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873A4" w14:textId="77777777" w:rsidR="00620DC9" w:rsidRDefault="00620DC9">
      <w:pPr>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2EB9347E" w14:textId="77777777" w:rsidR="00620DC9" w:rsidRDefault="00620DC9">
      <w:pPr>
        <w:spacing w:after="0" w:line="240" w:lineRule="auto"/>
        <w:rPr>
          <w:rFonts w:ascii="Garamond" w:eastAsia="Times New Roman" w:hAnsi="Garamond" w:cs="TimesNewRomanPSMT"/>
          <w:sz w:val="24"/>
          <w:szCs w:val="24"/>
          <w:lang w:val="x-none"/>
        </w:rPr>
      </w:pPr>
    </w:p>
    <w:p w14:paraId="121F9E6B" w14:textId="77777777" w:rsidR="00620DC9" w:rsidRDefault="00A726C6">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r>
        <w:rPr>
          <w:rFonts w:ascii="Garamond" w:hAnsi="Garamond" w:cstheme="minorHAnsi"/>
          <w:noProof/>
          <w:sz w:val="24"/>
          <w:szCs w:val="24"/>
          <w:lang w:eastAsia="fr-FR"/>
        </w:rPr>
        <w:drawing>
          <wp:anchor distT="0" distB="0" distL="114300" distR="114300" simplePos="0" relativeHeight="251658241" behindDoc="0" locked="0" layoutInCell="1" allowOverlap="1" wp14:anchorId="763D9DFC" wp14:editId="34E2CA21">
            <wp:simplePos x="0" y="0"/>
            <wp:positionH relativeFrom="margin">
              <wp:posOffset>2324735</wp:posOffset>
            </wp:positionH>
            <wp:positionV relativeFrom="paragraph">
              <wp:posOffset>-266700</wp:posOffset>
            </wp:positionV>
            <wp:extent cx="1169035" cy="704215"/>
            <wp:effectExtent l="0" t="0" r="0" b="63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9035" cy="704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0D1DC6" w14:textId="77777777" w:rsidR="00620DC9" w:rsidRDefault="00620DC9">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p>
    <w:p w14:paraId="2C3C29E5" w14:textId="77777777" w:rsidR="00620DC9" w:rsidRDefault="00620DC9">
      <w:pPr>
        <w:widowControl/>
        <w:suppressAutoHyphens w:val="0"/>
        <w:autoSpaceDN/>
        <w:spacing w:after="0" w:line="240" w:lineRule="auto"/>
        <w:jc w:val="both"/>
        <w:textAlignment w:val="auto"/>
        <w:rPr>
          <w:rFonts w:ascii="Garamond" w:eastAsia="Calibri" w:hAnsi="Garamond" w:cstheme="minorHAnsi"/>
          <w:caps/>
          <w:kern w:val="0"/>
          <w:sz w:val="24"/>
          <w:szCs w:val="24"/>
          <w:lang w:eastAsia="fr-FR"/>
        </w:rPr>
      </w:pPr>
    </w:p>
    <w:p w14:paraId="5096321D" w14:textId="77777777" w:rsidR="005530ED" w:rsidRDefault="005530ED" w:rsidP="005530ED">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bookmarkStart w:id="0" w:name="_Hlk189816677"/>
      <w:r w:rsidRPr="00B8345D">
        <w:rPr>
          <w:rFonts w:ascii="Garamond" w:eastAsia="Calibri" w:hAnsi="Garamond" w:cstheme="minorHAnsi"/>
          <w:caps/>
          <w:kern w:val="0"/>
          <w:sz w:val="24"/>
          <w:szCs w:val="24"/>
          <w:lang w:eastAsia="fr-FR"/>
        </w:rPr>
        <w:t>ministère de l'éducation nationale</w:t>
      </w:r>
      <w:r>
        <w:rPr>
          <w:rFonts w:ascii="Garamond" w:eastAsia="Calibri" w:hAnsi="Garamond" w:cstheme="minorHAnsi"/>
          <w:caps/>
          <w:kern w:val="0"/>
          <w:sz w:val="24"/>
          <w:szCs w:val="24"/>
          <w:lang w:eastAsia="fr-FR"/>
        </w:rPr>
        <w:t xml:space="preserve">, </w:t>
      </w:r>
    </w:p>
    <w:p w14:paraId="2D0D7361" w14:textId="3F3F37BA" w:rsidR="005530ED" w:rsidRDefault="005530ED" w:rsidP="005530ED">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r>
        <w:rPr>
          <w:rFonts w:ascii="Garamond" w:eastAsia="Calibri" w:hAnsi="Garamond" w:cstheme="minorHAnsi"/>
          <w:caps/>
          <w:kern w:val="0"/>
          <w:sz w:val="24"/>
          <w:szCs w:val="24"/>
          <w:lang w:eastAsia="fr-FR"/>
        </w:rPr>
        <w:t xml:space="preserve">de l’enseignement superieur et de la recherche </w:t>
      </w:r>
    </w:p>
    <w:p w14:paraId="77499F5A" w14:textId="77777777" w:rsidR="005530ED" w:rsidRPr="00B8345D" w:rsidRDefault="005530ED" w:rsidP="005530ED">
      <w:pPr>
        <w:widowControl/>
        <w:suppressAutoHyphens w:val="0"/>
        <w:autoSpaceDN/>
        <w:spacing w:after="0" w:line="240" w:lineRule="auto"/>
        <w:jc w:val="center"/>
        <w:textAlignment w:val="auto"/>
        <w:rPr>
          <w:rFonts w:ascii="Garamond" w:eastAsia="Calibri" w:hAnsi="Garamond" w:cstheme="minorHAnsi"/>
          <w:caps/>
          <w:kern w:val="0"/>
          <w:sz w:val="24"/>
          <w:szCs w:val="24"/>
          <w:lang w:eastAsia="fr-FR"/>
        </w:rPr>
      </w:pPr>
    </w:p>
    <w:bookmarkEnd w:id="0"/>
    <w:p w14:paraId="357052F8" w14:textId="77777777" w:rsidR="00620DC9" w:rsidRDefault="00A726C6">
      <w:pPr>
        <w:spacing w:after="0" w:line="240" w:lineRule="auto"/>
        <w:jc w:val="cente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Projet X24</w:t>
      </w:r>
    </w:p>
    <w:p w14:paraId="312BD6DA" w14:textId="77777777" w:rsidR="00620DC9" w:rsidRDefault="00A726C6">
      <w:pPr>
        <w:spacing w:after="0" w:line="240" w:lineRule="auto"/>
        <w:jc w:val="cente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44"/>
          <w:szCs w:val="44"/>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Marchés publics de travaux</w:t>
      </w:r>
    </w:p>
    <w:p w14:paraId="79DE2C1A" w14:textId="77777777" w:rsidR="00620DC9" w:rsidRDefault="00620DC9">
      <w:pPr>
        <w:spacing w:after="0" w:line="240" w:lineRule="auto"/>
        <w:jc w:val="center"/>
        <w:rPr>
          <w:rFonts w:ascii="Garamond" w:hAnsi="Garamond"/>
          <w:color w:val="8EAADB" w:themeColor="accent1" w:themeTint="99"/>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p>
    <w:p w14:paraId="5B4EE984" w14:textId="77777777" w:rsidR="00620DC9" w:rsidRDefault="00A726C6">
      <w:pPr>
        <w:spacing w:after="0" w:line="240" w:lineRule="auto"/>
        <w:jc w:val="center"/>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pPr>
      <w:r>
        <w:rPr>
          <w:rFonts w:ascii="Garamond" w:hAnsi="Garamond"/>
          <w:color w:val="8EAADB" w:themeColor="accent1" w:themeTint="99"/>
          <w:sz w:val="36"/>
          <w:szCs w:val="36"/>
          <w14:shadow w14:blurRad="41275" w14:dist="20320" w14:dir="1800000" w14:sx="100000" w14:sy="100000" w14:kx="0" w14:ky="0" w14:algn="tl">
            <w14:srgbClr w14:val="000000">
              <w14:alpha w14:val="60000"/>
            </w14:srgbClr>
          </w14:shadow>
          <w14:textOutline w14:w="12700" w14:cap="flat" w14:cmpd="sng" w14:algn="ctr">
            <w14:solidFill>
              <w14:schemeClr w14:val="accent1">
                <w14:lumMod w14:val="50000"/>
              </w14:schemeClr>
            </w14:solidFill>
            <w14:prstDash w14:val="solid"/>
            <w14:round/>
          </w14:textOutline>
        </w:rPr>
        <w:t>Lot 19 – Signalétique</w:t>
      </w:r>
    </w:p>
    <w:p w14:paraId="7D614165" w14:textId="77777777" w:rsidR="00620DC9" w:rsidRDefault="00A726C6">
      <w:pPr>
        <w:spacing w:after="0" w:line="240" w:lineRule="auto"/>
        <w:jc w:val="both"/>
        <w:rPr>
          <w:rFonts w:ascii="Garamond" w:hAnsi="Garamond" w:cstheme="minorHAnsi"/>
          <w:sz w:val="24"/>
          <w:szCs w:val="24"/>
        </w:rPr>
      </w:pPr>
      <w:r>
        <w:rPr>
          <w:rFonts w:ascii="Garamond" w:eastAsia="Calibri" w:hAnsi="Garamond" w:cstheme="minorHAnsi"/>
          <w:noProof/>
          <w:color w:val="365F91"/>
          <w:sz w:val="24"/>
          <w:szCs w:val="24"/>
          <w:lang w:eastAsia="fr-FR"/>
        </w:rPr>
        <mc:AlternateContent>
          <mc:Choice Requires="wps">
            <w:drawing>
              <wp:anchor distT="0" distB="0" distL="114300" distR="114300" simplePos="0" relativeHeight="251658240" behindDoc="0" locked="0" layoutInCell="1" allowOverlap="1" wp14:anchorId="7B7117F2" wp14:editId="3CB09573">
                <wp:simplePos x="0" y="0"/>
                <wp:positionH relativeFrom="page">
                  <wp:posOffset>885825</wp:posOffset>
                </wp:positionH>
                <wp:positionV relativeFrom="paragraph">
                  <wp:posOffset>132080</wp:posOffset>
                </wp:positionV>
                <wp:extent cx="6038850" cy="704850"/>
                <wp:effectExtent l="19050" t="19050" r="38100" b="38100"/>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704850"/>
                        </a:xfrm>
                        <a:prstGeom prst="roundRect">
                          <a:avLst>
                            <a:gd name="adj" fmla="val 16667"/>
                          </a:avLst>
                        </a:prstGeom>
                        <a:solidFill>
                          <a:srgbClr val="FFFFFF"/>
                        </a:solidFill>
                        <a:ln w="63500" cmpd="thickThin">
                          <a:solidFill>
                            <a:schemeClr val="accent1">
                              <a:lumMod val="75000"/>
                              <a:lumOff val="0"/>
                            </a:schemeClr>
                          </a:solidFill>
                          <a:round/>
                          <a:headEnd/>
                          <a:tailEnd/>
                        </a:ln>
                      </wps:spPr>
                      <wps:txbx>
                        <w:txbxContent>
                          <w:p w14:paraId="155D80C6" w14:textId="77777777" w:rsidR="00620DC9" w:rsidRDefault="00A726C6">
                            <w:pPr>
                              <w:spacing w:after="0"/>
                              <w:jc w:val="center"/>
                              <w:rPr>
                                <w:rFonts w:ascii="Dutch801 XBd BT" w:eastAsia="Calibri" w:hAnsi="Dutch801 XBd BT"/>
                                <w:color w:val="365F91"/>
                                <w:sz w:val="48"/>
                                <w:szCs w:val="48"/>
                              </w:rPr>
                            </w:pPr>
                            <w:r>
                              <w:rPr>
                                <w:rFonts w:ascii="Dutch801 XBd BT" w:eastAsia="Calibri" w:hAnsi="Dutch801 XBd BT"/>
                                <w:color w:val="365F91"/>
                                <w:sz w:val="48"/>
                                <w:szCs w:val="48"/>
                              </w:rPr>
                              <w:t>Règlement de consultation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7117F2" id="Rectangle à coins arrondis 9" o:spid="_x0000_s1026" style="position:absolute;left:0;text-align:left;margin-left:69.75pt;margin-top:10.4pt;width:475.5pt;height:5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" strokecolor="#2f5496 [2404]" strokeweight="5pt">
                <v:stroke linestyle="thickThin"/>
                <v:textbox>
                  <w:txbxContent>
                    <w:p w14:paraId="155D80C6" w14:textId="77777777" w:rsidR="00620DC9" w:rsidRDefault="00A726C6">
                      <w:pPr>
                        <w:spacing w:after="0"/>
                        <w:jc w:val="center"/>
                        <w:rPr>
                          <w:rFonts w:ascii="Dutch801 XBd BT" w:eastAsia="Calibri" w:hAnsi="Dutch801 XBd BT"/>
                          <w:color w:val="365F91"/>
                          <w:sz w:val="48"/>
                          <w:szCs w:val="48"/>
                        </w:rPr>
                      </w:pPr>
                      <w:r>
                        <w:rPr>
                          <w:rFonts w:ascii="Dutch801 XBd BT" w:eastAsia="Calibri" w:hAnsi="Dutch801 XBd BT"/>
                          <w:color w:val="365F91"/>
                          <w:sz w:val="48"/>
                          <w:szCs w:val="48"/>
                        </w:rPr>
                        <w:t>Règlement de consultation</w:t>
                      </w:r>
                    </w:p>
                  </w:txbxContent>
                </v:textbox>
                <w10:wrap anchorx="page"/>
              </v:roundrect>
            </w:pict>
          </mc:Fallback>
        </mc:AlternateContent>
      </w:r>
    </w:p>
    <w:p w14:paraId="1716B4BB" w14:textId="77777777" w:rsidR="00620DC9" w:rsidRDefault="00620DC9">
      <w:pPr>
        <w:spacing w:after="0" w:line="240" w:lineRule="auto"/>
        <w:jc w:val="both"/>
        <w:rPr>
          <w:rFonts w:ascii="Garamond" w:hAnsi="Garamond" w:cstheme="minorHAnsi"/>
          <w:sz w:val="24"/>
          <w:szCs w:val="24"/>
        </w:rPr>
      </w:pPr>
    </w:p>
    <w:p w14:paraId="5D203948" w14:textId="77777777" w:rsidR="00620DC9" w:rsidRDefault="00620DC9">
      <w:pPr>
        <w:spacing w:after="0" w:line="240" w:lineRule="auto"/>
        <w:ind w:left="851" w:right="50" w:hanging="284"/>
        <w:jc w:val="both"/>
        <w:rPr>
          <w:rFonts w:ascii="Garamond" w:hAnsi="Garamond" w:cstheme="minorHAnsi"/>
          <w:sz w:val="24"/>
          <w:szCs w:val="24"/>
        </w:rPr>
      </w:pPr>
    </w:p>
    <w:tbl>
      <w:tblPr>
        <w:tblStyle w:val="Grilledutableau"/>
        <w:tblpPr w:leftFromText="141" w:rightFromText="141" w:vertAnchor="text" w:horzAnchor="margin" w:tblpX="137" w:tblpY="285"/>
        <w:tblW w:w="949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7"/>
      </w:tblGrid>
      <w:tr w:rsidR="00620DC9" w14:paraId="6EBA85AF" w14:textId="77777777">
        <w:trPr>
          <w:trHeight w:val="988"/>
        </w:trPr>
        <w:tc>
          <w:tcPr>
            <w:tcW w:w="9497" w:type="dxa"/>
            <w:shd w:val="clear" w:color="auto" w:fill="auto"/>
          </w:tcPr>
          <w:p w14:paraId="384266B5" w14:textId="77777777" w:rsidR="00620DC9" w:rsidRDefault="00620DC9">
            <w:pPr>
              <w:jc w:val="both"/>
              <w:rPr>
                <w:rFonts w:ascii="Garamond" w:eastAsia="Calibri" w:hAnsi="Garamond" w:cstheme="minorHAnsi"/>
                <w:b/>
                <w:sz w:val="24"/>
                <w:szCs w:val="24"/>
              </w:rPr>
            </w:pPr>
          </w:p>
          <w:p w14:paraId="666B08A4" w14:textId="77777777" w:rsidR="00620DC9" w:rsidRDefault="00620DC9">
            <w:pPr>
              <w:jc w:val="both"/>
              <w:rPr>
                <w:rFonts w:ascii="Garamond" w:eastAsia="Calibri" w:hAnsi="Garamond" w:cstheme="minorHAnsi"/>
                <w:b/>
                <w:sz w:val="16"/>
                <w:szCs w:val="16"/>
              </w:rPr>
            </w:pPr>
          </w:p>
          <w:p w14:paraId="33376215" w14:textId="4F86CBD8" w:rsidR="00620DC9" w:rsidRDefault="00A726C6">
            <w:pPr>
              <w:jc w:val="center"/>
              <w:rPr>
                <w:rFonts w:ascii="Garamond" w:eastAsia="Calibri" w:hAnsi="Garamond" w:cstheme="minorHAnsi"/>
                <w:b/>
                <w:sz w:val="24"/>
                <w:szCs w:val="24"/>
              </w:rPr>
            </w:pPr>
            <w:r>
              <w:rPr>
                <w:rFonts w:ascii="Garamond" w:eastAsia="Calibri" w:hAnsi="Garamond" w:cstheme="minorHAnsi"/>
                <w:b/>
                <w:sz w:val="24"/>
                <w:szCs w:val="24"/>
              </w:rPr>
              <w:t xml:space="preserve">Date et heures limites de remise des plis : le </w:t>
            </w:r>
            <w:r w:rsidR="00C95AE6" w:rsidRPr="00C95AE6">
              <w:rPr>
                <w:rFonts w:ascii="Garamond" w:eastAsia="Calibri" w:hAnsi="Garamond" w:cstheme="minorHAnsi"/>
                <w:b/>
                <w:sz w:val="24"/>
                <w:szCs w:val="24"/>
              </w:rPr>
              <w:t>18 mars</w:t>
            </w:r>
            <w:r w:rsidRPr="00C95AE6">
              <w:rPr>
                <w:rFonts w:ascii="Garamond" w:eastAsia="Calibri" w:hAnsi="Garamond" w:cstheme="minorHAnsi"/>
                <w:b/>
                <w:sz w:val="24"/>
                <w:szCs w:val="24"/>
              </w:rPr>
              <w:t xml:space="preserve"> 2025 à 1</w:t>
            </w:r>
            <w:r w:rsidR="00C95AE6">
              <w:rPr>
                <w:rFonts w:ascii="Garamond" w:eastAsia="Calibri" w:hAnsi="Garamond" w:cstheme="minorHAnsi"/>
                <w:b/>
                <w:sz w:val="24"/>
                <w:szCs w:val="24"/>
              </w:rPr>
              <w:t>0</w:t>
            </w:r>
            <w:r w:rsidRPr="00C95AE6">
              <w:rPr>
                <w:rFonts w:ascii="Garamond" w:eastAsia="Calibri" w:hAnsi="Garamond" w:cstheme="minorHAnsi"/>
                <w:b/>
                <w:sz w:val="24"/>
                <w:szCs w:val="24"/>
              </w:rPr>
              <w:t>h00.</w:t>
            </w:r>
          </w:p>
        </w:tc>
      </w:tr>
      <w:tr w:rsidR="00620DC9" w14:paraId="3F435EC7" w14:textId="77777777">
        <w:trPr>
          <w:trHeight w:val="1272"/>
        </w:trPr>
        <w:tc>
          <w:tcPr>
            <w:tcW w:w="9497" w:type="dxa"/>
            <w:shd w:val="clear" w:color="auto" w:fill="auto"/>
          </w:tcPr>
          <w:p w14:paraId="04A78469" w14:textId="77777777" w:rsidR="00620DC9" w:rsidRDefault="00A726C6">
            <w:pPr>
              <w:tabs>
                <w:tab w:val="left" w:pos="1134"/>
              </w:tabs>
              <w:jc w:val="both"/>
              <w:rPr>
                <w:rFonts w:ascii="Garamond" w:eastAsia="Calibri" w:hAnsi="Garamond" w:cstheme="minorHAnsi"/>
                <w:b/>
                <w:bCs/>
                <w:sz w:val="24"/>
                <w:szCs w:val="24"/>
                <w:u w:val="single"/>
                <w:lang w:eastAsia="fr-FR"/>
              </w:rPr>
            </w:pPr>
            <w:r>
              <w:rPr>
                <w:rFonts w:ascii="Garamond" w:eastAsia="Calibri" w:hAnsi="Garamond" w:cstheme="minorHAnsi"/>
                <w:b/>
                <w:bCs/>
                <w:sz w:val="24"/>
                <w:szCs w:val="24"/>
                <w:u w:val="single"/>
                <w:lang w:eastAsia="fr-FR"/>
              </w:rPr>
              <w:t>MAÎTRE DE L’OUVRAGE – REPRESENTANT DU POUVOIR ADJUDICATEUR</w:t>
            </w:r>
          </w:p>
          <w:p w14:paraId="298F711C" w14:textId="77777777" w:rsidR="00620DC9" w:rsidRDefault="00A726C6">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noProof/>
              </w:rPr>
              <w:drawing>
                <wp:anchor distT="0" distB="0" distL="0" distR="0" simplePos="0" relativeHeight="251707396" behindDoc="0" locked="0" layoutInCell="1" allowOverlap="1" wp14:anchorId="5D624467" wp14:editId="1DE70547">
                  <wp:simplePos x="0" y="0"/>
                  <wp:positionH relativeFrom="column">
                    <wp:posOffset>-31242</wp:posOffset>
                  </wp:positionH>
                  <wp:positionV relativeFrom="paragraph">
                    <wp:posOffset>123723</wp:posOffset>
                  </wp:positionV>
                  <wp:extent cx="1345997" cy="730159"/>
                  <wp:effectExtent l="0" t="0" r="6985"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0371" cy="732532"/>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rPr>
              <w:t>Rectorat de la région académique d’Ile de France</w:t>
            </w:r>
          </w:p>
          <w:p w14:paraId="7EF30527" w14:textId="77777777" w:rsidR="00620DC9" w:rsidRDefault="00A726C6" w:rsidP="005530ED">
            <w:pPr>
              <w:pStyle w:val="Corpsdetexte"/>
              <w:tabs>
                <w:tab w:val="left" w:pos="1134"/>
                <w:tab w:val="left" w:pos="2583"/>
              </w:tabs>
              <w:spacing w:before="25" w:line="252" w:lineRule="auto"/>
              <w:ind w:left="2586" w:right="1310" w:hanging="3"/>
              <w:rPr>
                <w:rFonts w:ascii="Garamond" w:eastAsia="Calibri" w:hAnsi="Garamond" w:cstheme="minorHAnsi"/>
              </w:rPr>
            </w:pPr>
            <w:r>
              <w:rPr>
                <w:rFonts w:ascii="Garamond" w:eastAsia="Calibri" w:hAnsi="Garamond" w:cstheme="minorHAnsi"/>
              </w:rPr>
              <w:t>Recteur de la région académique d’Ile de France</w:t>
            </w:r>
          </w:p>
          <w:p w14:paraId="4C199C08" w14:textId="77777777" w:rsidR="00620DC9" w:rsidRDefault="00A726C6">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rPr>
              <w:t>Recteur de l’Académie de Paris</w:t>
            </w:r>
          </w:p>
          <w:p w14:paraId="0D83CA48" w14:textId="77777777" w:rsidR="00620DC9" w:rsidRDefault="00A726C6">
            <w:pPr>
              <w:pStyle w:val="Corpsdetexte"/>
              <w:tabs>
                <w:tab w:val="left" w:pos="1134"/>
              </w:tabs>
              <w:spacing w:before="25" w:line="252" w:lineRule="auto"/>
              <w:ind w:left="2586" w:right="1310" w:hanging="3"/>
              <w:rPr>
                <w:rFonts w:ascii="Garamond" w:eastAsia="Calibri" w:hAnsi="Garamond" w:cstheme="minorHAnsi"/>
              </w:rPr>
            </w:pPr>
            <w:r>
              <w:rPr>
                <w:rFonts w:ascii="Garamond" w:eastAsia="Calibri" w:hAnsi="Garamond" w:cstheme="minorHAnsi"/>
              </w:rPr>
              <w:t>Chancelier des universités de Paris et d’Ile de France</w:t>
            </w:r>
          </w:p>
          <w:p w14:paraId="13F3EACD" w14:textId="1BD33910" w:rsidR="00620DC9" w:rsidRDefault="00A726C6">
            <w:pPr>
              <w:pStyle w:val="Corpsdetexte"/>
              <w:tabs>
                <w:tab w:val="left" w:pos="1134"/>
              </w:tabs>
              <w:spacing w:line="268" w:lineRule="exact"/>
              <w:ind w:left="2586" w:right="1310"/>
              <w:rPr>
                <w:rFonts w:ascii="Garamond" w:eastAsia="Calibri" w:hAnsi="Garamond" w:cstheme="minorHAnsi"/>
              </w:rPr>
            </w:pPr>
            <w:r>
              <w:rPr>
                <w:rFonts w:ascii="Garamond" w:eastAsia="Calibri" w:hAnsi="Garamond" w:cstheme="minorHAnsi"/>
              </w:rPr>
              <w:t>47 rue des Ecoles 75 005 Paris</w:t>
            </w:r>
          </w:p>
          <w:p w14:paraId="0F836842" w14:textId="77777777" w:rsidR="00620DC9" w:rsidRDefault="00620DC9">
            <w:pPr>
              <w:tabs>
                <w:tab w:val="left" w:pos="1134"/>
              </w:tabs>
              <w:ind w:left="2586"/>
              <w:jc w:val="both"/>
              <w:rPr>
                <w:rFonts w:ascii="Garamond" w:eastAsia="Calibri" w:hAnsi="Garamond" w:cstheme="minorHAnsi"/>
                <w:sz w:val="24"/>
                <w:szCs w:val="24"/>
                <w:lang w:eastAsia="fr-FR"/>
              </w:rPr>
            </w:pPr>
          </w:p>
        </w:tc>
      </w:tr>
      <w:tr w:rsidR="00620DC9" w14:paraId="1DC392EA" w14:textId="77777777">
        <w:trPr>
          <w:trHeight w:val="2801"/>
        </w:trPr>
        <w:tc>
          <w:tcPr>
            <w:tcW w:w="9497" w:type="dxa"/>
          </w:tcPr>
          <w:p w14:paraId="1697D7FB" w14:textId="77777777" w:rsidR="00620DC9" w:rsidRDefault="00A726C6">
            <w:pPr>
              <w:jc w:val="both"/>
              <w:rPr>
                <w:rFonts w:ascii="Garamond" w:eastAsia="Calibri" w:hAnsi="Garamond" w:cstheme="minorHAnsi"/>
                <w:b/>
                <w:sz w:val="24"/>
                <w:szCs w:val="24"/>
                <w:u w:val="single"/>
              </w:rPr>
            </w:pPr>
            <w:r>
              <w:rPr>
                <w:rFonts w:ascii="Garamond" w:eastAsia="Calibri" w:hAnsi="Garamond" w:cstheme="minorHAnsi"/>
                <w:b/>
                <w:sz w:val="24"/>
                <w:szCs w:val="24"/>
                <w:u w:val="single"/>
              </w:rPr>
              <w:t>DESTINATAIRES DE L'OUVRAGE</w:t>
            </w:r>
          </w:p>
          <w:p w14:paraId="5A4569EF" w14:textId="77777777" w:rsidR="00620DC9" w:rsidRDefault="00A726C6" w:rsidP="005530ED">
            <w:pPr>
              <w:tabs>
                <w:tab w:val="left" w:pos="1134"/>
                <w:tab w:val="left" w:pos="2586"/>
              </w:tabs>
              <w:ind w:left="2586"/>
              <w:jc w:val="both"/>
              <w:rPr>
                <w:rFonts w:ascii="Garamond" w:eastAsia="Calibri" w:hAnsi="Garamond" w:cstheme="minorHAnsi"/>
                <w:sz w:val="24"/>
                <w:szCs w:val="24"/>
                <w:lang w:eastAsia="fr-FR"/>
              </w:rPr>
            </w:pPr>
            <w:r>
              <w:rPr>
                <w:noProof/>
                <w:sz w:val="24"/>
                <w:szCs w:val="24"/>
                <w:lang w:eastAsia="fr-FR"/>
              </w:rPr>
              <w:drawing>
                <wp:anchor distT="0" distB="0" distL="114300" distR="114300" simplePos="0" relativeHeight="251708420" behindDoc="0" locked="0" layoutInCell="1" allowOverlap="1" wp14:anchorId="42C230D0" wp14:editId="76612263">
                  <wp:simplePos x="0" y="0"/>
                  <wp:positionH relativeFrom="column">
                    <wp:posOffset>-35692</wp:posOffset>
                  </wp:positionH>
                  <wp:positionV relativeFrom="paragraph">
                    <wp:posOffset>88265</wp:posOffset>
                  </wp:positionV>
                  <wp:extent cx="1198880" cy="1061720"/>
                  <wp:effectExtent l="0" t="0" r="1270" b="508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98880" cy="1061720"/>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sz w:val="24"/>
                <w:szCs w:val="24"/>
                <w:lang w:eastAsia="fr-FR"/>
              </w:rPr>
              <w:t>État</w:t>
            </w:r>
          </w:p>
          <w:p w14:paraId="407FF5B4" w14:textId="77777777" w:rsidR="005530ED" w:rsidRPr="00B8345D" w:rsidRDefault="005530ED" w:rsidP="005530ED">
            <w:pPr>
              <w:tabs>
                <w:tab w:val="left" w:pos="1134"/>
                <w:tab w:val="left" w:pos="2586"/>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Ministère de l’Education N</w:t>
            </w:r>
            <w:r w:rsidRPr="00B8345D">
              <w:rPr>
                <w:rFonts w:ascii="Garamond" w:eastAsia="Calibri" w:hAnsi="Garamond" w:cstheme="minorHAnsi"/>
                <w:sz w:val="24"/>
                <w:szCs w:val="24"/>
                <w:lang w:eastAsia="fr-FR"/>
              </w:rPr>
              <w:t>ationale</w:t>
            </w:r>
            <w:r>
              <w:rPr>
                <w:rFonts w:ascii="Garamond" w:eastAsia="Calibri" w:hAnsi="Garamond" w:cstheme="minorHAnsi"/>
                <w:sz w:val="24"/>
                <w:szCs w:val="24"/>
                <w:lang w:eastAsia="fr-FR"/>
              </w:rPr>
              <w:t>, de l’Enseignement supérieur et        de la Recherche</w:t>
            </w:r>
          </w:p>
          <w:p w14:paraId="4A7ED92F"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Rectorat de Créteil</w:t>
            </w:r>
          </w:p>
          <w:p w14:paraId="7F5EB99C" w14:textId="3856B7DD"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 xml:space="preserve">Direction des Services Départementaux de l’Education Nationale </w:t>
            </w:r>
            <w:r w:rsidR="005530ED">
              <w:rPr>
                <w:rFonts w:ascii="Garamond" w:eastAsia="Calibri" w:hAnsi="Garamond" w:cstheme="minorHAnsi"/>
                <w:sz w:val="24"/>
                <w:szCs w:val="24"/>
                <w:lang w:eastAsia="fr-FR"/>
              </w:rPr>
              <w:t xml:space="preserve">           </w:t>
            </w:r>
            <w:r>
              <w:rPr>
                <w:rFonts w:ascii="Garamond" w:eastAsia="Calibri" w:hAnsi="Garamond" w:cstheme="minorHAnsi"/>
                <w:sz w:val="24"/>
                <w:szCs w:val="24"/>
                <w:lang w:eastAsia="fr-FR"/>
              </w:rPr>
              <w:t>du Val-de-Marne (DSDEN)</w:t>
            </w:r>
          </w:p>
          <w:p w14:paraId="70039832"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Centre Régional des Œuvres Universitaire et Scolaires</w:t>
            </w:r>
          </w:p>
          <w:p w14:paraId="54F2A030" w14:textId="7F072A30"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 xml:space="preserve">Groupement d’intérêt Public – Formation Continue Insertion </w:t>
            </w:r>
            <w:r w:rsidR="005530ED">
              <w:rPr>
                <w:rFonts w:ascii="Garamond" w:eastAsia="Calibri" w:hAnsi="Garamond" w:cstheme="minorHAnsi"/>
                <w:sz w:val="24"/>
                <w:szCs w:val="24"/>
                <w:lang w:eastAsia="fr-FR"/>
              </w:rPr>
              <w:t xml:space="preserve">              </w:t>
            </w:r>
            <w:r>
              <w:rPr>
                <w:rFonts w:ascii="Garamond" w:eastAsia="Calibri" w:hAnsi="Garamond" w:cstheme="minorHAnsi"/>
                <w:sz w:val="24"/>
                <w:szCs w:val="24"/>
                <w:lang w:eastAsia="fr-FR"/>
              </w:rPr>
              <w:t>Professionnelle (GIP-FCIP)</w:t>
            </w:r>
          </w:p>
          <w:p w14:paraId="7AF82C2C" w14:textId="77777777" w:rsidR="00620DC9" w:rsidRDefault="00620DC9">
            <w:pPr>
              <w:tabs>
                <w:tab w:val="left" w:pos="1134"/>
              </w:tabs>
              <w:ind w:left="2869"/>
              <w:jc w:val="both"/>
              <w:rPr>
                <w:rFonts w:ascii="Garamond" w:eastAsia="Times New Roman" w:hAnsi="Garamond" w:cstheme="minorHAnsi"/>
                <w:color w:val="000000"/>
                <w:sz w:val="24"/>
                <w:szCs w:val="24"/>
                <w:lang w:val="x-none"/>
              </w:rPr>
            </w:pPr>
          </w:p>
        </w:tc>
      </w:tr>
      <w:tr w:rsidR="00620DC9" w14:paraId="4DF4E816" w14:textId="77777777">
        <w:trPr>
          <w:trHeight w:val="568"/>
        </w:trPr>
        <w:tc>
          <w:tcPr>
            <w:tcW w:w="9497" w:type="dxa"/>
          </w:tcPr>
          <w:p w14:paraId="72E7E974" w14:textId="77777777" w:rsidR="00620DC9" w:rsidRDefault="00A726C6">
            <w:pPr>
              <w:jc w:val="both"/>
              <w:rPr>
                <w:rFonts w:ascii="Garamond" w:eastAsia="Calibri" w:hAnsi="Garamond" w:cstheme="minorHAnsi"/>
                <w:b/>
                <w:sz w:val="24"/>
                <w:szCs w:val="24"/>
                <w:u w:val="single"/>
              </w:rPr>
            </w:pPr>
            <w:r>
              <w:rPr>
                <w:rFonts w:ascii="Garamond" w:eastAsia="Calibri" w:hAnsi="Garamond" w:cstheme="minorHAnsi"/>
                <w:b/>
                <w:sz w:val="24"/>
                <w:szCs w:val="24"/>
                <w:u w:val="single"/>
              </w:rPr>
              <w:t>ASSISTANCE A MAITRISE D’OUVRAGE – CONDUCTEUR D’OPERATION</w:t>
            </w:r>
          </w:p>
          <w:p w14:paraId="45F40E29"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noProof/>
                <w:sz w:val="24"/>
                <w:szCs w:val="24"/>
                <w:lang w:eastAsia="fr-FR"/>
              </w:rPr>
              <w:drawing>
                <wp:anchor distT="0" distB="0" distL="114300" distR="114300" simplePos="0" relativeHeight="251709444" behindDoc="1" locked="0" layoutInCell="1" allowOverlap="1" wp14:anchorId="17D74397" wp14:editId="3848A410">
                  <wp:simplePos x="0" y="0"/>
                  <wp:positionH relativeFrom="column">
                    <wp:posOffset>78893</wp:posOffset>
                  </wp:positionH>
                  <wp:positionV relativeFrom="paragraph">
                    <wp:posOffset>47568</wp:posOffset>
                  </wp:positionV>
                  <wp:extent cx="1425133" cy="568803"/>
                  <wp:effectExtent l="0" t="0" r="3810" b="317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G.PNG"/>
                          <pic:cNvPicPr/>
                        </pic:nvPicPr>
                        <pic:blipFill>
                          <a:blip r:embed="rId14">
                            <a:extLst>
                              <a:ext uri="{28A0092B-C50C-407E-A947-70E740481C1C}">
                                <a14:useLocalDpi xmlns:a14="http://schemas.microsoft.com/office/drawing/2010/main" val="0"/>
                              </a:ext>
                            </a:extLst>
                          </a:blip>
                          <a:stretch>
                            <a:fillRect/>
                          </a:stretch>
                        </pic:blipFill>
                        <pic:spPr>
                          <a:xfrm>
                            <a:off x="0" y="0"/>
                            <a:ext cx="1425133" cy="568803"/>
                          </a:xfrm>
                          <a:prstGeom prst="rect">
                            <a:avLst/>
                          </a:prstGeom>
                        </pic:spPr>
                      </pic:pic>
                    </a:graphicData>
                  </a:graphic>
                  <wp14:sizeRelH relativeFrom="page">
                    <wp14:pctWidth>0</wp14:pctWidth>
                  </wp14:sizeRelH>
                  <wp14:sizeRelV relativeFrom="page">
                    <wp14:pctHeight>0</wp14:pctHeight>
                  </wp14:sizeRelV>
                </wp:anchor>
              </w:drawing>
            </w:r>
            <w:r>
              <w:rPr>
                <w:rFonts w:ascii="Garamond" w:eastAsia="Calibri" w:hAnsi="Garamond" w:cstheme="minorHAnsi"/>
                <w:sz w:val="24"/>
                <w:szCs w:val="24"/>
                <w:lang w:eastAsia="fr-FR"/>
              </w:rPr>
              <w:t>État</w:t>
            </w:r>
          </w:p>
          <w:p w14:paraId="3ED02106"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Ministères économiques et financiers</w:t>
            </w:r>
          </w:p>
          <w:p w14:paraId="518FACC2"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Secrétariat général</w:t>
            </w:r>
          </w:p>
          <w:p w14:paraId="0FE3768E"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Service de l’immobilier et de l’environnement professionnel (SIEP)</w:t>
            </w:r>
          </w:p>
          <w:p w14:paraId="2447E487" w14:textId="0C29A21B"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Sous-direction de l’immobilier</w:t>
            </w:r>
          </w:p>
          <w:p w14:paraId="7516D8B2" w14:textId="77777777"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Bureau immobilier et maitrise d’ouvrage (BIMO)</w:t>
            </w:r>
          </w:p>
          <w:p w14:paraId="4B5DC39A" w14:textId="11B29C7A" w:rsidR="005530ED"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 xml:space="preserve">Antenne Nord-ouest </w:t>
            </w:r>
            <w:r w:rsidR="005530ED">
              <w:rPr>
                <w:rFonts w:ascii="Garamond" w:eastAsia="Calibri" w:hAnsi="Garamond" w:cstheme="minorHAnsi"/>
                <w:sz w:val="24"/>
                <w:szCs w:val="24"/>
                <w:lang w:eastAsia="fr-FR"/>
              </w:rPr>
              <w:t>I</w:t>
            </w:r>
            <w:r>
              <w:rPr>
                <w:rFonts w:ascii="Garamond" w:eastAsia="Calibri" w:hAnsi="Garamond" w:cstheme="minorHAnsi"/>
                <w:sz w:val="24"/>
                <w:szCs w:val="24"/>
                <w:lang w:eastAsia="fr-FR"/>
              </w:rPr>
              <w:t xml:space="preserve">le de </w:t>
            </w:r>
            <w:r w:rsidR="005530ED">
              <w:rPr>
                <w:rFonts w:ascii="Garamond" w:eastAsia="Calibri" w:hAnsi="Garamond" w:cstheme="minorHAnsi"/>
                <w:sz w:val="24"/>
                <w:szCs w:val="24"/>
                <w:lang w:eastAsia="fr-FR"/>
              </w:rPr>
              <w:t>France</w:t>
            </w:r>
          </w:p>
          <w:p w14:paraId="088413B6" w14:textId="5CD1F7E1" w:rsidR="00620DC9" w:rsidRDefault="00A726C6">
            <w:pPr>
              <w:tabs>
                <w:tab w:val="left" w:pos="1134"/>
              </w:tabs>
              <w:ind w:left="2586"/>
              <w:jc w:val="both"/>
              <w:rPr>
                <w:rFonts w:ascii="Garamond" w:eastAsia="Calibri" w:hAnsi="Garamond" w:cstheme="minorHAnsi"/>
                <w:sz w:val="24"/>
                <w:szCs w:val="24"/>
                <w:lang w:eastAsia="fr-FR"/>
              </w:rPr>
            </w:pPr>
            <w:r>
              <w:rPr>
                <w:rFonts w:ascii="Garamond" w:eastAsia="Calibri" w:hAnsi="Garamond" w:cstheme="minorHAnsi"/>
                <w:sz w:val="24"/>
                <w:szCs w:val="24"/>
                <w:lang w:eastAsia="fr-FR"/>
              </w:rPr>
              <w:t>10 rue du Centre 93196 NOISY-LE-GRAND Cedex</w:t>
            </w:r>
          </w:p>
        </w:tc>
      </w:tr>
    </w:tbl>
    <w:sdt>
      <w:sdtPr>
        <w:rPr>
          <w:rFonts w:ascii="Garamond" w:eastAsia="SimSun" w:hAnsi="Garamond" w:cs="F"/>
          <w:color w:val="auto"/>
          <w:kern w:val="3"/>
          <w:sz w:val="24"/>
          <w:szCs w:val="24"/>
          <w:lang w:eastAsia="en-US"/>
        </w:rPr>
        <w:id w:val="-1147583747"/>
        <w:docPartObj>
          <w:docPartGallery w:val="Table of Contents"/>
          <w:docPartUnique/>
        </w:docPartObj>
      </w:sdtPr>
      <w:sdtEndPr>
        <w:rPr>
          <w:b/>
          <w:bCs/>
        </w:rPr>
      </w:sdtEndPr>
      <w:sdtContent>
        <w:p w14:paraId="47786BF5" w14:textId="77777777" w:rsidR="00620DC9" w:rsidRDefault="00A726C6">
          <w:pPr>
            <w:pStyle w:val="En-ttedetabledesmatires"/>
            <w:spacing w:before="0" w:line="240" w:lineRule="auto"/>
            <w:jc w:val="both"/>
            <w:rPr>
              <w:rFonts w:ascii="Garamond" w:hAnsi="Garamond"/>
              <w:sz w:val="24"/>
              <w:szCs w:val="24"/>
            </w:rPr>
          </w:pPr>
          <w:r>
            <w:rPr>
              <w:rFonts w:ascii="Garamond" w:hAnsi="Garamond"/>
              <w:sz w:val="24"/>
              <w:szCs w:val="24"/>
            </w:rPr>
            <w:t>Table des matières</w:t>
          </w:r>
        </w:p>
        <w:p w14:paraId="71D27948" w14:textId="77777777" w:rsidR="00620DC9" w:rsidRDefault="00620DC9">
          <w:pPr>
            <w:rPr>
              <w:lang w:eastAsia="fr-FR"/>
            </w:rPr>
          </w:pPr>
        </w:p>
        <w:p w14:paraId="645D077A" w14:textId="47615A70" w:rsidR="00484997" w:rsidRDefault="00A726C6">
          <w:pPr>
            <w:pStyle w:val="TM1"/>
            <w:rPr>
              <w:rFonts w:asciiTheme="minorHAnsi" w:eastAsiaTheme="minorEastAsia" w:hAnsiTheme="minorHAnsi" w:cstheme="minorBidi"/>
              <w:noProof/>
              <w:kern w:val="0"/>
              <w:lang w:eastAsia="fr-FR"/>
            </w:rPr>
          </w:pPr>
          <w:r>
            <w:rPr>
              <w:rFonts w:ascii="Garamond" w:hAnsi="Garamond"/>
              <w:b/>
              <w:bCs/>
              <w:sz w:val="24"/>
              <w:szCs w:val="24"/>
            </w:rPr>
            <w:lastRenderedPageBreak/>
            <w:fldChar w:fldCharType="begin"/>
          </w:r>
          <w:r>
            <w:rPr>
              <w:rFonts w:ascii="Garamond" w:hAnsi="Garamond"/>
              <w:b/>
              <w:bCs/>
              <w:sz w:val="24"/>
              <w:szCs w:val="24"/>
            </w:rPr>
            <w:instrText xml:space="preserve"> TOC \o "1-3" \h \z \u </w:instrText>
          </w:r>
          <w:r>
            <w:rPr>
              <w:rFonts w:ascii="Garamond" w:hAnsi="Garamond"/>
              <w:b/>
              <w:bCs/>
              <w:sz w:val="24"/>
              <w:szCs w:val="24"/>
            </w:rPr>
            <w:fldChar w:fldCharType="separate"/>
          </w:r>
          <w:hyperlink w:anchor="_Toc189829228" w:history="1">
            <w:r w:rsidR="00484997" w:rsidRPr="00466EDB">
              <w:rPr>
                <w:rStyle w:val="Lienhypertexte"/>
                <w:rFonts w:ascii="Garamond" w:hAnsi="Garamond"/>
                <w:noProof/>
              </w:rPr>
              <w:t>Article 1.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Objet de la consultation</w:t>
            </w:r>
            <w:r w:rsidR="00484997">
              <w:rPr>
                <w:noProof/>
                <w:webHidden/>
              </w:rPr>
              <w:tab/>
            </w:r>
            <w:r w:rsidR="00484997">
              <w:rPr>
                <w:noProof/>
                <w:webHidden/>
              </w:rPr>
              <w:fldChar w:fldCharType="begin"/>
            </w:r>
            <w:r w:rsidR="00484997">
              <w:rPr>
                <w:noProof/>
                <w:webHidden/>
              </w:rPr>
              <w:instrText xml:space="preserve"> PAGEREF _Toc189829228 \h </w:instrText>
            </w:r>
            <w:r w:rsidR="00484997">
              <w:rPr>
                <w:noProof/>
                <w:webHidden/>
              </w:rPr>
            </w:r>
            <w:r w:rsidR="00484997">
              <w:rPr>
                <w:noProof/>
                <w:webHidden/>
              </w:rPr>
              <w:fldChar w:fldCharType="separate"/>
            </w:r>
            <w:r w:rsidR="00484997">
              <w:rPr>
                <w:noProof/>
                <w:webHidden/>
              </w:rPr>
              <w:t>4</w:t>
            </w:r>
            <w:r w:rsidR="00484997">
              <w:rPr>
                <w:noProof/>
                <w:webHidden/>
              </w:rPr>
              <w:fldChar w:fldCharType="end"/>
            </w:r>
          </w:hyperlink>
        </w:p>
        <w:p w14:paraId="5FF4BF5E" w14:textId="259F6C7B" w:rsidR="00484997" w:rsidRDefault="00C95AE6">
          <w:pPr>
            <w:pStyle w:val="TM3"/>
            <w:rPr>
              <w:rFonts w:asciiTheme="minorHAnsi" w:eastAsiaTheme="minorEastAsia" w:hAnsiTheme="minorHAnsi" w:cstheme="minorBidi"/>
              <w:noProof/>
              <w:kern w:val="0"/>
              <w:lang w:eastAsia="fr-FR"/>
            </w:rPr>
          </w:pPr>
          <w:hyperlink w:anchor="_Toc189829229" w:history="1">
            <w:r w:rsidR="00484997" w:rsidRPr="00466EDB">
              <w:rPr>
                <w:rStyle w:val="Lienhypertexte"/>
                <w:rFonts w:ascii="Garamond" w:hAnsi="Garamond"/>
                <w:b/>
                <w:noProof/>
              </w:rPr>
              <w:t>1.1.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Objet du marché</w:t>
            </w:r>
            <w:r w:rsidR="00484997">
              <w:rPr>
                <w:noProof/>
                <w:webHidden/>
              </w:rPr>
              <w:tab/>
            </w:r>
            <w:r w:rsidR="00484997">
              <w:rPr>
                <w:noProof/>
                <w:webHidden/>
              </w:rPr>
              <w:fldChar w:fldCharType="begin"/>
            </w:r>
            <w:r w:rsidR="00484997">
              <w:rPr>
                <w:noProof/>
                <w:webHidden/>
              </w:rPr>
              <w:instrText xml:space="preserve"> PAGEREF _Toc189829229 \h </w:instrText>
            </w:r>
            <w:r w:rsidR="00484997">
              <w:rPr>
                <w:noProof/>
                <w:webHidden/>
              </w:rPr>
            </w:r>
            <w:r w:rsidR="00484997">
              <w:rPr>
                <w:noProof/>
                <w:webHidden/>
              </w:rPr>
              <w:fldChar w:fldCharType="separate"/>
            </w:r>
            <w:r w:rsidR="00484997">
              <w:rPr>
                <w:noProof/>
                <w:webHidden/>
              </w:rPr>
              <w:t>4</w:t>
            </w:r>
            <w:r w:rsidR="00484997">
              <w:rPr>
                <w:noProof/>
                <w:webHidden/>
              </w:rPr>
              <w:fldChar w:fldCharType="end"/>
            </w:r>
          </w:hyperlink>
        </w:p>
        <w:p w14:paraId="4B5E5024" w14:textId="5AE8FF54" w:rsidR="00484997" w:rsidRDefault="00C95AE6">
          <w:pPr>
            <w:pStyle w:val="TM3"/>
            <w:rPr>
              <w:rFonts w:asciiTheme="minorHAnsi" w:eastAsiaTheme="minorEastAsia" w:hAnsiTheme="minorHAnsi" w:cstheme="minorBidi"/>
              <w:noProof/>
              <w:kern w:val="0"/>
              <w:lang w:eastAsia="fr-FR"/>
            </w:rPr>
          </w:pPr>
          <w:hyperlink w:anchor="_Toc189829230" w:history="1">
            <w:r w:rsidR="00484997" w:rsidRPr="00466EDB">
              <w:rPr>
                <w:rStyle w:val="Lienhypertexte"/>
                <w:rFonts w:ascii="Garamond" w:hAnsi="Garamond"/>
                <w:b/>
                <w:noProof/>
              </w:rPr>
              <w:t>1.2.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Nature des travaux</w:t>
            </w:r>
            <w:r w:rsidR="00484997">
              <w:rPr>
                <w:noProof/>
                <w:webHidden/>
              </w:rPr>
              <w:tab/>
            </w:r>
            <w:r w:rsidR="00484997">
              <w:rPr>
                <w:noProof/>
                <w:webHidden/>
              </w:rPr>
              <w:fldChar w:fldCharType="begin"/>
            </w:r>
            <w:r w:rsidR="00484997">
              <w:rPr>
                <w:noProof/>
                <w:webHidden/>
              </w:rPr>
              <w:instrText xml:space="preserve"> PAGEREF _Toc189829230 \h </w:instrText>
            </w:r>
            <w:r w:rsidR="00484997">
              <w:rPr>
                <w:noProof/>
                <w:webHidden/>
              </w:rPr>
            </w:r>
            <w:r w:rsidR="00484997">
              <w:rPr>
                <w:noProof/>
                <w:webHidden/>
              </w:rPr>
              <w:fldChar w:fldCharType="separate"/>
            </w:r>
            <w:r w:rsidR="00484997">
              <w:rPr>
                <w:noProof/>
                <w:webHidden/>
              </w:rPr>
              <w:t>4</w:t>
            </w:r>
            <w:r w:rsidR="00484997">
              <w:rPr>
                <w:noProof/>
                <w:webHidden/>
              </w:rPr>
              <w:fldChar w:fldCharType="end"/>
            </w:r>
          </w:hyperlink>
        </w:p>
        <w:p w14:paraId="7C354A7E" w14:textId="28B17034" w:rsidR="00484997" w:rsidRDefault="00C95AE6">
          <w:pPr>
            <w:pStyle w:val="TM3"/>
            <w:rPr>
              <w:rFonts w:asciiTheme="minorHAnsi" w:eastAsiaTheme="minorEastAsia" w:hAnsiTheme="minorHAnsi" w:cstheme="minorBidi"/>
              <w:noProof/>
              <w:kern w:val="0"/>
              <w:lang w:eastAsia="fr-FR"/>
            </w:rPr>
          </w:pPr>
          <w:hyperlink w:anchor="_Toc189829231" w:history="1">
            <w:r w:rsidR="00484997" w:rsidRPr="00466EDB">
              <w:rPr>
                <w:rStyle w:val="Lienhypertexte"/>
                <w:rFonts w:ascii="Garamond" w:hAnsi="Garamond"/>
                <w:b/>
                <w:noProof/>
              </w:rPr>
              <w:t>1.3.</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Variantes</w:t>
            </w:r>
            <w:r w:rsidR="00484997">
              <w:rPr>
                <w:noProof/>
                <w:webHidden/>
              </w:rPr>
              <w:tab/>
            </w:r>
            <w:r w:rsidR="00484997">
              <w:rPr>
                <w:noProof/>
                <w:webHidden/>
              </w:rPr>
              <w:fldChar w:fldCharType="begin"/>
            </w:r>
            <w:r w:rsidR="00484997">
              <w:rPr>
                <w:noProof/>
                <w:webHidden/>
              </w:rPr>
              <w:instrText xml:space="preserve"> PAGEREF _Toc189829231 \h </w:instrText>
            </w:r>
            <w:r w:rsidR="00484997">
              <w:rPr>
                <w:noProof/>
                <w:webHidden/>
              </w:rPr>
            </w:r>
            <w:r w:rsidR="00484997">
              <w:rPr>
                <w:noProof/>
                <w:webHidden/>
              </w:rPr>
              <w:fldChar w:fldCharType="separate"/>
            </w:r>
            <w:r w:rsidR="00484997">
              <w:rPr>
                <w:noProof/>
                <w:webHidden/>
              </w:rPr>
              <w:t>4</w:t>
            </w:r>
            <w:r w:rsidR="00484997">
              <w:rPr>
                <w:noProof/>
                <w:webHidden/>
              </w:rPr>
              <w:fldChar w:fldCharType="end"/>
            </w:r>
          </w:hyperlink>
        </w:p>
        <w:p w14:paraId="2377C6AD" w14:textId="564CBE82" w:rsidR="00484997" w:rsidRDefault="00C95AE6">
          <w:pPr>
            <w:pStyle w:val="TM3"/>
            <w:rPr>
              <w:rFonts w:asciiTheme="minorHAnsi" w:eastAsiaTheme="minorEastAsia" w:hAnsiTheme="minorHAnsi" w:cstheme="minorBidi"/>
              <w:noProof/>
              <w:kern w:val="0"/>
              <w:lang w:eastAsia="fr-FR"/>
            </w:rPr>
          </w:pPr>
          <w:hyperlink w:anchor="_Toc189829232" w:history="1">
            <w:r w:rsidR="00484997" w:rsidRPr="00466EDB">
              <w:rPr>
                <w:rStyle w:val="Lienhypertexte"/>
                <w:rFonts w:ascii="Garamond" w:hAnsi="Garamond"/>
                <w:b/>
                <w:noProof/>
              </w:rPr>
              <w:t>1.4.</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Allotissement</w:t>
            </w:r>
            <w:r w:rsidR="00484997">
              <w:rPr>
                <w:noProof/>
                <w:webHidden/>
              </w:rPr>
              <w:tab/>
            </w:r>
            <w:r w:rsidR="00484997">
              <w:rPr>
                <w:noProof/>
                <w:webHidden/>
              </w:rPr>
              <w:fldChar w:fldCharType="begin"/>
            </w:r>
            <w:r w:rsidR="00484997">
              <w:rPr>
                <w:noProof/>
                <w:webHidden/>
              </w:rPr>
              <w:instrText xml:space="preserve"> PAGEREF _Toc189829232 \h </w:instrText>
            </w:r>
            <w:r w:rsidR="00484997">
              <w:rPr>
                <w:noProof/>
                <w:webHidden/>
              </w:rPr>
            </w:r>
            <w:r w:rsidR="00484997">
              <w:rPr>
                <w:noProof/>
                <w:webHidden/>
              </w:rPr>
              <w:fldChar w:fldCharType="separate"/>
            </w:r>
            <w:r w:rsidR="00484997">
              <w:rPr>
                <w:noProof/>
                <w:webHidden/>
              </w:rPr>
              <w:t>5</w:t>
            </w:r>
            <w:r w:rsidR="00484997">
              <w:rPr>
                <w:noProof/>
                <w:webHidden/>
              </w:rPr>
              <w:fldChar w:fldCharType="end"/>
            </w:r>
          </w:hyperlink>
        </w:p>
        <w:p w14:paraId="450D9AE9" w14:textId="17107FD0" w:rsidR="00484997" w:rsidRDefault="00C95AE6">
          <w:pPr>
            <w:pStyle w:val="TM3"/>
            <w:rPr>
              <w:rFonts w:asciiTheme="minorHAnsi" w:eastAsiaTheme="minorEastAsia" w:hAnsiTheme="minorHAnsi" w:cstheme="minorBidi"/>
              <w:noProof/>
              <w:kern w:val="0"/>
              <w:lang w:eastAsia="fr-FR"/>
            </w:rPr>
          </w:pPr>
          <w:hyperlink w:anchor="_Toc189829233" w:history="1">
            <w:r w:rsidR="00484997" w:rsidRPr="00466EDB">
              <w:rPr>
                <w:rStyle w:val="Lienhypertexte"/>
                <w:rFonts w:ascii="Garamond" w:hAnsi="Garamond"/>
                <w:b/>
                <w:noProof/>
              </w:rPr>
              <w:t>1.5.</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Délai prévisionnel des travaux</w:t>
            </w:r>
            <w:r w:rsidR="00484997">
              <w:rPr>
                <w:noProof/>
                <w:webHidden/>
              </w:rPr>
              <w:tab/>
            </w:r>
            <w:r w:rsidR="00484997">
              <w:rPr>
                <w:noProof/>
                <w:webHidden/>
              </w:rPr>
              <w:fldChar w:fldCharType="begin"/>
            </w:r>
            <w:r w:rsidR="00484997">
              <w:rPr>
                <w:noProof/>
                <w:webHidden/>
              </w:rPr>
              <w:instrText xml:space="preserve"> PAGEREF _Toc189829233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35FCC219" w14:textId="0A2D7DBC" w:rsidR="00484997" w:rsidRDefault="00C95AE6">
          <w:pPr>
            <w:pStyle w:val="TM3"/>
            <w:rPr>
              <w:rFonts w:asciiTheme="minorHAnsi" w:eastAsiaTheme="minorEastAsia" w:hAnsiTheme="minorHAnsi" w:cstheme="minorBidi"/>
              <w:noProof/>
              <w:kern w:val="0"/>
              <w:lang w:eastAsia="fr-FR"/>
            </w:rPr>
          </w:pPr>
          <w:hyperlink w:anchor="_Toc189829234" w:history="1">
            <w:r w:rsidR="00484997" w:rsidRPr="00466EDB">
              <w:rPr>
                <w:rStyle w:val="Lienhypertexte"/>
                <w:rFonts w:ascii="Garamond" w:hAnsi="Garamond"/>
                <w:b/>
                <w:noProof/>
              </w:rPr>
              <w:t>1.6.</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Coût d’ensemble des travaux</w:t>
            </w:r>
            <w:r w:rsidR="00484997">
              <w:rPr>
                <w:noProof/>
                <w:webHidden/>
              </w:rPr>
              <w:tab/>
            </w:r>
            <w:r w:rsidR="00484997">
              <w:rPr>
                <w:noProof/>
                <w:webHidden/>
              </w:rPr>
              <w:fldChar w:fldCharType="begin"/>
            </w:r>
            <w:r w:rsidR="00484997">
              <w:rPr>
                <w:noProof/>
                <w:webHidden/>
              </w:rPr>
              <w:instrText xml:space="preserve"> PAGEREF _Toc189829234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3CAF10AC" w14:textId="53B0F8E7" w:rsidR="00484997" w:rsidRDefault="00C95AE6">
          <w:pPr>
            <w:pStyle w:val="TM3"/>
            <w:rPr>
              <w:rFonts w:asciiTheme="minorHAnsi" w:eastAsiaTheme="minorEastAsia" w:hAnsiTheme="minorHAnsi" w:cstheme="minorBidi"/>
              <w:noProof/>
              <w:kern w:val="0"/>
              <w:lang w:eastAsia="fr-FR"/>
            </w:rPr>
          </w:pPr>
          <w:hyperlink w:anchor="_Toc189829235" w:history="1">
            <w:r w:rsidR="00484997" w:rsidRPr="00466EDB">
              <w:rPr>
                <w:rStyle w:val="Lienhypertexte"/>
                <w:rFonts w:ascii="Garamond" w:hAnsi="Garamond"/>
                <w:b/>
                <w:noProof/>
              </w:rPr>
              <w:t>1.7.</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Intervenants</w:t>
            </w:r>
            <w:r w:rsidR="00484997">
              <w:rPr>
                <w:noProof/>
                <w:webHidden/>
              </w:rPr>
              <w:tab/>
            </w:r>
            <w:r w:rsidR="00484997">
              <w:rPr>
                <w:noProof/>
                <w:webHidden/>
              </w:rPr>
              <w:fldChar w:fldCharType="begin"/>
            </w:r>
            <w:r w:rsidR="00484997">
              <w:rPr>
                <w:noProof/>
                <w:webHidden/>
              </w:rPr>
              <w:instrText xml:space="preserve"> PAGEREF _Toc189829235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231F7D4A" w14:textId="3CC6A26C" w:rsidR="00484997" w:rsidRDefault="00C95AE6">
          <w:pPr>
            <w:pStyle w:val="TM1"/>
            <w:rPr>
              <w:rFonts w:asciiTheme="minorHAnsi" w:eastAsiaTheme="minorEastAsia" w:hAnsiTheme="minorHAnsi" w:cstheme="minorBidi"/>
              <w:noProof/>
              <w:kern w:val="0"/>
              <w:lang w:eastAsia="fr-FR"/>
            </w:rPr>
          </w:pPr>
          <w:hyperlink w:anchor="_Toc189829236" w:history="1">
            <w:r w:rsidR="00484997" w:rsidRPr="00466EDB">
              <w:rPr>
                <w:rStyle w:val="Lienhypertexte"/>
                <w:rFonts w:ascii="Garamond" w:hAnsi="Garamond"/>
                <w:noProof/>
              </w:rPr>
              <w:t>Article 2.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CONDITIONS DE LA CONSULTATION</w:t>
            </w:r>
            <w:r w:rsidR="00484997">
              <w:rPr>
                <w:noProof/>
                <w:webHidden/>
              </w:rPr>
              <w:tab/>
            </w:r>
            <w:r w:rsidR="00484997">
              <w:rPr>
                <w:noProof/>
                <w:webHidden/>
              </w:rPr>
              <w:fldChar w:fldCharType="begin"/>
            </w:r>
            <w:r w:rsidR="00484997">
              <w:rPr>
                <w:noProof/>
                <w:webHidden/>
              </w:rPr>
              <w:instrText xml:space="preserve"> PAGEREF _Toc189829236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0A163B74" w14:textId="29DDCBE5" w:rsidR="00484997" w:rsidRDefault="00C95AE6">
          <w:pPr>
            <w:pStyle w:val="TM3"/>
            <w:rPr>
              <w:rFonts w:asciiTheme="minorHAnsi" w:eastAsiaTheme="minorEastAsia" w:hAnsiTheme="minorHAnsi" w:cstheme="minorBidi"/>
              <w:noProof/>
              <w:kern w:val="0"/>
              <w:lang w:eastAsia="fr-FR"/>
            </w:rPr>
          </w:pPr>
          <w:hyperlink w:anchor="_Toc189829237" w:history="1">
            <w:r w:rsidR="00484997" w:rsidRPr="00466EDB">
              <w:rPr>
                <w:rStyle w:val="Lienhypertexte"/>
                <w:rFonts w:ascii="Garamond" w:hAnsi="Garamond"/>
                <w:b/>
                <w:noProof/>
              </w:rPr>
              <w:t>2.1.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Type de procédure</w:t>
            </w:r>
            <w:r w:rsidR="00484997">
              <w:rPr>
                <w:noProof/>
                <w:webHidden/>
              </w:rPr>
              <w:tab/>
            </w:r>
            <w:r w:rsidR="00484997">
              <w:rPr>
                <w:noProof/>
                <w:webHidden/>
              </w:rPr>
              <w:fldChar w:fldCharType="begin"/>
            </w:r>
            <w:r w:rsidR="00484997">
              <w:rPr>
                <w:noProof/>
                <w:webHidden/>
              </w:rPr>
              <w:instrText xml:space="preserve"> PAGEREF _Toc189829237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11F39421" w14:textId="3F057ECD" w:rsidR="00484997" w:rsidRDefault="00C95AE6">
          <w:pPr>
            <w:pStyle w:val="TM3"/>
            <w:rPr>
              <w:rFonts w:asciiTheme="minorHAnsi" w:eastAsiaTheme="minorEastAsia" w:hAnsiTheme="minorHAnsi" w:cstheme="minorBidi"/>
              <w:noProof/>
              <w:kern w:val="0"/>
              <w:lang w:eastAsia="fr-FR"/>
            </w:rPr>
          </w:pPr>
          <w:hyperlink w:anchor="_Toc189829238" w:history="1">
            <w:r w:rsidR="00484997" w:rsidRPr="00466EDB">
              <w:rPr>
                <w:rStyle w:val="Lienhypertexte"/>
                <w:rFonts w:ascii="Garamond" w:hAnsi="Garamond"/>
                <w:b/>
                <w:noProof/>
              </w:rPr>
              <w:t>2.2.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Retrait du dossier de consultation</w:t>
            </w:r>
            <w:r w:rsidR="00484997">
              <w:rPr>
                <w:noProof/>
                <w:webHidden/>
              </w:rPr>
              <w:tab/>
            </w:r>
            <w:r w:rsidR="00484997">
              <w:rPr>
                <w:noProof/>
                <w:webHidden/>
              </w:rPr>
              <w:fldChar w:fldCharType="begin"/>
            </w:r>
            <w:r w:rsidR="00484997">
              <w:rPr>
                <w:noProof/>
                <w:webHidden/>
              </w:rPr>
              <w:instrText xml:space="preserve"> PAGEREF _Toc189829238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4886784D" w14:textId="22349FCA" w:rsidR="00484997" w:rsidRDefault="00C95AE6">
          <w:pPr>
            <w:pStyle w:val="TM3"/>
            <w:rPr>
              <w:rFonts w:asciiTheme="minorHAnsi" w:eastAsiaTheme="minorEastAsia" w:hAnsiTheme="minorHAnsi" w:cstheme="minorBidi"/>
              <w:noProof/>
              <w:kern w:val="0"/>
              <w:lang w:eastAsia="fr-FR"/>
            </w:rPr>
          </w:pPr>
          <w:hyperlink w:anchor="_Toc189829239" w:history="1">
            <w:r w:rsidR="00484997" w:rsidRPr="00466EDB">
              <w:rPr>
                <w:rStyle w:val="Lienhypertexte"/>
                <w:rFonts w:ascii="Garamond" w:hAnsi="Garamond"/>
                <w:b/>
                <w:noProof/>
              </w:rPr>
              <w:t>2.3.</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Contenu du dossier de consultation</w:t>
            </w:r>
            <w:r w:rsidR="00484997">
              <w:rPr>
                <w:noProof/>
                <w:webHidden/>
              </w:rPr>
              <w:tab/>
            </w:r>
            <w:r w:rsidR="00484997">
              <w:rPr>
                <w:noProof/>
                <w:webHidden/>
              </w:rPr>
              <w:fldChar w:fldCharType="begin"/>
            </w:r>
            <w:r w:rsidR="00484997">
              <w:rPr>
                <w:noProof/>
                <w:webHidden/>
              </w:rPr>
              <w:instrText xml:space="preserve"> PAGEREF _Toc189829239 \h </w:instrText>
            </w:r>
            <w:r w:rsidR="00484997">
              <w:rPr>
                <w:noProof/>
                <w:webHidden/>
              </w:rPr>
            </w:r>
            <w:r w:rsidR="00484997">
              <w:rPr>
                <w:noProof/>
                <w:webHidden/>
              </w:rPr>
              <w:fldChar w:fldCharType="separate"/>
            </w:r>
            <w:r w:rsidR="00484997">
              <w:rPr>
                <w:noProof/>
                <w:webHidden/>
              </w:rPr>
              <w:t>6</w:t>
            </w:r>
            <w:r w:rsidR="00484997">
              <w:rPr>
                <w:noProof/>
                <w:webHidden/>
              </w:rPr>
              <w:fldChar w:fldCharType="end"/>
            </w:r>
          </w:hyperlink>
        </w:p>
        <w:p w14:paraId="69C1F24B" w14:textId="3BABB46A" w:rsidR="00484997" w:rsidRDefault="00C95AE6">
          <w:pPr>
            <w:pStyle w:val="TM3"/>
            <w:rPr>
              <w:rFonts w:asciiTheme="minorHAnsi" w:eastAsiaTheme="minorEastAsia" w:hAnsiTheme="minorHAnsi" w:cstheme="minorBidi"/>
              <w:noProof/>
              <w:kern w:val="0"/>
              <w:lang w:eastAsia="fr-FR"/>
            </w:rPr>
          </w:pPr>
          <w:hyperlink w:anchor="_Toc189829240" w:history="1">
            <w:r w:rsidR="00484997" w:rsidRPr="00466EDB">
              <w:rPr>
                <w:rStyle w:val="Lienhypertexte"/>
                <w:rFonts w:ascii="Garamond" w:hAnsi="Garamond"/>
                <w:b/>
                <w:noProof/>
              </w:rPr>
              <w:t>2.4.</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Clauses environnementales</w:t>
            </w:r>
            <w:r w:rsidR="00484997">
              <w:rPr>
                <w:noProof/>
                <w:webHidden/>
              </w:rPr>
              <w:tab/>
            </w:r>
            <w:r w:rsidR="00484997">
              <w:rPr>
                <w:noProof/>
                <w:webHidden/>
              </w:rPr>
              <w:fldChar w:fldCharType="begin"/>
            </w:r>
            <w:r w:rsidR="00484997">
              <w:rPr>
                <w:noProof/>
                <w:webHidden/>
              </w:rPr>
              <w:instrText xml:space="preserve"> PAGEREF _Toc189829240 \h </w:instrText>
            </w:r>
            <w:r w:rsidR="00484997">
              <w:rPr>
                <w:noProof/>
                <w:webHidden/>
              </w:rPr>
            </w:r>
            <w:r w:rsidR="00484997">
              <w:rPr>
                <w:noProof/>
                <w:webHidden/>
              </w:rPr>
              <w:fldChar w:fldCharType="separate"/>
            </w:r>
            <w:r w:rsidR="00484997">
              <w:rPr>
                <w:noProof/>
                <w:webHidden/>
              </w:rPr>
              <w:t>7</w:t>
            </w:r>
            <w:r w:rsidR="00484997">
              <w:rPr>
                <w:noProof/>
                <w:webHidden/>
              </w:rPr>
              <w:fldChar w:fldCharType="end"/>
            </w:r>
          </w:hyperlink>
        </w:p>
        <w:p w14:paraId="50791CA8" w14:textId="0C13895D" w:rsidR="00484997" w:rsidRDefault="00C95AE6">
          <w:pPr>
            <w:pStyle w:val="TM3"/>
            <w:rPr>
              <w:rFonts w:asciiTheme="minorHAnsi" w:eastAsiaTheme="minorEastAsia" w:hAnsiTheme="minorHAnsi" w:cstheme="minorBidi"/>
              <w:noProof/>
              <w:kern w:val="0"/>
              <w:lang w:eastAsia="fr-FR"/>
            </w:rPr>
          </w:pPr>
          <w:hyperlink w:anchor="_Toc189829241" w:history="1">
            <w:r w:rsidR="00484997" w:rsidRPr="00466EDB">
              <w:rPr>
                <w:rStyle w:val="Lienhypertexte"/>
                <w:rFonts w:ascii="Garamond" w:hAnsi="Garamond"/>
                <w:b/>
                <w:noProof/>
              </w:rPr>
              <w:t>2.5.</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Modifications du dossier de consultation</w:t>
            </w:r>
            <w:r w:rsidR="00484997">
              <w:rPr>
                <w:noProof/>
                <w:webHidden/>
              </w:rPr>
              <w:tab/>
            </w:r>
            <w:r w:rsidR="00484997">
              <w:rPr>
                <w:noProof/>
                <w:webHidden/>
              </w:rPr>
              <w:fldChar w:fldCharType="begin"/>
            </w:r>
            <w:r w:rsidR="00484997">
              <w:rPr>
                <w:noProof/>
                <w:webHidden/>
              </w:rPr>
              <w:instrText xml:space="preserve"> PAGEREF _Toc189829241 \h </w:instrText>
            </w:r>
            <w:r w:rsidR="00484997">
              <w:rPr>
                <w:noProof/>
                <w:webHidden/>
              </w:rPr>
            </w:r>
            <w:r w:rsidR="00484997">
              <w:rPr>
                <w:noProof/>
                <w:webHidden/>
              </w:rPr>
              <w:fldChar w:fldCharType="separate"/>
            </w:r>
            <w:r w:rsidR="00484997">
              <w:rPr>
                <w:noProof/>
                <w:webHidden/>
              </w:rPr>
              <w:t>7</w:t>
            </w:r>
            <w:r w:rsidR="00484997">
              <w:rPr>
                <w:noProof/>
                <w:webHidden/>
              </w:rPr>
              <w:fldChar w:fldCharType="end"/>
            </w:r>
          </w:hyperlink>
        </w:p>
        <w:p w14:paraId="514D4B12" w14:textId="0629834D" w:rsidR="00484997" w:rsidRDefault="00C95AE6">
          <w:pPr>
            <w:pStyle w:val="TM3"/>
            <w:rPr>
              <w:rFonts w:asciiTheme="minorHAnsi" w:eastAsiaTheme="minorEastAsia" w:hAnsiTheme="minorHAnsi" w:cstheme="minorBidi"/>
              <w:noProof/>
              <w:kern w:val="0"/>
              <w:lang w:eastAsia="fr-FR"/>
            </w:rPr>
          </w:pPr>
          <w:hyperlink w:anchor="_Toc189829242" w:history="1">
            <w:r w:rsidR="00484997" w:rsidRPr="00466EDB">
              <w:rPr>
                <w:rStyle w:val="Lienhypertexte"/>
                <w:rFonts w:ascii="Garamond" w:hAnsi="Garamond"/>
                <w:b/>
                <w:noProof/>
              </w:rPr>
              <w:t>2.6.</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Questions relatives au dossier de consultation</w:t>
            </w:r>
            <w:r w:rsidR="00484997">
              <w:rPr>
                <w:noProof/>
                <w:webHidden/>
              </w:rPr>
              <w:tab/>
            </w:r>
            <w:r w:rsidR="00484997">
              <w:rPr>
                <w:noProof/>
                <w:webHidden/>
              </w:rPr>
              <w:fldChar w:fldCharType="begin"/>
            </w:r>
            <w:r w:rsidR="00484997">
              <w:rPr>
                <w:noProof/>
                <w:webHidden/>
              </w:rPr>
              <w:instrText xml:space="preserve"> PAGEREF _Toc189829242 \h </w:instrText>
            </w:r>
            <w:r w:rsidR="00484997">
              <w:rPr>
                <w:noProof/>
                <w:webHidden/>
              </w:rPr>
            </w:r>
            <w:r w:rsidR="00484997">
              <w:rPr>
                <w:noProof/>
                <w:webHidden/>
              </w:rPr>
              <w:fldChar w:fldCharType="separate"/>
            </w:r>
            <w:r w:rsidR="00484997">
              <w:rPr>
                <w:noProof/>
                <w:webHidden/>
              </w:rPr>
              <w:t>7</w:t>
            </w:r>
            <w:r w:rsidR="00484997">
              <w:rPr>
                <w:noProof/>
                <w:webHidden/>
              </w:rPr>
              <w:fldChar w:fldCharType="end"/>
            </w:r>
          </w:hyperlink>
        </w:p>
        <w:p w14:paraId="1D45DCEA" w14:textId="76D2B124" w:rsidR="00484997" w:rsidRDefault="00C95AE6">
          <w:pPr>
            <w:pStyle w:val="TM3"/>
            <w:rPr>
              <w:rFonts w:asciiTheme="minorHAnsi" w:eastAsiaTheme="minorEastAsia" w:hAnsiTheme="minorHAnsi" w:cstheme="minorBidi"/>
              <w:noProof/>
              <w:kern w:val="0"/>
              <w:lang w:eastAsia="fr-FR"/>
            </w:rPr>
          </w:pPr>
          <w:hyperlink w:anchor="_Toc189829243" w:history="1">
            <w:r w:rsidR="00484997" w:rsidRPr="00466EDB">
              <w:rPr>
                <w:rStyle w:val="Lienhypertexte"/>
                <w:rFonts w:ascii="Garamond" w:hAnsi="Garamond"/>
                <w:b/>
                <w:noProof/>
              </w:rPr>
              <w:t>2.7.</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Visite des lieux</w:t>
            </w:r>
            <w:r w:rsidR="00484997">
              <w:rPr>
                <w:noProof/>
                <w:webHidden/>
              </w:rPr>
              <w:tab/>
            </w:r>
            <w:r w:rsidR="00484997">
              <w:rPr>
                <w:noProof/>
                <w:webHidden/>
              </w:rPr>
              <w:fldChar w:fldCharType="begin"/>
            </w:r>
            <w:r w:rsidR="00484997">
              <w:rPr>
                <w:noProof/>
                <w:webHidden/>
              </w:rPr>
              <w:instrText xml:space="preserve"> PAGEREF _Toc189829243 \h </w:instrText>
            </w:r>
            <w:r w:rsidR="00484997">
              <w:rPr>
                <w:noProof/>
                <w:webHidden/>
              </w:rPr>
            </w:r>
            <w:r w:rsidR="00484997">
              <w:rPr>
                <w:noProof/>
                <w:webHidden/>
              </w:rPr>
              <w:fldChar w:fldCharType="separate"/>
            </w:r>
            <w:r w:rsidR="00484997">
              <w:rPr>
                <w:noProof/>
                <w:webHidden/>
              </w:rPr>
              <w:t>7</w:t>
            </w:r>
            <w:r w:rsidR="00484997">
              <w:rPr>
                <w:noProof/>
                <w:webHidden/>
              </w:rPr>
              <w:fldChar w:fldCharType="end"/>
            </w:r>
          </w:hyperlink>
        </w:p>
        <w:p w14:paraId="1C38BBA6" w14:textId="4390CA71" w:rsidR="00484997" w:rsidRDefault="00C95AE6">
          <w:pPr>
            <w:pStyle w:val="TM3"/>
            <w:rPr>
              <w:rFonts w:asciiTheme="minorHAnsi" w:eastAsiaTheme="minorEastAsia" w:hAnsiTheme="minorHAnsi" w:cstheme="minorBidi"/>
              <w:noProof/>
              <w:kern w:val="0"/>
              <w:lang w:eastAsia="fr-FR"/>
            </w:rPr>
          </w:pPr>
          <w:hyperlink w:anchor="_Toc189829244" w:history="1">
            <w:r w:rsidR="00484997" w:rsidRPr="00466EDB">
              <w:rPr>
                <w:rStyle w:val="Lienhypertexte"/>
                <w:rFonts w:ascii="Garamond" w:hAnsi="Garamond"/>
                <w:b/>
                <w:noProof/>
              </w:rPr>
              <w:t>2.8.</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Caractère confidentiel</w:t>
            </w:r>
            <w:r w:rsidR="00484997">
              <w:rPr>
                <w:noProof/>
                <w:webHidden/>
              </w:rPr>
              <w:tab/>
            </w:r>
            <w:r w:rsidR="00484997">
              <w:rPr>
                <w:noProof/>
                <w:webHidden/>
              </w:rPr>
              <w:fldChar w:fldCharType="begin"/>
            </w:r>
            <w:r w:rsidR="00484997">
              <w:rPr>
                <w:noProof/>
                <w:webHidden/>
              </w:rPr>
              <w:instrText xml:space="preserve"> PAGEREF _Toc189829244 \h </w:instrText>
            </w:r>
            <w:r w:rsidR="00484997">
              <w:rPr>
                <w:noProof/>
                <w:webHidden/>
              </w:rPr>
            </w:r>
            <w:r w:rsidR="00484997">
              <w:rPr>
                <w:noProof/>
                <w:webHidden/>
              </w:rPr>
              <w:fldChar w:fldCharType="separate"/>
            </w:r>
            <w:r w:rsidR="00484997">
              <w:rPr>
                <w:noProof/>
                <w:webHidden/>
              </w:rPr>
              <w:t>7</w:t>
            </w:r>
            <w:r w:rsidR="00484997">
              <w:rPr>
                <w:noProof/>
                <w:webHidden/>
              </w:rPr>
              <w:fldChar w:fldCharType="end"/>
            </w:r>
          </w:hyperlink>
        </w:p>
        <w:p w14:paraId="4783A373" w14:textId="2F76FAA6" w:rsidR="00484997" w:rsidRDefault="00C95AE6">
          <w:pPr>
            <w:pStyle w:val="TM1"/>
            <w:rPr>
              <w:rFonts w:asciiTheme="minorHAnsi" w:eastAsiaTheme="minorEastAsia" w:hAnsiTheme="minorHAnsi" w:cstheme="minorBidi"/>
              <w:noProof/>
              <w:kern w:val="0"/>
              <w:lang w:eastAsia="fr-FR"/>
            </w:rPr>
          </w:pPr>
          <w:hyperlink w:anchor="_Toc189829245" w:history="1">
            <w:r w:rsidR="00484997" w:rsidRPr="00466EDB">
              <w:rPr>
                <w:rStyle w:val="Lienhypertexte"/>
                <w:rFonts w:ascii="Garamond" w:hAnsi="Garamond"/>
                <w:noProof/>
              </w:rPr>
              <w:t>Article 3.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Déroulement de la consultation</w:t>
            </w:r>
            <w:r w:rsidR="00484997">
              <w:rPr>
                <w:noProof/>
                <w:webHidden/>
              </w:rPr>
              <w:tab/>
            </w:r>
            <w:r w:rsidR="00484997">
              <w:rPr>
                <w:noProof/>
                <w:webHidden/>
              </w:rPr>
              <w:fldChar w:fldCharType="begin"/>
            </w:r>
            <w:r w:rsidR="00484997">
              <w:rPr>
                <w:noProof/>
                <w:webHidden/>
              </w:rPr>
              <w:instrText xml:space="preserve"> PAGEREF _Toc189829245 \h </w:instrText>
            </w:r>
            <w:r w:rsidR="00484997">
              <w:rPr>
                <w:noProof/>
                <w:webHidden/>
              </w:rPr>
            </w:r>
            <w:r w:rsidR="00484997">
              <w:rPr>
                <w:noProof/>
                <w:webHidden/>
              </w:rPr>
              <w:fldChar w:fldCharType="separate"/>
            </w:r>
            <w:r w:rsidR="00484997">
              <w:rPr>
                <w:noProof/>
                <w:webHidden/>
              </w:rPr>
              <w:t>8</w:t>
            </w:r>
            <w:r w:rsidR="00484997">
              <w:rPr>
                <w:noProof/>
                <w:webHidden/>
              </w:rPr>
              <w:fldChar w:fldCharType="end"/>
            </w:r>
          </w:hyperlink>
        </w:p>
        <w:p w14:paraId="20224BF2" w14:textId="476A84F5" w:rsidR="00484997" w:rsidRDefault="00C95AE6">
          <w:pPr>
            <w:pStyle w:val="TM3"/>
            <w:rPr>
              <w:rFonts w:asciiTheme="minorHAnsi" w:eastAsiaTheme="minorEastAsia" w:hAnsiTheme="minorHAnsi" w:cstheme="minorBidi"/>
              <w:noProof/>
              <w:kern w:val="0"/>
              <w:lang w:eastAsia="fr-FR"/>
            </w:rPr>
          </w:pPr>
          <w:hyperlink w:anchor="_Toc189829246" w:history="1">
            <w:r w:rsidR="00484997" w:rsidRPr="00466EDB">
              <w:rPr>
                <w:rStyle w:val="Lienhypertexte"/>
                <w:rFonts w:ascii="Garamond" w:hAnsi="Garamond"/>
                <w:b/>
                <w:noProof/>
              </w:rPr>
              <w:t>3.1.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Etapes</w:t>
            </w:r>
            <w:r w:rsidR="00484997">
              <w:rPr>
                <w:noProof/>
                <w:webHidden/>
              </w:rPr>
              <w:tab/>
            </w:r>
            <w:r w:rsidR="00484997">
              <w:rPr>
                <w:noProof/>
                <w:webHidden/>
              </w:rPr>
              <w:fldChar w:fldCharType="begin"/>
            </w:r>
            <w:r w:rsidR="00484997">
              <w:rPr>
                <w:noProof/>
                <w:webHidden/>
              </w:rPr>
              <w:instrText xml:space="preserve"> PAGEREF _Toc189829246 \h </w:instrText>
            </w:r>
            <w:r w:rsidR="00484997">
              <w:rPr>
                <w:noProof/>
                <w:webHidden/>
              </w:rPr>
            </w:r>
            <w:r w:rsidR="00484997">
              <w:rPr>
                <w:noProof/>
                <w:webHidden/>
              </w:rPr>
              <w:fldChar w:fldCharType="separate"/>
            </w:r>
            <w:r w:rsidR="00484997">
              <w:rPr>
                <w:noProof/>
                <w:webHidden/>
              </w:rPr>
              <w:t>8</w:t>
            </w:r>
            <w:r w:rsidR="00484997">
              <w:rPr>
                <w:noProof/>
                <w:webHidden/>
              </w:rPr>
              <w:fldChar w:fldCharType="end"/>
            </w:r>
          </w:hyperlink>
        </w:p>
        <w:p w14:paraId="5EC83C3C" w14:textId="2F62C7F4" w:rsidR="00484997" w:rsidRDefault="00C95AE6">
          <w:pPr>
            <w:pStyle w:val="TM3"/>
            <w:rPr>
              <w:rFonts w:asciiTheme="minorHAnsi" w:eastAsiaTheme="minorEastAsia" w:hAnsiTheme="minorHAnsi" w:cstheme="minorBidi"/>
              <w:noProof/>
              <w:kern w:val="0"/>
              <w:lang w:eastAsia="fr-FR"/>
            </w:rPr>
          </w:pPr>
          <w:hyperlink w:anchor="_Toc189829247" w:history="1">
            <w:r w:rsidR="00484997" w:rsidRPr="00466EDB">
              <w:rPr>
                <w:rStyle w:val="Lienhypertexte"/>
                <w:rFonts w:ascii="Garamond" w:hAnsi="Garamond"/>
                <w:b/>
                <w:noProof/>
              </w:rPr>
              <w:t>3.2.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Nombre de candidats admis à négocier</w:t>
            </w:r>
            <w:r w:rsidR="00484997">
              <w:rPr>
                <w:noProof/>
                <w:webHidden/>
              </w:rPr>
              <w:tab/>
            </w:r>
            <w:r w:rsidR="00484997">
              <w:rPr>
                <w:noProof/>
                <w:webHidden/>
              </w:rPr>
              <w:fldChar w:fldCharType="begin"/>
            </w:r>
            <w:r w:rsidR="00484997">
              <w:rPr>
                <w:noProof/>
                <w:webHidden/>
              </w:rPr>
              <w:instrText xml:space="preserve"> PAGEREF _Toc189829247 \h </w:instrText>
            </w:r>
            <w:r w:rsidR="00484997">
              <w:rPr>
                <w:noProof/>
                <w:webHidden/>
              </w:rPr>
            </w:r>
            <w:r w:rsidR="00484997">
              <w:rPr>
                <w:noProof/>
                <w:webHidden/>
              </w:rPr>
              <w:fldChar w:fldCharType="separate"/>
            </w:r>
            <w:r w:rsidR="00484997">
              <w:rPr>
                <w:noProof/>
                <w:webHidden/>
              </w:rPr>
              <w:t>8</w:t>
            </w:r>
            <w:r w:rsidR="00484997">
              <w:rPr>
                <w:noProof/>
                <w:webHidden/>
              </w:rPr>
              <w:fldChar w:fldCharType="end"/>
            </w:r>
          </w:hyperlink>
        </w:p>
        <w:p w14:paraId="42BBA1EA" w14:textId="47C27EDE" w:rsidR="00484997" w:rsidRDefault="00C95AE6">
          <w:pPr>
            <w:pStyle w:val="TM3"/>
            <w:rPr>
              <w:rFonts w:asciiTheme="minorHAnsi" w:eastAsiaTheme="minorEastAsia" w:hAnsiTheme="minorHAnsi" w:cstheme="minorBidi"/>
              <w:noProof/>
              <w:kern w:val="0"/>
              <w:lang w:eastAsia="fr-FR"/>
            </w:rPr>
          </w:pPr>
          <w:hyperlink w:anchor="_Toc189829248" w:history="1">
            <w:r w:rsidR="00484997" w:rsidRPr="00466EDB">
              <w:rPr>
                <w:rStyle w:val="Lienhypertexte"/>
                <w:rFonts w:ascii="Garamond" w:hAnsi="Garamond"/>
                <w:b/>
                <w:noProof/>
              </w:rPr>
              <w:t>3.3.</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Négociation</w:t>
            </w:r>
            <w:r w:rsidR="00484997">
              <w:rPr>
                <w:noProof/>
                <w:webHidden/>
              </w:rPr>
              <w:tab/>
            </w:r>
            <w:r w:rsidR="00484997">
              <w:rPr>
                <w:noProof/>
                <w:webHidden/>
              </w:rPr>
              <w:fldChar w:fldCharType="begin"/>
            </w:r>
            <w:r w:rsidR="00484997">
              <w:rPr>
                <w:noProof/>
                <w:webHidden/>
              </w:rPr>
              <w:instrText xml:space="preserve"> PAGEREF _Toc189829248 \h </w:instrText>
            </w:r>
            <w:r w:rsidR="00484997">
              <w:rPr>
                <w:noProof/>
                <w:webHidden/>
              </w:rPr>
            </w:r>
            <w:r w:rsidR="00484997">
              <w:rPr>
                <w:noProof/>
                <w:webHidden/>
              </w:rPr>
              <w:fldChar w:fldCharType="separate"/>
            </w:r>
            <w:r w:rsidR="00484997">
              <w:rPr>
                <w:noProof/>
                <w:webHidden/>
              </w:rPr>
              <w:t>8</w:t>
            </w:r>
            <w:r w:rsidR="00484997">
              <w:rPr>
                <w:noProof/>
                <w:webHidden/>
              </w:rPr>
              <w:fldChar w:fldCharType="end"/>
            </w:r>
          </w:hyperlink>
        </w:p>
        <w:p w14:paraId="333F58DD" w14:textId="2CEBEB69" w:rsidR="00484997" w:rsidRDefault="00C95AE6">
          <w:pPr>
            <w:pStyle w:val="TM3"/>
            <w:rPr>
              <w:rFonts w:asciiTheme="minorHAnsi" w:eastAsiaTheme="minorEastAsia" w:hAnsiTheme="minorHAnsi" w:cstheme="minorBidi"/>
              <w:noProof/>
              <w:kern w:val="0"/>
              <w:lang w:eastAsia="fr-FR"/>
            </w:rPr>
          </w:pPr>
          <w:hyperlink w:anchor="_Toc189829249" w:history="1">
            <w:r w:rsidR="00484997" w:rsidRPr="00466EDB">
              <w:rPr>
                <w:rStyle w:val="Lienhypertexte"/>
                <w:rFonts w:ascii="Garamond" w:hAnsi="Garamond"/>
                <w:b/>
                <w:noProof/>
              </w:rPr>
              <w:t>3.4.</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Forme des plis</w:t>
            </w:r>
            <w:r w:rsidR="00484997">
              <w:rPr>
                <w:noProof/>
                <w:webHidden/>
              </w:rPr>
              <w:tab/>
            </w:r>
            <w:r w:rsidR="00484997">
              <w:rPr>
                <w:noProof/>
                <w:webHidden/>
              </w:rPr>
              <w:fldChar w:fldCharType="begin"/>
            </w:r>
            <w:r w:rsidR="00484997">
              <w:rPr>
                <w:noProof/>
                <w:webHidden/>
              </w:rPr>
              <w:instrText xml:space="preserve"> PAGEREF _Toc189829249 \h </w:instrText>
            </w:r>
            <w:r w:rsidR="00484997">
              <w:rPr>
                <w:noProof/>
                <w:webHidden/>
              </w:rPr>
            </w:r>
            <w:r w:rsidR="00484997">
              <w:rPr>
                <w:noProof/>
                <w:webHidden/>
              </w:rPr>
              <w:fldChar w:fldCharType="separate"/>
            </w:r>
            <w:r w:rsidR="00484997">
              <w:rPr>
                <w:noProof/>
                <w:webHidden/>
              </w:rPr>
              <w:t>8</w:t>
            </w:r>
            <w:r w:rsidR="00484997">
              <w:rPr>
                <w:noProof/>
                <w:webHidden/>
              </w:rPr>
              <w:fldChar w:fldCharType="end"/>
            </w:r>
          </w:hyperlink>
        </w:p>
        <w:p w14:paraId="2040DB5F" w14:textId="3EB93A08" w:rsidR="00484997" w:rsidRDefault="00C95AE6">
          <w:pPr>
            <w:pStyle w:val="TM3"/>
            <w:rPr>
              <w:rFonts w:asciiTheme="minorHAnsi" w:eastAsiaTheme="minorEastAsia" w:hAnsiTheme="minorHAnsi" w:cstheme="minorBidi"/>
              <w:noProof/>
              <w:kern w:val="0"/>
              <w:lang w:eastAsia="fr-FR"/>
            </w:rPr>
          </w:pPr>
          <w:hyperlink w:anchor="_Toc189829250" w:history="1">
            <w:r w:rsidR="00484997" w:rsidRPr="00466EDB">
              <w:rPr>
                <w:rStyle w:val="Lienhypertexte"/>
                <w:rFonts w:ascii="Garamond" w:hAnsi="Garamond"/>
                <w:b/>
                <w:noProof/>
              </w:rPr>
              <w:t>3.5.</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Présentation des candidatures</w:t>
            </w:r>
            <w:r w:rsidR="00484997">
              <w:rPr>
                <w:noProof/>
                <w:webHidden/>
              </w:rPr>
              <w:tab/>
            </w:r>
            <w:r w:rsidR="00484997">
              <w:rPr>
                <w:noProof/>
                <w:webHidden/>
              </w:rPr>
              <w:fldChar w:fldCharType="begin"/>
            </w:r>
            <w:r w:rsidR="00484997">
              <w:rPr>
                <w:noProof/>
                <w:webHidden/>
              </w:rPr>
              <w:instrText xml:space="preserve"> PAGEREF _Toc189829250 \h </w:instrText>
            </w:r>
            <w:r w:rsidR="00484997">
              <w:rPr>
                <w:noProof/>
                <w:webHidden/>
              </w:rPr>
            </w:r>
            <w:r w:rsidR="00484997">
              <w:rPr>
                <w:noProof/>
                <w:webHidden/>
              </w:rPr>
              <w:fldChar w:fldCharType="separate"/>
            </w:r>
            <w:r w:rsidR="00484997">
              <w:rPr>
                <w:noProof/>
                <w:webHidden/>
              </w:rPr>
              <w:t>9</w:t>
            </w:r>
            <w:r w:rsidR="00484997">
              <w:rPr>
                <w:noProof/>
                <w:webHidden/>
              </w:rPr>
              <w:fldChar w:fldCharType="end"/>
            </w:r>
          </w:hyperlink>
        </w:p>
        <w:p w14:paraId="732C911E" w14:textId="2E3B5D4F" w:rsidR="00484997" w:rsidRDefault="00C95AE6">
          <w:pPr>
            <w:pStyle w:val="TM3"/>
            <w:rPr>
              <w:rFonts w:asciiTheme="minorHAnsi" w:eastAsiaTheme="minorEastAsia" w:hAnsiTheme="minorHAnsi" w:cstheme="minorBidi"/>
              <w:noProof/>
              <w:kern w:val="0"/>
              <w:lang w:eastAsia="fr-FR"/>
            </w:rPr>
          </w:pPr>
          <w:hyperlink w:anchor="_Toc189829251" w:history="1">
            <w:r w:rsidR="00484997" w:rsidRPr="00466EDB">
              <w:rPr>
                <w:rStyle w:val="Lienhypertexte"/>
                <w:rFonts w:ascii="Garamond" w:hAnsi="Garamond"/>
                <w:b/>
                <w:noProof/>
              </w:rPr>
              <w:t>3.6.</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Documents relatifs à l’offre</w:t>
            </w:r>
            <w:r w:rsidR="00484997">
              <w:rPr>
                <w:noProof/>
                <w:webHidden/>
              </w:rPr>
              <w:tab/>
            </w:r>
            <w:r w:rsidR="00484997">
              <w:rPr>
                <w:noProof/>
                <w:webHidden/>
              </w:rPr>
              <w:fldChar w:fldCharType="begin"/>
            </w:r>
            <w:r w:rsidR="00484997">
              <w:rPr>
                <w:noProof/>
                <w:webHidden/>
              </w:rPr>
              <w:instrText xml:space="preserve"> PAGEREF _Toc189829251 \h </w:instrText>
            </w:r>
            <w:r w:rsidR="00484997">
              <w:rPr>
                <w:noProof/>
                <w:webHidden/>
              </w:rPr>
            </w:r>
            <w:r w:rsidR="00484997">
              <w:rPr>
                <w:noProof/>
                <w:webHidden/>
              </w:rPr>
              <w:fldChar w:fldCharType="separate"/>
            </w:r>
            <w:r w:rsidR="00484997">
              <w:rPr>
                <w:noProof/>
                <w:webHidden/>
              </w:rPr>
              <w:t>10</w:t>
            </w:r>
            <w:r w:rsidR="00484997">
              <w:rPr>
                <w:noProof/>
                <w:webHidden/>
              </w:rPr>
              <w:fldChar w:fldCharType="end"/>
            </w:r>
          </w:hyperlink>
        </w:p>
        <w:p w14:paraId="0FC8224A" w14:textId="65BF32C1" w:rsidR="00484997" w:rsidRDefault="00C95AE6">
          <w:pPr>
            <w:pStyle w:val="TM1"/>
            <w:rPr>
              <w:rFonts w:asciiTheme="minorHAnsi" w:eastAsiaTheme="minorEastAsia" w:hAnsiTheme="minorHAnsi" w:cstheme="minorBidi"/>
              <w:noProof/>
              <w:kern w:val="0"/>
              <w:lang w:eastAsia="fr-FR"/>
            </w:rPr>
          </w:pPr>
          <w:hyperlink w:anchor="_Toc189829252" w:history="1">
            <w:r w:rsidR="00484997" w:rsidRPr="00466EDB">
              <w:rPr>
                <w:rStyle w:val="Lienhypertexte"/>
                <w:rFonts w:ascii="Garamond" w:hAnsi="Garamond"/>
                <w:noProof/>
              </w:rPr>
              <w:t>Article 4.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Conditions d’envoi des offres</w:t>
            </w:r>
            <w:r w:rsidR="00484997">
              <w:rPr>
                <w:noProof/>
                <w:webHidden/>
              </w:rPr>
              <w:tab/>
            </w:r>
            <w:r w:rsidR="00484997">
              <w:rPr>
                <w:noProof/>
                <w:webHidden/>
              </w:rPr>
              <w:fldChar w:fldCharType="begin"/>
            </w:r>
            <w:r w:rsidR="00484997">
              <w:rPr>
                <w:noProof/>
                <w:webHidden/>
              </w:rPr>
              <w:instrText xml:space="preserve"> PAGEREF _Toc189829252 \h </w:instrText>
            </w:r>
            <w:r w:rsidR="00484997">
              <w:rPr>
                <w:noProof/>
                <w:webHidden/>
              </w:rPr>
            </w:r>
            <w:r w:rsidR="00484997">
              <w:rPr>
                <w:noProof/>
                <w:webHidden/>
              </w:rPr>
              <w:fldChar w:fldCharType="separate"/>
            </w:r>
            <w:r w:rsidR="00484997">
              <w:rPr>
                <w:noProof/>
                <w:webHidden/>
              </w:rPr>
              <w:t>10</w:t>
            </w:r>
            <w:r w:rsidR="00484997">
              <w:rPr>
                <w:noProof/>
                <w:webHidden/>
              </w:rPr>
              <w:fldChar w:fldCharType="end"/>
            </w:r>
          </w:hyperlink>
        </w:p>
        <w:p w14:paraId="0BD82410" w14:textId="0369ABAB" w:rsidR="00484997" w:rsidRDefault="00C95AE6">
          <w:pPr>
            <w:pStyle w:val="TM3"/>
            <w:rPr>
              <w:rFonts w:asciiTheme="minorHAnsi" w:eastAsiaTheme="minorEastAsia" w:hAnsiTheme="minorHAnsi" w:cstheme="minorBidi"/>
              <w:noProof/>
              <w:kern w:val="0"/>
              <w:lang w:eastAsia="fr-FR"/>
            </w:rPr>
          </w:pPr>
          <w:hyperlink w:anchor="_Toc189829253" w:history="1">
            <w:r w:rsidR="00484997" w:rsidRPr="00466EDB">
              <w:rPr>
                <w:rStyle w:val="Lienhypertexte"/>
                <w:rFonts w:ascii="Garamond" w:hAnsi="Garamond"/>
                <w:b/>
                <w:noProof/>
              </w:rPr>
              <w:t>4.1.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Mode de dépôt et de réception des plis</w:t>
            </w:r>
            <w:r w:rsidR="00484997">
              <w:rPr>
                <w:noProof/>
                <w:webHidden/>
              </w:rPr>
              <w:tab/>
            </w:r>
            <w:r w:rsidR="00484997">
              <w:rPr>
                <w:noProof/>
                <w:webHidden/>
              </w:rPr>
              <w:fldChar w:fldCharType="begin"/>
            </w:r>
            <w:r w:rsidR="00484997">
              <w:rPr>
                <w:noProof/>
                <w:webHidden/>
              </w:rPr>
              <w:instrText xml:space="preserve"> PAGEREF _Toc189829253 \h </w:instrText>
            </w:r>
            <w:r w:rsidR="00484997">
              <w:rPr>
                <w:noProof/>
                <w:webHidden/>
              </w:rPr>
            </w:r>
            <w:r w:rsidR="00484997">
              <w:rPr>
                <w:noProof/>
                <w:webHidden/>
              </w:rPr>
              <w:fldChar w:fldCharType="separate"/>
            </w:r>
            <w:r w:rsidR="00484997">
              <w:rPr>
                <w:noProof/>
                <w:webHidden/>
              </w:rPr>
              <w:t>10</w:t>
            </w:r>
            <w:r w:rsidR="00484997">
              <w:rPr>
                <w:noProof/>
                <w:webHidden/>
              </w:rPr>
              <w:fldChar w:fldCharType="end"/>
            </w:r>
          </w:hyperlink>
        </w:p>
        <w:p w14:paraId="7DEC2F9C" w14:textId="70E4CB60" w:rsidR="00484997" w:rsidRDefault="00C95AE6">
          <w:pPr>
            <w:pStyle w:val="TM3"/>
            <w:rPr>
              <w:rFonts w:asciiTheme="minorHAnsi" w:eastAsiaTheme="minorEastAsia" w:hAnsiTheme="minorHAnsi" w:cstheme="minorBidi"/>
              <w:noProof/>
              <w:kern w:val="0"/>
              <w:lang w:eastAsia="fr-FR"/>
            </w:rPr>
          </w:pPr>
          <w:hyperlink w:anchor="_Toc189829254" w:history="1">
            <w:r w:rsidR="00484997" w:rsidRPr="00466EDB">
              <w:rPr>
                <w:rStyle w:val="Lienhypertexte"/>
                <w:rFonts w:ascii="Garamond" w:hAnsi="Garamond"/>
                <w:b/>
                <w:noProof/>
              </w:rPr>
              <w:t>4.2.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Présentation des plis</w:t>
            </w:r>
            <w:r w:rsidR="00484997">
              <w:rPr>
                <w:noProof/>
                <w:webHidden/>
              </w:rPr>
              <w:tab/>
            </w:r>
            <w:r w:rsidR="00484997">
              <w:rPr>
                <w:noProof/>
                <w:webHidden/>
              </w:rPr>
              <w:fldChar w:fldCharType="begin"/>
            </w:r>
            <w:r w:rsidR="00484997">
              <w:rPr>
                <w:noProof/>
                <w:webHidden/>
              </w:rPr>
              <w:instrText xml:space="preserve"> PAGEREF _Toc189829254 \h </w:instrText>
            </w:r>
            <w:r w:rsidR="00484997">
              <w:rPr>
                <w:noProof/>
                <w:webHidden/>
              </w:rPr>
            </w:r>
            <w:r w:rsidR="00484997">
              <w:rPr>
                <w:noProof/>
                <w:webHidden/>
              </w:rPr>
              <w:fldChar w:fldCharType="separate"/>
            </w:r>
            <w:r w:rsidR="00484997">
              <w:rPr>
                <w:noProof/>
                <w:webHidden/>
              </w:rPr>
              <w:t>11</w:t>
            </w:r>
            <w:r w:rsidR="00484997">
              <w:rPr>
                <w:noProof/>
                <w:webHidden/>
              </w:rPr>
              <w:fldChar w:fldCharType="end"/>
            </w:r>
          </w:hyperlink>
        </w:p>
        <w:p w14:paraId="68EB5D8B" w14:textId="01F890EE" w:rsidR="00484997" w:rsidRDefault="00C95AE6">
          <w:pPr>
            <w:pStyle w:val="TM3"/>
            <w:tabs>
              <w:tab w:val="left" w:pos="1200"/>
            </w:tabs>
            <w:rPr>
              <w:rFonts w:asciiTheme="minorHAnsi" w:eastAsiaTheme="minorEastAsia" w:hAnsiTheme="minorHAnsi" w:cstheme="minorBidi"/>
              <w:noProof/>
              <w:kern w:val="0"/>
              <w:lang w:eastAsia="fr-FR"/>
            </w:rPr>
          </w:pPr>
          <w:hyperlink w:anchor="_Toc189829255" w:history="1">
            <w:r w:rsidR="00484997" w:rsidRPr="00466EDB">
              <w:rPr>
                <w:rStyle w:val="Lienhypertexte"/>
                <w:rFonts w:ascii="Garamond" w:hAnsi="Garamond"/>
                <w:i/>
                <w:noProof/>
              </w:rPr>
              <w:t>4.2.1.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i/>
                <w:noProof/>
              </w:rPr>
              <w:t>Remise des plis par voie électronique</w:t>
            </w:r>
            <w:r w:rsidR="00484997">
              <w:rPr>
                <w:noProof/>
                <w:webHidden/>
              </w:rPr>
              <w:tab/>
            </w:r>
            <w:r w:rsidR="00484997">
              <w:rPr>
                <w:noProof/>
                <w:webHidden/>
              </w:rPr>
              <w:fldChar w:fldCharType="begin"/>
            </w:r>
            <w:r w:rsidR="00484997">
              <w:rPr>
                <w:noProof/>
                <w:webHidden/>
              </w:rPr>
              <w:instrText xml:space="preserve"> PAGEREF _Toc189829255 \h </w:instrText>
            </w:r>
            <w:r w:rsidR="00484997">
              <w:rPr>
                <w:noProof/>
                <w:webHidden/>
              </w:rPr>
            </w:r>
            <w:r w:rsidR="00484997">
              <w:rPr>
                <w:noProof/>
                <w:webHidden/>
              </w:rPr>
              <w:fldChar w:fldCharType="separate"/>
            </w:r>
            <w:r w:rsidR="00484997">
              <w:rPr>
                <w:noProof/>
                <w:webHidden/>
              </w:rPr>
              <w:t>11</w:t>
            </w:r>
            <w:r w:rsidR="00484997">
              <w:rPr>
                <w:noProof/>
                <w:webHidden/>
              </w:rPr>
              <w:fldChar w:fldCharType="end"/>
            </w:r>
          </w:hyperlink>
        </w:p>
        <w:p w14:paraId="287090AA" w14:textId="69DB878E" w:rsidR="00484997" w:rsidRDefault="00C95AE6">
          <w:pPr>
            <w:pStyle w:val="TM3"/>
            <w:tabs>
              <w:tab w:val="left" w:pos="1200"/>
            </w:tabs>
            <w:rPr>
              <w:rFonts w:asciiTheme="minorHAnsi" w:eastAsiaTheme="minorEastAsia" w:hAnsiTheme="minorHAnsi" w:cstheme="minorBidi"/>
              <w:noProof/>
              <w:kern w:val="0"/>
              <w:lang w:eastAsia="fr-FR"/>
            </w:rPr>
          </w:pPr>
          <w:hyperlink w:anchor="_Toc189829256" w:history="1">
            <w:r w:rsidR="00484997" w:rsidRPr="00466EDB">
              <w:rPr>
                <w:rStyle w:val="Lienhypertexte"/>
                <w:rFonts w:ascii="Garamond" w:hAnsi="Garamond"/>
                <w:i/>
                <w:noProof/>
              </w:rPr>
              <w:t>4.2.2.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i/>
                <w:noProof/>
              </w:rPr>
              <w:t>Remise d’une copie de sauvegarde</w:t>
            </w:r>
            <w:r w:rsidR="00484997">
              <w:rPr>
                <w:noProof/>
                <w:webHidden/>
              </w:rPr>
              <w:tab/>
            </w:r>
            <w:r w:rsidR="00484997">
              <w:rPr>
                <w:noProof/>
                <w:webHidden/>
              </w:rPr>
              <w:fldChar w:fldCharType="begin"/>
            </w:r>
            <w:r w:rsidR="00484997">
              <w:rPr>
                <w:noProof/>
                <w:webHidden/>
              </w:rPr>
              <w:instrText xml:space="preserve"> PAGEREF _Toc189829256 \h </w:instrText>
            </w:r>
            <w:r w:rsidR="00484997">
              <w:rPr>
                <w:noProof/>
                <w:webHidden/>
              </w:rPr>
            </w:r>
            <w:r w:rsidR="00484997">
              <w:rPr>
                <w:noProof/>
                <w:webHidden/>
              </w:rPr>
              <w:fldChar w:fldCharType="separate"/>
            </w:r>
            <w:r w:rsidR="00484997">
              <w:rPr>
                <w:noProof/>
                <w:webHidden/>
              </w:rPr>
              <w:t>11</w:t>
            </w:r>
            <w:r w:rsidR="00484997">
              <w:rPr>
                <w:noProof/>
                <w:webHidden/>
              </w:rPr>
              <w:fldChar w:fldCharType="end"/>
            </w:r>
          </w:hyperlink>
        </w:p>
        <w:p w14:paraId="016A8435" w14:textId="4792BDF6" w:rsidR="00484997" w:rsidRDefault="00C95AE6">
          <w:pPr>
            <w:pStyle w:val="TM3"/>
            <w:tabs>
              <w:tab w:val="left" w:pos="1200"/>
            </w:tabs>
            <w:rPr>
              <w:rFonts w:asciiTheme="minorHAnsi" w:eastAsiaTheme="minorEastAsia" w:hAnsiTheme="minorHAnsi" w:cstheme="minorBidi"/>
              <w:noProof/>
              <w:kern w:val="0"/>
              <w:lang w:eastAsia="fr-FR"/>
            </w:rPr>
          </w:pPr>
          <w:hyperlink w:anchor="_Toc189829257" w:history="1">
            <w:r w:rsidR="00484997" w:rsidRPr="00466EDB">
              <w:rPr>
                <w:rStyle w:val="Lienhypertexte"/>
                <w:rFonts w:ascii="Garamond" w:hAnsi="Garamond"/>
                <w:i/>
                <w:noProof/>
              </w:rPr>
              <w:t>4.2.3.</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i/>
                <w:noProof/>
              </w:rPr>
              <w:t>Recommandations pour le bon déroulement de la procédure</w:t>
            </w:r>
            <w:r w:rsidR="00484997">
              <w:rPr>
                <w:noProof/>
                <w:webHidden/>
              </w:rPr>
              <w:tab/>
            </w:r>
            <w:r w:rsidR="00484997">
              <w:rPr>
                <w:noProof/>
                <w:webHidden/>
              </w:rPr>
              <w:fldChar w:fldCharType="begin"/>
            </w:r>
            <w:r w:rsidR="00484997">
              <w:rPr>
                <w:noProof/>
                <w:webHidden/>
              </w:rPr>
              <w:instrText xml:space="preserve"> PAGEREF _Toc189829257 \h </w:instrText>
            </w:r>
            <w:r w:rsidR="00484997">
              <w:rPr>
                <w:noProof/>
                <w:webHidden/>
              </w:rPr>
            </w:r>
            <w:r w:rsidR="00484997">
              <w:rPr>
                <w:noProof/>
                <w:webHidden/>
              </w:rPr>
              <w:fldChar w:fldCharType="separate"/>
            </w:r>
            <w:r w:rsidR="00484997">
              <w:rPr>
                <w:noProof/>
                <w:webHidden/>
              </w:rPr>
              <w:t>11</w:t>
            </w:r>
            <w:r w:rsidR="00484997">
              <w:rPr>
                <w:noProof/>
                <w:webHidden/>
              </w:rPr>
              <w:fldChar w:fldCharType="end"/>
            </w:r>
          </w:hyperlink>
        </w:p>
        <w:p w14:paraId="6E5E8C70" w14:textId="6A406B4C" w:rsidR="00484997" w:rsidRDefault="00C95AE6">
          <w:pPr>
            <w:pStyle w:val="TM3"/>
            <w:rPr>
              <w:rFonts w:asciiTheme="minorHAnsi" w:eastAsiaTheme="minorEastAsia" w:hAnsiTheme="minorHAnsi" w:cstheme="minorBidi"/>
              <w:noProof/>
              <w:kern w:val="0"/>
              <w:lang w:eastAsia="fr-FR"/>
            </w:rPr>
          </w:pPr>
          <w:hyperlink w:anchor="_Toc189829258" w:history="1">
            <w:r w:rsidR="00484997" w:rsidRPr="00466EDB">
              <w:rPr>
                <w:rStyle w:val="Lienhypertexte"/>
                <w:rFonts w:ascii="Garamond" w:hAnsi="Garamond"/>
                <w:b/>
                <w:noProof/>
              </w:rPr>
              <w:t>4.3.</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Date et heure limites de réception</w:t>
            </w:r>
            <w:r w:rsidR="00484997">
              <w:rPr>
                <w:noProof/>
                <w:webHidden/>
              </w:rPr>
              <w:tab/>
            </w:r>
            <w:r w:rsidR="00484997">
              <w:rPr>
                <w:noProof/>
                <w:webHidden/>
              </w:rPr>
              <w:fldChar w:fldCharType="begin"/>
            </w:r>
            <w:r w:rsidR="00484997">
              <w:rPr>
                <w:noProof/>
                <w:webHidden/>
              </w:rPr>
              <w:instrText xml:space="preserve"> PAGEREF _Toc189829258 \h </w:instrText>
            </w:r>
            <w:r w:rsidR="00484997">
              <w:rPr>
                <w:noProof/>
                <w:webHidden/>
              </w:rPr>
            </w:r>
            <w:r w:rsidR="00484997">
              <w:rPr>
                <w:noProof/>
                <w:webHidden/>
              </w:rPr>
              <w:fldChar w:fldCharType="separate"/>
            </w:r>
            <w:r w:rsidR="00484997">
              <w:rPr>
                <w:noProof/>
                <w:webHidden/>
              </w:rPr>
              <w:t>11</w:t>
            </w:r>
            <w:r w:rsidR="00484997">
              <w:rPr>
                <w:noProof/>
                <w:webHidden/>
              </w:rPr>
              <w:fldChar w:fldCharType="end"/>
            </w:r>
          </w:hyperlink>
        </w:p>
        <w:p w14:paraId="3C3EA4D1" w14:textId="41AB006A" w:rsidR="00484997" w:rsidRDefault="00C95AE6">
          <w:pPr>
            <w:pStyle w:val="TM3"/>
            <w:rPr>
              <w:rFonts w:asciiTheme="minorHAnsi" w:eastAsiaTheme="minorEastAsia" w:hAnsiTheme="minorHAnsi" w:cstheme="minorBidi"/>
              <w:noProof/>
              <w:kern w:val="0"/>
              <w:lang w:eastAsia="fr-FR"/>
            </w:rPr>
          </w:pPr>
          <w:hyperlink w:anchor="_Toc189829259" w:history="1">
            <w:r w:rsidR="00484997" w:rsidRPr="00466EDB">
              <w:rPr>
                <w:rStyle w:val="Lienhypertexte"/>
                <w:rFonts w:ascii="Garamond" w:hAnsi="Garamond"/>
                <w:b/>
                <w:noProof/>
              </w:rPr>
              <w:t>4.4.</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Délai de validité des offres</w:t>
            </w:r>
            <w:r w:rsidR="00484997">
              <w:rPr>
                <w:noProof/>
                <w:webHidden/>
              </w:rPr>
              <w:tab/>
            </w:r>
            <w:r w:rsidR="00484997">
              <w:rPr>
                <w:noProof/>
                <w:webHidden/>
              </w:rPr>
              <w:fldChar w:fldCharType="begin"/>
            </w:r>
            <w:r w:rsidR="00484997">
              <w:rPr>
                <w:noProof/>
                <w:webHidden/>
              </w:rPr>
              <w:instrText xml:space="preserve"> PAGEREF _Toc189829259 \h </w:instrText>
            </w:r>
            <w:r w:rsidR="00484997">
              <w:rPr>
                <w:noProof/>
                <w:webHidden/>
              </w:rPr>
            </w:r>
            <w:r w:rsidR="00484997">
              <w:rPr>
                <w:noProof/>
                <w:webHidden/>
              </w:rPr>
              <w:fldChar w:fldCharType="separate"/>
            </w:r>
            <w:r w:rsidR="00484997">
              <w:rPr>
                <w:noProof/>
                <w:webHidden/>
              </w:rPr>
              <w:t>12</w:t>
            </w:r>
            <w:r w:rsidR="00484997">
              <w:rPr>
                <w:noProof/>
                <w:webHidden/>
              </w:rPr>
              <w:fldChar w:fldCharType="end"/>
            </w:r>
          </w:hyperlink>
        </w:p>
        <w:p w14:paraId="4A45BC2B" w14:textId="59F43BD8" w:rsidR="00484997" w:rsidRDefault="00C95AE6">
          <w:pPr>
            <w:pStyle w:val="TM1"/>
            <w:rPr>
              <w:rFonts w:asciiTheme="minorHAnsi" w:eastAsiaTheme="minorEastAsia" w:hAnsiTheme="minorHAnsi" w:cstheme="minorBidi"/>
              <w:noProof/>
              <w:kern w:val="0"/>
              <w:lang w:eastAsia="fr-FR"/>
            </w:rPr>
          </w:pPr>
          <w:hyperlink w:anchor="_Toc189829260" w:history="1">
            <w:r w:rsidR="00484997" w:rsidRPr="00466EDB">
              <w:rPr>
                <w:rStyle w:val="Lienhypertexte"/>
                <w:rFonts w:ascii="Garamond" w:hAnsi="Garamond"/>
                <w:noProof/>
              </w:rPr>
              <w:t>Article 5.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Examen des candidatures</w:t>
            </w:r>
            <w:r w:rsidR="00484997">
              <w:rPr>
                <w:noProof/>
                <w:webHidden/>
              </w:rPr>
              <w:tab/>
            </w:r>
            <w:r w:rsidR="00484997">
              <w:rPr>
                <w:noProof/>
                <w:webHidden/>
              </w:rPr>
              <w:fldChar w:fldCharType="begin"/>
            </w:r>
            <w:r w:rsidR="00484997">
              <w:rPr>
                <w:noProof/>
                <w:webHidden/>
              </w:rPr>
              <w:instrText xml:space="preserve"> PAGEREF _Toc189829260 \h </w:instrText>
            </w:r>
            <w:r w:rsidR="00484997">
              <w:rPr>
                <w:noProof/>
                <w:webHidden/>
              </w:rPr>
            </w:r>
            <w:r w:rsidR="00484997">
              <w:rPr>
                <w:noProof/>
                <w:webHidden/>
              </w:rPr>
              <w:fldChar w:fldCharType="separate"/>
            </w:r>
            <w:r w:rsidR="00484997">
              <w:rPr>
                <w:noProof/>
                <w:webHidden/>
              </w:rPr>
              <w:t>12</w:t>
            </w:r>
            <w:r w:rsidR="00484997">
              <w:rPr>
                <w:noProof/>
                <w:webHidden/>
              </w:rPr>
              <w:fldChar w:fldCharType="end"/>
            </w:r>
          </w:hyperlink>
        </w:p>
        <w:p w14:paraId="70509A14" w14:textId="2CB231CF" w:rsidR="00484997" w:rsidRDefault="00C95AE6">
          <w:pPr>
            <w:pStyle w:val="TM3"/>
            <w:rPr>
              <w:rFonts w:asciiTheme="minorHAnsi" w:eastAsiaTheme="minorEastAsia" w:hAnsiTheme="minorHAnsi" w:cstheme="minorBidi"/>
              <w:noProof/>
              <w:kern w:val="0"/>
              <w:lang w:eastAsia="fr-FR"/>
            </w:rPr>
          </w:pPr>
          <w:hyperlink w:anchor="_Toc189829261" w:history="1">
            <w:r w:rsidR="00484997" w:rsidRPr="00466EDB">
              <w:rPr>
                <w:rStyle w:val="Lienhypertexte"/>
                <w:rFonts w:ascii="Garamond" w:hAnsi="Garamond"/>
                <w:b/>
                <w:noProof/>
              </w:rPr>
              <w:t>5.1.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Règles de composition des équipes et règles d’exclusivité</w:t>
            </w:r>
            <w:r w:rsidR="00484997">
              <w:rPr>
                <w:noProof/>
                <w:webHidden/>
              </w:rPr>
              <w:tab/>
            </w:r>
            <w:r w:rsidR="00484997">
              <w:rPr>
                <w:noProof/>
                <w:webHidden/>
              </w:rPr>
              <w:fldChar w:fldCharType="begin"/>
            </w:r>
            <w:r w:rsidR="00484997">
              <w:rPr>
                <w:noProof/>
                <w:webHidden/>
              </w:rPr>
              <w:instrText xml:space="preserve"> PAGEREF _Toc189829261 \h </w:instrText>
            </w:r>
            <w:r w:rsidR="00484997">
              <w:rPr>
                <w:noProof/>
                <w:webHidden/>
              </w:rPr>
            </w:r>
            <w:r w:rsidR="00484997">
              <w:rPr>
                <w:noProof/>
                <w:webHidden/>
              </w:rPr>
              <w:fldChar w:fldCharType="separate"/>
            </w:r>
            <w:r w:rsidR="00484997">
              <w:rPr>
                <w:noProof/>
                <w:webHidden/>
              </w:rPr>
              <w:t>12</w:t>
            </w:r>
            <w:r w:rsidR="00484997">
              <w:rPr>
                <w:noProof/>
                <w:webHidden/>
              </w:rPr>
              <w:fldChar w:fldCharType="end"/>
            </w:r>
          </w:hyperlink>
        </w:p>
        <w:p w14:paraId="5F33F703" w14:textId="0686249D" w:rsidR="00484997" w:rsidRDefault="00C95AE6">
          <w:pPr>
            <w:pStyle w:val="TM3"/>
            <w:rPr>
              <w:rFonts w:asciiTheme="minorHAnsi" w:eastAsiaTheme="minorEastAsia" w:hAnsiTheme="minorHAnsi" w:cstheme="minorBidi"/>
              <w:noProof/>
              <w:kern w:val="0"/>
              <w:lang w:eastAsia="fr-FR"/>
            </w:rPr>
          </w:pPr>
          <w:hyperlink w:anchor="_Toc189829262" w:history="1">
            <w:r w:rsidR="00484997" w:rsidRPr="00466EDB">
              <w:rPr>
                <w:rStyle w:val="Lienhypertexte"/>
                <w:rFonts w:ascii="Garamond" w:hAnsi="Garamond"/>
                <w:b/>
                <w:noProof/>
              </w:rPr>
              <w:t>5.2.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Règles de sélection</w:t>
            </w:r>
            <w:r w:rsidR="00484997">
              <w:rPr>
                <w:noProof/>
                <w:webHidden/>
              </w:rPr>
              <w:tab/>
            </w:r>
            <w:r w:rsidR="00484997">
              <w:rPr>
                <w:noProof/>
                <w:webHidden/>
              </w:rPr>
              <w:fldChar w:fldCharType="begin"/>
            </w:r>
            <w:r w:rsidR="00484997">
              <w:rPr>
                <w:noProof/>
                <w:webHidden/>
              </w:rPr>
              <w:instrText xml:space="preserve"> PAGEREF _Toc189829262 \h </w:instrText>
            </w:r>
            <w:r w:rsidR="00484997">
              <w:rPr>
                <w:noProof/>
                <w:webHidden/>
              </w:rPr>
            </w:r>
            <w:r w:rsidR="00484997">
              <w:rPr>
                <w:noProof/>
                <w:webHidden/>
              </w:rPr>
              <w:fldChar w:fldCharType="separate"/>
            </w:r>
            <w:r w:rsidR="00484997">
              <w:rPr>
                <w:noProof/>
                <w:webHidden/>
              </w:rPr>
              <w:t>12</w:t>
            </w:r>
            <w:r w:rsidR="00484997">
              <w:rPr>
                <w:noProof/>
                <w:webHidden/>
              </w:rPr>
              <w:fldChar w:fldCharType="end"/>
            </w:r>
          </w:hyperlink>
        </w:p>
        <w:p w14:paraId="679810C5" w14:textId="714B39CD" w:rsidR="00484997" w:rsidRDefault="00C95AE6">
          <w:pPr>
            <w:pStyle w:val="TM1"/>
            <w:rPr>
              <w:rFonts w:asciiTheme="minorHAnsi" w:eastAsiaTheme="minorEastAsia" w:hAnsiTheme="minorHAnsi" w:cstheme="minorBidi"/>
              <w:noProof/>
              <w:kern w:val="0"/>
              <w:lang w:eastAsia="fr-FR"/>
            </w:rPr>
          </w:pPr>
          <w:hyperlink w:anchor="_Toc189829263" w:history="1">
            <w:r w:rsidR="00484997" w:rsidRPr="00466EDB">
              <w:rPr>
                <w:rStyle w:val="Lienhypertexte"/>
                <w:rFonts w:ascii="Garamond" w:hAnsi="Garamond"/>
                <w:noProof/>
              </w:rPr>
              <w:t>Article 6.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Examen des offres</w:t>
            </w:r>
            <w:r w:rsidR="00484997">
              <w:rPr>
                <w:noProof/>
                <w:webHidden/>
              </w:rPr>
              <w:tab/>
            </w:r>
            <w:r w:rsidR="00484997">
              <w:rPr>
                <w:noProof/>
                <w:webHidden/>
              </w:rPr>
              <w:fldChar w:fldCharType="begin"/>
            </w:r>
            <w:r w:rsidR="00484997">
              <w:rPr>
                <w:noProof/>
                <w:webHidden/>
              </w:rPr>
              <w:instrText xml:space="preserve"> PAGEREF _Toc189829263 \h </w:instrText>
            </w:r>
            <w:r w:rsidR="00484997">
              <w:rPr>
                <w:noProof/>
                <w:webHidden/>
              </w:rPr>
            </w:r>
            <w:r w:rsidR="00484997">
              <w:rPr>
                <w:noProof/>
                <w:webHidden/>
              </w:rPr>
              <w:fldChar w:fldCharType="separate"/>
            </w:r>
            <w:r w:rsidR="00484997">
              <w:rPr>
                <w:noProof/>
                <w:webHidden/>
              </w:rPr>
              <w:t>13</w:t>
            </w:r>
            <w:r w:rsidR="00484997">
              <w:rPr>
                <w:noProof/>
                <w:webHidden/>
              </w:rPr>
              <w:fldChar w:fldCharType="end"/>
            </w:r>
          </w:hyperlink>
        </w:p>
        <w:p w14:paraId="4FC837DF" w14:textId="502B1AED" w:rsidR="00484997" w:rsidRDefault="00C95AE6">
          <w:pPr>
            <w:pStyle w:val="TM3"/>
            <w:rPr>
              <w:rFonts w:asciiTheme="minorHAnsi" w:eastAsiaTheme="minorEastAsia" w:hAnsiTheme="minorHAnsi" w:cstheme="minorBidi"/>
              <w:noProof/>
              <w:kern w:val="0"/>
              <w:lang w:eastAsia="fr-FR"/>
            </w:rPr>
          </w:pPr>
          <w:hyperlink w:anchor="_Toc189829264" w:history="1">
            <w:r w:rsidR="00484997" w:rsidRPr="00466EDB">
              <w:rPr>
                <w:rStyle w:val="Lienhypertexte"/>
                <w:rFonts w:ascii="Garamond" w:hAnsi="Garamond"/>
                <w:b/>
                <w:noProof/>
              </w:rPr>
              <w:t>6.1.</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Critères de choix</w:t>
            </w:r>
            <w:r w:rsidR="00484997">
              <w:rPr>
                <w:noProof/>
                <w:webHidden/>
              </w:rPr>
              <w:tab/>
            </w:r>
            <w:r w:rsidR="00484997">
              <w:rPr>
                <w:noProof/>
                <w:webHidden/>
              </w:rPr>
              <w:fldChar w:fldCharType="begin"/>
            </w:r>
            <w:r w:rsidR="00484997">
              <w:rPr>
                <w:noProof/>
                <w:webHidden/>
              </w:rPr>
              <w:instrText xml:space="preserve"> PAGEREF _Toc189829264 \h </w:instrText>
            </w:r>
            <w:r w:rsidR="00484997">
              <w:rPr>
                <w:noProof/>
                <w:webHidden/>
              </w:rPr>
            </w:r>
            <w:r w:rsidR="00484997">
              <w:rPr>
                <w:noProof/>
                <w:webHidden/>
              </w:rPr>
              <w:fldChar w:fldCharType="separate"/>
            </w:r>
            <w:r w:rsidR="00484997">
              <w:rPr>
                <w:noProof/>
                <w:webHidden/>
              </w:rPr>
              <w:t>13</w:t>
            </w:r>
            <w:r w:rsidR="00484997">
              <w:rPr>
                <w:noProof/>
                <w:webHidden/>
              </w:rPr>
              <w:fldChar w:fldCharType="end"/>
            </w:r>
          </w:hyperlink>
        </w:p>
        <w:p w14:paraId="4F144BD7" w14:textId="250095EB" w:rsidR="00484997" w:rsidRDefault="00C95AE6">
          <w:pPr>
            <w:pStyle w:val="TM3"/>
            <w:rPr>
              <w:rFonts w:asciiTheme="minorHAnsi" w:eastAsiaTheme="minorEastAsia" w:hAnsiTheme="minorHAnsi" w:cstheme="minorBidi"/>
              <w:noProof/>
              <w:kern w:val="0"/>
              <w:lang w:eastAsia="fr-FR"/>
            </w:rPr>
          </w:pPr>
          <w:hyperlink w:anchor="_Toc189829265" w:history="1">
            <w:r w:rsidR="00484997" w:rsidRPr="00466EDB">
              <w:rPr>
                <w:rStyle w:val="Lienhypertexte"/>
                <w:rFonts w:ascii="Garamond" w:hAnsi="Garamond"/>
                <w:b/>
                <w:noProof/>
              </w:rPr>
              <w:t>6.2.</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Notation du prix des travaux</w:t>
            </w:r>
            <w:r w:rsidR="00484997">
              <w:rPr>
                <w:noProof/>
                <w:webHidden/>
              </w:rPr>
              <w:tab/>
            </w:r>
            <w:r w:rsidR="00484997">
              <w:rPr>
                <w:noProof/>
                <w:webHidden/>
              </w:rPr>
              <w:fldChar w:fldCharType="begin"/>
            </w:r>
            <w:r w:rsidR="00484997">
              <w:rPr>
                <w:noProof/>
                <w:webHidden/>
              </w:rPr>
              <w:instrText xml:space="preserve"> PAGEREF _Toc189829265 \h </w:instrText>
            </w:r>
            <w:r w:rsidR="00484997">
              <w:rPr>
                <w:noProof/>
                <w:webHidden/>
              </w:rPr>
            </w:r>
            <w:r w:rsidR="00484997">
              <w:rPr>
                <w:noProof/>
                <w:webHidden/>
              </w:rPr>
              <w:fldChar w:fldCharType="separate"/>
            </w:r>
            <w:r w:rsidR="00484997">
              <w:rPr>
                <w:noProof/>
                <w:webHidden/>
              </w:rPr>
              <w:t>13</w:t>
            </w:r>
            <w:r w:rsidR="00484997">
              <w:rPr>
                <w:noProof/>
                <w:webHidden/>
              </w:rPr>
              <w:fldChar w:fldCharType="end"/>
            </w:r>
          </w:hyperlink>
        </w:p>
        <w:p w14:paraId="58AE4B2D" w14:textId="243635FD" w:rsidR="00484997" w:rsidRDefault="00C95AE6">
          <w:pPr>
            <w:pStyle w:val="TM3"/>
            <w:rPr>
              <w:rFonts w:asciiTheme="minorHAnsi" w:eastAsiaTheme="minorEastAsia" w:hAnsiTheme="minorHAnsi" w:cstheme="minorBidi"/>
              <w:noProof/>
              <w:kern w:val="0"/>
              <w:lang w:eastAsia="fr-FR"/>
            </w:rPr>
          </w:pPr>
          <w:hyperlink w:anchor="_Toc189829266" w:history="1">
            <w:r w:rsidR="00484997" w:rsidRPr="00466EDB">
              <w:rPr>
                <w:rStyle w:val="Lienhypertexte"/>
                <w:rFonts w:ascii="Garamond" w:hAnsi="Garamond"/>
                <w:b/>
                <w:noProof/>
              </w:rPr>
              <w:t>6.3.</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Notation de la valeur technique de l’offre</w:t>
            </w:r>
            <w:r w:rsidR="00484997">
              <w:rPr>
                <w:noProof/>
                <w:webHidden/>
              </w:rPr>
              <w:tab/>
            </w:r>
            <w:r w:rsidR="00484997">
              <w:rPr>
                <w:noProof/>
                <w:webHidden/>
              </w:rPr>
              <w:fldChar w:fldCharType="begin"/>
            </w:r>
            <w:r w:rsidR="00484997">
              <w:rPr>
                <w:noProof/>
                <w:webHidden/>
              </w:rPr>
              <w:instrText xml:space="preserve"> PAGEREF _Toc189829266 \h </w:instrText>
            </w:r>
            <w:r w:rsidR="00484997">
              <w:rPr>
                <w:noProof/>
                <w:webHidden/>
              </w:rPr>
            </w:r>
            <w:r w:rsidR="00484997">
              <w:rPr>
                <w:noProof/>
                <w:webHidden/>
              </w:rPr>
              <w:fldChar w:fldCharType="separate"/>
            </w:r>
            <w:r w:rsidR="00484997">
              <w:rPr>
                <w:noProof/>
                <w:webHidden/>
              </w:rPr>
              <w:t>13</w:t>
            </w:r>
            <w:r w:rsidR="00484997">
              <w:rPr>
                <w:noProof/>
                <w:webHidden/>
              </w:rPr>
              <w:fldChar w:fldCharType="end"/>
            </w:r>
          </w:hyperlink>
        </w:p>
        <w:p w14:paraId="3186CF8C" w14:textId="3CAB30B5" w:rsidR="00484997" w:rsidRDefault="00C95AE6">
          <w:pPr>
            <w:pStyle w:val="TM3"/>
            <w:rPr>
              <w:rFonts w:asciiTheme="minorHAnsi" w:eastAsiaTheme="minorEastAsia" w:hAnsiTheme="minorHAnsi" w:cstheme="minorBidi"/>
              <w:noProof/>
              <w:kern w:val="0"/>
              <w:lang w:eastAsia="fr-FR"/>
            </w:rPr>
          </w:pPr>
          <w:hyperlink w:anchor="_Toc189829267" w:history="1">
            <w:r w:rsidR="00484997" w:rsidRPr="00466EDB">
              <w:rPr>
                <w:rStyle w:val="Lienhypertexte"/>
                <w:rFonts w:ascii="Garamond" w:hAnsi="Garamond"/>
                <w:b/>
                <w:noProof/>
              </w:rPr>
              <w:t>6.4.</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b/>
                <w:noProof/>
              </w:rPr>
              <w:t>Précisions</w:t>
            </w:r>
            <w:r w:rsidR="00484997">
              <w:rPr>
                <w:noProof/>
                <w:webHidden/>
              </w:rPr>
              <w:tab/>
            </w:r>
            <w:r w:rsidR="00484997">
              <w:rPr>
                <w:noProof/>
                <w:webHidden/>
              </w:rPr>
              <w:fldChar w:fldCharType="begin"/>
            </w:r>
            <w:r w:rsidR="00484997">
              <w:rPr>
                <w:noProof/>
                <w:webHidden/>
              </w:rPr>
              <w:instrText xml:space="preserve"> PAGEREF _Toc189829267 \h </w:instrText>
            </w:r>
            <w:r w:rsidR="00484997">
              <w:rPr>
                <w:noProof/>
                <w:webHidden/>
              </w:rPr>
            </w:r>
            <w:r w:rsidR="00484997">
              <w:rPr>
                <w:noProof/>
                <w:webHidden/>
              </w:rPr>
              <w:fldChar w:fldCharType="separate"/>
            </w:r>
            <w:r w:rsidR="00484997">
              <w:rPr>
                <w:noProof/>
                <w:webHidden/>
              </w:rPr>
              <w:t>14</w:t>
            </w:r>
            <w:r w:rsidR="00484997">
              <w:rPr>
                <w:noProof/>
                <w:webHidden/>
              </w:rPr>
              <w:fldChar w:fldCharType="end"/>
            </w:r>
          </w:hyperlink>
        </w:p>
        <w:p w14:paraId="1BD4EB4E" w14:textId="776804DB" w:rsidR="00484997" w:rsidRDefault="00C95AE6">
          <w:pPr>
            <w:pStyle w:val="TM1"/>
            <w:rPr>
              <w:rFonts w:asciiTheme="minorHAnsi" w:eastAsiaTheme="minorEastAsia" w:hAnsiTheme="minorHAnsi" w:cstheme="minorBidi"/>
              <w:noProof/>
              <w:kern w:val="0"/>
              <w:lang w:eastAsia="fr-FR"/>
            </w:rPr>
          </w:pPr>
          <w:hyperlink w:anchor="_Toc189829268" w:history="1">
            <w:r w:rsidR="00484997" w:rsidRPr="00466EDB">
              <w:rPr>
                <w:rStyle w:val="Lienhypertexte"/>
                <w:rFonts w:ascii="Garamond" w:hAnsi="Garamond"/>
                <w:noProof/>
              </w:rPr>
              <w:t>Article 7.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Conclusion du marché</w:t>
            </w:r>
            <w:r w:rsidR="00484997">
              <w:rPr>
                <w:noProof/>
                <w:webHidden/>
              </w:rPr>
              <w:tab/>
            </w:r>
            <w:r w:rsidR="00484997">
              <w:rPr>
                <w:noProof/>
                <w:webHidden/>
              </w:rPr>
              <w:fldChar w:fldCharType="begin"/>
            </w:r>
            <w:r w:rsidR="00484997">
              <w:rPr>
                <w:noProof/>
                <w:webHidden/>
              </w:rPr>
              <w:instrText xml:space="preserve"> PAGEREF _Toc189829268 \h </w:instrText>
            </w:r>
            <w:r w:rsidR="00484997">
              <w:rPr>
                <w:noProof/>
                <w:webHidden/>
              </w:rPr>
            </w:r>
            <w:r w:rsidR="00484997">
              <w:rPr>
                <w:noProof/>
                <w:webHidden/>
              </w:rPr>
              <w:fldChar w:fldCharType="separate"/>
            </w:r>
            <w:r w:rsidR="00484997">
              <w:rPr>
                <w:noProof/>
                <w:webHidden/>
              </w:rPr>
              <w:t>14</w:t>
            </w:r>
            <w:r w:rsidR="00484997">
              <w:rPr>
                <w:noProof/>
                <w:webHidden/>
              </w:rPr>
              <w:fldChar w:fldCharType="end"/>
            </w:r>
          </w:hyperlink>
        </w:p>
        <w:p w14:paraId="5253C0B7" w14:textId="1A618BBA" w:rsidR="00484997" w:rsidRDefault="00C95AE6">
          <w:pPr>
            <w:pStyle w:val="TM1"/>
            <w:rPr>
              <w:rFonts w:asciiTheme="minorHAnsi" w:eastAsiaTheme="minorEastAsia" w:hAnsiTheme="minorHAnsi" w:cstheme="minorBidi"/>
              <w:noProof/>
              <w:kern w:val="0"/>
              <w:lang w:eastAsia="fr-FR"/>
            </w:rPr>
          </w:pPr>
          <w:hyperlink w:anchor="_Toc189829269" w:history="1">
            <w:r w:rsidR="00484997" w:rsidRPr="00466EDB">
              <w:rPr>
                <w:rStyle w:val="Lienhypertexte"/>
                <w:rFonts w:ascii="Garamond" w:hAnsi="Garamond"/>
                <w:noProof/>
              </w:rPr>
              <w:t>Article 8. -</w:t>
            </w:r>
            <w:r w:rsidR="00484997">
              <w:rPr>
                <w:rFonts w:asciiTheme="minorHAnsi" w:eastAsiaTheme="minorEastAsia" w:hAnsiTheme="minorHAnsi" w:cstheme="minorBidi"/>
                <w:noProof/>
                <w:kern w:val="0"/>
                <w:lang w:eastAsia="fr-FR"/>
              </w:rPr>
              <w:tab/>
            </w:r>
            <w:r w:rsidR="00484997" w:rsidRPr="00466EDB">
              <w:rPr>
                <w:rStyle w:val="Lienhypertexte"/>
                <w:rFonts w:ascii="Garamond" w:hAnsi="Garamond"/>
                <w:noProof/>
              </w:rPr>
              <w:t>Recours</w:t>
            </w:r>
            <w:r w:rsidR="00484997">
              <w:rPr>
                <w:noProof/>
                <w:webHidden/>
              </w:rPr>
              <w:tab/>
            </w:r>
            <w:r w:rsidR="00484997">
              <w:rPr>
                <w:noProof/>
                <w:webHidden/>
              </w:rPr>
              <w:fldChar w:fldCharType="begin"/>
            </w:r>
            <w:r w:rsidR="00484997">
              <w:rPr>
                <w:noProof/>
                <w:webHidden/>
              </w:rPr>
              <w:instrText xml:space="preserve"> PAGEREF _Toc189829269 \h </w:instrText>
            </w:r>
            <w:r w:rsidR="00484997">
              <w:rPr>
                <w:noProof/>
                <w:webHidden/>
              </w:rPr>
            </w:r>
            <w:r w:rsidR="00484997">
              <w:rPr>
                <w:noProof/>
                <w:webHidden/>
              </w:rPr>
              <w:fldChar w:fldCharType="separate"/>
            </w:r>
            <w:r w:rsidR="00484997">
              <w:rPr>
                <w:noProof/>
                <w:webHidden/>
              </w:rPr>
              <w:t>15</w:t>
            </w:r>
            <w:r w:rsidR="00484997">
              <w:rPr>
                <w:noProof/>
                <w:webHidden/>
              </w:rPr>
              <w:fldChar w:fldCharType="end"/>
            </w:r>
          </w:hyperlink>
        </w:p>
        <w:p w14:paraId="3E8381F1" w14:textId="7214FADA" w:rsidR="00620DC9" w:rsidRDefault="00A726C6">
          <w:pPr>
            <w:spacing w:after="0" w:line="240" w:lineRule="auto"/>
            <w:jc w:val="both"/>
            <w:rPr>
              <w:rFonts w:ascii="Garamond" w:hAnsi="Garamond"/>
              <w:sz w:val="24"/>
              <w:szCs w:val="24"/>
            </w:rPr>
          </w:pPr>
          <w:r>
            <w:rPr>
              <w:rFonts w:ascii="Garamond" w:hAnsi="Garamond"/>
              <w:b/>
              <w:bCs/>
              <w:sz w:val="24"/>
              <w:szCs w:val="24"/>
            </w:rPr>
            <w:fldChar w:fldCharType="end"/>
          </w:r>
        </w:p>
      </w:sdtContent>
    </w:sdt>
    <w:p w14:paraId="561CD379" w14:textId="77777777" w:rsidR="00620DC9" w:rsidRDefault="00620DC9">
      <w:pPr>
        <w:autoSpaceDE w:val="0"/>
        <w:adjustRightInd w:val="0"/>
        <w:snapToGrid w:val="0"/>
        <w:spacing w:after="0" w:line="240" w:lineRule="auto"/>
        <w:jc w:val="both"/>
        <w:rPr>
          <w:rFonts w:ascii="Garamond" w:eastAsia="Times New Roman" w:hAnsi="Garamond" w:cs="TimesNewRomanPSMT"/>
          <w:color w:val="000000"/>
          <w:sz w:val="24"/>
          <w:szCs w:val="24"/>
          <w:lang w:val="x-none"/>
        </w:rPr>
      </w:pPr>
    </w:p>
    <w:p w14:paraId="2AE99B9B" w14:textId="77777777" w:rsidR="00620DC9" w:rsidRDefault="00A726C6">
      <w:pPr>
        <w:spacing w:after="0" w:line="240" w:lineRule="auto"/>
        <w:jc w:val="both"/>
        <w:rPr>
          <w:rFonts w:ascii="Garamond" w:eastAsia="Times New Roman" w:hAnsi="Garamond" w:cs="TimesNewRomanPSMT"/>
          <w:color w:val="000000"/>
          <w:szCs w:val="24"/>
          <w:lang w:val="x-none"/>
        </w:rPr>
      </w:pPr>
      <w:r>
        <w:rPr>
          <w:rFonts w:ascii="Garamond" w:eastAsia="Times New Roman" w:hAnsi="Garamond" w:cs="TimesNewRomanPSMT"/>
          <w:color w:val="000000"/>
          <w:sz w:val="24"/>
          <w:szCs w:val="24"/>
          <w:lang w:val="x-none"/>
        </w:rPr>
        <w:br w:type="page"/>
      </w:r>
    </w:p>
    <w:p w14:paraId="5F034A32"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 w:name="_Toc15404867"/>
      <w:bookmarkStart w:id="2" w:name="_Toc189829228"/>
      <w:r>
        <w:rPr>
          <w:rFonts w:ascii="Garamond" w:hAnsi="Garamond"/>
          <w:color w:val="0000FF"/>
          <w:sz w:val="24"/>
          <w:szCs w:val="24"/>
        </w:rPr>
        <w:lastRenderedPageBreak/>
        <w:t>Objet de la consultation</w:t>
      </w:r>
      <w:bookmarkEnd w:id="1"/>
      <w:bookmarkEnd w:id="2"/>
    </w:p>
    <w:p w14:paraId="1C42458B" w14:textId="77777777" w:rsidR="00620DC9" w:rsidRDefault="00620DC9">
      <w:pPr>
        <w:pStyle w:val="Standard"/>
        <w:spacing w:after="0" w:line="240" w:lineRule="auto"/>
        <w:rPr>
          <w:rFonts w:ascii="Garamond" w:eastAsia="Times New Roman" w:hAnsi="Garamond" w:cs="Cambria-Bold"/>
          <w:color w:val="575757"/>
          <w:sz w:val="24"/>
          <w:szCs w:val="24"/>
        </w:rPr>
      </w:pPr>
    </w:p>
    <w:p w14:paraId="3572B61F"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3" w:name="_Toc15404868"/>
      <w:bookmarkStart w:id="4" w:name="_Toc189829229"/>
      <w:r>
        <w:rPr>
          <w:rFonts w:ascii="Garamond" w:hAnsi="Garamond"/>
          <w:b/>
          <w:color w:val="0000FF"/>
        </w:rPr>
        <w:t>Objet du marché</w:t>
      </w:r>
      <w:bookmarkEnd w:id="3"/>
      <w:bookmarkEnd w:id="4"/>
    </w:p>
    <w:p w14:paraId="0CC187D3" w14:textId="77777777" w:rsidR="00620DC9" w:rsidRDefault="00620DC9">
      <w:pPr>
        <w:pStyle w:val="Standard"/>
        <w:spacing w:after="0" w:line="240" w:lineRule="auto"/>
        <w:rPr>
          <w:rFonts w:ascii="Garamond" w:eastAsia="Times New Roman" w:hAnsi="Garamond" w:cs="TimesNewRomanPSMT"/>
          <w:color w:val="000000"/>
          <w:sz w:val="24"/>
          <w:szCs w:val="24"/>
        </w:rPr>
      </w:pPr>
    </w:p>
    <w:p w14:paraId="778464D8" w14:textId="77777777" w:rsidR="00620DC9" w:rsidRDefault="00A726C6">
      <w:pPr>
        <w:spacing w:after="0" w:line="240" w:lineRule="auto"/>
        <w:jc w:val="both"/>
        <w:rPr>
          <w:rFonts w:ascii="Garamond" w:hAnsi="Garamond"/>
          <w:sz w:val="24"/>
          <w:szCs w:val="24"/>
        </w:rPr>
      </w:pPr>
      <w:r>
        <w:rPr>
          <w:rFonts w:ascii="Garamond" w:hAnsi="Garamond"/>
          <w:sz w:val="24"/>
          <w:szCs w:val="24"/>
        </w:rPr>
        <w:t xml:space="preserve">La consultation porte sur le </w:t>
      </w:r>
      <w:r>
        <w:rPr>
          <w:rFonts w:ascii="Garamond" w:hAnsi="Garamond"/>
          <w:b/>
          <w:sz w:val="24"/>
          <w:szCs w:val="24"/>
        </w:rPr>
        <w:t xml:space="preserve">Lot 19 – Signalétique </w:t>
      </w:r>
      <w:r>
        <w:rPr>
          <w:rFonts w:ascii="Garamond" w:hAnsi="Garamond"/>
          <w:sz w:val="24"/>
          <w:szCs w:val="24"/>
        </w:rPr>
        <w:t xml:space="preserve">des travaux de construction du Rectorat de l’académie </w:t>
      </w:r>
      <w:r>
        <w:rPr>
          <w:rFonts w:ascii="Garamond" w:eastAsia="Times New Roman" w:hAnsi="Garamond" w:cs="TimesNewRomanPSMT"/>
          <w:color w:val="000000"/>
          <w:sz w:val="24"/>
          <w:szCs w:val="24"/>
        </w:rPr>
        <w:t>dans la ZAC de Créteil L’Echât à Créteil (Val de Marne).</w:t>
      </w:r>
    </w:p>
    <w:p w14:paraId="2D1D9F57" w14:textId="77777777" w:rsidR="00620DC9" w:rsidRDefault="00620DC9">
      <w:pPr>
        <w:spacing w:after="0" w:line="240" w:lineRule="auto"/>
        <w:jc w:val="both"/>
        <w:rPr>
          <w:rFonts w:ascii="Garamond" w:hAnsi="Garamond"/>
          <w:sz w:val="24"/>
          <w:szCs w:val="24"/>
        </w:rPr>
      </w:pPr>
    </w:p>
    <w:p w14:paraId="6476A398"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Le bâtiment est destiné à accueillir les services du Rectorat de Créteil, ceux de la DSDEN du Val de Marne et le CROUS, soit environ entre 1120 et 1200 postes de travail, 200 places de stationnement et des services d’accueil du public et du personnel, sur une surface de plancher à construire de l’ordre de 21.000 m2. </w:t>
      </w:r>
    </w:p>
    <w:p w14:paraId="366EFA00"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5A79AE89"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Sa conception doit permettre une grande flexibilité des espaces de travail à l’image des immeubles tertiaires contemporains. L’immeuble sera certifié Bâtiments Durables Franciliens (BDF), sa performance énergie/carbone sera évaluée selon les règles E+C-. Il fait l’objet d’un commissionnement.</w:t>
      </w:r>
    </w:p>
    <w:p w14:paraId="0929A420" w14:textId="77777777" w:rsidR="00620DC9" w:rsidRDefault="00620DC9">
      <w:pPr>
        <w:spacing w:after="0" w:line="240" w:lineRule="auto"/>
        <w:rPr>
          <w:rFonts w:ascii="Garamond" w:hAnsi="Garamond"/>
          <w:sz w:val="24"/>
          <w:szCs w:val="24"/>
        </w:rPr>
      </w:pPr>
    </w:p>
    <w:p w14:paraId="1D8A17C0"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5" w:name="_Toc69478353"/>
      <w:bookmarkStart w:id="6" w:name="_Toc189829230"/>
      <w:r>
        <w:rPr>
          <w:rFonts w:ascii="Garamond" w:hAnsi="Garamond"/>
          <w:b/>
          <w:color w:val="0000FF"/>
        </w:rPr>
        <w:t>Nature des travaux</w:t>
      </w:r>
      <w:bookmarkEnd w:id="5"/>
      <w:bookmarkEnd w:id="6"/>
    </w:p>
    <w:p w14:paraId="55BDD619" w14:textId="77777777" w:rsidR="00620DC9" w:rsidRDefault="00A726C6">
      <w:pPr>
        <w:spacing w:after="0" w:line="240" w:lineRule="auto"/>
        <w:jc w:val="both"/>
        <w:rPr>
          <w:rFonts w:ascii="Garamond" w:hAnsi="Garamond"/>
          <w:sz w:val="24"/>
          <w:szCs w:val="24"/>
        </w:rPr>
      </w:pPr>
      <w:r>
        <w:rPr>
          <w:rFonts w:ascii="Garamond" w:hAnsi="Garamond"/>
          <w:noProof/>
          <w:sz w:val="24"/>
          <w:szCs w:val="24"/>
          <w:lang w:eastAsia="fr-FR"/>
        </w:rPr>
        <mc:AlternateContent>
          <mc:Choice Requires="wps">
            <w:drawing>
              <wp:anchor distT="0" distB="0" distL="114300" distR="114300" simplePos="0" relativeHeight="251660292" behindDoc="0" locked="0" layoutInCell="1" allowOverlap="1" wp14:anchorId="55CADA18" wp14:editId="621DB437">
                <wp:simplePos x="0" y="0"/>
                <wp:positionH relativeFrom="column">
                  <wp:posOffset>0</wp:posOffset>
                </wp:positionH>
                <wp:positionV relativeFrom="paragraph">
                  <wp:posOffset>0</wp:posOffset>
                </wp:positionV>
                <wp:extent cx="635000" cy="635000"/>
                <wp:effectExtent l="9525" t="9525" r="12700" b="12700"/>
                <wp:wrapNone/>
                <wp:docPr id="429" name="Forme libre : forme 4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35390"/>
                            <a:gd name="T1" fmla="*/ 70 h 70"/>
                            <a:gd name="T2" fmla="*/ 35390 w 35390"/>
                            <a:gd name="T3" fmla="*/ 70 h 70"/>
                            <a:gd name="T4" fmla="*/ 35390 w 35390"/>
                            <a:gd name="T5" fmla="*/ 0 h 70"/>
                            <a:gd name="T6" fmla="*/ 0 w 35390"/>
                            <a:gd name="T7" fmla="*/ 0 h 70"/>
                            <a:gd name="T8" fmla="*/ 0 w 35390"/>
                            <a:gd name="T9" fmla="*/ 70 h 70"/>
                          </a:gdLst>
                          <a:ahLst/>
                          <a:cxnLst>
                            <a:cxn ang="0">
                              <a:pos x="T0" y="T1"/>
                            </a:cxn>
                            <a:cxn ang="0">
                              <a:pos x="T2" y="T3"/>
                            </a:cxn>
                            <a:cxn ang="0">
                              <a:pos x="T4" y="T5"/>
                            </a:cxn>
                            <a:cxn ang="0">
                              <a:pos x="T6" y="T7"/>
                            </a:cxn>
                            <a:cxn ang="0">
                              <a:pos x="T8" y="T9"/>
                            </a:cxn>
                          </a:cxnLst>
                          <a:rect l="0" t="0" r="r" b="b"/>
                          <a:pathLst>
                            <a:path w="35390" h="70">
                              <a:moveTo>
                                <a:pt x="0" y="70"/>
                              </a:moveTo>
                              <a:lnTo>
                                <a:pt x="35390" y="70"/>
                              </a:lnTo>
                              <a:lnTo>
                                <a:pt x="35390"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4932E891" id="Forme libre : forme 429" o:spid="_x0000_s1026" style="position:absolute;margin-left:0;margin-top:0;width:50pt;height:50pt;z-index:2516602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3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" path="m,70r35390,l35390,,,,,70xe">
                <v:stroke joinstyle="miter"/>
                <v:path o:connecttype="custom" o:connectlocs="0,635000;635000,635000;635000,0;0,0;0,635000" o:connectangles="0,0,0,0,0"/>
                <o:lock v:ext="edit" selection="t"/>
              </v:shape>
            </w:pict>
          </mc:Fallback>
        </mc:AlternateContent>
      </w:r>
      <w:r>
        <w:rPr>
          <w:rFonts w:ascii="Garamond" w:hAnsi="Garamond"/>
          <w:noProof/>
          <w:sz w:val="24"/>
          <w:szCs w:val="24"/>
          <w:lang w:eastAsia="fr-FR"/>
        </w:rPr>
        <mc:AlternateContent>
          <mc:Choice Requires="wps">
            <w:drawing>
              <wp:anchor distT="0" distB="0" distL="114300" distR="114300" simplePos="0" relativeHeight="251661316" behindDoc="0" locked="0" layoutInCell="1" allowOverlap="1" wp14:anchorId="28979898" wp14:editId="5AC5C74C">
                <wp:simplePos x="0" y="0"/>
                <wp:positionH relativeFrom="column">
                  <wp:posOffset>0</wp:posOffset>
                </wp:positionH>
                <wp:positionV relativeFrom="paragraph">
                  <wp:posOffset>0</wp:posOffset>
                </wp:positionV>
                <wp:extent cx="635000" cy="635000"/>
                <wp:effectExtent l="9525" t="9525" r="12700" b="12700"/>
                <wp:wrapNone/>
                <wp:docPr id="427" name="Forme libre : forme 4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43910"/>
                            <a:gd name="T1" fmla="*/ 70 h 70"/>
                            <a:gd name="T2" fmla="*/ 43905 w 43910"/>
                            <a:gd name="T3" fmla="*/ 70 h 70"/>
                            <a:gd name="T4" fmla="*/ 43905 w 43910"/>
                            <a:gd name="T5" fmla="*/ 0 h 70"/>
                            <a:gd name="T6" fmla="*/ 0 w 43910"/>
                            <a:gd name="T7" fmla="*/ 0 h 70"/>
                            <a:gd name="T8" fmla="*/ 0 w 43910"/>
                            <a:gd name="T9" fmla="*/ 70 h 70"/>
                          </a:gdLst>
                          <a:ahLst/>
                          <a:cxnLst>
                            <a:cxn ang="0">
                              <a:pos x="T0" y="T1"/>
                            </a:cxn>
                            <a:cxn ang="0">
                              <a:pos x="T2" y="T3"/>
                            </a:cxn>
                            <a:cxn ang="0">
                              <a:pos x="T4" y="T5"/>
                            </a:cxn>
                            <a:cxn ang="0">
                              <a:pos x="T6" y="T7"/>
                            </a:cxn>
                            <a:cxn ang="0">
                              <a:pos x="T8" y="T9"/>
                            </a:cxn>
                          </a:cxnLst>
                          <a:rect l="0" t="0" r="r" b="b"/>
                          <a:pathLst>
                            <a:path w="43910" h="70">
                              <a:moveTo>
                                <a:pt x="0" y="70"/>
                              </a:moveTo>
                              <a:lnTo>
                                <a:pt x="43905" y="70"/>
                              </a:lnTo>
                              <a:lnTo>
                                <a:pt x="43905" y="0"/>
                              </a:lnTo>
                              <a:lnTo>
                                <a:pt x="0" y="0"/>
                              </a:lnTo>
                              <a:lnTo>
                                <a:pt x="0" y="7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B6D0FC0" id="Forme libre : forme 427" o:spid="_x0000_s1026" style="position:absolute;margin-left:0;margin-top:0;width:50pt;height:50pt;z-index:2516613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9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" path="m,70r43905,l43905,,,,,70xe">
                <v:stroke joinstyle="miter"/>
                <v:path o:connecttype="custom" o:connectlocs="0,635000;634928,635000;634928,0;0,0;0,635000" o:connectangles="0,0,0,0,0"/>
                <o:lock v:ext="edit" selection="t"/>
              </v:shape>
            </w:pict>
          </mc:Fallback>
        </mc:AlternateContent>
      </w:r>
    </w:p>
    <w:p w14:paraId="6ECB6382" w14:textId="77777777" w:rsidR="00620DC9" w:rsidRDefault="00A726C6">
      <w:pPr>
        <w:spacing w:after="0" w:line="240" w:lineRule="auto"/>
        <w:rPr>
          <w:rFonts w:ascii="Garamond" w:hAnsi="Garamond"/>
          <w:sz w:val="24"/>
          <w:szCs w:val="24"/>
        </w:rPr>
      </w:pPr>
      <w:r>
        <w:rPr>
          <w:rFonts w:ascii="Garamond" w:hAnsi="Garamond"/>
          <w:sz w:val="24"/>
          <w:szCs w:val="24"/>
        </w:rPr>
        <w:t>La description des travaux et leurs spécifications techniques sont détaillées au cahier des clauses techniques particulières (CCTP), dont le cahier des clauses techniques commun à tous les lots (CCTC) visé à l’article 4 du CCAP.</w:t>
      </w:r>
    </w:p>
    <w:p w14:paraId="0BB557AF" w14:textId="77777777" w:rsidR="00620DC9" w:rsidRDefault="00620DC9">
      <w:pPr>
        <w:spacing w:after="0" w:line="240" w:lineRule="auto"/>
        <w:rPr>
          <w:rFonts w:ascii="Garamond" w:hAnsi="Garamond"/>
          <w:sz w:val="24"/>
          <w:szCs w:val="24"/>
        </w:rPr>
      </w:pPr>
    </w:p>
    <w:p w14:paraId="46F185F4" w14:textId="77777777" w:rsidR="00620DC9" w:rsidRDefault="00A726C6">
      <w:pPr>
        <w:spacing w:after="0" w:line="240" w:lineRule="auto"/>
        <w:jc w:val="both"/>
        <w:rPr>
          <w:rFonts w:ascii="Garamond" w:hAnsi="Garamond"/>
          <w:sz w:val="24"/>
          <w:szCs w:val="24"/>
        </w:rPr>
      </w:pPr>
      <w:r>
        <w:rPr>
          <w:rFonts w:ascii="Garamond" w:hAnsi="Garamond"/>
          <w:sz w:val="24"/>
          <w:szCs w:val="24"/>
        </w:rPr>
        <w:t>Les prestations objets du présent marché sont effectuées à Créteil. Des réunions se dérouleront également dans les locaux du Maître d'Ouvrage et du conducteur d'opération.</w:t>
      </w:r>
    </w:p>
    <w:p w14:paraId="3AACB004" w14:textId="77777777" w:rsidR="00620DC9" w:rsidRDefault="00620DC9">
      <w:pPr>
        <w:spacing w:after="0" w:line="240" w:lineRule="auto"/>
        <w:jc w:val="both"/>
        <w:rPr>
          <w:rFonts w:ascii="Garamond" w:hAnsi="Garamond"/>
          <w:sz w:val="24"/>
          <w:szCs w:val="24"/>
        </w:rPr>
      </w:pPr>
    </w:p>
    <w:p w14:paraId="0DE96325" w14:textId="77777777" w:rsidR="00620DC9" w:rsidRDefault="00A726C6">
      <w:pPr>
        <w:spacing w:after="0" w:line="240" w:lineRule="auto"/>
        <w:jc w:val="both"/>
        <w:rPr>
          <w:rFonts w:ascii="Garamond" w:hAnsi="Garamond"/>
          <w:sz w:val="24"/>
          <w:szCs w:val="24"/>
        </w:rPr>
      </w:pPr>
      <w:r>
        <w:rPr>
          <w:rFonts w:ascii="Garamond" w:hAnsi="Garamond"/>
          <w:sz w:val="24"/>
          <w:szCs w:val="24"/>
        </w:rPr>
        <w:t>Les ouvrages à réaliser sont situés dans un environnement urbain contraint. La protection de l’environnement, la maîtrise des nuisances et la sécurité du chantier font partie intégrante des prestations du marché. Ils sont situés dans le cadre d’une ZAC. Le Titulaire s’engage à respecter les termes du cahier de coordination et du règlement de chantier applicables visés à l’article 4 du CCAP.</w:t>
      </w:r>
    </w:p>
    <w:p w14:paraId="4D8D462D" w14:textId="77777777" w:rsidR="00620DC9" w:rsidRDefault="00620DC9">
      <w:pPr>
        <w:spacing w:after="0" w:line="240" w:lineRule="auto"/>
        <w:jc w:val="both"/>
        <w:rPr>
          <w:rFonts w:ascii="Garamond" w:hAnsi="Garamond"/>
          <w:sz w:val="24"/>
          <w:szCs w:val="24"/>
        </w:rPr>
      </w:pPr>
    </w:p>
    <w:p w14:paraId="3FCA0DFB"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7" w:name="_Toc189829231"/>
      <w:r>
        <w:rPr>
          <w:rFonts w:ascii="Garamond" w:hAnsi="Garamond"/>
          <w:b/>
          <w:color w:val="0000FF"/>
        </w:rPr>
        <w:t>Variantes</w:t>
      </w:r>
      <w:bookmarkEnd w:id="7"/>
    </w:p>
    <w:p w14:paraId="458723A9" w14:textId="77777777" w:rsidR="00620DC9" w:rsidRDefault="00620DC9">
      <w:pPr>
        <w:spacing w:after="0" w:line="240" w:lineRule="auto"/>
        <w:jc w:val="both"/>
        <w:rPr>
          <w:rFonts w:ascii="Garamond" w:hAnsi="Garamond"/>
          <w:sz w:val="24"/>
          <w:szCs w:val="24"/>
        </w:rPr>
      </w:pPr>
    </w:p>
    <w:p w14:paraId="6C6FDD30" w14:textId="77777777" w:rsidR="00620DC9" w:rsidRDefault="00A726C6">
      <w:pPr>
        <w:rPr>
          <w:rFonts w:ascii="Garamond" w:hAnsi="Garamond"/>
          <w:sz w:val="24"/>
          <w:szCs w:val="24"/>
        </w:rPr>
      </w:pPr>
      <w:bookmarkStart w:id="8" w:name="_Toc15404879"/>
      <w:r>
        <w:rPr>
          <w:rFonts w:ascii="Garamond" w:hAnsi="Garamond"/>
          <w:sz w:val="24"/>
          <w:szCs w:val="24"/>
        </w:rPr>
        <w:t>Les candidats peuvent proposer en complément de leur offre strictement conforme au DCE des offres variantes dans les conditions suivantes :</w:t>
      </w:r>
    </w:p>
    <w:p w14:paraId="1A856FA1" w14:textId="77777777" w:rsidR="00620DC9" w:rsidRDefault="00A726C6">
      <w:pPr>
        <w:pStyle w:val="Paragraphedeliste"/>
        <w:numPr>
          <w:ilvl w:val="0"/>
          <w:numId w:val="60"/>
        </w:numPr>
        <w:rPr>
          <w:rFonts w:ascii="Garamond" w:hAnsi="Garamond"/>
          <w:sz w:val="24"/>
          <w:szCs w:val="24"/>
        </w:rPr>
      </w:pPr>
      <w:r>
        <w:rPr>
          <w:rFonts w:ascii="Garamond" w:hAnsi="Garamond"/>
          <w:sz w:val="24"/>
          <w:szCs w:val="24"/>
        </w:rPr>
        <w:t>Les variantes respectent les caractéristiques géométriques du projet. </w:t>
      </w:r>
    </w:p>
    <w:p w14:paraId="0C182A44" w14:textId="77777777" w:rsidR="00620DC9" w:rsidRDefault="00A726C6">
      <w:pPr>
        <w:pStyle w:val="Paragraphedeliste"/>
        <w:numPr>
          <w:ilvl w:val="0"/>
          <w:numId w:val="60"/>
        </w:numPr>
        <w:rPr>
          <w:rFonts w:ascii="Garamond" w:hAnsi="Garamond"/>
          <w:sz w:val="24"/>
          <w:szCs w:val="24"/>
        </w:rPr>
      </w:pPr>
      <w:r>
        <w:rPr>
          <w:rFonts w:ascii="Garamond" w:hAnsi="Garamond"/>
          <w:sz w:val="24"/>
          <w:szCs w:val="24"/>
        </w:rPr>
        <w:t>Les variantes respectent les surfaces intérieures (brutes, nettes et utiles) et les hauteurs intérieures décrites sur les pièces graphiques.  </w:t>
      </w:r>
    </w:p>
    <w:p w14:paraId="161A1DB7" w14:textId="77777777" w:rsidR="00620DC9" w:rsidRDefault="00A726C6">
      <w:pPr>
        <w:pStyle w:val="Paragraphedeliste"/>
        <w:numPr>
          <w:ilvl w:val="0"/>
          <w:numId w:val="60"/>
        </w:numPr>
        <w:rPr>
          <w:rFonts w:ascii="Garamond" w:hAnsi="Garamond"/>
          <w:sz w:val="24"/>
          <w:szCs w:val="24"/>
        </w:rPr>
      </w:pPr>
      <w:r>
        <w:rPr>
          <w:rFonts w:ascii="Garamond" w:hAnsi="Garamond"/>
          <w:sz w:val="24"/>
          <w:szCs w:val="24"/>
        </w:rPr>
        <w:t>Elles n’impactent pas les façades, les stationnements et les toitures dans ce qui modifierait les dispositions contenues dans le dossier de Permis de Construire ou serait susceptible de remettre en cause l’obtention des labels.</w:t>
      </w:r>
    </w:p>
    <w:p w14:paraId="02F2B300" w14:textId="77777777" w:rsidR="00620DC9" w:rsidRDefault="00A726C6">
      <w:pPr>
        <w:pStyle w:val="Paragraphedeliste"/>
        <w:numPr>
          <w:ilvl w:val="0"/>
          <w:numId w:val="60"/>
        </w:numPr>
        <w:rPr>
          <w:rFonts w:ascii="Garamond" w:hAnsi="Garamond"/>
          <w:sz w:val="24"/>
          <w:szCs w:val="24"/>
        </w:rPr>
      </w:pPr>
      <w:r>
        <w:rPr>
          <w:rFonts w:ascii="Garamond" w:hAnsi="Garamond"/>
          <w:sz w:val="24"/>
          <w:szCs w:val="24"/>
        </w:rPr>
        <w:t>Elles respectent l’ensemble des exigences techniques fixées dans les documents du DCE en termes de performances techniques, thermiques, acoustiques et environnementales.</w:t>
      </w:r>
    </w:p>
    <w:p w14:paraId="33C9BF59" w14:textId="77777777" w:rsidR="00620DC9" w:rsidRDefault="00A726C6">
      <w:pPr>
        <w:rPr>
          <w:rFonts w:ascii="Garamond" w:hAnsi="Garamond"/>
          <w:sz w:val="24"/>
          <w:szCs w:val="24"/>
        </w:rPr>
      </w:pPr>
      <w:r>
        <w:rPr>
          <w:rFonts w:ascii="Garamond" w:hAnsi="Garamond"/>
          <w:sz w:val="24"/>
          <w:szCs w:val="24"/>
        </w:rPr>
        <w:t>Chaque variante fait l’objet d’une offre distincte comprenant :</w:t>
      </w:r>
    </w:p>
    <w:p w14:paraId="5DBE8396" w14:textId="77777777" w:rsidR="00620DC9" w:rsidRDefault="00A726C6">
      <w:pPr>
        <w:pStyle w:val="Paragraphedeliste"/>
        <w:numPr>
          <w:ilvl w:val="0"/>
          <w:numId w:val="60"/>
        </w:numPr>
        <w:rPr>
          <w:rFonts w:ascii="Garamond" w:eastAsia="Times New Roman" w:hAnsi="Garamond" w:cs="TimesNewRomanPSMT"/>
          <w:color w:val="000000"/>
          <w:sz w:val="24"/>
          <w:szCs w:val="24"/>
        </w:rPr>
      </w:pPr>
      <w:r>
        <w:rPr>
          <w:rFonts w:ascii="Garamond" w:hAnsi="Garamond"/>
          <w:sz w:val="24"/>
          <w:szCs w:val="24"/>
        </w:rPr>
        <w:t>Acte d’engagement.</w:t>
      </w:r>
    </w:p>
    <w:p w14:paraId="70CB028E" w14:textId="77777777" w:rsidR="00620DC9" w:rsidRDefault="00A726C6">
      <w:pPr>
        <w:pStyle w:val="Paragraphedeliste"/>
        <w:numPr>
          <w:ilvl w:val="0"/>
          <w:numId w:val="60"/>
        </w:numPr>
        <w:rPr>
          <w:rFonts w:ascii="Garamond" w:eastAsia="Times New Roman" w:hAnsi="Garamond" w:cs="TimesNewRomanPSMT"/>
          <w:color w:val="000000"/>
          <w:sz w:val="24"/>
          <w:szCs w:val="24"/>
        </w:rPr>
      </w:pPr>
      <w:r>
        <w:rPr>
          <w:rFonts w:ascii="Garamond" w:hAnsi="Garamond"/>
          <w:sz w:val="24"/>
          <w:szCs w:val="24"/>
        </w:rPr>
        <w:t>Parties de DPGF modifiées par la variante.</w:t>
      </w:r>
    </w:p>
    <w:p w14:paraId="372E0576" w14:textId="77777777" w:rsidR="00620DC9" w:rsidRDefault="00A726C6">
      <w:pPr>
        <w:pStyle w:val="Paragraphedeliste"/>
        <w:numPr>
          <w:ilvl w:val="0"/>
          <w:numId w:val="60"/>
        </w:numPr>
        <w:rPr>
          <w:rFonts w:ascii="Garamond" w:eastAsia="Times New Roman" w:hAnsi="Garamond" w:cs="TimesNewRomanPSMT"/>
          <w:color w:val="000000"/>
          <w:sz w:val="24"/>
          <w:szCs w:val="24"/>
        </w:rPr>
      </w:pPr>
      <w:r>
        <w:rPr>
          <w:rFonts w:ascii="Garamond" w:hAnsi="Garamond"/>
          <w:sz w:val="24"/>
          <w:szCs w:val="24"/>
        </w:rPr>
        <w:lastRenderedPageBreak/>
        <w:t>Mémoire technique permettant de comprendre complètement la variante et ses éventuels impacts sur les autres lots.</w:t>
      </w:r>
    </w:p>
    <w:p w14:paraId="7B944DB7" w14:textId="77777777" w:rsidR="00620DC9" w:rsidRDefault="00A726C6">
      <w:pPr>
        <w:spacing w:after="0"/>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Les candidats sont également autorisés à remettre une offre variante sans remettre une offre de base à la condition que cette offre variante unique identifie précisément chaque élément sur lequel elle porte au regard des pièces du dossier de consultation.</w:t>
      </w:r>
    </w:p>
    <w:p w14:paraId="03765B1F" w14:textId="77777777" w:rsidR="00620DC9" w:rsidRDefault="00620DC9">
      <w:pPr>
        <w:pStyle w:val="Standard"/>
        <w:spacing w:after="0" w:line="240" w:lineRule="auto"/>
        <w:rPr>
          <w:rFonts w:ascii="Garamond" w:eastAsia="Times New Roman" w:hAnsi="Garamond" w:cs="TimesNewRomanPSMT"/>
          <w:color w:val="000000"/>
          <w:sz w:val="24"/>
          <w:szCs w:val="24"/>
        </w:rPr>
      </w:pPr>
    </w:p>
    <w:p w14:paraId="6E926EA1"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9" w:name="_Toc189829232"/>
      <w:r>
        <w:rPr>
          <w:rFonts w:ascii="Garamond" w:hAnsi="Garamond"/>
          <w:b/>
          <w:color w:val="0000FF"/>
        </w:rPr>
        <w:t>Allotissement</w:t>
      </w:r>
      <w:bookmarkEnd w:id="8"/>
      <w:bookmarkEnd w:id="9"/>
    </w:p>
    <w:p w14:paraId="02AB0370" w14:textId="77777777" w:rsidR="00620DC9" w:rsidRDefault="00620DC9">
      <w:pPr>
        <w:pStyle w:val="Standard"/>
        <w:spacing w:after="0" w:line="240" w:lineRule="auto"/>
        <w:rPr>
          <w:rFonts w:ascii="Garamond" w:eastAsia="Times New Roman" w:hAnsi="Garamond" w:cs="TimesNewRomanPSMT"/>
          <w:color w:val="000000"/>
          <w:sz w:val="24"/>
          <w:szCs w:val="24"/>
        </w:rPr>
      </w:pPr>
    </w:p>
    <w:p w14:paraId="75AF975B" w14:textId="77777777" w:rsidR="00620DC9" w:rsidRDefault="00A726C6">
      <w:pPr>
        <w:spacing w:after="0" w:line="240" w:lineRule="auto"/>
        <w:jc w:val="both"/>
        <w:rPr>
          <w:rFonts w:ascii="Garamond" w:hAnsi="Garamond"/>
          <w:sz w:val="24"/>
          <w:szCs w:val="24"/>
        </w:rPr>
      </w:pPr>
      <w:r>
        <w:rPr>
          <w:rFonts w:ascii="Garamond" w:hAnsi="Garamond"/>
          <w:sz w:val="24"/>
          <w:szCs w:val="24"/>
        </w:rPr>
        <w:t>Les travaux sont répartis en 22 lots comme suit :</w:t>
      </w:r>
    </w:p>
    <w:p w14:paraId="6C4E7CB0" w14:textId="77777777" w:rsidR="00620DC9" w:rsidRDefault="00620DC9">
      <w:pPr>
        <w:spacing w:after="0"/>
        <w:rPr>
          <w:rFonts w:ascii="Garamond" w:hAnsi="Garamond"/>
        </w:rPr>
      </w:pP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0"/>
        <w:gridCol w:w="7637"/>
      </w:tblGrid>
      <w:tr w:rsidR="00620DC9" w14:paraId="630ABCD8" w14:textId="77777777">
        <w:trPr>
          <w:trHeight w:val="645"/>
          <w:jc w:val="center"/>
        </w:trPr>
        <w:tc>
          <w:tcPr>
            <w:tcW w:w="1000" w:type="dxa"/>
            <w:shd w:val="clear" w:color="000000" w:fill="D9D9D9"/>
            <w:noWrap/>
            <w:vAlign w:val="center"/>
            <w:hideMark/>
          </w:tcPr>
          <w:p w14:paraId="1A125BCF" w14:textId="77777777" w:rsidR="00620DC9" w:rsidRDefault="00A726C6">
            <w:pPr>
              <w:jc w:val="center"/>
              <w:rPr>
                <w:rFonts w:ascii="Garamond" w:hAnsi="Garamond" w:cs="Calibri"/>
                <w:b/>
                <w:bCs/>
              </w:rPr>
            </w:pPr>
            <w:r>
              <w:rPr>
                <w:rFonts w:ascii="Garamond" w:hAnsi="Garamond" w:cs="Calibri"/>
                <w:b/>
                <w:bCs/>
              </w:rPr>
              <w:t>Lot n°</w:t>
            </w:r>
          </w:p>
        </w:tc>
        <w:tc>
          <w:tcPr>
            <w:tcW w:w="7637" w:type="dxa"/>
            <w:shd w:val="clear" w:color="000000" w:fill="D9D9D9"/>
            <w:noWrap/>
            <w:vAlign w:val="center"/>
            <w:hideMark/>
          </w:tcPr>
          <w:p w14:paraId="4D58CF04" w14:textId="77777777" w:rsidR="00620DC9" w:rsidRDefault="00A726C6">
            <w:pPr>
              <w:jc w:val="center"/>
              <w:rPr>
                <w:rFonts w:ascii="Garamond" w:hAnsi="Garamond" w:cs="Calibri"/>
                <w:b/>
                <w:bCs/>
              </w:rPr>
            </w:pPr>
            <w:r>
              <w:rPr>
                <w:rFonts w:ascii="Garamond" w:hAnsi="Garamond" w:cs="Calibri"/>
                <w:b/>
                <w:bCs/>
              </w:rPr>
              <w:t>Intitulé</w:t>
            </w:r>
          </w:p>
        </w:tc>
      </w:tr>
      <w:tr w:rsidR="00620DC9" w14:paraId="0BD8601A" w14:textId="77777777">
        <w:trPr>
          <w:trHeight w:val="382"/>
          <w:jc w:val="center"/>
        </w:trPr>
        <w:tc>
          <w:tcPr>
            <w:tcW w:w="1000" w:type="dxa"/>
            <w:shd w:val="clear" w:color="auto" w:fill="auto"/>
            <w:noWrap/>
            <w:vAlign w:val="center"/>
            <w:hideMark/>
          </w:tcPr>
          <w:p w14:paraId="2DFB95FE" w14:textId="77777777" w:rsidR="00620DC9" w:rsidRDefault="00A726C6">
            <w:pPr>
              <w:jc w:val="center"/>
              <w:rPr>
                <w:rFonts w:ascii="Garamond" w:hAnsi="Garamond" w:cs="Calibri"/>
                <w:b/>
                <w:bCs/>
              </w:rPr>
            </w:pPr>
            <w:r>
              <w:rPr>
                <w:rFonts w:ascii="Garamond" w:hAnsi="Garamond" w:cs="Calibri"/>
                <w:b/>
                <w:bCs/>
              </w:rPr>
              <w:t>1</w:t>
            </w:r>
          </w:p>
        </w:tc>
        <w:tc>
          <w:tcPr>
            <w:tcW w:w="7637" w:type="dxa"/>
            <w:shd w:val="clear" w:color="auto" w:fill="auto"/>
            <w:vAlign w:val="center"/>
            <w:hideMark/>
          </w:tcPr>
          <w:p w14:paraId="27B5FDDA" w14:textId="28359E2E" w:rsidR="00620DC9" w:rsidRDefault="00A726C6">
            <w:pPr>
              <w:rPr>
                <w:rFonts w:ascii="Garamond" w:hAnsi="Garamond" w:cs="Calibri"/>
              </w:rPr>
            </w:pPr>
            <w:r>
              <w:rPr>
                <w:rFonts w:ascii="Garamond" w:hAnsi="Garamond" w:cs="Calibri"/>
              </w:rPr>
              <w:t>Gros-Œuvre Etendu - Infrastructures - Structure bois -</w:t>
            </w:r>
            <w:r w:rsidR="0032703D">
              <w:rPr>
                <w:rFonts w:ascii="Garamond" w:hAnsi="Garamond" w:cs="Calibri"/>
              </w:rPr>
              <w:t xml:space="preserve"> </w:t>
            </w:r>
            <w:r>
              <w:rPr>
                <w:rFonts w:ascii="Garamond" w:hAnsi="Garamond" w:cs="Calibri"/>
              </w:rPr>
              <w:t>Etanchéité – VRD</w:t>
            </w:r>
          </w:p>
        </w:tc>
      </w:tr>
      <w:tr w:rsidR="00620DC9" w14:paraId="5F57240F" w14:textId="77777777">
        <w:trPr>
          <w:trHeight w:val="382"/>
          <w:jc w:val="center"/>
        </w:trPr>
        <w:tc>
          <w:tcPr>
            <w:tcW w:w="1000" w:type="dxa"/>
            <w:shd w:val="clear" w:color="auto" w:fill="auto"/>
            <w:noWrap/>
            <w:vAlign w:val="center"/>
          </w:tcPr>
          <w:p w14:paraId="06EB7900" w14:textId="77777777" w:rsidR="00620DC9" w:rsidRDefault="00A726C6">
            <w:pPr>
              <w:jc w:val="center"/>
              <w:rPr>
                <w:rFonts w:ascii="Garamond" w:hAnsi="Garamond" w:cs="Calibri"/>
                <w:b/>
                <w:bCs/>
              </w:rPr>
            </w:pPr>
            <w:r>
              <w:rPr>
                <w:rFonts w:ascii="Garamond" w:hAnsi="Garamond" w:cs="Calibri"/>
                <w:b/>
                <w:bCs/>
              </w:rPr>
              <w:t>2.1</w:t>
            </w:r>
          </w:p>
        </w:tc>
        <w:tc>
          <w:tcPr>
            <w:tcW w:w="7637" w:type="dxa"/>
            <w:shd w:val="clear" w:color="auto" w:fill="auto"/>
            <w:vAlign w:val="center"/>
          </w:tcPr>
          <w:p w14:paraId="128DA748" w14:textId="77777777" w:rsidR="00620DC9" w:rsidRDefault="00A726C6">
            <w:pPr>
              <w:rPr>
                <w:rFonts w:ascii="Garamond" w:hAnsi="Garamond" w:cs="Calibri"/>
              </w:rPr>
            </w:pPr>
            <w:r>
              <w:rPr>
                <w:rFonts w:ascii="Garamond" w:hAnsi="Garamond" w:cs="Calibri"/>
              </w:rPr>
              <w:t>Façades bois - Bardages</w:t>
            </w:r>
          </w:p>
        </w:tc>
      </w:tr>
      <w:tr w:rsidR="00620DC9" w14:paraId="16F67A66" w14:textId="77777777">
        <w:trPr>
          <w:trHeight w:val="382"/>
          <w:jc w:val="center"/>
        </w:trPr>
        <w:tc>
          <w:tcPr>
            <w:tcW w:w="1000" w:type="dxa"/>
            <w:shd w:val="clear" w:color="auto" w:fill="auto"/>
            <w:noWrap/>
            <w:vAlign w:val="center"/>
          </w:tcPr>
          <w:p w14:paraId="2D0F486A" w14:textId="77777777" w:rsidR="00620DC9" w:rsidRDefault="00A726C6">
            <w:pPr>
              <w:jc w:val="center"/>
              <w:rPr>
                <w:rFonts w:ascii="Garamond" w:hAnsi="Garamond" w:cs="Calibri"/>
                <w:b/>
                <w:bCs/>
              </w:rPr>
            </w:pPr>
            <w:r>
              <w:rPr>
                <w:rFonts w:ascii="Garamond" w:hAnsi="Garamond" w:cs="Calibri"/>
                <w:b/>
                <w:bCs/>
              </w:rPr>
              <w:t>2.2</w:t>
            </w:r>
          </w:p>
        </w:tc>
        <w:tc>
          <w:tcPr>
            <w:tcW w:w="7637" w:type="dxa"/>
            <w:shd w:val="clear" w:color="auto" w:fill="auto"/>
            <w:vAlign w:val="center"/>
          </w:tcPr>
          <w:p w14:paraId="3E59D2BD" w14:textId="77777777" w:rsidR="00620DC9" w:rsidRDefault="00A726C6">
            <w:pPr>
              <w:rPr>
                <w:rFonts w:ascii="Garamond" w:hAnsi="Garamond" w:cs="Calibri"/>
              </w:rPr>
            </w:pPr>
            <w:r>
              <w:rPr>
                <w:rFonts w:ascii="Garamond" w:hAnsi="Garamond" w:cs="Calibri"/>
              </w:rPr>
              <w:t>Menuiseries extérieures, murs rideaux, occultations</w:t>
            </w:r>
          </w:p>
        </w:tc>
      </w:tr>
      <w:tr w:rsidR="00620DC9" w14:paraId="2C91D6A5" w14:textId="77777777">
        <w:trPr>
          <w:trHeight w:val="382"/>
          <w:jc w:val="center"/>
        </w:trPr>
        <w:tc>
          <w:tcPr>
            <w:tcW w:w="1000" w:type="dxa"/>
            <w:shd w:val="clear" w:color="auto" w:fill="auto"/>
            <w:noWrap/>
            <w:vAlign w:val="center"/>
          </w:tcPr>
          <w:p w14:paraId="08C25773" w14:textId="77777777" w:rsidR="00620DC9" w:rsidRDefault="00A726C6">
            <w:pPr>
              <w:jc w:val="center"/>
              <w:rPr>
                <w:rFonts w:ascii="Garamond" w:hAnsi="Garamond" w:cs="Calibri"/>
                <w:b/>
                <w:bCs/>
              </w:rPr>
            </w:pPr>
            <w:r>
              <w:rPr>
                <w:rFonts w:ascii="Garamond" w:hAnsi="Garamond" w:cs="Calibri"/>
                <w:b/>
                <w:bCs/>
              </w:rPr>
              <w:t>2.3</w:t>
            </w:r>
          </w:p>
        </w:tc>
        <w:tc>
          <w:tcPr>
            <w:tcW w:w="7637" w:type="dxa"/>
            <w:shd w:val="clear" w:color="auto" w:fill="auto"/>
            <w:vAlign w:val="center"/>
          </w:tcPr>
          <w:p w14:paraId="22A199B1" w14:textId="77777777" w:rsidR="00620DC9" w:rsidRDefault="00A726C6">
            <w:pPr>
              <w:rPr>
                <w:rFonts w:ascii="Garamond" w:hAnsi="Garamond" w:cs="Calibri"/>
              </w:rPr>
            </w:pPr>
            <w:r>
              <w:rPr>
                <w:rFonts w:ascii="Garamond" w:hAnsi="Garamond" w:cs="Calibri"/>
              </w:rPr>
              <w:t>Coursives, garde-corps, pergolas</w:t>
            </w:r>
          </w:p>
        </w:tc>
      </w:tr>
      <w:tr w:rsidR="00620DC9" w14:paraId="3AE3A2EE" w14:textId="77777777">
        <w:trPr>
          <w:trHeight w:val="382"/>
          <w:jc w:val="center"/>
        </w:trPr>
        <w:tc>
          <w:tcPr>
            <w:tcW w:w="1000" w:type="dxa"/>
            <w:shd w:val="clear" w:color="auto" w:fill="auto"/>
            <w:noWrap/>
            <w:vAlign w:val="center"/>
          </w:tcPr>
          <w:p w14:paraId="71E44C62" w14:textId="77777777" w:rsidR="00620DC9" w:rsidRDefault="00A726C6">
            <w:pPr>
              <w:jc w:val="center"/>
              <w:rPr>
                <w:rFonts w:ascii="Garamond" w:hAnsi="Garamond" w:cs="Calibri"/>
                <w:b/>
                <w:bCs/>
              </w:rPr>
            </w:pPr>
            <w:r>
              <w:rPr>
                <w:rFonts w:ascii="Garamond" w:hAnsi="Garamond" w:cs="Calibri"/>
                <w:b/>
                <w:bCs/>
              </w:rPr>
              <w:t>3</w:t>
            </w:r>
          </w:p>
        </w:tc>
        <w:tc>
          <w:tcPr>
            <w:tcW w:w="7637" w:type="dxa"/>
            <w:shd w:val="clear" w:color="auto" w:fill="auto"/>
            <w:vAlign w:val="center"/>
          </w:tcPr>
          <w:p w14:paraId="5E5340A3" w14:textId="77777777" w:rsidR="00620DC9" w:rsidRDefault="00A726C6">
            <w:pPr>
              <w:rPr>
                <w:rFonts w:ascii="Garamond" w:hAnsi="Garamond" w:cs="Calibri"/>
              </w:rPr>
            </w:pPr>
            <w:r>
              <w:rPr>
                <w:rFonts w:ascii="Garamond" w:hAnsi="Garamond" w:cs="Calibri"/>
              </w:rPr>
              <w:t>Cloisons - Doublages – Plafonds</w:t>
            </w:r>
          </w:p>
        </w:tc>
      </w:tr>
      <w:tr w:rsidR="00620DC9" w14:paraId="01905A4F" w14:textId="77777777">
        <w:trPr>
          <w:trHeight w:val="382"/>
          <w:jc w:val="center"/>
        </w:trPr>
        <w:tc>
          <w:tcPr>
            <w:tcW w:w="1000" w:type="dxa"/>
            <w:shd w:val="clear" w:color="auto" w:fill="auto"/>
            <w:noWrap/>
            <w:vAlign w:val="center"/>
            <w:hideMark/>
          </w:tcPr>
          <w:p w14:paraId="49EE45A6" w14:textId="77777777" w:rsidR="00620DC9" w:rsidRDefault="00A726C6">
            <w:pPr>
              <w:jc w:val="center"/>
              <w:rPr>
                <w:rFonts w:ascii="Garamond" w:hAnsi="Garamond" w:cs="Calibri"/>
                <w:b/>
                <w:bCs/>
              </w:rPr>
            </w:pPr>
            <w:r>
              <w:rPr>
                <w:rFonts w:ascii="Garamond" w:hAnsi="Garamond" w:cs="Calibri"/>
                <w:b/>
                <w:bCs/>
              </w:rPr>
              <w:t>4</w:t>
            </w:r>
          </w:p>
        </w:tc>
        <w:tc>
          <w:tcPr>
            <w:tcW w:w="7637" w:type="dxa"/>
            <w:shd w:val="clear" w:color="auto" w:fill="auto"/>
            <w:vAlign w:val="center"/>
            <w:hideMark/>
          </w:tcPr>
          <w:p w14:paraId="54F2CC31" w14:textId="77777777" w:rsidR="00620DC9" w:rsidRDefault="00A726C6">
            <w:pPr>
              <w:rPr>
                <w:rFonts w:ascii="Garamond" w:hAnsi="Garamond" w:cs="Calibri"/>
              </w:rPr>
            </w:pPr>
            <w:r>
              <w:rPr>
                <w:rFonts w:ascii="Garamond" w:hAnsi="Garamond" w:cs="Calibri"/>
              </w:rPr>
              <w:t>Menuiseries intérieures - Plafond bois</w:t>
            </w:r>
          </w:p>
        </w:tc>
      </w:tr>
      <w:tr w:rsidR="00620DC9" w14:paraId="7633DD92" w14:textId="77777777">
        <w:trPr>
          <w:trHeight w:val="382"/>
          <w:jc w:val="center"/>
        </w:trPr>
        <w:tc>
          <w:tcPr>
            <w:tcW w:w="1000" w:type="dxa"/>
            <w:shd w:val="clear" w:color="auto" w:fill="auto"/>
            <w:noWrap/>
            <w:vAlign w:val="center"/>
            <w:hideMark/>
          </w:tcPr>
          <w:p w14:paraId="19E52866" w14:textId="77777777" w:rsidR="00620DC9" w:rsidRDefault="00A726C6">
            <w:pPr>
              <w:jc w:val="center"/>
              <w:rPr>
                <w:rFonts w:ascii="Garamond" w:hAnsi="Garamond" w:cs="Calibri"/>
                <w:b/>
                <w:bCs/>
              </w:rPr>
            </w:pPr>
            <w:r>
              <w:rPr>
                <w:rFonts w:ascii="Garamond" w:hAnsi="Garamond" w:cs="Calibri"/>
                <w:b/>
                <w:bCs/>
              </w:rPr>
              <w:t>5</w:t>
            </w:r>
          </w:p>
        </w:tc>
        <w:tc>
          <w:tcPr>
            <w:tcW w:w="7637" w:type="dxa"/>
            <w:shd w:val="clear" w:color="auto" w:fill="auto"/>
            <w:vAlign w:val="center"/>
            <w:hideMark/>
          </w:tcPr>
          <w:p w14:paraId="074B7E2B" w14:textId="77777777" w:rsidR="00620DC9" w:rsidRDefault="00A726C6">
            <w:pPr>
              <w:rPr>
                <w:rFonts w:ascii="Garamond" w:hAnsi="Garamond" w:cs="Calibri"/>
              </w:rPr>
            </w:pPr>
            <w:r>
              <w:rPr>
                <w:rFonts w:ascii="Garamond" w:hAnsi="Garamond" w:cs="Calibri"/>
              </w:rPr>
              <w:t>Planchers surélevés</w:t>
            </w:r>
          </w:p>
        </w:tc>
      </w:tr>
      <w:tr w:rsidR="00620DC9" w14:paraId="132A3E6D" w14:textId="77777777">
        <w:trPr>
          <w:trHeight w:val="382"/>
          <w:jc w:val="center"/>
        </w:trPr>
        <w:tc>
          <w:tcPr>
            <w:tcW w:w="1000" w:type="dxa"/>
            <w:shd w:val="clear" w:color="auto" w:fill="auto"/>
            <w:noWrap/>
            <w:vAlign w:val="center"/>
            <w:hideMark/>
          </w:tcPr>
          <w:p w14:paraId="3EC81719" w14:textId="77777777" w:rsidR="00620DC9" w:rsidRDefault="00A726C6">
            <w:pPr>
              <w:jc w:val="center"/>
              <w:rPr>
                <w:rFonts w:ascii="Garamond" w:hAnsi="Garamond" w:cs="Calibri"/>
                <w:b/>
                <w:bCs/>
              </w:rPr>
            </w:pPr>
            <w:r>
              <w:rPr>
                <w:rFonts w:ascii="Garamond" w:hAnsi="Garamond" w:cs="Calibri"/>
                <w:b/>
                <w:bCs/>
              </w:rPr>
              <w:t>6</w:t>
            </w:r>
          </w:p>
        </w:tc>
        <w:tc>
          <w:tcPr>
            <w:tcW w:w="7637" w:type="dxa"/>
            <w:shd w:val="clear" w:color="auto" w:fill="auto"/>
            <w:vAlign w:val="center"/>
            <w:hideMark/>
          </w:tcPr>
          <w:p w14:paraId="1D2AEF47" w14:textId="77777777" w:rsidR="00620DC9" w:rsidRDefault="00A726C6">
            <w:pPr>
              <w:rPr>
                <w:rFonts w:ascii="Garamond" w:hAnsi="Garamond" w:cs="Calibri"/>
              </w:rPr>
            </w:pPr>
            <w:r>
              <w:rPr>
                <w:rFonts w:ascii="Garamond" w:hAnsi="Garamond" w:cs="Calibri"/>
              </w:rPr>
              <w:t>Revêtements de sols durs</w:t>
            </w:r>
          </w:p>
        </w:tc>
      </w:tr>
      <w:tr w:rsidR="00620DC9" w14:paraId="31153D7E" w14:textId="77777777">
        <w:trPr>
          <w:trHeight w:val="382"/>
          <w:jc w:val="center"/>
        </w:trPr>
        <w:tc>
          <w:tcPr>
            <w:tcW w:w="1000" w:type="dxa"/>
            <w:shd w:val="clear" w:color="auto" w:fill="auto"/>
            <w:noWrap/>
            <w:vAlign w:val="center"/>
            <w:hideMark/>
          </w:tcPr>
          <w:p w14:paraId="56A9A7F3" w14:textId="77777777" w:rsidR="00620DC9" w:rsidRDefault="00A726C6">
            <w:pPr>
              <w:jc w:val="center"/>
              <w:rPr>
                <w:rFonts w:ascii="Garamond" w:hAnsi="Garamond" w:cs="Calibri"/>
                <w:b/>
                <w:bCs/>
              </w:rPr>
            </w:pPr>
            <w:r>
              <w:rPr>
                <w:rFonts w:ascii="Garamond" w:hAnsi="Garamond" w:cs="Calibri"/>
                <w:b/>
                <w:bCs/>
              </w:rPr>
              <w:t>7</w:t>
            </w:r>
          </w:p>
        </w:tc>
        <w:tc>
          <w:tcPr>
            <w:tcW w:w="7637" w:type="dxa"/>
            <w:shd w:val="clear" w:color="auto" w:fill="auto"/>
            <w:vAlign w:val="center"/>
            <w:hideMark/>
          </w:tcPr>
          <w:p w14:paraId="459CF2A3" w14:textId="77777777" w:rsidR="00620DC9" w:rsidRDefault="00A726C6">
            <w:pPr>
              <w:rPr>
                <w:rFonts w:ascii="Garamond" w:hAnsi="Garamond" w:cs="Calibri"/>
              </w:rPr>
            </w:pPr>
            <w:r>
              <w:rPr>
                <w:rFonts w:ascii="Garamond" w:hAnsi="Garamond" w:cs="Calibri"/>
              </w:rPr>
              <w:t>Peinture - Revêtements de sols souples</w:t>
            </w:r>
          </w:p>
        </w:tc>
      </w:tr>
      <w:tr w:rsidR="00620DC9" w14:paraId="13F02289" w14:textId="77777777">
        <w:trPr>
          <w:trHeight w:val="382"/>
          <w:jc w:val="center"/>
        </w:trPr>
        <w:tc>
          <w:tcPr>
            <w:tcW w:w="1000" w:type="dxa"/>
            <w:shd w:val="clear" w:color="auto" w:fill="auto"/>
            <w:noWrap/>
            <w:vAlign w:val="center"/>
            <w:hideMark/>
          </w:tcPr>
          <w:p w14:paraId="16E4E24B" w14:textId="77777777" w:rsidR="00620DC9" w:rsidRDefault="00A726C6">
            <w:pPr>
              <w:jc w:val="center"/>
              <w:rPr>
                <w:rFonts w:ascii="Garamond" w:hAnsi="Garamond" w:cs="Calibri"/>
                <w:b/>
                <w:bCs/>
              </w:rPr>
            </w:pPr>
            <w:r>
              <w:rPr>
                <w:rFonts w:ascii="Garamond" w:hAnsi="Garamond" w:cs="Calibri"/>
                <w:b/>
                <w:bCs/>
              </w:rPr>
              <w:t>8</w:t>
            </w:r>
          </w:p>
        </w:tc>
        <w:tc>
          <w:tcPr>
            <w:tcW w:w="7637" w:type="dxa"/>
            <w:shd w:val="clear" w:color="auto" w:fill="auto"/>
            <w:vAlign w:val="center"/>
            <w:hideMark/>
          </w:tcPr>
          <w:p w14:paraId="65CA10B7" w14:textId="77777777" w:rsidR="00620DC9" w:rsidRDefault="00A726C6">
            <w:pPr>
              <w:rPr>
                <w:rFonts w:ascii="Garamond" w:hAnsi="Garamond" w:cs="Calibri"/>
              </w:rPr>
            </w:pPr>
            <w:r>
              <w:rPr>
                <w:rFonts w:ascii="Garamond" w:hAnsi="Garamond" w:cs="Calibri"/>
              </w:rPr>
              <w:t>Serrurerie</w:t>
            </w:r>
          </w:p>
        </w:tc>
      </w:tr>
      <w:tr w:rsidR="00620DC9" w14:paraId="227ACC41" w14:textId="77777777">
        <w:trPr>
          <w:trHeight w:val="382"/>
          <w:jc w:val="center"/>
        </w:trPr>
        <w:tc>
          <w:tcPr>
            <w:tcW w:w="1000" w:type="dxa"/>
            <w:shd w:val="clear" w:color="auto" w:fill="auto"/>
            <w:noWrap/>
            <w:vAlign w:val="center"/>
            <w:hideMark/>
          </w:tcPr>
          <w:p w14:paraId="7E69A461" w14:textId="77777777" w:rsidR="00620DC9" w:rsidRDefault="00A726C6">
            <w:pPr>
              <w:jc w:val="center"/>
              <w:rPr>
                <w:rFonts w:ascii="Garamond" w:hAnsi="Garamond" w:cs="Calibri"/>
                <w:b/>
                <w:bCs/>
              </w:rPr>
            </w:pPr>
            <w:r>
              <w:rPr>
                <w:rFonts w:ascii="Garamond" w:hAnsi="Garamond" w:cs="Calibri"/>
                <w:b/>
                <w:bCs/>
              </w:rPr>
              <w:t>9</w:t>
            </w:r>
          </w:p>
        </w:tc>
        <w:tc>
          <w:tcPr>
            <w:tcW w:w="7637" w:type="dxa"/>
            <w:shd w:val="clear" w:color="auto" w:fill="auto"/>
            <w:vAlign w:val="center"/>
            <w:hideMark/>
          </w:tcPr>
          <w:p w14:paraId="35D40970" w14:textId="77777777" w:rsidR="00620DC9" w:rsidRDefault="00A726C6">
            <w:pPr>
              <w:rPr>
                <w:rFonts w:ascii="Garamond" w:hAnsi="Garamond" w:cs="Calibri"/>
              </w:rPr>
            </w:pPr>
            <w:r>
              <w:rPr>
                <w:rFonts w:ascii="Garamond" w:hAnsi="Garamond" w:cs="Calibri"/>
              </w:rPr>
              <w:t>CVC Désenfumage – Plomberie</w:t>
            </w:r>
          </w:p>
        </w:tc>
      </w:tr>
      <w:tr w:rsidR="00620DC9" w14:paraId="7F382F6D" w14:textId="77777777">
        <w:trPr>
          <w:trHeight w:val="382"/>
          <w:jc w:val="center"/>
        </w:trPr>
        <w:tc>
          <w:tcPr>
            <w:tcW w:w="1000" w:type="dxa"/>
            <w:shd w:val="clear" w:color="auto" w:fill="auto"/>
            <w:noWrap/>
            <w:vAlign w:val="center"/>
            <w:hideMark/>
          </w:tcPr>
          <w:p w14:paraId="5BFAA6CA" w14:textId="77777777" w:rsidR="00620DC9" w:rsidRDefault="00A726C6">
            <w:pPr>
              <w:jc w:val="center"/>
              <w:rPr>
                <w:rFonts w:ascii="Garamond" w:hAnsi="Garamond" w:cs="Calibri"/>
                <w:b/>
                <w:bCs/>
              </w:rPr>
            </w:pPr>
            <w:r>
              <w:rPr>
                <w:rFonts w:ascii="Garamond" w:hAnsi="Garamond" w:cs="Calibri"/>
                <w:b/>
                <w:bCs/>
              </w:rPr>
              <w:t>10</w:t>
            </w:r>
          </w:p>
        </w:tc>
        <w:tc>
          <w:tcPr>
            <w:tcW w:w="7637" w:type="dxa"/>
            <w:shd w:val="clear" w:color="auto" w:fill="auto"/>
            <w:vAlign w:val="center"/>
            <w:hideMark/>
          </w:tcPr>
          <w:p w14:paraId="39DD70AB" w14:textId="77777777" w:rsidR="00620DC9" w:rsidRDefault="00A726C6">
            <w:pPr>
              <w:rPr>
                <w:rFonts w:ascii="Garamond" w:hAnsi="Garamond" w:cs="Calibri"/>
              </w:rPr>
            </w:pPr>
            <w:r>
              <w:rPr>
                <w:rFonts w:ascii="Garamond" w:hAnsi="Garamond" w:cs="Calibri"/>
              </w:rPr>
              <w:t>Electricité CFO</w:t>
            </w:r>
          </w:p>
        </w:tc>
      </w:tr>
      <w:tr w:rsidR="00620DC9" w14:paraId="4195FC14" w14:textId="77777777">
        <w:trPr>
          <w:trHeight w:val="382"/>
          <w:jc w:val="center"/>
        </w:trPr>
        <w:tc>
          <w:tcPr>
            <w:tcW w:w="1000" w:type="dxa"/>
            <w:shd w:val="clear" w:color="auto" w:fill="auto"/>
            <w:noWrap/>
            <w:vAlign w:val="center"/>
            <w:hideMark/>
          </w:tcPr>
          <w:p w14:paraId="29806A9A" w14:textId="77777777" w:rsidR="00620DC9" w:rsidRDefault="00A726C6">
            <w:pPr>
              <w:jc w:val="center"/>
              <w:rPr>
                <w:rFonts w:ascii="Garamond" w:hAnsi="Garamond" w:cs="Calibri"/>
                <w:b/>
                <w:bCs/>
              </w:rPr>
            </w:pPr>
            <w:r>
              <w:rPr>
                <w:rFonts w:ascii="Garamond" w:hAnsi="Garamond" w:cs="Calibri"/>
                <w:b/>
                <w:bCs/>
              </w:rPr>
              <w:t>11</w:t>
            </w:r>
          </w:p>
        </w:tc>
        <w:tc>
          <w:tcPr>
            <w:tcW w:w="7637" w:type="dxa"/>
            <w:shd w:val="clear" w:color="auto" w:fill="auto"/>
            <w:vAlign w:val="center"/>
            <w:hideMark/>
          </w:tcPr>
          <w:p w14:paraId="3E864F1E" w14:textId="77777777" w:rsidR="00620DC9" w:rsidRDefault="00A726C6">
            <w:pPr>
              <w:rPr>
                <w:rFonts w:ascii="Garamond" w:hAnsi="Garamond" w:cs="Calibri"/>
              </w:rPr>
            </w:pPr>
            <w:r>
              <w:rPr>
                <w:rFonts w:ascii="Garamond" w:hAnsi="Garamond" w:cs="Calibri"/>
              </w:rPr>
              <w:t>Electricité CFA</w:t>
            </w:r>
          </w:p>
        </w:tc>
      </w:tr>
      <w:tr w:rsidR="00620DC9" w14:paraId="2EC0A3EA" w14:textId="77777777">
        <w:trPr>
          <w:trHeight w:val="382"/>
          <w:jc w:val="center"/>
        </w:trPr>
        <w:tc>
          <w:tcPr>
            <w:tcW w:w="1000" w:type="dxa"/>
            <w:shd w:val="clear" w:color="auto" w:fill="auto"/>
            <w:noWrap/>
            <w:vAlign w:val="center"/>
            <w:hideMark/>
          </w:tcPr>
          <w:p w14:paraId="31F45E5D" w14:textId="77777777" w:rsidR="00620DC9" w:rsidRDefault="00A726C6">
            <w:pPr>
              <w:jc w:val="center"/>
              <w:rPr>
                <w:rFonts w:ascii="Garamond" w:hAnsi="Garamond" w:cs="Calibri"/>
                <w:b/>
                <w:bCs/>
              </w:rPr>
            </w:pPr>
            <w:r>
              <w:rPr>
                <w:rFonts w:ascii="Garamond" w:hAnsi="Garamond" w:cs="Calibri"/>
                <w:b/>
                <w:bCs/>
              </w:rPr>
              <w:t>12</w:t>
            </w:r>
          </w:p>
        </w:tc>
        <w:tc>
          <w:tcPr>
            <w:tcW w:w="7637" w:type="dxa"/>
            <w:shd w:val="clear" w:color="auto" w:fill="auto"/>
            <w:vAlign w:val="center"/>
            <w:hideMark/>
          </w:tcPr>
          <w:p w14:paraId="06D4DA20" w14:textId="77777777" w:rsidR="00620DC9" w:rsidRDefault="00A726C6">
            <w:pPr>
              <w:rPr>
                <w:rFonts w:ascii="Garamond" w:hAnsi="Garamond" w:cs="Calibri"/>
              </w:rPr>
            </w:pPr>
            <w:r>
              <w:rPr>
                <w:rFonts w:ascii="Garamond" w:hAnsi="Garamond" w:cs="Calibri"/>
              </w:rPr>
              <w:t>GTB</w:t>
            </w:r>
          </w:p>
        </w:tc>
      </w:tr>
      <w:tr w:rsidR="00620DC9" w14:paraId="3643DD6C" w14:textId="77777777">
        <w:trPr>
          <w:trHeight w:val="382"/>
          <w:jc w:val="center"/>
        </w:trPr>
        <w:tc>
          <w:tcPr>
            <w:tcW w:w="1000" w:type="dxa"/>
            <w:shd w:val="clear" w:color="auto" w:fill="auto"/>
            <w:noWrap/>
            <w:vAlign w:val="center"/>
            <w:hideMark/>
          </w:tcPr>
          <w:p w14:paraId="2F5D1AE1" w14:textId="77777777" w:rsidR="00620DC9" w:rsidRDefault="00A726C6">
            <w:pPr>
              <w:jc w:val="center"/>
              <w:rPr>
                <w:rFonts w:ascii="Garamond" w:hAnsi="Garamond" w:cs="Calibri"/>
                <w:b/>
                <w:bCs/>
              </w:rPr>
            </w:pPr>
            <w:r>
              <w:rPr>
                <w:rFonts w:ascii="Garamond" w:hAnsi="Garamond" w:cs="Calibri"/>
                <w:b/>
                <w:bCs/>
              </w:rPr>
              <w:t>13</w:t>
            </w:r>
          </w:p>
        </w:tc>
        <w:tc>
          <w:tcPr>
            <w:tcW w:w="7637" w:type="dxa"/>
            <w:shd w:val="clear" w:color="auto" w:fill="auto"/>
            <w:vAlign w:val="center"/>
            <w:hideMark/>
          </w:tcPr>
          <w:p w14:paraId="21DCFF89" w14:textId="77777777" w:rsidR="00620DC9" w:rsidRDefault="00A726C6">
            <w:pPr>
              <w:rPr>
                <w:rFonts w:ascii="Garamond" w:hAnsi="Garamond" w:cs="Calibri"/>
              </w:rPr>
            </w:pPr>
            <w:r>
              <w:rPr>
                <w:rFonts w:ascii="Garamond" w:hAnsi="Garamond" w:cs="Calibri"/>
              </w:rPr>
              <w:t>Ascenseurs</w:t>
            </w:r>
          </w:p>
        </w:tc>
      </w:tr>
      <w:tr w:rsidR="00620DC9" w14:paraId="68C75899" w14:textId="77777777">
        <w:trPr>
          <w:trHeight w:val="382"/>
          <w:jc w:val="center"/>
        </w:trPr>
        <w:tc>
          <w:tcPr>
            <w:tcW w:w="1000" w:type="dxa"/>
            <w:shd w:val="clear" w:color="auto" w:fill="auto"/>
            <w:noWrap/>
            <w:vAlign w:val="center"/>
            <w:hideMark/>
          </w:tcPr>
          <w:p w14:paraId="649249FB" w14:textId="77777777" w:rsidR="00620DC9" w:rsidRDefault="00A726C6">
            <w:pPr>
              <w:jc w:val="center"/>
              <w:rPr>
                <w:rFonts w:ascii="Garamond" w:hAnsi="Garamond" w:cs="Calibri"/>
                <w:b/>
                <w:bCs/>
              </w:rPr>
            </w:pPr>
            <w:r>
              <w:rPr>
                <w:rFonts w:ascii="Garamond" w:hAnsi="Garamond" w:cs="Calibri"/>
                <w:b/>
                <w:bCs/>
              </w:rPr>
              <w:t>14</w:t>
            </w:r>
          </w:p>
        </w:tc>
        <w:tc>
          <w:tcPr>
            <w:tcW w:w="7637" w:type="dxa"/>
            <w:shd w:val="clear" w:color="auto" w:fill="auto"/>
            <w:vAlign w:val="center"/>
            <w:hideMark/>
          </w:tcPr>
          <w:p w14:paraId="5B2D028A" w14:textId="77777777" w:rsidR="00620DC9" w:rsidRDefault="00A726C6">
            <w:pPr>
              <w:rPr>
                <w:rFonts w:ascii="Garamond" w:hAnsi="Garamond" w:cs="Calibri"/>
              </w:rPr>
            </w:pPr>
            <w:r>
              <w:rPr>
                <w:rFonts w:ascii="Garamond" w:hAnsi="Garamond" w:cs="Calibri"/>
              </w:rPr>
              <w:t>Production photovoltaïque</w:t>
            </w:r>
          </w:p>
        </w:tc>
      </w:tr>
      <w:tr w:rsidR="00620DC9" w14:paraId="7DDDAAB2" w14:textId="77777777">
        <w:trPr>
          <w:trHeight w:val="382"/>
          <w:jc w:val="center"/>
        </w:trPr>
        <w:tc>
          <w:tcPr>
            <w:tcW w:w="1000" w:type="dxa"/>
            <w:shd w:val="clear" w:color="auto" w:fill="auto"/>
            <w:noWrap/>
            <w:vAlign w:val="center"/>
            <w:hideMark/>
          </w:tcPr>
          <w:p w14:paraId="429ED813" w14:textId="77777777" w:rsidR="00620DC9" w:rsidRDefault="00A726C6">
            <w:pPr>
              <w:jc w:val="center"/>
              <w:rPr>
                <w:rFonts w:ascii="Garamond" w:hAnsi="Garamond" w:cs="Calibri"/>
                <w:b/>
                <w:bCs/>
              </w:rPr>
            </w:pPr>
            <w:r>
              <w:rPr>
                <w:rFonts w:ascii="Garamond" w:hAnsi="Garamond" w:cs="Calibri"/>
                <w:b/>
                <w:bCs/>
              </w:rPr>
              <w:t>15</w:t>
            </w:r>
          </w:p>
        </w:tc>
        <w:tc>
          <w:tcPr>
            <w:tcW w:w="7637" w:type="dxa"/>
            <w:shd w:val="clear" w:color="auto" w:fill="auto"/>
            <w:noWrap/>
            <w:vAlign w:val="center"/>
            <w:hideMark/>
          </w:tcPr>
          <w:p w14:paraId="62D4195B" w14:textId="77777777" w:rsidR="00620DC9" w:rsidRDefault="00A726C6">
            <w:pPr>
              <w:rPr>
                <w:rFonts w:ascii="Garamond" w:hAnsi="Garamond" w:cs="Calibri"/>
              </w:rPr>
            </w:pPr>
            <w:r>
              <w:rPr>
                <w:rFonts w:ascii="Garamond" w:hAnsi="Garamond" w:cs="Calibri"/>
              </w:rPr>
              <w:t>Aménagements extérieurs</w:t>
            </w:r>
          </w:p>
        </w:tc>
      </w:tr>
      <w:tr w:rsidR="00620DC9" w14:paraId="31BD5814" w14:textId="77777777">
        <w:trPr>
          <w:trHeight w:val="382"/>
          <w:jc w:val="center"/>
        </w:trPr>
        <w:tc>
          <w:tcPr>
            <w:tcW w:w="1000" w:type="dxa"/>
            <w:shd w:val="clear" w:color="auto" w:fill="auto"/>
            <w:noWrap/>
            <w:vAlign w:val="center"/>
            <w:hideMark/>
          </w:tcPr>
          <w:p w14:paraId="3BEA6B6C" w14:textId="77777777" w:rsidR="00620DC9" w:rsidRDefault="00A726C6">
            <w:pPr>
              <w:jc w:val="center"/>
              <w:rPr>
                <w:rFonts w:ascii="Garamond" w:hAnsi="Garamond" w:cs="Calibri"/>
                <w:b/>
                <w:bCs/>
              </w:rPr>
            </w:pPr>
            <w:r>
              <w:rPr>
                <w:rFonts w:ascii="Garamond" w:hAnsi="Garamond" w:cs="Calibri"/>
                <w:b/>
                <w:bCs/>
              </w:rPr>
              <w:t>16</w:t>
            </w:r>
          </w:p>
        </w:tc>
        <w:tc>
          <w:tcPr>
            <w:tcW w:w="7637" w:type="dxa"/>
            <w:shd w:val="clear" w:color="auto" w:fill="auto"/>
            <w:vAlign w:val="center"/>
            <w:hideMark/>
          </w:tcPr>
          <w:p w14:paraId="2B27D259" w14:textId="77777777" w:rsidR="00620DC9" w:rsidRDefault="00A726C6">
            <w:pPr>
              <w:rPr>
                <w:rFonts w:ascii="Garamond" w:hAnsi="Garamond" w:cs="Calibri"/>
              </w:rPr>
            </w:pPr>
            <w:r>
              <w:rPr>
                <w:rFonts w:ascii="Garamond" w:hAnsi="Garamond" w:cs="Calibri"/>
              </w:rPr>
              <w:t>Equipement de cuisine</w:t>
            </w:r>
          </w:p>
        </w:tc>
      </w:tr>
      <w:tr w:rsidR="00620DC9" w14:paraId="3BF47234" w14:textId="77777777">
        <w:trPr>
          <w:trHeight w:val="382"/>
          <w:jc w:val="center"/>
        </w:trPr>
        <w:tc>
          <w:tcPr>
            <w:tcW w:w="1000" w:type="dxa"/>
            <w:shd w:val="clear" w:color="auto" w:fill="auto"/>
            <w:noWrap/>
            <w:vAlign w:val="center"/>
            <w:hideMark/>
          </w:tcPr>
          <w:p w14:paraId="47E8D680" w14:textId="77777777" w:rsidR="00620DC9" w:rsidRDefault="00A726C6">
            <w:pPr>
              <w:jc w:val="center"/>
              <w:rPr>
                <w:rFonts w:ascii="Garamond" w:hAnsi="Garamond" w:cs="Calibri"/>
                <w:b/>
                <w:bCs/>
              </w:rPr>
            </w:pPr>
            <w:r>
              <w:rPr>
                <w:rFonts w:ascii="Garamond" w:hAnsi="Garamond" w:cs="Calibri"/>
                <w:b/>
                <w:bCs/>
              </w:rPr>
              <w:t>17</w:t>
            </w:r>
          </w:p>
        </w:tc>
        <w:tc>
          <w:tcPr>
            <w:tcW w:w="7637" w:type="dxa"/>
            <w:shd w:val="clear" w:color="auto" w:fill="auto"/>
            <w:vAlign w:val="center"/>
            <w:hideMark/>
          </w:tcPr>
          <w:p w14:paraId="4A79C12B" w14:textId="77777777" w:rsidR="00620DC9" w:rsidRDefault="00A726C6">
            <w:pPr>
              <w:rPr>
                <w:rFonts w:ascii="Garamond" w:hAnsi="Garamond" w:cs="Calibri"/>
              </w:rPr>
            </w:pPr>
            <w:r>
              <w:rPr>
                <w:rFonts w:ascii="Garamond" w:hAnsi="Garamond" w:cs="Calibri"/>
              </w:rPr>
              <w:t>Cloisons modulaires</w:t>
            </w:r>
          </w:p>
        </w:tc>
      </w:tr>
      <w:tr w:rsidR="00620DC9" w14:paraId="41923044" w14:textId="77777777">
        <w:trPr>
          <w:trHeight w:val="382"/>
          <w:jc w:val="center"/>
        </w:trPr>
        <w:tc>
          <w:tcPr>
            <w:tcW w:w="1000" w:type="dxa"/>
            <w:shd w:val="clear" w:color="auto" w:fill="auto"/>
            <w:noWrap/>
            <w:vAlign w:val="center"/>
            <w:hideMark/>
          </w:tcPr>
          <w:p w14:paraId="2BCDF7BA" w14:textId="77777777" w:rsidR="00620DC9" w:rsidRDefault="00A726C6">
            <w:pPr>
              <w:jc w:val="center"/>
              <w:rPr>
                <w:rFonts w:ascii="Garamond" w:hAnsi="Garamond" w:cs="Calibri"/>
                <w:b/>
                <w:bCs/>
              </w:rPr>
            </w:pPr>
            <w:r>
              <w:rPr>
                <w:rFonts w:ascii="Garamond" w:hAnsi="Garamond" w:cs="Calibri"/>
                <w:b/>
                <w:bCs/>
              </w:rPr>
              <w:t>18</w:t>
            </w:r>
          </w:p>
        </w:tc>
        <w:tc>
          <w:tcPr>
            <w:tcW w:w="7637" w:type="dxa"/>
            <w:shd w:val="clear" w:color="auto" w:fill="auto"/>
            <w:vAlign w:val="center"/>
            <w:hideMark/>
          </w:tcPr>
          <w:p w14:paraId="17A57550" w14:textId="77777777" w:rsidR="00620DC9" w:rsidRDefault="00A726C6">
            <w:pPr>
              <w:rPr>
                <w:rFonts w:ascii="Garamond" w:hAnsi="Garamond" w:cs="Calibri"/>
              </w:rPr>
            </w:pPr>
            <w:r>
              <w:rPr>
                <w:rFonts w:ascii="Garamond" w:hAnsi="Garamond" w:cs="Calibri"/>
              </w:rPr>
              <w:t xml:space="preserve">Agencement </w:t>
            </w:r>
          </w:p>
        </w:tc>
      </w:tr>
      <w:tr w:rsidR="00620DC9" w14:paraId="6968AFD9" w14:textId="77777777">
        <w:trPr>
          <w:trHeight w:val="382"/>
          <w:jc w:val="center"/>
        </w:trPr>
        <w:tc>
          <w:tcPr>
            <w:tcW w:w="1000" w:type="dxa"/>
            <w:shd w:val="clear" w:color="auto" w:fill="auto"/>
            <w:noWrap/>
            <w:vAlign w:val="center"/>
            <w:hideMark/>
          </w:tcPr>
          <w:p w14:paraId="20526F01" w14:textId="77777777" w:rsidR="00620DC9" w:rsidRDefault="00A726C6">
            <w:pPr>
              <w:jc w:val="center"/>
              <w:rPr>
                <w:rFonts w:ascii="Garamond" w:hAnsi="Garamond" w:cs="Calibri"/>
                <w:b/>
                <w:bCs/>
              </w:rPr>
            </w:pPr>
            <w:r>
              <w:rPr>
                <w:rFonts w:ascii="Garamond" w:hAnsi="Garamond" w:cs="Calibri"/>
                <w:b/>
                <w:bCs/>
              </w:rPr>
              <w:t>19</w:t>
            </w:r>
          </w:p>
        </w:tc>
        <w:tc>
          <w:tcPr>
            <w:tcW w:w="7637" w:type="dxa"/>
            <w:shd w:val="clear" w:color="auto" w:fill="auto"/>
            <w:vAlign w:val="center"/>
            <w:hideMark/>
          </w:tcPr>
          <w:p w14:paraId="15794C16" w14:textId="77777777" w:rsidR="00620DC9" w:rsidRDefault="00A726C6">
            <w:pPr>
              <w:rPr>
                <w:rFonts w:ascii="Garamond" w:hAnsi="Garamond" w:cs="Calibri"/>
              </w:rPr>
            </w:pPr>
            <w:r>
              <w:rPr>
                <w:rFonts w:ascii="Garamond" w:hAnsi="Garamond" w:cs="Calibri"/>
              </w:rPr>
              <w:t>Signalétique</w:t>
            </w:r>
          </w:p>
        </w:tc>
      </w:tr>
    </w:tbl>
    <w:p w14:paraId="702EF916" w14:textId="77777777" w:rsidR="00620DC9" w:rsidRDefault="00620DC9">
      <w:pPr>
        <w:contextualSpacing/>
        <w:jc w:val="both"/>
        <w:rPr>
          <w:rFonts w:ascii="Garamond" w:hAnsi="Garamond"/>
        </w:rPr>
      </w:pPr>
    </w:p>
    <w:p w14:paraId="5516B85A" w14:textId="77777777" w:rsidR="00620DC9" w:rsidRDefault="00A726C6">
      <w:pPr>
        <w:spacing w:after="0" w:line="240" w:lineRule="auto"/>
        <w:jc w:val="both"/>
        <w:rPr>
          <w:rFonts w:ascii="Garamond" w:hAnsi="Garamond"/>
          <w:sz w:val="24"/>
          <w:szCs w:val="24"/>
        </w:rPr>
      </w:pPr>
      <w:r>
        <w:rPr>
          <w:rFonts w:ascii="Garamond" w:hAnsi="Garamond"/>
          <w:sz w:val="24"/>
          <w:szCs w:val="24"/>
        </w:rPr>
        <w:t>Chaque lot ainsi identifié fait l’objet d’un marché indépendant juridiquement mais lié techniquement à la réalisation des autres marchés</w:t>
      </w:r>
      <w:bookmarkStart w:id="10" w:name="_Toc15404870"/>
      <w:r>
        <w:rPr>
          <w:rFonts w:ascii="Garamond" w:hAnsi="Garamond"/>
          <w:sz w:val="24"/>
          <w:szCs w:val="24"/>
        </w:rPr>
        <w:t>.</w:t>
      </w:r>
    </w:p>
    <w:p w14:paraId="63AB3C2B" w14:textId="77777777" w:rsidR="00620DC9" w:rsidRDefault="00620DC9">
      <w:pPr>
        <w:spacing w:after="0" w:line="240" w:lineRule="auto"/>
        <w:jc w:val="both"/>
        <w:rPr>
          <w:rFonts w:ascii="Garamond" w:hAnsi="Garamond"/>
          <w:sz w:val="24"/>
          <w:szCs w:val="24"/>
        </w:rPr>
      </w:pPr>
    </w:p>
    <w:p w14:paraId="3B3037E8" w14:textId="77777777" w:rsidR="00620DC9" w:rsidRDefault="00A726C6">
      <w:pPr>
        <w:spacing w:after="0" w:line="240" w:lineRule="auto"/>
        <w:jc w:val="both"/>
        <w:rPr>
          <w:rFonts w:ascii="Garamond" w:hAnsi="Garamond"/>
          <w:sz w:val="24"/>
          <w:szCs w:val="24"/>
        </w:rPr>
      </w:pPr>
      <w:r>
        <w:rPr>
          <w:rFonts w:ascii="Garamond" w:hAnsi="Garamond"/>
          <w:sz w:val="24"/>
          <w:szCs w:val="24"/>
        </w:rPr>
        <w:lastRenderedPageBreak/>
        <w:t>Les candidats peuvent soumissionner à un ou aux deux lots objet du présent règlement.</w:t>
      </w:r>
    </w:p>
    <w:p w14:paraId="43DD838B" w14:textId="77777777" w:rsidR="00620DC9" w:rsidRDefault="00620DC9">
      <w:pPr>
        <w:spacing w:after="0" w:line="240" w:lineRule="auto"/>
        <w:jc w:val="both"/>
        <w:rPr>
          <w:rFonts w:ascii="Garamond" w:hAnsi="Garamond"/>
          <w:sz w:val="24"/>
          <w:szCs w:val="24"/>
        </w:rPr>
      </w:pPr>
    </w:p>
    <w:p w14:paraId="240C312E" w14:textId="77777777" w:rsidR="00620DC9" w:rsidRDefault="00A726C6">
      <w:pPr>
        <w:spacing w:after="0" w:line="240" w:lineRule="auto"/>
        <w:jc w:val="both"/>
        <w:rPr>
          <w:rFonts w:ascii="Garamond" w:hAnsi="Garamond"/>
          <w:sz w:val="24"/>
          <w:szCs w:val="24"/>
        </w:rPr>
      </w:pPr>
      <w:r>
        <w:rPr>
          <w:rFonts w:ascii="Garamond" w:hAnsi="Garamond"/>
          <w:sz w:val="24"/>
          <w:szCs w:val="24"/>
        </w:rPr>
        <w:t xml:space="preserve">Les lots 1 à 15 et 17 ont déjà été attribués. </w:t>
      </w:r>
    </w:p>
    <w:p w14:paraId="02C788B5" w14:textId="77777777" w:rsidR="00620DC9" w:rsidRDefault="00A726C6">
      <w:pPr>
        <w:spacing w:after="0" w:line="240" w:lineRule="auto"/>
        <w:jc w:val="both"/>
        <w:rPr>
          <w:rFonts w:ascii="Garamond" w:hAnsi="Garamond"/>
          <w:sz w:val="24"/>
          <w:szCs w:val="24"/>
        </w:rPr>
      </w:pPr>
      <w:r>
        <w:rPr>
          <w:rFonts w:ascii="Garamond" w:hAnsi="Garamond"/>
          <w:sz w:val="24"/>
          <w:szCs w:val="24"/>
        </w:rPr>
        <w:t>Le lot 19 fait l’objet de la présente consultation.</w:t>
      </w:r>
    </w:p>
    <w:p w14:paraId="3BD436CF" w14:textId="77777777" w:rsidR="00620DC9" w:rsidRDefault="00A726C6">
      <w:pPr>
        <w:spacing w:after="0" w:line="240" w:lineRule="auto"/>
        <w:jc w:val="both"/>
        <w:rPr>
          <w:rFonts w:ascii="Garamond" w:hAnsi="Garamond"/>
          <w:sz w:val="24"/>
          <w:szCs w:val="24"/>
        </w:rPr>
      </w:pPr>
      <w:r>
        <w:rPr>
          <w:rFonts w:ascii="Garamond" w:hAnsi="Garamond"/>
          <w:sz w:val="24"/>
          <w:szCs w:val="24"/>
        </w:rPr>
        <w:t xml:space="preserve">Le lot 18 fera l’objet d’une consultation ultérieure. </w:t>
      </w:r>
    </w:p>
    <w:p w14:paraId="57477FBD" w14:textId="77777777" w:rsidR="00620DC9" w:rsidRDefault="00A726C6">
      <w:pPr>
        <w:spacing w:after="0" w:line="240" w:lineRule="auto"/>
        <w:jc w:val="both"/>
        <w:rPr>
          <w:rFonts w:ascii="Garamond" w:hAnsi="Garamond"/>
          <w:sz w:val="24"/>
          <w:szCs w:val="24"/>
        </w:rPr>
      </w:pPr>
      <w:r>
        <w:rPr>
          <w:rFonts w:ascii="Garamond" w:hAnsi="Garamond"/>
          <w:sz w:val="24"/>
          <w:szCs w:val="24"/>
        </w:rPr>
        <w:t>Les CCTP de ces lots figurent au DCE pour une complète information sur le projet.</w:t>
      </w:r>
    </w:p>
    <w:p w14:paraId="6CFC4CA6" w14:textId="77777777" w:rsidR="00620DC9" w:rsidRDefault="00620DC9">
      <w:pPr>
        <w:spacing w:after="0" w:line="240" w:lineRule="auto"/>
        <w:jc w:val="both"/>
        <w:rPr>
          <w:rFonts w:ascii="Garamond" w:hAnsi="Garamond"/>
          <w:sz w:val="24"/>
          <w:szCs w:val="24"/>
        </w:rPr>
      </w:pPr>
    </w:p>
    <w:p w14:paraId="26157817"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1" w:name="_Toc189829233"/>
      <w:r>
        <w:rPr>
          <w:rFonts w:ascii="Garamond" w:hAnsi="Garamond"/>
          <w:b/>
          <w:color w:val="0000FF"/>
        </w:rPr>
        <w:t>Délai prévisionnel des travaux</w:t>
      </w:r>
      <w:bookmarkEnd w:id="10"/>
      <w:bookmarkEnd w:id="11"/>
    </w:p>
    <w:p w14:paraId="20ACC088" w14:textId="77777777" w:rsidR="00620DC9" w:rsidRDefault="00620DC9">
      <w:pPr>
        <w:pStyle w:val="Standard"/>
        <w:spacing w:after="0" w:line="240" w:lineRule="auto"/>
        <w:rPr>
          <w:rFonts w:ascii="Garamond" w:eastAsia="Times New Roman" w:hAnsi="Garamond" w:cs="TimesNewRomanPSMT"/>
          <w:color w:val="000000"/>
          <w:sz w:val="24"/>
          <w:szCs w:val="24"/>
        </w:rPr>
      </w:pPr>
    </w:p>
    <w:p w14:paraId="1E62E166" w14:textId="4FBC2C26" w:rsidR="00620DC9" w:rsidRDefault="00A726C6">
      <w:pPr>
        <w:spacing w:after="0" w:line="240" w:lineRule="auto"/>
        <w:jc w:val="both"/>
        <w:rPr>
          <w:rFonts w:ascii="Garamond" w:hAnsi="Garamond"/>
          <w:sz w:val="24"/>
          <w:szCs w:val="24"/>
        </w:rPr>
      </w:pPr>
      <w:r>
        <w:rPr>
          <w:rFonts w:ascii="Garamond" w:hAnsi="Garamond"/>
          <w:sz w:val="24"/>
          <w:szCs w:val="24"/>
        </w:rPr>
        <w:t>L’ordre de service n° 1 a fixé au 11 avril 2022 la date de démarrage des prestations du lot n° 1. Le délai global d'exécution est fixé au calendrier général d’exécution joint à la consultation avec une date de réception tous corps d’état fixée à début mai 2025.</w:t>
      </w:r>
    </w:p>
    <w:p w14:paraId="526DBE2D" w14:textId="77777777" w:rsidR="00620DC9" w:rsidRDefault="00620DC9">
      <w:pPr>
        <w:spacing w:after="0" w:line="240" w:lineRule="auto"/>
        <w:jc w:val="both"/>
        <w:rPr>
          <w:rFonts w:ascii="Garamond" w:hAnsi="Garamond"/>
          <w:sz w:val="24"/>
          <w:szCs w:val="24"/>
        </w:rPr>
      </w:pPr>
    </w:p>
    <w:p w14:paraId="5725A00F" w14:textId="0EF1FD45" w:rsidR="00620DC9" w:rsidRDefault="00A726C6">
      <w:pPr>
        <w:spacing w:after="0" w:line="240" w:lineRule="auto"/>
        <w:jc w:val="both"/>
        <w:rPr>
          <w:rFonts w:ascii="Garamond" w:hAnsi="Garamond"/>
          <w:sz w:val="24"/>
          <w:szCs w:val="24"/>
        </w:rPr>
      </w:pPr>
      <w:r>
        <w:rPr>
          <w:rFonts w:ascii="Garamond" w:hAnsi="Garamond"/>
          <w:sz w:val="24"/>
          <w:szCs w:val="24"/>
        </w:rPr>
        <w:t xml:space="preserve">Ce planning </w:t>
      </w:r>
      <w:r w:rsidR="006239A7">
        <w:rPr>
          <w:rFonts w:ascii="Garamond" w:hAnsi="Garamond"/>
          <w:sz w:val="24"/>
          <w:szCs w:val="24"/>
        </w:rPr>
        <w:t>V</w:t>
      </w:r>
      <w:r>
        <w:rPr>
          <w:rFonts w:ascii="Garamond" w:hAnsi="Garamond"/>
          <w:sz w:val="24"/>
          <w:szCs w:val="24"/>
        </w:rPr>
        <w:t>.12 joint précise, à titre indicatif, le délai d’exécution propre à chaque lot. Le délai d’exécution de chaque lot doit, en tout état de cause, s’inscrire dans le délai global d’exécution.</w:t>
      </w:r>
    </w:p>
    <w:p w14:paraId="597A45E0" w14:textId="77777777" w:rsidR="00620DC9" w:rsidRDefault="00620DC9">
      <w:pPr>
        <w:spacing w:after="0" w:line="240" w:lineRule="auto"/>
        <w:jc w:val="both"/>
        <w:rPr>
          <w:rFonts w:ascii="Garamond" w:hAnsi="Garamond"/>
          <w:sz w:val="24"/>
          <w:szCs w:val="24"/>
        </w:rPr>
      </w:pPr>
    </w:p>
    <w:p w14:paraId="42D787D4"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2" w:name="_Toc15404871"/>
      <w:bookmarkStart w:id="13" w:name="_Toc189829234"/>
      <w:r>
        <w:rPr>
          <w:rFonts w:ascii="Garamond" w:hAnsi="Garamond"/>
          <w:b/>
          <w:color w:val="0000FF"/>
        </w:rPr>
        <w:t>Coût d’ensemble des travaux</w:t>
      </w:r>
      <w:bookmarkEnd w:id="12"/>
      <w:bookmarkEnd w:id="13"/>
    </w:p>
    <w:p w14:paraId="6182A79B" w14:textId="77777777" w:rsidR="00620DC9" w:rsidRDefault="00620DC9">
      <w:pPr>
        <w:spacing w:after="0" w:line="240" w:lineRule="auto"/>
        <w:rPr>
          <w:rFonts w:ascii="Garamond" w:eastAsia="Times New Roman" w:hAnsi="Garamond" w:cs="TimesNewRomanPSMT"/>
          <w:color w:val="000000"/>
          <w:sz w:val="24"/>
          <w:szCs w:val="24"/>
        </w:rPr>
      </w:pPr>
    </w:p>
    <w:p w14:paraId="6C64CC1C" w14:textId="77777777" w:rsidR="00620DC9" w:rsidRDefault="00A726C6">
      <w:pPr>
        <w:spacing w:after="0" w:line="240" w:lineRule="auto"/>
        <w:jc w:val="both"/>
        <w:rPr>
          <w:rFonts w:ascii="Garamond" w:hAnsi="Garamond"/>
          <w:sz w:val="24"/>
          <w:szCs w:val="24"/>
        </w:rPr>
      </w:pPr>
      <w:r>
        <w:rPr>
          <w:rFonts w:ascii="Garamond" w:hAnsi="Garamond"/>
          <w:sz w:val="24"/>
          <w:szCs w:val="24"/>
        </w:rPr>
        <w:t>Le coût de l’ensemble des travaux est estimé à 50 441 241.00 € hors taxes, valeur juillet 2021.</w:t>
      </w:r>
    </w:p>
    <w:p w14:paraId="71F7301A"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32FD3EDF"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4" w:name="_Toc15404872"/>
      <w:bookmarkStart w:id="15" w:name="_Toc189829235"/>
      <w:r>
        <w:rPr>
          <w:rFonts w:ascii="Garamond" w:hAnsi="Garamond"/>
          <w:b/>
          <w:color w:val="0000FF"/>
        </w:rPr>
        <w:t>Intervenants</w:t>
      </w:r>
      <w:bookmarkEnd w:id="14"/>
      <w:bookmarkEnd w:id="15"/>
    </w:p>
    <w:p w14:paraId="3861BA5E" w14:textId="77777777" w:rsidR="00620DC9" w:rsidRDefault="00620DC9">
      <w:pPr>
        <w:pStyle w:val="Standard"/>
        <w:spacing w:after="0" w:line="240" w:lineRule="auto"/>
        <w:jc w:val="both"/>
        <w:rPr>
          <w:rFonts w:ascii="Garamond" w:eastAsia="Times New Roman" w:hAnsi="Garamond" w:cs="Cambria"/>
          <w:color w:val="2B2B2B"/>
          <w:sz w:val="24"/>
          <w:szCs w:val="24"/>
        </w:rPr>
      </w:pPr>
    </w:p>
    <w:p w14:paraId="18377B52" w14:textId="77777777" w:rsidR="00620DC9" w:rsidRDefault="00A726C6">
      <w:pPr>
        <w:pStyle w:val="Standard"/>
        <w:spacing w:after="0" w:line="240" w:lineRule="auto"/>
        <w:jc w:val="both"/>
        <w:rPr>
          <w:rFonts w:ascii="Garamond" w:eastAsia="Times New Roman" w:hAnsi="Garamond" w:cs="Cambria"/>
          <w:color w:val="2B2B2B"/>
          <w:sz w:val="24"/>
          <w:szCs w:val="24"/>
        </w:rPr>
      </w:pPr>
      <w:r>
        <w:rPr>
          <w:rFonts w:ascii="Garamond" w:eastAsia="Times New Roman" w:hAnsi="Garamond" w:cs="Cambria"/>
          <w:color w:val="2B2B2B"/>
          <w:sz w:val="24"/>
          <w:szCs w:val="24"/>
        </w:rPr>
        <w:t>Les différents intervenants ainsi que leurs principaux éléments de mission sont décrits au CCAP.</w:t>
      </w:r>
    </w:p>
    <w:p w14:paraId="6AA9953F" w14:textId="77777777" w:rsidR="00620DC9" w:rsidRDefault="00620DC9">
      <w:pPr>
        <w:spacing w:after="0" w:line="240" w:lineRule="auto"/>
        <w:jc w:val="both"/>
        <w:rPr>
          <w:rFonts w:ascii="Garamond" w:hAnsi="Garamond"/>
          <w:sz w:val="24"/>
          <w:szCs w:val="24"/>
        </w:rPr>
      </w:pPr>
    </w:p>
    <w:p w14:paraId="06CF8B80"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6" w:name="_Toc189829236"/>
      <w:r>
        <w:rPr>
          <w:rFonts w:ascii="Garamond" w:hAnsi="Garamond"/>
          <w:color w:val="0000FF"/>
          <w:sz w:val="24"/>
          <w:szCs w:val="24"/>
        </w:rPr>
        <w:t>CONDITIONS DE LA CONSULTATION</w:t>
      </w:r>
      <w:bookmarkEnd w:id="16"/>
    </w:p>
    <w:p w14:paraId="63275968" w14:textId="77777777" w:rsidR="00620DC9" w:rsidRDefault="00620DC9">
      <w:pPr>
        <w:autoSpaceDE w:val="0"/>
        <w:spacing w:line="236" w:lineRule="exact"/>
      </w:pPr>
    </w:p>
    <w:p w14:paraId="779DD58D"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17" w:name="_Toc189829237"/>
      <w:r>
        <w:rPr>
          <w:rFonts w:ascii="Garamond" w:hAnsi="Garamond"/>
          <w:b/>
          <w:color w:val="0000FF"/>
        </w:rPr>
        <w:t>Type de procédure</w:t>
      </w:r>
      <w:bookmarkEnd w:id="17"/>
    </w:p>
    <w:p w14:paraId="7D167C34" w14:textId="77777777" w:rsidR="00620DC9" w:rsidRDefault="00620DC9">
      <w:pPr>
        <w:pStyle w:val="Standard"/>
        <w:spacing w:after="0" w:line="240" w:lineRule="auto"/>
        <w:rPr>
          <w:rFonts w:ascii="Garamond" w:eastAsia="Times New Roman" w:hAnsi="Garamond" w:cs="Cambria"/>
          <w:color w:val="2B2B2B"/>
          <w:sz w:val="24"/>
          <w:szCs w:val="24"/>
        </w:rPr>
      </w:pPr>
    </w:p>
    <w:p w14:paraId="62A7CC00" w14:textId="77777777" w:rsidR="00620DC9" w:rsidRDefault="00A726C6">
      <w:pPr>
        <w:pStyle w:val="Standard"/>
        <w:spacing w:after="0" w:line="240" w:lineRule="auto"/>
        <w:rPr>
          <w:rFonts w:ascii="Garamond" w:eastAsia="Times New Roman" w:hAnsi="Garamond" w:cs="Cambria"/>
          <w:color w:val="2B2B2B"/>
          <w:sz w:val="24"/>
          <w:szCs w:val="24"/>
        </w:rPr>
      </w:pPr>
      <w:r>
        <w:rPr>
          <w:rFonts w:ascii="Garamond" w:eastAsia="Times New Roman" w:hAnsi="Garamond" w:cs="Cambria"/>
          <w:color w:val="2B2B2B"/>
          <w:sz w:val="24"/>
          <w:szCs w:val="24"/>
        </w:rPr>
        <w:t>La présente consultation est une procédure adaptée en application de l’article R.2123-1 2° du code de la commande publique.</w:t>
      </w:r>
    </w:p>
    <w:p w14:paraId="5A4A189B" w14:textId="77777777" w:rsidR="00620DC9" w:rsidRDefault="00620DC9">
      <w:pPr>
        <w:pStyle w:val="Standard"/>
        <w:spacing w:after="0" w:line="240" w:lineRule="auto"/>
        <w:rPr>
          <w:rFonts w:ascii="Garamond" w:eastAsia="Times New Roman" w:hAnsi="Garamond" w:cs="Cambria"/>
          <w:color w:val="2B2B2B"/>
          <w:sz w:val="24"/>
          <w:szCs w:val="24"/>
        </w:rPr>
      </w:pPr>
    </w:p>
    <w:bookmarkStart w:id="18" w:name="_Toc189829238"/>
    <w:p w14:paraId="679ECEC5"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r>
        <w:rPr>
          <w:rFonts w:ascii="Garamond" w:hAnsi="Garamond"/>
          <w:b/>
          <w:noProof/>
          <w:color w:val="0000FF"/>
          <w:lang w:eastAsia="fr-FR"/>
        </w:rPr>
        <mc:AlternateContent>
          <mc:Choice Requires="wps">
            <w:drawing>
              <wp:anchor distT="0" distB="0" distL="114300" distR="114300" simplePos="0" relativeHeight="251663364" behindDoc="0" locked="0" layoutInCell="1" allowOverlap="1" wp14:anchorId="707BA4C5" wp14:editId="526D0490">
                <wp:simplePos x="0" y="0"/>
                <wp:positionH relativeFrom="column">
                  <wp:posOffset>0</wp:posOffset>
                </wp:positionH>
                <wp:positionV relativeFrom="paragraph">
                  <wp:posOffset>0</wp:posOffset>
                </wp:positionV>
                <wp:extent cx="635000" cy="635000"/>
                <wp:effectExtent l="9525" t="9525" r="12700" b="12700"/>
                <wp:wrapNone/>
                <wp:docPr id="291" name="Forme libre : forme 2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9500"/>
                            <a:gd name="T1" fmla="*/ 84005 h 84005"/>
                            <a:gd name="T2" fmla="*/ 0 w 59500"/>
                            <a:gd name="T3" fmla="*/ 0 h 84005"/>
                            <a:gd name="T4" fmla="*/ 59500 w 59500"/>
                            <a:gd name="T5" fmla="*/ 0 h 84005"/>
                            <a:gd name="T6" fmla="*/ 59500 w 59500"/>
                            <a:gd name="T7" fmla="*/ 84005 h 84005"/>
                            <a:gd name="T8" fmla="*/ 0 w 59500"/>
                            <a:gd name="T9" fmla="*/ 84005 h 84005"/>
                          </a:gdLst>
                          <a:ahLst/>
                          <a:cxnLst>
                            <a:cxn ang="0">
                              <a:pos x="T0" y="T1"/>
                            </a:cxn>
                            <a:cxn ang="0">
                              <a:pos x="T2" y="T3"/>
                            </a:cxn>
                            <a:cxn ang="0">
                              <a:pos x="T4" y="T5"/>
                            </a:cxn>
                            <a:cxn ang="0">
                              <a:pos x="T6" y="T7"/>
                            </a:cxn>
                            <a:cxn ang="0">
                              <a:pos x="T8" y="T9"/>
                            </a:cxn>
                          </a:cxnLst>
                          <a:rect l="0" t="0" r="r" b="b"/>
                          <a:pathLst>
                            <a:path w="59500" h="84005">
                              <a:moveTo>
                                <a:pt x="0" y="84005"/>
                              </a:moveTo>
                              <a:lnTo>
                                <a:pt x="0" y="0"/>
                              </a:lnTo>
                              <a:lnTo>
                                <a:pt x="59500" y="0"/>
                              </a:lnTo>
                              <a:lnTo>
                                <a:pt x="59500" y="84005"/>
                              </a:lnTo>
                              <a:lnTo>
                                <a:pt x="0" y="8400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D39D826" id="Forme libre : forme 291" o:spid="_x0000_s1026" style="position:absolute;margin-left:0;margin-top:0;width:50pt;height:50pt;z-index:2516633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500,84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" path="m,84005l,,59500,r,84005l,84005xe">
                <v:stroke joinstyle="miter"/>
                <v:path o:connecttype="custom" o:connectlocs="0,635000;0,0;635000,0;635000,635000;0,635000" o:connectangles="0,0,0,0,0"/>
                <o:lock v:ext="edit" selection="t"/>
              </v:shape>
            </w:pict>
          </mc:Fallback>
        </mc:AlternateContent>
      </w:r>
      <w:bookmarkStart w:id="19" w:name="_Toc15404891"/>
      <w:bookmarkStart w:id="20" w:name="_Toc50968421"/>
      <w:bookmarkStart w:id="21" w:name="_Toc15404889"/>
      <w:bookmarkStart w:id="22" w:name="_Toc15404892"/>
      <w:bookmarkStart w:id="23" w:name="_Toc50968426"/>
      <w:r>
        <w:rPr>
          <w:rFonts w:ascii="Garamond" w:hAnsi="Garamond"/>
          <w:b/>
          <w:color w:val="0000FF"/>
        </w:rPr>
        <w:t>Retrait du dossier de consultation</w:t>
      </w:r>
      <w:bookmarkEnd w:id="19"/>
      <w:bookmarkEnd w:id="20"/>
      <w:bookmarkEnd w:id="18"/>
    </w:p>
    <w:p w14:paraId="526F3AF3" w14:textId="77777777" w:rsidR="00620DC9" w:rsidRDefault="00620DC9">
      <w:pPr>
        <w:spacing w:after="0" w:line="240" w:lineRule="auto"/>
        <w:rPr>
          <w:rFonts w:ascii="Garamond" w:hAnsi="Garamond"/>
          <w:sz w:val="24"/>
          <w:szCs w:val="24"/>
          <w:lang w:eastAsia="fr-FR"/>
        </w:rPr>
      </w:pPr>
    </w:p>
    <w:p w14:paraId="10355EE3"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 xml:space="preserve">Le dossier de consultation est gratuit. Il doit être téléchargé depuis la plateforme des achats de l’Etat (PLACE) à l’adresse suivante : </w:t>
      </w:r>
      <w:hyperlink r:id="rId15" w:history="1">
        <w:r>
          <w:rPr>
            <w:rFonts w:ascii="Garamond" w:hAnsi="Garamond"/>
            <w:sz w:val="24"/>
            <w:szCs w:val="24"/>
          </w:rPr>
          <w:t>http://www.marches-publics.gouv.fr</w:t>
        </w:r>
      </w:hyperlink>
      <w:r>
        <w:rPr>
          <w:rFonts w:ascii="Garamond" w:hAnsi="Garamond"/>
          <w:sz w:val="24"/>
          <w:szCs w:val="24"/>
          <w:lang w:eastAsia="fr-FR"/>
        </w:rPr>
        <w:t>.</w:t>
      </w:r>
    </w:p>
    <w:p w14:paraId="2CD9B5A3" w14:textId="370092C3" w:rsidR="00620DC9" w:rsidRDefault="00A726C6" w:rsidP="00065F19">
      <w:pPr>
        <w:spacing w:after="0" w:line="240" w:lineRule="auto"/>
        <w:jc w:val="both"/>
        <w:rPr>
          <w:rFonts w:ascii="Garamond" w:hAnsi="Garamond"/>
          <w:sz w:val="24"/>
          <w:szCs w:val="24"/>
          <w:lang w:eastAsia="fr-FR"/>
        </w:rPr>
      </w:pPr>
      <w:r>
        <w:rPr>
          <w:rFonts w:ascii="Garamond" w:hAnsi="Garamond"/>
          <w:sz w:val="24"/>
          <w:szCs w:val="24"/>
          <w:lang w:eastAsia="fr-FR"/>
        </w:rPr>
        <w:t xml:space="preserve">Lors du téléchargement du dossier de consultation, les candidats sont invités à enregistrer leurs coordonnées sur PLACE afin de pouvoir être informés d’éventuelles modifications apportées au dossier de consultation ou de réponses apportées à des questions posées par d’autres candidats, tous les échanges d’une consultation devant être dématérialisés. </w:t>
      </w:r>
    </w:p>
    <w:p w14:paraId="2C0B0873" w14:textId="77777777" w:rsidR="00065F19" w:rsidRDefault="00065F19" w:rsidP="00065F19">
      <w:pPr>
        <w:spacing w:after="0" w:line="240" w:lineRule="auto"/>
        <w:jc w:val="both"/>
        <w:rPr>
          <w:rFonts w:ascii="Garamond" w:hAnsi="Garamond"/>
          <w:sz w:val="24"/>
          <w:szCs w:val="24"/>
          <w:lang w:eastAsia="fr-FR"/>
        </w:rPr>
      </w:pPr>
    </w:p>
    <w:p w14:paraId="371A01E9"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4" w:name="_Toc50968422"/>
      <w:bookmarkStart w:id="25" w:name="_Toc189829239"/>
      <w:r>
        <w:rPr>
          <w:rFonts w:ascii="Garamond" w:hAnsi="Garamond"/>
          <w:b/>
          <w:color w:val="0000FF"/>
        </w:rPr>
        <w:t>Contenu du dossier de consultation</w:t>
      </w:r>
      <w:bookmarkEnd w:id="21"/>
      <w:bookmarkEnd w:id="24"/>
      <w:bookmarkEnd w:id="25"/>
    </w:p>
    <w:p w14:paraId="7BC81D5C" w14:textId="77777777" w:rsidR="00620DC9" w:rsidRDefault="00620DC9">
      <w:pPr>
        <w:pStyle w:val="Standard"/>
        <w:spacing w:after="0" w:line="240" w:lineRule="auto"/>
        <w:rPr>
          <w:rFonts w:ascii="Garamond" w:eastAsia="Times New Roman" w:hAnsi="Garamond" w:cs="TimesNewRomanPSMT"/>
          <w:color w:val="000000"/>
          <w:sz w:val="24"/>
          <w:szCs w:val="24"/>
        </w:rPr>
      </w:pPr>
    </w:p>
    <w:p w14:paraId="471B4AD5"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 dossier de consultation contient les documents suivants :</w:t>
      </w:r>
    </w:p>
    <w:p w14:paraId="7D12A351" w14:textId="77777777" w:rsidR="00620DC9" w:rsidRDefault="00A726C6">
      <w:pPr>
        <w:pStyle w:val="Standard"/>
        <w:numPr>
          <w:ilvl w:val="0"/>
          <w:numId w:val="54"/>
        </w:numPr>
        <w:spacing w:after="0" w:line="240" w:lineRule="auto"/>
        <w:jc w:val="both"/>
        <w:textAlignment w:val="auto"/>
        <w:rPr>
          <w:rFonts w:ascii="Garamond" w:eastAsia="Times New Roman" w:hAnsi="Garamond" w:cs="TimesNewRomanPSMT"/>
          <w:color w:val="000000"/>
          <w:sz w:val="24"/>
          <w:szCs w:val="24"/>
        </w:rPr>
      </w:pPr>
      <w:r>
        <w:rPr>
          <w:rFonts w:ascii="Garamond" w:eastAsia="Times New Roman" w:hAnsi="Garamond" w:cs="TimesNewRomanPS-BoldMT"/>
          <w:color w:val="000000"/>
          <w:sz w:val="24"/>
          <w:szCs w:val="24"/>
        </w:rPr>
        <w:t>Le présent règlement de consultation et ses annexes :</w:t>
      </w:r>
    </w:p>
    <w:p w14:paraId="4F1067BD" w14:textId="77777777" w:rsidR="00620DC9" w:rsidRDefault="00A726C6">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Cadre de références (annexe 1)</w:t>
      </w:r>
    </w:p>
    <w:p w14:paraId="4368ADAE" w14:textId="77777777" w:rsidR="00620DC9" w:rsidRDefault="00A726C6">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Cadre de mémoire technique (annexe 2)</w:t>
      </w:r>
    </w:p>
    <w:p w14:paraId="21DBB4E5" w14:textId="77777777" w:rsidR="00620DC9" w:rsidRDefault="00A726C6">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Propositions de qualifications (annexe 3)</w:t>
      </w:r>
    </w:p>
    <w:p w14:paraId="04B77004" w14:textId="77777777" w:rsidR="00620DC9" w:rsidRDefault="00A726C6">
      <w:pPr>
        <w:pStyle w:val="Standard"/>
        <w:numPr>
          <w:ilvl w:val="1"/>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Modèle de pouvoir (annexe 4)</w:t>
      </w:r>
    </w:p>
    <w:p w14:paraId="0C50ED1F" w14:textId="77777777" w:rsidR="00620DC9" w:rsidRDefault="00A726C6">
      <w:pPr>
        <w:pStyle w:val="Standard"/>
        <w:numPr>
          <w:ilvl w:val="0"/>
          <w:numId w:val="54"/>
        </w:numPr>
        <w:spacing w:after="0" w:line="240" w:lineRule="auto"/>
        <w:jc w:val="both"/>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L’ensemble des pièces listées à l’article 4 du CCAP.</w:t>
      </w:r>
    </w:p>
    <w:p w14:paraId="17A5836C" w14:textId="77777777" w:rsidR="00620DC9" w:rsidRDefault="00620DC9">
      <w:pPr>
        <w:pStyle w:val="Standard"/>
        <w:spacing w:after="0" w:line="240" w:lineRule="auto"/>
        <w:textAlignment w:val="auto"/>
        <w:rPr>
          <w:rFonts w:ascii="Garamond" w:eastAsia="Times New Roman" w:hAnsi="Garamond" w:cs="TimesNewRomanPSMT"/>
          <w:color w:val="000000"/>
          <w:sz w:val="24"/>
          <w:szCs w:val="24"/>
        </w:rPr>
      </w:pPr>
    </w:p>
    <w:p w14:paraId="1942A2A8" w14:textId="77777777" w:rsidR="00620DC9" w:rsidRDefault="00620DC9">
      <w:pPr>
        <w:pStyle w:val="Standard"/>
        <w:spacing w:after="0" w:line="240" w:lineRule="auto"/>
        <w:rPr>
          <w:rFonts w:ascii="Garamond" w:eastAsia="Times New Roman" w:hAnsi="Garamond" w:cs="TimesNewRomanPSMT"/>
          <w:color w:val="000000"/>
          <w:sz w:val="24"/>
          <w:szCs w:val="24"/>
          <w:highlight w:val="yellow"/>
        </w:rPr>
      </w:pPr>
    </w:p>
    <w:p w14:paraId="454F1737"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6" w:name="_Toc189829240"/>
      <w:r>
        <w:rPr>
          <w:rFonts w:ascii="Garamond" w:hAnsi="Garamond"/>
          <w:b/>
          <w:color w:val="0000FF"/>
        </w:rPr>
        <w:t>Clauses environnementales</w:t>
      </w:r>
      <w:bookmarkEnd w:id="26"/>
    </w:p>
    <w:p w14:paraId="063A7F1D" w14:textId="77777777" w:rsidR="00620DC9" w:rsidRDefault="00620DC9">
      <w:pPr>
        <w:pStyle w:val="Standard"/>
        <w:spacing w:after="0" w:line="240" w:lineRule="auto"/>
        <w:rPr>
          <w:rFonts w:ascii="Garamond" w:eastAsia="Times New Roman" w:hAnsi="Garamond" w:cs="TimesNewRomanPSMT"/>
          <w:color w:val="000000"/>
          <w:sz w:val="24"/>
          <w:szCs w:val="24"/>
        </w:rPr>
      </w:pPr>
    </w:p>
    <w:p w14:paraId="0D2B1EC1"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Les clauses correspondantes figurent à l’article 15 du CCAP. Les mesures prises de manière générales et spécifiques en faveur de l’environnement et du développement durable seront prises en compte dans la valeur technique de l’offre.</w:t>
      </w:r>
    </w:p>
    <w:p w14:paraId="4A4793D3" w14:textId="77777777" w:rsidR="00620DC9" w:rsidRDefault="00620DC9">
      <w:pPr>
        <w:pStyle w:val="Standard"/>
        <w:spacing w:after="0" w:line="240" w:lineRule="auto"/>
        <w:rPr>
          <w:rFonts w:ascii="Garamond" w:eastAsia="Times New Roman" w:hAnsi="Garamond" w:cs="TimesNewRomanPSMT"/>
          <w:color w:val="000000"/>
          <w:sz w:val="24"/>
          <w:szCs w:val="24"/>
        </w:rPr>
      </w:pPr>
    </w:p>
    <w:p w14:paraId="36FEEAF5"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7" w:name="_Toc189829241"/>
      <w:r>
        <w:rPr>
          <w:rFonts w:ascii="Garamond" w:hAnsi="Garamond"/>
          <w:b/>
          <w:color w:val="0000FF"/>
        </w:rPr>
        <w:t>Modifications du dossier de consultation</w:t>
      </w:r>
      <w:bookmarkEnd w:id="27"/>
    </w:p>
    <w:p w14:paraId="6C8882A8" w14:textId="77777777" w:rsidR="00620DC9" w:rsidRDefault="00620DC9">
      <w:pPr>
        <w:spacing w:after="0" w:line="240" w:lineRule="auto"/>
        <w:rPr>
          <w:rFonts w:ascii="Garamond" w:hAnsi="Garamond"/>
          <w:sz w:val="24"/>
          <w:szCs w:val="24"/>
          <w:lang w:eastAsia="fr-FR"/>
        </w:rPr>
      </w:pPr>
    </w:p>
    <w:p w14:paraId="4C095613"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 xml:space="preserve">Le représentant du pouvoir adjudicateur se réserve la possibilité d'apporter des modifications au dossier de consultation, au plus tard </w:t>
      </w:r>
      <w:r>
        <w:rPr>
          <w:rFonts w:ascii="Garamond" w:hAnsi="Garamond"/>
          <w:b/>
          <w:sz w:val="24"/>
          <w:szCs w:val="24"/>
          <w:lang w:eastAsia="fr-FR"/>
        </w:rPr>
        <w:t>7 jours</w:t>
      </w:r>
      <w:r>
        <w:rPr>
          <w:rFonts w:ascii="Garamond" w:hAnsi="Garamond"/>
          <w:sz w:val="24"/>
          <w:szCs w:val="24"/>
          <w:lang w:eastAsia="fr-FR"/>
        </w:rPr>
        <w:t xml:space="preserve"> avant la date limite de réception des offres. Cette disposition reste valable dans le cas où cette date serait reportée.</w:t>
      </w:r>
    </w:p>
    <w:p w14:paraId="1D37F83D" w14:textId="77777777" w:rsidR="00620DC9" w:rsidRDefault="00620DC9">
      <w:pPr>
        <w:spacing w:after="0" w:line="240" w:lineRule="auto"/>
        <w:jc w:val="both"/>
        <w:rPr>
          <w:rFonts w:ascii="Garamond" w:hAnsi="Garamond"/>
          <w:sz w:val="24"/>
          <w:szCs w:val="24"/>
          <w:lang w:eastAsia="fr-FR"/>
        </w:rPr>
      </w:pPr>
    </w:p>
    <w:p w14:paraId="073AEDC4"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Si le représentant du pouvoir adjudicateur apporte des modifications substantielles au dossier de consultation, un nouveau délai est alors ouvert à compter de la date d'envoi du rectificatif aux candidats.</w:t>
      </w:r>
    </w:p>
    <w:p w14:paraId="7AC0351E" w14:textId="77777777" w:rsidR="00620DC9" w:rsidRDefault="00620DC9">
      <w:pPr>
        <w:spacing w:after="0" w:line="240" w:lineRule="auto"/>
        <w:jc w:val="both"/>
        <w:rPr>
          <w:rFonts w:ascii="Garamond" w:hAnsi="Garamond"/>
          <w:sz w:val="24"/>
          <w:szCs w:val="24"/>
          <w:lang w:eastAsia="fr-FR"/>
        </w:rPr>
      </w:pPr>
    </w:p>
    <w:p w14:paraId="3AC2B397"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Les candidats doivent alors répondre sur la base du dossier modifié sans pouvoir élever aucune réclamation à ce sujet.</w:t>
      </w:r>
    </w:p>
    <w:p w14:paraId="5A706CB7"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26077F8D"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8" w:name="_Toc189829242"/>
      <w:r>
        <w:rPr>
          <w:rFonts w:ascii="Garamond" w:hAnsi="Garamond"/>
          <w:b/>
          <w:color w:val="0000FF"/>
        </w:rPr>
        <w:t>Questions relatives au dossier de consultation</w:t>
      </w:r>
      <w:bookmarkEnd w:id="28"/>
    </w:p>
    <w:p w14:paraId="08B4FA40" w14:textId="77777777" w:rsidR="00620DC9" w:rsidRDefault="00620DC9">
      <w:pPr>
        <w:spacing w:after="0" w:line="240" w:lineRule="auto"/>
        <w:rPr>
          <w:rFonts w:ascii="Garamond" w:hAnsi="Garamond"/>
          <w:sz w:val="24"/>
          <w:szCs w:val="24"/>
        </w:rPr>
      </w:pPr>
    </w:p>
    <w:p w14:paraId="21F11B4E"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Pour obtenir tout renseignement complémentaire qui leur serait nécessaire, les candidats doivent faire parvenir une demande écrite par l’intermédiaire de la plateforme des marchés de l’état (PLACE) au plus tard dix (10) jours avant la date limite de remise des candidatures et des offres.</w:t>
      </w:r>
    </w:p>
    <w:p w14:paraId="39B13FB3" w14:textId="77777777" w:rsidR="00620DC9" w:rsidRDefault="00620DC9">
      <w:pPr>
        <w:spacing w:after="0" w:line="240" w:lineRule="auto"/>
        <w:jc w:val="both"/>
        <w:rPr>
          <w:rFonts w:ascii="Garamond" w:hAnsi="Garamond"/>
          <w:sz w:val="24"/>
          <w:szCs w:val="24"/>
        </w:rPr>
      </w:pPr>
    </w:p>
    <w:p w14:paraId="5FE590FD"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Le service chargé de l’opération transmettra par l’intermédiaire de la plateforme PLACE les éléments de réponse à chaque demande de renseignements au plus tard six (6) jours avant la date limite de remise des candidatures et des offres.</w:t>
      </w:r>
    </w:p>
    <w:p w14:paraId="04F82762" w14:textId="77777777" w:rsidR="00620DC9" w:rsidRDefault="00620DC9">
      <w:pPr>
        <w:spacing w:after="0" w:line="240" w:lineRule="auto"/>
        <w:rPr>
          <w:rFonts w:ascii="Garamond" w:hAnsi="Garamond"/>
          <w:sz w:val="24"/>
          <w:szCs w:val="24"/>
        </w:rPr>
      </w:pPr>
    </w:p>
    <w:p w14:paraId="3F0B9C8A"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29" w:name="_Toc189829243"/>
      <w:r>
        <w:rPr>
          <w:rFonts w:ascii="Garamond" w:hAnsi="Garamond"/>
          <w:b/>
          <w:color w:val="0000FF"/>
        </w:rPr>
        <w:t>Visite des lieux</w:t>
      </w:r>
      <w:bookmarkEnd w:id="29"/>
    </w:p>
    <w:p w14:paraId="3B812DFA" w14:textId="77777777" w:rsidR="00620DC9" w:rsidRDefault="00620DC9">
      <w:pPr>
        <w:spacing w:after="0" w:line="240" w:lineRule="auto"/>
        <w:jc w:val="both"/>
        <w:rPr>
          <w:rFonts w:ascii="Garamond" w:hAnsi="Garamond"/>
          <w:sz w:val="24"/>
          <w:szCs w:val="24"/>
          <w:lang w:eastAsia="fr-FR"/>
        </w:rPr>
      </w:pPr>
    </w:p>
    <w:p w14:paraId="65CDB379" w14:textId="2D0A900E" w:rsidR="00620DC9" w:rsidRDefault="00A726C6">
      <w:pPr>
        <w:spacing w:after="0" w:line="240" w:lineRule="auto"/>
        <w:jc w:val="both"/>
      </w:pPr>
      <w:r w:rsidRPr="006239A7">
        <w:t xml:space="preserve">La visite </w:t>
      </w:r>
      <w:r w:rsidR="006239A7">
        <w:t xml:space="preserve">du site </w:t>
      </w:r>
      <w:r w:rsidRPr="006239A7">
        <w:t>est obligatoire</w:t>
      </w:r>
      <w:r w:rsidR="006239A7" w:rsidRPr="006239A7">
        <w:t>.</w:t>
      </w:r>
    </w:p>
    <w:p w14:paraId="09452A6D" w14:textId="77777777" w:rsidR="006239A7" w:rsidRPr="006239A7" w:rsidRDefault="006239A7">
      <w:pPr>
        <w:spacing w:after="0" w:line="240" w:lineRule="auto"/>
        <w:jc w:val="both"/>
      </w:pPr>
    </w:p>
    <w:p w14:paraId="1F6B1921" w14:textId="77777777" w:rsidR="00620DC9" w:rsidRPr="006239A7" w:rsidRDefault="00A726C6">
      <w:pPr>
        <w:ind w:left="-7"/>
      </w:pPr>
      <w:r w:rsidRPr="006239A7">
        <w:t xml:space="preserve">Pour prendre rendez-vous (visites obligatoires ou visites à la demande du candidat), les candidats doivent s’adresser par courriel exclusivement à :  </w:t>
      </w:r>
    </w:p>
    <w:p w14:paraId="6AAFB73D" w14:textId="7380CFB5" w:rsidR="00620DC9" w:rsidRPr="006239A7" w:rsidRDefault="00A726C6">
      <w:pPr>
        <w:widowControl/>
        <w:numPr>
          <w:ilvl w:val="0"/>
          <w:numId w:val="67"/>
        </w:numPr>
        <w:suppressAutoHyphens w:val="0"/>
        <w:autoSpaceDN/>
        <w:spacing w:after="31" w:line="248" w:lineRule="auto"/>
        <w:ind w:hanging="360"/>
        <w:jc w:val="both"/>
        <w:textAlignment w:val="auto"/>
      </w:pPr>
      <w:r w:rsidRPr="006239A7">
        <w:t xml:space="preserve">Mme Bouhin Witcomb – Directrice de projets – MOE – Groupement KOZ : </w:t>
      </w:r>
      <w:r w:rsidRPr="006239A7">
        <w:rPr>
          <w:color w:val="0000FF"/>
          <w:u w:val="single" w:color="0000FF"/>
        </w:rPr>
        <w:t xml:space="preserve">marine@koz.fr </w:t>
      </w:r>
      <w:r w:rsidRPr="006239A7">
        <w:t xml:space="preserve"> </w:t>
      </w:r>
    </w:p>
    <w:p w14:paraId="54F9E142" w14:textId="700B67C2" w:rsidR="00A92809" w:rsidRDefault="00A92809" w:rsidP="00A92809">
      <w:pPr>
        <w:widowControl/>
        <w:numPr>
          <w:ilvl w:val="0"/>
          <w:numId w:val="67"/>
        </w:numPr>
        <w:suppressAutoHyphens w:val="0"/>
        <w:autoSpaceDN/>
        <w:spacing w:after="31" w:line="248" w:lineRule="auto"/>
        <w:ind w:hanging="360"/>
        <w:jc w:val="both"/>
        <w:textAlignment w:val="auto"/>
      </w:pPr>
      <w:r w:rsidRPr="006239A7">
        <w:t xml:space="preserve">Monsieur Nicolas </w:t>
      </w:r>
      <w:proofErr w:type="spellStart"/>
      <w:r w:rsidRPr="006239A7">
        <w:t>Ziesel</w:t>
      </w:r>
      <w:proofErr w:type="spellEnd"/>
      <w:r w:rsidRPr="006239A7">
        <w:t xml:space="preserve"> – </w:t>
      </w:r>
      <w:proofErr w:type="spellStart"/>
      <w:r w:rsidRPr="006239A7">
        <w:t>MOe</w:t>
      </w:r>
      <w:proofErr w:type="spellEnd"/>
      <w:r w:rsidRPr="006239A7">
        <w:t xml:space="preserve"> - Groupement KOZ : </w:t>
      </w:r>
      <w:hyperlink r:id="rId16" w:history="1">
        <w:r w:rsidR="005C1A5E" w:rsidRPr="00F424E2">
          <w:rPr>
            <w:rStyle w:val="Lienhypertexte"/>
          </w:rPr>
          <w:t>nicolas@koz.fr</w:t>
        </w:r>
      </w:hyperlink>
    </w:p>
    <w:p w14:paraId="426D0602" w14:textId="77777777" w:rsidR="00620DC9" w:rsidRDefault="00620DC9">
      <w:pPr>
        <w:spacing w:after="0" w:line="240" w:lineRule="auto"/>
        <w:jc w:val="both"/>
        <w:rPr>
          <w:rFonts w:ascii="Garamond" w:hAnsi="Garamond"/>
          <w:sz w:val="24"/>
          <w:szCs w:val="24"/>
        </w:rPr>
      </w:pPr>
    </w:p>
    <w:p w14:paraId="6B8C5F5A"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30" w:name="_Toc189829244"/>
      <w:r>
        <w:rPr>
          <w:rFonts w:ascii="Garamond" w:hAnsi="Garamond"/>
          <w:b/>
          <w:color w:val="0000FF"/>
        </w:rPr>
        <w:t>Caractère confidentiel</w:t>
      </w:r>
      <w:bookmarkEnd w:id="30"/>
    </w:p>
    <w:p w14:paraId="0332FDBB" w14:textId="77777777" w:rsidR="00620DC9" w:rsidRDefault="00620DC9">
      <w:pPr>
        <w:spacing w:after="0" w:line="240" w:lineRule="auto"/>
        <w:rPr>
          <w:rFonts w:ascii="Garamond" w:hAnsi="Garamond"/>
          <w:sz w:val="24"/>
          <w:szCs w:val="24"/>
        </w:rPr>
      </w:pPr>
    </w:p>
    <w:p w14:paraId="6C72075F" w14:textId="4894A9C4" w:rsidR="00620DC9" w:rsidRPr="005C1A5E" w:rsidRDefault="00A726C6" w:rsidP="005C1A5E">
      <w:pPr>
        <w:spacing w:after="0" w:line="240" w:lineRule="auto"/>
        <w:jc w:val="both"/>
        <w:rPr>
          <w:rFonts w:ascii="Garamond" w:hAnsi="Garamond"/>
          <w:sz w:val="24"/>
          <w:szCs w:val="24"/>
        </w:rPr>
      </w:pPr>
      <w:r>
        <w:rPr>
          <w:rFonts w:ascii="Garamond" w:hAnsi="Garamond"/>
          <w:sz w:val="24"/>
          <w:szCs w:val="24"/>
        </w:rPr>
        <w:t>Les concurrents consultés doivent considérer comme strictement confidentiel le dossier de consultation et ne peuvent communiquer aucun renseignement sur son contenu et sur les prestations qui en découlent à qui que ce soit sans accord écrit préalable du représentant du pouvoir adjudicateur.</w:t>
      </w:r>
    </w:p>
    <w:p w14:paraId="0B7F767A"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33F0DBE5" w14:textId="77777777" w:rsidR="00620DC9" w:rsidRDefault="00A726C6">
      <w:pPr>
        <w:pStyle w:val="Titre1"/>
        <w:numPr>
          <w:ilvl w:val="0"/>
          <w:numId w:val="53"/>
        </w:numPr>
        <w:pBdr>
          <w:bottom w:val="single" w:sz="4" w:space="1" w:color="auto"/>
        </w:pBdr>
        <w:tabs>
          <w:tab w:val="clear" w:pos="0"/>
        </w:tabs>
        <w:suppressAutoHyphens w:val="0"/>
        <w:ind w:left="720"/>
        <w:jc w:val="both"/>
        <w:textAlignment w:val="auto"/>
        <w:rPr>
          <w:rFonts w:ascii="Garamond" w:hAnsi="Garamond"/>
          <w:color w:val="0000FF"/>
          <w:sz w:val="24"/>
          <w:szCs w:val="24"/>
        </w:rPr>
      </w:pPr>
      <w:bookmarkStart w:id="31" w:name="_Toc69226024"/>
      <w:bookmarkStart w:id="32" w:name="_Toc189829245"/>
      <w:r>
        <w:rPr>
          <w:rFonts w:ascii="Garamond" w:hAnsi="Garamond"/>
          <w:color w:val="0000FF"/>
          <w:sz w:val="24"/>
          <w:szCs w:val="24"/>
        </w:rPr>
        <w:t>Déroulement de la consultation</w:t>
      </w:r>
      <w:bookmarkEnd w:id="31"/>
      <w:bookmarkEnd w:id="32"/>
      <w:r>
        <w:rPr>
          <w:rFonts w:ascii="Garamond" w:hAnsi="Garamond"/>
          <w:color w:val="0000FF"/>
          <w:sz w:val="24"/>
          <w:szCs w:val="24"/>
        </w:rPr>
        <w:t xml:space="preserve"> </w:t>
      </w:r>
    </w:p>
    <w:p w14:paraId="3A30B529"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79A2BEFB" w14:textId="77777777" w:rsidR="00620DC9" w:rsidRDefault="00A726C6">
      <w:pPr>
        <w:pStyle w:val="Titre3"/>
        <w:keepLines w:val="0"/>
        <w:numPr>
          <w:ilvl w:val="1"/>
          <w:numId w:val="53"/>
        </w:numPr>
        <w:tabs>
          <w:tab w:val="clear" w:pos="0"/>
          <w:tab w:val="num" w:pos="1440"/>
        </w:tabs>
        <w:suppressAutoHyphens w:val="0"/>
        <w:spacing w:before="0" w:line="240" w:lineRule="auto"/>
        <w:ind w:left="851" w:hanging="851"/>
        <w:jc w:val="both"/>
        <w:textAlignment w:val="auto"/>
        <w:rPr>
          <w:rFonts w:ascii="Garamond" w:hAnsi="Garamond"/>
          <w:b/>
          <w:color w:val="0000FF"/>
        </w:rPr>
      </w:pPr>
      <w:bookmarkStart w:id="33" w:name="_Toc69226025"/>
      <w:bookmarkStart w:id="34" w:name="_Toc145344589"/>
      <w:bookmarkStart w:id="35" w:name="_Toc189829246"/>
      <w:r>
        <w:rPr>
          <w:rFonts w:ascii="Garamond" w:hAnsi="Garamond"/>
          <w:b/>
          <w:color w:val="0000FF"/>
        </w:rPr>
        <w:t>Etapes</w:t>
      </w:r>
      <w:bookmarkEnd w:id="33"/>
      <w:bookmarkEnd w:id="34"/>
      <w:bookmarkEnd w:id="35"/>
    </w:p>
    <w:p w14:paraId="7385A242"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68AEC093" w14:textId="77777777" w:rsidR="00620DC9" w:rsidRDefault="00A726C6">
      <w:pPr>
        <w:spacing w:after="0" w:line="240" w:lineRule="auto"/>
        <w:rPr>
          <w:rFonts w:ascii="Garamond" w:hAnsi="Garamond"/>
          <w:sz w:val="24"/>
          <w:szCs w:val="24"/>
        </w:rPr>
      </w:pPr>
      <w:r>
        <w:rPr>
          <w:rFonts w:ascii="Garamond" w:hAnsi="Garamond"/>
          <w:sz w:val="24"/>
          <w:szCs w:val="24"/>
        </w:rPr>
        <w:t>La présente consultation est passée selon une procédure avec négociation en une seule phase et trois étapes :</w:t>
      </w:r>
    </w:p>
    <w:p w14:paraId="131EB853" w14:textId="77777777" w:rsidR="00620DC9" w:rsidRDefault="00A726C6">
      <w:pPr>
        <w:pStyle w:val="Paragraphedeliste"/>
        <w:numPr>
          <w:ilvl w:val="0"/>
          <w:numId w:val="54"/>
        </w:numPr>
        <w:spacing w:after="0" w:line="240" w:lineRule="auto"/>
        <w:rPr>
          <w:rFonts w:ascii="Garamond" w:hAnsi="Garamond"/>
          <w:sz w:val="24"/>
          <w:szCs w:val="24"/>
        </w:rPr>
      </w:pPr>
      <w:r>
        <w:rPr>
          <w:rFonts w:ascii="Garamond" w:hAnsi="Garamond"/>
          <w:sz w:val="24"/>
          <w:szCs w:val="24"/>
        </w:rPr>
        <w:lastRenderedPageBreak/>
        <w:t>Etape 1 : Examen des candidatures et des offres,</w:t>
      </w:r>
    </w:p>
    <w:p w14:paraId="1C91F15E" w14:textId="77777777" w:rsidR="00620DC9" w:rsidRDefault="00A726C6">
      <w:pPr>
        <w:pStyle w:val="Paragraphedeliste"/>
        <w:numPr>
          <w:ilvl w:val="0"/>
          <w:numId w:val="54"/>
        </w:numPr>
        <w:spacing w:after="0" w:line="240" w:lineRule="auto"/>
        <w:rPr>
          <w:rFonts w:ascii="Garamond" w:hAnsi="Garamond"/>
          <w:sz w:val="24"/>
          <w:szCs w:val="24"/>
        </w:rPr>
      </w:pPr>
      <w:r>
        <w:rPr>
          <w:rFonts w:ascii="Garamond" w:hAnsi="Garamond"/>
          <w:sz w:val="24"/>
          <w:szCs w:val="24"/>
        </w:rPr>
        <w:t xml:space="preserve">Etape 2 : Invitation éventuelle des candidats admis à participer à la négociation </w:t>
      </w:r>
    </w:p>
    <w:p w14:paraId="25E552E1" w14:textId="77777777" w:rsidR="00620DC9" w:rsidRDefault="00A726C6">
      <w:pPr>
        <w:pStyle w:val="Paragraphedeliste"/>
        <w:numPr>
          <w:ilvl w:val="0"/>
          <w:numId w:val="54"/>
        </w:numPr>
        <w:spacing w:after="0" w:line="240" w:lineRule="auto"/>
        <w:rPr>
          <w:rFonts w:ascii="Garamond" w:hAnsi="Garamond"/>
          <w:sz w:val="24"/>
          <w:szCs w:val="24"/>
        </w:rPr>
      </w:pPr>
      <w:r>
        <w:rPr>
          <w:rFonts w:ascii="Garamond" w:hAnsi="Garamond"/>
          <w:sz w:val="24"/>
          <w:szCs w:val="24"/>
        </w:rPr>
        <w:t>Etape 3 : Remise de l’offre finale après négociation</w:t>
      </w:r>
    </w:p>
    <w:p w14:paraId="69A95043"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1F7901F8" w14:textId="77777777" w:rsidR="00620DC9" w:rsidRDefault="00A726C6">
      <w:pPr>
        <w:pStyle w:val="Titre3"/>
        <w:keepLines w:val="0"/>
        <w:numPr>
          <w:ilvl w:val="1"/>
          <w:numId w:val="53"/>
        </w:numPr>
        <w:tabs>
          <w:tab w:val="clear" w:pos="0"/>
          <w:tab w:val="num" w:pos="1440"/>
        </w:tabs>
        <w:suppressAutoHyphens w:val="0"/>
        <w:spacing w:before="0" w:line="240" w:lineRule="auto"/>
        <w:ind w:left="851" w:hanging="851"/>
        <w:jc w:val="both"/>
        <w:textAlignment w:val="auto"/>
        <w:rPr>
          <w:rFonts w:ascii="Garamond" w:hAnsi="Garamond"/>
          <w:b/>
          <w:color w:val="0000FF"/>
        </w:rPr>
      </w:pPr>
      <w:bookmarkStart w:id="36" w:name="_Toc69226026"/>
      <w:bookmarkStart w:id="37" w:name="_Toc145344590"/>
      <w:bookmarkStart w:id="38" w:name="_Toc189829247"/>
      <w:r>
        <w:rPr>
          <w:rFonts w:ascii="Garamond" w:hAnsi="Garamond"/>
          <w:b/>
          <w:color w:val="0000FF"/>
        </w:rPr>
        <w:t>Nombre de candidats admis à négocier</w:t>
      </w:r>
      <w:bookmarkEnd w:id="36"/>
      <w:bookmarkEnd w:id="37"/>
      <w:bookmarkEnd w:id="38"/>
    </w:p>
    <w:p w14:paraId="004D4297"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2F0056E0" w14:textId="77777777" w:rsidR="00620DC9" w:rsidRDefault="00A726C6">
      <w:pPr>
        <w:spacing w:after="0" w:line="240" w:lineRule="auto"/>
        <w:rPr>
          <w:rFonts w:ascii="Garamond" w:hAnsi="Garamond"/>
          <w:sz w:val="24"/>
          <w:szCs w:val="24"/>
        </w:rPr>
      </w:pPr>
      <w:r>
        <w:rPr>
          <w:rFonts w:ascii="Garamond" w:hAnsi="Garamond"/>
          <w:sz w:val="24"/>
          <w:szCs w:val="24"/>
        </w:rPr>
        <w:t>Le nombre de candidats admis à négocier sera au minimum de 3. Le nombre de candidats pourra être réduit en application des dispositions des articles R.2142-15 à 17 du code de la commande publique et au vu des critères figurant à l’article 5.2 ci-dessous, permettant de juger du niveau de capacité du candidat pour réaliser les travaux. Il pourra également être réduit si l’offre initiale s’avère irrégulière, inacceptable ou inappropriée à moins que le pouvoir adjudicateur n’use de la faculté de demander aux candidats de la régulariser.</w:t>
      </w:r>
    </w:p>
    <w:p w14:paraId="3B1195CF" w14:textId="77777777" w:rsidR="00620DC9" w:rsidRDefault="00620DC9">
      <w:pPr>
        <w:spacing w:after="0" w:line="240" w:lineRule="auto"/>
        <w:rPr>
          <w:rFonts w:ascii="Garamond" w:hAnsi="Garamond"/>
          <w:sz w:val="24"/>
          <w:szCs w:val="24"/>
        </w:rPr>
      </w:pPr>
    </w:p>
    <w:p w14:paraId="2CAD0489" w14:textId="77777777" w:rsidR="00620DC9" w:rsidRDefault="00A726C6">
      <w:pPr>
        <w:spacing w:after="0" w:line="240" w:lineRule="auto"/>
        <w:rPr>
          <w:rFonts w:ascii="Garamond" w:hAnsi="Garamond"/>
          <w:sz w:val="24"/>
          <w:szCs w:val="24"/>
        </w:rPr>
      </w:pPr>
      <w:r>
        <w:rPr>
          <w:rFonts w:ascii="Garamond" w:hAnsi="Garamond"/>
          <w:sz w:val="24"/>
          <w:szCs w:val="24"/>
        </w:rPr>
        <w:t>Cependant si le nombre de candidats satisfaisant aux critères de sélection des candidatures est inférieur au nombre minimum, le pouvoir adjudicateur pourra continuer la procédure avec les seuls candidats sélectionnés ou, en application de l’article R.2185-1 du CCP, déclarer sans suite la procédure.</w:t>
      </w:r>
    </w:p>
    <w:p w14:paraId="0493C98D"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34A7C82B" w14:textId="77777777" w:rsidR="00620DC9" w:rsidRDefault="00A726C6">
      <w:pPr>
        <w:pStyle w:val="Titre3"/>
        <w:keepLines w:val="0"/>
        <w:numPr>
          <w:ilvl w:val="1"/>
          <w:numId w:val="53"/>
        </w:numPr>
        <w:tabs>
          <w:tab w:val="clear" w:pos="0"/>
          <w:tab w:val="num" w:pos="1440"/>
        </w:tabs>
        <w:suppressAutoHyphens w:val="0"/>
        <w:spacing w:before="0" w:line="240" w:lineRule="auto"/>
        <w:ind w:left="851" w:hanging="851"/>
        <w:jc w:val="both"/>
        <w:textAlignment w:val="auto"/>
        <w:rPr>
          <w:rFonts w:ascii="Garamond" w:hAnsi="Garamond"/>
          <w:b/>
          <w:color w:val="0000FF"/>
        </w:rPr>
      </w:pPr>
      <w:bookmarkStart w:id="39" w:name="_Toc69226027"/>
      <w:bookmarkStart w:id="40" w:name="_Toc145344591"/>
      <w:bookmarkStart w:id="41" w:name="_Toc189829248"/>
      <w:r>
        <w:rPr>
          <w:rFonts w:ascii="Garamond" w:hAnsi="Garamond"/>
          <w:b/>
          <w:color w:val="0000FF"/>
        </w:rPr>
        <w:t>Négociation</w:t>
      </w:r>
      <w:bookmarkEnd w:id="39"/>
      <w:bookmarkEnd w:id="40"/>
      <w:bookmarkEnd w:id="41"/>
    </w:p>
    <w:p w14:paraId="23B6D7F7" w14:textId="77777777" w:rsidR="00620DC9" w:rsidRDefault="00620DC9">
      <w:pPr>
        <w:spacing w:after="0" w:line="240" w:lineRule="auto"/>
        <w:rPr>
          <w:rFonts w:ascii="Garamond" w:hAnsi="Garamond"/>
          <w:sz w:val="24"/>
          <w:szCs w:val="24"/>
        </w:rPr>
      </w:pPr>
    </w:p>
    <w:p w14:paraId="3887D701" w14:textId="77777777" w:rsidR="00620DC9" w:rsidRDefault="00A726C6">
      <w:pPr>
        <w:spacing w:after="0" w:line="240" w:lineRule="auto"/>
        <w:rPr>
          <w:rFonts w:ascii="Garamond" w:hAnsi="Garamond"/>
          <w:sz w:val="24"/>
          <w:szCs w:val="24"/>
        </w:rPr>
      </w:pPr>
      <w:r>
        <w:rPr>
          <w:rFonts w:ascii="Garamond" w:hAnsi="Garamond"/>
          <w:sz w:val="24"/>
          <w:szCs w:val="24"/>
        </w:rPr>
        <w:t>Conformément à l’article R.2161-17 du code de la commande publique, l’acheteur se réserve la possibilité d’attribuer le marché sur la base des offres initiales, sans négociation.</w:t>
      </w:r>
    </w:p>
    <w:p w14:paraId="4E5004A6" w14:textId="77777777" w:rsidR="00620DC9" w:rsidRDefault="00620DC9">
      <w:pPr>
        <w:spacing w:after="0" w:line="240" w:lineRule="auto"/>
        <w:rPr>
          <w:rFonts w:ascii="Garamond" w:hAnsi="Garamond"/>
          <w:sz w:val="24"/>
          <w:szCs w:val="24"/>
        </w:rPr>
      </w:pPr>
    </w:p>
    <w:p w14:paraId="6ECF327D" w14:textId="77777777" w:rsidR="00620DC9" w:rsidRDefault="00A726C6">
      <w:pPr>
        <w:spacing w:after="0" w:line="240" w:lineRule="auto"/>
        <w:rPr>
          <w:rFonts w:ascii="Garamond" w:hAnsi="Garamond"/>
          <w:sz w:val="24"/>
          <w:szCs w:val="24"/>
        </w:rPr>
      </w:pPr>
      <w:r>
        <w:rPr>
          <w:rFonts w:ascii="Garamond" w:hAnsi="Garamond"/>
          <w:sz w:val="24"/>
          <w:szCs w:val="24"/>
        </w:rPr>
        <w:t>Sous la réserve qui précède, l’offre initiale de chaque soumissionnaire fait l’objet de négociations, soit par un simple échange de courriers, soit dans le cadre d'une réunion de 2 heures maximum par candidat. La réunion peut être organisée en présentiel ou en visioconférence.</w:t>
      </w:r>
    </w:p>
    <w:p w14:paraId="1DD0CB9D" w14:textId="77777777" w:rsidR="00620DC9" w:rsidRDefault="00620DC9">
      <w:pPr>
        <w:spacing w:after="0" w:line="240" w:lineRule="auto"/>
        <w:rPr>
          <w:rFonts w:ascii="Garamond" w:hAnsi="Garamond"/>
          <w:sz w:val="24"/>
          <w:szCs w:val="24"/>
        </w:rPr>
      </w:pPr>
    </w:p>
    <w:p w14:paraId="6E201695" w14:textId="77777777" w:rsidR="00620DC9" w:rsidRDefault="00A726C6">
      <w:pPr>
        <w:spacing w:after="0" w:line="240" w:lineRule="auto"/>
        <w:rPr>
          <w:rFonts w:ascii="Garamond" w:hAnsi="Garamond"/>
          <w:sz w:val="24"/>
          <w:szCs w:val="24"/>
        </w:rPr>
      </w:pPr>
      <w:r>
        <w:rPr>
          <w:rFonts w:ascii="Garamond" w:hAnsi="Garamond"/>
          <w:sz w:val="24"/>
          <w:szCs w:val="24"/>
        </w:rPr>
        <w:t xml:space="preserve">Les soumissionnaires sont informés via PLACE des conditions d’organisation, de la date, de l'heure de la tenue de la négociation. </w:t>
      </w:r>
    </w:p>
    <w:p w14:paraId="600F3615" w14:textId="77777777" w:rsidR="00620DC9" w:rsidRDefault="00620DC9">
      <w:pPr>
        <w:spacing w:after="0" w:line="240" w:lineRule="auto"/>
        <w:rPr>
          <w:rFonts w:ascii="Garamond" w:hAnsi="Garamond"/>
          <w:sz w:val="24"/>
          <w:szCs w:val="24"/>
        </w:rPr>
      </w:pPr>
    </w:p>
    <w:p w14:paraId="429AA975" w14:textId="77777777" w:rsidR="00620DC9" w:rsidRDefault="00A726C6">
      <w:pPr>
        <w:spacing w:after="0" w:line="240" w:lineRule="auto"/>
        <w:rPr>
          <w:rFonts w:ascii="Garamond" w:hAnsi="Garamond"/>
          <w:sz w:val="24"/>
          <w:szCs w:val="24"/>
        </w:rPr>
      </w:pPr>
      <w:r>
        <w:rPr>
          <w:rFonts w:ascii="Garamond" w:hAnsi="Garamond"/>
          <w:sz w:val="24"/>
          <w:szCs w:val="24"/>
        </w:rPr>
        <w:t xml:space="preserve">La présence du soumissionnaire lors de la réunion de négociation est obligatoire. En cas d’absence, l’offre du soumissionnaire est éliminée </w:t>
      </w:r>
    </w:p>
    <w:p w14:paraId="4263C193" w14:textId="77777777" w:rsidR="00620DC9" w:rsidRDefault="00620DC9">
      <w:pPr>
        <w:spacing w:after="0" w:line="240" w:lineRule="auto"/>
        <w:rPr>
          <w:rFonts w:ascii="Garamond" w:hAnsi="Garamond"/>
          <w:sz w:val="24"/>
          <w:szCs w:val="24"/>
        </w:rPr>
      </w:pPr>
    </w:p>
    <w:p w14:paraId="0805F69A" w14:textId="77777777" w:rsidR="00620DC9" w:rsidRDefault="00A726C6">
      <w:pPr>
        <w:spacing w:after="0" w:line="240" w:lineRule="auto"/>
        <w:rPr>
          <w:rFonts w:ascii="Garamond" w:hAnsi="Garamond"/>
          <w:sz w:val="24"/>
          <w:szCs w:val="24"/>
        </w:rPr>
      </w:pPr>
      <w:r>
        <w:rPr>
          <w:rFonts w:ascii="Garamond" w:hAnsi="Garamond"/>
          <w:sz w:val="24"/>
          <w:szCs w:val="24"/>
        </w:rPr>
        <w:t>La négociation peut porter sur tous les aspects du marché. Elle ne peut cependant porter ni sur les exigences minimales, ni sur les critères d'attribution mentionnés au présent règlement.</w:t>
      </w:r>
    </w:p>
    <w:p w14:paraId="67D22F62" w14:textId="77777777" w:rsidR="00620DC9" w:rsidRDefault="00620DC9">
      <w:pPr>
        <w:spacing w:after="0" w:line="240" w:lineRule="auto"/>
        <w:rPr>
          <w:rFonts w:ascii="Garamond" w:hAnsi="Garamond"/>
          <w:sz w:val="24"/>
          <w:szCs w:val="24"/>
        </w:rPr>
      </w:pPr>
    </w:p>
    <w:p w14:paraId="0570C0B6" w14:textId="77777777" w:rsidR="00620DC9" w:rsidRDefault="00A726C6">
      <w:pPr>
        <w:spacing w:after="0" w:line="240" w:lineRule="auto"/>
        <w:rPr>
          <w:rFonts w:ascii="Garamond" w:hAnsi="Garamond"/>
          <w:sz w:val="24"/>
          <w:szCs w:val="24"/>
        </w:rPr>
      </w:pPr>
      <w:r>
        <w:rPr>
          <w:rFonts w:ascii="Garamond" w:hAnsi="Garamond"/>
          <w:sz w:val="24"/>
          <w:szCs w:val="24"/>
        </w:rPr>
        <w:t>Au terme des négociations, le représentant du Pouvoir adjudicateur attribue le marché au candidat dont l'offre finale après négociation est économiquement la plus avantageuse selon les critères de sélection énoncés dans le présent document. Les offres finales irrégulières ou inacceptables sont éliminées.</w:t>
      </w:r>
    </w:p>
    <w:p w14:paraId="519DAE21" w14:textId="77777777" w:rsidR="00620DC9" w:rsidRDefault="00620DC9">
      <w:pPr>
        <w:spacing w:after="0" w:line="240" w:lineRule="auto"/>
        <w:rPr>
          <w:rFonts w:ascii="Garamond" w:hAnsi="Garamond"/>
          <w:sz w:val="24"/>
          <w:szCs w:val="24"/>
        </w:rPr>
      </w:pPr>
    </w:p>
    <w:p w14:paraId="46ECAC8C" w14:textId="1E14BFF1" w:rsidR="00620DC9" w:rsidRDefault="00A726C6" w:rsidP="0032703D">
      <w:pPr>
        <w:spacing w:after="0" w:line="240" w:lineRule="auto"/>
        <w:rPr>
          <w:rFonts w:ascii="Garamond" w:hAnsi="Garamond"/>
          <w:sz w:val="24"/>
          <w:szCs w:val="24"/>
        </w:rPr>
      </w:pPr>
      <w:r>
        <w:rPr>
          <w:rFonts w:ascii="Garamond" w:hAnsi="Garamond"/>
          <w:sz w:val="24"/>
          <w:szCs w:val="24"/>
        </w:rPr>
        <w:t>Les candidats non retenus sont informés de la décision les concernant conformément au code de la commande publique.</w:t>
      </w:r>
    </w:p>
    <w:p w14:paraId="1D14409E" w14:textId="77777777" w:rsidR="0032703D" w:rsidRDefault="0032703D" w:rsidP="0032703D">
      <w:pPr>
        <w:spacing w:after="0" w:line="240" w:lineRule="auto"/>
        <w:rPr>
          <w:rFonts w:ascii="Garamond" w:eastAsia="Times New Roman" w:hAnsi="Garamond" w:cs="TimesNewRomanPS-BoldMT"/>
          <w:color w:val="000000"/>
          <w:sz w:val="24"/>
          <w:szCs w:val="24"/>
        </w:rPr>
      </w:pPr>
    </w:p>
    <w:p w14:paraId="00A44457"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42" w:name="_Toc145344592"/>
      <w:bookmarkStart w:id="43" w:name="_Toc189829249"/>
      <w:r>
        <w:rPr>
          <w:rFonts w:ascii="Garamond" w:hAnsi="Garamond"/>
          <w:b/>
          <w:color w:val="0000FF"/>
        </w:rPr>
        <w:t>Forme des plis</w:t>
      </w:r>
      <w:bookmarkEnd w:id="42"/>
      <w:bookmarkEnd w:id="43"/>
    </w:p>
    <w:p w14:paraId="38DE6A0A" w14:textId="77777777" w:rsidR="00620DC9" w:rsidRDefault="00620DC9">
      <w:pPr>
        <w:pStyle w:val="Standard"/>
        <w:spacing w:after="0" w:line="240" w:lineRule="auto"/>
        <w:rPr>
          <w:rFonts w:ascii="Garamond" w:eastAsia="Times New Roman" w:hAnsi="Garamond" w:cs="TimesNewRomanPS-BoldMT"/>
          <w:color w:val="000000"/>
          <w:sz w:val="24"/>
          <w:szCs w:val="24"/>
        </w:rPr>
      </w:pPr>
    </w:p>
    <w:p w14:paraId="4796D075"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Le pli électronique à établir par chaque candidat se compose de deux dossiers distincts :</w:t>
      </w:r>
    </w:p>
    <w:p w14:paraId="7FC8011A" w14:textId="77777777" w:rsidR="00620DC9" w:rsidRDefault="00A726C6">
      <w:pPr>
        <w:pStyle w:val="Paragraphedeliste"/>
        <w:numPr>
          <w:ilvl w:val="0"/>
          <w:numId w:val="54"/>
        </w:numPr>
        <w:suppressAutoHyphens w:val="0"/>
        <w:autoSpaceDN/>
        <w:spacing w:after="0" w:line="240" w:lineRule="auto"/>
        <w:contextualSpacing/>
        <w:jc w:val="both"/>
        <w:textAlignment w:val="auto"/>
        <w:rPr>
          <w:rFonts w:ascii="Garamond" w:hAnsi="Garamond"/>
          <w:sz w:val="24"/>
          <w:szCs w:val="24"/>
          <w:lang w:eastAsia="fr-FR"/>
        </w:rPr>
      </w:pPr>
      <w:r>
        <w:rPr>
          <w:rFonts w:ascii="Garamond" w:hAnsi="Garamond"/>
          <w:sz w:val="24"/>
          <w:szCs w:val="24"/>
          <w:lang w:eastAsia="fr-FR"/>
        </w:rPr>
        <w:t>Un dossier comprenant les documents relatifs à la candidature (définis à l’article 3.1) ;</w:t>
      </w:r>
    </w:p>
    <w:p w14:paraId="36DF322A" w14:textId="77777777" w:rsidR="00620DC9" w:rsidRDefault="00A726C6">
      <w:pPr>
        <w:pStyle w:val="Paragraphedeliste"/>
        <w:numPr>
          <w:ilvl w:val="0"/>
          <w:numId w:val="54"/>
        </w:numPr>
        <w:suppressAutoHyphens w:val="0"/>
        <w:autoSpaceDN/>
        <w:spacing w:after="0" w:line="240" w:lineRule="auto"/>
        <w:contextualSpacing/>
        <w:jc w:val="both"/>
        <w:textAlignment w:val="auto"/>
        <w:rPr>
          <w:rFonts w:ascii="Garamond" w:hAnsi="Garamond"/>
          <w:sz w:val="24"/>
          <w:szCs w:val="24"/>
          <w:lang w:eastAsia="fr-FR"/>
        </w:rPr>
      </w:pPr>
      <w:r>
        <w:rPr>
          <w:rFonts w:ascii="Garamond" w:hAnsi="Garamond"/>
          <w:sz w:val="24"/>
          <w:szCs w:val="24"/>
          <w:lang w:eastAsia="fr-FR"/>
        </w:rPr>
        <w:t>Un dossier comprenant les documents relatifs à l’offre (définis à l’article 3.2).</w:t>
      </w:r>
    </w:p>
    <w:p w14:paraId="2B944881" w14:textId="77777777" w:rsidR="00620DC9" w:rsidRDefault="00620DC9">
      <w:pPr>
        <w:spacing w:after="0" w:line="240" w:lineRule="auto"/>
        <w:rPr>
          <w:rFonts w:ascii="Garamond" w:hAnsi="Garamond"/>
          <w:sz w:val="24"/>
          <w:szCs w:val="24"/>
          <w:lang w:eastAsia="fr-FR"/>
        </w:rPr>
      </w:pPr>
    </w:p>
    <w:p w14:paraId="72AE4F22"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 xml:space="preserve">Tous les documents constituant ou accompagnant les </w:t>
      </w:r>
      <w:r>
        <w:rPr>
          <w:rFonts w:ascii="Garamond" w:eastAsia="Times New Roman" w:hAnsi="Garamond" w:cs="TimesNewRomanPSMT"/>
          <w:color w:val="000000"/>
          <w:sz w:val="24"/>
          <w:szCs w:val="24"/>
        </w:rPr>
        <w:t xml:space="preserve">dossiers de candidature et les offres </w:t>
      </w:r>
      <w:r>
        <w:rPr>
          <w:rFonts w:ascii="Garamond" w:hAnsi="Garamond"/>
          <w:sz w:val="24"/>
          <w:szCs w:val="24"/>
          <w:lang w:eastAsia="fr-FR"/>
        </w:rPr>
        <w:t>doivent être rédigés en français, ou traduits en français s’ils émanent d’une autorité ou d’une entité étrangère.</w:t>
      </w:r>
    </w:p>
    <w:p w14:paraId="241EB620"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493DBD52"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lastRenderedPageBreak/>
        <w:t>Afin de faciliter le classement et l’analyse des documents, les fichiers informatiques seront classés et nommés comme indiqué ci-après.</w:t>
      </w:r>
    </w:p>
    <w:p w14:paraId="6094C881" w14:textId="77777777" w:rsidR="00620DC9" w:rsidRDefault="00620DC9">
      <w:pPr>
        <w:pStyle w:val="Standard"/>
        <w:spacing w:after="0" w:line="240" w:lineRule="auto"/>
        <w:jc w:val="both"/>
        <w:rPr>
          <w:rFonts w:ascii="Garamond" w:hAnsi="Garamond"/>
          <w:sz w:val="24"/>
          <w:szCs w:val="24"/>
        </w:rPr>
      </w:pPr>
    </w:p>
    <w:p w14:paraId="46DCF546"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44" w:name="_Toc69226034"/>
      <w:bookmarkStart w:id="45" w:name="_Toc189829250"/>
      <w:bookmarkEnd w:id="22"/>
      <w:bookmarkEnd w:id="23"/>
      <w:r>
        <w:rPr>
          <w:rFonts w:ascii="Garamond" w:hAnsi="Garamond"/>
          <w:b/>
          <w:color w:val="0000FF"/>
        </w:rPr>
        <w:t>Présentation des candidatures</w:t>
      </w:r>
      <w:bookmarkEnd w:id="44"/>
      <w:bookmarkEnd w:id="45"/>
    </w:p>
    <w:p w14:paraId="25BA544D" w14:textId="77777777" w:rsidR="00620DC9" w:rsidRDefault="00620DC9">
      <w:pPr>
        <w:spacing w:after="0" w:line="240" w:lineRule="auto"/>
        <w:rPr>
          <w:rFonts w:ascii="Garamond" w:hAnsi="Garamond"/>
          <w:sz w:val="24"/>
          <w:szCs w:val="24"/>
          <w:lang w:eastAsia="fr-FR"/>
        </w:rPr>
      </w:pPr>
    </w:p>
    <w:p w14:paraId="7840C797" w14:textId="77777777" w:rsidR="00620DC9" w:rsidRDefault="00A726C6">
      <w:pPr>
        <w:spacing w:after="0" w:line="240" w:lineRule="auto"/>
        <w:rPr>
          <w:rFonts w:ascii="Garamond" w:hAnsi="Garamond"/>
          <w:sz w:val="24"/>
          <w:szCs w:val="24"/>
          <w:lang w:eastAsia="fr-FR"/>
        </w:rPr>
      </w:pPr>
      <w:bookmarkStart w:id="46" w:name="_Toc15404894"/>
      <w:bookmarkStart w:id="47" w:name="_Toc50968428"/>
      <w:r>
        <w:rPr>
          <w:rFonts w:ascii="Garamond" w:hAnsi="Garamond"/>
          <w:sz w:val="24"/>
          <w:szCs w:val="24"/>
          <w:lang w:eastAsia="fr-FR"/>
        </w:rPr>
        <w:t>Les candidats doivent produire les éléments suivants à l’appui de leur candidature :</w:t>
      </w:r>
    </w:p>
    <w:p w14:paraId="6835DFD8" w14:textId="77777777" w:rsidR="00620DC9" w:rsidRDefault="00620DC9">
      <w:pPr>
        <w:spacing w:after="0" w:line="240" w:lineRule="auto"/>
        <w:rPr>
          <w:rFonts w:ascii="Garamond" w:hAnsi="Garamond"/>
          <w:sz w:val="24"/>
          <w:szCs w:val="24"/>
          <w:lang w:eastAsia="fr-FR"/>
        </w:rPr>
      </w:pPr>
    </w:p>
    <w:p w14:paraId="75D94233"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 xml:space="preserve">Lettre de candidature permettant d’identifier le candidat et, en cas de groupement, le mandataire, chaque membre du groupement, la nature du groupement et les compétences de chacun de ses membres ; le candidat peut utiliser l’imprimé DC1 disponible sur </w:t>
      </w:r>
      <w:hyperlink r:id="rId17" w:history="1">
        <w:r>
          <w:rPr>
            <w:rFonts w:ascii="Garamond" w:hAnsi="Garamond" w:cstheme="minorHAnsi"/>
            <w:sz w:val="24"/>
            <w:szCs w:val="24"/>
          </w:rPr>
          <w:t>https://www.economie.gouv.fr/daj/formulaires-declaration-du-candidat</w:t>
        </w:r>
      </w:hyperlink>
      <w:r>
        <w:rPr>
          <w:rFonts w:ascii="Garamond" w:hAnsi="Garamond" w:cstheme="minorHAnsi"/>
          <w:sz w:val="24"/>
          <w:szCs w:val="24"/>
        </w:rPr>
        <w:t xml:space="preserve"> ou le DUME. </w:t>
      </w:r>
      <w:r>
        <w:rPr>
          <w:rFonts w:ascii="Garamond" w:eastAsia="Arial" w:hAnsi="Garamond" w:cs="Arial"/>
          <w:color w:val="000000"/>
          <w:kern w:val="0"/>
          <w:sz w:val="24"/>
          <w:szCs w:val="24"/>
        </w:rPr>
        <w:t>Le</w:t>
      </w:r>
      <w:r>
        <w:rPr>
          <w:rFonts w:ascii="Garamond" w:eastAsia="Arial" w:hAnsi="Garamond" w:cs="Arial"/>
          <w:color w:val="000000"/>
          <w:w w:val="98"/>
          <w:kern w:val="0"/>
          <w:sz w:val="24"/>
          <w:szCs w:val="24"/>
        </w:rPr>
        <w:t xml:space="preserve"> </w:t>
      </w:r>
      <w:r>
        <w:rPr>
          <w:rFonts w:ascii="Garamond" w:eastAsia="Arial" w:hAnsi="Garamond" w:cs="Arial"/>
          <w:color w:val="000000"/>
          <w:kern w:val="0"/>
          <w:sz w:val="24"/>
          <w:szCs w:val="24"/>
        </w:rPr>
        <w:t>formulaire</w:t>
      </w:r>
      <w:r>
        <w:rPr>
          <w:rFonts w:ascii="Garamond" w:eastAsia="Arial" w:hAnsi="Garamond" w:cs="Arial"/>
          <w:color w:val="000000"/>
          <w:w w:val="94"/>
          <w:kern w:val="0"/>
          <w:sz w:val="24"/>
          <w:szCs w:val="24"/>
        </w:rPr>
        <w:t xml:space="preserve"> </w:t>
      </w:r>
      <w:r>
        <w:rPr>
          <w:rFonts w:ascii="Garamond" w:eastAsia="Arial" w:hAnsi="Garamond" w:cs="Arial"/>
          <w:color w:val="000000"/>
          <w:kern w:val="0"/>
          <w:sz w:val="24"/>
          <w:szCs w:val="24"/>
        </w:rPr>
        <w:t>DUME</w:t>
      </w:r>
      <w:r>
        <w:rPr>
          <w:rFonts w:ascii="Garamond" w:eastAsia="Arial" w:hAnsi="Garamond" w:cs="Arial"/>
          <w:color w:val="000000"/>
          <w:w w:val="99"/>
          <w:kern w:val="0"/>
          <w:sz w:val="24"/>
          <w:szCs w:val="24"/>
        </w:rPr>
        <w:t xml:space="preserve"> </w:t>
      </w:r>
      <w:r>
        <w:rPr>
          <w:rFonts w:ascii="Garamond" w:eastAsia="Arial" w:hAnsi="Garamond" w:cs="Arial"/>
          <w:color w:val="000000"/>
          <w:kern w:val="0"/>
          <w:sz w:val="24"/>
          <w:szCs w:val="24"/>
        </w:rPr>
        <w:t>est à compléter</w:t>
      </w:r>
      <w:r>
        <w:rPr>
          <w:rFonts w:ascii="Garamond" w:eastAsia="Arial" w:hAnsi="Garamond" w:cs="Arial"/>
          <w:color w:val="000000"/>
          <w:w w:val="97"/>
          <w:kern w:val="0"/>
          <w:sz w:val="24"/>
          <w:szCs w:val="24"/>
        </w:rPr>
        <w:t xml:space="preserve"> </w:t>
      </w:r>
      <w:r>
        <w:rPr>
          <w:rFonts w:ascii="Garamond" w:eastAsia="Arial" w:hAnsi="Garamond" w:cs="Arial"/>
          <w:color w:val="000000"/>
          <w:kern w:val="0"/>
          <w:sz w:val="24"/>
          <w:szCs w:val="24"/>
        </w:rPr>
        <w:t>en ligne sur la plateforme PLACE</w:t>
      </w:r>
      <w:r>
        <w:rPr>
          <w:rFonts w:ascii="Garamond" w:eastAsia="Arial" w:hAnsi="Garamond" w:cs="Arial"/>
          <w:color w:val="000000"/>
          <w:w w:val="97"/>
          <w:kern w:val="0"/>
          <w:sz w:val="24"/>
          <w:szCs w:val="24"/>
        </w:rPr>
        <w:t>.</w:t>
      </w:r>
    </w:p>
    <w:p w14:paraId="2ACD8B7A" w14:textId="77777777" w:rsidR="00620DC9" w:rsidRDefault="00A726C6">
      <w:pPr>
        <w:spacing w:after="0" w:line="240" w:lineRule="auto"/>
        <w:ind w:left="360"/>
        <w:jc w:val="both"/>
        <w:rPr>
          <w:rFonts w:ascii="Garamond" w:hAnsi="Garamond" w:cstheme="minorHAnsi"/>
          <w:sz w:val="24"/>
          <w:szCs w:val="24"/>
        </w:rPr>
      </w:pPr>
      <w:r>
        <w:rPr>
          <w:rFonts w:ascii="Garamond" w:hAnsi="Garamond" w:cstheme="minorHAnsi"/>
          <w:sz w:val="24"/>
          <w:szCs w:val="24"/>
        </w:rPr>
        <w:t xml:space="preserve">Si le DC1 ou le DUME n’est pas utilisé le candidat doit joindre à la lettre de candidature une déclaration sur l’honneur visée à l’article R. 2143-3 du code de la commande publique pour justifier qu'il n'entre dans aucun des cas mentionnés aux articles </w:t>
      </w:r>
      <w:hyperlink r:id="rId18" w:tooltip="Code de la commande publique - art. L2141-1 (V)" w:history="1">
        <w:r>
          <w:rPr>
            <w:rFonts w:ascii="Garamond" w:hAnsi="Garamond" w:cstheme="minorHAnsi"/>
            <w:sz w:val="24"/>
            <w:szCs w:val="24"/>
          </w:rPr>
          <w:t xml:space="preserve">L. 2141-1 à L. 2141-5 </w:t>
        </w:r>
      </w:hyperlink>
      <w:r>
        <w:rPr>
          <w:rFonts w:ascii="Garamond" w:hAnsi="Garamond" w:cstheme="minorHAnsi"/>
          <w:sz w:val="24"/>
          <w:szCs w:val="24"/>
        </w:rPr>
        <w:t xml:space="preserve">et </w:t>
      </w:r>
      <w:hyperlink r:id="rId19" w:tooltip="Code de la commande publique - art. L2141-7 (V)" w:history="1">
        <w:r>
          <w:rPr>
            <w:rFonts w:ascii="Garamond" w:hAnsi="Garamond" w:cstheme="minorHAnsi"/>
            <w:sz w:val="24"/>
            <w:szCs w:val="24"/>
          </w:rPr>
          <w:t>L. 2141-7 à L. 2141-11</w:t>
        </w:r>
      </w:hyperlink>
      <w:r>
        <w:rPr>
          <w:rFonts w:ascii="Garamond" w:hAnsi="Garamond" w:cstheme="minorHAnsi"/>
          <w:sz w:val="24"/>
          <w:szCs w:val="24"/>
        </w:rPr>
        <w:t xml:space="preserve"> notamment qu'il satisfait aux obligations concernant l'emploi des travailleurs handicapés définies aux articles L. 5212-1 à L. 5212-11 du code du travail ou règle d’effet équivalent pour les candidats établis à l’étranger ;</w:t>
      </w:r>
    </w:p>
    <w:p w14:paraId="2A6C7EFE" w14:textId="77777777" w:rsidR="00620DC9" w:rsidRDefault="00620DC9">
      <w:pPr>
        <w:spacing w:after="0" w:line="240" w:lineRule="auto"/>
        <w:rPr>
          <w:rFonts w:ascii="Garamond" w:hAnsi="Garamond"/>
          <w:sz w:val="24"/>
          <w:szCs w:val="24"/>
          <w:lang w:eastAsia="fr-FR"/>
        </w:rPr>
      </w:pPr>
    </w:p>
    <w:p w14:paraId="1F50AE8B"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 xml:space="preserve">Un formulaire DC2 « déclaration du candidat individuel ou du membre du groupement » </w:t>
      </w:r>
    </w:p>
    <w:p w14:paraId="7544BCEB" w14:textId="77777777" w:rsidR="00620DC9" w:rsidRDefault="00A726C6">
      <w:pPr>
        <w:pStyle w:val="Paragraphedeliste"/>
        <w:numPr>
          <w:ilvl w:val="1"/>
          <w:numId w:val="56"/>
        </w:numPr>
        <w:spacing w:after="0" w:line="240" w:lineRule="auto"/>
        <w:jc w:val="both"/>
        <w:rPr>
          <w:rFonts w:ascii="Garamond" w:hAnsi="Garamond" w:cstheme="minorHAnsi"/>
          <w:sz w:val="24"/>
          <w:szCs w:val="24"/>
        </w:rPr>
      </w:pPr>
      <w:r>
        <w:rPr>
          <w:rFonts w:ascii="Garamond" w:hAnsi="Garamond" w:cstheme="minorHAnsi"/>
          <w:sz w:val="24"/>
          <w:szCs w:val="24"/>
        </w:rPr>
        <w:t xml:space="preserve">Le formulaire, disponible sur </w:t>
      </w:r>
      <w:hyperlink r:id="rId20" w:history="1">
        <w:r>
          <w:rPr>
            <w:rFonts w:ascii="Garamond" w:hAnsi="Garamond" w:cstheme="minorHAnsi"/>
            <w:sz w:val="24"/>
            <w:szCs w:val="24"/>
          </w:rPr>
          <w:t>https://www.economie.gouv.fr/daj/formulaires-declaration-du-candidat</w:t>
        </w:r>
      </w:hyperlink>
      <w:r>
        <w:rPr>
          <w:rFonts w:ascii="Garamond" w:hAnsi="Garamond" w:cstheme="minorHAnsi"/>
          <w:sz w:val="24"/>
          <w:szCs w:val="24"/>
        </w:rPr>
        <w:t>) est dûment complété. Il peut être remplacé par tout document reprenant les mêmes informations.</w:t>
      </w:r>
    </w:p>
    <w:p w14:paraId="69108CF0" w14:textId="77777777" w:rsidR="00620DC9" w:rsidRDefault="00A726C6">
      <w:pPr>
        <w:pStyle w:val="Paragraphedeliste"/>
        <w:numPr>
          <w:ilvl w:val="1"/>
          <w:numId w:val="56"/>
        </w:numPr>
        <w:spacing w:after="0" w:line="240" w:lineRule="auto"/>
        <w:jc w:val="both"/>
        <w:rPr>
          <w:rFonts w:ascii="Garamond" w:hAnsi="Garamond" w:cstheme="minorHAnsi"/>
          <w:sz w:val="24"/>
          <w:szCs w:val="24"/>
        </w:rPr>
      </w:pPr>
      <w:r>
        <w:rPr>
          <w:rFonts w:ascii="Garamond" w:hAnsi="Garamond" w:cstheme="minorHAnsi"/>
          <w:sz w:val="24"/>
          <w:szCs w:val="24"/>
        </w:rPr>
        <w:t xml:space="preserve">A défaut de production du DUME ou d’un formulaire DC2, le candidat produit une déclaration de son chiffre d’affaires global, ainsi que la part du chiffre d’affaires consacré aux prestations objet du marché (contrôle technique de construction), hors taxes, des trois derniers exercices disponibles. </w:t>
      </w:r>
    </w:p>
    <w:p w14:paraId="3AFBBFE9" w14:textId="77777777" w:rsidR="00620DC9" w:rsidRDefault="00620DC9">
      <w:pPr>
        <w:spacing w:after="0" w:line="240" w:lineRule="auto"/>
        <w:rPr>
          <w:rFonts w:ascii="Garamond" w:hAnsi="Garamond"/>
          <w:i/>
          <w:sz w:val="24"/>
          <w:szCs w:val="24"/>
          <w:lang w:eastAsia="fr-FR"/>
        </w:rPr>
      </w:pPr>
    </w:p>
    <w:p w14:paraId="66FE169F"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Délégations de pouvoir des personnes habilitées à représenter l’entreprise</w:t>
      </w:r>
    </w:p>
    <w:p w14:paraId="3CB6CED1" w14:textId="77777777" w:rsidR="00620DC9" w:rsidRDefault="00620DC9">
      <w:pPr>
        <w:spacing w:after="0" w:line="240" w:lineRule="auto"/>
        <w:jc w:val="both"/>
        <w:rPr>
          <w:rFonts w:ascii="Garamond" w:hAnsi="Garamond" w:cstheme="minorHAnsi"/>
          <w:sz w:val="24"/>
          <w:szCs w:val="24"/>
        </w:rPr>
      </w:pPr>
    </w:p>
    <w:p w14:paraId="4C2907D5"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 xml:space="preserve">Une attestation d’assurance de responsabilité civile et professionnelle </w:t>
      </w:r>
    </w:p>
    <w:p w14:paraId="5D1E6366" w14:textId="77777777" w:rsidR="00620DC9" w:rsidRDefault="00620DC9">
      <w:pPr>
        <w:spacing w:after="0" w:line="240" w:lineRule="auto"/>
        <w:rPr>
          <w:rFonts w:ascii="Garamond" w:hAnsi="Garamond"/>
          <w:i/>
          <w:sz w:val="24"/>
          <w:szCs w:val="24"/>
          <w:lang w:eastAsia="fr-FR"/>
        </w:rPr>
      </w:pPr>
    </w:p>
    <w:p w14:paraId="71D824E8"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Liste de références des prestations comparables réalisées au cours des 3 dernières années, selon le modèle fourni en annexe 2 du présent règlement</w:t>
      </w:r>
    </w:p>
    <w:p w14:paraId="0C0CC4DB" w14:textId="77777777" w:rsidR="00620DC9" w:rsidRDefault="00A726C6">
      <w:pPr>
        <w:pStyle w:val="Paragraphedeliste"/>
        <w:numPr>
          <w:ilvl w:val="1"/>
          <w:numId w:val="56"/>
        </w:numPr>
        <w:spacing w:after="0" w:line="240" w:lineRule="auto"/>
        <w:jc w:val="both"/>
        <w:rPr>
          <w:rFonts w:ascii="Garamond" w:hAnsi="Garamond" w:cstheme="minorHAnsi"/>
          <w:sz w:val="24"/>
          <w:szCs w:val="24"/>
        </w:rPr>
      </w:pPr>
      <w:r>
        <w:rPr>
          <w:rFonts w:ascii="Garamond" w:hAnsi="Garamond" w:cstheme="minorHAnsi"/>
          <w:sz w:val="24"/>
          <w:szCs w:val="24"/>
        </w:rPr>
        <w:t>Ce document, limité à 5 pages maximum précise l'opération, la nature et le montant des prestations, les coordonnées du maître de l'ouvrage, pour des opérations de même nature ;</w:t>
      </w:r>
    </w:p>
    <w:p w14:paraId="60E8C0AD" w14:textId="77777777" w:rsidR="00620DC9" w:rsidRDefault="00A726C6">
      <w:pPr>
        <w:pStyle w:val="Paragraphedeliste"/>
        <w:numPr>
          <w:ilvl w:val="1"/>
          <w:numId w:val="56"/>
        </w:numPr>
        <w:spacing w:after="0" w:line="240" w:lineRule="auto"/>
        <w:jc w:val="both"/>
        <w:rPr>
          <w:rFonts w:ascii="Garamond" w:hAnsi="Garamond" w:cstheme="minorHAnsi"/>
          <w:sz w:val="24"/>
          <w:szCs w:val="24"/>
        </w:rPr>
      </w:pPr>
      <w:r>
        <w:rPr>
          <w:rFonts w:ascii="Garamond" w:hAnsi="Garamond" w:cstheme="minorHAnsi"/>
          <w:sz w:val="24"/>
          <w:szCs w:val="24"/>
        </w:rPr>
        <w:t>Les entreprises de création récente peuvent justifier leurs capacités par tout autre moyen approprié.</w:t>
      </w:r>
    </w:p>
    <w:p w14:paraId="5C3492C0" w14:textId="77777777" w:rsidR="00620DC9" w:rsidRDefault="00620DC9">
      <w:pPr>
        <w:spacing w:after="0" w:line="240" w:lineRule="auto"/>
        <w:rPr>
          <w:rFonts w:ascii="Garamond" w:hAnsi="Garamond"/>
          <w:sz w:val="24"/>
          <w:szCs w:val="24"/>
          <w:lang w:eastAsia="fr-FR"/>
        </w:rPr>
      </w:pPr>
    </w:p>
    <w:p w14:paraId="67EEAAC9"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Qualifications au regard de la spécificité du lot.</w:t>
      </w:r>
    </w:p>
    <w:p w14:paraId="4A1AD575" w14:textId="77777777" w:rsidR="00620DC9" w:rsidRDefault="00620DC9">
      <w:pPr>
        <w:spacing w:after="0" w:line="240" w:lineRule="auto"/>
        <w:jc w:val="both"/>
        <w:rPr>
          <w:rFonts w:ascii="Garamond" w:hAnsi="Garamond" w:cstheme="minorHAnsi"/>
          <w:sz w:val="24"/>
          <w:szCs w:val="24"/>
        </w:rPr>
      </w:pPr>
    </w:p>
    <w:p w14:paraId="027BCDB0"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Déclaration indiquant les effectifs du candidat et l'importance de son personnel, notamment son personnel d'encadrement,</w:t>
      </w:r>
    </w:p>
    <w:p w14:paraId="628E86CB" w14:textId="77777777" w:rsidR="00620DC9" w:rsidRDefault="00620DC9">
      <w:pPr>
        <w:spacing w:after="0" w:line="240" w:lineRule="auto"/>
        <w:rPr>
          <w:rFonts w:ascii="Garamond" w:hAnsi="Garamond"/>
          <w:sz w:val="24"/>
          <w:szCs w:val="24"/>
          <w:lang w:eastAsia="fr-FR"/>
        </w:rPr>
      </w:pPr>
    </w:p>
    <w:p w14:paraId="10D5F9E2" w14:textId="77777777" w:rsidR="00620DC9" w:rsidRDefault="00A726C6">
      <w:pPr>
        <w:pStyle w:val="Paragraphedeliste"/>
        <w:numPr>
          <w:ilvl w:val="0"/>
          <w:numId w:val="56"/>
        </w:numPr>
        <w:spacing w:after="0" w:line="240" w:lineRule="auto"/>
        <w:jc w:val="both"/>
        <w:rPr>
          <w:rFonts w:ascii="Garamond" w:hAnsi="Garamond" w:cstheme="minorHAnsi"/>
          <w:sz w:val="24"/>
          <w:szCs w:val="24"/>
        </w:rPr>
      </w:pPr>
      <w:r>
        <w:rPr>
          <w:rFonts w:ascii="Garamond" w:hAnsi="Garamond" w:cstheme="minorHAnsi"/>
          <w:sz w:val="24"/>
          <w:szCs w:val="24"/>
        </w:rPr>
        <w:t>Déclaration indiquant l'outillage, le matériel et l'équipement technique dont le prestataire dispose.</w:t>
      </w:r>
    </w:p>
    <w:p w14:paraId="7BE01F4D" w14:textId="77777777" w:rsidR="00620DC9" w:rsidRDefault="00620DC9">
      <w:pPr>
        <w:spacing w:after="0" w:line="240" w:lineRule="auto"/>
        <w:rPr>
          <w:rFonts w:ascii="Garamond" w:hAnsi="Garamond"/>
          <w:sz w:val="24"/>
          <w:szCs w:val="24"/>
          <w:highlight w:val="yellow"/>
          <w:lang w:eastAsia="fr-FR"/>
        </w:rPr>
      </w:pPr>
    </w:p>
    <w:p w14:paraId="601DC2C2" w14:textId="77777777" w:rsidR="00620DC9" w:rsidRDefault="00A726C6">
      <w:pPr>
        <w:pStyle w:val="Paragraphedeliste"/>
        <w:numPr>
          <w:ilvl w:val="0"/>
          <w:numId w:val="59"/>
        </w:numPr>
        <w:spacing w:after="0" w:line="240" w:lineRule="auto"/>
        <w:rPr>
          <w:rFonts w:ascii="Garamond" w:hAnsi="Garamond"/>
          <w:sz w:val="24"/>
          <w:szCs w:val="24"/>
          <w:lang w:eastAsia="fr-FR"/>
        </w:rPr>
      </w:pPr>
      <w:r>
        <w:rPr>
          <w:rFonts w:ascii="Garamond" w:hAnsi="Garamond"/>
          <w:sz w:val="24"/>
          <w:szCs w:val="24"/>
          <w:lang w:eastAsia="fr-FR"/>
        </w:rPr>
        <w:t>En cas de groupement :</w:t>
      </w:r>
    </w:p>
    <w:p w14:paraId="70C57AFE"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Le candidat joindra pour chaque membre du groupement l’intégralité des pièces et justificatifs susmentionnés (hormis la lettre de candidature - Formulaire DC 1 - qui est complétée par tous les membres du groupement sur le même document).</w:t>
      </w:r>
    </w:p>
    <w:p w14:paraId="630C5F67" w14:textId="77777777" w:rsidR="00620DC9" w:rsidRDefault="00620DC9">
      <w:pPr>
        <w:spacing w:after="0" w:line="240" w:lineRule="auto"/>
        <w:rPr>
          <w:rFonts w:ascii="Garamond" w:hAnsi="Garamond"/>
          <w:sz w:val="24"/>
          <w:szCs w:val="24"/>
          <w:lang w:eastAsia="fr-FR"/>
        </w:rPr>
      </w:pPr>
    </w:p>
    <w:p w14:paraId="6CB4D971" w14:textId="77777777" w:rsidR="00620DC9" w:rsidRDefault="00A726C6">
      <w:pPr>
        <w:pStyle w:val="Paragraphedeliste"/>
        <w:numPr>
          <w:ilvl w:val="0"/>
          <w:numId w:val="59"/>
        </w:numPr>
        <w:spacing w:after="0" w:line="240" w:lineRule="auto"/>
        <w:rPr>
          <w:rFonts w:ascii="Garamond" w:hAnsi="Garamond"/>
          <w:sz w:val="24"/>
          <w:szCs w:val="24"/>
          <w:lang w:eastAsia="fr-FR"/>
        </w:rPr>
      </w:pPr>
      <w:r>
        <w:rPr>
          <w:rFonts w:ascii="Garamond" w:hAnsi="Garamond"/>
          <w:sz w:val="24"/>
          <w:szCs w:val="24"/>
          <w:lang w:eastAsia="fr-FR"/>
        </w:rPr>
        <w:lastRenderedPageBreak/>
        <w:t>En cas de sous-traitance :</w:t>
      </w:r>
    </w:p>
    <w:p w14:paraId="7106BAE2"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Pour justifier des capacités professionnelles, techniques et financières d’un ou de plusieurs sous -traitants, le candidat produit les mêmes documents concernant le sous-traitant que ceux exigés des candidats par le pouvoir adjudicateur (Formulaire DC 2 ou autres documents sus mentionnés).</w:t>
      </w:r>
    </w:p>
    <w:p w14:paraId="2A3C739A"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 xml:space="preserve">En outre, pour justifier qu’il dispose des capacités de ce ou ces sous-traitants pour l’exécution du marché, le candidat produit soit le formulaire DC4 accessible à l’adresse suivante : </w:t>
      </w:r>
      <w:hyperlink r:id="rId21" w:history="1">
        <w:r>
          <w:rPr>
            <w:rStyle w:val="Lienhypertexte"/>
            <w:rFonts w:ascii="Garamond" w:eastAsia="Times New Roman" w:hAnsi="Garamond" w:cs="Times New Roman"/>
            <w:bCs/>
            <w:kern w:val="0"/>
            <w:sz w:val="24"/>
          </w:rPr>
          <w:t>https://www.economie.gouv.fr/daj/formulaires-declaration-du-candida</w:t>
        </w:r>
        <w:r>
          <w:rPr>
            <w:rStyle w:val="Lienhypertexte"/>
            <w:rFonts w:ascii="Times New Roman" w:eastAsia="Times New Roman" w:hAnsi="Times New Roman" w:cs="Times New Roman"/>
            <w:bCs/>
            <w:kern w:val="0"/>
            <w:sz w:val="24"/>
          </w:rPr>
          <w:t>t</w:t>
        </w:r>
      </w:hyperlink>
      <w:r>
        <w:rPr>
          <w:rFonts w:ascii="Times New Roman" w:eastAsia="Times New Roman" w:hAnsi="Times New Roman" w:cs="Times New Roman"/>
          <w:bCs/>
          <w:color w:val="0000FF"/>
          <w:kern w:val="0"/>
          <w:sz w:val="24"/>
          <w:u w:val="single"/>
        </w:rPr>
        <w:t xml:space="preserve">, </w:t>
      </w:r>
      <w:r>
        <w:rPr>
          <w:rFonts w:ascii="Garamond" w:hAnsi="Garamond"/>
          <w:sz w:val="24"/>
          <w:szCs w:val="24"/>
          <w:lang w:eastAsia="fr-FR"/>
        </w:rPr>
        <w:t>soit un engagement écrit du ou des sous-traitants.</w:t>
      </w:r>
    </w:p>
    <w:p w14:paraId="6C2BAC64" w14:textId="77777777" w:rsidR="00620DC9" w:rsidRDefault="00A726C6">
      <w:pPr>
        <w:spacing w:after="0" w:line="240" w:lineRule="auto"/>
      </w:pPr>
      <w:r>
        <w:rPr>
          <w:noProof/>
          <w:lang w:eastAsia="fr-FR"/>
        </w:rPr>
        <mc:AlternateContent>
          <mc:Choice Requires="wps">
            <w:drawing>
              <wp:anchor distT="0" distB="0" distL="114300" distR="114300" simplePos="0" relativeHeight="251705348" behindDoc="0" locked="0" layoutInCell="1" allowOverlap="1" wp14:anchorId="3B54F0D7" wp14:editId="44A82A7E">
                <wp:simplePos x="0" y="0"/>
                <wp:positionH relativeFrom="column">
                  <wp:posOffset>0</wp:posOffset>
                </wp:positionH>
                <wp:positionV relativeFrom="paragraph">
                  <wp:posOffset>0</wp:posOffset>
                </wp:positionV>
                <wp:extent cx="635000" cy="635000"/>
                <wp:effectExtent l="9525" t="9525" r="12700" b="12700"/>
                <wp:wrapNone/>
                <wp:docPr id="21" name="Forme libre : forme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0 w 59500"/>
                            <a:gd name="T1" fmla="*/ 84005 h 84005"/>
                            <a:gd name="T2" fmla="*/ 0 w 59500"/>
                            <a:gd name="T3" fmla="*/ 0 h 84005"/>
                            <a:gd name="T4" fmla="*/ 59500 w 59500"/>
                            <a:gd name="T5" fmla="*/ 0 h 84005"/>
                            <a:gd name="T6" fmla="*/ 59500 w 59500"/>
                            <a:gd name="T7" fmla="*/ 84005 h 84005"/>
                            <a:gd name="T8" fmla="*/ 0 w 59500"/>
                            <a:gd name="T9" fmla="*/ 84005 h 84005"/>
                          </a:gdLst>
                          <a:ahLst/>
                          <a:cxnLst>
                            <a:cxn ang="0">
                              <a:pos x="T0" y="T1"/>
                            </a:cxn>
                            <a:cxn ang="0">
                              <a:pos x="T2" y="T3"/>
                            </a:cxn>
                            <a:cxn ang="0">
                              <a:pos x="T4" y="T5"/>
                            </a:cxn>
                            <a:cxn ang="0">
                              <a:pos x="T6" y="T7"/>
                            </a:cxn>
                            <a:cxn ang="0">
                              <a:pos x="T8" y="T9"/>
                            </a:cxn>
                          </a:cxnLst>
                          <a:rect l="0" t="0" r="r" b="b"/>
                          <a:pathLst>
                            <a:path w="59500" h="84005">
                              <a:moveTo>
                                <a:pt x="0" y="84005"/>
                              </a:moveTo>
                              <a:lnTo>
                                <a:pt x="0" y="0"/>
                              </a:lnTo>
                              <a:lnTo>
                                <a:pt x="59500" y="0"/>
                              </a:lnTo>
                              <a:lnTo>
                                <a:pt x="59500" y="84005"/>
                              </a:lnTo>
                              <a:lnTo>
                                <a:pt x="0" y="84005"/>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9280587" id="Forme libre : forme 21" o:spid="_x0000_s1026" style="position:absolute;margin-left:0;margin-top:0;width:50pt;height:50pt;z-index:2517053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500,84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" path="m,84005l,,59500,r,84005l,84005xe">
                <v:stroke joinstyle="miter"/>
                <v:path o:connecttype="custom" o:connectlocs="0,635000;0,0;635000,0;635000,635000;0,635000" o:connectangles="0,0,0,0,0"/>
                <o:lock v:ext="edit" selection="t"/>
              </v:shape>
            </w:pict>
          </mc:Fallback>
        </mc:AlternateContent>
      </w:r>
    </w:p>
    <w:p w14:paraId="6281632D"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48" w:name="_Toc72259041"/>
      <w:bookmarkStart w:id="49" w:name="_Toc189829251"/>
      <w:r>
        <w:rPr>
          <w:rFonts w:ascii="Garamond" w:hAnsi="Garamond"/>
          <w:b/>
          <w:color w:val="0000FF"/>
        </w:rPr>
        <w:t>Documents relatifs à l’offre</w:t>
      </w:r>
      <w:bookmarkEnd w:id="46"/>
      <w:bookmarkEnd w:id="47"/>
      <w:bookmarkEnd w:id="48"/>
      <w:bookmarkEnd w:id="49"/>
    </w:p>
    <w:p w14:paraId="18C69017" w14:textId="77777777" w:rsidR="00620DC9" w:rsidRDefault="00620DC9">
      <w:pPr>
        <w:spacing w:after="0" w:line="240" w:lineRule="auto"/>
        <w:rPr>
          <w:rFonts w:ascii="Garamond" w:hAnsi="Garamond"/>
          <w:sz w:val="24"/>
          <w:szCs w:val="24"/>
          <w:lang w:eastAsia="fr-FR"/>
        </w:rPr>
      </w:pPr>
    </w:p>
    <w:p w14:paraId="1492748F"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Les candidats doivent produire les éléments suivants à l’appui de leur offre :</w:t>
      </w:r>
    </w:p>
    <w:p w14:paraId="518E6040" w14:textId="77777777" w:rsidR="00620DC9" w:rsidRDefault="00620DC9">
      <w:pPr>
        <w:spacing w:after="0" w:line="240" w:lineRule="auto"/>
        <w:rPr>
          <w:rFonts w:ascii="Garamond" w:hAnsi="Garamond"/>
          <w:sz w:val="24"/>
          <w:szCs w:val="24"/>
          <w:lang w:eastAsia="fr-FR"/>
        </w:rPr>
      </w:pPr>
    </w:p>
    <w:p w14:paraId="5E0F49F8" w14:textId="77777777" w:rsidR="00620DC9" w:rsidRDefault="00A726C6">
      <w:pPr>
        <w:pStyle w:val="Paragraphedeliste"/>
        <w:numPr>
          <w:ilvl w:val="0"/>
          <w:numId w:val="58"/>
        </w:numPr>
        <w:spacing w:after="0" w:line="240" w:lineRule="auto"/>
        <w:jc w:val="both"/>
        <w:rPr>
          <w:rFonts w:ascii="Garamond" w:hAnsi="Garamond" w:cstheme="minorHAnsi"/>
          <w:sz w:val="24"/>
          <w:szCs w:val="24"/>
        </w:rPr>
      </w:pPr>
      <w:r>
        <w:rPr>
          <w:rFonts w:ascii="Garamond" w:hAnsi="Garamond" w:cstheme="minorHAnsi"/>
          <w:sz w:val="24"/>
          <w:szCs w:val="24"/>
        </w:rPr>
        <w:t xml:space="preserve">L’Acte d'engagement </w:t>
      </w:r>
      <w:r>
        <w:rPr>
          <w:rFonts w:ascii="Garamond" w:hAnsi="Garamond"/>
          <w:sz w:val="24"/>
          <w:szCs w:val="24"/>
        </w:rPr>
        <w:t>dûment complété et daté par le ou les représentants qualifiés de l’entreprise candidate ou du groupement y compris ses annexes.</w:t>
      </w:r>
      <w:r>
        <w:rPr>
          <w:rFonts w:ascii="Garamond" w:hAnsi="Garamond"/>
          <w:sz w:val="24"/>
          <w:szCs w:val="24"/>
          <w:lang w:eastAsia="fr-FR"/>
        </w:rPr>
        <w:t xml:space="preserve"> Les prix y sont exprimés en EURO.</w:t>
      </w:r>
    </w:p>
    <w:p w14:paraId="0B959D51" w14:textId="77777777" w:rsidR="00620DC9" w:rsidRDefault="00620DC9">
      <w:pPr>
        <w:suppressAutoHyphens w:val="0"/>
        <w:autoSpaceDN/>
        <w:spacing w:after="0" w:line="240" w:lineRule="auto"/>
        <w:contextualSpacing/>
        <w:jc w:val="both"/>
        <w:textAlignment w:val="auto"/>
        <w:rPr>
          <w:rFonts w:ascii="Garamond" w:hAnsi="Garamond"/>
          <w:sz w:val="24"/>
          <w:szCs w:val="24"/>
          <w:highlight w:val="yellow"/>
        </w:rPr>
      </w:pPr>
    </w:p>
    <w:p w14:paraId="05C0E753" w14:textId="77777777" w:rsidR="00620DC9" w:rsidRDefault="00A726C6">
      <w:pPr>
        <w:spacing w:after="0" w:line="240" w:lineRule="auto"/>
        <w:ind w:left="360"/>
        <w:rPr>
          <w:rFonts w:ascii="Garamond" w:hAnsi="Garamond"/>
          <w:sz w:val="24"/>
          <w:szCs w:val="24"/>
          <w:lang w:eastAsia="fr-FR"/>
        </w:rPr>
      </w:pPr>
      <w:r>
        <w:rPr>
          <w:rFonts w:ascii="Garamond" w:hAnsi="Garamond"/>
          <w:sz w:val="24"/>
          <w:szCs w:val="24"/>
          <w:lang w:eastAsia="fr-FR"/>
        </w:rPr>
        <w:t>Pour les groupements d’entreprises, l’acte d’engagement sera complété soit par l’ensemble des cotraitants soit par le seul mandataire (en fonction de l’habilitation précisée dans le formulaire DC 1 ou tout autre document d’habilitation).</w:t>
      </w:r>
    </w:p>
    <w:p w14:paraId="547705C9" w14:textId="77777777" w:rsidR="00620DC9" w:rsidRDefault="00620DC9">
      <w:pPr>
        <w:spacing w:after="0" w:line="240" w:lineRule="auto"/>
        <w:rPr>
          <w:rFonts w:ascii="Garamond" w:hAnsi="Garamond"/>
          <w:sz w:val="24"/>
          <w:szCs w:val="24"/>
          <w:lang w:eastAsia="fr-FR"/>
        </w:rPr>
      </w:pPr>
    </w:p>
    <w:p w14:paraId="7525D76B" w14:textId="77777777" w:rsidR="00620DC9" w:rsidRDefault="00A726C6">
      <w:pPr>
        <w:spacing w:after="0" w:line="240" w:lineRule="auto"/>
        <w:ind w:left="360"/>
        <w:rPr>
          <w:rFonts w:ascii="Garamond" w:hAnsi="Garamond"/>
          <w:sz w:val="24"/>
          <w:szCs w:val="24"/>
          <w:lang w:eastAsia="fr-FR"/>
        </w:rPr>
      </w:pPr>
      <w:r>
        <w:rPr>
          <w:rFonts w:ascii="Garamond" w:hAnsi="Garamond"/>
          <w:sz w:val="24"/>
          <w:szCs w:val="24"/>
          <w:lang w:eastAsia="fr-FR"/>
        </w:rPr>
        <w:t>En cas de sous-traitance déclarée au moment de la candidature l’acte d’engagement sera accompagné éventuellement par la demande d’acceptation de sous-traitant et d’agrément des conditions de paiement (formulaire type DC4 dûment complété et signé, le formulaire st disponible à l’adresse : https://www.economie.gouv.fr/daj/formulaires-declaration-du-candidat) ;</w:t>
      </w:r>
    </w:p>
    <w:p w14:paraId="47C61730" w14:textId="77777777" w:rsidR="00620DC9" w:rsidRDefault="00620DC9">
      <w:pPr>
        <w:suppressAutoHyphens w:val="0"/>
        <w:autoSpaceDN/>
        <w:spacing w:after="0" w:line="240" w:lineRule="auto"/>
        <w:contextualSpacing/>
        <w:jc w:val="both"/>
        <w:textAlignment w:val="auto"/>
        <w:rPr>
          <w:rFonts w:ascii="Garamond" w:hAnsi="Garamond"/>
          <w:sz w:val="24"/>
          <w:szCs w:val="24"/>
          <w:highlight w:val="yellow"/>
        </w:rPr>
      </w:pPr>
    </w:p>
    <w:p w14:paraId="157454E5" w14:textId="77777777" w:rsidR="00620DC9" w:rsidRDefault="00A726C6">
      <w:pPr>
        <w:pStyle w:val="Paragraphedeliste"/>
        <w:numPr>
          <w:ilvl w:val="0"/>
          <w:numId w:val="58"/>
        </w:numPr>
        <w:spacing w:after="0" w:line="240" w:lineRule="auto"/>
        <w:jc w:val="both"/>
        <w:rPr>
          <w:rFonts w:ascii="Garamond" w:hAnsi="Garamond" w:cstheme="minorHAnsi"/>
          <w:sz w:val="24"/>
          <w:szCs w:val="24"/>
        </w:rPr>
      </w:pPr>
      <w:r>
        <w:rPr>
          <w:rFonts w:ascii="Garamond" w:hAnsi="Garamond" w:cstheme="minorHAnsi"/>
          <w:sz w:val="24"/>
          <w:szCs w:val="24"/>
        </w:rPr>
        <w:t>La Décomposition du Prix Global et Forfaitaire (DPGF) à compléter sans supprimer, ajouter ou modifier l’intitulé des postes (à l’exception des quantités qui sont données à titre indicatif)</w:t>
      </w:r>
    </w:p>
    <w:p w14:paraId="2AE9A178" w14:textId="77777777" w:rsidR="00620DC9" w:rsidRDefault="00620DC9">
      <w:pPr>
        <w:spacing w:after="0" w:line="240" w:lineRule="auto"/>
        <w:rPr>
          <w:rFonts w:ascii="Garamond" w:hAnsi="Garamond"/>
          <w:sz w:val="24"/>
          <w:szCs w:val="24"/>
          <w:lang w:eastAsia="fr-FR"/>
        </w:rPr>
      </w:pPr>
    </w:p>
    <w:p w14:paraId="5FE44EFC" w14:textId="77777777" w:rsidR="00620DC9" w:rsidRDefault="00A726C6">
      <w:pPr>
        <w:spacing w:after="0" w:line="240" w:lineRule="auto"/>
        <w:rPr>
          <w:rFonts w:ascii="Garamond" w:hAnsi="Garamond"/>
          <w:sz w:val="24"/>
          <w:szCs w:val="24"/>
          <w:lang w:eastAsia="fr-FR"/>
        </w:rPr>
      </w:pPr>
      <w:r>
        <w:rPr>
          <w:rFonts w:ascii="Garamond" w:hAnsi="Garamond"/>
          <w:sz w:val="24"/>
          <w:szCs w:val="24"/>
          <w:lang w:eastAsia="fr-FR"/>
        </w:rPr>
        <w:t>4 – Le cadre de mémoire technique justificatif de la teneur de l’offre,</w:t>
      </w:r>
    </w:p>
    <w:p w14:paraId="54B703F2" w14:textId="77777777" w:rsidR="00620DC9" w:rsidRDefault="00620DC9">
      <w:pPr>
        <w:spacing w:after="0" w:line="240" w:lineRule="auto"/>
        <w:rPr>
          <w:rFonts w:ascii="Garamond" w:hAnsi="Garamond"/>
          <w:sz w:val="24"/>
          <w:szCs w:val="24"/>
          <w:lang w:eastAsia="fr-FR"/>
        </w:rPr>
      </w:pPr>
    </w:p>
    <w:p w14:paraId="035F9159" w14:textId="6F2AD870" w:rsidR="00620DC9" w:rsidRDefault="00A726C6" w:rsidP="00065F19">
      <w:pPr>
        <w:spacing w:after="0" w:line="240" w:lineRule="auto"/>
        <w:ind w:left="360"/>
        <w:jc w:val="both"/>
        <w:rPr>
          <w:rFonts w:ascii="Garamond" w:hAnsi="Garamond" w:cstheme="minorHAnsi"/>
          <w:sz w:val="24"/>
          <w:szCs w:val="24"/>
        </w:rPr>
      </w:pPr>
      <w:r>
        <w:rPr>
          <w:rFonts w:ascii="Garamond" w:hAnsi="Garamond" w:cstheme="minorHAnsi"/>
          <w:sz w:val="24"/>
          <w:szCs w:val="24"/>
        </w:rPr>
        <w:t>Le candidat renseignera impérativement toutes les rubriques du cadre de mémoire technique justificatif joint au dossier de consultation.</w:t>
      </w:r>
    </w:p>
    <w:p w14:paraId="59BE4070" w14:textId="77777777" w:rsidR="00065F19" w:rsidRDefault="00065F19" w:rsidP="00065F19">
      <w:pPr>
        <w:spacing w:after="0" w:line="240" w:lineRule="auto"/>
        <w:ind w:left="360"/>
        <w:jc w:val="both"/>
        <w:rPr>
          <w:rFonts w:ascii="Garamond" w:hAnsi="Garamond"/>
          <w:sz w:val="24"/>
          <w:szCs w:val="24"/>
          <w:lang w:eastAsia="fr-FR"/>
        </w:rPr>
      </w:pPr>
    </w:p>
    <w:p w14:paraId="3609BDFB"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50" w:name="_Toc15404895"/>
      <w:bookmarkStart w:id="51" w:name="_Toc50968429"/>
      <w:bookmarkStart w:id="52" w:name="_Toc72259042"/>
      <w:bookmarkStart w:id="53" w:name="_Toc189829252"/>
      <w:r>
        <w:rPr>
          <w:rFonts w:ascii="Garamond" w:hAnsi="Garamond"/>
          <w:color w:val="0000FF"/>
          <w:sz w:val="24"/>
          <w:szCs w:val="24"/>
        </w:rPr>
        <w:t>Conditions d’envoi des offres</w:t>
      </w:r>
      <w:bookmarkEnd w:id="50"/>
      <w:bookmarkEnd w:id="51"/>
      <w:bookmarkEnd w:id="52"/>
      <w:bookmarkEnd w:id="53"/>
    </w:p>
    <w:p w14:paraId="2ECA1F0D" w14:textId="77777777" w:rsidR="00620DC9" w:rsidRDefault="00620DC9">
      <w:pPr>
        <w:pStyle w:val="Standard"/>
        <w:spacing w:after="0" w:line="240" w:lineRule="auto"/>
        <w:jc w:val="both"/>
        <w:rPr>
          <w:rFonts w:ascii="Garamond" w:eastAsia="Times New Roman" w:hAnsi="Garamond" w:cs="TimesNewRomanPSMT"/>
          <w:color w:val="000000"/>
          <w:sz w:val="24"/>
          <w:szCs w:val="24"/>
        </w:rPr>
      </w:pPr>
      <w:bookmarkStart w:id="54" w:name="_Toc15404896"/>
    </w:p>
    <w:p w14:paraId="1B15F989" w14:textId="77777777" w:rsidR="00620DC9" w:rsidRDefault="00A726C6">
      <w:pPr>
        <w:pStyle w:val="Titre3"/>
        <w:keepLines w:val="0"/>
        <w:numPr>
          <w:ilvl w:val="1"/>
          <w:numId w:val="52"/>
        </w:numPr>
        <w:tabs>
          <w:tab w:val="clear" w:pos="0"/>
          <w:tab w:val="num" w:pos="142"/>
          <w:tab w:val="num" w:pos="1440"/>
        </w:tabs>
        <w:suppressAutoHyphens w:val="0"/>
        <w:autoSpaceDN/>
        <w:spacing w:before="0" w:line="240" w:lineRule="auto"/>
        <w:ind w:left="851" w:hanging="851"/>
        <w:jc w:val="both"/>
        <w:textAlignment w:val="auto"/>
        <w:rPr>
          <w:rFonts w:ascii="Garamond" w:hAnsi="Garamond"/>
          <w:b/>
          <w:color w:val="0000FF"/>
        </w:rPr>
      </w:pPr>
      <w:bookmarkStart w:id="55" w:name="_Toc69226036"/>
      <w:bookmarkStart w:id="56" w:name="_Toc189829253"/>
      <w:bookmarkEnd w:id="54"/>
      <w:r>
        <w:rPr>
          <w:rFonts w:ascii="Garamond" w:hAnsi="Garamond"/>
          <w:b/>
          <w:color w:val="0000FF"/>
        </w:rPr>
        <w:t>Mode de dépôt et de réception des plis</w:t>
      </w:r>
      <w:bookmarkEnd w:id="55"/>
      <w:bookmarkEnd w:id="56"/>
      <w:r>
        <w:rPr>
          <w:rFonts w:ascii="Garamond" w:hAnsi="Garamond"/>
          <w:b/>
          <w:color w:val="0000FF"/>
        </w:rPr>
        <w:t xml:space="preserve"> </w:t>
      </w:r>
    </w:p>
    <w:p w14:paraId="3512BF02"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2B367915" w14:textId="77777777" w:rsidR="00620DC9" w:rsidRDefault="00A726C6">
      <w:pPr>
        <w:pStyle w:val="Standard"/>
        <w:spacing w:after="0" w:line="240" w:lineRule="auto"/>
        <w:jc w:val="both"/>
        <w:rPr>
          <w:rFonts w:ascii="Garamond" w:hAnsi="Garamond"/>
          <w:sz w:val="24"/>
          <w:szCs w:val="24"/>
        </w:rPr>
      </w:pPr>
      <w:r>
        <w:rPr>
          <w:rFonts w:ascii="Garamond" w:eastAsia="Times New Roman" w:hAnsi="Garamond" w:cs="TimesNewRomanPSMT"/>
          <w:color w:val="000000"/>
          <w:sz w:val="24"/>
          <w:szCs w:val="24"/>
        </w:rPr>
        <w:t xml:space="preserve">La transmission des plis s’effectue sur le profil d’acheteur du </w:t>
      </w:r>
      <w:r>
        <w:rPr>
          <w:rFonts w:ascii="Garamond" w:eastAsia="Times New Roman" w:hAnsi="Garamond" w:cs="ArialNarrow"/>
          <w:color w:val="000000"/>
          <w:sz w:val="24"/>
          <w:szCs w:val="24"/>
        </w:rPr>
        <w:t>Pouvoir adjudicateur</w:t>
      </w:r>
      <w:r>
        <w:rPr>
          <w:rFonts w:ascii="Garamond" w:eastAsia="Times New Roman" w:hAnsi="Garamond" w:cs="TimesNewRomanPSMT"/>
          <w:color w:val="000000"/>
          <w:sz w:val="24"/>
          <w:szCs w:val="24"/>
        </w:rPr>
        <w:t xml:space="preserve">, constitué par </w:t>
      </w:r>
      <w:r>
        <w:rPr>
          <w:rFonts w:ascii="Garamond" w:eastAsia="Times New Roman" w:hAnsi="Garamond"/>
          <w:color w:val="000000"/>
          <w:sz w:val="24"/>
          <w:szCs w:val="24"/>
          <w:lang w:eastAsia="fr-FR"/>
        </w:rPr>
        <w:t>la plate-forme des achats de l'Etat (PLACE)</w:t>
      </w:r>
      <w:r>
        <w:rPr>
          <w:rFonts w:ascii="Garamond" w:eastAsia="Times New Roman" w:hAnsi="Garamond" w:cs="TimesNewRomanPSMT"/>
          <w:color w:val="000000"/>
          <w:sz w:val="24"/>
          <w:szCs w:val="24"/>
        </w:rPr>
        <w:t xml:space="preserve"> dont l’adresse est : </w:t>
      </w:r>
      <w:hyperlink r:id="rId22" w:history="1">
        <w:r>
          <w:rPr>
            <w:rStyle w:val="Lienhypertexte"/>
            <w:rFonts w:ascii="Garamond" w:eastAsia="Times New Roman" w:hAnsi="Garamond" w:cs="TimesNewRomanPSMT"/>
            <w:sz w:val="24"/>
            <w:szCs w:val="24"/>
          </w:rPr>
          <w:t>https://www.marches-publics.gouv.fr</w:t>
        </w:r>
      </w:hyperlink>
      <w:r>
        <w:rPr>
          <w:rFonts w:ascii="Garamond" w:eastAsia="Times New Roman" w:hAnsi="Garamond" w:cs="TimesNewRomanPSMT"/>
          <w:color w:val="000000"/>
          <w:sz w:val="24"/>
          <w:szCs w:val="24"/>
        </w:rPr>
        <w:t>. Les candidats transmettent leur offre sous forme de fichiers électroniques, ils peuvent également procéder à l’envoi d’une copie de sauvegarde, soit sur support papier, soit sur support physique électronique.</w:t>
      </w:r>
    </w:p>
    <w:p w14:paraId="63CFEDCC"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3AE29CC7" w14:textId="77777777" w:rsidR="00620DC9" w:rsidRDefault="00A726C6">
      <w:pPr>
        <w:pStyle w:val="Standard"/>
        <w:spacing w:after="0" w:line="240" w:lineRule="auto"/>
        <w:jc w:val="both"/>
        <w:rPr>
          <w:rFonts w:ascii="Garamond" w:hAnsi="Garamond"/>
          <w:sz w:val="24"/>
          <w:szCs w:val="24"/>
        </w:rPr>
      </w:pPr>
      <w:r>
        <w:rPr>
          <w:rFonts w:ascii="Garamond" w:eastAsia="Times New Roman" w:hAnsi="Garamond" w:cs="TimesNewRomanPSMT"/>
          <w:color w:val="000000"/>
          <w:sz w:val="24"/>
          <w:szCs w:val="24"/>
        </w:rPr>
        <w:t>Le dépôt électronique donne lieu à un accusé de réception mentionnant la date et l’heure de fin de la réception. Tout dossier dont le dépôt se termine après la date et l’heure limites est considéré comme hors délai et est rejeté par le Maître d’ouvrage.</w:t>
      </w:r>
    </w:p>
    <w:p w14:paraId="22A546D3" w14:textId="77777777" w:rsidR="00620DC9" w:rsidRDefault="00620DC9">
      <w:pPr>
        <w:spacing w:after="0" w:line="240" w:lineRule="auto"/>
        <w:rPr>
          <w:rFonts w:ascii="Garamond" w:hAnsi="Garamond"/>
          <w:sz w:val="24"/>
          <w:szCs w:val="24"/>
        </w:rPr>
      </w:pPr>
    </w:p>
    <w:p w14:paraId="399ADFE6" w14:textId="77777777" w:rsidR="00620DC9" w:rsidRDefault="00A726C6">
      <w:pPr>
        <w:spacing w:after="0" w:line="240" w:lineRule="auto"/>
        <w:jc w:val="both"/>
        <w:rPr>
          <w:rFonts w:ascii="Garamond" w:hAnsi="Garamond"/>
          <w:sz w:val="24"/>
          <w:szCs w:val="24"/>
        </w:rPr>
      </w:pPr>
      <w:r>
        <w:rPr>
          <w:rFonts w:ascii="Garamond" w:hAnsi="Garamond"/>
          <w:sz w:val="24"/>
          <w:szCs w:val="24"/>
        </w:rPr>
        <w:t>Les candidatures ou les offres dans lesquelles un programme informatique malveillant serait détecté par le Maître d’ouvrage ne font pas l’objet d’une réparation, le cas échéant, la copie de sauvegarde est ouverte. Si cette dernière comportait elle aussi un programme informatique malveillant, les candidatures ou les offres sont réputées n'avoir jamais été reçues.</w:t>
      </w:r>
    </w:p>
    <w:p w14:paraId="058C4CD4" w14:textId="77777777" w:rsidR="00620DC9" w:rsidRDefault="00620DC9">
      <w:pPr>
        <w:rPr>
          <w:rFonts w:ascii="Garamond" w:hAnsi="Garamond"/>
          <w:sz w:val="24"/>
          <w:szCs w:val="24"/>
        </w:rPr>
      </w:pPr>
    </w:p>
    <w:p w14:paraId="726C256C" w14:textId="77777777" w:rsidR="00620DC9" w:rsidRDefault="00A726C6">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b/>
          <w:color w:val="0000FF"/>
        </w:rPr>
      </w:pPr>
      <w:bookmarkStart w:id="57" w:name="_Toc69226037"/>
      <w:bookmarkStart w:id="58" w:name="_Toc189829254"/>
      <w:r>
        <w:rPr>
          <w:rFonts w:ascii="Garamond" w:hAnsi="Garamond"/>
          <w:b/>
          <w:color w:val="0000FF"/>
        </w:rPr>
        <w:lastRenderedPageBreak/>
        <w:t>Présentation des plis</w:t>
      </w:r>
      <w:bookmarkEnd w:id="57"/>
      <w:bookmarkEnd w:id="58"/>
      <w:r>
        <w:rPr>
          <w:rFonts w:ascii="Garamond" w:hAnsi="Garamond"/>
          <w:b/>
          <w:color w:val="0000FF"/>
        </w:rPr>
        <w:t xml:space="preserve"> </w:t>
      </w:r>
    </w:p>
    <w:p w14:paraId="39E49A38" w14:textId="77777777" w:rsidR="00620DC9" w:rsidRDefault="00620DC9">
      <w:pPr>
        <w:pStyle w:val="Standard"/>
        <w:spacing w:after="0" w:line="240" w:lineRule="auto"/>
        <w:jc w:val="both"/>
        <w:rPr>
          <w:rFonts w:ascii="Garamond" w:eastAsia="Times New Roman" w:hAnsi="Garamond" w:cs="TimesNewRomanPSMT"/>
          <w:color w:val="000000"/>
          <w:sz w:val="24"/>
          <w:szCs w:val="24"/>
          <w:lang w:val="en-US"/>
        </w:rPr>
      </w:pPr>
    </w:p>
    <w:p w14:paraId="11FD2519" w14:textId="77777777" w:rsidR="00620DC9" w:rsidRDefault="00A726C6">
      <w:pPr>
        <w:pStyle w:val="Titre3"/>
        <w:keepLines w:val="0"/>
        <w:numPr>
          <w:ilvl w:val="2"/>
          <w:numId w:val="53"/>
        </w:numPr>
        <w:tabs>
          <w:tab w:val="clear" w:pos="0"/>
          <w:tab w:val="num" w:pos="851"/>
        </w:tabs>
        <w:suppressAutoHyphens w:val="0"/>
        <w:spacing w:before="0" w:line="240" w:lineRule="auto"/>
        <w:ind w:left="1134"/>
        <w:jc w:val="both"/>
        <w:textAlignment w:val="auto"/>
        <w:rPr>
          <w:rFonts w:ascii="Garamond" w:hAnsi="Garamond"/>
          <w:i/>
          <w:color w:val="0000FF"/>
        </w:rPr>
      </w:pPr>
      <w:bookmarkStart w:id="59" w:name="_Toc69226038"/>
      <w:bookmarkStart w:id="60" w:name="_Toc189829255"/>
      <w:r>
        <w:rPr>
          <w:rFonts w:ascii="Garamond" w:hAnsi="Garamond"/>
          <w:i/>
          <w:color w:val="0000FF"/>
        </w:rPr>
        <w:t>Remise des plis par voie électronique</w:t>
      </w:r>
      <w:bookmarkEnd w:id="59"/>
      <w:bookmarkEnd w:id="60"/>
      <w:r>
        <w:rPr>
          <w:rFonts w:ascii="Garamond" w:hAnsi="Garamond"/>
          <w:i/>
          <w:color w:val="0000FF"/>
        </w:rPr>
        <w:t xml:space="preserve"> </w:t>
      </w:r>
    </w:p>
    <w:p w14:paraId="3784DFE3"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7F8DDCF4" w14:textId="77777777" w:rsidR="00620DC9" w:rsidRDefault="00A726C6">
      <w:pPr>
        <w:pStyle w:val="Standard"/>
        <w:spacing w:after="0" w:line="240" w:lineRule="auto"/>
        <w:jc w:val="both"/>
        <w:rPr>
          <w:rFonts w:ascii="Garamond" w:hAnsi="Garamond"/>
          <w:sz w:val="24"/>
          <w:szCs w:val="24"/>
        </w:rPr>
      </w:pPr>
      <w:r>
        <w:rPr>
          <w:rFonts w:ascii="Garamond" w:eastAsia="Times New Roman" w:hAnsi="Garamond" w:cs="TimesNewRomanPSMT"/>
          <w:color w:val="000000"/>
          <w:sz w:val="24"/>
          <w:szCs w:val="24"/>
        </w:rPr>
        <w:t>Il n’est pas exigé que les pièces soient signées.</w:t>
      </w:r>
    </w:p>
    <w:p w14:paraId="00628683"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Les candidatures et offres contiennent tous les éléments listés à l’article 3 ci-dessus.</w:t>
      </w:r>
    </w:p>
    <w:p w14:paraId="5ECF0B75" w14:textId="77777777" w:rsidR="00620DC9" w:rsidRDefault="00620DC9">
      <w:pPr>
        <w:pStyle w:val="Standard"/>
        <w:spacing w:after="0" w:line="240" w:lineRule="auto"/>
        <w:jc w:val="both"/>
        <w:rPr>
          <w:rFonts w:asciiTheme="minorHAnsi" w:hAnsiTheme="minorHAnsi" w:cstheme="minorHAnsi"/>
        </w:rPr>
      </w:pPr>
    </w:p>
    <w:p w14:paraId="47F7665D" w14:textId="77777777" w:rsidR="00620DC9" w:rsidRDefault="00A726C6">
      <w:pPr>
        <w:pStyle w:val="Titre3"/>
        <w:keepLines w:val="0"/>
        <w:numPr>
          <w:ilvl w:val="2"/>
          <w:numId w:val="53"/>
        </w:numPr>
        <w:tabs>
          <w:tab w:val="clear" w:pos="0"/>
          <w:tab w:val="num" w:pos="851"/>
        </w:tabs>
        <w:suppressAutoHyphens w:val="0"/>
        <w:spacing w:before="0" w:line="240" w:lineRule="auto"/>
        <w:ind w:left="1134" w:hanging="33"/>
        <w:jc w:val="both"/>
        <w:textAlignment w:val="auto"/>
        <w:rPr>
          <w:rFonts w:ascii="Garamond" w:hAnsi="Garamond"/>
          <w:i/>
          <w:color w:val="0000FF"/>
        </w:rPr>
      </w:pPr>
      <w:bookmarkStart w:id="61" w:name="_Toc69226039"/>
      <w:bookmarkStart w:id="62" w:name="_Toc189829256"/>
      <w:r>
        <w:rPr>
          <w:rFonts w:ascii="Garamond" w:hAnsi="Garamond"/>
          <w:i/>
          <w:color w:val="0000FF"/>
        </w:rPr>
        <w:t>Remise d’une copie de sauvegarde</w:t>
      </w:r>
      <w:bookmarkEnd w:id="61"/>
      <w:bookmarkEnd w:id="62"/>
      <w:r>
        <w:rPr>
          <w:rFonts w:ascii="Garamond" w:hAnsi="Garamond"/>
          <w:i/>
          <w:color w:val="0000FF"/>
        </w:rPr>
        <w:t xml:space="preserve"> </w:t>
      </w:r>
    </w:p>
    <w:p w14:paraId="791EE45C"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312B90D0"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La copie de sauvegarde doit être placée dans une enveloppe cachetée portant le nom du candidat et la mention suivante : </w:t>
      </w:r>
    </w:p>
    <w:p w14:paraId="6F5F4AE9" w14:textId="77777777" w:rsidR="00620DC9" w:rsidRDefault="00A726C6">
      <w:pPr>
        <w:pStyle w:val="Standard"/>
        <w:spacing w:after="0" w:line="240" w:lineRule="auto"/>
        <w:jc w:val="center"/>
        <w:rPr>
          <w:rFonts w:ascii="Garamond" w:eastAsia="Times New Roman" w:hAnsi="Garamond" w:cs="TimesNewRomanPSMT"/>
          <w:b/>
          <w:color w:val="000000"/>
          <w:sz w:val="24"/>
          <w:szCs w:val="24"/>
        </w:rPr>
      </w:pPr>
      <w:r>
        <w:rPr>
          <w:rFonts w:ascii="Garamond" w:eastAsia="Times New Roman" w:hAnsi="Garamond" w:cs="TimesNewRomanPSMT"/>
          <w:b/>
          <w:color w:val="000000"/>
          <w:sz w:val="24"/>
          <w:szCs w:val="24"/>
        </w:rPr>
        <w:t>« Copie de sauvegarde – Marché de travaux –Rectorat de l’académie de Créteil » et adressée ou déposée à l’adresse suivante « Rectorat de Créteil, 4 rue Georges Enesco 94010 CRETEIL CEDEX à l’attention de Mme Célia SIMOES - ne pas ouvrir ».</w:t>
      </w:r>
    </w:p>
    <w:p w14:paraId="35C9B432" w14:textId="77777777" w:rsidR="00620DC9" w:rsidRDefault="00620DC9">
      <w:pPr>
        <w:pStyle w:val="Standard"/>
        <w:spacing w:after="0" w:line="240" w:lineRule="auto"/>
        <w:jc w:val="center"/>
        <w:rPr>
          <w:rFonts w:ascii="Garamond" w:eastAsia="Times New Roman" w:hAnsi="Garamond" w:cs="TimesNewRomanPSMT"/>
          <w:b/>
          <w:color w:val="000000"/>
          <w:sz w:val="24"/>
          <w:szCs w:val="24"/>
        </w:rPr>
      </w:pPr>
    </w:p>
    <w:p w14:paraId="1612BD34"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Elle contient tous les éléments listés à l’article 3 ci-dessus.</w:t>
      </w:r>
    </w:p>
    <w:p w14:paraId="67F141F7"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Les dossiers remis sous enveloppe non cachetée ne seront pas retenus et seront renvoyés à leurs auteurs.</w:t>
      </w:r>
    </w:p>
    <w:p w14:paraId="2D7C84E9"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Il n’est pas exigé que les pièces soient signées.</w:t>
      </w:r>
    </w:p>
    <w:p w14:paraId="1D03B2DE"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La copie de sauvegarde doit parvenir dans les délais impartis pour la remise des candidatures.</w:t>
      </w:r>
    </w:p>
    <w:p w14:paraId="1ED6EC70" w14:textId="101159CE" w:rsidR="00620DC9" w:rsidRDefault="00A726C6" w:rsidP="0032703D">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La copie de sauvegarde parvenue régulièrement sera ouverte conformément aux dispositions de l’arrêté du 22 mars 2019 fixant les modalités de mise à disposition des documents de la consultation et de la copie de sauvegarde. </w:t>
      </w:r>
    </w:p>
    <w:p w14:paraId="04AEEF68" w14:textId="77777777" w:rsidR="0032703D" w:rsidRDefault="0032703D" w:rsidP="0032703D">
      <w:pPr>
        <w:pStyle w:val="Standard"/>
        <w:spacing w:after="0" w:line="240" w:lineRule="auto"/>
        <w:jc w:val="both"/>
        <w:rPr>
          <w:rFonts w:ascii="Garamond" w:hAnsi="Garamond"/>
          <w:sz w:val="24"/>
          <w:szCs w:val="24"/>
        </w:rPr>
      </w:pPr>
    </w:p>
    <w:p w14:paraId="4BF8B742" w14:textId="77777777" w:rsidR="00620DC9" w:rsidRDefault="00A726C6">
      <w:pPr>
        <w:pStyle w:val="Titre3"/>
        <w:keepLines w:val="0"/>
        <w:numPr>
          <w:ilvl w:val="2"/>
          <w:numId w:val="53"/>
        </w:numPr>
        <w:tabs>
          <w:tab w:val="clear" w:pos="0"/>
          <w:tab w:val="num" w:pos="851"/>
        </w:tabs>
        <w:suppressAutoHyphens w:val="0"/>
        <w:spacing w:before="0" w:line="240" w:lineRule="auto"/>
        <w:ind w:left="1134"/>
        <w:jc w:val="both"/>
        <w:textAlignment w:val="auto"/>
        <w:rPr>
          <w:rFonts w:ascii="Garamond" w:hAnsi="Garamond"/>
          <w:i/>
          <w:color w:val="0000FF"/>
        </w:rPr>
      </w:pPr>
      <w:bookmarkStart w:id="63" w:name="_Toc69226040"/>
      <w:bookmarkStart w:id="64" w:name="_Toc189829257"/>
      <w:r>
        <w:rPr>
          <w:rFonts w:ascii="Garamond" w:hAnsi="Garamond"/>
          <w:i/>
          <w:color w:val="0000FF"/>
        </w:rPr>
        <w:t>Recommandations pour le bon déroulement de la procédure</w:t>
      </w:r>
      <w:bookmarkEnd w:id="63"/>
      <w:bookmarkEnd w:id="64"/>
    </w:p>
    <w:p w14:paraId="1F9B35D2" w14:textId="77777777" w:rsidR="00620DC9" w:rsidRDefault="00620DC9">
      <w:pPr>
        <w:spacing w:after="0" w:line="240" w:lineRule="auto"/>
        <w:rPr>
          <w:rFonts w:ascii="Garamond" w:hAnsi="Garamond"/>
          <w:sz w:val="24"/>
          <w:szCs w:val="24"/>
        </w:rPr>
      </w:pPr>
    </w:p>
    <w:p w14:paraId="206C80C6" w14:textId="77777777" w:rsidR="00620DC9" w:rsidRDefault="00A726C6">
      <w:pPr>
        <w:spacing w:after="0" w:line="240" w:lineRule="auto"/>
        <w:rPr>
          <w:rFonts w:ascii="Garamond" w:hAnsi="Garamond"/>
          <w:sz w:val="24"/>
          <w:szCs w:val="24"/>
        </w:rPr>
      </w:pPr>
      <w:r>
        <w:rPr>
          <w:rFonts w:ascii="Garamond" w:hAnsi="Garamond"/>
          <w:sz w:val="24"/>
          <w:szCs w:val="24"/>
        </w:rPr>
        <w:t>Les formats de fichiers acceptés sont précisés par la plateforme. Ce sont essentiellement les suivants : .doc ; docx ; xlsx, .</w:t>
      </w:r>
      <w:proofErr w:type="spellStart"/>
      <w:r>
        <w:rPr>
          <w:rFonts w:ascii="Garamond" w:hAnsi="Garamond"/>
          <w:sz w:val="24"/>
          <w:szCs w:val="24"/>
        </w:rPr>
        <w:t>xls</w:t>
      </w:r>
      <w:proofErr w:type="spellEnd"/>
      <w:r>
        <w:rPr>
          <w:rFonts w:ascii="Garamond" w:hAnsi="Garamond"/>
          <w:sz w:val="24"/>
          <w:szCs w:val="24"/>
        </w:rPr>
        <w:t>, .</w:t>
      </w:r>
      <w:proofErr w:type="spellStart"/>
      <w:r>
        <w:rPr>
          <w:rFonts w:ascii="Garamond" w:hAnsi="Garamond"/>
          <w:sz w:val="24"/>
          <w:szCs w:val="24"/>
        </w:rPr>
        <w:t>ppt</w:t>
      </w:r>
      <w:proofErr w:type="spellEnd"/>
      <w:r>
        <w:rPr>
          <w:rFonts w:ascii="Garamond" w:hAnsi="Garamond"/>
          <w:sz w:val="24"/>
          <w:szCs w:val="24"/>
        </w:rPr>
        <w:t>, .</w:t>
      </w:r>
      <w:proofErr w:type="spellStart"/>
      <w:r>
        <w:rPr>
          <w:rFonts w:ascii="Garamond" w:hAnsi="Garamond"/>
          <w:sz w:val="24"/>
          <w:szCs w:val="24"/>
        </w:rPr>
        <w:t>ods</w:t>
      </w:r>
      <w:proofErr w:type="spellEnd"/>
      <w:r>
        <w:rPr>
          <w:rFonts w:ascii="Garamond" w:hAnsi="Garamond"/>
          <w:sz w:val="24"/>
          <w:szCs w:val="24"/>
        </w:rPr>
        <w:t>, .</w:t>
      </w:r>
      <w:proofErr w:type="spellStart"/>
      <w:r>
        <w:rPr>
          <w:rFonts w:ascii="Garamond" w:hAnsi="Garamond"/>
          <w:sz w:val="24"/>
          <w:szCs w:val="24"/>
        </w:rPr>
        <w:t>odf</w:t>
      </w:r>
      <w:proofErr w:type="spellEnd"/>
      <w:r>
        <w:rPr>
          <w:rFonts w:ascii="Garamond" w:hAnsi="Garamond"/>
          <w:sz w:val="24"/>
          <w:szCs w:val="24"/>
        </w:rPr>
        <w:t>, .</w:t>
      </w:r>
      <w:proofErr w:type="spellStart"/>
      <w:r>
        <w:rPr>
          <w:rFonts w:ascii="Garamond" w:hAnsi="Garamond"/>
          <w:sz w:val="24"/>
          <w:szCs w:val="24"/>
        </w:rPr>
        <w:t>pdf</w:t>
      </w:r>
      <w:proofErr w:type="spellEnd"/>
      <w:r>
        <w:rPr>
          <w:rFonts w:ascii="Garamond" w:hAnsi="Garamond"/>
          <w:sz w:val="24"/>
          <w:szCs w:val="24"/>
        </w:rPr>
        <w:t xml:space="preserve"> ; </w:t>
      </w:r>
      <w:proofErr w:type="spellStart"/>
      <w:r>
        <w:rPr>
          <w:rFonts w:ascii="Garamond" w:hAnsi="Garamond"/>
          <w:sz w:val="24"/>
          <w:szCs w:val="24"/>
        </w:rPr>
        <w:t>dwg</w:t>
      </w:r>
      <w:proofErr w:type="spellEnd"/>
      <w:r>
        <w:rPr>
          <w:rFonts w:ascii="Garamond" w:hAnsi="Garamond"/>
          <w:sz w:val="24"/>
          <w:szCs w:val="24"/>
        </w:rPr>
        <w:t xml:space="preserve">, .zip. Les candidats sont invités à : </w:t>
      </w:r>
    </w:p>
    <w:p w14:paraId="7D94EA57" w14:textId="77777777" w:rsidR="00620DC9" w:rsidRDefault="00A726C6">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r>
        <w:rPr>
          <w:rFonts w:ascii="Garamond" w:hAnsi="Garamond"/>
          <w:sz w:val="24"/>
          <w:szCs w:val="24"/>
        </w:rPr>
        <w:t>Ne pas utiliser certains formats, notamment les « .exe » ;</w:t>
      </w:r>
    </w:p>
    <w:p w14:paraId="54EF1792" w14:textId="77777777" w:rsidR="00620DC9" w:rsidRDefault="00A726C6">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r>
        <w:rPr>
          <w:rFonts w:ascii="Garamond" w:hAnsi="Garamond"/>
          <w:sz w:val="24"/>
          <w:szCs w:val="24"/>
        </w:rPr>
        <w:t>Ne pas utiliser certains outils, notamment les « macros » ;</w:t>
      </w:r>
    </w:p>
    <w:p w14:paraId="73682190" w14:textId="77777777" w:rsidR="00620DC9" w:rsidRDefault="00A726C6">
      <w:pPr>
        <w:pStyle w:val="Paragraphedeliste"/>
        <w:numPr>
          <w:ilvl w:val="0"/>
          <w:numId w:val="55"/>
        </w:numPr>
        <w:suppressAutoHyphens w:val="0"/>
        <w:autoSpaceDN/>
        <w:spacing w:after="0" w:line="240" w:lineRule="auto"/>
        <w:contextualSpacing/>
        <w:jc w:val="both"/>
        <w:textAlignment w:val="auto"/>
        <w:rPr>
          <w:rFonts w:ascii="Garamond" w:hAnsi="Garamond"/>
          <w:sz w:val="24"/>
          <w:szCs w:val="24"/>
        </w:rPr>
      </w:pPr>
      <w:r>
        <w:rPr>
          <w:rFonts w:ascii="Garamond" w:eastAsia="Times New Roman" w:hAnsi="Garamond"/>
          <w:color w:val="000000"/>
          <w:sz w:val="24"/>
          <w:szCs w:val="24"/>
          <w:lang w:eastAsia="fr-FR"/>
        </w:rPr>
        <w:t>Veiller, en cas de fichiers volumineux, à ce que l’intégralité de leur pli soit téléchargée avant la date limite de réception des offres.</w:t>
      </w:r>
    </w:p>
    <w:p w14:paraId="7CDC963B" w14:textId="77777777" w:rsidR="00620DC9" w:rsidRDefault="00620DC9">
      <w:pPr>
        <w:pStyle w:val="Standard"/>
        <w:spacing w:after="0" w:line="240" w:lineRule="auto"/>
        <w:jc w:val="both"/>
        <w:rPr>
          <w:rFonts w:ascii="Garamond" w:hAnsi="Garamond"/>
          <w:sz w:val="24"/>
          <w:szCs w:val="24"/>
        </w:rPr>
      </w:pPr>
    </w:p>
    <w:p w14:paraId="357C5EA1" w14:textId="77777777" w:rsidR="00620DC9" w:rsidRDefault="00A726C6">
      <w:pPr>
        <w:pStyle w:val="Standard"/>
        <w:spacing w:after="0" w:line="240" w:lineRule="auto"/>
        <w:jc w:val="both"/>
        <w:rPr>
          <w:rFonts w:ascii="Garamond" w:hAnsi="Garamond"/>
          <w:sz w:val="24"/>
          <w:szCs w:val="24"/>
        </w:rPr>
      </w:pPr>
      <w:r>
        <w:rPr>
          <w:rFonts w:ascii="Garamond" w:eastAsia="Times New Roman" w:hAnsi="Garamond" w:cs="TimesNewRomanPSMT"/>
          <w:color w:val="000000"/>
          <w:sz w:val="24"/>
          <w:szCs w:val="24"/>
        </w:rPr>
        <w:t xml:space="preserve">En cas de survenance d'un problème technique ou lié à l'utilisation de la plateforme, le candidat peut obtenir une assistance téléphonique d'urgence au n° </w:t>
      </w:r>
      <w:r>
        <w:rPr>
          <w:rFonts w:ascii="Garamond" w:hAnsi="Garamond"/>
          <w:sz w:val="24"/>
          <w:szCs w:val="24"/>
        </w:rPr>
        <w:t xml:space="preserve">01 76 64 74 07 / place.support@atexo.com disponible de 9h00 à 19h00 les jours ouvrés. Il est recommandé de ne pas transmettre les plis ou de contacter le service d’assistance à la « dernière minute ». </w:t>
      </w:r>
    </w:p>
    <w:p w14:paraId="7F471070" w14:textId="77777777" w:rsidR="00620DC9" w:rsidRDefault="00620DC9">
      <w:pPr>
        <w:pStyle w:val="Standard"/>
        <w:spacing w:after="0" w:line="240" w:lineRule="auto"/>
        <w:jc w:val="both"/>
        <w:rPr>
          <w:rFonts w:ascii="Garamond" w:hAnsi="Garamond"/>
          <w:sz w:val="24"/>
          <w:szCs w:val="24"/>
        </w:rPr>
      </w:pPr>
    </w:p>
    <w:p w14:paraId="644EA39A" w14:textId="77777777" w:rsidR="00620DC9" w:rsidRDefault="00A726C6">
      <w:pPr>
        <w:pStyle w:val="Titre3"/>
        <w:keepLines w:val="0"/>
        <w:numPr>
          <w:ilvl w:val="1"/>
          <w:numId w:val="52"/>
        </w:numPr>
        <w:tabs>
          <w:tab w:val="clear" w:pos="0"/>
          <w:tab w:val="num" w:pos="142"/>
          <w:tab w:val="num" w:pos="1440"/>
        </w:tabs>
        <w:suppressAutoHyphens w:val="0"/>
        <w:autoSpaceDN/>
        <w:spacing w:before="0" w:line="240" w:lineRule="auto"/>
        <w:ind w:left="851" w:hanging="851"/>
        <w:jc w:val="both"/>
        <w:textAlignment w:val="auto"/>
        <w:rPr>
          <w:rFonts w:ascii="Garamond" w:hAnsi="Garamond"/>
          <w:b/>
          <w:color w:val="0000FF"/>
        </w:rPr>
      </w:pPr>
      <w:bookmarkStart w:id="65" w:name="_Toc69226041"/>
      <w:bookmarkStart w:id="66" w:name="_Toc189829258"/>
      <w:r>
        <w:rPr>
          <w:rFonts w:ascii="Garamond" w:hAnsi="Garamond"/>
          <w:b/>
          <w:color w:val="0000FF"/>
        </w:rPr>
        <w:t>Date et heure limites de réception</w:t>
      </w:r>
      <w:bookmarkEnd w:id="65"/>
      <w:bookmarkEnd w:id="66"/>
    </w:p>
    <w:p w14:paraId="37E74228"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3DE1D1FF" w14:textId="77777777" w:rsidR="00620DC9" w:rsidRDefault="00A726C6">
      <w:pPr>
        <w:pStyle w:val="Standard"/>
        <w:spacing w:after="0" w:line="240" w:lineRule="auto"/>
        <w:jc w:val="both"/>
        <w:rPr>
          <w:rFonts w:ascii="Garamond" w:hAnsi="Garamond"/>
          <w:sz w:val="24"/>
          <w:szCs w:val="24"/>
        </w:rPr>
      </w:pPr>
      <w:r>
        <w:rPr>
          <w:rFonts w:ascii="Garamond" w:eastAsia="Times New Roman" w:hAnsi="Garamond" w:cs="TimesNewRomanPSMT"/>
          <w:color w:val="000000"/>
          <w:sz w:val="24"/>
          <w:szCs w:val="24"/>
        </w:rPr>
        <w:t xml:space="preserve">Les plis devront être remis ou parvenus à destination au plus tard à la date et l’heure limites mentionnées sur la page de garde du présent règlement. </w:t>
      </w:r>
    </w:p>
    <w:p w14:paraId="1B41F8D5"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4CF3CB03"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En cas de réception de dossiers multiples émanant d’un même candidat, seule sera ouverte la dernière </w:t>
      </w:r>
      <w:r>
        <w:rPr>
          <w:rFonts w:ascii="Garamond" w:hAnsi="Garamond"/>
          <w:sz w:val="24"/>
          <w:szCs w:val="24"/>
        </w:rPr>
        <w:t>offre reçue dans les conditions et délai fixés</w:t>
      </w:r>
      <w:r>
        <w:rPr>
          <w:rFonts w:ascii="Garamond" w:eastAsia="Times New Roman" w:hAnsi="Garamond" w:cs="TimesNewRomanPSMT"/>
          <w:color w:val="000000"/>
          <w:sz w:val="24"/>
          <w:szCs w:val="24"/>
        </w:rPr>
        <w:t>. Le ou les dossiers précédemment déposés seront rejetés.</w:t>
      </w:r>
    </w:p>
    <w:p w14:paraId="3FBFFE71"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43911269" w14:textId="77777777" w:rsidR="00620DC9" w:rsidRDefault="00A726C6">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b/>
          <w:color w:val="0000FF"/>
        </w:rPr>
      </w:pPr>
      <w:bookmarkStart w:id="67" w:name="_Toc24653347"/>
      <w:bookmarkStart w:id="68" w:name="_Toc31630698"/>
      <w:bookmarkStart w:id="69" w:name="_Toc50968436"/>
      <w:bookmarkStart w:id="70" w:name="_Toc72259049"/>
      <w:bookmarkStart w:id="71" w:name="_Toc189829259"/>
      <w:r>
        <w:rPr>
          <w:rFonts w:ascii="Garamond" w:hAnsi="Garamond"/>
          <w:b/>
          <w:color w:val="0000FF"/>
        </w:rPr>
        <w:t>Délai de validité des offres</w:t>
      </w:r>
      <w:bookmarkEnd w:id="67"/>
      <w:bookmarkEnd w:id="68"/>
      <w:bookmarkEnd w:id="69"/>
      <w:bookmarkEnd w:id="70"/>
      <w:bookmarkEnd w:id="71"/>
      <w:r>
        <w:rPr>
          <w:rFonts w:ascii="Garamond" w:hAnsi="Garamond"/>
          <w:b/>
          <w:color w:val="0000FF"/>
        </w:rPr>
        <w:t xml:space="preserve"> </w:t>
      </w:r>
    </w:p>
    <w:p w14:paraId="2F7C2C6C" w14:textId="77777777" w:rsidR="00620DC9" w:rsidRDefault="00620DC9">
      <w:pPr>
        <w:pStyle w:val="Standard"/>
        <w:spacing w:after="0" w:line="240" w:lineRule="auto"/>
        <w:jc w:val="both"/>
        <w:rPr>
          <w:rFonts w:ascii="Garamond" w:eastAsia="Times New Roman" w:hAnsi="Garamond" w:cs="TimesNewRomanPSMT"/>
          <w:color w:val="000000"/>
          <w:sz w:val="24"/>
          <w:szCs w:val="24"/>
          <w:lang w:val="en-US"/>
        </w:rPr>
      </w:pPr>
    </w:p>
    <w:p w14:paraId="49C102C0"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 délai de validité des offres est fixé à 180 jours à compter de la date limite de remise des offres.</w:t>
      </w:r>
    </w:p>
    <w:p w14:paraId="0C935F96" w14:textId="77777777" w:rsidR="00620DC9" w:rsidRDefault="00620DC9">
      <w:pPr>
        <w:pStyle w:val="Standard"/>
        <w:spacing w:after="0" w:line="240" w:lineRule="auto"/>
        <w:jc w:val="both"/>
        <w:rPr>
          <w:rFonts w:ascii="Garamond" w:hAnsi="Garamond"/>
          <w:sz w:val="24"/>
          <w:szCs w:val="24"/>
        </w:rPr>
      </w:pPr>
    </w:p>
    <w:p w14:paraId="0CC6BD2F" w14:textId="77777777" w:rsidR="00620DC9" w:rsidRDefault="00620DC9">
      <w:pPr>
        <w:pStyle w:val="Standard"/>
        <w:spacing w:after="0" w:line="240" w:lineRule="auto"/>
        <w:jc w:val="both"/>
        <w:rPr>
          <w:rFonts w:ascii="Garamond" w:hAnsi="Garamond"/>
          <w:sz w:val="24"/>
          <w:szCs w:val="24"/>
        </w:rPr>
      </w:pPr>
    </w:p>
    <w:p w14:paraId="3F5476B0"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72" w:name="_Toc72259050"/>
      <w:bookmarkStart w:id="73" w:name="_Toc189829260"/>
      <w:r>
        <w:rPr>
          <w:rFonts w:ascii="Garamond" w:hAnsi="Garamond"/>
          <w:color w:val="0000FF"/>
          <w:sz w:val="24"/>
          <w:szCs w:val="24"/>
        </w:rPr>
        <w:lastRenderedPageBreak/>
        <w:t>Examen des candidatures</w:t>
      </w:r>
      <w:bookmarkEnd w:id="72"/>
      <w:bookmarkEnd w:id="73"/>
      <w:r>
        <w:rPr>
          <w:rFonts w:ascii="Garamond" w:hAnsi="Garamond"/>
          <w:color w:val="0000FF"/>
          <w:sz w:val="24"/>
          <w:szCs w:val="24"/>
        </w:rPr>
        <w:t xml:space="preserve"> </w:t>
      </w:r>
    </w:p>
    <w:p w14:paraId="265A03C6" w14:textId="77777777" w:rsidR="00620DC9" w:rsidRDefault="00620DC9">
      <w:pPr>
        <w:pStyle w:val="Standard"/>
        <w:spacing w:after="0" w:line="240" w:lineRule="auto"/>
        <w:rPr>
          <w:rFonts w:ascii="Garamond" w:eastAsia="Times New Roman" w:hAnsi="Garamond" w:cs="TimesNewRomanPSMT"/>
          <w:color w:val="000000"/>
          <w:sz w:val="24"/>
          <w:szCs w:val="24"/>
        </w:rPr>
      </w:pPr>
    </w:p>
    <w:p w14:paraId="664F817E" w14:textId="77777777" w:rsidR="00620DC9" w:rsidRDefault="00A726C6">
      <w:pPr>
        <w:pStyle w:val="Titre3"/>
        <w:keepLines w:val="0"/>
        <w:numPr>
          <w:ilvl w:val="1"/>
          <w:numId w:val="52"/>
        </w:numPr>
        <w:tabs>
          <w:tab w:val="num" w:pos="1440"/>
        </w:tabs>
        <w:suppressAutoHyphens w:val="0"/>
        <w:autoSpaceDN/>
        <w:spacing w:before="0" w:line="240" w:lineRule="auto"/>
        <w:ind w:left="851" w:hanging="851"/>
        <w:jc w:val="both"/>
        <w:textAlignment w:val="auto"/>
        <w:rPr>
          <w:rFonts w:ascii="Garamond" w:hAnsi="Garamond"/>
          <w:b/>
          <w:color w:val="0000FF"/>
        </w:rPr>
      </w:pPr>
      <w:bookmarkStart w:id="74" w:name="_Toc11771384"/>
      <w:bookmarkStart w:id="75" w:name="_Toc14682025"/>
      <w:bookmarkStart w:id="76" w:name="_Toc50968438"/>
      <w:bookmarkStart w:id="77" w:name="_Toc72259051"/>
      <w:bookmarkStart w:id="78" w:name="_Toc189829261"/>
      <w:r>
        <w:rPr>
          <w:rFonts w:ascii="Garamond" w:hAnsi="Garamond"/>
          <w:b/>
          <w:color w:val="0000FF"/>
        </w:rPr>
        <w:t>Règles de composition des équipes et règles d’exclusivité</w:t>
      </w:r>
      <w:bookmarkEnd w:id="74"/>
      <w:bookmarkEnd w:id="75"/>
      <w:bookmarkEnd w:id="76"/>
      <w:bookmarkEnd w:id="77"/>
      <w:bookmarkEnd w:id="78"/>
    </w:p>
    <w:p w14:paraId="1327B251" w14:textId="77777777" w:rsidR="00620DC9" w:rsidRDefault="00620DC9">
      <w:pPr>
        <w:pStyle w:val="Standard"/>
        <w:spacing w:after="0" w:line="240" w:lineRule="auto"/>
        <w:jc w:val="both"/>
        <w:rPr>
          <w:rFonts w:asciiTheme="minorHAnsi" w:hAnsiTheme="minorHAnsi" w:cstheme="minorHAnsi"/>
        </w:rPr>
      </w:pPr>
    </w:p>
    <w:p w14:paraId="74F08458" w14:textId="77777777" w:rsidR="00620DC9" w:rsidRDefault="00A726C6">
      <w:pPr>
        <w:spacing w:after="0" w:line="240" w:lineRule="auto"/>
        <w:jc w:val="both"/>
        <w:rPr>
          <w:rFonts w:ascii="Garamond" w:hAnsi="Garamond"/>
          <w:sz w:val="24"/>
          <w:szCs w:val="24"/>
        </w:rPr>
      </w:pPr>
      <w:r>
        <w:rPr>
          <w:rFonts w:ascii="Garamond" w:hAnsi="Garamond"/>
          <w:sz w:val="24"/>
          <w:szCs w:val="24"/>
        </w:rPr>
        <w:t>Les candidats sont libres de se présenter seuls ou en groupement. Conformément aux dispositions de l’article R. 2142-22 du code de la commande publique, aucune forme juridique déterminée n’est imposée, par le pouvoir adjudicateur s’agissant des groupements d’opérateurs. Il appartient aux candidats groupés de désigner expressément le mandataire dès le dépôt de leur candidature à peine d’irrecevabilité.</w:t>
      </w:r>
    </w:p>
    <w:p w14:paraId="4A1229A4" w14:textId="77777777" w:rsidR="00620DC9" w:rsidRDefault="00620DC9">
      <w:pPr>
        <w:spacing w:after="0" w:line="240" w:lineRule="auto"/>
        <w:jc w:val="both"/>
        <w:rPr>
          <w:rFonts w:ascii="Garamond" w:hAnsi="Garamond"/>
          <w:sz w:val="24"/>
          <w:szCs w:val="24"/>
        </w:rPr>
      </w:pPr>
    </w:p>
    <w:p w14:paraId="35D45437" w14:textId="77777777" w:rsidR="00620DC9" w:rsidRDefault="00A726C6">
      <w:pPr>
        <w:jc w:val="both"/>
        <w:rPr>
          <w:rFonts w:ascii="Garamond" w:hAnsi="Garamond"/>
          <w:b/>
          <w:bCs/>
          <w:sz w:val="24"/>
          <w:szCs w:val="24"/>
        </w:rPr>
      </w:pPr>
      <w:r>
        <w:rPr>
          <w:rFonts w:ascii="Garamond" w:hAnsi="Garamond"/>
          <w:sz w:val="24"/>
          <w:szCs w:val="24"/>
        </w:rPr>
        <w:t>En application des dispositions de l’article R. 2142-21 du Code de la commande publique, il est interdit aux candidats de présenter plusieurs candidatures en agissant à la fois en qualité de candidats individuels et de membres d’un ou plusieurs groupements, et de qualité de membres de plusieurs groupements.</w:t>
      </w:r>
    </w:p>
    <w:p w14:paraId="45D12F43" w14:textId="4E52E6E1" w:rsidR="00620DC9" w:rsidRDefault="00A726C6" w:rsidP="0032703D">
      <w:pPr>
        <w:spacing w:after="0" w:line="240" w:lineRule="auto"/>
        <w:jc w:val="both"/>
        <w:rPr>
          <w:rFonts w:ascii="Garamond" w:hAnsi="Garamond"/>
          <w:sz w:val="24"/>
          <w:szCs w:val="24"/>
        </w:rPr>
      </w:pPr>
      <w:r>
        <w:rPr>
          <w:rFonts w:ascii="Garamond" w:hAnsi="Garamond"/>
          <w:sz w:val="24"/>
          <w:szCs w:val="24"/>
        </w:rPr>
        <w:t xml:space="preserve">Le Titulaire peut, dans les conditions prévues par les articles L. 2193-1 et suivants du Code de la commande publique, sous-traiter l'exécution de certaines parties du marché sous réserve de l’acceptation des sous-traitants et de l’agrément de leurs conditions de paiement par le Maître d’ouvrage dans les conditions et selon les modalités prévues aux articles R. 2193-1 et suivants du Code de la commande publique. Le Titulaire ne peut sous-traiter totalement la mission qui lui est confiée. </w:t>
      </w:r>
    </w:p>
    <w:p w14:paraId="050EF48F" w14:textId="77777777" w:rsidR="00620DC9" w:rsidRDefault="00A726C6">
      <w:pPr>
        <w:spacing w:after="0" w:line="240" w:lineRule="auto"/>
        <w:jc w:val="both"/>
        <w:rPr>
          <w:rFonts w:ascii="Garamond" w:hAnsi="Garamond"/>
          <w:sz w:val="24"/>
          <w:szCs w:val="24"/>
        </w:rPr>
      </w:pPr>
      <w:r>
        <w:rPr>
          <w:rFonts w:ascii="Garamond" w:hAnsi="Garamond"/>
          <w:sz w:val="24"/>
          <w:szCs w:val="24"/>
        </w:rPr>
        <w:t>Pour justifier ses capacités professionnelles, techniques et financières, le candidat, peut demander, conformément aux dispositions de l’article R.2142-3 du code de la commande publique, que soient prises en compte les capacités professionnelles, techniques et financières d'autres opérateurs économiques, quelle que soit la nature des liens existant entre ces opérateurs et lui. Dans ce cas, il justifie des capacités de ce ou ces opérateurs économiques et apporte la preuve qu’il en disposera pour l’exécution du marché notamment par un engagement émanant de cet opérateur confirmant qu’il mettra ses capacités à disposition du candidat pour l’exécution du marché public.</w:t>
      </w:r>
    </w:p>
    <w:p w14:paraId="29C8D5E9" w14:textId="77777777" w:rsidR="00620DC9" w:rsidRDefault="00620DC9">
      <w:pPr>
        <w:spacing w:after="0" w:line="240" w:lineRule="auto"/>
        <w:rPr>
          <w:rFonts w:ascii="Garamond" w:hAnsi="Garamond"/>
          <w:sz w:val="24"/>
          <w:szCs w:val="24"/>
        </w:rPr>
      </w:pPr>
    </w:p>
    <w:p w14:paraId="18C31BD2"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79" w:name="_Toc11771385"/>
      <w:bookmarkStart w:id="80" w:name="_Toc14682026"/>
      <w:bookmarkStart w:id="81" w:name="_Toc50968439"/>
      <w:bookmarkStart w:id="82" w:name="_Toc72259052"/>
      <w:bookmarkStart w:id="83" w:name="_Toc189829262"/>
      <w:r>
        <w:rPr>
          <w:rFonts w:ascii="Garamond" w:hAnsi="Garamond"/>
          <w:b/>
          <w:color w:val="0000FF"/>
        </w:rPr>
        <w:t>Règles de sélection</w:t>
      </w:r>
      <w:bookmarkEnd w:id="79"/>
      <w:bookmarkEnd w:id="80"/>
      <w:bookmarkEnd w:id="81"/>
      <w:bookmarkEnd w:id="82"/>
      <w:bookmarkEnd w:id="83"/>
    </w:p>
    <w:p w14:paraId="100F0868" w14:textId="77777777" w:rsidR="00620DC9" w:rsidRDefault="00620DC9">
      <w:pPr>
        <w:pStyle w:val="Standard"/>
        <w:spacing w:after="0" w:line="240" w:lineRule="auto"/>
        <w:jc w:val="both"/>
        <w:rPr>
          <w:rFonts w:asciiTheme="minorHAnsi" w:eastAsia="Times New Roman" w:hAnsiTheme="minorHAnsi" w:cstheme="minorHAnsi"/>
          <w:color w:val="000000"/>
        </w:rPr>
      </w:pPr>
    </w:p>
    <w:p w14:paraId="2BC22B57" w14:textId="77777777" w:rsidR="00620DC9" w:rsidRDefault="00A726C6">
      <w:pPr>
        <w:spacing w:after="0" w:line="240" w:lineRule="auto"/>
        <w:jc w:val="both"/>
        <w:rPr>
          <w:rFonts w:ascii="Garamond" w:hAnsi="Garamond"/>
          <w:sz w:val="24"/>
          <w:szCs w:val="24"/>
        </w:rPr>
      </w:pPr>
      <w:r>
        <w:rPr>
          <w:rFonts w:ascii="Garamond" w:hAnsi="Garamond"/>
          <w:sz w:val="24"/>
          <w:szCs w:val="24"/>
        </w:rPr>
        <w:t>Les candidatures sont examinées à partir des renseignements demandés à l’article 3.1 ci-dessus.</w:t>
      </w:r>
    </w:p>
    <w:p w14:paraId="53056CDD" w14:textId="77777777" w:rsidR="00620DC9" w:rsidRDefault="00620DC9">
      <w:pPr>
        <w:spacing w:after="0" w:line="240" w:lineRule="auto"/>
        <w:jc w:val="both"/>
        <w:rPr>
          <w:rFonts w:ascii="Garamond" w:hAnsi="Garamond"/>
          <w:sz w:val="24"/>
          <w:szCs w:val="24"/>
        </w:rPr>
      </w:pPr>
    </w:p>
    <w:p w14:paraId="122E4656" w14:textId="77777777" w:rsidR="00620DC9" w:rsidRDefault="00A726C6">
      <w:pPr>
        <w:spacing w:after="0" w:line="240" w:lineRule="auto"/>
        <w:jc w:val="both"/>
        <w:rPr>
          <w:rFonts w:ascii="Garamond" w:hAnsi="Garamond"/>
          <w:sz w:val="24"/>
          <w:szCs w:val="24"/>
        </w:rPr>
      </w:pPr>
      <w:r>
        <w:rPr>
          <w:rFonts w:ascii="Garamond" w:hAnsi="Garamond"/>
          <w:sz w:val="24"/>
          <w:szCs w:val="24"/>
        </w:rPr>
        <w:t>Au vu des éléments ainsi produits au titre de la candidature et le cas échéant après que le Pouvoir adjudicateur ait décidé de recourir aux dispositions de l’article R. 2144-2 du code de la commande publique, le Pouvoir Adjudicateur élimine les candidats :</w:t>
      </w:r>
    </w:p>
    <w:p w14:paraId="144D01E0" w14:textId="77777777" w:rsidR="00620DC9" w:rsidRDefault="00A726C6">
      <w:pPr>
        <w:pStyle w:val="Paragraphedeliste"/>
        <w:numPr>
          <w:ilvl w:val="0"/>
          <w:numId w:val="57"/>
        </w:numPr>
        <w:spacing w:after="0" w:line="240" w:lineRule="auto"/>
        <w:jc w:val="both"/>
        <w:rPr>
          <w:rFonts w:ascii="Garamond" w:hAnsi="Garamond"/>
          <w:sz w:val="24"/>
          <w:szCs w:val="24"/>
        </w:rPr>
      </w:pPr>
      <w:r>
        <w:rPr>
          <w:rFonts w:ascii="Garamond" w:hAnsi="Garamond"/>
          <w:sz w:val="24"/>
          <w:szCs w:val="24"/>
        </w:rPr>
        <w:t>qui ne produisent pas les pièces exigées ;</w:t>
      </w:r>
    </w:p>
    <w:p w14:paraId="694D9D6E" w14:textId="77777777" w:rsidR="00620DC9" w:rsidRDefault="00A726C6">
      <w:pPr>
        <w:pStyle w:val="Paragraphedeliste"/>
        <w:numPr>
          <w:ilvl w:val="0"/>
          <w:numId w:val="57"/>
        </w:numPr>
        <w:spacing w:after="0" w:line="240" w:lineRule="auto"/>
        <w:jc w:val="both"/>
        <w:rPr>
          <w:rFonts w:ascii="Garamond" w:hAnsi="Garamond"/>
          <w:sz w:val="24"/>
          <w:szCs w:val="24"/>
        </w:rPr>
      </w:pPr>
      <w:r>
        <w:rPr>
          <w:rFonts w:ascii="Garamond" w:hAnsi="Garamond"/>
          <w:sz w:val="24"/>
          <w:szCs w:val="24"/>
        </w:rPr>
        <w:t>qui ne satisfont pas aux règles de composition des équipes fixées à l’article 5.1 ;</w:t>
      </w:r>
    </w:p>
    <w:p w14:paraId="619D617F" w14:textId="77777777" w:rsidR="00620DC9" w:rsidRDefault="00A726C6">
      <w:pPr>
        <w:pStyle w:val="Paragraphedeliste"/>
        <w:numPr>
          <w:ilvl w:val="0"/>
          <w:numId w:val="57"/>
        </w:numPr>
        <w:spacing w:after="0" w:line="240" w:lineRule="auto"/>
        <w:jc w:val="both"/>
        <w:rPr>
          <w:rFonts w:ascii="Garamond" w:hAnsi="Garamond"/>
          <w:sz w:val="24"/>
          <w:szCs w:val="24"/>
        </w:rPr>
      </w:pPr>
      <w:r>
        <w:rPr>
          <w:rFonts w:ascii="Garamond" w:hAnsi="Garamond"/>
          <w:sz w:val="24"/>
          <w:szCs w:val="24"/>
        </w:rPr>
        <w:t>qui ne disposent pas des capacités suffisantes pour exécuter le marché public.</w:t>
      </w:r>
    </w:p>
    <w:p w14:paraId="6DB22B7C" w14:textId="77777777" w:rsidR="00620DC9" w:rsidRDefault="00620DC9">
      <w:pPr>
        <w:tabs>
          <w:tab w:val="left" w:pos="9072"/>
        </w:tabs>
        <w:spacing w:after="0" w:line="240" w:lineRule="auto"/>
        <w:rPr>
          <w:rFonts w:ascii="Garamond" w:hAnsi="Garamond"/>
          <w:sz w:val="24"/>
          <w:szCs w:val="24"/>
        </w:rPr>
      </w:pPr>
    </w:p>
    <w:p w14:paraId="673B38E5" w14:textId="77777777" w:rsidR="00620DC9" w:rsidRDefault="00620DC9">
      <w:pPr>
        <w:pStyle w:val="Standard"/>
        <w:spacing w:after="0" w:line="240" w:lineRule="auto"/>
        <w:jc w:val="both"/>
        <w:rPr>
          <w:rFonts w:asciiTheme="minorHAnsi" w:eastAsia="Times New Roman" w:hAnsiTheme="minorHAnsi" w:cstheme="minorHAnsi"/>
          <w:color w:val="000000"/>
        </w:rPr>
      </w:pPr>
    </w:p>
    <w:p w14:paraId="660284FA"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84" w:name="_Toc15404900"/>
      <w:bookmarkStart w:id="85" w:name="_Toc50968440"/>
      <w:bookmarkStart w:id="86" w:name="_Toc72259053"/>
      <w:bookmarkStart w:id="87" w:name="_Toc189829263"/>
      <w:r>
        <w:rPr>
          <w:rFonts w:ascii="Garamond" w:hAnsi="Garamond"/>
          <w:color w:val="0000FF"/>
          <w:sz w:val="24"/>
          <w:szCs w:val="24"/>
        </w:rPr>
        <w:t>Examen des offres</w:t>
      </w:r>
      <w:bookmarkEnd w:id="84"/>
      <w:bookmarkEnd w:id="85"/>
      <w:bookmarkEnd w:id="86"/>
      <w:bookmarkEnd w:id="87"/>
    </w:p>
    <w:p w14:paraId="09B45838" w14:textId="77777777" w:rsidR="00620DC9" w:rsidRDefault="00620DC9">
      <w:pPr>
        <w:pStyle w:val="Standard"/>
        <w:spacing w:after="0" w:line="240" w:lineRule="auto"/>
        <w:rPr>
          <w:rFonts w:ascii="Garamond" w:eastAsia="Times New Roman" w:hAnsi="Garamond" w:cs="TimesNewRomanPSMT"/>
          <w:color w:val="000000"/>
          <w:sz w:val="24"/>
          <w:szCs w:val="24"/>
        </w:rPr>
      </w:pPr>
    </w:p>
    <w:p w14:paraId="66A9174F"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88" w:name="_Toc15404901"/>
      <w:bookmarkStart w:id="89" w:name="_Toc50968441"/>
      <w:bookmarkStart w:id="90" w:name="_Toc72259054"/>
      <w:bookmarkStart w:id="91" w:name="_Toc189829264"/>
      <w:r>
        <w:rPr>
          <w:rFonts w:ascii="Garamond" w:hAnsi="Garamond"/>
          <w:b/>
          <w:color w:val="0000FF"/>
        </w:rPr>
        <w:t>Critères de choix</w:t>
      </w:r>
      <w:bookmarkEnd w:id="88"/>
      <w:bookmarkEnd w:id="89"/>
      <w:bookmarkEnd w:id="90"/>
      <w:bookmarkEnd w:id="91"/>
    </w:p>
    <w:p w14:paraId="7FF03006" w14:textId="77777777" w:rsidR="00620DC9" w:rsidRDefault="00620DC9">
      <w:pPr>
        <w:spacing w:after="0" w:line="240" w:lineRule="auto"/>
        <w:rPr>
          <w:rFonts w:ascii="Garamond" w:hAnsi="Garamond"/>
          <w:sz w:val="24"/>
          <w:szCs w:val="24"/>
        </w:rPr>
      </w:pPr>
    </w:p>
    <w:p w14:paraId="3C6F5FD3" w14:textId="0A41B067" w:rsidR="00620DC9" w:rsidRDefault="00A726C6">
      <w:pPr>
        <w:spacing w:after="0" w:line="240" w:lineRule="auto"/>
        <w:jc w:val="both"/>
        <w:rPr>
          <w:rFonts w:ascii="Garamond" w:hAnsi="Garamond"/>
          <w:sz w:val="24"/>
          <w:szCs w:val="24"/>
        </w:rPr>
      </w:pPr>
      <w:r>
        <w:rPr>
          <w:rFonts w:ascii="Garamond" w:hAnsi="Garamond"/>
          <w:sz w:val="24"/>
          <w:szCs w:val="24"/>
        </w:rPr>
        <w:t>Le choix de l’offre économiquement la plus avantageuse s’effectue, pour les offres jugées conformes, suivant les dispositions des articles R.2152-6 et R.2152-7 du code de la commande publique, en fonction des critères pondérés de la façon suivante :</w:t>
      </w:r>
    </w:p>
    <w:p w14:paraId="15191DFC" w14:textId="7FA019B8" w:rsidR="005C1A5E" w:rsidRDefault="005C1A5E">
      <w:pPr>
        <w:spacing w:after="0" w:line="240" w:lineRule="auto"/>
        <w:jc w:val="both"/>
        <w:rPr>
          <w:rFonts w:ascii="Garamond" w:hAnsi="Garamond"/>
          <w:sz w:val="24"/>
          <w:szCs w:val="24"/>
        </w:rPr>
      </w:pPr>
    </w:p>
    <w:p w14:paraId="3C07AB7E" w14:textId="0D4AE029" w:rsidR="005C1A5E" w:rsidRDefault="005C1A5E">
      <w:pPr>
        <w:spacing w:after="0" w:line="240" w:lineRule="auto"/>
        <w:jc w:val="both"/>
        <w:rPr>
          <w:rFonts w:ascii="Garamond" w:hAnsi="Garamond"/>
          <w:sz w:val="24"/>
          <w:szCs w:val="24"/>
        </w:rPr>
      </w:pPr>
    </w:p>
    <w:p w14:paraId="0C864124" w14:textId="157DB70E" w:rsidR="005C1A5E" w:rsidRDefault="005C1A5E">
      <w:pPr>
        <w:spacing w:after="0" w:line="240" w:lineRule="auto"/>
        <w:jc w:val="both"/>
        <w:rPr>
          <w:rFonts w:ascii="Garamond" w:hAnsi="Garamond"/>
          <w:sz w:val="24"/>
          <w:szCs w:val="24"/>
        </w:rPr>
      </w:pPr>
    </w:p>
    <w:p w14:paraId="12E457AD" w14:textId="77777777" w:rsidR="005C1A5E" w:rsidRDefault="005C1A5E">
      <w:pPr>
        <w:spacing w:after="0" w:line="240" w:lineRule="auto"/>
        <w:jc w:val="both"/>
        <w:rPr>
          <w:rFonts w:ascii="Garamond" w:hAnsi="Garamond"/>
          <w:sz w:val="24"/>
          <w:szCs w:val="24"/>
        </w:rPr>
      </w:pPr>
    </w:p>
    <w:tbl>
      <w:tblPr>
        <w:tblW w:w="9634" w:type="dxa"/>
        <w:tblCellMar>
          <w:left w:w="70" w:type="dxa"/>
          <w:right w:w="70" w:type="dxa"/>
        </w:tblCellMar>
        <w:tblLook w:val="04A0" w:firstRow="1" w:lastRow="0" w:firstColumn="1" w:lastColumn="0" w:noHBand="0" w:noVBand="1"/>
      </w:tblPr>
      <w:tblGrid>
        <w:gridCol w:w="1696"/>
        <w:gridCol w:w="851"/>
        <w:gridCol w:w="5953"/>
        <w:gridCol w:w="1134"/>
      </w:tblGrid>
      <w:tr w:rsidR="00620DC9" w14:paraId="5570AB50" w14:textId="77777777" w:rsidTr="005C1A5E">
        <w:trPr>
          <w:trHeight w:val="765"/>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BEF0E" w14:textId="77777777" w:rsidR="00620DC9" w:rsidRDefault="00A726C6">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Pr>
                <w:rFonts w:eastAsia="Times New Roman" w:cs="Calibri"/>
                <w:b/>
                <w:bCs/>
                <w:color w:val="000000"/>
                <w:kern w:val="0"/>
                <w:sz w:val="20"/>
                <w:szCs w:val="20"/>
                <w:lang w:eastAsia="fr-FR"/>
              </w:rPr>
              <w:lastRenderedPageBreak/>
              <w:t>Critère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FCEB7EA" w14:textId="77777777" w:rsidR="00620DC9" w:rsidRDefault="00A726C6">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Pr>
                <w:rFonts w:eastAsia="Times New Roman" w:cs="Calibri"/>
                <w:b/>
                <w:bCs/>
                <w:color w:val="000000"/>
                <w:kern w:val="0"/>
                <w:sz w:val="20"/>
                <w:szCs w:val="20"/>
                <w:lang w:eastAsia="fr-FR"/>
              </w:rPr>
              <w:t>Pondération</w:t>
            </w:r>
            <w:r>
              <w:rPr>
                <w:rFonts w:eastAsia="Times New Roman" w:cs="Calibri"/>
                <w:b/>
                <w:bCs/>
                <w:color w:val="000000"/>
                <w:kern w:val="0"/>
                <w:sz w:val="20"/>
                <w:szCs w:val="20"/>
                <w:lang w:eastAsia="fr-FR"/>
              </w:rPr>
              <w:br/>
              <w:t>critères</w:t>
            </w:r>
          </w:p>
        </w:tc>
        <w:tc>
          <w:tcPr>
            <w:tcW w:w="5953" w:type="dxa"/>
            <w:tcBorders>
              <w:top w:val="single" w:sz="4" w:space="0" w:color="auto"/>
              <w:left w:val="nil"/>
              <w:bottom w:val="single" w:sz="4" w:space="0" w:color="auto"/>
              <w:right w:val="single" w:sz="4" w:space="0" w:color="auto"/>
            </w:tcBorders>
            <w:shd w:val="clear" w:color="auto" w:fill="auto"/>
            <w:noWrap/>
            <w:vAlign w:val="center"/>
            <w:hideMark/>
          </w:tcPr>
          <w:p w14:paraId="58725EF4" w14:textId="77777777" w:rsidR="00620DC9" w:rsidRDefault="00A726C6">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Pr>
                <w:rFonts w:eastAsia="Times New Roman" w:cs="Calibri"/>
                <w:b/>
                <w:bCs/>
                <w:color w:val="000000"/>
                <w:kern w:val="0"/>
                <w:sz w:val="20"/>
                <w:szCs w:val="20"/>
                <w:lang w:eastAsia="fr-FR"/>
              </w:rPr>
              <w:t>Sous-critère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6B19367" w14:textId="77777777" w:rsidR="00620DC9" w:rsidRDefault="00A726C6">
            <w:pPr>
              <w:widowControl/>
              <w:suppressAutoHyphens w:val="0"/>
              <w:autoSpaceDN/>
              <w:spacing w:after="0" w:line="240" w:lineRule="auto"/>
              <w:jc w:val="center"/>
              <w:textAlignment w:val="auto"/>
              <w:rPr>
                <w:rFonts w:eastAsia="Times New Roman" w:cs="Calibri"/>
                <w:b/>
                <w:bCs/>
                <w:color w:val="000000"/>
                <w:kern w:val="0"/>
                <w:sz w:val="20"/>
                <w:szCs w:val="20"/>
                <w:lang w:eastAsia="fr-FR"/>
              </w:rPr>
            </w:pPr>
            <w:r>
              <w:rPr>
                <w:rFonts w:eastAsia="Times New Roman" w:cs="Calibri"/>
                <w:b/>
                <w:bCs/>
                <w:color w:val="000000"/>
                <w:kern w:val="0"/>
                <w:sz w:val="20"/>
                <w:szCs w:val="20"/>
                <w:lang w:eastAsia="fr-FR"/>
              </w:rPr>
              <w:t>Pondération</w:t>
            </w:r>
            <w:r>
              <w:rPr>
                <w:rFonts w:eastAsia="Times New Roman" w:cs="Calibri"/>
                <w:b/>
                <w:bCs/>
                <w:color w:val="000000"/>
                <w:kern w:val="0"/>
                <w:sz w:val="20"/>
                <w:szCs w:val="20"/>
                <w:lang w:eastAsia="fr-FR"/>
              </w:rPr>
              <w:br/>
              <w:t>sous-critères</w:t>
            </w:r>
          </w:p>
        </w:tc>
      </w:tr>
      <w:tr w:rsidR="00620DC9" w14:paraId="1CA41A06" w14:textId="77777777">
        <w:trPr>
          <w:trHeight w:val="681"/>
        </w:trPr>
        <w:tc>
          <w:tcPr>
            <w:tcW w:w="1696" w:type="dxa"/>
            <w:tcBorders>
              <w:top w:val="nil"/>
              <w:left w:val="single" w:sz="4" w:space="0" w:color="auto"/>
              <w:bottom w:val="single" w:sz="4" w:space="0" w:color="000000"/>
              <w:right w:val="single" w:sz="4" w:space="0" w:color="auto"/>
            </w:tcBorders>
            <w:shd w:val="clear" w:color="auto" w:fill="C5E0B3" w:themeFill="accent6" w:themeFillTint="66"/>
            <w:vAlign w:val="center"/>
            <w:hideMark/>
          </w:tcPr>
          <w:p w14:paraId="5E68EE2F"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1- Prix des travaux</w:t>
            </w:r>
          </w:p>
        </w:tc>
        <w:tc>
          <w:tcPr>
            <w:tcW w:w="851" w:type="dxa"/>
            <w:tcBorders>
              <w:top w:val="nil"/>
              <w:left w:val="single" w:sz="4" w:space="0" w:color="auto"/>
              <w:bottom w:val="single" w:sz="4" w:space="0" w:color="000000"/>
              <w:right w:val="single" w:sz="4" w:space="0" w:color="auto"/>
            </w:tcBorders>
            <w:shd w:val="clear" w:color="000000" w:fill="C6E0B4"/>
            <w:noWrap/>
            <w:vAlign w:val="center"/>
            <w:hideMark/>
          </w:tcPr>
          <w:p w14:paraId="7A865DE8"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60%</w:t>
            </w:r>
          </w:p>
        </w:tc>
        <w:tc>
          <w:tcPr>
            <w:tcW w:w="5953" w:type="dxa"/>
            <w:tcBorders>
              <w:top w:val="single" w:sz="4" w:space="0" w:color="auto"/>
              <w:left w:val="nil"/>
              <w:right w:val="single" w:sz="4" w:space="0" w:color="auto"/>
            </w:tcBorders>
            <w:shd w:val="clear" w:color="000000" w:fill="C6E0B4"/>
            <w:vAlign w:val="center"/>
          </w:tcPr>
          <w:p w14:paraId="0FCD8F83" w14:textId="77777777" w:rsidR="00620DC9" w:rsidRDefault="00620DC9">
            <w:pPr>
              <w:pStyle w:val="Paragraphedeliste"/>
              <w:suppressAutoHyphens w:val="0"/>
              <w:autoSpaceDN/>
              <w:spacing w:after="0" w:line="240" w:lineRule="auto"/>
              <w:ind w:left="1211"/>
              <w:textAlignment w:val="auto"/>
              <w:rPr>
                <w:rFonts w:eastAsia="Times New Roman" w:cs="Calibri"/>
                <w:color w:val="000000"/>
                <w:kern w:val="0"/>
                <w:sz w:val="20"/>
                <w:szCs w:val="20"/>
                <w:lang w:eastAsia="fr-FR"/>
              </w:rPr>
            </w:pPr>
          </w:p>
        </w:tc>
        <w:tc>
          <w:tcPr>
            <w:tcW w:w="1134" w:type="dxa"/>
            <w:tcBorders>
              <w:top w:val="single" w:sz="4" w:space="0" w:color="auto"/>
              <w:left w:val="single" w:sz="4" w:space="0" w:color="auto"/>
              <w:right w:val="single" w:sz="4" w:space="0" w:color="auto"/>
            </w:tcBorders>
            <w:shd w:val="clear" w:color="000000" w:fill="C6E0B4"/>
            <w:noWrap/>
            <w:vAlign w:val="center"/>
          </w:tcPr>
          <w:p w14:paraId="5C073C60" w14:textId="77777777" w:rsidR="00620DC9" w:rsidRDefault="00620DC9">
            <w:pPr>
              <w:widowControl/>
              <w:suppressAutoHyphens w:val="0"/>
              <w:autoSpaceDN/>
              <w:spacing w:after="0" w:line="240" w:lineRule="auto"/>
              <w:jc w:val="center"/>
              <w:textAlignment w:val="auto"/>
              <w:rPr>
                <w:rFonts w:eastAsia="Times New Roman" w:cs="Calibri"/>
                <w:color w:val="000000"/>
                <w:kern w:val="0"/>
                <w:sz w:val="20"/>
                <w:szCs w:val="20"/>
                <w:lang w:eastAsia="fr-FR"/>
              </w:rPr>
            </w:pPr>
          </w:p>
        </w:tc>
      </w:tr>
      <w:tr w:rsidR="00620DC9" w14:paraId="0F46E0D1" w14:textId="77777777">
        <w:trPr>
          <w:trHeight w:val="699"/>
        </w:trPr>
        <w:tc>
          <w:tcPr>
            <w:tcW w:w="1696" w:type="dxa"/>
            <w:vMerge w:val="restart"/>
            <w:tcBorders>
              <w:top w:val="nil"/>
              <w:left w:val="single" w:sz="4" w:space="0" w:color="auto"/>
              <w:right w:val="single" w:sz="4" w:space="0" w:color="auto"/>
            </w:tcBorders>
            <w:shd w:val="clear" w:color="auto" w:fill="auto"/>
            <w:vAlign w:val="center"/>
            <w:hideMark/>
          </w:tcPr>
          <w:p w14:paraId="5E872847"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2- Valeur technique de l’offre</w:t>
            </w:r>
          </w:p>
        </w:tc>
        <w:tc>
          <w:tcPr>
            <w:tcW w:w="851" w:type="dxa"/>
            <w:vMerge w:val="restart"/>
            <w:tcBorders>
              <w:top w:val="nil"/>
              <w:left w:val="single" w:sz="4" w:space="0" w:color="auto"/>
              <w:right w:val="single" w:sz="4" w:space="0" w:color="auto"/>
            </w:tcBorders>
            <w:shd w:val="clear" w:color="auto" w:fill="auto"/>
            <w:noWrap/>
            <w:vAlign w:val="center"/>
            <w:hideMark/>
          </w:tcPr>
          <w:p w14:paraId="02210C4E"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40 %</w:t>
            </w:r>
          </w:p>
        </w:tc>
        <w:tc>
          <w:tcPr>
            <w:tcW w:w="5953" w:type="dxa"/>
            <w:tcBorders>
              <w:top w:val="single" w:sz="4" w:space="0" w:color="auto"/>
              <w:left w:val="nil"/>
              <w:bottom w:val="single" w:sz="4" w:space="0" w:color="auto"/>
              <w:right w:val="single" w:sz="4" w:space="0" w:color="auto"/>
            </w:tcBorders>
            <w:shd w:val="clear" w:color="auto" w:fill="auto"/>
            <w:vAlign w:val="center"/>
            <w:hideMark/>
          </w:tcPr>
          <w:p w14:paraId="48E1BE03"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 xml:space="preserve">2.1 - 1-Description de la méthodologie et de l'organisation mise en place de moyens en adéquation d'un chantier en ZAC, analyse des contraintes d'exécution </w:t>
            </w:r>
            <w:r>
              <w:rPr>
                <w:rFonts w:eastAsia="Times New Roman" w:cs="Calibri"/>
                <w:color w:val="000000"/>
                <w:kern w:val="0"/>
                <w:sz w:val="20"/>
                <w:szCs w:val="20"/>
                <w:lang w:eastAsia="fr-FR"/>
              </w:rPr>
              <w:cr/>
              <w:t>(point 1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36358"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10 %</w:t>
            </w:r>
          </w:p>
        </w:tc>
      </w:tr>
      <w:tr w:rsidR="00620DC9" w14:paraId="7FD2FF88" w14:textId="77777777">
        <w:trPr>
          <w:trHeight w:val="567"/>
        </w:trPr>
        <w:tc>
          <w:tcPr>
            <w:tcW w:w="1696" w:type="dxa"/>
            <w:vMerge/>
            <w:tcBorders>
              <w:left w:val="single" w:sz="4" w:space="0" w:color="auto"/>
              <w:right w:val="single" w:sz="4" w:space="0" w:color="auto"/>
            </w:tcBorders>
            <w:shd w:val="clear" w:color="auto" w:fill="auto"/>
            <w:vAlign w:val="center"/>
            <w:hideMark/>
          </w:tcPr>
          <w:p w14:paraId="2D2B6E18"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right w:val="single" w:sz="4" w:space="0" w:color="auto"/>
            </w:tcBorders>
            <w:shd w:val="clear" w:color="auto" w:fill="auto"/>
            <w:vAlign w:val="center"/>
            <w:hideMark/>
          </w:tcPr>
          <w:p w14:paraId="762B6316"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hideMark/>
          </w:tcPr>
          <w:p w14:paraId="7985310F"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2.2 - Description des moyens humains dédiés à l'exécution du projet (Gestion des équipes, compétences, chargé d'affaires principal - point 2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80636"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7,5 %</w:t>
            </w:r>
          </w:p>
        </w:tc>
      </w:tr>
      <w:tr w:rsidR="00620DC9" w14:paraId="5B44AA2D" w14:textId="77777777">
        <w:trPr>
          <w:trHeight w:val="547"/>
        </w:trPr>
        <w:tc>
          <w:tcPr>
            <w:tcW w:w="1696" w:type="dxa"/>
            <w:vMerge/>
            <w:tcBorders>
              <w:left w:val="single" w:sz="4" w:space="0" w:color="auto"/>
              <w:right w:val="single" w:sz="4" w:space="0" w:color="auto"/>
            </w:tcBorders>
            <w:shd w:val="clear" w:color="auto" w:fill="auto"/>
            <w:vAlign w:val="center"/>
          </w:tcPr>
          <w:p w14:paraId="5CA21444"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right w:val="single" w:sz="4" w:space="0" w:color="auto"/>
            </w:tcBorders>
            <w:shd w:val="clear" w:color="auto" w:fill="auto"/>
            <w:vAlign w:val="center"/>
          </w:tcPr>
          <w:p w14:paraId="50F06B50"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vAlign w:val="center"/>
          </w:tcPr>
          <w:p w14:paraId="3251CA82"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2.3 - Mode opératoire mis en place garantissant le respect des délais et le planning avec description des moyens.</w:t>
            </w:r>
            <w:r>
              <w:rPr>
                <w:rFonts w:eastAsia="Times New Roman" w:cs="Calibri"/>
                <w:color w:val="000000"/>
                <w:kern w:val="0"/>
                <w:sz w:val="20"/>
                <w:szCs w:val="20"/>
                <w:lang w:eastAsia="fr-FR"/>
              </w:rPr>
              <w:cr/>
              <w:t>(point 3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2AD07"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10 %</w:t>
            </w:r>
          </w:p>
        </w:tc>
      </w:tr>
      <w:tr w:rsidR="00620DC9" w14:paraId="22A9F7FE" w14:textId="77777777">
        <w:trPr>
          <w:trHeight w:val="918"/>
        </w:trPr>
        <w:tc>
          <w:tcPr>
            <w:tcW w:w="1696" w:type="dxa"/>
            <w:vMerge/>
            <w:tcBorders>
              <w:left w:val="single" w:sz="4" w:space="0" w:color="auto"/>
              <w:right w:val="single" w:sz="4" w:space="0" w:color="auto"/>
            </w:tcBorders>
            <w:shd w:val="clear" w:color="auto" w:fill="auto"/>
            <w:vAlign w:val="center"/>
          </w:tcPr>
          <w:p w14:paraId="744168DF"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right w:val="single" w:sz="4" w:space="0" w:color="auto"/>
            </w:tcBorders>
            <w:shd w:val="clear" w:color="auto" w:fill="auto"/>
            <w:vAlign w:val="center"/>
          </w:tcPr>
          <w:p w14:paraId="0C611BC4"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vAlign w:val="center"/>
          </w:tcPr>
          <w:p w14:paraId="0472DF49"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2.4 - Description de la méthodologie de gestion et d'autocontrôle (repérage et reprise des non-conformités et défaut de qualité des ouvrages en phase travaux, commissionnement et OPR - point 4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CA605"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7,5 %</w:t>
            </w:r>
          </w:p>
        </w:tc>
      </w:tr>
      <w:tr w:rsidR="00620DC9" w14:paraId="6C522F07" w14:textId="77777777">
        <w:trPr>
          <w:trHeight w:val="918"/>
        </w:trPr>
        <w:tc>
          <w:tcPr>
            <w:tcW w:w="1696" w:type="dxa"/>
            <w:vMerge/>
            <w:tcBorders>
              <w:left w:val="single" w:sz="4" w:space="0" w:color="auto"/>
              <w:bottom w:val="single" w:sz="4" w:space="0" w:color="000000"/>
              <w:right w:val="single" w:sz="4" w:space="0" w:color="auto"/>
            </w:tcBorders>
            <w:shd w:val="clear" w:color="auto" w:fill="auto"/>
            <w:vAlign w:val="center"/>
          </w:tcPr>
          <w:p w14:paraId="6D9B8D82"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851" w:type="dxa"/>
            <w:vMerge/>
            <w:tcBorders>
              <w:left w:val="single" w:sz="4" w:space="0" w:color="auto"/>
              <w:bottom w:val="single" w:sz="4" w:space="0" w:color="000000"/>
              <w:right w:val="single" w:sz="4" w:space="0" w:color="auto"/>
            </w:tcBorders>
            <w:shd w:val="clear" w:color="auto" w:fill="auto"/>
            <w:vAlign w:val="center"/>
          </w:tcPr>
          <w:p w14:paraId="0390A3F3" w14:textId="77777777" w:rsidR="00620DC9" w:rsidRDefault="00620DC9">
            <w:pPr>
              <w:widowControl/>
              <w:suppressAutoHyphens w:val="0"/>
              <w:autoSpaceDN/>
              <w:spacing w:after="0" w:line="240" w:lineRule="auto"/>
              <w:textAlignment w:val="auto"/>
              <w:rPr>
                <w:rFonts w:eastAsia="Times New Roman" w:cs="Calibri"/>
                <w:color w:val="000000"/>
                <w:kern w:val="0"/>
                <w:sz w:val="20"/>
                <w:szCs w:val="20"/>
                <w:lang w:eastAsia="fr-FR"/>
              </w:rPr>
            </w:pPr>
          </w:p>
        </w:tc>
        <w:tc>
          <w:tcPr>
            <w:tcW w:w="5953" w:type="dxa"/>
            <w:tcBorders>
              <w:top w:val="single" w:sz="4" w:space="0" w:color="auto"/>
              <w:left w:val="nil"/>
              <w:bottom w:val="single" w:sz="4" w:space="0" w:color="auto"/>
              <w:right w:val="single" w:sz="4" w:space="0" w:color="auto"/>
            </w:tcBorders>
            <w:shd w:val="clear" w:color="auto" w:fill="auto"/>
            <w:vAlign w:val="center"/>
          </w:tcPr>
          <w:p w14:paraId="5EEE4E28"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2.5 - Mesures prises pour l'environnement, la réduction des nuisances et pour la sécurité (point 5 du cadre de mémoire technique</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394D2A" w14:textId="77777777" w:rsidR="00620DC9" w:rsidRDefault="00A726C6">
            <w:pPr>
              <w:widowControl/>
              <w:suppressAutoHyphens w:val="0"/>
              <w:autoSpaceDN/>
              <w:spacing w:after="0" w:line="240" w:lineRule="auto"/>
              <w:jc w:val="center"/>
              <w:textAlignment w:val="auto"/>
              <w:rPr>
                <w:rFonts w:eastAsia="Times New Roman" w:cs="Calibri"/>
                <w:color w:val="000000"/>
                <w:kern w:val="0"/>
                <w:sz w:val="20"/>
                <w:szCs w:val="20"/>
                <w:lang w:eastAsia="fr-FR"/>
              </w:rPr>
            </w:pPr>
            <w:r>
              <w:rPr>
                <w:rFonts w:eastAsia="Times New Roman" w:cs="Calibri"/>
                <w:color w:val="000000"/>
                <w:kern w:val="0"/>
                <w:sz w:val="20"/>
                <w:szCs w:val="20"/>
                <w:lang w:eastAsia="fr-FR"/>
              </w:rPr>
              <w:t>5 %</w:t>
            </w:r>
          </w:p>
        </w:tc>
      </w:tr>
    </w:tbl>
    <w:p w14:paraId="27E3199A" w14:textId="77777777" w:rsidR="00620DC9" w:rsidRDefault="00620DC9">
      <w:pPr>
        <w:spacing w:after="0" w:line="240" w:lineRule="auto"/>
        <w:rPr>
          <w:rFonts w:ascii="Garamond" w:hAnsi="Garamond"/>
          <w:sz w:val="24"/>
          <w:szCs w:val="24"/>
        </w:rPr>
      </w:pPr>
    </w:p>
    <w:p w14:paraId="4E59FEBD" w14:textId="77777777" w:rsidR="00620DC9" w:rsidRDefault="00A726C6">
      <w:pPr>
        <w:spacing w:after="0" w:line="240" w:lineRule="auto"/>
        <w:jc w:val="both"/>
        <w:rPr>
          <w:rFonts w:ascii="Garamond" w:hAnsi="Garamond"/>
          <w:sz w:val="24"/>
          <w:szCs w:val="24"/>
        </w:rPr>
      </w:pPr>
      <w:r>
        <w:rPr>
          <w:rFonts w:ascii="Garamond" w:hAnsi="Garamond"/>
          <w:sz w:val="24"/>
          <w:szCs w:val="24"/>
        </w:rPr>
        <w:t>Le pouvoir adjudicateur se réserve la faculté de demander aux candidats des précisions sur le contenu de leur offre.</w:t>
      </w:r>
    </w:p>
    <w:p w14:paraId="6D8E71AC" w14:textId="77777777" w:rsidR="00620DC9" w:rsidRDefault="00620DC9">
      <w:pPr>
        <w:spacing w:after="0" w:line="240" w:lineRule="auto"/>
        <w:jc w:val="both"/>
        <w:rPr>
          <w:rFonts w:ascii="Garamond" w:hAnsi="Garamond"/>
          <w:sz w:val="24"/>
          <w:szCs w:val="24"/>
        </w:rPr>
      </w:pPr>
    </w:p>
    <w:p w14:paraId="0CABCB99"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92" w:name="_Toc31630704"/>
      <w:bookmarkStart w:id="93" w:name="_Toc50968442"/>
      <w:bookmarkStart w:id="94" w:name="_Toc72259055"/>
      <w:bookmarkStart w:id="95" w:name="_Toc189829265"/>
      <w:r>
        <w:rPr>
          <w:rFonts w:ascii="Garamond" w:hAnsi="Garamond"/>
          <w:b/>
          <w:color w:val="0000FF"/>
        </w:rPr>
        <w:t>Notation du prix des travaux</w:t>
      </w:r>
      <w:bookmarkEnd w:id="92"/>
      <w:bookmarkEnd w:id="93"/>
      <w:bookmarkEnd w:id="94"/>
      <w:bookmarkEnd w:id="95"/>
    </w:p>
    <w:p w14:paraId="35AE66A7" w14:textId="77777777" w:rsidR="00620DC9" w:rsidRDefault="00620DC9">
      <w:pPr>
        <w:spacing w:after="0" w:line="240" w:lineRule="auto"/>
        <w:rPr>
          <w:rFonts w:ascii="Garamond" w:hAnsi="Garamond"/>
          <w:sz w:val="24"/>
          <w:szCs w:val="24"/>
        </w:rPr>
      </w:pPr>
    </w:p>
    <w:p w14:paraId="7EA4E5BD" w14:textId="77777777" w:rsidR="00620DC9" w:rsidRDefault="00A726C6">
      <w:pPr>
        <w:spacing w:after="0" w:line="240" w:lineRule="auto"/>
        <w:jc w:val="both"/>
        <w:rPr>
          <w:rFonts w:ascii="Garamond" w:hAnsi="Garamond"/>
          <w:sz w:val="24"/>
          <w:szCs w:val="24"/>
        </w:rPr>
      </w:pPr>
      <w:r>
        <w:rPr>
          <w:rFonts w:ascii="Garamond" w:hAnsi="Garamond"/>
          <w:sz w:val="24"/>
          <w:szCs w:val="24"/>
        </w:rPr>
        <w:t>La note maximale (60 points), pour le critère « prix des travaux » de l ’ensemble de l’offre, sera attribuée à la meilleure offre c’est-à-dire à l’offre de prix la plus basse sur le total de la DPGF ou du BPU, parmi les offres non -éliminées sur le critère « Valeur technique de l’offre ».</w:t>
      </w:r>
    </w:p>
    <w:p w14:paraId="170E7208" w14:textId="77777777" w:rsidR="00620DC9" w:rsidRDefault="00620DC9">
      <w:pPr>
        <w:spacing w:after="0" w:line="240" w:lineRule="auto"/>
        <w:rPr>
          <w:rFonts w:ascii="Arial" w:eastAsia="Arial" w:hAnsi="Arial" w:cs="Arial"/>
          <w:bCs/>
          <w:color w:val="000000"/>
          <w:kern w:val="0"/>
          <w:sz w:val="19"/>
        </w:rPr>
      </w:pPr>
    </w:p>
    <w:p w14:paraId="203965D0" w14:textId="77777777" w:rsidR="00620DC9" w:rsidRDefault="00A726C6">
      <w:pPr>
        <w:spacing w:after="0" w:line="240" w:lineRule="auto"/>
        <w:rPr>
          <w:rFonts w:ascii="Garamond" w:hAnsi="Garamond"/>
          <w:sz w:val="24"/>
          <w:szCs w:val="24"/>
        </w:rPr>
      </w:pPr>
      <w:r>
        <w:rPr>
          <w:rFonts w:ascii="Garamond" w:hAnsi="Garamond"/>
          <w:sz w:val="24"/>
          <w:szCs w:val="24"/>
        </w:rPr>
        <w:t>Les autres offres seront notées proportionnellement à cette meilleure note selon la formule suivante :</w:t>
      </w:r>
    </w:p>
    <w:p w14:paraId="5503AC49" w14:textId="77777777" w:rsidR="00620DC9" w:rsidRDefault="00A726C6">
      <w:pPr>
        <w:pStyle w:val="Paragraphedeliste"/>
        <w:spacing w:after="0" w:line="240" w:lineRule="auto"/>
        <w:rPr>
          <w:rFonts w:ascii="Garamond" w:hAnsi="Garamond"/>
          <w:b/>
          <w:sz w:val="24"/>
          <w:szCs w:val="24"/>
        </w:rPr>
      </w:pPr>
      <w:r>
        <w:rPr>
          <w:rFonts w:ascii="Garamond" w:hAnsi="Garamond"/>
          <w:b/>
          <w:sz w:val="24"/>
          <w:szCs w:val="24"/>
        </w:rPr>
        <w:t>Note de l’offre jugée = 60 x (Prix de l’offre la plus basse / Prix de l’offre jugée)</w:t>
      </w:r>
    </w:p>
    <w:p w14:paraId="08F5508D" w14:textId="77777777" w:rsidR="00620DC9" w:rsidRDefault="00620DC9">
      <w:pPr>
        <w:spacing w:after="0" w:line="240" w:lineRule="auto"/>
        <w:rPr>
          <w:rFonts w:ascii="Garamond" w:hAnsi="Garamond"/>
          <w:sz w:val="24"/>
          <w:szCs w:val="24"/>
        </w:rPr>
      </w:pPr>
    </w:p>
    <w:p w14:paraId="461FF781"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96" w:name="_Toc72259056"/>
      <w:bookmarkStart w:id="97" w:name="_Toc189829266"/>
      <w:r>
        <w:rPr>
          <w:rFonts w:ascii="Garamond" w:hAnsi="Garamond"/>
          <w:b/>
          <w:color w:val="0000FF"/>
        </w:rPr>
        <w:t>Notation de la valeur technique de l’offre</w:t>
      </w:r>
      <w:bookmarkEnd w:id="96"/>
      <w:bookmarkEnd w:id="97"/>
    </w:p>
    <w:p w14:paraId="5366F83D" w14:textId="77777777" w:rsidR="00620DC9" w:rsidRDefault="00620DC9">
      <w:pPr>
        <w:spacing w:after="0" w:line="240" w:lineRule="auto"/>
        <w:rPr>
          <w:rFonts w:ascii="Garamond" w:hAnsi="Garamond"/>
          <w:sz w:val="24"/>
          <w:szCs w:val="24"/>
        </w:rPr>
      </w:pPr>
    </w:p>
    <w:p w14:paraId="304E16F9" w14:textId="77777777" w:rsidR="00620DC9" w:rsidRDefault="00A726C6">
      <w:pPr>
        <w:spacing w:after="0" w:line="240" w:lineRule="auto"/>
        <w:rPr>
          <w:rFonts w:ascii="Garamond" w:hAnsi="Garamond"/>
          <w:sz w:val="24"/>
          <w:szCs w:val="24"/>
        </w:rPr>
      </w:pPr>
      <w:r>
        <w:rPr>
          <w:rFonts w:ascii="Garamond" w:hAnsi="Garamond"/>
          <w:sz w:val="24"/>
          <w:szCs w:val="24"/>
        </w:rPr>
        <w:t>La valeur technique de l’offre sera appréciée sur la base du mémoire technique établi par le candidat en respectant le cadre de mémoire technique spécifique à chaque lot.</w:t>
      </w:r>
    </w:p>
    <w:p w14:paraId="3ED42DFE" w14:textId="77777777" w:rsidR="00620DC9" w:rsidRDefault="00620DC9">
      <w:pPr>
        <w:spacing w:after="0" w:line="240" w:lineRule="auto"/>
        <w:rPr>
          <w:rFonts w:ascii="Garamond" w:hAnsi="Garamond"/>
          <w:sz w:val="24"/>
          <w:szCs w:val="24"/>
        </w:rPr>
      </w:pPr>
    </w:p>
    <w:p w14:paraId="6CF53373" w14:textId="77777777" w:rsidR="00620DC9" w:rsidRDefault="00A726C6">
      <w:pPr>
        <w:spacing w:after="0" w:line="240" w:lineRule="auto"/>
        <w:rPr>
          <w:rFonts w:ascii="Garamond" w:hAnsi="Garamond"/>
          <w:sz w:val="24"/>
          <w:szCs w:val="24"/>
        </w:rPr>
      </w:pPr>
      <w:r>
        <w:rPr>
          <w:rFonts w:ascii="Garamond" w:hAnsi="Garamond"/>
          <w:sz w:val="24"/>
          <w:szCs w:val="24"/>
        </w:rPr>
        <w:t>Ce document abordera la façon dont est appréhendée l’opération sur le plan du contexte d’exécution des travaux, des moyens humains et matériels, de la méthodologie envisagée et des mesures prises pour l'environnement et pour la sécurité. Le cadre de mémoire technique de chaque lot détaille les éléments de précisions attendus pour chacun des sous-critères.</w:t>
      </w:r>
    </w:p>
    <w:p w14:paraId="15C3BC3D" w14:textId="77777777" w:rsidR="00620DC9" w:rsidRDefault="00620DC9">
      <w:pPr>
        <w:spacing w:after="0" w:line="240" w:lineRule="auto"/>
        <w:rPr>
          <w:rFonts w:ascii="Garamond" w:hAnsi="Garamond"/>
          <w:sz w:val="24"/>
          <w:szCs w:val="24"/>
        </w:rPr>
      </w:pPr>
    </w:p>
    <w:p w14:paraId="11193493" w14:textId="77777777" w:rsidR="00620DC9" w:rsidRDefault="00A726C6">
      <w:pPr>
        <w:spacing w:after="0" w:line="240" w:lineRule="auto"/>
        <w:rPr>
          <w:rFonts w:ascii="Garamond" w:hAnsi="Garamond"/>
          <w:sz w:val="24"/>
          <w:szCs w:val="24"/>
        </w:rPr>
      </w:pPr>
      <w:r>
        <w:rPr>
          <w:rFonts w:ascii="Garamond" w:hAnsi="Garamond"/>
          <w:sz w:val="24"/>
          <w:szCs w:val="24"/>
        </w:rPr>
        <w:t>Pour chaque sous critère de la valeur technique, l’échelle de notation est la suivante par rapport au nombre de points maximum de chaque sous critère :</w:t>
      </w:r>
    </w:p>
    <w:p w14:paraId="0F0298AA" w14:textId="77777777" w:rsidR="00620DC9" w:rsidRDefault="00A726C6">
      <w:pPr>
        <w:pStyle w:val="Paragraphedeliste"/>
        <w:numPr>
          <w:ilvl w:val="0"/>
          <w:numId w:val="57"/>
        </w:numPr>
        <w:spacing w:after="0" w:line="240" w:lineRule="auto"/>
        <w:rPr>
          <w:rFonts w:ascii="Garamond" w:hAnsi="Garamond"/>
          <w:sz w:val="24"/>
          <w:szCs w:val="24"/>
        </w:rPr>
      </w:pPr>
      <w:r>
        <w:rPr>
          <w:rFonts w:ascii="Garamond" w:hAnsi="Garamond"/>
          <w:sz w:val="24"/>
          <w:szCs w:val="24"/>
        </w:rPr>
        <w:t>0% Insuffisant, le candidat qui n ’a pas fourni la réponse demandée par rapport à un sous-critère fixé ;</w:t>
      </w:r>
    </w:p>
    <w:p w14:paraId="71A75A24" w14:textId="77777777" w:rsidR="00620DC9" w:rsidRDefault="00A726C6">
      <w:pPr>
        <w:pStyle w:val="Paragraphedeliste"/>
        <w:numPr>
          <w:ilvl w:val="0"/>
          <w:numId w:val="57"/>
        </w:numPr>
        <w:spacing w:after="0" w:line="240" w:lineRule="auto"/>
        <w:rPr>
          <w:rFonts w:ascii="Garamond" w:hAnsi="Garamond"/>
          <w:sz w:val="24"/>
          <w:szCs w:val="24"/>
        </w:rPr>
      </w:pPr>
      <w:r>
        <w:rPr>
          <w:rFonts w:ascii="Garamond" w:hAnsi="Garamond"/>
          <w:sz w:val="24"/>
          <w:szCs w:val="24"/>
        </w:rPr>
        <w:t>25 % faible, le candidat qui a fourni la réponse demandée par rapport à un sous-critère fixé mais dont le contenu ne répond pas aux attentes ;</w:t>
      </w:r>
    </w:p>
    <w:p w14:paraId="3C3A139C" w14:textId="77777777" w:rsidR="00620DC9" w:rsidRDefault="00A726C6">
      <w:pPr>
        <w:pStyle w:val="Paragraphedeliste"/>
        <w:numPr>
          <w:ilvl w:val="0"/>
          <w:numId w:val="57"/>
        </w:numPr>
        <w:spacing w:after="0" w:line="240" w:lineRule="auto"/>
        <w:rPr>
          <w:rFonts w:ascii="Garamond" w:hAnsi="Garamond"/>
          <w:sz w:val="24"/>
          <w:szCs w:val="24"/>
        </w:rPr>
      </w:pPr>
      <w:r>
        <w:rPr>
          <w:rFonts w:ascii="Garamond" w:hAnsi="Garamond"/>
          <w:sz w:val="24"/>
          <w:szCs w:val="24"/>
        </w:rPr>
        <w:lastRenderedPageBreak/>
        <w:t>50% moyen, partiellement suffisant, le candidat qui a fourni la réponse demandée par rapport à un sous-critère fixé mais dont le contenu ne répond que partiellement aux attentes ;</w:t>
      </w:r>
    </w:p>
    <w:p w14:paraId="1B0F1D51" w14:textId="77777777" w:rsidR="00620DC9" w:rsidRDefault="00A726C6">
      <w:pPr>
        <w:pStyle w:val="Paragraphedeliste"/>
        <w:numPr>
          <w:ilvl w:val="0"/>
          <w:numId w:val="57"/>
        </w:numPr>
        <w:spacing w:after="0" w:line="240" w:lineRule="auto"/>
        <w:rPr>
          <w:rFonts w:ascii="Garamond" w:hAnsi="Garamond"/>
          <w:sz w:val="24"/>
          <w:szCs w:val="24"/>
        </w:rPr>
      </w:pPr>
      <w:r>
        <w:rPr>
          <w:rFonts w:ascii="Garamond" w:hAnsi="Garamond"/>
          <w:sz w:val="24"/>
          <w:szCs w:val="24"/>
        </w:rPr>
        <w:t>75% bien, suffisant, le candidat qui a fourni la réponse demandée par rapport à un sous-critère fixé et dont le contenu répond aux attentes, mais qui ne présente aucun avantage particulier par rapport aux autres candidats ;</w:t>
      </w:r>
    </w:p>
    <w:p w14:paraId="2DE47781" w14:textId="77777777" w:rsidR="00620DC9" w:rsidRDefault="00A726C6">
      <w:pPr>
        <w:pStyle w:val="Paragraphedeliste"/>
        <w:numPr>
          <w:ilvl w:val="0"/>
          <w:numId w:val="57"/>
        </w:numPr>
        <w:spacing w:after="0" w:line="240" w:lineRule="auto"/>
        <w:rPr>
          <w:rFonts w:ascii="Garamond" w:hAnsi="Garamond"/>
          <w:sz w:val="24"/>
          <w:szCs w:val="24"/>
        </w:rPr>
      </w:pPr>
      <w:r>
        <w:rPr>
          <w:rFonts w:ascii="Garamond" w:hAnsi="Garamond"/>
          <w:sz w:val="24"/>
          <w:szCs w:val="24"/>
        </w:rPr>
        <w:t>100% Très bien, bon et avantageux, le candidat qui a fourni la prestation demandée par rapport à un sous-critère fixé, dont le contenu répond aux attentes et qui présente un avantage particulier au maître d’ouvrage.</w:t>
      </w:r>
    </w:p>
    <w:p w14:paraId="30C969DA" w14:textId="77777777" w:rsidR="00620DC9" w:rsidRDefault="00620DC9">
      <w:pPr>
        <w:spacing w:after="0" w:line="240" w:lineRule="auto"/>
        <w:jc w:val="both"/>
        <w:rPr>
          <w:rFonts w:ascii="Garamond" w:hAnsi="Garamond"/>
          <w:sz w:val="24"/>
          <w:szCs w:val="24"/>
        </w:rPr>
      </w:pPr>
    </w:p>
    <w:p w14:paraId="39EEAFCE" w14:textId="77777777" w:rsidR="00620DC9" w:rsidRDefault="00A726C6">
      <w:pPr>
        <w:pStyle w:val="Titre3"/>
        <w:keepLines w:val="0"/>
        <w:numPr>
          <w:ilvl w:val="1"/>
          <w:numId w:val="53"/>
        </w:numPr>
        <w:tabs>
          <w:tab w:val="num" w:pos="1440"/>
        </w:tabs>
        <w:suppressAutoHyphens w:val="0"/>
        <w:spacing w:before="0" w:line="240" w:lineRule="auto"/>
        <w:ind w:left="851" w:hanging="851"/>
        <w:jc w:val="both"/>
        <w:textAlignment w:val="auto"/>
        <w:rPr>
          <w:rFonts w:ascii="Garamond" w:hAnsi="Garamond"/>
          <w:b/>
          <w:color w:val="0000FF"/>
        </w:rPr>
      </w:pPr>
      <w:bookmarkStart w:id="98" w:name="_Toc31630705"/>
      <w:bookmarkStart w:id="99" w:name="_Toc50968443"/>
      <w:bookmarkStart w:id="100" w:name="_Toc72259057"/>
      <w:bookmarkStart w:id="101" w:name="_Toc189829267"/>
      <w:r>
        <w:rPr>
          <w:rFonts w:ascii="Garamond" w:hAnsi="Garamond"/>
          <w:b/>
          <w:color w:val="0000FF"/>
        </w:rPr>
        <w:t>Précisions</w:t>
      </w:r>
      <w:bookmarkEnd w:id="98"/>
      <w:bookmarkEnd w:id="99"/>
      <w:bookmarkEnd w:id="100"/>
      <w:bookmarkEnd w:id="101"/>
    </w:p>
    <w:p w14:paraId="14DB42FC" w14:textId="77777777" w:rsidR="00620DC9" w:rsidRDefault="00620DC9">
      <w:pPr>
        <w:spacing w:after="0" w:line="240" w:lineRule="auto"/>
        <w:rPr>
          <w:rFonts w:ascii="Garamond" w:hAnsi="Garamond"/>
          <w:sz w:val="24"/>
          <w:szCs w:val="24"/>
        </w:rPr>
      </w:pPr>
    </w:p>
    <w:p w14:paraId="3AA58C86"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L'attention des candidats est attirée sur le fait que toute offre irrégulière pourra faire l'objet d'une demande de régularisation, à condition qu'elle ne soit pas anormalement basse et que les modifications nécessaires ne soient pas substantielles. En revanche, toute offre inacceptable ou inappropriée sera éliminée. </w:t>
      </w:r>
      <w:r>
        <w:rPr>
          <w:rFonts w:ascii="Garamond" w:eastAsia="Times New Roman" w:hAnsi="Garamond" w:cs="TimesNewRomanPSMT"/>
          <w:color w:val="000000"/>
          <w:sz w:val="24"/>
          <w:szCs w:val="24"/>
        </w:rPr>
        <w:cr/>
      </w:r>
    </w:p>
    <w:p w14:paraId="7C0CB563"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En cas de discordance constatée dans une offre, il sera fait application de la hiérarchie des documents spécifiée au CCAP. Les indications portées en toutes lettres dans l’acte d’engagement prévaudront sur toutes les autres indications de l’offre.</w:t>
      </w:r>
    </w:p>
    <w:p w14:paraId="0E978676"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660E1B21"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En cas d’erreur de multiplication, de calcul de TVA, d’addition ou de report, il n’en sera pas tenu compte dans le jugement des offres, le montant forfaitaire indiqué à l’acte d’engagement étant seul pris en considération. </w:t>
      </w:r>
    </w:p>
    <w:p w14:paraId="4633BF05" w14:textId="77777777" w:rsidR="00620DC9" w:rsidRDefault="00620DC9">
      <w:pPr>
        <w:pStyle w:val="Standard"/>
        <w:spacing w:after="0" w:line="240" w:lineRule="auto"/>
        <w:jc w:val="both"/>
        <w:rPr>
          <w:rFonts w:ascii="Garamond" w:hAnsi="Garamond"/>
          <w:sz w:val="24"/>
          <w:szCs w:val="24"/>
        </w:rPr>
      </w:pPr>
    </w:p>
    <w:p w14:paraId="4A33EA39" w14:textId="77777777" w:rsidR="00620DC9" w:rsidRDefault="00A726C6">
      <w:pPr>
        <w:pStyle w:val="Standard"/>
        <w:spacing w:after="0" w:line="240" w:lineRule="auto"/>
        <w:jc w:val="both"/>
        <w:rPr>
          <w:rFonts w:ascii="Garamond" w:hAnsi="Garamond"/>
          <w:sz w:val="24"/>
          <w:szCs w:val="24"/>
        </w:rPr>
      </w:pPr>
      <w:r>
        <w:rPr>
          <w:rFonts w:ascii="Garamond" w:hAnsi="Garamond"/>
          <w:sz w:val="24"/>
          <w:szCs w:val="24"/>
        </w:rPr>
        <w:t xml:space="preserve">Pour les candidats qui n’auraient pas respecté le cadre de réponse, l’offre pourra être jugée irrégulière.  </w:t>
      </w:r>
    </w:p>
    <w:p w14:paraId="44AD6A84"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4BDC33AD"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L’offre ayant obtenu le plus de points tous critères confondus est déclarée offre économiquement la plus avantageuse. En cas d’égalité arithmétique de la note finale (valeur prix sur 40 points + valeur technique sur 60 points), le critère de la valeur technique sera prépondérant.</w:t>
      </w:r>
    </w:p>
    <w:p w14:paraId="59B75900"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69DE3714"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0CF3F18E"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02" w:name="_Toc15404907"/>
      <w:bookmarkStart w:id="103" w:name="_Toc31630706"/>
      <w:bookmarkStart w:id="104" w:name="_Toc50968444"/>
      <w:bookmarkStart w:id="105" w:name="_Toc72259058"/>
      <w:bookmarkStart w:id="106" w:name="_Toc189829268"/>
      <w:r>
        <w:rPr>
          <w:rFonts w:ascii="Garamond" w:hAnsi="Garamond"/>
          <w:color w:val="0000FF"/>
          <w:sz w:val="24"/>
          <w:szCs w:val="24"/>
        </w:rPr>
        <w:t>Conclusion du marché</w:t>
      </w:r>
      <w:bookmarkEnd w:id="102"/>
      <w:bookmarkEnd w:id="103"/>
      <w:bookmarkEnd w:id="104"/>
      <w:bookmarkEnd w:id="105"/>
      <w:bookmarkEnd w:id="106"/>
      <w:r>
        <w:rPr>
          <w:rFonts w:ascii="Garamond" w:hAnsi="Garamond"/>
          <w:color w:val="0000FF"/>
          <w:sz w:val="24"/>
          <w:szCs w:val="24"/>
        </w:rPr>
        <w:t xml:space="preserve"> </w:t>
      </w:r>
    </w:p>
    <w:p w14:paraId="05868EA9"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161B941B"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Le participant auquel il est envisagé d’attribuer le marché devra remettre au Maître d’ouvrage, dans les dix jours calendaires à compter de la réception de la demande écrite de ce dernier les pièces mentionnées aux articles R 2144-1 à R 2144-7 du code de la commande publique. Le mandataire remet toutes les pièces mentionnées ci-dessus pour chaque membre du groupement.</w:t>
      </w:r>
    </w:p>
    <w:p w14:paraId="3B0D97D1"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1385F5C2" w14:textId="77777777" w:rsidR="00620DC9" w:rsidRDefault="00A726C6">
      <w:pPr>
        <w:pStyle w:val="Standard"/>
        <w:spacing w:after="0" w:line="240" w:lineRule="auto"/>
        <w:jc w:val="both"/>
        <w:rPr>
          <w:rFonts w:ascii="Garamond" w:hAnsi="Garamond"/>
          <w:sz w:val="24"/>
          <w:szCs w:val="24"/>
        </w:rPr>
      </w:pPr>
      <w:r>
        <w:rPr>
          <w:rFonts w:ascii="Garamond" w:eastAsia="Times New Roman" w:hAnsi="Garamond" w:cs="TimesNewRomanPSMT"/>
          <w:color w:val="000000"/>
          <w:sz w:val="24"/>
          <w:szCs w:val="24"/>
        </w:rPr>
        <w:t>Si le candidat retenu ne produit pas ces documents dans le délai imparti, il est éliminé dans les conditions fixées par la réglementation relative aux marchés publics. L’élimination est prononcée par le maître d’ouvrage qui présente la même demande au candidat suivant dans le classement des offres.</w:t>
      </w:r>
    </w:p>
    <w:p w14:paraId="1531DC3C"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34DAAB96"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 xml:space="preserve">Les documents mentionnés au présent article peuvent être fournis dès la remise de l’offre, ils ne seront alors pas sollicités à nouveau, sous réserve de leur validité à la date de notification du Marché. </w:t>
      </w:r>
    </w:p>
    <w:p w14:paraId="43F55F66"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3759B7F4"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07F2D4B3" w14:textId="77777777" w:rsidR="00620DC9" w:rsidRDefault="00A726C6">
      <w:pPr>
        <w:pStyle w:val="Titre1"/>
        <w:numPr>
          <w:ilvl w:val="0"/>
          <w:numId w:val="53"/>
        </w:numPr>
        <w:pBdr>
          <w:bottom w:val="single" w:sz="4" w:space="1" w:color="auto"/>
        </w:pBdr>
        <w:suppressAutoHyphens w:val="0"/>
        <w:jc w:val="both"/>
        <w:textAlignment w:val="auto"/>
        <w:rPr>
          <w:rFonts w:ascii="Garamond" w:hAnsi="Garamond"/>
          <w:color w:val="0000FF"/>
          <w:sz w:val="24"/>
          <w:szCs w:val="24"/>
        </w:rPr>
      </w:pPr>
      <w:bookmarkStart w:id="107" w:name="_Toc31630707"/>
      <w:bookmarkStart w:id="108" w:name="_Toc50968445"/>
      <w:bookmarkStart w:id="109" w:name="_Toc72259059"/>
      <w:bookmarkStart w:id="110" w:name="_Toc189829269"/>
      <w:r>
        <w:rPr>
          <w:rFonts w:ascii="Garamond" w:hAnsi="Garamond"/>
          <w:color w:val="0000FF"/>
          <w:sz w:val="24"/>
          <w:szCs w:val="24"/>
        </w:rPr>
        <w:t>Recours</w:t>
      </w:r>
      <w:bookmarkEnd w:id="107"/>
      <w:bookmarkEnd w:id="108"/>
      <w:bookmarkEnd w:id="109"/>
      <w:bookmarkEnd w:id="110"/>
    </w:p>
    <w:p w14:paraId="09D68E54" w14:textId="77777777" w:rsidR="00620DC9" w:rsidRDefault="00620DC9">
      <w:pPr>
        <w:spacing w:after="0" w:line="240" w:lineRule="auto"/>
        <w:rPr>
          <w:rFonts w:ascii="Garamond" w:hAnsi="Garamond"/>
          <w:sz w:val="24"/>
          <w:szCs w:val="24"/>
          <w:lang w:eastAsia="fr-FR"/>
        </w:rPr>
      </w:pPr>
    </w:p>
    <w:p w14:paraId="071EE1F1" w14:textId="77777777" w:rsidR="00620DC9" w:rsidRDefault="00A726C6">
      <w:pPr>
        <w:pStyle w:val="Standard"/>
        <w:spacing w:after="0" w:line="240" w:lineRule="auto"/>
        <w:jc w:val="both"/>
        <w:rPr>
          <w:rFonts w:ascii="Garamond" w:eastAsia="Times New Roman" w:hAnsi="Garamond" w:cs="TimesNewRomanPSMT"/>
          <w:color w:val="000000"/>
          <w:sz w:val="24"/>
          <w:szCs w:val="24"/>
        </w:rPr>
      </w:pPr>
      <w:r>
        <w:rPr>
          <w:rFonts w:ascii="Garamond" w:eastAsia="Times New Roman" w:hAnsi="Garamond" w:cs="TimesNewRomanPSMT"/>
          <w:color w:val="000000"/>
          <w:sz w:val="24"/>
          <w:szCs w:val="24"/>
        </w:rPr>
        <w:t>En cas de litige, le droit français est seul applicable.</w:t>
      </w:r>
    </w:p>
    <w:p w14:paraId="46CEA195"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0019B277"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 xml:space="preserve">Avant la conclusion du marché, la présente consultation peut faire l'objet d'un référé précontractuel dans les conditions des articles L.551-1 et suivants du Code de justice administrative. A compter de la signature </w:t>
      </w:r>
      <w:r>
        <w:rPr>
          <w:rFonts w:ascii="Garamond" w:hAnsi="Garamond"/>
          <w:sz w:val="24"/>
          <w:szCs w:val="24"/>
          <w:lang w:eastAsia="fr-FR"/>
        </w:rPr>
        <w:lastRenderedPageBreak/>
        <w:t>du marché, la présente consultation peut faire l'objet d'un référé contractuel dans les conditions des articles L.551-13 et suivants du Code de justice administrative. Le tribunal administratif peut en outre être saisi d'un recours en contestation de la validité du marché dans un délai de deux mois à compter de l'accomplissement des mesures de publicité appropriées, dans des conditions définies par le Conseil d'Etat dans sa décision « Département du Tarn-et-Garonne » du 4 avril 2014 (n° 358994).</w:t>
      </w:r>
    </w:p>
    <w:p w14:paraId="74E030D5" w14:textId="77777777" w:rsidR="00620DC9" w:rsidRDefault="00620DC9">
      <w:pPr>
        <w:spacing w:after="0" w:line="240" w:lineRule="auto"/>
        <w:jc w:val="both"/>
        <w:rPr>
          <w:rFonts w:ascii="Garamond" w:hAnsi="Garamond"/>
          <w:sz w:val="24"/>
          <w:szCs w:val="24"/>
          <w:lang w:eastAsia="fr-FR"/>
        </w:rPr>
      </w:pPr>
    </w:p>
    <w:p w14:paraId="57BE3EA9" w14:textId="77777777" w:rsidR="00620DC9" w:rsidRDefault="00A726C6">
      <w:pPr>
        <w:spacing w:after="0" w:line="240" w:lineRule="auto"/>
        <w:jc w:val="both"/>
        <w:rPr>
          <w:rFonts w:ascii="Garamond" w:hAnsi="Garamond"/>
          <w:sz w:val="24"/>
          <w:szCs w:val="24"/>
          <w:lang w:eastAsia="fr-FR"/>
        </w:rPr>
      </w:pPr>
      <w:r>
        <w:rPr>
          <w:rFonts w:ascii="Garamond" w:hAnsi="Garamond"/>
          <w:sz w:val="24"/>
          <w:szCs w:val="24"/>
          <w:lang w:eastAsia="fr-FR"/>
        </w:rPr>
        <w:t>Le tribunal compétent est le tribunal administratif de Melun, 43 rue du Général de Gaulle, Boîte Postale 8630, 77008 MELUN CEDEX, Tél : 01 60 56 66 30, Fax : 01 60 56 66 10.</w:t>
      </w:r>
    </w:p>
    <w:p w14:paraId="3876B46F" w14:textId="77777777" w:rsidR="00620DC9" w:rsidRDefault="00620DC9">
      <w:pPr>
        <w:spacing w:after="0" w:line="240" w:lineRule="auto"/>
        <w:rPr>
          <w:rFonts w:ascii="Garamond" w:hAnsi="Garamond"/>
          <w:sz w:val="24"/>
          <w:szCs w:val="24"/>
        </w:rPr>
      </w:pPr>
    </w:p>
    <w:p w14:paraId="3CF4D466" w14:textId="77777777" w:rsidR="00620DC9" w:rsidRDefault="00620DC9">
      <w:pPr>
        <w:pStyle w:val="Standard"/>
        <w:spacing w:after="0" w:line="240" w:lineRule="auto"/>
        <w:jc w:val="both"/>
        <w:rPr>
          <w:rFonts w:ascii="Garamond" w:eastAsia="Times New Roman" w:hAnsi="Garamond" w:cs="TimesNewRomanPSMT"/>
          <w:color w:val="000000"/>
          <w:sz w:val="24"/>
          <w:szCs w:val="24"/>
        </w:rPr>
      </w:pPr>
    </w:p>
    <w:p w14:paraId="1785313D" w14:textId="77777777" w:rsidR="00620DC9" w:rsidRDefault="00A726C6">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 xml:space="preserve">Annexe 1 : Cadre de référence </w:t>
      </w:r>
    </w:p>
    <w:p w14:paraId="6BBE9F04" w14:textId="77777777" w:rsidR="00620DC9" w:rsidRDefault="00A726C6">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Annexe 2 : Cadre de mémoire technique</w:t>
      </w:r>
    </w:p>
    <w:p w14:paraId="0AE73C97" w14:textId="77777777" w:rsidR="00620DC9" w:rsidRDefault="00A726C6">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Annexe 3 : Propositions de qualifications de compétences professionnelles</w:t>
      </w:r>
    </w:p>
    <w:p w14:paraId="640C2221" w14:textId="77777777" w:rsidR="00620DC9" w:rsidRDefault="00A726C6">
      <w:pPr>
        <w:pStyle w:val="Standard"/>
        <w:spacing w:after="0" w:line="240" w:lineRule="auto"/>
        <w:textAlignment w:val="auto"/>
        <w:rPr>
          <w:rFonts w:ascii="Garamond" w:eastAsia="Times New Roman" w:hAnsi="Garamond" w:cs="TimesNewRomanPS-BoldMT"/>
          <w:color w:val="000000"/>
          <w:sz w:val="24"/>
          <w:szCs w:val="24"/>
        </w:rPr>
      </w:pPr>
      <w:r>
        <w:rPr>
          <w:rFonts w:ascii="Garamond" w:eastAsia="Times New Roman" w:hAnsi="Garamond" w:cs="TimesNewRomanPS-BoldMT"/>
          <w:color w:val="000000"/>
          <w:sz w:val="24"/>
          <w:szCs w:val="24"/>
        </w:rPr>
        <w:t>Annexe 4 : Modèle de pouvoir</w:t>
      </w:r>
    </w:p>
    <w:p w14:paraId="40862B72" w14:textId="77777777" w:rsidR="00620DC9" w:rsidRDefault="00620DC9">
      <w:pPr>
        <w:autoSpaceDE w:val="0"/>
        <w:spacing w:line="505" w:lineRule="exact"/>
      </w:pPr>
    </w:p>
    <w:sectPr w:rsidR="00620DC9" w:rsidSect="005C1A5E">
      <w:footerReference w:type="default" r:id="rId23"/>
      <w:pgSz w:w="12240" w:h="15840" w:code="1"/>
      <w:pgMar w:top="851" w:right="1134" w:bottom="1134" w:left="1134" w:header="720" w:footer="720"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330E" w14:textId="77777777" w:rsidR="00620DC9" w:rsidRDefault="00A726C6">
      <w:pPr>
        <w:spacing w:after="0" w:line="240" w:lineRule="auto"/>
      </w:pPr>
      <w:r>
        <w:separator/>
      </w:r>
    </w:p>
  </w:endnote>
  <w:endnote w:type="continuationSeparator" w:id="0">
    <w:p w14:paraId="2A5A4490" w14:textId="77777777" w:rsidR="00620DC9" w:rsidRDefault="00A726C6">
      <w:pPr>
        <w:spacing w:after="0" w:line="240" w:lineRule="auto"/>
      </w:pPr>
      <w:r>
        <w:continuationSeparator/>
      </w:r>
    </w:p>
  </w:endnote>
  <w:endnote w:type="continuationNotice" w:id="1">
    <w:p w14:paraId="3304CEF7" w14:textId="77777777" w:rsidR="00620DC9" w:rsidRDefault="00620D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dobe Garamond Pro">
    <w:altName w:val="Garamond"/>
    <w:panose1 w:val="00000000000000000000"/>
    <w:charset w:val="00"/>
    <w:family w:val="roman"/>
    <w:notTrueType/>
    <w:pitch w:val="variable"/>
    <w:sig w:usb0="00000007" w:usb1="00000001" w:usb2="00000000" w:usb3="00000000" w:csb0="0000009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CourierNewPS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Dutch801 XBd BT">
    <w:altName w:val="Times New Roman"/>
    <w:charset w:val="00"/>
    <w:family w:val="roman"/>
    <w:pitch w:val="variable"/>
    <w:sig w:usb0="00000087" w:usb1="00000000" w:usb2="00000000" w:usb3="00000000" w:csb0="0000001B" w:csb1="00000000"/>
  </w:font>
  <w:font w:name="Cambria-Bold">
    <w:altName w:val="Cambria"/>
    <w:panose1 w:val="00000000000000000000"/>
    <w:charset w:val="00"/>
    <w:family w:val="auto"/>
    <w:notTrueType/>
    <w:pitch w:val="default"/>
    <w:sig w:usb0="00002003" w:usb1="00000000" w:usb2="00000000" w:usb3="00000000" w:csb0="0000004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Narrow">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76CED" w14:textId="681FF688" w:rsidR="00620DC9" w:rsidRDefault="00A726C6">
    <w:pPr>
      <w:pStyle w:val="Pieddepage"/>
      <w:rPr>
        <w:rFonts w:ascii="Garamond" w:hAnsi="Garamond"/>
      </w:rPr>
    </w:pPr>
    <w:r>
      <w:rPr>
        <w:rFonts w:ascii="Garamond" w:hAnsi="Garamond"/>
      </w:rPr>
      <w:t>RC – TRAVAUX – Lot 19 - Rectorat de Créteil – Février 202</w:t>
    </w:r>
    <w:r w:rsidR="006239A7">
      <w:rPr>
        <w:rFonts w:ascii="Garamond" w:hAnsi="Garamond"/>
      </w:rPr>
      <w:t>5</w:t>
    </w:r>
    <w:r>
      <w:rPr>
        <w:rFonts w:ascii="Garamond" w:hAnsi="Garamond"/>
      </w:rPr>
      <w:tab/>
      <w:t xml:space="preserve">Page </w:t>
    </w:r>
    <w:r>
      <w:rPr>
        <w:rFonts w:ascii="Garamond" w:hAnsi="Garamond"/>
        <w:b/>
        <w:bCs/>
      </w:rPr>
      <w:fldChar w:fldCharType="begin"/>
    </w:r>
    <w:r>
      <w:rPr>
        <w:rFonts w:ascii="Garamond" w:hAnsi="Garamond"/>
        <w:b/>
        <w:bCs/>
      </w:rPr>
      <w:instrText>PAGE  \* Arabic  \* MERGEFORMAT</w:instrText>
    </w:r>
    <w:r>
      <w:rPr>
        <w:rFonts w:ascii="Garamond" w:hAnsi="Garamond"/>
        <w:b/>
        <w:bCs/>
      </w:rPr>
      <w:fldChar w:fldCharType="separate"/>
    </w:r>
    <w:r>
      <w:rPr>
        <w:rFonts w:ascii="Garamond" w:hAnsi="Garamond"/>
        <w:b/>
        <w:bCs/>
        <w:noProof/>
      </w:rPr>
      <w:t>16</w:t>
    </w:r>
    <w:r>
      <w:rPr>
        <w:rFonts w:ascii="Garamond" w:hAnsi="Garamond"/>
        <w:b/>
        <w:bCs/>
      </w:rPr>
      <w:fldChar w:fldCharType="end"/>
    </w:r>
    <w:r>
      <w:rPr>
        <w:rFonts w:ascii="Garamond" w:hAnsi="Garamond"/>
      </w:rPr>
      <w:t xml:space="preserve"> sur </w:t>
    </w:r>
    <w:r>
      <w:rPr>
        <w:rFonts w:ascii="Garamond" w:hAnsi="Garamond"/>
        <w:b/>
        <w:bCs/>
      </w:rPr>
      <w:fldChar w:fldCharType="begin"/>
    </w:r>
    <w:r>
      <w:rPr>
        <w:rFonts w:ascii="Garamond" w:hAnsi="Garamond"/>
        <w:b/>
        <w:bCs/>
      </w:rPr>
      <w:instrText>NUMPAGES  \* Arabic  \* MERGEFORMAT</w:instrText>
    </w:r>
    <w:r>
      <w:rPr>
        <w:rFonts w:ascii="Garamond" w:hAnsi="Garamond"/>
        <w:b/>
        <w:bCs/>
      </w:rPr>
      <w:fldChar w:fldCharType="separate"/>
    </w:r>
    <w:r>
      <w:rPr>
        <w:rFonts w:ascii="Garamond" w:hAnsi="Garamond"/>
        <w:b/>
        <w:bCs/>
        <w:noProof/>
      </w:rPr>
      <w:t>16</w:t>
    </w:r>
    <w:r>
      <w:rPr>
        <w:rFonts w:ascii="Garamond" w:hAnsi="Garamond"/>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85DD" w14:textId="77777777" w:rsidR="00620DC9" w:rsidRDefault="00A726C6">
      <w:pPr>
        <w:spacing w:after="0" w:line="240" w:lineRule="auto"/>
      </w:pPr>
      <w:r>
        <w:rPr>
          <w:color w:val="000000"/>
        </w:rPr>
        <w:separator/>
      </w:r>
    </w:p>
  </w:footnote>
  <w:footnote w:type="continuationSeparator" w:id="0">
    <w:p w14:paraId="407564A0" w14:textId="77777777" w:rsidR="00620DC9" w:rsidRDefault="00A726C6">
      <w:pPr>
        <w:spacing w:after="0" w:line="240" w:lineRule="auto"/>
      </w:pPr>
      <w:r>
        <w:continuationSeparator/>
      </w:r>
    </w:p>
  </w:footnote>
  <w:footnote w:type="continuationNotice" w:id="1">
    <w:p w14:paraId="51710593" w14:textId="77777777" w:rsidR="00620DC9" w:rsidRDefault="00620D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994"/>
    <w:multiLevelType w:val="multilevel"/>
    <w:tmpl w:val="7D2A1396"/>
    <w:styleLink w:val="WWNum3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C64579"/>
    <w:multiLevelType w:val="multilevel"/>
    <w:tmpl w:val="C770C57E"/>
    <w:styleLink w:val="WWNum3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5B34158"/>
    <w:multiLevelType w:val="multilevel"/>
    <w:tmpl w:val="294A5A7A"/>
    <w:styleLink w:val="WWNum30"/>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91B023D"/>
    <w:multiLevelType w:val="multilevel"/>
    <w:tmpl w:val="100CE346"/>
    <w:styleLink w:val="WWNum3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9773A43"/>
    <w:multiLevelType w:val="multilevel"/>
    <w:tmpl w:val="C2D6015C"/>
    <w:styleLink w:val="WWNum4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A6564D6"/>
    <w:multiLevelType w:val="hybridMultilevel"/>
    <w:tmpl w:val="572E01B8"/>
    <w:lvl w:ilvl="0" w:tplc="4E44F16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58C05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8E01A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B8659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F636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D525F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D54859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BEFFB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A87B8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736F0B"/>
    <w:multiLevelType w:val="hybridMultilevel"/>
    <w:tmpl w:val="8FF061A6"/>
    <w:lvl w:ilvl="0" w:tplc="7B8ABF3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B3AE5"/>
    <w:multiLevelType w:val="multilevel"/>
    <w:tmpl w:val="373A236C"/>
    <w:styleLink w:val="WWNum13"/>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 w15:restartNumberingAfterBreak="0">
    <w:nsid w:val="0F8E7067"/>
    <w:multiLevelType w:val="multilevel"/>
    <w:tmpl w:val="0504EB7C"/>
    <w:styleLink w:val="WWNum5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F9866EA"/>
    <w:multiLevelType w:val="multilevel"/>
    <w:tmpl w:val="CC904A52"/>
    <w:styleLink w:val="WWNum45"/>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142529E"/>
    <w:multiLevelType w:val="multilevel"/>
    <w:tmpl w:val="948061B8"/>
    <w:styleLink w:val="WWNum10"/>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14C39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C949F6"/>
    <w:multiLevelType w:val="hybridMultilevel"/>
    <w:tmpl w:val="65365516"/>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160652"/>
    <w:multiLevelType w:val="hybridMultilevel"/>
    <w:tmpl w:val="5B14A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8301D63"/>
    <w:multiLevelType w:val="multilevel"/>
    <w:tmpl w:val="3C1E93F4"/>
    <w:styleLink w:val="WWNum14"/>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5" w15:restartNumberingAfterBreak="0">
    <w:nsid w:val="186179C5"/>
    <w:multiLevelType w:val="multilevel"/>
    <w:tmpl w:val="B0C62A08"/>
    <w:styleLink w:val="WWNum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AE0409A"/>
    <w:multiLevelType w:val="hybridMultilevel"/>
    <w:tmpl w:val="B8AC556E"/>
    <w:lvl w:ilvl="0" w:tplc="2A6E3168">
      <w:numFmt w:val="bullet"/>
      <w:lvlText w:val="-"/>
      <w:lvlJc w:val="left"/>
      <w:pPr>
        <w:ind w:left="720" w:hanging="360"/>
      </w:pPr>
      <w:rPr>
        <w:rFonts w:ascii="Garamond" w:eastAsia="Times New Roman" w:hAnsi="Garamond" w:cs="Times New Roman" w:hint="default"/>
      </w:rPr>
    </w:lvl>
    <w:lvl w:ilvl="1" w:tplc="C99E49FE">
      <w:numFmt w:val="bullet"/>
      <w:lvlText w:val="·"/>
      <w:lvlJc w:val="left"/>
      <w:pPr>
        <w:ind w:left="1440" w:hanging="360"/>
      </w:pPr>
      <w:rPr>
        <w:rFonts w:ascii="Garamond" w:eastAsia="SimSun" w:hAnsi="Garamond" w:cs="F"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11159E"/>
    <w:multiLevelType w:val="hybridMultilevel"/>
    <w:tmpl w:val="694E65B4"/>
    <w:lvl w:ilvl="0" w:tplc="F1889054">
      <w:start w:val="24"/>
      <w:numFmt w:val="bullet"/>
      <w:lvlText w:val="-"/>
      <w:lvlJc w:val="left"/>
      <w:pPr>
        <w:ind w:left="720" w:hanging="360"/>
      </w:pPr>
      <w:rPr>
        <w:rFonts w:ascii="Garamond" w:eastAsia="Times New Roman" w:hAnsi="Garamon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6B2DC4"/>
    <w:multiLevelType w:val="hybridMultilevel"/>
    <w:tmpl w:val="D4CE5940"/>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E7D65F0"/>
    <w:multiLevelType w:val="multilevel"/>
    <w:tmpl w:val="C82E23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1EB83721"/>
    <w:multiLevelType w:val="multilevel"/>
    <w:tmpl w:val="429CE6F2"/>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3F40457"/>
    <w:multiLevelType w:val="multilevel"/>
    <w:tmpl w:val="62D4E3C4"/>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76D41B8"/>
    <w:multiLevelType w:val="multilevel"/>
    <w:tmpl w:val="D77A262E"/>
    <w:styleLink w:val="WWNum1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3" w15:restartNumberingAfterBreak="0">
    <w:nsid w:val="29AE4521"/>
    <w:multiLevelType w:val="multilevel"/>
    <w:tmpl w:val="AC362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A2C020F"/>
    <w:multiLevelType w:val="multilevel"/>
    <w:tmpl w:val="41FE100A"/>
    <w:styleLink w:val="WWNum2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2D8E5174"/>
    <w:multiLevelType w:val="multilevel"/>
    <w:tmpl w:val="2DFA25A6"/>
    <w:styleLink w:val="WWNum3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lvl>
    <w:lvl w:ilvl="3">
      <w:numFmt w:val="bullet"/>
      <w:lvlText w:val=""/>
      <w:lvlJc w:val="left"/>
      <w:rPr>
        <w:rFonts w:ascii="Symbol" w:hAnsi="Symbol" w:cs="Symbol"/>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31861807"/>
    <w:multiLevelType w:val="multilevel"/>
    <w:tmpl w:val="342A80EA"/>
    <w:styleLink w:val="WWNum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3E05F68"/>
    <w:multiLevelType w:val="multilevel"/>
    <w:tmpl w:val="E280F128"/>
    <w:styleLink w:val="WWNum29"/>
    <w:lvl w:ilvl="0">
      <w:numFmt w:val="bullet"/>
      <w:lvlText w:val="-"/>
      <w:lvlJc w:val="left"/>
      <w:pPr>
        <w:ind w:left="360" w:hanging="360"/>
      </w:pPr>
      <w:rPr>
        <w:rFonts w:ascii="Garamond" w:hAnsi="Garamond"/>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35717F2C"/>
    <w:multiLevelType w:val="multilevel"/>
    <w:tmpl w:val="0D385FB6"/>
    <w:styleLink w:val="WWNum9"/>
    <w:lvl w:ilvl="0">
      <w:numFmt w:val="bullet"/>
      <w:lvlText w:val="-"/>
      <w:lvlJc w:val="left"/>
      <w:pPr>
        <w:ind w:left="720" w:hanging="360"/>
      </w:pPr>
      <w:rPr>
        <w:rFonts w:ascii="Garamond" w:hAnsi="Garamond"/>
      </w:rPr>
    </w:lvl>
    <w:lvl w:ilvl="1">
      <w:numFmt w:val="bullet"/>
      <w:lvlText w:val=""/>
      <w:lvlJc w:val="left"/>
      <w:pPr>
        <w:ind w:left="1440" w:hanging="360"/>
      </w:pPr>
      <w:rPr>
        <w:rFonts w:ascii="Symbol" w:eastAsia="Times New Roman" w:hAnsi="Symbol" w:cs="CourierNewPSM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5A94134"/>
    <w:multiLevelType w:val="multilevel"/>
    <w:tmpl w:val="3746CB74"/>
    <w:styleLink w:val="WWNum1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94E2B94"/>
    <w:multiLevelType w:val="multilevel"/>
    <w:tmpl w:val="2D7E8798"/>
    <w:styleLink w:val="WWNum28"/>
    <w:lvl w:ilvl="0">
      <w:start w:val="1"/>
      <w:numFmt w:val="lowerLetter"/>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3A545D49"/>
    <w:multiLevelType w:val="multilevel"/>
    <w:tmpl w:val="F2ECF0E4"/>
    <w:styleLink w:val="WWNum1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 w15:restartNumberingAfterBreak="0">
    <w:nsid w:val="3B992896"/>
    <w:multiLevelType w:val="multilevel"/>
    <w:tmpl w:val="69C424E4"/>
    <w:styleLink w:val="WWNum3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445529C5"/>
    <w:multiLevelType w:val="multilevel"/>
    <w:tmpl w:val="3342F7B0"/>
    <w:styleLink w:val="WWNum42"/>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4DC7A22"/>
    <w:multiLevelType w:val="multilevel"/>
    <w:tmpl w:val="8A4882E0"/>
    <w:styleLink w:val="WWNum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35" w15:restartNumberingAfterBreak="0">
    <w:nsid w:val="48FA75A4"/>
    <w:multiLevelType w:val="multilevel"/>
    <w:tmpl w:val="D7A2073C"/>
    <w:styleLink w:val="WWNum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4A671B44"/>
    <w:multiLevelType w:val="multilevel"/>
    <w:tmpl w:val="7D26A38C"/>
    <w:styleLink w:val="WWNum3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4F106B0E"/>
    <w:multiLevelType w:val="multilevel"/>
    <w:tmpl w:val="A6E89F2C"/>
    <w:styleLink w:val="WWNum2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4F6232DF"/>
    <w:multiLevelType w:val="multilevel"/>
    <w:tmpl w:val="B1BC1E02"/>
    <w:styleLink w:val="WWNum27"/>
    <w:lvl w:ilvl="0">
      <w:numFmt w:val="bullet"/>
      <w:lvlText w:val="•"/>
      <w:lvlJc w:val="left"/>
      <w:pPr>
        <w:ind w:left="360" w:hanging="360"/>
      </w:pPr>
      <w:rPr>
        <w:rFonts w:ascii="Garamond" w:eastAsia="Times New Roman" w:hAnsi="Garamond" w:cs="Times New Roman"/>
        <w:color w:val="00000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 w15:restartNumberingAfterBreak="0">
    <w:nsid w:val="4F96713F"/>
    <w:multiLevelType w:val="multilevel"/>
    <w:tmpl w:val="8C4EF8B2"/>
    <w:styleLink w:val="WWNum32"/>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15:restartNumberingAfterBreak="0">
    <w:nsid w:val="51BA072F"/>
    <w:multiLevelType w:val="multilevel"/>
    <w:tmpl w:val="9B42AF22"/>
    <w:styleLink w:val="WWNum1"/>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52303EE6"/>
    <w:multiLevelType w:val="hybridMultilevel"/>
    <w:tmpl w:val="7D8838BA"/>
    <w:lvl w:ilvl="0" w:tplc="F634F172">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2" w15:restartNumberingAfterBreak="0">
    <w:nsid w:val="54436821"/>
    <w:multiLevelType w:val="multilevel"/>
    <w:tmpl w:val="246EF7E6"/>
    <w:styleLink w:val="WWNum43"/>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559D2CDA"/>
    <w:multiLevelType w:val="multilevel"/>
    <w:tmpl w:val="CA3AB892"/>
    <w:styleLink w:val="WWNum1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57331879"/>
    <w:multiLevelType w:val="multilevel"/>
    <w:tmpl w:val="12C0C346"/>
    <w:styleLink w:val="WWNum46"/>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9932ADE"/>
    <w:multiLevelType w:val="multilevel"/>
    <w:tmpl w:val="8E48ECC8"/>
    <w:styleLink w:val="WWNum23"/>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6" w15:restartNumberingAfterBreak="0">
    <w:nsid w:val="5DF26146"/>
    <w:multiLevelType w:val="multilevel"/>
    <w:tmpl w:val="E8EE9CE6"/>
    <w:styleLink w:val="WWNum26"/>
    <w:lvl w:ilvl="0">
      <w:numFmt w:val="bullet"/>
      <w:lvlText w:val="-"/>
      <w:lvlJc w:val="left"/>
      <w:pPr>
        <w:ind w:left="720" w:hanging="360"/>
      </w:pPr>
      <w:rPr>
        <w:rFonts w:eastAsia="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5F4C3545"/>
    <w:multiLevelType w:val="multilevel"/>
    <w:tmpl w:val="C5EA1A1C"/>
    <w:styleLink w:val="WWNum4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5FE0574D"/>
    <w:multiLevelType w:val="multilevel"/>
    <w:tmpl w:val="E6C84072"/>
    <w:styleLink w:val="Outline"/>
    <w:lvl w:ilvl="0">
      <w:start w:val="1"/>
      <w:numFmt w:val="decimal"/>
      <w:lvlText w:val="Article %1. - "/>
      <w:lvlJc w:val="left"/>
      <w:pPr>
        <w:ind w:left="360" w:hanging="360"/>
      </w:pPr>
      <w:rPr>
        <w:b/>
      </w:rPr>
    </w:lvl>
    <w:lvl w:ilvl="1">
      <w:start w:val="1"/>
      <w:numFmt w:val="none"/>
      <w:lvlText w:val="%2"/>
      <w:lvlJc w:val="left"/>
      <w:pPr>
        <w:ind w:left="576" w:hanging="576"/>
      </w:pPr>
    </w:lvl>
    <w:lvl w:ilvl="2">
      <w:start w:val="1"/>
      <w:numFmt w:val="decimal"/>
      <w:lvlText w:val="%1.%2.%3."/>
      <w:lvlJc w:val="left"/>
      <w:pPr>
        <w:ind w:left="720" w:hanging="720"/>
      </w:pPr>
    </w:lvl>
    <w:lvl w:ilvl="3">
      <w:start w:val="1"/>
      <w:numFmt w:val="none"/>
      <w:lvlText w:val="%4"/>
      <w:lvlJc w:val="left"/>
      <w:pPr>
        <w:ind w:left="864" w:hanging="8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608E0014"/>
    <w:multiLevelType w:val="multilevel"/>
    <w:tmpl w:val="4A6EBF92"/>
    <w:styleLink w:val="WWNum25"/>
    <w:lvl w:ilvl="0">
      <w:numFmt w:val="bullet"/>
      <w:lvlText w:val="-"/>
      <w:lvlJc w:val="left"/>
      <w:pPr>
        <w:ind w:left="360" w:hanging="360"/>
      </w:pPr>
      <w:rPr>
        <w:rFonts w:ascii="Garamond" w:hAnsi="Garamond"/>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0" w15:restartNumberingAfterBreak="0">
    <w:nsid w:val="618440AD"/>
    <w:multiLevelType w:val="multilevel"/>
    <w:tmpl w:val="C8C4B88A"/>
    <w:styleLink w:val="WWNum3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6632684B"/>
    <w:multiLevelType w:val="multilevel"/>
    <w:tmpl w:val="C9185704"/>
    <w:styleLink w:val="WWNum2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659254A"/>
    <w:multiLevelType w:val="multilevel"/>
    <w:tmpl w:val="8BDAD1D2"/>
    <w:styleLink w:val="WWNum44"/>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6C4147D0"/>
    <w:multiLevelType w:val="multilevel"/>
    <w:tmpl w:val="720A522C"/>
    <w:styleLink w:val="WWNum47"/>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6D9422C1"/>
    <w:multiLevelType w:val="multilevel"/>
    <w:tmpl w:val="FD08B94A"/>
    <w:styleLink w:val="WWNum3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5" w15:restartNumberingAfterBreak="0">
    <w:nsid w:val="73C06AF1"/>
    <w:multiLevelType w:val="multilevel"/>
    <w:tmpl w:val="C7A8EF66"/>
    <w:styleLink w:val="WWNum20"/>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74192D4D"/>
    <w:multiLevelType w:val="hybridMultilevel"/>
    <w:tmpl w:val="C4F0CC40"/>
    <w:lvl w:ilvl="0" w:tplc="2E422716">
      <w:start w:val="5"/>
      <w:numFmt w:val="bullet"/>
      <w:lvlText w:val="-"/>
      <w:lvlJc w:val="left"/>
      <w:pPr>
        <w:ind w:left="720" w:hanging="360"/>
      </w:pPr>
      <w:rPr>
        <w:rFonts w:ascii="Times New Roman" w:eastAsia="Times New Roman" w:hAnsi="Times New Roman" w:cs="Times New Roman" w:hint="default"/>
      </w:rPr>
    </w:lvl>
    <w:lvl w:ilvl="1" w:tplc="3C5ACCF4">
      <w:numFmt w:val="bullet"/>
      <w:lvlText w:val="•"/>
      <w:lvlJc w:val="left"/>
      <w:pPr>
        <w:ind w:left="1440" w:hanging="360"/>
      </w:pPr>
      <w:rPr>
        <w:rFonts w:ascii="Garamond" w:eastAsia="SimSun" w:hAnsi="Garamond" w:cs="F"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6F41CC"/>
    <w:multiLevelType w:val="multilevel"/>
    <w:tmpl w:val="EAD468B4"/>
    <w:styleLink w:val="WWNum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77AB3945"/>
    <w:multiLevelType w:val="multilevel"/>
    <w:tmpl w:val="9572DCD8"/>
    <w:styleLink w:val="WWNum48"/>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77E02E9C"/>
    <w:multiLevelType w:val="multilevel"/>
    <w:tmpl w:val="29585BFC"/>
    <w:lvl w:ilvl="0">
      <w:start w:val="1"/>
      <w:numFmt w:val="decimal"/>
      <w:lvlText w:val="Article %1. - "/>
      <w:lvlJc w:val="left"/>
      <w:pPr>
        <w:tabs>
          <w:tab w:val="num" w:pos="0"/>
        </w:tabs>
        <w:ind w:left="360" w:hanging="360"/>
      </w:pPr>
      <w:rPr>
        <w:rFonts w:hint="default"/>
        <w:b/>
      </w:rPr>
    </w:lvl>
    <w:lvl w:ilvl="1">
      <w:start w:val="1"/>
      <w:numFmt w:val="decimal"/>
      <w:lvlText w:val="%1.%2."/>
      <w:lvlJc w:val="left"/>
      <w:pPr>
        <w:tabs>
          <w:tab w:val="num" w:pos="0"/>
        </w:tabs>
        <w:ind w:left="1304" w:hanging="1304"/>
      </w:pPr>
      <w:rPr>
        <w:rFonts w:hint="default"/>
        <w:b/>
      </w:rPr>
    </w:lvl>
    <w:lvl w:ilvl="2">
      <w:start w:val="1"/>
      <w:numFmt w:val="decimal"/>
      <w:lvlText w:val="%1.%2.%3."/>
      <w:lvlJc w:val="left"/>
      <w:pPr>
        <w:tabs>
          <w:tab w:val="num" w:pos="0"/>
        </w:tabs>
        <w:ind w:left="0" w:firstLine="0"/>
      </w:pPr>
      <w:rPr>
        <w:rFonts w:hint="default"/>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60" w15:restartNumberingAfterBreak="0">
    <w:nsid w:val="793528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9C553C0"/>
    <w:multiLevelType w:val="multilevel"/>
    <w:tmpl w:val="86A62494"/>
    <w:styleLink w:val="WWNum7"/>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2" w15:restartNumberingAfterBreak="0">
    <w:nsid w:val="7A4447A2"/>
    <w:multiLevelType w:val="multilevel"/>
    <w:tmpl w:val="B898322A"/>
    <w:styleLink w:val="WWNum18"/>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7CEB2152"/>
    <w:multiLevelType w:val="multilevel"/>
    <w:tmpl w:val="FBAEDE84"/>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7DE74C5D"/>
    <w:multiLevelType w:val="hybridMultilevel"/>
    <w:tmpl w:val="4352FAC4"/>
    <w:lvl w:ilvl="0" w:tplc="31B446DE">
      <w:numFmt w:val="bullet"/>
      <w:lvlText w:val="-"/>
      <w:lvlJc w:val="left"/>
      <w:pPr>
        <w:ind w:left="720" w:hanging="360"/>
      </w:pPr>
      <w:rPr>
        <w:rFonts w:ascii="Adobe Garamond Pro" w:eastAsia="Times New Roman" w:hAnsi="Adobe Garamond Pro" w:cs="TimesNewRomanPSMT" w:hint="default"/>
        <w:color w:val="000000"/>
      </w:rPr>
    </w:lvl>
    <w:lvl w:ilvl="1" w:tplc="040C000F">
      <w:start w:val="1"/>
      <w:numFmt w:val="decimal"/>
      <w:lvlText w:val="%2."/>
      <w:lvlJc w:val="left"/>
      <w:pPr>
        <w:ind w:left="1440" w:hanging="360"/>
      </w:pPr>
      <w:rPr>
        <w:color w:val="00000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5" w15:restartNumberingAfterBreak="0">
    <w:nsid w:val="7F232504"/>
    <w:multiLevelType w:val="multilevel"/>
    <w:tmpl w:val="ADC8535A"/>
    <w:styleLink w:val="WWNum49"/>
    <w:lvl w:ilvl="0">
      <w:start w:val="1"/>
      <w:numFmt w:val="decimal"/>
      <w:lvlText w:val="Article %1. - "/>
      <w:lvlJc w:val="left"/>
      <w:pPr>
        <w:ind w:left="360" w:hanging="360"/>
      </w:pPr>
      <w:rPr>
        <w:b/>
      </w:rPr>
    </w:lvl>
    <w:lvl w:ilvl="1">
      <w:start w:val="1"/>
      <w:numFmt w:val="decimal"/>
      <w:lvlText w:val="%1.%2."/>
      <w:lvlJc w:val="left"/>
      <w:pPr>
        <w:ind w:left="1304" w:hanging="1304"/>
      </w:pPr>
      <w:rPr>
        <w:b/>
      </w:rPr>
    </w:lvl>
    <w:lvl w:ilvl="2">
      <w:start w:val="1"/>
      <w:numFmt w:val="decimal"/>
      <w:lvlText w:val="%1.%2.%3."/>
      <w:lvlJc w:val="left"/>
      <w:pPr>
        <w:ind w:left="72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48"/>
  </w:num>
  <w:num w:numId="2">
    <w:abstractNumId w:val="40"/>
  </w:num>
  <w:num w:numId="3">
    <w:abstractNumId w:val="20"/>
  </w:num>
  <w:num w:numId="4">
    <w:abstractNumId w:val="26"/>
  </w:num>
  <w:num w:numId="5">
    <w:abstractNumId w:val="35"/>
  </w:num>
  <w:num w:numId="6">
    <w:abstractNumId w:val="57"/>
  </w:num>
  <w:num w:numId="7">
    <w:abstractNumId w:val="15"/>
  </w:num>
  <w:num w:numId="8">
    <w:abstractNumId w:val="61"/>
  </w:num>
  <w:num w:numId="9">
    <w:abstractNumId w:val="34"/>
  </w:num>
  <w:num w:numId="10">
    <w:abstractNumId w:val="28"/>
  </w:num>
  <w:num w:numId="11">
    <w:abstractNumId w:val="10"/>
  </w:num>
  <w:num w:numId="12">
    <w:abstractNumId w:val="21"/>
  </w:num>
  <w:num w:numId="13">
    <w:abstractNumId w:val="31"/>
  </w:num>
  <w:num w:numId="14">
    <w:abstractNumId w:val="7"/>
  </w:num>
  <w:num w:numId="15">
    <w:abstractNumId w:val="14"/>
  </w:num>
  <w:num w:numId="16">
    <w:abstractNumId w:val="29"/>
  </w:num>
  <w:num w:numId="17">
    <w:abstractNumId w:val="43"/>
  </w:num>
  <w:num w:numId="18">
    <w:abstractNumId w:val="22"/>
  </w:num>
  <w:num w:numId="19">
    <w:abstractNumId w:val="62"/>
  </w:num>
  <w:num w:numId="20">
    <w:abstractNumId w:val="63"/>
  </w:num>
  <w:num w:numId="21">
    <w:abstractNumId w:val="55"/>
  </w:num>
  <w:num w:numId="22">
    <w:abstractNumId w:val="37"/>
  </w:num>
  <w:num w:numId="23">
    <w:abstractNumId w:val="51"/>
  </w:num>
  <w:num w:numId="24">
    <w:abstractNumId w:val="45"/>
  </w:num>
  <w:num w:numId="25">
    <w:abstractNumId w:val="24"/>
  </w:num>
  <w:num w:numId="26">
    <w:abstractNumId w:val="49"/>
  </w:num>
  <w:num w:numId="27">
    <w:abstractNumId w:val="46"/>
  </w:num>
  <w:num w:numId="28">
    <w:abstractNumId w:val="38"/>
  </w:num>
  <w:num w:numId="29">
    <w:abstractNumId w:val="30"/>
  </w:num>
  <w:num w:numId="30">
    <w:abstractNumId w:val="27"/>
  </w:num>
  <w:num w:numId="31">
    <w:abstractNumId w:val="2"/>
  </w:num>
  <w:num w:numId="32">
    <w:abstractNumId w:val="25"/>
  </w:num>
  <w:num w:numId="33">
    <w:abstractNumId w:val="39"/>
  </w:num>
  <w:num w:numId="34">
    <w:abstractNumId w:val="32"/>
  </w:num>
  <w:num w:numId="35">
    <w:abstractNumId w:val="50"/>
  </w:num>
  <w:num w:numId="36">
    <w:abstractNumId w:val="1"/>
  </w:num>
  <w:num w:numId="37">
    <w:abstractNumId w:val="3"/>
  </w:num>
  <w:num w:numId="38">
    <w:abstractNumId w:val="36"/>
  </w:num>
  <w:num w:numId="39">
    <w:abstractNumId w:val="54"/>
  </w:num>
  <w:num w:numId="40">
    <w:abstractNumId w:val="0"/>
  </w:num>
  <w:num w:numId="41">
    <w:abstractNumId w:val="47"/>
  </w:num>
  <w:num w:numId="42">
    <w:abstractNumId w:val="4"/>
  </w:num>
  <w:num w:numId="43">
    <w:abstractNumId w:val="33"/>
  </w:num>
  <w:num w:numId="44">
    <w:abstractNumId w:val="42"/>
  </w:num>
  <w:num w:numId="45">
    <w:abstractNumId w:val="52"/>
  </w:num>
  <w:num w:numId="46">
    <w:abstractNumId w:val="9"/>
  </w:num>
  <w:num w:numId="47">
    <w:abstractNumId w:val="44"/>
  </w:num>
  <w:num w:numId="48">
    <w:abstractNumId w:val="53"/>
  </w:num>
  <w:num w:numId="49">
    <w:abstractNumId w:val="58"/>
  </w:num>
  <w:num w:numId="50">
    <w:abstractNumId w:val="65"/>
  </w:num>
  <w:num w:numId="51">
    <w:abstractNumId w:val="8"/>
  </w:num>
  <w:num w:numId="52">
    <w:abstractNumId w:val="59"/>
  </w:num>
  <w:num w:numId="53">
    <w:abstractNumId w:val="5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4">
    <w:abstractNumId w:val="64"/>
    <w:lvlOverride w:ilvl="0"/>
    <w:lvlOverride w:ilvl="1">
      <w:startOverride w:val="1"/>
    </w:lvlOverride>
    <w:lvlOverride w:ilvl="2"/>
    <w:lvlOverride w:ilvl="3"/>
    <w:lvlOverride w:ilvl="4"/>
    <w:lvlOverride w:ilvl="5"/>
    <w:lvlOverride w:ilvl="6"/>
    <w:lvlOverride w:ilvl="7"/>
    <w:lvlOverride w:ilvl="8"/>
  </w:num>
  <w:num w:numId="55">
    <w:abstractNumId w:val="56"/>
  </w:num>
  <w:num w:numId="56">
    <w:abstractNumId w:val="60"/>
  </w:num>
  <w:num w:numId="57">
    <w:abstractNumId w:val="16"/>
  </w:num>
  <w:num w:numId="58">
    <w:abstractNumId w:val="11"/>
  </w:num>
  <w:num w:numId="59">
    <w:abstractNumId w:val="13"/>
  </w:num>
  <w:num w:numId="60">
    <w:abstractNumId w:val="18"/>
  </w:num>
  <w:num w:numId="61">
    <w:abstractNumId w:val="17"/>
  </w:num>
  <w:num w:numId="62">
    <w:abstractNumId w:val="12"/>
  </w:num>
  <w:num w:numId="63">
    <w:abstractNumId w:val="41"/>
  </w:num>
  <w:num w:numId="64">
    <w:abstractNumId w:val="6"/>
  </w:num>
  <w:num w:numId="65">
    <w:abstractNumId w:val="19"/>
  </w:num>
  <w:num w:numId="66">
    <w:abstractNumId w:val="23"/>
  </w:num>
  <w:num w:numId="67">
    <w:abstractNumId w:val="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DC9"/>
    <w:rsid w:val="00065F19"/>
    <w:rsid w:val="0032703D"/>
    <w:rsid w:val="00484997"/>
    <w:rsid w:val="005530ED"/>
    <w:rsid w:val="005C1A5E"/>
    <w:rsid w:val="00620DC9"/>
    <w:rsid w:val="006239A7"/>
    <w:rsid w:val="00A726C6"/>
    <w:rsid w:val="00A92809"/>
    <w:rsid w:val="00C95A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16B4E"/>
  <w15:docId w15:val="{C05DA8E9-D876-427A-B670-21B732EA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fr-FR"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E1,Titre 1/"/>
    <w:basedOn w:val="Standard"/>
    <w:next w:val="Textbody"/>
    <w:uiPriority w:val="9"/>
    <w:qFormat/>
    <w:pPr>
      <w:keepNext/>
      <w:spacing w:after="0" w:line="240" w:lineRule="auto"/>
      <w:jc w:val="center"/>
      <w:outlineLvl w:val="0"/>
    </w:pPr>
    <w:rPr>
      <w:rFonts w:ascii="Arial" w:eastAsia="Times New Roman" w:hAnsi="Arial" w:cs="Times New Roman"/>
      <w:b/>
      <w:sz w:val="21"/>
      <w:szCs w:val="20"/>
      <w:lang w:eastAsia="fr-FR"/>
    </w:rPr>
  </w:style>
  <w:style w:type="paragraph" w:styleId="Titre2">
    <w:name w:val="heading 2"/>
    <w:basedOn w:val="Standard"/>
    <w:next w:val="Textbody"/>
    <w:uiPriority w:val="9"/>
    <w:unhideWhenUsed/>
    <w:qFormat/>
    <w:pPr>
      <w:keepNext/>
      <w:keepLines/>
      <w:spacing w:before="40" w:after="0"/>
      <w:outlineLvl w:val="1"/>
    </w:pPr>
    <w:rPr>
      <w:rFonts w:ascii="Calibri Light" w:hAnsi="Calibri Light"/>
      <w:color w:val="2F5496"/>
      <w:sz w:val="26"/>
      <w:szCs w:val="26"/>
    </w:rPr>
  </w:style>
  <w:style w:type="paragraph" w:styleId="Titre3">
    <w:name w:val="heading 3"/>
    <w:basedOn w:val="Standard"/>
    <w:next w:val="Textbody"/>
    <w:uiPriority w:val="9"/>
    <w:unhideWhenUsed/>
    <w:qFormat/>
    <w:pPr>
      <w:keepNext/>
      <w:keepLines/>
      <w:spacing w:before="40" w:after="0"/>
      <w:outlineLvl w:val="2"/>
    </w:pPr>
    <w:rPr>
      <w:rFonts w:ascii="Calibri Light" w:hAnsi="Calibri Light"/>
      <w:color w:val="1F3763"/>
      <w:sz w:val="24"/>
      <w:szCs w:val="24"/>
    </w:rPr>
  </w:style>
  <w:style w:type="paragraph" w:styleId="Titre4">
    <w:name w:val="heading 4"/>
    <w:basedOn w:val="Standard"/>
    <w:next w:val="Textbody"/>
    <w:uiPriority w:val="9"/>
    <w:unhideWhenUsed/>
    <w:qFormat/>
    <w:pPr>
      <w:keepNext/>
      <w:keepLines/>
      <w:spacing w:before="40" w:after="0"/>
      <w:outlineLvl w:val="3"/>
    </w:pPr>
    <w:rPr>
      <w:rFonts w:ascii="Calibri Light" w:hAnsi="Calibri Light"/>
      <w:i/>
      <w:iCs/>
      <w:color w:val="2F5496"/>
    </w:rPr>
  </w:style>
  <w:style w:type="paragraph" w:styleId="Titre5">
    <w:name w:val="heading 5"/>
    <w:basedOn w:val="Standard"/>
    <w:next w:val="Textbody"/>
    <w:uiPriority w:val="9"/>
    <w:unhideWhenUsed/>
    <w:qFormat/>
    <w:pPr>
      <w:keepNext/>
      <w:spacing w:after="0" w:line="264" w:lineRule="auto"/>
      <w:ind w:right="283"/>
      <w:outlineLvl w:val="4"/>
    </w:pPr>
    <w:rPr>
      <w:rFonts w:ascii="Times New Roman" w:eastAsia="Times New Roman" w:hAnsi="Times New Roman" w:cs="Times New Roman"/>
      <w:b/>
      <w:color w:val="000000"/>
      <w:sz w:val="24"/>
      <w:szCs w:val="20"/>
      <w:lang w:val="fr-CA" w:eastAsia="fr-FR"/>
    </w:rPr>
  </w:style>
  <w:style w:type="paragraph" w:styleId="Titre6">
    <w:name w:val="heading 6"/>
    <w:basedOn w:val="Standard"/>
    <w:next w:val="Textbody"/>
    <w:uiPriority w:val="9"/>
    <w:unhideWhenUsed/>
    <w:qFormat/>
    <w:pPr>
      <w:keepNext/>
      <w:spacing w:after="0" w:line="288" w:lineRule="auto"/>
      <w:ind w:right="283"/>
      <w:jc w:val="right"/>
      <w:outlineLvl w:val="5"/>
    </w:pPr>
    <w:rPr>
      <w:rFonts w:ascii="Times New Roman" w:eastAsia="Times New Roman" w:hAnsi="Times New Roman" w:cs="Times New Roman"/>
      <w:b/>
      <w:smallCaps/>
      <w:color w:val="000000"/>
      <w:sz w:val="24"/>
      <w:szCs w:val="20"/>
      <w:lang w:val="fr-CA" w:eastAsia="fr-FR"/>
    </w:rPr>
  </w:style>
  <w:style w:type="paragraph" w:styleId="Titre7">
    <w:name w:val="heading 7"/>
    <w:basedOn w:val="Standard"/>
    <w:next w:val="Textbody"/>
    <w:uiPriority w:val="9"/>
    <w:qFormat/>
    <w:pPr>
      <w:spacing w:before="240" w:after="60" w:line="240" w:lineRule="auto"/>
      <w:outlineLvl w:val="6"/>
    </w:pPr>
    <w:rPr>
      <w:rFonts w:eastAsia="Times New Roman" w:cs="Times New Roman"/>
      <w:sz w:val="24"/>
      <w:szCs w:val="24"/>
      <w:lang w:eastAsia="fr-FR"/>
    </w:rPr>
  </w:style>
  <w:style w:type="paragraph" w:styleId="Titre8">
    <w:name w:val="heading 8"/>
    <w:basedOn w:val="Standard"/>
    <w:next w:val="Textbody"/>
    <w:uiPriority w:val="9"/>
    <w:qFormat/>
    <w:p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Standard"/>
    <w:next w:val="Textbody"/>
    <w:qFormat/>
    <w:p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e">
    <w:name w:val="List"/>
    <w:basedOn w:val="Textbody"/>
    <w:rPr>
      <w:rFonts w:cs="Lucida Sans"/>
    </w:rPr>
  </w:style>
  <w:style w:type="paragraph" w:styleId="Lgende">
    <w:name w:val="caption"/>
    <w:basedOn w:val="Standard"/>
    <w:qFormat/>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Head3">
    <w:name w:val="Head3"/>
    <w:basedOn w:val="Titre3"/>
    <w:qFormat/>
    <w:pPr>
      <w:keepLines w:val="0"/>
      <w:tabs>
        <w:tab w:val="left" w:pos="1080"/>
      </w:tabs>
      <w:spacing w:before="240" w:after="200" w:line="276" w:lineRule="auto"/>
      <w:ind w:left="720" w:hanging="720"/>
      <w:jc w:val="both"/>
    </w:pPr>
    <w:rPr>
      <w:rFonts w:ascii="Arial" w:eastAsia="Times New Roman" w:hAnsi="Arial" w:cs="Arial"/>
      <w:bCs/>
      <w:color w:val="00000A"/>
      <w:sz w:val="22"/>
      <w:szCs w:val="26"/>
    </w:rPr>
  </w:style>
  <w:style w:type="paragraph" w:styleId="Paragraphedeliste">
    <w:name w:val="List Paragraph"/>
    <w:aliases w:val="Resume Title,Normal avec puces tirets,Paragraphe 2,TE Paragraphe de liste,Paragraphe de liste num,Paragraphe de liste 1,Listes,Puce focus,Tab n1,Legende,texte de base,normal,Liste niveau 1,Bullet point_CMN,PADE_liste,List Paragraph"/>
    <w:basedOn w:val="Standard"/>
    <w:link w:val="ParagraphedelisteCar"/>
    <w:uiPriority w:val="34"/>
    <w:qFormat/>
    <w:pPr>
      <w:ind w:left="720"/>
    </w:pPr>
  </w:style>
  <w:style w:type="paragraph" w:styleId="Listepuces">
    <w:name w:val="List Bullet"/>
    <w:basedOn w:val="Standard"/>
    <w:pPr>
      <w:spacing w:before="60" w:after="0" w:line="240" w:lineRule="auto"/>
      <w:ind w:left="714" w:hanging="357"/>
      <w:jc w:val="both"/>
    </w:pPr>
    <w:rPr>
      <w:rFonts w:ascii="Arial" w:eastAsia="Times New Roman" w:hAnsi="Arial" w:cs="Arial"/>
      <w:sz w:val="20"/>
      <w:szCs w:val="20"/>
      <w:lang w:eastAsia="fr-FR"/>
    </w:rPr>
  </w:style>
  <w:style w:type="paragraph" w:customStyle="1" w:styleId="bull3">
    <w:name w:val="bull3"/>
    <w:basedOn w:val="Standard"/>
    <w:pPr>
      <w:spacing w:before="240" w:after="200" w:line="276" w:lineRule="auto"/>
      <w:ind w:left="1004" w:hanging="284"/>
      <w:jc w:val="both"/>
      <w:outlineLvl w:val="6"/>
    </w:pPr>
    <w:rPr>
      <w:rFonts w:ascii="Times New Roman" w:eastAsia="Times New Roman" w:hAnsi="Times New Roman" w:cs="Times New Roman"/>
      <w:szCs w:val="24"/>
    </w:rPr>
  </w:style>
  <w:style w:type="paragraph" w:customStyle="1" w:styleId="Head4">
    <w:name w:val="Head4"/>
    <w:basedOn w:val="Titre4"/>
    <w:pPr>
      <w:keepLines w:val="0"/>
      <w:spacing w:before="240" w:after="200" w:line="276" w:lineRule="auto"/>
      <w:ind w:left="720" w:hanging="720"/>
      <w:jc w:val="both"/>
    </w:pPr>
    <w:rPr>
      <w:rFonts w:ascii="Times New Roman" w:eastAsia="Times New Roman" w:hAnsi="Times New Roman" w:cs="Times New Roman"/>
      <w:bCs/>
      <w:i w:val="0"/>
      <w:iCs w:val="0"/>
      <w:color w:val="00000A"/>
      <w:szCs w:val="28"/>
    </w:rPr>
  </w:style>
  <w:style w:type="paragraph" w:styleId="NormalWeb">
    <w:name w:val="Normal (Web)"/>
    <w:basedOn w:val="Standard"/>
    <w:uiPriority w:val="99"/>
    <w:pPr>
      <w:spacing w:before="100" w:after="100" w:line="240" w:lineRule="auto"/>
    </w:pPr>
    <w:rPr>
      <w:rFonts w:ascii="Times New Roman" w:eastAsia="Times New Roman" w:hAnsi="Times New Roman" w:cs="Times New Roman"/>
      <w:sz w:val="24"/>
      <w:szCs w:val="24"/>
      <w:lang w:eastAsia="fr-FR"/>
    </w:rPr>
  </w:style>
  <w:style w:type="paragraph" w:styleId="Commentaire">
    <w:name w:val="annotation text"/>
    <w:basedOn w:val="Standard"/>
    <w:uiPriority w:val="99"/>
    <w:pPr>
      <w:spacing w:line="240" w:lineRule="auto"/>
    </w:pPr>
    <w:rPr>
      <w:sz w:val="20"/>
      <w:szCs w:val="20"/>
    </w:rPr>
  </w:style>
  <w:style w:type="paragraph" w:styleId="Objetducommentaire">
    <w:name w:val="annotation subject"/>
    <w:basedOn w:val="Commentaire"/>
    <w:rPr>
      <w:b/>
      <w:bCs/>
    </w:rPr>
  </w:style>
  <w:style w:type="paragraph" w:styleId="Rvision">
    <w:name w:val="Revision"/>
    <w:pPr>
      <w:widowControl/>
      <w:spacing w:after="0" w:line="240" w:lineRule="auto"/>
    </w:pPr>
  </w:style>
  <w:style w:type="paragraph" w:styleId="Textedebulles">
    <w:name w:val="Balloon Text"/>
    <w:basedOn w:val="Standard"/>
    <w:uiPriority w:val="99"/>
    <w:pPr>
      <w:spacing w:after="0" w:line="240" w:lineRule="auto"/>
    </w:pPr>
    <w:rPr>
      <w:rFonts w:ascii="Segoe UI" w:hAnsi="Segoe UI" w:cs="Segoe UI"/>
      <w:sz w:val="18"/>
      <w:szCs w:val="18"/>
    </w:rPr>
  </w:style>
  <w:style w:type="paragraph" w:styleId="En-tte">
    <w:name w:val="header"/>
    <w:basedOn w:val="Standard"/>
    <w:pPr>
      <w:suppressLineNumbers/>
      <w:tabs>
        <w:tab w:val="center" w:pos="4536"/>
        <w:tab w:val="right" w:pos="9072"/>
      </w:tabs>
      <w:spacing w:after="0" w:line="240" w:lineRule="auto"/>
    </w:pPr>
  </w:style>
  <w:style w:type="paragraph" w:styleId="Pieddepage">
    <w:name w:val="footer"/>
    <w:basedOn w:val="Standard"/>
    <w:uiPriority w:val="99"/>
    <w:pPr>
      <w:suppressLineNumbers/>
      <w:tabs>
        <w:tab w:val="center" w:pos="4536"/>
        <w:tab w:val="right" w:pos="9072"/>
      </w:tabs>
      <w:spacing w:after="0" w:line="240" w:lineRule="auto"/>
    </w:pPr>
  </w:style>
  <w:style w:type="character" w:customStyle="1" w:styleId="Titre1Car">
    <w:name w:val="Titre 1 Car"/>
    <w:aliases w:val="E1 Car,Titre 1/ Car"/>
    <w:basedOn w:val="Policepardfaut"/>
    <w:uiPriority w:val="9"/>
    <w:rPr>
      <w:rFonts w:ascii="Arial" w:eastAsia="Times New Roman" w:hAnsi="Arial" w:cs="Times New Roman"/>
      <w:b/>
      <w:sz w:val="21"/>
      <w:szCs w:val="20"/>
      <w:lang w:eastAsia="fr-FR"/>
    </w:rPr>
  </w:style>
  <w:style w:type="character" w:customStyle="1" w:styleId="Titre5Car">
    <w:name w:val="Titre 5 Car"/>
    <w:basedOn w:val="Policepardfaut"/>
    <w:uiPriority w:val="9"/>
    <w:rPr>
      <w:rFonts w:ascii="Times New Roman" w:eastAsia="Times New Roman" w:hAnsi="Times New Roman" w:cs="Times New Roman"/>
      <w:b/>
      <w:color w:val="000000"/>
      <w:sz w:val="24"/>
      <w:szCs w:val="20"/>
      <w:lang w:val="fr-CA" w:eastAsia="fr-FR"/>
    </w:rPr>
  </w:style>
  <w:style w:type="character" w:customStyle="1" w:styleId="Titre6Car">
    <w:name w:val="Titre 6 Car"/>
    <w:basedOn w:val="Policepardfaut"/>
    <w:uiPriority w:val="9"/>
    <w:rPr>
      <w:rFonts w:ascii="Times New Roman" w:eastAsia="Times New Roman" w:hAnsi="Times New Roman" w:cs="Times New Roman"/>
      <w:b/>
      <w:smallCaps/>
      <w:color w:val="000000"/>
      <w:sz w:val="24"/>
      <w:szCs w:val="20"/>
      <w:lang w:val="fr-CA" w:eastAsia="fr-FR"/>
    </w:rPr>
  </w:style>
  <w:style w:type="character" w:customStyle="1" w:styleId="Titre7Car">
    <w:name w:val="Titre 7 Car"/>
    <w:basedOn w:val="Policepardfaut"/>
    <w:uiPriority w:val="9"/>
    <w:rPr>
      <w:rFonts w:ascii="Calibri" w:eastAsia="Times New Roman" w:hAnsi="Calibri" w:cs="Times New Roman"/>
      <w:sz w:val="24"/>
      <w:szCs w:val="24"/>
      <w:lang w:eastAsia="fr-FR"/>
    </w:rPr>
  </w:style>
  <w:style w:type="character" w:customStyle="1" w:styleId="Titre8Car">
    <w:name w:val="Titre 8 Car"/>
    <w:basedOn w:val="Policepardfaut"/>
    <w:uiPriority w:val="9"/>
    <w:rPr>
      <w:rFonts w:ascii="Times New Roman" w:eastAsia="Times New Roman" w:hAnsi="Times New Roman" w:cs="Times New Roman"/>
      <w:i/>
      <w:iCs/>
      <w:sz w:val="24"/>
      <w:szCs w:val="24"/>
      <w:lang w:eastAsia="fr-FR"/>
    </w:rPr>
  </w:style>
  <w:style w:type="character" w:customStyle="1" w:styleId="Titre9Car">
    <w:name w:val="Titre 9 Car"/>
    <w:basedOn w:val="Policepardfaut"/>
    <w:rPr>
      <w:rFonts w:ascii="Cambria" w:eastAsia="Times New Roman" w:hAnsi="Cambria" w:cs="Times New Roman"/>
      <w:lang w:eastAsia="fr-FR"/>
    </w:rPr>
  </w:style>
  <w:style w:type="character" w:customStyle="1" w:styleId="Titre3Car">
    <w:name w:val="Titre 3 Car"/>
    <w:basedOn w:val="Policepardfaut"/>
    <w:uiPriority w:val="9"/>
    <w:rPr>
      <w:rFonts w:ascii="Calibri Light" w:hAnsi="Calibri Light" w:cs="F"/>
      <w:color w:val="1F3763"/>
      <w:sz w:val="24"/>
      <w:szCs w:val="24"/>
    </w:rPr>
  </w:style>
  <w:style w:type="character" w:customStyle="1" w:styleId="Titre2Car">
    <w:name w:val="Titre 2 Car"/>
    <w:basedOn w:val="Policepardfaut"/>
    <w:uiPriority w:val="9"/>
    <w:rPr>
      <w:rFonts w:ascii="Calibri Light" w:hAnsi="Calibri Light" w:cs="F"/>
      <w:color w:val="2F5496"/>
      <w:sz w:val="26"/>
      <w:szCs w:val="26"/>
    </w:rPr>
  </w:style>
  <w:style w:type="character" w:customStyle="1" w:styleId="Titre4Car">
    <w:name w:val="Titre 4 Car"/>
    <w:basedOn w:val="Policepardfaut"/>
    <w:uiPriority w:val="9"/>
    <w:rPr>
      <w:rFonts w:ascii="Calibri Light" w:hAnsi="Calibri Light" w:cs="F"/>
      <w:i/>
      <w:iCs/>
      <w:color w:val="2F5496"/>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uiPriority w:val="99"/>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uiPriority w:val="99"/>
    <w:rPr>
      <w:rFonts w:ascii="Segoe UI" w:hAnsi="Segoe UI" w:cs="Segoe UI"/>
      <w:sz w:val="18"/>
      <w:szCs w:val="18"/>
    </w:rPr>
  </w:style>
  <w:style w:type="character" w:styleId="Appelnotedebasdep">
    <w:name w:val="footnote reference"/>
    <w:basedOn w:val="Policepardfaut"/>
    <w:rPr>
      <w:position w:val="0"/>
      <w:vertAlign w:val="superscript"/>
    </w:rPr>
  </w:style>
  <w:style w:type="character" w:customStyle="1" w:styleId="En-tteCar">
    <w:name w:val="En-tête Car"/>
    <w:basedOn w:val="Policepardfaut"/>
  </w:style>
  <w:style w:type="character" w:customStyle="1" w:styleId="PieddepageCar">
    <w:name w:val="Pied de page Car"/>
    <w:basedOn w:val="Policepardfaut"/>
    <w:uiPriority w:val="99"/>
  </w:style>
  <w:style w:type="character" w:customStyle="1" w:styleId="ListLabel1">
    <w:name w:val="ListLabel 1"/>
    <w:rPr>
      <w:b/>
    </w:rPr>
  </w:style>
  <w:style w:type="character" w:customStyle="1" w:styleId="ListLabel2">
    <w:name w:val="ListLabel 2"/>
    <w:rPr>
      <w:rFonts w:cs="Courier New"/>
    </w:rPr>
  </w:style>
  <w:style w:type="character" w:customStyle="1" w:styleId="ListLabel3">
    <w:name w:val="ListLabel 3"/>
    <w:rPr>
      <w:rFonts w:eastAsia="Times New Roman" w:cs="CourierNewPSMT"/>
    </w:rPr>
  </w:style>
  <w:style w:type="character" w:customStyle="1" w:styleId="ListLabel4">
    <w:name w:val="ListLabel 4"/>
    <w:rPr>
      <w:rFonts w:eastAsia="Times New Roman"/>
    </w:rPr>
  </w:style>
  <w:style w:type="character" w:customStyle="1" w:styleId="ListLabel5">
    <w:name w:val="ListLabel 5"/>
    <w:rPr>
      <w:rFonts w:eastAsia="Times New Roman" w:cs="Times New Roman"/>
      <w:color w:val="000000"/>
    </w:rPr>
  </w:style>
  <w:style w:type="character" w:customStyle="1" w:styleId="ListLabel6">
    <w:name w:val="ListLabel 6"/>
    <w:rPr>
      <w:color w:val="000000"/>
    </w:rPr>
  </w:style>
  <w:style w:type="character" w:customStyle="1" w:styleId="ListLabel7">
    <w:name w:val="ListLabel 7"/>
    <w:rPr>
      <w:rFonts w:cs="Symbol"/>
    </w:rPr>
  </w:style>
  <w:style w:type="character" w:customStyle="1" w:styleId="NumberingSymbols">
    <w:name w:val="Numbering Symbols"/>
  </w:style>
  <w:style w:type="numbering" w:customStyle="1" w:styleId="WWNum1">
    <w:name w:val="WWNum1"/>
    <w:basedOn w:val="Aucuneliste"/>
    <w:pPr>
      <w:numPr>
        <w:numId w:val="2"/>
      </w:numPr>
    </w:pPr>
  </w:style>
  <w:style w:type="numbering" w:customStyle="1" w:styleId="WWNum2">
    <w:name w:val="WWNum2"/>
    <w:basedOn w:val="Aucuneliste"/>
    <w:pPr>
      <w:numPr>
        <w:numId w:val="3"/>
      </w:numPr>
    </w:pPr>
  </w:style>
  <w:style w:type="numbering" w:customStyle="1" w:styleId="WWNum3">
    <w:name w:val="WWNum3"/>
    <w:basedOn w:val="Aucuneliste"/>
    <w:pPr>
      <w:numPr>
        <w:numId w:val="4"/>
      </w:numPr>
    </w:pPr>
  </w:style>
  <w:style w:type="numbering" w:customStyle="1" w:styleId="WWNum4">
    <w:name w:val="WWNum4"/>
    <w:basedOn w:val="Aucuneliste"/>
    <w:pPr>
      <w:numPr>
        <w:numId w:val="5"/>
      </w:numPr>
    </w:pPr>
  </w:style>
  <w:style w:type="numbering" w:customStyle="1" w:styleId="WWNum5">
    <w:name w:val="WWNum5"/>
    <w:basedOn w:val="Aucuneliste"/>
    <w:pPr>
      <w:numPr>
        <w:numId w:val="6"/>
      </w:numPr>
    </w:pPr>
  </w:style>
  <w:style w:type="numbering" w:customStyle="1" w:styleId="WWNum6">
    <w:name w:val="WWNum6"/>
    <w:basedOn w:val="Aucuneliste"/>
    <w:pPr>
      <w:numPr>
        <w:numId w:val="7"/>
      </w:numPr>
    </w:pPr>
  </w:style>
  <w:style w:type="numbering" w:customStyle="1" w:styleId="WWNum7">
    <w:name w:val="WWNum7"/>
    <w:basedOn w:val="Aucuneliste"/>
    <w:pPr>
      <w:numPr>
        <w:numId w:val="8"/>
      </w:numPr>
    </w:pPr>
  </w:style>
  <w:style w:type="numbering" w:customStyle="1" w:styleId="WWNum8">
    <w:name w:val="WWNum8"/>
    <w:basedOn w:val="Aucuneliste"/>
    <w:pPr>
      <w:numPr>
        <w:numId w:val="9"/>
      </w:numPr>
    </w:pPr>
  </w:style>
  <w:style w:type="numbering" w:customStyle="1" w:styleId="WWNum9">
    <w:name w:val="WWNum9"/>
    <w:basedOn w:val="Aucuneliste"/>
    <w:pPr>
      <w:numPr>
        <w:numId w:val="10"/>
      </w:numPr>
    </w:pPr>
  </w:style>
  <w:style w:type="numbering" w:customStyle="1" w:styleId="WWNum10">
    <w:name w:val="WWNum10"/>
    <w:basedOn w:val="Aucuneliste"/>
    <w:pPr>
      <w:numPr>
        <w:numId w:val="11"/>
      </w:numPr>
    </w:pPr>
  </w:style>
  <w:style w:type="numbering" w:customStyle="1" w:styleId="WWNum11">
    <w:name w:val="WWNum11"/>
    <w:basedOn w:val="Aucuneliste"/>
    <w:pPr>
      <w:numPr>
        <w:numId w:val="12"/>
      </w:numPr>
    </w:pPr>
  </w:style>
  <w:style w:type="numbering" w:customStyle="1" w:styleId="WWNum12">
    <w:name w:val="WWNum12"/>
    <w:basedOn w:val="Aucuneliste"/>
    <w:pPr>
      <w:numPr>
        <w:numId w:val="13"/>
      </w:numPr>
    </w:pPr>
  </w:style>
  <w:style w:type="numbering" w:customStyle="1" w:styleId="WWNum13">
    <w:name w:val="WWNum13"/>
    <w:basedOn w:val="Aucuneliste"/>
    <w:pPr>
      <w:numPr>
        <w:numId w:val="14"/>
      </w:numPr>
    </w:pPr>
  </w:style>
  <w:style w:type="numbering" w:customStyle="1" w:styleId="WWNum14">
    <w:name w:val="WWNum14"/>
    <w:basedOn w:val="Aucuneliste"/>
    <w:pPr>
      <w:numPr>
        <w:numId w:val="15"/>
      </w:numPr>
    </w:pPr>
  </w:style>
  <w:style w:type="numbering" w:customStyle="1" w:styleId="WWNum15">
    <w:name w:val="WWNum15"/>
    <w:basedOn w:val="Aucuneliste"/>
    <w:pPr>
      <w:numPr>
        <w:numId w:val="16"/>
      </w:numPr>
    </w:pPr>
  </w:style>
  <w:style w:type="numbering" w:customStyle="1" w:styleId="WWNum16">
    <w:name w:val="WWNum16"/>
    <w:basedOn w:val="Aucuneliste"/>
    <w:pPr>
      <w:numPr>
        <w:numId w:val="17"/>
      </w:numPr>
    </w:pPr>
  </w:style>
  <w:style w:type="numbering" w:customStyle="1" w:styleId="WWNum17">
    <w:name w:val="WWNum17"/>
    <w:basedOn w:val="Aucuneliste"/>
    <w:pPr>
      <w:numPr>
        <w:numId w:val="18"/>
      </w:numPr>
    </w:pPr>
  </w:style>
  <w:style w:type="numbering" w:customStyle="1" w:styleId="WWNum18">
    <w:name w:val="WWNum18"/>
    <w:basedOn w:val="Aucuneliste"/>
    <w:pPr>
      <w:numPr>
        <w:numId w:val="19"/>
      </w:numPr>
    </w:pPr>
  </w:style>
  <w:style w:type="numbering" w:customStyle="1" w:styleId="WWNum19">
    <w:name w:val="WWNum19"/>
    <w:basedOn w:val="Aucuneliste"/>
    <w:pPr>
      <w:numPr>
        <w:numId w:val="20"/>
      </w:numPr>
    </w:pPr>
  </w:style>
  <w:style w:type="numbering" w:customStyle="1" w:styleId="WWNum20">
    <w:name w:val="WWNum20"/>
    <w:basedOn w:val="Aucuneliste"/>
    <w:pPr>
      <w:numPr>
        <w:numId w:val="21"/>
      </w:numPr>
    </w:pPr>
  </w:style>
  <w:style w:type="numbering" w:customStyle="1" w:styleId="WWNum21">
    <w:name w:val="WWNum21"/>
    <w:basedOn w:val="Aucuneliste"/>
    <w:pPr>
      <w:numPr>
        <w:numId w:val="22"/>
      </w:numPr>
    </w:pPr>
  </w:style>
  <w:style w:type="numbering" w:customStyle="1" w:styleId="WWNum22">
    <w:name w:val="WWNum22"/>
    <w:basedOn w:val="Aucuneliste"/>
    <w:pPr>
      <w:numPr>
        <w:numId w:val="23"/>
      </w:numPr>
    </w:pPr>
  </w:style>
  <w:style w:type="numbering" w:customStyle="1" w:styleId="WWNum23">
    <w:name w:val="WWNum23"/>
    <w:basedOn w:val="Aucuneliste"/>
    <w:pPr>
      <w:numPr>
        <w:numId w:val="24"/>
      </w:numPr>
    </w:pPr>
  </w:style>
  <w:style w:type="numbering" w:customStyle="1" w:styleId="WWNum24">
    <w:name w:val="WWNum24"/>
    <w:basedOn w:val="Aucuneliste"/>
    <w:pPr>
      <w:numPr>
        <w:numId w:val="25"/>
      </w:numPr>
    </w:pPr>
  </w:style>
  <w:style w:type="numbering" w:customStyle="1" w:styleId="WWNum25">
    <w:name w:val="WWNum25"/>
    <w:basedOn w:val="Aucuneliste"/>
    <w:pPr>
      <w:numPr>
        <w:numId w:val="26"/>
      </w:numPr>
    </w:pPr>
  </w:style>
  <w:style w:type="numbering" w:customStyle="1" w:styleId="WWNum26">
    <w:name w:val="WWNum26"/>
    <w:basedOn w:val="Aucuneliste"/>
    <w:pPr>
      <w:numPr>
        <w:numId w:val="27"/>
      </w:numPr>
    </w:pPr>
  </w:style>
  <w:style w:type="numbering" w:customStyle="1" w:styleId="WWNum27">
    <w:name w:val="WWNum27"/>
    <w:basedOn w:val="Aucuneliste"/>
    <w:pPr>
      <w:numPr>
        <w:numId w:val="28"/>
      </w:numPr>
    </w:pPr>
  </w:style>
  <w:style w:type="numbering" w:customStyle="1" w:styleId="WWNum28">
    <w:name w:val="WWNum28"/>
    <w:basedOn w:val="Aucuneliste"/>
    <w:pPr>
      <w:numPr>
        <w:numId w:val="29"/>
      </w:numPr>
    </w:pPr>
  </w:style>
  <w:style w:type="numbering" w:customStyle="1" w:styleId="WWNum29">
    <w:name w:val="WWNum29"/>
    <w:basedOn w:val="Aucuneliste"/>
    <w:pPr>
      <w:numPr>
        <w:numId w:val="30"/>
      </w:numPr>
    </w:pPr>
  </w:style>
  <w:style w:type="numbering" w:customStyle="1" w:styleId="WWNum30">
    <w:name w:val="WWNum30"/>
    <w:basedOn w:val="Aucuneliste"/>
    <w:pPr>
      <w:numPr>
        <w:numId w:val="31"/>
      </w:numPr>
    </w:pPr>
  </w:style>
  <w:style w:type="numbering" w:customStyle="1" w:styleId="WWNum31">
    <w:name w:val="WWNum31"/>
    <w:basedOn w:val="Aucuneliste"/>
    <w:pPr>
      <w:numPr>
        <w:numId w:val="32"/>
      </w:numPr>
    </w:pPr>
  </w:style>
  <w:style w:type="numbering" w:customStyle="1" w:styleId="WWNum32">
    <w:name w:val="WWNum32"/>
    <w:basedOn w:val="Aucuneliste"/>
    <w:pPr>
      <w:numPr>
        <w:numId w:val="33"/>
      </w:numPr>
    </w:pPr>
  </w:style>
  <w:style w:type="numbering" w:customStyle="1" w:styleId="WWNum33">
    <w:name w:val="WWNum33"/>
    <w:basedOn w:val="Aucuneliste"/>
    <w:pPr>
      <w:numPr>
        <w:numId w:val="34"/>
      </w:numPr>
    </w:pPr>
  </w:style>
  <w:style w:type="numbering" w:customStyle="1" w:styleId="WWNum34">
    <w:name w:val="WWNum34"/>
    <w:basedOn w:val="Aucuneliste"/>
    <w:pPr>
      <w:numPr>
        <w:numId w:val="35"/>
      </w:numPr>
    </w:pPr>
  </w:style>
  <w:style w:type="numbering" w:customStyle="1" w:styleId="WWNum35">
    <w:name w:val="WWNum35"/>
    <w:basedOn w:val="Aucuneliste"/>
    <w:pPr>
      <w:numPr>
        <w:numId w:val="36"/>
      </w:numPr>
    </w:pPr>
  </w:style>
  <w:style w:type="numbering" w:customStyle="1" w:styleId="WWNum36">
    <w:name w:val="WWNum36"/>
    <w:basedOn w:val="Aucuneliste"/>
    <w:pPr>
      <w:numPr>
        <w:numId w:val="37"/>
      </w:numPr>
    </w:pPr>
  </w:style>
  <w:style w:type="numbering" w:customStyle="1" w:styleId="WWNum37">
    <w:name w:val="WWNum37"/>
    <w:basedOn w:val="Aucuneliste"/>
    <w:pPr>
      <w:numPr>
        <w:numId w:val="38"/>
      </w:numPr>
    </w:pPr>
  </w:style>
  <w:style w:type="numbering" w:customStyle="1" w:styleId="WWNum38">
    <w:name w:val="WWNum38"/>
    <w:basedOn w:val="Aucuneliste"/>
    <w:pPr>
      <w:numPr>
        <w:numId w:val="39"/>
      </w:numPr>
    </w:pPr>
  </w:style>
  <w:style w:type="numbering" w:customStyle="1" w:styleId="WWNum39">
    <w:name w:val="WWNum39"/>
    <w:basedOn w:val="Aucuneliste"/>
    <w:pPr>
      <w:numPr>
        <w:numId w:val="40"/>
      </w:numPr>
    </w:pPr>
  </w:style>
  <w:style w:type="numbering" w:customStyle="1" w:styleId="WWNum40">
    <w:name w:val="WWNum40"/>
    <w:basedOn w:val="Aucuneliste"/>
    <w:pPr>
      <w:numPr>
        <w:numId w:val="41"/>
      </w:numPr>
    </w:pPr>
  </w:style>
  <w:style w:type="numbering" w:customStyle="1" w:styleId="WWNum41">
    <w:name w:val="WWNum41"/>
    <w:basedOn w:val="Aucuneliste"/>
    <w:pPr>
      <w:numPr>
        <w:numId w:val="42"/>
      </w:numPr>
    </w:pPr>
  </w:style>
  <w:style w:type="numbering" w:customStyle="1" w:styleId="WWNum42">
    <w:name w:val="WWNum42"/>
    <w:basedOn w:val="Aucuneliste"/>
    <w:pPr>
      <w:numPr>
        <w:numId w:val="43"/>
      </w:numPr>
    </w:pPr>
  </w:style>
  <w:style w:type="numbering" w:customStyle="1" w:styleId="WWNum43">
    <w:name w:val="WWNum43"/>
    <w:basedOn w:val="Aucuneliste"/>
    <w:pPr>
      <w:numPr>
        <w:numId w:val="44"/>
      </w:numPr>
    </w:pPr>
  </w:style>
  <w:style w:type="numbering" w:customStyle="1" w:styleId="WWNum44">
    <w:name w:val="WWNum44"/>
    <w:basedOn w:val="Aucuneliste"/>
    <w:pPr>
      <w:numPr>
        <w:numId w:val="45"/>
      </w:numPr>
    </w:pPr>
  </w:style>
  <w:style w:type="numbering" w:customStyle="1" w:styleId="WWNum45">
    <w:name w:val="WWNum45"/>
    <w:basedOn w:val="Aucuneliste"/>
    <w:pPr>
      <w:numPr>
        <w:numId w:val="46"/>
      </w:numPr>
    </w:pPr>
  </w:style>
  <w:style w:type="numbering" w:customStyle="1" w:styleId="WWNum46">
    <w:name w:val="WWNum46"/>
    <w:basedOn w:val="Aucuneliste"/>
    <w:pPr>
      <w:numPr>
        <w:numId w:val="47"/>
      </w:numPr>
    </w:pPr>
  </w:style>
  <w:style w:type="numbering" w:customStyle="1" w:styleId="WWNum47">
    <w:name w:val="WWNum47"/>
    <w:basedOn w:val="Aucuneliste"/>
    <w:pPr>
      <w:numPr>
        <w:numId w:val="48"/>
      </w:numPr>
    </w:pPr>
  </w:style>
  <w:style w:type="numbering" w:customStyle="1" w:styleId="WWNum48">
    <w:name w:val="WWNum48"/>
    <w:basedOn w:val="Aucuneliste"/>
    <w:pPr>
      <w:numPr>
        <w:numId w:val="49"/>
      </w:numPr>
    </w:pPr>
  </w:style>
  <w:style w:type="numbering" w:customStyle="1" w:styleId="WWNum49">
    <w:name w:val="WWNum49"/>
    <w:basedOn w:val="Aucuneliste"/>
    <w:pPr>
      <w:numPr>
        <w:numId w:val="50"/>
      </w:numPr>
    </w:pPr>
  </w:style>
  <w:style w:type="numbering" w:customStyle="1" w:styleId="WWNum50">
    <w:name w:val="WWNum50"/>
    <w:basedOn w:val="Aucuneliste"/>
    <w:pPr>
      <w:numPr>
        <w:numId w:val="51"/>
      </w:numPr>
    </w:pPr>
  </w:style>
  <w:style w:type="character" w:styleId="Lienhypertexte">
    <w:name w:val="Hyperlink"/>
    <w:basedOn w:val="Policepardfaut"/>
    <w:uiPriority w:val="99"/>
    <w:unhideWhenUsed/>
    <w:rPr>
      <w:color w:val="0000FF"/>
      <w:u w:val="single"/>
    </w:rPr>
  </w:style>
  <w:style w:type="character" w:customStyle="1" w:styleId="ParagraphedelisteCar">
    <w:name w:val="Paragraphe de liste Car"/>
    <w:aliases w:val="Resume Title Car,Normal avec puces tirets Car,Paragraphe 2 Car,TE Paragraphe de liste Car,Paragraphe de liste num Car,Paragraphe de liste 1 Car,Listes Car,Puce focus Car,Tab n1 Car,Legende Car,texte de base Car,normal Car"/>
    <w:link w:val="Paragraphedeliste"/>
    <w:uiPriority w:val="34"/>
    <w:qFormat/>
  </w:style>
  <w:style w:type="paragraph" w:customStyle="1" w:styleId="paragraph">
    <w:name w:val="paragraph"/>
    <w:basedOn w:val="Normal"/>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fr-FR"/>
    </w:rPr>
  </w:style>
  <w:style w:type="character" w:customStyle="1" w:styleId="normaltextrun">
    <w:name w:val="normaltextrun"/>
    <w:basedOn w:val="Policepardfaut"/>
  </w:style>
  <w:style w:type="character" w:customStyle="1" w:styleId="eop">
    <w:name w:val="eop"/>
    <w:basedOn w:val="Policepardfaut"/>
  </w:style>
  <w:style w:type="table" w:styleId="Grilledutableau">
    <w:name w:val="Table Grid"/>
    <w:basedOn w:val="TableauNormal"/>
    <w:uiPriority w:val="39"/>
    <w:pPr>
      <w:widowControl/>
      <w:suppressAutoHyphens w:val="0"/>
      <w:autoSpaceDN/>
      <w:spacing w:after="0" w:line="240" w:lineRule="auto"/>
      <w:textAlignment w:val="auto"/>
    </w:pPr>
    <w:rPr>
      <w:rFonts w:asciiTheme="minorHAnsi" w:eastAsiaTheme="minorHAnsi" w:hAnsiTheme="minorHAnsi" w:cstheme="minorBid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En-ttedetabledesmatires">
    <w:name w:val="TOC Heading"/>
    <w:basedOn w:val="Titre1"/>
    <w:next w:val="Normal"/>
    <w:uiPriority w:val="39"/>
    <w:unhideWhenUsed/>
    <w:qFormat/>
    <w:pPr>
      <w:keepLines/>
      <w:suppressAutoHyphens w:val="0"/>
      <w:autoSpaceDN/>
      <w:spacing w:before="240" w:line="259" w:lineRule="auto"/>
      <w:jc w:val="left"/>
      <w:textAlignment w:val="auto"/>
      <w:outlineLvl w:val="9"/>
    </w:pPr>
    <w:rPr>
      <w:rFonts w:asciiTheme="majorHAnsi" w:eastAsiaTheme="majorEastAsia" w:hAnsiTheme="majorHAnsi" w:cstheme="majorBidi"/>
      <w:b w:val="0"/>
      <w:color w:val="2F5496" w:themeColor="accent1" w:themeShade="BF"/>
      <w:kern w:val="0"/>
      <w:sz w:val="32"/>
      <w:szCs w:val="32"/>
    </w:rPr>
  </w:style>
  <w:style w:type="paragraph" w:styleId="TM1">
    <w:name w:val="toc 1"/>
    <w:basedOn w:val="Normal"/>
    <w:next w:val="Normal"/>
    <w:autoRedefine/>
    <w:uiPriority w:val="39"/>
    <w:unhideWhenUsed/>
    <w:pPr>
      <w:tabs>
        <w:tab w:val="left" w:pos="1320"/>
        <w:tab w:val="right" w:leader="dot" w:pos="9110"/>
      </w:tabs>
      <w:spacing w:after="100"/>
    </w:pPr>
  </w:style>
  <w:style w:type="paragraph" w:styleId="TM3">
    <w:name w:val="toc 3"/>
    <w:basedOn w:val="Normal"/>
    <w:next w:val="Normal"/>
    <w:autoRedefine/>
    <w:uiPriority w:val="39"/>
    <w:unhideWhenUsed/>
    <w:pPr>
      <w:tabs>
        <w:tab w:val="left" w:pos="880"/>
        <w:tab w:val="right" w:leader="dot" w:pos="9110"/>
      </w:tabs>
      <w:spacing w:after="100"/>
      <w:ind w:left="440"/>
    </w:pPr>
  </w:style>
  <w:style w:type="character" w:customStyle="1" w:styleId="lrzxr">
    <w:name w:val="lrzxr"/>
    <w:basedOn w:val="Policepardfaut"/>
  </w:style>
  <w:style w:type="character" w:customStyle="1" w:styleId="w8qarf">
    <w:name w:val="w8qarf"/>
    <w:basedOn w:val="Policepardfaut"/>
  </w:style>
  <w:style w:type="character" w:customStyle="1" w:styleId="jdmkzb">
    <w:name w:val="jdmkzb"/>
    <w:basedOn w:val="Policepardfaut"/>
  </w:style>
  <w:style w:type="character" w:customStyle="1" w:styleId="Mentionnonrsolue2">
    <w:name w:val="Mention non résolue2"/>
    <w:basedOn w:val="Policepardfaut"/>
    <w:uiPriority w:val="99"/>
    <w:semiHidden/>
    <w:unhideWhenUsed/>
    <w:rPr>
      <w:color w:val="605E5C"/>
      <w:shd w:val="clear" w:color="auto" w:fill="E1DFDD"/>
    </w:rPr>
  </w:style>
  <w:style w:type="character" w:customStyle="1" w:styleId="pagebreaktextspan">
    <w:name w:val="pagebreaktextspan"/>
    <w:basedOn w:val="Policepardfaut"/>
  </w:style>
  <w:style w:type="paragraph" w:styleId="Textebrut">
    <w:name w:val="Plain Text"/>
    <w:basedOn w:val="Normal"/>
    <w:link w:val="TextebrutCar"/>
    <w:uiPriority w:val="99"/>
    <w:unhideWhenUsed/>
    <w:pPr>
      <w:widowControl/>
      <w:suppressAutoHyphens w:val="0"/>
      <w:autoSpaceDN/>
      <w:spacing w:after="0" w:line="240" w:lineRule="auto"/>
      <w:textAlignment w:val="auto"/>
    </w:pPr>
    <w:rPr>
      <w:rFonts w:ascii="Consolas" w:eastAsiaTheme="minorHAnsi" w:hAnsi="Consolas" w:cstheme="minorBidi"/>
      <w:kern w:val="0"/>
      <w:sz w:val="21"/>
      <w:szCs w:val="21"/>
    </w:rPr>
  </w:style>
  <w:style w:type="character" w:customStyle="1" w:styleId="TextebrutCar">
    <w:name w:val="Texte brut Car"/>
    <w:basedOn w:val="Policepardfaut"/>
    <w:link w:val="Textebrut"/>
    <w:uiPriority w:val="99"/>
    <w:rPr>
      <w:rFonts w:ascii="Consolas" w:eastAsiaTheme="minorHAnsi" w:hAnsi="Consolas" w:cstheme="minorBidi"/>
      <w:kern w:val="0"/>
      <w:sz w:val="21"/>
      <w:szCs w:val="21"/>
    </w:rPr>
  </w:style>
  <w:style w:type="character" w:customStyle="1" w:styleId="stl18">
    <w:name w:val="stl_18"/>
    <w:basedOn w:val="Policepardfaut"/>
  </w:style>
  <w:style w:type="character" w:styleId="Lienhypertextesuivivisit">
    <w:name w:val="FollowedHyperlink"/>
    <w:basedOn w:val="Policepardfaut"/>
    <w:uiPriority w:val="99"/>
    <w:semiHidden/>
    <w:unhideWhenUsed/>
    <w:rPr>
      <w:color w:val="954F72" w:themeColor="followedHyperlink"/>
      <w:u w:val="single"/>
    </w:rPr>
  </w:style>
  <w:style w:type="paragraph" w:styleId="TM2">
    <w:name w:val="toc 2"/>
    <w:basedOn w:val="Normal"/>
    <w:next w:val="Normal"/>
    <w:autoRedefine/>
    <w:uiPriority w:val="39"/>
    <w:pPr>
      <w:widowControl/>
      <w:suppressAutoHyphens w:val="0"/>
      <w:autoSpaceDN/>
      <w:spacing w:after="0" w:line="240" w:lineRule="auto"/>
      <w:ind w:left="240"/>
      <w:jc w:val="both"/>
      <w:textAlignment w:val="auto"/>
    </w:pPr>
    <w:rPr>
      <w:rFonts w:ascii="Times New Roman" w:eastAsia="Times New Roman" w:hAnsi="Times New Roman" w:cs="Times New Roman"/>
      <w:kern w:val="0"/>
      <w:sz w:val="24"/>
      <w:szCs w:val="24"/>
      <w:lang w:eastAsia="fr-FR"/>
    </w:rPr>
  </w:style>
  <w:style w:type="paragraph" w:styleId="TM4">
    <w:name w:val="toc 4"/>
    <w:basedOn w:val="Normal"/>
    <w:next w:val="Normal"/>
    <w:autoRedefine/>
    <w:uiPriority w:val="39"/>
    <w:pPr>
      <w:widowControl/>
      <w:suppressAutoHyphens w:val="0"/>
      <w:autoSpaceDN/>
      <w:spacing w:after="0" w:line="240" w:lineRule="auto"/>
      <w:ind w:left="720"/>
      <w:jc w:val="both"/>
      <w:textAlignment w:val="auto"/>
    </w:pPr>
    <w:rPr>
      <w:rFonts w:ascii="Times New Roman" w:eastAsia="Times New Roman" w:hAnsi="Times New Roman" w:cs="Times New Roman"/>
      <w:kern w:val="0"/>
      <w:sz w:val="24"/>
      <w:szCs w:val="24"/>
      <w:lang w:eastAsia="fr-FR"/>
    </w:rPr>
  </w:style>
  <w:style w:type="paragraph" w:styleId="TM5">
    <w:name w:val="toc 5"/>
    <w:basedOn w:val="Normal"/>
    <w:next w:val="Normal"/>
    <w:autoRedefine/>
    <w:uiPriority w:val="39"/>
    <w:pPr>
      <w:widowControl/>
      <w:suppressAutoHyphens w:val="0"/>
      <w:autoSpaceDN/>
      <w:spacing w:after="0" w:line="240" w:lineRule="auto"/>
      <w:ind w:left="960"/>
      <w:jc w:val="both"/>
      <w:textAlignment w:val="auto"/>
    </w:pPr>
    <w:rPr>
      <w:rFonts w:ascii="Times New Roman" w:eastAsia="Times New Roman" w:hAnsi="Times New Roman" w:cs="Times New Roman"/>
      <w:kern w:val="0"/>
      <w:sz w:val="24"/>
      <w:szCs w:val="24"/>
      <w:lang w:eastAsia="fr-FR"/>
    </w:rPr>
  </w:style>
  <w:style w:type="paragraph" w:styleId="TM6">
    <w:name w:val="toc 6"/>
    <w:basedOn w:val="Normal"/>
    <w:next w:val="Normal"/>
    <w:autoRedefine/>
    <w:uiPriority w:val="39"/>
    <w:pPr>
      <w:widowControl/>
      <w:suppressAutoHyphens w:val="0"/>
      <w:autoSpaceDN/>
      <w:spacing w:after="0" w:line="240" w:lineRule="auto"/>
      <w:ind w:left="1200"/>
      <w:jc w:val="both"/>
      <w:textAlignment w:val="auto"/>
    </w:pPr>
    <w:rPr>
      <w:rFonts w:ascii="Times New Roman" w:eastAsia="Times New Roman" w:hAnsi="Times New Roman" w:cs="Times New Roman"/>
      <w:kern w:val="0"/>
      <w:sz w:val="24"/>
      <w:szCs w:val="24"/>
      <w:lang w:eastAsia="fr-FR"/>
    </w:rPr>
  </w:style>
  <w:style w:type="paragraph" w:styleId="TM7">
    <w:name w:val="toc 7"/>
    <w:basedOn w:val="Normal"/>
    <w:next w:val="Normal"/>
    <w:autoRedefine/>
    <w:uiPriority w:val="39"/>
    <w:pPr>
      <w:widowControl/>
      <w:suppressAutoHyphens w:val="0"/>
      <w:autoSpaceDN/>
      <w:spacing w:after="0" w:line="240" w:lineRule="auto"/>
      <w:ind w:left="1440"/>
      <w:jc w:val="both"/>
      <w:textAlignment w:val="auto"/>
    </w:pPr>
    <w:rPr>
      <w:rFonts w:ascii="Times New Roman" w:eastAsia="Times New Roman" w:hAnsi="Times New Roman" w:cs="Times New Roman"/>
      <w:kern w:val="0"/>
      <w:sz w:val="24"/>
      <w:szCs w:val="24"/>
      <w:lang w:eastAsia="fr-FR"/>
    </w:rPr>
  </w:style>
  <w:style w:type="paragraph" w:styleId="TM8">
    <w:name w:val="toc 8"/>
    <w:basedOn w:val="Normal"/>
    <w:next w:val="Normal"/>
    <w:autoRedefine/>
    <w:uiPriority w:val="39"/>
    <w:pPr>
      <w:widowControl/>
      <w:suppressAutoHyphens w:val="0"/>
      <w:autoSpaceDN/>
      <w:spacing w:after="0" w:line="240" w:lineRule="auto"/>
      <w:ind w:left="1680"/>
      <w:jc w:val="both"/>
      <w:textAlignment w:val="auto"/>
    </w:pPr>
    <w:rPr>
      <w:rFonts w:ascii="Times New Roman" w:eastAsia="Times New Roman" w:hAnsi="Times New Roman" w:cs="Times New Roman"/>
      <w:kern w:val="0"/>
      <w:sz w:val="24"/>
      <w:szCs w:val="24"/>
      <w:lang w:eastAsia="fr-FR"/>
    </w:rPr>
  </w:style>
  <w:style w:type="paragraph" w:styleId="TM9">
    <w:name w:val="toc 9"/>
    <w:basedOn w:val="Normal"/>
    <w:next w:val="Normal"/>
    <w:autoRedefine/>
    <w:uiPriority w:val="39"/>
    <w:pPr>
      <w:widowControl/>
      <w:suppressAutoHyphens w:val="0"/>
      <w:autoSpaceDN/>
      <w:spacing w:after="0" w:line="240" w:lineRule="auto"/>
      <w:ind w:left="1920"/>
      <w:jc w:val="both"/>
      <w:textAlignment w:val="auto"/>
    </w:pPr>
    <w:rPr>
      <w:rFonts w:ascii="Times New Roman" w:eastAsia="Times New Roman" w:hAnsi="Times New Roman" w:cs="Times New Roman"/>
      <w:kern w:val="0"/>
      <w:sz w:val="24"/>
      <w:szCs w:val="24"/>
      <w:lang w:eastAsia="fr-FR"/>
    </w:rPr>
  </w:style>
  <w:style w:type="paragraph" w:customStyle="1" w:styleId="western">
    <w:name w:val="western"/>
    <w:basedOn w:val="Normal"/>
    <w:pPr>
      <w:widowControl/>
      <w:suppressAutoHyphens w:val="0"/>
      <w:autoSpaceDN/>
      <w:spacing w:before="119" w:after="119" w:line="240" w:lineRule="auto"/>
      <w:jc w:val="both"/>
      <w:textAlignment w:val="auto"/>
    </w:pPr>
    <w:rPr>
      <w:rFonts w:ascii="Arial Unicode MS" w:eastAsia="Arial Unicode MS" w:hAnsi="Arial Unicode MS" w:cs="Arial Unicode MS"/>
      <w:kern w:val="0"/>
      <w:lang w:eastAsia="fr-FR"/>
    </w:rPr>
  </w:style>
  <w:style w:type="paragraph" w:customStyle="1" w:styleId="western1">
    <w:name w:val="western1"/>
    <w:basedOn w:val="Normal"/>
    <w:pPr>
      <w:widowControl/>
      <w:suppressAutoHyphens w:val="0"/>
      <w:autoSpaceDN/>
      <w:spacing w:before="119" w:after="0" w:line="240" w:lineRule="auto"/>
      <w:jc w:val="both"/>
      <w:textAlignment w:val="auto"/>
    </w:pPr>
    <w:rPr>
      <w:rFonts w:ascii="Arial Unicode MS" w:eastAsia="Arial Unicode MS" w:hAnsi="Arial Unicode MS" w:cs="Arial Unicode MS"/>
      <w:kern w:val="0"/>
      <w:lang w:eastAsia="fr-FR"/>
    </w:rPr>
  </w:style>
  <w:style w:type="paragraph" w:customStyle="1" w:styleId="NormalWeb1">
    <w:name w:val="Normal (Web)1"/>
    <w:basedOn w:val="Normal"/>
    <w:pPr>
      <w:widowControl/>
      <w:suppressAutoHyphens w:val="0"/>
      <w:autoSpaceDN/>
      <w:spacing w:before="119" w:after="0" w:line="240" w:lineRule="auto"/>
      <w:jc w:val="both"/>
      <w:textAlignment w:val="auto"/>
    </w:pPr>
    <w:rPr>
      <w:rFonts w:ascii="Arial Unicode MS" w:eastAsia="Arial Unicode MS" w:hAnsi="Arial Unicode MS" w:cs="Arial Unicode MS"/>
      <w:kern w:val="0"/>
      <w:sz w:val="24"/>
      <w:szCs w:val="24"/>
      <w:lang w:eastAsia="fr-FR"/>
    </w:rPr>
  </w:style>
  <w:style w:type="paragraph" w:customStyle="1" w:styleId="sdfootnote">
    <w:name w:val="sdfootnote"/>
    <w:basedOn w:val="Normal"/>
    <w:pPr>
      <w:widowControl/>
      <w:suppressAutoHyphens w:val="0"/>
      <w:autoSpaceDN/>
      <w:spacing w:after="0" w:line="240" w:lineRule="auto"/>
      <w:ind w:left="284" w:hanging="284"/>
      <w:jc w:val="both"/>
      <w:textAlignment w:val="auto"/>
    </w:pPr>
    <w:rPr>
      <w:rFonts w:ascii="Arial Unicode MS" w:eastAsia="Arial Unicode MS" w:hAnsi="Arial Unicode MS" w:cs="Arial Unicode MS"/>
      <w:kern w:val="0"/>
      <w:sz w:val="20"/>
      <w:szCs w:val="20"/>
      <w:lang w:eastAsia="fr-FR"/>
    </w:rPr>
  </w:style>
  <w:style w:type="paragraph" w:styleId="Corpsdetexte">
    <w:name w:val="Body Text"/>
    <w:basedOn w:val="Normal"/>
    <w:link w:val="CorpsdetexteCar"/>
    <w:pPr>
      <w:widowControl/>
      <w:suppressAutoHyphens w:val="0"/>
      <w:autoSpaceDN/>
      <w:spacing w:after="0" w:line="240" w:lineRule="auto"/>
      <w:jc w:val="both"/>
      <w:textAlignment w:val="auto"/>
    </w:pPr>
    <w:rPr>
      <w:rFonts w:ascii="Times New Roman" w:eastAsia="Times New Roman" w:hAnsi="Times New Roman" w:cs="Times New Roman"/>
      <w:kern w:val="0"/>
      <w:sz w:val="24"/>
      <w:szCs w:val="24"/>
      <w:lang w:eastAsia="fr-FR"/>
    </w:rPr>
  </w:style>
  <w:style w:type="character" w:customStyle="1" w:styleId="CorpsdetexteCar">
    <w:name w:val="Corps de texte Car"/>
    <w:basedOn w:val="Policepardfaut"/>
    <w:link w:val="Corpsdetexte"/>
    <w:semiHidden/>
    <w:rPr>
      <w:rFonts w:ascii="Times New Roman" w:eastAsia="Times New Roman" w:hAnsi="Times New Roman" w:cs="Times New Roman"/>
      <w:kern w:val="0"/>
      <w:sz w:val="24"/>
      <w:szCs w:val="24"/>
      <w:lang w:eastAsia="fr-FR"/>
    </w:rPr>
  </w:style>
  <w:style w:type="paragraph" w:styleId="Normalcentr">
    <w:name w:val="Block Text"/>
    <w:basedOn w:val="Normal"/>
    <w:pPr>
      <w:widowControl/>
      <w:suppressAutoHyphens w:val="0"/>
      <w:autoSpaceDN/>
      <w:spacing w:after="0" w:line="240" w:lineRule="auto"/>
      <w:ind w:left="540" w:right="610"/>
      <w:jc w:val="both"/>
      <w:textAlignment w:val="auto"/>
    </w:pPr>
    <w:rPr>
      <w:rFonts w:ascii="Times New Roman" w:eastAsia="Times New Roman" w:hAnsi="Times New Roman" w:cs="Times New Roman"/>
      <w:kern w:val="0"/>
      <w:sz w:val="24"/>
      <w:szCs w:val="24"/>
      <w:lang w:eastAsia="fr-FR"/>
    </w:rPr>
  </w:style>
  <w:style w:type="paragraph" w:customStyle="1" w:styleId="n">
    <w:name w:val="n"/>
    <w:basedOn w:val="western"/>
    <w:pPr>
      <w:spacing w:before="0" w:after="0"/>
    </w:pPr>
    <w:rPr>
      <w:rFonts w:ascii="Times New Roman" w:hAnsi="Times New Roman" w:cs="Times New Roman"/>
      <w:sz w:val="24"/>
      <w:szCs w:val="24"/>
    </w:rPr>
  </w:style>
  <w:style w:type="paragraph" w:styleId="Retraitcorpsdetexte">
    <w:name w:val="Body Text Indent"/>
    <w:basedOn w:val="Normal"/>
    <w:link w:val="RetraitcorpsdetexteCar"/>
    <w:semiHidden/>
    <w:pPr>
      <w:widowControl/>
      <w:suppressAutoHyphens w:val="0"/>
      <w:autoSpaceDN/>
      <w:spacing w:after="0" w:line="240" w:lineRule="auto"/>
      <w:ind w:left="720"/>
      <w:jc w:val="both"/>
      <w:textAlignment w:val="auto"/>
    </w:pPr>
    <w:rPr>
      <w:rFonts w:ascii="Times New Roman" w:eastAsia="Times New Roman" w:hAnsi="Times New Roman" w:cs="Times New Roman"/>
      <w:kern w:val="0"/>
      <w:sz w:val="24"/>
      <w:szCs w:val="24"/>
      <w:lang w:eastAsia="fr-FR"/>
    </w:rPr>
  </w:style>
  <w:style w:type="character" w:customStyle="1" w:styleId="RetraitcorpsdetexteCar">
    <w:name w:val="Retrait corps de texte Car"/>
    <w:basedOn w:val="Policepardfaut"/>
    <w:link w:val="Retraitcorpsdetexte"/>
    <w:semiHidden/>
    <w:rPr>
      <w:rFonts w:ascii="Times New Roman" w:eastAsia="Times New Roman" w:hAnsi="Times New Roman" w:cs="Times New Roman"/>
      <w:kern w:val="0"/>
      <w:sz w:val="24"/>
      <w:szCs w:val="24"/>
      <w:lang w:eastAsia="fr-FR"/>
    </w:rPr>
  </w:style>
  <w:style w:type="paragraph" w:styleId="Notedebasdepage">
    <w:name w:val="footnote text"/>
    <w:basedOn w:val="Normal"/>
    <w:link w:val="NotedebasdepageCar"/>
    <w:semiHidden/>
    <w:pPr>
      <w:widowControl/>
      <w:suppressAutoHyphens w:val="0"/>
      <w:autoSpaceDN/>
      <w:spacing w:after="0" w:line="240" w:lineRule="auto"/>
      <w:jc w:val="both"/>
      <w:textAlignment w:val="auto"/>
    </w:pPr>
    <w:rPr>
      <w:rFonts w:ascii="Times New Roman" w:eastAsia="Times New Roman" w:hAnsi="Times New Roman" w:cs="Times New Roman"/>
      <w:kern w:val="0"/>
      <w:sz w:val="20"/>
      <w:szCs w:val="20"/>
      <w:lang w:eastAsia="fr-FR"/>
    </w:rPr>
  </w:style>
  <w:style w:type="character" w:customStyle="1" w:styleId="NotedebasdepageCar">
    <w:name w:val="Note de bas de page Car"/>
    <w:basedOn w:val="Policepardfaut"/>
    <w:link w:val="Notedebasdepage"/>
    <w:semiHidden/>
    <w:rPr>
      <w:rFonts w:ascii="Times New Roman" w:eastAsia="Times New Roman" w:hAnsi="Times New Roman" w:cs="Times New Roman"/>
      <w:kern w:val="0"/>
      <w:sz w:val="20"/>
      <w:szCs w:val="20"/>
      <w:lang w:eastAsia="fr-FR"/>
    </w:rPr>
  </w:style>
  <w:style w:type="character" w:styleId="Numrodepage">
    <w:name w:val="page number"/>
    <w:basedOn w:val="Policepardfaut"/>
  </w:style>
  <w:style w:type="character" w:customStyle="1" w:styleId="Mentionnonrsolue3">
    <w:name w:val="Mention non résolue3"/>
    <w:basedOn w:val="Policepardfaut"/>
    <w:uiPriority w:val="99"/>
    <w:semiHidden/>
    <w:unhideWhenUsed/>
    <w:rPr>
      <w:color w:val="605E5C"/>
      <w:shd w:val="clear" w:color="auto" w:fill="E1DFDD"/>
    </w:rPr>
  </w:style>
  <w:style w:type="paragraph" w:customStyle="1" w:styleId="Retraitcorpsdetexte21">
    <w:name w:val="Retrait corps de texte 21"/>
    <w:basedOn w:val="Normal"/>
    <w:autoRedefine/>
    <w:pPr>
      <w:widowControl/>
      <w:suppressAutoHyphens w:val="0"/>
      <w:autoSpaceDN/>
      <w:spacing w:after="0" w:line="240" w:lineRule="auto"/>
      <w:jc w:val="both"/>
      <w:textAlignment w:val="auto"/>
    </w:pPr>
    <w:rPr>
      <w:rFonts w:ascii="Arial" w:eastAsia="Times New Roman" w:hAnsi="Arial" w:cs="Times New Roman"/>
      <w:kern w:val="0"/>
      <w:sz w:val="10"/>
      <w:szCs w:val="20"/>
      <w:lang w:eastAsia="fr-FR"/>
    </w:rPr>
  </w:style>
  <w:style w:type="paragraph" w:customStyle="1" w:styleId="Default">
    <w:name w:val="Default"/>
    <w:pPr>
      <w:widowControl/>
      <w:suppressAutoHyphens w:val="0"/>
      <w:autoSpaceDE w:val="0"/>
      <w:adjustRightInd w:val="0"/>
      <w:spacing w:after="0" w:line="240" w:lineRule="auto"/>
      <w:textAlignment w:val="auto"/>
    </w:pPr>
    <w:rPr>
      <w:rFonts w:eastAsia="Times New Roman" w:cs="Calibri"/>
      <w:color w:val="000000"/>
      <w:kern w:val="0"/>
      <w:sz w:val="24"/>
      <w:szCs w:val="24"/>
      <w:lang w:eastAsia="fr-FR"/>
    </w:rPr>
  </w:style>
  <w:style w:type="character" w:customStyle="1" w:styleId="apple-converted-space">
    <w:name w:val="apple-converted-space"/>
  </w:style>
  <w:style w:type="character" w:styleId="lev">
    <w:name w:val="Strong"/>
    <w:basedOn w:val="Policepardfaut"/>
    <w:uiPriority w:val="22"/>
    <w:qFormat/>
    <w:rPr>
      <w:b/>
      <w:bCs/>
    </w:rPr>
  </w:style>
  <w:style w:type="paragraph" w:styleId="Liste2">
    <w:name w:val="List 2"/>
    <w:basedOn w:val="Normal"/>
    <w:uiPriority w:val="99"/>
    <w:semiHidden/>
    <w:unhideWhenUsed/>
    <w:pPr>
      <w:ind w:left="566" w:hanging="283"/>
      <w:contextualSpacing/>
    </w:pPr>
  </w:style>
  <w:style w:type="paragraph" w:customStyle="1" w:styleId="t3">
    <w:name w:val="t3"/>
    <w:basedOn w:val="Normal"/>
    <w:pPr>
      <w:widowControl/>
      <w:suppressAutoHyphens w:val="0"/>
      <w:autoSpaceDN/>
      <w:spacing w:after="240" w:line="240" w:lineRule="auto"/>
      <w:ind w:left="567"/>
      <w:textAlignment w:val="auto"/>
    </w:pPr>
    <w:rPr>
      <w:rFonts w:ascii="Helv" w:eastAsia="Times New Roman" w:hAnsi="Helv" w:cs="Times New Roman"/>
      <w:kern w:val="0"/>
      <w:sz w:val="20"/>
      <w:szCs w:val="20"/>
      <w:lang w:eastAsia="fr-FR"/>
    </w:rPr>
  </w:style>
  <w:style w:type="character" w:customStyle="1" w:styleId="Mentionnonrsolue4">
    <w:name w:val="Mention non résolue4"/>
    <w:basedOn w:val="Policepardfaut"/>
    <w:uiPriority w:val="99"/>
    <w:semiHidden/>
    <w:unhideWhenUsed/>
    <w:rPr>
      <w:color w:val="605E5C"/>
      <w:shd w:val="clear" w:color="auto" w:fill="E1DFDD"/>
    </w:rPr>
  </w:style>
  <w:style w:type="paragraph" w:customStyle="1" w:styleId="xmsolistparagraph">
    <w:name w:val="x_msolistparagraph"/>
    <w:basedOn w:val="Normal"/>
    <w:pPr>
      <w:widowControl/>
      <w:suppressAutoHyphens w:val="0"/>
      <w:autoSpaceDN/>
      <w:spacing w:before="100" w:beforeAutospacing="1" w:after="100" w:afterAutospacing="1" w:line="240" w:lineRule="auto"/>
      <w:textAlignment w:val="auto"/>
    </w:pPr>
    <w:rPr>
      <w:rFonts w:eastAsiaTheme="minorHAnsi" w:cs="Calibri"/>
      <w:kern w:val="0"/>
      <w:lang w:eastAsia="fr-FR"/>
    </w:rPr>
  </w:style>
  <w:style w:type="character" w:customStyle="1" w:styleId="Mentionnonrsolue5">
    <w:name w:val="Mention non résolue5"/>
    <w:basedOn w:val="Policepardfaut"/>
    <w:uiPriority w:val="99"/>
    <w:semiHidden/>
    <w:unhideWhenUsed/>
    <w:rPr>
      <w:color w:val="605E5C"/>
      <w:shd w:val="clear" w:color="auto" w:fill="E1DFDD"/>
    </w:rPr>
  </w:style>
  <w:style w:type="character" w:customStyle="1" w:styleId="EmailStyle17">
    <w:name w:val="EmailStyle17"/>
    <w:semiHidden/>
    <w:rPr>
      <w:rFonts w:ascii="Arial" w:hAnsi="Arial" w:cs="Arial"/>
      <w:color w:val="auto"/>
      <w:sz w:val="20"/>
      <w:szCs w:val="20"/>
    </w:rPr>
  </w:style>
  <w:style w:type="paragraph" w:customStyle="1" w:styleId="teledoc">
    <w:name w:val="teledoc"/>
    <w:basedOn w:val="Normal"/>
    <w:pPr>
      <w:widowControl/>
      <w:suppressAutoHyphens w:val="0"/>
      <w:autoSpaceDN/>
      <w:spacing w:before="60" w:after="0" w:line="230" w:lineRule="exact"/>
      <w:jc w:val="both"/>
      <w:textAlignment w:val="auto"/>
    </w:pPr>
    <w:rPr>
      <w:rFonts w:ascii="Arial" w:eastAsia="Times New Roman" w:hAnsi="Arial" w:cs="Times New Roman"/>
      <w:caps/>
      <w:spacing w:val="12"/>
      <w:kern w:val="0"/>
      <w:sz w:val="12"/>
      <w:szCs w:val="20"/>
      <w:lang w:eastAsia="fr-FR"/>
    </w:rPr>
  </w:style>
  <w:style w:type="paragraph" w:customStyle="1" w:styleId="m7205632320394442650msolistparagraph">
    <w:name w:val="m_7205632320394442650msolistparagraph"/>
    <w:basedOn w:val="Normal"/>
    <w:pPr>
      <w:widowControl/>
      <w:suppressAutoHyphens w:val="0"/>
      <w:autoSpaceDN/>
      <w:spacing w:before="100" w:beforeAutospacing="1" w:after="100" w:afterAutospacing="1" w:line="240" w:lineRule="auto"/>
      <w:textAlignment w:val="auto"/>
    </w:pPr>
    <w:rPr>
      <w:rFonts w:eastAsiaTheme="minorHAnsi" w:cs="Calibri"/>
      <w:kern w:val="0"/>
      <w:lang w:eastAsia="fr-FR"/>
    </w:rPr>
  </w:style>
  <w:style w:type="character" w:styleId="Mentionnonrsolue">
    <w:name w:val="Unresolved Mention"/>
    <w:basedOn w:val="Policepardfaut"/>
    <w:uiPriority w:val="99"/>
    <w:semiHidden/>
    <w:unhideWhenUsed/>
    <w:rsid w:val="00A928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031">
      <w:bodyDiv w:val="1"/>
      <w:marLeft w:val="0"/>
      <w:marRight w:val="0"/>
      <w:marTop w:val="0"/>
      <w:marBottom w:val="0"/>
      <w:divBdr>
        <w:top w:val="none" w:sz="0" w:space="0" w:color="auto"/>
        <w:left w:val="none" w:sz="0" w:space="0" w:color="auto"/>
        <w:bottom w:val="none" w:sz="0" w:space="0" w:color="auto"/>
        <w:right w:val="none" w:sz="0" w:space="0" w:color="auto"/>
      </w:divBdr>
      <w:divsChild>
        <w:div w:id="159081864">
          <w:marLeft w:val="0"/>
          <w:marRight w:val="0"/>
          <w:marTop w:val="0"/>
          <w:marBottom w:val="0"/>
          <w:divBdr>
            <w:top w:val="none" w:sz="0" w:space="0" w:color="auto"/>
            <w:left w:val="none" w:sz="0" w:space="0" w:color="auto"/>
            <w:bottom w:val="none" w:sz="0" w:space="0" w:color="auto"/>
            <w:right w:val="none" w:sz="0" w:space="0" w:color="auto"/>
          </w:divBdr>
        </w:div>
        <w:div w:id="184833424">
          <w:marLeft w:val="0"/>
          <w:marRight w:val="0"/>
          <w:marTop w:val="0"/>
          <w:marBottom w:val="0"/>
          <w:divBdr>
            <w:top w:val="none" w:sz="0" w:space="0" w:color="auto"/>
            <w:left w:val="none" w:sz="0" w:space="0" w:color="auto"/>
            <w:bottom w:val="none" w:sz="0" w:space="0" w:color="auto"/>
            <w:right w:val="none" w:sz="0" w:space="0" w:color="auto"/>
          </w:divBdr>
        </w:div>
        <w:div w:id="843933208">
          <w:marLeft w:val="0"/>
          <w:marRight w:val="0"/>
          <w:marTop w:val="0"/>
          <w:marBottom w:val="0"/>
          <w:divBdr>
            <w:top w:val="none" w:sz="0" w:space="0" w:color="auto"/>
            <w:left w:val="none" w:sz="0" w:space="0" w:color="auto"/>
            <w:bottom w:val="none" w:sz="0" w:space="0" w:color="auto"/>
            <w:right w:val="none" w:sz="0" w:space="0" w:color="auto"/>
          </w:divBdr>
        </w:div>
        <w:div w:id="1110707173">
          <w:marLeft w:val="0"/>
          <w:marRight w:val="0"/>
          <w:marTop w:val="0"/>
          <w:marBottom w:val="0"/>
          <w:divBdr>
            <w:top w:val="none" w:sz="0" w:space="0" w:color="auto"/>
            <w:left w:val="none" w:sz="0" w:space="0" w:color="auto"/>
            <w:bottom w:val="none" w:sz="0" w:space="0" w:color="auto"/>
            <w:right w:val="none" w:sz="0" w:space="0" w:color="auto"/>
          </w:divBdr>
        </w:div>
        <w:div w:id="1132593822">
          <w:marLeft w:val="0"/>
          <w:marRight w:val="0"/>
          <w:marTop w:val="0"/>
          <w:marBottom w:val="0"/>
          <w:divBdr>
            <w:top w:val="none" w:sz="0" w:space="0" w:color="auto"/>
            <w:left w:val="none" w:sz="0" w:space="0" w:color="auto"/>
            <w:bottom w:val="none" w:sz="0" w:space="0" w:color="auto"/>
            <w:right w:val="none" w:sz="0" w:space="0" w:color="auto"/>
          </w:divBdr>
        </w:div>
        <w:div w:id="1211071882">
          <w:marLeft w:val="0"/>
          <w:marRight w:val="0"/>
          <w:marTop w:val="0"/>
          <w:marBottom w:val="0"/>
          <w:divBdr>
            <w:top w:val="none" w:sz="0" w:space="0" w:color="auto"/>
            <w:left w:val="none" w:sz="0" w:space="0" w:color="auto"/>
            <w:bottom w:val="none" w:sz="0" w:space="0" w:color="auto"/>
            <w:right w:val="none" w:sz="0" w:space="0" w:color="auto"/>
          </w:divBdr>
        </w:div>
        <w:div w:id="1396509042">
          <w:marLeft w:val="0"/>
          <w:marRight w:val="0"/>
          <w:marTop w:val="0"/>
          <w:marBottom w:val="0"/>
          <w:divBdr>
            <w:top w:val="none" w:sz="0" w:space="0" w:color="auto"/>
            <w:left w:val="none" w:sz="0" w:space="0" w:color="auto"/>
            <w:bottom w:val="none" w:sz="0" w:space="0" w:color="auto"/>
            <w:right w:val="none" w:sz="0" w:space="0" w:color="auto"/>
          </w:divBdr>
        </w:div>
        <w:div w:id="1661107972">
          <w:marLeft w:val="0"/>
          <w:marRight w:val="0"/>
          <w:marTop w:val="0"/>
          <w:marBottom w:val="0"/>
          <w:divBdr>
            <w:top w:val="none" w:sz="0" w:space="0" w:color="auto"/>
            <w:left w:val="none" w:sz="0" w:space="0" w:color="auto"/>
            <w:bottom w:val="none" w:sz="0" w:space="0" w:color="auto"/>
            <w:right w:val="none" w:sz="0" w:space="0" w:color="auto"/>
          </w:divBdr>
        </w:div>
        <w:div w:id="1783500957">
          <w:marLeft w:val="0"/>
          <w:marRight w:val="0"/>
          <w:marTop w:val="0"/>
          <w:marBottom w:val="0"/>
          <w:divBdr>
            <w:top w:val="none" w:sz="0" w:space="0" w:color="auto"/>
            <w:left w:val="none" w:sz="0" w:space="0" w:color="auto"/>
            <w:bottom w:val="none" w:sz="0" w:space="0" w:color="auto"/>
            <w:right w:val="none" w:sz="0" w:space="0" w:color="auto"/>
          </w:divBdr>
        </w:div>
        <w:div w:id="1993214118">
          <w:marLeft w:val="0"/>
          <w:marRight w:val="0"/>
          <w:marTop w:val="0"/>
          <w:marBottom w:val="0"/>
          <w:divBdr>
            <w:top w:val="none" w:sz="0" w:space="0" w:color="auto"/>
            <w:left w:val="none" w:sz="0" w:space="0" w:color="auto"/>
            <w:bottom w:val="none" w:sz="0" w:space="0" w:color="auto"/>
            <w:right w:val="none" w:sz="0" w:space="0" w:color="auto"/>
          </w:divBdr>
        </w:div>
      </w:divsChild>
    </w:div>
    <w:div w:id="45371697">
      <w:bodyDiv w:val="1"/>
      <w:marLeft w:val="0"/>
      <w:marRight w:val="0"/>
      <w:marTop w:val="0"/>
      <w:marBottom w:val="0"/>
      <w:divBdr>
        <w:top w:val="none" w:sz="0" w:space="0" w:color="auto"/>
        <w:left w:val="none" w:sz="0" w:space="0" w:color="auto"/>
        <w:bottom w:val="none" w:sz="0" w:space="0" w:color="auto"/>
        <w:right w:val="none" w:sz="0" w:space="0" w:color="auto"/>
      </w:divBdr>
    </w:div>
    <w:div w:id="166135012">
      <w:bodyDiv w:val="1"/>
      <w:marLeft w:val="0"/>
      <w:marRight w:val="0"/>
      <w:marTop w:val="0"/>
      <w:marBottom w:val="0"/>
      <w:divBdr>
        <w:top w:val="none" w:sz="0" w:space="0" w:color="auto"/>
        <w:left w:val="none" w:sz="0" w:space="0" w:color="auto"/>
        <w:bottom w:val="none" w:sz="0" w:space="0" w:color="auto"/>
        <w:right w:val="none" w:sz="0" w:space="0" w:color="auto"/>
      </w:divBdr>
    </w:div>
    <w:div w:id="235287781">
      <w:bodyDiv w:val="1"/>
      <w:marLeft w:val="0"/>
      <w:marRight w:val="0"/>
      <w:marTop w:val="0"/>
      <w:marBottom w:val="0"/>
      <w:divBdr>
        <w:top w:val="none" w:sz="0" w:space="0" w:color="auto"/>
        <w:left w:val="none" w:sz="0" w:space="0" w:color="auto"/>
        <w:bottom w:val="none" w:sz="0" w:space="0" w:color="auto"/>
        <w:right w:val="none" w:sz="0" w:space="0" w:color="auto"/>
      </w:divBdr>
    </w:div>
    <w:div w:id="242573851">
      <w:bodyDiv w:val="1"/>
      <w:marLeft w:val="0"/>
      <w:marRight w:val="0"/>
      <w:marTop w:val="0"/>
      <w:marBottom w:val="0"/>
      <w:divBdr>
        <w:top w:val="none" w:sz="0" w:space="0" w:color="auto"/>
        <w:left w:val="none" w:sz="0" w:space="0" w:color="auto"/>
        <w:bottom w:val="none" w:sz="0" w:space="0" w:color="auto"/>
        <w:right w:val="none" w:sz="0" w:space="0" w:color="auto"/>
      </w:divBdr>
    </w:div>
    <w:div w:id="244920834">
      <w:bodyDiv w:val="1"/>
      <w:marLeft w:val="0"/>
      <w:marRight w:val="0"/>
      <w:marTop w:val="0"/>
      <w:marBottom w:val="0"/>
      <w:divBdr>
        <w:top w:val="none" w:sz="0" w:space="0" w:color="auto"/>
        <w:left w:val="none" w:sz="0" w:space="0" w:color="auto"/>
        <w:bottom w:val="none" w:sz="0" w:space="0" w:color="auto"/>
        <w:right w:val="none" w:sz="0" w:space="0" w:color="auto"/>
      </w:divBdr>
    </w:div>
    <w:div w:id="282005447">
      <w:bodyDiv w:val="1"/>
      <w:marLeft w:val="0"/>
      <w:marRight w:val="0"/>
      <w:marTop w:val="0"/>
      <w:marBottom w:val="0"/>
      <w:divBdr>
        <w:top w:val="none" w:sz="0" w:space="0" w:color="auto"/>
        <w:left w:val="none" w:sz="0" w:space="0" w:color="auto"/>
        <w:bottom w:val="none" w:sz="0" w:space="0" w:color="auto"/>
        <w:right w:val="none" w:sz="0" w:space="0" w:color="auto"/>
      </w:divBdr>
    </w:div>
    <w:div w:id="431975846">
      <w:bodyDiv w:val="1"/>
      <w:marLeft w:val="0"/>
      <w:marRight w:val="0"/>
      <w:marTop w:val="0"/>
      <w:marBottom w:val="0"/>
      <w:divBdr>
        <w:top w:val="none" w:sz="0" w:space="0" w:color="auto"/>
        <w:left w:val="none" w:sz="0" w:space="0" w:color="auto"/>
        <w:bottom w:val="none" w:sz="0" w:space="0" w:color="auto"/>
        <w:right w:val="none" w:sz="0" w:space="0" w:color="auto"/>
      </w:divBdr>
    </w:div>
    <w:div w:id="553666341">
      <w:bodyDiv w:val="1"/>
      <w:marLeft w:val="0"/>
      <w:marRight w:val="0"/>
      <w:marTop w:val="0"/>
      <w:marBottom w:val="0"/>
      <w:divBdr>
        <w:top w:val="none" w:sz="0" w:space="0" w:color="auto"/>
        <w:left w:val="none" w:sz="0" w:space="0" w:color="auto"/>
        <w:bottom w:val="none" w:sz="0" w:space="0" w:color="auto"/>
        <w:right w:val="none" w:sz="0" w:space="0" w:color="auto"/>
      </w:divBdr>
      <w:divsChild>
        <w:div w:id="97913310">
          <w:marLeft w:val="0"/>
          <w:marRight w:val="0"/>
          <w:marTop w:val="0"/>
          <w:marBottom w:val="0"/>
          <w:divBdr>
            <w:top w:val="none" w:sz="0" w:space="0" w:color="auto"/>
            <w:left w:val="none" w:sz="0" w:space="0" w:color="auto"/>
            <w:bottom w:val="none" w:sz="0" w:space="0" w:color="auto"/>
            <w:right w:val="none" w:sz="0" w:space="0" w:color="auto"/>
          </w:divBdr>
        </w:div>
        <w:div w:id="1452703346">
          <w:marLeft w:val="0"/>
          <w:marRight w:val="0"/>
          <w:marTop w:val="0"/>
          <w:marBottom w:val="0"/>
          <w:divBdr>
            <w:top w:val="none" w:sz="0" w:space="0" w:color="auto"/>
            <w:left w:val="none" w:sz="0" w:space="0" w:color="auto"/>
            <w:bottom w:val="none" w:sz="0" w:space="0" w:color="auto"/>
            <w:right w:val="none" w:sz="0" w:space="0" w:color="auto"/>
          </w:divBdr>
        </w:div>
      </w:divsChild>
    </w:div>
    <w:div w:id="590554294">
      <w:bodyDiv w:val="1"/>
      <w:marLeft w:val="0"/>
      <w:marRight w:val="0"/>
      <w:marTop w:val="0"/>
      <w:marBottom w:val="0"/>
      <w:divBdr>
        <w:top w:val="none" w:sz="0" w:space="0" w:color="auto"/>
        <w:left w:val="none" w:sz="0" w:space="0" w:color="auto"/>
        <w:bottom w:val="none" w:sz="0" w:space="0" w:color="auto"/>
        <w:right w:val="none" w:sz="0" w:space="0" w:color="auto"/>
      </w:divBdr>
      <w:divsChild>
        <w:div w:id="312367459">
          <w:marLeft w:val="0"/>
          <w:marRight w:val="0"/>
          <w:marTop w:val="0"/>
          <w:marBottom w:val="0"/>
          <w:divBdr>
            <w:top w:val="none" w:sz="0" w:space="0" w:color="auto"/>
            <w:left w:val="none" w:sz="0" w:space="0" w:color="auto"/>
            <w:bottom w:val="none" w:sz="0" w:space="0" w:color="auto"/>
            <w:right w:val="none" w:sz="0" w:space="0" w:color="auto"/>
          </w:divBdr>
          <w:divsChild>
            <w:div w:id="222757026">
              <w:marLeft w:val="0"/>
              <w:marRight w:val="0"/>
              <w:marTop w:val="0"/>
              <w:marBottom w:val="0"/>
              <w:divBdr>
                <w:top w:val="none" w:sz="0" w:space="0" w:color="auto"/>
                <w:left w:val="none" w:sz="0" w:space="0" w:color="auto"/>
                <w:bottom w:val="none" w:sz="0" w:space="0" w:color="auto"/>
                <w:right w:val="none" w:sz="0" w:space="0" w:color="auto"/>
              </w:divBdr>
            </w:div>
            <w:div w:id="411969267">
              <w:marLeft w:val="0"/>
              <w:marRight w:val="0"/>
              <w:marTop w:val="0"/>
              <w:marBottom w:val="0"/>
              <w:divBdr>
                <w:top w:val="none" w:sz="0" w:space="0" w:color="auto"/>
                <w:left w:val="none" w:sz="0" w:space="0" w:color="auto"/>
                <w:bottom w:val="none" w:sz="0" w:space="0" w:color="auto"/>
                <w:right w:val="none" w:sz="0" w:space="0" w:color="auto"/>
              </w:divBdr>
            </w:div>
            <w:div w:id="1442073669">
              <w:marLeft w:val="0"/>
              <w:marRight w:val="0"/>
              <w:marTop w:val="0"/>
              <w:marBottom w:val="0"/>
              <w:divBdr>
                <w:top w:val="none" w:sz="0" w:space="0" w:color="auto"/>
                <w:left w:val="none" w:sz="0" w:space="0" w:color="auto"/>
                <w:bottom w:val="none" w:sz="0" w:space="0" w:color="auto"/>
                <w:right w:val="none" w:sz="0" w:space="0" w:color="auto"/>
              </w:divBdr>
            </w:div>
            <w:div w:id="1475368433">
              <w:marLeft w:val="0"/>
              <w:marRight w:val="0"/>
              <w:marTop w:val="0"/>
              <w:marBottom w:val="0"/>
              <w:divBdr>
                <w:top w:val="none" w:sz="0" w:space="0" w:color="auto"/>
                <w:left w:val="none" w:sz="0" w:space="0" w:color="auto"/>
                <w:bottom w:val="none" w:sz="0" w:space="0" w:color="auto"/>
                <w:right w:val="none" w:sz="0" w:space="0" w:color="auto"/>
              </w:divBdr>
            </w:div>
            <w:div w:id="1901089838">
              <w:marLeft w:val="0"/>
              <w:marRight w:val="0"/>
              <w:marTop w:val="0"/>
              <w:marBottom w:val="0"/>
              <w:divBdr>
                <w:top w:val="none" w:sz="0" w:space="0" w:color="auto"/>
                <w:left w:val="none" w:sz="0" w:space="0" w:color="auto"/>
                <w:bottom w:val="none" w:sz="0" w:space="0" w:color="auto"/>
                <w:right w:val="none" w:sz="0" w:space="0" w:color="auto"/>
              </w:divBdr>
            </w:div>
          </w:divsChild>
        </w:div>
        <w:div w:id="1615752447">
          <w:marLeft w:val="0"/>
          <w:marRight w:val="0"/>
          <w:marTop w:val="0"/>
          <w:marBottom w:val="0"/>
          <w:divBdr>
            <w:top w:val="none" w:sz="0" w:space="0" w:color="auto"/>
            <w:left w:val="none" w:sz="0" w:space="0" w:color="auto"/>
            <w:bottom w:val="none" w:sz="0" w:space="0" w:color="auto"/>
            <w:right w:val="none" w:sz="0" w:space="0" w:color="auto"/>
          </w:divBdr>
          <w:divsChild>
            <w:div w:id="96680018">
              <w:marLeft w:val="0"/>
              <w:marRight w:val="0"/>
              <w:marTop w:val="0"/>
              <w:marBottom w:val="0"/>
              <w:divBdr>
                <w:top w:val="none" w:sz="0" w:space="0" w:color="auto"/>
                <w:left w:val="none" w:sz="0" w:space="0" w:color="auto"/>
                <w:bottom w:val="none" w:sz="0" w:space="0" w:color="auto"/>
                <w:right w:val="none" w:sz="0" w:space="0" w:color="auto"/>
              </w:divBdr>
            </w:div>
            <w:div w:id="1186748795">
              <w:marLeft w:val="0"/>
              <w:marRight w:val="0"/>
              <w:marTop w:val="0"/>
              <w:marBottom w:val="0"/>
              <w:divBdr>
                <w:top w:val="none" w:sz="0" w:space="0" w:color="auto"/>
                <w:left w:val="none" w:sz="0" w:space="0" w:color="auto"/>
                <w:bottom w:val="none" w:sz="0" w:space="0" w:color="auto"/>
                <w:right w:val="none" w:sz="0" w:space="0" w:color="auto"/>
              </w:divBdr>
            </w:div>
            <w:div w:id="1498963907">
              <w:marLeft w:val="0"/>
              <w:marRight w:val="0"/>
              <w:marTop w:val="0"/>
              <w:marBottom w:val="0"/>
              <w:divBdr>
                <w:top w:val="none" w:sz="0" w:space="0" w:color="auto"/>
                <w:left w:val="none" w:sz="0" w:space="0" w:color="auto"/>
                <w:bottom w:val="none" w:sz="0" w:space="0" w:color="auto"/>
                <w:right w:val="none" w:sz="0" w:space="0" w:color="auto"/>
              </w:divBdr>
            </w:div>
            <w:div w:id="1527599659">
              <w:marLeft w:val="0"/>
              <w:marRight w:val="0"/>
              <w:marTop w:val="0"/>
              <w:marBottom w:val="0"/>
              <w:divBdr>
                <w:top w:val="none" w:sz="0" w:space="0" w:color="auto"/>
                <w:left w:val="none" w:sz="0" w:space="0" w:color="auto"/>
                <w:bottom w:val="none" w:sz="0" w:space="0" w:color="auto"/>
                <w:right w:val="none" w:sz="0" w:space="0" w:color="auto"/>
              </w:divBdr>
            </w:div>
            <w:div w:id="17584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390349">
      <w:bodyDiv w:val="1"/>
      <w:marLeft w:val="0"/>
      <w:marRight w:val="0"/>
      <w:marTop w:val="0"/>
      <w:marBottom w:val="0"/>
      <w:divBdr>
        <w:top w:val="none" w:sz="0" w:space="0" w:color="auto"/>
        <w:left w:val="none" w:sz="0" w:space="0" w:color="auto"/>
        <w:bottom w:val="none" w:sz="0" w:space="0" w:color="auto"/>
        <w:right w:val="none" w:sz="0" w:space="0" w:color="auto"/>
      </w:divBdr>
    </w:div>
    <w:div w:id="660430822">
      <w:bodyDiv w:val="1"/>
      <w:marLeft w:val="0"/>
      <w:marRight w:val="0"/>
      <w:marTop w:val="0"/>
      <w:marBottom w:val="0"/>
      <w:divBdr>
        <w:top w:val="none" w:sz="0" w:space="0" w:color="auto"/>
        <w:left w:val="none" w:sz="0" w:space="0" w:color="auto"/>
        <w:bottom w:val="none" w:sz="0" w:space="0" w:color="auto"/>
        <w:right w:val="none" w:sz="0" w:space="0" w:color="auto"/>
      </w:divBdr>
    </w:div>
    <w:div w:id="678896480">
      <w:bodyDiv w:val="1"/>
      <w:marLeft w:val="0"/>
      <w:marRight w:val="0"/>
      <w:marTop w:val="0"/>
      <w:marBottom w:val="0"/>
      <w:divBdr>
        <w:top w:val="none" w:sz="0" w:space="0" w:color="auto"/>
        <w:left w:val="none" w:sz="0" w:space="0" w:color="auto"/>
        <w:bottom w:val="none" w:sz="0" w:space="0" w:color="auto"/>
        <w:right w:val="none" w:sz="0" w:space="0" w:color="auto"/>
      </w:divBdr>
    </w:div>
    <w:div w:id="679966913">
      <w:bodyDiv w:val="1"/>
      <w:marLeft w:val="0"/>
      <w:marRight w:val="0"/>
      <w:marTop w:val="0"/>
      <w:marBottom w:val="0"/>
      <w:divBdr>
        <w:top w:val="none" w:sz="0" w:space="0" w:color="auto"/>
        <w:left w:val="none" w:sz="0" w:space="0" w:color="auto"/>
        <w:bottom w:val="none" w:sz="0" w:space="0" w:color="auto"/>
        <w:right w:val="none" w:sz="0" w:space="0" w:color="auto"/>
      </w:divBdr>
      <w:divsChild>
        <w:div w:id="2005696488">
          <w:marLeft w:val="0"/>
          <w:marRight w:val="0"/>
          <w:marTop w:val="0"/>
          <w:marBottom w:val="0"/>
          <w:divBdr>
            <w:top w:val="none" w:sz="0" w:space="0" w:color="auto"/>
            <w:left w:val="none" w:sz="0" w:space="0" w:color="auto"/>
            <w:bottom w:val="none" w:sz="0" w:space="0" w:color="auto"/>
            <w:right w:val="none" w:sz="0" w:space="0" w:color="auto"/>
          </w:divBdr>
          <w:divsChild>
            <w:div w:id="8624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377032">
      <w:bodyDiv w:val="1"/>
      <w:marLeft w:val="0"/>
      <w:marRight w:val="0"/>
      <w:marTop w:val="0"/>
      <w:marBottom w:val="0"/>
      <w:divBdr>
        <w:top w:val="none" w:sz="0" w:space="0" w:color="auto"/>
        <w:left w:val="none" w:sz="0" w:space="0" w:color="auto"/>
        <w:bottom w:val="none" w:sz="0" w:space="0" w:color="auto"/>
        <w:right w:val="none" w:sz="0" w:space="0" w:color="auto"/>
      </w:divBdr>
      <w:divsChild>
        <w:div w:id="320811946">
          <w:marLeft w:val="0"/>
          <w:marRight w:val="0"/>
          <w:marTop w:val="0"/>
          <w:marBottom w:val="0"/>
          <w:divBdr>
            <w:top w:val="none" w:sz="0" w:space="0" w:color="auto"/>
            <w:left w:val="none" w:sz="0" w:space="0" w:color="auto"/>
            <w:bottom w:val="none" w:sz="0" w:space="0" w:color="auto"/>
            <w:right w:val="none" w:sz="0" w:space="0" w:color="auto"/>
          </w:divBdr>
          <w:divsChild>
            <w:div w:id="1798180135">
              <w:marLeft w:val="0"/>
              <w:marRight w:val="0"/>
              <w:marTop w:val="0"/>
              <w:marBottom w:val="0"/>
              <w:divBdr>
                <w:top w:val="none" w:sz="0" w:space="0" w:color="auto"/>
                <w:left w:val="none" w:sz="0" w:space="0" w:color="auto"/>
                <w:bottom w:val="none" w:sz="0" w:space="0" w:color="auto"/>
                <w:right w:val="none" w:sz="0" w:space="0" w:color="auto"/>
              </w:divBdr>
              <w:divsChild>
                <w:div w:id="663977719">
                  <w:marLeft w:val="0"/>
                  <w:marRight w:val="0"/>
                  <w:marTop w:val="0"/>
                  <w:marBottom w:val="0"/>
                  <w:divBdr>
                    <w:top w:val="none" w:sz="0" w:space="0" w:color="auto"/>
                    <w:left w:val="none" w:sz="0" w:space="0" w:color="auto"/>
                    <w:bottom w:val="none" w:sz="0" w:space="0" w:color="auto"/>
                    <w:right w:val="none" w:sz="0" w:space="0" w:color="auto"/>
                  </w:divBdr>
                  <w:divsChild>
                    <w:div w:id="815532817">
                      <w:marLeft w:val="0"/>
                      <w:marRight w:val="0"/>
                      <w:marTop w:val="0"/>
                      <w:marBottom w:val="0"/>
                      <w:divBdr>
                        <w:top w:val="none" w:sz="0" w:space="0" w:color="auto"/>
                        <w:left w:val="none" w:sz="0" w:space="0" w:color="auto"/>
                        <w:bottom w:val="none" w:sz="0" w:space="0" w:color="auto"/>
                        <w:right w:val="none" w:sz="0" w:space="0" w:color="auto"/>
                      </w:divBdr>
                      <w:divsChild>
                        <w:div w:id="1946422854">
                          <w:marLeft w:val="0"/>
                          <w:marRight w:val="0"/>
                          <w:marTop w:val="0"/>
                          <w:marBottom w:val="0"/>
                          <w:divBdr>
                            <w:top w:val="none" w:sz="0" w:space="0" w:color="auto"/>
                            <w:left w:val="none" w:sz="0" w:space="0" w:color="auto"/>
                            <w:bottom w:val="none" w:sz="0" w:space="0" w:color="auto"/>
                            <w:right w:val="none" w:sz="0" w:space="0" w:color="auto"/>
                          </w:divBdr>
                          <w:divsChild>
                            <w:div w:id="835803128">
                              <w:marLeft w:val="0"/>
                              <w:marRight w:val="0"/>
                              <w:marTop w:val="0"/>
                              <w:marBottom w:val="0"/>
                              <w:divBdr>
                                <w:top w:val="none" w:sz="0" w:space="0" w:color="auto"/>
                                <w:left w:val="none" w:sz="0" w:space="0" w:color="auto"/>
                                <w:bottom w:val="none" w:sz="0" w:space="0" w:color="auto"/>
                                <w:right w:val="none" w:sz="0" w:space="0" w:color="auto"/>
                              </w:divBdr>
                              <w:divsChild>
                                <w:div w:id="488133015">
                                  <w:marLeft w:val="0"/>
                                  <w:marRight w:val="0"/>
                                  <w:marTop w:val="0"/>
                                  <w:marBottom w:val="0"/>
                                  <w:divBdr>
                                    <w:top w:val="none" w:sz="0" w:space="0" w:color="auto"/>
                                    <w:left w:val="none" w:sz="0" w:space="0" w:color="auto"/>
                                    <w:bottom w:val="none" w:sz="0" w:space="0" w:color="auto"/>
                                    <w:right w:val="none" w:sz="0" w:space="0" w:color="auto"/>
                                  </w:divBdr>
                                  <w:divsChild>
                                    <w:div w:id="2135563093">
                                      <w:marLeft w:val="0"/>
                                      <w:marRight w:val="0"/>
                                      <w:marTop w:val="0"/>
                                      <w:marBottom w:val="0"/>
                                      <w:divBdr>
                                        <w:top w:val="none" w:sz="0" w:space="0" w:color="auto"/>
                                        <w:left w:val="none" w:sz="0" w:space="0" w:color="auto"/>
                                        <w:bottom w:val="none" w:sz="0" w:space="0" w:color="auto"/>
                                        <w:right w:val="none" w:sz="0" w:space="0" w:color="auto"/>
                                      </w:divBdr>
                                      <w:divsChild>
                                        <w:div w:id="748431713">
                                          <w:marLeft w:val="0"/>
                                          <w:marRight w:val="0"/>
                                          <w:marTop w:val="0"/>
                                          <w:marBottom w:val="0"/>
                                          <w:divBdr>
                                            <w:top w:val="none" w:sz="0" w:space="0" w:color="auto"/>
                                            <w:left w:val="none" w:sz="0" w:space="0" w:color="auto"/>
                                            <w:bottom w:val="none" w:sz="0" w:space="0" w:color="auto"/>
                                            <w:right w:val="none" w:sz="0" w:space="0" w:color="auto"/>
                                          </w:divBdr>
                                          <w:divsChild>
                                            <w:div w:id="497231672">
                                              <w:marLeft w:val="0"/>
                                              <w:marRight w:val="0"/>
                                              <w:marTop w:val="0"/>
                                              <w:marBottom w:val="0"/>
                                              <w:divBdr>
                                                <w:top w:val="none" w:sz="0" w:space="0" w:color="auto"/>
                                                <w:left w:val="none" w:sz="0" w:space="0" w:color="auto"/>
                                                <w:bottom w:val="none" w:sz="0" w:space="0" w:color="auto"/>
                                                <w:right w:val="none" w:sz="0" w:space="0" w:color="auto"/>
                                              </w:divBdr>
                                              <w:divsChild>
                                                <w:div w:id="105395034">
                                                  <w:marLeft w:val="0"/>
                                                  <w:marRight w:val="0"/>
                                                  <w:marTop w:val="0"/>
                                                  <w:marBottom w:val="0"/>
                                                  <w:divBdr>
                                                    <w:top w:val="none" w:sz="0" w:space="0" w:color="auto"/>
                                                    <w:left w:val="none" w:sz="0" w:space="0" w:color="auto"/>
                                                    <w:bottom w:val="none" w:sz="0" w:space="0" w:color="auto"/>
                                                    <w:right w:val="none" w:sz="0" w:space="0" w:color="auto"/>
                                                  </w:divBdr>
                                                  <w:divsChild>
                                                    <w:div w:id="642541785">
                                                      <w:marLeft w:val="0"/>
                                                      <w:marRight w:val="0"/>
                                                      <w:marTop w:val="0"/>
                                                      <w:marBottom w:val="0"/>
                                                      <w:divBdr>
                                                        <w:top w:val="none" w:sz="0" w:space="0" w:color="auto"/>
                                                        <w:left w:val="none" w:sz="0" w:space="0" w:color="auto"/>
                                                        <w:bottom w:val="none" w:sz="0" w:space="0" w:color="auto"/>
                                                        <w:right w:val="none" w:sz="0" w:space="0" w:color="auto"/>
                                                      </w:divBdr>
                                                      <w:divsChild>
                                                        <w:div w:id="1907569442">
                                                          <w:marLeft w:val="0"/>
                                                          <w:marRight w:val="0"/>
                                                          <w:marTop w:val="0"/>
                                                          <w:marBottom w:val="0"/>
                                                          <w:divBdr>
                                                            <w:top w:val="none" w:sz="0" w:space="0" w:color="auto"/>
                                                            <w:left w:val="none" w:sz="0" w:space="0" w:color="auto"/>
                                                            <w:bottom w:val="none" w:sz="0" w:space="0" w:color="auto"/>
                                                            <w:right w:val="none" w:sz="0" w:space="0" w:color="auto"/>
                                                          </w:divBdr>
                                                          <w:divsChild>
                                                            <w:div w:id="417144343">
                                                              <w:marLeft w:val="0"/>
                                                              <w:marRight w:val="0"/>
                                                              <w:marTop w:val="0"/>
                                                              <w:marBottom w:val="0"/>
                                                              <w:divBdr>
                                                                <w:top w:val="none" w:sz="0" w:space="0" w:color="auto"/>
                                                                <w:left w:val="none" w:sz="0" w:space="0" w:color="auto"/>
                                                                <w:bottom w:val="none" w:sz="0" w:space="0" w:color="auto"/>
                                                                <w:right w:val="none" w:sz="0" w:space="0" w:color="auto"/>
                                                              </w:divBdr>
                                                              <w:divsChild>
                                                                <w:div w:id="981302141">
                                                                  <w:marLeft w:val="0"/>
                                                                  <w:marRight w:val="0"/>
                                                                  <w:marTop w:val="0"/>
                                                                  <w:marBottom w:val="0"/>
                                                                  <w:divBdr>
                                                                    <w:top w:val="none" w:sz="0" w:space="0" w:color="auto"/>
                                                                    <w:left w:val="none" w:sz="0" w:space="0" w:color="auto"/>
                                                                    <w:bottom w:val="none" w:sz="0" w:space="0" w:color="auto"/>
                                                                    <w:right w:val="none" w:sz="0" w:space="0" w:color="auto"/>
                                                                  </w:divBdr>
                                                                  <w:divsChild>
                                                                    <w:div w:id="104845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5595855">
          <w:marLeft w:val="0"/>
          <w:marRight w:val="0"/>
          <w:marTop w:val="0"/>
          <w:marBottom w:val="0"/>
          <w:divBdr>
            <w:top w:val="none" w:sz="0" w:space="0" w:color="auto"/>
            <w:left w:val="none" w:sz="0" w:space="0" w:color="auto"/>
            <w:bottom w:val="none" w:sz="0" w:space="0" w:color="auto"/>
            <w:right w:val="none" w:sz="0" w:space="0" w:color="auto"/>
          </w:divBdr>
          <w:divsChild>
            <w:div w:id="2133357791">
              <w:marLeft w:val="0"/>
              <w:marRight w:val="0"/>
              <w:marTop w:val="0"/>
              <w:marBottom w:val="0"/>
              <w:divBdr>
                <w:top w:val="none" w:sz="0" w:space="0" w:color="auto"/>
                <w:left w:val="none" w:sz="0" w:space="0" w:color="auto"/>
                <w:bottom w:val="none" w:sz="0" w:space="0" w:color="auto"/>
                <w:right w:val="none" w:sz="0" w:space="0" w:color="auto"/>
              </w:divBdr>
              <w:divsChild>
                <w:div w:id="1943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794668">
          <w:marLeft w:val="0"/>
          <w:marRight w:val="0"/>
          <w:marTop w:val="0"/>
          <w:marBottom w:val="0"/>
          <w:divBdr>
            <w:top w:val="none" w:sz="0" w:space="0" w:color="auto"/>
            <w:left w:val="none" w:sz="0" w:space="0" w:color="auto"/>
            <w:bottom w:val="none" w:sz="0" w:space="0" w:color="auto"/>
            <w:right w:val="none" w:sz="0" w:space="0" w:color="auto"/>
          </w:divBdr>
          <w:divsChild>
            <w:div w:id="705562006">
              <w:marLeft w:val="0"/>
              <w:marRight w:val="0"/>
              <w:marTop w:val="0"/>
              <w:marBottom w:val="0"/>
              <w:divBdr>
                <w:top w:val="none" w:sz="0" w:space="0" w:color="auto"/>
                <w:left w:val="none" w:sz="0" w:space="0" w:color="auto"/>
                <w:bottom w:val="none" w:sz="0" w:space="0" w:color="auto"/>
                <w:right w:val="none" w:sz="0" w:space="0" w:color="auto"/>
              </w:divBdr>
              <w:divsChild>
                <w:div w:id="121831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92116">
      <w:bodyDiv w:val="1"/>
      <w:marLeft w:val="0"/>
      <w:marRight w:val="0"/>
      <w:marTop w:val="0"/>
      <w:marBottom w:val="0"/>
      <w:divBdr>
        <w:top w:val="none" w:sz="0" w:space="0" w:color="auto"/>
        <w:left w:val="none" w:sz="0" w:space="0" w:color="auto"/>
        <w:bottom w:val="none" w:sz="0" w:space="0" w:color="auto"/>
        <w:right w:val="none" w:sz="0" w:space="0" w:color="auto"/>
      </w:divBdr>
    </w:div>
    <w:div w:id="1013802804">
      <w:bodyDiv w:val="1"/>
      <w:marLeft w:val="0"/>
      <w:marRight w:val="0"/>
      <w:marTop w:val="0"/>
      <w:marBottom w:val="0"/>
      <w:divBdr>
        <w:top w:val="none" w:sz="0" w:space="0" w:color="auto"/>
        <w:left w:val="none" w:sz="0" w:space="0" w:color="auto"/>
        <w:bottom w:val="none" w:sz="0" w:space="0" w:color="auto"/>
        <w:right w:val="none" w:sz="0" w:space="0" w:color="auto"/>
      </w:divBdr>
    </w:div>
    <w:div w:id="1077482934">
      <w:bodyDiv w:val="1"/>
      <w:marLeft w:val="0"/>
      <w:marRight w:val="0"/>
      <w:marTop w:val="0"/>
      <w:marBottom w:val="0"/>
      <w:divBdr>
        <w:top w:val="none" w:sz="0" w:space="0" w:color="auto"/>
        <w:left w:val="none" w:sz="0" w:space="0" w:color="auto"/>
        <w:bottom w:val="none" w:sz="0" w:space="0" w:color="auto"/>
        <w:right w:val="none" w:sz="0" w:space="0" w:color="auto"/>
      </w:divBdr>
      <w:divsChild>
        <w:div w:id="1865090577">
          <w:marLeft w:val="0"/>
          <w:marRight w:val="0"/>
          <w:marTop w:val="0"/>
          <w:marBottom w:val="0"/>
          <w:divBdr>
            <w:top w:val="none" w:sz="0" w:space="0" w:color="auto"/>
            <w:left w:val="none" w:sz="0" w:space="0" w:color="auto"/>
            <w:bottom w:val="none" w:sz="0" w:space="0" w:color="auto"/>
            <w:right w:val="none" w:sz="0" w:space="0" w:color="auto"/>
          </w:divBdr>
          <w:divsChild>
            <w:div w:id="1105735349">
              <w:marLeft w:val="0"/>
              <w:marRight w:val="0"/>
              <w:marTop w:val="0"/>
              <w:marBottom w:val="0"/>
              <w:divBdr>
                <w:top w:val="none" w:sz="0" w:space="0" w:color="auto"/>
                <w:left w:val="none" w:sz="0" w:space="0" w:color="auto"/>
                <w:bottom w:val="none" w:sz="0" w:space="0" w:color="auto"/>
                <w:right w:val="none" w:sz="0" w:space="0" w:color="auto"/>
              </w:divBdr>
              <w:divsChild>
                <w:div w:id="169688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096502">
      <w:bodyDiv w:val="1"/>
      <w:marLeft w:val="0"/>
      <w:marRight w:val="0"/>
      <w:marTop w:val="0"/>
      <w:marBottom w:val="0"/>
      <w:divBdr>
        <w:top w:val="none" w:sz="0" w:space="0" w:color="auto"/>
        <w:left w:val="none" w:sz="0" w:space="0" w:color="auto"/>
        <w:bottom w:val="none" w:sz="0" w:space="0" w:color="auto"/>
        <w:right w:val="none" w:sz="0" w:space="0" w:color="auto"/>
      </w:divBdr>
      <w:divsChild>
        <w:div w:id="182256061">
          <w:marLeft w:val="0"/>
          <w:marRight w:val="0"/>
          <w:marTop w:val="0"/>
          <w:marBottom w:val="0"/>
          <w:divBdr>
            <w:top w:val="none" w:sz="0" w:space="0" w:color="auto"/>
            <w:left w:val="none" w:sz="0" w:space="0" w:color="auto"/>
            <w:bottom w:val="none" w:sz="0" w:space="0" w:color="auto"/>
            <w:right w:val="none" w:sz="0" w:space="0" w:color="auto"/>
          </w:divBdr>
          <w:divsChild>
            <w:div w:id="1313488330">
              <w:marLeft w:val="0"/>
              <w:marRight w:val="0"/>
              <w:marTop w:val="0"/>
              <w:marBottom w:val="0"/>
              <w:divBdr>
                <w:top w:val="none" w:sz="0" w:space="0" w:color="auto"/>
                <w:left w:val="none" w:sz="0" w:space="0" w:color="auto"/>
                <w:bottom w:val="none" w:sz="0" w:space="0" w:color="auto"/>
                <w:right w:val="none" w:sz="0" w:space="0" w:color="auto"/>
              </w:divBdr>
            </w:div>
            <w:div w:id="1653832358">
              <w:marLeft w:val="0"/>
              <w:marRight w:val="0"/>
              <w:marTop w:val="0"/>
              <w:marBottom w:val="0"/>
              <w:divBdr>
                <w:top w:val="none" w:sz="0" w:space="0" w:color="auto"/>
                <w:left w:val="none" w:sz="0" w:space="0" w:color="auto"/>
                <w:bottom w:val="none" w:sz="0" w:space="0" w:color="auto"/>
                <w:right w:val="none" w:sz="0" w:space="0" w:color="auto"/>
              </w:divBdr>
            </w:div>
            <w:div w:id="1656764489">
              <w:marLeft w:val="0"/>
              <w:marRight w:val="0"/>
              <w:marTop w:val="0"/>
              <w:marBottom w:val="0"/>
              <w:divBdr>
                <w:top w:val="none" w:sz="0" w:space="0" w:color="auto"/>
                <w:left w:val="none" w:sz="0" w:space="0" w:color="auto"/>
                <w:bottom w:val="none" w:sz="0" w:space="0" w:color="auto"/>
                <w:right w:val="none" w:sz="0" w:space="0" w:color="auto"/>
              </w:divBdr>
            </w:div>
          </w:divsChild>
        </w:div>
        <w:div w:id="281303361">
          <w:marLeft w:val="0"/>
          <w:marRight w:val="0"/>
          <w:marTop w:val="0"/>
          <w:marBottom w:val="0"/>
          <w:divBdr>
            <w:top w:val="none" w:sz="0" w:space="0" w:color="auto"/>
            <w:left w:val="none" w:sz="0" w:space="0" w:color="auto"/>
            <w:bottom w:val="none" w:sz="0" w:space="0" w:color="auto"/>
            <w:right w:val="none" w:sz="0" w:space="0" w:color="auto"/>
          </w:divBdr>
          <w:divsChild>
            <w:div w:id="277026653">
              <w:marLeft w:val="0"/>
              <w:marRight w:val="0"/>
              <w:marTop w:val="0"/>
              <w:marBottom w:val="0"/>
              <w:divBdr>
                <w:top w:val="none" w:sz="0" w:space="0" w:color="auto"/>
                <w:left w:val="none" w:sz="0" w:space="0" w:color="auto"/>
                <w:bottom w:val="none" w:sz="0" w:space="0" w:color="auto"/>
                <w:right w:val="none" w:sz="0" w:space="0" w:color="auto"/>
              </w:divBdr>
            </w:div>
            <w:div w:id="1499689905">
              <w:marLeft w:val="0"/>
              <w:marRight w:val="0"/>
              <w:marTop w:val="0"/>
              <w:marBottom w:val="0"/>
              <w:divBdr>
                <w:top w:val="none" w:sz="0" w:space="0" w:color="auto"/>
                <w:left w:val="none" w:sz="0" w:space="0" w:color="auto"/>
                <w:bottom w:val="none" w:sz="0" w:space="0" w:color="auto"/>
                <w:right w:val="none" w:sz="0" w:space="0" w:color="auto"/>
              </w:divBdr>
            </w:div>
            <w:div w:id="1946887241">
              <w:marLeft w:val="0"/>
              <w:marRight w:val="0"/>
              <w:marTop w:val="0"/>
              <w:marBottom w:val="0"/>
              <w:divBdr>
                <w:top w:val="none" w:sz="0" w:space="0" w:color="auto"/>
                <w:left w:val="none" w:sz="0" w:space="0" w:color="auto"/>
                <w:bottom w:val="none" w:sz="0" w:space="0" w:color="auto"/>
                <w:right w:val="none" w:sz="0" w:space="0" w:color="auto"/>
              </w:divBdr>
            </w:div>
          </w:divsChild>
        </w:div>
        <w:div w:id="638536448">
          <w:marLeft w:val="0"/>
          <w:marRight w:val="0"/>
          <w:marTop w:val="0"/>
          <w:marBottom w:val="0"/>
          <w:divBdr>
            <w:top w:val="none" w:sz="0" w:space="0" w:color="auto"/>
            <w:left w:val="none" w:sz="0" w:space="0" w:color="auto"/>
            <w:bottom w:val="none" w:sz="0" w:space="0" w:color="auto"/>
            <w:right w:val="none" w:sz="0" w:space="0" w:color="auto"/>
          </w:divBdr>
          <w:divsChild>
            <w:div w:id="961183579">
              <w:marLeft w:val="0"/>
              <w:marRight w:val="0"/>
              <w:marTop w:val="0"/>
              <w:marBottom w:val="0"/>
              <w:divBdr>
                <w:top w:val="none" w:sz="0" w:space="0" w:color="auto"/>
                <w:left w:val="none" w:sz="0" w:space="0" w:color="auto"/>
                <w:bottom w:val="none" w:sz="0" w:space="0" w:color="auto"/>
                <w:right w:val="none" w:sz="0" w:space="0" w:color="auto"/>
              </w:divBdr>
            </w:div>
            <w:div w:id="2001301034">
              <w:marLeft w:val="0"/>
              <w:marRight w:val="0"/>
              <w:marTop w:val="0"/>
              <w:marBottom w:val="0"/>
              <w:divBdr>
                <w:top w:val="none" w:sz="0" w:space="0" w:color="auto"/>
                <w:left w:val="none" w:sz="0" w:space="0" w:color="auto"/>
                <w:bottom w:val="none" w:sz="0" w:space="0" w:color="auto"/>
                <w:right w:val="none" w:sz="0" w:space="0" w:color="auto"/>
              </w:divBdr>
            </w:div>
            <w:div w:id="2099712953">
              <w:marLeft w:val="0"/>
              <w:marRight w:val="0"/>
              <w:marTop w:val="0"/>
              <w:marBottom w:val="0"/>
              <w:divBdr>
                <w:top w:val="none" w:sz="0" w:space="0" w:color="auto"/>
                <w:left w:val="none" w:sz="0" w:space="0" w:color="auto"/>
                <w:bottom w:val="none" w:sz="0" w:space="0" w:color="auto"/>
                <w:right w:val="none" w:sz="0" w:space="0" w:color="auto"/>
              </w:divBdr>
            </w:div>
          </w:divsChild>
        </w:div>
        <w:div w:id="998119902">
          <w:marLeft w:val="0"/>
          <w:marRight w:val="0"/>
          <w:marTop w:val="0"/>
          <w:marBottom w:val="0"/>
          <w:divBdr>
            <w:top w:val="none" w:sz="0" w:space="0" w:color="auto"/>
            <w:left w:val="none" w:sz="0" w:space="0" w:color="auto"/>
            <w:bottom w:val="none" w:sz="0" w:space="0" w:color="auto"/>
            <w:right w:val="none" w:sz="0" w:space="0" w:color="auto"/>
          </w:divBdr>
          <w:divsChild>
            <w:div w:id="1306162272">
              <w:marLeft w:val="0"/>
              <w:marRight w:val="0"/>
              <w:marTop w:val="0"/>
              <w:marBottom w:val="0"/>
              <w:divBdr>
                <w:top w:val="none" w:sz="0" w:space="0" w:color="auto"/>
                <w:left w:val="none" w:sz="0" w:space="0" w:color="auto"/>
                <w:bottom w:val="none" w:sz="0" w:space="0" w:color="auto"/>
                <w:right w:val="none" w:sz="0" w:space="0" w:color="auto"/>
              </w:divBdr>
            </w:div>
            <w:div w:id="1386904196">
              <w:marLeft w:val="0"/>
              <w:marRight w:val="0"/>
              <w:marTop w:val="0"/>
              <w:marBottom w:val="0"/>
              <w:divBdr>
                <w:top w:val="none" w:sz="0" w:space="0" w:color="auto"/>
                <w:left w:val="none" w:sz="0" w:space="0" w:color="auto"/>
                <w:bottom w:val="none" w:sz="0" w:space="0" w:color="auto"/>
                <w:right w:val="none" w:sz="0" w:space="0" w:color="auto"/>
              </w:divBdr>
            </w:div>
            <w:div w:id="1936985298">
              <w:marLeft w:val="0"/>
              <w:marRight w:val="0"/>
              <w:marTop w:val="0"/>
              <w:marBottom w:val="0"/>
              <w:divBdr>
                <w:top w:val="none" w:sz="0" w:space="0" w:color="auto"/>
                <w:left w:val="none" w:sz="0" w:space="0" w:color="auto"/>
                <w:bottom w:val="none" w:sz="0" w:space="0" w:color="auto"/>
                <w:right w:val="none" w:sz="0" w:space="0" w:color="auto"/>
              </w:divBdr>
            </w:div>
          </w:divsChild>
        </w:div>
        <w:div w:id="1106536026">
          <w:marLeft w:val="0"/>
          <w:marRight w:val="0"/>
          <w:marTop w:val="0"/>
          <w:marBottom w:val="0"/>
          <w:divBdr>
            <w:top w:val="none" w:sz="0" w:space="0" w:color="auto"/>
            <w:left w:val="none" w:sz="0" w:space="0" w:color="auto"/>
            <w:bottom w:val="none" w:sz="0" w:space="0" w:color="auto"/>
            <w:right w:val="none" w:sz="0" w:space="0" w:color="auto"/>
          </w:divBdr>
          <w:divsChild>
            <w:div w:id="756679292">
              <w:marLeft w:val="0"/>
              <w:marRight w:val="0"/>
              <w:marTop w:val="0"/>
              <w:marBottom w:val="0"/>
              <w:divBdr>
                <w:top w:val="none" w:sz="0" w:space="0" w:color="auto"/>
                <w:left w:val="none" w:sz="0" w:space="0" w:color="auto"/>
                <w:bottom w:val="none" w:sz="0" w:space="0" w:color="auto"/>
                <w:right w:val="none" w:sz="0" w:space="0" w:color="auto"/>
              </w:divBdr>
            </w:div>
            <w:div w:id="901405293">
              <w:marLeft w:val="0"/>
              <w:marRight w:val="0"/>
              <w:marTop w:val="0"/>
              <w:marBottom w:val="0"/>
              <w:divBdr>
                <w:top w:val="none" w:sz="0" w:space="0" w:color="auto"/>
                <w:left w:val="none" w:sz="0" w:space="0" w:color="auto"/>
                <w:bottom w:val="none" w:sz="0" w:space="0" w:color="auto"/>
                <w:right w:val="none" w:sz="0" w:space="0" w:color="auto"/>
              </w:divBdr>
            </w:div>
            <w:div w:id="1300764709">
              <w:marLeft w:val="0"/>
              <w:marRight w:val="0"/>
              <w:marTop w:val="0"/>
              <w:marBottom w:val="0"/>
              <w:divBdr>
                <w:top w:val="none" w:sz="0" w:space="0" w:color="auto"/>
                <w:left w:val="none" w:sz="0" w:space="0" w:color="auto"/>
                <w:bottom w:val="none" w:sz="0" w:space="0" w:color="auto"/>
                <w:right w:val="none" w:sz="0" w:space="0" w:color="auto"/>
              </w:divBdr>
            </w:div>
          </w:divsChild>
        </w:div>
        <w:div w:id="1416976703">
          <w:marLeft w:val="0"/>
          <w:marRight w:val="0"/>
          <w:marTop w:val="0"/>
          <w:marBottom w:val="0"/>
          <w:divBdr>
            <w:top w:val="none" w:sz="0" w:space="0" w:color="auto"/>
            <w:left w:val="none" w:sz="0" w:space="0" w:color="auto"/>
            <w:bottom w:val="none" w:sz="0" w:space="0" w:color="auto"/>
            <w:right w:val="none" w:sz="0" w:space="0" w:color="auto"/>
          </w:divBdr>
          <w:divsChild>
            <w:div w:id="1647122993">
              <w:marLeft w:val="0"/>
              <w:marRight w:val="0"/>
              <w:marTop w:val="0"/>
              <w:marBottom w:val="0"/>
              <w:divBdr>
                <w:top w:val="none" w:sz="0" w:space="0" w:color="auto"/>
                <w:left w:val="none" w:sz="0" w:space="0" w:color="auto"/>
                <w:bottom w:val="none" w:sz="0" w:space="0" w:color="auto"/>
                <w:right w:val="none" w:sz="0" w:space="0" w:color="auto"/>
              </w:divBdr>
            </w:div>
            <w:div w:id="1753819064">
              <w:marLeft w:val="0"/>
              <w:marRight w:val="0"/>
              <w:marTop w:val="0"/>
              <w:marBottom w:val="0"/>
              <w:divBdr>
                <w:top w:val="none" w:sz="0" w:space="0" w:color="auto"/>
                <w:left w:val="none" w:sz="0" w:space="0" w:color="auto"/>
                <w:bottom w:val="none" w:sz="0" w:space="0" w:color="auto"/>
                <w:right w:val="none" w:sz="0" w:space="0" w:color="auto"/>
              </w:divBdr>
            </w:div>
            <w:div w:id="1973317949">
              <w:marLeft w:val="0"/>
              <w:marRight w:val="0"/>
              <w:marTop w:val="0"/>
              <w:marBottom w:val="0"/>
              <w:divBdr>
                <w:top w:val="none" w:sz="0" w:space="0" w:color="auto"/>
                <w:left w:val="none" w:sz="0" w:space="0" w:color="auto"/>
                <w:bottom w:val="none" w:sz="0" w:space="0" w:color="auto"/>
                <w:right w:val="none" w:sz="0" w:space="0" w:color="auto"/>
              </w:divBdr>
            </w:div>
          </w:divsChild>
        </w:div>
        <w:div w:id="1636064614">
          <w:marLeft w:val="0"/>
          <w:marRight w:val="0"/>
          <w:marTop w:val="0"/>
          <w:marBottom w:val="0"/>
          <w:divBdr>
            <w:top w:val="none" w:sz="0" w:space="0" w:color="auto"/>
            <w:left w:val="none" w:sz="0" w:space="0" w:color="auto"/>
            <w:bottom w:val="none" w:sz="0" w:space="0" w:color="auto"/>
            <w:right w:val="none" w:sz="0" w:space="0" w:color="auto"/>
          </w:divBdr>
          <w:divsChild>
            <w:div w:id="86849320">
              <w:marLeft w:val="0"/>
              <w:marRight w:val="0"/>
              <w:marTop w:val="0"/>
              <w:marBottom w:val="0"/>
              <w:divBdr>
                <w:top w:val="none" w:sz="0" w:space="0" w:color="auto"/>
                <w:left w:val="none" w:sz="0" w:space="0" w:color="auto"/>
                <w:bottom w:val="none" w:sz="0" w:space="0" w:color="auto"/>
                <w:right w:val="none" w:sz="0" w:space="0" w:color="auto"/>
              </w:divBdr>
            </w:div>
            <w:div w:id="338630255">
              <w:marLeft w:val="0"/>
              <w:marRight w:val="0"/>
              <w:marTop w:val="0"/>
              <w:marBottom w:val="0"/>
              <w:divBdr>
                <w:top w:val="none" w:sz="0" w:space="0" w:color="auto"/>
                <w:left w:val="none" w:sz="0" w:space="0" w:color="auto"/>
                <w:bottom w:val="none" w:sz="0" w:space="0" w:color="auto"/>
                <w:right w:val="none" w:sz="0" w:space="0" w:color="auto"/>
              </w:divBdr>
            </w:div>
            <w:div w:id="623466538">
              <w:marLeft w:val="0"/>
              <w:marRight w:val="0"/>
              <w:marTop w:val="0"/>
              <w:marBottom w:val="0"/>
              <w:divBdr>
                <w:top w:val="none" w:sz="0" w:space="0" w:color="auto"/>
                <w:left w:val="none" w:sz="0" w:space="0" w:color="auto"/>
                <w:bottom w:val="none" w:sz="0" w:space="0" w:color="auto"/>
                <w:right w:val="none" w:sz="0" w:space="0" w:color="auto"/>
              </w:divBdr>
            </w:div>
          </w:divsChild>
        </w:div>
        <w:div w:id="1701471034">
          <w:marLeft w:val="0"/>
          <w:marRight w:val="0"/>
          <w:marTop w:val="0"/>
          <w:marBottom w:val="0"/>
          <w:divBdr>
            <w:top w:val="none" w:sz="0" w:space="0" w:color="auto"/>
            <w:left w:val="none" w:sz="0" w:space="0" w:color="auto"/>
            <w:bottom w:val="none" w:sz="0" w:space="0" w:color="auto"/>
            <w:right w:val="none" w:sz="0" w:space="0" w:color="auto"/>
          </w:divBdr>
          <w:divsChild>
            <w:div w:id="525293336">
              <w:marLeft w:val="0"/>
              <w:marRight w:val="0"/>
              <w:marTop w:val="0"/>
              <w:marBottom w:val="0"/>
              <w:divBdr>
                <w:top w:val="none" w:sz="0" w:space="0" w:color="auto"/>
                <w:left w:val="none" w:sz="0" w:space="0" w:color="auto"/>
                <w:bottom w:val="none" w:sz="0" w:space="0" w:color="auto"/>
                <w:right w:val="none" w:sz="0" w:space="0" w:color="auto"/>
              </w:divBdr>
            </w:div>
            <w:div w:id="1368867387">
              <w:marLeft w:val="0"/>
              <w:marRight w:val="0"/>
              <w:marTop w:val="0"/>
              <w:marBottom w:val="0"/>
              <w:divBdr>
                <w:top w:val="none" w:sz="0" w:space="0" w:color="auto"/>
                <w:left w:val="none" w:sz="0" w:space="0" w:color="auto"/>
                <w:bottom w:val="none" w:sz="0" w:space="0" w:color="auto"/>
                <w:right w:val="none" w:sz="0" w:space="0" w:color="auto"/>
              </w:divBdr>
            </w:div>
            <w:div w:id="1533574732">
              <w:marLeft w:val="0"/>
              <w:marRight w:val="0"/>
              <w:marTop w:val="0"/>
              <w:marBottom w:val="0"/>
              <w:divBdr>
                <w:top w:val="none" w:sz="0" w:space="0" w:color="auto"/>
                <w:left w:val="none" w:sz="0" w:space="0" w:color="auto"/>
                <w:bottom w:val="none" w:sz="0" w:space="0" w:color="auto"/>
                <w:right w:val="none" w:sz="0" w:space="0" w:color="auto"/>
              </w:divBdr>
            </w:div>
          </w:divsChild>
        </w:div>
        <w:div w:id="1796361891">
          <w:marLeft w:val="0"/>
          <w:marRight w:val="0"/>
          <w:marTop w:val="0"/>
          <w:marBottom w:val="0"/>
          <w:divBdr>
            <w:top w:val="none" w:sz="0" w:space="0" w:color="auto"/>
            <w:left w:val="none" w:sz="0" w:space="0" w:color="auto"/>
            <w:bottom w:val="none" w:sz="0" w:space="0" w:color="auto"/>
            <w:right w:val="none" w:sz="0" w:space="0" w:color="auto"/>
          </w:divBdr>
          <w:divsChild>
            <w:div w:id="1070925981">
              <w:marLeft w:val="0"/>
              <w:marRight w:val="0"/>
              <w:marTop w:val="0"/>
              <w:marBottom w:val="0"/>
              <w:divBdr>
                <w:top w:val="none" w:sz="0" w:space="0" w:color="auto"/>
                <w:left w:val="none" w:sz="0" w:space="0" w:color="auto"/>
                <w:bottom w:val="none" w:sz="0" w:space="0" w:color="auto"/>
                <w:right w:val="none" w:sz="0" w:space="0" w:color="auto"/>
              </w:divBdr>
            </w:div>
            <w:div w:id="1099594409">
              <w:marLeft w:val="0"/>
              <w:marRight w:val="0"/>
              <w:marTop w:val="0"/>
              <w:marBottom w:val="0"/>
              <w:divBdr>
                <w:top w:val="none" w:sz="0" w:space="0" w:color="auto"/>
                <w:left w:val="none" w:sz="0" w:space="0" w:color="auto"/>
                <w:bottom w:val="none" w:sz="0" w:space="0" w:color="auto"/>
                <w:right w:val="none" w:sz="0" w:space="0" w:color="auto"/>
              </w:divBdr>
            </w:div>
            <w:div w:id="1462501998">
              <w:marLeft w:val="0"/>
              <w:marRight w:val="0"/>
              <w:marTop w:val="0"/>
              <w:marBottom w:val="0"/>
              <w:divBdr>
                <w:top w:val="none" w:sz="0" w:space="0" w:color="auto"/>
                <w:left w:val="none" w:sz="0" w:space="0" w:color="auto"/>
                <w:bottom w:val="none" w:sz="0" w:space="0" w:color="auto"/>
                <w:right w:val="none" w:sz="0" w:space="0" w:color="auto"/>
              </w:divBdr>
            </w:div>
          </w:divsChild>
        </w:div>
        <w:div w:id="2014644989">
          <w:marLeft w:val="0"/>
          <w:marRight w:val="0"/>
          <w:marTop w:val="0"/>
          <w:marBottom w:val="0"/>
          <w:divBdr>
            <w:top w:val="none" w:sz="0" w:space="0" w:color="auto"/>
            <w:left w:val="none" w:sz="0" w:space="0" w:color="auto"/>
            <w:bottom w:val="none" w:sz="0" w:space="0" w:color="auto"/>
            <w:right w:val="none" w:sz="0" w:space="0" w:color="auto"/>
          </w:divBdr>
          <w:divsChild>
            <w:div w:id="151915681">
              <w:marLeft w:val="0"/>
              <w:marRight w:val="0"/>
              <w:marTop w:val="0"/>
              <w:marBottom w:val="0"/>
              <w:divBdr>
                <w:top w:val="none" w:sz="0" w:space="0" w:color="auto"/>
                <w:left w:val="none" w:sz="0" w:space="0" w:color="auto"/>
                <w:bottom w:val="none" w:sz="0" w:space="0" w:color="auto"/>
                <w:right w:val="none" w:sz="0" w:space="0" w:color="auto"/>
              </w:divBdr>
            </w:div>
            <w:div w:id="794371998">
              <w:marLeft w:val="0"/>
              <w:marRight w:val="0"/>
              <w:marTop w:val="0"/>
              <w:marBottom w:val="0"/>
              <w:divBdr>
                <w:top w:val="none" w:sz="0" w:space="0" w:color="auto"/>
                <w:left w:val="none" w:sz="0" w:space="0" w:color="auto"/>
                <w:bottom w:val="none" w:sz="0" w:space="0" w:color="auto"/>
                <w:right w:val="none" w:sz="0" w:space="0" w:color="auto"/>
              </w:divBdr>
            </w:div>
            <w:div w:id="2134010741">
              <w:marLeft w:val="0"/>
              <w:marRight w:val="0"/>
              <w:marTop w:val="0"/>
              <w:marBottom w:val="0"/>
              <w:divBdr>
                <w:top w:val="none" w:sz="0" w:space="0" w:color="auto"/>
                <w:left w:val="none" w:sz="0" w:space="0" w:color="auto"/>
                <w:bottom w:val="none" w:sz="0" w:space="0" w:color="auto"/>
                <w:right w:val="none" w:sz="0" w:space="0" w:color="auto"/>
              </w:divBdr>
            </w:div>
          </w:divsChild>
        </w:div>
        <w:div w:id="2133399434">
          <w:marLeft w:val="0"/>
          <w:marRight w:val="0"/>
          <w:marTop w:val="0"/>
          <w:marBottom w:val="0"/>
          <w:divBdr>
            <w:top w:val="none" w:sz="0" w:space="0" w:color="auto"/>
            <w:left w:val="none" w:sz="0" w:space="0" w:color="auto"/>
            <w:bottom w:val="none" w:sz="0" w:space="0" w:color="auto"/>
            <w:right w:val="none" w:sz="0" w:space="0" w:color="auto"/>
          </w:divBdr>
          <w:divsChild>
            <w:div w:id="108941044">
              <w:marLeft w:val="0"/>
              <w:marRight w:val="0"/>
              <w:marTop w:val="0"/>
              <w:marBottom w:val="0"/>
              <w:divBdr>
                <w:top w:val="none" w:sz="0" w:space="0" w:color="auto"/>
                <w:left w:val="none" w:sz="0" w:space="0" w:color="auto"/>
                <w:bottom w:val="none" w:sz="0" w:space="0" w:color="auto"/>
                <w:right w:val="none" w:sz="0" w:space="0" w:color="auto"/>
              </w:divBdr>
            </w:div>
            <w:div w:id="834222431">
              <w:marLeft w:val="0"/>
              <w:marRight w:val="0"/>
              <w:marTop w:val="0"/>
              <w:marBottom w:val="0"/>
              <w:divBdr>
                <w:top w:val="none" w:sz="0" w:space="0" w:color="auto"/>
                <w:left w:val="none" w:sz="0" w:space="0" w:color="auto"/>
                <w:bottom w:val="none" w:sz="0" w:space="0" w:color="auto"/>
                <w:right w:val="none" w:sz="0" w:space="0" w:color="auto"/>
              </w:divBdr>
            </w:div>
            <w:div w:id="18564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46606">
      <w:bodyDiv w:val="1"/>
      <w:marLeft w:val="0"/>
      <w:marRight w:val="0"/>
      <w:marTop w:val="0"/>
      <w:marBottom w:val="0"/>
      <w:divBdr>
        <w:top w:val="none" w:sz="0" w:space="0" w:color="auto"/>
        <w:left w:val="none" w:sz="0" w:space="0" w:color="auto"/>
        <w:bottom w:val="none" w:sz="0" w:space="0" w:color="auto"/>
        <w:right w:val="none" w:sz="0" w:space="0" w:color="auto"/>
      </w:divBdr>
      <w:divsChild>
        <w:div w:id="742214173">
          <w:marLeft w:val="0"/>
          <w:marRight w:val="0"/>
          <w:marTop w:val="0"/>
          <w:marBottom w:val="0"/>
          <w:divBdr>
            <w:top w:val="none" w:sz="0" w:space="0" w:color="auto"/>
            <w:left w:val="none" w:sz="0" w:space="0" w:color="auto"/>
            <w:bottom w:val="none" w:sz="0" w:space="0" w:color="auto"/>
            <w:right w:val="none" w:sz="0" w:space="0" w:color="auto"/>
          </w:divBdr>
          <w:divsChild>
            <w:div w:id="758253142">
              <w:marLeft w:val="0"/>
              <w:marRight w:val="0"/>
              <w:marTop w:val="0"/>
              <w:marBottom w:val="0"/>
              <w:divBdr>
                <w:top w:val="none" w:sz="0" w:space="0" w:color="auto"/>
                <w:left w:val="none" w:sz="0" w:space="0" w:color="auto"/>
                <w:bottom w:val="none" w:sz="0" w:space="0" w:color="auto"/>
                <w:right w:val="none" w:sz="0" w:space="0" w:color="auto"/>
              </w:divBdr>
              <w:divsChild>
                <w:div w:id="7180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972020">
      <w:bodyDiv w:val="1"/>
      <w:marLeft w:val="0"/>
      <w:marRight w:val="0"/>
      <w:marTop w:val="0"/>
      <w:marBottom w:val="0"/>
      <w:divBdr>
        <w:top w:val="none" w:sz="0" w:space="0" w:color="auto"/>
        <w:left w:val="none" w:sz="0" w:space="0" w:color="auto"/>
        <w:bottom w:val="none" w:sz="0" w:space="0" w:color="auto"/>
        <w:right w:val="none" w:sz="0" w:space="0" w:color="auto"/>
      </w:divBdr>
      <w:divsChild>
        <w:div w:id="13464343">
          <w:marLeft w:val="0"/>
          <w:marRight w:val="0"/>
          <w:marTop w:val="0"/>
          <w:marBottom w:val="0"/>
          <w:divBdr>
            <w:top w:val="none" w:sz="0" w:space="0" w:color="auto"/>
            <w:left w:val="none" w:sz="0" w:space="0" w:color="auto"/>
            <w:bottom w:val="none" w:sz="0" w:space="0" w:color="auto"/>
            <w:right w:val="none" w:sz="0" w:space="0" w:color="auto"/>
          </w:divBdr>
        </w:div>
        <w:div w:id="38625387">
          <w:marLeft w:val="0"/>
          <w:marRight w:val="0"/>
          <w:marTop w:val="0"/>
          <w:marBottom w:val="0"/>
          <w:divBdr>
            <w:top w:val="none" w:sz="0" w:space="0" w:color="auto"/>
            <w:left w:val="none" w:sz="0" w:space="0" w:color="auto"/>
            <w:bottom w:val="none" w:sz="0" w:space="0" w:color="auto"/>
            <w:right w:val="none" w:sz="0" w:space="0" w:color="auto"/>
          </w:divBdr>
        </w:div>
        <w:div w:id="161506508">
          <w:marLeft w:val="0"/>
          <w:marRight w:val="0"/>
          <w:marTop w:val="0"/>
          <w:marBottom w:val="0"/>
          <w:divBdr>
            <w:top w:val="none" w:sz="0" w:space="0" w:color="auto"/>
            <w:left w:val="none" w:sz="0" w:space="0" w:color="auto"/>
            <w:bottom w:val="none" w:sz="0" w:space="0" w:color="auto"/>
            <w:right w:val="none" w:sz="0" w:space="0" w:color="auto"/>
          </w:divBdr>
        </w:div>
        <w:div w:id="1046611987">
          <w:marLeft w:val="0"/>
          <w:marRight w:val="0"/>
          <w:marTop w:val="0"/>
          <w:marBottom w:val="0"/>
          <w:divBdr>
            <w:top w:val="none" w:sz="0" w:space="0" w:color="auto"/>
            <w:left w:val="none" w:sz="0" w:space="0" w:color="auto"/>
            <w:bottom w:val="none" w:sz="0" w:space="0" w:color="auto"/>
            <w:right w:val="none" w:sz="0" w:space="0" w:color="auto"/>
          </w:divBdr>
        </w:div>
        <w:div w:id="1562669678">
          <w:marLeft w:val="0"/>
          <w:marRight w:val="0"/>
          <w:marTop w:val="0"/>
          <w:marBottom w:val="0"/>
          <w:divBdr>
            <w:top w:val="none" w:sz="0" w:space="0" w:color="auto"/>
            <w:left w:val="none" w:sz="0" w:space="0" w:color="auto"/>
            <w:bottom w:val="none" w:sz="0" w:space="0" w:color="auto"/>
            <w:right w:val="none" w:sz="0" w:space="0" w:color="auto"/>
          </w:divBdr>
        </w:div>
        <w:div w:id="2128886579">
          <w:marLeft w:val="0"/>
          <w:marRight w:val="0"/>
          <w:marTop w:val="0"/>
          <w:marBottom w:val="0"/>
          <w:divBdr>
            <w:top w:val="none" w:sz="0" w:space="0" w:color="auto"/>
            <w:left w:val="none" w:sz="0" w:space="0" w:color="auto"/>
            <w:bottom w:val="none" w:sz="0" w:space="0" w:color="auto"/>
            <w:right w:val="none" w:sz="0" w:space="0" w:color="auto"/>
          </w:divBdr>
        </w:div>
      </w:divsChild>
    </w:div>
    <w:div w:id="1238251770">
      <w:bodyDiv w:val="1"/>
      <w:marLeft w:val="0"/>
      <w:marRight w:val="0"/>
      <w:marTop w:val="0"/>
      <w:marBottom w:val="0"/>
      <w:divBdr>
        <w:top w:val="none" w:sz="0" w:space="0" w:color="auto"/>
        <w:left w:val="none" w:sz="0" w:space="0" w:color="auto"/>
        <w:bottom w:val="none" w:sz="0" w:space="0" w:color="auto"/>
        <w:right w:val="none" w:sz="0" w:space="0" w:color="auto"/>
      </w:divBdr>
    </w:div>
    <w:div w:id="1444109635">
      <w:bodyDiv w:val="1"/>
      <w:marLeft w:val="0"/>
      <w:marRight w:val="0"/>
      <w:marTop w:val="0"/>
      <w:marBottom w:val="0"/>
      <w:divBdr>
        <w:top w:val="none" w:sz="0" w:space="0" w:color="auto"/>
        <w:left w:val="none" w:sz="0" w:space="0" w:color="auto"/>
        <w:bottom w:val="none" w:sz="0" w:space="0" w:color="auto"/>
        <w:right w:val="none" w:sz="0" w:space="0" w:color="auto"/>
      </w:divBdr>
      <w:divsChild>
        <w:div w:id="7875360">
          <w:marLeft w:val="0"/>
          <w:marRight w:val="0"/>
          <w:marTop w:val="0"/>
          <w:marBottom w:val="0"/>
          <w:divBdr>
            <w:top w:val="none" w:sz="0" w:space="0" w:color="auto"/>
            <w:left w:val="none" w:sz="0" w:space="0" w:color="auto"/>
            <w:bottom w:val="none" w:sz="0" w:space="0" w:color="auto"/>
            <w:right w:val="none" w:sz="0" w:space="0" w:color="auto"/>
          </w:divBdr>
        </w:div>
        <w:div w:id="41708355">
          <w:marLeft w:val="0"/>
          <w:marRight w:val="0"/>
          <w:marTop w:val="0"/>
          <w:marBottom w:val="0"/>
          <w:divBdr>
            <w:top w:val="none" w:sz="0" w:space="0" w:color="auto"/>
            <w:left w:val="none" w:sz="0" w:space="0" w:color="auto"/>
            <w:bottom w:val="none" w:sz="0" w:space="0" w:color="auto"/>
            <w:right w:val="none" w:sz="0" w:space="0" w:color="auto"/>
          </w:divBdr>
        </w:div>
        <w:div w:id="56393331">
          <w:marLeft w:val="0"/>
          <w:marRight w:val="0"/>
          <w:marTop w:val="0"/>
          <w:marBottom w:val="0"/>
          <w:divBdr>
            <w:top w:val="none" w:sz="0" w:space="0" w:color="auto"/>
            <w:left w:val="none" w:sz="0" w:space="0" w:color="auto"/>
            <w:bottom w:val="none" w:sz="0" w:space="0" w:color="auto"/>
            <w:right w:val="none" w:sz="0" w:space="0" w:color="auto"/>
          </w:divBdr>
        </w:div>
        <w:div w:id="178738409">
          <w:marLeft w:val="0"/>
          <w:marRight w:val="0"/>
          <w:marTop w:val="0"/>
          <w:marBottom w:val="0"/>
          <w:divBdr>
            <w:top w:val="none" w:sz="0" w:space="0" w:color="auto"/>
            <w:left w:val="none" w:sz="0" w:space="0" w:color="auto"/>
            <w:bottom w:val="none" w:sz="0" w:space="0" w:color="auto"/>
            <w:right w:val="none" w:sz="0" w:space="0" w:color="auto"/>
          </w:divBdr>
        </w:div>
        <w:div w:id="196817574">
          <w:marLeft w:val="0"/>
          <w:marRight w:val="0"/>
          <w:marTop w:val="0"/>
          <w:marBottom w:val="0"/>
          <w:divBdr>
            <w:top w:val="none" w:sz="0" w:space="0" w:color="auto"/>
            <w:left w:val="none" w:sz="0" w:space="0" w:color="auto"/>
            <w:bottom w:val="none" w:sz="0" w:space="0" w:color="auto"/>
            <w:right w:val="none" w:sz="0" w:space="0" w:color="auto"/>
          </w:divBdr>
        </w:div>
        <w:div w:id="297341352">
          <w:marLeft w:val="0"/>
          <w:marRight w:val="0"/>
          <w:marTop w:val="0"/>
          <w:marBottom w:val="0"/>
          <w:divBdr>
            <w:top w:val="none" w:sz="0" w:space="0" w:color="auto"/>
            <w:left w:val="none" w:sz="0" w:space="0" w:color="auto"/>
            <w:bottom w:val="none" w:sz="0" w:space="0" w:color="auto"/>
            <w:right w:val="none" w:sz="0" w:space="0" w:color="auto"/>
          </w:divBdr>
        </w:div>
        <w:div w:id="321351835">
          <w:marLeft w:val="0"/>
          <w:marRight w:val="0"/>
          <w:marTop w:val="0"/>
          <w:marBottom w:val="0"/>
          <w:divBdr>
            <w:top w:val="none" w:sz="0" w:space="0" w:color="auto"/>
            <w:left w:val="none" w:sz="0" w:space="0" w:color="auto"/>
            <w:bottom w:val="none" w:sz="0" w:space="0" w:color="auto"/>
            <w:right w:val="none" w:sz="0" w:space="0" w:color="auto"/>
          </w:divBdr>
        </w:div>
        <w:div w:id="330377046">
          <w:marLeft w:val="0"/>
          <w:marRight w:val="0"/>
          <w:marTop w:val="0"/>
          <w:marBottom w:val="0"/>
          <w:divBdr>
            <w:top w:val="none" w:sz="0" w:space="0" w:color="auto"/>
            <w:left w:val="none" w:sz="0" w:space="0" w:color="auto"/>
            <w:bottom w:val="none" w:sz="0" w:space="0" w:color="auto"/>
            <w:right w:val="none" w:sz="0" w:space="0" w:color="auto"/>
          </w:divBdr>
        </w:div>
        <w:div w:id="363749312">
          <w:marLeft w:val="0"/>
          <w:marRight w:val="0"/>
          <w:marTop w:val="0"/>
          <w:marBottom w:val="0"/>
          <w:divBdr>
            <w:top w:val="none" w:sz="0" w:space="0" w:color="auto"/>
            <w:left w:val="none" w:sz="0" w:space="0" w:color="auto"/>
            <w:bottom w:val="none" w:sz="0" w:space="0" w:color="auto"/>
            <w:right w:val="none" w:sz="0" w:space="0" w:color="auto"/>
          </w:divBdr>
        </w:div>
        <w:div w:id="444035776">
          <w:marLeft w:val="0"/>
          <w:marRight w:val="0"/>
          <w:marTop w:val="0"/>
          <w:marBottom w:val="0"/>
          <w:divBdr>
            <w:top w:val="none" w:sz="0" w:space="0" w:color="auto"/>
            <w:left w:val="none" w:sz="0" w:space="0" w:color="auto"/>
            <w:bottom w:val="none" w:sz="0" w:space="0" w:color="auto"/>
            <w:right w:val="none" w:sz="0" w:space="0" w:color="auto"/>
          </w:divBdr>
        </w:div>
        <w:div w:id="504436297">
          <w:marLeft w:val="0"/>
          <w:marRight w:val="0"/>
          <w:marTop w:val="0"/>
          <w:marBottom w:val="0"/>
          <w:divBdr>
            <w:top w:val="none" w:sz="0" w:space="0" w:color="auto"/>
            <w:left w:val="none" w:sz="0" w:space="0" w:color="auto"/>
            <w:bottom w:val="none" w:sz="0" w:space="0" w:color="auto"/>
            <w:right w:val="none" w:sz="0" w:space="0" w:color="auto"/>
          </w:divBdr>
        </w:div>
        <w:div w:id="519011944">
          <w:marLeft w:val="0"/>
          <w:marRight w:val="0"/>
          <w:marTop w:val="0"/>
          <w:marBottom w:val="0"/>
          <w:divBdr>
            <w:top w:val="none" w:sz="0" w:space="0" w:color="auto"/>
            <w:left w:val="none" w:sz="0" w:space="0" w:color="auto"/>
            <w:bottom w:val="none" w:sz="0" w:space="0" w:color="auto"/>
            <w:right w:val="none" w:sz="0" w:space="0" w:color="auto"/>
          </w:divBdr>
        </w:div>
        <w:div w:id="544952951">
          <w:marLeft w:val="0"/>
          <w:marRight w:val="0"/>
          <w:marTop w:val="0"/>
          <w:marBottom w:val="0"/>
          <w:divBdr>
            <w:top w:val="none" w:sz="0" w:space="0" w:color="auto"/>
            <w:left w:val="none" w:sz="0" w:space="0" w:color="auto"/>
            <w:bottom w:val="none" w:sz="0" w:space="0" w:color="auto"/>
            <w:right w:val="none" w:sz="0" w:space="0" w:color="auto"/>
          </w:divBdr>
        </w:div>
        <w:div w:id="545877195">
          <w:marLeft w:val="0"/>
          <w:marRight w:val="0"/>
          <w:marTop w:val="0"/>
          <w:marBottom w:val="0"/>
          <w:divBdr>
            <w:top w:val="none" w:sz="0" w:space="0" w:color="auto"/>
            <w:left w:val="none" w:sz="0" w:space="0" w:color="auto"/>
            <w:bottom w:val="none" w:sz="0" w:space="0" w:color="auto"/>
            <w:right w:val="none" w:sz="0" w:space="0" w:color="auto"/>
          </w:divBdr>
        </w:div>
        <w:div w:id="545917994">
          <w:marLeft w:val="0"/>
          <w:marRight w:val="0"/>
          <w:marTop w:val="0"/>
          <w:marBottom w:val="0"/>
          <w:divBdr>
            <w:top w:val="none" w:sz="0" w:space="0" w:color="auto"/>
            <w:left w:val="none" w:sz="0" w:space="0" w:color="auto"/>
            <w:bottom w:val="none" w:sz="0" w:space="0" w:color="auto"/>
            <w:right w:val="none" w:sz="0" w:space="0" w:color="auto"/>
          </w:divBdr>
        </w:div>
        <w:div w:id="560483724">
          <w:marLeft w:val="0"/>
          <w:marRight w:val="0"/>
          <w:marTop w:val="0"/>
          <w:marBottom w:val="0"/>
          <w:divBdr>
            <w:top w:val="none" w:sz="0" w:space="0" w:color="auto"/>
            <w:left w:val="none" w:sz="0" w:space="0" w:color="auto"/>
            <w:bottom w:val="none" w:sz="0" w:space="0" w:color="auto"/>
            <w:right w:val="none" w:sz="0" w:space="0" w:color="auto"/>
          </w:divBdr>
        </w:div>
        <w:div w:id="593822518">
          <w:marLeft w:val="0"/>
          <w:marRight w:val="0"/>
          <w:marTop w:val="0"/>
          <w:marBottom w:val="0"/>
          <w:divBdr>
            <w:top w:val="none" w:sz="0" w:space="0" w:color="auto"/>
            <w:left w:val="none" w:sz="0" w:space="0" w:color="auto"/>
            <w:bottom w:val="none" w:sz="0" w:space="0" w:color="auto"/>
            <w:right w:val="none" w:sz="0" w:space="0" w:color="auto"/>
          </w:divBdr>
        </w:div>
        <w:div w:id="621498940">
          <w:marLeft w:val="0"/>
          <w:marRight w:val="0"/>
          <w:marTop w:val="0"/>
          <w:marBottom w:val="0"/>
          <w:divBdr>
            <w:top w:val="none" w:sz="0" w:space="0" w:color="auto"/>
            <w:left w:val="none" w:sz="0" w:space="0" w:color="auto"/>
            <w:bottom w:val="none" w:sz="0" w:space="0" w:color="auto"/>
            <w:right w:val="none" w:sz="0" w:space="0" w:color="auto"/>
          </w:divBdr>
        </w:div>
        <w:div w:id="638993501">
          <w:marLeft w:val="0"/>
          <w:marRight w:val="0"/>
          <w:marTop w:val="0"/>
          <w:marBottom w:val="0"/>
          <w:divBdr>
            <w:top w:val="none" w:sz="0" w:space="0" w:color="auto"/>
            <w:left w:val="none" w:sz="0" w:space="0" w:color="auto"/>
            <w:bottom w:val="none" w:sz="0" w:space="0" w:color="auto"/>
            <w:right w:val="none" w:sz="0" w:space="0" w:color="auto"/>
          </w:divBdr>
        </w:div>
        <w:div w:id="664405282">
          <w:marLeft w:val="0"/>
          <w:marRight w:val="0"/>
          <w:marTop w:val="0"/>
          <w:marBottom w:val="0"/>
          <w:divBdr>
            <w:top w:val="none" w:sz="0" w:space="0" w:color="auto"/>
            <w:left w:val="none" w:sz="0" w:space="0" w:color="auto"/>
            <w:bottom w:val="none" w:sz="0" w:space="0" w:color="auto"/>
            <w:right w:val="none" w:sz="0" w:space="0" w:color="auto"/>
          </w:divBdr>
        </w:div>
        <w:div w:id="773206245">
          <w:marLeft w:val="0"/>
          <w:marRight w:val="0"/>
          <w:marTop w:val="0"/>
          <w:marBottom w:val="0"/>
          <w:divBdr>
            <w:top w:val="none" w:sz="0" w:space="0" w:color="auto"/>
            <w:left w:val="none" w:sz="0" w:space="0" w:color="auto"/>
            <w:bottom w:val="none" w:sz="0" w:space="0" w:color="auto"/>
            <w:right w:val="none" w:sz="0" w:space="0" w:color="auto"/>
          </w:divBdr>
        </w:div>
        <w:div w:id="822162249">
          <w:marLeft w:val="0"/>
          <w:marRight w:val="0"/>
          <w:marTop w:val="0"/>
          <w:marBottom w:val="0"/>
          <w:divBdr>
            <w:top w:val="none" w:sz="0" w:space="0" w:color="auto"/>
            <w:left w:val="none" w:sz="0" w:space="0" w:color="auto"/>
            <w:bottom w:val="none" w:sz="0" w:space="0" w:color="auto"/>
            <w:right w:val="none" w:sz="0" w:space="0" w:color="auto"/>
          </w:divBdr>
          <w:divsChild>
            <w:div w:id="235481024">
              <w:marLeft w:val="0"/>
              <w:marRight w:val="0"/>
              <w:marTop w:val="0"/>
              <w:marBottom w:val="0"/>
              <w:divBdr>
                <w:top w:val="none" w:sz="0" w:space="0" w:color="auto"/>
                <w:left w:val="none" w:sz="0" w:space="0" w:color="auto"/>
                <w:bottom w:val="none" w:sz="0" w:space="0" w:color="auto"/>
                <w:right w:val="none" w:sz="0" w:space="0" w:color="auto"/>
              </w:divBdr>
            </w:div>
            <w:div w:id="1290167271">
              <w:marLeft w:val="0"/>
              <w:marRight w:val="0"/>
              <w:marTop w:val="0"/>
              <w:marBottom w:val="0"/>
              <w:divBdr>
                <w:top w:val="none" w:sz="0" w:space="0" w:color="auto"/>
                <w:left w:val="none" w:sz="0" w:space="0" w:color="auto"/>
                <w:bottom w:val="none" w:sz="0" w:space="0" w:color="auto"/>
                <w:right w:val="none" w:sz="0" w:space="0" w:color="auto"/>
              </w:divBdr>
            </w:div>
            <w:div w:id="1801143724">
              <w:marLeft w:val="0"/>
              <w:marRight w:val="0"/>
              <w:marTop w:val="0"/>
              <w:marBottom w:val="0"/>
              <w:divBdr>
                <w:top w:val="none" w:sz="0" w:space="0" w:color="auto"/>
                <w:left w:val="none" w:sz="0" w:space="0" w:color="auto"/>
                <w:bottom w:val="none" w:sz="0" w:space="0" w:color="auto"/>
                <w:right w:val="none" w:sz="0" w:space="0" w:color="auto"/>
              </w:divBdr>
            </w:div>
            <w:div w:id="1876774754">
              <w:marLeft w:val="0"/>
              <w:marRight w:val="0"/>
              <w:marTop w:val="0"/>
              <w:marBottom w:val="0"/>
              <w:divBdr>
                <w:top w:val="none" w:sz="0" w:space="0" w:color="auto"/>
                <w:left w:val="none" w:sz="0" w:space="0" w:color="auto"/>
                <w:bottom w:val="none" w:sz="0" w:space="0" w:color="auto"/>
                <w:right w:val="none" w:sz="0" w:space="0" w:color="auto"/>
              </w:divBdr>
            </w:div>
          </w:divsChild>
        </w:div>
        <w:div w:id="835464114">
          <w:marLeft w:val="0"/>
          <w:marRight w:val="0"/>
          <w:marTop w:val="0"/>
          <w:marBottom w:val="0"/>
          <w:divBdr>
            <w:top w:val="none" w:sz="0" w:space="0" w:color="auto"/>
            <w:left w:val="none" w:sz="0" w:space="0" w:color="auto"/>
            <w:bottom w:val="none" w:sz="0" w:space="0" w:color="auto"/>
            <w:right w:val="none" w:sz="0" w:space="0" w:color="auto"/>
          </w:divBdr>
        </w:div>
        <w:div w:id="941960084">
          <w:marLeft w:val="0"/>
          <w:marRight w:val="0"/>
          <w:marTop w:val="0"/>
          <w:marBottom w:val="0"/>
          <w:divBdr>
            <w:top w:val="none" w:sz="0" w:space="0" w:color="auto"/>
            <w:left w:val="none" w:sz="0" w:space="0" w:color="auto"/>
            <w:bottom w:val="none" w:sz="0" w:space="0" w:color="auto"/>
            <w:right w:val="none" w:sz="0" w:space="0" w:color="auto"/>
          </w:divBdr>
        </w:div>
        <w:div w:id="963467944">
          <w:marLeft w:val="0"/>
          <w:marRight w:val="0"/>
          <w:marTop w:val="0"/>
          <w:marBottom w:val="0"/>
          <w:divBdr>
            <w:top w:val="none" w:sz="0" w:space="0" w:color="auto"/>
            <w:left w:val="none" w:sz="0" w:space="0" w:color="auto"/>
            <w:bottom w:val="none" w:sz="0" w:space="0" w:color="auto"/>
            <w:right w:val="none" w:sz="0" w:space="0" w:color="auto"/>
          </w:divBdr>
        </w:div>
        <w:div w:id="977413239">
          <w:marLeft w:val="0"/>
          <w:marRight w:val="0"/>
          <w:marTop w:val="0"/>
          <w:marBottom w:val="0"/>
          <w:divBdr>
            <w:top w:val="none" w:sz="0" w:space="0" w:color="auto"/>
            <w:left w:val="none" w:sz="0" w:space="0" w:color="auto"/>
            <w:bottom w:val="none" w:sz="0" w:space="0" w:color="auto"/>
            <w:right w:val="none" w:sz="0" w:space="0" w:color="auto"/>
          </w:divBdr>
        </w:div>
        <w:div w:id="997879935">
          <w:marLeft w:val="0"/>
          <w:marRight w:val="0"/>
          <w:marTop w:val="0"/>
          <w:marBottom w:val="0"/>
          <w:divBdr>
            <w:top w:val="none" w:sz="0" w:space="0" w:color="auto"/>
            <w:left w:val="none" w:sz="0" w:space="0" w:color="auto"/>
            <w:bottom w:val="none" w:sz="0" w:space="0" w:color="auto"/>
            <w:right w:val="none" w:sz="0" w:space="0" w:color="auto"/>
          </w:divBdr>
        </w:div>
        <w:div w:id="1217011915">
          <w:marLeft w:val="0"/>
          <w:marRight w:val="0"/>
          <w:marTop w:val="0"/>
          <w:marBottom w:val="0"/>
          <w:divBdr>
            <w:top w:val="none" w:sz="0" w:space="0" w:color="auto"/>
            <w:left w:val="none" w:sz="0" w:space="0" w:color="auto"/>
            <w:bottom w:val="none" w:sz="0" w:space="0" w:color="auto"/>
            <w:right w:val="none" w:sz="0" w:space="0" w:color="auto"/>
          </w:divBdr>
        </w:div>
        <w:div w:id="1314063463">
          <w:marLeft w:val="0"/>
          <w:marRight w:val="0"/>
          <w:marTop w:val="0"/>
          <w:marBottom w:val="0"/>
          <w:divBdr>
            <w:top w:val="none" w:sz="0" w:space="0" w:color="auto"/>
            <w:left w:val="none" w:sz="0" w:space="0" w:color="auto"/>
            <w:bottom w:val="none" w:sz="0" w:space="0" w:color="auto"/>
            <w:right w:val="none" w:sz="0" w:space="0" w:color="auto"/>
          </w:divBdr>
        </w:div>
        <w:div w:id="1342203842">
          <w:marLeft w:val="0"/>
          <w:marRight w:val="0"/>
          <w:marTop w:val="0"/>
          <w:marBottom w:val="0"/>
          <w:divBdr>
            <w:top w:val="none" w:sz="0" w:space="0" w:color="auto"/>
            <w:left w:val="none" w:sz="0" w:space="0" w:color="auto"/>
            <w:bottom w:val="none" w:sz="0" w:space="0" w:color="auto"/>
            <w:right w:val="none" w:sz="0" w:space="0" w:color="auto"/>
          </w:divBdr>
        </w:div>
        <w:div w:id="1395008517">
          <w:marLeft w:val="0"/>
          <w:marRight w:val="0"/>
          <w:marTop w:val="0"/>
          <w:marBottom w:val="0"/>
          <w:divBdr>
            <w:top w:val="none" w:sz="0" w:space="0" w:color="auto"/>
            <w:left w:val="none" w:sz="0" w:space="0" w:color="auto"/>
            <w:bottom w:val="none" w:sz="0" w:space="0" w:color="auto"/>
            <w:right w:val="none" w:sz="0" w:space="0" w:color="auto"/>
          </w:divBdr>
        </w:div>
        <w:div w:id="1425567419">
          <w:marLeft w:val="0"/>
          <w:marRight w:val="0"/>
          <w:marTop w:val="0"/>
          <w:marBottom w:val="0"/>
          <w:divBdr>
            <w:top w:val="none" w:sz="0" w:space="0" w:color="auto"/>
            <w:left w:val="none" w:sz="0" w:space="0" w:color="auto"/>
            <w:bottom w:val="none" w:sz="0" w:space="0" w:color="auto"/>
            <w:right w:val="none" w:sz="0" w:space="0" w:color="auto"/>
          </w:divBdr>
        </w:div>
        <w:div w:id="1468628412">
          <w:marLeft w:val="0"/>
          <w:marRight w:val="0"/>
          <w:marTop w:val="0"/>
          <w:marBottom w:val="0"/>
          <w:divBdr>
            <w:top w:val="none" w:sz="0" w:space="0" w:color="auto"/>
            <w:left w:val="none" w:sz="0" w:space="0" w:color="auto"/>
            <w:bottom w:val="none" w:sz="0" w:space="0" w:color="auto"/>
            <w:right w:val="none" w:sz="0" w:space="0" w:color="auto"/>
          </w:divBdr>
        </w:div>
        <w:div w:id="1477793979">
          <w:marLeft w:val="0"/>
          <w:marRight w:val="0"/>
          <w:marTop w:val="0"/>
          <w:marBottom w:val="0"/>
          <w:divBdr>
            <w:top w:val="none" w:sz="0" w:space="0" w:color="auto"/>
            <w:left w:val="none" w:sz="0" w:space="0" w:color="auto"/>
            <w:bottom w:val="none" w:sz="0" w:space="0" w:color="auto"/>
            <w:right w:val="none" w:sz="0" w:space="0" w:color="auto"/>
          </w:divBdr>
        </w:div>
        <w:div w:id="1512523218">
          <w:marLeft w:val="0"/>
          <w:marRight w:val="0"/>
          <w:marTop w:val="0"/>
          <w:marBottom w:val="0"/>
          <w:divBdr>
            <w:top w:val="none" w:sz="0" w:space="0" w:color="auto"/>
            <w:left w:val="none" w:sz="0" w:space="0" w:color="auto"/>
            <w:bottom w:val="none" w:sz="0" w:space="0" w:color="auto"/>
            <w:right w:val="none" w:sz="0" w:space="0" w:color="auto"/>
          </w:divBdr>
        </w:div>
        <w:div w:id="1530215510">
          <w:marLeft w:val="0"/>
          <w:marRight w:val="0"/>
          <w:marTop w:val="0"/>
          <w:marBottom w:val="0"/>
          <w:divBdr>
            <w:top w:val="none" w:sz="0" w:space="0" w:color="auto"/>
            <w:left w:val="none" w:sz="0" w:space="0" w:color="auto"/>
            <w:bottom w:val="none" w:sz="0" w:space="0" w:color="auto"/>
            <w:right w:val="none" w:sz="0" w:space="0" w:color="auto"/>
          </w:divBdr>
        </w:div>
        <w:div w:id="1548225515">
          <w:marLeft w:val="0"/>
          <w:marRight w:val="0"/>
          <w:marTop w:val="0"/>
          <w:marBottom w:val="0"/>
          <w:divBdr>
            <w:top w:val="none" w:sz="0" w:space="0" w:color="auto"/>
            <w:left w:val="none" w:sz="0" w:space="0" w:color="auto"/>
            <w:bottom w:val="none" w:sz="0" w:space="0" w:color="auto"/>
            <w:right w:val="none" w:sz="0" w:space="0" w:color="auto"/>
          </w:divBdr>
        </w:div>
        <w:div w:id="1669555011">
          <w:marLeft w:val="0"/>
          <w:marRight w:val="0"/>
          <w:marTop w:val="0"/>
          <w:marBottom w:val="0"/>
          <w:divBdr>
            <w:top w:val="none" w:sz="0" w:space="0" w:color="auto"/>
            <w:left w:val="none" w:sz="0" w:space="0" w:color="auto"/>
            <w:bottom w:val="none" w:sz="0" w:space="0" w:color="auto"/>
            <w:right w:val="none" w:sz="0" w:space="0" w:color="auto"/>
          </w:divBdr>
        </w:div>
        <w:div w:id="1676028687">
          <w:marLeft w:val="0"/>
          <w:marRight w:val="0"/>
          <w:marTop w:val="0"/>
          <w:marBottom w:val="0"/>
          <w:divBdr>
            <w:top w:val="none" w:sz="0" w:space="0" w:color="auto"/>
            <w:left w:val="none" w:sz="0" w:space="0" w:color="auto"/>
            <w:bottom w:val="none" w:sz="0" w:space="0" w:color="auto"/>
            <w:right w:val="none" w:sz="0" w:space="0" w:color="auto"/>
          </w:divBdr>
          <w:divsChild>
            <w:div w:id="425343618">
              <w:marLeft w:val="0"/>
              <w:marRight w:val="0"/>
              <w:marTop w:val="0"/>
              <w:marBottom w:val="0"/>
              <w:divBdr>
                <w:top w:val="none" w:sz="0" w:space="0" w:color="auto"/>
                <w:left w:val="none" w:sz="0" w:space="0" w:color="auto"/>
                <w:bottom w:val="none" w:sz="0" w:space="0" w:color="auto"/>
                <w:right w:val="none" w:sz="0" w:space="0" w:color="auto"/>
              </w:divBdr>
            </w:div>
            <w:div w:id="502822767">
              <w:marLeft w:val="0"/>
              <w:marRight w:val="0"/>
              <w:marTop w:val="0"/>
              <w:marBottom w:val="0"/>
              <w:divBdr>
                <w:top w:val="none" w:sz="0" w:space="0" w:color="auto"/>
                <w:left w:val="none" w:sz="0" w:space="0" w:color="auto"/>
                <w:bottom w:val="none" w:sz="0" w:space="0" w:color="auto"/>
                <w:right w:val="none" w:sz="0" w:space="0" w:color="auto"/>
              </w:divBdr>
            </w:div>
            <w:div w:id="572008266">
              <w:marLeft w:val="0"/>
              <w:marRight w:val="0"/>
              <w:marTop w:val="0"/>
              <w:marBottom w:val="0"/>
              <w:divBdr>
                <w:top w:val="none" w:sz="0" w:space="0" w:color="auto"/>
                <w:left w:val="none" w:sz="0" w:space="0" w:color="auto"/>
                <w:bottom w:val="none" w:sz="0" w:space="0" w:color="auto"/>
                <w:right w:val="none" w:sz="0" w:space="0" w:color="auto"/>
              </w:divBdr>
            </w:div>
            <w:div w:id="1623610071">
              <w:marLeft w:val="0"/>
              <w:marRight w:val="0"/>
              <w:marTop w:val="0"/>
              <w:marBottom w:val="0"/>
              <w:divBdr>
                <w:top w:val="none" w:sz="0" w:space="0" w:color="auto"/>
                <w:left w:val="none" w:sz="0" w:space="0" w:color="auto"/>
                <w:bottom w:val="none" w:sz="0" w:space="0" w:color="auto"/>
                <w:right w:val="none" w:sz="0" w:space="0" w:color="auto"/>
              </w:divBdr>
            </w:div>
          </w:divsChild>
        </w:div>
        <w:div w:id="1724404918">
          <w:marLeft w:val="0"/>
          <w:marRight w:val="0"/>
          <w:marTop w:val="0"/>
          <w:marBottom w:val="0"/>
          <w:divBdr>
            <w:top w:val="none" w:sz="0" w:space="0" w:color="auto"/>
            <w:left w:val="none" w:sz="0" w:space="0" w:color="auto"/>
            <w:bottom w:val="none" w:sz="0" w:space="0" w:color="auto"/>
            <w:right w:val="none" w:sz="0" w:space="0" w:color="auto"/>
          </w:divBdr>
          <w:divsChild>
            <w:div w:id="696732920">
              <w:marLeft w:val="0"/>
              <w:marRight w:val="0"/>
              <w:marTop w:val="0"/>
              <w:marBottom w:val="0"/>
              <w:divBdr>
                <w:top w:val="none" w:sz="0" w:space="0" w:color="auto"/>
                <w:left w:val="none" w:sz="0" w:space="0" w:color="auto"/>
                <w:bottom w:val="none" w:sz="0" w:space="0" w:color="auto"/>
                <w:right w:val="none" w:sz="0" w:space="0" w:color="auto"/>
              </w:divBdr>
            </w:div>
            <w:div w:id="2023042661">
              <w:marLeft w:val="0"/>
              <w:marRight w:val="0"/>
              <w:marTop w:val="0"/>
              <w:marBottom w:val="0"/>
              <w:divBdr>
                <w:top w:val="none" w:sz="0" w:space="0" w:color="auto"/>
                <w:left w:val="none" w:sz="0" w:space="0" w:color="auto"/>
                <w:bottom w:val="none" w:sz="0" w:space="0" w:color="auto"/>
                <w:right w:val="none" w:sz="0" w:space="0" w:color="auto"/>
              </w:divBdr>
            </w:div>
            <w:div w:id="2061514990">
              <w:marLeft w:val="0"/>
              <w:marRight w:val="0"/>
              <w:marTop w:val="0"/>
              <w:marBottom w:val="0"/>
              <w:divBdr>
                <w:top w:val="none" w:sz="0" w:space="0" w:color="auto"/>
                <w:left w:val="none" w:sz="0" w:space="0" w:color="auto"/>
                <w:bottom w:val="none" w:sz="0" w:space="0" w:color="auto"/>
                <w:right w:val="none" w:sz="0" w:space="0" w:color="auto"/>
              </w:divBdr>
            </w:div>
          </w:divsChild>
        </w:div>
        <w:div w:id="1817647786">
          <w:marLeft w:val="0"/>
          <w:marRight w:val="0"/>
          <w:marTop w:val="0"/>
          <w:marBottom w:val="0"/>
          <w:divBdr>
            <w:top w:val="none" w:sz="0" w:space="0" w:color="auto"/>
            <w:left w:val="none" w:sz="0" w:space="0" w:color="auto"/>
            <w:bottom w:val="none" w:sz="0" w:space="0" w:color="auto"/>
            <w:right w:val="none" w:sz="0" w:space="0" w:color="auto"/>
          </w:divBdr>
        </w:div>
        <w:div w:id="1894804813">
          <w:marLeft w:val="0"/>
          <w:marRight w:val="0"/>
          <w:marTop w:val="0"/>
          <w:marBottom w:val="0"/>
          <w:divBdr>
            <w:top w:val="none" w:sz="0" w:space="0" w:color="auto"/>
            <w:left w:val="none" w:sz="0" w:space="0" w:color="auto"/>
            <w:bottom w:val="none" w:sz="0" w:space="0" w:color="auto"/>
            <w:right w:val="none" w:sz="0" w:space="0" w:color="auto"/>
          </w:divBdr>
        </w:div>
        <w:div w:id="1898785782">
          <w:marLeft w:val="0"/>
          <w:marRight w:val="0"/>
          <w:marTop w:val="0"/>
          <w:marBottom w:val="0"/>
          <w:divBdr>
            <w:top w:val="none" w:sz="0" w:space="0" w:color="auto"/>
            <w:left w:val="none" w:sz="0" w:space="0" w:color="auto"/>
            <w:bottom w:val="none" w:sz="0" w:space="0" w:color="auto"/>
            <w:right w:val="none" w:sz="0" w:space="0" w:color="auto"/>
          </w:divBdr>
        </w:div>
        <w:div w:id="1931812436">
          <w:marLeft w:val="0"/>
          <w:marRight w:val="0"/>
          <w:marTop w:val="0"/>
          <w:marBottom w:val="0"/>
          <w:divBdr>
            <w:top w:val="none" w:sz="0" w:space="0" w:color="auto"/>
            <w:left w:val="none" w:sz="0" w:space="0" w:color="auto"/>
            <w:bottom w:val="none" w:sz="0" w:space="0" w:color="auto"/>
            <w:right w:val="none" w:sz="0" w:space="0" w:color="auto"/>
          </w:divBdr>
        </w:div>
        <w:div w:id="1950695647">
          <w:marLeft w:val="0"/>
          <w:marRight w:val="0"/>
          <w:marTop w:val="0"/>
          <w:marBottom w:val="0"/>
          <w:divBdr>
            <w:top w:val="none" w:sz="0" w:space="0" w:color="auto"/>
            <w:left w:val="none" w:sz="0" w:space="0" w:color="auto"/>
            <w:bottom w:val="none" w:sz="0" w:space="0" w:color="auto"/>
            <w:right w:val="none" w:sz="0" w:space="0" w:color="auto"/>
          </w:divBdr>
        </w:div>
        <w:div w:id="1956674508">
          <w:marLeft w:val="0"/>
          <w:marRight w:val="0"/>
          <w:marTop w:val="0"/>
          <w:marBottom w:val="0"/>
          <w:divBdr>
            <w:top w:val="none" w:sz="0" w:space="0" w:color="auto"/>
            <w:left w:val="none" w:sz="0" w:space="0" w:color="auto"/>
            <w:bottom w:val="none" w:sz="0" w:space="0" w:color="auto"/>
            <w:right w:val="none" w:sz="0" w:space="0" w:color="auto"/>
          </w:divBdr>
        </w:div>
        <w:div w:id="2013297673">
          <w:marLeft w:val="0"/>
          <w:marRight w:val="0"/>
          <w:marTop w:val="0"/>
          <w:marBottom w:val="0"/>
          <w:divBdr>
            <w:top w:val="none" w:sz="0" w:space="0" w:color="auto"/>
            <w:left w:val="none" w:sz="0" w:space="0" w:color="auto"/>
            <w:bottom w:val="none" w:sz="0" w:space="0" w:color="auto"/>
            <w:right w:val="none" w:sz="0" w:space="0" w:color="auto"/>
          </w:divBdr>
        </w:div>
        <w:div w:id="2033530679">
          <w:marLeft w:val="0"/>
          <w:marRight w:val="0"/>
          <w:marTop w:val="0"/>
          <w:marBottom w:val="0"/>
          <w:divBdr>
            <w:top w:val="none" w:sz="0" w:space="0" w:color="auto"/>
            <w:left w:val="none" w:sz="0" w:space="0" w:color="auto"/>
            <w:bottom w:val="none" w:sz="0" w:space="0" w:color="auto"/>
            <w:right w:val="none" w:sz="0" w:space="0" w:color="auto"/>
          </w:divBdr>
        </w:div>
        <w:div w:id="2036418957">
          <w:marLeft w:val="0"/>
          <w:marRight w:val="0"/>
          <w:marTop w:val="0"/>
          <w:marBottom w:val="0"/>
          <w:divBdr>
            <w:top w:val="none" w:sz="0" w:space="0" w:color="auto"/>
            <w:left w:val="none" w:sz="0" w:space="0" w:color="auto"/>
            <w:bottom w:val="none" w:sz="0" w:space="0" w:color="auto"/>
            <w:right w:val="none" w:sz="0" w:space="0" w:color="auto"/>
          </w:divBdr>
        </w:div>
        <w:div w:id="2102599663">
          <w:marLeft w:val="0"/>
          <w:marRight w:val="0"/>
          <w:marTop w:val="0"/>
          <w:marBottom w:val="0"/>
          <w:divBdr>
            <w:top w:val="none" w:sz="0" w:space="0" w:color="auto"/>
            <w:left w:val="none" w:sz="0" w:space="0" w:color="auto"/>
            <w:bottom w:val="none" w:sz="0" w:space="0" w:color="auto"/>
            <w:right w:val="none" w:sz="0" w:space="0" w:color="auto"/>
          </w:divBdr>
        </w:div>
        <w:div w:id="2108383923">
          <w:marLeft w:val="0"/>
          <w:marRight w:val="0"/>
          <w:marTop w:val="0"/>
          <w:marBottom w:val="0"/>
          <w:divBdr>
            <w:top w:val="none" w:sz="0" w:space="0" w:color="auto"/>
            <w:left w:val="none" w:sz="0" w:space="0" w:color="auto"/>
            <w:bottom w:val="none" w:sz="0" w:space="0" w:color="auto"/>
            <w:right w:val="none" w:sz="0" w:space="0" w:color="auto"/>
          </w:divBdr>
        </w:div>
      </w:divsChild>
    </w:div>
    <w:div w:id="1514101161">
      <w:bodyDiv w:val="1"/>
      <w:marLeft w:val="0"/>
      <w:marRight w:val="0"/>
      <w:marTop w:val="0"/>
      <w:marBottom w:val="0"/>
      <w:divBdr>
        <w:top w:val="none" w:sz="0" w:space="0" w:color="auto"/>
        <w:left w:val="none" w:sz="0" w:space="0" w:color="auto"/>
        <w:bottom w:val="none" w:sz="0" w:space="0" w:color="auto"/>
        <w:right w:val="none" w:sz="0" w:space="0" w:color="auto"/>
      </w:divBdr>
    </w:div>
    <w:div w:id="1558009420">
      <w:bodyDiv w:val="1"/>
      <w:marLeft w:val="0"/>
      <w:marRight w:val="0"/>
      <w:marTop w:val="0"/>
      <w:marBottom w:val="0"/>
      <w:divBdr>
        <w:top w:val="none" w:sz="0" w:space="0" w:color="auto"/>
        <w:left w:val="none" w:sz="0" w:space="0" w:color="auto"/>
        <w:bottom w:val="none" w:sz="0" w:space="0" w:color="auto"/>
        <w:right w:val="none" w:sz="0" w:space="0" w:color="auto"/>
      </w:divBdr>
    </w:div>
    <w:div w:id="1757289383">
      <w:bodyDiv w:val="1"/>
      <w:marLeft w:val="0"/>
      <w:marRight w:val="0"/>
      <w:marTop w:val="0"/>
      <w:marBottom w:val="0"/>
      <w:divBdr>
        <w:top w:val="none" w:sz="0" w:space="0" w:color="auto"/>
        <w:left w:val="none" w:sz="0" w:space="0" w:color="auto"/>
        <w:bottom w:val="none" w:sz="0" w:space="0" w:color="auto"/>
        <w:right w:val="none" w:sz="0" w:space="0" w:color="auto"/>
      </w:divBdr>
    </w:div>
    <w:div w:id="1764491276">
      <w:bodyDiv w:val="1"/>
      <w:marLeft w:val="0"/>
      <w:marRight w:val="0"/>
      <w:marTop w:val="0"/>
      <w:marBottom w:val="0"/>
      <w:divBdr>
        <w:top w:val="none" w:sz="0" w:space="0" w:color="auto"/>
        <w:left w:val="none" w:sz="0" w:space="0" w:color="auto"/>
        <w:bottom w:val="none" w:sz="0" w:space="0" w:color="auto"/>
        <w:right w:val="none" w:sz="0" w:space="0" w:color="auto"/>
      </w:divBdr>
    </w:div>
    <w:div w:id="1825775575">
      <w:bodyDiv w:val="1"/>
      <w:marLeft w:val="0"/>
      <w:marRight w:val="0"/>
      <w:marTop w:val="0"/>
      <w:marBottom w:val="0"/>
      <w:divBdr>
        <w:top w:val="none" w:sz="0" w:space="0" w:color="auto"/>
        <w:left w:val="none" w:sz="0" w:space="0" w:color="auto"/>
        <w:bottom w:val="none" w:sz="0" w:space="0" w:color="auto"/>
        <w:right w:val="none" w:sz="0" w:space="0" w:color="auto"/>
      </w:divBdr>
    </w:div>
    <w:div w:id="1922257825">
      <w:bodyDiv w:val="1"/>
      <w:marLeft w:val="0"/>
      <w:marRight w:val="0"/>
      <w:marTop w:val="0"/>
      <w:marBottom w:val="0"/>
      <w:divBdr>
        <w:top w:val="none" w:sz="0" w:space="0" w:color="auto"/>
        <w:left w:val="none" w:sz="0" w:space="0" w:color="auto"/>
        <w:bottom w:val="none" w:sz="0" w:space="0" w:color="auto"/>
        <w:right w:val="none" w:sz="0" w:space="0" w:color="auto"/>
      </w:divBdr>
    </w:div>
    <w:div w:id="1981885060">
      <w:bodyDiv w:val="1"/>
      <w:marLeft w:val="0"/>
      <w:marRight w:val="0"/>
      <w:marTop w:val="0"/>
      <w:marBottom w:val="0"/>
      <w:divBdr>
        <w:top w:val="none" w:sz="0" w:space="0" w:color="auto"/>
        <w:left w:val="none" w:sz="0" w:space="0" w:color="auto"/>
        <w:bottom w:val="none" w:sz="0" w:space="0" w:color="auto"/>
        <w:right w:val="none" w:sz="0" w:space="0" w:color="auto"/>
      </w:divBdr>
      <w:divsChild>
        <w:div w:id="143082053">
          <w:marLeft w:val="0"/>
          <w:marRight w:val="0"/>
          <w:marTop w:val="0"/>
          <w:marBottom w:val="0"/>
          <w:divBdr>
            <w:top w:val="none" w:sz="0" w:space="0" w:color="auto"/>
            <w:left w:val="none" w:sz="0" w:space="0" w:color="auto"/>
            <w:bottom w:val="none" w:sz="0" w:space="0" w:color="auto"/>
            <w:right w:val="none" w:sz="0" w:space="0" w:color="auto"/>
          </w:divBdr>
        </w:div>
        <w:div w:id="228615216">
          <w:marLeft w:val="0"/>
          <w:marRight w:val="0"/>
          <w:marTop w:val="0"/>
          <w:marBottom w:val="0"/>
          <w:divBdr>
            <w:top w:val="none" w:sz="0" w:space="0" w:color="auto"/>
            <w:left w:val="none" w:sz="0" w:space="0" w:color="auto"/>
            <w:bottom w:val="none" w:sz="0" w:space="0" w:color="auto"/>
            <w:right w:val="none" w:sz="0" w:space="0" w:color="auto"/>
          </w:divBdr>
        </w:div>
        <w:div w:id="324819921">
          <w:marLeft w:val="0"/>
          <w:marRight w:val="0"/>
          <w:marTop w:val="0"/>
          <w:marBottom w:val="0"/>
          <w:divBdr>
            <w:top w:val="none" w:sz="0" w:space="0" w:color="auto"/>
            <w:left w:val="none" w:sz="0" w:space="0" w:color="auto"/>
            <w:bottom w:val="none" w:sz="0" w:space="0" w:color="auto"/>
            <w:right w:val="none" w:sz="0" w:space="0" w:color="auto"/>
          </w:divBdr>
        </w:div>
        <w:div w:id="400981271">
          <w:marLeft w:val="0"/>
          <w:marRight w:val="0"/>
          <w:marTop w:val="0"/>
          <w:marBottom w:val="0"/>
          <w:divBdr>
            <w:top w:val="none" w:sz="0" w:space="0" w:color="auto"/>
            <w:left w:val="none" w:sz="0" w:space="0" w:color="auto"/>
            <w:bottom w:val="none" w:sz="0" w:space="0" w:color="auto"/>
            <w:right w:val="none" w:sz="0" w:space="0" w:color="auto"/>
          </w:divBdr>
        </w:div>
        <w:div w:id="481625409">
          <w:marLeft w:val="0"/>
          <w:marRight w:val="0"/>
          <w:marTop w:val="0"/>
          <w:marBottom w:val="0"/>
          <w:divBdr>
            <w:top w:val="none" w:sz="0" w:space="0" w:color="auto"/>
            <w:left w:val="none" w:sz="0" w:space="0" w:color="auto"/>
            <w:bottom w:val="none" w:sz="0" w:space="0" w:color="auto"/>
            <w:right w:val="none" w:sz="0" w:space="0" w:color="auto"/>
          </w:divBdr>
          <w:divsChild>
            <w:div w:id="52775007">
              <w:marLeft w:val="0"/>
              <w:marRight w:val="0"/>
              <w:marTop w:val="0"/>
              <w:marBottom w:val="0"/>
              <w:divBdr>
                <w:top w:val="none" w:sz="0" w:space="0" w:color="auto"/>
                <w:left w:val="none" w:sz="0" w:space="0" w:color="auto"/>
                <w:bottom w:val="none" w:sz="0" w:space="0" w:color="auto"/>
                <w:right w:val="none" w:sz="0" w:space="0" w:color="auto"/>
              </w:divBdr>
            </w:div>
            <w:div w:id="99422567">
              <w:marLeft w:val="0"/>
              <w:marRight w:val="0"/>
              <w:marTop w:val="0"/>
              <w:marBottom w:val="0"/>
              <w:divBdr>
                <w:top w:val="none" w:sz="0" w:space="0" w:color="auto"/>
                <w:left w:val="none" w:sz="0" w:space="0" w:color="auto"/>
                <w:bottom w:val="none" w:sz="0" w:space="0" w:color="auto"/>
                <w:right w:val="none" w:sz="0" w:space="0" w:color="auto"/>
              </w:divBdr>
            </w:div>
            <w:div w:id="1061295879">
              <w:marLeft w:val="0"/>
              <w:marRight w:val="0"/>
              <w:marTop w:val="0"/>
              <w:marBottom w:val="0"/>
              <w:divBdr>
                <w:top w:val="none" w:sz="0" w:space="0" w:color="auto"/>
                <w:left w:val="none" w:sz="0" w:space="0" w:color="auto"/>
                <w:bottom w:val="none" w:sz="0" w:space="0" w:color="auto"/>
                <w:right w:val="none" w:sz="0" w:space="0" w:color="auto"/>
              </w:divBdr>
            </w:div>
            <w:div w:id="1213732453">
              <w:marLeft w:val="0"/>
              <w:marRight w:val="0"/>
              <w:marTop w:val="0"/>
              <w:marBottom w:val="0"/>
              <w:divBdr>
                <w:top w:val="none" w:sz="0" w:space="0" w:color="auto"/>
                <w:left w:val="none" w:sz="0" w:space="0" w:color="auto"/>
                <w:bottom w:val="none" w:sz="0" w:space="0" w:color="auto"/>
                <w:right w:val="none" w:sz="0" w:space="0" w:color="auto"/>
              </w:divBdr>
            </w:div>
            <w:div w:id="1680498595">
              <w:marLeft w:val="0"/>
              <w:marRight w:val="0"/>
              <w:marTop w:val="0"/>
              <w:marBottom w:val="0"/>
              <w:divBdr>
                <w:top w:val="none" w:sz="0" w:space="0" w:color="auto"/>
                <w:left w:val="none" w:sz="0" w:space="0" w:color="auto"/>
                <w:bottom w:val="none" w:sz="0" w:space="0" w:color="auto"/>
                <w:right w:val="none" w:sz="0" w:space="0" w:color="auto"/>
              </w:divBdr>
            </w:div>
          </w:divsChild>
        </w:div>
        <w:div w:id="541212541">
          <w:marLeft w:val="0"/>
          <w:marRight w:val="0"/>
          <w:marTop w:val="0"/>
          <w:marBottom w:val="0"/>
          <w:divBdr>
            <w:top w:val="none" w:sz="0" w:space="0" w:color="auto"/>
            <w:left w:val="none" w:sz="0" w:space="0" w:color="auto"/>
            <w:bottom w:val="none" w:sz="0" w:space="0" w:color="auto"/>
            <w:right w:val="none" w:sz="0" w:space="0" w:color="auto"/>
          </w:divBdr>
          <w:divsChild>
            <w:div w:id="6760398">
              <w:marLeft w:val="0"/>
              <w:marRight w:val="0"/>
              <w:marTop w:val="0"/>
              <w:marBottom w:val="0"/>
              <w:divBdr>
                <w:top w:val="none" w:sz="0" w:space="0" w:color="auto"/>
                <w:left w:val="none" w:sz="0" w:space="0" w:color="auto"/>
                <w:bottom w:val="none" w:sz="0" w:space="0" w:color="auto"/>
                <w:right w:val="none" w:sz="0" w:space="0" w:color="auto"/>
              </w:divBdr>
            </w:div>
            <w:div w:id="128791728">
              <w:marLeft w:val="0"/>
              <w:marRight w:val="0"/>
              <w:marTop w:val="0"/>
              <w:marBottom w:val="0"/>
              <w:divBdr>
                <w:top w:val="none" w:sz="0" w:space="0" w:color="auto"/>
                <w:left w:val="none" w:sz="0" w:space="0" w:color="auto"/>
                <w:bottom w:val="none" w:sz="0" w:space="0" w:color="auto"/>
                <w:right w:val="none" w:sz="0" w:space="0" w:color="auto"/>
              </w:divBdr>
            </w:div>
            <w:div w:id="447428535">
              <w:marLeft w:val="0"/>
              <w:marRight w:val="0"/>
              <w:marTop w:val="0"/>
              <w:marBottom w:val="0"/>
              <w:divBdr>
                <w:top w:val="none" w:sz="0" w:space="0" w:color="auto"/>
                <w:left w:val="none" w:sz="0" w:space="0" w:color="auto"/>
                <w:bottom w:val="none" w:sz="0" w:space="0" w:color="auto"/>
                <w:right w:val="none" w:sz="0" w:space="0" w:color="auto"/>
              </w:divBdr>
            </w:div>
            <w:div w:id="490368338">
              <w:marLeft w:val="0"/>
              <w:marRight w:val="0"/>
              <w:marTop w:val="0"/>
              <w:marBottom w:val="0"/>
              <w:divBdr>
                <w:top w:val="none" w:sz="0" w:space="0" w:color="auto"/>
                <w:left w:val="none" w:sz="0" w:space="0" w:color="auto"/>
                <w:bottom w:val="none" w:sz="0" w:space="0" w:color="auto"/>
                <w:right w:val="none" w:sz="0" w:space="0" w:color="auto"/>
              </w:divBdr>
            </w:div>
            <w:div w:id="1839887489">
              <w:marLeft w:val="0"/>
              <w:marRight w:val="0"/>
              <w:marTop w:val="0"/>
              <w:marBottom w:val="0"/>
              <w:divBdr>
                <w:top w:val="none" w:sz="0" w:space="0" w:color="auto"/>
                <w:left w:val="none" w:sz="0" w:space="0" w:color="auto"/>
                <w:bottom w:val="none" w:sz="0" w:space="0" w:color="auto"/>
                <w:right w:val="none" w:sz="0" w:space="0" w:color="auto"/>
              </w:divBdr>
            </w:div>
          </w:divsChild>
        </w:div>
        <w:div w:id="621300342">
          <w:marLeft w:val="0"/>
          <w:marRight w:val="0"/>
          <w:marTop w:val="0"/>
          <w:marBottom w:val="0"/>
          <w:divBdr>
            <w:top w:val="none" w:sz="0" w:space="0" w:color="auto"/>
            <w:left w:val="none" w:sz="0" w:space="0" w:color="auto"/>
            <w:bottom w:val="none" w:sz="0" w:space="0" w:color="auto"/>
            <w:right w:val="none" w:sz="0" w:space="0" w:color="auto"/>
          </w:divBdr>
        </w:div>
        <w:div w:id="939023714">
          <w:marLeft w:val="0"/>
          <w:marRight w:val="0"/>
          <w:marTop w:val="0"/>
          <w:marBottom w:val="0"/>
          <w:divBdr>
            <w:top w:val="none" w:sz="0" w:space="0" w:color="auto"/>
            <w:left w:val="none" w:sz="0" w:space="0" w:color="auto"/>
            <w:bottom w:val="none" w:sz="0" w:space="0" w:color="auto"/>
            <w:right w:val="none" w:sz="0" w:space="0" w:color="auto"/>
          </w:divBdr>
        </w:div>
        <w:div w:id="1385911776">
          <w:marLeft w:val="0"/>
          <w:marRight w:val="0"/>
          <w:marTop w:val="0"/>
          <w:marBottom w:val="0"/>
          <w:divBdr>
            <w:top w:val="none" w:sz="0" w:space="0" w:color="auto"/>
            <w:left w:val="none" w:sz="0" w:space="0" w:color="auto"/>
            <w:bottom w:val="none" w:sz="0" w:space="0" w:color="auto"/>
            <w:right w:val="none" w:sz="0" w:space="0" w:color="auto"/>
          </w:divBdr>
          <w:divsChild>
            <w:div w:id="111948066">
              <w:marLeft w:val="0"/>
              <w:marRight w:val="0"/>
              <w:marTop w:val="0"/>
              <w:marBottom w:val="0"/>
              <w:divBdr>
                <w:top w:val="none" w:sz="0" w:space="0" w:color="auto"/>
                <w:left w:val="none" w:sz="0" w:space="0" w:color="auto"/>
                <w:bottom w:val="none" w:sz="0" w:space="0" w:color="auto"/>
                <w:right w:val="none" w:sz="0" w:space="0" w:color="auto"/>
              </w:divBdr>
            </w:div>
            <w:div w:id="584146343">
              <w:marLeft w:val="0"/>
              <w:marRight w:val="0"/>
              <w:marTop w:val="0"/>
              <w:marBottom w:val="0"/>
              <w:divBdr>
                <w:top w:val="none" w:sz="0" w:space="0" w:color="auto"/>
                <w:left w:val="none" w:sz="0" w:space="0" w:color="auto"/>
                <w:bottom w:val="none" w:sz="0" w:space="0" w:color="auto"/>
                <w:right w:val="none" w:sz="0" w:space="0" w:color="auto"/>
              </w:divBdr>
            </w:div>
            <w:div w:id="811749680">
              <w:marLeft w:val="0"/>
              <w:marRight w:val="0"/>
              <w:marTop w:val="0"/>
              <w:marBottom w:val="0"/>
              <w:divBdr>
                <w:top w:val="none" w:sz="0" w:space="0" w:color="auto"/>
                <w:left w:val="none" w:sz="0" w:space="0" w:color="auto"/>
                <w:bottom w:val="none" w:sz="0" w:space="0" w:color="auto"/>
                <w:right w:val="none" w:sz="0" w:space="0" w:color="auto"/>
              </w:divBdr>
            </w:div>
            <w:div w:id="1733582647">
              <w:marLeft w:val="0"/>
              <w:marRight w:val="0"/>
              <w:marTop w:val="0"/>
              <w:marBottom w:val="0"/>
              <w:divBdr>
                <w:top w:val="none" w:sz="0" w:space="0" w:color="auto"/>
                <w:left w:val="none" w:sz="0" w:space="0" w:color="auto"/>
                <w:bottom w:val="none" w:sz="0" w:space="0" w:color="auto"/>
                <w:right w:val="none" w:sz="0" w:space="0" w:color="auto"/>
              </w:divBdr>
            </w:div>
            <w:div w:id="1943567030">
              <w:marLeft w:val="0"/>
              <w:marRight w:val="0"/>
              <w:marTop w:val="0"/>
              <w:marBottom w:val="0"/>
              <w:divBdr>
                <w:top w:val="none" w:sz="0" w:space="0" w:color="auto"/>
                <w:left w:val="none" w:sz="0" w:space="0" w:color="auto"/>
                <w:bottom w:val="none" w:sz="0" w:space="0" w:color="auto"/>
                <w:right w:val="none" w:sz="0" w:space="0" w:color="auto"/>
              </w:divBdr>
            </w:div>
          </w:divsChild>
        </w:div>
        <w:div w:id="1525561255">
          <w:marLeft w:val="0"/>
          <w:marRight w:val="0"/>
          <w:marTop w:val="0"/>
          <w:marBottom w:val="0"/>
          <w:divBdr>
            <w:top w:val="none" w:sz="0" w:space="0" w:color="auto"/>
            <w:left w:val="none" w:sz="0" w:space="0" w:color="auto"/>
            <w:bottom w:val="none" w:sz="0" w:space="0" w:color="auto"/>
            <w:right w:val="none" w:sz="0" w:space="0" w:color="auto"/>
          </w:divBdr>
        </w:div>
      </w:divsChild>
    </w:div>
    <w:div w:id="2034183789">
      <w:bodyDiv w:val="1"/>
      <w:marLeft w:val="0"/>
      <w:marRight w:val="0"/>
      <w:marTop w:val="0"/>
      <w:marBottom w:val="0"/>
      <w:divBdr>
        <w:top w:val="none" w:sz="0" w:space="0" w:color="auto"/>
        <w:left w:val="none" w:sz="0" w:space="0" w:color="auto"/>
        <w:bottom w:val="none" w:sz="0" w:space="0" w:color="auto"/>
        <w:right w:val="none" w:sz="0" w:space="0" w:color="auto"/>
      </w:divBdr>
    </w:div>
    <w:div w:id="2050954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legifrance.gouv.fr/affichCodeArticle.do?cidTexte=LEGITEXT000037701019&amp;idArticle=LEGIARTI000037703591&amp;dateTexte=&amp;categorieLien=cid"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economie.gouv.fr/daj/formulaires-declaration-du-candida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icolas@koz.fr" TargetMode="External"/><Relationship Id="rId20"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Article.do?cidTexte=LEGITEXT000037701019&amp;idArticle=LEGIARTI000037703605&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9804710E84AA44992643B2062C957C6" ma:contentTypeVersion="8" ma:contentTypeDescription="Crée un document." ma:contentTypeScope="" ma:versionID="c77de7626562e8acefca27c3a3f15065">
  <xsd:schema xmlns:xsd="http://www.w3.org/2001/XMLSchema" xmlns:xs="http://www.w3.org/2001/XMLSchema" xmlns:p="http://schemas.microsoft.com/office/2006/metadata/properties" xmlns:ns3="6b73a3e7-eedc-4139-9ff3-63b5b4a7bff8" targetNamespace="http://schemas.microsoft.com/office/2006/metadata/properties" ma:root="true" ma:fieldsID="4dce1d0ee333f952404cef6fd53df44c" ns3:_="">
    <xsd:import namespace="6b73a3e7-eedc-4139-9ff3-63b5b4a7bf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3a3e7-eedc-4139-9ff3-63b5b4a7b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D9A0A2-F5FD-4ACA-8127-BC05550B5F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EC925-4EC0-4805-BBD0-EC54FA699FCD}">
  <ds:schemaRefs>
    <ds:schemaRef ds:uri="http://schemas.openxmlformats.org/officeDocument/2006/bibliography"/>
  </ds:schemaRefs>
</ds:datastoreItem>
</file>

<file path=customXml/itemProps3.xml><?xml version="1.0" encoding="utf-8"?>
<ds:datastoreItem xmlns:ds="http://schemas.openxmlformats.org/officeDocument/2006/customXml" ds:itemID="{DC109938-036E-430E-AE0C-D9F359C88D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3a3e7-eedc-4139-9ff3-63b5b4a7bf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1783F3-95A8-4E6A-9052-BCA4C1BB29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5408</Words>
  <Characters>29748</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35086</CharactersWithSpaces>
  <SharedDoc>false</SharedDoc>
  <HLinks>
    <vt:vector size="318" baseType="variant">
      <vt:variant>
        <vt:i4>393218</vt:i4>
      </vt:variant>
      <vt:variant>
        <vt:i4>300</vt:i4>
      </vt:variant>
      <vt:variant>
        <vt:i4>0</vt:i4>
      </vt:variant>
      <vt:variant>
        <vt:i4>5</vt:i4>
      </vt:variant>
      <vt:variant>
        <vt:lpwstr>https://www.marches-publics.gouv.fr/</vt:lpwstr>
      </vt:variant>
      <vt:variant>
        <vt:lpwstr/>
      </vt:variant>
      <vt:variant>
        <vt:i4>5242894</vt:i4>
      </vt:variant>
      <vt:variant>
        <vt:i4>297</vt:i4>
      </vt:variant>
      <vt:variant>
        <vt:i4>0</vt:i4>
      </vt:variant>
      <vt:variant>
        <vt:i4>5</vt:i4>
      </vt:variant>
      <vt:variant>
        <vt:lpwstr>https://www.economie.gouv.fr/daj/formulaires-declaration-du-candidat</vt:lpwstr>
      </vt:variant>
      <vt:variant>
        <vt:lpwstr/>
      </vt:variant>
      <vt:variant>
        <vt:i4>4194396</vt:i4>
      </vt:variant>
      <vt:variant>
        <vt:i4>294</vt:i4>
      </vt:variant>
      <vt:variant>
        <vt:i4>0</vt:i4>
      </vt:variant>
      <vt:variant>
        <vt:i4>5</vt:i4>
      </vt:variant>
      <vt:variant>
        <vt:lpwstr>https://www.legifrance.gouv.fr/affichCodeArticle.do?cidTexte=LEGITEXT000037701019&amp;idArticle=LEGIARTI000037703605&amp;dateTexte=&amp;categorieLien=cid</vt:lpwstr>
      </vt:variant>
      <vt:variant>
        <vt:lpwstr/>
      </vt:variant>
      <vt:variant>
        <vt:i4>4653141</vt:i4>
      </vt:variant>
      <vt:variant>
        <vt:i4>291</vt:i4>
      </vt:variant>
      <vt:variant>
        <vt:i4>0</vt:i4>
      </vt:variant>
      <vt:variant>
        <vt:i4>5</vt:i4>
      </vt:variant>
      <vt:variant>
        <vt:lpwstr>https://www.legifrance.gouv.fr/affichCodeArticle.do?cidTexte=LEGITEXT000037701019&amp;idArticle=LEGIARTI000037703591&amp;dateTexte=&amp;categorieLien=cid</vt:lpwstr>
      </vt:variant>
      <vt:variant>
        <vt:lpwstr/>
      </vt:variant>
      <vt:variant>
        <vt:i4>5242894</vt:i4>
      </vt:variant>
      <vt:variant>
        <vt:i4>288</vt:i4>
      </vt:variant>
      <vt:variant>
        <vt:i4>0</vt:i4>
      </vt:variant>
      <vt:variant>
        <vt:i4>5</vt:i4>
      </vt:variant>
      <vt:variant>
        <vt:lpwstr>https://www.economie.gouv.fr/daj/formulaires-declaration-du-candidat</vt:lpwstr>
      </vt:variant>
      <vt:variant>
        <vt:lpwstr/>
      </vt:variant>
      <vt:variant>
        <vt:i4>6881329</vt:i4>
      </vt:variant>
      <vt:variant>
        <vt:i4>285</vt:i4>
      </vt:variant>
      <vt:variant>
        <vt:i4>0</vt:i4>
      </vt:variant>
      <vt:variant>
        <vt:i4>5</vt:i4>
      </vt:variant>
      <vt:variant>
        <vt:lpwstr>http://www.marches-publics.gouv.fr/</vt:lpwstr>
      </vt:variant>
      <vt:variant>
        <vt:lpwstr/>
      </vt:variant>
      <vt:variant>
        <vt:i4>1835063</vt:i4>
      </vt:variant>
      <vt:variant>
        <vt:i4>278</vt:i4>
      </vt:variant>
      <vt:variant>
        <vt:i4>0</vt:i4>
      </vt:variant>
      <vt:variant>
        <vt:i4>5</vt:i4>
      </vt:variant>
      <vt:variant>
        <vt:lpwstr/>
      </vt:variant>
      <vt:variant>
        <vt:lpwstr>_Toc69226050</vt:lpwstr>
      </vt:variant>
      <vt:variant>
        <vt:i4>1376310</vt:i4>
      </vt:variant>
      <vt:variant>
        <vt:i4>272</vt:i4>
      </vt:variant>
      <vt:variant>
        <vt:i4>0</vt:i4>
      </vt:variant>
      <vt:variant>
        <vt:i4>5</vt:i4>
      </vt:variant>
      <vt:variant>
        <vt:lpwstr/>
      </vt:variant>
      <vt:variant>
        <vt:lpwstr>_Toc69226049</vt:lpwstr>
      </vt:variant>
      <vt:variant>
        <vt:i4>1310774</vt:i4>
      </vt:variant>
      <vt:variant>
        <vt:i4>266</vt:i4>
      </vt:variant>
      <vt:variant>
        <vt:i4>0</vt:i4>
      </vt:variant>
      <vt:variant>
        <vt:i4>5</vt:i4>
      </vt:variant>
      <vt:variant>
        <vt:lpwstr/>
      </vt:variant>
      <vt:variant>
        <vt:lpwstr>_Toc69226048</vt:lpwstr>
      </vt:variant>
      <vt:variant>
        <vt:i4>1769526</vt:i4>
      </vt:variant>
      <vt:variant>
        <vt:i4>260</vt:i4>
      </vt:variant>
      <vt:variant>
        <vt:i4>0</vt:i4>
      </vt:variant>
      <vt:variant>
        <vt:i4>5</vt:i4>
      </vt:variant>
      <vt:variant>
        <vt:lpwstr/>
      </vt:variant>
      <vt:variant>
        <vt:lpwstr>_Toc69226047</vt:lpwstr>
      </vt:variant>
      <vt:variant>
        <vt:i4>1703990</vt:i4>
      </vt:variant>
      <vt:variant>
        <vt:i4>254</vt:i4>
      </vt:variant>
      <vt:variant>
        <vt:i4>0</vt:i4>
      </vt:variant>
      <vt:variant>
        <vt:i4>5</vt:i4>
      </vt:variant>
      <vt:variant>
        <vt:lpwstr/>
      </vt:variant>
      <vt:variant>
        <vt:lpwstr>_Toc69226046</vt:lpwstr>
      </vt:variant>
      <vt:variant>
        <vt:i4>1638454</vt:i4>
      </vt:variant>
      <vt:variant>
        <vt:i4>248</vt:i4>
      </vt:variant>
      <vt:variant>
        <vt:i4>0</vt:i4>
      </vt:variant>
      <vt:variant>
        <vt:i4>5</vt:i4>
      </vt:variant>
      <vt:variant>
        <vt:lpwstr/>
      </vt:variant>
      <vt:variant>
        <vt:lpwstr>_Toc69226045</vt:lpwstr>
      </vt:variant>
      <vt:variant>
        <vt:i4>1572918</vt:i4>
      </vt:variant>
      <vt:variant>
        <vt:i4>242</vt:i4>
      </vt:variant>
      <vt:variant>
        <vt:i4>0</vt:i4>
      </vt:variant>
      <vt:variant>
        <vt:i4>5</vt:i4>
      </vt:variant>
      <vt:variant>
        <vt:lpwstr/>
      </vt:variant>
      <vt:variant>
        <vt:lpwstr>_Toc69226044</vt:lpwstr>
      </vt:variant>
      <vt:variant>
        <vt:i4>2031670</vt:i4>
      </vt:variant>
      <vt:variant>
        <vt:i4>236</vt:i4>
      </vt:variant>
      <vt:variant>
        <vt:i4>0</vt:i4>
      </vt:variant>
      <vt:variant>
        <vt:i4>5</vt:i4>
      </vt:variant>
      <vt:variant>
        <vt:lpwstr/>
      </vt:variant>
      <vt:variant>
        <vt:lpwstr>_Toc69226043</vt:lpwstr>
      </vt:variant>
      <vt:variant>
        <vt:i4>1966134</vt:i4>
      </vt:variant>
      <vt:variant>
        <vt:i4>230</vt:i4>
      </vt:variant>
      <vt:variant>
        <vt:i4>0</vt:i4>
      </vt:variant>
      <vt:variant>
        <vt:i4>5</vt:i4>
      </vt:variant>
      <vt:variant>
        <vt:lpwstr/>
      </vt:variant>
      <vt:variant>
        <vt:lpwstr>_Toc69226042</vt:lpwstr>
      </vt:variant>
      <vt:variant>
        <vt:i4>1900598</vt:i4>
      </vt:variant>
      <vt:variant>
        <vt:i4>224</vt:i4>
      </vt:variant>
      <vt:variant>
        <vt:i4>0</vt:i4>
      </vt:variant>
      <vt:variant>
        <vt:i4>5</vt:i4>
      </vt:variant>
      <vt:variant>
        <vt:lpwstr/>
      </vt:variant>
      <vt:variant>
        <vt:lpwstr>_Toc69226041</vt:lpwstr>
      </vt:variant>
      <vt:variant>
        <vt:i4>1835062</vt:i4>
      </vt:variant>
      <vt:variant>
        <vt:i4>218</vt:i4>
      </vt:variant>
      <vt:variant>
        <vt:i4>0</vt:i4>
      </vt:variant>
      <vt:variant>
        <vt:i4>5</vt:i4>
      </vt:variant>
      <vt:variant>
        <vt:lpwstr/>
      </vt:variant>
      <vt:variant>
        <vt:lpwstr>_Toc69226040</vt:lpwstr>
      </vt:variant>
      <vt:variant>
        <vt:i4>1376305</vt:i4>
      </vt:variant>
      <vt:variant>
        <vt:i4>212</vt:i4>
      </vt:variant>
      <vt:variant>
        <vt:i4>0</vt:i4>
      </vt:variant>
      <vt:variant>
        <vt:i4>5</vt:i4>
      </vt:variant>
      <vt:variant>
        <vt:lpwstr/>
      </vt:variant>
      <vt:variant>
        <vt:lpwstr>_Toc69226039</vt:lpwstr>
      </vt:variant>
      <vt:variant>
        <vt:i4>1310769</vt:i4>
      </vt:variant>
      <vt:variant>
        <vt:i4>206</vt:i4>
      </vt:variant>
      <vt:variant>
        <vt:i4>0</vt:i4>
      </vt:variant>
      <vt:variant>
        <vt:i4>5</vt:i4>
      </vt:variant>
      <vt:variant>
        <vt:lpwstr/>
      </vt:variant>
      <vt:variant>
        <vt:lpwstr>_Toc69226038</vt:lpwstr>
      </vt:variant>
      <vt:variant>
        <vt:i4>1769521</vt:i4>
      </vt:variant>
      <vt:variant>
        <vt:i4>200</vt:i4>
      </vt:variant>
      <vt:variant>
        <vt:i4>0</vt:i4>
      </vt:variant>
      <vt:variant>
        <vt:i4>5</vt:i4>
      </vt:variant>
      <vt:variant>
        <vt:lpwstr/>
      </vt:variant>
      <vt:variant>
        <vt:lpwstr>_Toc69226037</vt:lpwstr>
      </vt:variant>
      <vt:variant>
        <vt:i4>1703985</vt:i4>
      </vt:variant>
      <vt:variant>
        <vt:i4>194</vt:i4>
      </vt:variant>
      <vt:variant>
        <vt:i4>0</vt:i4>
      </vt:variant>
      <vt:variant>
        <vt:i4>5</vt:i4>
      </vt:variant>
      <vt:variant>
        <vt:lpwstr/>
      </vt:variant>
      <vt:variant>
        <vt:lpwstr>_Toc69226036</vt:lpwstr>
      </vt:variant>
      <vt:variant>
        <vt:i4>1638449</vt:i4>
      </vt:variant>
      <vt:variant>
        <vt:i4>188</vt:i4>
      </vt:variant>
      <vt:variant>
        <vt:i4>0</vt:i4>
      </vt:variant>
      <vt:variant>
        <vt:i4>5</vt:i4>
      </vt:variant>
      <vt:variant>
        <vt:lpwstr/>
      </vt:variant>
      <vt:variant>
        <vt:lpwstr>_Toc69226035</vt:lpwstr>
      </vt:variant>
      <vt:variant>
        <vt:i4>1572913</vt:i4>
      </vt:variant>
      <vt:variant>
        <vt:i4>182</vt:i4>
      </vt:variant>
      <vt:variant>
        <vt:i4>0</vt:i4>
      </vt:variant>
      <vt:variant>
        <vt:i4>5</vt:i4>
      </vt:variant>
      <vt:variant>
        <vt:lpwstr/>
      </vt:variant>
      <vt:variant>
        <vt:lpwstr>_Toc69226034</vt:lpwstr>
      </vt:variant>
      <vt:variant>
        <vt:i4>2031665</vt:i4>
      </vt:variant>
      <vt:variant>
        <vt:i4>176</vt:i4>
      </vt:variant>
      <vt:variant>
        <vt:i4>0</vt:i4>
      </vt:variant>
      <vt:variant>
        <vt:i4>5</vt:i4>
      </vt:variant>
      <vt:variant>
        <vt:lpwstr/>
      </vt:variant>
      <vt:variant>
        <vt:lpwstr>_Toc69226033</vt:lpwstr>
      </vt:variant>
      <vt:variant>
        <vt:i4>1966129</vt:i4>
      </vt:variant>
      <vt:variant>
        <vt:i4>170</vt:i4>
      </vt:variant>
      <vt:variant>
        <vt:i4>0</vt:i4>
      </vt:variant>
      <vt:variant>
        <vt:i4>5</vt:i4>
      </vt:variant>
      <vt:variant>
        <vt:lpwstr/>
      </vt:variant>
      <vt:variant>
        <vt:lpwstr>_Toc69226032</vt:lpwstr>
      </vt:variant>
      <vt:variant>
        <vt:i4>1900593</vt:i4>
      </vt:variant>
      <vt:variant>
        <vt:i4>164</vt:i4>
      </vt:variant>
      <vt:variant>
        <vt:i4>0</vt:i4>
      </vt:variant>
      <vt:variant>
        <vt:i4>5</vt:i4>
      </vt:variant>
      <vt:variant>
        <vt:lpwstr/>
      </vt:variant>
      <vt:variant>
        <vt:lpwstr>_Toc69226031</vt:lpwstr>
      </vt:variant>
      <vt:variant>
        <vt:i4>1835057</vt:i4>
      </vt:variant>
      <vt:variant>
        <vt:i4>158</vt:i4>
      </vt:variant>
      <vt:variant>
        <vt:i4>0</vt:i4>
      </vt:variant>
      <vt:variant>
        <vt:i4>5</vt:i4>
      </vt:variant>
      <vt:variant>
        <vt:lpwstr/>
      </vt:variant>
      <vt:variant>
        <vt:lpwstr>_Toc69226030</vt:lpwstr>
      </vt:variant>
      <vt:variant>
        <vt:i4>1376304</vt:i4>
      </vt:variant>
      <vt:variant>
        <vt:i4>152</vt:i4>
      </vt:variant>
      <vt:variant>
        <vt:i4>0</vt:i4>
      </vt:variant>
      <vt:variant>
        <vt:i4>5</vt:i4>
      </vt:variant>
      <vt:variant>
        <vt:lpwstr/>
      </vt:variant>
      <vt:variant>
        <vt:lpwstr>_Toc69226029</vt:lpwstr>
      </vt:variant>
      <vt:variant>
        <vt:i4>1310768</vt:i4>
      </vt:variant>
      <vt:variant>
        <vt:i4>146</vt:i4>
      </vt:variant>
      <vt:variant>
        <vt:i4>0</vt:i4>
      </vt:variant>
      <vt:variant>
        <vt:i4>5</vt:i4>
      </vt:variant>
      <vt:variant>
        <vt:lpwstr/>
      </vt:variant>
      <vt:variant>
        <vt:lpwstr>_Toc69226028</vt:lpwstr>
      </vt:variant>
      <vt:variant>
        <vt:i4>1769520</vt:i4>
      </vt:variant>
      <vt:variant>
        <vt:i4>140</vt:i4>
      </vt:variant>
      <vt:variant>
        <vt:i4>0</vt:i4>
      </vt:variant>
      <vt:variant>
        <vt:i4>5</vt:i4>
      </vt:variant>
      <vt:variant>
        <vt:lpwstr/>
      </vt:variant>
      <vt:variant>
        <vt:lpwstr>_Toc69226027</vt:lpwstr>
      </vt:variant>
      <vt:variant>
        <vt:i4>1703984</vt:i4>
      </vt:variant>
      <vt:variant>
        <vt:i4>134</vt:i4>
      </vt:variant>
      <vt:variant>
        <vt:i4>0</vt:i4>
      </vt:variant>
      <vt:variant>
        <vt:i4>5</vt:i4>
      </vt:variant>
      <vt:variant>
        <vt:lpwstr/>
      </vt:variant>
      <vt:variant>
        <vt:lpwstr>_Toc69226026</vt:lpwstr>
      </vt:variant>
      <vt:variant>
        <vt:i4>1638448</vt:i4>
      </vt:variant>
      <vt:variant>
        <vt:i4>128</vt:i4>
      </vt:variant>
      <vt:variant>
        <vt:i4>0</vt:i4>
      </vt:variant>
      <vt:variant>
        <vt:i4>5</vt:i4>
      </vt:variant>
      <vt:variant>
        <vt:lpwstr/>
      </vt:variant>
      <vt:variant>
        <vt:lpwstr>_Toc69226025</vt:lpwstr>
      </vt:variant>
      <vt:variant>
        <vt:i4>1572912</vt:i4>
      </vt:variant>
      <vt:variant>
        <vt:i4>122</vt:i4>
      </vt:variant>
      <vt:variant>
        <vt:i4>0</vt:i4>
      </vt:variant>
      <vt:variant>
        <vt:i4>5</vt:i4>
      </vt:variant>
      <vt:variant>
        <vt:lpwstr/>
      </vt:variant>
      <vt:variant>
        <vt:lpwstr>_Toc69226024</vt:lpwstr>
      </vt:variant>
      <vt:variant>
        <vt:i4>2031664</vt:i4>
      </vt:variant>
      <vt:variant>
        <vt:i4>116</vt:i4>
      </vt:variant>
      <vt:variant>
        <vt:i4>0</vt:i4>
      </vt:variant>
      <vt:variant>
        <vt:i4>5</vt:i4>
      </vt:variant>
      <vt:variant>
        <vt:lpwstr/>
      </vt:variant>
      <vt:variant>
        <vt:lpwstr>_Toc69226023</vt:lpwstr>
      </vt:variant>
      <vt:variant>
        <vt:i4>1966128</vt:i4>
      </vt:variant>
      <vt:variant>
        <vt:i4>110</vt:i4>
      </vt:variant>
      <vt:variant>
        <vt:i4>0</vt:i4>
      </vt:variant>
      <vt:variant>
        <vt:i4>5</vt:i4>
      </vt:variant>
      <vt:variant>
        <vt:lpwstr/>
      </vt:variant>
      <vt:variant>
        <vt:lpwstr>_Toc69226022</vt:lpwstr>
      </vt:variant>
      <vt:variant>
        <vt:i4>1900592</vt:i4>
      </vt:variant>
      <vt:variant>
        <vt:i4>104</vt:i4>
      </vt:variant>
      <vt:variant>
        <vt:i4>0</vt:i4>
      </vt:variant>
      <vt:variant>
        <vt:i4>5</vt:i4>
      </vt:variant>
      <vt:variant>
        <vt:lpwstr/>
      </vt:variant>
      <vt:variant>
        <vt:lpwstr>_Toc69226021</vt:lpwstr>
      </vt:variant>
      <vt:variant>
        <vt:i4>1835056</vt:i4>
      </vt:variant>
      <vt:variant>
        <vt:i4>98</vt:i4>
      </vt:variant>
      <vt:variant>
        <vt:i4>0</vt:i4>
      </vt:variant>
      <vt:variant>
        <vt:i4>5</vt:i4>
      </vt:variant>
      <vt:variant>
        <vt:lpwstr/>
      </vt:variant>
      <vt:variant>
        <vt:lpwstr>_Toc69226020</vt:lpwstr>
      </vt:variant>
      <vt:variant>
        <vt:i4>1376307</vt:i4>
      </vt:variant>
      <vt:variant>
        <vt:i4>92</vt:i4>
      </vt:variant>
      <vt:variant>
        <vt:i4>0</vt:i4>
      </vt:variant>
      <vt:variant>
        <vt:i4>5</vt:i4>
      </vt:variant>
      <vt:variant>
        <vt:lpwstr/>
      </vt:variant>
      <vt:variant>
        <vt:lpwstr>_Toc69226019</vt:lpwstr>
      </vt:variant>
      <vt:variant>
        <vt:i4>1310771</vt:i4>
      </vt:variant>
      <vt:variant>
        <vt:i4>86</vt:i4>
      </vt:variant>
      <vt:variant>
        <vt:i4>0</vt:i4>
      </vt:variant>
      <vt:variant>
        <vt:i4>5</vt:i4>
      </vt:variant>
      <vt:variant>
        <vt:lpwstr/>
      </vt:variant>
      <vt:variant>
        <vt:lpwstr>_Toc69226018</vt:lpwstr>
      </vt:variant>
      <vt:variant>
        <vt:i4>1769523</vt:i4>
      </vt:variant>
      <vt:variant>
        <vt:i4>80</vt:i4>
      </vt:variant>
      <vt:variant>
        <vt:i4>0</vt:i4>
      </vt:variant>
      <vt:variant>
        <vt:i4>5</vt:i4>
      </vt:variant>
      <vt:variant>
        <vt:lpwstr/>
      </vt:variant>
      <vt:variant>
        <vt:lpwstr>_Toc69226017</vt:lpwstr>
      </vt:variant>
      <vt:variant>
        <vt:i4>1703987</vt:i4>
      </vt:variant>
      <vt:variant>
        <vt:i4>74</vt:i4>
      </vt:variant>
      <vt:variant>
        <vt:i4>0</vt:i4>
      </vt:variant>
      <vt:variant>
        <vt:i4>5</vt:i4>
      </vt:variant>
      <vt:variant>
        <vt:lpwstr/>
      </vt:variant>
      <vt:variant>
        <vt:lpwstr>_Toc69226016</vt:lpwstr>
      </vt:variant>
      <vt:variant>
        <vt:i4>1638451</vt:i4>
      </vt:variant>
      <vt:variant>
        <vt:i4>68</vt:i4>
      </vt:variant>
      <vt:variant>
        <vt:i4>0</vt:i4>
      </vt:variant>
      <vt:variant>
        <vt:i4>5</vt:i4>
      </vt:variant>
      <vt:variant>
        <vt:lpwstr/>
      </vt:variant>
      <vt:variant>
        <vt:lpwstr>_Toc69226015</vt:lpwstr>
      </vt:variant>
      <vt:variant>
        <vt:i4>1572915</vt:i4>
      </vt:variant>
      <vt:variant>
        <vt:i4>62</vt:i4>
      </vt:variant>
      <vt:variant>
        <vt:i4>0</vt:i4>
      </vt:variant>
      <vt:variant>
        <vt:i4>5</vt:i4>
      </vt:variant>
      <vt:variant>
        <vt:lpwstr/>
      </vt:variant>
      <vt:variant>
        <vt:lpwstr>_Toc69226014</vt:lpwstr>
      </vt:variant>
      <vt:variant>
        <vt:i4>2031667</vt:i4>
      </vt:variant>
      <vt:variant>
        <vt:i4>56</vt:i4>
      </vt:variant>
      <vt:variant>
        <vt:i4>0</vt:i4>
      </vt:variant>
      <vt:variant>
        <vt:i4>5</vt:i4>
      </vt:variant>
      <vt:variant>
        <vt:lpwstr/>
      </vt:variant>
      <vt:variant>
        <vt:lpwstr>_Toc69226013</vt:lpwstr>
      </vt:variant>
      <vt:variant>
        <vt:i4>1966131</vt:i4>
      </vt:variant>
      <vt:variant>
        <vt:i4>50</vt:i4>
      </vt:variant>
      <vt:variant>
        <vt:i4>0</vt:i4>
      </vt:variant>
      <vt:variant>
        <vt:i4>5</vt:i4>
      </vt:variant>
      <vt:variant>
        <vt:lpwstr/>
      </vt:variant>
      <vt:variant>
        <vt:lpwstr>_Toc69226012</vt:lpwstr>
      </vt:variant>
      <vt:variant>
        <vt:i4>1900595</vt:i4>
      </vt:variant>
      <vt:variant>
        <vt:i4>44</vt:i4>
      </vt:variant>
      <vt:variant>
        <vt:i4>0</vt:i4>
      </vt:variant>
      <vt:variant>
        <vt:i4>5</vt:i4>
      </vt:variant>
      <vt:variant>
        <vt:lpwstr/>
      </vt:variant>
      <vt:variant>
        <vt:lpwstr>_Toc69226011</vt:lpwstr>
      </vt:variant>
      <vt:variant>
        <vt:i4>1835059</vt:i4>
      </vt:variant>
      <vt:variant>
        <vt:i4>38</vt:i4>
      </vt:variant>
      <vt:variant>
        <vt:i4>0</vt:i4>
      </vt:variant>
      <vt:variant>
        <vt:i4>5</vt:i4>
      </vt:variant>
      <vt:variant>
        <vt:lpwstr/>
      </vt:variant>
      <vt:variant>
        <vt:lpwstr>_Toc69226010</vt:lpwstr>
      </vt:variant>
      <vt:variant>
        <vt:i4>1376306</vt:i4>
      </vt:variant>
      <vt:variant>
        <vt:i4>32</vt:i4>
      </vt:variant>
      <vt:variant>
        <vt:i4>0</vt:i4>
      </vt:variant>
      <vt:variant>
        <vt:i4>5</vt:i4>
      </vt:variant>
      <vt:variant>
        <vt:lpwstr/>
      </vt:variant>
      <vt:variant>
        <vt:lpwstr>_Toc69226009</vt:lpwstr>
      </vt:variant>
      <vt:variant>
        <vt:i4>1310770</vt:i4>
      </vt:variant>
      <vt:variant>
        <vt:i4>26</vt:i4>
      </vt:variant>
      <vt:variant>
        <vt:i4>0</vt:i4>
      </vt:variant>
      <vt:variant>
        <vt:i4>5</vt:i4>
      </vt:variant>
      <vt:variant>
        <vt:lpwstr/>
      </vt:variant>
      <vt:variant>
        <vt:lpwstr>_Toc69226008</vt:lpwstr>
      </vt:variant>
      <vt:variant>
        <vt:i4>1769522</vt:i4>
      </vt:variant>
      <vt:variant>
        <vt:i4>20</vt:i4>
      </vt:variant>
      <vt:variant>
        <vt:i4>0</vt:i4>
      </vt:variant>
      <vt:variant>
        <vt:i4>5</vt:i4>
      </vt:variant>
      <vt:variant>
        <vt:lpwstr/>
      </vt:variant>
      <vt:variant>
        <vt:lpwstr>_Toc69226007</vt:lpwstr>
      </vt:variant>
      <vt:variant>
        <vt:i4>1703986</vt:i4>
      </vt:variant>
      <vt:variant>
        <vt:i4>14</vt:i4>
      </vt:variant>
      <vt:variant>
        <vt:i4>0</vt:i4>
      </vt:variant>
      <vt:variant>
        <vt:i4>5</vt:i4>
      </vt:variant>
      <vt:variant>
        <vt:lpwstr/>
      </vt:variant>
      <vt:variant>
        <vt:lpwstr>_Toc69226006</vt:lpwstr>
      </vt:variant>
      <vt:variant>
        <vt:i4>1638450</vt:i4>
      </vt:variant>
      <vt:variant>
        <vt:i4>8</vt:i4>
      </vt:variant>
      <vt:variant>
        <vt:i4>0</vt:i4>
      </vt:variant>
      <vt:variant>
        <vt:i4>5</vt:i4>
      </vt:variant>
      <vt:variant>
        <vt:lpwstr/>
      </vt:variant>
      <vt:variant>
        <vt:lpwstr>_Toc69226005</vt:lpwstr>
      </vt:variant>
      <vt:variant>
        <vt:i4>1572914</vt:i4>
      </vt:variant>
      <vt:variant>
        <vt:i4>2</vt:i4>
      </vt:variant>
      <vt:variant>
        <vt:i4>0</vt:i4>
      </vt:variant>
      <vt:variant>
        <vt:i4>5</vt:i4>
      </vt:variant>
      <vt:variant>
        <vt:lpwstr/>
      </vt:variant>
      <vt:variant>
        <vt:lpwstr>_Toc69226004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COUETTE</dc:creator>
  <cp:keywords/>
  <dc:description/>
  <cp:lastModifiedBy>Patricia Hollner</cp:lastModifiedBy>
  <cp:revision>10</cp:revision>
  <cp:lastPrinted>2023-01-24T14:41:00Z</cp:lastPrinted>
  <dcterms:created xsi:type="dcterms:W3CDTF">2025-02-06T09:17:00Z</dcterms:created>
  <dcterms:modified xsi:type="dcterms:W3CDTF">2025-02-11T08:27:00Z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0x010100C9804710E84AA44992643B2062C957C6</vt:lpwstr>
  </property>
</Properties>
</file>