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FC979" w14:textId="77777777" w:rsidR="00FF70C1" w:rsidRDefault="00FF70C1">
      <w:pPr>
        <w:rPr>
          <w:rFonts w:ascii="Garamond" w:hAnsi="Garamond" w:cs="TimesNewRomanPSMT"/>
          <w:lang w:val="x-none"/>
        </w:rPr>
      </w:pPr>
    </w:p>
    <w:p w14:paraId="7A711FBD" w14:textId="77777777" w:rsidR="00FF70C1" w:rsidRDefault="00C7405E">
      <w:pPr>
        <w:jc w:val="both"/>
        <w:rPr>
          <w:rFonts w:ascii="Garamond" w:eastAsia="Calibri" w:hAnsi="Garamond" w:cstheme="minorHAnsi"/>
          <w:caps/>
        </w:rPr>
      </w:pPr>
      <w:r>
        <w:rPr>
          <w:rFonts w:ascii="Garamond" w:hAnsi="Garamond" w:cstheme="minorHAnsi"/>
          <w:noProof/>
        </w:rPr>
        <w:drawing>
          <wp:anchor distT="0" distB="0" distL="114300" distR="114300" simplePos="0" relativeHeight="251667477" behindDoc="0" locked="0" layoutInCell="1" allowOverlap="1" wp14:anchorId="1C58F703" wp14:editId="1C08FAF8">
            <wp:simplePos x="0" y="0"/>
            <wp:positionH relativeFrom="margin">
              <wp:posOffset>2324735</wp:posOffset>
            </wp:positionH>
            <wp:positionV relativeFrom="paragraph">
              <wp:posOffset>-266700</wp:posOffset>
            </wp:positionV>
            <wp:extent cx="1169035" cy="704215"/>
            <wp:effectExtent l="0" t="0" r="0" b="635"/>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9035" cy="704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DB8E5E" w14:textId="77777777" w:rsidR="00FF70C1" w:rsidRDefault="00FF70C1">
      <w:pPr>
        <w:jc w:val="both"/>
        <w:rPr>
          <w:rFonts w:ascii="Garamond" w:eastAsia="Calibri" w:hAnsi="Garamond" w:cstheme="minorHAnsi"/>
          <w:caps/>
        </w:rPr>
      </w:pPr>
    </w:p>
    <w:p w14:paraId="61F19DF6" w14:textId="77777777" w:rsidR="00FF70C1" w:rsidRDefault="00FF70C1">
      <w:pPr>
        <w:jc w:val="both"/>
        <w:rPr>
          <w:rFonts w:ascii="Garamond" w:eastAsia="Calibri" w:hAnsi="Garamond" w:cstheme="minorHAnsi"/>
          <w:caps/>
        </w:rPr>
      </w:pPr>
    </w:p>
    <w:p w14:paraId="0D45E333" w14:textId="77777777" w:rsidR="00FF70C1" w:rsidRDefault="00FF70C1">
      <w:pPr>
        <w:jc w:val="center"/>
        <w:rPr>
          <w:rFonts w:ascii="Garamond" w:eastAsia="Calibri" w:hAnsi="Garamond" w:cstheme="minorHAnsi"/>
          <w:caps/>
        </w:rPr>
      </w:pPr>
    </w:p>
    <w:p w14:paraId="4D29E688" w14:textId="77777777" w:rsidR="00FF70C1" w:rsidRDefault="00C7405E">
      <w:pPr>
        <w:jc w:val="center"/>
        <w:rPr>
          <w:rFonts w:ascii="Garamond" w:eastAsia="Calibri" w:hAnsi="Garamond" w:cstheme="minorHAnsi"/>
          <w:caps/>
        </w:rPr>
      </w:pPr>
      <w:bookmarkStart w:id="0" w:name="_Hlk189816677"/>
      <w:r>
        <w:rPr>
          <w:rFonts w:ascii="Garamond" w:eastAsia="Calibri" w:hAnsi="Garamond" w:cstheme="minorHAnsi"/>
          <w:caps/>
        </w:rPr>
        <w:t xml:space="preserve">ministère de l'éducation nationale, </w:t>
      </w:r>
    </w:p>
    <w:p w14:paraId="5B7DC26D" w14:textId="77777777" w:rsidR="00FF70C1" w:rsidRDefault="00C7405E">
      <w:pPr>
        <w:jc w:val="center"/>
        <w:rPr>
          <w:rFonts w:ascii="Garamond" w:eastAsia="Calibri" w:hAnsi="Garamond" w:cstheme="minorHAnsi"/>
          <w:caps/>
        </w:rPr>
      </w:pPr>
      <w:r>
        <w:rPr>
          <w:rFonts w:ascii="Garamond" w:eastAsia="Calibri" w:hAnsi="Garamond" w:cstheme="minorHAnsi"/>
          <w:caps/>
        </w:rPr>
        <w:t xml:space="preserve">de l’enseignement superieur et de la recherche </w:t>
      </w:r>
    </w:p>
    <w:p w14:paraId="0298B355" w14:textId="77777777" w:rsidR="00FF70C1" w:rsidRDefault="00FF70C1">
      <w:pPr>
        <w:jc w:val="center"/>
        <w:rPr>
          <w:rFonts w:ascii="Garamond" w:eastAsia="Calibri" w:hAnsi="Garamond" w:cstheme="minorHAnsi"/>
          <w:caps/>
        </w:rPr>
      </w:pPr>
    </w:p>
    <w:bookmarkEnd w:id="0"/>
    <w:p w14:paraId="37246E4A" w14:textId="77777777" w:rsidR="00FF70C1" w:rsidRDefault="00C7405E">
      <w:pPr>
        <w:tabs>
          <w:tab w:val="left" w:pos="5490"/>
        </w:tabs>
        <w:jc w:val="center"/>
        <w:rPr>
          <w:rFonts w:ascii="Garamond" w:hAnsi="Garamond" w:cstheme="minorHAnsi"/>
        </w:rPr>
      </w:pPr>
      <w:r>
        <w:rPr>
          <w:rFonts w:ascii="Garamond" w:hAnsi="Garamond"/>
          <w:color w:val="8EAADB" w:themeColor="accent1" w:themeTint="99"/>
          <w:sz w:val="40"/>
          <w:szCs w:val="40"/>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Projet X24</w:t>
      </w:r>
    </w:p>
    <w:p w14:paraId="0BA7DF62" w14:textId="77777777" w:rsidR="00FF70C1" w:rsidRDefault="00C7405E">
      <w:pPr>
        <w:jc w:val="center"/>
        <w:rPr>
          <w:rFonts w:ascii="Garamond" w:hAnsi="Garamond"/>
          <w:color w:val="8EAADB" w:themeColor="accent1" w:themeTint="99"/>
          <w:sz w:val="40"/>
          <w:szCs w:val="40"/>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r>
        <w:rPr>
          <w:rFonts w:ascii="Garamond" w:hAnsi="Garamond"/>
          <w:color w:val="8EAADB" w:themeColor="accent1" w:themeTint="99"/>
          <w:sz w:val="40"/>
          <w:szCs w:val="40"/>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Marchés publics de travaux</w:t>
      </w:r>
    </w:p>
    <w:p w14:paraId="42317C8E" w14:textId="77777777" w:rsidR="00FF70C1" w:rsidRDefault="00FF70C1">
      <w:pPr>
        <w:ind w:left="851" w:right="50" w:hanging="284"/>
        <w:jc w:val="both"/>
        <w:rPr>
          <w:rFonts w:ascii="Garamond" w:hAnsi="Garamond" w:cstheme="minorHAnsi"/>
        </w:rPr>
      </w:pPr>
    </w:p>
    <w:p w14:paraId="7F843823" w14:textId="77777777" w:rsidR="00FF70C1" w:rsidRDefault="00FF70C1">
      <w:pPr>
        <w:jc w:val="both"/>
        <w:rPr>
          <w:rFonts w:ascii="Garamond" w:hAnsi="Garamond" w:cstheme="minorHAnsi"/>
        </w:rPr>
      </w:pPr>
    </w:p>
    <w:p w14:paraId="0E6A8DC7" w14:textId="77777777" w:rsidR="00FF70C1" w:rsidRDefault="00FF70C1">
      <w:pPr>
        <w:ind w:left="851" w:right="50" w:hanging="284"/>
        <w:jc w:val="both"/>
        <w:rPr>
          <w:rFonts w:ascii="Garamond" w:hAnsi="Garamond" w:cstheme="minorHAnsi"/>
        </w:rPr>
      </w:pPr>
    </w:p>
    <w:tbl>
      <w:tblPr>
        <w:tblStyle w:val="Grilledutableau"/>
        <w:tblpPr w:leftFromText="141" w:rightFromText="141" w:vertAnchor="text" w:horzAnchor="margin" w:tblpX="137" w:tblpY="285"/>
        <w:tblW w:w="949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7"/>
      </w:tblGrid>
      <w:tr w:rsidR="00FF70C1" w14:paraId="7BB9F398" w14:textId="77777777">
        <w:trPr>
          <w:trHeight w:val="1272"/>
        </w:trPr>
        <w:tc>
          <w:tcPr>
            <w:tcW w:w="9497" w:type="dxa"/>
            <w:shd w:val="clear" w:color="auto" w:fill="auto"/>
          </w:tcPr>
          <w:p w14:paraId="28CDD6E6" w14:textId="77777777" w:rsidR="00FF70C1" w:rsidRDefault="00C7405E">
            <w:pPr>
              <w:jc w:val="both"/>
              <w:rPr>
                <w:rFonts w:ascii="Garamond" w:eastAsia="Calibri" w:hAnsi="Garamond" w:cstheme="minorHAnsi"/>
                <w:b/>
                <w:u w:val="single"/>
              </w:rPr>
            </w:pPr>
            <w:r>
              <w:rPr>
                <w:rFonts w:ascii="Garamond" w:eastAsia="Calibri" w:hAnsi="Garamond" w:cstheme="minorHAnsi"/>
                <w:noProof/>
                <w:color w:val="365F91"/>
              </w:rPr>
              <mc:AlternateContent>
                <mc:Choice Requires="wps">
                  <w:drawing>
                    <wp:anchor distT="0" distB="0" distL="114300" distR="114300" simplePos="0" relativeHeight="251658240" behindDoc="0" locked="0" layoutInCell="1" allowOverlap="1" wp14:anchorId="1F90BD82" wp14:editId="0EC2EDA9">
                      <wp:simplePos x="0" y="0"/>
                      <wp:positionH relativeFrom="page">
                        <wp:posOffset>-101327</wp:posOffset>
                      </wp:positionH>
                      <wp:positionV relativeFrom="paragraph">
                        <wp:posOffset>-582070</wp:posOffset>
                      </wp:positionV>
                      <wp:extent cx="6038850" cy="1128532"/>
                      <wp:effectExtent l="19050" t="19050" r="38100" b="33655"/>
                      <wp:wrapNone/>
                      <wp:docPr id="9" name="Rectangle à coins arrondi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1128532"/>
                              </a:xfrm>
                              <a:prstGeom prst="roundRect">
                                <a:avLst>
                                  <a:gd name="adj" fmla="val 16667"/>
                                </a:avLst>
                              </a:prstGeom>
                              <a:solidFill>
                                <a:srgbClr val="FFFFFF"/>
                              </a:solidFill>
                              <a:ln w="63500" cmpd="thickThin">
                                <a:solidFill>
                                  <a:schemeClr val="accent1">
                                    <a:lumMod val="75000"/>
                                    <a:lumOff val="0"/>
                                  </a:schemeClr>
                                </a:solidFill>
                                <a:round/>
                                <a:headEnd/>
                                <a:tailEnd/>
                              </a:ln>
                            </wps:spPr>
                            <wps:txbx>
                              <w:txbxContent>
                                <w:p w14:paraId="57D17C36" w14:textId="77777777" w:rsidR="00FF70C1" w:rsidRDefault="00C7405E">
                                  <w:pPr>
                                    <w:jc w:val="center"/>
                                  </w:pPr>
                                  <w:r>
                                    <w:rPr>
                                      <w:rFonts w:ascii="Dutch801 XBd BT" w:eastAsia="Calibri" w:hAnsi="Dutch801 XBd BT"/>
                                      <w:color w:val="365F91"/>
                                      <w:sz w:val="48"/>
                                      <w:szCs w:val="48"/>
                                    </w:rPr>
                                    <w:t>Cahier des clauses</w:t>
                                  </w:r>
                                  <w:r>
                                    <w:rPr>
                                      <w:rFonts w:ascii="Dutch801 XBd BT" w:eastAsia="Calibri" w:hAnsi="Dutch801 XBd BT"/>
                                      <w:color w:val="365F91"/>
                                      <w:sz w:val="48"/>
                                      <w:szCs w:val="48"/>
                                    </w:rPr>
                                    <w:br/>
                                    <w:t>administratives particulières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90BD82" id="Rectangle à coins arrondis 9" o:spid="_x0000_s1026" style="position:absolute;left:0;text-align:left;margin-left:-8pt;margin-top:-45.85pt;width:475.5pt;height:88.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" strokecolor="#2f5496 [2404]" strokeweight="5pt">
                      <v:stroke linestyle="thickThin"/>
                      <v:textbox>
                        <w:txbxContent>
                          <w:p w14:paraId="57D17C36" w14:textId="77777777" w:rsidR="00FF70C1" w:rsidRDefault="00C7405E">
                            <w:pPr>
                              <w:jc w:val="center"/>
                            </w:pPr>
                            <w:r>
                              <w:rPr>
                                <w:rFonts w:ascii="Dutch801 XBd BT" w:eastAsia="Calibri" w:hAnsi="Dutch801 XBd BT"/>
                                <w:color w:val="365F91"/>
                                <w:sz w:val="48"/>
                                <w:szCs w:val="48"/>
                              </w:rPr>
                              <w:t>Cahier des clauses</w:t>
                            </w:r>
                            <w:r>
                              <w:rPr>
                                <w:rFonts w:ascii="Dutch801 XBd BT" w:eastAsia="Calibri" w:hAnsi="Dutch801 XBd BT"/>
                                <w:color w:val="365F91"/>
                                <w:sz w:val="48"/>
                                <w:szCs w:val="48"/>
                              </w:rPr>
                              <w:br/>
                              <w:t>administratives particulières</w:t>
                            </w:r>
                          </w:p>
                        </w:txbxContent>
                      </v:textbox>
                      <w10:wrap anchorx="page"/>
                    </v:roundrect>
                  </w:pict>
                </mc:Fallback>
              </mc:AlternateContent>
            </w:r>
          </w:p>
        </w:tc>
      </w:tr>
      <w:tr w:rsidR="00FF70C1" w14:paraId="09DE12D8" w14:textId="77777777">
        <w:trPr>
          <w:trHeight w:val="1272"/>
        </w:trPr>
        <w:tc>
          <w:tcPr>
            <w:tcW w:w="9497" w:type="dxa"/>
            <w:shd w:val="clear" w:color="auto" w:fill="auto"/>
          </w:tcPr>
          <w:p w14:paraId="27C2F758" w14:textId="77777777" w:rsidR="00FF70C1" w:rsidRDefault="00C7405E">
            <w:pPr>
              <w:jc w:val="both"/>
              <w:rPr>
                <w:rFonts w:ascii="Garamond" w:eastAsia="Calibri" w:hAnsi="Garamond" w:cstheme="minorHAnsi"/>
                <w:b/>
                <w:bCs/>
                <w:u w:val="single"/>
              </w:rPr>
            </w:pPr>
            <w:r>
              <w:rPr>
                <w:rFonts w:ascii="Garamond" w:eastAsia="Calibri" w:hAnsi="Garamond" w:cstheme="minorHAnsi"/>
                <w:b/>
                <w:bCs/>
                <w:u w:val="single"/>
              </w:rPr>
              <w:t>MAÎTRE DE L’OUVRAGE – REPRESENTANT DU POUVOIR ADJUDICATEUR</w:t>
            </w:r>
          </w:p>
          <w:p w14:paraId="7D97BECF"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noProof/>
              </w:rPr>
              <w:drawing>
                <wp:anchor distT="0" distB="0" distL="0" distR="0" simplePos="0" relativeHeight="251673621" behindDoc="0" locked="0" layoutInCell="1" allowOverlap="1" wp14:anchorId="6724202B" wp14:editId="6FF2FF2A">
                  <wp:simplePos x="0" y="0"/>
                  <wp:positionH relativeFrom="column">
                    <wp:posOffset>-31242</wp:posOffset>
                  </wp:positionH>
                  <wp:positionV relativeFrom="paragraph">
                    <wp:posOffset>123723</wp:posOffset>
                  </wp:positionV>
                  <wp:extent cx="1345997" cy="730159"/>
                  <wp:effectExtent l="0" t="0" r="6985"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0371" cy="732532"/>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Garamond" w:eastAsia="Calibri" w:hAnsi="Garamond" w:cstheme="minorHAnsi"/>
              </w:rPr>
              <w:t xml:space="preserve">Rectorat de la région </w:t>
            </w:r>
            <w:r>
              <w:rPr>
                <w:rFonts w:ascii="Garamond" w:eastAsia="Calibri" w:hAnsi="Garamond" w:cstheme="minorHAnsi"/>
              </w:rPr>
              <w:t>académique d’Ile de France</w:t>
            </w:r>
          </w:p>
          <w:p w14:paraId="41801538"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Recteur de la région académique d’Ile de France</w:t>
            </w:r>
          </w:p>
          <w:p w14:paraId="69BACF4C"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Recteur de l’Académie de Paris</w:t>
            </w:r>
          </w:p>
          <w:p w14:paraId="3EAF7B2A"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Chancelier des universités de Paris et d’Ile de France</w:t>
            </w:r>
          </w:p>
          <w:p w14:paraId="6D14CAF4"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47 rue des Ecoles 75 005 Paris</w:t>
            </w:r>
          </w:p>
          <w:p w14:paraId="51BAE488" w14:textId="77777777" w:rsidR="00FF70C1" w:rsidRDefault="00FF70C1">
            <w:pPr>
              <w:tabs>
                <w:tab w:val="left" w:pos="1134"/>
              </w:tabs>
              <w:ind w:left="2586"/>
              <w:jc w:val="both"/>
              <w:rPr>
                <w:rFonts w:ascii="Garamond" w:eastAsia="Calibri" w:hAnsi="Garamond" w:cstheme="minorHAnsi"/>
                <w:lang w:val="pt-PT"/>
              </w:rPr>
            </w:pPr>
          </w:p>
        </w:tc>
      </w:tr>
      <w:tr w:rsidR="00FF70C1" w14:paraId="3336FDB5" w14:textId="77777777">
        <w:trPr>
          <w:trHeight w:val="2801"/>
        </w:trPr>
        <w:tc>
          <w:tcPr>
            <w:tcW w:w="9497" w:type="dxa"/>
          </w:tcPr>
          <w:p w14:paraId="2785AF5A" w14:textId="77777777" w:rsidR="00FF70C1" w:rsidRDefault="00C7405E">
            <w:pPr>
              <w:jc w:val="both"/>
              <w:rPr>
                <w:rFonts w:ascii="Garamond" w:eastAsia="Calibri" w:hAnsi="Garamond" w:cstheme="minorHAnsi"/>
                <w:b/>
                <w:u w:val="single"/>
              </w:rPr>
            </w:pPr>
            <w:r>
              <w:rPr>
                <w:rFonts w:ascii="Garamond" w:eastAsia="Calibri" w:hAnsi="Garamond" w:cstheme="minorHAnsi"/>
                <w:b/>
                <w:u w:val="single"/>
              </w:rPr>
              <w:t>DESTINATAIRES DE L'OUVRAGE</w:t>
            </w:r>
          </w:p>
          <w:p w14:paraId="4EA4E317" w14:textId="77777777" w:rsidR="00FF70C1" w:rsidRDefault="00C7405E">
            <w:pPr>
              <w:tabs>
                <w:tab w:val="left" w:pos="1134"/>
              </w:tabs>
              <w:ind w:left="2586"/>
              <w:jc w:val="both"/>
              <w:rPr>
                <w:rFonts w:ascii="Garamond" w:eastAsia="Calibri" w:hAnsi="Garamond" w:cstheme="minorHAnsi"/>
              </w:rPr>
            </w:pPr>
            <w:r>
              <w:rPr>
                <w:noProof/>
              </w:rPr>
              <w:drawing>
                <wp:anchor distT="0" distB="0" distL="114300" distR="114300" simplePos="0" relativeHeight="251674645" behindDoc="0" locked="0" layoutInCell="1" allowOverlap="1" wp14:anchorId="5833DD86" wp14:editId="58C653D7">
                  <wp:simplePos x="0" y="0"/>
                  <wp:positionH relativeFrom="column">
                    <wp:posOffset>36830</wp:posOffset>
                  </wp:positionH>
                  <wp:positionV relativeFrom="paragraph">
                    <wp:posOffset>94615</wp:posOffset>
                  </wp:positionV>
                  <wp:extent cx="1151890" cy="1019810"/>
                  <wp:effectExtent l="0" t="0" r="0" b="889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51890" cy="1019810"/>
                          </a:xfrm>
                          <a:prstGeom prst="rect">
                            <a:avLst/>
                          </a:prstGeom>
                        </pic:spPr>
                      </pic:pic>
                    </a:graphicData>
                  </a:graphic>
                  <wp14:sizeRelH relativeFrom="page">
                    <wp14:pctWidth>0</wp14:pctWidth>
                  </wp14:sizeRelH>
                  <wp14:sizeRelV relativeFrom="page">
                    <wp14:pctHeight>0</wp14:pctHeight>
                  </wp14:sizeRelV>
                </wp:anchor>
              </w:drawing>
            </w:r>
            <w:r>
              <w:rPr>
                <w:rFonts w:ascii="Garamond" w:eastAsia="Calibri" w:hAnsi="Garamond" w:cstheme="minorHAnsi"/>
              </w:rPr>
              <w:t>État</w:t>
            </w:r>
          </w:p>
          <w:p w14:paraId="26A8C991" w14:textId="77777777" w:rsidR="00FF70C1" w:rsidRDefault="00C7405E">
            <w:pPr>
              <w:tabs>
                <w:tab w:val="left" w:pos="1134"/>
                <w:tab w:val="left" w:pos="2586"/>
              </w:tabs>
              <w:ind w:left="2586"/>
              <w:jc w:val="both"/>
              <w:rPr>
                <w:rFonts w:ascii="Garamond" w:eastAsia="Calibri" w:hAnsi="Garamond" w:cstheme="minorHAnsi"/>
              </w:rPr>
            </w:pPr>
            <w:r>
              <w:rPr>
                <w:rFonts w:ascii="Garamond" w:eastAsia="Calibri" w:hAnsi="Garamond" w:cstheme="minorHAnsi"/>
              </w:rPr>
              <w:t xml:space="preserve">Ministère de </w:t>
            </w:r>
            <w:r>
              <w:rPr>
                <w:rFonts w:ascii="Garamond" w:eastAsia="Calibri" w:hAnsi="Garamond" w:cstheme="minorHAnsi"/>
              </w:rPr>
              <w:t>l’Education Nationale, de l’Enseignement supérieur et        de la Recherche</w:t>
            </w:r>
          </w:p>
          <w:p w14:paraId="34497BD8" w14:textId="77777777" w:rsidR="00FF70C1" w:rsidRDefault="00C7405E">
            <w:pPr>
              <w:tabs>
                <w:tab w:val="left" w:pos="1134"/>
                <w:tab w:val="left" w:pos="2586"/>
              </w:tabs>
              <w:ind w:left="2586"/>
              <w:jc w:val="both"/>
              <w:rPr>
                <w:rFonts w:ascii="Garamond" w:eastAsia="Calibri" w:hAnsi="Garamond" w:cstheme="minorHAnsi"/>
              </w:rPr>
            </w:pPr>
            <w:r>
              <w:rPr>
                <w:rFonts w:ascii="Garamond" w:eastAsia="Calibri" w:hAnsi="Garamond" w:cstheme="minorHAnsi"/>
              </w:rPr>
              <w:t>Rectorat de Créteil</w:t>
            </w:r>
          </w:p>
          <w:p w14:paraId="0220E1D8"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Direction des Services Départementaux de l’Education Nationale            du Val-de-Marne (DSDEN)</w:t>
            </w:r>
          </w:p>
          <w:p w14:paraId="4284BCD0"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Centre Régional des Œuvres Universitaire et Scolaires</w:t>
            </w:r>
          </w:p>
          <w:p w14:paraId="794C4AE2"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Groupem</w:t>
            </w:r>
            <w:r>
              <w:rPr>
                <w:rFonts w:ascii="Garamond" w:eastAsia="Calibri" w:hAnsi="Garamond" w:cstheme="minorHAnsi"/>
              </w:rPr>
              <w:t>ent d’intérêt Public – Formation Continue Insertion                Professionnelle (GIP-FCIP)</w:t>
            </w:r>
          </w:p>
          <w:p w14:paraId="7EE1B057" w14:textId="77777777" w:rsidR="00FF70C1" w:rsidRDefault="00FF70C1">
            <w:pPr>
              <w:tabs>
                <w:tab w:val="left" w:pos="1134"/>
              </w:tabs>
              <w:ind w:left="2586"/>
              <w:jc w:val="both"/>
              <w:rPr>
                <w:rFonts w:ascii="Garamond" w:eastAsia="Calibri" w:hAnsi="Garamond" w:cstheme="minorHAnsi"/>
              </w:rPr>
            </w:pPr>
          </w:p>
        </w:tc>
      </w:tr>
      <w:tr w:rsidR="00FF70C1" w14:paraId="3D9CF8F7" w14:textId="77777777">
        <w:trPr>
          <w:trHeight w:val="1263"/>
        </w:trPr>
        <w:tc>
          <w:tcPr>
            <w:tcW w:w="9497" w:type="dxa"/>
          </w:tcPr>
          <w:p w14:paraId="5FAFC538" w14:textId="77777777" w:rsidR="00FF70C1" w:rsidRDefault="00C7405E">
            <w:pPr>
              <w:jc w:val="both"/>
              <w:rPr>
                <w:rFonts w:ascii="Garamond" w:eastAsia="Calibri" w:hAnsi="Garamond" w:cstheme="minorHAnsi"/>
                <w:b/>
                <w:u w:val="single"/>
              </w:rPr>
            </w:pPr>
            <w:r>
              <w:rPr>
                <w:rFonts w:ascii="Garamond" w:eastAsia="Calibri" w:hAnsi="Garamond" w:cstheme="minorHAnsi"/>
                <w:b/>
                <w:u w:val="single"/>
              </w:rPr>
              <w:t>ASSISTANCE A MAITRISE D’OUVRAGE – CONDUCTEUR D’OPERATION</w:t>
            </w:r>
          </w:p>
          <w:p w14:paraId="752DE595"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noProof/>
              </w:rPr>
              <w:drawing>
                <wp:anchor distT="0" distB="0" distL="114300" distR="114300" simplePos="0" relativeHeight="251675669" behindDoc="1" locked="0" layoutInCell="1" allowOverlap="1" wp14:anchorId="4B8B4A1A" wp14:editId="39A6AFF9">
                  <wp:simplePos x="0" y="0"/>
                  <wp:positionH relativeFrom="column">
                    <wp:posOffset>78893</wp:posOffset>
                  </wp:positionH>
                  <wp:positionV relativeFrom="paragraph">
                    <wp:posOffset>47568</wp:posOffset>
                  </wp:positionV>
                  <wp:extent cx="1425133" cy="568803"/>
                  <wp:effectExtent l="0" t="0" r="3810"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G.PNG"/>
                          <pic:cNvPicPr/>
                        </pic:nvPicPr>
                        <pic:blipFill>
                          <a:blip r:embed="rId14">
                            <a:extLst>
                              <a:ext uri="{28A0092B-C50C-407E-A947-70E740481C1C}">
                                <a14:useLocalDpi xmlns:a14="http://schemas.microsoft.com/office/drawing/2010/main" val="0"/>
                              </a:ext>
                            </a:extLst>
                          </a:blip>
                          <a:stretch>
                            <a:fillRect/>
                          </a:stretch>
                        </pic:blipFill>
                        <pic:spPr>
                          <a:xfrm>
                            <a:off x="0" y="0"/>
                            <a:ext cx="1425133" cy="568803"/>
                          </a:xfrm>
                          <a:prstGeom prst="rect">
                            <a:avLst/>
                          </a:prstGeom>
                        </pic:spPr>
                      </pic:pic>
                    </a:graphicData>
                  </a:graphic>
                  <wp14:sizeRelH relativeFrom="page">
                    <wp14:pctWidth>0</wp14:pctWidth>
                  </wp14:sizeRelH>
                  <wp14:sizeRelV relativeFrom="page">
                    <wp14:pctHeight>0</wp14:pctHeight>
                  </wp14:sizeRelV>
                </wp:anchor>
              </w:drawing>
            </w:r>
            <w:r>
              <w:rPr>
                <w:rFonts w:ascii="Garamond" w:eastAsia="Calibri" w:hAnsi="Garamond" w:cstheme="minorHAnsi"/>
              </w:rPr>
              <w:t>État</w:t>
            </w:r>
          </w:p>
          <w:p w14:paraId="7CCD8913"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Ministères économiques et financiers</w:t>
            </w:r>
          </w:p>
          <w:p w14:paraId="74109928"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Secrétariat général</w:t>
            </w:r>
          </w:p>
          <w:p w14:paraId="3BD08C17"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Service de l’immobilier et de l’environn</w:t>
            </w:r>
            <w:r>
              <w:rPr>
                <w:rFonts w:ascii="Garamond" w:eastAsia="Calibri" w:hAnsi="Garamond" w:cstheme="minorHAnsi"/>
              </w:rPr>
              <w:t>ement professionnel (SIEP)</w:t>
            </w:r>
          </w:p>
          <w:p w14:paraId="4A9B323C"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Sous-direction de l’immobilier</w:t>
            </w:r>
          </w:p>
          <w:p w14:paraId="3EE30682"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Bureau immobilier et maitrise d’ouvrage (BIMO)</w:t>
            </w:r>
          </w:p>
          <w:p w14:paraId="267D737B"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 xml:space="preserve">Antenne Nord-ouest Ile de France </w:t>
            </w:r>
          </w:p>
          <w:p w14:paraId="35C40FC0" w14:textId="77777777" w:rsidR="00FF70C1" w:rsidRDefault="00C7405E">
            <w:pPr>
              <w:tabs>
                <w:tab w:val="left" w:pos="1134"/>
              </w:tabs>
              <w:ind w:left="2586"/>
              <w:jc w:val="both"/>
              <w:rPr>
                <w:rFonts w:ascii="Garamond" w:eastAsia="Calibri" w:hAnsi="Garamond" w:cstheme="minorHAnsi"/>
              </w:rPr>
            </w:pPr>
            <w:r>
              <w:rPr>
                <w:rFonts w:ascii="Garamond" w:eastAsia="Calibri" w:hAnsi="Garamond" w:cstheme="minorHAnsi"/>
              </w:rPr>
              <w:t xml:space="preserve">10 rue du Centre 93196 NOISY-LE-GRAND Cedex </w:t>
            </w:r>
          </w:p>
        </w:tc>
      </w:tr>
      <w:tr w:rsidR="00FF70C1" w14:paraId="2C7929D4" w14:textId="77777777">
        <w:trPr>
          <w:trHeight w:val="579"/>
        </w:trPr>
        <w:tc>
          <w:tcPr>
            <w:tcW w:w="9497" w:type="dxa"/>
          </w:tcPr>
          <w:p w14:paraId="4A07E8C2" w14:textId="77777777" w:rsidR="00FF70C1" w:rsidRDefault="00FF70C1">
            <w:pPr>
              <w:jc w:val="both"/>
              <w:rPr>
                <w:rFonts w:ascii="Garamond" w:eastAsia="Calibri" w:hAnsi="Garamond" w:cstheme="minorHAnsi"/>
                <w:b/>
                <w:u w:val="single"/>
              </w:rPr>
            </w:pPr>
          </w:p>
        </w:tc>
      </w:tr>
    </w:tbl>
    <w:p w14:paraId="3F466B34" w14:textId="77777777" w:rsidR="00FF70C1" w:rsidRDefault="00C7405E">
      <w:pPr>
        <w:rPr>
          <w:rFonts w:ascii="Garamond" w:hAnsi="Garamond" w:cs="TimesNewRomanPSMT"/>
          <w:lang w:val="x-none"/>
        </w:rPr>
      </w:pPr>
      <w:r>
        <w:rPr>
          <w:rFonts w:ascii="Garamond" w:hAnsi="Garamond" w:cs="TimesNewRomanPSMT"/>
          <w:lang w:val="x-none"/>
        </w:rPr>
        <w:br w:type="page"/>
      </w:r>
    </w:p>
    <w:p w14:paraId="0B8B84C8" w14:textId="77777777" w:rsidR="00FF70C1" w:rsidRDefault="00FF70C1">
      <w:pPr>
        <w:rPr>
          <w:rFonts w:ascii="Garamond" w:hAnsi="Garamond" w:cs="TimesNewRomanPSMT"/>
          <w:lang w:val="x-none"/>
        </w:rPr>
      </w:pPr>
    </w:p>
    <w:sdt>
      <w:sdtPr>
        <w:rPr>
          <w:rFonts w:ascii="Garamond" w:eastAsia="SimSun" w:hAnsi="Garamond" w:cs="F"/>
          <w:color w:val="auto"/>
          <w:kern w:val="3"/>
          <w:sz w:val="24"/>
          <w:szCs w:val="24"/>
          <w:lang w:eastAsia="en-US"/>
        </w:rPr>
        <w:id w:val="-1147583747"/>
        <w:docPartObj>
          <w:docPartGallery w:val="Table of Contents"/>
          <w:docPartUnique/>
        </w:docPartObj>
      </w:sdtPr>
      <w:sdtEndPr>
        <w:rPr>
          <w:rFonts w:eastAsia="Times New Roman" w:cs="Times New Roman"/>
          <w:b/>
          <w:bCs/>
          <w:kern w:val="0"/>
          <w:lang w:eastAsia="fr-FR"/>
        </w:rPr>
      </w:sdtEndPr>
      <w:sdtContent>
        <w:p w14:paraId="0271ACCD" w14:textId="77777777" w:rsidR="00FF70C1" w:rsidRDefault="00C7405E">
          <w:pPr>
            <w:pStyle w:val="En-ttedetabledesmatires"/>
            <w:spacing w:before="0" w:line="240" w:lineRule="auto"/>
            <w:jc w:val="both"/>
            <w:rPr>
              <w:rFonts w:ascii="Garamond" w:hAnsi="Garamond"/>
              <w:sz w:val="24"/>
              <w:szCs w:val="24"/>
            </w:rPr>
          </w:pPr>
          <w:r>
            <w:rPr>
              <w:rFonts w:ascii="Garamond" w:hAnsi="Garamond"/>
              <w:sz w:val="24"/>
              <w:szCs w:val="24"/>
            </w:rPr>
            <w:t>Table des matières</w:t>
          </w:r>
        </w:p>
        <w:p w14:paraId="5DFED42A" w14:textId="77777777" w:rsidR="00FF70C1" w:rsidRDefault="00FF70C1"/>
        <w:p w14:paraId="141E4919" w14:textId="77777777" w:rsidR="00FF70C1" w:rsidRDefault="00C7405E">
          <w:pPr>
            <w:pStyle w:val="TM1"/>
            <w:rPr>
              <w:rFonts w:asciiTheme="minorHAnsi" w:eastAsiaTheme="minorEastAsia" w:hAnsiTheme="minorHAnsi" w:cstheme="minorBidi"/>
              <w:noProof/>
              <w:sz w:val="22"/>
              <w:szCs w:val="22"/>
            </w:rPr>
          </w:pPr>
          <w:r>
            <w:rPr>
              <w:rFonts w:ascii="Garamond" w:hAnsi="Garamond"/>
              <w:b/>
              <w:bCs/>
            </w:rPr>
            <w:fldChar w:fldCharType="begin"/>
          </w:r>
          <w:r>
            <w:rPr>
              <w:rFonts w:ascii="Garamond" w:hAnsi="Garamond"/>
              <w:b/>
              <w:bCs/>
            </w:rPr>
            <w:instrText xml:space="preserve"> TOC \o "1-3" \h \z \u </w:instrText>
          </w:r>
          <w:r>
            <w:rPr>
              <w:rFonts w:ascii="Garamond" w:hAnsi="Garamond"/>
              <w:b/>
              <w:bCs/>
            </w:rPr>
            <w:fldChar w:fldCharType="separate"/>
          </w:r>
          <w:hyperlink w:anchor="_Toc189830736" w:history="1">
            <w:r>
              <w:rPr>
                <w:rStyle w:val="Lienhypertexte"/>
                <w:rFonts w:ascii="Garamond" w:hAnsi="Garamond"/>
                <w:noProof/>
              </w:rPr>
              <w:t>Article 1. -</w:t>
            </w:r>
            <w:r>
              <w:rPr>
                <w:rFonts w:asciiTheme="minorHAnsi" w:eastAsiaTheme="minorEastAsia" w:hAnsiTheme="minorHAnsi" w:cstheme="minorBidi"/>
                <w:noProof/>
                <w:sz w:val="22"/>
                <w:szCs w:val="22"/>
              </w:rPr>
              <w:tab/>
            </w:r>
            <w:r>
              <w:rPr>
                <w:rStyle w:val="Lienhypertexte"/>
                <w:rFonts w:ascii="Garamond" w:hAnsi="Garamond"/>
                <w:noProof/>
              </w:rPr>
              <w:t>OBJET</w:t>
            </w:r>
            <w:r>
              <w:rPr>
                <w:noProof/>
                <w:webHidden/>
              </w:rPr>
              <w:tab/>
            </w:r>
            <w:r>
              <w:rPr>
                <w:noProof/>
                <w:webHidden/>
              </w:rPr>
              <w:fldChar w:fldCharType="begin"/>
            </w:r>
            <w:r>
              <w:rPr>
                <w:noProof/>
                <w:webHidden/>
              </w:rPr>
              <w:instrText xml:space="preserve"> PAGEREF _Toc189830736 \h </w:instrText>
            </w:r>
            <w:r>
              <w:rPr>
                <w:noProof/>
                <w:webHidden/>
              </w:rPr>
            </w:r>
            <w:r>
              <w:rPr>
                <w:noProof/>
                <w:webHidden/>
              </w:rPr>
              <w:fldChar w:fldCharType="separate"/>
            </w:r>
            <w:r>
              <w:rPr>
                <w:noProof/>
                <w:webHidden/>
              </w:rPr>
              <w:t>7</w:t>
            </w:r>
            <w:r>
              <w:rPr>
                <w:noProof/>
                <w:webHidden/>
              </w:rPr>
              <w:fldChar w:fldCharType="end"/>
            </w:r>
          </w:hyperlink>
        </w:p>
        <w:p w14:paraId="68E6F588" w14:textId="77777777" w:rsidR="00FF70C1" w:rsidRDefault="00C7405E">
          <w:pPr>
            <w:pStyle w:val="TM1"/>
            <w:rPr>
              <w:rFonts w:asciiTheme="minorHAnsi" w:eastAsiaTheme="minorEastAsia" w:hAnsiTheme="minorHAnsi" w:cstheme="minorBidi"/>
              <w:noProof/>
              <w:sz w:val="22"/>
              <w:szCs w:val="22"/>
            </w:rPr>
          </w:pPr>
          <w:hyperlink w:anchor="_Toc189830737" w:history="1">
            <w:r>
              <w:rPr>
                <w:rStyle w:val="Lienhypertexte"/>
                <w:rFonts w:ascii="Garamond" w:hAnsi="Garamond"/>
                <w:noProof/>
              </w:rPr>
              <w:t>1.1.</w:t>
            </w:r>
            <w:r>
              <w:rPr>
                <w:rFonts w:asciiTheme="minorHAnsi" w:eastAsiaTheme="minorEastAsia" w:hAnsiTheme="minorHAnsi" w:cstheme="minorBidi"/>
                <w:noProof/>
                <w:sz w:val="22"/>
                <w:szCs w:val="22"/>
              </w:rPr>
              <w:tab/>
            </w:r>
            <w:r>
              <w:rPr>
                <w:rStyle w:val="Lienhypertexte"/>
                <w:rFonts w:ascii="Garamond" w:hAnsi="Garamond"/>
                <w:noProof/>
              </w:rPr>
              <w:t>Objet du marché</w:t>
            </w:r>
            <w:r>
              <w:rPr>
                <w:noProof/>
                <w:webHidden/>
              </w:rPr>
              <w:tab/>
            </w:r>
            <w:r>
              <w:rPr>
                <w:noProof/>
                <w:webHidden/>
              </w:rPr>
              <w:fldChar w:fldCharType="begin"/>
            </w:r>
            <w:r>
              <w:rPr>
                <w:noProof/>
                <w:webHidden/>
              </w:rPr>
              <w:instrText xml:space="preserve"> PAGEREF _Toc189830737 \h </w:instrText>
            </w:r>
            <w:r>
              <w:rPr>
                <w:noProof/>
                <w:webHidden/>
              </w:rPr>
            </w:r>
            <w:r>
              <w:rPr>
                <w:noProof/>
                <w:webHidden/>
              </w:rPr>
              <w:fldChar w:fldCharType="separate"/>
            </w:r>
            <w:r>
              <w:rPr>
                <w:noProof/>
                <w:webHidden/>
              </w:rPr>
              <w:t>7</w:t>
            </w:r>
            <w:r>
              <w:rPr>
                <w:noProof/>
                <w:webHidden/>
              </w:rPr>
              <w:fldChar w:fldCharType="end"/>
            </w:r>
          </w:hyperlink>
        </w:p>
        <w:p w14:paraId="7F665E1C" w14:textId="77777777" w:rsidR="00FF70C1" w:rsidRDefault="00C7405E">
          <w:pPr>
            <w:pStyle w:val="TM1"/>
            <w:rPr>
              <w:rFonts w:asciiTheme="minorHAnsi" w:eastAsiaTheme="minorEastAsia" w:hAnsiTheme="minorHAnsi" w:cstheme="minorBidi"/>
              <w:noProof/>
              <w:sz w:val="22"/>
              <w:szCs w:val="22"/>
            </w:rPr>
          </w:pPr>
          <w:hyperlink w:anchor="_Toc189830738" w:history="1">
            <w:r>
              <w:rPr>
                <w:rStyle w:val="Lienhypertexte"/>
                <w:rFonts w:ascii="Garamond" w:hAnsi="Garamond"/>
                <w:noProof/>
              </w:rPr>
              <w:t>1.2.</w:t>
            </w:r>
            <w:r>
              <w:rPr>
                <w:rFonts w:asciiTheme="minorHAnsi" w:eastAsiaTheme="minorEastAsia" w:hAnsiTheme="minorHAnsi" w:cstheme="minorBidi"/>
                <w:noProof/>
                <w:sz w:val="22"/>
                <w:szCs w:val="22"/>
              </w:rPr>
              <w:tab/>
            </w:r>
            <w:r>
              <w:rPr>
                <w:rStyle w:val="Lienhypertexte"/>
                <w:rFonts w:ascii="Garamond" w:hAnsi="Garamond"/>
                <w:noProof/>
              </w:rPr>
              <w:t>Nature de l’opération</w:t>
            </w:r>
            <w:r>
              <w:rPr>
                <w:noProof/>
                <w:webHidden/>
              </w:rPr>
              <w:tab/>
            </w:r>
            <w:r>
              <w:rPr>
                <w:noProof/>
                <w:webHidden/>
              </w:rPr>
              <w:fldChar w:fldCharType="begin"/>
            </w:r>
            <w:r>
              <w:rPr>
                <w:noProof/>
                <w:webHidden/>
              </w:rPr>
              <w:instrText xml:space="preserve"> PAGEREF _Toc189830738 \h </w:instrText>
            </w:r>
            <w:r>
              <w:rPr>
                <w:noProof/>
                <w:webHidden/>
              </w:rPr>
            </w:r>
            <w:r>
              <w:rPr>
                <w:noProof/>
                <w:webHidden/>
              </w:rPr>
              <w:fldChar w:fldCharType="separate"/>
            </w:r>
            <w:r>
              <w:rPr>
                <w:noProof/>
                <w:webHidden/>
              </w:rPr>
              <w:t>7</w:t>
            </w:r>
            <w:r>
              <w:rPr>
                <w:noProof/>
                <w:webHidden/>
              </w:rPr>
              <w:fldChar w:fldCharType="end"/>
            </w:r>
          </w:hyperlink>
        </w:p>
        <w:p w14:paraId="1535541B" w14:textId="77777777" w:rsidR="00FF70C1" w:rsidRDefault="00C7405E">
          <w:pPr>
            <w:pStyle w:val="TM1"/>
            <w:rPr>
              <w:rFonts w:asciiTheme="minorHAnsi" w:eastAsiaTheme="minorEastAsia" w:hAnsiTheme="minorHAnsi" w:cstheme="minorBidi"/>
              <w:noProof/>
              <w:sz w:val="22"/>
              <w:szCs w:val="22"/>
            </w:rPr>
          </w:pPr>
          <w:hyperlink w:anchor="_Toc189830739" w:history="1">
            <w:r>
              <w:rPr>
                <w:rStyle w:val="Lienhypertexte"/>
                <w:rFonts w:ascii="Garamond" w:hAnsi="Garamond"/>
                <w:noProof/>
              </w:rPr>
              <w:t>1.3.</w:t>
            </w:r>
            <w:r>
              <w:rPr>
                <w:rFonts w:asciiTheme="minorHAnsi" w:eastAsiaTheme="minorEastAsia" w:hAnsiTheme="minorHAnsi" w:cstheme="minorBidi"/>
                <w:noProof/>
                <w:sz w:val="22"/>
                <w:szCs w:val="22"/>
              </w:rPr>
              <w:tab/>
            </w:r>
            <w:r>
              <w:rPr>
                <w:rStyle w:val="Lienhypertexte"/>
                <w:rFonts w:ascii="Garamond" w:hAnsi="Garamond"/>
                <w:noProof/>
              </w:rPr>
              <w:t xml:space="preserve">Nature des </w:t>
            </w:r>
            <w:r>
              <w:rPr>
                <w:rStyle w:val="Lienhypertexte"/>
                <w:rFonts w:ascii="Garamond" w:hAnsi="Garamond"/>
                <w:noProof/>
              </w:rPr>
              <w:t>travaux</w:t>
            </w:r>
            <w:r>
              <w:rPr>
                <w:noProof/>
                <w:webHidden/>
              </w:rPr>
              <w:tab/>
            </w:r>
            <w:r>
              <w:rPr>
                <w:noProof/>
                <w:webHidden/>
              </w:rPr>
              <w:fldChar w:fldCharType="begin"/>
            </w:r>
            <w:r>
              <w:rPr>
                <w:noProof/>
                <w:webHidden/>
              </w:rPr>
              <w:instrText xml:space="preserve"> PAGEREF _Toc189830739 \h </w:instrText>
            </w:r>
            <w:r>
              <w:rPr>
                <w:noProof/>
                <w:webHidden/>
              </w:rPr>
            </w:r>
            <w:r>
              <w:rPr>
                <w:noProof/>
                <w:webHidden/>
              </w:rPr>
              <w:fldChar w:fldCharType="separate"/>
            </w:r>
            <w:r>
              <w:rPr>
                <w:noProof/>
                <w:webHidden/>
              </w:rPr>
              <w:t>7</w:t>
            </w:r>
            <w:r>
              <w:rPr>
                <w:noProof/>
                <w:webHidden/>
              </w:rPr>
              <w:fldChar w:fldCharType="end"/>
            </w:r>
          </w:hyperlink>
        </w:p>
        <w:p w14:paraId="39E85412" w14:textId="77777777" w:rsidR="00FF70C1" w:rsidRDefault="00C7405E">
          <w:pPr>
            <w:pStyle w:val="TM1"/>
            <w:rPr>
              <w:rFonts w:asciiTheme="minorHAnsi" w:eastAsiaTheme="minorEastAsia" w:hAnsiTheme="minorHAnsi" w:cstheme="minorBidi"/>
              <w:noProof/>
              <w:sz w:val="22"/>
              <w:szCs w:val="22"/>
            </w:rPr>
          </w:pPr>
          <w:hyperlink w:anchor="_Toc189830740" w:history="1">
            <w:r>
              <w:rPr>
                <w:rStyle w:val="Lienhypertexte"/>
                <w:rFonts w:ascii="Garamond" w:hAnsi="Garamond"/>
                <w:noProof/>
              </w:rPr>
              <w:t>1.4.</w:t>
            </w:r>
            <w:r>
              <w:rPr>
                <w:rFonts w:asciiTheme="minorHAnsi" w:eastAsiaTheme="minorEastAsia" w:hAnsiTheme="minorHAnsi" w:cstheme="minorBidi"/>
                <w:noProof/>
                <w:sz w:val="22"/>
                <w:szCs w:val="22"/>
              </w:rPr>
              <w:tab/>
            </w:r>
            <w:r>
              <w:rPr>
                <w:rStyle w:val="Lienhypertexte"/>
                <w:rFonts w:ascii="Garamond" w:hAnsi="Garamond"/>
                <w:noProof/>
              </w:rPr>
              <w:t>Tranches et lots</w:t>
            </w:r>
            <w:r>
              <w:rPr>
                <w:noProof/>
                <w:webHidden/>
              </w:rPr>
              <w:tab/>
            </w:r>
            <w:r>
              <w:rPr>
                <w:noProof/>
                <w:webHidden/>
              </w:rPr>
              <w:fldChar w:fldCharType="begin"/>
            </w:r>
            <w:r>
              <w:rPr>
                <w:noProof/>
                <w:webHidden/>
              </w:rPr>
              <w:instrText xml:space="preserve"> PAGEREF _Toc189830740 \h </w:instrText>
            </w:r>
            <w:r>
              <w:rPr>
                <w:noProof/>
                <w:webHidden/>
              </w:rPr>
            </w:r>
            <w:r>
              <w:rPr>
                <w:noProof/>
                <w:webHidden/>
              </w:rPr>
              <w:fldChar w:fldCharType="separate"/>
            </w:r>
            <w:r>
              <w:rPr>
                <w:noProof/>
                <w:webHidden/>
              </w:rPr>
              <w:t>8</w:t>
            </w:r>
            <w:r>
              <w:rPr>
                <w:noProof/>
                <w:webHidden/>
              </w:rPr>
              <w:fldChar w:fldCharType="end"/>
            </w:r>
          </w:hyperlink>
        </w:p>
        <w:p w14:paraId="20EDFC39" w14:textId="77777777" w:rsidR="00FF70C1" w:rsidRDefault="00C7405E">
          <w:pPr>
            <w:pStyle w:val="TM3"/>
            <w:rPr>
              <w:rFonts w:asciiTheme="minorHAnsi" w:eastAsiaTheme="minorEastAsia" w:hAnsiTheme="minorHAnsi" w:cstheme="minorBidi"/>
              <w:noProof/>
              <w:sz w:val="22"/>
              <w:szCs w:val="22"/>
            </w:rPr>
          </w:pPr>
          <w:hyperlink w:anchor="_Toc189830741" w:history="1">
            <w:r>
              <w:rPr>
                <w:rStyle w:val="Lienhypertexte"/>
                <w:rFonts w:ascii="Garamond" w:hAnsi="Garamond"/>
                <w:i/>
                <w:noProof/>
              </w:rPr>
              <w:t>1.4.1.</w:t>
            </w:r>
            <w:r>
              <w:rPr>
                <w:rFonts w:asciiTheme="minorHAnsi" w:eastAsiaTheme="minorEastAsia" w:hAnsiTheme="minorHAnsi" w:cstheme="minorBidi"/>
                <w:noProof/>
                <w:sz w:val="22"/>
                <w:szCs w:val="22"/>
              </w:rPr>
              <w:tab/>
            </w:r>
            <w:r>
              <w:rPr>
                <w:rStyle w:val="Lienhypertexte"/>
                <w:rFonts w:ascii="Garamond" w:hAnsi="Garamond"/>
                <w:i/>
                <w:noProof/>
              </w:rPr>
              <w:t>Lots</w:t>
            </w:r>
            <w:r>
              <w:rPr>
                <w:noProof/>
                <w:webHidden/>
              </w:rPr>
              <w:tab/>
            </w:r>
            <w:r>
              <w:rPr>
                <w:noProof/>
                <w:webHidden/>
              </w:rPr>
              <w:fldChar w:fldCharType="begin"/>
            </w:r>
            <w:r>
              <w:rPr>
                <w:noProof/>
                <w:webHidden/>
              </w:rPr>
              <w:instrText xml:space="preserve"> PAGEREF _Toc189830741 \h </w:instrText>
            </w:r>
            <w:r>
              <w:rPr>
                <w:noProof/>
                <w:webHidden/>
              </w:rPr>
            </w:r>
            <w:r>
              <w:rPr>
                <w:noProof/>
                <w:webHidden/>
              </w:rPr>
              <w:fldChar w:fldCharType="separate"/>
            </w:r>
            <w:r>
              <w:rPr>
                <w:noProof/>
                <w:webHidden/>
              </w:rPr>
              <w:t>8</w:t>
            </w:r>
            <w:r>
              <w:rPr>
                <w:noProof/>
                <w:webHidden/>
              </w:rPr>
              <w:fldChar w:fldCharType="end"/>
            </w:r>
          </w:hyperlink>
        </w:p>
        <w:p w14:paraId="64F1EDB2" w14:textId="77777777" w:rsidR="00FF70C1" w:rsidRDefault="00C7405E">
          <w:pPr>
            <w:pStyle w:val="TM1"/>
            <w:rPr>
              <w:rFonts w:asciiTheme="minorHAnsi" w:eastAsiaTheme="minorEastAsia" w:hAnsiTheme="minorHAnsi" w:cstheme="minorBidi"/>
              <w:noProof/>
              <w:sz w:val="22"/>
              <w:szCs w:val="22"/>
            </w:rPr>
          </w:pPr>
          <w:hyperlink w:anchor="_Toc189830742" w:history="1">
            <w:r>
              <w:rPr>
                <w:rStyle w:val="Lienhypertexte"/>
                <w:rFonts w:ascii="Garamond" w:hAnsi="Garamond"/>
                <w:noProof/>
              </w:rPr>
              <w:t>1.5.</w:t>
            </w:r>
            <w:r>
              <w:rPr>
                <w:rFonts w:asciiTheme="minorHAnsi" w:eastAsiaTheme="minorEastAsia" w:hAnsiTheme="minorHAnsi" w:cstheme="minorBidi"/>
                <w:noProof/>
                <w:sz w:val="22"/>
                <w:szCs w:val="22"/>
              </w:rPr>
              <w:tab/>
            </w:r>
            <w:r>
              <w:rPr>
                <w:rStyle w:val="Lienhypertexte"/>
                <w:rFonts w:ascii="Garamond" w:hAnsi="Garamond"/>
                <w:noProof/>
              </w:rPr>
              <w:t>Prestations similaires</w:t>
            </w:r>
            <w:r>
              <w:rPr>
                <w:noProof/>
                <w:webHidden/>
              </w:rPr>
              <w:tab/>
            </w:r>
            <w:r>
              <w:rPr>
                <w:noProof/>
                <w:webHidden/>
              </w:rPr>
              <w:fldChar w:fldCharType="begin"/>
            </w:r>
            <w:r>
              <w:rPr>
                <w:noProof/>
                <w:webHidden/>
              </w:rPr>
              <w:instrText xml:space="preserve"> PAGEREF _Toc189830742 \h </w:instrText>
            </w:r>
            <w:r>
              <w:rPr>
                <w:noProof/>
                <w:webHidden/>
              </w:rPr>
            </w:r>
            <w:r>
              <w:rPr>
                <w:noProof/>
                <w:webHidden/>
              </w:rPr>
              <w:fldChar w:fldCharType="separate"/>
            </w:r>
            <w:r>
              <w:rPr>
                <w:noProof/>
                <w:webHidden/>
              </w:rPr>
              <w:t>8</w:t>
            </w:r>
            <w:r>
              <w:rPr>
                <w:noProof/>
                <w:webHidden/>
              </w:rPr>
              <w:fldChar w:fldCharType="end"/>
            </w:r>
          </w:hyperlink>
        </w:p>
        <w:p w14:paraId="3038C172" w14:textId="77777777" w:rsidR="00FF70C1" w:rsidRDefault="00C7405E">
          <w:pPr>
            <w:pStyle w:val="TM1"/>
            <w:rPr>
              <w:rFonts w:asciiTheme="minorHAnsi" w:eastAsiaTheme="minorEastAsia" w:hAnsiTheme="minorHAnsi" w:cstheme="minorBidi"/>
              <w:noProof/>
              <w:sz w:val="22"/>
              <w:szCs w:val="22"/>
            </w:rPr>
          </w:pPr>
          <w:hyperlink w:anchor="_Toc189830743" w:history="1">
            <w:r>
              <w:rPr>
                <w:rStyle w:val="Lienhypertexte"/>
                <w:rFonts w:ascii="Garamond" w:hAnsi="Garamond"/>
                <w:noProof/>
              </w:rPr>
              <w:t>Article 2. -</w:t>
            </w:r>
            <w:r>
              <w:rPr>
                <w:rFonts w:asciiTheme="minorHAnsi" w:eastAsiaTheme="minorEastAsia" w:hAnsiTheme="minorHAnsi" w:cstheme="minorBidi"/>
                <w:noProof/>
                <w:sz w:val="22"/>
                <w:szCs w:val="22"/>
              </w:rPr>
              <w:tab/>
            </w:r>
            <w:r>
              <w:rPr>
                <w:rStyle w:val="Lienhypertexte"/>
                <w:rFonts w:ascii="Garamond" w:hAnsi="Garamond"/>
                <w:noProof/>
              </w:rPr>
              <w:t>INTERVENANTS</w:t>
            </w:r>
            <w:r>
              <w:rPr>
                <w:noProof/>
                <w:webHidden/>
              </w:rPr>
              <w:tab/>
            </w:r>
            <w:r>
              <w:rPr>
                <w:noProof/>
                <w:webHidden/>
              </w:rPr>
              <w:fldChar w:fldCharType="begin"/>
            </w:r>
            <w:r>
              <w:rPr>
                <w:noProof/>
                <w:webHidden/>
              </w:rPr>
              <w:instrText xml:space="preserve"> PAGEREF _Toc189830743 \h </w:instrText>
            </w:r>
            <w:r>
              <w:rPr>
                <w:noProof/>
                <w:webHidden/>
              </w:rPr>
            </w:r>
            <w:r>
              <w:rPr>
                <w:noProof/>
                <w:webHidden/>
              </w:rPr>
              <w:fldChar w:fldCharType="separate"/>
            </w:r>
            <w:r>
              <w:rPr>
                <w:noProof/>
                <w:webHidden/>
              </w:rPr>
              <w:t>9</w:t>
            </w:r>
            <w:r>
              <w:rPr>
                <w:noProof/>
                <w:webHidden/>
              </w:rPr>
              <w:fldChar w:fldCharType="end"/>
            </w:r>
          </w:hyperlink>
        </w:p>
        <w:p w14:paraId="0C620EF4" w14:textId="77777777" w:rsidR="00FF70C1" w:rsidRDefault="00C7405E">
          <w:pPr>
            <w:pStyle w:val="TM1"/>
            <w:rPr>
              <w:rFonts w:asciiTheme="minorHAnsi" w:eastAsiaTheme="minorEastAsia" w:hAnsiTheme="minorHAnsi" w:cstheme="minorBidi"/>
              <w:noProof/>
              <w:sz w:val="22"/>
              <w:szCs w:val="22"/>
            </w:rPr>
          </w:pPr>
          <w:hyperlink w:anchor="_Toc189830744" w:history="1">
            <w:r>
              <w:rPr>
                <w:rStyle w:val="Lienhypertexte"/>
                <w:rFonts w:ascii="Garamond" w:hAnsi="Garamond"/>
                <w:noProof/>
              </w:rPr>
              <w:t>2.1.</w:t>
            </w:r>
            <w:r>
              <w:rPr>
                <w:rFonts w:asciiTheme="minorHAnsi" w:eastAsiaTheme="minorEastAsia" w:hAnsiTheme="minorHAnsi" w:cstheme="minorBidi"/>
                <w:noProof/>
                <w:sz w:val="22"/>
                <w:szCs w:val="22"/>
              </w:rPr>
              <w:tab/>
            </w:r>
            <w:r>
              <w:rPr>
                <w:rStyle w:val="Lienhypertexte"/>
                <w:rFonts w:ascii="Garamond" w:hAnsi="Garamond"/>
                <w:noProof/>
              </w:rPr>
              <w:t xml:space="preserve">Représentant du </w:t>
            </w:r>
            <w:r>
              <w:rPr>
                <w:rStyle w:val="Lienhypertexte"/>
                <w:rFonts w:ascii="Garamond" w:hAnsi="Garamond"/>
                <w:noProof/>
              </w:rPr>
              <w:t>pouvoir adjudicateur</w:t>
            </w:r>
            <w:r>
              <w:rPr>
                <w:noProof/>
                <w:webHidden/>
              </w:rPr>
              <w:tab/>
            </w:r>
            <w:r>
              <w:rPr>
                <w:noProof/>
                <w:webHidden/>
              </w:rPr>
              <w:fldChar w:fldCharType="begin"/>
            </w:r>
            <w:r>
              <w:rPr>
                <w:noProof/>
                <w:webHidden/>
              </w:rPr>
              <w:instrText xml:space="preserve"> PAGEREF _Toc189830744 \h </w:instrText>
            </w:r>
            <w:r>
              <w:rPr>
                <w:noProof/>
                <w:webHidden/>
              </w:rPr>
            </w:r>
            <w:r>
              <w:rPr>
                <w:noProof/>
                <w:webHidden/>
              </w:rPr>
              <w:fldChar w:fldCharType="separate"/>
            </w:r>
            <w:r>
              <w:rPr>
                <w:noProof/>
                <w:webHidden/>
              </w:rPr>
              <w:t>9</w:t>
            </w:r>
            <w:r>
              <w:rPr>
                <w:noProof/>
                <w:webHidden/>
              </w:rPr>
              <w:fldChar w:fldCharType="end"/>
            </w:r>
          </w:hyperlink>
        </w:p>
        <w:p w14:paraId="28E466A2" w14:textId="77777777" w:rsidR="00FF70C1" w:rsidRDefault="00C7405E">
          <w:pPr>
            <w:pStyle w:val="TM1"/>
            <w:rPr>
              <w:rFonts w:asciiTheme="minorHAnsi" w:eastAsiaTheme="minorEastAsia" w:hAnsiTheme="minorHAnsi" w:cstheme="minorBidi"/>
              <w:noProof/>
              <w:sz w:val="22"/>
              <w:szCs w:val="22"/>
            </w:rPr>
          </w:pPr>
          <w:hyperlink w:anchor="_Toc189830745" w:history="1">
            <w:r>
              <w:rPr>
                <w:rStyle w:val="Lienhypertexte"/>
                <w:rFonts w:ascii="Garamond" w:hAnsi="Garamond"/>
                <w:noProof/>
              </w:rPr>
              <w:t>2.2.</w:t>
            </w:r>
            <w:r>
              <w:rPr>
                <w:rFonts w:asciiTheme="minorHAnsi" w:eastAsiaTheme="minorEastAsia" w:hAnsiTheme="minorHAnsi" w:cstheme="minorBidi"/>
                <w:noProof/>
                <w:sz w:val="22"/>
                <w:szCs w:val="22"/>
              </w:rPr>
              <w:tab/>
            </w:r>
            <w:r>
              <w:rPr>
                <w:rStyle w:val="Lienhypertexte"/>
                <w:rFonts w:ascii="Garamond" w:hAnsi="Garamond"/>
                <w:noProof/>
              </w:rPr>
              <w:t>Conducteur d'opération</w:t>
            </w:r>
            <w:r>
              <w:rPr>
                <w:noProof/>
                <w:webHidden/>
              </w:rPr>
              <w:tab/>
            </w:r>
            <w:r>
              <w:rPr>
                <w:noProof/>
                <w:webHidden/>
              </w:rPr>
              <w:fldChar w:fldCharType="begin"/>
            </w:r>
            <w:r>
              <w:rPr>
                <w:noProof/>
                <w:webHidden/>
              </w:rPr>
              <w:instrText xml:space="preserve"> PAGEREF _Toc189830745 \h </w:instrText>
            </w:r>
            <w:r>
              <w:rPr>
                <w:noProof/>
                <w:webHidden/>
              </w:rPr>
            </w:r>
            <w:r>
              <w:rPr>
                <w:noProof/>
                <w:webHidden/>
              </w:rPr>
              <w:fldChar w:fldCharType="separate"/>
            </w:r>
            <w:r>
              <w:rPr>
                <w:noProof/>
                <w:webHidden/>
              </w:rPr>
              <w:t>9</w:t>
            </w:r>
            <w:r>
              <w:rPr>
                <w:noProof/>
                <w:webHidden/>
              </w:rPr>
              <w:fldChar w:fldCharType="end"/>
            </w:r>
          </w:hyperlink>
        </w:p>
        <w:p w14:paraId="5D420CF9" w14:textId="77777777" w:rsidR="00FF70C1" w:rsidRDefault="00C7405E">
          <w:pPr>
            <w:pStyle w:val="TM1"/>
            <w:rPr>
              <w:rFonts w:asciiTheme="minorHAnsi" w:eastAsiaTheme="minorEastAsia" w:hAnsiTheme="minorHAnsi" w:cstheme="minorBidi"/>
              <w:noProof/>
              <w:sz w:val="22"/>
              <w:szCs w:val="22"/>
            </w:rPr>
          </w:pPr>
          <w:hyperlink w:anchor="_Toc189830746" w:history="1">
            <w:r>
              <w:rPr>
                <w:rStyle w:val="Lienhypertexte"/>
                <w:rFonts w:ascii="Garamond" w:hAnsi="Garamond"/>
                <w:noProof/>
              </w:rPr>
              <w:t>2.3.</w:t>
            </w:r>
            <w:r>
              <w:rPr>
                <w:rFonts w:asciiTheme="minorHAnsi" w:eastAsiaTheme="minorEastAsia" w:hAnsiTheme="minorHAnsi" w:cstheme="minorBidi"/>
                <w:noProof/>
                <w:sz w:val="22"/>
                <w:szCs w:val="22"/>
              </w:rPr>
              <w:tab/>
            </w:r>
            <w:r>
              <w:rPr>
                <w:rStyle w:val="Lienhypertexte"/>
                <w:rFonts w:ascii="Garamond" w:hAnsi="Garamond"/>
                <w:noProof/>
              </w:rPr>
              <w:t>Assistances à maitrise d’ouvrage</w:t>
            </w:r>
            <w:r>
              <w:rPr>
                <w:noProof/>
                <w:webHidden/>
              </w:rPr>
              <w:tab/>
            </w:r>
            <w:r>
              <w:rPr>
                <w:noProof/>
                <w:webHidden/>
              </w:rPr>
              <w:fldChar w:fldCharType="begin"/>
            </w:r>
            <w:r>
              <w:rPr>
                <w:noProof/>
                <w:webHidden/>
              </w:rPr>
              <w:instrText xml:space="preserve"> PAGEREF _Toc189830746 \h </w:instrText>
            </w:r>
            <w:r>
              <w:rPr>
                <w:noProof/>
                <w:webHidden/>
              </w:rPr>
            </w:r>
            <w:r>
              <w:rPr>
                <w:noProof/>
                <w:webHidden/>
              </w:rPr>
              <w:fldChar w:fldCharType="separate"/>
            </w:r>
            <w:r>
              <w:rPr>
                <w:noProof/>
                <w:webHidden/>
              </w:rPr>
              <w:t>9</w:t>
            </w:r>
            <w:r>
              <w:rPr>
                <w:noProof/>
                <w:webHidden/>
              </w:rPr>
              <w:fldChar w:fldCharType="end"/>
            </w:r>
          </w:hyperlink>
        </w:p>
        <w:p w14:paraId="49F8882B" w14:textId="77777777" w:rsidR="00FF70C1" w:rsidRDefault="00C7405E">
          <w:pPr>
            <w:pStyle w:val="TM1"/>
            <w:rPr>
              <w:rFonts w:asciiTheme="minorHAnsi" w:eastAsiaTheme="minorEastAsia" w:hAnsiTheme="minorHAnsi" w:cstheme="minorBidi"/>
              <w:noProof/>
              <w:sz w:val="22"/>
              <w:szCs w:val="22"/>
            </w:rPr>
          </w:pPr>
          <w:hyperlink w:anchor="_Toc189830747" w:history="1">
            <w:r>
              <w:rPr>
                <w:rStyle w:val="Lienhypertexte"/>
                <w:rFonts w:ascii="Garamond" w:hAnsi="Garamond"/>
                <w:noProof/>
              </w:rPr>
              <w:t>2.4.</w:t>
            </w:r>
            <w:r>
              <w:rPr>
                <w:rFonts w:asciiTheme="minorHAnsi" w:eastAsiaTheme="minorEastAsia" w:hAnsiTheme="minorHAnsi" w:cstheme="minorBidi"/>
                <w:noProof/>
                <w:sz w:val="22"/>
                <w:szCs w:val="22"/>
              </w:rPr>
              <w:tab/>
            </w:r>
            <w:r>
              <w:rPr>
                <w:rStyle w:val="Lienhypertexte"/>
                <w:rFonts w:ascii="Garamond" w:hAnsi="Garamond"/>
                <w:noProof/>
              </w:rPr>
              <w:t>Maîtrise d'œuvre</w:t>
            </w:r>
            <w:r>
              <w:rPr>
                <w:noProof/>
                <w:webHidden/>
              </w:rPr>
              <w:tab/>
            </w:r>
            <w:r>
              <w:rPr>
                <w:noProof/>
                <w:webHidden/>
              </w:rPr>
              <w:fldChar w:fldCharType="begin"/>
            </w:r>
            <w:r>
              <w:rPr>
                <w:noProof/>
                <w:webHidden/>
              </w:rPr>
              <w:instrText xml:space="preserve"> PAGEREF _Toc18983</w:instrText>
            </w:r>
            <w:r>
              <w:rPr>
                <w:noProof/>
                <w:webHidden/>
              </w:rPr>
              <w:instrText xml:space="preserve">0747 \h </w:instrText>
            </w:r>
            <w:r>
              <w:rPr>
                <w:noProof/>
                <w:webHidden/>
              </w:rPr>
            </w:r>
            <w:r>
              <w:rPr>
                <w:noProof/>
                <w:webHidden/>
              </w:rPr>
              <w:fldChar w:fldCharType="separate"/>
            </w:r>
            <w:r>
              <w:rPr>
                <w:noProof/>
                <w:webHidden/>
              </w:rPr>
              <w:t>9</w:t>
            </w:r>
            <w:r>
              <w:rPr>
                <w:noProof/>
                <w:webHidden/>
              </w:rPr>
              <w:fldChar w:fldCharType="end"/>
            </w:r>
          </w:hyperlink>
        </w:p>
        <w:p w14:paraId="5E8CC00C" w14:textId="77777777" w:rsidR="00FF70C1" w:rsidRDefault="00C7405E">
          <w:pPr>
            <w:pStyle w:val="TM1"/>
            <w:rPr>
              <w:rFonts w:asciiTheme="minorHAnsi" w:eastAsiaTheme="minorEastAsia" w:hAnsiTheme="minorHAnsi" w:cstheme="minorBidi"/>
              <w:noProof/>
              <w:sz w:val="22"/>
              <w:szCs w:val="22"/>
            </w:rPr>
          </w:pPr>
          <w:hyperlink w:anchor="_Toc189830748" w:history="1">
            <w:r>
              <w:rPr>
                <w:rStyle w:val="Lienhypertexte"/>
                <w:rFonts w:ascii="Garamond" w:hAnsi="Garamond"/>
                <w:noProof/>
              </w:rPr>
              <w:t>2.5.</w:t>
            </w:r>
            <w:r>
              <w:rPr>
                <w:rFonts w:asciiTheme="minorHAnsi" w:eastAsiaTheme="minorEastAsia" w:hAnsiTheme="minorHAnsi" w:cstheme="minorBidi"/>
                <w:noProof/>
                <w:sz w:val="22"/>
                <w:szCs w:val="22"/>
              </w:rPr>
              <w:tab/>
            </w:r>
            <w:r>
              <w:rPr>
                <w:rStyle w:val="Lienhypertexte"/>
                <w:rFonts w:ascii="Garamond" w:hAnsi="Garamond"/>
                <w:noProof/>
              </w:rPr>
              <w:t>Contrôle technique</w:t>
            </w:r>
            <w:r>
              <w:rPr>
                <w:noProof/>
                <w:webHidden/>
              </w:rPr>
              <w:tab/>
            </w:r>
            <w:r>
              <w:rPr>
                <w:noProof/>
                <w:webHidden/>
              </w:rPr>
              <w:fldChar w:fldCharType="begin"/>
            </w:r>
            <w:r>
              <w:rPr>
                <w:noProof/>
                <w:webHidden/>
              </w:rPr>
              <w:instrText xml:space="preserve"> PAGEREF _Toc189830748 \h </w:instrText>
            </w:r>
            <w:r>
              <w:rPr>
                <w:noProof/>
                <w:webHidden/>
              </w:rPr>
            </w:r>
            <w:r>
              <w:rPr>
                <w:noProof/>
                <w:webHidden/>
              </w:rPr>
              <w:fldChar w:fldCharType="separate"/>
            </w:r>
            <w:r>
              <w:rPr>
                <w:noProof/>
                <w:webHidden/>
              </w:rPr>
              <w:t>10</w:t>
            </w:r>
            <w:r>
              <w:rPr>
                <w:noProof/>
                <w:webHidden/>
              </w:rPr>
              <w:fldChar w:fldCharType="end"/>
            </w:r>
          </w:hyperlink>
        </w:p>
        <w:p w14:paraId="58B071D0" w14:textId="77777777" w:rsidR="00FF70C1" w:rsidRDefault="00C7405E">
          <w:pPr>
            <w:pStyle w:val="TM1"/>
            <w:rPr>
              <w:rFonts w:asciiTheme="minorHAnsi" w:eastAsiaTheme="minorEastAsia" w:hAnsiTheme="minorHAnsi" w:cstheme="minorBidi"/>
              <w:noProof/>
              <w:sz w:val="22"/>
              <w:szCs w:val="22"/>
            </w:rPr>
          </w:pPr>
          <w:hyperlink w:anchor="_Toc189830749" w:history="1">
            <w:r>
              <w:rPr>
                <w:rStyle w:val="Lienhypertexte"/>
                <w:rFonts w:ascii="Garamond" w:hAnsi="Garamond"/>
                <w:noProof/>
              </w:rPr>
              <w:t>2.6.</w:t>
            </w:r>
            <w:r>
              <w:rPr>
                <w:rFonts w:asciiTheme="minorHAnsi" w:eastAsiaTheme="minorEastAsia" w:hAnsiTheme="minorHAnsi" w:cstheme="minorBidi"/>
                <w:noProof/>
                <w:sz w:val="22"/>
                <w:szCs w:val="22"/>
              </w:rPr>
              <w:tab/>
            </w:r>
            <w:r>
              <w:rPr>
                <w:rStyle w:val="Lienhypertexte"/>
                <w:rFonts w:ascii="Garamond" w:hAnsi="Garamond"/>
                <w:noProof/>
              </w:rPr>
              <w:t>Coordonnateur SPS</w:t>
            </w:r>
            <w:r>
              <w:rPr>
                <w:noProof/>
                <w:webHidden/>
              </w:rPr>
              <w:tab/>
            </w:r>
            <w:r>
              <w:rPr>
                <w:noProof/>
                <w:webHidden/>
              </w:rPr>
              <w:fldChar w:fldCharType="begin"/>
            </w:r>
            <w:r>
              <w:rPr>
                <w:noProof/>
                <w:webHidden/>
              </w:rPr>
              <w:instrText xml:space="preserve"> PAGEREF _Toc189830749 \h </w:instrText>
            </w:r>
            <w:r>
              <w:rPr>
                <w:noProof/>
                <w:webHidden/>
              </w:rPr>
            </w:r>
            <w:r>
              <w:rPr>
                <w:noProof/>
                <w:webHidden/>
              </w:rPr>
              <w:fldChar w:fldCharType="separate"/>
            </w:r>
            <w:r>
              <w:rPr>
                <w:noProof/>
                <w:webHidden/>
              </w:rPr>
              <w:t>11</w:t>
            </w:r>
            <w:r>
              <w:rPr>
                <w:noProof/>
                <w:webHidden/>
              </w:rPr>
              <w:fldChar w:fldCharType="end"/>
            </w:r>
          </w:hyperlink>
        </w:p>
        <w:p w14:paraId="040B1028" w14:textId="77777777" w:rsidR="00FF70C1" w:rsidRDefault="00C7405E">
          <w:pPr>
            <w:pStyle w:val="TM1"/>
            <w:rPr>
              <w:rFonts w:asciiTheme="minorHAnsi" w:eastAsiaTheme="minorEastAsia" w:hAnsiTheme="minorHAnsi" w:cstheme="minorBidi"/>
              <w:noProof/>
              <w:sz w:val="22"/>
              <w:szCs w:val="22"/>
            </w:rPr>
          </w:pPr>
          <w:hyperlink w:anchor="_Toc189830750" w:history="1">
            <w:r>
              <w:rPr>
                <w:rStyle w:val="Lienhypertexte"/>
                <w:rFonts w:ascii="Garamond" w:hAnsi="Garamond"/>
                <w:noProof/>
              </w:rPr>
              <w:t>2.7.</w:t>
            </w:r>
            <w:r>
              <w:rPr>
                <w:rFonts w:asciiTheme="minorHAnsi" w:eastAsiaTheme="minorEastAsia" w:hAnsiTheme="minorHAnsi" w:cstheme="minorBidi"/>
                <w:noProof/>
                <w:sz w:val="22"/>
                <w:szCs w:val="22"/>
              </w:rPr>
              <w:tab/>
            </w:r>
            <w:r>
              <w:rPr>
                <w:rStyle w:val="Lienhypertexte"/>
                <w:rFonts w:ascii="Garamond" w:hAnsi="Garamond"/>
                <w:noProof/>
              </w:rPr>
              <w:t>O</w:t>
            </w:r>
            <w:r>
              <w:rPr>
                <w:rStyle w:val="Lienhypertexte"/>
                <w:rFonts w:ascii="Garamond" w:hAnsi="Garamond"/>
                <w:noProof/>
              </w:rPr>
              <w:t>PC</w:t>
            </w:r>
            <w:r>
              <w:rPr>
                <w:noProof/>
                <w:webHidden/>
              </w:rPr>
              <w:tab/>
            </w:r>
            <w:r>
              <w:rPr>
                <w:noProof/>
                <w:webHidden/>
              </w:rPr>
              <w:fldChar w:fldCharType="begin"/>
            </w:r>
            <w:r>
              <w:rPr>
                <w:noProof/>
                <w:webHidden/>
              </w:rPr>
              <w:instrText xml:space="preserve"> PAGEREF _Toc189830750 \h </w:instrText>
            </w:r>
            <w:r>
              <w:rPr>
                <w:noProof/>
                <w:webHidden/>
              </w:rPr>
            </w:r>
            <w:r>
              <w:rPr>
                <w:noProof/>
                <w:webHidden/>
              </w:rPr>
              <w:fldChar w:fldCharType="separate"/>
            </w:r>
            <w:r>
              <w:rPr>
                <w:noProof/>
                <w:webHidden/>
              </w:rPr>
              <w:t>11</w:t>
            </w:r>
            <w:r>
              <w:rPr>
                <w:noProof/>
                <w:webHidden/>
              </w:rPr>
              <w:fldChar w:fldCharType="end"/>
            </w:r>
          </w:hyperlink>
        </w:p>
        <w:p w14:paraId="37778EF8" w14:textId="77777777" w:rsidR="00FF70C1" w:rsidRDefault="00C7405E">
          <w:pPr>
            <w:pStyle w:val="TM1"/>
            <w:rPr>
              <w:rFonts w:asciiTheme="minorHAnsi" w:eastAsiaTheme="minorEastAsia" w:hAnsiTheme="minorHAnsi" w:cstheme="minorBidi"/>
              <w:noProof/>
              <w:sz w:val="22"/>
              <w:szCs w:val="22"/>
            </w:rPr>
          </w:pPr>
          <w:hyperlink w:anchor="_Toc189830751" w:history="1">
            <w:r>
              <w:rPr>
                <w:rStyle w:val="Lienhypertexte"/>
                <w:rFonts w:ascii="Garamond" w:hAnsi="Garamond"/>
                <w:noProof/>
              </w:rPr>
              <w:t>2.8.</w:t>
            </w:r>
            <w:r>
              <w:rPr>
                <w:rFonts w:asciiTheme="minorHAnsi" w:eastAsiaTheme="minorEastAsia" w:hAnsiTheme="minorHAnsi" w:cstheme="minorBidi"/>
                <w:noProof/>
                <w:sz w:val="22"/>
                <w:szCs w:val="22"/>
              </w:rPr>
              <w:tab/>
            </w:r>
            <w:r>
              <w:rPr>
                <w:rStyle w:val="Lienhypertexte"/>
                <w:rFonts w:ascii="Garamond" w:hAnsi="Garamond"/>
                <w:noProof/>
              </w:rPr>
              <w:t>Space planning</w:t>
            </w:r>
            <w:r>
              <w:rPr>
                <w:noProof/>
                <w:webHidden/>
              </w:rPr>
              <w:tab/>
            </w:r>
            <w:r>
              <w:rPr>
                <w:noProof/>
                <w:webHidden/>
              </w:rPr>
              <w:fldChar w:fldCharType="begin"/>
            </w:r>
            <w:r>
              <w:rPr>
                <w:noProof/>
                <w:webHidden/>
              </w:rPr>
              <w:instrText xml:space="preserve"> PAGEREF _Toc189830751 \h </w:instrText>
            </w:r>
            <w:r>
              <w:rPr>
                <w:noProof/>
                <w:webHidden/>
              </w:rPr>
            </w:r>
            <w:r>
              <w:rPr>
                <w:noProof/>
                <w:webHidden/>
              </w:rPr>
              <w:fldChar w:fldCharType="separate"/>
            </w:r>
            <w:r>
              <w:rPr>
                <w:noProof/>
                <w:webHidden/>
              </w:rPr>
              <w:t>12</w:t>
            </w:r>
            <w:r>
              <w:rPr>
                <w:noProof/>
                <w:webHidden/>
              </w:rPr>
              <w:fldChar w:fldCharType="end"/>
            </w:r>
          </w:hyperlink>
        </w:p>
        <w:p w14:paraId="00B4A207" w14:textId="77777777" w:rsidR="00FF70C1" w:rsidRDefault="00C7405E">
          <w:pPr>
            <w:pStyle w:val="TM1"/>
            <w:rPr>
              <w:rFonts w:asciiTheme="minorHAnsi" w:eastAsiaTheme="minorEastAsia" w:hAnsiTheme="minorHAnsi" w:cstheme="minorBidi"/>
              <w:noProof/>
              <w:sz w:val="22"/>
              <w:szCs w:val="22"/>
            </w:rPr>
          </w:pPr>
          <w:hyperlink w:anchor="_Toc189830752" w:history="1">
            <w:r>
              <w:rPr>
                <w:rStyle w:val="Lienhypertexte"/>
                <w:rFonts w:ascii="Garamond" w:hAnsi="Garamond"/>
                <w:noProof/>
              </w:rPr>
              <w:t>2.9.</w:t>
            </w:r>
            <w:r>
              <w:rPr>
                <w:rFonts w:asciiTheme="minorHAnsi" w:eastAsiaTheme="minorEastAsia" w:hAnsiTheme="minorHAnsi" w:cstheme="minorBidi"/>
                <w:noProof/>
                <w:sz w:val="22"/>
                <w:szCs w:val="22"/>
              </w:rPr>
              <w:tab/>
            </w:r>
            <w:r>
              <w:rPr>
                <w:rStyle w:val="Lienhypertexte"/>
                <w:rFonts w:ascii="Garamond" w:hAnsi="Garamond"/>
                <w:noProof/>
              </w:rPr>
              <w:t>Décoration des constructions publiques</w:t>
            </w:r>
            <w:r>
              <w:rPr>
                <w:noProof/>
                <w:webHidden/>
              </w:rPr>
              <w:tab/>
            </w:r>
            <w:r>
              <w:rPr>
                <w:noProof/>
                <w:webHidden/>
              </w:rPr>
              <w:fldChar w:fldCharType="begin"/>
            </w:r>
            <w:r>
              <w:rPr>
                <w:noProof/>
                <w:webHidden/>
              </w:rPr>
              <w:instrText xml:space="preserve"> PAGEREF _Toc189830752 \h </w:instrText>
            </w:r>
            <w:r>
              <w:rPr>
                <w:noProof/>
                <w:webHidden/>
              </w:rPr>
            </w:r>
            <w:r>
              <w:rPr>
                <w:noProof/>
                <w:webHidden/>
              </w:rPr>
              <w:fldChar w:fldCharType="separate"/>
            </w:r>
            <w:r>
              <w:rPr>
                <w:noProof/>
                <w:webHidden/>
              </w:rPr>
              <w:t>12</w:t>
            </w:r>
            <w:r>
              <w:rPr>
                <w:noProof/>
                <w:webHidden/>
              </w:rPr>
              <w:fldChar w:fldCharType="end"/>
            </w:r>
          </w:hyperlink>
        </w:p>
        <w:p w14:paraId="2CB8A988" w14:textId="77777777" w:rsidR="00FF70C1" w:rsidRDefault="00C7405E">
          <w:pPr>
            <w:pStyle w:val="TM1"/>
            <w:rPr>
              <w:rFonts w:asciiTheme="minorHAnsi" w:eastAsiaTheme="minorEastAsia" w:hAnsiTheme="minorHAnsi" w:cstheme="minorBidi"/>
              <w:noProof/>
              <w:sz w:val="22"/>
              <w:szCs w:val="22"/>
            </w:rPr>
          </w:pPr>
          <w:hyperlink w:anchor="_Toc189830753" w:history="1">
            <w:r>
              <w:rPr>
                <w:rStyle w:val="Lienhypertexte"/>
                <w:rFonts w:ascii="Garamond" w:hAnsi="Garamond"/>
                <w:noProof/>
              </w:rPr>
              <w:t>Article 3. -</w:t>
            </w:r>
            <w:r>
              <w:rPr>
                <w:rFonts w:asciiTheme="minorHAnsi" w:eastAsiaTheme="minorEastAsia" w:hAnsiTheme="minorHAnsi" w:cstheme="minorBidi"/>
                <w:noProof/>
                <w:sz w:val="22"/>
                <w:szCs w:val="22"/>
              </w:rPr>
              <w:tab/>
            </w:r>
            <w:r>
              <w:rPr>
                <w:rStyle w:val="Lienhypertexte"/>
                <w:rFonts w:ascii="Garamond" w:hAnsi="Garamond"/>
                <w:noProof/>
              </w:rPr>
              <w:t>ORGANISATION DU TITULAIRE</w:t>
            </w:r>
            <w:r>
              <w:rPr>
                <w:noProof/>
                <w:webHidden/>
              </w:rPr>
              <w:tab/>
            </w:r>
            <w:r>
              <w:rPr>
                <w:noProof/>
                <w:webHidden/>
              </w:rPr>
              <w:fldChar w:fldCharType="begin"/>
            </w:r>
            <w:r>
              <w:rPr>
                <w:noProof/>
                <w:webHidden/>
              </w:rPr>
              <w:instrText xml:space="preserve"> PAGEREF _Toc189830753 \h </w:instrText>
            </w:r>
            <w:r>
              <w:rPr>
                <w:noProof/>
                <w:webHidden/>
              </w:rPr>
            </w:r>
            <w:r>
              <w:rPr>
                <w:noProof/>
                <w:webHidden/>
              </w:rPr>
              <w:fldChar w:fldCharType="separate"/>
            </w:r>
            <w:r>
              <w:rPr>
                <w:noProof/>
                <w:webHidden/>
              </w:rPr>
              <w:t>12</w:t>
            </w:r>
            <w:r>
              <w:rPr>
                <w:noProof/>
                <w:webHidden/>
              </w:rPr>
              <w:fldChar w:fldCharType="end"/>
            </w:r>
          </w:hyperlink>
        </w:p>
        <w:p w14:paraId="434C88B8" w14:textId="77777777" w:rsidR="00FF70C1" w:rsidRDefault="00C7405E">
          <w:pPr>
            <w:pStyle w:val="TM1"/>
            <w:rPr>
              <w:rFonts w:asciiTheme="minorHAnsi" w:eastAsiaTheme="minorEastAsia" w:hAnsiTheme="minorHAnsi" w:cstheme="minorBidi"/>
              <w:noProof/>
              <w:sz w:val="22"/>
              <w:szCs w:val="22"/>
            </w:rPr>
          </w:pPr>
          <w:hyperlink w:anchor="_Toc189830754" w:history="1">
            <w:r>
              <w:rPr>
                <w:rStyle w:val="Lienhypertexte"/>
                <w:rFonts w:ascii="Garamond" w:hAnsi="Garamond"/>
                <w:noProof/>
              </w:rPr>
              <w:t>3.1.</w:t>
            </w:r>
            <w:r>
              <w:rPr>
                <w:rFonts w:asciiTheme="minorHAnsi" w:eastAsiaTheme="minorEastAsia" w:hAnsiTheme="minorHAnsi" w:cstheme="minorBidi"/>
                <w:noProof/>
                <w:sz w:val="22"/>
                <w:szCs w:val="22"/>
              </w:rPr>
              <w:tab/>
            </w:r>
            <w:r>
              <w:rPr>
                <w:rStyle w:val="Lienhypertexte"/>
                <w:rFonts w:ascii="Garamond" w:hAnsi="Garamond"/>
                <w:noProof/>
              </w:rPr>
              <w:t>Représentant du Titulaire et conduite des prestations</w:t>
            </w:r>
            <w:r>
              <w:rPr>
                <w:noProof/>
                <w:webHidden/>
              </w:rPr>
              <w:tab/>
            </w:r>
            <w:r>
              <w:rPr>
                <w:noProof/>
                <w:webHidden/>
              </w:rPr>
              <w:fldChar w:fldCharType="begin"/>
            </w:r>
            <w:r>
              <w:rPr>
                <w:noProof/>
                <w:webHidden/>
              </w:rPr>
              <w:instrText xml:space="preserve"> PAGEREF _Toc189830754 \h </w:instrText>
            </w:r>
            <w:r>
              <w:rPr>
                <w:noProof/>
                <w:webHidden/>
              </w:rPr>
            </w:r>
            <w:r>
              <w:rPr>
                <w:noProof/>
                <w:webHidden/>
              </w:rPr>
              <w:fldChar w:fldCharType="separate"/>
            </w:r>
            <w:r>
              <w:rPr>
                <w:noProof/>
                <w:webHidden/>
              </w:rPr>
              <w:t>12</w:t>
            </w:r>
            <w:r>
              <w:rPr>
                <w:noProof/>
                <w:webHidden/>
              </w:rPr>
              <w:fldChar w:fldCharType="end"/>
            </w:r>
          </w:hyperlink>
        </w:p>
        <w:p w14:paraId="6A25D6AB" w14:textId="77777777" w:rsidR="00FF70C1" w:rsidRDefault="00C7405E">
          <w:pPr>
            <w:pStyle w:val="TM1"/>
            <w:rPr>
              <w:rFonts w:asciiTheme="minorHAnsi" w:eastAsiaTheme="minorEastAsia" w:hAnsiTheme="minorHAnsi" w:cstheme="minorBidi"/>
              <w:noProof/>
              <w:sz w:val="22"/>
              <w:szCs w:val="22"/>
            </w:rPr>
          </w:pPr>
          <w:hyperlink w:anchor="_Toc189830755" w:history="1">
            <w:r>
              <w:rPr>
                <w:rStyle w:val="Lienhypertexte"/>
                <w:rFonts w:ascii="Garamond" w:hAnsi="Garamond"/>
                <w:noProof/>
              </w:rPr>
              <w:t>3.2.</w:t>
            </w:r>
            <w:r>
              <w:rPr>
                <w:rFonts w:asciiTheme="minorHAnsi" w:eastAsiaTheme="minorEastAsia" w:hAnsiTheme="minorHAnsi" w:cstheme="minorBidi"/>
                <w:noProof/>
                <w:sz w:val="22"/>
                <w:szCs w:val="22"/>
              </w:rPr>
              <w:tab/>
            </w:r>
            <w:r>
              <w:rPr>
                <w:rStyle w:val="Lienhypertexte"/>
                <w:rFonts w:ascii="Garamond" w:hAnsi="Garamond"/>
                <w:noProof/>
              </w:rPr>
              <w:t>Cotraitance</w:t>
            </w:r>
            <w:r>
              <w:rPr>
                <w:noProof/>
                <w:webHidden/>
              </w:rPr>
              <w:tab/>
            </w:r>
            <w:r>
              <w:rPr>
                <w:noProof/>
                <w:webHidden/>
              </w:rPr>
              <w:fldChar w:fldCharType="begin"/>
            </w:r>
            <w:r>
              <w:rPr>
                <w:noProof/>
                <w:webHidden/>
              </w:rPr>
              <w:instrText xml:space="preserve"> PAGEREF _Toc189830755 \h </w:instrText>
            </w:r>
            <w:r>
              <w:rPr>
                <w:noProof/>
                <w:webHidden/>
              </w:rPr>
            </w:r>
            <w:r>
              <w:rPr>
                <w:noProof/>
                <w:webHidden/>
              </w:rPr>
              <w:fldChar w:fldCharType="separate"/>
            </w:r>
            <w:r>
              <w:rPr>
                <w:noProof/>
                <w:webHidden/>
              </w:rPr>
              <w:t>13</w:t>
            </w:r>
            <w:r>
              <w:rPr>
                <w:noProof/>
                <w:webHidden/>
              </w:rPr>
              <w:fldChar w:fldCharType="end"/>
            </w:r>
          </w:hyperlink>
        </w:p>
        <w:p w14:paraId="48A93BC8" w14:textId="77777777" w:rsidR="00FF70C1" w:rsidRDefault="00C7405E">
          <w:pPr>
            <w:pStyle w:val="TM3"/>
            <w:rPr>
              <w:rFonts w:asciiTheme="minorHAnsi" w:eastAsiaTheme="minorEastAsia" w:hAnsiTheme="minorHAnsi" w:cstheme="minorBidi"/>
              <w:noProof/>
              <w:sz w:val="22"/>
              <w:szCs w:val="22"/>
            </w:rPr>
          </w:pPr>
          <w:hyperlink w:anchor="_Toc189830756" w:history="1">
            <w:r>
              <w:rPr>
                <w:rStyle w:val="Lienhypertexte"/>
                <w:rFonts w:ascii="Garamond" w:hAnsi="Garamond"/>
                <w:i/>
                <w:noProof/>
              </w:rPr>
              <w:t>3.2.1.</w:t>
            </w:r>
            <w:r>
              <w:rPr>
                <w:rFonts w:asciiTheme="minorHAnsi" w:eastAsiaTheme="minorEastAsia" w:hAnsiTheme="minorHAnsi" w:cstheme="minorBidi"/>
                <w:noProof/>
                <w:sz w:val="22"/>
                <w:szCs w:val="22"/>
              </w:rPr>
              <w:tab/>
            </w:r>
            <w:r>
              <w:rPr>
                <w:rStyle w:val="Lienhypertexte"/>
                <w:rFonts w:ascii="Garamond" w:hAnsi="Garamond"/>
                <w:i/>
                <w:noProof/>
              </w:rPr>
              <w:t>Contenu du mandat et missions du Mandatai</w:t>
            </w:r>
            <w:r>
              <w:rPr>
                <w:rStyle w:val="Lienhypertexte"/>
                <w:rFonts w:ascii="Garamond" w:hAnsi="Garamond"/>
                <w:i/>
                <w:noProof/>
              </w:rPr>
              <w:t>re</w:t>
            </w:r>
            <w:r>
              <w:rPr>
                <w:noProof/>
                <w:webHidden/>
              </w:rPr>
              <w:tab/>
            </w:r>
            <w:r>
              <w:rPr>
                <w:noProof/>
                <w:webHidden/>
              </w:rPr>
              <w:fldChar w:fldCharType="begin"/>
            </w:r>
            <w:r>
              <w:rPr>
                <w:noProof/>
                <w:webHidden/>
              </w:rPr>
              <w:instrText xml:space="preserve"> PAGEREF _Toc189830756 \h </w:instrText>
            </w:r>
            <w:r>
              <w:rPr>
                <w:noProof/>
                <w:webHidden/>
              </w:rPr>
            </w:r>
            <w:r>
              <w:rPr>
                <w:noProof/>
                <w:webHidden/>
              </w:rPr>
              <w:fldChar w:fldCharType="separate"/>
            </w:r>
            <w:r>
              <w:rPr>
                <w:noProof/>
                <w:webHidden/>
              </w:rPr>
              <w:t>13</w:t>
            </w:r>
            <w:r>
              <w:rPr>
                <w:noProof/>
                <w:webHidden/>
              </w:rPr>
              <w:fldChar w:fldCharType="end"/>
            </w:r>
          </w:hyperlink>
        </w:p>
        <w:p w14:paraId="1F674372" w14:textId="77777777" w:rsidR="00FF70C1" w:rsidRDefault="00C7405E">
          <w:pPr>
            <w:pStyle w:val="TM3"/>
            <w:rPr>
              <w:rFonts w:asciiTheme="minorHAnsi" w:eastAsiaTheme="minorEastAsia" w:hAnsiTheme="minorHAnsi" w:cstheme="minorBidi"/>
              <w:noProof/>
              <w:sz w:val="22"/>
              <w:szCs w:val="22"/>
            </w:rPr>
          </w:pPr>
          <w:hyperlink w:anchor="_Toc189830757" w:history="1">
            <w:r>
              <w:rPr>
                <w:rStyle w:val="Lienhypertexte"/>
                <w:rFonts w:ascii="Garamond" w:hAnsi="Garamond"/>
                <w:i/>
                <w:noProof/>
              </w:rPr>
              <w:t>3.2.2.</w:t>
            </w:r>
            <w:r>
              <w:rPr>
                <w:rFonts w:asciiTheme="minorHAnsi" w:eastAsiaTheme="minorEastAsia" w:hAnsiTheme="minorHAnsi" w:cstheme="minorBidi"/>
                <w:noProof/>
                <w:sz w:val="22"/>
                <w:szCs w:val="22"/>
              </w:rPr>
              <w:tab/>
            </w:r>
            <w:r>
              <w:rPr>
                <w:rStyle w:val="Lienhypertexte"/>
                <w:rFonts w:ascii="Garamond" w:hAnsi="Garamond"/>
                <w:i/>
                <w:noProof/>
              </w:rPr>
              <w:t>Défaillance d’un membre du groupement</w:t>
            </w:r>
            <w:r>
              <w:rPr>
                <w:noProof/>
                <w:webHidden/>
              </w:rPr>
              <w:tab/>
            </w:r>
            <w:r>
              <w:rPr>
                <w:noProof/>
                <w:webHidden/>
              </w:rPr>
              <w:fldChar w:fldCharType="begin"/>
            </w:r>
            <w:r>
              <w:rPr>
                <w:noProof/>
                <w:webHidden/>
              </w:rPr>
              <w:instrText xml:space="preserve"> PAGEREF _Toc189830757 \h </w:instrText>
            </w:r>
            <w:r>
              <w:rPr>
                <w:noProof/>
                <w:webHidden/>
              </w:rPr>
            </w:r>
            <w:r>
              <w:rPr>
                <w:noProof/>
                <w:webHidden/>
              </w:rPr>
              <w:fldChar w:fldCharType="separate"/>
            </w:r>
            <w:r>
              <w:rPr>
                <w:noProof/>
                <w:webHidden/>
              </w:rPr>
              <w:t>14</w:t>
            </w:r>
            <w:r>
              <w:rPr>
                <w:noProof/>
                <w:webHidden/>
              </w:rPr>
              <w:fldChar w:fldCharType="end"/>
            </w:r>
          </w:hyperlink>
        </w:p>
        <w:p w14:paraId="57933372" w14:textId="77777777" w:rsidR="00FF70C1" w:rsidRDefault="00C7405E">
          <w:pPr>
            <w:pStyle w:val="TM3"/>
            <w:rPr>
              <w:rFonts w:asciiTheme="minorHAnsi" w:eastAsiaTheme="minorEastAsia" w:hAnsiTheme="minorHAnsi" w:cstheme="minorBidi"/>
              <w:noProof/>
              <w:sz w:val="22"/>
              <w:szCs w:val="22"/>
            </w:rPr>
          </w:pPr>
          <w:hyperlink w:anchor="_Toc189830758" w:history="1">
            <w:r>
              <w:rPr>
                <w:rStyle w:val="Lienhypertexte"/>
                <w:rFonts w:ascii="Garamond" w:hAnsi="Garamond"/>
                <w:i/>
                <w:noProof/>
              </w:rPr>
              <w:t>3.2.3.</w:t>
            </w:r>
            <w:r>
              <w:rPr>
                <w:rFonts w:asciiTheme="minorHAnsi" w:eastAsiaTheme="minorEastAsia" w:hAnsiTheme="minorHAnsi" w:cstheme="minorBidi"/>
                <w:noProof/>
                <w:sz w:val="22"/>
                <w:szCs w:val="22"/>
              </w:rPr>
              <w:tab/>
            </w:r>
            <w:r>
              <w:rPr>
                <w:rStyle w:val="Lienhypertexte"/>
                <w:rFonts w:ascii="Garamond" w:hAnsi="Garamond"/>
                <w:i/>
                <w:noProof/>
              </w:rPr>
              <w:t>Modification de la composition du groupement</w:t>
            </w:r>
            <w:r>
              <w:rPr>
                <w:noProof/>
                <w:webHidden/>
              </w:rPr>
              <w:tab/>
            </w:r>
            <w:r>
              <w:rPr>
                <w:noProof/>
                <w:webHidden/>
              </w:rPr>
              <w:fldChar w:fldCharType="begin"/>
            </w:r>
            <w:r>
              <w:rPr>
                <w:noProof/>
                <w:webHidden/>
              </w:rPr>
              <w:instrText xml:space="preserve"> PAGEREF _Toc189830758 \h </w:instrText>
            </w:r>
            <w:r>
              <w:rPr>
                <w:noProof/>
                <w:webHidden/>
              </w:rPr>
            </w:r>
            <w:r>
              <w:rPr>
                <w:noProof/>
                <w:webHidden/>
              </w:rPr>
              <w:fldChar w:fldCharType="separate"/>
            </w:r>
            <w:r>
              <w:rPr>
                <w:noProof/>
                <w:webHidden/>
              </w:rPr>
              <w:t>15</w:t>
            </w:r>
            <w:r>
              <w:rPr>
                <w:noProof/>
                <w:webHidden/>
              </w:rPr>
              <w:fldChar w:fldCharType="end"/>
            </w:r>
          </w:hyperlink>
        </w:p>
        <w:p w14:paraId="45297DBF" w14:textId="77777777" w:rsidR="00FF70C1" w:rsidRDefault="00C7405E">
          <w:pPr>
            <w:pStyle w:val="TM1"/>
            <w:rPr>
              <w:rFonts w:asciiTheme="minorHAnsi" w:eastAsiaTheme="minorEastAsia" w:hAnsiTheme="minorHAnsi" w:cstheme="minorBidi"/>
              <w:noProof/>
              <w:sz w:val="22"/>
              <w:szCs w:val="22"/>
            </w:rPr>
          </w:pPr>
          <w:hyperlink w:anchor="_Toc189830759" w:history="1">
            <w:r>
              <w:rPr>
                <w:rStyle w:val="Lienhypertexte"/>
                <w:rFonts w:ascii="Garamond" w:hAnsi="Garamond"/>
                <w:noProof/>
              </w:rPr>
              <w:t>3.3.</w:t>
            </w:r>
            <w:r>
              <w:rPr>
                <w:rFonts w:asciiTheme="minorHAnsi" w:eastAsiaTheme="minorEastAsia" w:hAnsiTheme="minorHAnsi" w:cstheme="minorBidi"/>
                <w:noProof/>
                <w:sz w:val="22"/>
                <w:szCs w:val="22"/>
              </w:rPr>
              <w:tab/>
            </w:r>
            <w:r>
              <w:rPr>
                <w:rStyle w:val="Lienhypertexte"/>
                <w:rFonts w:ascii="Garamond" w:hAnsi="Garamond"/>
                <w:noProof/>
              </w:rPr>
              <w:t>Sous-traitance</w:t>
            </w:r>
            <w:r>
              <w:rPr>
                <w:noProof/>
                <w:webHidden/>
              </w:rPr>
              <w:tab/>
            </w:r>
            <w:r>
              <w:rPr>
                <w:noProof/>
                <w:webHidden/>
              </w:rPr>
              <w:fldChar w:fldCharType="begin"/>
            </w:r>
            <w:r>
              <w:rPr>
                <w:noProof/>
                <w:webHidden/>
              </w:rPr>
              <w:instrText xml:space="preserve"> PAGEREF _Toc189830759 \h </w:instrText>
            </w:r>
            <w:r>
              <w:rPr>
                <w:noProof/>
                <w:webHidden/>
              </w:rPr>
            </w:r>
            <w:r>
              <w:rPr>
                <w:noProof/>
                <w:webHidden/>
              </w:rPr>
              <w:fldChar w:fldCharType="separate"/>
            </w:r>
            <w:r>
              <w:rPr>
                <w:noProof/>
                <w:webHidden/>
              </w:rPr>
              <w:t>15</w:t>
            </w:r>
            <w:r>
              <w:rPr>
                <w:noProof/>
                <w:webHidden/>
              </w:rPr>
              <w:fldChar w:fldCharType="end"/>
            </w:r>
          </w:hyperlink>
        </w:p>
        <w:p w14:paraId="63C9E05A" w14:textId="77777777" w:rsidR="00FF70C1" w:rsidRDefault="00C7405E">
          <w:pPr>
            <w:pStyle w:val="TM3"/>
            <w:rPr>
              <w:rFonts w:asciiTheme="minorHAnsi" w:eastAsiaTheme="minorEastAsia" w:hAnsiTheme="minorHAnsi" w:cstheme="minorBidi"/>
              <w:noProof/>
              <w:sz w:val="22"/>
              <w:szCs w:val="22"/>
            </w:rPr>
          </w:pPr>
          <w:hyperlink w:anchor="_Toc189830760" w:history="1">
            <w:r>
              <w:rPr>
                <w:rStyle w:val="Lienhypertexte"/>
                <w:rFonts w:ascii="Garamond" w:hAnsi="Garamond"/>
                <w:i/>
                <w:noProof/>
              </w:rPr>
              <w:t>3.3.1.</w:t>
            </w:r>
            <w:r>
              <w:rPr>
                <w:rFonts w:asciiTheme="minorHAnsi" w:eastAsiaTheme="minorEastAsia" w:hAnsiTheme="minorHAnsi" w:cstheme="minorBidi"/>
                <w:noProof/>
                <w:sz w:val="22"/>
                <w:szCs w:val="22"/>
              </w:rPr>
              <w:tab/>
            </w:r>
            <w:r>
              <w:rPr>
                <w:rStyle w:val="Lienhypertexte"/>
                <w:rFonts w:ascii="Garamond" w:hAnsi="Garamond"/>
                <w:i/>
                <w:noProof/>
              </w:rPr>
              <w:t>Sous-traitance directe</w:t>
            </w:r>
            <w:r>
              <w:rPr>
                <w:noProof/>
                <w:webHidden/>
              </w:rPr>
              <w:tab/>
            </w:r>
            <w:r>
              <w:rPr>
                <w:noProof/>
                <w:webHidden/>
              </w:rPr>
              <w:fldChar w:fldCharType="begin"/>
            </w:r>
            <w:r>
              <w:rPr>
                <w:noProof/>
                <w:webHidden/>
              </w:rPr>
              <w:instrText xml:space="preserve"> PAGEREF _Toc189830760 \h </w:instrText>
            </w:r>
            <w:r>
              <w:rPr>
                <w:noProof/>
                <w:webHidden/>
              </w:rPr>
            </w:r>
            <w:r>
              <w:rPr>
                <w:noProof/>
                <w:webHidden/>
              </w:rPr>
              <w:fldChar w:fldCharType="separate"/>
            </w:r>
            <w:r>
              <w:rPr>
                <w:noProof/>
                <w:webHidden/>
              </w:rPr>
              <w:t>15</w:t>
            </w:r>
            <w:r>
              <w:rPr>
                <w:noProof/>
                <w:webHidden/>
              </w:rPr>
              <w:fldChar w:fldCharType="end"/>
            </w:r>
          </w:hyperlink>
        </w:p>
        <w:p w14:paraId="52B0BFF9" w14:textId="77777777" w:rsidR="00FF70C1" w:rsidRDefault="00C7405E">
          <w:pPr>
            <w:pStyle w:val="TM3"/>
            <w:rPr>
              <w:rFonts w:asciiTheme="minorHAnsi" w:eastAsiaTheme="minorEastAsia" w:hAnsiTheme="minorHAnsi" w:cstheme="minorBidi"/>
              <w:noProof/>
              <w:sz w:val="22"/>
              <w:szCs w:val="22"/>
            </w:rPr>
          </w:pPr>
          <w:hyperlink w:anchor="_Toc189830761" w:history="1">
            <w:r>
              <w:rPr>
                <w:rStyle w:val="Lienhypertexte"/>
                <w:rFonts w:ascii="Garamond" w:hAnsi="Garamond"/>
                <w:i/>
                <w:noProof/>
              </w:rPr>
              <w:t>3.3.2.</w:t>
            </w:r>
            <w:r>
              <w:rPr>
                <w:rFonts w:asciiTheme="minorHAnsi" w:eastAsiaTheme="minorEastAsia" w:hAnsiTheme="minorHAnsi" w:cstheme="minorBidi"/>
                <w:noProof/>
                <w:sz w:val="22"/>
                <w:szCs w:val="22"/>
              </w:rPr>
              <w:tab/>
            </w:r>
            <w:r>
              <w:rPr>
                <w:rStyle w:val="Lienhypertexte"/>
                <w:rFonts w:ascii="Garamond" w:hAnsi="Garamond"/>
                <w:i/>
                <w:noProof/>
              </w:rPr>
              <w:t>Sous-traitance indirecte</w:t>
            </w:r>
            <w:r>
              <w:rPr>
                <w:noProof/>
                <w:webHidden/>
              </w:rPr>
              <w:tab/>
            </w:r>
            <w:r>
              <w:rPr>
                <w:noProof/>
                <w:webHidden/>
              </w:rPr>
              <w:fldChar w:fldCharType="begin"/>
            </w:r>
            <w:r>
              <w:rPr>
                <w:noProof/>
                <w:webHidden/>
              </w:rPr>
              <w:instrText xml:space="preserve"> PAGEREF _Toc189830761 \h </w:instrText>
            </w:r>
            <w:r>
              <w:rPr>
                <w:noProof/>
                <w:webHidden/>
              </w:rPr>
            </w:r>
            <w:r>
              <w:rPr>
                <w:noProof/>
                <w:webHidden/>
              </w:rPr>
              <w:fldChar w:fldCharType="separate"/>
            </w:r>
            <w:r>
              <w:rPr>
                <w:noProof/>
                <w:webHidden/>
              </w:rPr>
              <w:t>16</w:t>
            </w:r>
            <w:r>
              <w:rPr>
                <w:noProof/>
                <w:webHidden/>
              </w:rPr>
              <w:fldChar w:fldCharType="end"/>
            </w:r>
          </w:hyperlink>
        </w:p>
        <w:p w14:paraId="61C1A725" w14:textId="77777777" w:rsidR="00FF70C1" w:rsidRDefault="00C7405E">
          <w:pPr>
            <w:pStyle w:val="TM3"/>
            <w:rPr>
              <w:rFonts w:asciiTheme="minorHAnsi" w:eastAsiaTheme="minorEastAsia" w:hAnsiTheme="minorHAnsi" w:cstheme="minorBidi"/>
              <w:noProof/>
              <w:sz w:val="22"/>
              <w:szCs w:val="22"/>
            </w:rPr>
          </w:pPr>
          <w:hyperlink w:anchor="_Toc189830762" w:history="1">
            <w:r>
              <w:rPr>
                <w:rStyle w:val="Lienhypertexte"/>
                <w:rFonts w:ascii="Garamond" w:hAnsi="Garamond"/>
                <w:i/>
                <w:noProof/>
              </w:rPr>
              <w:t>3.3.3.</w:t>
            </w:r>
            <w:r>
              <w:rPr>
                <w:rFonts w:asciiTheme="minorHAnsi" w:eastAsiaTheme="minorEastAsia" w:hAnsiTheme="minorHAnsi" w:cstheme="minorBidi"/>
                <w:noProof/>
                <w:sz w:val="22"/>
                <w:szCs w:val="22"/>
              </w:rPr>
              <w:tab/>
            </w:r>
            <w:r>
              <w:rPr>
                <w:rStyle w:val="Lienhypertexte"/>
                <w:rFonts w:ascii="Garamond" w:hAnsi="Garamond"/>
                <w:i/>
                <w:noProof/>
              </w:rPr>
              <w:t>Quitus</w:t>
            </w:r>
            <w:r>
              <w:rPr>
                <w:noProof/>
                <w:webHidden/>
              </w:rPr>
              <w:tab/>
            </w:r>
            <w:r>
              <w:rPr>
                <w:noProof/>
                <w:webHidden/>
              </w:rPr>
              <w:fldChar w:fldCharType="begin"/>
            </w:r>
            <w:r>
              <w:rPr>
                <w:noProof/>
                <w:webHidden/>
              </w:rPr>
              <w:instrText xml:space="preserve"> PAGEREF _Toc189830762 \h </w:instrText>
            </w:r>
            <w:r>
              <w:rPr>
                <w:noProof/>
                <w:webHidden/>
              </w:rPr>
            </w:r>
            <w:r>
              <w:rPr>
                <w:noProof/>
                <w:webHidden/>
              </w:rPr>
              <w:fldChar w:fldCharType="separate"/>
            </w:r>
            <w:r>
              <w:rPr>
                <w:noProof/>
                <w:webHidden/>
              </w:rPr>
              <w:t>17</w:t>
            </w:r>
            <w:r>
              <w:rPr>
                <w:noProof/>
                <w:webHidden/>
              </w:rPr>
              <w:fldChar w:fldCharType="end"/>
            </w:r>
          </w:hyperlink>
        </w:p>
        <w:p w14:paraId="5D3621AA" w14:textId="77777777" w:rsidR="00FF70C1" w:rsidRDefault="00C7405E">
          <w:pPr>
            <w:pStyle w:val="TM1"/>
            <w:rPr>
              <w:rFonts w:asciiTheme="minorHAnsi" w:eastAsiaTheme="minorEastAsia" w:hAnsiTheme="minorHAnsi" w:cstheme="minorBidi"/>
              <w:noProof/>
              <w:sz w:val="22"/>
              <w:szCs w:val="22"/>
            </w:rPr>
          </w:pPr>
          <w:hyperlink w:anchor="_Toc189830763" w:history="1">
            <w:r>
              <w:rPr>
                <w:rStyle w:val="Lienhypertexte"/>
                <w:rFonts w:ascii="Garamond" w:hAnsi="Garamond"/>
                <w:noProof/>
              </w:rPr>
              <w:t>Article 4. -</w:t>
            </w:r>
            <w:r>
              <w:rPr>
                <w:rFonts w:asciiTheme="minorHAnsi" w:eastAsiaTheme="minorEastAsia" w:hAnsiTheme="minorHAnsi" w:cstheme="minorBidi"/>
                <w:noProof/>
                <w:sz w:val="22"/>
                <w:szCs w:val="22"/>
              </w:rPr>
              <w:tab/>
            </w:r>
            <w:r>
              <w:rPr>
                <w:rStyle w:val="Lienhypertexte"/>
                <w:rFonts w:ascii="Garamond" w:hAnsi="Garamond"/>
                <w:noProof/>
              </w:rPr>
              <w:t>P</w:t>
            </w:r>
            <w:r>
              <w:rPr>
                <w:rStyle w:val="Lienhypertexte"/>
                <w:rFonts w:ascii="Garamond" w:hAnsi="Garamond"/>
                <w:noProof/>
              </w:rPr>
              <w:t>IECES CONSTITUTIVES DU MARCHE</w:t>
            </w:r>
            <w:r>
              <w:rPr>
                <w:noProof/>
                <w:webHidden/>
              </w:rPr>
              <w:tab/>
            </w:r>
            <w:r>
              <w:rPr>
                <w:noProof/>
                <w:webHidden/>
              </w:rPr>
              <w:fldChar w:fldCharType="begin"/>
            </w:r>
            <w:r>
              <w:rPr>
                <w:noProof/>
                <w:webHidden/>
              </w:rPr>
              <w:instrText xml:space="preserve"> PAGEREF _Toc189830763 \h </w:instrText>
            </w:r>
            <w:r>
              <w:rPr>
                <w:noProof/>
                <w:webHidden/>
              </w:rPr>
            </w:r>
            <w:r>
              <w:rPr>
                <w:noProof/>
                <w:webHidden/>
              </w:rPr>
              <w:fldChar w:fldCharType="separate"/>
            </w:r>
            <w:r>
              <w:rPr>
                <w:noProof/>
                <w:webHidden/>
              </w:rPr>
              <w:t>17</w:t>
            </w:r>
            <w:r>
              <w:rPr>
                <w:noProof/>
                <w:webHidden/>
              </w:rPr>
              <w:fldChar w:fldCharType="end"/>
            </w:r>
          </w:hyperlink>
        </w:p>
        <w:p w14:paraId="00B64DD4" w14:textId="77777777" w:rsidR="00FF70C1" w:rsidRDefault="00C7405E">
          <w:pPr>
            <w:pStyle w:val="TM1"/>
            <w:rPr>
              <w:rFonts w:asciiTheme="minorHAnsi" w:eastAsiaTheme="minorEastAsia" w:hAnsiTheme="minorHAnsi" w:cstheme="minorBidi"/>
              <w:noProof/>
              <w:sz w:val="22"/>
              <w:szCs w:val="22"/>
            </w:rPr>
          </w:pPr>
          <w:hyperlink w:anchor="_Toc189830764" w:history="1">
            <w:r>
              <w:rPr>
                <w:rStyle w:val="Lienhypertexte"/>
                <w:rFonts w:ascii="Garamond" w:hAnsi="Garamond"/>
                <w:noProof/>
              </w:rPr>
              <w:t>Article 5. -</w:t>
            </w:r>
            <w:r>
              <w:rPr>
                <w:rFonts w:asciiTheme="minorHAnsi" w:eastAsiaTheme="minorEastAsia" w:hAnsiTheme="minorHAnsi" w:cstheme="minorBidi"/>
                <w:noProof/>
                <w:sz w:val="22"/>
                <w:szCs w:val="22"/>
              </w:rPr>
              <w:tab/>
            </w:r>
            <w:r>
              <w:rPr>
                <w:rStyle w:val="Lienhypertexte"/>
                <w:rFonts w:ascii="Garamond" w:hAnsi="Garamond"/>
                <w:noProof/>
              </w:rPr>
              <w:t>PRIX</w:t>
            </w:r>
            <w:r>
              <w:rPr>
                <w:noProof/>
                <w:webHidden/>
              </w:rPr>
              <w:tab/>
            </w:r>
            <w:r>
              <w:rPr>
                <w:noProof/>
                <w:webHidden/>
              </w:rPr>
              <w:fldChar w:fldCharType="begin"/>
            </w:r>
            <w:r>
              <w:rPr>
                <w:noProof/>
                <w:webHidden/>
              </w:rPr>
              <w:instrText xml:space="preserve"> PAGEREF _Toc189830764 \h </w:instrText>
            </w:r>
            <w:r>
              <w:rPr>
                <w:noProof/>
                <w:webHidden/>
              </w:rPr>
            </w:r>
            <w:r>
              <w:rPr>
                <w:noProof/>
                <w:webHidden/>
              </w:rPr>
              <w:fldChar w:fldCharType="separate"/>
            </w:r>
            <w:r>
              <w:rPr>
                <w:noProof/>
                <w:webHidden/>
              </w:rPr>
              <w:t>19</w:t>
            </w:r>
            <w:r>
              <w:rPr>
                <w:noProof/>
                <w:webHidden/>
              </w:rPr>
              <w:fldChar w:fldCharType="end"/>
            </w:r>
          </w:hyperlink>
        </w:p>
        <w:p w14:paraId="6CD47409" w14:textId="77777777" w:rsidR="00FF70C1" w:rsidRDefault="00C7405E">
          <w:pPr>
            <w:pStyle w:val="TM1"/>
            <w:rPr>
              <w:rFonts w:asciiTheme="minorHAnsi" w:eastAsiaTheme="minorEastAsia" w:hAnsiTheme="minorHAnsi" w:cstheme="minorBidi"/>
              <w:noProof/>
              <w:sz w:val="22"/>
              <w:szCs w:val="22"/>
            </w:rPr>
          </w:pPr>
          <w:hyperlink w:anchor="_Toc189830765" w:history="1">
            <w:r>
              <w:rPr>
                <w:rStyle w:val="Lienhypertexte"/>
                <w:rFonts w:ascii="Garamond" w:hAnsi="Garamond"/>
                <w:noProof/>
              </w:rPr>
              <w:t>5.1.</w:t>
            </w:r>
            <w:r>
              <w:rPr>
                <w:rFonts w:asciiTheme="minorHAnsi" w:eastAsiaTheme="minorEastAsia" w:hAnsiTheme="minorHAnsi" w:cstheme="minorBidi"/>
                <w:noProof/>
                <w:sz w:val="22"/>
                <w:szCs w:val="22"/>
              </w:rPr>
              <w:tab/>
            </w:r>
            <w:r>
              <w:rPr>
                <w:rStyle w:val="Lienhypertexte"/>
                <w:rFonts w:ascii="Garamond" w:hAnsi="Garamond"/>
                <w:noProof/>
              </w:rPr>
              <w:t>Forme et contenu des prix.</w:t>
            </w:r>
            <w:r>
              <w:rPr>
                <w:noProof/>
                <w:webHidden/>
              </w:rPr>
              <w:tab/>
            </w:r>
            <w:r>
              <w:rPr>
                <w:noProof/>
                <w:webHidden/>
              </w:rPr>
              <w:fldChar w:fldCharType="begin"/>
            </w:r>
            <w:r>
              <w:rPr>
                <w:noProof/>
                <w:webHidden/>
              </w:rPr>
              <w:instrText xml:space="preserve"> PAGEREF _Toc189830765 \h </w:instrText>
            </w:r>
            <w:r>
              <w:rPr>
                <w:noProof/>
                <w:webHidden/>
              </w:rPr>
            </w:r>
            <w:r>
              <w:rPr>
                <w:noProof/>
                <w:webHidden/>
              </w:rPr>
              <w:fldChar w:fldCharType="separate"/>
            </w:r>
            <w:r>
              <w:rPr>
                <w:noProof/>
                <w:webHidden/>
              </w:rPr>
              <w:t>19</w:t>
            </w:r>
            <w:r>
              <w:rPr>
                <w:noProof/>
                <w:webHidden/>
              </w:rPr>
              <w:fldChar w:fldCharType="end"/>
            </w:r>
          </w:hyperlink>
        </w:p>
        <w:p w14:paraId="2D747C0D" w14:textId="77777777" w:rsidR="00FF70C1" w:rsidRDefault="00C7405E">
          <w:pPr>
            <w:pStyle w:val="TM1"/>
            <w:rPr>
              <w:rFonts w:asciiTheme="minorHAnsi" w:eastAsiaTheme="minorEastAsia" w:hAnsiTheme="minorHAnsi" w:cstheme="minorBidi"/>
              <w:noProof/>
              <w:sz w:val="22"/>
              <w:szCs w:val="22"/>
            </w:rPr>
          </w:pPr>
          <w:hyperlink w:anchor="_Toc189830766" w:history="1">
            <w:r>
              <w:rPr>
                <w:rStyle w:val="Lienhypertexte"/>
                <w:rFonts w:ascii="Garamond" w:hAnsi="Garamond"/>
                <w:noProof/>
              </w:rPr>
              <w:t>5.2.</w:t>
            </w:r>
            <w:r>
              <w:rPr>
                <w:rFonts w:asciiTheme="minorHAnsi" w:eastAsiaTheme="minorEastAsia" w:hAnsiTheme="minorHAnsi" w:cstheme="minorBidi"/>
                <w:noProof/>
                <w:sz w:val="22"/>
                <w:szCs w:val="22"/>
              </w:rPr>
              <w:tab/>
            </w:r>
            <w:r>
              <w:rPr>
                <w:rStyle w:val="Lienhypertexte"/>
                <w:rFonts w:ascii="Garamond" w:hAnsi="Garamond"/>
                <w:noProof/>
              </w:rPr>
              <w:t>Révision de prix</w:t>
            </w:r>
            <w:r>
              <w:rPr>
                <w:noProof/>
                <w:webHidden/>
              </w:rPr>
              <w:tab/>
            </w:r>
            <w:r>
              <w:rPr>
                <w:noProof/>
                <w:webHidden/>
              </w:rPr>
              <w:fldChar w:fldCharType="begin"/>
            </w:r>
            <w:r>
              <w:rPr>
                <w:noProof/>
                <w:webHidden/>
              </w:rPr>
              <w:instrText xml:space="preserve"> PAGEREF _Toc189830766 \h </w:instrText>
            </w:r>
            <w:r>
              <w:rPr>
                <w:noProof/>
                <w:webHidden/>
              </w:rPr>
            </w:r>
            <w:r>
              <w:rPr>
                <w:noProof/>
                <w:webHidden/>
              </w:rPr>
              <w:fldChar w:fldCharType="separate"/>
            </w:r>
            <w:r>
              <w:rPr>
                <w:noProof/>
                <w:webHidden/>
              </w:rPr>
              <w:t>21</w:t>
            </w:r>
            <w:r>
              <w:rPr>
                <w:noProof/>
                <w:webHidden/>
              </w:rPr>
              <w:fldChar w:fldCharType="end"/>
            </w:r>
          </w:hyperlink>
        </w:p>
        <w:p w14:paraId="68C7CA9F" w14:textId="77777777" w:rsidR="00FF70C1" w:rsidRDefault="00C7405E">
          <w:pPr>
            <w:pStyle w:val="TM1"/>
            <w:rPr>
              <w:rFonts w:asciiTheme="minorHAnsi" w:eastAsiaTheme="minorEastAsia" w:hAnsiTheme="minorHAnsi" w:cstheme="minorBidi"/>
              <w:noProof/>
              <w:sz w:val="22"/>
              <w:szCs w:val="22"/>
            </w:rPr>
          </w:pPr>
          <w:hyperlink w:anchor="_Toc189830767" w:history="1">
            <w:r>
              <w:rPr>
                <w:rStyle w:val="Lienhypertexte"/>
                <w:rFonts w:ascii="Garamond" w:hAnsi="Garamond"/>
                <w:noProof/>
              </w:rPr>
              <w:t>5.3.</w:t>
            </w:r>
            <w:r>
              <w:rPr>
                <w:rFonts w:asciiTheme="minorHAnsi" w:eastAsiaTheme="minorEastAsia" w:hAnsiTheme="minorHAnsi" w:cstheme="minorBidi"/>
                <w:noProof/>
                <w:sz w:val="22"/>
                <w:szCs w:val="22"/>
              </w:rPr>
              <w:tab/>
            </w:r>
            <w:r>
              <w:rPr>
                <w:rStyle w:val="Lienhypertexte"/>
                <w:rFonts w:ascii="Garamond" w:hAnsi="Garamond"/>
                <w:noProof/>
              </w:rPr>
              <w:t>Modalités de règlement des comptes</w:t>
            </w:r>
            <w:r>
              <w:rPr>
                <w:noProof/>
                <w:webHidden/>
              </w:rPr>
              <w:tab/>
            </w:r>
            <w:r>
              <w:rPr>
                <w:noProof/>
                <w:webHidden/>
              </w:rPr>
              <w:fldChar w:fldCharType="begin"/>
            </w:r>
            <w:r>
              <w:rPr>
                <w:noProof/>
                <w:webHidden/>
              </w:rPr>
              <w:instrText xml:space="preserve"> PAGEREF _Toc189830767 \h </w:instrText>
            </w:r>
            <w:r>
              <w:rPr>
                <w:noProof/>
                <w:webHidden/>
              </w:rPr>
            </w:r>
            <w:r>
              <w:rPr>
                <w:noProof/>
                <w:webHidden/>
              </w:rPr>
              <w:fldChar w:fldCharType="separate"/>
            </w:r>
            <w:r>
              <w:rPr>
                <w:noProof/>
                <w:webHidden/>
              </w:rPr>
              <w:t>22</w:t>
            </w:r>
            <w:r>
              <w:rPr>
                <w:noProof/>
                <w:webHidden/>
              </w:rPr>
              <w:fldChar w:fldCharType="end"/>
            </w:r>
          </w:hyperlink>
        </w:p>
        <w:p w14:paraId="53B5360A" w14:textId="77777777" w:rsidR="00FF70C1" w:rsidRDefault="00C7405E">
          <w:pPr>
            <w:pStyle w:val="TM1"/>
            <w:rPr>
              <w:rFonts w:asciiTheme="minorHAnsi" w:eastAsiaTheme="minorEastAsia" w:hAnsiTheme="minorHAnsi" w:cstheme="minorBidi"/>
              <w:noProof/>
              <w:sz w:val="22"/>
              <w:szCs w:val="22"/>
            </w:rPr>
          </w:pPr>
          <w:hyperlink w:anchor="_Toc189830768" w:history="1">
            <w:r>
              <w:rPr>
                <w:rStyle w:val="Lienhypertexte"/>
                <w:rFonts w:ascii="Garamond" w:hAnsi="Garamond"/>
                <w:noProof/>
              </w:rPr>
              <w:t>5.4.</w:t>
            </w:r>
            <w:r>
              <w:rPr>
                <w:rFonts w:asciiTheme="minorHAnsi" w:eastAsiaTheme="minorEastAsia" w:hAnsiTheme="minorHAnsi" w:cstheme="minorBidi"/>
                <w:noProof/>
                <w:sz w:val="22"/>
                <w:szCs w:val="22"/>
              </w:rPr>
              <w:tab/>
            </w:r>
            <w:r>
              <w:rPr>
                <w:rStyle w:val="Lienhypertexte"/>
                <w:rFonts w:ascii="Garamond" w:hAnsi="Garamond"/>
                <w:noProof/>
              </w:rPr>
              <w:t>Modalités de paiement direct des sous-traitants</w:t>
            </w:r>
            <w:r>
              <w:rPr>
                <w:noProof/>
                <w:webHidden/>
              </w:rPr>
              <w:tab/>
            </w:r>
            <w:r>
              <w:rPr>
                <w:noProof/>
                <w:webHidden/>
              </w:rPr>
              <w:fldChar w:fldCharType="begin"/>
            </w:r>
            <w:r>
              <w:rPr>
                <w:noProof/>
                <w:webHidden/>
              </w:rPr>
              <w:instrText xml:space="preserve"> PAGEREF _Toc189830768 \h </w:instrText>
            </w:r>
            <w:r>
              <w:rPr>
                <w:noProof/>
                <w:webHidden/>
              </w:rPr>
            </w:r>
            <w:r>
              <w:rPr>
                <w:noProof/>
                <w:webHidden/>
              </w:rPr>
              <w:fldChar w:fldCharType="separate"/>
            </w:r>
            <w:r>
              <w:rPr>
                <w:noProof/>
                <w:webHidden/>
              </w:rPr>
              <w:t>22</w:t>
            </w:r>
            <w:r>
              <w:rPr>
                <w:noProof/>
                <w:webHidden/>
              </w:rPr>
              <w:fldChar w:fldCharType="end"/>
            </w:r>
          </w:hyperlink>
        </w:p>
        <w:p w14:paraId="69E6F645" w14:textId="77777777" w:rsidR="00FF70C1" w:rsidRDefault="00C7405E">
          <w:pPr>
            <w:pStyle w:val="TM1"/>
            <w:rPr>
              <w:rFonts w:asciiTheme="minorHAnsi" w:eastAsiaTheme="minorEastAsia" w:hAnsiTheme="minorHAnsi" w:cstheme="minorBidi"/>
              <w:noProof/>
              <w:sz w:val="22"/>
              <w:szCs w:val="22"/>
            </w:rPr>
          </w:pPr>
          <w:hyperlink w:anchor="_Toc189830769" w:history="1">
            <w:r>
              <w:rPr>
                <w:rStyle w:val="Lienhypertexte"/>
                <w:rFonts w:ascii="Garamond" w:hAnsi="Garamond"/>
                <w:noProof/>
              </w:rPr>
              <w:t>5.5.</w:t>
            </w:r>
            <w:r>
              <w:rPr>
                <w:rFonts w:asciiTheme="minorHAnsi" w:eastAsiaTheme="minorEastAsia" w:hAnsiTheme="minorHAnsi" w:cstheme="minorBidi"/>
                <w:noProof/>
                <w:sz w:val="22"/>
                <w:szCs w:val="22"/>
              </w:rPr>
              <w:tab/>
            </w:r>
            <w:r>
              <w:rPr>
                <w:rStyle w:val="Lienhypertexte"/>
                <w:rFonts w:ascii="Garamond" w:hAnsi="Garamond"/>
                <w:noProof/>
              </w:rPr>
              <w:t>Délais de paiement</w:t>
            </w:r>
            <w:r>
              <w:rPr>
                <w:noProof/>
                <w:webHidden/>
              </w:rPr>
              <w:tab/>
            </w:r>
            <w:r>
              <w:rPr>
                <w:noProof/>
                <w:webHidden/>
              </w:rPr>
              <w:fldChar w:fldCharType="begin"/>
            </w:r>
            <w:r>
              <w:rPr>
                <w:noProof/>
                <w:webHidden/>
              </w:rPr>
              <w:instrText xml:space="preserve"> PAGER</w:instrText>
            </w:r>
            <w:r>
              <w:rPr>
                <w:noProof/>
                <w:webHidden/>
              </w:rPr>
              <w:instrText xml:space="preserve">EF _Toc189830769 \h </w:instrText>
            </w:r>
            <w:r>
              <w:rPr>
                <w:noProof/>
                <w:webHidden/>
              </w:rPr>
            </w:r>
            <w:r>
              <w:rPr>
                <w:noProof/>
                <w:webHidden/>
              </w:rPr>
              <w:fldChar w:fldCharType="separate"/>
            </w:r>
            <w:r>
              <w:rPr>
                <w:noProof/>
                <w:webHidden/>
              </w:rPr>
              <w:t>23</w:t>
            </w:r>
            <w:r>
              <w:rPr>
                <w:noProof/>
                <w:webHidden/>
              </w:rPr>
              <w:fldChar w:fldCharType="end"/>
            </w:r>
          </w:hyperlink>
        </w:p>
        <w:p w14:paraId="5C82B0B2" w14:textId="77777777" w:rsidR="00FF70C1" w:rsidRDefault="00C7405E">
          <w:pPr>
            <w:pStyle w:val="TM1"/>
            <w:rPr>
              <w:rFonts w:asciiTheme="minorHAnsi" w:eastAsiaTheme="minorEastAsia" w:hAnsiTheme="minorHAnsi" w:cstheme="minorBidi"/>
              <w:noProof/>
              <w:sz w:val="22"/>
              <w:szCs w:val="22"/>
            </w:rPr>
          </w:pPr>
          <w:hyperlink w:anchor="_Toc189830770" w:history="1">
            <w:r>
              <w:rPr>
                <w:rStyle w:val="Lienhypertexte"/>
                <w:rFonts w:ascii="Garamond" w:hAnsi="Garamond"/>
                <w:noProof/>
              </w:rPr>
              <w:t>5.6.</w:t>
            </w:r>
            <w:r>
              <w:rPr>
                <w:rFonts w:asciiTheme="minorHAnsi" w:eastAsiaTheme="minorEastAsia" w:hAnsiTheme="minorHAnsi" w:cstheme="minorBidi"/>
                <w:noProof/>
                <w:sz w:val="22"/>
                <w:szCs w:val="22"/>
              </w:rPr>
              <w:tab/>
            </w:r>
            <w:r>
              <w:rPr>
                <w:rStyle w:val="Lienhypertexte"/>
                <w:rFonts w:ascii="Garamond" w:hAnsi="Garamond"/>
                <w:noProof/>
              </w:rPr>
              <w:t>Paiement du solde</w:t>
            </w:r>
            <w:r>
              <w:rPr>
                <w:noProof/>
                <w:webHidden/>
              </w:rPr>
              <w:tab/>
            </w:r>
            <w:r>
              <w:rPr>
                <w:noProof/>
                <w:webHidden/>
              </w:rPr>
              <w:fldChar w:fldCharType="begin"/>
            </w:r>
            <w:r>
              <w:rPr>
                <w:noProof/>
                <w:webHidden/>
              </w:rPr>
              <w:instrText xml:space="preserve"> PAGEREF _Toc189830770 \h </w:instrText>
            </w:r>
            <w:r>
              <w:rPr>
                <w:noProof/>
                <w:webHidden/>
              </w:rPr>
            </w:r>
            <w:r>
              <w:rPr>
                <w:noProof/>
                <w:webHidden/>
              </w:rPr>
              <w:fldChar w:fldCharType="separate"/>
            </w:r>
            <w:r>
              <w:rPr>
                <w:noProof/>
                <w:webHidden/>
              </w:rPr>
              <w:t>23</w:t>
            </w:r>
            <w:r>
              <w:rPr>
                <w:noProof/>
                <w:webHidden/>
              </w:rPr>
              <w:fldChar w:fldCharType="end"/>
            </w:r>
          </w:hyperlink>
        </w:p>
        <w:p w14:paraId="1CC191A1" w14:textId="77777777" w:rsidR="00FF70C1" w:rsidRDefault="00C7405E">
          <w:pPr>
            <w:pStyle w:val="TM1"/>
            <w:rPr>
              <w:rFonts w:asciiTheme="minorHAnsi" w:eastAsiaTheme="minorEastAsia" w:hAnsiTheme="minorHAnsi" w:cstheme="minorBidi"/>
              <w:noProof/>
              <w:sz w:val="22"/>
              <w:szCs w:val="22"/>
            </w:rPr>
          </w:pPr>
          <w:hyperlink w:anchor="_Toc189830771" w:history="1">
            <w:r>
              <w:rPr>
                <w:rStyle w:val="Lienhypertexte"/>
                <w:rFonts w:ascii="Garamond" w:hAnsi="Garamond"/>
                <w:noProof/>
              </w:rPr>
              <w:t>Article 6. -</w:t>
            </w:r>
            <w:r>
              <w:rPr>
                <w:rFonts w:asciiTheme="minorHAnsi" w:eastAsiaTheme="minorEastAsia" w:hAnsiTheme="minorHAnsi" w:cstheme="minorBidi"/>
                <w:noProof/>
                <w:sz w:val="22"/>
                <w:szCs w:val="22"/>
              </w:rPr>
              <w:tab/>
            </w:r>
            <w:r>
              <w:rPr>
                <w:rStyle w:val="Lienhypertexte"/>
                <w:rFonts w:ascii="Garamond" w:hAnsi="Garamond"/>
                <w:noProof/>
              </w:rPr>
              <w:t>CLAUSES DE FINANCEMENT ET DE SURETE</w:t>
            </w:r>
            <w:r>
              <w:rPr>
                <w:noProof/>
                <w:webHidden/>
              </w:rPr>
              <w:tab/>
            </w:r>
            <w:r>
              <w:rPr>
                <w:noProof/>
                <w:webHidden/>
              </w:rPr>
              <w:fldChar w:fldCharType="begin"/>
            </w:r>
            <w:r>
              <w:rPr>
                <w:noProof/>
                <w:webHidden/>
              </w:rPr>
              <w:instrText xml:space="preserve"> PAGEREF _Toc189830771 \h </w:instrText>
            </w:r>
            <w:r>
              <w:rPr>
                <w:noProof/>
                <w:webHidden/>
              </w:rPr>
            </w:r>
            <w:r>
              <w:rPr>
                <w:noProof/>
                <w:webHidden/>
              </w:rPr>
              <w:fldChar w:fldCharType="separate"/>
            </w:r>
            <w:r>
              <w:rPr>
                <w:noProof/>
                <w:webHidden/>
              </w:rPr>
              <w:t>24</w:t>
            </w:r>
            <w:r>
              <w:rPr>
                <w:noProof/>
                <w:webHidden/>
              </w:rPr>
              <w:fldChar w:fldCharType="end"/>
            </w:r>
          </w:hyperlink>
        </w:p>
        <w:p w14:paraId="48FC95B8" w14:textId="77777777" w:rsidR="00FF70C1" w:rsidRDefault="00C7405E">
          <w:pPr>
            <w:pStyle w:val="TM1"/>
            <w:rPr>
              <w:rFonts w:asciiTheme="minorHAnsi" w:eastAsiaTheme="minorEastAsia" w:hAnsiTheme="minorHAnsi" w:cstheme="minorBidi"/>
              <w:noProof/>
              <w:sz w:val="22"/>
              <w:szCs w:val="22"/>
            </w:rPr>
          </w:pPr>
          <w:hyperlink w:anchor="_Toc189830772" w:history="1">
            <w:r>
              <w:rPr>
                <w:rStyle w:val="Lienhypertexte"/>
                <w:rFonts w:ascii="Garamond" w:hAnsi="Garamond"/>
                <w:noProof/>
              </w:rPr>
              <w:t>6.1.</w:t>
            </w:r>
            <w:r>
              <w:rPr>
                <w:rFonts w:asciiTheme="minorHAnsi" w:eastAsiaTheme="minorEastAsia" w:hAnsiTheme="minorHAnsi" w:cstheme="minorBidi"/>
                <w:noProof/>
                <w:sz w:val="22"/>
                <w:szCs w:val="22"/>
              </w:rPr>
              <w:tab/>
            </w:r>
            <w:r>
              <w:rPr>
                <w:rStyle w:val="Lienhypertexte"/>
                <w:rFonts w:ascii="Garamond" w:hAnsi="Garamond"/>
                <w:noProof/>
              </w:rPr>
              <w:t>Avance au Titulaire</w:t>
            </w:r>
            <w:r>
              <w:rPr>
                <w:noProof/>
                <w:webHidden/>
              </w:rPr>
              <w:tab/>
            </w:r>
            <w:r>
              <w:rPr>
                <w:noProof/>
                <w:webHidden/>
              </w:rPr>
              <w:fldChar w:fldCharType="begin"/>
            </w:r>
            <w:r>
              <w:rPr>
                <w:noProof/>
                <w:webHidden/>
              </w:rPr>
              <w:instrText xml:space="preserve"> PAGEREF _Toc189830772 \h </w:instrText>
            </w:r>
            <w:r>
              <w:rPr>
                <w:noProof/>
                <w:webHidden/>
              </w:rPr>
            </w:r>
            <w:r>
              <w:rPr>
                <w:noProof/>
                <w:webHidden/>
              </w:rPr>
              <w:fldChar w:fldCharType="separate"/>
            </w:r>
            <w:r>
              <w:rPr>
                <w:noProof/>
                <w:webHidden/>
              </w:rPr>
              <w:t>24</w:t>
            </w:r>
            <w:r>
              <w:rPr>
                <w:noProof/>
                <w:webHidden/>
              </w:rPr>
              <w:fldChar w:fldCharType="end"/>
            </w:r>
          </w:hyperlink>
        </w:p>
        <w:p w14:paraId="1D089195" w14:textId="77777777" w:rsidR="00FF70C1" w:rsidRDefault="00C7405E">
          <w:pPr>
            <w:pStyle w:val="TM1"/>
            <w:rPr>
              <w:rFonts w:asciiTheme="minorHAnsi" w:eastAsiaTheme="minorEastAsia" w:hAnsiTheme="minorHAnsi" w:cstheme="minorBidi"/>
              <w:noProof/>
              <w:sz w:val="22"/>
              <w:szCs w:val="22"/>
            </w:rPr>
          </w:pPr>
          <w:hyperlink w:anchor="_Toc189830773" w:history="1">
            <w:r>
              <w:rPr>
                <w:rStyle w:val="Lienhypertexte"/>
                <w:rFonts w:ascii="Garamond" w:hAnsi="Garamond"/>
                <w:noProof/>
              </w:rPr>
              <w:t>6.2.</w:t>
            </w:r>
            <w:r>
              <w:rPr>
                <w:rFonts w:asciiTheme="minorHAnsi" w:eastAsiaTheme="minorEastAsia" w:hAnsiTheme="minorHAnsi" w:cstheme="minorBidi"/>
                <w:noProof/>
                <w:sz w:val="22"/>
                <w:szCs w:val="22"/>
              </w:rPr>
              <w:tab/>
            </w:r>
            <w:r>
              <w:rPr>
                <w:rStyle w:val="Lienhypertexte"/>
                <w:rFonts w:ascii="Garamond" w:hAnsi="Garamond"/>
                <w:noProof/>
              </w:rPr>
              <w:t>Retenue de garantie</w:t>
            </w:r>
            <w:r>
              <w:rPr>
                <w:noProof/>
                <w:webHidden/>
              </w:rPr>
              <w:tab/>
            </w:r>
            <w:r>
              <w:rPr>
                <w:noProof/>
                <w:webHidden/>
              </w:rPr>
              <w:fldChar w:fldCharType="begin"/>
            </w:r>
            <w:r>
              <w:rPr>
                <w:noProof/>
                <w:webHidden/>
              </w:rPr>
              <w:instrText xml:space="preserve"> PAGEREF _Toc189830773 \h </w:instrText>
            </w:r>
            <w:r>
              <w:rPr>
                <w:noProof/>
                <w:webHidden/>
              </w:rPr>
            </w:r>
            <w:r>
              <w:rPr>
                <w:noProof/>
                <w:webHidden/>
              </w:rPr>
              <w:fldChar w:fldCharType="separate"/>
            </w:r>
            <w:r>
              <w:rPr>
                <w:noProof/>
                <w:webHidden/>
              </w:rPr>
              <w:t>24</w:t>
            </w:r>
            <w:r>
              <w:rPr>
                <w:noProof/>
                <w:webHidden/>
              </w:rPr>
              <w:fldChar w:fldCharType="end"/>
            </w:r>
          </w:hyperlink>
        </w:p>
        <w:p w14:paraId="6CC5BD85" w14:textId="77777777" w:rsidR="00FF70C1" w:rsidRDefault="00C7405E">
          <w:pPr>
            <w:pStyle w:val="TM1"/>
            <w:rPr>
              <w:rFonts w:asciiTheme="minorHAnsi" w:eastAsiaTheme="minorEastAsia" w:hAnsiTheme="minorHAnsi" w:cstheme="minorBidi"/>
              <w:noProof/>
              <w:sz w:val="22"/>
              <w:szCs w:val="22"/>
            </w:rPr>
          </w:pPr>
          <w:hyperlink w:anchor="_Toc189830774" w:history="1">
            <w:r>
              <w:rPr>
                <w:rStyle w:val="Lienhypertexte"/>
                <w:rFonts w:ascii="Garamond" w:hAnsi="Garamond"/>
                <w:noProof/>
              </w:rPr>
              <w:t>Article 7. -</w:t>
            </w:r>
            <w:r>
              <w:rPr>
                <w:rFonts w:asciiTheme="minorHAnsi" w:eastAsiaTheme="minorEastAsia" w:hAnsiTheme="minorHAnsi" w:cstheme="minorBidi"/>
                <w:noProof/>
                <w:sz w:val="22"/>
                <w:szCs w:val="22"/>
              </w:rPr>
              <w:tab/>
            </w:r>
            <w:r>
              <w:rPr>
                <w:rStyle w:val="Lienhypertexte"/>
                <w:rFonts w:ascii="Garamond" w:hAnsi="Garamond"/>
                <w:noProof/>
              </w:rPr>
              <w:t>DELAIS – PENALITES</w:t>
            </w:r>
            <w:r>
              <w:rPr>
                <w:noProof/>
                <w:webHidden/>
              </w:rPr>
              <w:tab/>
            </w:r>
            <w:r>
              <w:rPr>
                <w:noProof/>
                <w:webHidden/>
              </w:rPr>
              <w:fldChar w:fldCharType="begin"/>
            </w:r>
            <w:r>
              <w:rPr>
                <w:noProof/>
                <w:webHidden/>
              </w:rPr>
              <w:instrText xml:space="preserve"> PAGEREF _Toc189830774 \h </w:instrText>
            </w:r>
            <w:r>
              <w:rPr>
                <w:noProof/>
                <w:webHidden/>
              </w:rPr>
            </w:r>
            <w:r>
              <w:rPr>
                <w:noProof/>
                <w:webHidden/>
              </w:rPr>
              <w:fldChar w:fldCharType="separate"/>
            </w:r>
            <w:r>
              <w:rPr>
                <w:noProof/>
                <w:webHidden/>
              </w:rPr>
              <w:t>25</w:t>
            </w:r>
            <w:r>
              <w:rPr>
                <w:noProof/>
                <w:webHidden/>
              </w:rPr>
              <w:fldChar w:fldCharType="end"/>
            </w:r>
          </w:hyperlink>
        </w:p>
        <w:p w14:paraId="79048096" w14:textId="77777777" w:rsidR="00FF70C1" w:rsidRDefault="00C7405E">
          <w:pPr>
            <w:pStyle w:val="TM1"/>
            <w:rPr>
              <w:rFonts w:asciiTheme="minorHAnsi" w:eastAsiaTheme="minorEastAsia" w:hAnsiTheme="minorHAnsi" w:cstheme="minorBidi"/>
              <w:noProof/>
              <w:sz w:val="22"/>
              <w:szCs w:val="22"/>
            </w:rPr>
          </w:pPr>
          <w:hyperlink w:anchor="_Toc189830775" w:history="1">
            <w:r>
              <w:rPr>
                <w:rStyle w:val="Lienhypertexte"/>
                <w:rFonts w:ascii="Garamond" w:hAnsi="Garamond"/>
                <w:noProof/>
              </w:rPr>
              <w:t>7.1.</w:t>
            </w:r>
            <w:r>
              <w:rPr>
                <w:rFonts w:asciiTheme="minorHAnsi" w:eastAsiaTheme="minorEastAsia" w:hAnsiTheme="minorHAnsi" w:cstheme="minorBidi"/>
                <w:noProof/>
                <w:sz w:val="22"/>
                <w:szCs w:val="22"/>
              </w:rPr>
              <w:tab/>
            </w:r>
            <w:r>
              <w:rPr>
                <w:rStyle w:val="Lienhypertexte"/>
                <w:rFonts w:ascii="Garamond" w:hAnsi="Garamond"/>
                <w:noProof/>
              </w:rPr>
              <w:t>Délais d’exécution des prestations et origine du délai</w:t>
            </w:r>
            <w:r>
              <w:rPr>
                <w:noProof/>
                <w:webHidden/>
              </w:rPr>
              <w:tab/>
            </w:r>
            <w:r>
              <w:rPr>
                <w:noProof/>
                <w:webHidden/>
              </w:rPr>
              <w:fldChar w:fldCharType="begin"/>
            </w:r>
            <w:r>
              <w:rPr>
                <w:noProof/>
                <w:webHidden/>
              </w:rPr>
              <w:instrText xml:space="preserve"> PAGEREF _Toc189830775 \h </w:instrText>
            </w:r>
            <w:r>
              <w:rPr>
                <w:noProof/>
                <w:webHidden/>
              </w:rPr>
            </w:r>
            <w:r>
              <w:rPr>
                <w:noProof/>
                <w:webHidden/>
              </w:rPr>
              <w:fldChar w:fldCharType="separate"/>
            </w:r>
            <w:r>
              <w:rPr>
                <w:noProof/>
                <w:webHidden/>
              </w:rPr>
              <w:t>25</w:t>
            </w:r>
            <w:r>
              <w:rPr>
                <w:noProof/>
                <w:webHidden/>
              </w:rPr>
              <w:fldChar w:fldCharType="end"/>
            </w:r>
          </w:hyperlink>
        </w:p>
        <w:p w14:paraId="3CC602A3" w14:textId="77777777" w:rsidR="00FF70C1" w:rsidRDefault="00C7405E">
          <w:pPr>
            <w:pStyle w:val="TM1"/>
            <w:rPr>
              <w:rFonts w:asciiTheme="minorHAnsi" w:eastAsiaTheme="minorEastAsia" w:hAnsiTheme="minorHAnsi" w:cstheme="minorBidi"/>
              <w:noProof/>
              <w:sz w:val="22"/>
              <w:szCs w:val="22"/>
            </w:rPr>
          </w:pPr>
          <w:hyperlink w:anchor="_Toc189830776" w:history="1">
            <w:r>
              <w:rPr>
                <w:rStyle w:val="Lienhypertexte"/>
                <w:rFonts w:ascii="Garamond" w:hAnsi="Garamond"/>
                <w:noProof/>
              </w:rPr>
              <w:t>7.2.</w:t>
            </w:r>
            <w:r>
              <w:rPr>
                <w:rFonts w:asciiTheme="minorHAnsi" w:eastAsiaTheme="minorEastAsia" w:hAnsiTheme="minorHAnsi" w:cstheme="minorBidi"/>
                <w:noProof/>
                <w:sz w:val="22"/>
                <w:szCs w:val="22"/>
              </w:rPr>
              <w:tab/>
            </w:r>
            <w:r>
              <w:rPr>
                <w:rStyle w:val="Lienhypertexte"/>
                <w:rFonts w:ascii="Garamond" w:hAnsi="Garamond"/>
                <w:noProof/>
              </w:rPr>
              <w:t>Prolongation des délais d’exécu</w:t>
            </w:r>
            <w:r>
              <w:rPr>
                <w:rStyle w:val="Lienhypertexte"/>
                <w:rFonts w:ascii="Garamond" w:hAnsi="Garamond"/>
                <w:noProof/>
              </w:rPr>
              <w:t>tion</w:t>
            </w:r>
            <w:r>
              <w:rPr>
                <w:noProof/>
                <w:webHidden/>
              </w:rPr>
              <w:tab/>
            </w:r>
            <w:r>
              <w:rPr>
                <w:noProof/>
                <w:webHidden/>
              </w:rPr>
              <w:fldChar w:fldCharType="begin"/>
            </w:r>
            <w:r>
              <w:rPr>
                <w:noProof/>
                <w:webHidden/>
              </w:rPr>
              <w:instrText xml:space="preserve"> PAGEREF _Toc189830776 \h </w:instrText>
            </w:r>
            <w:r>
              <w:rPr>
                <w:noProof/>
                <w:webHidden/>
              </w:rPr>
            </w:r>
            <w:r>
              <w:rPr>
                <w:noProof/>
                <w:webHidden/>
              </w:rPr>
              <w:fldChar w:fldCharType="separate"/>
            </w:r>
            <w:r>
              <w:rPr>
                <w:noProof/>
                <w:webHidden/>
              </w:rPr>
              <w:t>25</w:t>
            </w:r>
            <w:r>
              <w:rPr>
                <w:noProof/>
                <w:webHidden/>
              </w:rPr>
              <w:fldChar w:fldCharType="end"/>
            </w:r>
          </w:hyperlink>
        </w:p>
        <w:p w14:paraId="136002B5" w14:textId="77777777" w:rsidR="00FF70C1" w:rsidRDefault="00C7405E">
          <w:pPr>
            <w:pStyle w:val="TM3"/>
            <w:rPr>
              <w:rFonts w:asciiTheme="minorHAnsi" w:eastAsiaTheme="minorEastAsia" w:hAnsiTheme="minorHAnsi" w:cstheme="minorBidi"/>
              <w:noProof/>
              <w:sz w:val="22"/>
              <w:szCs w:val="22"/>
            </w:rPr>
          </w:pPr>
          <w:hyperlink w:anchor="_Toc189830777" w:history="1">
            <w:r>
              <w:rPr>
                <w:rStyle w:val="Lienhypertexte"/>
                <w:rFonts w:ascii="Garamond" w:hAnsi="Garamond"/>
                <w:i/>
                <w:noProof/>
              </w:rPr>
              <w:t>7.2.1.</w:t>
            </w:r>
            <w:r>
              <w:rPr>
                <w:rFonts w:asciiTheme="minorHAnsi" w:eastAsiaTheme="minorEastAsia" w:hAnsiTheme="minorHAnsi" w:cstheme="minorBidi"/>
                <w:noProof/>
                <w:sz w:val="22"/>
                <w:szCs w:val="22"/>
              </w:rPr>
              <w:tab/>
            </w:r>
            <w:r>
              <w:rPr>
                <w:rStyle w:val="Lienhypertexte"/>
                <w:rFonts w:ascii="Garamond" w:hAnsi="Garamond"/>
                <w:i/>
                <w:noProof/>
              </w:rPr>
              <w:t>Intempéries</w:t>
            </w:r>
            <w:r>
              <w:rPr>
                <w:noProof/>
                <w:webHidden/>
              </w:rPr>
              <w:tab/>
            </w:r>
            <w:r>
              <w:rPr>
                <w:noProof/>
                <w:webHidden/>
              </w:rPr>
              <w:fldChar w:fldCharType="begin"/>
            </w:r>
            <w:r>
              <w:rPr>
                <w:noProof/>
                <w:webHidden/>
              </w:rPr>
              <w:instrText xml:space="preserve"> PAGEREF _Toc189830777 \h </w:instrText>
            </w:r>
            <w:r>
              <w:rPr>
                <w:noProof/>
                <w:webHidden/>
              </w:rPr>
            </w:r>
            <w:r>
              <w:rPr>
                <w:noProof/>
                <w:webHidden/>
              </w:rPr>
              <w:fldChar w:fldCharType="separate"/>
            </w:r>
            <w:r>
              <w:rPr>
                <w:noProof/>
                <w:webHidden/>
              </w:rPr>
              <w:t>25</w:t>
            </w:r>
            <w:r>
              <w:rPr>
                <w:noProof/>
                <w:webHidden/>
              </w:rPr>
              <w:fldChar w:fldCharType="end"/>
            </w:r>
          </w:hyperlink>
        </w:p>
        <w:p w14:paraId="655484E9" w14:textId="77777777" w:rsidR="00FF70C1" w:rsidRDefault="00C7405E">
          <w:pPr>
            <w:pStyle w:val="TM3"/>
            <w:rPr>
              <w:rFonts w:asciiTheme="minorHAnsi" w:eastAsiaTheme="minorEastAsia" w:hAnsiTheme="minorHAnsi" w:cstheme="minorBidi"/>
              <w:noProof/>
              <w:sz w:val="22"/>
              <w:szCs w:val="22"/>
            </w:rPr>
          </w:pPr>
          <w:hyperlink w:anchor="_Toc189830778" w:history="1">
            <w:r>
              <w:rPr>
                <w:rStyle w:val="Lienhypertexte"/>
                <w:rFonts w:ascii="Garamond" w:hAnsi="Garamond"/>
                <w:i/>
                <w:noProof/>
              </w:rPr>
              <w:t>7.2.2.</w:t>
            </w:r>
            <w:r>
              <w:rPr>
                <w:rFonts w:asciiTheme="minorHAnsi" w:eastAsiaTheme="minorEastAsia" w:hAnsiTheme="minorHAnsi" w:cstheme="minorBidi"/>
                <w:noProof/>
                <w:sz w:val="22"/>
                <w:szCs w:val="22"/>
              </w:rPr>
              <w:tab/>
            </w:r>
            <w:r>
              <w:rPr>
                <w:rStyle w:val="Lienhypertexte"/>
                <w:rFonts w:ascii="Garamond" w:hAnsi="Garamond"/>
                <w:i/>
                <w:noProof/>
              </w:rPr>
              <w:t>Autres causes de prolongation</w:t>
            </w:r>
            <w:r>
              <w:rPr>
                <w:noProof/>
                <w:webHidden/>
              </w:rPr>
              <w:tab/>
            </w:r>
            <w:r>
              <w:rPr>
                <w:noProof/>
                <w:webHidden/>
              </w:rPr>
              <w:fldChar w:fldCharType="begin"/>
            </w:r>
            <w:r>
              <w:rPr>
                <w:noProof/>
                <w:webHidden/>
              </w:rPr>
              <w:instrText xml:space="preserve"> PAGEREF _Toc189830778 \h </w:instrText>
            </w:r>
            <w:r>
              <w:rPr>
                <w:noProof/>
                <w:webHidden/>
              </w:rPr>
            </w:r>
            <w:r>
              <w:rPr>
                <w:noProof/>
                <w:webHidden/>
              </w:rPr>
              <w:fldChar w:fldCharType="separate"/>
            </w:r>
            <w:r>
              <w:rPr>
                <w:noProof/>
                <w:webHidden/>
              </w:rPr>
              <w:t>26</w:t>
            </w:r>
            <w:r>
              <w:rPr>
                <w:noProof/>
                <w:webHidden/>
              </w:rPr>
              <w:fldChar w:fldCharType="end"/>
            </w:r>
          </w:hyperlink>
        </w:p>
        <w:p w14:paraId="767BD075" w14:textId="77777777" w:rsidR="00FF70C1" w:rsidRDefault="00C7405E">
          <w:pPr>
            <w:pStyle w:val="TM3"/>
            <w:rPr>
              <w:rFonts w:asciiTheme="minorHAnsi" w:eastAsiaTheme="minorEastAsia" w:hAnsiTheme="minorHAnsi" w:cstheme="minorBidi"/>
              <w:noProof/>
              <w:sz w:val="22"/>
              <w:szCs w:val="22"/>
            </w:rPr>
          </w:pPr>
          <w:hyperlink w:anchor="_Toc189830779" w:history="1">
            <w:r>
              <w:rPr>
                <w:rStyle w:val="Lienhypertexte"/>
                <w:rFonts w:ascii="Garamond" w:hAnsi="Garamond"/>
                <w:i/>
                <w:noProof/>
              </w:rPr>
              <w:t>7.2.3.</w:t>
            </w:r>
            <w:r>
              <w:rPr>
                <w:rFonts w:asciiTheme="minorHAnsi" w:eastAsiaTheme="minorEastAsia" w:hAnsiTheme="minorHAnsi" w:cstheme="minorBidi"/>
                <w:noProof/>
                <w:sz w:val="22"/>
                <w:szCs w:val="22"/>
              </w:rPr>
              <w:tab/>
            </w:r>
            <w:r>
              <w:rPr>
                <w:rStyle w:val="Lienhypertexte"/>
                <w:rFonts w:ascii="Garamond" w:hAnsi="Garamond"/>
                <w:i/>
                <w:noProof/>
              </w:rPr>
              <w:t>Gestion des retards</w:t>
            </w:r>
            <w:r>
              <w:rPr>
                <w:noProof/>
                <w:webHidden/>
              </w:rPr>
              <w:tab/>
            </w:r>
            <w:r>
              <w:rPr>
                <w:noProof/>
                <w:webHidden/>
              </w:rPr>
              <w:fldChar w:fldCharType="begin"/>
            </w:r>
            <w:r>
              <w:rPr>
                <w:noProof/>
                <w:webHidden/>
              </w:rPr>
              <w:instrText xml:space="preserve"> PAGEREF _Toc189830779 \h </w:instrText>
            </w:r>
            <w:r>
              <w:rPr>
                <w:noProof/>
                <w:webHidden/>
              </w:rPr>
            </w:r>
            <w:r>
              <w:rPr>
                <w:noProof/>
                <w:webHidden/>
              </w:rPr>
              <w:fldChar w:fldCharType="separate"/>
            </w:r>
            <w:r>
              <w:rPr>
                <w:noProof/>
                <w:webHidden/>
              </w:rPr>
              <w:t>27</w:t>
            </w:r>
            <w:r>
              <w:rPr>
                <w:noProof/>
                <w:webHidden/>
              </w:rPr>
              <w:fldChar w:fldCharType="end"/>
            </w:r>
          </w:hyperlink>
        </w:p>
        <w:p w14:paraId="06F91557" w14:textId="77777777" w:rsidR="00FF70C1" w:rsidRDefault="00C7405E">
          <w:pPr>
            <w:pStyle w:val="TM1"/>
            <w:rPr>
              <w:rFonts w:asciiTheme="minorHAnsi" w:eastAsiaTheme="minorEastAsia" w:hAnsiTheme="minorHAnsi" w:cstheme="minorBidi"/>
              <w:noProof/>
              <w:sz w:val="22"/>
              <w:szCs w:val="22"/>
            </w:rPr>
          </w:pPr>
          <w:hyperlink w:anchor="_Toc189830780" w:history="1">
            <w:r>
              <w:rPr>
                <w:rStyle w:val="Lienhypertexte"/>
                <w:rFonts w:ascii="Garamond" w:hAnsi="Garamond"/>
                <w:noProof/>
              </w:rPr>
              <w:t>7.3.</w:t>
            </w:r>
            <w:r>
              <w:rPr>
                <w:rFonts w:asciiTheme="minorHAnsi" w:eastAsiaTheme="minorEastAsia" w:hAnsiTheme="minorHAnsi" w:cstheme="minorBidi"/>
                <w:noProof/>
                <w:sz w:val="22"/>
                <w:szCs w:val="22"/>
              </w:rPr>
              <w:tab/>
            </w:r>
            <w:r>
              <w:rPr>
                <w:rStyle w:val="Lienhypertexte"/>
                <w:rFonts w:ascii="Garamond" w:hAnsi="Garamond"/>
                <w:noProof/>
              </w:rPr>
              <w:t>Pénalités</w:t>
            </w:r>
            <w:r>
              <w:rPr>
                <w:noProof/>
                <w:webHidden/>
              </w:rPr>
              <w:tab/>
            </w:r>
            <w:r>
              <w:rPr>
                <w:noProof/>
                <w:webHidden/>
              </w:rPr>
              <w:fldChar w:fldCharType="begin"/>
            </w:r>
            <w:r>
              <w:rPr>
                <w:noProof/>
                <w:webHidden/>
              </w:rPr>
              <w:instrText xml:space="preserve"> PAGEREF _Toc189830780 \h </w:instrText>
            </w:r>
            <w:r>
              <w:rPr>
                <w:noProof/>
                <w:webHidden/>
              </w:rPr>
            </w:r>
            <w:r>
              <w:rPr>
                <w:noProof/>
                <w:webHidden/>
              </w:rPr>
              <w:fldChar w:fldCharType="separate"/>
            </w:r>
            <w:r>
              <w:rPr>
                <w:noProof/>
                <w:webHidden/>
              </w:rPr>
              <w:t>27</w:t>
            </w:r>
            <w:r>
              <w:rPr>
                <w:noProof/>
                <w:webHidden/>
              </w:rPr>
              <w:fldChar w:fldCharType="end"/>
            </w:r>
          </w:hyperlink>
        </w:p>
        <w:p w14:paraId="1CB44F66" w14:textId="77777777" w:rsidR="00FF70C1" w:rsidRDefault="00C7405E">
          <w:pPr>
            <w:pStyle w:val="TM3"/>
            <w:rPr>
              <w:rFonts w:asciiTheme="minorHAnsi" w:eastAsiaTheme="minorEastAsia" w:hAnsiTheme="minorHAnsi" w:cstheme="minorBidi"/>
              <w:noProof/>
              <w:sz w:val="22"/>
              <w:szCs w:val="22"/>
            </w:rPr>
          </w:pPr>
          <w:hyperlink w:anchor="_Toc189830781" w:history="1">
            <w:r>
              <w:rPr>
                <w:rStyle w:val="Lienhypertexte"/>
                <w:rFonts w:ascii="Garamond" w:hAnsi="Garamond"/>
                <w:i/>
                <w:noProof/>
              </w:rPr>
              <w:t>7.3.1.</w:t>
            </w:r>
            <w:r>
              <w:rPr>
                <w:rFonts w:asciiTheme="minorHAnsi" w:eastAsiaTheme="minorEastAsia" w:hAnsiTheme="minorHAnsi" w:cstheme="minorBidi"/>
                <w:noProof/>
                <w:sz w:val="22"/>
                <w:szCs w:val="22"/>
              </w:rPr>
              <w:tab/>
            </w:r>
            <w:r>
              <w:rPr>
                <w:rStyle w:val="Lienhypertexte"/>
                <w:rFonts w:ascii="Garamond" w:hAnsi="Garamond"/>
                <w:i/>
                <w:noProof/>
              </w:rPr>
              <w:t>Stipulations communes</w:t>
            </w:r>
            <w:r>
              <w:rPr>
                <w:noProof/>
                <w:webHidden/>
              </w:rPr>
              <w:tab/>
            </w:r>
            <w:r>
              <w:rPr>
                <w:noProof/>
                <w:webHidden/>
              </w:rPr>
              <w:fldChar w:fldCharType="begin"/>
            </w:r>
            <w:r>
              <w:rPr>
                <w:noProof/>
                <w:webHidden/>
              </w:rPr>
              <w:instrText xml:space="preserve"> PAGEREF _Toc189830781 \h </w:instrText>
            </w:r>
            <w:r>
              <w:rPr>
                <w:noProof/>
                <w:webHidden/>
              </w:rPr>
            </w:r>
            <w:r>
              <w:rPr>
                <w:noProof/>
                <w:webHidden/>
              </w:rPr>
              <w:fldChar w:fldCharType="separate"/>
            </w:r>
            <w:r>
              <w:rPr>
                <w:noProof/>
                <w:webHidden/>
              </w:rPr>
              <w:t>27</w:t>
            </w:r>
            <w:r>
              <w:rPr>
                <w:noProof/>
                <w:webHidden/>
              </w:rPr>
              <w:fldChar w:fldCharType="end"/>
            </w:r>
          </w:hyperlink>
        </w:p>
        <w:p w14:paraId="4C56B6A6" w14:textId="77777777" w:rsidR="00FF70C1" w:rsidRDefault="00C7405E">
          <w:pPr>
            <w:pStyle w:val="TM3"/>
            <w:rPr>
              <w:rFonts w:asciiTheme="minorHAnsi" w:eastAsiaTheme="minorEastAsia" w:hAnsiTheme="minorHAnsi" w:cstheme="minorBidi"/>
              <w:noProof/>
              <w:sz w:val="22"/>
              <w:szCs w:val="22"/>
            </w:rPr>
          </w:pPr>
          <w:hyperlink w:anchor="_Toc189830782" w:history="1">
            <w:r>
              <w:rPr>
                <w:rStyle w:val="Lienhypertexte"/>
                <w:rFonts w:ascii="Garamond" w:hAnsi="Garamond"/>
                <w:i/>
                <w:noProof/>
              </w:rPr>
              <w:t>7.3.2.</w:t>
            </w:r>
            <w:r>
              <w:rPr>
                <w:rFonts w:asciiTheme="minorHAnsi" w:eastAsiaTheme="minorEastAsia" w:hAnsiTheme="minorHAnsi" w:cstheme="minorBidi"/>
                <w:noProof/>
                <w:sz w:val="22"/>
                <w:szCs w:val="22"/>
              </w:rPr>
              <w:tab/>
            </w:r>
            <w:r>
              <w:rPr>
                <w:rStyle w:val="Lienhypertexte"/>
                <w:rFonts w:ascii="Garamond" w:hAnsi="Garamond"/>
                <w:i/>
                <w:noProof/>
              </w:rPr>
              <w:t>Pénalités sur le délai global et les délais partiels</w:t>
            </w:r>
            <w:r>
              <w:rPr>
                <w:noProof/>
                <w:webHidden/>
              </w:rPr>
              <w:tab/>
            </w:r>
            <w:r>
              <w:rPr>
                <w:noProof/>
                <w:webHidden/>
              </w:rPr>
              <w:fldChar w:fldCharType="begin"/>
            </w:r>
            <w:r>
              <w:rPr>
                <w:noProof/>
                <w:webHidden/>
              </w:rPr>
              <w:instrText xml:space="preserve"> PAGEREF _Toc1898307</w:instrText>
            </w:r>
            <w:r>
              <w:rPr>
                <w:noProof/>
                <w:webHidden/>
              </w:rPr>
              <w:instrText xml:space="preserve">82 \h </w:instrText>
            </w:r>
            <w:r>
              <w:rPr>
                <w:noProof/>
                <w:webHidden/>
              </w:rPr>
            </w:r>
            <w:r>
              <w:rPr>
                <w:noProof/>
                <w:webHidden/>
              </w:rPr>
              <w:fldChar w:fldCharType="separate"/>
            </w:r>
            <w:r>
              <w:rPr>
                <w:noProof/>
                <w:webHidden/>
              </w:rPr>
              <w:t>27</w:t>
            </w:r>
            <w:r>
              <w:rPr>
                <w:noProof/>
                <w:webHidden/>
              </w:rPr>
              <w:fldChar w:fldCharType="end"/>
            </w:r>
          </w:hyperlink>
        </w:p>
        <w:p w14:paraId="35A9D9CB" w14:textId="77777777" w:rsidR="00FF70C1" w:rsidRDefault="00C7405E">
          <w:pPr>
            <w:pStyle w:val="TM3"/>
            <w:rPr>
              <w:rFonts w:asciiTheme="minorHAnsi" w:eastAsiaTheme="minorEastAsia" w:hAnsiTheme="minorHAnsi" w:cstheme="minorBidi"/>
              <w:noProof/>
              <w:sz w:val="22"/>
              <w:szCs w:val="22"/>
            </w:rPr>
          </w:pPr>
          <w:hyperlink w:anchor="_Toc189830783" w:history="1">
            <w:r>
              <w:rPr>
                <w:rStyle w:val="Lienhypertexte"/>
                <w:rFonts w:ascii="Garamond" w:hAnsi="Garamond"/>
                <w:i/>
                <w:noProof/>
              </w:rPr>
              <w:t>7.3.3.</w:t>
            </w:r>
            <w:r>
              <w:rPr>
                <w:rFonts w:asciiTheme="minorHAnsi" w:eastAsiaTheme="minorEastAsia" w:hAnsiTheme="minorHAnsi" w:cstheme="minorBidi"/>
                <w:noProof/>
                <w:sz w:val="22"/>
                <w:szCs w:val="22"/>
              </w:rPr>
              <w:tab/>
            </w:r>
            <w:r>
              <w:rPr>
                <w:rStyle w:val="Lienhypertexte"/>
                <w:rFonts w:ascii="Garamond" w:hAnsi="Garamond"/>
                <w:i/>
                <w:noProof/>
              </w:rPr>
              <w:t>Retards dans la transmission de documents</w:t>
            </w:r>
            <w:r>
              <w:rPr>
                <w:noProof/>
                <w:webHidden/>
              </w:rPr>
              <w:tab/>
            </w:r>
            <w:r>
              <w:rPr>
                <w:noProof/>
                <w:webHidden/>
              </w:rPr>
              <w:fldChar w:fldCharType="begin"/>
            </w:r>
            <w:r>
              <w:rPr>
                <w:noProof/>
                <w:webHidden/>
              </w:rPr>
              <w:instrText xml:space="preserve"> PAGEREF _Toc189830783 \h </w:instrText>
            </w:r>
            <w:r>
              <w:rPr>
                <w:noProof/>
                <w:webHidden/>
              </w:rPr>
            </w:r>
            <w:r>
              <w:rPr>
                <w:noProof/>
                <w:webHidden/>
              </w:rPr>
              <w:fldChar w:fldCharType="separate"/>
            </w:r>
            <w:r>
              <w:rPr>
                <w:noProof/>
                <w:webHidden/>
              </w:rPr>
              <w:t>28</w:t>
            </w:r>
            <w:r>
              <w:rPr>
                <w:noProof/>
                <w:webHidden/>
              </w:rPr>
              <w:fldChar w:fldCharType="end"/>
            </w:r>
          </w:hyperlink>
        </w:p>
        <w:p w14:paraId="50151244" w14:textId="77777777" w:rsidR="00FF70C1" w:rsidRDefault="00C7405E">
          <w:pPr>
            <w:pStyle w:val="TM3"/>
            <w:rPr>
              <w:rFonts w:asciiTheme="minorHAnsi" w:eastAsiaTheme="minorEastAsia" w:hAnsiTheme="minorHAnsi" w:cstheme="minorBidi"/>
              <w:noProof/>
              <w:sz w:val="22"/>
              <w:szCs w:val="22"/>
            </w:rPr>
          </w:pPr>
          <w:hyperlink w:anchor="_Toc189830784" w:history="1">
            <w:r>
              <w:rPr>
                <w:rStyle w:val="Lienhypertexte"/>
                <w:rFonts w:ascii="Garamond" w:hAnsi="Garamond"/>
                <w:i/>
                <w:noProof/>
              </w:rPr>
              <w:t>7.3.4.</w:t>
            </w:r>
            <w:r>
              <w:rPr>
                <w:rFonts w:asciiTheme="minorHAnsi" w:eastAsiaTheme="minorEastAsia" w:hAnsiTheme="minorHAnsi" w:cstheme="minorBidi"/>
                <w:noProof/>
                <w:sz w:val="22"/>
                <w:szCs w:val="22"/>
              </w:rPr>
              <w:tab/>
            </w:r>
            <w:r>
              <w:rPr>
                <w:rStyle w:val="Lienhypertexte"/>
                <w:rFonts w:ascii="Garamond" w:hAnsi="Garamond"/>
                <w:i/>
                <w:noProof/>
              </w:rPr>
              <w:t>Non-respect des prescriptions pour la bonne réalisation des études d’exécution et des travaux</w:t>
            </w:r>
            <w:r>
              <w:rPr>
                <w:noProof/>
                <w:webHidden/>
              </w:rPr>
              <w:tab/>
            </w:r>
            <w:r>
              <w:rPr>
                <w:noProof/>
                <w:webHidden/>
              </w:rPr>
              <w:fldChar w:fldCharType="begin"/>
            </w:r>
            <w:r>
              <w:rPr>
                <w:noProof/>
                <w:webHidden/>
              </w:rPr>
              <w:instrText xml:space="preserve"> PAGEREF _Toc189830784 \h </w:instrText>
            </w:r>
            <w:r>
              <w:rPr>
                <w:noProof/>
                <w:webHidden/>
              </w:rPr>
            </w:r>
            <w:r>
              <w:rPr>
                <w:noProof/>
                <w:webHidden/>
              </w:rPr>
              <w:fldChar w:fldCharType="separate"/>
            </w:r>
            <w:r>
              <w:rPr>
                <w:noProof/>
                <w:webHidden/>
              </w:rPr>
              <w:t>29</w:t>
            </w:r>
            <w:r>
              <w:rPr>
                <w:noProof/>
                <w:webHidden/>
              </w:rPr>
              <w:fldChar w:fldCharType="end"/>
            </w:r>
          </w:hyperlink>
        </w:p>
        <w:p w14:paraId="536AAC85" w14:textId="77777777" w:rsidR="00FF70C1" w:rsidRDefault="00C7405E">
          <w:pPr>
            <w:pStyle w:val="TM3"/>
            <w:rPr>
              <w:rFonts w:asciiTheme="minorHAnsi" w:eastAsiaTheme="minorEastAsia" w:hAnsiTheme="minorHAnsi" w:cstheme="minorBidi"/>
              <w:noProof/>
              <w:sz w:val="22"/>
              <w:szCs w:val="22"/>
            </w:rPr>
          </w:pPr>
          <w:hyperlink w:anchor="_Toc189830785" w:history="1">
            <w:r>
              <w:rPr>
                <w:rStyle w:val="Lienhypertexte"/>
                <w:rFonts w:ascii="Garamond" w:hAnsi="Garamond"/>
                <w:i/>
                <w:noProof/>
              </w:rPr>
              <w:t>7.3.5.</w:t>
            </w:r>
            <w:r>
              <w:rPr>
                <w:rFonts w:asciiTheme="minorHAnsi" w:eastAsiaTheme="minorEastAsia" w:hAnsiTheme="minorHAnsi" w:cstheme="minorBidi"/>
                <w:noProof/>
                <w:sz w:val="22"/>
                <w:szCs w:val="22"/>
              </w:rPr>
              <w:tab/>
            </w:r>
            <w:r>
              <w:rPr>
                <w:rStyle w:val="Lienhypertexte"/>
                <w:rFonts w:ascii="Garamond" w:hAnsi="Garamond"/>
                <w:i/>
                <w:noProof/>
              </w:rPr>
              <w:t>Non respect des prescriptions environnementales et d’organisation du chantier</w:t>
            </w:r>
            <w:r>
              <w:rPr>
                <w:noProof/>
                <w:webHidden/>
              </w:rPr>
              <w:tab/>
            </w:r>
            <w:r>
              <w:rPr>
                <w:noProof/>
                <w:webHidden/>
              </w:rPr>
              <w:fldChar w:fldCharType="begin"/>
            </w:r>
            <w:r>
              <w:rPr>
                <w:noProof/>
                <w:webHidden/>
              </w:rPr>
              <w:instrText xml:space="preserve"> PAGEREF _Toc189830785 \h </w:instrText>
            </w:r>
            <w:r>
              <w:rPr>
                <w:noProof/>
                <w:webHidden/>
              </w:rPr>
            </w:r>
            <w:r>
              <w:rPr>
                <w:noProof/>
                <w:webHidden/>
              </w:rPr>
              <w:fldChar w:fldCharType="separate"/>
            </w:r>
            <w:r>
              <w:rPr>
                <w:noProof/>
                <w:webHidden/>
              </w:rPr>
              <w:t>30</w:t>
            </w:r>
            <w:r>
              <w:rPr>
                <w:noProof/>
                <w:webHidden/>
              </w:rPr>
              <w:fldChar w:fldCharType="end"/>
            </w:r>
          </w:hyperlink>
        </w:p>
        <w:p w14:paraId="3E6940C9" w14:textId="77777777" w:rsidR="00FF70C1" w:rsidRDefault="00C7405E">
          <w:pPr>
            <w:pStyle w:val="TM3"/>
            <w:rPr>
              <w:rFonts w:asciiTheme="minorHAnsi" w:eastAsiaTheme="minorEastAsia" w:hAnsiTheme="minorHAnsi" w:cstheme="minorBidi"/>
              <w:noProof/>
              <w:sz w:val="22"/>
              <w:szCs w:val="22"/>
            </w:rPr>
          </w:pPr>
          <w:hyperlink w:anchor="_Toc189830786" w:history="1">
            <w:r>
              <w:rPr>
                <w:rStyle w:val="Lienhypertexte"/>
                <w:rFonts w:ascii="Garamond" w:hAnsi="Garamond"/>
                <w:i/>
                <w:noProof/>
              </w:rPr>
              <w:t>7.3.6.</w:t>
            </w:r>
            <w:r>
              <w:rPr>
                <w:rFonts w:asciiTheme="minorHAnsi" w:eastAsiaTheme="minorEastAsia" w:hAnsiTheme="minorHAnsi" w:cstheme="minorBidi"/>
                <w:noProof/>
                <w:sz w:val="22"/>
                <w:szCs w:val="22"/>
              </w:rPr>
              <w:tab/>
            </w:r>
            <w:r>
              <w:rPr>
                <w:rStyle w:val="Lienhypertexte"/>
                <w:rFonts w:ascii="Garamond" w:hAnsi="Garamond"/>
                <w:i/>
                <w:noProof/>
              </w:rPr>
              <w:t>Retard ou absence aux réunions</w:t>
            </w:r>
            <w:r>
              <w:rPr>
                <w:noProof/>
                <w:webHidden/>
              </w:rPr>
              <w:tab/>
            </w:r>
            <w:r>
              <w:rPr>
                <w:noProof/>
                <w:webHidden/>
              </w:rPr>
              <w:fldChar w:fldCharType="begin"/>
            </w:r>
            <w:r>
              <w:rPr>
                <w:noProof/>
                <w:webHidden/>
              </w:rPr>
              <w:instrText xml:space="preserve"> PAGEREF _Toc189830786 \h </w:instrText>
            </w:r>
            <w:r>
              <w:rPr>
                <w:noProof/>
                <w:webHidden/>
              </w:rPr>
            </w:r>
            <w:r>
              <w:rPr>
                <w:noProof/>
                <w:webHidden/>
              </w:rPr>
              <w:fldChar w:fldCharType="separate"/>
            </w:r>
            <w:r>
              <w:rPr>
                <w:noProof/>
                <w:webHidden/>
              </w:rPr>
              <w:t>30</w:t>
            </w:r>
            <w:r>
              <w:rPr>
                <w:noProof/>
                <w:webHidden/>
              </w:rPr>
              <w:fldChar w:fldCharType="end"/>
            </w:r>
          </w:hyperlink>
        </w:p>
        <w:p w14:paraId="66E72A05" w14:textId="77777777" w:rsidR="00FF70C1" w:rsidRDefault="00C7405E">
          <w:pPr>
            <w:pStyle w:val="TM3"/>
            <w:rPr>
              <w:rFonts w:asciiTheme="minorHAnsi" w:eastAsiaTheme="minorEastAsia" w:hAnsiTheme="minorHAnsi" w:cstheme="minorBidi"/>
              <w:noProof/>
              <w:sz w:val="22"/>
              <w:szCs w:val="22"/>
            </w:rPr>
          </w:pPr>
          <w:hyperlink w:anchor="_Toc189830787" w:history="1">
            <w:r>
              <w:rPr>
                <w:rStyle w:val="Lienhypertexte"/>
                <w:rFonts w:ascii="Garamond" w:hAnsi="Garamond"/>
                <w:i/>
                <w:noProof/>
              </w:rPr>
              <w:t>7.3.7.</w:t>
            </w:r>
            <w:r>
              <w:rPr>
                <w:rFonts w:asciiTheme="minorHAnsi" w:eastAsiaTheme="minorEastAsia" w:hAnsiTheme="minorHAnsi" w:cstheme="minorBidi"/>
                <w:noProof/>
                <w:sz w:val="22"/>
                <w:szCs w:val="22"/>
              </w:rPr>
              <w:tab/>
            </w:r>
            <w:r>
              <w:rPr>
                <w:rStyle w:val="Lienhypertexte"/>
                <w:rFonts w:ascii="Garamond" w:hAnsi="Garamond"/>
                <w:i/>
                <w:noProof/>
              </w:rPr>
              <w:t>Retard dans la levée de réserve</w:t>
            </w:r>
            <w:r>
              <w:rPr>
                <w:noProof/>
                <w:webHidden/>
              </w:rPr>
              <w:tab/>
            </w:r>
            <w:r>
              <w:rPr>
                <w:noProof/>
                <w:webHidden/>
              </w:rPr>
              <w:fldChar w:fldCharType="begin"/>
            </w:r>
            <w:r>
              <w:rPr>
                <w:noProof/>
                <w:webHidden/>
              </w:rPr>
              <w:instrText xml:space="preserve"> PAGEREF _Toc189830</w:instrText>
            </w:r>
            <w:r>
              <w:rPr>
                <w:noProof/>
                <w:webHidden/>
              </w:rPr>
              <w:instrText xml:space="preserve">787 \h </w:instrText>
            </w:r>
            <w:r>
              <w:rPr>
                <w:noProof/>
                <w:webHidden/>
              </w:rPr>
            </w:r>
            <w:r>
              <w:rPr>
                <w:noProof/>
                <w:webHidden/>
              </w:rPr>
              <w:fldChar w:fldCharType="separate"/>
            </w:r>
            <w:r>
              <w:rPr>
                <w:noProof/>
                <w:webHidden/>
              </w:rPr>
              <w:t>31</w:t>
            </w:r>
            <w:r>
              <w:rPr>
                <w:noProof/>
                <w:webHidden/>
              </w:rPr>
              <w:fldChar w:fldCharType="end"/>
            </w:r>
          </w:hyperlink>
        </w:p>
        <w:p w14:paraId="4D43FB33" w14:textId="77777777" w:rsidR="00FF70C1" w:rsidRDefault="00C7405E">
          <w:pPr>
            <w:pStyle w:val="TM3"/>
            <w:rPr>
              <w:rFonts w:asciiTheme="minorHAnsi" w:eastAsiaTheme="minorEastAsia" w:hAnsiTheme="minorHAnsi" w:cstheme="minorBidi"/>
              <w:noProof/>
              <w:sz w:val="22"/>
              <w:szCs w:val="22"/>
            </w:rPr>
          </w:pPr>
          <w:hyperlink w:anchor="_Toc189830788" w:history="1">
            <w:r>
              <w:rPr>
                <w:rStyle w:val="Lienhypertexte"/>
                <w:rFonts w:ascii="Garamond" w:hAnsi="Garamond"/>
                <w:i/>
                <w:noProof/>
              </w:rPr>
              <w:t>7.3.8.</w:t>
            </w:r>
            <w:r>
              <w:rPr>
                <w:rFonts w:asciiTheme="minorHAnsi" w:eastAsiaTheme="minorEastAsia" w:hAnsiTheme="minorHAnsi" w:cstheme="minorBidi"/>
                <w:noProof/>
                <w:sz w:val="22"/>
                <w:szCs w:val="22"/>
              </w:rPr>
              <w:tab/>
            </w:r>
            <w:r>
              <w:rPr>
                <w:rStyle w:val="Lienhypertexte"/>
                <w:rFonts w:ascii="Garamond" w:hAnsi="Garamond"/>
                <w:i/>
                <w:noProof/>
              </w:rPr>
              <w:t>Repliement des installations de chantier et remise en état des lieux</w:t>
            </w:r>
            <w:r>
              <w:rPr>
                <w:noProof/>
                <w:webHidden/>
              </w:rPr>
              <w:tab/>
            </w:r>
            <w:r>
              <w:rPr>
                <w:noProof/>
                <w:webHidden/>
              </w:rPr>
              <w:fldChar w:fldCharType="begin"/>
            </w:r>
            <w:r>
              <w:rPr>
                <w:noProof/>
                <w:webHidden/>
              </w:rPr>
              <w:instrText xml:space="preserve"> PAGEREF _Toc189830788 \h </w:instrText>
            </w:r>
            <w:r>
              <w:rPr>
                <w:noProof/>
                <w:webHidden/>
              </w:rPr>
            </w:r>
            <w:r>
              <w:rPr>
                <w:noProof/>
                <w:webHidden/>
              </w:rPr>
              <w:fldChar w:fldCharType="separate"/>
            </w:r>
            <w:r>
              <w:rPr>
                <w:noProof/>
                <w:webHidden/>
              </w:rPr>
              <w:t>31</w:t>
            </w:r>
            <w:r>
              <w:rPr>
                <w:noProof/>
                <w:webHidden/>
              </w:rPr>
              <w:fldChar w:fldCharType="end"/>
            </w:r>
          </w:hyperlink>
        </w:p>
        <w:p w14:paraId="4408B742" w14:textId="77777777" w:rsidR="00FF70C1" w:rsidRDefault="00C7405E">
          <w:pPr>
            <w:pStyle w:val="TM3"/>
            <w:rPr>
              <w:rFonts w:asciiTheme="minorHAnsi" w:eastAsiaTheme="minorEastAsia" w:hAnsiTheme="minorHAnsi" w:cstheme="minorBidi"/>
              <w:noProof/>
              <w:sz w:val="22"/>
              <w:szCs w:val="22"/>
            </w:rPr>
          </w:pPr>
          <w:hyperlink w:anchor="_Toc189830789" w:history="1">
            <w:r>
              <w:rPr>
                <w:rStyle w:val="Lienhypertexte"/>
                <w:rFonts w:ascii="Garamond" w:hAnsi="Garamond"/>
                <w:i/>
                <w:noProof/>
              </w:rPr>
              <w:t>7.3.9.</w:t>
            </w:r>
            <w:r>
              <w:rPr>
                <w:rFonts w:asciiTheme="minorHAnsi" w:eastAsiaTheme="minorEastAsia" w:hAnsiTheme="minorHAnsi" w:cstheme="minorBidi"/>
                <w:noProof/>
                <w:sz w:val="22"/>
                <w:szCs w:val="22"/>
              </w:rPr>
              <w:tab/>
            </w:r>
            <w:r>
              <w:rPr>
                <w:rStyle w:val="Lienhypertexte"/>
                <w:rFonts w:ascii="Garamond" w:hAnsi="Garamond"/>
                <w:i/>
                <w:noProof/>
              </w:rPr>
              <w:t>Situation fiscale et sociale – Lutte contre le travail dissimulé – Code du Travail</w:t>
            </w:r>
            <w:r>
              <w:rPr>
                <w:noProof/>
                <w:webHidden/>
              </w:rPr>
              <w:tab/>
            </w:r>
            <w:r>
              <w:rPr>
                <w:noProof/>
                <w:webHidden/>
              </w:rPr>
              <w:fldChar w:fldCharType="begin"/>
            </w:r>
            <w:r>
              <w:rPr>
                <w:noProof/>
                <w:webHidden/>
              </w:rPr>
              <w:instrText xml:space="preserve"> PAGEREF _Toc189830789 \h </w:instrText>
            </w:r>
            <w:r>
              <w:rPr>
                <w:noProof/>
                <w:webHidden/>
              </w:rPr>
            </w:r>
            <w:r>
              <w:rPr>
                <w:noProof/>
                <w:webHidden/>
              </w:rPr>
              <w:fldChar w:fldCharType="separate"/>
            </w:r>
            <w:r>
              <w:rPr>
                <w:noProof/>
                <w:webHidden/>
              </w:rPr>
              <w:t>31</w:t>
            </w:r>
            <w:r>
              <w:rPr>
                <w:noProof/>
                <w:webHidden/>
              </w:rPr>
              <w:fldChar w:fldCharType="end"/>
            </w:r>
          </w:hyperlink>
        </w:p>
        <w:p w14:paraId="1D6B2FC0" w14:textId="77777777" w:rsidR="00FF70C1" w:rsidRDefault="00C7405E">
          <w:pPr>
            <w:pStyle w:val="TM3"/>
            <w:rPr>
              <w:rFonts w:asciiTheme="minorHAnsi" w:eastAsiaTheme="minorEastAsia" w:hAnsiTheme="minorHAnsi" w:cstheme="minorBidi"/>
              <w:noProof/>
              <w:sz w:val="22"/>
              <w:szCs w:val="22"/>
            </w:rPr>
          </w:pPr>
          <w:hyperlink w:anchor="_Toc189830790" w:history="1">
            <w:r>
              <w:rPr>
                <w:rStyle w:val="Lienhypertexte"/>
                <w:rFonts w:ascii="Garamond" w:hAnsi="Garamond"/>
                <w:i/>
                <w:noProof/>
              </w:rPr>
              <w:t>7.3.10.</w:t>
            </w:r>
            <w:r>
              <w:rPr>
                <w:rFonts w:asciiTheme="minorHAnsi" w:eastAsiaTheme="minorEastAsia" w:hAnsiTheme="minorHAnsi" w:cstheme="minorBidi"/>
                <w:noProof/>
                <w:sz w:val="22"/>
                <w:szCs w:val="22"/>
              </w:rPr>
              <w:tab/>
            </w:r>
            <w:r>
              <w:rPr>
                <w:rStyle w:val="Lienhypertexte"/>
                <w:rFonts w:ascii="Garamond" w:hAnsi="Garamond"/>
                <w:i/>
                <w:noProof/>
              </w:rPr>
              <w:t>Enlèvement du matériel et des matériaux sans emploi</w:t>
            </w:r>
            <w:r>
              <w:rPr>
                <w:noProof/>
                <w:webHidden/>
              </w:rPr>
              <w:tab/>
            </w:r>
            <w:r>
              <w:rPr>
                <w:noProof/>
                <w:webHidden/>
              </w:rPr>
              <w:fldChar w:fldCharType="begin"/>
            </w:r>
            <w:r>
              <w:rPr>
                <w:noProof/>
                <w:webHidden/>
              </w:rPr>
              <w:instrText xml:space="preserve"> PAGEREF _Toc189830790 \h </w:instrText>
            </w:r>
            <w:r>
              <w:rPr>
                <w:noProof/>
                <w:webHidden/>
              </w:rPr>
            </w:r>
            <w:r>
              <w:rPr>
                <w:noProof/>
                <w:webHidden/>
              </w:rPr>
              <w:fldChar w:fldCharType="separate"/>
            </w:r>
            <w:r>
              <w:rPr>
                <w:noProof/>
                <w:webHidden/>
              </w:rPr>
              <w:t>31</w:t>
            </w:r>
            <w:r>
              <w:rPr>
                <w:noProof/>
                <w:webHidden/>
              </w:rPr>
              <w:fldChar w:fldCharType="end"/>
            </w:r>
          </w:hyperlink>
        </w:p>
        <w:p w14:paraId="3413AB3F" w14:textId="77777777" w:rsidR="00FF70C1" w:rsidRDefault="00C7405E">
          <w:pPr>
            <w:pStyle w:val="TM3"/>
            <w:rPr>
              <w:rFonts w:asciiTheme="minorHAnsi" w:eastAsiaTheme="minorEastAsia" w:hAnsiTheme="minorHAnsi" w:cstheme="minorBidi"/>
              <w:noProof/>
              <w:sz w:val="22"/>
              <w:szCs w:val="22"/>
            </w:rPr>
          </w:pPr>
          <w:hyperlink w:anchor="_Toc189830791" w:history="1">
            <w:r>
              <w:rPr>
                <w:rStyle w:val="Lienhypertexte"/>
                <w:rFonts w:ascii="Garamond" w:hAnsi="Garamond"/>
                <w:i/>
                <w:noProof/>
              </w:rPr>
              <w:t>7.3.11.</w:t>
            </w:r>
            <w:r>
              <w:rPr>
                <w:rFonts w:asciiTheme="minorHAnsi" w:eastAsiaTheme="minorEastAsia" w:hAnsiTheme="minorHAnsi" w:cstheme="minorBidi"/>
                <w:noProof/>
                <w:sz w:val="22"/>
                <w:szCs w:val="22"/>
              </w:rPr>
              <w:tab/>
            </w:r>
            <w:r>
              <w:rPr>
                <w:rStyle w:val="Lienhypertexte"/>
                <w:rFonts w:ascii="Garamond" w:hAnsi="Garamond"/>
                <w:i/>
                <w:noProof/>
              </w:rPr>
              <w:t>Retenues pour remise des documents fournis après exécution</w:t>
            </w:r>
            <w:r>
              <w:rPr>
                <w:noProof/>
                <w:webHidden/>
              </w:rPr>
              <w:tab/>
            </w:r>
            <w:r>
              <w:rPr>
                <w:noProof/>
                <w:webHidden/>
              </w:rPr>
              <w:fldChar w:fldCharType="begin"/>
            </w:r>
            <w:r>
              <w:rPr>
                <w:noProof/>
                <w:webHidden/>
              </w:rPr>
              <w:instrText xml:space="preserve"> PAGEREF _Toc189830791 \h </w:instrText>
            </w:r>
            <w:r>
              <w:rPr>
                <w:noProof/>
                <w:webHidden/>
              </w:rPr>
            </w:r>
            <w:r>
              <w:rPr>
                <w:noProof/>
                <w:webHidden/>
              </w:rPr>
              <w:fldChar w:fldCharType="separate"/>
            </w:r>
            <w:r>
              <w:rPr>
                <w:noProof/>
                <w:webHidden/>
              </w:rPr>
              <w:t>32</w:t>
            </w:r>
            <w:r>
              <w:rPr>
                <w:noProof/>
                <w:webHidden/>
              </w:rPr>
              <w:fldChar w:fldCharType="end"/>
            </w:r>
          </w:hyperlink>
        </w:p>
        <w:p w14:paraId="719D6933" w14:textId="77777777" w:rsidR="00FF70C1" w:rsidRDefault="00C7405E">
          <w:pPr>
            <w:pStyle w:val="TM3"/>
            <w:rPr>
              <w:rFonts w:asciiTheme="minorHAnsi" w:eastAsiaTheme="minorEastAsia" w:hAnsiTheme="minorHAnsi" w:cstheme="minorBidi"/>
              <w:noProof/>
              <w:sz w:val="22"/>
              <w:szCs w:val="22"/>
            </w:rPr>
          </w:pPr>
          <w:hyperlink w:anchor="_Toc189830792" w:history="1">
            <w:r>
              <w:rPr>
                <w:rStyle w:val="Lienhypertexte"/>
                <w:rFonts w:ascii="Garamond" w:hAnsi="Garamond"/>
                <w:i/>
                <w:noProof/>
              </w:rPr>
              <w:t>7.3.12.</w:t>
            </w:r>
            <w:r>
              <w:rPr>
                <w:rFonts w:asciiTheme="minorHAnsi" w:eastAsiaTheme="minorEastAsia" w:hAnsiTheme="minorHAnsi" w:cstheme="minorBidi"/>
                <w:noProof/>
                <w:sz w:val="22"/>
                <w:szCs w:val="22"/>
              </w:rPr>
              <w:tab/>
            </w:r>
            <w:r>
              <w:rPr>
                <w:rStyle w:val="Lienhypertexte"/>
                <w:rFonts w:ascii="Garamond" w:hAnsi="Garamond"/>
                <w:i/>
                <w:noProof/>
              </w:rPr>
              <w:t>Réfactions pour imperfections techniques</w:t>
            </w:r>
            <w:r>
              <w:rPr>
                <w:noProof/>
                <w:webHidden/>
              </w:rPr>
              <w:tab/>
            </w:r>
            <w:r>
              <w:rPr>
                <w:noProof/>
                <w:webHidden/>
              </w:rPr>
              <w:fldChar w:fldCharType="begin"/>
            </w:r>
            <w:r>
              <w:rPr>
                <w:noProof/>
                <w:webHidden/>
              </w:rPr>
              <w:instrText xml:space="preserve"> PAGEREF _Toc189830792 \h </w:instrText>
            </w:r>
            <w:r>
              <w:rPr>
                <w:noProof/>
                <w:webHidden/>
              </w:rPr>
            </w:r>
            <w:r>
              <w:rPr>
                <w:noProof/>
                <w:webHidden/>
              </w:rPr>
              <w:fldChar w:fldCharType="separate"/>
            </w:r>
            <w:r>
              <w:rPr>
                <w:noProof/>
                <w:webHidden/>
              </w:rPr>
              <w:t>32</w:t>
            </w:r>
            <w:r>
              <w:rPr>
                <w:noProof/>
                <w:webHidden/>
              </w:rPr>
              <w:fldChar w:fldCharType="end"/>
            </w:r>
          </w:hyperlink>
        </w:p>
        <w:p w14:paraId="3ED9B726" w14:textId="77777777" w:rsidR="00FF70C1" w:rsidRDefault="00C7405E">
          <w:pPr>
            <w:pStyle w:val="TM3"/>
            <w:rPr>
              <w:rFonts w:asciiTheme="minorHAnsi" w:eastAsiaTheme="minorEastAsia" w:hAnsiTheme="minorHAnsi" w:cstheme="minorBidi"/>
              <w:noProof/>
              <w:sz w:val="22"/>
              <w:szCs w:val="22"/>
            </w:rPr>
          </w:pPr>
          <w:hyperlink w:anchor="_Toc189830793" w:history="1">
            <w:r>
              <w:rPr>
                <w:rStyle w:val="Lienhypertexte"/>
                <w:rFonts w:ascii="Garamond" w:hAnsi="Garamond"/>
                <w:i/>
                <w:noProof/>
              </w:rPr>
              <w:t>7.3.13.</w:t>
            </w:r>
            <w:r>
              <w:rPr>
                <w:rFonts w:asciiTheme="minorHAnsi" w:eastAsiaTheme="minorEastAsia" w:hAnsiTheme="minorHAnsi" w:cstheme="minorBidi"/>
                <w:noProof/>
                <w:sz w:val="22"/>
                <w:szCs w:val="22"/>
              </w:rPr>
              <w:tab/>
            </w:r>
            <w:r>
              <w:rPr>
                <w:rStyle w:val="Lienhypertexte"/>
                <w:rFonts w:ascii="Garamond" w:hAnsi="Garamond"/>
                <w:i/>
                <w:noProof/>
              </w:rPr>
              <w:t xml:space="preserve">Pénalités au titre de </w:t>
            </w:r>
            <w:r>
              <w:rPr>
                <w:rStyle w:val="Lienhypertexte"/>
                <w:rFonts w:ascii="Garamond" w:hAnsi="Garamond"/>
                <w:i/>
                <w:noProof/>
              </w:rPr>
              <w:t>l’application du règlement de chantier de la ZAC</w:t>
            </w:r>
            <w:r>
              <w:rPr>
                <w:noProof/>
                <w:webHidden/>
              </w:rPr>
              <w:tab/>
            </w:r>
            <w:r>
              <w:rPr>
                <w:noProof/>
                <w:webHidden/>
              </w:rPr>
              <w:fldChar w:fldCharType="begin"/>
            </w:r>
            <w:r>
              <w:rPr>
                <w:noProof/>
                <w:webHidden/>
              </w:rPr>
              <w:instrText xml:space="preserve"> PAGEREF _Toc189830793 \h </w:instrText>
            </w:r>
            <w:r>
              <w:rPr>
                <w:noProof/>
                <w:webHidden/>
              </w:rPr>
            </w:r>
            <w:r>
              <w:rPr>
                <w:noProof/>
                <w:webHidden/>
              </w:rPr>
              <w:fldChar w:fldCharType="separate"/>
            </w:r>
            <w:r>
              <w:rPr>
                <w:noProof/>
                <w:webHidden/>
              </w:rPr>
              <w:t>32</w:t>
            </w:r>
            <w:r>
              <w:rPr>
                <w:noProof/>
                <w:webHidden/>
              </w:rPr>
              <w:fldChar w:fldCharType="end"/>
            </w:r>
          </w:hyperlink>
        </w:p>
        <w:p w14:paraId="4153FCC1" w14:textId="77777777" w:rsidR="00FF70C1" w:rsidRDefault="00C7405E">
          <w:pPr>
            <w:pStyle w:val="TM3"/>
            <w:rPr>
              <w:rFonts w:asciiTheme="minorHAnsi" w:eastAsiaTheme="minorEastAsia" w:hAnsiTheme="minorHAnsi" w:cstheme="minorBidi"/>
              <w:noProof/>
              <w:sz w:val="22"/>
              <w:szCs w:val="22"/>
            </w:rPr>
          </w:pPr>
          <w:hyperlink w:anchor="_Toc189830794" w:history="1">
            <w:r>
              <w:rPr>
                <w:rStyle w:val="Lienhypertexte"/>
                <w:rFonts w:ascii="Garamond" w:hAnsi="Garamond"/>
                <w:i/>
                <w:noProof/>
              </w:rPr>
              <w:t>7.3.14.</w:t>
            </w:r>
            <w:r>
              <w:rPr>
                <w:rFonts w:asciiTheme="minorHAnsi" w:eastAsiaTheme="minorEastAsia" w:hAnsiTheme="minorHAnsi" w:cstheme="minorBidi"/>
                <w:noProof/>
                <w:sz w:val="22"/>
                <w:szCs w:val="22"/>
              </w:rPr>
              <w:tab/>
            </w:r>
            <w:r>
              <w:rPr>
                <w:rStyle w:val="Lienhypertexte"/>
                <w:rFonts w:ascii="Garamond" w:hAnsi="Garamond"/>
                <w:i/>
                <w:noProof/>
              </w:rPr>
              <w:t>Non-respect d’une obligation contractuelle</w:t>
            </w:r>
            <w:r>
              <w:rPr>
                <w:noProof/>
                <w:webHidden/>
              </w:rPr>
              <w:tab/>
            </w:r>
            <w:r>
              <w:rPr>
                <w:noProof/>
                <w:webHidden/>
              </w:rPr>
              <w:fldChar w:fldCharType="begin"/>
            </w:r>
            <w:r>
              <w:rPr>
                <w:noProof/>
                <w:webHidden/>
              </w:rPr>
              <w:instrText xml:space="preserve"> PAGEREF _Toc189830794 \h </w:instrText>
            </w:r>
            <w:r>
              <w:rPr>
                <w:noProof/>
                <w:webHidden/>
              </w:rPr>
            </w:r>
            <w:r>
              <w:rPr>
                <w:noProof/>
                <w:webHidden/>
              </w:rPr>
              <w:fldChar w:fldCharType="separate"/>
            </w:r>
            <w:r>
              <w:rPr>
                <w:noProof/>
                <w:webHidden/>
              </w:rPr>
              <w:t>3</w:t>
            </w:r>
            <w:r>
              <w:rPr>
                <w:noProof/>
                <w:webHidden/>
              </w:rPr>
              <w:t>2</w:t>
            </w:r>
            <w:r>
              <w:rPr>
                <w:noProof/>
                <w:webHidden/>
              </w:rPr>
              <w:fldChar w:fldCharType="end"/>
            </w:r>
          </w:hyperlink>
        </w:p>
        <w:p w14:paraId="4E144AAF" w14:textId="77777777" w:rsidR="00FF70C1" w:rsidRDefault="00C7405E">
          <w:pPr>
            <w:pStyle w:val="TM1"/>
            <w:rPr>
              <w:rFonts w:asciiTheme="minorHAnsi" w:eastAsiaTheme="minorEastAsia" w:hAnsiTheme="minorHAnsi" w:cstheme="minorBidi"/>
              <w:noProof/>
              <w:sz w:val="22"/>
              <w:szCs w:val="22"/>
            </w:rPr>
          </w:pPr>
          <w:hyperlink w:anchor="_Toc189830795" w:history="1">
            <w:r>
              <w:rPr>
                <w:rStyle w:val="Lienhypertexte"/>
                <w:rFonts w:ascii="Garamond" w:hAnsi="Garamond"/>
                <w:noProof/>
              </w:rPr>
              <w:t>Article 8. -</w:t>
            </w:r>
            <w:r>
              <w:rPr>
                <w:rFonts w:asciiTheme="minorHAnsi" w:eastAsiaTheme="minorEastAsia" w:hAnsiTheme="minorHAnsi" w:cstheme="minorBidi"/>
                <w:noProof/>
                <w:sz w:val="22"/>
                <w:szCs w:val="22"/>
              </w:rPr>
              <w:tab/>
            </w:r>
            <w:r>
              <w:rPr>
                <w:rStyle w:val="Lienhypertexte"/>
                <w:rFonts w:ascii="Garamond" w:hAnsi="Garamond"/>
                <w:noProof/>
              </w:rPr>
              <w:t>OBLIGATIONS DE CONSEIL ET DE RESULTAT</w:t>
            </w:r>
            <w:r>
              <w:rPr>
                <w:noProof/>
                <w:webHidden/>
              </w:rPr>
              <w:tab/>
            </w:r>
            <w:r>
              <w:rPr>
                <w:noProof/>
                <w:webHidden/>
              </w:rPr>
              <w:fldChar w:fldCharType="begin"/>
            </w:r>
            <w:r>
              <w:rPr>
                <w:noProof/>
                <w:webHidden/>
              </w:rPr>
              <w:instrText xml:space="preserve"> PAGEREF _Toc189830795 \h </w:instrText>
            </w:r>
            <w:r>
              <w:rPr>
                <w:noProof/>
                <w:webHidden/>
              </w:rPr>
            </w:r>
            <w:r>
              <w:rPr>
                <w:noProof/>
                <w:webHidden/>
              </w:rPr>
              <w:fldChar w:fldCharType="separate"/>
            </w:r>
            <w:r>
              <w:rPr>
                <w:noProof/>
                <w:webHidden/>
              </w:rPr>
              <w:t>32</w:t>
            </w:r>
            <w:r>
              <w:rPr>
                <w:noProof/>
                <w:webHidden/>
              </w:rPr>
              <w:fldChar w:fldCharType="end"/>
            </w:r>
          </w:hyperlink>
        </w:p>
        <w:p w14:paraId="7B81FBDB" w14:textId="77777777" w:rsidR="00FF70C1" w:rsidRDefault="00C7405E">
          <w:pPr>
            <w:pStyle w:val="TM1"/>
            <w:rPr>
              <w:rFonts w:asciiTheme="minorHAnsi" w:eastAsiaTheme="minorEastAsia" w:hAnsiTheme="minorHAnsi" w:cstheme="minorBidi"/>
              <w:noProof/>
              <w:sz w:val="22"/>
              <w:szCs w:val="22"/>
            </w:rPr>
          </w:pPr>
          <w:hyperlink w:anchor="_Toc189830796" w:history="1">
            <w:r>
              <w:rPr>
                <w:rStyle w:val="Lienhypertexte"/>
                <w:rFonts w:ascii="Garamond" w:hAnsi="Garamond"/>
                <w:noProof/>
              </w:rPr>
              <w:t>Article 9. -</w:t>
            </w:r>
            <w:r>
              <w:rPr>
                <w:rFonts w:asciiTheme="minorHAnsi" w:eastAsiaTheme="minorEastAsia" w:hAnsiTheme="minorHAnsi" w:cstheme="minorBidi"/>
                <w:noProof/>
                <w:sz w:val="22"/>
                <w:szCs w:val="22"/>
              </w:rPr>
              <w:tab/>
            </w:r>
            <w:r>
              <w:rPr>
                <w:rStyle w:val="Lienhypertexte"/>
                <w:rFonts w:ascii="Garamond" w:hAnsi="Garamond"/>
                <w:noProof/>
              </w:rPr>
              <w:t>PREPARATION, EXECUTION ET COORDINATION DES TRAVAUX</w:t>
            </w:r>
            <w:r>
              <w:rPr>
                <w:noProof/>
                <w:webHidden/>
              </w:rPr>
              <w:tab/>
            </w:r>
            <w:r>
              <w:rPr>
                <w:noProof/>
                <w:webHidden/>
              </w:rPr>
              <w:fldChar w:fldCharType="begin"/>
            </w:r>
            <w:r>
              <w:rPr>
                <w:noProof/>
                <w:webHidden/>
              </w:rPr>
              <w:instrText xml:space="preserve"> PAGEREF _Toc189830796 \h </w:instrText>
            </w:r>
            <w:r>
              <w:rPr>
                <w:noProof/>
                <w:webHidden/>
              </w:rPr>
            </w:r>
            <w:r>
              <w:rPr>
                <w:noProof/>
                <w:webHidden/>
              </w:rPr>
              <w:fldChar w:fldCharType="separate"/>
            </w:r>
            <w:r>
              <w:rPr>
                <w:noProof/>
                <w:webHidden/>
              </w:rPr>
              <w:t>33</w:t>
            </w:r>
            <w:r>
              <w:rPr>
                <w:noProof/>
                <w:webHidden/>
              </w:rPr>
              <w:fldChar w:fldCharType="end"/>
            </w:r>
          </w:hyperlink>
        </w:p>
        <w:p w14:paraId="44A7EA0F" w14:textId="77777777" w:rsidR="00FF70C1" w:rsidRDefault="00C7405E">
          <w:pPr>
            <w:pStyle w:val="TM1"/>
            <w:rPr>
              <w:rFonts w:asciiTheme="minorHAnsi" w:eastAsiaTheme="minorEastAsia" w:hAnsiTheme="minorHAnsi" w:cstheme="minorBidi"/>
              <w:noProof/>
              <w:sz w:val="22"/>
              <w:szCs w:val="22"/>
            </w:rPr>
          </w:pPr>
          <w:hyperlink w:anchor="_Toc189830797" w:history="1">
            <w:r>
              <w:rPr>
                <w:rStyle w:val="Lienhypertexte"/>
                <w:rFonts w:ascii="Garamond" w:hAnsi="Garamond"/>
                <w:noProof/>
              </w:rPr>
              <w:t>9.1.</w:t>
            </w:r>
            <w:r>
              <w:rPr>
                <w:rFonts w:asciiTheme="minorHAnsi" w:eastAsiaTheme="minorEastAsia" w:hAnsiTheme="minorHAnsi" w:cstheme="minorBidi"/>
                <w:noProof/>
                <w:sz w:val="22"/>
                <w:szCs w:val="22"/>
              </w:rPr>
              <w:tab/>
            </w:r>
            <w:r>
              <w:rPr>
                <w:rStyle w:val="Lienhypertexte"/>
                <w:rFonts w:ascii="Garamond" w:hAnsi="Garamond"/>
                <w:noProof/>
              </w:rPr>
              <w:t>Préparation</w:t>
            </w:r>
            <w:r>
              <w:rPr>
                <w:noProof/>
                <w:webHidden/>
              </w:rPr>
              <w:tab/>
            </w:r>
            <w:r>
              <w:rPr>
                <w:noProof/>
                <w:webHidden/>
              </w:rPr>
              <w:fldChar w:fldCharType="begin"/>
            </w:r>
            <w:r>
              <w:rPr>
                <w:noProof/>
                <w:webHidden/>
              </w:rPr>
              <w:instrText xml:space="preserve"> PAGEREF _Toc189830797 \h </w:instrText>
            </w:r>
            <w:r>
              <w:rPr>
                <w:noProof/>
                <w:webHidden/>
              </w:rPr>
            </w:r>
            <w:r>
              <w:rPr>
                <w:noProof/>
                <w:webHidden/>
              </w:rPr>
              <w:fldChar w:fldCharType="separate"/>
            </w:r>
            <w:r>
              <w:rPr>
                <w:noProof/>
                <w:webHidden/>
              </w:rPr>
              <w:t>33</w:t>
            </w:r>
            <w:r>
              <w:rPr>
                <w:noProof/>
                <w:webHidden/>
              </w:rPr>
              <w:fldChar w:fldCharType="end"/>
            </w:r>
          </w:hyperlink>
        </w:p>
        <w:p w14:paraId="78CB11B2" w14:textId="77777777" w:rsidR="00FF70C1" w:rsidRDefault="00C7405E">
          <w:pPr>
            <w:pStyle w:val="TM1"/>
            <w:rPr>
              <w:rFonts w:asciiTheme="minorHAnsi" w:eastAsiaTheme="minorEastAsia" w:hAnsiTheme="minorHAnsi" w:cstheme="minorBidi"/>
              <w:noProof/>
              <w:sz w:val="22"/>
              <w:szCs w:val="22"/>
            </w:rPr>
          </w:pPr>
          <w:hyperlink w:anchor="_Toc189830798" w:history="1">
            <w:r>
              <w:rPr>
                <w:rStyle w:val="Lienhypertexte"/>
                <w:rFonts w:ascii="Garamond" w:hAnsi="Garamond"/>
                <w:noProof/>
              </w:rPr>
              <w:t>9.2.</w:t>
            </w:r>
            <w:r>
              <w:rPr>
                <w:rFonts w:asciiTheme="minorHAnsi" w:eastAsiaTheme="minorEastAsia" w:hAnsiTheme="minorHAnsi" w:cstheme="minorBidi"/>
                <w:noProof/>
                <w:sz w:val="22"/>
                <w:szCs w:val="22"/>
              </w:rPr>
              <w:tab/>
            </w:r>
            <w:r>
              <w:rPr>
                <w:rStyle w:val="Lienhypertexte"/>
                <w:rFonts w:ascii="Garamond" w:hAnsi="Garamond"/>
                <w:noProof/>
              </w:rPr>
              <w:t>Documents d’éxecution des travaux</w:t>
            </w:r>
            <w:r>
              <w:rPr>
                <w:noProof/>
                <w:webHidden/>
              </w:rPr>
              <w:tab/>
            </w:r>
            <w:r>
              <w:rPr>
                <w:noProof/>
                <w:webHidden/>
              </w:rPr>
              <w:fldChar w:fldCharType="begin"/>
            </w:r>
            <w:r>
              <w:rPr>
                <w:noProof/>
                <w:webHidden/>
              </w:rPr>
              <w:instrText xml:space="preserve"> PAGEREF _Toc189830798 \h </w:instrText>
            </w:r>
            <w:r>
              <w:rPr>
                <w:noProof/>
                <w:webHidden/>
              </w:rPr>
            </w:r>
            <w:r>
              <w:rPr>
                <w:noProof/>
                <w:webHidden/>
              </w:rPr>
              <w:fldChar w:fldCharType="separate"/>
            </w:r>
            <w:r>
              <w:rPr>
                <w:noProof/>
                <w:webHidden/>
              </w:rPr>
              <w:t>34</w:t>
            </w:r>
            <w:r>
              <w:rPr>
                <w:noProof/>
                <w:webHidden/>
              </w:rPr>
              <w:fldChar w:fldCharType="end"/>
            </w:r>
          </w:hyperlink>
        </w:p>
        <w:p w14:paraId="2172C81C" w14:textId="77777777" w:rsidR="00FF70C1" w:rsidRDefault="00C7405E">
          <w:pPr>
            <w:pStyle w:val="TM3"/>
            <w:rPr>
              <w:rFonts w:asciiTheme="minorHAnsi" w:eastAsiaTheme="minorEastAsia" w:hAnsiTheme="minorHAnsi" w:cstheme="minorBidi"/>
              <w:noProof/>
              <w:sz w:val="22"/>
              <w:szCs w:val="22"/>
            </w:rPr>
          </w:pPr>
          <w:hyperlink w:anchor="_Toc189830799" w:history="1">
            <w:r>
              <w:rPr>
                <w:rStyle w:val="Lienhypertexte"/>
                <w:rFonts w:ascii="Garamond" w:hAnsi="Garamond"/>
                <w:i/>
                <w:noProof/>
              </w:rPr>
              <w:t>9.2.1.</w:t>
            </w:r>
            <w:r>
              <w:rPr>
                <w:rFonts w:asciiTheme="minorHAnsi" w:eastAsiaTheme="minorEastAsia" w:hAnsiTheme="minorHAnsi" w:cstheme="minorBidi"/>
                <w:noProof/>
                <w:sz w:val="22"/>
                <w:szCs w:val="22"/>
              </w:rPr>
              <w:tab/>
            </w:r>
            <w:r>
              <w:rPr>
                <w:rStyle w:val="Lienhypertexte"/>
                <w:rFonts w:ascii="Garamond" w:hAnsi="Garamond"/>
                <w:i/>
                <w:noProof/>
              </w:rPr>
              <w:t>Programme d’exécution des travaux</w:t>
            </w:r>
            <w:r>
              <w:rPr>
                <w:noProof/>
                <w:webHidden/>
              </w:rPr>
              <w:tab/>
            </w:r>
            <w:r>
              <w:rPr>
                <w:noProof/>
                <w:webHidden/>
              </w:rPr>
              <w:fldChar w:fldCharType="begin"/>
            </w:r>
            <w:r>
              <w:rPr>
                <w:noProof/>
                <w:webHidden/>
              </w:rPr>
              <w:instrText xml:space="preserve"> PAGEREF _Toc189830799 \h </w:instrText>
            </w:r>
            <w:r>
              <w:rPr>
                <w:noProof/>
                <w:webHidden/>
              </w:rPr>
            </w:r>
            <w:r>
              <w:rPr>
                <w:noProof/>
                <w:webHidden/>
              </w:rPr>
              <w:fldChar w:fldCharType="separate"/>
            </w:r>
            <w:r>
              <w:rPr>
                <w:noProof/>
                <w:webHidden/>
              </w:rPr>
              <w:t>34</w:t>
            </w:r>
            <w:r>
              <w:rPr>
                <w:noProof/>
                <w:webHidden/>
              </w:rPr>
              <w:fldChar w:fldCharType="end"/>
            </w:r>
          </w:hyperlink>
        </w:p>
        <w:p w14:paraId="4B73AA1F" w14:textId="77777777" w:rsidR="00FF70C1" w:rsidRDefault="00C7405E">
          <w:pPr>
            <w:pStyle w:val="TM3"/>
            <w:rPr>
              <w:rFonts w:asciiTheme="minorHAnsi" w:eastAsiaTheme="minorEastAsia" w:hAnsiTheme="minorHAnsi" w:cstheme="minorBidi"/>
              <w:noProof/>
              <w:sz w:val="22"/>
              <w:szCs w:val="22"/>
            </w:rPr>
          </w:pPr>
          <w:hyperlink w:anchor="_Toc189830800" w:history="1">
            <w:r>
              <w:rPr>
                <w:rStyle w:val="Lienhypertexte"/>
                <w:rFonts w:ascii="Garamond" w:hAnsi="Garamond"/>
                <w:i/>
                <w:noProof/>
              </w:rPr>
              <w:t>9.2.2.</w:t>
            </w:r>
            <w:r>
              <w:rPr>
                <w:rFonts w:asciiTheme="minorHAnsi" w:eastAsiaTheme="minorEastAsia" w:hAnsiTheme="minorHAnsi" w:cstheme="minorBidi"/>
                <w:noProof/>
                <w:sz w:val="22"/>
                <w:szCs w:val="22"/>
              </w:rPr>
              <w:tab/>
            </w:r>
            <w:r>
              <w:rPr>
                <w:rStyle w:val="Lienhypertexte"/>
                <w:rFonts w:ascii="Garamond" w:hAnsi="Garamond"/>
                <w:i/>
                <w:noProof/>
              </w:rPr>
              <w:t>Modification du calendrier de réalisa</w:t>
            </w:r>
            <w:r>
              <w:rPr>
                <w:rStyle w:val="Lienhypertexte"/>
                <w:rFonts w:ascii="Garamond" w:hAnsi="Garamond"/>
                <w:i/>
                <w:noProof/>
              </w:rPr>
              <w:t>tion</w:t>
            </w:r>
            <w:r>
              <w:rPr>
                <w:noProof/>
                <w:webHidden/>
              </w:rPr>
              <w:tab/>
            </w:r>
            <w:r>
              <w:rPr>
                <w:noProof/>
                <w:webHidden/>
              </w:rPr>
              <w:fldChar w:fldCharType="begin"/>
            </w:r>
            <w:r>
              <w:rPr>
                <w:noProof/>
                <w:webHidden/>
              </w:rPr>
              <w:instrText xml:space="preserve"> PAGEREF _Toc189830800 \h </w:instrText>
            </w:r>
            <w:r>
              <w:rPr>
                <w:noProof/>
                <w:webHidden/>
              </w:rPr>
            </w:r>
            <w:r>
              <w:rPr>
                <w:noProof/>
                <w:webHidden/>
              </w:rPr>
              <w:fldChar w:fldCharType="separate"/>
            </w:r>
            <w:r>
              <w:rPr>
                <w:noProof/>
                <w:webHidden/>
              </w:rPr>
              <w:t>34</w:t>
            </w:r>
            <w:r>
              <w:rPr>
                <w:noProof/>
                <w:webHidden/>
              </w:rPr>
              <w:fldChar w:fldCharType="end"/>
            </w:r>
          </w:hyperlink>
        </w:p>
        <w:p w14:paraId="2F5239D6" w14:textId="77777777" w:rsidR="00FF70C1" w:rsidRDefault="00C7405E">
          <w:pPr>
            <w:pStyle w:val="TM3"/>
            <w:rPr>
              <w:rFonts w:asciiTheme="minorHAnsi" w:eastAsiaTheme="minorEastAsia" w:hAnsiTheme="minorHAnsi" w:cstheme="minorBidi"/>
              <w:noProof/>
              <w:sz w:val="22"/>
              <w:szCs w:val="22"/>
            </w:rPr>
          </w:pPr>
          <w:hyperlink w:anchor="_Toc189830801" w:history="1">
            <w:r>
              <w:rPr>
                <w:rStyle w:val="Lienhypertexte"/>
                <w:rFonts w:ascii="Garamond" w:hAnsi="Garamond"/>
                <w:i/>
                <w:noProof/>
              </w:rPr>
              <w:t>9.2.3.</w:t>
            </w:r>
            <w:r>
              <w:rPr>
                <w:rFonts w:asciiTheme="minorHAnsi" w:eastAsiaTheme="minorEastAsia" w:hAnsiTheme="minorHAnsi" w:cstheme="minorBidi"/>
                <w:noProof/>
                <w:sz w:val="22"/>
                <w:szCs w:val="22"/>
              </w:rPr>
              <w:tab/>
            </w:r>
            <w:r>
              <w:rPr>
                <w:rStyle w:val="Lienhypertexte"/>
                <w:rFonts w:ascii="Garamond" w:hAnsi="Garamond"/>
                <w:i/>
                <w:noProof/>
              </w:rPr>
              <w:t>Rapport mensuel d’avancement</w:t>
            </w:r>
            <w:r>
              <w:rPr>
                <w:noProof/>
                <w:webHidden/>
              </w:rPr>
              <w:tab/>
            </w:r>
            <w:r>
              <w:rPr>
                <w:noProof/>
                <w:webHidden/>
              </w:rPr>
              <w:fldChar w:fldCharType="begin"/>
            </w:r>
            <w:r>
              <w:rPr>
                <w:noProof/>
                <w:webHidden/>
              </w:rPr>
              <w:instrText xml:space="preserve"> PAGEREF _Toc189830801 \h </w:instrText>
            </w:r>
            <w:r>
              <w:rPr>
                <w:noProof/>
                <w:webHidden/>
              </w:rPr>
            </w:r>
            <w:r>
              <w:rPr>
                <w:noProof/>
                <w:webHidden/>
              </w:rPr>
              <w:fldChar w:fldCharType="separate"/>
            </w:r>
            <w:r>
              <w:rPr>
                <w:noProof/>
                <w:webHidden/>
              </w:rPr>
              <w:t>35</w:t>
            </w:r>
            <w:r>
              <w:rPr>
                <w:noProof/>
                <w:webHidden/>
              </w:rPr>
              <w:fldChar w:fldCharType="end"/>
            </w:r>
          </w:hyperlink>
        </w:p>
        <w:p w14:paraId="008180AA" w14:textId="77777777" w:rsidR="00FF70C1" w:rsidRDefault="00C7405E">
          <w:pPr>
            <w:pStyle w:val="TM3"/>
            <w:rPr>
              <w:rFonts w:asciiTheme="minorHAnsi" w:eastAsiaTheme="minorEastAsia" w:hAnsiTheme="minorHAnsi" w:cstheme="minorBidi"/>
              <w:noProof/>
              <w:sz w:val="22"/>
              <w:szCs w:val="22"/>
            </w:rPr>
          </w:pPr>
          <w:hyperlink w:anchor="_Toc189830802" w:history="1">
            <w:r>
              <w:rPr>
                <w:rStyle w:val="Lienhypertexte"/>
                <w:rFonts w:ascii="Garamond" w:hAnsi="Garamond"/>
                <w:i/>
                <w:noProof/>
              </w:rPr>
              <w:t>9.2.4.</w:t>
            </w:r>
            <w:r>
              <w:rPr>
                <w:rFonts w:asciiTheme="minorHAnsi" w:eastAsiaTheme="minorEastAsia" w:hAnsiTheme="minorHAnsi" w:cstheme="minorBidi"/>
                <w:noProof/>
                <w:sz w:val="22"/>
                <w:szCs w:val="22"/>
              </w:rPr>
              <w:tab/>
            </w:r>
            <w:r>
              <w:rPr>
                <w:rStyle w:val="Lienhypertexte"/>
                <w:rFonts w:ascii="Garamond" w:hAnsi="Garamond"/>
                <w:i/>
                <w:noProof/>
              </w:rPr>
              <w:t>Plans d’exécution, note de calculs, études de détails</w:t>
            </w:r>
            <w:r>
              <w:rPr>
                <w:noProof/>
                <w:webHidden/>
              </w:rPr>
              <w:tab/>
            </w:r>
            <w:r>
              <w:rPr>
                <w:noProof/>
                <w:webHidden/>
              </w:rPr>
              <w:fldChar w:fldCharType="begin"/>
            </w:r>
            <w:r>
              <w:rPr>
                <w:noProof/>
                <w:webHidden/>
              </w:rPr>
              <w:instrText xml:space="preserve"> PAGEREF _Toc189830802 \h </w:instrText>
            </w:r>
            <w:r>
              <w:rPr>
                <w:noProof/>
                <w:webHidden/>
              </w:rPr>
            </w:r>
            <w:r>
              <w:rPr>
                <w:noProof/>
                <w:webHidden/>
              </w:rPr>
              <w:fldChar w:fldCharType="separate"/>
            </w:r>
            <w:r>
              <w:rPr>
                <w:noProof/>
                <w:webHidden/>
              </w:rPr>
              <w:t>35</w:t>
            </w:r>
            <w:r>
              <w:rPr>
                <w:noProof/>
                <w:webHidden/>
              </w:rPr>
              <w:fldChar w:fldCharType="end"/>
            </w:r>
          </w:hyperlink>
        </w:p>
        <w:p w14:paraId="0331BCE6" w14:textId="77777777" w:rsidR="00FF70C1" w:rsidRDefault="00C7405E">
          <w:pPr>
            <w:pStyle w:val="TM3"/>
            <w:rPr>
              <w:rFonts w:asciiTheme="minorHAnsi" w:eastAsiaTheme="minorEastAsia" w:hAnsiTheme="minorHAnsi" w:cstheme="minorBidi"/>
              <w:noProof/>
              <w:sz w:val="22"/>
              <w:szCs w:val="22"/>
            </w:rPr>
          </w:pPr>
          <w:hyperlink w:anchor="_Toc189830803" w:history="1">
            <w:r>
              <w:rPr>
                <w:rStyle w:val="Lienhypertexte"/>
                <w:rFonts w:ascii="Garamond" w:hAnsi="Garamond"/>
                <w:i/>
                <w:noProof/>
              </w:rPr>
              <w:t>9.2.5.</w:t>
            </w:r>
            <w:r>
              <w:rPr>
                <w:rFonts w:asciiTheme="minorHAnsi" w:eastAsiaTheme="minorEastAsia" w:hAnsiTheme="minorHAnsi" w:cstheme="minorBidi"/>
                <w:noProof/>
                <w:sz w:val="22"/>
                <w:szCs w:val="22"/>
              </w:rPr>
              <w:tab/>
            </w:r>
            <w:r>
              <w:rPr>
                <w:rStyle w:val="Lienhypertexte"/>
                <w:rFonts w:ascii="Garamond" w:hAnsi="Garamond"/>
                <w:i/>
                <w:noProof/>
              </w:rPr>
              <w:t>Liste des documents d’exécution :</w:t>
            </w:r>
            <w:r>
              <w:rPr>
                <w:noProof/>
                <w:webHidden/>
              </w:rPr>
              <w:tab/>
            </w:r>
            <w:r>
              <w:rPr>
                <w:noProof/>
                <w:webHidden/>
              </w:rPr>
              <w:fldChar w:fldCharType="begin"/>
            </w:r>
            <w:r>
              <w:rPr>
                <w:noProof/>
                <w:webHidden/>
              </w:rPr>
              <w:instrText xml:space="preserve"> PAGEREF _Toc189830803 \h </w:instrText>
            </w:r>
            <w:r>
              <w:rPr>
                <w:noProof/>
                <w:webHidden/>
              </w:rPr>
            </w:r>
            <w:r>
              <w:rPr>
                <w:noProof/>
                <w:webHidden/>
              </w:rPr>
              <w:fldChar w:fldCharType="separate"/>
            </w:r>
            <w:r>
              <w:rPr>
                <w:noProof/>
                <w:webHidden/>
              </w:rPr>
              <w:t>36</w:t>
            </w:r>
            <w:r>
              <w:rPr>
                <w:noProof/>
                <w:webHidden/>
              </w:rPr>
              <w:fldChar w:fldCharType="end"/>
            </w:r>
          </w:hyperlink>
        </w:p>
        <w:p w14:paraId="26286D71" w14:textId="77777777" w:rsidR="00FF70C1" w:rsidRDefault="00C7405E">
          <w:pPr>
            <w:pStyle w:val="TM3"/>
            <w:rPr>
              <w:rFonts w:asciiTheme="minorHAnsi" w:eastAsiaTheme="minorEastAsia" w:hAnsiTheme="minorHAnsi" w:cstheme="minorBidi"/>
              <w:noProof/>
              <w:sz w:val="22"/>
              <w:szCs w:val="22"/>
            </w:rPr>
          </w:pPr>
          <w:hyperlink w:anchor="_Toc189830804" w:history="1">
            <w:r>
              <w:rPr>
                <w:rStyle w:val="Lienhypertexte"/>
                <w:rFonts w:ascii="Garamond" w:hAnsi="Garamond"/>
                <w:i/>
                <w:noProof/>
              </w:rPr>
              <w:t>9.2.6.</w:t>
            </w:r>
            <w:r>
              <w:rPr>
                <w:rFonts w:asciiTheme="minorHAnsi" w:eastAsiaTheme="minorEastAsia" w:hAnsiTheme="minorHAnsi" w:cstheme="minorBidi"/>
                <w:noProof/>
                <w:sz w:val="22"/>
                <w:szCs w:val="22"/>
              </w:rPr>
              <w:tab/>
            </w:r>
            <w:r>
              <w:rPr>
                <w:rStyle w:val="Lienhypertexte"/>
                <w:rFonts w:ascii="Garamond" w:hAnsi="Garamond"/>
                <w:i/>
                <w:noProof/>
              </w:rPr>
              <w:t>Visa des documents</w:t>
            </w:r>
            <w:r>
              <w:rPr>
                <w:noProof/>
                <w:webHidden/>
              </w:rPr>
              <w:tab/>
            </w:r>
            <w:r>
              <w:rPr>
                <w:noProof/>
                <w:webHidden/>
              </w:rPr>
              <w:fldChar w:fldCharType="begin"/>
            </w:r>
            <w:r>
              <w:rPr>
                <w:noProof/>
                <w:webHidden/>
              </w:rPr>
              <w:instrText xml:space="preserve"> PAGEREF _Toc189830804 \h </w:instrText>
            </w:r>
            <w:r>
              <w:rPr>
                <w:noProof/>
                <w:webHidden/>
              </w:rPr>
            </w:r>
            <w:r>
              <w:rPr>
                <w:noProof/>
                <w:webHidden/>
              </w:rPr>
              <w:fldChar w:fldCharType="separate"/>
            </w:r>
            <w:r>
              <w:rPr>
                <w:noProof/>
                <w:webHidden/>
              </w:rPr>
              <w:t>37</w:t>
            </w:r>
            <w:r>
              <w:rPr>
                <w:noProof/>
                <w:webHidden/>
              </w:rPr>
              <w:fldChar w:fldCharType="end"/>
            </w:r>
          </w:hyperlink>
        </w:p>
        <w:p w14:paraId="77FB5BA1" w14:textId="77777777" w:rsidR="00FF70C1" w:rsidRDefault="00C7405E">
          <w:pPr>
            <w:pStyle w:val="TM1"/>
            <w:rPr>
              <w:rFonts w:asciiTheme="minorHAnsi" w:eastAsiaTheme="minorEastAsia" w:hAnsiTheme="minorHAnsi" w:cstheme="minorBidi"/>
              <w:noProof/>
              <w:sz w:val="22"/>
              <w:szCs w:val="22"/>
            </w:rPr>
          </w:pPr>
          <w:hyperlink w:anchor="_Toc189830805" w:history="1">
            <w:r>
              <w:rPr>
                <w:rStyle w:val="Lienhypertexte"/>
                <w:rFonts w:ascii="Garamond" w:hAnsi="Garamond"/>
                <w:noProof/>
              </w:rPr>
              <w:t>9.3.</w:t>
            </w:r>
            <w:r>
              <w:rPr>
                <w:rFonts w:asciiTheme="minorHAnsi" w:eastAsiaTheme="minorEastAsia" w:hAnsiTheme="minorHAnsi" w:cstheme="minorBidi"/>
                <w:noProof/>
                <w:sz w:val="22"/>
                <w:szCs w:val="22"/>
              </w:rPr>
              <w:tab/>
            </w:r>
            <w:r>
              <w:rPr>
                <w:rStyle w:val="Lienhypertexte"/>
                <w:rFonts w:ascii="Garamond" w:hAnsi="Garamond"/>
                <w:noProof/>
              </w:rPr>
              <w:t>Echéancier de remise des documents</w:t>
            </w:r>
            <w:r>
              <w:rPr>
                <w:noProof/>
                <w:webHidden/>
              </w:rPr>
              <w:tab/>
            </w:r>
            <w:r>
              <w:rPr>
                <w:noProof/>
                <w:webHidden/>
              </w:rPr>
              <w:fldChar w:fldCharType="begin"/>
            </w:r>
            <w:r>
              <w:rPr>
                <w:noProof/>
                <w:webHidden/>
              </w:rPr>
              <w:instrText xml:space="preserve"> PAGEREF _Toc189830805 \h </w:instrText>
            </w:r>
            <w:r>
              <w:rPr>
                <w:noProof/>
                <w:webHidden/>
              </w:rPr>
            </w:r>
            <w:r>
              <w:rPr>
                <w:noProof/>
                <w:webHidden/>
              </w:rPr>
              <w:fldChar w:fldCharType="separate"/>
            </w:r>
            <w:r>
              <w:rPr>
                <w:noProof/>
                <w:webHidden/>
              </w:rPr>
              <w:t>37</w:t>
            </w:r>
            <w:r>
              <w:rPr>
                <w:noProof/>
                <w:webHidden/>
              </w:rPr>
              <w:fldChar w:fldCharType="end"/>
            </w:r>
          </w:hyperlink>
        </w:p>
        <w:p w14:paraId="00F71D4D" w14:textId="77777777" w:rsidR="00FF70C1" w:rsidRDefault="00C7405E">
          <w:pPr>
            <w:pStyle w:val="TM3"/>
            <w:rPr>
              <w:rFonts w:asciiTheme="minorHAnsi" w:eastAsiaTheme="minorEastAsia" w:hAnsiTheme="minorHAnsi" w:cstheme="minorBidi"/>
              <w:noProof/>
              <w:sz w:val="22"/>
              <w:szCs w:val="22"/>
            </w:rPr>
          </w:pPr>
          <w:hyperlink w:anchor="_Toc189830806" w:history="1">
            <w:r>
              <w:rPr>
                <w:rStyle w:val="Lienhypertexte"/>
                <w:rFonts w:ascii="Garamond" w:hAnsi="Garamond"/>
                <w:i/>
                <w:noProof/>
              </w:rPr>
              <w:t>9.3.1.</w:t>
            </w:r>
            <w:r>
              <w:rPr>
                <w:rFonts w:asciiTheme="minorHAnsi" w:eastAsiaTheme="minorEastAsia" w:hAnsiTheme="minorHAnsi" w:cstheme="minorBidi"/>
                <w:noProof/>
                <w:sz w:val="22"/>
                <w:szCs w:val="22"/>
              </w:rPr>
              <w:tab/>
            </w:r>
            <w:r>
              <w:rPr>
                <w:rStyle w:val="Lienhypertexte"/>
                <w:rFonts w:ascii="Garamond" w:hAnsi="Garamond"/>
                <w:i/>
                <w:noProof/>
              </w:rPr>
              <w:t>Calendrier de remise des documents</w:t>
            </w:r>
            <w:r>
              <w:rPr>
                <w:noProof/>
                <w:webHidden/>
              </w:rPr>
              <w:tab/>
            </w:r>
            <w:r>
              <w:rPr>
                <w:noProof/>
                <w:webHidden/>
              </w:rPr>
              <w:fldChar w:fldCharType="begin"/>
            </w:r>
            <w:r>
              <w:rPr>
                <w:noProof/>
                <w:webHidden/>
              </w:rPr>
              <w:instrText xml:space="preserve"> PAGEREF _Toc189830806 \h </w:instrText>
            </w:r>
            <w:r>
              <w:rPr>
                <w:noProof/>
                <w:webHidden/>
              </w:rPr>
            </w:r>
            <w:r>
              <w:rPr>
                <w:noProof/>
                <w:webHidden/>
              </w:rPr>
              <w:fldChar w:fldCharType="separate"/>
            </w:r>
            <w:r>
              <w:rPr>
                <w:noProof/>
                <w:webHidden/>
              </w:rPr>
              <w:t>37</w:t>
            </w:r>
            <w:r>
              <w:rPr>
                <w:noProof/>
                <w:webHidden/>
              </w:rPr>
              <w:fldChar w:fldCharType="end"/>
            </w:r>
          </w:hyperlink>
        </w:p>
        <w:p w14:paraId="232BBAC3" w14:textId="77777777" w:rsidR="00FF70C1" w:rsidRDefault="00C7405E">
          <w:pPr>
            <w:pStyle w:val="TM3"/>
            <w:rPr>
              <w:rFonts w:asciiTheme="minorHAnsi" w:eastAsiaTheme="minorEastAsia" w:hAnsiTheme="minorHAnsi" w:cstheme="minorBidi"/>
              <w:noProof/>
              <w:sz w:val="22"/>
              <w:szCs w:val="22"/>
            </w:rPr>
          </w:pPr>
          <w:hyperlink w:anchor="_Toc189830807" w:history="1">
            <w:r>
              <w:rPr>
                <w:rStyle w:val="Lienhypertexte"/>
                <w:rFonts w:ascii="Garamond" w:hAnsi="Garamond"/>
                <w:i/>
                <w:noProof/>
              </w:rPr>
              <w:t>9.3.2.</w:t>
            </w:r>
            <w:r>
              <w:rPr>
                <w:rFonts w:asciiTheme="minorHAnsi" w:eastAsiaTheme="minorEastAsia" w:hAnsiTheme="minorHAnsi" w:cstheme="minorBidi"/>
                <w:noProof/>
                <w:sz w:val="22"/>
                <w:szCs w:val="22"/>
              </w:rPr>
              <w:tab/>
            </w:r>
            <w:r>
              <w:rPr>
                <w:rStyle w:val="Lienhypertexte"/>
                <w:rFonts w:ascii="Garamond" w:hAnsi="Garamond"/>
                <w:i/>
                <w:noProof/>
              </w:rPr>
              <w:t>Délais de vérification et de visa</w:t>
            </w:r>
            <w:r>
              <w:rPr>
                <w:noProof/>
                <w:webHidden/>
              </w:rPr>
              <w:tab/>
            </w:r>
            <w:r>
              <w:rPr>
                <w:noProof/>
                <w:webHidden/>
              </w:rPr>
              <w:fldChar w:fldCharType="begin"/>
            </w:r>
            <w:r>
              <w:rPr>
                <w:noProof/>
                <w:webHidden/>
              </w:rPr>
              <w:instrText xml:space="preserve"> PAGEREF _Toc</w:instrText>
            </w:r>
            <w:r>
              <w:rPr>
                <w:noProof/>
                <w:webHidden/>
              </w:rPr>
              <w:instrText xml:space="preserve">189830807 \h </w:instrText>
            </w:r>
            <w:r>
              <w:rPr>
                <w:noProof/>
                <w:webHidden/>
              </w:rPr>
            </w:r>
            <w:r>
              <w:rPr>
                <w:noProof/>
                <w:webHidden/>
              </w:rPr>
              <w:fldChar w:fldCharType="separate"/>
            </w:r>
            <w:r>
              <w:rPr>
                <w:noProof/>
                <w:webHidden/>
              </w:rPr>
              <w:t>38</w:t>
            </w:r>
            <w:r>
              <w:rPr>
                <w:noProof/>
                <w:webHidden/>
              </w:rPr>
              <w:fldChar w:fldCharType="end"/>
            </w:r>
          </w:hyperlink>
        </w:p>
        <w:p w14:paraId="5FA88FA0" w14:textId="77777777" w:rsidR="00FF70C1" w:rsidRDefault="00C7405E">
          <w:pPr>
            <w:pStyle w:val="TM3"/>
            <w:rPr>
              <w:rFonts w:asciiTheme="minorHAnsi" w:eastAsiaTheme="minorEastAsia" w:hAnsiTheme="minorHAnsi" w:cstheme="minorBidi"/>
              <w:noProof/>
              <w:sz w:val="22"/>
              <w:szCs w:val="22"/>
            </w:rPr>
          </w:pPr>
          <w:hyperlink w:anchor="_Toc189830808" w:history="1">
            <w:r>
              <w:rPr>
                <w:rStyle w:val="Lienhypertexte"/>
                <w:rFonts w:ascii="Garamond" w:hAnsi="Garamond"/>
                <w:i/>
                <w:noProof/>
              </w:rPr>
              <w:t>9.3.3.</w:t>
            </w:r>
            <w:r>
              <w:rPr>
                <w:rFonts w:asciiTheme="minorHAnsi" w:eastAsiaTheme="minorEastAsia" w:hAnsiTheme="minorHAnsi" w:cstheme="minorBidi"/>
                <w:noProof/>
                <w:sz w:val="22"/>
                <w:szCs w:val="22"/>
              </w:rPr>
              <w:tab/>
            </w:r>
            <w:r>
              <w:rPr>
                <w:rStyle w:val="Lienhypertexte"/>
                <w:rFonts w:ascii="Garamond" w:hAnsi="Garamond"/>
                <w:i/>
                <w:noProof/>
              </w:rPr>
              <w:t>Echéancier</w:t>
            </w:r>
            <w:r>
              <w:rPr>
                <w:noProof/>
                <w:webHidden/>
              </w:rPr>
              <w:tab/>
            </w:r>
            <w:r>
              <w:rPr>
                <w:noProof/>
                <w:webHidden/>
              </w:rPr>
              <w:fldChar w:fldCharType="begin"/>
            </w:r>
            <w:r>
              <w:rPr>
                <w:noProof/>
                <w:webHidden/>
              </w:rPr>
              <w:instrText xml:space="preserve"> PAGEREF _Toc189830808 \h </w:instrText>
            </w:r>
            <w:r>
              <w:rPr>
                <w:noProof/>
                <w:webHidden/>
              </w:rPr>
            </w:r>
            <w:r>
              <w:rPr>
                <w:noProof/>
                <w:webHidden/>
              </w:rPr>
              <w:fldChar w:fldCharType="separate"/>
            </w:r>
            <w:r>
              <w:rPr>
                <w:noProof/>
                <w:webHidden/>
              </w:rPr>
              <w:t>38</w:t>
            </w:r>
            <w:r>
              <w:rPr>
                <w:noProof/>
                <w:webHidden/>
              </w:rPr>
              <w:fldChar w:fldCharType="end"/>
            </w:r>
          </w:hyperlink>
        </w:p>
        <w:p w14:paraId="609AC8B9" w14:textId="77777777" w:rsidR="00FF70C1" w:rsidRDefault="00C7405E">
          <w:pPr>
            <w:pStyle w:val="TM1"/>
            <w:rPr>
              <w:rFonts w:asciiTheme="minorHAnsi" w:eastAsiaTheme="minorEastAsia" w:hAnsiTheme="minorHAnsi" w:cstheme="minorBidi"/>
              <w:noProof/>
              <w:sz w:val="22"/>
              <w:szCs w:val="22"/>
            </w:rPr>
          </w:pPr>
          <w:hyperlink w:anchor="_Toc189830809" w:history="1">
            <w:r>
              <w:rPr>
                <w:rStyle w:val="Lienhypertexte"/>
                <w:rFonts w:ascii="Garamond" w:hAnsi="Garamond"/>
                <w:noProof/>
              </w:rPr>
              <w:t>9.4.</w:t>
            </w:r>
            <w:r>
              <w:rPr>
                <w:rFonts w:asciiTheme="minorHAnsi" w:eastAsiaTheme="minorEastAsia" w:hAnsiTheme="minorHAnsi" w:cstheme="minorBidi"/>
                <w:noProof/>
                <w:sz w:val="22"/>
                <w:szCs w:val="22"/>
              </w:rPr>
              <w:tab/>
            </w:r>
            <w:r>
              <w:rPr>
                <w:rStyle w:val="Lienhypertexte"/>
                <w:rFonts w:ascii="Garamond" w:hAnsi="Garamond"/>
                <w:noProof/>
              </w:rPr>
              <w:t>Programme financier</w:t>
            </w:r>
            <w:r>
              <w:rPr>
                <w:noProof/>
                <w:webHidden/>
              </w:rPr>
              <w:tab/>
            </w:r>
            <w:r>
              <w:rPr>
                <w:noProof/>
                <w:webHidden/>
              </w:rPr>
              <w:fldChar w:fldCharType="begin"/>
            </w:r>
            <w:r>
              <w:rPr>
                <w:noProof/>
                <w:webHidden/>
              </w:rPr>
              <w:instrText xml:space="preserve"> PAGEREF _Toc189830809 \h </w:instrText>
            </w:r>
            <w:r>
              <w:rPr>
                <w:noProof/>
                <w:webHidden/>
              </w:rPr>
            </w:r>
            <w:r>
              <w:rPr>
                <w:noProof/>
                <w:webHidden/>
              </w:rPr>
              <w:fldChar w:fldCharType="separate"/>
            </w:r>
            <w:r>
              <w:rPr>
                <w:noProof/>
                <w:webHidden/>
              </w:rPr>
              <w:t>39</w:t>
            </w:r>
            <w:r>
              <w:rPr>
                <w:noProof/>
                <w:webHidden/>
              </w:rPr>
              <w:fldChar w:fldCharType="end"/>
            </w:r>
          </w:hyperlink>
        </w:p>
        <w:p w14:paraId="2D135067" w14:textId="77777777" w:rsidR="00FF70C1" w:rsidRDefault="00C7405E">
          <w:pPr>
            <w:pStyle w:val="TM1"/>
            <w:rPr>
              <w:rFonts w:asciiTheme="minorHAnsi" w:eastAsiaTheme="minorEastAsia" w:hAnsiTheme="minorHAnsi" w:cstheme="minorBidi"/>
              <w:noProof/>
              <w:sz w:val="22"/>
              <w:szCs w:val="22"/>
            </w:rPr>
          </w:pPr>
          <w:hyperlink w:anchor="_Toc189830810" w:history="1">
            <w:r>
              <w:rPr>
                <w:rStyle w:val="Lienhypertexte"/>
                <w:rFonts w:ascii="Garamond" w:hAnsi="Garamond"/>
                <w:noProof/>
              </w:rPr>
              <w:t>9.5.</w:t>
            </w:r>
            <w:r>
              <w:rPr>
                <w:rFonts w:asciiTheme="minorHAnsi" w:eastAsiaTheme="minorEastAsia" w:hAnsiTheme="minorHAnsi" w:cstheme="minorBidi"/>
                <w:noProof/>
                <w:sz w:val="22"/>
                <w:szCs w:val="22"/>
              </w:rPr>
              <w:tab/>
            </w:r>
            <w:r>
              <w:rPr>
                <w:rStyle w:val="Lienhypertexte"/>
                <w:rFonts w:ascii="Garamond" w:hAnsi="Garamond"/>
                <w:noProof/>
              </w:rPr>
              <w:t>Gestion informatisée des documents</w:t>
            </w:r>
            <w:r>
              <w:rPr>
                <w:noProof/>
                <w:webHidden/>
              </w:rPr>
              <w:tab/>
            </w:r>
            <w:r>
              <w:rPr>
                <w:noProof/>
                <w:webHidden/>
              </w:rPr>
              <w:fldChar w:fldCharType="begin"/>
            </w:r>
            <w:r>
              <w:rPr>
                <w:noProof/>
                <w:webHidden/>
              </w:rPr>
              <w:instrText xml:space="preserve"> PAGEREF _Toc189830810 \h </w:instrText>
            </w:r>
            <w:r>
              <w:rPr>
                <w:noProof/>
                <w:webHidden/>
              </w:rPr>
            </w:r>
            <w:r>
              <w:rPr>
                <w:noProof/>
                <w:webHidden/>
              </w:rPr>
              <w:fldChar w:fldCharType="separate"/>
            </w:r>
            <w:r>
              <w:rPr>
                <w:noProof/>
                <w:webHidden/>
              </w:rPr>
              <w:t>39</w:t>
            </w:r>
            <w:r>
              <w:rPr>
                <w:noProof/>
                <w:webHidden/>
              </w:rPr>
              <w:fldChar w:fldCharType="end"/>
            </w:r>
          </w:hyperlink>
        </w:p>
        <w:p w14:paraId="5900482C" w14:textId="77777777" w:rsidR="00FF70C1" w:rsidRDefault="00C7405E">
          <w:pPr>
            <w:pStyle w:val="TM1"/>
            <w:rPr>
              <w:rFonts w:asciiTheme="minorHAnsi" w:eastAsiaTheme="minorEastAsia" w:hAnsiTheme="minorHAnsi" w:cstheme="minorBidi"/>
              <w:noProof/>
              <w:sz w:val="22"/>
              <w:szCs w:val="22"/>
            </w:rPr>
          </w:pPr>
          <w:hyperlink w:anchor="_Toc189830811" w:history="1">
            <w:r>
              <w:rPr>
                <w:rStyle w:val="Lienhypertexte"/>
                <w:rFonts w:ascii="Garamond" w:hAnsi="Garamond"/>
                <w:noProof/>
              </w:rPr>
              <w:t>Article 10. -</w:t>
            </w:r>
            <w:r>
              <w:rPr>
                <w:rFonts w:asciiTheme="minorHAnsi" w:eastAsiaTheme="minorEastAsia" w:hAnsiTheme="minorHAnsi" w:cstheme="minorBidi"/>
                <w:noProof/>
                <w:sz w:val="22"/>
                <w:szCs w:val="22"/>
              </w:rPr>
              <w:tab/>
            </w:r>
            <w:r>
              <w:rPr>
                <w:rStyle w:val="Lienhypertexte"/>
                <w:rFonts w:ascii="Garamond" w:hAnsi="Garamond"/>
                <w:noProof/>
              </w:rPr>
              <w:t>TRAVAUX MODIFICATIFS OU SUPPLEMENTAIRES</w:t>
            </w:r>
            <w:r>
              <w:rPr>
                <w:noProof/>
                <w:webHidden/>
              </w:rPr>
              <w:tab/>
            </w:r>
            <w:r>
              <w:rPr>
                <w:noProof/>
                <w:webHidden/>
              </w:rPr>
              <w:fldChar w:fldCharType="begin"/>
            </w:r>
            <w:r>
              <w:rPr>
                <w:noProof/>
                <w:webHidden/>
              </w:rPr>
              <w:instrText xml:space="preserve"> PAGEREF _Toc189830811 \h </w:instrText>
            </w:r>
            <w:r>
              <w:rPr>
                <w:noProof/>
                <w:webHidden/>
              </w:rPr>
            </w:r>
            <w:r>
              <w:rPr>
                <w:noProof/>
                <w:webHidden/>
              </w:rPr>
              <w:fldChar w:fldCharType="separate"/>
            </w:r>
            <w:r>
              <w:rPr>
                <w:noProof/>
                <w:webHidden/>
              </w:rPr>
              <w:t>39</w:t>
            </w:r>
            <w:r>
              <w:rPr>
                <w:noProof/>
                <w:webHidden/>
              </w:rPr>
              <w:fldChar w:fldCharType="end"/>
            </w:r>
          </w:hyperlink>
        </w:p>
        <w:p w14:paraId="7ADDA822" w14:textId="77777777" w:rsidR="00FF70C1" w:rsidRDefault="00C7405E">
          <w:pPr>
            <w:pStyle w:val="TM1"/>
            <w:rPr>
              <w:rFonts w:asciiTheme="minorHAnsi" w:eastAsiaTheme="minorEastAsia" w:hAnsiTheme="minorHAnsi" w:cstheme="minorBidi"/>
              <w:noProof/>
              <w:sz w:val="22"/>
              <w:szCs w:val="22"/>
            </w:rPr>
          </w:pPr>
          <w:hyperlink w:anchor="_Toc189830812" w:history="1">
            <w:r>
              <w:rPr>
                <w:rStyle w:val="Lienhypertexte"/>
                <w:rFonts w:ascii="Garamond" w:hAnsi="Garamond"/>
                <w:noProof/>
              </w:rPr>
              <w:t>Article 11. -</w:t>
            </w:r>
            <w:r>
              <w:rPr>
                <w:rFonts w:asciiTheme="minorHAnsi" w:eastAsiaTheme="minorEastAsia" w:hAnsiTheme="minorHAnsi" w:cstheme="minorBidi"/>
                <w:noProof/>
                <w:sz w:val="22"/>
                <w:szCs w:val="22"/>
              </w:rPr>
              <w:tab/>
            </w:r>
            <w:r>
              <w:rPr>
                <w:rStyle w:val="Lienhypertexte"/>
                <w:rFonts w:ascii="Garamond" w:hAnsi="Garamond"/>
                <w:noProof/>
              </w:rPr>
              <w:t>INSTALLATION ET ORGANISATION DU CHANTIER</w:t>
            </w:r>
            <w:r>
              <w:rPr>
                <w:noProof/>
                <w:webHidden/>
              </w:rPr>
              <w:tab/>
            </w:r>
            <w:r>
              <w:rPr>
                <w:noProof/>
                <w:webHidden/>
              </w:rPr>
              <w:fldChar w:fldCharType="begin"/>
            </w:r>
            <w:r>
              <w:rPr>
                <w:noProof/>
                <w:webHidden/>
              </w:rPr>
              <w:instrText xml:space="preserve"> PAGEREF _Toc189830812 \h </w:instrText>
            </w:r>
            <w:r>
              <w:rPr>
                <w:noProof/>
                <w:webHidden/>
              </w:rPr>
            </w:r>
            <w:r>
              <w:rPr>
                <w:noProof/>
                <w:webHidden/>
              </w:rPr>
              <w:fldChar w:fldCharType="separate"/>
            </w:r>
            <w:r>
              <w:rPr>
                <w:noProof/>
                <w:webHidden/>
              </w:rPr>
              <w:t>40</w:t>
            </w:r>
            <w:r>
              <w:rPr>
                <w:noProof/>
                <w:webHidden/>
              </w:rPr>
              <w:fldChar w:fldCharType="end"/>
            </w:r>
          </w:hyperlink>
        </w:p>
        <w:p w14:paraId="24880CA0" w14:textId="77777777" w:rsidR="00FF70C1" w:rsidRDefault="00C7405E">
          <w:pPr>
            <w:pStyle w:val="TM1"/>
            <w:rPr>
              <w:rFonts w:asciiTheme="minorHAnsi" w:eastAsiaTheme="minorEastAsia" w:hAnsiTheme="minorHAnsi" w:cstheme="minorBidi"/>
              <w:noProof/>
              <w:sz w:val="22"/>
              <w:szCs w:val="22"/>
            </w:rPr>
          </w:pPr>
          <w:hyperlink w:anchor="_Toc189830813" w:history="1">
            <w:r>
              <w:rPr>
                <w:rStyle w:val="Lienhypertexte"/>
                <w:rFonts w:ascii="Garamond" w:hAnsi="Garamond"/>
                <w:noProof/>
              </w:rPr>
              <w:t>11.1.</w:t>
            </w:r>
            <w:r>
              <w:rPr>
                <w:rFonts w:asciiTheme="minorHAnsi" w:eastAsiaTheme="minorEastAsia" w:hAnsiTheme="minorHAnsi" w:cstheme="minorBidi"/>
                <w:noProof/>
                <w:sz w:val="22"/>
                <w:szCs w:val="22"/>
              </w:rPr>
              <w:tab/>
            </w:r>
            <w:r>
              <w:rPr>
                <w:rStyle w:val="Lienhypertexte"/>
                <w:rFonts w:ascii="Garamond" w:hAnsi="Garamond"/>
                <w:noProof/>
              </w:rPr>
              <w:t>Emplacements pour les installations de c</w:t>
            </w:r>
            <w:r>
              <w:rPr>
                <w:rStyle w:val="Lienhypertexte"/>
                <w:rFonts w:ascii="Garamond" w:hAnsi="Garamond"/>
                <w:noProof/>
              </w:rPr>
              <w:t>hantier</w:t>
            </w:r>
            <w:r>
              <w:rPr>
                <w:noProof/>
                <w:webHidden/>
              </w:rPr>
              <w:tab/>
            </w:r>
            <w:r>
              <w:rPr>
                <w:noProof/>
                <w:webHidden/>
              </w:rPr>
              <w:fldChar w:fldCharType="begin"/>
            </w:r>
            <w:r>
              <w:rPr>
                <w:noProof/>
                <w:webHidden/>
              </w:rPr>
              <w:instrText xml:space="preserve"> PAGEREF _Toc189830813 \h </w:instrText>
            </w:r>
            <w:r>
              <w:rPr>
                <w:noProof/>
                <w:webHidden/>
              </w:rPr>
            </w:r>
            <w:r>
              <w:rPr>
                <w:noProof/>
                <w:webHidden/>
              </w:rPr>
              <w:fldChar w:fldCharType="separate"/>
            </w:r>
            <w:r>
              <w:rPr>
                <w:noProof/>
                <w:webHidden/>
              </w:rPr>
              <w:t>40</w:t>
            </w:r>
            <w:r>
              <w:rPr>
                <w:noProof/>
                <w:webHidden/>
              </w:rPr>
              <w:fldChar w:fldCharType="end"/>
            </w:r>
          </w:hyperlink>
        </w:p>
        <w:p w14:paraId="12591BBD" w14:textId="77777777" w:rsidR="00FF70C1" w:rsidRDefault="00C7405E">
          <w:pPr>
            <w:pStyle w:val="TM1"/>
            <w:rPr>
              <w:rFonts w:asciiTheme="minorHAnsi" w:eastAsiaTheme="minorEastAsia" w:hAnsiTheme="minorHAnsi" w:cstheme="minorBidi"/>
              <w:noProof/>
              <w:sz w:val="22"/>
              <w:szCs w:val="22"/>
            </w:rPr>
          </w:pPr>
          <w:hyperlink w:anchor="_Toc189830814" w:history="1">
            <w:r>
              <w:rPr>
                <w:rStyle w:val="Lienhypertexte"/>
                <w:rFonts w:ascii="Garamond" w:hAnsi="Garamond"/>
                <w:noProof/>
              </w:rPr>
              <w:t>11.2.</w:t>
            </w:r>
            <w:r>
              <w:rPr>
                <w:rFonts w:asciiTheme="minorHAnsi" w:eastAsiaTheme="minorEastAsia" w:hAnsiTheme="minorHAnsi" w:cstheme="minorBidi"/>
                <w:noProof/>
                <w:sz w:val="22"/>
                <w:szCs w:val="22"/>
              </w:rPr>
              <w:tab/>
            </w:r>
            <w:r>
              <w:rPr>
                <w:rStyle w:val="Lienhypertexte"/>
                <w:rFonts w:ascii="Garamond" w:hAnsi="Garamond"/>
                <w:noProof/>
              </w:rPr>
              <w:t>Installation de chantier</w:t>
            </w:r>
            <w:r>
              <w:rPr>
                <w:noProof/>
                <w:webHidden/>
              </w:rPr>
              <w:tab/>
            </w:r>
            <w:r>
              <w:rPr>
                <w:noProof/>
                <w:webHidden/>
              </w:rPr>
              <w:fldChar w:fldCharType="begin"/>
            </w:r>
            <w:r>
              <w:rPr>
                <w:noProof/>
                <w:webHidden/>
              </w:rPr>
              <w:instrText xml:space="preserve"> PAGEREF _Toc189830814 \h </w:instrText>
            </w:r>
            <w:r>
              <w:rPr>
                <w:noProof/>
                <w:webHidden/>
              </w:rPr>
            </w:r>
            <w:r>
              <w:rPr>
                <w:noProof/>
                <w:webHidden/>
              </w:rPr>
              <w:fldChar w:fldCharType="separate"/>
            </w:r>
            <w:r>
              <w:rPr>
                <w:noProof/>
                <w:webHidden/>
              </w:rPr>
              <w:t>40</w:t>
            </w:r>
            <w:r>
              <w:rPr>
                <w:noProof/>
                <w:webHidden/>
              </w:rPr>
              <w:fldChar w:fldCharType="end"/>
            </w:r>
          </w:hyperlink>
        </w:p>
        <w:p w14:paraId="7F89CB51" w14:textId="77777777" w:rsidR="00FF70C1" w:rsidRDefault="00C7405E">
          <w:pPr>
            <w:pStyle w:val="TM1"/>
            <w:rPr>
              <w:rFonts w:asciiTheme="minorHAnsi" w:eastAsiaTheme="minorEastAsia" w:hAnsiTheme="minorHAnsi" w:cstheme="minorBidi"/>
              <w:noProof/>
              <w:sz w:val="22"/>
              <w:szCs w:val="22"/>
            </w:rPr>
          </w:pPr>
          <w:hyperlink w:anchor="_Toc189830815" w:history="1">
            <w:r>
              <w:rPr>
                <w:rStyle w:val="Lienhypertexte"/>
                <w:rFonts w:ascii="Garamond" w:hAnsi="Garamond"/>
                <w:noProof/>
              </w:rPr>
              <w:t>11.3.</w:t>
            </w:r>
            <w:r>
              <w:rPr>
                <w:rFonts w:asciiTheme="minorHAnsi" w:eastAsiaTheme="minorEastAsia" w:hAnsiTheme="minorHAnsi" w:cstheme="minorBidi"/>
                <w:noProof/>
                <w:sz w:val="22"/>
                <w:szCs w:val="22"/>
              </w:rPr>
              <w:tab/>
            </w:r>
            <w:r>
              <w:rPr>
                <w:rStyle w:val="Lienhypertexte"/>
                <w:rFonts w:ascii="Garamond" w:hAnsi="Garamond"/>
                <w:noProof/>
              </w:rPr>
              <w:t>Autorisations et démarches administratives</w:t>
            </w:r>
            <w:r>
              <w:rPr>
                <w:noProof/>
                <w:webHidden/>
              </w:rPr>
              <w:tab/>
            </w:r>
            <w:r>
              <w:rPr>
                <w:noProof/>
                <w:webHidden/>
              </w:rPr>
              <w:fldChar w:fldCharType="begin"/>
            </w:r>
            <w:r>
              <w:rPr>
                <w:noProof/>
                <w:webHidden/>
              </w:rPr>
              <w:instrText xml:space="preserve"> PAGEREF _Toc189830815 \h </w:instrText>
            </w:r>
            <w:r>
              <w:rPr>
                <w:noProof/>
                <w:webHidden/>
              </w:rPr>
            </w:r>
            <w:r>
              <w:rPr>
                <w:noProof/>
                <w:webHidden/>
              </w:rPr>
              <w:fldChar w:fldCharType="separate"/>
            </w:r>
            <w:r>
              <w:rPr>
                <w:noProof/>
                <w:webHidden/>
              </w:rPr>
              <w:t>41</w:t>
            </w:r>
            <w:r>
              <w:rPr>
                <w:noProof/>
                <w:webHidden/>
              </w:rPr>
              <w:fldChar w:fldCharType="end"/>
            </w:r>
          </w:hyperlink>
        </w:p>
        <w:p w14:paraId="6449E254" w14:textId="77777777" w:rsidR="00FF70C1" w:rsidRDefault="00C7405E">
          <w:pPr>
            <w:pStyle w:val="TM3"/>
            <w:rPr>
              <w:rFonts w:asciiTheme="minorHAnsi" w:eastAsiaTheme="minorEastAsia" w:hAnsiTheme="minorHAnsi" w:cstheme="minorBidi"/>
              <w:noProof/>
              <w:sz w:val="22"/>
              <w:szCs w:val="22"/>
            </w:rPr>
          </w:pPr>
          <w:hyperlink w:anchor="_Toc189830816" w:history="1">
            <w:r>
              <w:rPr>
                <w:rStyle w:val="Lienhypertexte"/>
                <w:rFonts w:ascii="Garamond" w:hAnsi="Garamond"/>
                <w:i/>
                <w:noProof/>
              </w:rPr>
              <w:t>11.3.1.</w:t>
            </w:r>
            <w:r>
              <w:rPr>
                <w:rFonts w:asciiTheme="minorHAnsi" w:eastAsiaTheme="minorEastAsia" w:hAnsiTheme="minorHAnsi" w:cstheme="minorBidi"/>
                <w:noProof/>
                <w:sz w:val="22"/>
                <w:szCs w:val="22"/>
              </w:rPr>
              <w:tab/>
            </w:r>
            <w:r>
              <w:rPr>
                <w:rStyle w:val="Lienhypertexte"/>
                <w:rFonts w:ascii="Garamond" w:hAnsi="Garamond"/>
                <w:i/>
                <w:noProof/>
              </w:rPr>
              <w:t>Principes</w:t>
            </w:r>
            <w:r>
              <w:rPr>
                <w:noProof/>
                <w:webHidden/>
              </w:rPr>
              <w:tab/>
            </w:r>
            <w:r>
              <w:rPr>
                <w:noProof/>
                <w:webHidden/>
              </w:rPr>
              <w:fldChar w:fldCharType="begin"/>
            </w:r>
            <w:r>
              <w:rPr>
                <w:noProof/>
                <w:webHidden/>
              </w:rPr>
              <w:instrText xml:space="preserve"> PAGEREF _Toc189830816 \h </w:instrText>
            </w:r>
            <w:r>
              <w:rPr>
                <w:noProof/>
                <w:webHidden/>
              </w:rPr>
            </w:r>
            <w:r>
              <w:rPr>
                <w:noProof/>
                <w:webHidden/>
              </w:rPr>
              <w:fldChar w:fldCharType="separate"/>
            </w:r>
            <w:r>
              <w:rPr>
                <w:noProof/>
                <w:webHidden/>
              </w:rPr>
              <w:t>41</w:t>
            </w:r>
            <w:r>
              <w:rPr>
                <w:noProof/>
                <w:webHidden/>
              </w:rPr>
              <w:fldChar w:fldCharType="end"/>
            </w:r>
          </w:hyperlink>
        </w:p>
        <w:p w14:paraId="017C8CC2" w14:textId="77777777" w:rsidR="00FF70C1" w:rsidRDefault="00C7405E">
          <w:pPr>
            <w:pStyle w:val="TM3"/>
            <w:rPr>
              <w:rFonts w:asciiTheme="minorHAnsi" w:eastAsiaTheme="minorEastAsia" w:hAnsiTheme="minorHAnsi" w:cstheme="minorBidi"/>
              <w:noProof/>
              <w:sz w:val="22"/>
              <w:szCs w:val="22"/>
            </w:rPr>
          </w:pPr>
          <w:hyperlink w:anchor="_Toc189830817" w:history="1">
            <w:r>
              <w:rPr>
                <w:rStyle w:val="Lienhypertexte"/>
                <w:rFonts w:ascii="Garamond" w:hAnsi="Garamond"/>
                <w:i/>
                <w:noProof/>
              </w:rPr>
              <w:t>11.3.2.</w:t>
            </w:r>
            <w:r>
              <w:rPr>
                <w:rFonts w:asciiTheme="minorHAnsi" w:eastAsiaTheme="minorEastAsia" w:hAnsiTheme="minorHAnsi" w:cstheme="minorBidi"/>
                <w:noProof/>
                <w:sz w:val="22"/>
                <w:szCs w:val="22"/>
              </w:rPr>
              <w:tab/>
            </w:r>
            <w:r>
              <w:rPr>
                <w:rStyle w:val="Lienhypertexte"/>
                <w:rFonts w:ascii="Garamond" w:hAnsi="Garamond"/>
                <w:i/>
                <w:noProof/>
              </w:rPr>
              <w:t>Do</w:t>
            </w:r>
            <w:r>
              <w:rPr>
                <w:rStyle w:val="Lienhypertexte"/>
                <w:rFonts w:ascii="Garamond" w:hAnsi="Garamond"/>
                <w:i/>
                <w:noProof/>
              </w:rPr>
              <w:t>ssier bruit de chantier</w:t>
            </w:r>
            <w:r>
              <w:rPr>
                <w:noProof/>
                <w:webHidden/>
              </w:rPr>
              <w:tab/>
            </w:r>
            <w:r>
              <w:rPr>
                <w:noProof/>
                <w:webHidden/>
              </w:rPr>
              <w:fldChar w:fldCharType="begin"/>
            </w:r>
            <w:r>
              <w:rPr>
                <w:noProof/>
                <w:webHidden/>
              </w:rPr>
              <w:instrText xml:space="preserve"> PAGEREF _Toc189830817 \h </w:instrText>
            </w:r>
            <w:r>
              <w:rPr>
                <w:noProof/>
                <w:webHidden/>
              </w:rPr>
            </w:r>
            <w:r>
              <w:rPr>
                <w:noProof/>
                <w:webHidden/>
              </w:rPr>
              <w:fldChar w:fldCharType="separate"/>
            </w:r>
            <w:r>
              <w:rPr>
                <w:noProof/>
                <w:webHidden/>
              </w:rPr>
              <w:t>41</w:t>
            </w:r>
            <w:r>
              <w:rPr>
                <w:noProof/>
                <w:webHidden/>
              </w:rPr>
              <w:fldChar w:fldCharType="end"/>
            </w:r>
          </w:hyperlink>
        </w:p>
        <w:p w14:paraId="22309298" w14:textId="77777777" w:rsidR="00FF70C1" w:rsidRDefault="00C7405E">
          <w:pPr>
            <w:pStyle w:val="TM3"/>
            <w:rPr>
              <w:rFonts w:asciiTheme="minorHAnsi" w:eastAsiaTheme="minorEastAsia" w:hAnsiTheme="minorHAnsi" w:cstheme="minorBidi"/>
              <w:noProof/>
              <w:sz w:val="22"/>
              <w:szCs w:val="22"/>
            </w:rPr>
          </w:pPr>
          <w:hyperlink w:anchor="_Toc189830818" w:history="1">
            <w:r>
              <w:rPr>
                <w:rStyle w:val="Lienhypertexte"/>
                <w:rFonts w:ascii="Garamond" w:hAnsi="Garamond"/>
                <w:i/>
                <w:noProof/>
              </w:rPr>
              <w:t>11.3.3.</w:t>
            </w:r>
            <w:r>
              <w:rPr>
                <w:rFonts w:asciiTheme="minorHAnsi" w:eastAsiaTheme="minorEastAsia" w:hAnsiTheme="minorHAnsi" w:cstheme="minorBidi"/>
                <w:noProof/>
                <w:sz w:val="22"/>
                <w:szCs w:val="22"/>
              </w:rPr>
              <w:tab/>
            </w:r>
            <w:r>
              <w:rPr>
                <w:rStyle w:val="Lienhypertexte"/>
                <w:rFonts w:ascii="Garamond" w:hAnsi="Garamond"/>
                <w:i/>
                <w:noProof/>
              </w:rPr>
              <w:t>Déclaration d’intention de commencement de travaux (DICT) :</w:t>
            </w:r>
            <w:r>
              <w:rPr>
                <w:noProof/>
                <w:webHidden/>
              </w:rPr>
              <w:tab/>
            </w:r>
            <w:r>
              <w:rPr>
                <w:noProof/>
                <w:webHidden/>
              </w:rPr>
              <w:fldChar w:fldCharType="begin"/>
            </w:r>
            <w:r>
              <w:rPr>
                <w:noProof/>
                <w:webHidden/>
              </w:rPr>
              <w:instrText xml:space="preserve"> PAGEREF _Toc189830818 \h </w:instrText>
            </w:r>
            <w:r>
              <w:rPr>
                <w:noProof/>
                <w:webHidden/>
              </w:rPr>
            </w:r>
            <w:r>
              <w:rPr>
                <w:noProof/>
                <w:webHidden/>
              </w:rPr>
              <w:fldChar w:fldCharType="separate"/>
            </w:r>
            <w:r>
              <w:rPr>
                <w:noProof/>
                <w:webHidden/>
              </w:rPr>
              <w:t>41</w:t>
            </w:r>
            <w:r>
              <w:rPr>
                <w:noProof/>
                <w:webHidden/>
              </w:rPr>
              <w:fldChar w:fldCharType="end"/>
            </w:r>
          </w:hyperlink>
        </w:p>
        <w:p w14:paraId="3C7499D3" w14:textId="77777777" w:rsidR="00FF70C1" w:rsidRDefault="00C7405E">
          <w:pPr>
            <w:pStyle w:val="TM1"/>
            <w:rPr>
              <w:rFonts w:asciiTheme="minorHAnsi" w:eastAsiaTheme="minorEastAsia" w:hAnsiTheme="minorHAnsi" w:cstheme="minorBidi"/>
              <w:noProof/>
              <w:sz w:val="22"/>
              <w:szCs w:val="22"/>
            </w:rPr>
          </w:pPr>
          <w:hyperlink w:anchor="_Toc189830819" w:history="1">
            <w:r>
              <w:rPr>
                <w:rStyle w:val="Lienhypertexte"/>
                <w:rFonts w:ascii="Garamond" w:hAnsi="Garamond"/>
                <w:noProof/>
              </w:rPr>
              <w:t>11.4.</w:t>
            </w:r>
            <w:r>
              <w:rPr>
                <w:rFonts w:asciiTheme="minorHAnsi" w:eastAsiaTheme="minorEastAsia" w:hAnsiTheme="minorHAnsi" w:cstheme="minorBidi"/>
                <w:noProof/>
                <w:sz w:val="22"/>
                <w:szCs w:val="22"/>
              </w:rPr>
              <w:tab/>
            </w:r>
            <w:r>
              <w:rPr>
                <w:rStyle w:val="Lienhypertexte"/>
                <w:rFonts w:ascii="Garamond" w:hAnsi="Garamond"/>
                <w:noProof/>
              </w:rPr>
              <w:t>Registre de chantier</w:t>
            </w:r>
            <w:r>
              <w:rPr>
                <w:noProof/>
                <w:webHidden/>
              </w:rPr>
              <w:tab/>
            </w:r>
            <w:r>
              <w:rPr>
                <w:noProof/>
                <w:webHidden/>
              </w:rPr>
              <w:fldChar w:fldCharType="begin"/>
            </w:r>
            <w:r>
              <w:rPr>
                <w:noProof/>
                <w:webHidden/>
              </w:rPr>
              <w:instrText xml:space="preserve"> PAGEREF _Toc189830819 \h </w:instrText>
            </w:r>
            <w:r>
              <w:rPr>
                <w:noProof/>
                <w:webHidden/>
              </w:rPr>
            </w:r>
            <w:r>
              <w:rPr>
                <w:noProof/>
                <w:webHidden/>
              </w:rPr>
              <w:fldChar w:fldCharType="separate"/>
            </w:r>
            <w:r>
              <w:rPr>
                <w:noProof/>
                <w:webHidden/>
              </w:rPr>
              <w:t>42</w:t>
            </w:r>
            <w:r>
              <w:rPr>
                <w:noProof/>
                <w:webHidden/>
              </w:rPr>
              <w:fldChar w:fldCharType="end"/>
            </w:r>
          </w:hyperlink>
        </w:p>
        <w:p w14:paraId="603E195E" w14:textId="77777777" w:rsidR="00FF70C1" w:rsidRDefault="00C7405E">
          <w:pPr>
            <w:pStyle w:val="TM1"/>
            <w:rPr>
              <w:rFonts w:asciiTheme="minorHAnsi" w:eastAsiaTheme="minorEastAsia" w:hAnsiTheme="minorHAnsi" w:cstheme="minorBidi"/>
              <w:noProof/>
              <w:sz w:val="22"/>
              <w:szCs w:val="22"/>
            </w:rPr>
          </w:pPr>
          <w:hyperlink w:anchor="_Toc189830820" w:history="1">
            <w:r>
              <w:rPr>
                <w:rStyle w:val="Lienhypertexte"/>
                <w:rFonts w:ascii="Garamond" w:hAnsi="Garamond"/>
                <w:noProof/>
              </w:rPr>
              <w:t>11.5.</w:t>
            </w:r>
            <w:r>
              <w:rPr>
                <w:rFonts w:asciiTheme="minorHAnsi" w:eastAsiaTheme="minorEastAsia" w:hAnsiTheme="minorHAnsi" w:cstheme="minorBidi"/>
                <w:noProof/>
                <w:sz w:val="22"/>
                <w:szCs w:val="22"/>
              </w:rPr>
              <w:tab/>
            </w:r>
            <w:r>
              <w:rPr>
                <w:rStyle w:val="Lienhypertexte"/>
                <w:rFonts w:ascii="Garamond" w:hAnsi="Garamond"/>
                <w:noProof/>
              </w:rPr>
              <w:t>Réunions de chantier</w:t>
            </w:r>
            <w:r>
              <w:rPr>
                <w:noProof/>
                <w:webHidden/>
              </w:rPr>
              <w:tab/>
            </w:r>
            <w:r>
              <w:rPr>
                <w:noProof/>
                <w:webHidden/>
              </w:rPr>
              <w:fldChar w:fldCharType="begin"/>
            </w:r>
            <w:r>
              <w:rPr>
                <w:noProof/>
                <w:webHidden/>
              </w:rPr>
              <w:instrText xml:space="preserve"> PAGEREF _Toc189830820 \h </w:instrText>
            </w:r>
            <w:r>
              <w:rPr>
                <w:noProof/>
                <w:webHidden/>
              </w:rPr>
            </w:r>
            <w:r>
              <w:rPr>
                <w:noProof/>
                <w:webHidden/>
              </w:rPr>
              <w:fldChar w:fldCharType="separate"/>
            </w:r>
            <w:r>
              <w:rPr>
                <w:noProof/>
                <w:webHidden/>
              </w:rPr>
              <w:t>42</w:t>
            </w:r>
            <w:r>
              <w:rPr>
                <w:noProof/>
                <w:webHidden/>
              </w:rPr>
              <w:fldChar w:fldCharType="end"/>
            </w:r>
          </w:hyperlink>
        </w:p>
        <w:p w14:paraId="496007E9" w14:textId="77777777" w:rsidR="00FF70C1" w:rsidRDefault="00C7405E">
          <w:pPr>
            <w:pStyle w:val="TM1"/>
            <w:rPr>
              <w:rFonts w:asciiTheme="minorHAnsi" w:eastAsiaTheme="minorEastAsia" w:hAnsiTheme="minorHAnsi" w:cstheme="minorBidi"/>
              <w:noProof/>
              <w:sz w:val="22"/>
              <w:szCs w:val="22"/>
            </w:rPr>
          </w:pPr>
          <w:hyperlink w:anchor="_Toc189830821" w:history="1">
            <w:r>
              <w:rPr>
                <w:rStyle w:val="Lienhypertexte"/>
                <w:rFonts w:ascii="Garamond" w:hAnsi="Garamond"/>
                <w:noProof/>
              </w:rPr>
              <w:t>11</w:t>
            </w:r>
            <w:r>
              <w:rPr>
                <w:rStyle w:val="Lienhypertexte"/>
                <w:rFonts w:ascii="Garamond" w:hAnsi="Garamond"/>
                <w:noProof/>
              </w:rPr>
              <w:t>.6.</w:t>
            </w:r>
            <w:r>
              <w:rPr>
                <w:rFonts w:asciiTheme="minorHAnsi" w:eastAsiaTheme="minorEastAsia" w:hAnsiTheme="minorHAnsi" w:cstheme="minorBidi"/>
                <w:noProof/>
                <w:sz w:val="22"/>
                <w:szCs w:val="22"/>
              </w:rPr>
              <w:tab/>
            </w:r>
            <w:r>
              <w:rPr>
                <w:rStyle w:val="Lienhypertexte"/>
                <w:rFonts w:ascii="Garamond" w:hAnsi="Garamond"/>
                <w:noProof/>
              </w:rPr>
              <w:t>Signalisation du chantier à l’égard de la circulation publique</w:t>
            </w:r>
            <w:r>
              <w:rPr>
                <w:noProof/>
                <w:webHidden/>
              </w:rPr>
              <w:tab/>
            </w:r>
            <w:r>
              <w:rPr>
                <w:noProof/>
                <w:webHidden/>
              </w:rPr>
              <w:fldChar w:fldCharType="begin"/>
            </w:r>
            <w:r>
              <w:rPr>
                <w:noProof/>
                <w:webHidden/>
              </w:rPr>
              <w:instrText xml:space="preserve"> PAGEREF _Toc189830821 \h </w:instrText>
            </w:r>
            <w:r>
              <w:rPr>
                <w:noProof/>
                <w:webHidden/>
              </w:rPr>
            </w:r>
            <w:r>
              <w:rPr>
                <w:noProof/>
                <w:webHidden/>
              </w:rPr>
              <w:fldChar w:fldCharType="separate"/>
            </w:r>
            <w:r>
              <w:rPr>
                <w:noProof/>
                <w:webHidden/>
              </w:rPr>
              <w:t>44</w:t>
            </w:r>
            <w:r>
              <w:rPr>
                <w:noProof/>
                <w:webHidden/>
              </w:rPr>
              <w:fldChar w:fldCharType="end"/>
            </w:r>
          </w:hyperlink>
        </w:p>
        <w:p w14:paraId="041C4A8B" w14:textId="77777777" w:rsidR="00FF70C1" w:rsidRDefault="00C7405E">
          <w:pPr>
            <w:pStyle w:val="TM1"/>
            <w:rPr>
              <w:rFonts w:asciiTheme="minorHAnsi" w:eastAsiaTheme="minorEastAsia" w:hAnsiTheme="minorHAnsi" w:cstheme="minorBidi"/>
              <w:noProof/>
              <w:sz w:val="22"/>
              <w:szCs w:val="22"/>
            </w:rPr>
          </w:pPr>
          <w:hyperlink w:anchor="_Toc189830822" w:history="1">
            <w:r>
              <w:rPr>
                <w:rStyle w:val="Lienhypertexte"/>
                <w:rFonts w:ascii="Garamond" w:hAnsi="Garamond"/>
                <w:noProof/>
              </w:rPr>
              <w:t>11.7.</w:t>
            </w:r>
            <w:r>
              <w:rPr>
                <w:rFonts w:asciiTheme="minorHAnsi" w:eastAsiaTheme="minorEastAsia" w:hAnsiTheme="minorHAnsi" w:cstheme="minorBidi"/>
                <w:noProof/>
                <w:sz w:val="22"/>
                <w:szCs w:val="22"/>
              </w:rPr>
              <w:tab/>
            </w:r>
            <w:r>
              <w:rPr>
                <w:rStyle w:val="Lienhypertexte"/>
                <w:rFonts w:ascii="Garamond" w:hAnsi="Garamond"/>
                <w:noProof/>
              </w:rPr>
              <w:t>Circulation sur les voies publiques – Dégradations – N</w:t>
            </w:r>
            <w:r>
              <w:rPr>
                <w:rStyle w:val="Lienhypertexte"/>
                <w:rFonts w:ascii="Garamond" w:hAnsi="Garamond"/>
                <w:noProof/>
              </w:rPr>
              <w:t>ettoyages.</w:t>
            </w:r>
            <w:r>
              <w:rPr>
                <w:noProof/>
                <w:webHidden/>
              </w:rPr>
              <w:tab/>
            </w:r>
            <w:r>
              <w:rPr>
                <w:noProof/>
                <w:webHidden/>
              </w:rPr>
              <w:fldChar w:fldCharType="begin"/>
            </w:r>
            <w:r>
              <w:rPr>
                <w:noProof/>
                <w:webHidden/>
              </w:rPr>
              <w:instrText xml:space="preserve"> PAGEREF _Toc189830822 \h </w:instrText>
            </w:r>
            <w:r>
              <w:rPr>
                <w:noProof/>
                <w:webHidden/>
              </w:rPr>
            </w:r>
            <w:r>
              <w:rPr>
                <w:noProof/>
                <w:webHidden/>
              </w:rPr>
              <w:fldChar w:fldCharType="separate"/>
            </w:r>
            <w:r>
              <w:rPr>
                <w:noProof/>
                <w:webHidden/>
              </w:rPr>
              <w:t>44</w:t>
            </w:r>
            <w:r>
              <w:rPr>
                <w:noProof/>
                <w:webHidden/>
              </w:rPr>
              <w:fldChar w:fldCharType="end"/>
            </w:r>
          </w:hyperlink>
        </w:p>
        <w:p w14:paraId="4C646241" w14:textId="77777777" w:rsidR="00FF70C1" w:rsidRDefault="00C7405E">
          <w:pPr>
            <w:pStyle w:val="TM1"/>
            <w:rPr>
              <w:rFonts w:asciiTheme="minorHAnsi" w:eastAsiaTheme="minorEastAsia" w:hAnsiTheme="minorHAnsi" w:cstheme="minorBidi"/>
              <w:noProof/>
              <w:sz w:val="22"/>
              <w:szCs w:val="22"/>
            </w:rPr>
          </w:pPr>
          <w:hyperlink w:anchor="_Toc189830823" w:history="1">
            <w:r>
              <w:rPr>
                <w:rStyle w:val="Lienhypertexte"/>
                <w:rFonts w:ascii="Garamond" w:hAnsi="Garamond"/>
                <w:noProof/>
              </w:rPr>
              <w:t>11.8.</w:t>
            </w:r>
            <w:r>
              <w:rPr>
                <w:rFonts w:asciiTheme="minorHAnsi" w:eastAsiaTheme="minorEastAsia" w:hAnsiTheme="minorHAnsi" w:cstheme="minorBidi"/>
                <w:noProof/>
                <w:sz w:val="22"/>
                <w:szCs w:val="22"/>
              </w:rPr>
              <w:tab/>
            </w:r>
            <w:r>
              <w:rPr>
                <w:rStyle w:val="Lienhypertexte"/>
                <w:rFonts w:ascii="Garamond" w:hAnsi="Garamond"/>
                <w:noProof/>
              </w:rPr>
              <w:t>Dépenses d’intérêt commun - Compte prorata</w:t>
            </w:r>
            <w:r>
              <w:rPr>
                <w:noProof/>
                <w:webHidden/>
              </w:rPr>
              <w:tab/>
            </w:r>
            <w:r>
              <w:rPr>
                <w:noProof/>
                <w:webHidden/>
              </w:rPr>
              <w:fldChar w:fldCharType="begin"/>
            </w:r>
            <w:r>
              <w:rPr>
                <w:noProof/>
                <w:webHidden/>
              </w:rPr>
              <w:instrText xml:space="preserve"> PAGEREF _Toc189830823 \h </w:instrText>
            </w:r>
            <w:r>
              <w:rPr>
                <w:noProof/>
                <w:webHidden/>
              </w:rPr>
            </w:r>
            <w:r>
              <w:rPr>
                <w:noProof/>
                <w:webHidden/>
              </w:rPr>
              <w:fldChar w:fldCharType="separate"/>
            </w:r>
            <w:r>
              <w:rPr>
                <w:noProof/>
                <w:webHidden/>
              </w:rPr>
              <w:t>44</w:t>
            </w:r>
            <w:r>
              <w:rPr>
                <w:noProof/>
                <w:webHidden/>
              </w:rPr>
              <w:fldChar w:fldCharType="end"/>
            </w:r>
          </w:hyperlink>
        </w:p>
        <w:p w14:paraId="421A3473" w14:textId="77777777" w:rsidR="00FF70C1" w:rsidRDefault="00C7405E">
          <w:pPr>
            <w:pStyle w:val="TM3"/>
            <w:rPr>
              <w:rFonts w:asciiTheme="minorHAnsi" w:eastAsiaTheme="minorEastAsia" w:hAnsiTheme="minorHAnsi" w:cstheme="minorBidi"/>
              <w:noProof/>
              <w:sz w:val="22"/>
              <w:szCs w:val="22"/>
            </w:rPr>
          </w:pPr>
          <w:hyperlink w:anchor="_Toc189830824" w:history="1">
            <w:r>
              <w:rPr>
                <w:rStyle w:val="Lienhypertexte"/>
                <w:rFonts w:ascii="Garamond" w:hAnsi="Garamond"/>
                <w:i/>
                <w:noProof/>
              </w:rPr>
              <w:t>11.8.1.</w:t>
            </w:r>
            <w:r>
              <w:rPr>
                <w:rFonts w:asciiTheme="minorHAnsi" w:eastAsiaTheme="minorEastAsia" w:hAnsiTheme="minorHAnsi" w:cstheme="minorBidi"/>
                <w:noProof/>
                <w:sz w:val="22"/>
                <w:szCs w:val="22"/>
              </w:rPr>
              <w:tab/>
            </w:r>
            <w:r>
              <w:rPr>
                <w:rStyle w:val="Lienhypertexte"/>
                <w:rFonts w:ascii="Garamond" w:hAnsi="Garamond"/>
                <w:i/>
                <w:noProof/>
              </w:rPr>
              <w:t>Imputation</w:t>
            </w:r>
            <w:r>
              <w:rPr>
                <w:noProof/>
                <w:webHidden/>
              </w:rPr>
              <w:tab/>
            </w:r>
            <w:r>
              <w:rPr>
                <w:noProof/>
                <w:webHidden/>
              </w:rPr>
              <w:fldChar w:fldCharType="begin"/>
            </w:r>
            <w:r>
              <w:rPr>
                <w:noProof/>
                <w:webHidden/>
              </w:rPr>
              <w:instrText xml:space="preserve"> PAGEREF _Toc189830824 \h </w:instrText>
            </w:r>
            <w:r>
              <w:rPr>
                <w:noProof/>
                <w:webHidden/>
              </w:rPr>
            </w:r>
            <w:r>
              <w:rPr>
                <w:noProof/>
                <w:webHidden/>
              </w:rPr>
              <w:fldChar w:fldCharType="separate"/>
            </w:r>
            <w:r>
              <w:rPr>
                <w:noProof/>
                <w:webHidden/>
              </w:rPr>
              <w:t>44</w:t>
            </w:r>
            <w:r>
              <w:rPr>
                <w:noProof/>
                <w:webHidden/>
              </w:rPr>
              <w:fldChar w:fldCharType="end"/>
            </w:r>
          </w:hyperlink>
        </w:p>
        <w:p w14:paraId="025AFBA5" w14:textId="77777777" w:rsidR="00FF70C1" w:rsidRDefault="00C7405E">
          <w:pPr>
            <w:pStyle w:val="TM3"/>
            <w:rPr>
              <w:rFonts w:asciiTheme="minorHAnsi" w:eastAsiaTheme="minorEastAsia" w:hAnsiTheme="minorHAnsi" w:cstheme="minorBidi"/>
              <w:noProof/>
              <w:sz w:val="22"/>
              <w:szCs w:val="22"/>
            </w:rPr>
          </w:pPr>
          <w:hyperlink w:anchor="_Toc189830825" w:history="1">
            <w:r>
              <w:rPr>
                <w:rStyle w:val="Lienhypertexte"/>
                <w:rFonts w:ascii="Garamond" w:hAnsi="Garamond"/>
                <w:i/>
                <w:noProof/>
              </w:rPr>
              <w:t>11.8.2.</w:t>
            </w:r>
            <w:r>
              <w:rPr>
                <w:rFonts w:asciiTheme="minorHAnsi" w:eastAsiaTheme="minorEastAsia" w:hAnsiTheme="minorHAnsi" w:cstheme="minorBidi"/>
                <w:noProof/>
                <w:sz w:val="22"/>
                <w:szCs w:val="22"/>
              </w:rPr>
              <w:tab/>
            </w:r>
            <w:r>
              <w:rPr>
                <w:rStyle w:val="Lienhypertexte"/>
                <w:rFonts w:ascii="Garamond" w:hAnsi="Garamond"/>
                <w:i/>
                <w:noProof/>
              </w:rPr>
              <w:t>Gestion et règlement du compte prorata</w:t>
            </w:r>
            <w:r>
              <w:rPr>
                <w:noProof/>
                <w:webHidden/>
              </w:rPr>
              <w:tab/>
            </w:r>
            <w:r>
              <w:rPr>
                <w:noProof/>
                <w:webHidden/>
              </w:rPr>
              <w:fldChar w:fldCharType="begin"/>
            </w:r>
            <w:r>
              <w:rPr>
                <w:noProof/>
                <w:webHidden/>
              </w:rPr>
              <w:instrText xml:space="preserve"> PAGEREF _Toc189830825 \h </w:instrText>
            </w:r>
            <w:r>
              <w:rPr>
                <w:noProof/>
                <w:webHidden/>
              </w:rPr>
            </w:r>
            <w:r>
              <w:rPr>
                <w:noProof/>
                <w:webHidden/>
              </w:rPr>
              <w:fldChar w:fldCharType="separate"/>
            </w:r>
            <w:r>
              <w:rPr>
                <w:noProof/>
                <w:webHidden/>
              </w:rPr>
              <w:t>44</w:t>
            </w:r>
            <w:r>
              <w:rPr>
                <w:noProof/>
                <w:webHidden/>
              </w:rPr>
              <w:fldChar w:fldCharType="end"/>
            </w:r>
          </w:hyperlink>
        </w:p>
        <w:p w14:paraId="77749093" w14:textId="77777777" w:rsidR="00FF70C1" w:rsidRDefault="00C7405E">
          <w:pPr>
            <w:pStyle w:val="TM1"/>
            <w:rPr>
              <w:rFonts w:asciiTheme="minorHAnsi" w:eastAsiaTheme="minorEastAsia" w:hAnsiTheme="minorHAnsi" w:cstheme="minorBidi"/>
              <w:noProof/>
              <w:sz w:val="22"/>
              <w:szCs w:val="22"/>
            </w:rPr>
          </w:pPr>
          <w:hyperlink w:anchor="_Toc189830826" w:history="1">
            <w:r>
              <w:rPr>
                <w:rStyle w:val="Lienhypertexte"/>
                <w:rFonts w:ascii="Garamond" w:hAnsi="Garamond"/>
                <w:noProof/>
              </w:rPr>
              <w:t>Article 12. -</w:t>
            </w:r>
            <w:r>
              <w:rPr>
                <w:rFonts w:asciiTheme="minorHAnsi" w:eastAsiaTheme="minorEastAsia" w:hAnsiTheme="minorHAnsi" w:cstheme="minorBidi"/>
                <w:noProof/>
                <w:sz w:val="22"/>
                <w:szCs w:val="22"/>
              </w:rPr>
              <w:tab/>
            </w:r>
            <w:r>
              <w:rPr>
                <w:rStyle w:val="Lienhypertexte"/>
                <w:rFonts w:ascii="Garamond" w:hAnsi="Garamond"/>
                <w:noProof/>
              </w:rPr>
              <w:t>HYGIENE ET SECURITE DU CHANTIER</w:t>
            </w:r>
            <w:r>
              <w:rPr>
                <w:noProof/>
                <w:webHidden/>
              </w:rPr>
              <w:tab/>
            </w:r>
            <w:r>
              <w:rPr>
                <w:noProof/>
                <w:webHidden/>
              </w:rPr>
              <w:fldChar w:fldCharType="begin"/>
            </w:r>
            <w:r>
              <w:rPr>
                <w:noProof/>
                <w:webHidden/>
              </w:rPr>
              <w:instrText xml:space="preserve"> PAGEREF _Toc189830826 \h </w:instrText>
            </w:r>
            <w:r>
              <w:rPr>
                <w:noProof/>
                <w:webHidden/>
              </w:rPr>
            </w:r>
            <w:r>
              <w:rPr>
                <w:noProof/>
                <w:webHidden/>
              </w:rPr>
              <w:fldChar w:fldCharType="separate"/>
            </w:r>
            <w:r>
              <w:rPr>
                <w:noProof/>
                <w:webHidden/>
              </w:rPr>
              <w:t>45</w:t>
            </w:r>
            <w:r>
              <w:rPr>
                <w:noProof/>
                <w:webHidden/>
              </w:rPr>
              <w:fldChar w:fldCharType="end"/>
            </w:r>
          </w:hyperlink>
        </w:p>
        <w:p w14:paraId="4DDB5AFA" w14:textId="77777777" w:rsidR="00FF70C1" w:rsidRDefault="00C7405E">
          <w:pPr>
            <w:pStyle w:val="TM1"/>
            <w:rPr>
              <w:rFonts w:asciiTheme="minorHAnsi" w:eastAsiaTheme="minorEastAsia" w:hAnsiTheme="minorHAnsi" w:cstheme="minorBidi"/>
              <w:noProof/>
              <w:sz w:val="22"/>
              <w:szCs w:val="22"/>
            </w:rPr>
          </w:pPr>
          <w:hyperlink w:anchor="_Toc189830827" w:history="1">
            <w:r>
              <w:rPr>
                <w:rStyle w:val="Lienhypertexte"/>
                <w:rFonts w:ascii="Garamond" w:hAnsi="Garamond"/>
                <w:noProof/>
              </w:rPr>
              <w:t>12.1.</w:t>
            </w:r>
            <w:r>
              <w:rPr>
                <w:rFonts w:asciiTheme="minorHAnsi" w:eastAsiaTheme="minorEastAsia" w:hAnsiTheme="minorHAnsi" w:cstheme="minorBidi"/>
                <w:noProof/>
                <w:sz w:val="22"/>
                <w:szCs w:val="22"/>
              </w:rPr>
              <w:tab/>
            </w:r>
            <w:r>
              <w:rPr>
                <w:rStyle w:val="Lienhypertexte"/>
                <w:rFonts w:ascii="Garamond" w:hAnsi="Garamond"/>
                <w:noProof/>
              </w:rPr>
              <w:t>Principes</w:t>
            </w:r>
            <w:r>
              <w:rPr>
                <w:noProof/>
                <w:webHidden/>
              </w:rPr>
              <w:tab/>
            </w:r>
            <w:r>
              <w:rPr>
                <w:noProof/>
                <w:webHidden/>
              </w:rPr>
              <w:fldChar w:fldCharType="begin"/>
            </w:r>
            <w:r>
              <w:rPr>
                <w:noProof/>
                <w:webHidden/>
              </w:rPr>
              <w:instrText xml:space="preserve"> PAGEREF _Toc189830827 \h </w:instrText>
            </w:r>
            <w:r>
              <w:rPr>
                <w:noProof/>
                <w:webHidden/>
              </w:rPr>
            </w:r>
            <w:r>
              <w:rPr>
                <w:noProof/>
                <w:webHidden/>
              </w:rPr>
              <w:fldChar w:fldCharType="separate"/>
            </w:r>
            <w:r>
              <w:rPr>
                <w:noProof/>
                <w:webHidden/>
              </w:rPr>
              <w:t>45</w:t>
            </w:r>
            <w:r>
              <w:rPr>
                <w:noProof/>
                <w:webHidden/>
              </w:rPr>
              <w:fldChar w:fldCharType="end"/>
            </w:r>
          </w:hyperlink>
        </w:p>
        <w:p w14:paraId="733E183C" w14:textId="77777777" w:rsidR="00FF70C1" w:rsidRDefault="00C7405E">
          <w:pPr>
            <w:pStyle w:val="TM1"/>
            <w:rPr>
              <w:rFonts w:asciiTheme="minorHAnsi" w:eastAsiaTheme="minorEastAsia" w:hAnsiTheme="minorHAnsi" w:cstheme="minorBidi"/>
              <w:noProof/>
              <w:sz w:val="22"/>
              <w:szCs w:val="22"/>
            </w:rPr>
          </w:pPr>
          <w:hyperlink w:anchor="_Toc189830828" w:history="1">
            <w:r>
              <w:rPr>
                <w:rStyle w:val="Lienhypertexte"/>
                <w:rFonts w:ascii="Garamond" w:hAnsi="Garamond"/>
                <w:noProof/>
              </w:rPr>
              <w:t>12.2.</w:t>
            </w:r>
            <w:r>
              <w:rPr>
                <w:rFonts w:asciiTheme="minorHAnsi" w:eastAsiaTheme="minorEastAsia" w:hAnsiTheme="minorHAnsi" w:cstheme="minorBidi"/>
                <w:noProof/>
                <w:sz w:val="22"/>
                <w:szCs w:val="22"/>
              </w:rPr>
              <w:tab/>
            </w:r>
            <w:r>
              <w:rPr>
                <w:rStyle w:val="Lienhypertexte"/>
                <w:rFonts w:ascii="Garamond" w:hAnsi="Garamond"/>
                <w:noProof/>
              </w:rPr>
              <w:t>Coordination en matière de sécurité et de protection de la santé</w:t>
            </w:r>
            <w:r>
              <w:rPr>
                <w:noProof/>
                <w:webHidden/>
              </w:rPr>
              <w:tab/>
            </w:r>
            <w:r>
              <w:rPr>
                <w:noProof/>
                <w:webHidden/>
              </w:rPr>
              <w:fldChar w:fldCharType="begin"/>
            </w:r>
            <w:r>
              <w:rPr>
                <w:noProof/>
                <w:webHidden/>
              </w:rPr>
              <w:instrText xml:space="preserve"> PAGEREF _Toc189830828 \h </w:instrText>
            </w:r>
            <w:r>
              <w:rPr>
                <w:noProof/>
                <w:webHidden/>
              </w:rPr>
            </w:r>
            <w:r>
              <w:rPr>
                <w:noProof/>
                <w:webHidden/>
              </w:rPr>
              <w:fldChar w:fldCharType="separate"/>
            </w:r>
            <w:r>
              <w:rPr>
                <w:noProof/>
                <w:webHidden/>
              </w:rPr>
              <w:t>45</w:t>
            </w:r>
            <w:r>
              <w:rPr>
                <w:noProof/>
                <w:webHidden/>
              </w:rPr>
              <w:fldChar w:fldCharType="end"/>
            </w:r>
          </w:hyperlink>
        </w:p>
        <w:p w14:paraId="3034B9D2" w14:textId="77777777" w:rsidR="00FF70C1" w:rsidRDefault="00C7405E">
          <w:pPr>
            <w:pStyle w:val="TM1"/>
            <w:rPr>
              <w:rFonts w:asciiTheme="minorHAnsi" w:eastAsiaTheme="minorEastAsia" w:hAnsiTheme="minorHAnsi" w:cstheme="minorBidi"/>
              <w:noProof/>
              <w:sz w:val="22"/>
              <w:szCs w:val="22"/>
            </w:rPr>
          </w:pPr>
          <w:hyperlink w:anchor="_Toc189830829" w:history="1">
            <w:r>
              <w:rPr>
                <w:rStyle w:val="Lienhypertexte"/>
                <w:rFonts w:ascii="Garamond" w:hAnsi="Garamond"/>
                <w:noProof/>
              </w:rPr>
              <w:t>12.3.</w:t>
            </w:r>
            <w:r>
              <w:rPr>
                <w:rFonts w:asciiTheme="minorHAnsi" w:eastAsiaTheme="minorEastAsia" w:hAnsiTheme="minorHAnsi" w:cstheme="minorBidi"/>
                <w:noProof/>
                <w:sz w:val="22"/>
                <w:szCs w:val="22"/>
              </w:rPr>
              <w:tab/>
            </w:r>
            <w:r>
              <w:rPr>
                <w:rStyle w:val="Lienhypertexte"/>
                <w:rFonts w:ascii="Garamond" w:hAnsi="Garamond"/>
                <w:noProof/>
              </w:rPr>
              <w:t>Dispositions particulières en cas d’urgence</w:t>
            </w:r>
            <w:r>
              <w:rPr>
                <w:noProof/>
                <w:webHidden/>
              </w:rPr>
              <w:tab/>
            </w:r>
            <w:r>
              <w:rPr>
                <w:noProof/>
                <w:webHidden/>
              </w:rPr>
              <w:fldChar w:fldCharType="begin"/>
            </w:r>
            <w:r>
              <w:rPr>
                <w:noProof/>
                <w:webHidden/>
              </w:rPr>
              <w:instrText xml:space="preserve"> PAGEREF _Toc189830829 \h </w:instrText>
            </w:r>
            <w:r>
              <w:rPr>
                <w:noProof/>
                <w:webHidden/>
              </w:rPr>
            </w:r>
            <w:r>
              <w:rPr>
                <w:noProof/>
                <w:webHidden/>
              </w:rPr>
              <w:fldChar w:fldCharType="separate"/>
            </w:r>
            <w:r>
              <w:rPr>
                <w:noProof/>
                <w:webHidden/>
              </w:rPr>
              <w:t>46</w:t>
            </w:r>
            <w:r>
              <w:rPr>
                <w:noProof/>
                <w:webHidden/>
              </w:rPr>
              <w:fldChar w:fldCharType="end"/>
            </w:r>
          </w:hyperlink>
        </w:p>
        <w:p w14:paraId="71C98939" w14:textId="77777777" w:rsidR="00FF70C1" w:rsidRDefault="00C7405E">
          <w:pPr>
            <w:pStyle w:val="TM1"/>
            <w:rPr>
              <w:rFonts w:asciiTheme="minorHAnsi" w:eastAsiaTheme="minorEastAsia" w:hAnsiTheme="minorHAnsi" w:cstheme="minorBidi"/>
              <w:noProof/>
              <w:sz w:val="22"/>
              <w:szCs w:val="22"/>
            </w:rPr>
          </w:pPr>
          <w:hyperlink w:anchor="_Toc189830830" w:history="1">
            <w:r>
              <w:rPr>
                <w:rStyle w:val="Lienhypertexte"/>
                <w:rFonts w:ascii="Garamond" w:hAnsi="Garamond"/>
                <w:noProof/>
              </w:rPr>
              <w:t>Article 13. -</w:t>
            </w:r>
            <w:r>
              <w:rPr>
                <w:rFonts w:asciiTheme="minorHAnsi" w:eastAsiaTheme="minorEastAsia" w:hAnsiTheme="minorHAnsi" w:cstheme="minorBidi"/>
                <w:noProof/>
                <w:sz w:val="22"/>
                <w:szCs w:val="22"/>
              </w:rPr>
              <w:tab/>
            </w:r>
            <w:r>
              <w:rPr>
                <w:rStyle w:val="Lienhypertexte"/>
                <w:rFonts w:ascii="Garamond" w:hAnsi="Garamond"/>
                <w:noProof/>
              </w:rPr>
              <w:t>APPLICATION DE LA REGLEMENTATION DU TRAVAIL</w:t>
            </w:r>
            <w:r>
              <w:rPr>
                <w:noProof/>
                <w:webHidden/>
              </w:rPr>
              <w:tab/>
            </w:r>
            <w:r>
              <w:rPr>
                <w:noProof/>
                <w:webHidden/>
              </w:rPr>
              <w:fldChar w:fldCharType="begin"/>
            </w:r>
            <w:r>
              <w:rPr>
                <w:noProof/>
                <w:webHidden/>
              </w:rPr>
              <w:instrText xml:space="preserve"> PAGEREF _Toc189830830 \h </w:instrText>
            </w:r>
            <w:r>
              <w:rPr>
                <w:noProof/>
                <w:webHidden/>
              </w:rPr>
            </w:r>
            <w:r>
              <w:rPr>
                <w:noProof/>
                <w:webHidden/>
              </w:rPr>
              <w:fldChar w:fldCharType="separate"/>
            </w:r>
            <w:r>
              <w:rPr>
                <w:noProof/>
                <w:webHidden/>
              </w:rPr>
              <w:t>47</w:t>
            </w:r>
            <w:r>
              <w:rPr>
                <w:noProof/>
                <w:webHidden/>
              </w:rPr>
              <w:fldChar w:fldCharType="end"/>
            </w:r>
          </w:hyperlink>
        </w:p>
        <w:p w14:paraId="5BA24B0A" w14:textId="77777777" w:rsidR="00FF70C1" w:rsidRDefault="00C7405E">
          <w:pPr>
            <w:pStyle w:val="TM1"/>
            <w:rPr>
              <w:rFonts w:asciiTheme="minorHAnsi" w:eastAsiaTheme="minorEastAsia" w:hAnsiTheme="minorHAnsi" w:cstheme="minorBidi"/>
              <w:noProof/>
              <w:sz w:val="22"/>
              <w:szCs w:val="22"/>
            </w:rPr>
          </w:pPr>
          <w:hyperlink w:anchor="_Toc189830831" w:history="1">
            <w:r>
              <w:rPr>
                <w:rStyle w:val="Lienhypertexte"/>
                <w:rFonts w:ascii="Garamond" w:hAnsi="Garamond"/>
                <w:noProof/>
              </w:rPr>
              <w:t>13.1.</w:t>
            </w:r>
            <w:r>
              <w:rPr>
                <w:rFonts w:asciiTheme="minorHAnsi" w:eastAsiaTheme="minorEastAsia" w:hAnsiTheme="minorHAnsi" w:cstheme="minorBidi"/>
                <w:noProof/>
                <w:sz w:val="22"/>
                <w:szCs w:val="22"/>
              </w:rPr>
              <w:tab/>
            </w:r>
            <w:r>
              <w:rPr>
                <w:rStyle w:val="Lienhypertexte"/>
                <w:rFonts w:ascii="Garamond" w:hAnsi="Garamond"/>
                <w:noProof/>
              </w:rPr>
              <w:t>Lutte contre le travail dissimulé – Cart</w:t>
            </w:r>
            <w:r>
              <w:rPr>
                <w:rStyle w:val="Lienhypertexte"/>
                <w:rFonts w:ascii="Garamond" w:hAnsi="Garamond"/>
                <w:noProof/>
              </w:rPr>
              <w:t>e BTP</w:t>
            </w:r>
            <w:r>
              <w:rPr>
                <w:noProof/>
                <w:webHidden/>
              </w:rPr>
              <w:tab/>
            </w:r>
            <w:r>
              <w:rPr>
                <w:noProof/>
                <w:webHidden/>
              </w:rPr>
              <w:fldChar w:fldCharType="begin"/>
            </w:r>
            <w:r>
              <w:rPr>
                <w:noProof/>
                <w:webHidden/>
              </w:rPr>
              <w:instrText xml:space="preserve"> PAGEREF _Toc189830831 \h </w:instrText>
            </w:r>
            <w:r>
              <w:rPr>
                <w:noProof/>
                <w:webHidden/>
              </w:rPr>
            </w:r>
            <w:r>
              <w:rPr>
                <w:noProof/>
                <w:webHidden/>
              </w:rPr>
              <w:fldChar w:fldCharType="separate"/>
            </w:r>
            <w:r>
              <w:rPr>
                <w:noProof/>
                <w:webHidden/>
              </w:rPr>
              <w:t>47</w:t>
            </w:r>
            <w:r>
              <w:rPr>
                <w:noProof/>
                <w:webHidden/>
              </w:rPr>
              <w:fldChar w:fldCharType="end"/>
            </w:r>
          </w:hyperlink>
        </w:p>
        <w:p w14:paraId="7C2597DE" w14:textId="77777777" w:rsidR="00FF70C1" w:rsidRDefault="00C7405E">
          <w:pPr>
            <w:pStyle w:val="TM1"/>
            <w:rPr>
              <w:rFonts w:asciiTheme="minorHAnsi" w:eastAsiaTheme="minorEastAsia" w:hAnsiTheme="minorHAnsi" w:cstheme="minorBidi"/>
              <w:noProof/>
              <w:sz w:val="22"/>
              <w:szCs w:val="22"/>
            </w:rPr>
          </w:pPr>
          <w:hyperlink w:anchor="_Toc189830832" w:history="1">
            <w:r>
              <w:rPr>
                <w:rStyle w:val="Lienhypertexte"/>
                <w:rFonts w:ascii="Garamond" w:hAnsi="Garamond"/>
                <w:noProof/>
              </w:rPr>
              <w:t>13.2.</w:t>
            </w:r>
            <w:r>
              <w:rPr>
                <w:rFonts w:asciiTheme="minorHAnsi" w:eastAsiaTheme="minorEastAsia" w:hAnsiTheme="minorHAnsi" w:cstheme="minorBidi"/>
                <w:noProof/>
                <w:sz w:val="22"/>
                <w:szCs w:val="22"/>
              </w:rPr>
              <w:tab/>
            </w:r>
            <w:r>
              <w:rPr>
                <w:rStyle w:val="Lienhypertexte"/>
                <w:rFonts w:ascii="Garamond" w:hAnsi="Garamond"/>
                <w:noProof/>
              </w:rPr>
              <w:t>Dispositif de vigilance : respect des dispositions sur le détachement de salariés, l’interdiction du travail dissi</w:t>
            </w:r>
            <w:r>
              <w:rPr>
                <w:rStyle w:val="Lienhypertexte"/>
                <w:rFonts w:ascii="Garamond" w:hAnsi="Garamond"/>
                <w:noProof/>
              </w:rPr>
              <w:t>mulé et l’emploi de salariés étrangers</w:t>
            </w:r>
            <w:r>
              <w:rPr>
                <w:noProof/>
                <w:webHidden/>
              </w:rPr>
              <w:tab/>
            </w:r>
            <w:r>
              <w:rPr>
                <w:noProof/>
                <w:webHidden/>
              </w:rPr>
              <w:fldChar w:fldCharType="begin"/>
            </w:r>
            <w:r>
              <w:rPr>
                <w:noProof/>
                <w:webHidden/>
              </w:rPr>
              <w:instrText xml:space="preserve"> PAGEREF _Toc189830832 \h </w:instrText>
            </w:r>
            <w:r>
              <w:rPr>
                <w:noProof/>
                <w:webHidden/>
              </w:rPr>
            </w:r>
            <w:r>
              <w:rPr>
                <w:noProof/>
                <w:webHidden/>
              </w:rPr>
              <w:fldChar w:fldCharType="separate"/>
            </w:r>
            <w:r>
              <w:rPr>
                <w:noProof/>
                <w:webHidden/>
              </w:rPr>
              <w:t>47</w:t>
            </w:r>
            <w:r>
              <w:rPr>
                <w:noProof/>
                <w:webHidden/>
              </w:rPr>
              <w:fldChar w:fldCharType="end"/>
            </w:r>
          </w:hyperlink>
        </w:p>
        <w:p w14:paraId="49402CAA" w14:textId="77777777" w:rsidR="00FF70C1" w:rsidRDefault="00C7405E">
          <w:pPr>
            <w:pStyle w:val="TM1"/>
            <w:rPr>
              <w:rFonts w:asciiTheme="minorHAnsi" w:eastAsiaTheme="minorEastAsia" w:hAnsiTheme="minorHAnsi" w:cstheme="minorBidi"/>
              <w:noProof/>
              <w:sz w:val="22"/>
              <w:szCs w:val="22"/>
            </w:rPr>
          </w:pPr>
          <w:hyperlink w:anchor="_Toc189830833" w:history="1">
            <w:r>
              <w:rPr>
                <w:rStyle w:val="Lienhypertexte"/>
                <w:rFonts w:ascii="Garamond" w:hAnsi="Garamond"/>
                <w:noProof/>
              </w:rPr>
              <w:t>13.3.</w:t>
            </w:r>
            <w:r>
              <w:rPr>
                <w:rFonts w:asciiTheme="minorHAnsi" w:eastAsiaTheme="minorEastAsia" w:hAnsiTheme="minorHAnsi" w:cstheme="minorBidi"/>
                <w:noProof/>
                <w:sz w:val="22"/>
                <w:szCs w:val="22"/>
              </w:rPr>
              <w:tab/>
            </w:r>
            <w:r>
              <w:rPr>
                <w:rStyle w:val="Lienhypertexte"/>
                <w:rFonts w:ascii="Garamond" w:hAnsi="Garamond"/>
                <w:noProof/>
              </w:rPr>
              <w:t>Dispositif d’alerte dans le cadre du travail dissimulé</w:t>
            </w:r>
            <w:r>
              <w:rPr>
                <w:noProof/>
                <w:webHidden/>
              </w:rPr>
              <w:tab/>
            </w:r>
            <w:r>
              <w:rPr>
                <w:noProof/>
                <w:webHidden/>
              </w:rPr>
              <w:fldChar w:fldCharType="begin"/>
            </w:r>
            <w:r>
              <w:rPr>
                <w:noProof/>
                <w:webHidden/>
              </w:rPr>
              <w:instrText xml:space="preserve"> PAGEREF _Toc189830833 \h </w:instrText>
            </w:r>
            <w:r>
              <w:rPr>
                <w:noProof/>
                <w:webHidden/>
              </w:rPr>
            </w:r>
            <w:r>
              <w:rPr>
                <w:noProof/>
                <w:webHidden/>
              </w:rPr>
              <w:fldChar w:fldCharType="separate"/>
            </w:r>
            <w:r>
              <w:rPr>
                <w:noProof/>
                <w:webHidden/>
              </w:rPr>
              <w:t>48</w:t>
            </w:r>
            <w:r>
              <w:rPr>
                <w:noProof/>
                <w:webHidden/>
              </w:rPr>
              <w:fldChar w:fldCharType="end"/>
            </w:r>
          </w:hyperlink>
        </w:p>
        <w:p w14:paraId="3DFE49E7" w14:textId="77777777" w:rsidR="00FF70C1" w:rsidRDefault="00C7405E">
          <w:pPr>
            <w:pStyle w:val="TM1"/>
            <w:rPr>
              <w:rFonts w:asciiTheme="minorHAnsi" w:eastAsiaTheme="minorEastAsia" w:hAnsiTheme="minorHAnsi" w:cstheme="minorBidi"/>
              <w:noProof/>
              <w:sz w:val="22"/>
              <w:szCs w:val="22"/>
            </w:rPr>
          </w:pPr>
          <w:hyperlink w:anchor="_Toc189830834" w:history="1">
            <w:r>
              <w:rPr>
                <w:rStyle w:val="Lienhypertexte"/>
                <w:rFonts w:ascii="Garamond" w:hAnsi="Garamond"/>
                <w:noProof/>
              </w:rPr>
              <w:t>13.4.</w:t>
            </w:r>
            <w:r>
              <w:rPr>
                <w:rFonts w:asciiTheme="minorHAnsi" w:eastAsiaTheme="minorEastAsia" w:hAnsiTheme="minorHAnsi" w:cstheme="minorBidi"/>
                <w:noProof/>
                <w:sz w:val="22"/>
                <w:szCs w:val="22"/>
              </w:rPr>
              <w:tab/>
            </w:r>
            <w:r>
              <w:rPr>
                <w:rStyle w:val="Lienhypertexte"/>
                <w:rFonts w:ascii="Garamond" w:hAnsi="Garamond"/>
                <w:noProof/>
              </w:rPr>
              <w:t>Dispositif d’alerte dans le cadre de l’emploi de salariés étrangers</w:t>
            </w:r>
            <w:r>
              <w:rPr>
                <w:noProof/>
                <w:webHidden/>
              </w:rPr>
              <w:tab/>
            </w:r>
            <w:r>
              <w:rPr>
                <w:noProof/>
                <w:webHidden/>
              </w:rPr>
              <w:fldChar w:fldCharType="begin"/>
            </w:r>
            <w:r>
              <w:rPr>
                <w:noProof/>
                <w:webHidden/>
              </w:rPr>
              <w:instrText xml:space="preserve"> PAGEREF _Toc189830834 \h </w:instrText>
            </w:r>
            <w:r>
              <w:rPr>
                <w:noProof/>
                <w:webHidden/>
              </w:rPr>
            </w:r>
            <w:r>
              <w:rPr>
                <w:noProof/>
                <w:webHidden/>
              </w:rPr>
              <w:fldChar w:fldCharType="separate"/>
            </w:r>
            <w:r>
              <w:rPr>
                <w:noProof/>
                <w:webHidden/>
              </w:rPr>
              <w:t>48</w:t>
            </w:r>
            <w:r>
              <w:rPr>
                <w:noProof/>
                <w:webHidden/>
              </w:rPr>
              <w:fldChar w:fldCharType="end"/>
            </w:r>
          </w:hyperlink>
        </w:p>
        <w:p w14:paraId="5F65FC15" w14:textId="77777777" w:rsidR="00FF70C1" w:rsidRDefault="00C7405E">
          <w:pPr>
            <w:pStyle w:val="TM1"/>
            <w:rPr>
              <w:rFonts w:asciiTheme="minorHAnsi" w:eastAsiaTheme="minorEastAsia" w:hAnsiTheme="minorHAnsi" w:cstheme="minorBidi"/>
              <w:noProof/>
              <w:sz w:val="22"/>
              <w:szCs w:val="22"/>
            </w:rPr>
          </w:pPr>
          <w:hyperlink w:anchor="_Toc189830835" w:history="1">
            <w:r>
              <w:rPr>
                <w:rStyle w:val="Lienhypertexte"/>
                <w:rFonts w:ascii="Garamond" w:hAnsi="Garamond"/>
                <w:noProof/>
              </w:rPr>
              <w:t>13.5.</w:t>
            </w:r>
            <w:r>
              <w:rPr>
                <w:rFonts w:asciiTheme="minorHAnsi" w:eastAsiaTheme="minorEastAsia" w:hAnsiTheme="minorHAnsi" w:cstheme="minorBidi"/>
                <w:noProof/>
                <w:sz w:val="22"/>
                <w:szCs w:val="22"/>
              </w:rPr>
              <w:tab/>
            </w:r>
            <w:r>
              <w:rPr>
                <w:rStyle w:val="Lienhypertexte"/>
                <w:rFonts w:ascii="Garamond" w:hAnsi="Garamond"/>
                <w:noProof/>
              </w:rPr>
              <w:t>Dispositif d’alerte dans le cadre du paiement des salaires</w:t>
            </w:r>
            <w:r>
              <w:rPr>
                <w:noProof/>
                <w:webHidden/>
              </w:rPr>
              <w:tab/>
            </w:r>
            <w:r>
              <w:rPr>
                <w:noProof/>
                <w:webHidden/>
              </w:rPr>
              <w:fldChar w:fldCharType="begin"/>
            </w:r>
            <w:r>
              <w:rPr>
                <w:noProof/>
                <w:webHidden/>
              </w:rPr>
              <w:instrText xml:space="preserve"> PAGEREF _Toc189830835 \h </w:instrText>
            </w:r>
            <w:r>
              <w:rPr>
                <w:noProof/>
                <w:webHidden/>
              </w:rPr>
            </w:r>
            <w:r>
              <w:rPr>
                <w:noProof/>
                <w:webHidden/>
              </w:rPr>
              <w:fldChar w:fldCharType="separate"/>
            </w:r>
            <w:r>
              <w:rPr>
                <w:noProof/>
                <w:webHidden/>
              </w:rPr>
              <w:t>48</w:t>
            </w:r>
            <w:r>
              <w:rPr>
                <w:noProof/>
                <w:webHidden/>
              </w:rPr>
              <w:fldChar w:fldCharType="end"/>
            </w:r>
          </w:hyperlink>
        </w:p>
        <w:p w14:paraId="6684914F" w14:textId="77777777" w:rsidR="00FF70C1" w:rsidRDefault="00C7405E">
          <w:pPr>
            <w:pStyle w:val="TM1"/>
            <w:rPr>
              <w:rFonts w:asciiTheme="minorHAnsi" w:eastAsiaTheme="minorEastAsia" w:hAnsiTheme="minorHAnsi" w:cstheme="minorBidi"/>
              <w:noProof/>
              <w:sz w:val="22"/>
              <w:szCs w:val="22"/>
            </w:rPr>
          </w:pPr>
          <w:hyperlink w:anchor="_Toc189830836" w:history="1">
            <w:r>
              <w:rPr>
                <w:rStyle w:val="Lienhypertexte"/>
                <w:rFonts w:ascii="Garamond" w:hAnsi="Garamond"/>
                <w:noProof/>
              </w:rPr>
              <w:t>13.6.</w:t>
            </w:r>
            <w:r>
              <w:rPr>
                <w:rFonts w:asciiTheme="minorHAnsi" w:eastAsiaTheme="minorEastAsia" w:hAnsiTheme="minorHAnsi" w:cstheme="minorBidi"/>
                <w:noProof/>
                <w:sz w:val="22"/>
                <w:szCs w:val="22"/>
              </w:rPr>
              <w:tab/>
            </w:r>
            <w:r>
              <w:rPr>
                <w:rStyle w:val="Lienhypertexte"/>
                <w:rFonts w:ascii="Garamond" w:hAnsi="Garamond"/>
                <w:noProof/>
              </w:rPr>
              <w:t>Dispositif d’alerte dans le cadre de l’hébergement collectif de salariés incompatible avec la dignité humaine</w:t>
            </w:r>
            <w:r>
              <w:rPr>
                <w:noProof/>
                <w:webHidden/>
              </w:rPr>
              <w:tab/>
            </w:r>
            <w:r>
              <w:rPr>
                <w:noProof/>
                <w:webHidden/>
              </w:rPr>
              <w:fldChar w:fldCharType="begin"/>
            </w:r>
            <w:r>
              <w:rPr>
                <w:noProof/>
                <w:webHidden/>
              </w:rPr>
              <w:instrText xml:space="preserve"> PAGEREF _Toc189830836 \h </w:instrText>
            </w:r>
            <w:r>
              <w:rPr>
                <w:noProof/>
                <w:webHidden/>
              </w:rPr>
            </w:r>
            <w:r>
              <w:rPr>
                <w:noProof/>
                <w:webHidden/>
              </w:rPr>
              <w:fldChar w:fldCharType="separate"/>
            </w:r>
            <w:r>
              <w:rPr>
                <w:noProof/>
                <w:webHidden/>
              </w:rPr>
              <w:t>49</w:t>
            </w:r>
            <w:r>
              <w:rPr>
                <w:noProof/>
                <w:webHidden/>
              </w:rPr>
              <w:fldChar w:fldCharType="end"/>
            </w:r>
          </w:hyperlink>
        </w:p>
        <w:p w14:paraId="06C7822F" w14:textId="77777777" w:rsidR="00FF70C1" w:rsidRDefault="00C7405E">
          <w:pPr>
            <w:pStyle w:val="TM1"/>
            <w:rPr>
              <w:rFonts w:asciiTheme="minorHAnsi" w:eastAsiaTheme="minorEastAsia" w:hAnsiTheme="minorHAnsi" w:cstheme="minorBidi"/>
              <w:noProof/>
              <w:sz w:val="22"/>
              <w:szCs w:val="22"/>
            </w:rPr>
          </w:pPr>
          <w:hyperlink w:anchor="_Toc189830837" w:history="1">
            <w:r>
              <w:rPr>
                <w:rStyle w:val="Lienhypertexte"/>
                <w:rFonts w:ascii="Garamond" w:hAnsi="Garamond"/>
                <w:noProof/>
              </w:rPr>
              <w:t>13.7.</w:t>
            </w:r>
            <w:r>
              <w:rPr>
                <w:rFonts w:asciiTheme="minorHAnsi" w:eastAsiaTheme="minorEastAsia" w:hAnsiTheme="minorHAnsi" w:cstheme="minorBidi"/>
                <w:noProof/>
                <w:sz w:val="22"/>
                <w:szCs w:val="22"/>
              </w:rPr>
              <w:tab/>
            </w:r>
            <w:r>
              <w:rPr>
                <w:rStyle w:val="Lienhypertexte"/>
                <w:rFonts w:ascii="Garamond" w:hAnsi="Garamond"/>
                <w:noProof/>
              </w:rPr>
              <w:t>Dispositif d’alerte dans le cadre de l’application de la législation du travail par les sous-traitants</w:t>
            </w:r>
            <w:r>
              <w:rPr>
                <w:noProof/>
                <w:webHidden/>
              </w:rPr>
              <w:tab/>
            </w:r>
            <w:r>
              <w:rPr>
                <w:noProof/>
                <w:webHidden/>
              </w:rPr>
              <w:fldChar w:fldCharType="begin"/>
            </w:r>
            <w:r>
              <w:rPr>
                <w:noProof/>
                <w:webHidden/>
              </w:rPr>
              <w:instrText xml:space="preserve"> PAGEREF _Toc189830837 \h </w:instrText>
            </w:r>
            <w:r>
              <w:rPr>
                <w:noProof/>
                <w:webHidden/>
              </w:rPr>
            </w:r>
            <w:r>
              <w:rPr>
                <w:noProof/>
                <w:webHidden/>
              </w:rPr>
              <w:fldChar w:fldCharType="separate"/>
            </w:r>
            <w:r>
              <w:rPr>
                <w:noProof/>
                <w:webHidden/>
              </w:rPr>
              <w:t>49</w:t>
            </w:r>
            <w:r>
              <w:rPr>
                <w:noProof/>
                <w:webHidden/>
              </w:rPr>
              <w:fldChar w:fldCharType="end"/>
            </w:r>
          </w:hyperlink>
        </w:p>
        <w:p w14:paraId="2ED9E991" w14:textId="77777777" w:rsidR="00FF70C1" w:rsidRDefault="00C7405E">
          <w:pPr>
            <w:pStyle w:val="TM1"/>
            <w:rPr>
              <w:rFonts w:asciiTheme="minorHAnsi" w:eastAsiaTheme="minorEastAsia" w:hAnsiTheme="minorHAnsi" w:cstheme="minorBidi"/>
              <w:noProof/>
              <w:sz w:val="22"/>
              <w:szCs w:val="22"/>
            </w:rPr>
          </w:pPr>
          <w:hyperlink w:anchor="_Toc189830838" w:history="1">
            <w:r>
              <w:rPr>
                <w:rStyle w:val="Lienhypertexte"/>
                <w:rFonts w:ascii="Garamond" w:hAnsi="Garamond"/>
                <w:noProof/>
              </w:rPr>
              <w:t>Article 14. -</w:t>
            </w:r>
            <w:r>
              <w:rPr>
                <w:rFonts w:asciiTheme="minorHAnsi" w:eastAsiaTheme="minorEastAsia" w:hAnsiTheme="minorHAnsi" w:cstheme="minorBidi"/>
                <w:noProof/>
                <w:sz w:val="22"/>
                <w:szCs w:val="22"/>
              </w:rPr>
              <w:tab/>
            </w:r>
            <w:r>
              <w:rPr>
                <w:rStyle w:val="Lienhypertexte"/>
                <w:rFonts w:ascii="Garamond" w:hAnsi="Garamond"/>
                <w:noProof/>
              </w:rPr>
              <w:t>INSERTION PAR L’ACTIVITE ECONOMIQUE</w:t>
            </w:r>
            <w:r>
              <w:rPr>
                <w:noProof/>
                <w:webHidden/>
              </w:rPr>
              <w:tab/>
            </w:r>
            <w:r>
              <w:rPr>
                <w:noProof/>
                <w:webHidden/>
              </w:rPr>
              <w:fldChar w:fldCharType="begin"/>
            </w:r>
            <w:r>
              <w:rPr>
                <w:noProof/>
                <w:webHidden/>
              </w:rPr>
              <w:instrText xml:space="preserve"> PAGEREF _Toc189830838 \h </w:instrText>
            </w:r>
            <w:r>
              <w:rPr>
                <w:noProof/>
                <w:webHidden/>
              </w:rPr>
            </w:r>
            <w:r>
              <w:rPr>
                <w:noProof/>
                <w:webHidden/>
              </w:rPr>
              <w:fldChar w:fldCharType="separate"/>
            </w:r>
            <w:r>
              <w:rPr>
                <w:noProof/>
                <w:webHidden/>
              </w:rPr>
              <w:t>49</w:t>
            </w:r>
            <w:r>
              <w:rPr>
                <w:noProof/>
                <w:webHidden/>
              </w:rPr>
              <w:fldChar w:fldCharType="end"/>
            </w:r>
          </w:hyperlink>
        </w:p>
        <w:p w14:paraId="78E224C2" w14:textId="77777777" w:rsidR="00FF70C1" w:rsidRDefault="00C7405E">
          <w:pPr>
            <w:pStyle w:val="TM1"/>
            <w:rPr>
              <w:rFonts w:asciiTheme="minorHAnsi" w:eastAsiaTheme="minorEastAsia" w:hAnsiTheme="minorHAnsi" w:cstheme="minorBidi"/>
              <w:noProof/>
              <w:sz w:val="22"/>
              <w:szCs w:val="22"/>
            </w:rPr>
          </w:pPr>
          <w:hyperlink w:anchor="_Toc189830839" w:history="1">
            <w:r>
              <w:rPr>
                <w:rStyle w:val="Lienhypertexte"/>
                <w:rFonts w:ascii="Garamond" w:hAnsi="Garamond"/>
                <w:noProof/>
              </w:rPr>
              <w:t>14.1.</w:t>
            </w:r>
            <w:r>
              <w:rPr>
                <w:rFonts w:asciiTheme="minorHAnsi" w:eastAsiaTheme="minorEastAsia" w:hAnsiTheme="minorHAnsi" w:cstheme="minorBidi"/>
                <w:noProof/>
                <w:sz w:val="22"/>
                <w:szCs w:val="22"/>
              </w:rPr>
              <w:tab/>
            </w:r>
            <w:r>
              <w:rPr>
                <w:rStyle w:val="Lienhypertexte"/>
                <w:rFonts w:ascii="Garamond" w:hAnsi="Garamond"/>
                <w:noProof/>
              </w:rPr>
              <w:t>Insertion par l’activité économique</w:t>
            </w:r>
            <w:r>
              <w:rPr>
                <w:noProof/>
                <w:webHidden/>
              </w:rPr>
              <w:tab/>
            </w:r>
            <w:r>
              <w:rPr>
                <w:noProof/>
                <w:webHidden/>
              </w:rPr>
              <w:fldChar w:fldCharType="begin"/>
            </w:r>
            <w:r>
              <w:rPr>
                <w:noProof/>
                <w:webHidden/>
              </w:rPr>
              <w:instrText xml:space="preserve"> PAGEREF _Toc189830839 \h </w:instrText>
            </w:r>
            <w:r>
              <w:rPr>
                <w:noProof/>
                <w:webHidden/>
              </w:rPr>
            </w:r>
            <w:r>
              <w:rPr>
                <w:noProof/>
                <w:webHidden/>
              </w:rPr>
              <w:fldChar w:fldCharType="separate"/>
            </w:r>
            <w:r>
              <w:rPr>
                <w:noProof/>
                <w:webHidden/>
              </w:rPr>
              <w:t>49</w:t>
            </w:r>
            <w:r>
              <w:rPr>
                <w:noProof/>
                <w:webHidden/>
              </w:rPr>
              <w:fldChar w:fldCharType="end"/>
            </w:r>
          </w:hyperlink>
        </w:p>
        <w:p w14:paraId="16A91273" w14:textId="77777777" w:rsidR="00FF70C1" w:rsidRDefault="00C7405E">
          <w:pPr>
            <w:pStyle w:val="TM1"/>
            <w:rPr>
              <w:rFonts w:asciiTheme="minorHAnsi" w:eastAsiaTheme="minorEastAsia" w:hAnsiTheme="minorHAnsi" w:cstheme="minorBidi"/>
              <w:noProof/>
              <w:sz w:val="22"/>
              <w:szCs w:val="22"/>
            </w:rPr>
          </w:pPr>
          <w:hyperlink w:anchor="_Toc189830840" w:history="1">
            <w:r>
              <w:rPr>
                <w:rStyle w:val="Lienhypertexte"/>
                <w:rFonts w:ascii="Garamond" w:hAnsi="Garamond"/>
                <w:noProof/>
              </w:rPr>
              <w:t>14.2.</w:t>
            </w:r>
            <w:r>
              <w:rPr>
                <w:rFonts w:asciiTheme="minorHAnsi" w:eastAsiaTheme="minorEastAsia" w:hAnsiTheme="minorHAnsi" w:cstheme="minorBidi"/>
                <w:noProof/>
                <w:sz w:val="22"/>
                <w:szCs w:val="22"/>
              </w:rPr>
              <w:tab/>
            </w:r>
            <w:r>
              <w:rPr>
                <w:rStyle w:val="Lienhypertexte"/>
                <w:rFonts w:ascii="Garamond" w:hAnsi="Garamond"/>
                <w:noProof/>
              </w:rPr>
              <w:t>Publics concernés</w:t>
            </w:r>
            <w:r>
              <w:rPr>
                <w:noProof/>
                <w:webHidden/>
              </w:rPr>
              <w:tab/>
            </w:r>
            <w:r>
              <w:rPr>
                <w:noProof/>
                <w:webHidden/>
              </w:rPr>
              <w:fldChar w:fldCharType="begin"/>
            </w:r>
            <w:r>
              <w:rPr>
                <w:noProof/>
                <w:webHidden/>
              </w:rPr>
              <w:instrText xml:space="preserve"> PAGEREF _Toc189830840 \h </w:instrText>
            </w:r>
            <w:r>
              <w:rPr>
                <w:noProof/>
                <w:webHidden/>
              </w:rPr>
            </w:r>
            <w:r>
              <w:rPr>
                <w:noProof/>
                <w:webHidden/>
              </w:rPr>
              <w:fldChar w:fldCharType="separate"/>
            </w:r>
            <w:r>
              <w:rPr>
                <w:noProof/>
                <w:webHidden/>
              </w:rPr>
              <w:t>50</w:t>
            </w:r>
            <w:r>
              <w:rPr>
                <w:noProof/>
                <w:webHidden/>
              </w:rPr>
              <w:fldChar w:fldCharType="end"/>
            </w:r>
          </w:hyperlink>
        </w:p>
        <w:p w14:paraId="6F3595E0" w14:textId="77777777" w:rsidR="00FF70C1" w:rsidRDefault="00C7405E">
          <w:pPr>
            <w:pStyle w:val="TM1"/>
            <w:rPr>
              <w:rFonts w:asciiTheme="minorHAnsi" w:eastAsiaTheme="minorEastAsia" w:hAnsiTheme="minorHAnsi" w:cstheme="minorBidi"/>
              <w:noProof/>
              <w:sz w:val="22"/>
              <w:szCs w:val="22"/>
            </w:rPr>
          </w:pPr>
          <w:hyperlink w:anchor="_Toc189830841" w:history="1">
            <w:r>
              <w:rPr>
                <w:rStyle w:val="Lienhypertexte"/>
                <w:rFonts w:ascii="Garamond" w:hAnsi="Garamond"/>
                <w:noProof/>
              </w:rPr>
              <w:t>14.3.</w:t>
            </w:r>
            <w:r>
              <w:rPr>
                <w:rFonts w:asciiTheme="minorHAnsi" w:eastAsiaTheme="minorEastAsia" w:hAnsiTheme="minorHAnsi" w:cstheme="minorBidi"/>
                <w:noProof/>
                <w:sz w:val="22"/>
                <w:szCs w:val="22"/>
              </w:rPr>
              <w:tab/>
            </w:r>
            <w:r>
              <w:rPr>
                <w:rStyle w:val="Lienhypertexte"/>
                <w:rFonts w:ascii="Garamond" w:hAnsi="Garamond"/>
                <w:noProof/>
              </w:rPr>
              <w:t>Modalités de mise en œuvre</w:t>
            </w:r>
            <w:r>
              <w:rPr>
                <w:noProof/>
                <w:webHidden/>
              </w:rPr>
              <w:tab/>
            </w:r>
            <w:r>
              <w:rPr>
                <w:noProof/>
                <w:webHidden/>
              </w:rPr>
              <w:fldChar w:fldCharType="begin"/>
            </w:r>
            <w:r>
              <w:rPr>
                <w:noProof/>
                <w:webHidden/>
              </w:rPr>
              <w:instrText xml:space="preserve"> PAGEREF _Toc189830841 \h </w:instrText>
            </w:r>
            <w:r>
              <w:rPr>
                <w:noProof/>
                <w:webHidden/>
              </w:rPr>
            </w:r>
            <w:r>
              <w:rPr>
                <w:noProof/>
                <w:webHidden/>
              </w:rPr>
              <w:fldChar w:fldCharType="separate"/>
            </w:r>
            <w:r>
              <w:rPr>
                <w:noProof/>
                <w:webHidden/>
              </w:rPr>
              <w:t>50</w:t>
            </w:r>
            <w:r>
              <w:rPr>
                <w:noProof/>
                <w:webHidden/>
              </w:rPr>
              <w:fldChar w:fldCharType="end"/>
            </w:r>
          </w:hyperlink>
        </w:p>
        <w:p w14:paraId="75C392E1" w14:textId="77777777" w:rsidR="00FF70C1" w:rsidRDefault="00C7405E">
          <w:pPr>
            <w:pStyle w:val="TM1"/>
            <w:rPr>
              <w:rFonts w:asciiTheme="minorHAnsi" w:eastAsiaTheme="minorEastAsia" w:hAnsiTheme="minorHAnsi" w:cstheme="minorBidi"/>
              <w:noProof/>
              <w:sz w:val="22"/>
              <w:szCs w:val="22"/>
            </w:rPr>
          </w:pPr>
          <w:hyperlink w:anchor="_Toc189830842" w:history="1">
            <w:r>
              <w:rPr>
                <w:rStyle w:val="Lienhypertexte"/>
                <w:rFonts w:ascii="Garamond" w:hAnsi="Garamond"/>
                <w:noProof/>
              </w:rPr>
              <w:t>14.4.</w:t>
            </w:r>
            <w:r>
              <w:rPr>
                <w:rFonts w:asciiTheme="minorHAnsi" w:eastAsiaTheme="minorEastAsia" w:hAnsiTheme="minorHAnsi" w:cstheme="minorBidi"/>
                <w:noProof/>
                <w:sz w:val="22"/>
                <w:szCs w:val="22"/>
              </w:rPr>
              <w:tab/>
            </w:r>
            <w:r>
              <w:rPr>
                <w:rStyle w:val="Lienhypertexte"/>
                <w:rFonts w:ascii="Garamond" w:hAnsi="Garamond"/>
                <w:noProof/>
              </w:rPr>
              <w:t>Dispositif d’accompagnement</w:t>
            </w:r>
            <w:r>
              <w:rPr>
                <w:noProof/>
                <w:webHidden/>
              </w:rPr>
              <w:tab/>
            </w:r>
            <w:r>
              <w:rPr>
                <w:noProof/>
                <w:webHidden/>
              </w:rPr>
              <w:fldChar w:fldCharType="begin"/>
            </w:r>
            <w:r>
              <w:rPr>
                <w:noProof/>
                <w:webHidden/>
              </w:rPr>
              <w:instrText xml:space="preserve"> PAGEREF _Toc189830842 \h </w:instrText>
            </w:r>
            <w:r>
              <w:rPr>
                <w:noProof/>
                <w:webHidden/>
              </w:rPr>
            </w:r>
            <w:r>
              <w:rPr>
                <w:noProof/>
                <w:webHidden/>
              </w:rPr>
              <w:fldChar w:fldCharType="separate"/>
            </w:r>
            <w:r>
              <w:rPr>
                <w:noProof/>
                <w:webHidden/>
              </w:rPr>
              <w:t>51</w:t>
            </w:r>
            <w:r>
              <w:rPr>
                <w:noProof/>
                <w:webHidden/>
              </w:rPr>
              <w:fldChar w:fldCharType="end"/>
            </w:r>
          </w:hyperlink>
        </w:p>
        <w:p w14:paraId="6AE6C024" w14:textId="77777777" w:rsidR="00FF70C1" w:rsidRDefault="00C7405E">
          <w:pPr>
            <w:pStyle w:val="TM1"/>
            <w:rPr>
              <w:rFonts w:asciiTheme="minorHAnsi" w:eastAsiaTheme="minorEastAsia" w:hAnsiTheme="minorHAnsi" w:cstheme="minorBidi"/>
              <w:noProof/>
              <w:sz w:val="22"/>
              <w:szCs w:val="22"/>
            </w:rPr>
          </w:pPr>
          <w:hyperlink w:anchor="_Toc189830843" w:history="1">
            <w:r>
              <w:rPr>
                <w:rStyle w:val="Lienhypertexte"/>
                <w:rFonts w:ascii="Garamond" w:hAnsi="Garamond"/>
                <w:noProof/>
              </w:rPr>
              <w:t>14.5.</w:t>
            </w:r>
            <w:r>
              <w:rPr>
                <w:rFonts w:asciiTheme="minorHAnsi" w:eastAsiaTheme="minorEastAsia" w:hAnsiTheme="minorHAnsi" w:cstheme="minorBidi"/>
                <w:noProof/>
                <w:sz w:val="22"/>
                <w:szCs w:val="22"/>
              </w:rPr>
              <w:tab/>
            </w:r>
            <w:r>
              <w:rPr>
                <w:rStyle w:val="Lienhypertexte"/>
                <w:rFonts w:ascii="Garamond" w:hAnsi="Garamond"/>
                <w:noProof/>
              </w:rPr>
              <w:t>Suivi et contrôle de l’action d’insertion</w:t>
            </w:r>
            <w:r>
              <w:rPr>
                <w:noProof/>
                <w:webHidden/>
              </w:rPr>
              <w:tab/>
            </w:r>
            <w:r>
              <w:rPr>
                <w:noProof/>
                <w:webHidden/>
              </w:rPr>
              <w:fldChar w:fldCharType="begin"/>
            </w:r>
            <w:r>
              <w:rPr>
                <w:noProof/>
                <w:webHidden/>
              </w:rPr>
              <w:instrText xml:space="preserve"> PAGEREF _Toc1</w:instrText>
            </w:r>
            <w:r>
              <w:rPr>
                <w:noProof/>
                <w:webHidden/>
              </w:rPr>
              <w:instrText xml:space="preserve">89830843 \h </w:instrText>
            </w:r>
            <w:r>
              <w:rPr>
                <w:noProof/>
                <w:webHidden/>
              </w:rPr>
            </w:r>
            <w:r>
              <w:rPr>
                <w:noProof/>
                <w:webHidden/>
              </w:rPr>
              <w:fldChar w:fldCharType="separate"/>
            </w:r>
            <w:r>
              <w:rPr>
                <w:noProof/>
                <w:webHidden/>
              </w:rPr>
              <w:t>51</w:t>
            </w:r>
            <w:r>
              <w:rPr>
                <w:noProof/>
                <w:webHidden/>
              </w:rPr>
              <w:fldChar w:fldCharType="end"/>
            </w:r>
          </w:hyperlink>
        </w:p>
        <w:p w14:paraId="31660F67" w14:textId="77777777" w:rsidR="00FF70C1" w:rsidRDefault="00C7405E">
          <w:pPr>
            <w:pStyle w:val="TM1"/>
            <w:rPr>
              <w:rFonts w:asciiTheme="minorHAnsi" w:eastAsiaTheme="minorEastAsia" w:hAnsiTheme="minorHAnsi" w:cstheme="minorBidi"/>
              <w:noProof/>
              <w:sz w:val="22"/>
              <w:szCs w:val="22"/>
            </w:rPr>
          </w:pPr>
          <w:hyperlink w:anchor="_Toc189830844" w:history="1">
            <w:r>
              <w:rPr>
                <w:rStyle w:val="Lienhypertexte"/>
                <w:rFonts w:ascii="Garamond" w:hAnsi="Garamond"/>
                <w:noProof/>
              </w:rPr>
              <w:t>14.6.</w:t>
            </w:r>
            <w:r>
              <w:rPr>
                <w:rFonts w:asciiTheme="minorHAnsi" w:eastAsiaTheme="minorEastAsia" w:hAnsiTheme="minorHAnsi" w:cstheme="minorBidi"/>
                <w:noProof/>
                <w:sz w:val="22"/>
                <w:szCs w:val="22"/>
              </w:rPr>
              <w:tab/>
            </w:r>
            <w:r>
              <w:rPr>
                <w:rStyle w:val="Lienhypertexte"/>
                <w:rFonts w:ascii="Garamond" w:hAnsi="Garamond"/>
                <w:noProof/>
              </w:rPr>
              <w:t>Insertion et sous-traitance</w:t>
            </w:r>
            <w:r>
              <w:rPr>
                <w:noProof/>
                <w:webHidden/>
              </w:rPr>
              <w:tab/>
            </w:r>
            <w:r>
              <w:rPr>
                <w:noProof/>
                <w:webHidden/>
              </w:rPr>
              <w:fldChar w:fldCharType="begin"/>
            </w:r>
            <w:r>
              <w:rPr>
                <w:noProof/>
                <w:webHidden/>
              </w:rPr>
              <w:instrText xml:space="preserve"> PAGEREF _Toc189830844 \h </w:instrText>
            </w:r>
            <w:r>
              <w:rPr>
                <w:noProof/>
                <w:webHidden/>
              </w:rPr>
            </w:r>
            <w:r>
              <w:rPr>
                <w:noProof/>
                <w:webHidden/>
              </w:rPr>
              <w:fldChar w:fldCharType="separate"/>
            </w:r>
            <w:r>
              <w:rPr>
                <w:noProof/>
                <w:webHidden/>
              </w:rPr>
              <w:t>52</w:t>
            </w:r>
            <w:r>
              <w:rPr>
                <w:noProof/>
                <w:webHidden/>
              </w:rPr>
              <w:fldChar w:fldCharType="end"/>
            </w:r>
          </w:hyperlink>
        </w:p>
        <w:p w14:paraId="3369B2AB" w14:textId="77777777" w:rsidR="00FF70C1" w:rsidRDefault="00C7405E">
          <w:pPr>
            <w:pStyle w:val="TM1"/>
            <w:rPr>
              <w:rFonts w:asciiTheme="minorHAnsi" w:eastAsiaTheme="minorEastAsia" w:hAnsiTheme="minorHAnsi" w:cstheme="minorBidi"/>
              <w:noProof/>
              <w:sz w:val="22"/>
              <w:szCs w:val="22"/>
            </w:rPr>
          </w:pPr>
          <w:hyperlink w:anchor="_Toc189830845" w:history="1">
            <w:r>
              <w:rPr>
                <w:rStyle w:val="Lienhypertexte"/>
                <w:rFonts w:ascii="Garamond" w:hAnsi="Garamond"/>
                <w:noProof/>
              </w:rPr>
              <w:t>Article 15. -</w:t>
            </w:r>
            <w:r>
              <w:rPr>
                <w:rFonts w:asciiTheme="minorHAnsi" w:eastAsiaTheme="minorEastAsia" w:hAnsiTheme="minorHAnsi" w:cstheme="minorBidi"/>
                <w:noProof/>
                <w:sz w:val="22"/>
                <w:szCs w:val="22"/>
              </w:rPr>
              <w:tab/>
            </w:r>
            <w:r>
              <w:rPr>
                <w:rStyle w:val="Lienhypertexte"/>
                <w:rFonts w:ascii="Garamond" w:hAnsi="Garamond"/>
                <w:noProof/>
              </w:rPr>
              <w:t>GESTION DES DECHETS ET REDUCTION DES NUISANCES</w:t>
            </w:r>
            <w:r>
              <w:rPr>
                <w:noProof/>
                <w:webHidden/>
              </w:rPr>
              <w:tab/>
            </w:r>
            <w:r>
              <w:rPr>
                <w:noProof/>
                <w:webHidden/>
              </w:rPr>
              <w:fldChar w:fldCharType="begin"/>
            </w:r>
            <w:r>
              <w:rPr>
                <w:noProof/>
                <w:webHidden/>
              </w:rPr>
              <w:instrText xml:space="preserve"> PAGEREF _Toc189830845 \h </w:instrText>
            </w:r>
            <w:r>
              <w:rPr>
                <w:noProof/>
                <w:webHidden/>
              </w:rPr>
            </w:r>
            <w:r>
              <w:rPr>
                <w:noProof/>
                <w:webHidden/>
              </w:rPr>
              <w:fldChar w:fldCharType="separate"/>
            </w:r>
            <w:r>
              <w:rPr>
                <w:noProof/>
                <w:webHidden/>
              </w:rPr>
              <w:t>52</w:t>
            </w:r>
            <w:r>
              <w:rPr>
                <w:noProof/>
                <w:webHidden/>
              </w:rPr>
              <w:fldChar w:fldCharType="end"/>
            </w:r>
          </w:hyperlink>
        </w:p>
        <w:p w14:paraId="78F81233" w14:textId="77777777" w:rsidR="00FF70C1" w:rsidRDefault="00C7405E">
          <w:pPr>
            <w:pStyle w:val="TM1"/>
            <w:rPr>
              <w:rFonts w:asciiTheme="minorHAnsi" w:eastAsiaTheme="minorEastAsia" w:hAnsiTheme="minorHAnsi" w:cstheme="minorBidi"/>
              <w:noProof/>
              <w:sz w:val="22"/>
              <w:szCs w:val="22"/>
            </w:rPr>
          </w:pPr>
          <w:hyperlink w:anchor="_Toc189830846" w:history="1">
            <w:r>
              <w:rPr>
                <w:rStyle w:val="Lienhypertexte"/>
                <w:rFonts w:ascii="Garamond" w:hAnsi="Garamond"/>
                <w:noProof/>
              </w:rPr>
              <w:t>Article 16. -</w:t>
            </w:r>
            <w:r>
              <w:rPr>
                <w:rFonts w:asciiTheme="minorHAnsi" w:eastAsiaTheme="minorEastAsia" w:hAnsiTheme="minorHAnsi" w:cstheme="minorBidi"/>
                <w:noProof/>
                <w:sz w:val="22"/>
                <w:szCs w:val="22"/>
              </w:rPr>
              <w:tab/>
            </w:r>
            <w:r>
              <w:rPr>
                <w:rStyle w:val="Lienhypertexte"/>
                <w:rFonts w:ascii="Garamond" w:hAnsi="Garamond"/>
                <w:noProof/>
              </w:rPr>
              <w:t xml:space="preserve">NOTIFICATIONS – </w:t>
            </w:r>
            <w:r>
              <w:rPr>
                <w:rStyle w:val="Lienhypertexte"/>
                <w:rFonts w:ascii="Garamond" w:hAnsi="Garamond"/>
                <w:noProof/>
              </w:rPr>
              <w:t>CONSTATATIONS</w:t>
            </w:r>
            <w:r>
              <w:rPr>
                <w:noProof/>
                <w:webHidden/>
              </w:rPr>
              <w:tab/>
            </w:r>
            <w:r>
              <w:rPr>
                <w:noProof/>
                <w:webHidden/>
              </w:rPr>
              <w:fldChar w:fldCharType="begin"/>
            </w:r>
            <w:r>
              <w:rPr>
                <w:noProof/>
                <w:webHidden/>
              </w:rPr>
              <w:instrText xml:space="preserve"> PAGEREF _Toc189830846 \h </w:instrText>
            </w:r>
            <w:r>
              <w:rPr>
                <w:noProof/>
                <w:webHidden/>
              </w:rPr>
            </w:r>
            <w:r>
              <w:rPr>
                <w:noProof/>
                <w:webHidden/>
              </w:rPr>
              <w:fldChar w:fldCharType="separate"/>
            </w:r>
            <w:r>
              <w:rPr>
                <w:noProof/>
                <w:webHidden/>
              </w:rPr>
              <w:t>53</w:t>
            </w:r>
            <w:r>
              <w:rPr>
                <w:noProof/>
                <w:webHidden/>
              </w:rPr>
              <w:fldChar w:fldCharType="end"/>
            </w:r>
          </w:hyperlink>
        </w:p>
        <w:p w14:paraId="5FDF24B0" w14:textId="77777777" w:rsidR="00FF70C1" w:rsidRDefault="00C7405E">
          <w:pPr>
            <w:pStyle w:val="TM1"/>
            <w:rPr>
              <w:rFonts w:asciiTheme="minorHAnsi" w:eastAsiaTheme="minorEastAsia" w:hAnsiTheme="minorHAnsi" w:cstheme="minorBidi"/>
              <w:noProof/>
              <w:sz w:val="22"/>
              <w:szCs w:val="22"/>
            </w:rPr>
          </w:pPr>
          <w:hyperlink w:anchor="_Toc189830847" w:history="1">
            <w:r>
              <w:rPr>
                <w:rStyle w:val="Lienhypertexte"/>
                <w:rFonts w:ascii="Garamond" w:hAnsi="Garamond"/>
                <w:noProof/>
              </w:rPr>
              <w:t>16.1.</w:t>
            </w:r>
            <w:r>
              <w:rPr>
                <w:rFonts w:asciiTheme="minorHAnsi" w:eastAsiaTheme="minorEastAsia" w:hAnsiTheme="minorHAnsi" w:cstheme="minorBidi"/>
                <w:noProof/>
                <w:sz w:val="22"/>
                <w:szCs w:val="22"/>
              </w:rPr>
              <w:tab/>
            </w:r>
            <w:r>
              <w:rPr>
                <w:rStyle w:val="Lienhypertexte"/>
                <w:rFonts w:ascii="Garamond" w:hAnsi="Garamond"/>
                <w:noProof/>
              </w:rPr>
              <w:t>Forme des notifications</w:t>
            </w:r>
            <w:r>
              <w:rPr>
                <w:noProof/>
                <w:webHidden/>
              </w:rPr>
              <w:tab/>
            </w:r>
            <w:r>
              <w:rPr>
                <w:noProof/>
                <w:webHidden/>
              </w:rPr>
              <w:fldChar w:fldCharType="begin"/>
            </w:r>
            <w:r>
              <w:rPr>
                <w:noProof/>
                <w:webHidden/>
              </w:rPr>
              <w:instrText xml:space="preserve"> PAGEREF _Toc189830847 \h </w:instrText>
            </w:r>
            <w:r>
              <w:rPr>
                <w:noProof/>
                <w:webHidden/>
              </w:rPr>
            </w:r>
            <w:r>
              <w:rPr>
                <w:noProof/>
                <w:webHidden/>
              </w:rPr>
              <w:fldChar w:fldCharType="separate"/>
            </w:r>
            <w:r>
              <w:rPr>
                <w:noProof/>
                <w:webHidden/>
              </w:rPr>
              <w:t>53</w:t>
            </w:r>
            <w:r>
              <w:rPr>
                <w:noProof/>
                <w:webHidden/>
              </w:rPr>
              <w:fldChar w:fldCharType="end"/>
            </w:r>
          </w:hyperlink>
        </w:p>
        <w:p w14:paraId="0E8F5F03" w14:textId="77777777" w:rsidR="00FF70C1" w:rsidRDefault="00C7405E">
          <w:pPr>
            <w:pStyle w:val="TM1"/>
            <w:rPr>
              <w:rFonts w:asciiTheme="minorHAnsi" w:eastAsiaTheme="minorEastAsia" w:hAnsiTheme="minorHAnsi" w:cstheme="minorBidi"/>
              <w:noProof/>
              <w:sz w:val="22"/>
              <w:szCs w:val="22"/>
            </w:rPr>
          </w:pPr>
          <w:hyperlink w:anchor="_Toc189830848" w:history="1">
            <w:r>
              <w:rPr>
                <w:rStyle w:val="Lienhypertexte"/>
                <w:rFonts w:ascii="Garamond" w:hAnsi="Garamond"/>
                <w:noProof/>
              </w:rPr>
              <w:t>16.2.</w:t>
            </w:r>
            <w:r>
              <w:rPr>
                <w:rFonts w:asciiTheme="minorHAnsi" w:eastAsiaTheme="minorEastAsia" w:hAnsiTheme="minorHAnsi" w:cstheme="minorBidi"/>
                <w:noProof/>
                <w:sz w:val="22"/>
                <w:szCs w:val="22"/>
              </w:rPr>
              <w:tab/>
            </w:r>
            <w:r>
              <w:rPr>
                <w:rStyle w:val="Lienhypertexte"/>
                <w:rFonts w:ascii="Garamond" w:hAnsi="Garamond"/>
                <w:noProof/>
              </w:rPr>
              <w:t>Constats contradictoires</w:t>
            </w:r>
            <w:r>
              <w:rPr>
                <w:noProof/>
                <w:webHidden/>
              </w:rPr>
              <w:tab/>
            </w:r>
            <w:r>
              <w:rPr>
                <w:noProof/>
                <w:webHidden/>
              </w:rPr>
              <w:fldChar w:fldCharType="begin"/>
            </w:r>
            <w:r>
              <w:rPr>
                <w:noProof/>
                <w:webHidden/>
              </w:rPr>
              <w:instrText xml:space="preserve"> PAGEREF _Toc189830848 \h </w:instrText>
            </w:r>
            <w:r>
              <w:rPr>
                <w:noProof/>
                <w:webHidden/>
              </w:rPr>
            </w:r>
            <w:r>
              <w:rPr>
                <w:noProof/>
                <w:webHidden/>
              </w:rPr>
              <w:fldChar w:fldCharType="separate"/>
            </w:r>
            <w:r>
              <w:rPr>
                <w:noProof/>
                <w:webHidden/>
              </w:rPr>
              <w:t>53</w:t>
            </w:r>
            <w:r>
              <w:rPr>
                <w:noProof/>
                <w:webHidden/>
              </w:rPr>
              <w:fldChar w:fldCharType="end"/>
            </w:r>
          </w:hyperlink>
        </w:p>
        <w:p w14:paraId="2D3CBF39" w14:textId="77777777" w:rsidR="00FF70C1" w:rsidRDefault="00C7405E">
          <w:pPr>
            <w:pStyle w:val="TM1"/>
            <w:rPr>
              <w:rFonts w:asciiTheme="minorHAnsi" w:eastAsiaTheme="minorEastAsia" w:hAnsiTheme="minorHAnsi" w:cstheme="minorBidi"/>
              <w:noProof/>
              <w:sz w:val="22"/>
              <w:szCs w:val="22"/>
            </w:rPr>
          </w:pPr>
          <w:hyperlink w:anchor="_Toc189830849" w:history="1">
            <w:r>
              <w:rPr>
                <w:rStyle w:val="Lienhypertexte"/>
                <w:rFonts w:ascii="Garamond" w:hAnsi="Garamond"/>
                <w:noProof/>
              </w:rPr>
              <w:t>Article 17. -</w:t>
            </w:r>
            <w:r>
              <w:rPr>
                <w:rFonts w:asciiTheme="minorHAnsi" w:eastAsiaTheme="minorEastAsia" w:hAnsiTheme="minorHAnsi" w:cstheme="minorBidi"/>
                <w:noProof/>
                <w:sz w:val="22"/>
                <w:szCs w:val="22"/>
              </w:rPr>
              <w:tab/>
            </w:r>
            <w:r>
              <w:rPr>
                <w:rStyle w:val="Lienhypertexte"/>
                <w:rFonts w:ascii="Garamond" w:hAnsi="Garamond"/>
                <w:noProof/>
              </w:rPr>
              <w:t>ESSAIS ET CONTROLES DES OUVRAGES EN COURS DE TRAVAUX</w:t>
            </w:r>
            <w:r>
              <w:rPr>
                <w:noProof/>
                <w:webHidden/>
              </w:rPr>
              <w:tab/>
            </w:r>
            <w:r>
              <w:rPr>
                <w:noProof/>
                <w:webHidden/>
              </w:rPr>
              <w:fldChar w:fldCharType="begin"/>
            </w:r>
            <w:r>
              <w:rPr>
                <w:noProof/>
                <w:webHidden/>
              </w:rPr>
              <w:instrText xml:space="preserve"> PAGEREF _Toc189830849 \h </w:instrText>
            </w:r>
            <w:r>
              <w:rPr>
                <w:noProof/>
                <w:webHidden/>
              </w:rPr>
            </w:r>
            <w:r>
              <w:rPr>
                <w:noProof/>
                <w:webHidden/>
              </w:rPr>
              <w:fldChar w:fldCharType="separate"/>
            </w:r>
            <w:r>
              <w:rPr>
                <w:noProof/>
                <w:webHidden/>
              </w:rPr>
              <w:t>53</w:t>
            </w:r>
            <w:r>
              <w:rPr>
                <w:noProof/>
                <w:webHidden/>
              </w:rPr>
              <w:fldChar w:fldCharType="end"/>
            </w:r>
          </w:hyperlink>
        </w:p>
        <w:p w14:paraId="0E80ABFA" w14:textId="77777777" w:rsidR="00FF70C1" w:rsidRDefault="00C7405E">
          <w:pPr>
            <w:pStyle w:val="TM1"/>
            <w:rPr>
              <w:rFonts w:asciiTheme="minorHAnsi" w:eastAsiaTheme="minorEastAsia" w:hAnsiTheme="minorHAnsi" w:cstheme="minorBidi"/>
              <w:noProof/>
              <w:sz w:val="22"/>
              <w:szCs w:val="22"/>
            </w:rPr>
          </w:pPr>
          <w:hyperlink w:anchor="_Toc189830850" w:history="1">
            <w:r>
              <w:rPr>
                <w:rStyle w:val="Lienhypertexte"/>
                <w:rFonts w:ascii="Garamond" w:hAnsi="Garamond"/>
                <w:noProof/>
              </w:rPr>
              <w:t>17.1.</w:t>
            </w:r>
            <w:r>
              <w:rPr>
                <w:rFonts w:asciiTheme="minorHAnsi" w:eastAsiaTheme="minorEastAsia" w:hAnsiTheme="minorHAnsi" w:cstheme="minorBidi"/>
                <w:noProof/>
                <w:sz w:val="22"/>
                <w:szCs w:val="22"/>
              </w:rPr>
              <w:tab/>
            </w:r>
            <w:r>
              <w:rPr>
                <w:rStyle w:val="Lienhypertexte"/>
                <w:rFonts w:ascii="Garamond" w:hAnsi="Garamond"/>
                <w:noProof/>
              </w:rPr>
              <w:t>Essais de l’entreprise</w:t>
            </w:r>
            <w:r>
              <w:rPr>
                <w:noProof/>
                <w:webHidden/>
              </w:rPr>
              <w:tab/>
            </w:r>
            <w:r>
              <w:rPr>
                <w:noProof/>
                <w:webHidden/>
              </w:rPr>
              <w:fldChar w:fldCharType="begin"/>
            </w:r>
            <w:r>
              <w:rPr>
                <w:noProof/>
                <w:webHidden/>
              </w:rPr>
              <w:instrText xml:space="preserve"> PAGEREF _Toc189830850 \h </w:instrText>
            </w:r>
            <w:r>
              <w:rPr>
                <w:noProof/>
                <w:webHidden/>
              </w:rPr>
            </w:r>
            <w:r>
              <w:rPr>
                <w:noProof/>
                <w:webHidden/>
              </w:rPr>
              <w:fldChar w:fldCharType="separate"/>
            </w:r>
            <w:r>
              <w:rPr>
                <w:noProof/>
                <w:webHidden/>
              </w:rPr>
              <w:t>53</w:t>
            </w:r>
            <w:r>
              <w:rPr>
                <w:noProof/>
                <w:webHidden/>
              </w:rPr>
              <w:fldChar w:fldCharType="end"/>
            </w:r>
          </w:hyperlink>
        </w:p>
        <w:p w14:paraId="7952471F" w14:textId="77777777" w:rsidR="00FF70C1" w:rsidRDefault="00C7405E">
          <w:pPr>
            <w:pStyle w:val="TM1"/>
            <w:rPr>
              <w:rFonts w:asciiTheme="minorHAnsi" w:eastAsiaTheme="minorEastAsia" w:hAnsiTheme="minorHAnsi" w:cstheme="minorBidi"/>
              <w:noProof/>
              <w:sz w:val="22"/>
              <w:szCs w:val="22"/>
            </w:rPr>
          </w:pPr>
          <w:hyperlink w:anchor="_Toc189830851" w:history="1">
            <w:r>
              <w:rPr>
                <w:rStyle w:val="Lienhypertexte"/>
                <w:rFonts w:ascii="Garamond" w:hAnsi="Garamond"/>
                <w:noProof/>
              </w:rPr>
              <w:t>17.2.</w:t>
            </w:r>
            <w:r>
              <w:rPr>
                <w:rFonts w:asciiTheme="minorHAnsi" w:eastAsiaTheme="minorEastAsia" w:hAnsiTheme="minorHAnsi" w:cstheme="minorBidi"/>
                <w:noProof/>
                <w:sz w:val="22"/>
                <w:szCs w:val="22"/>
              </w:rPr>
              <w:tab/>
            </w:r>
            <w:r>
              <w:rPr>
                <w:rStyle w:val="Lienhypertexte"/>
                <w:rFonts w:ascii="Garamond" w:hAnsi="Garamond"/>
                <w:noProof/>
              </w:rPr>
              <w:t>Essais à la demande du Maître d’œuvre</w:t>
            </w:r>
            <w:r>
              <w:rPr>
                <w:noProof/>
                <w:webHidden/>
              </w:rPr>
              <w:tab/>
            </w:r>
            <w:r>
              <w:rPr>
                <w:noProof/>
                <w:webHidden/>
              </w:rPr>
              <w:fldChar w:fldCharType="begin"/>
            </w:r>
            <w:r>
              <w:rPr>
                <w:noProof/>
                <w:webHidden/>
              </w:rPr>
              <w:instrText xml:space="preserve"> PAGEREF _Toc189830851 \h </w:instrText>
            </w:r>
            <w:r>
              <w:rPr>
                <w:noProof/>
                <w:webHidden/>
              </w:rPr>
            </w:r>
            <w:r>
              <w:rPr>
                <w:noProof/>
                <w:webHidden/>
              </w:rPr>
              <w:fldChar w:fldCharType="separate"/>
            </w:r>
            <w:r>
              <w:rPr>
                <w:noProof/>
                <w:webHidden/>
              </w:rPr>
              <w:t>54</w:t>
            </w:r>
            <w:r>
              <w:rPr>
                <w:noProof/>
                <w:webHidden/>
              </w:rPr>
              <w:fldChar w:fldCharType="end"/>
            </w:r>
          </w:hyperlink>
        </w:p>
        <w:p w14:paraId="647F5E08" w14:textId="77777777" w:rsidR="00FF70C1" w:rsidRDefault="00C7405E">
          <w:pPr>
            <w:pStyle w:val="TM1"/>
            <w:rPr>
              <w:rFonts w:asciiTheme="minorHAnsi" w:eastAsiaTheme="minorEastAsia" w:hAnsiTheme="minorHAnsi" w:cstheme="minorBidi"/>
              <w:noProof/>
              <w:sz w:val="22"/>
              <w:szCs w:val="22"/>
            </w:rPr>
          </w:pPr>
          <w:hyperlink w:anchor="_Toc189830852" w:history="1">
            <w:r>
              <w:rPr>
                <w:rStyle w:val="Lienhypertexte"/>
                <w:rFonts w:ascii="Garamond" w:hAnsi="Garamond"/>
                <w:noProof/>
              </w:rPr>
              <w:t>17.3.</w:t>
            </w:r>
            <w:r>
              <w:rPr>
                <w:rFonts w:asciiTheme="minorHAnsi" w:eastAsiaTheme="minorEastAsia" w:hAnsiTheme="minorHAnsi" w:cstheme="minorBidi"/>
                <w:noProof/>
                <w:sz w:val="22"/>
                <w:szCs w:val="22"/>
              </w:rPr>
              <w:tab/>
            </w:r>
            <w:r>
              <w:rPr>
                <w:rStyle w:val="Lienhypertexte"/>
                <w:rFonts w:ascii="Garamond" w:hAnsi="Garamond"/>
                <w:noProof/>
              </w:rPr>
              <w:t>Commissionnement</w:t>
            </w:r>
            <w:r>
              <w:rPr>
                <w:noProof/>
                <w:webHidden/>
              </w:rPr>
              <w:tab/>
            </w:r>
            <w:r>
              <w:rPr>
                <w:noProof/>
                <w:webHidden/>
              </w:rPr>
              <w:fldChar w:fldCharType="begin"/>
            </w:r>
            <w:r>
              <w:rPr>
                <w:noProof/>
                <w:webHidden/>
              </w:rPr>
              <w:instrText xml:space="preserve"> PAGEREF _Toc189830852 \h </w:instrText>
            </w:r>
            <w:r>
              <w:rPr>
                <w:noProof/>
                <w:webHidden/>
              </w:rPr>
            </w:r>
            <w:r>
              <w:rPr>
                <w:noProof/>
                <w:webHidden/>
              </w:rPr>
              <w:fldChar w:fldCharType="separate"/>
            </w:r>
            <w:r>
              <w:rPr>
                <w:noProof/>
                <w:webHidden/>
              </w:rPr>
              <w:t>54</w:t>
            </w:r>
            <w:r>
              <w:rPr>
                <w:noProof/>
                <w:webHidden/>
              </w:rPr>
              <w:fldChar w:fldCharType="end"/>
            </w:r>
          </w:hyperlink>
        </w:p>
        <w:p w14:paraId="054736CC" w14:textId="77777777" w:rsidR="00FF70C1" w:rsidRDefault="00C7405E">
          <w:pPr>
            <w:pStyle w:val="TM1"/>
            <w:rPr>
              <w:rFonts w:asciiTheme="minorHAnsi" w:eastAsiaTheme="minorEastAsia" w:hAnsiTheme="minorHAnsi" w:cstheme="minorBidi"/>
              <w:noProof/>
              <w:sz w:val="22"/>
              <w:szCs w:val="22"/>
            </w:rPr>
          </w:pPr>
          <w:hyperlink w:anchor="_Toc189830853" w:history="1">
            <w:r>
              <w:rPr>
                <w:rStyle w:val="Lienhypertexte"/>
                <w:rFonts w:ascii="Garamond" w:hAnsi="Garamond"/>
                <w:noProof/>
              </w:rPr>
              <w:t>Article 18. -</w:t>
            </w:r>
            <w:r>
              <w:rPr>
                <w:rFonts w:asciiTheme="minorHAnsi" w:eastAsiaTheme="minorEastAsia" w:hAnsiTheme="minorHAnsi" w:cstheme="minorBidi"/>
                <w:noProof/>
                <w:sz w:val="22"/>
                <w:szCs w:val="22"/>
              </w:rPr>
              <w:tab/>
            </w:r>
            <w:r>
              <w:rPr>
                <w:rStyle w:val="Lienhypertexte"/>
                <w:rFonts w:ascii="Garamond" w:hAnsi="Garamond"/>
                <w:noProof/>
              </w:rPr>
              <w:t>CONTROLE, RECEPTION ET GARANTIES</w:t>
            </w:r>
            <w:r>
              <w:rPr>
                <w:noProof/>
                <w:webHidden/>
              </w:rPr>
              <w:tab/>
            </w:r>
            <w:r>
              <w:rPr>
                <w:noProof/>
                <w:webHidden/>
              </w:rPr>
              <w:fldChar w:fldCharType="begin"/>
            </w:r>
            <w:r>
              <w:rPr>
                <w:noProof/>
                <w:webHidden/>
              </w:rPr>
              <w:instrText xml:space="preserve"> PAGEREF _Toc189830853 \h </w:instrText>
            </w:r>
            <w:r>
              <w:rPr>
                <w:noProof/>
                <w:webHidden/>
              </w:rPr>
            </w:r>
            <w:r>
              <w:rPr>
                <w:noProof/>
                <w:webHidden/>
              </w:rPr>
              <w:fldChar w:fldCharType="separate"/>
            </w:r>
            <w:r>
              <w:rPr>
                <w:noProof/>
                <w:webHidden/>
              </w:rPr>
              <w:t>54</w:t>
            </w:r>
            <w:r>
              <w:rPr>
                <w:noProof/>
                <w:webHidden/>
              </w:rPr>
              <w:fldChar w:fldCharType="end"/>
            </w:r>
          </w:hyperlink>
        </w:p>
        <w:p w14:paraId="180DD414" w14:textId="77777777" w:rsidR="00FF70C1" w:rsidRDefault="00C7405E">
          <w:pPr>
            <w:pStyle w:val="TM1"/>
            <w:rPr>
              <w:rFonts w:asciiTheme="minorHAnsi" w:eastAsiaTheme="minorEastAsia" w:hAnsiTheme="minorHAnsi" w:cstheme="minorBidi"/>
              <w:noProof/>
              <w:sz w:val="22"/>
              <w:szCs w:val="22"/>
            </w:rPr>
          </w:pPr>
          <w:hyperlink w:anchor="_Toc189830854" w:history="1">
            <w:r>
              <w:rPr>
                <w:rStyle w:val="Lienhypertexte"/>
                <w:rFonts w:ascii="Garamond" w:hAnsi="Garamond"/>
                <w:noProof/>
              </w:rPr>
              <w:t>18.1.</w:t>
            </w:r>
            <w:r>
              <w:rPr>
                <w:rFonts w:asciiTheme="minorHAnsi" w:eastAsiaTheme="minorEastAsia" w:hAnsiTheme="minorHAnsi" w:cstheme="minorBidi"/>
                <w:noProof/>
                <w:sz w:val="22"/>
                <w:szCs w:val="22"/>
              </w:rPr>
              <w:tab/>
            </w:r>
            <w:r>
              <w:rPr>
                <w:rStyle w:val="Lienhypertexte"/>
                <w:rFonts w:ascii="Garamond" w:hAnsi="Garamond"/>
                <w:noProof/>
              </w:rPr>
              <w:t>Opérations préalables à la réception (OPR)</w:t>
            </w:r>
            <w:r>
              <w:rPr>
                <w:noProof/>
                <w:webHidden/>
              </w:rPr>
              <w:tab/>
            </w:r>
            <w:r>
              <w:rPr>
                <w:noProof/>
                <w:webHidden/>
              </w:rPr>
              <w:fldChar w:fldCharType="begin"/>
            </w:r>
            <w:r>
              <w:rPr>
                <w:noProof/>
                <w:webHidden/>
              </w:rPr>
              <w:instrText xml:space="preserve"> PAGE</w:instrText>
            </w:r>
            <w:r>
              <w:rPr>
                <w:noProof/>
                <w:webHidden/>
              </w:rPr>
              <w:instrText xml:space="preserve">REF _Toc189830854 \h </w:instrText>
            </w:r>
            <w:r>
              <w:rPr>
                <w:noProof/>
                <w:webHidden/>
              </w:rPr>
            </w:r>
            <w:r>
              <w:rPr>
                <w:noProof/>
                <w:webHidden/>
              </w:rPr>
              <w:fldChar w:fldCharType="separate"/>
            </w:r>
            <w:r>
              <w:rPr>
                <w:noProof/>
                <w:webHidden/>
              </w:rPr>
              <w:t>54</w:t>
            </w:r>
            <w:r>
              <w:rPr>
                <w:noProof/>
                <w:webHidden/>
              </w:rPr>
              <w:fldChar w:fldCharType="end"/>
            </w:r>
          </w:hyperlink>
        </w:p>
        <w:p w14:paraId="658DBDEF" w14:textId="77777777" w:rsidR="00FF70C1" w:rsidRDefault="00C7405E">
          <w:pPr>
            <w:pStyle w:val="TM1"/>
            <w:rPr>
              <w:rFonts w:asciiTheme="minorHAnsi" w:eastAsiaTheme="minorEastAsia" w:hAnsiTheme="minorHAnsi" w:cstheme="minorBidi"/>
              <w:noProof/>
              <w:sz w:val="22"/>
              <w:szCs w:val="22"/>
            </w:rPr>
          </w:pPr>
          <w:hyperlink w:anchor="_Toc189830855" w:history="1">
            <w:r>
              <w:rPr>
                <w:rStyle w:val="Lienhypertexte"/>
                <w:rFonts w:ascii="Garamond" w:hAnsi="Garamond"/>
                <w:noProof/>
              </w:rPr>
              <w:t>18.2.</w:t>
            </w:r>
            <w:r>
              <w:rPr>
                <w:rFonts w:asciiTheme="minorHAnsi" w:eastAsiaTheme="minorEastAsia" w:hAnsiTheme="minorHAnsi" w:cstheme="minorBidi"/>
                <w:noProof/>
                <w:sz w:val="22"/>
                <w:szCs w:val="22"/>
              </w:rPr>
              <w:tab/>
            </w:r>
            <w:r>
              <w:rPr>
                <w:rStyle w:val="Lienhypertexte"/>
                <w:rFonts w:ascii="Garamond" w:hAnsi="Garamond"/>
                <w:noProof/>
              </w:rPr>
              <w:t>Réception</w:t>
            </w:r>
            <w:r>
              <w:rPr>
                <w:noProof/>
                <w:webHidden/>
              </w:rPr>
              <w:tab/>
            </w:r>
            <w:r>
              <w:rPr>
                <w:noProof/>
                <w:webHidden/>
              </w:rPr>
              <w:fldChar w:fldCharType="begin"/>
            </w:r>
            <w:r>
              <w:rPr>
                <w:noProof/>
                <w:webHidden/>
              </w:rPr>
              <w:instrText xml:space="preserve"> PAGEREF _Toc189830855 \h </w:instrText>
            </w:r>
            <w:r>
              <w:rPr>
                <w:noProof/>
                <w:webHidden/>
              </w:rPr>
            </w:r>
            <w:r>
              <w:rPr>
                <w:noProof/>
                <w:webHidden/>
              </w:rPr>
              <w:fldChar w:fldCharType="separate"/>
            </w:r>
            <w:r>
              <w:rPr>
                <w:noProof/>
                <w:webHidden/>
              </w:rPr>
              <w:t>55</w:t>
            </w:r>
            <w:r>
              <w:rPr>
                <w:noProof/>
                <w:webHidden/>
              </w:rPr>
              <w:fldChar w:fldCharType="end"/>
            </w:r>
          </w:hyperlink>
        </w:p>
        <w:p w14:paraId="09BC5C49" w14:textId="77777777" w:rsidR="00FF70C1" w:rsidRDefault="00C7405E">
          <w:pPr>
            <w:pStyle w:val="TM1"/>
            <w:rPr>
              <w:rFonts w:asciiTheme="minorHAnsi" w:eastAsiaTheme="minorEastAsia" w:hAnsiTheme="minorHAnsi" w:cstheme="minorBidi"/>
              <w:noProof/>
              <w:sz w:val="22"/>
              <w:szCs w:val="22"/>
            </w:rPr>
          </w:pPr>
          <w:hyperlink w:anchor="_Toc189830856" w:history="1">
            <w:r>
              <w:rPr>
                <w:rStyle w:val="Lienhypertexte"/>
                <w:rFonts w:ascii="Garamond" w:hAnsi="Garamond"/>
                <w:noProof/>
              </w:rPr>
              <w:t>18.3.</w:t>
            </w:r>
            <w:r>
              <w:rPr>
                <w:rFonts w:asciiTheme="minorHAnsi" w:eastAsiaTheme="minorEastAsia" w:hAnsiTheme="minorHAnsi" w:cstheme="minorBidi"/>
                <w:noProof/>
                <w:sz w:val="22"/>
                <w:szCs w:val="22"/>
              </w:rPr>
              <w:tab/>
            </w:r>
            <w:r>
              <w:rPr>
                <w:rStyle w:val="Lienhypertexte"/>
                <w:rFonts w:ascii="Garamond" w:hAnsi="Garamond"/>
                <w:noProof/>
              </w:rPr>
              <w:t>Prises de possession anticipées.</w:t>
            </w:r>
            <w:r>
              <w:rPr>
                <w:noProof/>
                <w:webHidden/>
              </w:rPr>
              <w:tab/>
            </w:r>
            <w:r>
              <w:rPr>
                <w:noProof/>
                <w:webHidden/>
              </w:rPr>
              <w:fldChar w:fldCharType="begin"/>
            </w:r>
            <w:r>
              <w:rPr>
                <w:noProof/>
                <w:webHidden/>
              </w:rPr>
              <w:instrText xml:space="preserve"> PAGEREF _Toc189830856 \h </w:instrText>
            </w:r>
            <w:r>
              <w:rPr>
                <w:noProof/>
                <w:webHidden/>
              </w:rPr>
            </w:r>
            <w:r>
              <w:rPr>
                <w:noProof/>
                <w:webHidden/>
              </w:rPr>
              <w:fldChar w:fldCharType="separate"/>
            </w:r>
            <w:r>
              <w:rPr>
                <w:noProof/>
                <w:webHidden/>
              </w:rPr>
              <w:t>55</w:t>
            </w:r>
            <w:r>
              <w:rPr>
                <w:noProof/>
                <w:webHidden/>
              </w:rPr>
              <w:fldChar w:fldCharType="end"/>
            </w:r>
          </w:hyperlink>
        </w:p>
        <w:p w14:paraId="1A2D038F" w14:textId="77777777" w:rsidR="00FF70C1" w:rsidRDefault="00C7405E">
          <w:pPr>
            <w:pStyle w:val="TM1"/>
            <w:rPr>
              <w:rFonts w:asciiTheme="minorHAnsi" w:eastAsiaTheme="minorEastAsia" w:hAnsiTheme="minorHAnsi" w:cstheme="minorBidi"/>
              <w:noProof/>
              <w:sz w:val="22"/>
              <w:szCs w:val="22"/>
            </w:rPr>
          </w:pPr>
          <w:hyperlink w:anchor="_Toc189830857" w:history="1">
            <w:r>
              <w:rPr>
                <w:rStyle w:val="Lienhypertexte"/>
                <w:rFonts w:ascii="Garamond" w:hAnsi="Garamond"/>
                <w:noProof/>
              </w:rPr>
              <w:t>18.4.</w:t>
            </w:r>
            <w:r>
              <w:rPr>
                <w:rFonts w:asciiTheme="minorHAnsi" w:eastAsiaTheme="minorEastAsia" w:hAnsiTheme="minorHAnsi" w:cstheme="minorBidi"/>
                <w:noProof/>
                <w:sz w:val="22"/>
                <w:szCs w:val="22"/>
              </w:rPr>
              <w:tab/>
            </w:r>
            <w:r>
              <w:rPr>
                <w:rStyle w:val="Lienhypertexte"/>
                <w:rFonts w:ascii="Garamond" w:hAnsi="Garamond"/>
                <w:noProof/>
              </w:rPr>
              <w:t>Documents fournis après exécution</w:t>
            </w:r>
            <w:r>
              <w:rPr>
                <w:noProof/>
                <w:webHidden/>
              </w:rPr>
              <w:tab/>
            </w:r>
            <w:r>
              <w:rPr>
                <w:noProof/>
                <w:webHidden/>
              </w:rPr>
              <w:fldChar w:fldCharType="begin"/>
            </w:r>
            <w:r>
              <w:rPr>
                <w:noProof/>
                <w:webHidden/>
              </w:rPr>
              <w:instrText xml:space="preserve"> PAGEREF _Toc189830857 \h </w:instrText>
            </w:r>
            <w:r>
              <w:rPr>
                <w:noProof/>
                <w:webHidden/>
              </w:rPr>
            </w:r>
            <w:r>
              <w:rPr>
                <w:noProof/>
                <w:webHidden/>
              </w:rPr>
              <w:fldChar w:fldCharType="separate"/>
            </w:r>
            <w:r>
              <w:rPr>
                <w:noProof/>
                <w:webHidden/>
              </w:rPr>
              <w:t>55</w:t>
            </w:r>
            <w:r>
              <w:rPr>
                <w:noProof/>
                <w:webHidden/>
              </w:rPr>
              <w:fldChar w:fldCharType="end"/>
            </w:r>
          </w:hyperlink>
        </w:p>
        <w:p w14:paraId="4BEE50C7" w14:textId="77777777" w:rsidR="00FF70C1" w:rsidRDefault="00C7405E">
          <w:pPr>
            <w:pStyle w:val="TM1"/>
            <w:rPr>
              <w:rFonts w:asciiTheme="minorHAnsi" w:eastAsiaTheme="minorEastAsia" w:hAnsiTheme="minorHAnsi" w:cstheme="minorBidi"/>
              <w:noProof/>
              <w:sz w:val="22"/>
              <w:szCs w:val="22"/>
            </w:rPr>
          </w:pPr>
          <w:hyperlink w:anchor="_Toc189830858" w:history="1">
            <w:r>
              <w:rPr>
                <w:rStyle w:val="Lienhypertexte"/>
                <w:rFonts w:ascii="Garamond" w:hAnsi="Garamond"/>
                <w:noProof/>
              </w:rPr>
              <w:t>Article 19. -</w:t>
            </w:r>
            <w:r>
              <w:rPr>
                <w:rFonts w:asciiTheme="minorHAnsi" w:eastAsiaTheme="minorEastAsia" w:hAnsiTheme="minorHAnsi" w:cstheme="minorBidi"/>
                <w:noProof/>
                <w:sz w:val="22"/>
                <w:szCs w:val="22"/>
              </w:rPr>
              <w:tab/>
            </w:r>
            <w:r>
              <w:rPr>
                <w:rStyle w:val="Lienhypertexte"/>
                <w:rFonts w:ascii="Garamond" w:hAnsi="Garamond"/>
                <w:noProof/>
              </w:rPr>
              <w:t>GARANTIES</w:t>
            </w:r>
            <w:r>
              <w:rPr>
                <w:noProof/>
                <w:webHidden/>
              </w:rPr>
              <w:tab/>
            </w:r>
            <w:r>
              <w:rPr>
                <w:noProof/>
                <w:webHidden/>
              </w:rPr>
              <w:fldChar w:fldCharType="begin"/>
            </w:r>
            <w:r>
              <w:rPr>
                <w:noProof/>
                <w:webHidden/>
              </w:rPr>
              <w:instrText xml:space="preserve"> PAGEREF _Toc189830858 \h </w:instrText>
            </w:r>
            <w:r>
              <w:rPr>
                <w:noProof/>
                <w:webHidden/>
              </w:rPr>
            </w:r>
            <w:r>
              <w:rPr>
                <w:noProof/>
                <w:webHidden/>
              </w:rPr>
              <w:fldChar w:fldCharType="separate"/>
            </w:r>
            <w:r>
              <w:rPr>
                <w:noProof/>
                <w:webHidden/>
              </w:rPr>
              <w:t>55</w:t>
            </w:r>
            <w:r>
              <w:rPr>
                <w:noProof/>
                <w:webHidden/>
              </w:rPr>
              <w:fldChar w:fldCharType="end"/>
            </w:r>
          </w:hyperlink>
        </w:p>
        <w:p w14:paraId="109DB53E" w14:textId="77777777" w:rsidR="00FF70C1" w:rsidRDefault="00C7405E">
          <w:pPr>
            <w:pStyle w:val="TM1"/>
            <w:rPr>
              <w:rFonts w:asciiTheme="minorHAnsi" w:eastAsiaTheme="minorEastAsia" w:hAnsiTheme="minorHAnsi" w:cstheme="minorBidi"/>
              <w:noProof/>
              <w:sz w:val="22"/>
              <w:szCs w:val="22"/>
            </w:rPr>
          </w:pPr>
          <w:hyperlink w:anchor="_Toc189830859" w:history="1">
            <w:r>
              <w:rPr>
                <w:rStyle w:val="Lienhypertexte"/>
                <w:rFonts w:ascii="Garamond" w:hAnsi="Garamond"/>
                <w:noProof/>
              </w:rPr>
              <w:t>19.1.</w:t>
            </w:r>
            <w:r>
              <w:rPr>
                <w:rFonts w:asciiTheme="minorHAnsi" w:eastAsiaTheme="minorEastAsia" w:hAnsiTheme="minorHAnsi" w:cstheme="minorBidi"/>
                <w:noProof/>
                <w:sz w:val="22"/>
                <w:szCs w:val="22"/>
              </w:rPr>
              <w:tab/>
            </w:r>
            <w:r>
              <w:rPr>
                <w:rStyle w:val="Lienhypertexte"/>
                <w:rFonts w:ascii="Garamond" w:hAnsi="Garamond"/>
                <w:noProof/>
              </w:rPr>
              <w:t>Garantie de parfait achèvement</w:t>
            </w:r>
            <w:r>
              <w:rPr>
                <w:noProof/>
                <w:webHidden/>
              </w:rPr>
              <w:tab/>
            </w:r>
            <w:r>
              <w:rPr>
                <w:noProof/>
                <w:webHidden/>
              </w:rPr>
              <w:fldChar w:fldCharType="begin"/>
            </w:r>
            <w:r>
              <w:rPr>
                <w:noProof/>
                <w:webHidden/>
              </w:rPr>
              <w:instrText xml:space="preserve"> PAGEREF _Toc189830859 \h </w:instrText>
            </w:r>
            <w:r>
              <w:rPr>
                <w:noProof/>
                <w:webHidden/>
              </w:rPr>
            </w:r>
            <w:r>
              <w:rPr>
                <w:noProof/>
                <w:webHidden/>
              </w:rPr>
              <w:fldChar w:fldCharType="separate"/>
            </w:r>
            <w:r>
              <w:rPr>
                <w:noProof/>
                <w:webHidden/>
              </w:rPr>
              <w:t>55</w:t>
            </w:r>
            <w:r>
              <w:rPr>
                <w:noProof/>
                <w:webHidden/>
              </w:rPr>
              <w:fldChar w:fldCharType="end"/>
            </w:r>
          </w:hyperlink>
        </w:p>
        <w:p w14:paraId="0D3EC1ED" w14:textId="77777777" w:rsidR="00FF70C1" w:rsidRDefault="00C7405E">
          <w:pPr>
            <w:pStyle w:val="TM1"/>
            <w:rPr>
              <w:rFonts w:asciiTheme="minorHAnsi" w:eastAsiaTheme="minorEastAsia" w:hAnsiTheme="minorHAnsi" w:cstheme="minorBidi"/>
              <w:noProof/>
              <w:sz w:val="22"/>
              <w:szCs w:val="22"/>
            </w:rPr>
          </w:pPr>
          <w:hyperlink w:anchor="_Toc189830860" w:history="1">
            <w:r>
              <w:rPr>
                <w:rStyle w:val="Lienhypertexte"/>
                <w:rFonts w:ascii="Garamond" w:hAnsi="Garamond"/>
                <w:noProof/>
              </w:rPr>
              <w:t>19.2.</w:t>
            </w:r>
            <w:r>
              <w:rPr>
                <w:rFonts w:asciiTheme="minorHAnsi" w:eastAsiaTheme="minorEastAsia" w:hAnsiTheme="minorHAnsi" w:cstheme="minorBidi"/>
                <w:noProof/>
                <w:sz w:val="22"/>
                <w:szCs w:val="22"/>
              </w:rPr>
              <w:tab/>
            </w:r>
            <w:r>
              <w:rPr>
                <w:rStyle w:val="Lienhypertexte"/>
                <w:rFonts w:ascii="Garamond" w:hAnsi="Garamond"/>
                <w:noProof/>
              </w:rPr>
              <w:t>Garanties particulières</w:t>
            </w:r>
            <w:r>
              <w:rPr>
                <w:noProof/>
                <w:webHidden/>
              </w:rPr>
              <w:tab/>
            </w:r>
            <w:r>
              <w:rPr>
                <w:noProof/>
                <w:webHidden/>
              </w:rPr>
              <w:fldChar w:fldCharType="begin"/>
            </w:r>
            <w:r>
              <w:rPr>
                <w:noProof/>
                <w:webHidden/>
              </w:rPr>
              <w:instrText xml:space="preserve"> PAGEREF _Toc189830860 \h </w:instrText>
            </w:r>
            <w:r>
              <w:rPr>
                <w:noProof/>
                <w:webHidden/>
              </w:rPr>
            </w:r>
            <w:r>
              <w:rPr>
                <w:noProof/>
                <w:webHidden/>
              </w:rPr>
              <w:fldChar w:fldCharType="separate"/>
            </w:r>
            <w:r>
              <w:rPr>
                <w:noProof/>
                <w:webHidden/>
              </w:rPr>
              <w:t>55</w:t>
            </w:r>
            <w:r>
              <w:rPr>
                <w:noProof/>
                <w:webHidden/>
              </w:rPr>
              <w:fldChar w:fldCharType="end"/>
            </w:r>
          </w:hyperlink>
        </w:p>
        <w:p w14:paraId="3BA24FA1" w14:textId="77777777" w:rsidR="00FF70C1" w:rsidRDefault="00C7405E">
          <w:pPr>
            <w:pStyle w:val="TM3"/>
            <w:rPr>
              <w:rFonts w:asciiTheme="minorHAnsi" w:eastAsiaTheme="minorEastAsia" w:hAnsiTheme="minorHAnsi" w:cstheme="minorBidi"/>
              <w:noProof/>
              <w:sz w:val="22"/>
              <w:szCs w:val="22"/>
            </w:rPr>
          </w:pPr>
          <w:hyperlink w:anchor="_Toc189830861" w:history="1">
            <w:r>
              <w:rPr>
                <w:rStyle w:val="Lienhypertexte"/>
                <w:rFonts w:ascii="Garamond" w:hAnsi="Garamond"/>
                <w:i/>
                <w:noProof/>
              </w:rPr>
              <w:t>19.2.1.</w:t>
            </w:r>
            <w:r>
              <w:rPr>
                <w:rFonts w:asciiTheme="minorHAnsi" w:eastAsiaTheme="minorEastAsia" w:hAnsiTheme="minorHAnsi" w:cstheme="minorBidi"/>
                <w:noProof/>
                <w:sz w:val="22"/>
                <w:szCs w:val="22"/>
              </w:rPr>
              <w:tab/>
            </w:r>
            <w:r>
              <w:rPr>
                <w:rStyle w:val="Lienhypertexte"/>
                <w:rFonts w:ascii="Garamond" w:hAnsi="Garamond"/>
                <w:i/>
                <w:noProof/>
              </w:rPr>
              <w:t>Structures bois</w:t>
            </w:r>
            <w:r>
              <w:rPr>
                <w:noProof/>
                <w:webHidden/>
              </w:rPr>
              <w:tab/>
            </w:r>
            <w:r>
              <w:rPr>
                <w:noProof/>
                <w:webHidden/>
              </w:rPr>
              <w:fldChar w:fldCharType="begin"/>
            </w:r>
            <w:r>
              <w:rPr>
                <w:noProof/>
                <w:webHidden/>
              </w:rPr>
              <w:instrText xml:space="preserve"> PAGEREF _Toc189830861 \h </w:instrText>
            </w:r>
            <w:r>
              <w:rPr>
                <w:noProof/>
                <w:webHidden/>
              </w:rPr>
            </w:r>
            <w:r>
              <w:rPr>
                <w:noProof/>
                <w:webHidden/>
              </w:rPr>
              <w:fldChar w:fldCharType="separate"/>
            </w:r>
            <w:r>
              <w:rPr>
                <w:noProof/>
                <w:webHidden/>
              </w:rPr>
              <w:t>55</w:t>
            </w:r>
            <w:r>
              <w:rPr>
                <w:noProof/>
                <w:webHidden/>
              </w:rPr>
              <w:fldChar w:fldCharType="end"/>
            </w:r>
          </w:hyperlink>
        </w:p>
        <w:p w14:paraId="5CD5A59C" w14:textId="77777777" w:rsidR="00FF70C1" w:rsidRDefault="00C7405E">
          <w:pPr>
            <w:pStyle w:val="TM3"/>
            <w:rPr>
              <w:rFonts w:asciiTheme="minorHAnsi" w:eastAsiaTheme="minorEastAsia" w:hAnsiTheme="minorHAnsi" w:cstheme="minorBidi"/>
              <w:noProof/>
              <w:sz w:val="22"/>
              <w:szCs w:val="22"/>
            </w:rPr>
          </w:pPr>
          <w:hyperlink w:anchor="_Toc189830862" w:history="1">
            <w:r>
              <w:rPr>
                <w:rStyle w:val="Lienhypertexte"/>
                <w:rFonts w:ascii="Garamond" w:hAnsi="Garamond"/>
                <w:i/>
                <w:noProof/>
              </w:rPr>
              <w:t>19.2.2.</w:t>
            </w:r>
            <w:r>
              <w:rPr>
                <w:rFonts w:asciiTheme="minorHAnsi" w:eastAsiaTheme="minorEastAsia" w:hAnsiTheme="minorHAnsi" w:cstheme="minorBidi"/>
                <w:noProof/>
                <w:sz w:val="22"/>
                <w:szCs w:val="22"/>
              </w:rPr>
              <w:tab/>
            </w:r>
            <w:r>
              <w:rPr>
                <w:rStyle w:val="Lienhypertexte"/>
                <w:rFonts w:ascii="Garamond" w:hAnsi="Garamond"/>
                <w:i/>
                <w:noProof/>
              </w:rPr>
              <w:t>Etanchéité à l’air</w:t>
            </w:r>
            <w:r>
              <w:rPr>
                <w:noProof/>
                <w:webHidden/>
              </w:rPr>
              <w:tab/>
            </w:r>
            <w:r>
              <w:rPr>
                <w:noProof/>
                <w:webHidden/>
              </w:rPr>
              <w:fldChar w:fldCharType="begin"/>
            </w:r>
            <w:r>
              <w:rPr>
                <w:noProof/>
                <w:webHidden/>
              </w:rPr>
              <w:instrText xml:space="preserve"> PAGEREF _Toc189830862 \h </w:instrText>
            </w:r>
            <w:r>
              <w:rPr>
                <w:noProof/>
                <w:webHidden/>
              </w:rPr>
            </w:r>
            <w:r>
              <w:rPr>
                <w:noProof/>
                <w:webHidden/>
              </w:rPr>
              <w:fldChar w:fldCharType="separate"/>
            </w:r>
            <w:r>
              <w:rPr>
                <w:noProof/>
                <w:webHidden/>
              </w:rPr>
              <w:t>56</w:t>
            </w:r>
            <w:r>
              <w:rPr>
                <w:noProof/>
                <w:webHidden/>
              </w:rPr>
              <w:fldChar w:fldCharType="end"/>
            </w:r>
          </w:hyperlink>
        </w:p>
        <w:p w14:paraId="0B3F2E83" w14:textId="77777777" w:rsidR="00FF70C1" w:rsidRDefault="00C7405E">
          <w:pPr>
            <w:pStyle w:val="TM1"/>
            <w:rPr>
              <w:rFonts w:asciiTheme="minorHAnsi" w:eastAsiaTheme="minorEastAsia" w:hAnsiTheme="minorHAnsi" w:cstheme="minorBidi"/>
              <w:noProof/>
              <w:sz w:val="22"/>
              <w:szCs w:val="22"/>
            </w:rPr>
          </w:pPr>
          <w:hyperlink w:anchor="_Toc189830863" w:history="1">
            <w:r>
              <w:rPr>
                <w:rStyle w:val="Lienhypertexte"/>
                <w:rFonts w:ascii="Garamond" w:hAnsi="Garamond"/>
                <w:noProof/>
              </w:rPr>
              <w:t xml:space="preserve">Article 20. </w:t>
            </w:r>
            <w:r>
              <w:rPr>
                <w:rStyle w:val="Lienhypertexte"/>
                <w:rFonts w:ascii="Garamond" w:hAnsi="Garamond"/>
                <w:noProof/>
              </w:rPr>
              <w:t>-</w:t>
            </w:r>
            <w:r>
              <w:rPr>
                <w:rFonts w:asciiTheme="minorHAnsi" w:eastAsiaTheme="minorEastAsia" w:hAnsiTheme="minorHAnsi" w:cstheme="minorBidi"/>
                <w:noProof/>
                <w:sz w:val="22"/>
                <w:szCs w:val="22"/>
              </w:rPr>
              <w:tab/>
            </w:r>
            <w:r>
              <w:rPr>
                <w:rStyle w:val="Lienhypertexte"/>
                <w:rFonts w:ascii="Garamond" w:hAnsi="Garamond"/>
                <w:noProof/>
              </w:rPr>
              <w:t>UTILISATION DES RESULTATS</w:t>
            </w:r>
            <w:r>
              <w:rPr>
                <w:noProof/>
                <w:webHidden/>
              </w:rPr>
              <w:tab/>
            </w:r>
            <w:r>
              <w:rPr>
                <w:noProof/>
                <w:webHidden/>
              </w:rPr>
              <w:fldChar w:fldCharType="begin"/>
            </w:r>
            <w:r>
              <w:rPr>
                <w:noProof/>
                <w:webHidden/>
              </w:rPr>
              <w:instrText xml:space="preserve"> PAGEREF _Toc189830863 \h </w:instrText>
            </w:r>
            <w:r>
              <w:rPr>
                <w:noProof/>
                <w:webHidden/>
              </w:rPr>
            </w:r>
            <w:r>
              <w:rPr>
                <w:noProof/>
                <w:webHidden/>
              </w:rPr>
              <w:fldChar w:fldCharType="separate"/>
            </w:r>
            <w:r>
              <w:rPr>
                <w:noProof/>
                <w:webHidden/>
              </w:rPr>
              <w:t>56</w:t>
            </w:r>
            <w:r>
              <w:rPr>
                <w:noProof/>
                <w:webHidden/>
              </w:rPr>
              <w:fldChar w:fldCharType="end"/>
            </w:r>
          </w:hyperlink>
        </w:p>
        <w:p w14:paraId="11E80D17" w14:textId="77777777" w:rsidR="00FF70C1" w:rsidRDefault="00C7405E">
          <w:pPr>
            <w:pStyle w:val="TM1"/>
            <w:rPr>
              <w:rFonts w:asciiTheme="minorHAnsi" w:eastAsiaTheme="minorEastAsia" w:hAnsiTheme="minorHAnsi" w:cstheme="minorBidi"/>
              <w:noProof/>
              <w:sz w:val="22"/>
              <w:szCs w:val="22"/>
            </w:rPr>
          </w:pPr>
          <w:hyperlink w:anchor="_Toc189830864" w:history="1">
            <w:r>
              <w:rPr>
                <w:rStyle w:val="Lienhypertexte"/>
                <w:rFonts w:ascii="Garamond" w:hAnsi="Garamond"/>
                <w:noProof/>
              </w:rPr>
              <w:t>Article 21. -</w:t>
            </w:r>
            <w:r>
              <w:rPr>
                <w:rFonts w:asciiTheme="minorHAnsi" w:eastAsiaTheme="minorEastAsia" w:hAnsiTheme="minorHAnsi" w:cstheme="minorBidi"/>
                <w:noProof/>
                <w:sz w:val="22"/>
                <w:szCs w:val="22"/>
              </w:rPr>
              <w:tab/>
            </w:r>
            <w:r>
              <w:rPr>
                <w:rStyle w:val="Lienhypertexte"/>
                <w:rFonts w:ascii="Garamond" w:hAnsi="Garamond"/>
                <w:noProof/>
              </w:rPr>
              <w:t>RESPONSABILITES ET ASSURANCE</w:t>
            </w:r>
            <w:r>
              <w:rPr>
                <w:noProof/>
                <w:webHidden/>
              </w:rPr>
              <w:tab/>
            </w:r>
            <w:r>
              <w:rPr>
                <w:noProof/>
                <w:webHidden/>
              </w:rPr>
              <w:fldChar w:fldCharType="begin"/>
            </w:r>
            <w:r>
              <w:rPr>
                <w:noProof/>
                <w:webHidden/>
              </w:rPr>
              <w:instrText xml:space="preserve"> PAGEREF _Toc189830864 \h </w:instrText>
            </w:r>
            <w:r>
              <w:rPr>
                <w:noProof/>
                <w:webHidden/>
              </w:rPr>
            </w:r>
            <w:r>
              <w:rPr>
                <w:noProof/>
                <w:webHidden/>
              </w:rPr>
              <w:fldChar w:fldCharType="separate"/>
            </w:r>
            <w:r>
              <w:rPr>
                <w:noProof/>
                <w:webHidden/>
              </w:rPr>
              <w:t>57</w:t>
            </w:r>
            <w:r>
              <w:rPr>
                <w:noProof/>
                <w:webHidden/>
              </w:rPr>
              <w:fldChar w:fldCharType="end"/>
            </w:r>
          </w:hyperlink>
        </w:p>
        <w:p w14:paraId="0E4AF95C" w14:textId="77777777" w:rsidR="00FF70C1" w:rsidRDefault="00C7405E">
          <w:pPr>
            <w:pStyle w:val="TM1"/>
            <w:rPr>
              <w:rFonts w:asciiTheme="minorHAnsi" w:eastAsiaTheme="minorEastAsia" w:hAnsiTheme="minorHAnsi" w:cstheme="minorBidi"/>
              <w:noProof/>
              <w:sz w:val="22"/>
              <w:szCs w:val="22"/>
            </w:rPr>
          </w:pPr>
          <w:hyperlink w:anchor="_Toc189830865" w:history="1">
            <w:r>
              <w:rPr>
                <w:rStyle w:val="Lienhypertexte"/>
                <w:rFonts w:ascii="Garamond" w:hAnsi="Garamond"/>
                <w:noProof/>
              </w:rPr>
              <w:t>21.1.</w:t>
            </w:r>
            <w:r>
              <w:rPr>
                <w:rFonts w:asciiTheme="minorHAnsi" w:eastAsiaTheme="minorEastAsia" w:hAnsiTheme="minorHAnsi" w:cstheme="minorBidi"/>
                <w:noProof/>
                <w:sz w:val="22"/>
                <w:szCs w:val="22"/>
              </w:rPr>
              <w:tab/>
            </w:r>
            <w:r>
              <w:rPr>
                <w:rStyle w:val="Lienhypertexte"/>
                <w:rFonts w:ascii="Garamond" w:hAnsi="Garamond"/>
                <w:noProof/>
              </w:rPr>
              <w:t>Responsabilités</w:t>
            </w:r>
            <w:r>
              <w:rPr>
                <w:noProof/>
                <w:webHidden/>
              </w:rPr>
              <w:tab/>
            </w:r>
            <w:r>
              <w:rPr>
                <w:noProof/>
                <w:webHidden/>
              </w:rPr>
              <w:fldChar w:fldCharType="begin"/>
            </w:r>
            <w:r>
              <w:rPr>
                <w:noProof/>
                <w:webHidden/>
              </w:rPr>
              <w:instrText xml:space="preserve"> PAGEREF _Toc189830865 \h </w:instrText>
            </w:r>
            <w:r>
              <w:rPr>
                <w:noProof/>
                <w:webHidden/>
              </w:rPr>
            </w:r>
            <w:r>
              <w:rPr>
                <w:noProof/>
                <w:webHidden/>
              </w:rPr>
              <w:fldChar w:fldCharType="separate"/>
            </w:r>
            <w:r>
              <w:rPr>
                <w:noProof/>
                <w:webHidden/>
              </w:rPr>
              <w:t>57</w:t>
            </w:r>
            <w:r>
              <w:rPr>
                <w:noProof/>
                <w:webHidden/>
              </w:rPr>
              <w:fldChar w:fldCharType="end"/>
            </w:r>
          </w:hyperlink>
        </w:p>
        <w:p w14:paraId="6D4CF544" w14:textId="77777777" w:rsidR="00FF70C1" w:rsidRDefault="00C7405E">
          <w:pPr>
            <w:pStyle w:val="TM1"/>
            <w:rPr>
              <w:rFonts w:asciiTheme="minorHAnsi" w:eastAsiaTheme="minorEastAsia" w:hAnsiTheme="minorHAnsi" w:cstheme="minorBidi"/>
              <w:noProof/>
              <w:sz w:val="22"/>
              <w:szCs w:val="22"/>
            </w:rPr>
          </w:pPr>
          <w:hyperlink w:anchor="_Toc189830866" w:history="1">
            <w:r>
              <w:rPr>
                <w:rStyle w:val="Lienhypertexte"/>
                <w:rFonts w:ascii="Garamond" w:hAnsi="Garamond"/>
                <w:noProof/>
              </w:rPr>
              <w:t>21.2.</w:t>
            </w:r>
            <w:r>
              <w:rPr>
                <w:rFonts w:asciiTheme="minorHAnsi" w:eastAsiaTheme="minorEastAsia" w:hAnsiTheme="minorHAnsi" w:cstheme="minorBidi"/>
                <w:noProof/>
                <w:sz w:val="22"/>
                <w:szCs w:val="22"/>
              </w:rPr>
              <w:tab/>
            </w:r>
            <w:r>
              <w:rPr>
                <w:rStyle w:val="Lienhypertexte"/>
                <w:rFonts w:ascii="Garamond" w:hAnsi="Garamond"/>
                <w:noProof/>
              </w:rPr>
              <w:t>Assurance de responsabilité civile</w:t>
            </w:r>
            <w:r>
              <w:rPr>
                <w:noProof/>
                <w:webHidden/>
              </w:rPr>
              <w:tab/>
            </w:r>
            <w:r>
              <w:rPr>
                <w:noProof/>
                <w:webHidden/>
              </w:rPr>
              <w:fldChar w:fldCharType="begin"/>
            </w:r>
            <w:r>
              <w:rPr>
                <w:noProof/>
                <w:webHidden/>
              </w:rPr>
              <w:instrText xml:space="preserve"> PAGEREF _Toc189830866 \h </w:instrText>
            </w:r>
            <w:r>
              <w:rPr>
                <w:noProof/>
                <w:webHidden/>
              </w:rPr>
            </w:r>
            <w:r>
              <w:rPr>
                <w:noProof/>
                <w:webHidden/>
              </w:rPr>
              <w:fldChar w:fldCharType="separate"/>
            </w:r>
            <w:r>
              <w:rPr>
                <w:noProof/>
                <w:webHidden/>
              </w:rPr>
              <w:t>58</w:t>
            </w:r>
            <w:r>
              <w:rPr>
                <w:noProof/>
                <w:webHidden/>
              </w:rPr>
              <w:fldChar w:fldCharType="end"/>
            </w:r>
          </w:hyperlink>
        </w:p>
        <w:p w14:paraId="3C6A3068" w14:textId="77777777" w:rsidR="00FF70C1" w:rsidRDefault="00C7405E">
          <w:pPr>
            <w:pStyle w:val="TM3"/>
            <w:rPr>
              <w:rFonts w:asciiTheme="minorHAnsi" w:eastAsiaTheme="minorEastAsia" w:hAnsiTheme="minorHAnsi" w:cstheme="minorBidi"/>
              <w:noProof/>
              <w:sz w:val="22"/>
              <w:szCs w:val="22"/>
            </w:rPr>
          </w:pPr>
          <w:hyperlink w:anchor="_Toc189830867" w:history="1">
            <w:r>
              <w:rPr>
                <w:rStyle w:val="Lienhypertexte"/>
                <w:rFonts w:ascii="Garamond" w:hAnsi="Garamond"/>
                <w:i/>
                <w:noProof/>
              </w:rPr>
              <w:t>21.2.1.</w:t>
            </w:r>
            <w:r>
              <w:rPr>
                <w:rFonts w:asciiTheme="minorHAnsi" w:eastAsiaTheme="minorEastAsia" w:hAnsiTheme="minorHAnsi" w:cstheme="minorBidi"/>
                <w:noProof/>
                <w:sz w:val="22"/>
                <w:szCs w:val="22"/>
              </w:rPr>
              <w:tab/>
            </w:r>
            <w:r>
              <w:rPr>
                <w:rStyle w:val="Lienhypertexte"/>
                <w:rFonts w:ascii="Garamond" w:hAnsi="Garamond"/>
                <w:i/>
                <w:noProof/>
              </w:rPr>
              <w:t>Montants des garanties</w:t>
            </w:r>
            <w:r>
              <w:rPr>
                <w:noProof/>
                <w:webHidden/>
              </w:rPr>
              <w:tab/>
            </w:r>
            <w:r>
              <w:rPr>
                <w:noProof/>
                <w:webHidden/>
              </w:rPr>
              <w:fldChar w:fldCharType="begin"/>
            </w:r>
            <w:r>
              <w:rPr>
                <w:noProof/>
                <w:webHidden/>
              </w:rPr>
              <w:instrText xml:space="preserve"> PAGEREF _Toc189830867 \h </w:instrText>
            </w:r>
            <w:r>
              <w:rPr>
                <w:noProof/>
                <w:webHidden/>
              </w:rPr>
            </w:r>
            <w:r>
              <w:rPr>
                <w:noProof/>
                <w:webHidden/>
              </w:rPr>
              <w:fldChar w:fldCharType="separate"/>
            </w:r>
            <w:r>
              <w:rPr>
                <w:noProof/>
                <w:webHidden/>
              </w:rPr>
              <w:t>58</w:t>
            </w:r>
            <w:r>
              <w:rPr>
                <w:noProof/>
                <w:webHidden/>
              </w:rPr>
              <w:fldChar w:fldCharType="end"/>
            </w:r>
          </w:hyperlink>
        </w:p>
        <w:p w14:paraId="50CFE59D" w14:textId="77777777" w:rsidR="00FF70C1" w:rsidRDefault="00C7405E">
          <w:pPr>
            <w:pStyle w:val="TM3"/>
            <w:rPr>
              <w:rFonts w:asciiTheme="minorHAnsi" w:eastAsiaTheme="minorEastAsia" w:hAnsiTheme="minorHAnsi" w:cstheme="minorBidi"/>
              <w:noProof/>
              <w:sz w:val="22"/>
              <w:szCs w:val="22"/>
            </w:rPr>
          </w:pPr>
          <w:hyperlink w:anchor="_Toc189830868" w:history="1">
            <w:r>
              <w:rPr>
                <w:rStyle w:val="Lienhypertexte"/>
                <w:rFonts w:ascii="Garamond" w:hAnsi="Garamond"/>
                <w:i/>
                <w:noProof/>
              </w:rPr>
              <w:t>21.2.2.</w:t>
            </w:r>
            <w:r>
              <w:rPr>
                <w:rFonts w:asciiTheme="minorHAnsi" w:eastAsiaTheme="minorEastAsia" w:hAnsiTheme="minorHAnsi" w:cstheme="minorBidi"/>
                <w:noProof/>
                <w:sz w:val="22"/>
                <w:szCs w:val="22"/>
              </w:rPr>
              <w:tab/>
            </w:r>
            <w:r>
              <w:rPr>
                <w:rStyle w:val="Lienhypertexte"/>
                <w:rFonts w:ascii="Garamond" w:hAnsi="Garamond"/>
                <w:i/>
                <w:noProof/>
              </w:rPr>
              <w:t>Attestation d’assurance</w:t>
            </w:r>
            <w:r>
              <w:rPr>
                <w:noProof/>
                <w:webHidden/>
              </w:rPr>
              <w:tab/>
            </w:r>
            <w:r>
              <w:rPr>
                <w:noProof/>
                <w:webHidden/>
              </w:rPr>
              <w:fldChar w:fldCharType="begin"/>
            </w:r>
            <w:r>
              <w:rPr>
                <w:noProof/>
                <w:webHidden/>
              </w:rPr>
              <w:instrText xml:space="preserve"> PAGEREF _Toc189830868 \h </w:instrText>
            </w:r>
            <w:r>
              <w:rPr>
                <w:noProof/>
                <w:webHidden/>
              </w:rPr>
            </w:r>
            <w:r>
              <w:rPr>
                <w:noProof/>
                <w:webHidden/>
              </w:rPr>
              <w:fldChar w:fldCharType="separate"/>
            </w:r>
            <w:r>
              <w:rPr>
                <w:noProof/>
                <w:webHidden/>
              </w:rPr>
              <w:t>58</w:t>
            </w:r>
            <w:r>
              <w:rPr>
                <w:noProof/>
                <w:webHidden/>
              </w:rPr>
              <w:fldChar w:fldCharType="end"/>
            </w:r>
          </w:hyperlink>
        </w:p>
        <w:p w14:paraId="52A89E16" w14:textId="77777777" w:rsidR="00FF70C1" w:rsidRDefault="00C7405E">
          <w:pPr>
            <w:pStyle w:val="TM1"/>
            <w:rPr>
              <w:rFonts w:asciiTheme="minorHAnsi" w:eastAsiaTheme="minorEastAsia" w:hAnsiTheme="minorHAnsi" w:cstheme="minorBidi"/>
              <w:noProof/>
              <w:sz w:val="22"/>
              <w:szCs w:val="22"/>
            </w:rPr>
          </w:pPr>
          <w:hyperlink w:anchor="_Toc189830869" w:history="1">
            <w:r>
              <w:rPr>
                <w:rStyle w:val="Lienhypertexte"/>
                <w:rFonts w:ascii="Garamond" w:hAnsi="Garamond"/>
                <w:noProof/>
              </w:rPr>
              <w:t>21.3.</w:t>
            </w:r>
            <w:r>
              <w:rPr>
                <w:rFonts w:asciiTheme="minorHAnsi" w:eastAsiaTheme="minorEastAsia" w:hAnsiTheme="minorHAnsi" w:cstheme="minorBidi"/>
                <w:noProof/>
                <w:sz w:val="22"/>
                <w:szCs w:val="22"/>
              </w:rPr>
              <w:tab/>
            </w:r>
            <w:r>
              <w:rPr>
                <w:rStyle w:val="Lienhypertexte"/>
                <w:rFonts w:ascii="Garamond" w:hAnsi="Garamond"/>
                <w:noProof/>
              </w:rPr>
              <w:t>Assurance de « responsabilité civile décennale »</w:t>
            </w:r>
            <w:r>
              <w:rPr>
                <w:noProof/>
                <w:webHidden/>
              </w:rPr>
              <w:tab/>
            </w:r>
            <w:r>
              <w:rPr>
                <w:noProof/>
                <w:webHidden/>
              </w:rPr>
              <w:fldChar w:fldCharType="begin"/>
            </w:r>
            <w:r>
              <w:rPr>
                <w:noProof/>
                <w:webHidden/>
              </w:rPr>
              <w:instrText xml:space="preserve"> PAGEREF _Toc189830869 \h </w:instrText>
            </w:r>
            <w:r>
              <w:rPr>
                <w:noProof/>
                <w:webHidden/>
              </w:rPr>
            </w:r>
            <w:r>
              <w:rPr>
                <w:noProof/>
                <w:webHidden/>
              </w:rPr>
              <w:fldChar w:fldCharType="separate"/>
            </w:r>
            <w:r>
              <w:rPr>
                <w:noProof/>
                <w:webHidden/>
              </w:rPr>
              <w:t>59</w:t>
            </w:r>
            <w:r>
              <w:rPr>
                <w:noProof/>
                <w:webHidden/>
              </w:rPr>
              <w:fldChar w:fldCharType="end"/>
            </w:r>
          </w:hyperlink>
        </w:p>
        <w:p w14:paraId="29C59AF8" w14:textId="77777777" w:rsidR="00FF70C1" w:rsidRDefault="00C7405E">
          <w:pPr>
            <w:pStyle w:val="TM3"/>
            <w:rPr>
              <w:rFonts w:asciiTheme="minorHAnsi" w:eastAsiaTheme="minorEastAsia" w:hAnsiTheme="minorHAnsi" w:cstheme="minorBidi"/>
              <w:noProof/>
              <w:sz w:val="22"/>
              <w:szCs w:val="22"/>
            </w:rPr>
          </w:pPr>
          <w:hyperlink w:anchor="_Toc189830870" w:history="1">
            <w:r>
              <w:rPr>
                <w:rStyle w:val="Lienhypertexte"/>
                <w:rFonts w:ascii="Garamond" w:hAnsi="Garamond"/>
                <w:i/>
                <w:noProof/>
              </w:rPr>
              <w:t>21.3.1.</w:t>
            </w:r>
            <w:r>
              <w:rPr>
                <w:rFonts w:asciiTheme="minorHAnsi" w:eastAsiaTheme="minorEastAsia" w:hAnsiTheme="minorHAnsi" w:cstheme="minorBidi"/>
                <w:noProof/>
                <w:sz w:val="22"/>
                <w:szCs w:val="22"/>
              </w:rPr>
              <w:tab/>
            </w:r>
            <w:r>
              <w:rPr>
                <w:rStyle w:val="Lienhypertexte"/>
                <w:rFonts w:ascii="Garamond" w:hAnsi="Garamond"/>
                <w:i/>
                <w:noProof/>
              </w:rPr>
              <w:t>Garantie légale :</w:t>
            </w:r>
            <w:r>
              <w:rPr>
                <w:noProof/>
                <w:webHidden/>
              </w:rPr>
              <w:tab/>
            </w:r>
            <w:r>
              <w:rPr>
                <w:noProof/>
                <w:webHidden/>
              </w:rPr>
              <w:fldChar w:fldCharType="begin"/>
            </w:r>
            <w:r>
              <w:rPr>
                <w:noProof/>
                <w:webHidden/>
              </w:rPr>
              <w:instrText xml:space="preserve"> PAGEREF _Toc189830870 \h </w:instrText>
            </w:r>
            <w:r>
              <w:rPr>
                <w:noProof/>
                <w:webHidden/>
              </w:rPr>
            </w:r>
            <w:r>
              <w:rPr>
                <w:noProof/>
                <w:webHidden/>
              </w:rPr>
              <w:fldChar w:fldCharType="separate"/>
            </w:r>
            <w:r>
              <w:rPr>
                <w:noProof/>
                <w:webHidden/>
              </w:rPr>
              <w:t>59</w:t>
            </w:r>
            <w:r>
              <w:rPr>
                <w:noProof/>
                <w:webHidden/>
              </w:rPr>
              <w:fldChar w:fldCharType="end"/>
            </w:r>
          </w:hyperlink>
        </w:p>
        <w:p w14:paraId="1CD6E1EE" w14:textId="77777777" w:rsidR="00FF70C1" w:rsidRDefault="00C7405E">
          <w:pPr>
            <w:pStyle w:val="TM3"/>
            <w:rPr>
              <w:rFonts w:asciiTheme="minorHAnsi" w:eastAsiaTheme="minorEastAsia" w:hAnsiTheme="minorHAnsi" w:cstheme="minorBidi"/>
              <w:noProof/>
              <w:sz w:val="22"/>
              <w:szCs w:val="22"/>
            </w:rPr>
          </w:pPr>
          <w:hyperlink w:anchor="_Toc189830871" w:history="1">
            <w:r>
              <w:rPr>
                <w:rStyle w:val="Lienhypertexte"/>
                <w:rFonts w:ascii="Garamond" w:hAnsi="Garamond"/>
                <w:i/>
                <w:noProof/>
              </w:rPr>
              <w:t>21.3.2.</w:t>
            </w:r>
            <w:r>
              <w:rPr>
                <w:rFonts w:asciiTheme="minorHAnsi" w:eastAsiaTheme="minorEastAsia" w:hAnsiTheme="minorHAnsi" w:cstheme="minorBidi"/>
                <w:noProof/>
                <w:sz w:val="22"/>
                <w:szCs w:val="22"/>
              </w:rPr>
              <w:tab/>
            </w:r>
            <w:r>
              <w:rPr>
                <w:rStyle w:val="Lienhypertexte"/>
                <w:rFonts w:ascii="Garamond" w:hAnsi="Garamond"/>
                <w:i/>
                <w:noProof/>
              </w:rPr>
              <w:t>Garanties complémentaires :</w:t>
            </w:r>
            <w:r>
              <w:rPr>
                <w:noProof/>
                <w:webHidden/>
              </w:rPr>
              <w:tab/>
            </w:r>
            <w:r>
              <w:rPr>
                <w:noProof/>
                <w:webHidden/>
              </w:rPr>
              <w:fldChar w:fldCharType="begin"/>
            </w:r>
            <w:r>
              <w:rPr>
                <w:noProof/>
                <w:webHidden/>
              </w:rPr>
              <w:instrText xml:space="preserve"> PAGEREF _Toc189830871 \h </w:instrText>
            </w:r>
            <w:r>
              <w:rPr>
                <w:noProof/>
                <w:webHidden/>
              </w:rPr>
            </w:r>
            <w:r>
              <w:rPr>
                <w:noProof/>
                <w:webHidden/>
              </w:rPr>
              <w:fldChar w:fldCharType="separate"/>
            </w:r>
            <w:r>
              <w:rPr>
                <w:noProof/>
                <w:webHidden/>
              </w:rPr>
              <w:t>59</w:t>
            </w:r>
            <w:r>
              <w:rPr>
                <w:noProof/>
                <w:webHidden/>
              </w:rPr>
              <w:fldChar w:fldCharType="end"/>
            </w:r>
          </w:hyperlink>
        </w:p>
        <w:p w14:paraId="7AA62606" w14:textId="77777777" w:rsidR="00FF70C1" w:rsidRDefault="00C7405E">
          <w:pPr>
            <w:pStyle w:val="TM3"/>
            <w:rPr>
              <w:rFonts w:asciiTheme="minorHAnsi" w:eastAsiaTheme="minorEastAsia" w:hAnsiTheme="minorHAnsi" w:cstheme="minorBidi"/>
              <w:noProof/>
              <w:sz w:val="22"/>
              <w:szCs w:val="22"/>
            </w:rPr>
          </w:pPr>
          <w:hyperlink w:anchor="_Toc189830872" w:history="1">
            <w:r>
              <w:rPr>
                <w:rStyle w:val="Lienhypertexte"/>
                <w:rFonts w:ascii="Garamond" w:hAnsi="Garamond"/>
                <w:i/>
                <w:noProof/>
              </w:rPr>
              <w:t>21.3.3.</w:t>
            </w:r>
            <w:r>
              <w:rPr>
                <w:rFonts w:asciiTheme="minorHAnsi" w:eastAsiaTheme="minorEastAsia" w:hAnsiTheme="minorHAnsi" w:cstheme="minorBidi"/>
                <w:noProof/>
                <w:sz w:val="22"/>
                <w:szCs w:val="22"/>
              </w:rPr>
              <w:tab/>
            </w:r>
            <w:r>
              <w:rPr>
                <w:rStyle w:val="Lienhypertexte"/>
                <w:rFonts w:ascii="Garamond" w:hAnsi="Garamond"/>
                <w:i/>
                <w:noProof/>
              </w:rPr>
              <w:t>Montants des garanties</w:t>
            </w:r>
            <w:r>
              <w:rPr>
                <w:noProof/>
                <w:webHidden/>
              </w:rPr>
              <w:tab/>
            </w:r>
            <w:r>
              <w:rPr>
                <w:noProof/>
                <w:webHidden/>
              </w:rPr>
              <w:fldChar w:fldCharType="begin"/>
            </w:r>
            <w:r>
              <w:rPr>
                <w:noProof/>
                <w:webHidden/>
              </w:rPr>
              <w:instrText xml:space="preserve"> PAGEREF _Toc189830872 \h </w:instrText>
            </w:r>
            <w:r>
              <w:rPr>
                <w:noProof/>
                <w:webHidden/>
              </w:rPr>
            </w:r>
            <w:r>
              <w:rPr>
                <w:noProof/>
                <w:webHidden/>
              </w:rPr>
              <w:fldChar w:fldCharType="separate"/>
            </w:r>
            <w:r>
              <w:rPr>
                <w:noProof/>
                <w:webHidden/>
              </w:rPr>
              <w:t>59</w:t>
            </w:r>
            <w:r>
              <w:rPr>
                <w:noProof/>
                <w:webHidden/>
              </w:rPr>
              <w:fldChar w:fldCharType="end"/>
            </w:r>
          </w:hyperlink>
        </w:p>
        <w:p w14:paraId="530DA7B8" w14:textId="77777777" w:rsidR="00FF70C1" w:rsidRDefault="00C7405E">
          <w:pPr>
            <w:pStyle w:val="TM3"/>
            <w:rPr>
              <w:rFonts w:asciiTheme="minorHAnsi" w:eastAsiaTheme="minorEastAsia" w:hAnsiTheme="minorHAnsi" w:cstheme="minorBidi"/>
              <w:noProof/>
              <w:sz w:val="22"/>
              <w:szCs w:val="22"/>
            </w:rPr>
          </w:pPr>
          <w:hyperlink w:anchor="_Toc189830873" w:history="1">
            <w:r>
              <w:rPr>
                <w:rStyle w:val="Lienhypertexte"/>
                <w:rFonts w:ascii="Garamond" w:hAnsi="Garamond"/>
                <w:i/>
                <w:noProof/>
              </w:rPr>
              <w:t>21.3.4.</w:t>
            </w:r>
            <w:r>
              <w:rPr>
                <w:rFonts w:asciiTheme="minorHAnsi" w:eastAsiaTheme="minorEastAsia" w:hAnsiTheme="minorHAnsi" w:cstheme="minorBidi"/>
                <w:noProof/>
                <w:sz w:val="22"/>
                <w:szCs w:val="22"/>
              </w:rPr>
              <w:tab/>
            </w:r>
            <w:r>
              <w:rPr>
                <w:rStyle w:val="Lienhypertexte"/>
                <w:rFonts w:ascii="Garamond" w:hAnsi="Garamond"/>
                <w:i/>
                <w:noProof/>
              </w:rPr>
              <w:t>Attestation d’assurance RC décennale</w:t>
            </w:r>
            <w:r>
              <w:rPr>
                <w:noProof/>
                <w:webHidden/>
              </w:rPr>
              <w:tab/>
            </w:r>
            <w:r>
              <w:rPr>
                <w:noProof/>
                <w:webHidden/>
              </w:rPr>
              <w:fldChar w:fldCharType="begin"/>
            </w:r>
            <w:r>
              <w:rPr>
                <w:noProof/>
                <w:webHidden/>
              </w:rPr>
              <w:instrText xml:space="preserve"> PAGEREF _Toc189830873 \h </w:instrText>
            </w:r>
            <w:r>
              <w:rPr>
                <w:noProof/>
                <w:webHidden/>
              </w:rPr>
            </w:r>
            <w:r>
              <w:rPr>
                <w:noProof/>
                <w:webHidden/>
              </w:rPr>
              <w:fldChar w:fldCharType="separate"/>
            </w:r>
            <w:r>
              <w:rPr>
                <w:noProof/>
                <w:webHidden/>
              </w:rPr>
              <w:t>60</w:t>
            </w:r>
            <w:r>
              <w:rPr>
                <w:noProof/>
                <w:webHidden/>
              </w:rPr>
              <w:fldChar w:fldCharType="end"/>
            </w:r>
          </w:hyperlink>
        </w:p>
        <w:p w14:paraId="4DE81B47" w14:textId="77777777" w:rsidR="00FF70C1" w:rsidRDefault="00C7405E">
          <w:pPr>
            <w:pStyle w:val="TM1"/>
            <w:rPr>
              <w:rFonts w:asciiTheme="minorHAnsi" w:eastAsiaTheme="minorEastAsia" w:hAnsiTheme="minorHAnsi" w:cstheme="minorBidi"/>
              <w:noProof/>
              <w:sz w:val="22"/>
              <w:szCs w:val="22"/>
            </w:rPr>
          </w:pPr>
          <w:hyperlink w:anchor="_Toc189830874" w:history="1">
            <w:r>
              <w:rPr>
                <w:rStyle w:val="Lienhypertexte"/>
                <w:rFonts w:ascii="Garamond" w:hAnsi="Garamond"/>
                <w:noProof/>
              </w:rPr>
              <w:t>21.4.</w:t>
            </w:r>
            <w:r>
              <w:rPr>
                <w:rFonts w:asciiTheme="minorHAnsi" w:eastAsiaTheme="minorEastAsia" w:hAnsiTheme="minorHAnsi" w:cstheme="minorBidi"/>
                <w:noProof/>
                <w:sz w:val="22"/>
                <w:szCs w:val="22"/>
              </w:rPr>
              <w:tab/>
            </w:r>
            <w:r>
              <w:rPr>
                <w:rStyle w:val="Lienhypertexte"/>
                <w:rFonts w:ascii="Garamond" w:hAnsi="Garamond"/>
                <w:noProof/>
              </w:rPr>
              <w:t>Contrat Collectif de Responsabilité Décennal</w:t>
            </w:r>
            <w:r>
              <w:rPr>
                <w:rStyle w:val="Lienhypertexte"/>
                <w:rFonts w:ascii="Garamond" w:hAnsi="Garamond"/>
                <w:noProof/>
              </w:rPr>
              <w:t>e (CCRD)</w:t>
            </w:r>
            <w:r>
              <w:rPr>
                <w:noProof/>
                <w:webHidden/>
              </w:rPr>
              <w:tab/>
            </w:r>
            <w:r>
              <w:rPr>
                <w:noProof/>
                <w:webHidden/>
              </w:rPr>
              <w:fldChar w:fldCharType="begin"/>
            </w:r>
            <w:r>
              <w:rPr>
                <w:noProof/>
                <w:webHidden/>
              </w:rPr>
              <w:instrText xml:space="preserve"> PAGEREF _Toc189830874 \h </w:instrText>
            </w:r>
            <w:r>
              <w:rPr>
                <w:noProof/>
                <w:webHidden/>
              </w:rPr>
            </w:r>
            <w:r>
              <w:rPr>
                <w:noProof/>
                <w:webHidden/>
              </w:rPr>
              <w:fldChar w:fldCharType="separate"/>
            </w:r>
            <w:r>
              <w:rPr>
                <w:noProof/>
                <w:webHidden/>
              </w:rPr>
              <w:t>61</w:t>
            </w:r>
            <w:r>
              <w:rPr>
                <w:noProof/>
                <w:webHidden/>
              </w:rPr>
              <w:fldChar w:fldCharType="end"/>
            </w:r>
          </w:hyperlink>
        </w:p>
        <w:p w14:paraId="5C6B6009" w14:textId="77777777" w:rsidR="00FF70C1" w:rsidRDefault="00C7405E">
          <w:pPr>
            <w:pStyle w:val="TM1"/>
            <w:rPr>
              <w:rFonts w:asciiTheme="minorHAnsi" w:eastAsiaTheme="minorEastAsia" w:hAnsiTheme="minorHAnsi" w:cstheme="minorBidi"/>
              <w:noProof/>
              <w:sz w:val="22"/>
              <w:szCs w:val="22"/>
            </w:rPr>
          </w:pPr>
          <w:hyperlink w:anchor="_Toc189830875" w:history="1">
            <w:r>
              <w:rPr>
                <w:rStyle w:val="Lienhypertexte"/>
                <w:rFonts w:ascii="Garamond" w:hAnsi="Garamond"/>
                <w:noProof/>
              </w:rPr>
              <w:t>21.5.</w:t>
            </w:r>
            <w:r>
              <w:rPr>
                <w:rFonts w:asciiTheme="minorHAnsi" w:eastAsiaTheme="minorEastAsia" w:hAnsiTheme="minorHAnsi" w:cstheme="minorBidi"/>
                <w:noProof/>
                <w:sz w:val="22"/>
                <w:szCs w:val="22"/>
              </w:rPr>
              <w:tab/>
            </w:r>
            <w:r>
              <w:rPr>
                <w:rStyle w:val="Lienhypertexte"/>
                <w:rFonts w:ascii="Garamond" w:hAnsi="Garamond"/>
                <w:noProof/>
              </w:rPr>
              <w:t>Dispositions communes</w:t>
            </w:r>
            <w:r>
              <w:rPr>
                <w:noProof/>
                <w:webHidden/>
              </w:rPr>
              <w:tab/>
            </w:r>
            <w:r>
              <w:rPr>
                <w:noProof/>
                <w:webHidden/>
              </w:rPr>
              <w:fldChar w:fldCharType="begin"/>
            </w:r>
            <w:r>
              <w:rPr>
                <w:noProof/>
                <w:webHidden/>
              </w:rPr>
              <w:instrText xml:space="preserve"> PAGEREF _Toc189830875 \h </w:instrText>
            </w:r>
            <w:r>
              <w:rPr>
                <w:noProof/>
                <w:webHidden/>
              </w:rPr>
            </w:r>
            <w:r>
              <w:rPr>
                <w:noProof/>
                <w:webHidden/>
              </w:rPr>
              <w:fldChar w:fldCharType="separate"/>
            </w:r>
            <w:r>
              <w:rPr>
                <w:noProof/>
                <w:webHidden/>
              </w:rPr>
              <w:t>61</w:t>
            </w:r>
            <w:r>
              <w:rPr>
                <w:noProof/>
                <w:webHidden/>
              </w:rPr>
              <w:fldChar w:fldCharType="end"/>
            </w:r>
          </w:hyperlink>
        </w:p>
        <w:p w14:paraId="1E503308" w14:textId="77777777" w:rsidR="00FF70C1" w:rsidRDefault="00C7405E">
          <w:pPr>
            <w:pStyle w:val="TM1"/>
            <w:rPr>
              <w:rFonts w:asciiTheme="minorHAnsi" w:eastAsiaTheme="minorEastAsia" w:hAnsiTheme="minorHAnsi" w:cstheme="minorBidi"/>
              <w:noProof/>
              <w:sz w:val="22"/>
              <w:szCs w:val="22"/>
            </w:rPr>
          </w:pPr>
          <w:hyperlink w:anchor="_Toc189830876" w:history="1">
            <w:r>
              <w:rPr>
                <w:rStyle w:val="Lienhypertexte"/>
                <w:rFonts w:ascii="Garamond" w:hAnsi="Garamond"/>
                <w:noProof/>
              </w:rPr>
              <w:t>Article 22. -</w:t>
            </w:r>
            <w:r>
              <w:rPr>
                <w:rFonts w:asciiTheme="minorHAnsi" w:eastAsiaTheme="minorEastAsia" w:hAnsiTheme="minorHAnsi" w:cstheme="minorBidi"/>
                <w:noProof/>
                <w:sz w:val="22"/>
                <w:szCs w:val="22"/>
              </w:rPr>
              <w:tab/>
            </w:r>
            <w:r>
              <w:rPr>
                <w:rStyle w:val="Lienhypertexte"/>
                <w:rFonts w:ascii="Garamond" w:hAnsi="Garamond"/>
                <w:noProof/>
              </w:rPr>
              <w:t>CONFIDENTIALITE</w:t>
            </w:r>
            <w:r>
              <w:rPr>
                <w:noProof/>
                <w:webHidden/>
              </w:rPr>
              <w:tab/>
            </w:r>
            <w:r>
              <w:rPr>
                <w:noProof/>
                <w:webHidden/>
              </w:rPr>
              <w:fldChar w:fldCharType="begin"/>
            </w:r>
            <w:r>
              <w:rPr>
                <w:noProof/>
                <w:webHidden/>
              </w:rPr>
              <w:instrText xml:space="preserve"> PAGEREF _Toc189830876 \h </w:instrText>
            </w:r>
            <w:r>
              <w:rPr>
                <w:noProof/>
                <w:webHidden/>
              </w:rPr>
            </w:r>
            <w:r>
              <w:rPr>
                <w:noProof/>
                <w:webHidden/>
              </w:rPr>
              <w:fldChar w:fldCharType="separate"/>
            </w:r>
            <w:r>
              <w:rPr>
                <w:noProof/>
                <w:webHidden/>
              </w:rPr>
              <w:t>62</w:t>
            </w:r>
            <w:r>
              <w:rPr>
                <w:noProof/>
                <w:webHidden/>
              </w:rPr>
              <w:fldChar w:fldCharType="end"/>
            </w:r>
          </w:hyperlink>
        </w:p>
        <w:p w14:paraId="05C273C1" w14:textId="77777777" w:rsidR="00FF70C1" w:rsidRDefault="00C7405E">
          <w:pPr>
            <w:pStyle w:val="TM1"/>
            <w:rPr>
              <w:rFonts w:asciiTheme="minorHAnsi" w:eastAsiaTheme="minorEastAsia" w:hAnsiTheme="minorHAnsi" w:cstheme="minorBidi"/>
              <w:noProof/>
              <w:sz w:val="22"/>
              <w:szCs w:val="22"/>
            </w:rPr>
          </w:pPr>
          <w:hyperlink w:anchor="_Toc189830877" w:history="1">
            <w:r>
              <w:rPr>
                <w:rStyle w:val="Lienhypertexte"/>
                <w:rFonts w:ascii="Garamond" w:hAnsi="Garamond"/>
                <w:noProof/>
              </w:rPr>
              <w:t>Article 23. -</w:t>
            </w:r>
            <w:r>
              <w:rPr>
                <w:rFonts w:asciiTheme="minorHAnsi" w:eastAsiaTheme="minorEastAsia" w:hAnsiTheme="minorHAnsi" w:cstheme="minorBidi"/>
                <w:noProof/>
                <w:sz w:val="22"/>
                <w:szCs w:val="22"/>
              </w:rPr>
              <w:tab/>
            </w:r>
            <w:r>
              <w:rPr>
                <w:rStyle w:val="Lienhypertexte"/>
                <w:rFonts w:ascii="Garamond" w:hAnsi="Garamond"/>
                <w:noProof/>
              </w:rPr>
              <w:t>DECOMPTE GENERAL</w:t>
            </w:r>
            <w:r>
              <w:rPr>
                <w:noProof/>
                <w:webHidden/>
              </w:rPr>
              <w:tab/>
            </w:r>
            <w:r>
              <w:rPr>
                <w:noProof/>
                <w:webHidden/>
              </w:rPr>
              <w:fldChar w:fldCharType="begin"/>
            </w:r>
            <w:r>
              <w:rPr>
                <w:noProof/>
                <w:webHidden/>
              </w:rPr>
              <w:instrText xml:space="preserve"> PAGEREF _Toc189830877 \h </w:instrText>
            </w:r>
            <w:r>
              <w:rPr>
                <w:noProof/>
                <w:webHidden/>
              </w:rPr>
            </w:r>
            <w:r>
              <w:rPr>
                <w:noProof/>
                <w:webHidden/>
              </w:rPr>
              <w:fldChar w:fldCharType="separate"/>
            </w:r>
            <w:r>
              <w:rPr>
                <w:noProof/>
                <w:webHidden/>
              </w:rPr>
              <w:t>63</w:t>
            </w:r>
            <w:r>
              <w:rPr>
                <w:noProof/>
                <w:webHidden/>
              </w:rPr>
              <w:fldChar w:fldCharType="end"/>
            </w:r>
          </w:hyperlink>
        </w:p>
        <w:p w14:paraId="0FDF6F49" w14:textId="77777777" w:rsidR="00FF70C1" w:rsidRDefault="00C7405E">
          <w:pPr>
            <w:pStyle w:val="TM1"/>
            <w:rPr>
              <w:rFonts w:asciiTheme="minorHAnsi" w:eastAsiaTheme="minorEastAsia" w:hAnsiTheme="minorHAnsi" w:cstheme="minorBidi"/>
              <w:noProof/>
              <w:sz w:val="22"/>
              <w:szCs w:val="22"/>
            </w:rPr>
          </w:pPr>
          <w:hyperlink w:anchor="_Toc189830878" w:history="1">
            <w:r>
              <w:rPr>
                <w:rStyle w:val="Lienhypertexte"/>
                <w:rFonts w:ascii="Garamond" w:hAnsi="Garamond"/>
                <w:noProof/>
              </w:rPr>
              <w:t>Article 24. -</w:t>
            </w:r>
            <w:r>
              <w:rPr>
                <w:rFonts w:asciiTheme="minorHAnsi" w:eastAsiaTheme="minorEastAsia" w:hAnsiTheme="minorHAnsi" w:cstheme="minorBidi"/>
                <w:noProof/>
                <w:sz w:val="22"/>
                <w:szCs w:val="22"/>
              </w:rPr>
              <w:tab/>
            </w:r>
            <w:r>
              <w:rPr>
                <w:rStyle w:val="Lienhypertexte"/>
                <w:rFonts w:ascii="Garamond" w:hAnsi="Garamond"/>
                <w:noProof/>
              </w:rPr>
              <w:t>CLAUSE DE REEXAMEN</w:t>
            </w:r>
            <w:r>
              <w:rPr>
                <w:noProof/>
                <w:webHidden/>
              </w:rPr>
              <w:tab/>
            </w:r>
            <w:r>
              <w:rPr>
                <w:noProof/>
                <w:webHidden/>
              </w:rPr>
              <w:fldChar w:fldCharType="begin"/>
            </w:r>
            <w:r>
              <w:rPr>
                <w:noProof/>
                <w:webHidden/>
              </w:rPr>
              <w:instrText xml:space="preserve"> PAGEREF _Toc189830878 \h </w:instrText>
            </w:r>
            <w:r>
              <w:rPr>
                <w:noProof/>
                <w:webHidden/>
              </w:rPr>
            </w:r>
            <w:r>
              <w:rPr>
                <w:noProof/>
                <w:webHidden/>
              </w:rPr>
              <w:fldChar w:fldCharType="separate"/>
            </w:r>
            <w:r>
              <w:rPr>
                <w:noProof/>
                <w:webHidden/>
              </w:rPr>
              <w:t>63</w:t>
            </w:r>
            <w:r>
              <w:rPr>
                <w:noProof/>
                <w:webHidden/>
              </w:rPr>
              <w:fldChar w:fldCharType="end"/>
            </w:r>
          </w:hyperlink>
        </w:p>
        <w:p w14:paraId="09BCF187" w14:textId="77777777" w:rsidR="00FF70C1" w:rsidRDefault="00C7405E">
          <w:pPr>
            <w:pStyle w:val="TM1"/>
            <w:rPr>
              <w:rFonts w:asciiTheme="minorHAnsi" w:eastAsiaTheme="minorEastAsia" w:hAnsiTheme="minorHAnsi" w:cstheme="minorBidi"/>
              <w:noProof/>
              <w:sz w:val="22"/>
              <w:szCs w:val="22"/>
            </w:rPr>
          </w:pPr>
          <w:hyperlink w:anchor="_Toc189830879" w:history="1">
            <w:r>
              <w:rPr>
                <w:rStyle w:val="Lienhypertexte"/>
                <w:rFonts w:ascii="Garamond" w:hAnsi="Garamond"/>
                <w:noProof/>
              </w:rPr>
              <w:t>Article 25. -</w:t>
            </w:r>
            <w:r>
              <w:rPr>
                <w:rFonts w:asciiTheme="minorHAnsi" w:eastAsiaTheme="minorEastAsia" w:hAnsiTheme="minorHAnsi" w:cstheme="minorBidi"/>
                <w:noProof/>
                <w:sz w:val="22"/>
                <w:szCs w:val="22"/>
              </w:rPr>
              <w:tab/>
            </w:r>
            <w:r>
              <w:rPr>
                <w:rStyle w:val="Lienhypertexte"/>
                <w:rFonts w:ascii="Garamond" w:hAnsi="Garamond"/>
                <w:noProof/>
              </w:rPr>
              <w:t>RESILIATION ET MESURES COERCITIVES</w:t>
            </w:r>
            <w:r>
              <w:rPr>
                <w:noProof/>
                <w:webHidden/>
              </w:rPr>
              <w:tab/>
            </w:r>
            <w:r>
              <w:rPr>
                <w:noProof/>
                <w:webHidden/>
              </w:rPr>
              <w:fldChar w:fldCharType="begin"/>
            </w:r>
            <w:r>
              <w:rPr>
                <w:noProof/>
                <w:webHidden/>
              </w:rPr>
              <w:instrText xml:space="preserve"> PAGEREF _Toc189830879 \h </w:instrText>
            </w:r>
            <w:r>
              <w:rPr>
                <w:noProof/>
                <w:webHidden/>
              </w:rPr>
            </w:r>
            <w:r>
              <w:rPr>
                <w:noProof/>
                <w:webHidden/>
              </w:rPr>
              <w:fldChar w:fldCharType="separate"/>
            </w:r>
            <w:r>
              <w:rPr>
                <w:noProof/>
                <w:webHidden/>
              </w:rPr>
              <w:t>63</w:t>
            </w:r>
            <w:r>
              <w:rPr>
                <w:noProof/>
                <w:webHidden/>
              </w:rPr>
              <w:fldChar w:fldCharType="end"/>
            </w:r>
          </w:hyperlink>
        </w:p>
        <w:p w14:paraId="308A8FC0" w14:textId="77777777" w:rsidR="00FF70C1" w:rsidRDefault="00C7405E">
          <w:pPr>
            <w:pStyle w:val="TM1"/>
            <w:rPr>
              <w:rFonts w:asciiTheme="minorHAnsi" w:eastAsiaTheme="minorEastAsia" w:hAnsiTheme="minorHAnsi" w:cstheme="minorBidi"/>
              <w:noProof/>
              <w:sz w:val="22"/>
              <w:szCs w:val="22"/>
            </w:rPr>
          </w:pPr>
          <w:hyperlink w:anchor="_Toc189830880" w:history="1">
            <w:r>
              <w:rPr>
                <w:rStyle w:val="Lienhypertexte"/>
                <w:rFonts w:ascii="Garamond" w:hAnsi="Garamond"/>
                <w:noProof/>
              </w:rPr>
              <w:t>Article 26. -</w:t>
            </w:r>
            <w:r>
              <w:rPr>
                <w:rFonts w:asciiTheme="minorHAnsi" w:eastAsiaTheme="minorEastAsia" w:hAnsiTheme="minorHAnsi" w:cstheme="minorBidi"/>
                <w:noProof/>
                <w:sz w:val="22"/>
                <w:szCs w:val="22"/>
              </w:rPr>
              <w:tab/>
            </w:r>
            <w:r>
              <w:rPr>
                <w:rStyle w:val="Lienhypertexte"/>
                <w:rFonts w:ascii="Garamond" w:hAnsi="Garamond"/>
                <w:noProof/>
              </w:rPr>
              <w:t>REGLEMENT DES DIFFERENDS</w:t>
            </w:r>
            <w:r>
              <w:rPr>
                <w:noProof/>
                <w:webHidden/>
              </w:rPr>
              <w:tab/>
            </w:r>
            <w:r>
              <w:rPr>
                <w:noProof/>
                <w:webHidden/>
              </w:rPr>
              <w:fldChar w:fldCharType="begin"/>
            </w:r>
            <w:r>
              <w:rPr>
                <w:noProof/>
                <w:webHidden/>
              </w:rPr>
              <w:instrText xml:space="preserve"> PA</w:instrText>
            </w:r>
            <w:r>
              <w:rPr>
                <w:noProof/>
                <w:webHidden/>
              </w:rPr>
              <w:instrText xml:space="preserve">GEREF _Toc189830880 \h </w:instrText>
            </w:r>
            <w:r>
              <w:rPr>
                <w:noProof/>
                <w:webHidden/>
              </w:rPr>
            </w:r>
            <w:r>
              <w:rPr>
                <w:noProof/>
                <w:webHidden/>
              </w:rPr>
              <w:fldChar w:fldCharType="separate"/>
            </w:r>
            <w:r>
              <w:rPr>
                <w:noProof/>
                <w:webHidden/>
              </w:rPr>
              <w:t>63</w:t>
            </w:r>
            <w:r>
              <w:rPr>
                <w:noProof/>
                <w:webHidden/>
              </w:rPr>
              <w:fldChar w:fldCharType="end"/>
            </w:r>
          </w:hyperlink>
        </w:p>
        <w:p w14:paraId="4EB98C12" w14:textId="77777777" w:rsidR="00FF70C1" w:rsidRDefault="00C7405E">
          <w:pPr>
            <w:pStyle w:val="TM1"/>
            <w:rPr>
              <w:rFonts w:asciiTheme="minorHAnsi" w:eastAsiaTheme="minorEastAsia" w:hAnsiTheme="minorHAnsi" w:cstheme="minorBidi"/>
              <w:noProof/>
              <w:sz w:val="22"/>
              <w:szCs w:val="22"/>
            </w:rPr>
          </w:pPr>
          <w:hyperlink w:anchor="_Toc189830881" w:history="1">
            <w:r>
              <w:rPr>
                <w:rStyle w:val="Lienhypertexte"/>
                <w:rFonts w:ascii="Garamond" w:hAnsi="Garamond"/>
                <w:noProof/>
              </w:rPr>
              <w:t>Article 27. -</w:t>
            </w:r>
            <w:r>
              <w:rPr>
                <w:rFonts w:asciiTheme="minorHAnsi" w:eastAsiaTheme="minorEastAsia" w:hAnsiTheme="minorHAnsi" w:cstheme="minorBidi"/>
                <w:noProof/>
                <w:sz w:val="22"/>
                <w:szCs w:val="22"/>
              </w:rPr>
              <w:tab/>
            </w:r>
            <w:r>
              <w:rPr>
                <w:rStyle w:val="Lienhypertexte"/>
                <w:rFonts w:ascii="Garamond" w:hAnsi="Garamond"/>
                <w:noProof/>
              </w:rPr>
              <w:t>TRIBUNAL COMPETENT</w:t>
            </w:r>
            <w:r>
              <w:rPr>
                <w:noProof/>
                <w:webHidden/>
              </w:rPr>
              <w:tab/>
            </w:r>
            <w:r>
              <w:rPr>
                <w:noProof/>
                <w:webHidden/>
              </w:rPr>
              <w:fldChar w:fldCharType="begin"/>
            </w:r>
            <w:r>
              <w:rPr>
                <w:noProof/>
                <w:webHidden/>
              </w:rPr>
              <w:instrText xml:space="preserve"> PAGEREF _Toc189830881 \h </w:instrText>
            </w:r>
            <w:r>
              <w:rPr>
                <w:noProof/>
                <w:webHidden/>
              </w:rPr>
            </w:r>
            <w:r>
              <w:rPr>
                <w:noProof/>
                <w:webHidden/>
              </w:rPr>
              <w:fldChar w:fldCharType="separate"/>
            </w:r>
            <w:r>
              <w:rPr>
                <w:noProof/>
                <w:webHidden/>
              </w:rPr>
              <w:t>64</w:t>
            </w:r>
            <w:r>
              <w:rPr>
                <w:noProof/>
                <w:webHidden/>
              </w:rPr>
              <w:fldChar w:fldCharType="end"/>
            </w:r>
          </w:hyperlink>
        </w:p>
        <w:p w14:paraId="3F3F67C7" w14:textId="77777777" w:rsidR="00FF70C1" w:rsidRDefault="00C7405E">
          <w:pPr>
            <w:pStyle w:val="TM1"/>
            <w:rPr>
              <w:rFonts w:asciiTheme="minorHAnsi" w:eastAsiaTheme="minorEastAsia" w:hAnsiTheme="minorHAnsi" w:cstheme="minorBidi"/>
              <w:noProof/>
              <w:sz w:val="22"/>
              <w:szCs w:val="22"/>
            </w:rPr>
          </w:pPr>
          <w:hyperlink w:anchor="_Toc189830882" w:history="1">
            <w:r>
              <w:rPr>
                <w:rStyle w:val="Lienhypertexte"/>
                <w:rFonts w:ascii="Garamond" w:hAnsi="Garamond"/>
                <w:noProof/>
              </w:rPr>
              <w:t>Article 28. -</w:t>
            </w:r>
            <w:r>
              <w:rPr>
                <w:rFonts w:asciiTheme="minorHAnsi" w:eastAsiaTheme="minorEastAsia" w:hAnsiTheme="minorHAnsi" w:cstheme="minorBidi"/>
                <w:noProof/>
                <w:sz w:val="22"/>
                <w:szCs w:val="22"/>
              </w:rPr>
              <w:tab/>
            </w:r>
            <w:r>
              <w:rPr>
                <w:rStyle w:val="Lienhypertexte"/>
                <w:rFonts w:ascii="Garamond" w:hAnsi="Garamond"/>
                <w:noProof/>
              </w:rPr>
              <w:t>DEROGATIONS AU C.C.A.G. - Travaux</w:t>
            </w:r>
            <w:r>
              <w:rPr>
                <w:noProof/>
                <w:webHidden/>
              </w:rPr>
              <w:tab/>
            </w:r>
            <w:r>
              <w:rPr>
                <w:noProof/>
                <w:webHidden/>
              </w:rPr>
              <w:fldChar w:fldCharType="begin"/>
            </w:r>
            <w:r>
              <w:rPr>
                <w:noProof/>
                <w:webHidden/>
              </w:rPr>
              <w:instrText xml:space="preserve"> PAGEREF _Toc189830882 \h </w:instrText>
            </w:r>
            <w:r>
              <w:rPr>
                <w:noProof/>
                <w:webHidden/>
              </w:rPr>
            </w:r>
            <w:r>
              <w:rPr>
                <w:noProof/>
                <w:webHidden/>
              </w:rPr>
              <w:fldChar w:fldCharType="separate"/>
            </w:r>
            <w:r>
              <w:rPr>
                <w:noProof/>
                <w:webHidden/>
              </w:rPr>
              <w:t>64</w:t>
            </w:r>
            <w:r>
              <w:rPr>
                <w:noProof/>
                <w:webHidden/>
              </w:rPr>
              <w:fldChar w:fldCharType="end"/>
            </w:r>
          </w:hyperlink>
        </w:p>
        <w:p w14:paraId="7E7D23F1" w14:textId="77777777" w:rsidR="00FF70C1" w:rsidRDefault="00C7405E">
          <w:pPr>
            <w:jc w:val="both"/>
            <w:rPr>
              <w:rFonts w:ascii="Garamond" w:hAnsi="Garamond"/>
            </w:rPr>
          </w:pPr>
          <w:r>
            <w:rPr>
              <w:rFonts w:ascii="Garamond" w:hAnsi="Garamond"/>
              <w:b/>
              <w:bCs/>
            </w:rPr>
            <w:fldChar w:fldCharType="end"/>
          </w:r>
        </w:p>
      </w:sdtContent>
    </w:sdt>
    <w:p w14:paraId="21D8CEE9" w14:textId="77777777" w:rsidR="00FF70C1" w:rsidRDefault="00FF70C1">
      <w:pPr>
        <w:autoSpaceDE w:val="0"/>
        <w:adjustRightInd w:val="0"/>
        <w:snapToGrid w:val="0"/>
        <w:jc w:val="both"/>
        <w:rPr>
          <w:rFonts w:ascii="Garamond" w:hAnsi="Garamond" w:cs="TimesNewRomanPSMT"/>
          <w:color w:val="000000"/>
          <w:lang w:val="x-none"/>
        </w:rPr>
      </w:pPr>
    </w:p>
    <w:p w14:paraId="15868BF3" w14:textId="77777777" w:rsidR="00FF70C1" w:rsidRDefault="00C7405E">
      <w:pPr>
        <w:jc w:val="both"/>
        <w:rPr>
          <w:rFonts w:ascii="Garamond" w:hAnsi="Garamond" w:cs="TimesNewRomanPSMT"/>
          <w:color w:val="000000"/>
          <w:lang w:val="x-none"/>
        </w:rPr>
      </w:pPr>
      <w:r>
        <w:rPr>
          <w:rFonts w:ascii="Garamond" w:hAnsi="Garamond" w:cs="TimesNewRomanPSMT"/>
          <w:color w:val="000000"/>
          <w:lang w:val="x-none"/>
        </w:rPr>
        <w:br w:type="page"/>
      </w:r>
    </w:p>
    <w:p w14:paraId="65B3B1CE"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 w:name="_Toc247524177"/>
      <w:bookmarkStart w:id="2" w:name="_Toc189830736"/>
      <w:r>
        <w:rPr>
          <w:rFonts w:ascii="Garamond" w:hAnsi="Garamond"/>
          <w:color w:val="0000FF"/>
          <w:sz w:val="24"/>
          <w:szCs w:val="24"/>
        </w:rPr>
        <w:lastRenderedPageBreak/>
        <w:t>OBJET</w:t>
      </w:r>
      <w:bookmarkEnd w:id="1"/>
      <w:bookmarkEnd w:id="2"/>
    </w:p>
    <w:p w14:paraId="39B92572" w14:textId="77777777" w:rsidR="00FF70C1" w:rsidRDefault="00FF70C1">
      <w:pPr>
        <w:jc w:val="both"/>
        <w:rPr>
          <w:rFonts w:ascii="Garamond" w:hAnsi="Garamond"/>
        </w:rPr>
      </w:pPr>
    </w:p>
    <w:p w14:paraId="0EDE58B0"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3" w:name="_Toc189830737"/>
      <w:r>
        <w:rPr>
          <w:rFonts w:ascii="Garamond" w:hAnsi="Garamond"/>
          <w:color w:val="0000FF"/>
          <w:sz w:val="24"/>
          <w:szCs w:val="24"/>
        </w:rPr>
        <w:t>Objet du marché</w:t>
      </w:r>
      <w:bookmarkEnd w:id="3"/>
    </w:p>
    <w:p w14:paraId="02FD1C5A" w14:textId="77777777" w:rsidR="00FF70C1" w:rsidRDefault="00FF70C1">
      <w:pPr>
        <w:jc w:val="both"/>
        <w:rPr>
          <w:rFonts w:ascii="Garamond" w:hAnsi="Garamond"/>
        </w:rPr>
      </w:pPr>
    </w:p>
    <w:p w14:paraId="433555F4" w14:textId="77777777" w:rsidR="00FF70C1" w:rsidRDefault="00C7405E">
      <w:pPr>
        <w:jc w:val="both"/>
        <w:rPr>
          <w:rFonts w:ascii="Garamond" w:hAnsi="Garamond"/>
        </w:rPr>
      </w:pPr>
      <w:r>
        <w:rPr>
          <w:rFonts w:ascii="Garamond" w:hAnsi="Garamond"/>
        </w:rPr>
        <w:t xml:space="preserve">Le marché, régi par le présent CCAP, est un </w:t>
      </w:r>
      <w:r>
        <w:rPr>
          <w:rFonts w:ascii="Garamond" w:hAnsi="Garamond"/>
        </w:rPr>
        <w:t>marché public de travaux concernant l’opération décrite à l’article 1.2 ci-après.</w:t>
      </w:r>
    </w:p>
    <w:p w14:paraId="702F4064" w14:textId="77777777" w:rsidR="00FF70C1" w:rsidRDefault="00FF70C1">
      <w:pPr>
        <w:jc w:val="both"/>
        <w:rPr>
          <w:rFonts w:ascii="Garamond" w:hAnsi="Garamond"/>
        </w:rPr>
      </w:pPr>
    </w:p>
    <w:p w14:paraId="5FC6297F" w14:textId="77777777" w:rsidR="00FF70C1" w:rsidRDefault="00C7405E">
      <w:pPr>
        <w:jc w:val="both"/>
        <w:rPr>
          <w:rFonts w:ascii="Garamond" w:hAnsi="Garamond"/>
        </w:rPr>
      </w:pPr>
      <w:r>
        <w:rPr>
          <w:rFonts w:ascii="Garamond" w:hAnsi="Garamond"/>
        </w:rPr>
        <w:t xml:space="preserve">Il est conclu entre : </w:t>
      </w:r>
    </w:p>
    <w:p w14:paraId="5032E000" w14:textId="77777777" w:rsidR="00FF70C1" w:rsidRDefault="00C7405E">
      <w:pPr>
        <w:pStyle w:val="Paragraphedeliste"/>
        <w:numPr>
          <w:ilvl w:val="0"/>
          <w:numId w:val="54"/>
        </w:numPr>
        <w:spacing w:after="0" w:line="240" w:lineRule="auto"/>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personne publique désignée à l'acte d'engagement, dénommée « Maître d'Ouvrage » ou « Représentant du Pouvoir Adjudicateur » dans le présent CCAP ;</w:t>
      </w:r>
    </w:p>
    <w:p w14:paraId="4AC84B4C" w14:textId="77777777" w:rsidR="00FF70C1" w:rsidRDefault="00C7405E">
      <w:pPr>
        <w:pStyle w:val="Paragraphedeliste"/>
        <w:numPr>
          <w:ilvl w:val="0"/>
          <w:numId w:val="54"/>
        </w:numPr>
        <w:spacing w:after="0" w:line="240" w:lineRule="auto"/>
        <w:jc w:val="both"/>
        <w:rPr>
          <w:rFonts w:ascii="Garamond" w:hAnsi="Garamond"/>
          <w:sz w:val="24"/>
          <w:szCs w:val="24"/>
        </w:rPr>
      </w:pPr>
      <w:proofErr w:type="gramStart"/>
      <w:r>
        <w:rPr>
          <w:rFonts w:ascii="Garamond" w:hAnsi="Garamond"/>
          <w:sz w:val="24"/>
          <w:szCs w:val="24"/>
        </w:rPr>
        <w:t>et</w:t>
      </w:r>
      <w:proofErr w:type="gramEnd"/>
      <w:r>
        <w:rPr>
          <w:rFonts w:ascii="Garamond" w:hAnsi="Garamond"/>
          <w:sz w:val="24"/>
          <w:szCs w:val="24"/>
        </w:rPr>
        <w:t xml:space="preserve"> les Entrepreneurs ou les groupements d’entreprises titulaires des marchés de travaux</w:t>
      </w:r>
      <w:r>
        <w:rPr>
          <w:rFonts w:ascii="Garamond" w:hAnsi="Garamond" w:cs="Times New Roman"/>
          <w:sz w:val="24"/>
          <w:szCs w:val="24"/>
        </w:rPr>
        <w:t xml:space="preserve"> </w:t>
      </w:r>
      <w:r>
        <w:rPr>
          <w:rFonts w:ascii="Garamond" w:hAnsi="Garamond"/>
          <w:sz w:val="24"/>
          <w:szCs w:val="24"/>
        </w:rPr>
        <w:t xml:space="preserve">également désignés à l'acte d'engagement et dénommés le ou les « Titulaires » dans le présent CCAP. </w:t>
      </w:r>
    </w:p>
    <w:p w14:paraId="00FD80A6" w14:textId="77777777" w:rsidR="00FF70C1" w:rsidRDefault="00FF70C1">
      <w:pPr>
        <w:jc w:val="both"/>
        <w:rPr>
          <w:rFonts w:ascii="Garamond" w:hAnsi="Garamond"/>
        </w:rPr>
      </w:pPr>
    </w:p>
    <w:p w14:paraId="183D1236" w14:textId="77777777" w:rsidR="00FF70C1" w:rsidRDefault="00C7405E">
      <w:pPr>
        <w:jc w:val="both"/>
        <w:rPr>
          <w:rFonts w:ascii="Garamond" w:hAnsi="Garamond"/>
        </w:rPr>
      </w:pPr>
      <w:r>
        <w:rPr>
          <w:rFonts w:ascii="Garamond" w:hAnsi="Garamond"/>
        </w:rPr>
        <w:t>Conformément à l'article R.2182-4 du code de la commande publique,</w:t>
      </w:r>
      <w:r>
        <w:rPr>
          <w:rFonts w:ascii="Garamond" w:hAnsi="Garamond"/>
        </w:rPr>
        <w:t xml:space="preserve"> les dispositions du présent marché prennent effet à compter de la réception de sa notification par chaque Titulaire.</w:t>
      </w:r>
    </w:p>
    <w:p w14:paraId="79F0540B" w14:textId="77777777" w:rsidR="00FF70C1" w:rsidRDefault="00FF70C1">
      <w:pPr>
        <w:jc w:val="both"/>
        <w:rPr>
          <w:rFonts w:ascii="Garamond" w:hAnsi="Garamond"/>
        </w:rPr>
      </w:pPr>
    </w:p>
    <w:p w14:paraId="13D518B5"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4" w:name="_Toc247524178"/>
      <w:bookmarkStart w:id="5" w:name="_Toc189830738"/>
      <w:r>
        <w:rPr>
          <w:rFonts w:ascii="Garamond" w:hAnsi="Garamond"/>
          <w:color w:val="0000FF"/>
          <w:sz w:val="24"/>
          <w:szCs w:val="24"/>
        </w:rPr>
        <w:t>Nature de l’opération</w:t>
      </w:r>
      <w:bookmarkEnd w:id="4"/>
      <w:bookmarkEnd w:id="5"/>
    </w:p>
    <w:p w14:paraId="7121866E" w14:textId="77777777" w:rsidR="00FF70C1" w:rsidRDefault="00FF70C1">
      <w:pPr>
        <w:jc w:val="both"/>
        <w:rPr>
          <w:rFonts w:ascii="Garamond" w:hAnsi="Garamond"/>
        </w:rPr>
      </w:pPr>
    </w:p>
    <w:p w14:paraId="2E2F3062" w14:textId="77777777" w:rsidR="00FF70C1" w:rsidRDefault="00C7405E">
      <w:pPr>
        <w:jc w:val="both"/>
        <w:rPr>
          <w:rFonts w:ascii="Garamond" w:hAnsi="Garamond" w:cs="TimesNewRomanPSMT"/>
          <w:color w:val="000000"/>
        </w:rPr>
      </w:pPr>
      <w:r>
        <w:rPr>
          <w:rFonts w:ascii="Garamond" w:hAnsi="Garamond"/>
        </w:rPr>
        <w:t>Le marché porte sur</w:t>
      </w:r>
      <w:r>
        <w:rPr>
          <w:rFonts w:ascii="Garamond" w:hAnsi="Garamond" w:cs="TimesNewRomanPSMT"/>
          <w:color w:val="000000"/>
        </w:rPr>
        <w:t xml:space="preserve"> la construction d’un bâtiment destiné à accueillir les services du Rectorat de l’académie de Créteil, ceux de la DSDEN du Val de Marne et le CROUS, dans la ZAC de Créteil L’</w:t>
      </w:r>
      <w:proofErr w:type="spellStart"/>
      <w:r>
        <w:rPr>
          <w:rFonts w:ascii="Garamond" w:hAnsi="Garamond" w:cs="TimesNewRomanPSMT"/>
          <w:color w:val="000000"/>
        </w:rPr>
        <w:t>Echat</w:t>
      </w:r>
      <w:proofErr w:type="spellEnd"/>
      <w:r>
        <w:rPr>
          <w:rFonts w:ascii="Garamond" w:hAnsi="Garamond" w:cs="TimesNewRomanPSMT"/>
          <w:color w:val="000000"/>
        </w:rPr>
        <w:t xml:space="preserve"> (Val de Marne).</w:t>
      </w:r>
    </w:p>
    <w:p w14:paraId="635FF458" w14:textId="77777777" w:rsidR="00FF70C1" w:rsidRDefault="00FF70C1">
      <w:pPr>
        <w:jc w:val="both"/>
        <w:rPr>
          <w:rFonts w:ascii="Garamond" w:hAnsi="Garamond" w:cs="TimesNewRomanPSMT"/>
          <w:color w:val="000000"/>
        </w:rPr>
      </w:pPr>
    </w:p>
    <w:p w14:paraId="732DBE84" w14:textId="77777777" w:rsidR="00FF70C1" w:rsidRDefault="00C7405E">
      <w:pPr>
        <w:jc w:val="both"/>
        <w:rPr>
          <w:rFonts w:ascii="Garamond" w:hAnsi="Garamond" w:cs="TimesNewRomanPSMT"/>
          <w:color w:val="000000"/>
        </w:rPr>
      </w:pPr>
      <w:r>
        <w:rPr>
          <w:rFonts w:ascii="Garamond" w:hAnsi="Garamond" w:cs="TimesNewRomanPSMT"/>
          <w:color w:val="000000"/>
        </w:rPr>
        <w:t>Le bâtiment fait l’objet du permis de construire n° 094 028</w:t>
      </w:r>
      <w:r>
        <w:rPr>
          <w:rFonts w:ascii="Garamond" w:hAnsi="Garamond" w:cs="TimesNewRomanPSMT"/>
          <w:color w:val="000000"/>
        </w:rPr>
        <w:t xml:space="preserve"> 20 C 1045 pour une surface de 20.701 m² de surface de plancher obtenu le 21 mai 2021.</w:t>
      </w:r>
    </w:p>
    <w:p w14:paraId="3CF2B308" w14:textId="77777777" w:rsidR="00FF70C1" w:rsidRDefault="00FF70C1">
      <w:pPr>
        <w:jc w:val="both"/>
        <w:rPr>
          <w:rFonts w:ascii="Garamond" w:hAnsi="Garamond" w:cs="TimesNewRomanPSMT"/>
          <w:color w:val="000000"/>
        </w:rPr>
      </w:pPr>
    </w:p>
    <w:p w14:paraId="45CB1518"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6" w:name="_Toc189830739"/>
      <w:r>
        <w:rPr>
          <w:rFonts w:ascii="Garamond" w:hAnsi="Garamond"/>
          <w:color w:val="0000FF"/>
          <w:sz w:val="24"/>
          <w:szCs w:val="24"/>
        </w:rPr>
        <w:t>Nature des travaux</w:t>
      </w:r>
      <w:bookmarkEnd w:id="6"/>
    </w:p>
    <w:p w14:paraId="1AF515BC" w14:textId="77777777" w:rsidR="00FF70C1" w:rsidRDefault="00C7405E">
      <w:pPr>
        <w:jc w:val="both"/>
        <w:rPr>
          <w:rFonts w:ascii="Garamond" w:hAnsi="Garamond"/>
        </w:rPr>
      </w:pPr>
      <w:r>
        <w:rPr>
          <w:rFonts w:ascii="Garamond" w:hAnsi="Garamond"/>
          <w:noProof/>
        </w:rPr>
        <mc:AlternateContent>
          <mc:Choice Requires="wps">
            <w:drawing>
              <wp:anchor distT="0" distB="0" distL="114300" distR="114300" simplePos="0" relativeHeight="251658255" behindDoc="0" locked="0" layoutInCell="1" allowOverlap="1" wp14:anchorId="4AB9A5D8" wp14:editId="4F1C26C2">
                <wp:simplePos x="0" y="0"/>
                <wp:positionH relativeFrom="column">
                  <wp:posOffset>0</wp:posOffset>
                </wp:positionH>
                <wp:positionV relativeFrom="paragraph">
                  <wp:posOffset>0</wp:posOffset>
                </wp:positionV>
                <wp:extent cx="635000" cy="635000"/>
                <wp:effectExtent l="9525" t="9525" r="12700" b="12700"/>
                <wp:wrapNone/>
                <wp:docPr id="429" name="Forme libre : forme 4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35390"/>
                            <a:gd name="T1" fmla="*/ 70 h 70"/>
                            <a:gd name="T2" fmla="*/ 35390 w 35390"/>
                            <a:gd name="T3" fmla="*/ 70 h 70"/>
                            <a:gd name="T4" fmla="*/ 35390 w 35390"/>
                            <a:gd name="T5" fmla="*/ 0 h 70"/>
                            <a:gd name="T6" fmla="*/ 0 w 35390"/>
                            <a:gd name="T7" fmla="*/ 0 h 70"/>
                            <a:gd name="T8" fmla="*/ 0 w 35390"/>
                            <a:gd name="T9" fmla="*/ 70 h 70"/>
                          </a:gdLst>
                          <a:ahLst/>
                          <a:cxnLst>
                            <a:cxn ang="0">
                              <a:pos x="T0" y="T1"/>
                            </a:cxn>
                            <a:cxn ang="0">
                              <a:pos x="T2" y="T3"/>
                            </a:cxn>
                            <a:cxn ang="0">
                              <a:pos x="T4" y="T5"/>
                            </a:cxn>
                            <a:cxn ang="0">
                              <a:pos x="T6" y="T7"/>
                            </a:cxn>
                            <a:cxn ang="0">
                              <a:pos x="T8" y="T9"/>
                            </a:cxn>
                          </a:cxnLst>
                          <a:rect l="0" t="0" r="r" b="b"/>
                          <a:pathLst>
                            <a:path w="35390" h="70">
                              <a:moveTo>
                                <a:pt x="0" y="70"/>
                              </a:moveTo>
                              <a:lnTo>
                                <a:pt x="35390" y="70"/>
                              </a:lnTo>
                              <a:lnTo>
                                <a:pt x="35390"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A49FF3A" id="Forme libre : forme 429" o:spid="_x0000_s1026" style="position:absolute;margin-left:0;margin-top:0;width:50pt;height:50pt;z-index:251658255;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39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" path="m,70r35390,l35390,,,,,70xe">
                <v:stroke joinstyle="miter"/>
                <v:path o:connecttype="custom" o:connectlocs="0,635000;635000,635000;635000,0;0,0;0,635000" o:connectangles="0,0,0,0,0"/>
                <o:lock v:ext="edit" selection="t"/>
              </v:shape>
            </w:pict>
          </mc:Fallback>
        </mc:AlternateContent>
      </w:r>
      <w:r>
        <w:rPr>
          <w:rFonts w:ascii="Garamond" w:hAnsi="Garamond"/>
          <w:noProof/>
        </w:rPr>
        <mc:AlternateContent>
          <mc:Choice Requires="wps">
            <w:drawing>
              <wp:anchor distT="0" distB="0" distL="114300" distR="114300" simplePos="0" relativeHeight="251658256" behindDoc="0" locked="0" layoutInCell="1" allowOverlap="1" wp14:anchorId="0607D1C6" wp14:editId="75073E9E">
                <wp:simplePos x="0" y="0"/>
                <wp:positionH relativeFrom="column">
                  <wp:posOffset>0</wp:posOffset>
                </wp:positionH>
                <wp:positionV relativeFrom="paragraph">
                  <wp:posOffset>0</wp:posOffset>
                </wp:positionV>
                <wp:extent cx="635000" cy="635000"/>
                <wp:effectExtent l="9525" t="9525" r="12700" b="12700"/>
                <wp:wrapNone/>
                <wp:docPr id="427" name="Forme libre : forme 4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3910"/>
                            <a:gd name="T1" fmla="*/ 70 h 70"/>
                            <a:gd name="T2" fmla="*/ 43905 w 43910"/>
                            <a:gd name="T3" fmla="*/ 70 h 70"/>
                            <a:gd name="T4" fmla="*/ 43905 w 43910"/>
                            <a:gd name="T5" fmla="*/ 0 h 70"/>
                            <a:gd name="T6" fmla="*/ 0 w 43910"/>
                            <a:gd name="T7" fmla="*/ 0 h 70"/>
                            <a:gd name="T8" fmla="*/ 0 w 43910"/>
                            <a:gd name="T9" fmla="*/ 70 h 70"/>
                          </a:gdLst>
                          <a:ahLst/>
                          <a:cxnLst>
                            <a:cxn ang="0">
                              <a:pos x="T0" y="T1"/>
                            </a:cxn>
                            <a:cxn ang="0">
                              <a:pos x="T2" y="T3"/>
                            </a:cxn>
                            <a:cxn ang="0">
                              <a:pos x="T4" y="T5"/>
                            </a:cxn>
                            <a:cxn ang="0">
                              <a:pos x="T6" y="T7"/>
                            </a:cxn>
                            <a:cxn ang="0">
                              <a:pos x="T8" y="T9"/>
                            </a:cxn>
                          </a:cxnLst>
                          <a:rect l="0" t="0" r="r" b="b"/>
                          <a:pathLst>
                            <a:path w="43910" h="70">
                              <a:moveTo>
                                <a:pt x="0" y="70"/>
                              </a:moveTo>
                              <a:lnTo>
                                <a:pt x="43905" y="70"/>
                              </a:lnTo>
                              <a:lnTo>
                                <a:pt x="43905"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2F36852F" id="Forme libre : forme 427" o:spid="_x0000_s1026" style="position:absolute;margin-left:0;margin-top:0;width:50pt;height:50pt;z-index:251658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91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" path="m,70r43905,l43905,,,,,70xe">
                <v:stroke joinstyle="miter"/>
                <v:path o:connecttype="custom" o:connectlocs="0,635000;634928,635000;634928,0;0,0;0,635000" o:connectangles="0,0,0,0,0"/>
                <o:lock v:ext="edit" selection="t"/>
              </v:shape>
            </w:pict>
          </mc:Fallback>
        </mc:AlternateContent>
      </w:r>
    </w:p>
    <w:p w14:paraId="474F82DF" w14:textId="77777777" w:rsidR="00FF70C1" w:rsidRDefault="00C7405E">
      <w:pPr>
        <w:jc w:val="both"/>
        <w:rPr>
          <w:rFonts w:ascii="Garamond" w:hAnsi="Garamond"/>
        </w:rPr>
      </w:pPr>
      <w:r>
        <w:rPr>
          <w:rFonts w:ascii="Garamond" w:hAnsi="Garamond"/>
        </w:rPr>
        <w:t>La description des travaux et leurs spécifications techniques sont détaillées au cahier des clauses techniques particulières (CCTP), dont le cahie</w:t>
      </w:r>
      <w:r>
        <w:rPr>
          <w:rFonts w:ascii="Garamond" w:hAnsi="Garamond"/>
        </w:rPr>
        <w:t>r des clauses techniques commun à tous les lots (CCTC) visé à l’article 4 ci-après.</w:t>
      </w:r>
    </w:p>
    <w:p w14:paraId="505C79FB" w14:textId="77777777" w:rsidR="00FF70C1" w:rsidRDefault="00FF70C1">
      <w:pPr>
        <w:rPr>
          <w:rFonts w:ascii="Garamond" w:hAnsi="Garamond"/>
        </w:rPr>
      </w:pPr>
    </w:p>
    <w:p w14:paraId="06C06B47" w14:textId="77777777" w:rsidR="00FF70C1" w:rsidRDefault="00C7405E">
      <w:pPr>
        <w:jc w:val="both"/>
        <w:rPr>
          <w:rFonts w:ascii="Garamond" w:hAnsi="Garamond"/>
        </w:rPr>
      </w:pPr>
      <w:r>
        <w:rPr>
          <w:rFonts w:ascii="Garamond" w:hAnsi="Garamond"/>
        </w:rPr>
        <w:t>Les prestations objets du présent marché sont effectuées à Créteil. Des réunions se dérouleront également dans les locaux du maître d'ouvrage et du conducteur d'opération.</w:t>
      </w:r>
    </w:p>
    <w:p w14:paraId="1EE03526" w14:textId="77777777" w:rsidR="00FF70C1" w:rsidRDefault="00FF70C1">
      <w:pPr>
        <w:jc w:val="both"/>
        <w:rPr>
          <w:rFonts w:ascii="Garamond" w:hAnsi="Garamond"/>
        </w:rPr>
      </w:pPr>
    </w:p>
    <w:p w14:paraId="1A63A8AE" w14:textId="77777777" w:rsidR="00FF70C1" w:rsidRDefault="00C7405E">
      <w:pPr>
        <w:jc w:val="both"/>
        <w:rPr>
          <w:rFonts w:ascii="Garamond" w:hAnsi="Garamond"/>
        </w:rPr>
      </w:pPr>
      <w:r>
        <w:rPr>
          <w:rFonts w:ascii="Garamond" w:hAnsi="Garamond"/>
        </w:rPr>
        <w:t>Les ouvrages à réaliser sont situés dans un environnement urbain contraint. La protection de l’environnement, la maîtrise des nuisances et la sécurité du chantier font partie intégrante des prestations du marché.</w:t>
      </w:r>
    </w:p>
    <w:p w14:paraId="7C4AE5B0" w14:textId="77777777" w:rsidR="00FF70C1" w:rsidRDefault="00FF70C1">
      <w:pPr>
        <w:jc w:val="both"/>
        <w:rPr>
          <w:rFonts w:ascii="Garamond" w:hAnsi="Garamond"/>
        </w:rPr>
      </w:pPr>
    </w:p>
    <w:p w14:paraId="605A7FE8" w14:textId="77777777" w:rsidR="00FF70C1" w:rsidRDefault="00C7405E">
      <w:pPr>
        <w:jc w:val="both"/>
        <w:rPr>
          <w:rFonts w:ascii="Garamond" w:hAnsi="Garamond"/>
        </w:rPr>
      </w:pPr>
      <w:r>
        <w:rPr>
          <w:rFonts w:ascii="Garamond" w:hAnsi="Garamond"/>
        </w:rPr>
        <w:t>Ils sont situés dans le cadre d’une ZAC.</w:t>
      </w:r>
      <w:r>
        <w:rPr>
          <w:rFonts w:ascii="Garamond" w:hAnsi="Garamond"/>
        </w:rPr>
        <w:t xml:space="preserve"> Le Titulaire s’engage à respecter les termes du cahier de coordination et du règlement de chantier applicables visés à l’article 4 ci-après.</w:t>
      </w:r>
    </w:p>
    <w:p w14:paraId="0AE9C193" w14:textId="77777777" w:rsidR="00FF70C1" w:rsidRDefault="00C7405E">
      <w:pPr>
        <w:rPr>
          <w:rFonts w:ascii="Garamond" w:hAnsi="Garamond"/>
        </w:rPr>
      </w:pPr>
      <w:r>
        <w:rPr>
          <w:rFonts w:ascii="Garamond" w:hAnsi="Garamond"/>
        </w:rPr>
        <w:br w:type="page"/>
      </w:r>
    </w:p>
    <w:p w14:paraId="44B3D328"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7" w:name="_Toc189830740"/>
      <w:r>
        <w:rPr>
          <w:rFonts w:ascii="Garamond" w:hAnsi="Garamond"/>
          <w:color w:val="0000FF"/>
          <w:sz w:val="24"/>
          <w:szCs w:val="24"/>
        </w:rPr>
        <w:lastRenderedPageBreak/>
        <w:t>Tranches et lots</w:t>
      </w:r>
      <w:bookmarkEnd w:id="7"/>
    </w:p>
    <w:p w14:paraId="41B88C8F" w14:textId="77777777" w:rsidR="00FF70C1" w:rsidRDefault="00FF70C1">
      <w:pPr>
        <w:contextualSpacing/>
        <w:jc w:val="both"/>
        <w:rPr>
          <w:rFonts w:ascii="Garamond" w:hAnsi="Garamond"/>
        </w:rPr>
      </w:pPr>
    </w:p>
    <w:p w14:paraId="5FF51A6C"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8" w:name="_Toc189830741"/>
      <w:r>
        <w:rPr>
          <w:rFonts w:ascii="Garamond" w:hAnsi="Garamond"/>
          <w:i/>
          <w:color w:val="0000FF"/>
        </w:rPr>
        <w:t>Lots</w:t>
      </w:r>
      <w:bookmarkEnd w:id="8"/>
      <w:r>
        <w:rPr>
          <w:rFonts w:ascii="Garamond" w:hAnsi="Garamond"/>
          <w:i/>
          <w:color w:val="0000FF"/>
        </w:rPr>
        <w:t xml:space="preserve"> </w:t>
      </w:r>
    </w:p>
    <w:p w14:paraId="59037E38" w14:textId="77777777" w:rsidR="00FF70C1" w:rsidRDefault="00FF70C1">
      <w:pPr>
        <w:contextualSpacing/>
        <w:jc w:val="both"/>
        <w:rPr>
          <w:rFonts w:ascii="Garamond" w:hAnsi="Garamond"/>
        </w:rPr>
      </w:pPr>
    </w:p>
    <w:p w14:paraId="760E1424" w14:textId="77777777" w:rsidR="00FF70C1" w:rsidRDefault="00C7405E">
      <w:pPr>
        <w:jc w:val="both"/>
        <w:rPr>
          <w:rFonts w:ascii="Garamond" w:hAnsi="Garamond"/>
        </w:rPr>
      </w:pPr>
      <w:r>
        <w:rPr>
          <w:rFonts w:ascii="Garamond" w:hAnsi="Garamond"/>
        </w:rPr>
        <w:t xml:space="preserve">Les travaux sont répartis en 22 lots qui sont traités en marchés séparés, à </w:t>
      </w:r>
      <w:r>
        <w:rPr>
          <w:rFonts w:ascii="Garamond" w:hAnsi="Garamond"/>
        </w:rPr>
        <w:t>savoir :</w:t>
      </w:r>
    </w:p>
    <w:p w14:paraId="15279534" w14:textId="77777777" w:rsidR="00FF70C1" w:rsidRDefault="00FF70C1">
      <w:pPr>
        <w:rPr>
          <w:rFonts w:ascii="Garamond" w:hAnsi="Garamond"/>
        </w:rPr>
      </w:pP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0"/>
        <w:gridCol w:w="7637"/>
      </w:tblGrid>
      <w:tr w:rsidR="00FF70C1" w14:paraId="1CEE3D8F" w14:textId="77777777">
        <w:trPr>
          <w:trHeight w:val="645"/>
          <w:jc w:val="center"/>
        </w:trPr>
        <w:tc>
          <w:tcPr>
            <w:tcW w:w="1000" w:type="dxa"/>
            <w:shd w:val="clear" w:color="000000" w:fill="D9D9D9"/>
            <w:noWrap/>
            <w:vAlign w:val="center"/>
            <w:hideMark/>
          </w:tcPr>
          <w:p w14:paraId="2A93A390" w14:textId="77777777" w:rsidR="00FF70C1" w:rsidRDefault="00C7405E">
            <w:pPr>
              <w:jc w:val="center"/>
              <w:rPr>
                <w:rFonts w:ascii="Garamond" w:hAnsi="Garamond" w:cs="Calibri"/>
                <w:b/>
                <w:bCs/>
              </w:rPr>
            </w:pPr>
            <w:r>
              <w:rPr>
                <w:rFonts w:ascii="Garamond" w:hAnsi="Garamond" w:cs="Calibri"/>
                <w:b/>
                <w:bCs/>
              </w:rPr>
              <w:t>Lot n°</w:t>
            </w:r>
          </w:p>
        </w:tc>
        <w:tc>
          <w:tcPr>
            <w:tcW w:w="7637" w:type="dxa"/>
            <w:shd w:val="clear" w:color="000000" w:fill="D9D9D9"/>
            <w:noWrap/>
            <w:vAlign w:val="center"/>
            <w:hideMark/>
          </w:tcPr>
          <w:p w14:paraId="7CF6A393" w14:textId="77777777" w:rsidR="00FF70C1" w:rsidRDefault="00C7405E">
            <w:pPr>
              <w:jc w:val="center"/>
              <w:rPr>
                <w:rFonts w:ascii="Garamond" w:hAnsi="Garamond" w:cs="Calibri"/>
                <w:b/>
                <w:bCs/>
              </w:rPr>
            </w:pPr>
            <w:r>
              <w:rPr>
                <w:rFonts w:ascii="Garamond" w:hAnsi="Garamond" w:cs="Calibri"/>
                <w:b/>
                <w:bCs/>
              </w:rPr>
              <w:t>Intitulé</w:t>
            </w:r>
          </w:p>
        </w:tc>
      </w:tr>
      <w:tr w:rsidR="00FF70C1" w14:paraId="259893AE" w14:textId="77777777">
        <w:trPr>
          <w:trHeight w:val="382"/>
          <w:jc w:val="center"/>
        </w:trPr>
        <w:tc>
          <w:tcPr>
            <w:tcW w:w="1000" w:type="dxa"/>
            <w:shd w:val="clear" w:color="auto" w:fill="auto"/>
            <w:noWrap/>
            <w:vAlign w:val="center"/>
            <w:hideMark/>
          </w:tcPr>
          <w:p w14:paraId="7ABC53DD" w14:textId="77777777" w:rsidR="00FF70C1" w:rsidRDefault="00C7405E">
            <w:pPr>
              <w:jc w:val="center"/>
              <w:rPr>
                <w:rFonts w:ascii="Garamond" w:hAnsi="Garamond" w:cs="Calibri"/>
                <w:b/>
                <w:bCs/>
              </w:rPr>
            </w:pPr>
            <w:r>
              <w:rPr>
                <w:rFonts w:ascii="Garamond" w:hAnsi="Garamond" w:cs="Calibri"/>
                <w:b/>
                <w:bCs/>
              </w:rPr>
              <w:t>1</w:t>
            </w:r>
          </w:p>
        </w:tc>
        <w:tc>
          <w:tcPr>
            <w:tcW w:w="7637" w:type="dxa"/>
            <w:shd w:val="clear" w:color="auto" w:fill="auto"/>
            <w:vAlign w:val="center"/>
            <w:hideMark/>
          </w:tcPr>
          <w:p w14:paraId="25EA38FA" w14:textId="77777777" w:rsidR="00FF70C1" w:rsidRDefault="00C7405E">
            <w:pPr>
              <w:rPr>
                <w:rFonts w:ascii="Garamond" w:hAnsi="Garamond" w:cs="Calibri"/>
              </w:rPr>
            </w:pPr>
            <w:r>
              <w:rPr>
                <w:rFonts w:ascii="Garamond" w:hAnsi="Garamond" w:cs="Calibri"/>
              </w:rPr>
              <w:t>Gros-Œuvre Etendu - Infrastructures - Structure bois -Etanchéité – VRD</w:t>
            </w:r>
          </w:p>
        </w:tc>
      </w:tr>
      <w:tr w:rsidR="00FF70C1" w14:paraId="29BFD621" w14:textId="77777777">
        <w:trPr>
          <w:trHeight w:val="382"/>
          <w:jc w:val="center"/>
        </w:trPr>
        <w:tc>
          <w:tcPr>
            <w:tcW w:w="1000" w:type="dxa"/>
            <w:shd w:val="clear" w:color="auto" w:fill="auto"/>
            <w:noWrap/>
            <w:vAlign w:val="center"/>
          </w:tcPr>
          <w:p w14:paraId="69665147" w14:textId="77777777" w:rsidR="00FF70C1" w:rsidRDefault="00C7405E">
            <w:pPr>
              <w:jc w:val="center"/>
              <w:rPr>
                <w:rFonts w:ascii="Garamond" w:hAnsi="Garamond" w:cs="Calibri"/>
                <w:b/>
                <w:bCs/>
              </w:rPr>
            </w:pPr>
            <w:r>
              <w:rPr>
                <w:rFonts w:ascii="Garamond" w:hAnsi="Garamond" w:cs="Calibri"/>
                <w:b/>
                <w:bCs/>
              </w:rPr>
              <w:t>2.1</w:t>
            </w:r>
          </w:p>
        </w:tc>
        <w:tc>
          <w:tcPr>
            <w:tcW w:w="7637" w:type="dxa"/>
            <w:shd w:val="clear" w:color="auto" w:fill="auto"/>
            <w:vAlign w:val="center"/>
          </w:tcPr>
          <w:p w14:paraId="1548ED2F" w14:textId="77777777" w:rsidR="00FF70C1" w:rsidRDefault="00C7405E">
            <w:pPr>
              <w:rPr>
                <w:rFonts w:ascii="Garamond" w:hAnsi="Garamond" w:cs="Calibri"/>
              </w:rPr>
            </w:pPr>
            <w:r>
              <w:rPr>
                <w:rFonts w:ascii="Garamond" w:hAnsi="Garamond" w:cs="Calibri"/>
              </w:rPr>
              <w:t>Façades bois - Bardages</w:t>
            </w:r>
          </w:p>
        </w:tc>
      </w:tr>
      <w:tr w:rsidR="00FF70C1" w14:paraId="0DDFA581" w14:textId="77777777">
        <w:trPr>
          <w:trHeight w:val="382"/>
          <w:jc w:val="center"/>
        </w:trPr>
        <w:tc>
          <w:tcPr>
            <w:tcW w:w="1000" w:type="dxa"/>
            <w:shd w:val="clear" w:color="auto" w:fill="auto"/>
            <w:noWrap/>
            <w:vAlign w:val="center"/>
          </w:tcPr>
          <w:p w14:paraId="3F86705A" w14:textId="77777777" w:rsidR="00FF70C1" w:rsidRDefault="00C7405E">
            <w:pPr>
              <w:jc w:val="center"/>
              <w:rPr>
                <w:rFonts w:ascii="Garamond" w:hAnsi="Garamond" w:cs="Calibri"/>
                <w:b/>
                <w:bCs/>
              </w:rPr>
            </w:pPr>
            <w:r>
              <w:rPr>
                <w:rFonts w:ascii="Garamond" w:hAnsi="Garamond" w:cs="Calibri"/>
                <w:b/>
                <w:bCs/>
              </w:rPr>
              <w:t>2.2</w:t>
            </w:r>
          </w:p>
        </w:tc>
        <w:tc>
          <w:tcPr>
            <w:tcW w:w="7637" w:type="dxa"/>
            <w:shd w:val="clear" w:color="auto" w:fill="auto"/>
            <w:vAlign w:val="center"/>
          </w:tcPr>
          <w:p w14:paraId="239107A9" w14:textId="77777777" w:rsidR="00FF70C1" w:rsidRDefault="00C7405E">
            <w:pPr>
              <w:rPr>
                <w:rFonts w:ascii="Garamond" w:hAnsi="Garamond" w:cs="Calibri"/>
              </w:rPr>
            </w:pPr>
            <w:r>
              <w:rPr>
                <w:rFonts w:ascii="Garamond" w:hAnsi="Garamond" w:cs="Calibri"/>
              </w:rPr>
              <w:t>Menuiseries extérieures, murs rideaux, occultations</w:t>
            </w:r>
          </w:p>
        </w:tc>
      </w:tr>
      <w:tr w:rsidR="00FF70C1" w14:paraId="54686214" w14:textId="77777777">
        <w:trPr>
          <w:trHeight w:val="382"/>
          <w:jc w:val="center"/>
        </w:trPr>
        <w:tc>
          <w:tcPr>
            <w:tcW w:w="1000" w:type="dxa"/>
            <w:shd w:val="clear" w:color="auto" w:fill="auto"/>
            <w:noWrap/>
            <w:vAlign w:val="center"/>
          </w:tcPr>
          <w:p w14:paraId="57DD07CD" w14:textId="77777777" w:rsidR="00FF70C1" w:rsidRDefault="00C7405E">
            <w:pPr>
              <w:jc w:val="center"/>
              <w:rPr>
                <w:rFonts w:ascii="Garamond" w:hAnsi="Garamond" w:cs="Calibri"/>
                <w:b/>
                <w:bCs/>
              </w:rPr>
            </w:pPr>
            <w:r>
              <w:rPr>
                <w:rFonts w:ascii="Garamond" w:hAnsi="Garamond" w:cs="Calibri"/>
                <w:b/>
                <w:bCs/>
              </w:rPr>
              <w:t>2.3</w:t>
            </w:r>
          </w:p>
        </w:tc>
        <w:tc>
          <w:tcPr>
            <w:tcW w:w="7637" w:type="dxa"/>
            <w:shd w:val="clear" w:color="auto" w:fill="auto"/>
            <w:vAlign w:val="center"/>
          </w:tcPr>
          <w:p w14:paraId="55811751" w14:textId="77777777" w:rsidR="00FF70C1" w:rsidRDefault="00C7405E">
            <w:pPr>
              <w:rPr>
                <w:rFonts w:ascii="Garamond" w:hAnsi="Garamond" w:cs="Calibri"/>
              </w:rPr>
            </w:pPr>
            <w:r>
              <w:rPr>
                <w:rFonts w:ascii="Garamond" w:hAnsi="Garamond" w:cs="Calibri"/>
              </w:rPr>
              <w:t>Coursives, garde-corps, pergolas</w:t>
            </w:r>
          </w:p>
        </w:tc>
      </w:tr>
      <w:tr w:rsidR="00FF70C1" w14:paraId="21451F7E" w14:textId="77777777">
        <w:trPr>
          <w:trHeight w:val="382"/>
          <w:jc w:val="center"/>
        </w:trPr>
        <w:tc>
          <w:tcPr>
            <w:tcW w:w="1000" w:type="dxa"/>
            <w:shd w:val="clear" w:color="auto" w:fill="auto"/>
            <w:noWrap/>
            <w:vAlign w:val="center"/>
          </w:tcPr>
          <w:p w14:paraId="4387896F" w14:textId="77777777" w:rsidR="00FF70C1" w:rsidRDefault="00C7405E">
            <w:pPr>
              <w:jc w:val="center"/>
              <w:rPr>
                <w:rFonts w:ascii="Garamond" w:hAnsi="Garamond" w:cs="Calibri"/>
                <w:b/>
                <w:bCs/>
              </w:rPr>
            </w:pPr>
            <w:r>
              <w:rPr>
                <w:rFonts w:ascii="Garamond" w:hAnsi="Garamond" w:cs="Calibri"/>
                <w:b/>
                <w:bCs/>
              </w:rPr>
              <w:t>3</w:t>
            </w:r>
          </w:p>
        </w:tc>
        <w:tc>
          <w:tcPr>
            <w:tcW w:w="7637" w:type="dxa"/>
            <w:shd w:val="clear" w:color="auto" w:fill="auto"/>
            <w:vAlign w:val="center"/>
          </w:tcPr>
          <w:p w14:paraId="41B03DF1" w14:textId="77777777" w:rsidR="00FF70C1" w:rsidRDefault="00C7405E">
            <w:pPr>
              <w:rPr>
                <w:rFonts w:ascii="Garamond" w:hAnsi="Garamond" w:cs="Calibri"/>
              </w:rPr>
            </w:pPr>
            <w:r>
              <w:rPr>
                <w:rFonts w:ascii="Garamond" w:hAnsi="Garamond" w:cs="Calibri"/>
              </w:rPr>
              <w:t xml:space="preserve">Cloisons - Doublages – </w:t>
            </w:r>
            <w:r>
              <w:rPr>
                <w:rFonts w:ascii="Garamond" w:hAnsi="Garamond" w:cs="Calibri"/>
              </w:rPr>
              <w:t>Plafonds</w:t>
            </w:r>
          </w:p>
        </w:tc>
      </w:tr>
      <w:tr w:rsidR="00FF70C1" w14:paraId="38AD3B32" w14:textId="77777777">
        <w:trPr>
          <w:trHeight w:val="382"/>
          <w:jc w:val="center"/>
        </w:trPr>
        <w:tc>
          <w:tcPr>
            <w:tcW w:w="1000" w:type="dxa"/>
            <w:shd w:val="clear" w:color="auto" w:fill="auto"/>
            <w:noWrap/>
            <w:vAlign w:val="center"/>
            <w:hideMark/>
          </w:tcPr>
          <w:p w14:paraId="73D5EF8D" w14:textId="77777777" w:rsidR="00FF70C1" w:rsidRDefault="00C7405E">
            <w:pPr>
              <w:jc w:val="center"/>
              <w:rPr>
                <w:rFonts w:ascii="Garamond" w:hAnsi="Garamond" w:cs="Calibri"/>
                <w:b/>
                <w:bCs/>
              </w:rPr>
            </w:pPr>
            <w:r>
              <w:rPr>
                <w:rFonts w:ascii="Garamond" w:hAnsi="Garamond" w:cs="Calibri"/>
                <w:b/>
                <w:bCs/>
              </w:rPr>
              <w:t>4</w:t>
            </w:r>
          </w:p>
        </w:tc>
        <w:tc>
          <w:tcPr>
            <w:tcW w:w="7637" w:type="dxa"/>
            <w:shd w:val="clear" w:color="auto" w:fill="auto"/>
            <w:vAlign w:val="center"/>
            <w:hideMark/>
          </w:tcPr>
          <w:p w14:paraId="7153D8B3" w14:textId="77777777" w:rsidR="00FF70C1" w:rsidRDefault="00C7405E">
            <w:pPr>
              <w:rPr>
                <w:rFonts w:ascii="Garamond" w:hAnsi="Garamond" w:cs="Calibri"/>
              </w:rPr>
            </w:pPr>
            <w:r>
              <w:rPr>
                <w:rFonts w:ascii="Garamond" w:hAnsi="Garamond" w:cs="Calibri"/>
              </w:rPr>
              <w:t>Menuiseries intérieures - Plafond bois</w:t>
            </w:r>
          </w:p>
        </w:tc>
      </w:tr>
      <w:tr w:rsidR="00FF70C1" w14:paraId="46722A40" w14:textId="77777777">
        <w:trPr>
          <w:trHeight w:val="382"/>
          <w:jc w:val="center"/>
        </w:trPr>
        <w:tc>
          <w:tcPr>
            <w:tcW w:w="1000" w:type="dxa"/>
            <w:shd w:val="clear" w:color="auto" w:fill="auto"/>
            <w:noWrap/>
            <w:vAlign w:val="center"/>
            <w:hideMark/>
          </w:tcPr>
          <w:p w14:paraId="68C4C3DB" w14:textId="77777777" w:rsidR="00FF70C1" w:rsidRDefault="00C7405E">
            <w:pPr>
              <w:jc w:val="center"/>
              <w:rPr>
                <w:rFonts w:ascii="Garamond" w:hAnsi="Garamond" w:cs="Calibri"/>
                <w:b/>
                <w:bCs/>
              </w:rPr>
            </w:pPr>
            <w:r>
              <w:rPr>
                <w:rFonts w:ascii="Garamond" w:hAnsi="Garamond" w:cs="Calibri"/>
                <w:b/>
                <w:bCs/>
              </w:rPr>
              <w:t>5</w:t>
            </w:r>
          </w:p>
        </w:tc>
        <w:tc>
          <w:tcPr>
            <w:tcW w:w="7637" w:type="dxa"/>
            <w:shd w:val="clear" w:color="auto" w:fill="auto"/>
            <w:vAlign w:val="center"/>
            <w:hideMark/>
          </w:tcPr>
          <w:p w14:paraId="5F9A8877" w14:textId="77777777" w:rsidR="00FF70C1" w:rsidRDefault="00C7405E">
            <w:pPr>
              <w:rPr>
                <w:rFonts w:ascii="Garamond" w:hAnsi="Garamond" w:cs="Calibri"/>
              </w:rPr>
            </w:pPr>
            <w:r>
              <w:rPr>
                <w:rFonts w:ascii="Garamond" w:hAnsi="Garamond" w:cs="Calibri"/>
              </w:rPr>
              <w:t>Planchers surélevés</w:t>
            </w:r>
          </w:p>
        </w:tc>
      </w:tr>
      <w:tr w:rsidR="00FF70C1" w14:paraId="0093F2DD" w14:textId="77777777">
        <w:trPr>
          <w:trHeight w:val="382"/>
          <w:jc w:val="center"/>
        </w:trPr>
        <w:tc>
          <w:tcPr>
            <w:tcW w:w="1000" w:type="dxa"/>
            <w:shd w:val="clear" w:color="auto" w:fill="auto"/>
            <w:noWrap/>
            <w:vAlign w:val="center"/>
            <w:hideMark/>
          </w:tcPr>
          <w:p w14:paraId="24CBBE1B" w14:textId="77777777" w:rsidR="00FF70C1" w:rsidRDefault="00C7405E">
            <w:pPr>
              <w:jc w:val="center"/>
              <w:rPr>
                <w:rFonts w:ascii="Garamond" w:hAnsi="Garamond" w:cs="Calibri"/>
                <w:b/>
                <w:bCs/>
              </w:rPr>
            </w:pPr>
            <w:r>
              <w:rPr>
                <w:rFonts w:ascii="Garamond" w:hAnsi="Garamond" w:cs="Calibri"/>
                <w:b/>
                <w:bCs/>
              </w:rPr>
              <w:t>6</w:t>
            </w:r>
          </w:p>
        </w:tc>
        <w:tc>
          <w:tcPr>
            <w:tcW w:w="7637" w:type="dxa"/>
            <w:shd w:val="clear" w:color="auto" w:fill="auto"/>
            <w:vAlign w:val="center"/>
            <w:hideMark/>
          </w:tcPr>
          <w:p w14:paraId="3748D804" w14:textId="77777777" w:rsidR="00FF70C1" w:rsidRDefault="00C7405E">
            <w:pPr>
              <w:rPr>
                <w:rFonts w:ascii="Garamond" w:hAnsi="Garamond" w:cs="Calibri"/>
              </w:rPr>
            </w:pPr>
            <w:r>
              <w:rPr>
                <w:rFonts w:ascii="Garamond" w:hAnsi="Garamond" w:cs="Calibri"/>
              </w:rPr>
              <w:t>Revêtements de sols durs</w:t>
            </w:r>
          </w:p>
        </w:tc>
      </w:tr>
      <w:tr w:rsidR="00FF70C1" w14:paraId="28D01C03" w14:textId="77777777">
        <w:trPr>
          <w:trHeight w:val="382"/>
          <w:jc w:val="center"/>
        </w:trPr>
        <w:tc>
          <w:tcPr>
            <w:tcW w:w="1000" w:type="dxa"/>
            <w:shd w:val="clear" w:color="auto" w:fill="auto"/>
            <w:noWrap/>
            <w:vAlign w:val="center"/>
            <w:hideMark/>
          </w:tcPr>
          <w:p w14:paraId="46D8C0DB" w14:textId="77777777" w:rsidR="00FF70C1" w:rsidRDefault="00C7405E">
            <w:pPr>
              <w:jc w:val="center"/>
              <w:rPr>
                <w:rFonts w:ascii="Garamond" w:hAnsi="Garamond" w:cs="Calibri"/>
                <w:b/>
                <w:bCs/>
              </w:rPr>
            </w:pPr>
            <w:r>
              <w:rPr>
                <w:rFonts w:ascii="Garamond" w:hAnsi="Garamond" w:cs="Calibri"/>
                <w:b/>
                <w:bCs/>
              </w:rPr>
              <w:t>7</w:t>
            </w:r>
          </w:p>
        </w:tc>
        <w:tc>
          <w:tcPr>
            <w:tcW w:w="7637" w:type="dxa"/>
            <w:shd w:val="clear" w:color="auto" w:fill="auto"/>
            <w:vAlign w:val="center"/>
            <w:hideMark/>
          </w:tcPr>
          <w:p w14:paraId="046B70B9" w14:textId="77777777" w:rsidR="00FF70C1" w:rsidRDefault="00C7405E">
            <w:pPr>
              <w:rPr>
                <w:rFonts w:ascii="Garamond" w:hAnsi="Garamond" w:cs="Calibri"/>
              </w:rPr>
            </w:pPr>
            <w:r>
              <w:rPr>
                <w:rFonts w:ascii="Garamond" w:hAnsi="Garamond" w:cs="Calibri"/>
              </w:rPr>
              <w:t>Peinture - Revêtements de sols souples</w:t>
            </w:r>
          </w:p>
        </w:tc>
      </w:tr>
      <w:tr w:rsidR="00FF70C1" w14:paraId="7334B131" w14:textId="77777777">
        <w:trPr>
          <w:trHeight w:val="382"/>
          <w:jc w:val="center"/>
        </w:trPr>
        <w:tc>
          <w:tcPr>
            <w:tcW w:w="1000" w:type="dxa"/>
            <w:shd w:val="clear" w:color="auto" w:fill="auto"/>
            <w:noWrap/>
            <w:vAlign w:val="center"/>
            <w:hideMark/>
          </w:tcPr>
          <w:p w14:paraId="52CF5869" w14:textId="77777777" w:rsidR="00FF70C1" w:rsidRDefault="00C7405E">
            <w:pPr>
              <w:jc w:val="center"/>
              <w:rPr>
                <w:rFonts w:ascii="Garamond" w:hAnsi="Garamond" w:cs="Calibri"/>
                <w:b/>
                <w:bCs/>
              </w:rPr>
            </w:pPr>
            <w:r>
              <w:rPr>
                <w:rFonts w:ascii="Garamond" w:hAnsi="Garamond" w:cs="Calibri"/>
                <w:b/>
                <w:bCs/>
              </w:rPr>
              <w:t>8</w:t>
            </w:r>
          </w:p>
        </w:tc>
        <w:tc>
          <w:tcPr>
            <w:tcW w:w="7637" w:type="dxa"/>
            <w:shd w:val="clear" w:color="auto" w:fill="auto"/>
            <w:vAlign w:val="center"/>
            <w:hideMark/>
          </w:tcPr>
          <w:p w14:paraId="777F8C42" w14:textId="77777777" w:rsidR="00FF70C1" w:rsidRDefault="00C7405E">
            <w:pPr>
              <w:rPr>
                <w:rFonts w:ascii="Garamond" w:hAnsi="Garamond" w:cs="Calibri"/>
              </w:rPr>
            </w:pPr>
            <w:r>
              <w:rPr>
                <w:rFonts w:ascii="Garamond" w:hAnsi="Garamond" w:cs="Calibri"/>
              </w:rPr>
              <w:t>Serrurerie</w:t>
            </w:r>
          </w:p>
        </w:tc>
      </w:tr>
      <w:tr w:rsidR="00FF70C1" w14:paraId="34ED8DB5" w14:textId="77777777">
        <w:trPr>
          <w:trHeight w:val="382"/>
          <w:jc w:val="center"/>
        </w:trPr>
        <w:tc>
          <w:tcPr>
            <w:tcW w:w="1000" w:type="dxa"/>
            <w:shd w:val="clear" w:color="auto" w:fill="auto"/>
            <w:noWrap/>
            <w:vAlign w:val="center"/>
            <w:hideMark/>
          </w:tcPr>
          <w:p w14:paraId="477E9053" w14:textId="77777777" w:rsidR="00FF70C1" w:rsidRDefault="00C7405E">
            <w:pPr>
              <w:jc w:val="center"/>
              <w:rPr>
                <w:rFonts w:ascii="Garamond" w:hAnsi="Garamond" w:cs="Calibri"/>
                <w:b/>
                <w:bCs/>
              </w:rPr>
            </w:pPr>
            <w:r>
              <w:rPr>
                <w:rFonts w:ascii="Garamond" w:hAnsi="Garamond" w:cs="Calibri"/>
                <w:b/>
                <w:bCs/>
              </w:rPr>
              <w:t>9</w:t>
            </w:r>
          </w:p>
        </w:tc>
        <w:tc>
          <w:tcPr>
            <w:tcW w:w="7637" w:type="dxa"/>
            <w:shd w:val="clear" w:color="auto" w:fill="auto"/>
            <w:vAlign w:val="center"/>
            <w:hideMark/>
          </w:tcPr>
          <w:p w14:paraId="5D738CCD" w14:textId="77777777" w:rsidR="00FF70C1" w:rsidRDefault="00C7405E">
            <w:pPr>
              <w:rPr>
                <w:rFonts w:ascii="Garamond" w:hAnsi="Garamond" w:cs="Calibri"/>
              </w:rPr>
            </w:pPr>
            <w:r>
              <w:rPr>
                <w:rFonts w:ascii="Garamond" w:hAnsi="Garamond" w:cs="Calibri"/>
              </w:rPr>
              <w:t>CVC Désenfumage – Plomberie</w:t>
            </w:r>
          </w:p>
        </w:tc>
      </w:tr>
      <w:tr w:rsidR="00FF70C1" w14:paraId="6ED6281F" w14:textId="77777777">
        <w:trPr>
          <w:trHeight w:val="382"/>
          <w:jc w:val="center"/>
        </w:trPr>
        <w:tc>
          <w:tcPr>
            <w:tcW w:w="1000" w:type="dxa"/>
            <w:shd w:val="clear" w:color="auto" w:fill="auto"/>
            <w:noWrap/>
            <w:vAlign w:val="center"/>
            <w:hideMark/>
          </w:tcPr>
          <w:p w14:paraId="18622E8D" w14:textId="77777777" w:rsidR="00FF70C1" w:rsidRDefault="00C7405E">
            <w:pPr>
              <w:jc w:val="center"/>
              <w:rPr>
                <w:rFonts w:ascii="Garamond" w:hAnsi="Garamond" w:cs="Calibri"/>
                <w:b/>
                <w:bCs/>
              </w:rPr>
            </w:pPr>
            <w:r>
              <w:rPr>
                <w:rFonts w:ascii="Garamond" w:hAnsi="Garamond" w:cs="Calibri"/>
                <w:b/>
                <w:bCs/>
              </w:rPr>
              <w:t>10</w:t>
            </w:r>
          </w:p>
        </w:tc>
        <w:tc>
          <w:tcPr>
            <w:tcW w:w="7637" w:type="dxa"/>
            <w:shd w:val="clear" w:color="auto" w:fill="auto"/>
            <w:vAlign w:val="center"/>
            <w:hideMark/>
          </w:tcPr>
          <w:p w14:paraId="09A089E1" w14:textId="77777777" w:rsidR="00FF70C1" w:rsidRDefault="00C7405E">
            <w:pPr>
              <w:rPr>
                <w:rFonts w:ascii="Garamond" w:hAnsi="Garamond" w:cs="Calibri"/>
              </w:rPr>
            </w:pPr>
            <w:r>
              <w:rPr>
                <w:rFonts w:ascii="Garamond" w:hAnsi="Garamond" w:cs="Calibri"/>
              </w:rPr>
              <w:t>Electricité CFO</w:t>
            </w:r>
          </w:p>
        </w:tc>
      </w:tr>
      <w:tr w:rsidR="00FF70C1" w14:paraId="43300E84" w14:textId="77777777">
        <w:trPr>
          <w:trHeight w:val="382"/>
          <w:jc w:val="center"/>
        </w:trPr>
        <w:tc>
          <w:tcPr>
            <w:tcW w:w="1000" w:type="dxa"/>
            <w:shd w:val="clear" w:color="auto" w:fill="auto"/>
            <w:noWrap/>
            <w:vAlign w:val="center"/>
            <w:hideMark/>
          </w:tcPr>
          <w:p w14:paraId="28CE0D9F" w14:textId="77777777" w:rsidR="00FF70C1" w:rsidRDefault="00C7405E">
            <w:pPr>
              <w:jc w:val="center"/>
              <w:rPr>
                <w:rFonts w:ascii="Garamond" w:hAnsi="Garamond" w:cs="Calibri"/>
                <w:b/>
                <w:bCs/>
              </w:rPr>
            </w:pPr>
            <w:r>
              <w:rPr>
                <w:rFonts w:ascii="Garamond" w:hAnsi="Garamond" w:cs="Calibri"/>
                <w:b/>
                <w:bCs/>
              </w:rPr>
              <w:t>11</w:t>
            </w:r>
          </w:p>
        </w:tc>
        <w:tc>
          <w:tcPr>
            <w:tcW w:w="7637" w:type="dxa"/>
            <w:shd w:val="clear" w:color="auto" w:fill="auto"/>
            <w:vAlign w:val="center"/>
            <w:hideMark/>
          </w:tcPr>
          <w:p w14:paraId="03ED5705" w14:textId="77777777" w:rsidR="00FF70C1" w:rsidRDefault="00C7405E">
            <w:pPr>
              <w:rPr>
                <w:rFonts w:ascii="Garamond" w:hAnsi="Garamond" w:cs="Calibri"/>
              </w:rPr>
            </w:pPr>
            <w:r>
              <w:rPr>
                <w:rFonts w:ascii="Garamond" w:hAnsi="Garamond" w:cs="Calibri"/>
              </w:rPr>
              <w:t>Electricité CFA</w:t>
            </w:r>
          </w:p>
        </w:tc>
      </w:tr>
      <w:tr w:rsidR="00FF70C1" w14:paraId="06FE0BAD" w14:textId="77777777">
        <w:trPr>
          <w:trHeight w:val="382"/>
          <w:jc w:val="center"/>
        </w:trPr>
        <w:tc>
          <w:tcPr>
            <w:tcW w:w="1000" w:type="dxa"/>
            <w:shd w:val="clear" w:color="auto" w:fill="auto"/>
            <w:noWrap/>
            <w:vAlign w:val="center"/>
            <w:hideMark/>
          </w:tcPr>
          <w:p w14:paraId="25A9C488" w14:textId="77777777" w:rsidR="00FF70C1" w:rsidRDefault="00C7405E">
            <w:pPr>
              <w:jc w:val="center"/>
              <w:rPr>
                <w:rFonts w:ascii="Garamond" w:hAnsi="Garamond" w:cs="Calibri"/>
                <w:b/>
                <w:bCs/>
              </w:rPr>
            </w:pPr>
            <w:r>
              <w:rPr>
                <w:rFonts w:ascii="Garamond" w:hAnsi="Garamond" w:cs="Calibri"/>
                <w:b/>
                <w:bCs/>
              </w:rPr>
              <w:t>12</w:t>
            </w:r>
          </w:p>
        </w:tc>
        <w:tc>
          <w:tcPr>
            <w:tcW w:w="7637" w:type="dxa"/>
            <w:shd w:val="clear" w:color="auto" w:fill="auto"/>
            <w:vAlign w:val="center"/>
            <w:hideMark/>
          </w:tcPr>
          <w:p w14:paraId="7CE5626E" w14:textId="77777777" w:rsidR="00FF70C1" w:rsidRDefault="00C7405E">
            <w:pPr>
              <w:rPr>
                <w:rFonts w:ascii="Garamond" w:hAnsi="Garamond" w:cs="Calibri"/>
              </w:rPr>
            </w:pPr>
            <w:r>
              <w:rPr>
                <w:rFonts w:ascii="Garamond" w:hAnsi="Garamond" w:cs="Calibri"/>
              </w:rPr>
              <w:t>GTB</w:t>
            </w:r>
          </w:p>
        </w:tc>
      </w:tr>
      <w:tr w:rsidR="00FF70C1" w14:paraId="579D07EC" w14:textId="77777777">
        <w:trPr>
          <w:trHeight w:val="382"/>
          <w:jc w:val="center"/>
        </w:trPr>
        <w:tc>
          <w:tcPr>
            <w:tcW w:w="1000" w:type="dxa"/>
            <w:shd w:val="clear" w:color="auto" w:fill="auto"/>
            <w:noWrap/>
            <w:vAlign w:val="center"/>
            <w:hideMark/>
          </w:tcPr>
          <w:p w14:paraId="5B12AD1C" w14:textId="77777777" w:rsidR="00FF70C1" w:rsidRDefault="00C7405E">
            <w:pPr>
              <w:jc w:val="center"/>
              <w:rPr>
                <w:rFonts w:ascii="Garamond" w:hAnsi="Garamond" w:cs="Calibri"/>
                <w:b/>
                <w:bCs/>
              </w:rPr>
            </w:pPr>
            <w:r>
              <w:rPr>
                <w:rFonts w:ascii="Garamond" w:hAnsi="Garamond" w:cs="Calibri"/>
                <w:b/>
                <w:bCs/>
              </w:rPr>
              <w:t>13</w:t>
            </w:r>
          </w:p>
        </w:tc>
        <w:tc>
          <w:tcPr>
            <w:tcW w:w="7637" w:type="dxa"/>
            <w:shd w:val="clear" w:color="auto" w:fill="auto"/>
            <w:vAlign w:val="center"/>
            <w:hideMark/>
          </w:tcPr>
          <w:p w14:paraId="7687ED06" w14:textId="77777777" w:rsidR="00FF70C1" w:rsidRDefault="00C7405E">
            <w:pPr>
              <w:rPr>
                <w:rFonts w:ascii="Garamond" w:hAnsi="Garamond" w:cs="Calibri"/>
              </w:rPr>
            </w:pPr>
            <w:r>
              <w:rPr>
                <w:rFonts w:ascii="Garamond" w:hAnsi="Garamond" w:cs="Calibri"/>
              </w:rPr>
              <w:t>Ascenseurs</w:t>
            </w:r>
          </w:p>
        </w:tc>
      </w:tr>
      <w:tr w:rsidR="00FF70C1" w14:paraId="2FCAE986" w14:textId="77777777">
        <w:trPr>
          <w:trHeight w:val="382"/>
          <w:jc w:val="center"/>
        </w:trPr>
        <w:tc>
          <w:tcPr>
            <w:tcW w:w="1000" w:type="dxa"/>
            <w:shd w:val="clear" w:color="auto" w:fill="auto"/>
            <w:noWrap/>
            <w:vAlign w:val="center"/>
            <w:hideMark/>
          </w:tcPr>
          <w:p w14:paraId="3E45D59B" w14:textId="77777777" w:rsidR="00FF70C1" w:rsidRDefault="00C7405E">
            <w:pPr>
              <w:jc w:val="center"/>
              <w:rPr>
                <w:rFonts w:ascii="Garamond" w:hAnsi="Garamond" w:cs="Calibri"/>
                <w:b/>
                <w:bCs/>
              </w:rPr>
            </w:pPr>
            <w:r>
              <w:rPr>
                <w:rFonts w:ascii="Garamond" w:hAnsi="Garamond" w:cs="Calibri"/>
                <w:b/>
                <w:bCs/>
              </w:rPr>
              <w:t>14</w:t>
            </w:r>
          </w:p>
        </w:tc>
        <w:tc>
          <w:tcPr>
            <w:tcW w:w="7637" w:type="dxa"/>
            <w:shd w:val="clear" w:color="auto" w:fill="auto"/>
            <w:vAlign w:val="center"/>
            <w:hideMark/>
          </w:tcPr>
          <w:p w14:paraId="1820723A" w14:textId="77777777" w:rsidR="00FF70C1" w:rsidRDefault="00C7405E">
            <w:pPr>
              <w:rPr>
                <w:rFonts w:ascii="Garamond" w:hAnsi="Garamond" w:cs="Calibri"/>
              </w:rPr>
            </w:pPr>
            <w:r>
              <w:rPr>
                <w:rFonts w:ascii="Garamond" w:hAnsi="Garamond" w:cs="Calibri"/>
              </w:rPr>
              <w:t>Production photovoltaïque</w:t>
            </w:r>
          </w:p>
        </w:tc>
      </w:tr>
      <w:tr w:rsidR="00FF70C1" w14:paraId="27356D55" w14:textId="77777777">
        <w:trPr>
          <w:trHeight w:val="382"/>
          <w:jc w:val="center"/>
        </w:trPr>
        <w:tc>
          <w:tcPr>
            <w:tcW w:w="1000" w:type="dxa"/>
            <w:shd w:val="clear" w:color="auto" w:fill="auto"/>
            <w:noWrap/>
            <w:vAlign w:val="center"/>
            <w:hideMark/>
          </w:tcPr>
          <w:p w14:paraId="166D73FA" w14:textId="77777777" w:rsidR="00FF70C1" w:rsidRDefault="00C7405E">
            <w:pPr>
              <w:jc w:val="center"/>
              <w:rPr>
                <w:rFonts w:ascii="Garamond" w:hAnsi="Garamond" w:cs="Calibri"/>
                <w:b/>
                <w:bCs/>
              </w:rPr>
            </w:pPr>
            <w:r>
              <w:rPr>
                <w:rFonts w:ascii="Garamond" w:hAnsi="Garamond" w:cs="Calibri"/>
                <w:b/>
                <w:bCs/>
              </w:rPr>
              <w:t>15</w:t>
            </w:r>
          </w:p>
        </w:tc>
        <w:tc>
          <w:tcPr>
            <w:tcW w:w="7637" w:type="dxa"/>
            <w:shd w:val="clear" w:color="auto" w:fill="auto"/>
            <w:noWrap/>
            <w:vAlign w:val="center"/>
            <w:hideMark/>
          </w:tcPr>
          <w:p w14:paraId="0006FD70" w14:textId="77777777" w:rsidR="00FF70C1" w:rsidRDefault="00C7405E">
            <w:pPr>
              <w:rPr>
                <w:rFonts w:ascii="Garamond" w:hAnsi="Garamond" w:cs="Calibri"/>
              </w:rPr>
            </w:pPr>
            <w:r>
              <w:rPr>
                <w:rFonts w:ascii="Garamond" w:hAnsi="Garamond" w:cs="Calibri"/>
              </w:rPr>
              <w:t>Aménagements extérieurs</w:t>
            </w:r>
          </w:p>
        </w:tc>
      </w:tr>
      <w:tr w:rsidR="00FF70C1" w14:paraId="146853FD" w14:textId="77777777">
        <w:trPr>
          <w:trHeight w:val="382"/>
          <w:jc w:val="center"/>
        </w:trPr>
        <w:tc>
          <w:tcPr>
            <w:tcW w:w="1000" w:type="dxa"/>
            <w:shd w:val="clear" w:color="auto" w:fill="auto"/>
            <w:noWrap/>
            <w:vAlign w:val="center"/>
            <w:hideMark/>
          </w:tcPr>
          <w:p w14:paraId="47B01FD6" w14:textId="77777777" w:rsidR="00FF70C1" w:rsidRDefault="00C7405E">
            <w:pPr>
              <w:jc w:val="center"/>
              <w:rPr>
                <w:rFonts w:ascii="Garamond" w:hAnsi="Garamond" w:cs="Calibri"/>
                <w:b/>
                <w:bCs/>
              </w:rPr>
            </w:pPr>
            <w:r>
              <w:rPr>
                <w:rFonts w:ascii="Garamond" w:hAnsi="Garamond" w:cs="Calibri"/>
                <w:b/>
                <w:bCs/>
              </w:rPr>
              <w:t>16</w:t>
            </w:r>
          </w:p>
        </w:tc>
        <w:tc>
          <w:tcPr>
            <w:tcW w:w="7637" w:type="dxa"/>
            <w:shd w:val="clear" w:color="auto" w:fill="auto"/>
            <w:vAlign w:val="center"/>
            <w:hideMark/>
          </w:tcPr>
          <w:p w14:paraId="4AC22092" w14:textId="77777777" w:rsidR="00FF70C1" w:rsidRDefault="00C7405E">
            <w:pPr>
              <w:rPr>
                <w:rFonts w:ascii="Garamond" w:hAnsi="Garamond" w:cs="Calibri"/>
              </w:rPr>
            </w:pPr>
            <w:r>
              <w:rPr>
                <w:rFonts w:ascii="Garamond" w:hAnsi="Garamond" w:cs="Calibri"/>
              </w:rPr>
              <w:t>Equipement de cuisine</w:t>
            </w:r>
          </w:p>
        </w:tc>
      </w:tr>
      <w:tr w:rsidR="00FF70C1" w14:paraId="073CF758" w14:textId="77777777">
        <w:trPr>
          <w:trHeight w:val="382"/>
          <w:jc w:val="center"/>
        </w:trPr>
        <w:tc>
          <w:tcPr>
            <w:tcW w:w="1000" w:type="dxa"/>
            <w:shd w:val="clear" w:color="auto" w:fill="auto"/>
            <w:noWrap/>
            <w:vAlign w:val="center"/>
            <w:hideMark/>
          </w:tcPr>
          <w:p w14:paraId="016AC750" w14:textId="77777777" w:rsidR="00FF70C1" w:rsidRDefault="00C7405E">
            <w:pPr>
              <w:jc w:val="center"/>
              <w:rPr>
                <w:rFonts w:ascii="Garamond" w:hAnsi="Garamond" w:cs="Calibri"/>
                <w:b/>
                <w:bCs/>
              </w:rPr>
            </w:pPr>
            <w:r>
              <w:rPr>
                <w:rFonts w:ascii="Garamond" w:hAnsi="Garamond" w:cs="Calibri"/>
                <w:b/>
                <w:bCs/>
              </w:rPr>
              <w:t>17</w:t>
            </w:r>
          </w:p>
        </w:tc>
        <w:tc>
          <w:tcPr>
            <w:tcW w:w="7637" w:type="dxa"/>
            <w:shd w:val="clear" w:color="auto" w:fill="auto"/>
            <w:vAlign w:val="center"/>
            <w:hideMark/>
          </w:tcPr>
          <w:p w14:paraId="786CF697" w14:textId="77777777" w:rsidR="00FF70C1" w:rsidRDefault="00C7405E">
            <w:pPr>
              <w:rPr>
                <w:rFonts w:ascii="Garamond" w:hAnsi="Garamond" w:cs="Calibri"/>
              </w:rPr>
            </w:pPr>
            <w:r>
              <w:rPr>
                <w:rFonts w:ascii="Garamond" w:hAnsi="Garamond" w:cs="Calibri"/>
              </w:rPr>
              <w:t>Cloisons modulaires</w:t>
            </w:r>
          </w:p>
        </w:tc>
      </w:tr>
      <w:tr w:rsidR="00FF70C1" w14:paraId="11A65D2C" w14:textId="77777777">
        <w:trPr>
          <w:trHeight w:val="382"/>
          <w:jc w:val="center"/>
        </w:trPr>
        <w:tc>
          <w:tcPr>
            <w:tcW w:w="1000" w:type="dxa"/>
            <w:shd w:val="clear" w:color="auto" w:fill="auto"/>
            <w:noWrap/>
            <w:vAlign w:val="center"/>
            <w:hideMark/>
          </w:tcPr>
          <w:p w14:paraId="48E9ACFB" w14:textId="77777777" w:rsidR="00FF70C1" w:rsidRDefault="00C7405E">
            <w:pPr>
              <w:jc w:val="center"/>
              <w:rPr>
                <w:rFonts w:ascii="Garamond" w:hAnsi="Garamond" w:cs="Calibri"/>
                <w:b/>
                <w:bCs/>
              </w:rPr>
            </w:pPr>
            <w:r>
              <w:rPr>
                <w:rFonts w:ascii="Garamond" w:hAnsi="Garamond" w:cs="Calibri"/>
                <w:b/>
                <w:bCs/>
              </w:rPr>
              <w:t>18</w:t>
            </w:r>
          </w:p>
        </w:tc>
        <w:tc>
          <w:tcPr>
            <w:tcW w:w="7637" w:type="dxa"/>
            <w:shd w:val="clear" w:color="auto" w:fill="auto"/>
            <w:vAlign w:val="center"/>
            <w:hideMark/>
          </w:tcPr>
          <w:p w14:paraId="479DF3FF" w14:textId="77777777" w:rsidR="00FF70C1" w:rsidRDefault="00C7405E">
            <w:pPr>
              <w:rPr>
                <w:rFonts w:ascii="Garamond" w:hAnsi="Garamond" w:cs="Calibri"/>
              </w:rPr>
            </w:pPr>
            <w:r>
              <w:rPr>
                <w:rFonts w:ascii="Garamond" w:hAnsi="Garamond" w:cs="Calibri"/>
              </w:rPr>
              <w:t xml:space="preserve">Agencement </w:t>
            </w:r>
          </w:p>
        </w:tc>
      </w:tr>
      <w:tr w:rsidR="00FF70C1" w14:paraId="6EFA1064" w14:textId="77777777">
        <w:trPr>
          <w:trHeight w:val="382"/>
          <w:jc w:val="center"/>
        </w:trPr>
        <w:tc>
          <w:tcPr>
            <w:tcW w:w="1000" w:type="dxa"/>
            <w:shd w:val="clear" w:color="auto" w:fill="auto"/>
            <w:noWrap/>
            <w:vAlign w:val="center"/>
            <w:hideMark/>
          </w:tcPr>
          <w:p w14:paraId="36512B2A" w14:textId="77777777" w:rsidR="00FF70C1" w:rsidRDefault="00C7405E">
            <w:pPr>
              <w:jc w:val="center"/>
              <w:rPr>
                <w:rFonts w:ascii="Garamond" w:hAnsi="Garamond" w:cs="Calibri"/>
                <w:b/>
                <w:bCs/>
              </w:rPr>
            </w:pPr>
            <w:r>
              <w:rPr>
                <w:rFonts w:ascii="Garamond" w:hAnsi="Garamond" w:cs="Calibri"/>
                <w:b/>
                <w:bCs/>
              </w:rPr>
              <w:t>19</w:t>
            </w:r>
          </w:p>
        </w:tc>
        <w:tc>
          <w:tcPr>
            <w:tcW w:w="7637" w:type="dxa"/>
            <w:shd w:val="clear" w:color="auto" w:fill="auto"/>
            <w:vAlign w:val="center"/>
            <w:hideMark/>
          </w:tcPr>
          <w:p w14:paraId="62F1BD5A" w14:textId="77777777" w:rsidR="00FF70C1" w:rsidRDefault="00C7405E">
            <w:pPr>
              <w:rPr>
                <w:rFonts w:ascii="Garamond" w:hAnsi="Garamond" w:cs="Calibri"/>
              </w:rPr>
            </w:pPr>
            <w:r>
              <w:rPr>
                <w:rFonts w:ascii="Garamond" w:hAnsi="Garamond" w:cs="Calibri"/>
              </w:rPr>
              <w:t>Signalétique</w:t>
            </w:r>
          </w:p>
        </w:tc>
      </w:tr>
    </w:tbl>
    <w:p w14:paraId="0A53BF59" w14:textId="77777777" w:rsidR="00FF70C1" w:rsidRDefault="00C7405E">
      <w:pPr>
        <w:pStyle w:val="Titre1"/>
        <w:numPr>
          <w:ilvl w:val="1"/>
          <w:numId w:val="52"/>
        </w:numPr>
        <w:suppressAutoHyphens w:val="0"/>
        <w:autoSpaceDN/>
        <w:spacing w:before="240"/>
        <w:jc w:val="both"/>
        <w:textAlignment w:val="auto"/>
        <w:rPr>
          <w:rFonts w:ascii="Garamond" w:hAnsi="Garamond"/>
          <w:color w:val="0000FF"/>
          <w:sz w:val="24"/>
          <w:szCs w:val="24"/>
        </w:rPr>
      </w:pPr>
      <w:bookmarkStart w:id="9" w:name="_Toc189830742"/>
      <w:r>
        <w:rPr>
          <w:rFonts w:ascii="Garamond" w:hAnsi="Garamond"/>
          <w:color w:val="0000FF"/>
          <w:sz w:val="24"/>
          <w:szCs w:val="24"/>
        </w:rPr>
        <w:t>Prestations similaires</w:t>
      </w:r>
      <w:bookmarkEnd w:id="9"/>
    </w:p>
    <w:p w14:paraId="49E065EA" w14:textId="77777777" w:rsidR="00FF70C1" w:rsidRDefault="00FF70C1">
      <w:pPr>
        <w:contextualSpacing/>
        <w:jc w:val="both"/>
        <w:rPr>
          <w:rFonts w:ascii="Garamond" w:hAnsi="Garamond"/>
        </w:rPr>
      </w:pPr>
    </w:p>
    <w:p w14:paraId="40B29EC5" w14:textId="77777777" w:rsidR="00FF70C1" w:rsidRDefault="00C7405E">
      <w:pPr>
        <w:jc w:val="both"/>
        <w:rPr>
          <w:rFonts w:ascii="Garamond" w:hAnsi="Garamond"/>
        </w:rPr>
      </w:pPr>
      <w:r>
        <w:rPr>
          <w:rFonts w:ascii="Garamond" w:hAnsi="Garamond"/>
        </w:rPr>
        <w:t xml:space="preserve">Le représentant du pouvoir adjudicateur se réserve la possibilité de </w:t>
      </w:r>
      <w:r>
        <w:rPr>
          <w:rFonts w:ascii="Garamond" w:hAnsi="Garamond"/>
        </w:rPr>
        <w:t>confier au Titulaire, en application de l’article R.2122-7 du code de la commande publique, des marchés ayant pour objet la réalisation de prestations similaires à celles qui lui sont confiées au titre du présent marché dans le cadre d’une procédure négoci</w:t>
      </w:r>
      <w:r>
        <w:rPr>
          <w:rFonts w:ascii="Garamond" w:hAnsi="Garamond"/>
        </w:rPr>
        <w:t>ée sans publicité ni mise en concurrence préalable.</w:t>
      </w:r>
    </w:p>
    <w:p w14:paraId="1F81C076" w14:textId="77777777" w:rsidR="00FF70C1" w:rsidRDefault="00C7405E">
      <w:pPr>
        <w:widowControl w:val="0"/>
        <w:suppressAutoHyphens/>
        <w:autoSpaceDN w:val="0"/>
        <w:spacing w:after="160" w:line="256" w:lineRule="auto"/>
        <w:textAlignment w:val="baseline"/>
        <w:rPr>
          <w:rFonts w:ascii="Garamond" w:hAnsi="Garamond"/>
        </w:rPr>
      </w:pPr>
      <w:r>
        <w:rPr>
          <w:rFonts w:ascii="Garamond" w:hAnsi="Garamond"/>
        </w:rPr>
        <w:br w:type="page"/>
      </w:r>
    </w:p>
    <w:p w14:paraId="4FC140FD"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0" w:name="_Toc189830743"/>
      <w:r>
        <w:rPr>
          <w:rFonts w:ascii="Garamond" w:hAnsi="Garamond"/>
          <w:color w:val="0000FF"/>
          <w:sz w:val="24"/>
          <w:szCs w:val="24"/>
        </w:rPr>
        <w:lastRenderedPageBreak/>
        <w:t>INTERVENANTS</w:t>
      </w:r>
      <w:bookmarkEnd w:id="10"/>
    </w:p>
    <w:p w14:paraId="43E706BF" w14:textId="77777777" w:rsidR="00FF70C1" w:rsidRDefault="00FF70C1">
      <w:pPr>
        <w:jc w:val="both"/>
        <w:rPr>
          <w:rFonts w:ascii="Garamond" w:hAnsi="Garamond"/>
        </w:rPr>
      </w:pPr>
    </w:p>
    <w:p w14:paraId="10FAA941"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1" w:name="_Toc189830744"/>
      <w:r>
        <w:rPr>
          <w:rFonts w:ascii="Garamond" w:hAnsi="Garamond"/>
          <w:color w:val="0000FF"/>
          <w:sz w:val="24"/>
          <w:szCs w:val="24"/>
        </w:rPr>
        <w:t>Représentant du pouvoir adjudicateur</w:t>
      </w:r>
      <w:bookmarkEnd w:id="11"/>
      <w:r>
        <w:rPr>
          <w:rFonts w:ascii="Garamond" w:hAnsi="Garamond"/>
          <w:color w:val="0000FF"/>
          <w:sz w:val="24"/>
          <w:szCs w:val="24"/>
        </w:rPr>
        <w:t xml:space="preserve"> </w:t>
      </w:r>
    </w:p>
    <w:p w14:paraId="7B3BCA3F" w14:textId="77777777" w:rsidR="00FF70C1" w:rsidRDefault="00FF70C1">
      <w:pPr>
        <w:jc w:val="both"/>
        <w:rPr>
          <w:rFonts w:ascii="Garamond" w:hAnsi="Garamond"/>
        </w:rPr>
      </w:pPr>
    </w:p>
    <w:p w14:paraId="3FCAD676" w14:textId="77777777" w:rsidR="00FF70C1" w:rsidRDefault="00C7405E">
      <w:pPr>
        <w:jc w:val="both"/>
        <w:rPr>
          <w:rFonts w:ascii="Garamond" w:hAnsi="Garamond"/>
        </w:rPr>
      </w:pPr>
      <w:r>
        <w:rPr>
          <w:rFonts w:ascii="Garamond" w:hAnsi="Garamond"/>
        </w:rPr>
        <w:t xml:space="preserve">La personne habilitée à signer le marché, chargée de mettre en œuvre les procédures de passation et d’exécution des marchés et de signer tous </w:t>
      </w:r>
      <w:r>
        <w:rPr>
          <w:rFonts w:ascii="Garamond" w:hAnsi="Garamond"/>
        </w:rPr>
        <w:t>actes pris en leur exécution est M. le Recteur de la Région académique d’Ile de France.</w:t>
      </w:r>
    </w:p>
    <w:p w14:paraId="63924535" w14:textId="77777777" w:rsidR="00FF70C1" w:rsidRDefault="00FF70C1">
      <w:pPr>
        <w:jc w:val="both"/>
        <w:rPr>
          <w:rFonts w:ascii="Garamond" w:hAnsi="Garamond"/>
        </w:rPr>
      </w:pPr>
    </w:p>
    <w:p w14:paraId="7D75E202"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2" w:name="_Toc189830745"/>
      <w:r>
        <w:rPr>
          <w:rFonts w:ascii="Garamond" w:hAnsi="Garamond"/>
          <w:color w:val="0000FF"/>
          <w:sz w:val="24"/>
          <w:szCs w:val="24"/>
        </w:rPr>
        <w:t>Conducteur d'opération</w:t>
      </w:r>
      <w:bookmarkEnd w:id="12"/>
      <w:r>
        <w:rPr>
          <w:rFonts w:ascii="Garamond" w:hAnsi="Garamond"/>
          <w:color w:val="0000FF"/>
          <w:sz w:val="24"/>
          <w:szCs w:val="24"/>
        </w:rPr>
        <w:t xml:space="preserve"> </w:t>
      </w:r>
    </w:p>
    <w:p w14:paraId="2E6C6C2D" w14:textId="77777777" w:rsidR="00FF70C1" w:rsidRDefault="00FF70C1">
      <w:pPr>
        <w:jc w:val="both"/>
        <w:rPr>
          <w:rFonts w:ascii="Garamond" w:hAnsi="Garamond"/>
        </w:rPr>
      </w:pPr>
    </w:p>
    <w:p w14:paraId="107EC128" w14:textId="77777777" w:rsidR="00FF70C1" w:rsidRDefault="00C7405E">
      <w:pPr>
        <w:jc w:val="both"/>
        <w:rPr>
          <w:rFonts w:ascii="Garamond" w:hAnsi="Garamond"/>
        </w:rPr>
      </w:pPr>
      <w:r>
        <w:rPr>
          <w:rFonts w:ascii="Garamond" w:hAnsi="Garamond"/>
        </w:rPr>
        <w:t>Ministères économiques et financiers - Secrétariat Général – SIEP - BIMO- Antenne interrégionale Nord-Ouest Ile de France – 10 rue du Centre –</w:t>
      </w:r>
      <w:r>
        <w:rPr>
          <w:rFonts w:ascii="Garamond" w:hAnsi="Garamond"/>
        </w:rPr>
        <w:t xml:space="preserve"> 93196 NOISY-LE-GRAND Cédex.</w:t>
      </w:r>
    </w:p>
    <w:p w14:paraId="69C4E7F5" w14:textId="77777777" w:rsidR="00FF70C1" w:rsidRDefault="00FF70C1">
      <w:pPr>
        <w:jc w:val="both"/>
        <w:rPr>
          <w:rFonts w:ascii="Garamond" w:hAnsi="Garamond"/>
        </w:rPr>
      </w:pPr>
    </w:p>
    <w:p w14:paraId="42038655" w14:textId="77777777" w:rsidR="00FF70C1" w:rsidRDefault="00C7405E">
      <w:pPr>
        <w:jc w:val="both"/>
        <w:rPr>
          <w:rFonts w:ascii="Garamond" w:hAnsi="Garamond"/>
        </w:rPr>
      </w:pPr>
      <w:r>
        <w:rPr>
          <w:rFonts w:ascii="Garamond" w:hAnsi="Garamond"/>
        </w:rPr>
        <w:t xml:space="preserve">Le conducteur d'opération assure une mission d'assistance générale à caractère administratif, financier et technique.  </w:t>
      </w:r>
    </w:p>
    <w:p w14:paraId="1C454D0A" w14:textId="77777777" w:rsidR="00FF70C1" w:rsidRDefault="00FF70C1">
      <w:pPr>
        <w:jc w:val="both"/>
        <w:rPr>
          <w:rFonts w:ascii="Garamond" w:hAnsi="Garamond"/>
        </w:rPr>
      </w:pPr>
    </w:p>
    <w:p w14:paraId="29A92A29" w14:textId="77777777" w:rsidR="00FF70C1" w:rsidRDefault="00C7405E">
      <w:pPr>
        <w:jc w:val="both"/>
        <w:rPr>
          <w:rFonts w:ascii="Garamond" w:hAnsi="Garamond"/>
        </w:rPr>
      </w:pPr>
      <w:r>
        <w:rPr>
          <w:rFonts w:ascii="Garamond" w:hAnsi="Garamond"/>
        </w:rPr>
        <w:t>Le Titulaire est en lien fonctionnel direct avec le Directeur de Projet du SIEP BIMO et/ou le chef de Pro</w:t>
      </w:r>
      <w:r>
        <w:rPr>
          <w:rFonts w:ascii="Garamond" w:hAnsi="Garamond"/>
        </w:rPr>
        <w:t>jet du SIEP BIMO.</w:t>
      </w:r>
    </w:p>
    <w:p w14:paraId="59C34334" w14:textId="77777777" w:rsidR="00FF70C1" w:rsidRDefault="00FF70C1">
      <w:pPr>
        <w:jc w:val="both"/>
        <w:rPr>
          <w:rFonts w:ascii="Garamond" w:hAnsi="Garamond"/>
        </w:rPr>
      </w:pPr>
    </w:p>
    <w:p w14:paraId="32F619B4"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3" w:name="_Toc13569594"/>
      <w:bookmarkStart w:id="14" w:name="_Toc189830746"/>
      <w:r>
        <w:rPr>
          <w:rFonts w:ascii="Garamond" w:hAnsi="Garamond"/>
          <w:color w:val="0000FF"/>
          <w:sz w:val="24"/>
          <w:szCs w:val="24"/>
        </w:rPr>
        <w:t>Assistances à maitrise d’ouvrage</w:t>
      </w:r>
      <w:bookmarkEnd w:id="13"/>
      <w:bookmarkEnd w:id="14"/>
    </w:p>
    <w:p w14:paraId="2644D2E1" w14:textId="77777777" w:rsidR="00FF70C1" w:rsidRDefault="00FF70C1">
      <w:pPr>
        <w:jc w:val="both"/>
        <w:rPr>
          <w:rFonts w:ascii="Garamond" w:hAnsi="Garamond"/>
        </w:rPr>
      </w:pPr>
    </w:p>
    <w:p w14:paraId="395AB5F7" w14:textId="77777777" w:rsidR="00FF70C1" w:rsidRDefault="00C7405E">
      <w:pPr>
        <w:jc w:val="both"/>
        <w:rPr>
          <w:rFonts w:ascii="Garamond" w:hAnsi="Garamond"/>
        </w:rPr>
      </w:pPr>
      <w:r>
        <w:rPr>
          <w:rFonts w:ascii="Garamond" w:hAnsi="Garamond"/>
        </w:rPr>
        <w:t>Une mission d’assistance au Maître de l'Ouvrage pour l’exemplarité énergétique et environnementale, l'exploitation-maintenance et le Commissionnement (lot 05) est assurée par SA SCOP ETAMINE, 10 avenue d</w:t>
      </w:r>
      <w:r>
        <w:rPr>
          <w:rFonts w:ascii="Garamond" w:hAnsi="Garamond"/>
        </w:rPr>
        <w:t>es Canuts, 69120, Vaulx en Velin qui succède à la société ORENOQUE, 49 rue de la Sablière, 75014 PARIS.</w:t>
      </w:r>
    </w:p>
    <w:p w14:paraId="68038F5B" w14:textId="77777777" w:rsidR="00FF70C1" w:rsidRDefault="00FF70C1">
      <w:pPr>
        <w:jc w:val="both"/>
        <w:rPr>
          <w:rFonts w:ascii="Garamond" w:hAnsi="Garamond"/>
        </w:rPr>
      </w:pPr>
    </w:p>
    <w:p w14:paraId="6B9F92F6" w14:textId="77777777" w:rsidR="00FF70C1" w:rsidRDefault="00C7405E">
      <w:pPr>
        <w:jc w:val="both"/>
        <w:rPr>
          <w:rFonts w:ascii="Garamond" w:hAnsi="Garamond"/>
        </w:rPr>
      </w:pPr>
      <w:r>
        <w:rPr>
          <w:rFonts w:ascii="Garamond" w:hAnsi="Garamond"/>
        </w:rPr>
        <w:t xml:space="preserve">Une mission d’assistance contractuelle et de </w:t>
      </w:r>
      <w:proofErr w:type="spellStart"/>
      <w:r>
        <w:rPr>
          <w:rFonts w:ascii="Garamond" w:hAnsi="Garamond"/>
        </w:rPr>
        <w:t>contract</w:t>
      </w:r>
      <w:proofErr w:type="spellEnd"/>
      <w:r>
        <w:rPr>
          <w:rFonts w:ascii="Garamond" w:hAnsi="Garamond"/>
        </w:rPr>
        <w:t>-management (lot 07) est assurée par CBC Avocats, 7bis, Sentier des Basses Pointes, 92190, Meudon.</w:t>
      </w:r>
    </w:p>
    <w:p w14:paraId="63D5DFB3" w14:textId="77777777" w:rsidR="00FF70C1" w:rsidRDefault="00FF70C1">
      <w:pPr>
        <w:rPr>
          <w:rFonts w:ascii="Garamond" w:hAnsi="Garamond"/>
        </w:rPr>
      </w:pPr>
    </w:p>
    <w:p w14:paraId="1EF3CB71"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5" w:name="_Toc189830747"/>
      <w:r>
        <w:rPr>
          <w:rFonts w:ascii="Garamond" w:hAnsi="Garamond"/>
          <w:color w:val="0000FF"/>
          <w:sz w:val="24"/>
          <w:szCs w:val="24"/>
        </w:rPr>
        <w:t>Maîtrise d'œuvre</w:t>
      </w:r>
      <w:bookmarkEnd w:id="15"/>
    </w:p>
    <w:p w14:paraId="09D079BB" w14:textId="77777777" w:rsidR="00FF70C1" w:rsidRDefault="00FF70C1">
      <w:pPr>
        <w:jc w:val="both"/>
        <w:rPr>
          <w:rFonts w:ascii="Garamond" w:hAnsi="Garamond"/>
        </w:rPr>
      </w:pPr>
    </w:p>
    <w:p w14:paraId="1DDABFF2" w14:textId="77777777" w:rsidR="00FF70C1" w:rsidRDefault="00C7405E">
      <w:pPr>
        <w:pStyle w:val="Corpsdetexte"/>
        <w:rPr>
          <w:rFonts w:ascii="Garamond" w:hAnsi="Garamond"/>
        </w:rPr>
      </w:pPr>
      <w:r>
        <w:rPr>
          <w:rFonts w:ascii="Garamond" w:hAnsi="Garamond"/>
        </w:rPr>
        <w:t xml:space="preserve">Le contrat de maîtrise d’œuvre a été attribué en juin 2020 à un groupement dont le mandataire est KOZ Architectes, 12 </w:t>
      </w:r>
      <w:proofErr w:type="gramStart"/>
      <w:r>
        <w:rPr>
          <w:rFonts w:ascii="Garamond" w:hAnsi="Garamond"/>
        </w:rPr>
        <w:t>impasse</w:t>
      </w:r>
      <w:proofErr w:type="gramEnd"/>
      <w:r>
        <w:rPr>
          <w:rFonts w:ascii="Garamond" w:hAnsi="Garamond"/>
        </w:rPr>
        <w:t xml:space="preserve"> Mousset, 75012, Paris, à la suite d’un concours sur esquisse.</w:t>
      </w:r>
    </w:p>
    <w:p w14:paraId="6C02658D" w14:textId="77777777" w:rsidR="00FF70C1" w:rsidRDefault="00FF70C1">
      <w:pPr>
        <w:pStyle w:val="Corpsdetexte"/>
        <w:rPr>
          <w:rFonts w:ascii="Garamond" w:hAnsi="Garamond"/>
        </w:rPr>
      </w:pPr>
    </w:p>
    <w:p w14:paraId="32FECCBB" w14:textId="77777777" w:rsidR="00FF70C1" w:rsidRDefault="00C7405E">
      <w:pPr>
        <w:jc w:val="both"/>
        <w:rPr>
          <w:rFonts w:ascii="Garamond" w:hAnsi="Garamond"/>
        </w:rPr>
      </w:pPr>
      <w:r>
        <w:rPr>
          <w:rFonts w:ascii="Garamond" w:hAnsi="Garamond"/>
        </w:rPr>
        <w:t xml:space="preserve">La mission qui lui est confiée </w:t>
      </w:r>
      <w:r>
        <w:rPr>
          <w:rFonts w:ascii="Garamond" w:hAnsi="Garamond"/>
        </w:rPr>
        <w:t>comporte :</w:t>
      </w:r>
    </w:p>
    <w:p w14:paraId="7400FB2C" w14:textId="77777777" w:rsidR="00FF70C1" w:rsidRDefault="00C7405E">
      <w:pPr>
        <w:pStyle w:val="Paragraphedeliste"/>
        <w:numPr>
          <w:ilvl w:val="0"/>
          <w:numId w:val="53"/>
        </w:numPr>
        <w:spacing w:after="0" w:line="240" w:lineRule="auto"/>
        <w:jc w:val="both"/>
        <w:rPr>
          <w:rFonts w:ascii="Garamond" w:hAnsi="Garamond"/>
          <w:sz w:val="24"/>
          <w:szCs w:val="24"/>
        </w:rPr>
      </w:pPr>
      <w:r>
        <w:rPr>
          <w:rFonts w:ascii="Garamond" w:hAnsi="Garamond"/>
          <w:sz w:val="24"/>
          <w:szCs w:val="24"/>
        </w:rPr>
        <w:t xml:space="preserve">La mission de base qui comprend : </w:t>
      </w:r>
    </w:p>
    <w:p w14:paraId="64B0ADA2"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études d’esquisse (ESQ) réalisées dans le cadre du concours; </w:t>
      </w:r>
    </w:p>
    <w:p w14:paraId="69021A5B"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études d’avant-projet sommaire (APS), </w:t>
      </w:r>
    </w:p>
    <w:p w14:paraId="10BA1497"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études d’avant-projet définitif (APD) ; </w:t>
      </w:r>
    </w:p>
    <w:p w14:paraId="4DB49E2D"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études de projet (PRO) ;</w:t>
      </w:r>
    </w:p>
    <w:p w14:paraId="2524FC77"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l’assistance</w:t>
      </w:r>
      <w:proofErr w:type="gramEnd"/>
      <w:r>
        <w:rPr>
          <w:rFonts w:ascii="Garamond" w:hAnsi="Garamond"/>
          <w:sz w:val="24"/>
          <w:szCs w:val="24"/>
        </w:rPr>
        <w:t xml:space="preserve"> pour la passat</w:t>
      </w:r>
      <w:r>
        <w:rPr>
          <w:rFonts w:ascii="Garamond" w:hAnsi="Garamond"/>
          <w:sz w:val="24"/>
          <w:szCs w:val="24"/>
        </w:rPr>
        <w:t>ion des contrats de travaux (ACT) ;</w:t>
      </w:r>
    </w:p>
    <w:p w14:paraId="16F62C16"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le</w:t>
      </w:r>
      <w:proofErr w:type="gramEnd"/>
      <w:r>
        <w:rPr>
          <w:rFonts w:ascii="Garamond" w:hAnsi="Garamond"/>
          <w:sz w:val="24"/>
          <w:szCs w:val="24"/>
        </w:rPr>
        <w:t xml:space="preserve"> visa des documents d’exécution réalisés par les entreprises (VISA) ;</w:t>
      </w:r>
    </w:p>
    <w:p w14:paraId="7D060D13"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direction de l'exécution du ou des contrats de travaux (DET) étant précisé que les travaux seront réalisés en lots séparés; </w:t>
      </w:r>
    </w:p>
    <w:p w14:paraId="6C307DDF"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l'assistance</w:t>
      </w:r>
      <w:proofErr w:type="gramEnd"/>
      <w:r>
        <w:rPr>
          <w:rFonts w:ascii="Garamond" w:hAnsi="Garamond"/>
          <w:sz w:val="24"/>
          <w:szCs w:val="24"/>
        </w:rPr>
        <w:t xml:space="preserve"> apporté</w:t>
      </w:r>
      <w:r>
        <w:rPr>
          <w:rFonts w:ascii="Garamond" w:hAnsi="Garamond"/>
          <w:sz w:val="24"/>
          <w:szCs w:val="24"/>
        </w:rPr>
        <w:t>e au maître de l'ouvrage lors des opérations de réception ainsi que pendant la période de garantie de parfait achèvement.</w:t>
      </w:r>
    </w:p>
    <w:p w14:paraId="1B59CA7A" w14:textId="77777777" w:rsidR="00FF70C1" w:rsidRDefault="00C7405E">
      <w:pPr>
        <w:pStyle w:val="Paragraphedeliste"/>
        <w:numPr>
          <w:ilvl w:val="0"/>
          <w:numId w:val="53"/>
        </w:numPr>
        <w:spacing w:after="0" w:line="240" w:lineRule="auto"/>
        <w:jc w:val="both"/>
        <w:rPr>
          <w:rFonts w:ascii="Garamond" w:hAnsi="Garamond"/>
          <w:sz w:val="24"/>
          <w:szCs w:val="24"/>
        </w:rPr>
      </w:pPr>
      <w:proofErr w:type="gramStart"/>
      <w:r>
        <w:rPr>
          <w:rFonts w:ascii="Garamond" w:hAnsi="Garamond"/>
          <w:sz w:val="24"/>
          <w:szCs w:val="24"/>
        </w:rPr>
        <w:t>des</w:t>
      </w:r>
      <w:proofErr w:type="gramEnd"/>
      <w:r>
        <w:rPr>
          <w:rFonts w:ascii="Garamond" w:hAnsi="Garamond"/>
          <w:sz w:val="24"/>
          <w:szCs w:val="24"/>
        </w:rPr>
        <w:t xml:space="preserve"> éléments de mission complémentaires :</w:t>
      </w:r>
    </w:p>
    <w:p w14:paraId="5EB9648A"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le</w:t>
      </w:r>
      <w:proofErr w:type="gramEnd"/>
      <w:r>
        <w:rPr>
          <w:rFonts w:ascii="Garamond" w:hAnsi="Garamond"/>
          <w:sz w:val="24"/>
          <w:szCs w:val="24"/>
        </w:rPr>
        <w:t xml:space="preserve"> suivi de l’élaboration et la vérification de la bonne fin des études de synthèse ;</w:t>
      </w:r>
    </w:p>
    <w:p w14:paraId="0952E125"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dét</w:t>
      </w:r>
      <w:r>
        <w:rPr>
          <w:rFonts w:ascii="Garamond" w:hAnsi="Garamond"/>
          <w:sz w:val="24"/>
          <w:szCs w:val="24"/>
        </w:rPr>
        <w:t>ermination des coûts d'exploitation et de maintenance, la justification des choix architecturaux et techniques par l'analyse du coût global de l'ouvrage ;</w:t>
      </w:r>
    </w:p>
    <w:p w14:paraId="4B940834"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lastRenderedPageBreak/>
        <w:t>l’assistance</w:t>
      </w:r>
      <w:proofErr w:type="gramEnd"/>
      <w:r>
        <w:rPr>
          <w:rFonts w:ascii="Garamond" w:hAnsi="Garamond"/>
          <w:sz w:val="24"/>
          <w:szCs w:val="24"/>
        </w:rPr>
        <w:t xml:space="preserve"> au maître de l’ouvrage pour l’insertion du « 1% artistique » ;</w:t>
      </w:r>
    </w:p>
    <w:p w14:paraId="090BA2D6"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production pendant les</w:t>
      </w:r>
      <w:r>
        <w:rPr>
          <w:rFonts w:ascii="Garamond" w:hAnsi="Garamond"/>
          <w:sz w:val="24"/>
          <w:szCs w:val="24"/>
        </w:rPr>
        <w:t xml:space="preserve"> phases études d’un cahier de flexibilité pour l’aménagement des plateaux de bureaux ;</w:t>
      </w:r>
    </w:p>
    <w:p w14:paraId="1E72AD75"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fourniture des études et le suivi en phases études et travaux nécessaires à l’obtention de la certification « </w:t>
      </w:r>
      <w:r>
        <w:rPr>
          <w:rFonts w:ascii="Garamond" w:eastAsia="Times New Roman" w:hAnsi="Garamond" w:cs="TimesNewRomanPSMT"/>
          <w:color w:val="000000"/>
          <w:sz w:val="24"/>
          <w:szCs w:val="24"/>
        </w:rPr>
        <w:t>Bâtiments Durables Franciliens » (BDF)</w:t>
      </w:r>
      <w:r>
        <w:rPr>
          <w:rFonts w:ascii="Garamond" w:hAnsi="Garamond"/>
          <w:sz w:val="24"/>
          <w:szCs w:val="24"/>
        </w:rPr>
        <w:t xml:space="preserve"> et pour l’applica</w:t>
      </w:r>
      <w:r>
        <w:rPr>
          <w:rFonts w:ascii="Garamond" w:hAnsi="Garamond"/>
          <w:sz w:val="24"/>
          <w:szCs w:val="24"/>
        </w:rPr>
        <w:t>tion du Référentiel « Energie-Carbone » pour les bâ</w:t>
      </w:r>
      <w:r>
        <w:rPr>
          <w:rFonts w:ascii="Garamond" w:hAnsi="Garamond" w:cs="Times New Roman"/>
          <w:sz w:val="24"/>
          <w:szCs w:val="24"/>
        </w:rPr>
        <w:t>t</w:t>
      </w:r>
      <w:r>
        <w:rPr>
          <w:rFonts w:ascii="Garamond" w:hAnsi="Garamond"/>
          <w:sz w:val="24"/>
          <w:szCs w:val="24"/>
        </w:rPr>
        <w:t>iments neufs ;</w:t>
      </w:r>
    </w:p>
    <w:p w14:paraId="30752072"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le</w:t>
      </w:r>
      <w:proofErr w:type="gramEnd"/>
      <w:r>
        <w:rPr>
          <w:rFonts w:ascii="Garamond" w:hAnsi="Garamond"/>
          <w:sz w:val="24"/>
          <w:szCs w:val="24"/>
        </w:rPr>
        <w:t xml:space="preserve"> suivi du commissionnement ;</w:t>
      </w:r>
    </w:p>
    <w:p w14:paraId="186A7F12"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coordination des systèmes de sécurité incendie (SSI).</w:t>
      </w:r>
    </w:p>
    <w:p w14:paraId="48999E38"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spellStart"/>
      <w:proofErr w:type="gramStart"/>
      <w:r>
        <w:rPr>
          <w:rFonts w:ascii="Garamond" w:hAnsi="Garamond"/>
          <w:sz w:val="24"/>
          <w:szCs w:val="24"/>
        </w:rPr>
        <w:t>des</w:t>
      </w:r>
      <w:proofErr w:type="spellEnd"/>
      <w:proofErr w:type="gramEnd"/>
      <w:r>
        <w:rPr>
          <w:rFonts w:ascii="Garamond" w:hAnsi="Garamond"/>
          <w:sz w:val="24"/>
          <w:szCs w:val="24"/>
        </w:rPr>
        <w:t xml:space="preserve"> l’étude et le suivi de la mise en œuvre de la signalétique; </w:t>
      </w:r>
    </w:p>
    <w:p w14:paraId="4857AB87"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fourniture d’une maquette BIM en </w:t>
      </w:r>
      <w:r>
        <w:rPr>
          <w:rFonts w:ascii="Garamond" w:hAnsi="Garamond"/>
          <w:sz w:val="24"/>
          <w:szCs w:val="24"/>
        </w:rPr>
        <w:t>phase DCE.</w:t>
      </w:r>
    </w:p>
    <w:p w14:paraId="665C2412" w14:textId="77777777" w:rsidR="00FF70C1" w:rsidRDefault="00C7405E">
      <w:pPr>
        <w:pStyle w:val="Paragraphedeliste"/>
        <w:numPr>
          <w:ilvl w:val="0"/>
          <w:numId w:val="53"/>
        </w:numPr>
        <w:spacing w:after="0" w:line="240" w:lineRule="auto"/>
        <w:jc w:val="both"/>
        <w:rPr>
          <w:rFonts w:ascii="Garamond" w:hAnsi="Garamond"/>
          <w:sz w:val="24"/>
          <w:szCs w:val="24"/>
        </w:rPr>
      </w:pPr>
      <w:proofErr w:type="gramStart"/>
      <w:r>
        <w:rPr>
          <w:rFonts w:ascii="Garamond" w:hAnsi="Garamond"/>
          <w:sz w:val="24"/>
          <w:szCs w:val="24"/>
        </w:rPr>
        <w:t>éléments</w:t>
      </w:r>
      <w:proofErr w:type="gramEnd"/>
      <w:r>
        <w:rPr>
          <w:rFonts w:ascii="Garamond" w:hAnsi="Garamond"/>
          <w:sz w:val="24"/>
          <w:szCs w:val="24"/>
        </w:rPr>
        <w:t xml:space="preserve"> de mission optionnels :</w:t>
      </w:r>
    </w:p>
    <w:p w14:paraId="77E0B20F" w14:textId="77777777" w:rsidR="00FF70C1" w:rsidRDefault="00C7405E">
      <w:pPr>
        <w:pStyle w:val="Paragraphedeliste"/>
        <w:numPr>
          <w:ilvl w:val="1"/>
          <w:numId w:val="53"/>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l’assistance</w:t>
      </w:r>
      <w:proofErr w:type="gramEnd"/>
      <w:r>
        <w:rPr>
          <w:rFonts w:ascii="Garamond" w:hAnsi="Garamond"/>
          <w:sz w:val="24"/>
          <w:szCs w:val="24"/>
        </w:rPr>
        <w:t xml:space="preserve"> au maître de l’ouvrage pour le choix du mobilier ;</w:t>
      </w:r>
    </w:p>
    <w:p w14:paraId="021BDC65" w14:textId="77777777" w:rsidR="00FF70C1" w:rsidRDefault="00FF70C1">
      <w:pPr>
        <w:jc w:val="both"/>
        <w:rPr>
          <w:rFonts w:ascii="Garamond" w:hAnsi="Garamond"/>
        </w:rPr>
      </w:pPr>
    </w:p>
    <w:p w14:paraId="01E2B462"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6" w:name="_Toc189830748"/>
      <w:r>
        <w:rPr>
          <w:rFonts w:ascii="Garamond" w:hAnsi="Garamond"/>
          <w:color w:val="0000FF"/>
          <w:sz w:val="24"/>
          <w:szCs w:val="24"/>
        </w:rPr>
        <w:t>Contrôle technique</w:t>
      </w:r>
      <w:bookmarkEnd w:id="16"/>
      <w:r>
        <w:rPr>
          <w:rFonts w:ascii="Garamond" w:hAnsi="Garamond"/>
          <w:color w:val="0000FF"/>
          <w:sz w:val="24"/>
          <w:szCs w:val="24"/>
        </w:rPr>
        <w:t xml:space="preserve"> </w:t>
      </w:r>
    </w:p>
    <w:p w14:paraId="712ED517" w14:textId="77777777" w:rsidR="00FF70C1" w:rsidRDefault="00FF70C1">
      <w:pPr>
        <w:jc w:val="both"/>
        <w:rPr>
          <w:rFonts w:ascii="Garamond" w:hAnsi="Garamond"/>
        </w:rPr>
      </w:pPr>
    </w:p>
    <w:p w14:paraId="2CB1BAC1" w14:textId="77777777" w:rsidR="00FF70C1" w:rsidRDefault="00C7405E">
      <w:pPr>
        <w:jc w:val="both"/>
        <w:rPr>
          <w:rFonts w:ascii="Garamond" w:hAnsi="Garamond"/>
        </w:rPr>
      </w:pPr>
      <w:r>
        <w:rPr>
          <w:rFonts w:ascii="Garamond" w:hAnsi="Garamond"/>
        </w:rPr>
        <w:t xml:space="preserve">Le contrôleur technique est : </w:t>
      </w:r>
    </w:p>
    <w:p w14:paraId="39564393" w14:textId="77777777" w:rsidR="00FF70C1" w:rsidRDefault="00C7405E">
      <w:pPr>
        <w:ind w:firstLine="708"/>
        <w:jc w:val="both"/>
        <w:rPr>
          <w:rFonts w:ascii="Garamond" w:hAnsi="Garamond"/>
        </w:rPr>
      </w:pPr>
      <w:r>
        <w:rPr>
          <w:rFonts w:ascii="Garamond" w:hAnsi="Garamond"/>
        </w:rPr>
        <w:t>BTP CONSULTANTS – Agence Val de Marne</w:t>
      </w:r>
    </w:p>
    <w:p w14:paraId="3D6B207D" w14:textId="77777777" w:rsidR="00FF70C1" w:rsidRDefault="00C7405E">
      <w:pPr>
        <w:ind w:firstLine="708"/>
        <w:jc w:val="both"/>
        <w:rPr>
          <w:rFonts w:ascii="Garamond" w:hAnsi="Garamond"/>
        </w:rPr>
      </w:pPr>
      <w:r>
        <w:rPr>
          <w:rFonts w:ascii="Garamond" w:hAnsi="Garamond"/>
        </w:rPr>
        <w:t>Le Central II – 460 La Courtine</w:t>
      </w:r>
    </w:p>
    <w:p w14:paraId="51CA3D31" w14:textId="77777777" w:rsidR="00FF70C1" w:rsidRDefault="00C7405E">
      <w:pPr>
        <w:ind w:firstLine="708"/>
        <w:jc w:val="both"/>
        <w:rPr>
          <w:rFonts w:ascii="Garamond" w:hAnsi="Garamond"/>
        </w:rPr>
      </w:pPr>
      <w:r>
        <w:rPr>
          <w:rFonts w:ascii="Garamond" w:hAnsi="Garamond"/>
        </w:rPr>
        <w:t>93160 Noisy le Grand</w:t>
      </w:r>
    </w:p>
    <w:p w14:paraId="569A5C36" w14:textId="77777777" w:rsidR="00FF70C1" w:rsidRDefault="00FF70C1">
      <w:pPr>
        <w:jc w:val="both"/>
        <w:rPr>
          <w:rFonts w:ascii="Garamond" w:hAnsi="Garamond"/>
        </w:rPr>
      </w:pPr>
    </w:p>
    <w:p w14:paraId="7AD07488" w14:textId="77777777" w:rsidR="00FF70C1" w:rsidRDefault="00C7405E">
      <w:pPr>
        <w:jc w:val="both"/>
        <w:rPr>
          <w:rFonts w:ascii="Garamond" w:hAnsi="Garamond"/>
        </w:rPr>
      </w:pPr>
      <w:r>
        <w:rPr>
          <w:rFonts w:ascii="Garamond" w:hAnsi="Garamond"/>
        </w:rPr>
        <w:t>Sa prestation comprend les missions de base et complémentaires suivantes, qui s’appliquent sur tout ou partie des ouvrages et des équipements concernés par les travaux :</w:t>
      </w:r>
    </w:p>
    <w:p w14:paraId="2A137B58" w14:textId="77777777" w:rsidR="00FF70C1" w:rsidRDefault="00C7405E">
      <w:pPr>
        <w:pStyle w:val="Paragraphedeliste"/>
        <w:numPr>
          <w:ilvl w:val="0"/>
          <w:numId w:val="58"/>
        </w:numPr>
        <w:suppressAutoHyphens w:val="0"/>
        <w:autoSpaceDN/>
        <w:spacing w:after="0" w:line="240" w:lineRule="auto"/>
        <w:contextualSpacing/>
        <w:jc w:val="both"/>
        <w:textAlignment w:val="auto"/>
        <w:rPr>
          <w:rFonts w:ascii="Garamond" w:hAnsi="Garamond"/>
          <w:sz w:val="24"/>
          <w:szCs w:val="24"/>
        </w:rPr>
      </w:pPr>
      <w:r>
        <w:rPr>
          <w:rFonts w:ascii="Garamond" w:hAnsi="Garamond"/>
          <w:sz w:val="24"/>
          <w:szCs w:val="24"/>
        </w:rPr>
        <w:t>Les missions de base :</w:t>
      </w:r>
    </w:p>
    <w:p w14:paraId="486FB536" w14:textId="77777777" w:rsidR="00FF70C1" w:rsidRDefault="00C7405E">
      <w:pPr>
        <w:pStyle w:val="Paragraphedeliste"/>
        <w:numPr>
          <w:ilvl w:val="0"/>
          <w:numId w:val="59"/>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mission</w:t>
      </w:r>
      <w:proofErr w:type="gramEnd"/>
      <w:r>
        <w:rPr>
          <w:rFonts w:ascii="Garamond" w:hAnsi="Garamond"/>
          <w:sz w:val="24"/>
          <w:szCs w:val="24"/>
        </w:rPr>
        <w:t xml:space="preserve"> L, portant sur la solidité des ouvrages et des </w:t>
      </w:r>
      <w:r>
        <w:rPr>
          <w:rFonts w:ascii="Garamond" w:hAnsi="Garamond"/>
          <w:sz w:val="24"/>
          <w:szCs w:val="24"/>
        </w:rPr>
        <w:t>éléments d'équipement indissociables ;</w:t>
      </w:r>
    </w:p>
    <w:p w14:paraId="0087B515" w14:textId="77777777" w:rsidR="00FF70C1" w:rsidRDefault="00C7405E">
      <w:pPr>
        <w:pStyle w:val="Paragraphedeliste"/>
        <w:numPr>
          <w:ilvl w:val="0"/>
          <w:numId w:val="59"/>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mission</w:t>
      </w:r>
      <w:proofErr w:type="gramEnd"/>
      <w:r>
        <w:rPr>
          <w:rFonts w:ascii="Garamond" w:hAnsi="Garamond"/>
          <w:sz w:val="24"/>
          <w:szCs w:val="24"/>
        </w:rPr>
        <w:t xml:space="preserve"> S, portant sur les conditions de sécurité des personnes dans les constructions.</w:t>
      </w:r>
    </w:p>
    <w:p w14:paraId="713A9FA6" w14:textId="77777777" w:rsidR="00FF70C1" w:rsidRDefault="00C7405E">
      <w:pPr>
        <w:pStyle w:val="Paragraphedeliste"/>
        <w:numPr>
          <w:ilvl w:val="0"/>
          <w:numId w:val="60"/>
        </w:numPr>
        <w:suppressAutoHyphens w:val="0"/>
        <w:autoSpaceDN/>
        <w:spacing w:after="0" w:line="240" w:lineRule="auto"/>
        <w:contextualSpacing/>
        <w:jc w:val="both"/>
        <w:textAlignment w:val="auto"/>
        <w:rPr>
          <w:rFonts w:ascii="Garamond" w:hAnsi="Garamond"/>
          <w:sz w:val="24"/>
          <w:szCs w:val="24"/>
        </w:rPr>
      </w:pPr>
      <w:r>
        <w:rPr>
          <w:rFonts w:ascii="Garamond" w:hAnsi="Garamond"/>
          <w:sz w:val="24"/>
          <w:szCs w:val="24"/>
        </w:rPr>
        <w:t>Des missions complémentaires normalisées :</w:t>
      </w:r>
    </w:p>
    <w:p w14:paraId="710B85E9" w14:textId="77777777" w:rsidR="00FF70C1" w:rsidRDefault="00C7405E">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mission</w:t>
      </w:r>
      <w:proofErr w:type="gramEnd"/>
      <w:r>
        <w:rPr>
          <w:rFonts w:ascii="Garamond" w:hAnsi="Garamond"/>
          <w:sz w:val="24"/>
          <w:szCs w:val="24"/>
        </w:rPr>
        <w:t xml:space="preserve"> P1 relative à la solidité des éléments d'équipement non indissociablement liés</w:t>
      </w:r>
      <w:r>
        <w:rPr>
          <w:rFonts w:ascii="Garamond" w:hAnsi="Garamond"/>
          <w:sz w:val="24"/>
          <w:szCs w:val="24"/>
        </w:rPr>
        <w:t xml:space="preserve"> ; </w:t>
      </w:r>
    </w:p>
    <w:p w14:paraId="621D2285" w14:textId="77777777" w:rsidR="00FF70C1" w:rsidRDefault="00C7405E">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mission</w:t>
      </w:r>
      <w:proofErr w:type="gramEnd"/>
      <w:r>
        <w:rPr>
          <w:rFonts w:ascii="Garamond" w:hAnsi="Garamond"/>
          <w:sz w:val="24"/>
          <w:szCs w:val="24"/>
        </w:rPr>
        <w:t xml:space="preserve"> Ph relative à l'isolation acoustique des bâtiments ;</w:t>
      </w:r>
    </w:p>
    <w:p w14:paraId="12C2314B" w14:textId="77777777" w:rsidR="00FF70C1" w:rsidRDefault="00C7405E">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mission</w:t>
      </w:r>
      <w:proofErr w:type="gramEnd"/>
      <w:r>
        <w:rPr>
          <w:rFonts w:ascii="Garamond" w:hAnsi="Garamond"/>
          <w:sz w:val="24"/>
          <w:szCs w:val="24"/>
        </w:rPr>
        <w:t xml:space="preserve"> Th relative à l'isolation thermique et aux économies d'énergie ;</w:t>
      </w:r>
    </w:p>
    <w:p w14:paraId="3EE9D014" w14:textId="77777777" w:rsidR="00FF70C1" w:rsidRDefault="00C7405E">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mission</w:t>
      </w:r>
      <w:proofErr w:type="gramEnd"/>
      <w:r>
        <w:rPr>
          <w:rFonts w:ascii="Garamond" w:hAnsi="Garamond"/>
          <w:sz w:val="24"/>
          <w:szCs w:val="24"/>
        </w:rPr>
        <w:t xml:space="preserve"> Hand relative à l'accessibilité des constructions pour les personnes handicapées ; </w:t>
      </w:r>
    </w:p>
    <w:p w14:paraId="2AE07432" w14:textId="77777777" w:rsidR="00FF70C1" w:rsidRDefault="00C7405E">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mission</w:t>
      </w:r>
      <w:proofErr w:type="gramEnd"/>
      <w:r>
        <w:rPr>
          <w:rFonts w:ascii="Garamond" w:hAnsi="Garamond"/>
          <w:sz w:val="24"/>
          <w:szCs w:val="24"/>
        </w:rPr>
        <w:t xml:space="preserve"> Av relative à la s</w:t>
      </w:r>
      <w:r>
        <w:rPr>
          <w:rFonts w:ascii="Garamond" w:hAnsi="Garamond"/>
          <w:sz w:val="24"/>
          <w:szCs w:val="24"/>
        </w:rPr>
        <w:t>tabilité des avoisinants ;</w:t>
      </w:r>
    </w:p>
    <w:p w14:paraId="7FD66F56" w14:textId="77777777" w:rsidR="00FF70C1" w:rsidRDefault="00C7405E">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mission</w:t>
      </w:r>
      <w:proofErr w:type="gramEnd"/>
      <w:r>
        <w:rPr>
          <w:rFonts w:ascii="Garamond" w:hAnsi="Garamond"/>
          <w:sz w:val="24"/>
          <w:szCs w:val="24"/>
        </w:rPr>
        <w:t xml:space="preserve"> HYS relative à l'hygiène et à la santé dans les bâtiments.</w:t>
      </w:r>
    </w:p>
    <w:p w14:paraId="607A39E4" w14:textId="77777777" w:rsidR="00FF70C1" w:rsidRDefault="00C7405E">
      <w:pPr>
        <w:pStyle w:val="Paragraphedeliste"/>
        <w:numPr>
          <w:ilvl w:val="0"/>
          <w:numId w:val="60"/>
        </w:numPr>
        <w:suppressAutoHyphens w:val="0"/>
        <w:autoSpaceDN/>
        <w:spacing w:after="0" w:line="240" w:lineRule="auto"/>
        <w:contextualSpacing/>
        <w:jc w:val="both"/>
        <w:textAlignment w:val="auto"/>
        <w:rPr>
          <w:rFonts w:ascii="Garamond" w:hAnsi="Garamond"/>
          <w:sz w:val="24"/>
          <w:szCs w:val="24"/>
        </w:rPr>
      </w:pPr>
      <w:r>
        <w:rPr>
          <w:rFonts w:ascii="Garamond" w:hAnsi="Garamond"/>
          <w:sz w:val="24"/>
          <w:szCs w:val="24"/>
        </w:rPr>
        <w:t>D’autres missions complémentaires :</w:t>
      </w:r>
    </w:p>
    <w:p w14:paraId="4C0BBF36" w14:textId="77777777" w:rsidR="00FF70C1" w:rsidRDefault="00C7405E">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vérification initiale des installations électriques prévue par l'article R4226-14 du code du </w:t>
      </w:r>
      <w:r>
        <w:rPr>
          <w:rFonts w:ascii="Garamond" w:hAnsi="Garamond"/>
          <w:sz w:val="24"/>
          <w:szCs w:val="24"/>
        </w:rPr>
        <w:t>travail (appelée VIEL dans la suite du document) ;</w:t>
      </w:r>
    </w:p>
    <w:p w14:paraId="79B35D38" w14:textId="77777777" w:rsidR="00FF70C1" w:rsidRDefault="00C7405E">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l’attestation</w:t>
      </w:r>
      <w:proofErr w:type="gramEnd"/>
      <w:r>
        <w:rPr>
          <w:rFonts w:ascii="Garamond" w:hAnsi="Garamond"/>
          <w:sz w:val="24"/>
          <w:szCs w:val="24"/>
        </w:rPr>
        <w:t xml:space="preserve"> de vérification de l’accessibilité aux personnes handicapées définie dans l’arrêté du 22 mars 2007 (appelée Att Hand dans la suite du document) ;</w:t>
      </w:r>
    </w:p>
    <w:p w14:paraId="710C2F0B" w14:textId="77777777" w:rsidR="00FF70C1" w:rsidRDefault="00C7405E">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attestations de prise en compte de la rég</w:t>
      </w:r>
      <w:r>
        <w:rPr>
          <w:rFonts w:ascii="Garamond" w:hAnsi="Garamond"/>
          <w:sz w:val="24"/>
          <w:szCs w:val="24"/>
        </w:rPr>
        <w:t>lementation thermique définies dans le décret n°2011-544 du 18 mai 2011 (appelée Att Th dans la suite du document) ;</w:t>
      </w:r>
    </w:p>
    <w:p w14:paraId="7B75A304" w14:textId="77777777" w:rsidR="00FF70C1" w:rsidRDefault="00C7405E">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vérification de la conformité des installations électriques, en vue de l’obtention CONSUEL visée par le décret 72-1120 du 14 décembre 19</w:t>
      </w:r>
      <w:r>
        <w:rPr>
          <w:rFonts w:ascii="Garamond" w:hAnsi="Garamond"/>
          <w:sz w:val="24"/>
          <w:szCs w:val="24"/>
        </w:rPr>
        <w:t>72 modifié par le décret n°2010-301 du 22 mars 2010 (appelée Consuel dans la suite du document).</w:t>
      </w:r>
    </w:p>
    <w:p w14:paraId="6AFBD18D" w14:textId="77777777" w:rsidR="00FF70C1" w:rsidRDefault="00FF70C1">
      <w:pPr>
        <w:contextualSpacing/>
        <w:jc w:val="both"/>
        <w:rPr>
          <w:rFonts w:ascii="Garamond" w:hAnsi="Garamond"/>
        </w:rPr>
      </w:pPr>
    </w:p>
    <w:p w14:paraId="59A30D3A" w14:textId="77777777" w:rsidR="00FF70C1" w:rsidRDefault="00C7405E">
      <w:pPr>
        <w:jc w:val="both"/>
        <w:rPr>
          <w:rFonts w:ascii="Garamond" w:hAnsi="Garamond"/>
        </w:rPr>
      </w:pPr>
      <w:r>
        <w:rPr>
          <w:rFonts w:ascii="Garamond" w:hAnsi="Garamond"/>
        </w:rPr>
        <w:t>Les plans d’exécution et les notes de calcul établies par le Titulaire doivent obtenir l’avis favorable du contrôle technique indépendamment du visa du Maître</w:t>
      </w:r>
      <w:r>
        <w:rPr>
          <w:rFonts w:ascii="Garamond" w:hAnsi="Garamond"/>
        </w:rPr>
        <w:t xml:space="preserve"> d’œuvre. </w:t>
      </w:r>
    </w:p>
    <w:p w14:paraId="5F3F3F69" w14:textId="77777777" w:rsidR="00FF70C1" w:rsidRDefault="00FF70C1">
      <w:pPr>
        <w:jc w:val="both"/>
        <w:rPr>
          <w:rFonts w:ascii="Garamond" w:hAnsi="Garamond"/>
        </w:rPr>
      </w:pPr>
    </w:p>
    <w:p w14:paraId="18709B14" w14:textId="77777777" w:rsidR="00FF70C1" w:rsidRDefault="00C7405E">
      <w:pPr>
        <w:jc w:val="both"/>
        <w:rPr>
          <w:rFonts w:ascii="Garamond" w:hAnsi="Garamond"/>
        </w:rPr>
      </w:pPr>
      <w:r>
        <w:rPr>
          <w:rFonts w:ascii="Garamond" w:hAnsi="Garamond"/>
        </w:rPr>
        <w:lastRenderedPageBreak/>
        <w:t>Dès le début de la période de préparation, le Titulaire présente à l’avis de cet organisme, la liste, la forme et le nombre d’exemplaires des documents qu’il prévoit de soumettre à celui-ci et lui demande d’indiquer les éléments de la liste sur</w:t>
      </w:r>
      <w:r>
        <w:rPr>
          <w:rFonts w:ascii="Garamond" w:hAnsi="Garamond"/>
        </w:rPr>
        <w:t xml:space="preserve"> lesquels il émettra un avis.</w:t>
      </w:r>
    </w:p>
    <w:p w14:paraId="32FA1260" w14:textId="77777777" w:rsidR="00FF70C1" w:rsidRDefault="00FF70C1">
      <w:pPr>
        <w:jc w:val="both"/>
        <w:rPr>
          <w:rFonts w:ascii="Garamond" w:hAnsi="Garamond"/>
        </w:rPr>
      </w:pPr>
    </w:p>
    <w:p w14:paraId="3E9FCAFC" w14:textId="77777777" w:rsidR="00FF70C1" w:rsidRDefault="00C7405E">
      <w:pPr>
        <w:jc w:val="both"/>
        <w:rPr>
          <w:rFonts w:ascii="Garamond" w:hAnsi="Garamond"/>
        </w:rPr>
      </w:pPr>
      <w:r>
        <w:rPr>
          <w:rFonts w:ascii="Garamond" w:hAnsi="Garamond"/>
        </w:rPr>
        <w:t>L’organisme de contrôle technique émet des avis sur ces documents et a la faculté de demander toutes justifications nécessaires au Titulaire.</w:t>
      </w:r>
    </w:p>
    <w:p w14:paraId="133B04C9" w14:textId="77777777" w:rsidR="00FF70C1" w:rsidRDefault="00FF70C1">
      <w:pPr>
        <w:jc w:val="both"/>
        <w:rPr>
          <w:rFonts w:ascii="Garamond" w:hAnsi="Garamond"/>
        </w:rPr>
      </w:pPr>
    </w:p>
    <w:p w14:paraId="5A334153" w14:textId="77777777" w:rsidR="00FF70C1" w:rsidRDefault="00C7405E">
      <w:pPr>
        <w:jc w:val="both"/>
        <w:rPr>
          <w:rFonts w:ascii="Garamond" w:hAnsi="Garamond"/>
        </w:rPr>
      </w:pPr>
      <w:r>
        <w:rPr>
          <w:rFonts w:ascii="Garamond" w:hAnsi="Garamond"/>
        </w:rPr>
        <w:t>Le Titulaire doit prendre en compte les avis de cet organisme et obtenir impérativ</w:t>
      </w:r>
      <w:r>
        <w:rPr>
          <w:rFonts w:ascii="Garamond" w:hAnsi="Garamond"/>
        </w:rPr>
        <w:t xml:space="preserve">ement les avis favorables de celui-ci. Les délais de reprise des documents sont ceux indiqués à l’article </w:t>
      </w:r>
      <w:r>
        <w:rPr>
          <w:rFonts w:ascii="Garamond" w:hAnsi="Garamond"/>
        </w:rPr>
        <w:fldChar w:fldCharType="begin"/>
      </w:r>
      <w:r>
        <w:rPr>
          <w:rFonts w:ascii="Garamond" w:hAnsi="Garamond"/>
        </w:rPr>
        <w:instrText xml:space="preserve"> REF _Ref63073555 \r \h  \* MERGEFORMAT </w:instrText>
      </w:r>
      <w:r>
        <w:rPr>
          <w:rFonts w:ascii="Garamond" w:hAnsi="Garamond"/>
        </w:rPr>
      </w:r>
      <w:r>
        <w:rPr>
          <w:rFonts w:ascii="Garamond" w:hAnsi="Garamond"/>
        </w:rPr>
        <w:fldChar w:fldCharType="separate"/>
      </w:r>
      <w:r>
        <w:rPr>
          <w:rFonts w:ascii="Garamond" w:hAnsi="Garamond"/>
        </w:rPr>
        <w:t>9.3.2</w:t>
      </w:r>
      <w:r>
        <w:rPr>
          <w:rFonts w:ascii="Garamond" w:hAnsi="Garamond"/>
        </w:rPr>
        <w:fldChar w:fldCharType="end"/>
      </w:r>
      <w:r>
        <w:rPr>
          <w:rFonts w:ascii="Garamond" w:hAnsi="Garamond"/>
        </w:rPr>
        <w:t xml:space="preserve"> du présent CCAP.</w:t>
      </w:r>
    </w:p>
    <w:p w14:paraId="7B5DF0BB" w14:textId="77777777" w:rsidR="00FF70C1" w:rsidRDefault="00FF70C1">
      <w:pPr>
        <w:jc w:val="both"/>
        <w:rPr>
          <w:rFonts w:ascii="Garamond" w:hAnsi="Garamond"/>
        </w:rPr>
      </w:pPr>
    </w:p>
    <w:p w14:paraId="5DE91F22" w14:textId="77777777" w:rsidR="00FF70C1" w:rsidRDefault="00C7405E">
      <w:pPr>
        <w:jc w:val="both"/>
        <w:rPr>
          <w:rFonts w:ascii="Garamond" w:hAnsi="Garamond"/>
        </w:rPr>
      </w:pPr>
      <w:r>
        <w:rPr>
          <w:rFonts w:ascii="Garamond" w:hAnsi="Garamond"/>
        </w:rPr>
        <w:t>Le marché étant à fo</w:t>
      </w:r>
      <w:r>
        <w:rPr>
          <w:rFonts w:ascii="Garamond" w:hAnsi="Garamond"/>
        </w:rPr>
        <w:t>rfait, le Titulaire ne pourra formuler aucune réclamation au cas où, pendant l'exécution des travaux, des reprises d’études, des changements de méthode, de matériaux ou de technique, seraient rendus nécessaires pour satisfaire aux avis du contrôle techniqu</w:t>
      </w:r>
      <w:r>
        <w:rPr>
          <w:rFonts w:ascii="Garamond" w:hAnsi="Garamond"/>
        </w:rPr>
        <w:t>e.</w:t>
      </w:r>
    </w:p>
    <w:p w14:paraId="535C3617" w14:textId="77777777" w:rsidR="00FF70C1" w:rsidRDefault="00FF70C1">
      <w:pPr>
        <w:jc w:val="both"/>
        <w:rPr>
          <w:rFonts w:ascii="Garamond" w:hAnsi="Garamond"/>
        </w:rPr>
      </w:pPr>
    </w:p>
    <w:p w14:paraId="1393E8EC"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7" w:name="_Toc189830749"/>
      <w:bookmarkStart w:id="18" w:name="_Toc4746509"/>
      <w:bookmarkStart w:id="19" w:name="_Toc15401321"/>
      <w:r>
        <w:rPr>
          <w:rFonts w:ascii="Garamond" w:hAnsi="Garamond"/>
          <w:color w:val="0000FF"/>
          <w:sz w:val="24"/>
          <w:szCs w:val="24"/>
        </w:rPr>
        <w:t>Coordonnateur SPS</w:t>
      </w:r>
      <w:bookmarkEnd w:id="17"/>
      <w:r>
        <w:rPr>
          <w:rFonts w:ascii="Garamond" w:hAnsi="Garamond"/>
          <w:color w:val="0000FF"/>
          <w:sz w:val="24"/>
          <w:szCs w:val="24"/>
        </w:rPr>
        <w:t xml:space="preserve"> </w:t>
      </w:r>
    </w:p>
    <w:p w14:paraId="2C5B7409" w14:textId="77777777" w:rsidR="00FF70C1" w:rsidRDefault="00FF70C1">
      <w:pPr>
        <w:jc w:val="both"/>
        <w:rPr>
          <w:rFonts w:ascii="Garamond" w:hAnsi="Garamond"/>
        </w:rPr>
      </w:pPr>
    </w:p>
    <w:p w14:paraId="4B7F4FFD" w14:textId="77777777" w:rsidR="00FF70C1" w:rsidRDefault="00C7405E">
      <w:pPr>
        <w:jc w:val="both"/>
        <w:rPr>
          <w:rFonts w:ascii="Garamond" w:hAnsi="Garamond"/>
        </w:rPr>
      </w:pPr>
      <w:r>
        <w:rPr>
          <w:rFonts w:ascii="Garamond" w:hAnsi="Garamond"/>
        </w:rPr>
        <w:t>Le coordonnateur sécurité et protection de la santé (CSPS) est :</w:t>
      </w:r>
    </w:p>
    <w:p w14:paraId="6E2C8B21" w14:textId="77777777" w:rsidR="00FF70C1" w:rsidRDefault="00C7405E">
      <w:pPr>
        <w:jc w:val="both"/>
        <w:rPr>
          <w:rFonts w:ascii="Garamond" w:hAnsi="Garamond"/>
        </w:rPr>
      </w:pPr>
      <w:r>
        <w:rPr>
          <w:rFonts w:ascii="Garamond" w:hAnsi="Garamond"/>
        </w:rPr>
        <w:tab/>
        <w:t>Société QUARTET</w:t>
      </w:r>
    </w:p>
    <w:p w14:paraId="3DE2523F" w14:textId="77777777" w:rsidR="00FF70C1" w:rsidRDefault="00C7405E">
      <w:pPr>
        <w:ind w:firstLine="708"/>
        <w:jc w:val="both"/>
        <w:rPr>
          <w:rFonts w:ascii="Garamond" w:hAnsi="Garamond"/>
        </w:rPr>
      </w:pPr>
      <w:r>
        <w:rPr>
          <w:rFonts w:ascii="Garamond" w:hAnsi="Garamond"/>
        </w:rPr>
        <w:t>1 Place de la Croix Saint Jacques</w:t>
      </w:r>
    </w:p>
    <w:p w14:paraId="2E7A0C09" w14:textId="77777777" w:rsidR="00FF70C1" w:rsidRDefault="00C7405E">
      <w:pPr>
        <w:ind w:firstLine="708"/>
        <w:jc w:val="both"/>
        <w:rPr>
          <w:rFonts w:ascii="Garamond" w:hAnsi="Garamond"/>
        </w:rPr>
      </w:pPr>
      <w:r>
        <w:rPr>
          <w:rFonts w:ascii="Garamond" w:hAnsi="Garamond"/>
        </w:rPr>
        <w:t>95 390 Saint-Prix Village</w:t>
      </w:r>
    </w:p>
    <w:p w14:paraId="1B2C843F" w14:textId="77777777" w:rsidR="00FF70C1" w:rsidRDefault="00FF70C1">
      <w:pPr>
        <w:jc w:val="both"/>
        <w:rPr>
          <w:rFonts w:ascii="Garamond" w:hAnsi="Garamond"/>
        </w:rPr>
      </w:pPr>
    </w:p>
    <w:p w14:paraId="15DA2999" w14:textId="77777777" w:rsidR="00FF70C1" w:rsidRDefault="00C7405E">
      <w:pPr>
        <w:jc w:val="both"/>
        <w:rPr>
          <w:rFonts w:ascii="Garamond" w:hAnsi="Garamond"/>
        </w:rPr>
      </w:pPr>
      <w:r>
        <w:rPr>
          <w:rFonts w:ascii="Garamond" w:hAnsi="Garamond"/>
        </w:rPr>
        <w:t xml:space="preserve">La mission confiée au CSPS répond aux obligations fixées aux articles L. 4531-1 et </w:t>
      </w:r>
      <w:r>
        <w:rPr>
          <w:rFonts w:ascii="Garamond" w:hAnsi="Garamond"/>
        </w:rPr>
        <w:t>suivants du code du travail. Les ouvrages à réaliser relèvent de la catégorie 1.</w:t>
      </w:r>
    </w:p>
    <w:p w14:paraId="6D7A9BB6" w14:textId="77777777" w:rsidR="00FF70C1" w:rsidRDefault="00C7405E">
      <w:pPr>
        <w:jc w:val="both"/>
        <w:rPr>
          <w:rFonts w:ascii="Garamond" w:hAnsi="Garamond"/>
        </w:rPr>
      </w:pPr>
      <w:r>
        <w:rPr>
          <w:rFonts w:ascii="Garamond" w:hAnsi="Garamond"/>
        </w:rPr>
        <w:t>Le CSPS établit notamment le Plan Général de Coordination Sécurité - Protection Santé (P.G.C.S.P.S.) qui est tenu en permanence sur le chantier.</w:t>
      </w:r>
    </w:p>
    <w:p w14:paraId="13B479C0" w14:textId="77777777" w:rsidR="00FF70C1" w:rsidRDefault="00C7405E">
      <w:pPr>
        <w:jc w:val="both"/>
        <w:rPr>
          <w:rFonts w:ascii="Garamond" w:hAnsi="Garamond"/>
        </w:rPr>
      </w:pPr>
      <w:r>
        <w:rPr>
          <w:rFonts w:ascii="Garamond" w:hAnsi="Garamond"/>
        </w:rPr>
        <w:t xml:space="preserve">Le Titulaire établit son Plan </w:t>
      </w:r>
      <w:r>
        <w:rPr>
          <w:rFonts w:ascii="Garamond" w:hAnsi="Garamond"/>
        </w:rPr>
        <w:t>Particulier de Sécurité - Protection Santé (P.P.S.P.S.) en cohérence avec le PGC pour transmission au Coordonnateur et au Maître d’Œuvre.</w:t>
      </w:r>
    </w:p>
    <w:p w14:paraId="0DAF6C22" w14:textId="77777777" w:rsidR="00FF70C1" w:rsidRDefault="00FF70C1">
      <w:pPr>
        <w:jc w:val="both"/>
        <w:rPr>
          <w:rFonts w:ascii="Garamond" w:hAnsi="Garamond"/>
        </w:rPr>
      </w:pPr>
    </w:p>
    <w:p w14:paraId="1DD3FC5E" w14:textId="77777777" w:rsidR="00FF70C1" w:rsidRDefault="00C7405E">
      <w:pPr>
        <w:jc w:val="both"/>
        <w:rPr>
          <w:rFonts w:ascii="Garamond" w:hAnsi="Garamond"/>
        </w:rPr>
      </w:pPr>
      <w:r>
        <w:rPr>
          <w:rFonts w:ascii="Garamond" w:hAnsi="Garamond"/>
        </w:rPr>
        <w:t>Le Titulaire doit, dans son offre, tenir compte de toutes les sujétions et demandes du Coordonnateur, et faire, en ac</w:t>
      </w:r>
      <w:r>
        <w:rPr>
          <w:rFonts w:ascii="Garamond" w:hAnsi="Garamond"/>
        </w:rPr>
        <w:t>cord avec le Coordonnateur, toutes remarques susceptibles d'améliorer la sécurité et de faciliter les interventions ultérieures sur l'ouvrage, et ce, pendant toutes la durée des études et des travaux, notamment en communiquant au Coordonnateur tous documen</w:t>
      </w:r>
      <w:r>
        <w:rPr>
          <w:rFonts w:ascii="Garamond" w:hAnsi="Garamond"/>
        </w:rPr>
        <w:t>ts, plans, croquis établis par ses soins et toutes précisions ou renseignements que celui-ci pourrait être amené à lui demander.</w:t>
      </w:r>
    </w:p>
    <w:p w14:paraId="68855579" w14:textId="77777777" w:rsidR="00FF70C1" w:rsidRDefault="00FF70C1">
      <w:pPr>
        <w:jc w:val="both"/>
        <w:rPr>
          <w:rFonts w:ascii="Garamond" w:hAnsi="Garamond"/>
        </w:rPr>
      </w:pPr>
    </w:p>
    <w:p w14:paraId="5E2CED0E" w14:textId="77777777" w:rsidR="00FF70C1" w:rsidRDefault="00C7405E">
      <w:pPr>
        <w:jc w:val="both"/>
        <w:rPr>
          <w:rFonts w:ascii="Garamond" w:hAnsi="Garamond"/>
        </w:rPr>
      </w:pPr>
      <w:r>
        <w:rPr>
          <w:rFonts w:ascii="Garamond" w:hAnsi="Garamond"/>
        </w:rPr>
        <w:t>Le Titulaire répond favorablement à toutes les sollicitations provenant du CSPS tant en ce qui concerne la production de docum</w:t>
      </w:r>
      <w:r>
        <w:rPr>
          <w:rFonts w:ascii="Garamond" w:hAnsi="Garamond"/>
        </w:rPr>
        <w:t>ents que pour la participation aux réunions organisées par ce dernier. Il ne pourra formuler aucune réclamation au cas où, pendant l'exécution des travaux, des changements de méthode, de matériaux ou de technique seraient rendus nécessaires pour l'améliora</w:t>
      </w:r>
      <w:r>
        <w:rPr>
          <w:rFonts w:ascii="Garamond" w:hAnsi="Garamond"/>
        </w:rPr>
        <w:t>tion de l'hygiène et de la sécurité du chantier. Il ne pourra pas davantage se prévaloir des directives imposées par le Coordonnateur de sécurité - santé pour demander une augmentation du prix forfaitaire de son marché.</w:t>
      </w:r>
    </w:p>
    <w:p w14:paraId="7C8F13B7" w14:textId="77777777" w:rsidR="00FF70C1" w:rsidRDefault="00C7405E">
      <w:pPr>
        <w:jc w:val="both"/>
        <w:rPr>
          <w:rFonts w:ascii="Garamond" w:hAnsi="Garamond"/>
        </w:rPr>
      </w:pPr>
      <w:r>
        <w:rPr>
          <w:rFonts w:ascii="Garamond" w:hAnsi="Garamond"/>
        </w:rPr>
        <w:t xml:space="preserve">Les conditions de l’intervention du </w:t>
      </w:r>
      <w:r>
        <w:rPr>
          <w:rFonts w:ascii="Garamond" w:hAnsi="Garamond"/>
        </w:rPr>
        <w:t>Coordonnateur sont précisées à l’</w:t>
      </w:r>
      <w:r>
        <w:rPr>
          <w:rFonts w:ascii="Garamond" w:hAnsi="Garamond"/>
        </w:rPr>
        <w:fldChar w:fldCharType="begin"/>
      </w:r>
      <w:r>
        <w:rPr>
          <w:rFonts w:ascii="Garamond" w:hAnsi="Garamond"/>
        </w:rPr>
        <w:instrText xml:space="preserve"> REF _Ref63073634 \r \h </w:instrText>
      </w:r>
      <w:r>
        <w:rPr>
          <w:rFonts w:ascii="Garamond" w:hAnsi="Garamond"/>
        </w:rPr>
      </w:r>
      <w:r>
        <w:rPr>
          <w:rFonts w:ascii="Garamond" w:hAnsi="Garamond"/>
        </w:rPr>
        <w:fldChar w:fldCharType="separate"/>
      </w:r>
      <w:r>
        <w:rPr>
          <w:rFonts w:ascii="Garamond" w:hAnsi="Garamond"/>
        </w:rPr>
        <w:t xml:space="preserve">Article 12. - </w:t>
      </w:r>
      <w:r>
        <w:rPr>
          <w:rFonts w:ascii="Garamond" w:hAnsi="Garamond"/>
        </w:rPr>
        <w:fldChar w:fldCharType="end"/>
      </w:r>
      <w:r>
        <w:rPr>
          <w:rFonts w:ascii="Garamond" w:hAnsi="Garamond"/>
        </w:rPr>
        <w:t>ci-après.</w:t>
      </w:r>
    </w:p>
    <w:p w14:paraId="17F44753" w14:textId="77777777" w:rsidR="00FF70C1" w:rsidRDefault="00FF70C1">
      <w:pPr>
        <w:jc w:val="both"/>
        <w:rPr>
          <w:rFonts w:ascii="Garamond" w:hAnsi="Garamond"/>
        </w:rPr>
      </w:pPr>
    </w:p>
    <w:p w14:paraId="1160E7BD" w14:textId="77777777" w:rsidR="00FF70C1" w:rsidRDefault="00C7405E">
      <w:pPr>
        <w:jc w:val="both"/>
        <w:rPr>
          <w:rFonts w:ascii="Garamond" w:hAnsi="Garamond"/>
        </w:rPr>
      </w:pPr>
      <w:r>
        <w:rPr>
          <w:rFonts w:ascii="Garamond" w:hAnsi="Garamond"/>
        </w:rPr>
        <w:t xml:space="preserve">Un Collège Interentreprises de Sécurité, de Santé et des Conditions de Travail (CISSCT) est créé. Les </w:t>
      </w:r>
      <w:r>
        <w:rPr>
          <w:rFonts w:ascii="Garamond" w:hAnsi="Garamond"/>
        </w:rPr>
        <w:t xml:space="preserve">dépenses d’organisation et de fonctionnement du CISSCT sont définies dans le projet de règlement de celui-ci, joint au Plan Général de Coordination Sécurité et Protection de la Santé (PGCSPS). Les dépenses résultant de l’exécution des mesures décidées par </w:t>
      </w:r>
      <w:r>
        <w:rPr>
          <w:rFonts w:ascii="Garamond" w:hAnsi="Garamond"/>
        </w:rPr>
        <w:t>le CISSCT sont à la charge du Titulaire.</w:t>
      </w:r>
    </w:p>
    <w:p w14:paraId="4DA6F40F" w14:textId="77777777" w:rsidR="00FF70C1" w:rsidRDefault="00FF70C1">
      <w:pPr>
        <w:jc w:val="both"/>
        <w:rPr>
          <w:rFonts w:ascii="Garamond" w:hAnsi="Garamond"/>
        </w:rPr>
      </w:pPr>
    </w:p>
    <w:p w14:paraId="18EDB858"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20" w:name="_Toc189830750"/>
      <w:r>
        <w:rPr>
          <w:rFonts w:ascii="Garamond" w:hAnsi="Garamond"/>
          <w:color w:val="0000FF"/>
          <w:sz w:val="24"/>
          <w:szCs w:val="24"/>
        </w:rPr>
        <w:t>OPC</w:t>
      </w:r>
      <w:bookmarkEnd w:id="20"/>
    </w:p>
    <w:p w14:paraId="72C5DA16" w14:textId="77777777" w:rsidR="00FF70C1" w:rsidRDefault="00FF70C1">
      <w:pPr>
        <w:jc w:val="both"/>
        <w:rPr>
          <w:rFonts w:ascii="Garamond" w:hAnsi="Garamond"/>
        </w:rPr>
      </w:pPr>
    </w:p>
    <w:p w14:paraId="2B4C8131" w14:textId="77777777" w:rsidR="00FF70C1" w:rsidRDefault="00C7405E">
      <w:pPr>
        <w:jc w:val="both"/>
        <w:rPr>
          <w:rFonts w:ascii="Garamond" w:hAnsi="Garamond"/>
        </w:rPr>
      </w:pPr>
      <w:r>
        <w:rPr>
          <w:rFonts w:ascii="Garamond" w:hAnsi="Garamond"/>
        </w:rPr>
        <w:t>Le prestataire en charge de la mission OPC est :</w:t>
      </w:r>
    </w:p>
    <w:p w14:paraId="310510BD" w14:textId="77777777" w:rsidR="00FF70C1" w:rsidRDefault="00C7405E">
      <w:pPr>
        <w:jc w:val="both"/>
        <w:rPr>
          <w:rFonts w:ascii="Garamond" w:hAnsi="Garamond"/>
        </w:rPr>
      </w:pPr>
      <w:r>
        <w:rPr>
          <w:rFonts w:ascii="Garamond" w:hAnsi="Garamond"/>
        </w:rPr>
        <w:lastRenderedPageBreak/>
        <w:t>EDEIS</w:t>
      </w:r>
    </w:p>
    <w:p w14:paraId="2A5FF7A1" w14:textId="77777777" w:rsidR="00FF70C1" w:rsidRDefault="00C7405E">
      <w:pPr>
        <w:rPr>
          <w:rFonts w:ascii="Garamond" w:hAnsi="Garamond"/>
        </w:rPr>
      </w:pPr>
      <w:hyperlink r:id="rId15" w:history="1">
        <w:r>
          <w:rPr>
            <w:rFonts w:ascii="Garamond" w:hAnsi="Garamond"/>
          </w:rPr>
          <w:t>Atrium Rive Gauche</w:t>
        </w:r>
      </w:hyperlink>
    </w:p>
    <w:p w14:paraId="3EABB494" w14:textId="77777777" w:rsidR="00FF70C1" w:rsidRDefault="00C7405E">
      <w:pPr>
        <w:rPr>
          <w:rFonts w:ascii="Garamond" w:hAnsi="Garamond"/>
        </w:rPr>
      </w:pPr>
      <w:hyperlink r:id="rId16" w:history="1">
        <w:r>
          <w:rPr>
            <w:rFonts w:ascii="Garamond" w:hAnsi="Garamond"/>
          </w:rPr>
          <w:t>19 Bd Paul Vaillant Couturier, 94200 Ivry-sur-Seine</w:t>
        </w:r>
      </w:hyperlink>
    </w:p>
    <w:p w14:paraId="5C3B6A7B" w14:textId="77777777" w:rsidR="00FF70C1" w:rsidRDefault="00FF70C1">
      <w:pPr>
        <w:rPr>
          <w:rFonts w:ascii="Garamond" w:hAnsi="Garamond"/>
        </w:rPr>
      </w:pPr>
    </w:p>
    <w:p w14:paraId="6E70CCEB" w14:textId="77777777" w:rsidR="00FF70C1" w:rsidRDefault="00C7405E">
      <w:pPr>
        <w:jc w:val="both"/>
        <w:rPr>
          <w:rFonts w:ascii="Garamond" w:hAnsi="Garamond"/>
        </w:rPr>
      </w:pPr>
      <w:r>
        <w:rPr>
          <w:rFonts w:ascii="Garamond" w:hAnsi="Garamond"/>
        </w:rPr>
        <w:t xml:space="preserve">La mission qui </w:t>
      </w:r>
      <w:r>
        <w:rPr>
          <w:rFonts w:ascii="Garamond" w:hAnsi="Garamond"/>
        </w:rPr>
        <w:t xml:space="preserve">lui est confiée par le Maître d’ouvrage porte sur : </w:t>
      </w:r>
    </w:p>
    <w:p w14:paraId="78724436" w14:textId="77777777" w:rsidR="00FF70C1" w:rsidRDefault="00FF70C1">
      <w:pPr>
        <w:jc w:val="both"/>
        <w:rPr>
          <w:rFonts w:ascii="Garamond" w:hAnsi="Garamond"/>
        </w:rPr>
      </w:pPr>
    </w:p>
    <w:p w14:paraId="52AFBABC" w14:textId="77777777" w:rsidR="00FF70C1" w:rsidRDefault="00C7405E">
      <w:pPr>
        <w:pStyle w:val="Paragraphedeliste"/>
        <w:numPr>
          <w:ilvl w:val="0"/>
          <w:numId w:val="81"/>
        </w:numPr>
        <w:spacing w:after="0" w:line="240" w:lineRule="auto"/>
        <w:jc w:val="both"/>
        <w:rPr>
          <w:rFonts w:ascii="Garamond" w:hAnsi="Garamond"/>
          <w:sz w:val="24"/>
          <w:szCs w:val="24"/>
        </w:rPr>
      </w:pPr>
      <w:proofErr w:type="gramStart"/>
      <w:r>
        <w:rPr>
          <w:rFonts w:ascii="Garamond" w:hAnsi="Garamond"/>
          <w:sz w:val="24"/>
          <w:szCs w:val="24"/>
        </w:rPr>
        <w:t>l'ordonnancement</w:t>
      </w:r>
      <w:proofErr w:type="gramEnd"/>
      <w:r>
        <w:rPr>
          <w:rFonts w:ascii="Garamond" w:hAnsi="Garamond"/>
          <w:sz w:val="24"/>
          <w:szCs w:val="24"/>
        </w:rPr>
        <w:t xml:space="preserve"> et la planification, l’OPC analyse les tâches élémentaires portant sur les études d'exécution et les travaux, détermine leurs enchaînements et propose tout au long du chantier, des mesu</w:t>
      </w:r>
      <w:r>
        <w:rPr>
          <w:rFonts w:ascii="Garamond" w:hAnsi="Garamond"/>
          <w:sz w:val="24"/>
          <w:szCs w:val="24"/>
        </w:rPr>
        <w:t xml:space="preserve">res visant au respect des délais d'exécution des travaux. </w:t>
      </w:r>
    </w:p>
    <w:p w14:paraId="3A9BA686" w14:textId="77777777" w:rsidR="00FF70C1" w:rsidRDefault="00C7405E">
      <w:pPr>
        <w:pStyle w:val="Paragraphedeliste"/>
        <w:numPr>
          <w:ilvl w:val="0"/>
          <w:numId w:val="81"/>
        </w:numPr>
        <w:spacing w:after="0" w:line="240" w:lineRule="auto"/>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coordination qui vise à harmoniser dans le temps et dans l'espace les actions des différents intervenants au stade des travaux, de manière à obtenir un déroulement harmonieux de l’acte de </w:t>
      </w:r>
      <w:r>
        <w:rPr>
          <w:rFonts w:ascii="Garamond" w:hAnsi="Garamond"/>
          <w:sz w:val="24"/>
          <w:szCs w:val="24"/>
        </w:rPr>
        <w:t>construire, par la maîtrise des processus de production des documents et des méthodes de travail sur le chantier ;</w:t>
      </w:r>
    </w:p>
    <w:p w14:paraId="00502F8F" w14:textId="77777777" w:rsidR="00FF70C1" w:rsidRDefault="00C7405E">
      <w:pPr>
        <w:pStyle w:val="Paragraphedeliste"/>
        <w:numPr>
          <w:ilvl w:val="0"/>
          <w:numId w:val="81"/>
        </w:numPr>
        <w:spacing w:after="0" w:line="240" w:lineRule="auto"/>
        <w:jc w:val="both"/>
        <w:rPr>
          <w:rFonts w:ascii="Garamond" w:hAnsi="Garamond"/>
          <w:sz w:val="24"/>
          <w:szCs w:val="24"/>
        </w:rPr>
      </w:pPr>
      <w:proofErr w:type="gramStart"/>
      <w:r>
        <w:rPr>
          <w:rFonts w:ascii="Garamond" w:hAnsi="Garamond"/>
          <w:sz w:val="24"/>
          <w:szCs w:val="24"/>
        </w:rPr>
        <w:t>l’assistance</w:t>
      </w:r>
      <w:proofErr w:type="gramEnd"/>
      <w:r>
        <w:rPr>
          <w:rFonts w:ascii="Garamond" w:hAnsi="Garamond"/>
          <w:sz w:val="24"/>
          <w:szCs w:val="24"/>
        </w:rPr>
        <w:t xml:space="preserve"> au maître d’œuvre pour le pilotage du chantier qui vise à s’assurer de la mise en application, au stade des travaux et jusqu'à l</w:t>
      </w:r>
      <w:r>
        <w:rPr>
          <w:rFonts w:ascii="Garamond" w:hAnsi="Garamond"/>
          <w:sz w:val="24"/>
          <w:szCs w:val="24"/>
        </w:rPr>
        <w:t xml:space="preserve">a levée des réserves dans les délais impartis dans le ou les contrats de travaux, des diverses mesures d'organisation arrêtées au titre de l'ordonnancement et de la coordination. </w:t>
      </w:r>
    </w:p>
    <w:p w14:paraId="1F3D425D" w14:textId="77777777" w:rsidR="00FF70C1" w:rsidRDefault="00FF70C1">
      <w:pPr>
        <w:jc w:val="both"/>
        <w:rPr>
          <w:rFonts w:ascii="Garamond" w:hAnsi="Garamond"/>
        </w:rPr>
      </w:pPr>
    </w:p>
    <w:p w14:paraId="0C27B338" w14:textId="77777777" w:rsidR="00FF70C1" w:rsidRDefault="00C7405E">
      <w:pPr>
        <w:jc w:val="both"/>
        <w:rPr>
          <w:rFonts w:ascii="Garamond" w:hAnsi="Garamond"/>
        </w:rPr>
      </w:pPr>
      <w:r>
        <w:rPr>
          <w:rFonts w:ascii="Garamond" w:hAnsi="Garamond"/>
        </w:rPr>
        <w:t>L’OPC participe au collège inter-entreprises d'hygiène et de sécurité. Cert</w:t>
      </w:r>
      <w:r>
        <w:rPr>
          <w:rFonts w:ascii="Garamond" w:hAnsi="Garamond"/>
        </w:rPr>
        <w:t>ains éléments de son intervention sont décrits au CCTP 0 TCE.</w:t>
      </w:r>
    </w:p>
    <w:p w14:paraId="6A132D81" w14:textId="77777777" w:rsidR="00FF70C1" w:rsidRDefault="00FF70C1">
      <w:pPr>
        <w:jc w:val="both"/>
        <w:rPr>
          <w:rFonts w:ascii="Garamond" w:hAnsi="Garamond"/>
        </w:rPr>
      </w:pPr>
    </w:p>
    <w:p w14:paraId="7CC5969C"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21" w:name="_Toc189830751"/>
      <w:proofErr w:type="spellStart"/>
      <w:r>
        <w:rPr>
          <w:rFonts w:ascii="Garamond" w:hAnsi="Garamond"/>
          <w:color w:val="0000FF"/>
          <w:sz w:val="24"/>
          <w:szCs w:val="24"/>
        </w:rPr>
        <w:t>Space</w:t>
      </w:r>
      <w:proofErr w:type="spellEnd"/>
      <w:r>
        <w:rPr>
          <w:rFonts w:ascii="Garamond" w:hAnsi="Garamond"/>
          <w:color w:val="0000FF"/>
          <w:sz w:val="24"/>
          <w:szCs w:val="24"/>
        </w:rPr>
        <w:t xml:space="preserve"> planning</w:t>
      </w:r>
      <w:bookmarkEnd w:id="21"/>
      <w:r>
        <w:rPr>
          <w:rFonts w:ascii="Garamond" w:hAnsi="Garamond"/>
          <w:color w:val="0000FF"/>
          <w:sz w:val="24"/>
          <w:szCs w:val="24"/>
        </w:rPr>
        <w:t xml:space="preserve">  </w:t>
      </w:r>
    </w:p>
    <w:p w14:paraId="432FDC54" w14:textId="77777777" w:rsidR="00FF70C1" w:rsidRDefault="00FF70C1">
      <w:pPr>
        <w:jc w:val="both"/>
        <w:rPr>
          <w:rFonts w:ascii="Garamond" w:hAnsi="Garamond"/>
        </w:rPr>
      </w:pPr>
    </w:p>
    <w:p w14:paraId="1E244D85" w14:textId="77777777" w:rsidR="00FF70C1" w:rsidRDefault="00C7405E">
      <w:pPr>
        <w:jc w:val="both"/>
        <w:rPr>
          <w:rFonts w:ascii="Garamond" w:hAnsi="Garamond"/>
        </w:rPr>
      </w:pPr>
      <w:bookmarkStart w:id="22" w:name="_Hlk189727089"/>
      <w:r>
        <w:rPr>
          <w:rFonts w:ascii="Garamond" w:hAnsi="Garamond"/>
        </w:rPr>
        <w:t xml:space="preserve">Le prestataire en charge de la mission </w:t>
      </w:r>
      <w:proofErr w:type="spellStart"/>
      <w:r>
        <w:rPr>
          <w:rFonts w:ascii="Garamond" w:hAnsi="Garamond"/>
        </w:rPr>
        <w:t>space</w:t>
      </w:r>
      <w:proofErr w:type="spellEnd"/>
      <w:r>
        <w:rPr>
          <w:rFonts w:ascii="Garamond" w:hAnsi="Garamond"/>
        </w:rPr>
        <w:t xml:space="preserve"> planning est : </w:t>
      </w:r>
    </w:p>
    <w:p w14:paraId="71BEBA56" w14:textId="77777777" w:rsidR="00FF70C1" w:rsidRDefault="00FF70C1">
      <w:pPr>
        <w:jc w:val="both"/>
        <w:rPr>
          <w:rFonts w:ascii="Garamond" w:hAnsi="Garamond"/>
        </w:rPr>
      </w:pPr>
    </w:p>
    <w:p w14:paraId="3CFF58F9" w14:textId="77777777" w:rsidR="00FF70C1" w:rsidRDefault="00C7405E">
      <w:pPr>
        <w:jc w:val="both"/>
        <w:rPr>
          <w:rFonts w:ascii="Garamond" w:hAnsi="Garamond"/>
        </w:rPr>
      </w:pPr>
      <w:r>
        <w:rPr>
          <w:rFonts w:ascii="Garamond" w:hAnsi="Garamond"/>
        </w:rPr>
        <w:t xml:space="preserve">La société Watt Design &amp; </w:t>
      </w:r>
      <w:proofErr w:type="spellStart"/>
      <w:r>
        <w:rPr>
          <w:rFonts w:ascii="Garamond" w:hAnsi="Garamond"/>
        </w:rPr>
        <w:t>Build</w:t>
      </w:r>
      <w:proofErr w:type="spellEnd"/>
      <w:r>
        <w:rPr>
          <w:rFonts w:ascii="Garamond" w:hAnsi="Garamond"/>
        </w:rPr>
        <w:t xml:space="preserve"> </w:t>
      </w:r>
    </w:p>
    <w:p w14:paraId="2B05194E" w14:textId="77777777" w:rsidR="00FF70C1" w:rsidRDefault="00C7405E">
      <w:pPr>
        <w:jc w:val="both"/>
        <w:rPr>
          <w:rFonts w:ascii="Garamond" w:hAnsi="Garamond"/>
        </w:rPr>
      </w:pPr>
      <w:r>
        <w:rPr>
          <w:rFonts w:ascii="Garamond" w:hAnsi="Garamond"/>
        </w:rPr>
        <w:t>Représentée par Monsieur David WATTEBLED</w:t>
      </w:r>
    </w:p>
    <w:p w14:paraId="7DA89ECC" w14:textId="77777777" w:rsidR="00FF70C1" w:rsidRDefault="00C7405E">
      <w:pPr>
        <w:jc w:val="both"/>
        <w:rPr>
          <w:rFonts w:ascii="Garamond" w:hAnsi="Garamond"/>
        </w:rPr>
      </w:pPr>
      <w:r>
        <w:rPr>
          <w:rFonts w:ascii="Garamond" w:hAnsi="Garamond"/>
        </w:rPr>
        <w:t>49 - 51 rue François 1er</w:t>
      </w:r>
    </w:p>
    <w:p w14:paraId="48E0F3AA" w14:textId="77777777" w:rsidR="00FF70C1" w:rsidRDefault="00C7405E">
      <w:pPr>
        <w:jc w:val="both"/>
        <w:rPr>
          <w:rFonts w:ascii="Garamond" w:hAnsi="Garamond"/>
        </w:rPr>
      </w:pPr>
      <w:r>
        <w:rPr>
          <w:rFonts w:ascii="Garamond" w:hAnsi="Garamond"/>
        </w:rPr>
        <w:t>75008 PARIS</w:t>
      </w:r>
    </w:p>
    <w:p w14:paraId="78F0AED3" w14:textId="77777777" w:rsidR="00FF70C1" w:rsidRDefault="00FF70C1">
      <w:pPr>
        <w:jc w:val="both"/>
        <w:rPr>
          <w:rFonts w:ascii="Garamond" w:hAnsi="Garamond"/>
        </w:rPr>
      </w:pPr>
    </w:p>
    <w:p w14:paraId="446FCE56" w14:textId="77777777" w:rsidR="00FF70C1" w:rsidRDefault="00C7405E">
      <w:pPr>
        <w:jc w:val="both"/>
        <w:rPr>
          <w:rFonts w:ascii="Garamond" w:hAnsi="Garamond"/>
        </w:rPr>
      </w:pPr>
      <w:r>
        <w:rPr>
          <w:rFonts w:ascii="Garamond" w:hAnsi="Garamond"/>
        </w:rPr>
        <w:t>Un</w:t>
      </w:r>
      <w:r>
        <w:rPr>
          <w:rFonts w:ascii="Garamond" w:hAnsi="Garamond"/>
        </w:rPr>
        <w:t xml:space="preserve">e mission de </w:t>
      </w:r>
      <w:proofErr w:type="spellStart"/>
      <w:r>
        <w:rPr>
          <w:rFonts w:ascii="Garamond" w:hAnsi="Garamond"/>
        </w:rPr>
        <w:t>space</w:t>
      </w:r>
      <w:proofErr w:type="spellEnd"/>
      <w:r>
        <w:rPr>
          <w:rFonts w:ascii="Garamond" w:hAnsi="Garamond"/>
        </w:rPr>
        <w:t xml:space="preserve"> planning, d’assistance au choix et à la mise en place des mobiliers et des équipements et d’assistance au transfert a été mise en place au dernier trimestre 2021. Le titulaire de cette mission est en particulier chargé d’élaborer le plan</w:t>
      </w:r>
      <w:r>
        <w:rPr>
          <w:rFonts w:ascii="Garamond" w:hAnsi="Garamond"/>
        </w:rPr>
        <w:t xml:space="preserve"> de cloisonnement et d’aménagement des plateaux de bureaux à partir des règles techniques et architecturales définies par le maitre d’</w:t>
      </w:r>
      <w:proofErr w:type="spellStart"/>
      <w:r>
        <w:rPr>
          <w:rFonts w:ascii="Garamond" w:hAnsi="Garamond"/>
        </w:rPr>
        <w:t>oeuvre</w:t>
      </w:r>
      <w:proofErr w:type="spellEnd"/>
      <w:r>
        <w:rPr>
          <w:rFonts w:ascii="Garamond" w:hAnsi="Garamond"/>
        </w:rPr>
        <w:t xml:space="preserve">. Sur la base de ce plan, le maitre d’œuvre définit les travaux modificatifs nécessaires à sa mise en œuvre par les </w:t>
      </w:r>
      <w:r>
        <w:rPr>
          <w:rFonts w:ascii="Garamond" w:hAnsi="Garamond"/>
        </w:rPr>
        <w:t>entreprises.</w:t>
      </w:r>
    </w:p>
    <w:p w14:paraId="104B927C" w14:textId="77777777" w:rsidR="00FF70C1" w:rsidRDefault="00FF70C1">
      <w:pPr>
        <w:jc w:val="both"/>
        <w:rPr>
          <w:rFonts w:ascii="Garamond" w:hAnsi="Garamond"/>
        </w:rPr>
      </w:pPr>
    </w:p>
    <w:p w14:paraId="3E3F5F56"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23" w:name="_Toc189830752"/>
      <w:bookmarkEnd w:id="22"/>
      <w:r>
        <w:rPr>
          <w:rFonts w:ascii="Garamond" w:hAnsi="Garamond"/>
          <w:color w:val="0000FF"/>
          <w:sz w:val="24"/>
          <w:szCs w:val="24"/>
        </w:rPr>
        <w:t>Décoration des constructions publiques</w:t>
      </w:r>
      <w:bookmarkEnd w:id="23"/>
    </w:p>
    <w:p w14:paraId="20393A3D" w14:textId="77777777" w:rsidR="00FF70C1" w:rsidRDefault="00FF70C1">
      <w:pPr>
        <w:jc w:val="both"/>
        <w:rPr>
          <w:rFonts w:ascii="Garamond" w:hAnsi="Garamond"/>
        </w:rPr>
      </w:pPr>
    </w:p>
    <w:p w14:paraId="4E7C0163" w14:textId="77777777" w:rsidR="00FF70C1" w:rsidRDefault="00C7405E">
      <w:pPr>
        <w:jc w:val="both"/>
        <w:rPr>
          <w:rFonts w:ascii="Garamond" w:hAnsi="Garamond"/>
        </w:rPr>
      </w:pPr>
      <w:r>
        <w:rPr>
          <w:rFonts w:ascii="Garamond" w:hAnsi="Garamond"/>
        </w:rPr>
        <w:t xml:space="preserve">Le choix du ou des artistes sera effectué en 2025. </w:t>
      </w:r>
    </w:p>
    <w:p w14:paraId="064E1AE5" w14:textId="77777777" w:rsidR="00FF70C1" w:rsidRDefault="00FF70C1">
      <w:pPr>
        <w:jc w:val="both"/>
        <w:rPr>
          <w:rFonts w:ascii="Garamond" w:hAnsi="Garamond"/>
        </w:rPr>
      </w:pPr>
    </w:p>
    <w:p w14:paraId="7D6A7431" w14:textId="77777777" w:rsidR="00FF70C1" w:rsidRDefault="00FF70C1">
      <w:pPr>
        <w:jc w:val="both"/>
        <w:rPr>
          <w:rFonts w:ascii="Garamond" w:hAnsi="Garamond"/>
        </w:rPr>
      </w:pPr>
    </w:p>
    <w:p w14:paraId="77F8740F"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24" w:name="_Toc189830753"/>
      <w:r>
        <w:rPr>
          <w:rFonts w:ascii="Garamond" w:hAnsi="Garamond"/>
          <w:color w:val="0000FF"/>
          <w:sz w:val="24"/>
          <w:szCs w:val="24"/>
        </w:rPr>
        <w:t>ORGANISATION DU TITULAIRE</w:t>
      </w:r>
      <w:bookmarkEnd w:id="24"/>
    </w:p>
    <w:p w14:paraId="118951D2" w14:textId="77777777" w:rsidR="00FF70C1" w:rsidRDefault="00FF70C1">
      <w:pPr>
        <w:jc w:val="both"/>
        <w:rPr>
          <w:rFonts w:ascii="Garamond" w:hAnsi="Garamond"/>
        </w:rPr>
      </w:pPr>
    </w:p>
    <w:p w14:paraId="5C14AE31"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25" w:name="_Toc15401330"/>
      <w:bookmarkStart w:id="26" w:name="_Toc189830754"/>
      <w:bookmarkEnd w:id="18"/>
      <w:bookmarkEnd w:id="19"/>
      <w:r>
        <w:rPr>
          <w:rFonts w:ascii="Garamond" w:hAnsi="Garamond"/>
          <w:color w:val="0000FF"/>
          <w:sz w:val="24"/>
          <w:szCs w:val="24"/>
        </w:rPr>
        <w:t>Représentant du Titulaire et conduite des prestations</w:t>
      </w:r>
      <w:bookmarkEnd w:id="25"/>
      <w:bookmarkEnd w:id="26"/>
    </w:p>
    <w:p w14:paraId="206B83E4" w14:textId="77777777" w:rsidR="00FF70C1" w:rsidRDefault="00FF70C1">
      <w:pPr>
        <w:jc w:val="both"/>
        <w:rPr>
          <w:rFonts w:ascii="Garamond" w:hAnsi="Garamond"/>
        </w:rPr>
      </w:pPr>
    </w:p>
    <w:p w14:paraId="57AF7F7E" w14:textId="77777777" w:rsidR="00FF70C1" w:rsidRDefault="00C7405E">
      <w:pPr>
        <w:jc w:val="both"/>
        <w:rPr>
          <w:rFonts w:ascii="Garamond" w:hAnsi="Garamond"/>
        </w:rPr>
      </w:pPr>
      <w:r>
        <w:rPr>
          <w:rFonts w:ascii="Garamond" w:hAnsi="Garamond"/>
        </w:rPr>
        <w:t xml:space="preserve">En application de l’article 3.4.1 du CCAG-Travaux, chaque titulaire doit faire connaître, dès la notification du marché, la personne physique désignée par lui et habilitée à l’engager pour les besoins de l’exécution du marché. </w:t>
      </w:r>
    </w:p>
    <w:p w14:paraId="02BAF16C" w14:textId="77777777" w:rsidR="00FF70C1" w:rsidRDefault="00FF70C1">
      <w:pPr>
        <w:jc w:val="both"/>
        <w:rPr>
          <w:rFonts w:ascii="Garamond" w:hAnsi="Garamond"/>
        </w:rPr>
      </w:pPr>
    </w:p>
    <w:p w14:paraId="58CC7E3F" w14:textId="77777777" w:rsidR="00FF70C1" w:rsidRDefault="00C7405E">
      <w:pPr>
        <w:jc w:val="both"/>
        <w:rPr>
          <w:rFonts w:ascii="Garamond" w:hAnsi="Garamond"/>
        </w:rPr>
      </w:pPr>
      <w:r>
        <w:rPr>
          <w:rFonts w:ascii="Garamond" w:hAnsi="Garamond"/>
        </w:rPr>
        <w:lastRenderedPageBreak/>
        <w:t xml:space="preserve">En outre, chaque Titulaire </w:t>
      </w:r>
      <w:r>
        <w:rPr>
          <w:rFonts w:ascii="Garamond" w:hAnsi="Garamond"/>
        </w:rPr>
        <w:t>met en place, pendant toute la durée du marché, des intervenants dont les profils respectent ceux mentionnés dans la composition de l'équipe figurant dans son mémoire technique. Dès la notification du marché, le Titulaire confirme la composition nominative</w:t>
      </w:r>
      <w:r>
        <w:rPr>
          <w:rFonts w:ascii="Garamond" w:hAnsi="Garamond"/>
        </w:rPr>
        <w:t xml:space="preserve"> de l’équipe, et ce, au plus tard dans les 15 jours suivant cette notification.</w:t>
      </w:r>
    </w:p>
    <w:p w14:paraId="381411B4" w14:textId="77777777" w:rsidR="00FF70C1" w:rsidRDefault="00FF70C1">
      <w:pPr>
        <w:jc w:val="both"/>
        <w:rPr>
          <w:rFonts w:ascii="Garamond" w:hAnsi="Garamond"/>
        </w:rPr>
      </w:pPr>
    </w:p>
    <w:p w14:paraId="74F7F690" w14:textId="77777777" w:rsidR="00FF70C1" w:rsidRDefault="00C7405E">
      <w:pPr>
        <w:jc w:val="both"/>
        <w:rPr>
          <w:rFonts w:ascii="Garamond" w:hAnsi="Garamond"/>
        </w:rPr>
      </w:pPr>
      <w:r>
        <w:rPr>
          <w:rFonts w:ascii="Garamond" w:hAnsi="Garamond"/>
        </w:rPr>
        <w:t>En cas de changement de la personne responsable ou de modification de la composition de l’équipe, la ou les nouvelles personnes doivent présenter une expérience et des référen</w:t>
      </w:r>
      <w:r>
        <w:rPr>
          <w:rFonts w:ascii="Garamond" w:hAnsi="Garamond"/>
        </w:rPr>
        <w:t xml:space="preserve">ces équivalentes à celles initialement désignées. </w:t>
      </w:r>
    </w:p>
    <w:p w14:paraId="67BAD9C9" w14:textId="77777777" w:rsidR="00FF70C1" w:rsidRDefault="00FF70C1">
      <w:pPr>
        <w:jc w:val="both"/>
        <w:rPr>
          <w:rFonts w:ascii="Garamond" w:hAnsi="Garamond"/>
        </w:rPr>
      </w:pPr>
    </w:p>
    <w:p w14:paraId="0641EE62" w14:textId="77777777" w:rsidR="00FF70C1" w:rsidRDefault="00C7405E">
      <w:pPr>
        <w:jc w:val="both"/>
        <w:rPr>
          <w:rFonts w:ascii="Garamond" w:hAnsi="Garamond"/>
        </w:rPr>
      </w:pPr>
      <w:r>
        <w:rPr>
          <w:rFonts w:ascii="Garamond" w:hAnsi="Garamond"/>
        </w:rPr>
        <w:t>Le représentant du Pouvoir Adjudicateur se réserve le droit, à tout moment, de récuser une de ces personnes.</w:t>
      </w:r>
    </w:p>
    <w:p w14:paraId="2A62CA78" w14:textId="77777777" w:rsidR="00FF70C1" w:rsidRDefault="00FF70C1">
      <w:pPr>
        <w:jc w:val="both"/>
        <w:rPr>
          <w:rFonts w:ascii="Garamond" w:hAnsi="Garamond"/>
        </w:rPr>
      </w:pPr>
    </w:p>
    <w:p w14:paraId="2AFE1F28"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27" w:name="_Toc189830755"/>
      <w:bookmarkStart w:id="28" w:name="_Toc4746516"/>
      <w:bookmarkStart w:id="29" w:name="_Toc15401322"/>
      <w:r>
        <w:rPr>
          <w:rFonts w:ascii="Garamond" w:hAnsi="Garamond"/>
          <w:color w:val="0000FF"/>
          <w:sz w:val="24"/>
          <w:szCs w:val="24"/>
        </w:rPr>
        <w:t>Cotraitance</w:t>
      </w:r>
      <w:bookmarkEnd w:id="27"/>
      <w:r>
        <w:rPr>
          <w:rFonts w:ascii="Garamond" w:hAnsi="Garamond"/>
          <w:color w:val="0000FF"/>
          <w:sz w:val="24"/>
          <w:szCs w:val="24"/>
        </w:rPr>
        <w:t xml:space="preserve"> </w:t>
      </w:r>
    </w:p>
    <w:p w14:paraId="71FE18E5" w14:textId="77777777" w:rsidR="00FF70C1" w:rsidRDefault="00FF70C1">
      <w:pPr>
        <w:jc w:val="both"/>
        <w:rPr>
          <w:rFonts w:ascii="Garamond" w:hAnsi="Garamond"/>
        </w:rPr>
      </w:pPr>
    </w:p>
    <w:p w14:paraId="3C0E0174"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r>
        <w:rPr>
          <w:rFonts w:ascii="Garamond" w:hAnsi="Garamond"/>
          <w:i/>
          <w:color w:val="0000FF"/>
        </w:rPr>
        <w:t xml:space="preserve"> </w:t>
      </w:r>
      <w:bookmarkStart w:id="30" w:name="_Toc189830756"/>
      <w:r>
        <w:rPr>
          <w:rFonts w:ascii="Garamond" w:hAnsi="Garamond"/>
          <w:i/>
          <w:color w:val="0000FF"/>
        </w:rPr>
        <w:t>Contenu du mandat et missions du Mandataire</w:t>
      </w:r>
      <w:bookmarkEnd w:id="30"/>
    </w:p>
    <w:p w14:paraId="005A8727" w14:textId="77777777" w:rsidR="00FF70C1" w:rsidRDefault="00FF70C1">
      <w:pPr>
        <w:jc w:val="both"/>
        <w:rPr>
          <w:rFonts w:ascii="Garamond" w:hAnsi="Garamond"/>
        </w:rPr>
      </w:pPr>
    </w:p>
    <w:p w14:paraId="2BFF85A3" w14:textId="77777777" w:rsidR="00FF70C1" w:rsidRDefault="00C7405E">
      <w:pPr>
        <w:jc w:val="both"/>
        <w:rPr>
          <w:rFonts w:ascii="Garamond" w:hAnsi="Garamond"/>
        </w:rPr>
      </w:pPr>
      <w:r>
        <w:rPr>
          <w:rFonts w:ascii="Garamond" w:hAnsi="Garamond"/>
        </w:rPr>
        <w:t xml:space="preserve">Le Représentant du Pouvoir </w:t>
      </w:r>
      <w:r>
        <w:rPr>
          <w:rFonts w:ascii="Garamond" w:hAnsi="Garamond"/>
        </w:rPr>
        <w:t>Adjudicateur se réserve la faculté de demander au Mandataire communication de la convention passée entre le Mandataire et chacun des cotraitants.</w:t>
      </w:r>
    </w:p>
    <w:p w14:paraId="04B686FA" w14:textId="77777777" w:rsidR="00FF70C1" w:rsidRDefault="00FF70C1">
      <w:pPr>
        <w:jc w:val="both"/>
        <w:rPr>
          <w:rFonts w:ascii="Garamond" w:hAnsi="Garamond"/>
        </w:rPr>
      </w:pPr>
    </w:p>
    <w:p w14:paraId="6964CEA1" w14:textId="77777777" w:rsidR="00FF70C1" w:rsidRDefault="00C7405E">
      <w:pPr>
        <w:pStyle w:val="Paragraphedeliste"/>
        <w:numPr>
          <w:ilvl w:val="0"/>
          <w:numId w:val="61"/>
        </w:numPr>
        <w:spacing w:after="0" w:line="240" w:lineRule="auto"/>
        <w:jc w:val="both"/>
        <w:rPr>
          <w:rFonts w:ascii="Garamond" w:hAnsi="Garamond"/>
          <w:b/>
          <w:bCs/>
          <w:sz w:val="24"/>
          <w:szCs w:val="24"/>
        </w:rPr>
      </w:pPr>
      <w:r>
        <w:rPr>
          <w:rFonts w:ascii="Garamond" w:hAnsi="Garamond"/>
          <w:b/>
          <w:bCs/>
          <w:sz w:val="24"/>
          <w:szCs w:val="24"/>
        </w:rPr>
        <w:t>Rôle du Mandataire</w:t>
      </w:r>
    </w:p>
    <w:p w14:paraId="5B57DDF7" w14:textId="77777777" w:rsidR="00FF70C1" w:rsidRDefault="00FF70C1">
      <w:pPr>
        <w:jc w:val="both"/>
        <w:rPr>
          <w:rFonts w:ascii="Garamond" w:hAnsi="Garamond"/>
        </w:rPr>
      </w:pPr>
    </w:p>
    <w:p w14:paraId="54EB20A6" w14:textId="77777777" w:rsidR="00FF70C1" w:rsidRDefault="00C7405E">
      <w:pPr>
        <w:jc w:val="both"/>
        <w:rPr>
          <w:rFonts w:ascii="Garamond" w:hAnsi="Garamond"/>
        </w:rPr>
      </w:pPr>
      <w:r>
        <w:rPr>
          <w:rFonts w:ascii="Garamond" w:hAnsi="Garamond"/>
        </w:rPr>
        <w:t>Le Mandataire du groupement assume les obligations décrites ci-après :</w:t>
      </w:r>
    </w:p>
    <w:p w14:paraId="5B506AED"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r>
        <w:rPr>
          <w:rFonts w:ascii="Garamond" w:hAnsi="Garamond"/>
          <w:sz w:val="24"/>
          <w:szCs w:val="24"/>
        </w:rPr>
        <w:t>L’exclusivité de l</w:t>
      </w:r>
      <w:r>
        <w:rPr>
          <w:rFonts w:ascii="Garamond" w:hAnsi="Garamond"/>
          <w:sz w:val="24"/>
          <w:szCs w:val="24"/>
        </w:rPr>
        <w:t xml:space="preserve">a représentation des entrepreneurs cotraitants vis-à-vis, notamment, du Représentant du Pouvoir Adjudicateur, du Conducteur d’Opération, des assistants du maître d’ouvrage, du maître d'œuvre, du contrôleur technique, de l’OPC ou du Coordonnateur SPS, pour </w:t>
      </w:r>
      <w:r>
        <w:rPr>
          <w:rFonts w:ascii="Garamond" w:hAnsi="Garamond"/>
          <w:sz w:val="24"/>
          <w:szCs w:val="24"/>
        </w:rPr>
        <w:t>l'exécution du marché. Par conséquent, ces derniers se réservent à tout moment de considérer comme nul et non avenu ou comme leur étant inopposable toute forme d’écrit émanant d’un cotraitant qui ne leur aurait pas été adressé par le Mandataire du groupeme</w:t>
      </w:r>
      <w:r>
        <w:rPr>
          <w:rFonts w:ascii="Garamond" w:hAnsi="Garamond"/>
          <w:sz w:val="24"/>
          <w:szCs w:val="24"/>
        </w:rPr>
        <w:t>nt,</w:t>
      </w:r>
    </w:p>
    <w:p w14:paraId="3722F225"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transmission avec les directives appropriées dans les délais les plus courts, aux membres concernés du groupement, de toutes instructions, notes, plans, directives, ordres de service, etc. émanant du représentant du Pouvoir </w:t>
      </w:r>
      <w:r>
        <w:rPr>
          <w:rFonts w:ascii="Garamond" w:hAnsi="Garamond"/>
          <w:sz w:val="24"/>
          <w:szCs w:val="24"/>
        </w:rPr>
        <w:t>Adjudicateur, du Conducteur d’Opération, des assistants du maître d’ouvrage, du maître d'œuvre, du contrôleur technique, de l’OPC ou du Coordonnateur SPS,</w:t>
      </w:r>
    </w:p>
    <w:p w14:paraId="52B04C6F"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transmission au maître d’œuvre en temps voulu des projets de décomptes, conformément au présent CC</w:t>
      </w:r>
      <w:r>
        <w:rPr>
          <w:rFonts w:ascii="Garamond" w:hAnsi="Garamond"/>
          <w:sz w:val="24"/>
          <w:szCs w:val="24"/>
        </w:rPr>
        <w:t>AP,</w:t>
      </w:r>
    </w:p>
    <w:p w14:paraId="507113BE"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transmission au Conducteur d’Opération, après analyse et avis pour information, de toutes autres communications (mémoires, réserves, réclamations, etc.) émanant d'un membre du groupement,</w:t>
      </w:r>
    </w:p>
    <w:p w14:paraId="1D0F3C90"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transmission au maître d'œuvre des études d'exécution des </w:t>
      </w:r>
      <w:r>
        <w:rPr>
          <w:rFonts w:ascii="Garamond" w:hAnsi="Garamond"/>
          <w:sz w:val="24"/>
          <w:szCs w:val="24"/>
        </w:rPr>
        <w:t>ouvrages pour VISA,</w:t>
      </w:r>
    </w:p>
    <w:p w14:paraId="6C93204D"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transmission au contrôleur technique, au CSPS et à l’OPC des documents prévus au marché,</w:t>
      </w:r>
    </w:p>
    <w:p w14:paraId="634B0875"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transmission au Conducteur d’Opération, au maître d’œuvre et au CSPS des déclarations de sous-traitance émanant des membres du groupement,</w:t>
      </w:r>
    </w:p>
    <w:p w14:paraId="50904C4A"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transmission en temps voulu de toute information nécessaire à la réception des travaux des membres du groupement et à la levée des réserves éventuelles,</w:t>
      </w:r>
    </w:p>
    <w:p w14:paraId="4ACBA047"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représentation de chacun des cotraitants en cas de différend notamment avec le représentant du Pouv</w:t>
      </w:r>
      <w:r>
        <w:rPr>
          <w:rFonts w:ascii="Garamond" w:hAnsi="Garamond"/>
          <w:sz w:val="24"/>
          <w:szCs w:val="24"/>
        </w:rPr>
        <w:t>oir Adjudicateur,</w:t>
      </w:r>
    </w:p>
    <w:p w14:paraId="00D0A521"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transmission au représentant du Pouvoir Adjudicateur et au Conducteur d’Opération de la répartition des pénalités, des primes et des retenues entre les cotraitants ; dans l'attente, les pénalités sont appliquées en totalité au Mandatai</w:t>
      </w:r>
      <w:r>
        <w:rPr>
          <w:rFonts w:ascii="Garamond" w:hAnsi="Garamond"/>
          <w:sz w:val="24"/>
          <w:szCs w:val="24"/>
        </w:rPr>
        <w:t>re et les primes ne sont pas versées.</w:t>
      </w:r>
    </w:p>
    <w:p w14:paraId="5F5B9497" w14:textId="77777777" w:rsidR="00FF70C1" w:rsidRDefault="00FF70C1">
      <w:pPr>
        <w:jc w:val="both"/>
        <w:rPr>
          <w:rFonts w:ascii="Garamond" w:hAnsi="Garamond"/>
        </w:rPr>
      </w:pPr>
    </w:p>
    <w:p w14:paraId="57604823" w14:textId="77777777" w:rsidR="00FF70C1" w:rsidRDefault="00C7405E">
      <w:pPr>
        <w:jc w:val="both"/>
        <w:rPr>
          <w:rFonts w:ascii="Garamond" w:hAnsi="Garamond"/>
        </w:rPr>
      </w:pPr>
      <w:r>
        <w:rPr>
          <w:rFonts w:ascii="Garamond" w:hAnsi="Garamond"/>
        </w:rPr>
        <w:t>Le Mandataire du groupement doit en particulier assurer sous sa responsabilité les missions de coordination au sein du groupement et notamment :</w:t>
      </w:r>
    </w:p>
    <w:p w14:paraId="23BC3F82"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lastRenderedPageBreak/>
        <w:t>centraliser</w:t>
      </w:r>
      <w:proofErr w:type="gramEnd"/>
      <w:r>
        <w:rPr>
          <w:rFonts w:ascii="Garamond" w:hAnsi="Garamond"/>
          <w:sz w:val="24"/>
          <w:szCs w:val="24"/>
        </w:rPr>
        <w:t xml:space="preserve"> et mettre en cohérence les éléments des programmes détaillés</w:t>
      </w:r>
      <w:r>
        <w:rPr>
          <w:rFonts w:ascii="Garamond" w:hAnsi="Garamond"/>
          <w:sz w:val="24"/>
          <w:szCs w:val="24"/>
        </w:rPr>
        <w:t xml:space="preserve"> des études et des travaux des membres du groupement pour transmission au maître d’œuvre,</w:t>
      </w:r>
    </w:p>
    <w:p w14:paraId="07DD1B12"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veiller</w:t>
      </w:r>
      <w:proofErr w:type="gramEnd"/>
      <w:r>
        <w:rPr>
          <w:rFonts w:ascii="Garamond" w:hAnsi="Garamond"/>
          <w:sz w:val="24"/>
          <w:szCs w:val="24"/>
        </w:rPr>
        <w:t xml:space="preserve"> au respect des contraintes d'organisation des installations de chantier définies au marché, </w:t>
      </w:r>
    </w:p>
    <w:p w14:paraId="486447E6"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veiller</w:t>
      </w:r>
      <w:proofErr w:type="gramEnd"/>
      <w:r>
        <w:rPr>
          <w:rFonts w:ascii="Garamond" w:hAnsi="Garamond"/>
          <w:sz w:val="24"/>
          <w:szCs w:val="24"/>
        </w:rPr>
        <w:t xml:space="preserve"> au respect des dispositions de la Quatrième partie du cod</w:t>
      </w:r>
      <w:r>
        <w:rPr>
          <w:rFonts w:ascii="Garamond" w:hAnsi="Garamond"/>
          <w:sz w:val="24"/>
          <w:szCs w:val="24"/>
        </w:rPr>
        <w:t>e du travail relative à la santé et à la sécurité au travail, précisées et complétées par le Plan Général de Coordination du CSPS,</w:t>
      </w:r>
    </w:p>
    <w:p w14:paraId="4A270B89"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mettre</w:t>
      </w:r>
      <w:proofErr w:type="gramEnd"/>
      <w:r>
        <w:rPr>
          <w:rFonts w:ascii="Garamond" w:hAnsi="Garamond"/>
          <w:sz w:val="24"/>
          <w:szCs w:val="24"/>
        </w:rPr>
        <w:t xml:space="preserve"> en concordance les méthodes et les processus d'exécution des ouvrages de chacun des intervenants,</w:t>
      </w:r>
    </w:p>
    <w:p w14:paraId="56F25D76"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coordonner</w:t>
      </w:r>
      <w:proofErr w:type="gramEnd"/>
      <w:r>
        <w:rPr>
          <w:rFonts w:ascii="Garamond" w:hAnsi="Garamond"/>
          <w:sz w:val="24"/>
          <w:szCs w:val="24"/>
        </w:rPr>
        <w:t xml:space="preserve"> les étude</w:t>
      </w:r>
      <w:r>
        <w:rPr>
          <w:rFonts w:ascii="Garamond" w:hAnsi="Garamond"/>
          <w:sz w:val="24"/>
          <w:szCs w:val="24"/>
        </w:rPr>
        <w:t>s d'exécution des ouvrages de chacun des intervenants,</w:t>
      </w:r>
    </w:p>
    <w:p w14:paraId="2AF857C7" w14:textId="77777777" w:rsidR="00FF70C1" w:rsidRDefault="00C7405E">
      <w:pPr>
        <w:pStyle w:val="Paragraphedeliste"/>
        <w:widowControl w:val="0"/>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collecter</w:t>
      </w:r>
      <w:proofErr w:type="gramEnd"/>
      <w:r>
        <w:rPr>
          <w:rFonts w:ascii="Garamond" w:hAnsi="Garamond"/>
          <w:sz w:val="24"/>
          <w:szCs w:val="24"/>
        </w:rPr>
        <w:t>, vérifier et transmettre les éléments du Dossier d’Intervention Ultérieure sur les Ouvrages (D.I.U.O.) pour l’ensemble du groupement,</w:t>
      </w:r>
    </w:p>
    <w:p w14:paraId="144C33F4"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assurer</w:t>
      </w:r>
      <w:proofErr w:type="gramEnd"/>
      <w:r>
        <w:rPr>
          <w:rFonts w:ascii="Garamond" w:hAnsi="Garamond"/>
          <w:sz w:val="24"/>
          <w:szCs w:val="24"/>
        </w:rPr>
        <w:t xml:space="preserve"> la transmission du Dossier des Ouvrages Exécutés </w:t>
      </w:r>
      <w:r>
        <w:rPr>
          <w:rFonts w:ascii="Garamond" w:hAnsi="Garamond"/>
          <w:sz w:val="24"/>
          <w:szCs w:val="24"/>
        </w:rPr>
        <w:t>(DOE),</w:t>
      </w:r>
    </w:p>
    <w:p w14:paraId="4A71D621"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réaliser</w:t>
      </w:r>
      <w:proofErr w:type="gramEnd"/>
      <w:r>
        <w:rPr>
          <w:rFonts w:ascii="Garamond" w:hAnsi="Garamond"/>
          <w:sz w:val="24"/>
          <w:szCs w:val="24"/>
        </w:rPr>
        <w:t xml:space="preserve"> et mettre à jour le cas échéant le calendrier détaillé des travaux,</w:t>
      </w:r>
    </w:p>
    <w:p w14:paraId="0C309C90"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suivre</w:t>
      </w:r>
      <w:proofErr w:type="gramEnd"/>
      <w:r>
        <w:rPr>
          <w:rFonts w:ascii="Garamond" w:hAnsi="Garamond"/>
          <w:sz w:val="24"/>
          <w:szCs w:val="24"/>
        </w:rPr>
        <w:t xml:space="preserve"> l'application des dispositions du marché par les différents intervenants du groupement et provoquer l'étude de solutions à apporter aux difficultés qui entraveraient</w:t>
      </w:r>
      <w:r>
        <w:rPr>
          <w:rFonts w:ascii="Garamond" w:hAnsi="Garamond"/>
          <w:sz w:val="24"/>
          <w:szCs w:val="24"/>
        </w:rPr>
        <w:t xml:space="preserve"> l'exécution des travaux,</w:t>
      </w:r>
    </w:p>
    <w:p w14:paraId="3FF2FB5B"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mettre</w:t>
      </w:r>
      <w:proofErr w:type="gramEnd"/>
      <w:r>
        <w:rPr>
          <w:rFonts w:ascii="Garamond" w:hAnsi="Garamond"/>
          <w:sz w:val="24"/>
          <w:szCs w:val="24"/>
        </w:rPr>
        <w:t xml:space="preserve"> en œuvre, après Visa du maitre d’œuvre, le processus de gestion des interfaces entre marchés,</w:t>
      </w:r>
    </w:p>
    <w:p w14:paraId="67A1B0FE"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gérer</w:t>
      </w:r>
      <w:proofErr w:type="gramEnd"/>
      <w:r>
        <w:rPr>
          <w:rFonts w:ascii="Garamond" w:hAnsi="Garamond"/>
          <w:sz w:val="24"/>
          <w:szCs w:val="24"/>
        </w:rPr>
        <w:t xml:space="preserve"> les interfaces internes au groupement,</w:t>
      </w:r>
    </w:p>
    <w:p w14:paraId="410FDF6F"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assurer</w:t>
      </w:r>
      <w:proofErr w:type="gramEnd"/>
      <w:r>
        <w:rPr>
          <w:rFonts w:ascii="Garamond" w:hAnsi="Garamond"/>
          <w:sz w:val="24"/>
          <w:szCs w:val="24"/>
        </w:rPr>
        <w:t xml:space="preserve"> la coordination avec des intervenants extérieurs dont les prestations pourra</w:t>
      </w:r>
      <w:r>
        <w:rPr>
          <w:rFonts w:ascii="Garamond" w:hAnsi="Garamond"/>
          <w:sz w:val="24"/>
          <w:szCs w:val="24"/>
        </w:rPr>
        <w:t>ient avoir un impact sur les travaux du Titulaire,</w:t>
      </w:r>
    </w:p>
    <w:p w14:paraId="18FB7307"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assurer</w:t>
      </w:r>
      <w:proofErr w:type="gramEnd"/>
      <w:r>
        <w:rPr>
          <w:rFonts w:ascii="Garamond" w:hAnsi="Garamond"/>
          <w:sz w:val="24"/>
          <w:szCs w:val="24"/>
        </w:rPr>
        <w:t xml:space="preserve"> la coordination des différentes entreprises en matière de Qualité, de Sécurité et d’Environnement.</w:t>
      </w:r>
    </w:p>
    <w:p w14:paraId="017894E2"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centraliser</w:t>
      </w:r>
      <w:proofErr w:type="gramEnd"/>
      <w:r>
        <w:rPr>
          <w:rFonts w:ascii="Garamond" w:hAnsi="Garamond"/>
          <w:sz w:val="24"/>
          <w:szCs w:val="24"/>
        </w:rPr>
        <w:t xml:space="preserve"> et mettre en forme les informations constitutives du registre de chantier </w:t>
      </w:r>
      <w:r>
        <w:rPr>
          <w:rFonts w:ascii="Garamond" w:hAnsi="Garamond"/>
          <w:sz w:val="24"/>
          <w:szCs w:val="24"/>
        </w:rPr>
        <w:t>traitant l’intégralité des prestations, y compris celles sous-traitées, en assurer la mise à disposition et la diffusion comme prévu au marché.</w:t>
      </w:r>
    </w:p>
    <w:p w14:paraId="09F46491"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assurer</w:t>
      </w:r>
      <w:proofErr w:type="gramEnd"/>
      <w:r>
        <w:rPr>
          <w:rFonts w:ascii="Garamond" w:hAnsi="Garamond"/>
          <w:sz w:val="24"/>
          <w:szCs w:val="24"/>
        </w:rPr>
        <w:t xml:space="preserve"> la gestion des comptes prorata.</w:t>
      </w:r>
    </w:p>
    <w:p w14:paraId="7FC2C692" w14:textId="77777777" w:rsidR="00FF70C1" w:rsidRDefault="00FF70C1">
      <w:pPr>
        <w:jc w:val="both"/>
        <w:rPr>
          <w:rFonts w:ascii="Garamond" w:hAnsi="Garamond"/>
        </w:rPr>
      </w:pPr>
    </w:p>
    <w:p w14:paraId="6E48C7B5" w14:textId="77777777" w:rsidR="00FF70C1" w:rsidRDefault="00C7405E">
      <w:pPr>
        <w:jc w:val="both"/>
        <w:rPr>
          <w:rFonts w:ascii="Garamond" w:hAnsi="Garamond"/>
        </w:rPr>
      </w:pPr>
      <w:r>
        <w:rPr>
          <w:rFonts w:ascii="Garamond" w:hAnsi="Garamond"/>
        </w:rPr>
        <w:t>Ces obligations sont réputées incluses dans les prix du marché.</w:t>
      </w:r>
    </w:p>
    <w:p w14:paraId="79226C4D" w14:textId="77777777" w:rsidR="00FF70C1" w:rsidRDefault="00FF70C1">
      <w:pPr>
        <w:jc w:val="both"/>
        <w:rPr>
          <w:rFonts w:ascii="Garamond" w:hAnsi="Garamond"/>
        </w:rPr>
      </w:pPr>
    </w:p>
    <w:p w14:paraId="38A1C86C" w14:textId="77777777" w:rsidR="00FF70C1" w:rsidRDefault="00C7405E">
      <w:pPr>
        <w:pStyle w:val="Paragraphedeliste"/>
        <w:numPr>
          <w:ilvl w:val="0"/>
          <w:numId w:val="61"/>
        </w:numPr>
        <w:spacing w:after="0" w:line="240" w:lineRule="auto"/>
        <w:jc w:val="both"/>
        <w:rPr>
          <w:rFonts w:ascii="Garamond" w:hAnsi="Garamond"/>
          <w:b/>
          <w:bCs/>
          <w:sz w:val="24"/>
          <w:szCs w:val="24"/>
        </w:rPr>
      </w:pPr>
      <w:r>
        <w:rPr>
          <w:rFonts w:ascii="Garamond" w:hAnsi="Garamond"/>
          <w:b/>
          <w:bCs/>
          <w:sz w:val="24"/>
          <w:szCs w:val="24"/>
        </w:rPr>
        <w:t>Transm</w:t>
      </w:r>
      <w:r>
        <w:rPr>
          <w:rFonts w:ascii="Garamond" w:hAnsi="Garamond"/>
          <w:b/>
          <w:bCs/>
          <w:sz w:val="24"/>
          <w:szCs w:val="24"/>
        </w:rPr>
        <w:t>ission des documents</w:t>
      </w:r>
    </w:p>
    <w:p w14:paraId="3192BA37" w14:textId="77777777" w:rsidR="00FF70C1" w:rsidRDefault="00FF70C1">
      <w:pPr>
        <w:jc w:val="both"/>
        <w:rPr>
          <w:rFonts w:ascii="Garamond" w:hAnsi="Garamond"/>
        </w:rPr>
      </w:pPr>
    </w:p>
    <w:p w14:paraId="64FEA7CB" w14:textId="77777777" w:rsidR="00FF70C1" w:rsidRDefault="00C7405E">
      <w:pPr>
        <w:jc w:val="both"/>
        <w:rPr>
          <w:rFonts w:ascii="Garamond" w:hAnsi="Garamond"/>
        </w:rPr>
      </w:pPr>
      <w:r>
        <w:rPr>
          <w:rFonts w:ascii="Garamond" w:hAnsi="Garamond"/>
        </w:rPr>
        <w:t xml:space="preserve">Le Mandataire transmet au représentant du Pouvoir Adjudicateur, à son conducteur d’opération et au maître d’œuvre tout document émanant d’un des membres du groupement, soit en signant la lettre ou le bordereau d’envoi, soit en </w:t>
      </w:r>
      <w:r>
        <w:rPr>
          <w:rFonts w:ascii="Garamond" w:hAnsi="Garamond"/>
        </w:rPr>
        <w:t>contresignant le document lui-même.</w:t>
      </w:r>
    </w:p>
    <w:p w14:paraId="18781275" w14:textId="77777777" w:rsidR="00FF70C1" w:rsidRDefault="00FF70C1">
      <w:pPr>
        <w:jc w:val="both"/>
        <w:rPr>
          <w:rFonts w:ascii="Garamond" w:hAnsi="Garamond"/>
        </w:rPr>
      </w:pPr>
    </w:p>
    <w:p w14:paraId="5168C1B5" w14:textId="77777777" w:rsidR="00FF70C1" w:rsidRDefault="00C7405E">
      <w:pPr>
        <w:jc w:val="both"/>
        <w:rPr>
          <w:rFonts w:ascii="Garamond" w:hAnsi="Garamond"/>
        </w:rPr>
      </w:pPr>
      <w:r>
        <w:rPr>
          <w:rFonts w:ascii="Garamond" w:hAnsi="Garamond"/>
        </w:rPr>
        <w:t>Les transmissions des documents qui ne passeraient pas par le Mandataire ne sont pas admises.</w:t>
      </w:r>
    </w:p>
    <w:p w14:paraId="3ADC273A" w14:textId="77777777" w:rsidR="00FF70C1" w:rsidRDefault="00FF70C1">
      <w:pPr>
        <w:jc w:val="both"/>
        <w:rPr>
          <w:rFonts w:ascii="Garamond" w:hAnsi="Garamond"/>
        </w:rPr>
      </w:pPr>
    </w:p>
    <w:p w14:paraId="2AD9BA2F" w14:textId="77777777" w:rsidR="00FF70C1" w:rsidRDefault="00C7405E">
      <w:pPr>
        <w:jc w:val="both"/>
        <w:rPr>
          <w:rFonts w:ascii="Garamond" w:hAnsi="Garamond"/>
        </w:rPr>
      </w:pPr>
      <w:r>
        <w:rPr>
          <w:rFonts w:ascii="Garamond" w:hAnsi="Garamond"/>
        </w:rPr>
        <w:t>Le représentant du Pouvoir Adjudicateur, son conducteur d’opération et le maître d’œuvre adressent leurs courriers et docume</w:t>
      </w:r>
      <w:r>
        <w:rPr>
          <w:rFonts w:ascii="Garamond" w:hAnsi="Garamond"/>
        </w:rPr>
        <w:t>nts au Mandataire du groupement. Ils se réservent la possibilité de s’adresser à l’un des cotraitants, avec copie au Mandataire.</w:t>
      </w:r>
    </w:p>
    <w:p w14:paraId="7DC855F1" w14:textId="77777777" w:rsidR="00FF70C1" w:rsidRDefault="00FF70C1">
      <w:pPr>
        <w:jc w:val="both"/>
        <w:rPr>
          <w:rFonts w:ascii="Garamond" w:hAnsi="Garamond"/>
        </w:rPr>
      </w:pPr>
    </w:p>
    <w:p w14:paraId="0995F996"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31" w:name="_Toc189830757"/>
      <w:r>
        <w:rPr>
          <w:rFonts w:ascii="Garamond" w:hAnsi="Garamond"/>
          <w:i/>
          <w:color w:val="0000FF"/>
        </w:rPr>
        <w:t>Défaillance d’un membre du groupement</w:t>
      </w:r>
      <w:bookmarkEnd w:id="31"/>
    </w:p>
    <w:p w14:paraId="5994ACDB" w14:textId="77777777" w:rsidR="00FF70C1" w:rsidRDefault="00FF70C1">
      <w:pPr>
        <w:jc w:val="both"/>
        <w:rPr>
          <w:rFonts w:ascii="Garamond" w:hAnsi="Garamond"/>
        </w:rPr>
      </w:pPr>
    </w:p>
    <w:p w14:paraId="37B844B2" w14:textId="77777777" w:rsidR="00FF70C1" w:rsidRDefault="00C7405E">
      <w:pPr>
        <w:jc w:val="both"/>
        <w:rPr>
          <w:rFonts w:ascii="Garamond" w:hAnsi="Garamond"/>
        </w:rPr>
      </w:pPr>
      <w:r>
        <w:rPr>
          <w:rFonts w:ascii="Garamond" w:hAnsi="Garamond"/>
        </w:rPr>
        <w:t>La défaillance est constituée quand, durant la réalisation de la mission, le cotraitant</w:t>
      </w:r>
      <w:r>
        <w:rPr>
          <w:rFonts w:ascii="Garamond" w:hAnsi="Garamond"/>
        </w:rPr>
        <w:t xml:space="preserve"> n’a pas rempli sa </w:t>
      </w:r>
      <w:proofErr w:type="gramStart"/>
      <w:r>
        <w:rPr>
          <w:rFonts w:ascii="Garamond" w:hAnsi="Garamond"/>
        </w:rPr>
        <w:t>mission</w:t>
      </w:r>
      <w:proofErr w:type="gramEnd"/>
      <w:r>
        <w:rPr>
          <w:rFonts w:ascii="Garamond" w:hAnsi="Garamond"/>
        </w:rPr>
        <w:t xml:space="preserve"> dans les délais impartis par la mise en demeure du représentant du Pouvoir Adjudicateur, du Conducteur d’Opération ou du Mandataire du groupement.</w:t>
      </w:r>
    </w:p>
    <w:p w14:paraId="33303329" w14:textId="77777777" w:rsidR="00FF70C1" w:rsidRDefault="00FF70C1">
      <w:pPr>
        <w:jc w:val="both"/>
        <w:rPr>
          <w:rFonts w:ascii="Garamond" w:hAnsi="Garamond"/>
        </w:rPr>
      </w:pPr>
    </w:p>
    <w:p w14:paraId="5B278535" w14:textId="77777777" w:rsidR="00FF70C1" w:rsidRDefault="00C7405E">
      <w:pPr>
        <w:jc w:val="both"/>
        <w:rPr>
          <w:rFonts w:ascii="Garamond" w:hAnsi="Garamond"/>
        </w:rPr>
      </w:pPr>
      <w:r>
        <w:rPr>
          <w:rFonts w:ascii="Garamond" w:hAnsi="Garamond"/>
        </w:rPr>
        <w:t xml:space="preserve">Tous les frais et préjudices résultant de la défaillance du cotraitant sont à la </w:t>
      </w:r>
      <w:r>
        <w:rPr>
          <w:rFonts w:ascii="Garamond" w:hAnsi="Garamond"/>
        </w:rPr>
        <w:t>charge du Mandataire.</w:t>
      </w:r>
    </w:p>
    <w:p w14:paraId="162E2FE0" w14:textId="77777777" w:rsidR="00FF70C1" w:rsidRDefault="00FF70C1">
      <w:pPr>
        <w:jc w:val="both"/>
        <w:rPr>
          <w:rFonts w:ascii="Garamond" w:hAnsi="Garamond"/>
        </w:rPr>
      </w:pPr>
    </w:p>
    <w:p w14:paraId="04EF7441" w14:textId="77777777" w:rsidR="00FF70C1" w:rsidRDefault="00C7405E">
      <w:pPr>
        <w:jc w:val="both"/>
        <w:rPr>
          <w:rFonts w:ascii="Garamond" w:hAnsi="Garamond"/>
        </w:rPr>
      </w:pPr>
      <w:r>
        <w:rPr>
          <w:rFonts w:ascii="Garamond" w:hAnsi="Garamond"/>
        </w:rPr>
        <w:t xml:space="preserve">Si la défaillance du cotraitant emporte son exclusion du groupement, un avenant est alors conclu pour organiser la poursuite de l’exécution du marché dans le cadre d’un groupement réduit assorti d’un recours </w:t>
      </w:r>
      <w:r>
        <w:rPr>
          <w:rFonts w:ascii="Garamond" w:hAnsi="Garamond"/>
        </w:rPr>
        <w:lastRenderedPageBreak/>
        <w:t>éventuel à un sous-traita</w:t>
      </w:r>
      <w:r>
        <w:rPr>
          <w:rFonts w:ascii="Garamond" w:hAnsi="Garamond"/>
        </w:rPr>
        <w:t>nt. En tout état de cause, l’établissement d’un état contradictoire des prestations exécutées par le prestataire défaillant doit être réalisé.</w:t>
      </w:r>
    </w:p>
    <w:p w14:paraId="714B86DA" w14:textId="77777777" w:rsidR="00FF70C1" w:rsidRDefault="00FF70C1">
      <w:pPr>
        <w:jc w:val="both"/>
        <w:rPr>
          <w:rFonts w:ascii="Garamond" w:hAnsi="Garamond"/>
        </w:rPr>
      </w:pPr>
    </w:p>
    <w:p w14:paraId="79813D99"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32" w:name="_Toc189830758"/>
      <w:r>
        <w:rPr>
          <w:rFonts w:ascii="Garamond" w:hAnsi="Garamond"/>
          <w:i/>
          <w:color w:val="0000FF"/>
        </w:rPr>
        <w:t>Modification de la composition du groupement</w:t>
      </w:r>
      <w:bookmarkEnd w:id="32"/>
    </w:p>
    <w:p w14:paraId="6E24FFB4" w14:textId="77777777" w:rsidR="00FF70C1" w:rsidRDefault="00FF70C1">
      <w:pPr>
        <w:jc w:val="both"/>
        <w:rPr>
          <w:rFonts w:ascii="Garamond" w:hAnsi="Garamond"/>
        </w:rPr>
      </w:pPr>
    </w:p>
    <w:p w14:paraId="1C72969A" w14:textId="77777777" w:rsidR="00FF70C1" w:rsidRDefault="00C7405E">
      <w:pPr>
        <w:jc w:val="both"/>
        <w:rPr>
          <w:rFonts w:ascii="Garamond" w:hAnsi="Garamond"/>
        </w:rPr>
      </w:pPr>
      <w:r>
        <w:rPr>
          <w:rFonts w:ascii="Garamond" w:hAnsi="Garamond"/>
        </w:rPr>
        <w:t xml:space="preserve">La composition du groupement Titulaire du marché peut être </w:t>
      </w:r>
      <w:r>
        <w:rPr>
          <w:rFonts w:ascii="Garamond" w:hAnsi="Garamond"/>
        </w:rPr>
        <w:t xml:space="preserve">modifiée par avenant lorsqu’un nouveau contractant remplace celui auquel le marché a été initialement attribué à la suite soit d’un réexamen entre le Maître d’Ouvrage et le Titulaire des conditions d’exécution du marché par le Titulaire, en application du </w:t>
      </w:r>
      <w:r>
        <w:rPr>
          <w:rFonts w:ascii="Garamond" w:hAnsi="Garamond"/>
        </w:rPr>
        <w:t>présent article, soit d’une succession ou d’une opération de restructuration de l’un des membres du groupement contractant initial de société. Ce nouveau contractant au sein du groupement est proposé sans mise en concurrence sauf souhait exprimé par les au</w:t>
      </w:r>
      <w:r>
        <w:rPr>
          <w:rFonts w:ascii="Garamond" w:hAnsi="Garamond"/>
        </w:rPr>
        <w:t>tres membres du groupement de poursuivre les travaux dans le cadre d’un groupement réduit à eux-seuls.</w:t>
      </w:r>
    </w:p>
    <w:p w14:paraId="73084F4F" w14:textId="77777777" w:rsidR="00FF70C1" w:rsidRDefault="00FF70C1">
      <w:pPr>
        <w:jc w:val="both"/>
        <w:rPr>
          <w:rFonts w:ascii="Garamond" w:hAnsi="Garamond"/>
        </w:rPr>
      </w:pPr>
    </w:p>
    <w:p w14:paraId="20D780D6"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33" w:name="_Toc189830759"/>
      <w:r>
        <w:rPr>
          <w:rFonts w:ascii="Garamond" w:hAnsi="Garamond"/>
          <w:color w:val="0000FF"/>
          <w:sz w:val="24"/>
          <w:szCs w:val="24"/>
        </w:rPr>
        <w:t>Sous-traitance</w:t>
      </w:r>
      <w:bookmarkEnd w:id="33"/>
    </w:p>
    <w:p w14:paraId="06766464" w14:textId="77777777" w:rsidR="00FF70C1" w:rsidRDefault="00FF70C1">
      <w:pPr>
        <w:jc w:val="both"/>
        <w:rPr>
          <w:rFonts w:ascii="Garamond" w:hAnsi="Garamond"/>
        </w:rPr>
      </w:pPr>
    </w:p>
    <w:p w14:paraId="06F61138" w14:textId="77777777" w:rsidR="00FF70C1" w:rsidRDefault="00C7405E">
      <w:pPr>
        <w:jc w:val="both"/>
        <w:rPr>
          <w:rFonts w:ascii="Garamond" w:hAnsi="Garamond"/>
        </w:rPr>
      </w:pPr>
      <w:r>
        <w:rPr>
          <w:rFonts w:ascii="Garamond" w:hAnsi="Garamond"/>
        </w:rPr>
        <w:t>Chaque Titulaire peut, dans les conditions prévues par les articles L.2193-1 et suivants du Code de la commande publique, sous-traiter s</w:t>
      </w:r>
      <w:r>
        <w:rPr>
          <w:rFonts w:ascii="Garamond" w:hAnsi="Garamond"/>
        </w:rPr>
        <w:t>ous réserve de l’acceptation des sous-traitants et de l’agrément de leurs conditions de paiement par le représentant du représentant du Pouvoir Adjudicateur dans les conditions et selon les modalités prévues aux articles R. 2193-1 et suivants du Code de la</w:t>
      </w:r>
      <w:r>
        <w:rPr>
          <w:rFonts w:ascii="Garamond" w:hAnsi="Garamond"/>
        </w:rPr>
        <w:t xml:space="preserve"> commande publique. Il ne peut sous-traiter totalement la mission qui lui est confiée. En cas de sous-traitance partielle, il ne peut faire appel qu'à un organisme disposant de capacités au moins équivalentes à celles qu’il a présenté dans son dossier de c</w:t>
      </w:r>
      <w:r>
        <w:rPr>
          <w:rFonts w:ascii="Garamond" w:hAnsi="Garamond"/>
        </w:rPr>
        <w:t>andidature.</w:t>
      </w:r>
    </w:p>
    <w:p w14:paraId="28FF505C" w14:textId="77777777" w:rsidR="00FF70C1" w:rsidRDefault="00FF70C1">
      <w:pPr>
        <w:jc w:val="both"/>
        <w:rPr>
          <w:rFonts w:ascii="Garamond" w:hAnsi="Garamond"/>
        </w:rPr>
      </w:pPr>
    </w:p>
    <w:p w14:paraId="65BAAA0B" w14:textId="77777777" w:rsidR="00FF70C1" w:rsidRDefault="00C7405E">
      <w:pPr>
        <w:jc w:val="both"/>
        <w:rPr>
          <w:rFonts w:ascii="Garamond" w:hAnsi="Garamond"/>
        </w:rPr>
      </w:pPr>
      <w:r>
        <w:rPr>
          <w:rFonts w:ascii="Garamond" w:hAnsi="Garamond"/>
        </w:rPr>
        <w:t>Pendant toute la durée du marché, en cas de recours à la sous-traitance, le recours à la sous-traitance directe doit être privilégié au maximum par le Titulaire.</w:t>
      </w:r>
    </w:p>
    <w:p w14:paraId="451A52EB" w14:textId="77777777" w:rsidR="00FF70C1" w:rsidRDefault="00FF70C1">
      <w:pPr>
        <w:jc w:val="both"/>
        <w:rPr>
          <w:rFonts w:ascii="Garamond" w:hAnsi="Garamond"/>
        </w:rPr>
      </w:pPr>
    </w:p>
    <w:p w14:paraId="1DEBE2EE" w14:textId="77777777" w:rsidR="00FF70C1" w:rsidRDefault="00C7405E">
      <w:pPr>
        <w:jc w:val="both"/>
        <w:rPr>
          <w:rFonts w:ascii="Garamond" w:hAnsi="Garamond"/>
        </w:rPr>
      </w:pPr>
      <w:r>
        <w:rPr>
          <w:rFonts w:ascii="Garamond" w:hAnsi="Garamond"/>
        </w:rPr>
        <w:t>Le Titulaire est responsable des travaux sous-traités. Chaque cotraitant est res</w:t>
      </w:r>
      <w:r>
        <w:rPr>
          <w:rFonts w:ascii="Garamond" w:hAnsi="Garamond"/>
        </w:rPr>
        <w:t>ponsable de la gestion de ses sous-traitants quel que soit leur rang de sous-traitance.</w:t>
      </w:r>
    </w:p>
    <w:p w14:paraId="7D6D8AF7" w14:textId="77777777" w:rsidR="00FF70C1" w:rsidRDefault="00FF70C1">
      <w:pPr>
        <w:jc w:val="both"/>
        <w:rPr>
          <w:rFonts w:ascii="Garamond" w:hAnsi="Garamond"/>
        </w:rPr>
      </w:pPr>
    </w:p>
    <w:p w14:paraId="6E792302" w14:textId="77777777" w:rsidR="00FF70C1" w:rsidRDefault="00C7405E">
      <w:pPr>
        <w:jc w:val="both"/>
        <w:rPr>
          <w:rFonts w:ascii="Garamond" w:hAnsi="Garamond"/>
        </w:rPr>
      </w:pPr>
      <w:r>
        <w:rPr>
          <w:rFonts w:ascii="Garamond" w:hAnsi="Garamond"/>
        </w:rPr>
        <w:t>En complément de l’article 3.6.1.2 du CCAG-Travaux, lors d’une demande d’acceptation de sous-traitant le Titulaire s’engage à porter à connaissance du sous-traitant, l</w:t>
      </w:r>
      <w:r>
        <w:rPr>
          <w:rFonts w:ascii="Garamond" w:hAnsi="Garamond"/>
        </w:rPr>
        <w:t>es éléments de Coordination en matière de Sécurité, de Protection de la Santé et des Conditions de Travail conformément au Code du Travail.</w:t>
      </w:r>
    </w:p>
    <w:p w14:paraId="3840F88A" w14:textId="77777777" w:rsidR="00FF70C1" w:rsidRDefault="00FF70C1">
      <w:pPr>
        <w:jc w:val="both"/>
        <w:rPr>
          <w:rFonts w:ascii="Garamond" w:hAnsi="Garamond"/>
        </w:rPr>
      </w:pPr>
    </w:p>
    <w:p w14:paraId="2F8BA6DE" w14:textId="77777777" w:rsidR="00FF70C1" w:rsidRDefault="00C7405E">
      <w:pPr>
        <w:jc w:val="both"/>
        <w:rPr>
          <w:rFonts w:ascii="Garamond" w:hAnsi="Garamond"/>
        </w:rPr>
      </w:pPr>
      <w:r>
        <w:rPr>
          <w:rFonts w:ascii="Garamond" w:hAnsi="Garamond"/>
        </w:rPr>
        <w:t>Si le titulaire entend recourir aux services d'un sous-traitant étranger, la demande de sous-traitance doit compren</w:t>
      </w:r>
      <w:r>
        <w:rPr>
          <w:rFonts w:ascii="Garamond" w:hAnsi="Garamond"/>
        </w:rPr>
        <w:t>dre, outre les pièces citées ci-dessous, une déclaration du sous-traitant, comportant son identité et son adresse ainsi rédigée :</w:t>
      </w:r>
    </w:p>
    <w:p w14:paraId="1B8D593C" w14:textId="77777777" w:rsidR="00FF70C1" w:rsidRDefault="00C7405E">
      <w:pPr>
        <w:adjustRightInd w:val="0"/>
        <w:snapToGrid w:val="0"/>
        <w:ind w:left="567" w:right="567"/>
        <w:jc w:val="both"/>
        <w:rPr>
          <w:rFonts w:ascii="Garamond" w:hAnsi="Garamond"/>
        </w:rPr>
      </w:pPr>
      <w:r>
        <w:rPr>
          <w:rFonts w:ascii="Garamond" w:hAnsi="Garamond"/>
          <w:i/>
          <w:color w:val="000000" w:themeColor="text1"/>
        </w:rPr>
        <w:t>"J'accepte que le droit français soit le seul applicable et les tribunaux français seuls compétents pour l'exécution en sous-t</w:t>
      </w:r>
      <w:r>
        <w:rPr>
          <w:rFonts w:ascii="Garamond" w:hAnsi="Garamond"/>
          <w:i/>
          <w:color w:val="000000" w:themeColor="text1"/>
        </w:rPr>
        <w:t xml:space="preserve">raitance du marché n° &lt;…&gt; en date du &lt;…&gt; ayant pour objet &lt;…&gt; Ceci concerne notamment la loi n° 75-1334 du 31 décembre 1975 relative à la sous-traitance. Mes demandes de paiement seront libellées en euros. Leur prix restera inchangé en cas de variation de </w:t>
      </w:r>
      <w:r>
        <w:rPr>
          <w:rFonts w:ascii="Garamond" w:hAnsi="Garamond"/>
          <w:i/>
          <w:color w:val="000000" w:themeColor="text1"/>
        </w:rPr>
        <w:t>change. Les correspondances relatives au marché sont rédigées en français. Je m’engage en outre à ce qu’un responsable ayant reçu délégation pour nous représenter et maîtrisant le français lu, écrit et parlé soit présent de manière continue pendant la duré</w:t>
      </w:r>
      <w:r>
        <w:rPr>
          <w:rFonts w:ascii="Garamond" w:hAnsi="Garamond"/>
          <w:i/>
          <w:color w:val="000000" w:themeColor="text1"/>
        </w:rPr>
        <w:t>e de notre intervention sur le chantier."</w:t>
      </w:r>
    </w:p>
    <w:p w14:paraId="18A50A52" w14:textId="77777777" w:rsidR="00FF70C1" w:rsidRDefault="00FF70C1">
      <w:pPr>
        <w:jc w:val="both"/>
        <w:rPr>
          <w:rFonts w:ascii="Garamond" w:hAnsi="Garamond"/>
        </w:rPr>
      </w:pPr>
    </w:p>
    <w:p w14:paraId="0E89B61F"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34" w:name="_Toc189830760"/>
      <w:r>
        <w:rPr>
          <w:rFonts w:ascii="Garamond" w:hAnsi="Garamond"/>
          <w:i/>
          <w:color w:val="0000FF"/>
        </w:rPr>
        <w:t>Sous-traitance directe</w:t>
      </w:r>
      <w:bookmarkEnd w:id="34"/>
    </w:p>
    <w:p w14:paraId="541C7DEE" w14:textId="77777777" w:rsidR="00FF70C1" w:rsidRDefault="00FF70C1">
      <w:pPr>
        <w:jc w:val="both"/>
        <w:rPr>
          <w:rFonts w:ascii="Garamond" w:hAnsi="Garamond"/>
        </w:rPr>
      </w:pPr>
    </w:p>
    <w:p w14:paraId="6417F5EA" w14:textId="77777777" w:rsidR="00FF70C1" w:rsidRDefault="00C7405E">
      <w:pPr>
        <w:jc w:val="both"/>
        <w:rPr>
          <w:rFonts w:ascii="Garamond" w:hAnsi="Garamond"/>
        </w:rPr>
      </w:pPr>
      <w:r>
        <w:rPr>
          <w:rFonts w:ascii="Garamond" w:hAnsi="Garamond"/>
        </w:rPr>
        <w:t>Le Titulaire qui souhaite sous-traiter la réalisation de parties d’ouvrages présente un dossier de sous-traitance qui comprend :</w:t>
      </w:r>
    </w:p>
    <w:p w14:paraId="064205C7"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lastRenderedPageBreak/>
        <w:t>le</w:t>
      </w:r>
      <w:proofErr w:type="gramEnd"/>
      <w:r>
        <w:rPr>
          <w:rFonts w:ascii="Garamond" w:hAnsi="Garamond"/>
          <w:sz w:val="24"/>
          <w:szCs w:val="24"/>
        </w:rPr>
        <w:t xml:space="preserve"> formulaire DC4 « Déclaration de sous-traitance » conforme</w:t>
      </w:r>
      <w:r>
        <w:rPr>
          <w:rFonts w:ascii="Garamond" w:hAnsi="Garamond"/>
          <w:sz w:val="24"/>
          <w:szCs w:val="24"/>
        </w:rPr>
        <w:t xml:space="preserve"> au modèle joint en annexe à l’Acte d’Engagement (ou conforme à tout nouveau modèle notifié au Titulaire pendant l’exécution du marché), complété et signé, et comportant tous les éléments demandés ;</w:t>
      </w:r>
    </w:p>
    <w:p w14:paraId="2DE448C2"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attestations fiscales et sociales</w:t>
      </w:r>
    </w:p>
    <w:p w14:paraId="29C80D6D"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le</w:t>
      </w:r>
      <w:proofErr w:type="gramEnd"/>
      <w:r>
        <w:rPr>
          <w:rFonts w:ascii="Garamond" w:hAnsi="Garamond"/>
          <w:sz w:val="24"/>
          <w:szCs w:val="24"/>
        </w:rPr>
        <w:t xml:space="preserve"> </w:t>
      </w:r>
      <w:r>
        <w:rPr>
          <w:rFonts w:ascii="Garamond" w:hAnsi="Garamond"/>
          <w:sz w:val="24"/>
          <w:szCs w:val="24"/>
        </w:rPr>
        <w:t>formulaire DC2 ;</w:t>
      </w:r>
    </w:p>
    <w:p w14:paraId="7AB7C4FE"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le</w:t>
      </w:r>
      <w:proofErr w:type="gramEnd"/>
      <w:r>
        <w:rPr>
          <w:rFonts w:ascii="Garamond" w:hAnsi="Garamond"/>
          <w:sz w:val="24"/>
          <w:szCs w:val="24"/>
        </w:rPr>
        <w:t xml:space="preserve"> KBIS (ou document équivalent) du sous-traitant (de moins de 3 mois) ;</w:t>
      </w:r>
    </w:p>
    <w:p w14:paraId="770D3F87"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une</w:t>
      </w:r>
      <w:proofErr w:type="gramEnd"/>
      <w:r>
        <w:rPr>
          <w:rFonts w:ascii="Garamond" w:hAnsi="Garamond"/>
          <w:sz w:val="24"/>
          <w:szCs w:val="24"/>
        </w:rPr>
        <w:t xml:space="preserve"> attestation d’assurance du sous-traitant répondant aux exigences en matière d’assurances stipulées aux articles </w:t>
      </w:r>
      <w:r>
        <w:rPr>
          <w:rFonts w:ascii="Garamond" w:hAnsi="Garamond"/>
          <w:sz w:val="24"/>
          <w:szCs w:val="24"/>
        </w:rPr>
        <w:fldChar w:fldCharType="begin"/>
      </w:r>
      <w:r>
        <w:rPr>
          <w:rFonts w:ascii="Garamond" w:hAnsi="Garamond"/>
          <w:sz w:val="24"/>
          <w:szCs w:val="24"/>
        </w:rPr>
        <w:instrText xml:space="preserve"> REF _Ref63074569 \r \h </w:instrText>
      </w:r>
      <w:r>
        <w:rPr>
          <w:rFonts w:ascii="Garamond" w:hAnsi="Garamond"/>
          <w:sz w:val="24"/>
          <w:szCs w:val="24"/>
        </w:rPr>
      </w:r>
      <w:r>
        <w:rPr>
          <w:rFonts w:ascii="Garamond" w:hAnsi="Garamond"/>
          <w:sz w:val="24"/>
          <w:szCs w:val="24"/>
        </w:rPr>
        <w:fldChar w:fldCharType="separate"/>
      </w:r>
      <w:r>
        <w:rPr>
          <w:rFonts w:ascii="Garamond" w:hAnsi="Garamond"/>
          <w:sz w:val="24"/>
          <w:szCs w:val="24"/>
        </w:rPr>
        <w:t>21.2.2</w:t>
      </w:r>
      <w:r>
        <w:rPr>
          <w:rFonts w:ascii="Garamond" w:hAnsi="Garamond"/>
          <w:sz w:val="24"/>
          <w:szCs w:val="24"/>
        </w:rPr>
        <w:fldChar w:fldCharType="end"/>
      </w:r>
      <w:r>
        <w:rPr>
          <w:rFonts w:ascii="Garamond" w:hAnsi="Garamond"/>
          <w:sz w:val="24"/>
          <w:szCs w:val="24"/>
        </w:rPr>
        <w:t xml:space="preserve"> et </w:t>
      </w:r>
      <w:r>
        <w:rPr>
          <w:rFonts w:ascii="Garamond" w:hAnsi="Garamond"/>
          <w:sz w:val="24"/>
          <w:szCs w:val="24"/>
        </w:rPr>
        <w:fldChar w:fldCharType="begin"/>
      </w:r>
      <w:r>
        <w:rPr>
          <w:rFonts w:ascii="Garamond" w:hAnsi="Garamond"/>
          <w:sz w:val="24"/>
          <w:szCs w:val="24"/>
        </w:rPr>
        <w:instrText xml:space="preserve"> REF _Ref63074498 \r \h </w:instrText>
      </w:r>
      <w:r>
        <w:rPr>
          <w:rFonts w:ascii="Garamond" w:hAnsi="Garamond"/>
          <w:sz w:val="24"/>
          <w:szCs w:val="24"/>
        </w:rPr>
      </w:r>
      <w:r>
        <w:rPr>
          <w:rFonts w:ascii="Garamond" w:hAnsi="Garamond"/>
          <w:sz w:val="24"/>
          <w:szCs w:val="24"/>
        </w:rPr>
        <w:fldChar w:fldCharType="separate"/>
      </w:r>
      <w:r>
        <w:rPr>
          <w:rFonts w:ascii="Garamond" w:hAnsi="Garamond"/>
          <w:sz w:val="24"/>
          <w:szCs w:val="24"/>
        </w:rPr>
        <w:t>21.3.4</w:t>
      </w:r>
      <w:r>
        <w:rPr>
          <w:rFonts w:ascii="Garamond" w:hAnsi="Garamond"/>
          <w:sz w:val="24"/>
          <w:szCs w:val="24"/>
        </w:rPr>
        <w:fldChar w:fldCharType="end"/>
      </w:r>
      <w:r>
        <w:rPr>
          <w:rFonts w:ascii="Garamond" w:hAnsi="Garamond"/>
          <w:sz w:val="24"/>
          <w:szCs w:val="24"/>
        </w:rPr>
        <w:t xml:space="preserve"> du présent CCAP ;</w:t>
      </w:r>
    </w:p>
    <w:p w14:paraId="524B169A"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un</w:t>
      </w:r>
      <w:proofErr w:type="gramEnd"/>
      <w:r>
        <w:rPr>
          <w:rFonts w:ascii="Garamond" w:hAnsi="Garamond"/>
          <w:sz w:val="24"/>
          <w:szCs w:val="24"/>
        </w:rPr>
        <w:t xml:space="preserve"> dossier technique du sous-traitant, comprenant a minima (i) une liste la plus exhaustive possible des références du sous-traitant sur des travaux similaires (ii) et les qu</w:t>
      </w:r>
      <w:r>
        <w:rPr>
          <w:rFonts w:ascii="Garamond" w:hAnsi="Garamond"/>
          <w:sz w:val="24"/>
          <w:szCs w:val="24"/>
        </w:rPr>
        <w:t>alifications correspondant aux prestations ;</w:t>
      </w:r>
    </w:p>
    <w:p w14:paraId="25AEF5D4"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un</w:t>
      </w:r>
      <w:proofErr w:type="gramEnd"/>
      <w:r>
        <w:rPr>
          <w:rFonts w:ascii="Garamond" w:hAnsi="Garamond"/>
          <w:sz w:val="24"/>
          <w:szCs w:val="24"/>
        </w:rPr>
        <w:t xml:space="preserve"> RIB ou un RIP du sous-traitant présenté bénéficiant du paiement direct.</w:t>
      </w:r>
    </w:p>
    <w:p w14:paraId="44197E5D" w14:textId="77777777" w:rsidR="00FF70C1" w:rsidRDefault="00FF70C1">
      <w:pPr>
        <w:jc w:val="both"/>
        <w:rPr>
          <w:rFonts w:ascii="Garamond" w:hAnsi="Garamond"/>
        </w:rPr>
      </w:pPr>
    </w:p>
    <w:p w14:paraId="2111800B" w14:textId="77777777" w:rsidR="00FF70C1" w:rsidRDefault="00C7405E">
      <w:pPr>
        <w:jc w:val="both"/>
        <w:rPr>
          <w:rFonts w:ascii="Garamond" w:hAnsi="Garamond"/>
        </w:rPr>
      </w:pPr>
      <w:r>
        <w:rPr>
          <w:rFonts w:ascii="Garamond" w:hAnsi="Garamond"/>
        </w:rPr>
        <w:t xml:space="preserve">Ce dossier de sous-traitance est transmis au représentant du Pouvoir Adjudicateur, au maître d’œuvre, au conducteur d’opérations et au </w:t>
      </w:r>
      <w:r>
        <w:rPr>
          <w:rFonts w:ascii="Garamond" w:hAnsi="Garamond"/>
        </w:rPr>
        <w:t>CSPS.</w:t>
      </w:r>
    </w:p>
    <w:p w14:paraId="3769D9B3" w14:textId="77777777" w:rsidR="00FF70C1" w:rsidRDefault="00FF70C1">
      <w:pPr>
        <w:jc w:val="both"/>
        <w:rPr>
          <w:rFonts w:ascii="Garamond" w:hAnsi="Garamond"/>
        </w:rPr>
      </w:pPr>
    </w:p>
    <w:p w14:paraId="72D1683D" w14:textId="77777777" w:rsidR="00FF70C1" w:rsidRDefault="00C7405E">
      <w:pPr>
        <w:jc w:val="both"/>
        <w:rPr>
          <w:rFonts w:ascii="Garamond" w:hAnsi="Garamond"/>
        </w:rPr>
      </w:pPr>
      <w:r>
        <w:rPr>
          <w:rFonts w:ascii="Garamond" w:hAnsi="Garamond"/>
        </w:rPr>
        <w:t>Le représentant du Pouvoir Adjudicateur dispose d’un délai de vingt et un (21) jours pour accepter ou non le sous- traitant et agréer les conditions de paiement, délai qui court à compter de la réception du dossier complet. A l’issue de ce délai, le</w:t>
      </w:r>
      <w:r>
        <w:rPr>
          <w:rFonts w:ascii="Garamond" w:hAnsi="Garamond"/>
        </w:rPr>
        <w:t xml:space="preserve"> silence du représentant du Pouvoir Adjudicateur vaut acceptation du sous-traitant et des conditions de paiement.</w:t>
      </w:r>
    </w:p>
    <w:p w14:paraId="6698DF8C" w14:textId="77777777" w:rsidR="00FF70C1" w:rsidRDefault="00FF70C1">
      <w:pPr>
        <w:jc w:val="both"/>
        <w:rPr>
          <w:rFonts w:ascii="Garamond" w:hAnsi="Garamond"/>
        </w:rPr>
      </w:pPr>
    </w:p>
    <w:p w14:paraId="11C4F393" w14:textId="77777777" w:rsidR="00FF70C1" w:rsidRDefault="00C7405E">
      <w:pPr>
        <w:jc w:val="both"/>
        <w:rPr>
          <w:rFonts w:ascii="Garamond" w:hAnsi="Garamond"/>
        </w:rPr>
      </w:pPr>
      <w:r>
        <w:rPr>
          <w:rFonts w:ascii="Garamond" w:hAnsi="Garamond"/>
        </w:rPr>
        <w:t>Dans l’hypothèse où ce dossier serait incomplet ou jugé irrecevable, le maître d'œuvre, le conducteur d’opération ou le représentant du Pouvo</w:t>
      </w:r>
      <w:r>
        <w:rPr>
          <w:rFonts w:ascii="Garamond" w:hAnsi="Garamond"/>
        </w:rPr>
        <w:t>ir Adjudicateur en informe le Titulaire. Le délai de vingt et un (21) jours est alors suspendu et la réception par le représentant du Pouvoir Adjudicateur du dossier modificatif ou complémentaire fait courir un nouveau délai de vingt et un (21) jours.</w:t>
      </w:r>
    </w:p>
    <w:p w14:paraId="4BC10F97" w14:textId="77777777" w:rsidR="00FF70C1" w:rsidRDefault="00FF70C1">
      <w:pPr>
        <w:jc w:val="both"/>
        <w:rPr>
          <w:rFonts w:ascii="Garamond" w:hAnsi="Garamond"/>
        </w:rPr>
      </w:pPr>
    </w:p>
    <w:p w14:paraId="487FEEBE" w14:textId="77777777" w:rsidR="00FF70C1" w:rsidRDefault="00C7405E">
      <w:pPr>
        <w:jc w:val="both"/>
        <w:rPr>
          <w:rFonts w:ascii="Garamond" w:hAnsi="Garamond"/>
        </w:rPr>
      </w:pPr>
      <w:r>
        <w:rPr>
          <w:rFonts w:ascii="Garamond" w:hAnsi="Garamond"/>
        </w:rPr>
        <w:t>L’a</w:t>
      </w:r>
      <w:r>
        <w:rPr>
          <w:rFonts w:ascii="Garamond" w:hAnsi="Garamond"/>
        </w:rPr>
        <w:t>ttention du Titulaire est appelée sur l’anticipation nécessaire à la désignation du sous-traitant, d’une part pour le respect du délai de vingt et un (21) jours d’acceptation par le représentant du Pouvoir Adjudicateur du sous-traitant, et d’autre part pou</w:t>
      </w:r>
      <w:r>
        <w:rPr>
          <w:rFonts w:ascii="Garamond" w:hAnsi="Garamond"/>
        </w:rPr>
        <w:t>r permettre au sous-traitant d’effectuer les démarches préalables nécessaires et une préparation adaptée avant le démarrage de ses propres prestations (inspection préalable, rédaction du PPSPS, etc.).</w:t>
      </w:r>
    </w:p>
    <w:p w14:paraId="6EF6D586" w14:textId="77777777" w:rsidR="00FF70C1" w:rsidRDefault="00FF70C1">
      <w:pPr>
        <w:jc w:val="both"/>
        <w:rPr>
          <w:rFonts w:ascii="Garamond" w:hAnsi="Garamond"/>
        </w:rPr>
      </w:pPr>
    </w:p>
    <w:p w14:paraId="0E6A621B" w14:textId="77777777" w:rsidR="00FF70C1" w:rsidRDefault="00C7405E">
      <w:pPr>
        <w:jc w:val="both"/>
        <w:rPr>
          <w:rFonts w:ascii="Garamond" w:hAnsi="Garamond"/>
        </w:rPr>
      </w:pPr>
      <w:r>
        <w:rPr>
          <w:rFonts w:ascii="Garamond" w:hAnsi="Garamond"/>
        </w:rPr>
        <w:t>Si, au cours de la vie du marché, l’étendue des presta</w:t>
      </w:r>
      <w:r>
        <w:rPr>
          <w:rFonts w:ascii="Garamond" w:hAnsi="Garamond"/>
        </w:rPr>
        <w:t>tions confiées au sous-traitant est modifiée (en plus ou en moins), le Titulaire transmettra au représentant du Pouvoir Adjudicateur avec copie au maitre d’œuvre, un DC4 modificatif.</w:t>
      </w:r>
    </w:p>
    <w:p w14:paraId="224252FE" w14:textId="77777777" w:rsidR="00FF70C1" w:rsidRDefault="00FF70C1">
      <w:pPr>
        <w:jc w:val="both"/>
        <w:rPr>
          <w:rFonts w:ascii="Garamond" w:hAnsi="Garamond"/>
        </w:rPr>
      </w:pPr>
    </w:p>
    <w:p w14:paraId="6576A20E" w14:textId="77777777" w:rsidR="00FF70C1" w:rsidRDefault="00C7405E">
      <w:pPr>
        <w:jc w:val="both"/>
        <w:rPr>
          <w:rFonts w:ascii="Garamond" w:hAnsi="Garamond"/>
        </w:rPr>
      </w:pPr>
      <w:r>
        <w:rPr>
          <w:rFonts w:ascii="Garamond" w:hAnsi="Garamond"/>
        </w:rPr>
        <w:t>Les demandes de paiements mensuelles des sous-traitants ne font pas l’ob</w:t>
      </w:r>
      <w:r>
        <w:rPr>
          <w:rFonts w:ascii="Garamond" w:hAnsi="Garamond"/>
        </w:rPr>
        <w:t>jet de révision de prix. Le cas échéant, les effets de la révision des prix des travaux sous traités sont pris en compte par modification de la déclaration de sous-traitance.</w:t>
      </w:r>
    </w:p>
    <w:p w14:paraId="1333CD61" w14:textId="77777777" w:rsidR="00FF70C1" w:rsidRDefault="00FF70C1">
      <w:pPr>
        <w:jc w:val="both"/>
        <w:rPr>
          <w:rFonts w:ascii="Garamond" w:hAnsi="Garamond"/>
        </w:rPr>
      </w:pPr>
    </w:p>
    <w:p w14:paraId="455AB0FE"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35" w:name="_Toc189830761"/>
      <w:r>
        <w:rPr>
          <w:rFonts w:ascii="Garamond" w:hAnsi="Garamond"/>
          <w:i/>
          <w:color w:val="0000FF"/>
        </w:rPr>
        <w:t>Sous-traitance indirecte</w:t>
      </w:r>
      <w:bookmarkEnd w:id="35"/>
    </w:p>
    <w:p w14:paraId="4344E74D" w14:textId="77777777" w:rsidR="00FF70C1" w:rsidRDefault="00FF70C1">
      <w:pPr>
        <w:jc w:val="both"/>
        <w:rPr>
          <w:rFonts w:ascii="Garamond" w:hAnsi="Garamond"/>
        </w:rPr>
      </w:pPr>
    </w:p>
    <w:p w14:paraId="456A4572" w14:textId="77777777" w:rsidR="00FF70C1" w:rsidRDefault="00C7405E">
      <w:pPr>
        <w:jc w:val="both"/>
        <w:rPr>
          <w:rFonts w:ascii="Garamond" w:hAnsi="Garamond"/>
        </w:rPr>
      </w:pPr>
      <w:r>
        <w:rPr>
          <w:rFonts w:ascii="Garamond" w:hAnsi="Garamond"/>
        </w:rPr>
        <w:t>Dans l’hypothèse d’une sous-traitance indirecte, le Ti</w:t>
      </w:r>
      <w:r>
        <w:rPr>
          <w:rFonts w:ascii="Garamond" w:hAnsi="Garamond"/>
        </w:rPr>
        <w:t>tulaire transmet au représentant du Pouvoir Adjudicateur pour acceptation et agrément, au Maître d’œuvre, au conducteur d’opération et au Coordonnateur SPS :</w:t>
      </w:r>
    </w:p>
    <w:p w14:paraId="18F70367"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une</w:t>
      </w:r>
      <w:proofErr w:type="gramEnd"/>
      <w:r>
        <w:rPr>
          <w:rFonts w:ascii="Garamond" w:hAnsi="Garamond"/>
          <w:sz w:val="24"/>
          <w:szCs w:val="24"/>
        </w:rPr>
        <w:t xml:space="preserve"> déclaration de sous-traitance de rang supérieur à un, conforme au modèle joint au marché compl</w:t>
      </w:r>
      <w:r>
        <w:rPr>
          <w:rFonts w:ascii="Garamond" w:hAnsi="Garamond"/>
          <w:sz w:val="24"/>
          <w:szCs w:val="24"/>
        </w:rPr>
        <w:t>étée et signée, et comportant tous les éléments demandés à l’article qui précède,</w:t>
      </w:r>
    </w:p>
    <w:p w14:paraId="574A49DA" w14:textId="77777777" w:rsidR="00FF70C1" w:rsidRDefault="00C7405E">
      <w:pPr>
        <w:pStyle w:val="Paragraphedeliste"/>
        <w:numPr>
          <w:ilvl w:val="0"/>
          <w:numId w:val="55"/>
        </w:numPr>
        <w:spacing w:after="0" w:line="240" w:lineRule="auto"/>
        <w:ind w:left="284" w:hanging="284"/>
        <w:jc w:val="both"/>
        <w:rPr>
          <w:rFonts w:ascii="Garamond" w:hAnsi="Garamond"/>
          <w:sz w:val="24"/>
          <w:szCs w:val="24"/>
        </w:rPr>
      </w:pPr>
      <w:proofErr w:type="gramStart"/>
      <w:r>
        <w:rPr>
          <w:rFonts w:ascii="Garamond" w:hAnsi="Garamond"/>
          <w:sz w:val="24"/>
          <w:szCs w:val="24"/>
        </w:rPr>
        <w:t>une</w:t>
      </w:r>
      <w:proofErr w:type="gramEnd"/>
      <w:r>
        <w:rPr>
          <w:rFonts w:ascii="Garamond" w:hAnsi="Garamond"/>
          <w:sz w:val="24"/>
          <w:szCs w:val="24"/>
        </w:rPr>
        <w:t xml:space="preserve"> copie de la caution personnelle et solidaire que le sous-traitant donneur d’ordre a l’obligation de fournir à son sous-traitant pour lui garantir ses conditions de </w:t>
      </w:r>
      <w:r>
        <w:rPr>
          <w:rFonts w:ascii="Garamond" w:hAnsi="Garamond"/>
          <w:sz w:val="24"/>
          <w:szCs w:val="24"/>
        </w:rPr>
        <w:t>paiement.</w:t>
      </w:r>
    </w:p>
    <w:p w14:paraId="58001C51" w14:textId="77777777" w:rsidR="00FF70C1" w:rsidRDefault="00FF70C1">
      <w:pPr>
        <w:jc w:val="both"/>
        <w:rPr>
          <w:rFonts w:ascii="Garamond" w:hAnsi="Garamond"/>
        </w:rPr>
      </w:pPr>
    </w:p>
    <w:p w14:paraId="174B2D63" w14:textId="77777777" w:rsidR="00FF70C1" w:rsidRDefault="00C7405E">
      <w:pPr>
        <w:jc w:val="both"/>
        <w:rPr>
          <w:rFonts w:ascii="Garamond" w:hAnsi="Garamond"/>
        </w:rPr>
      </w:pPr>
      <w:r>
        <w:rPr>
          <w:rFonts w:ascii="Garamond" w:hAnsi="Garamond"/>
        </w:rPr>
        <w:lastRenderedPageBreak/>
        <w:t>Si, au cours de la vie du marché, l’étendue des prestations confiées au sous-traitant indirect est modifiée, le Titulaire transmet une déclaration modificative de sous-traitance de rang supérieur, accompagnée de la caution personnelle et solidai</w:t>
      </w:r>
      <w:r>
        <w:rPr>
          <w:rFonts w:ascii="Garamond" w:hAnsi="Garamond"/>
        </w:rPr>
        <w:t>re complémentaire, et dans les mêmes conditions que pour la déclaration de sous-traitance initiale.</w:t>
      </w:r>
    </w:p>
    <w:p w14:paraId="3A190043" w14:textId="77777777" w:rsidR="00FF70C1" w:rsidRDefault="00FF70C1">
      <w:pPr>
        <w:jc w:val="both"/>
        <w:rPr>
          <w:rFonts w:ascii="Garamond" w:hAnsi="Garamond"/>
        </w:rPr>
      </w:pPr>
    </w:p>
    <w:p w14:paraId="6C2BE740"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36" w:name="_Toc189830762"/>
      <w:r>
        <w:rPr>
          <w:rFonts w:ascii="Garamond" w:hAnsi="Garamond"/>
          <w:i/>
          <w:color w:val="0000FF"/>
        </w:rPr>
        <w:t>Quitus</w:t>
      </w:r>
      <w:bookmarkEnd w:id="36"/>
    </w:p>
    <w:p w14:paraId="6B536514" w14:textId="77777777" w:rsidR="00FF70C1" w:rsidRDefault="00FF70C1">
      <w:pPr>
        <w:jc w:val="both"/>
        <w:rPr>
          <w:rFonts w:ascii="Garamond" w:hAnsi="Garamond"/>
        </w:rPr>
      </w:pPr>
    </w:p>
    <w:p w14:paraId="7959A094" w14:textId="77777777" w:rsidR="00FF70C1" w:rsidRDefault="00C7405E">
      <w:pPr>
        <w:jc w:val="both"/>
        <w:rPr>
          <w:rFonts w:ascii="Garamond" w:hAnsi="Garamond"/>
        </w:rPr>
      </w:pPr>
      <w:r>
        <w:rPr>
          <w:rFonts w:ascii="Garamond" w:hAnsi="Garamond"/>
        </w:rPr>
        <w:t>A l’achèvement des prestations d’un sous-traitant direct, le Titulaire et le sous-traitant direct concernés fournissent un quitus.</w:t>
      </w:r>
    </w:p>
    <w:p w14:paraId="7E7258C1" w14:textId="77777777" w:rsidR="00FF70C1" w:rsidRDefault="00FF70C1">
      <w:pPr>
        <w:jc w:val="both"/>
        <w:rPr>
          <w:rFonts w:ascii="Garamond" w:hAnsi="Garamond"/>
        </w:rPr>
      </w:pPr>
    </w:p>
    <w:p w14:paraId="03C3E239" w14:textId="77777777" w:rsidR="00FF70C1" w:rsidRDefault="00C7405E">
      <w:pPr>
        <w:jc w:val="both"/>
        <w:rPr>
          <w:rFonts w:ascii="Garamond" w:hAnsi="Garamond"/>
        </w:rPr>
      </w:pPr>
      <w:r>
        <w:rPr>
          <w:rFonts w:ascii="Garamond" w:hAnsi="Garamond"/>
        </w:rPr>
        <w:t xml:space="preserve">Le paiement du </w:t>
      </w:r>
      <w:r>
        <w:rPr>
          <w:rFonts w:ascii="Garamond" w:hAnsi="Garamond"/>
        </w:rPr>
        <w:t>solde du marché, défini à l’article 13.4 du CCAG Travaux, ne peut intervenir avant la fourniture par le Titulaire de l’ensemble des quitus des sous-traitants directs intervenus sur le chantier.</w:t>
      </w:r>
    </w:p>
    <w:p w14:paraId="0CCA4CCC" w14:textId="77777777" w:rsidR="00FF70C1" w:rsidRDefault="00FF70C1">
      <w:pPr>
        <w:rPr>
          <w:rFonts w:ascii="Garamond" w:hAnsi="Garamond"/>
        </w:rPr>
      </w:pPr>
    </w:p>
    <w:p w14:paraId="47F0E867" w14:textId="77777777" w:rsidR="00FF70C1" w:rsidRDefault="00FF70C1">
      <w:pPr>
        <w:jc w:val="both"/>
        <w:rPr>
          <w:rFonts w:ascii="Garamond" w:hAnsi="Garamond"/>
        </w:rPr>
      </w:pPr>
    </w:p>
    <w:p w14:paraId="00109D66"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37" w:name="_Toc189830763"/>
      <w:bookmarkEnd w:id="28"/>
      <w:bookmarkEnd w:id="29"/>
      <w:r>
        <w:rPr>
          <w:rFonts w:ascii="Garamond" w:hAnsi="Garamond"/>
          <w:color w:val="0000FF"/>
          <w:sz w:val="24"/>
          <w:szCs w:val="24"/>
        </w:rPr>
        <w:t>PIECES CONSTITUTIVES DU MARCHE</w:t>
      </w:r>
      <w:bookmarkEnd w:id="37"/>
    </w:p>
    <w:p w14:paraId="18730DB3" w14:textId="77777777" w:rsidR="00FF70C1" w:rsidRDefault="00FF70C1">
      <w:pPr>
        <w:jc w:val="both"/>
        <w:rPr>
          <w:rFonts w:ascii="Garamond" w:hAnsi="Garamond"/>
        </w:rPr>
      </w:pPr>
    </w:p>
    <w:p w14:paraId="10E155FC" w14:textId="77777777" w:rsidR="00FF70C1" w:rsidRDefault="00C7405E">
      <w:pPr>
        <w:jc w:val="both"/>
        <w:rPr>
          <w:rFonts w:ascii="Garamond" w:hAnsi="Garamond"/>
        </w:rPr>
      </w:pPr>
      <w:r>
        <w:rPr>
          <w:rFonts w:ascii="Garamond" w:hAnsi="Garamond"/>
        </w:rPr>
        <w:t>Par dérogation à l’article 4</w:t>
      </w:r>
      <w:r>
        <w:rPr>
          <w:rFonts w:ascii="Garamond" w:hAnsi="Garamond"/>
        </w:rPr>
        <w:t>.1 du CCAG-Travaux, les pièces constitutives du marché sont les suivantes, par ordre de priorité décroissante :</w:t>
      </w:r>
    </w:p>
    <w:p w14:paraId="2FAC7065" w14:textId="77777777" w:rsidR="00FF70C1" w:rsidRDefault="00FF70C1">
      <w:pPr>
        <w:jc w:val="both"/>
        <w:rPr>
          <w:rFonts w:ascii="Garamond" w:hAnsi="Garamond"/>
        </w:rPr>
      </w:pPr>
    </w:p>
    <w:p w14:paraId="05609DCB"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l’acte</w:t>
      </w:r>
      <w:proofErr w:type="gramEnd"/>
      <w:r>
        <w:rPr>
          <w:rFonts w:ascii="Garamond" w:hAnsi="Garamond"/>
          <w:sz w:val="24"/>
          <w:szCs w:val="24"/>
        </w:rPr>
        <w:t xml:space="preserve"> d’engagement (AE) et ses annexes :</w:t>
      </w:r>
    </w:p>
    <w:p w14:paraId="66922081" w14:textId="77777777" w:rsidR="00FF70C1" w:rsidRDefault="00C7405E">
      <w:pPr>
        <w:pStyle w:val="Paragraphedeliste"/>
        <w:numPr>
          <w:ilvl w:val="1"/>
          <w:numId w:val="56"/>
        </w:numPr>
        <w:spacing w:after="0" w:line="240" w:lineRule="auto"/>
        <w:jc w:val="both"/>
        <w:rPr>
          <w:rFonts w:ascii="Garamond" w:hAnsi="Garamond"/>
          <w:sz w:val="24"/>
          <w:szCs w:val="24"/>
        </w:rPr>
      </w:pPr>
      <w:r>
        <w:rPr>
          <w:rFonts w:ascii="Garamond" w:hAnsi="Garamond"/>
          <w:sz w:val="24"/>
          <w:szCs w:val="24"/>
        </w:rPr>
        <w:t>Annexe 1</w:t>
      </w:r>
      <w:r>
        <w:rPr>
          <w:rFonts w:ascii="Garamond" w:hAnsi="Garamond"/>
          <w:sz w:val="24"/>
          <w:szCs w:val="24"/>
        </w:rPr>
        <w:tab/>
        <w:t>Répartition du montant global entre les cotraitants</w:t>
      </w:r>
    </w:p>
    <w:p w14:paraId="0EF5D1B4" w14:textId="77777777" w:rsidR="00FF70C1" w:rsidRDefault="00C7405E">
      <w:pPr>
        <w:pStyle w:val="Paragraphedeliste"/>
        <w:numPr>
          <w:ilvl w:val="1"/>
          <w:numId w:val="56"/>
        </w:numPr>
        <w:spacing w:after="0" w:line="240" w:lineRule="auto"/>
        <w:jc w:val="both"/>
        <w:rPr>
          <w:rFonts w:ascii="Garamond" w:hAnsi="Garamond"/>
          <w:sz w:val="24"/>
          <w:szCs w:val="24"/>
        </w:rPr>
      </w:pPr>
      <w:r>
        <w:rPr>
          <w:rFonts w:ascii="Garamond" w:hAnsi="Garamond"/>
          <w:sz w:val="24"/>
          <w:szCs w:val="24"/>
        </w:rPr>
        <w:t>Annexe 2</w:t>
      </w:r>
      <w:r>
        <w:rPr>
          <w:rFonts w:ascii="Garamond" w:hAnsi="Garamond"/>
          <w:sz w:val="24"/>
          <w:szCs w:val="24"/>
        </w:rPr>
        <w:tab/>
        <w:t xml:space="preserve">Calendrier général </w:t>
      </w:r>
      <w:r>
        <w:rPr>
          <w:rFonts w:ascii="Garamond" w:hAnsi="Garamond"/>
          <w:sz w:val="24"/>
          <w:szCs w:val="24"/>
        </w:rPr>
        <w:t>d’exécution des travaux V.12</w:t>
      </w:r>
    </w:p>
    <w:p w14:paraId="077A9BE5" w14:textId="77777777" w:rsidR="00FF70C1" w:rsidRDefault="00C7405E">
      <w:pPr>
        <w:pStyle w:val="Paragraphedeliste"/>
        <w:numPr>
          <w:ilvl w:val="1"/>
          <w:numId w:val="56"/>
        </w:numPr>
        <w:spacing w:after="0" w:line="240" w:lineRule="auto"/>
        <w:jc w:val="both"/>
        <w:rPr>
          <w:rFonts w:ascii="Garamond" w:hAnsi="Garamond"/>
          <w:sz w:val="24"/>
          <w:szCs w:val="24"/>
        </w:rPr>
      </w:pPr>
      <w:r>
        <w:rPr>
          <w:rFonts w:ascii="Garamond" w:hAnsi="Garamond"/>
          <w:sz w:val="24"/>
          <w:szCs w:val="24"/>
        </w:rPr>
        <w:t xml:space="preserve">Annexe 3 </w:t>
      </w:r>
      <w:r>
        <w:rPr>
          <w:rFonts w:ascii="Garamond" w:hAnsi="Garamond"/>
          <w:sz w:val="24"/>
          <w:szCs w:val="24"/>
        </w:rPr>
        <w:tab/>
        <w:t xml:space="preserve">Décomposition du prix global et forfaitaire (DPGF) </w:t>
      </w:r>
    </w:p>
    <w:p w14:paraId="05BB47D5" w14:textId="77777777" w:rsidR="00FF70C1" w:rsidRDefault="00FF70C1">
      <w:pPr>
        <w:jc w:val="both"/>
        <w:rPr>
          <w:rFonts w:ascii="Garamond" w:hAnsi="Garamond"/>
        </w:rPr>
      </w:pPr>
    </w:p>
    <w:p w14:paraId="7CBF6D39"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le</w:t>
      </w:r>
      <w:proofErr w:type="gramEnd"/>
      <w:r>
        <w:rPr>
          <w:rFonts w:ascii="Garamond" w:hAnsi="Garamond"/>
          <w:sz w:val="24"/>
          <w:szCs w:val="24"/>
        </w:rPr>
        <w:t xml:space="preserve"> présent cahier des clauses administratives particulières CCAP et ses annexes,</w:t>
      </w:r>
    </w:p>
    <w:p w14:paraId="56CE2269" w14:textId="77777777" w:rsidR="00FF70C1" w:rsidRDefault="00C7405E">
      <w:pPr>
        <w:pStyle w:val="Paragraphedeliste"/>
        <w:numPr>
          <w:ilvl w:val="1"/>
          <w:numId w:val="56"/>
        </w:numPr>
        <w:spacing w:after="0" w:line="240" w:lineRule="auto"/>
        <w:jc w:val="both"/>
        <w:rPr>
          <w:rFonts w:ascii="Garamond" w:hAnsi="Garamond"/>
          <w:sz w:val="24"/>
          <w:szCs w:val="24"/>
        </w:rPr>
      </w:pPr>
      <w:r>
        <w:rPr>
          <w:rFonts w:ascii="Garamond" w:hAnsi="Garamond"/>
          <w:sz w:val="24"/>
          <w:szCs w:val="24"/>
        </w:rPr>
        <w:t xml:space="preserve">Annexe 1 – Convention de limites de prestations de travaux de la ZAC du </w:t>
      </w:r>
      <w:r>
        <w:rPr>
          <w:rFonts w:ascii="Garamond" w:hAnsi="Garamond"/>
          <w:sz w:val="24"/>
          <w:szCs w:val="24"/>
        </w:rPr>
        <w:t>triangle de l’</w:t>
      </w:r>
      <w:proofErr w:type="spellStart"/>
      <w:r>
        <w:rPr>
          <w:rFonts w:ascii="Garamond" w:hAnsi="Garamond"/>
          <w:sz w:val="24"/>
          <w:szCs w:val="24"/>
        </w:rPr>
        <w:t>Echat</w:t>
      </w:r>
      <w:proofErr w:type="spellEnd"/>
      <w:r>
        <w:rPr>
          <w:rFonts w:ascii="Garamond" w:hAnsi="Garamond"/>
          <w:sz w:val="24"/>
          <w:szCs w:val="24"/>
        </w:rPr>
        <w:t xml:space="preserve"> et ses deux annexes : cahier de coordination et règlement de chantier</w:t>
      </w:r>
    </w:p>
    <w:p w14:paraId="3D0AF5FA" w14:textId="77777777" w:rsidR="00FF70C1" w:rsidRDefault="00C7405E">
      <w:pPr>
        <w:pStyle w:val="Paragraphedeliste"/>
        <w:numPr>
          <w:ilvl w:val="1"/>
          <w:numId w:val="56"/>
        </w:numPr>
        <w:spacing w:after="0" w:line="240" w:lineRule="auto"/>
        <w:jc w:val="both"/>
        <w:rPr>
          <w:rFonts w:ascii="Garamond" w:hAnsi="Garamond"/>
          <w:sz w:val="24"/>
          <w:szCs w:val="24"/>
        </w:rPr>
      </w:pPr>
      <w:r>
        <w:rPr>
          <w:rFonts w:ascii="Garamond" w:hAnsi="Garamond"/>
        </w:rPr>
        <w:t>Annexe 2 – Transmission des factures via le service d’échange électronique EDIFLEX.</w:t>
      </w:r>
    </w:p>
    <w:p w14:paraId="688B5DDF"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le</w:t>
      </w:r>
      <w:proofErr w:type="gramEnd"/>
      <w:r>
        <w:rPr>
          <w:rFonts w:ascii="Garamond" w:hAnsi="Garamond"/>
          <w:sz w:val="24"/>
          <w:szCs w:val="24"/>
        </w:rPr>
        <w:t xml:space="preserve"> cahier des clauses techniques particulières (CCTP)</w:t>
      </w:r>
    </w:p>
    <w:p w14:paraId="459D1CFC"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CCTC – cahier des clauses te</w:t>
      </w:r>
      <w:r>
        <w:rPr>
          <w:rFonts w:ascii="Garamond" w:hAnsi="Garamond"/>
          <w:sz w:val="24"/>
          <w:szCs w:val="24"/>
        </w:rPr>
        <w:t>chniques communes</w:t>
      </w:r>
    </w:p>
    <w:p w14:paraId="376DDBBF" w14:textId="77777777" w:rsidR="00FF70C1" w:rsidRDefault="00C7405E">
      <w:pPr>
        <w:pStyle w:val="Paragraphedeliste"/>
        <w:numPr>
          <w:ilvl w:val="1"/>
          <w:numId w:val="56"/>
        </w:numPr>
        <w:spacing w:after="0" w:line="240" w:lineRule="auto"/>
        <w:jc w:val="both"/>
        <w:rPr>
          <w:rFonts w:ascii="Garamond" w:hAnsi="Garamond"/>
          <w:sz w:val="24"/>
          <w:szCs w:val="24"/>
        </w:rPr>
      </w:pPr>
      <w:r>
        <w:rPr>
          <w:rFonts w:ascii="Garamond" w:hAnsi="Garamond"/>
          <w:sz w:val="24"/>
          <w:szCs w:val="24"/>
        </w:rPr>
        <w:t>Cahier des clauses techniques particulières (CCTP) propre à chacun des lots et ses annexes</w:t>
      </w:r>
    </w:p>
    <w:p w14:paraId="0C93ECF5"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Additif</w:t>
      </w:r>
    </w:p>
    <w:p w14:paraId="21F619D2"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Variantes retenues</w:t>
      </w:r>
    </w:p>
    <w:p w14:paraId="79494435"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 xml:space="preserve">CCTP 01 Lot 1, composé de </w:t>
      </w:r>
    </w:p>
    <w:p w14:paraId="0ACAAAEE" w14:textId="77777777" w:rsidR="00FF70C1" w:rsidRDefault="00C7405E">
      <w:pPr>
        <w:pStyle w:val="Paragraphedeliste"/>
        <w:numPr>
          <w:ilvl w:val="3"/>
          <w:numId w:val="56"/>
        </w:numPr>
        <w:spacing w:after="0" w:line="240" w:lineRule="auto"/>
        <w:jc w:val="both"/>
        <w:rPr>
          <w:rFonts w:ascii="Garamond" w:hAnsi="Garamond"/>
          <w:sz w:val="24"/>
          <w:szCs w:val="24"/>
        </w:rPr>
      </w:pPr>
      <w:r>
        <w:rPr>
          <w:rFonts w:ascii="Garamond" w:hAnsi="Garamond"/>
          <w:sz w:val="24"/>
          <w:szCs w:val="24"/>
        </w:rPr>
        <w:t>CCTP 01 Généralités communes</w:t>
      </w:r>
    </w:p>
    <w:p w14:paraId="1C0C21BD" w14:textId="77777777" w:rsidR="00FF70C1" w:rsidRDefault="00C7405E">
      <w:pPr>
        <w:pStyle w:val="Paragraphedeliste"/>
        <w:numPr>
          <w:ilvl w:val="3"/>
          <w:numId w:val="56"/>
        </w:numPr>
        <w:spacing w:after="0" w:line="240" w:lineRule="auto"/>
        <w:jc w:val="both"/>
        <w:rPr>
          <w:rFonts w:ascii="Garamond" w:hAnsi="Garamond"/>
          <w:sz w:val="24"/>
          <w:szCs w:val="24"/>
        </w:rPr>
      </w:pPr>
      <w:r>
        <w:rPr>
          <w:rFonts w:ascii="Garamond" w:hAnsi="Garamond"/>
          <w:sz w:val="24"/>
          <w:szCs w:val="24"/>
        </w:rPr>
        <w:t>CCTP 01 a-Gros-Œuvre Etendu</w:t>
      </w:r>
    </w:p>
    <w:p w14:paraId="187708C2" w14:textId="77777777" w:rsidR="00FF70C1" w:rsidRDefault="00C7405E">
      <w:pPr>
        <w:pStyle w:val="Paragraphedeliste"/>
        <w:numPr>
          <w:ilvl w:val="3"/>
          <w:numId w:val="56"/>
        </w:numPr>
        <w:spacing w:after="0" w:line="240" w:lineRule="auto"/>
        <w:jc w:val="both"/>
        <w:rPr>
          <w:rFonts w:ascii="Garamond" w:hAnsi="Garamond"/>
          <w:sz w:val="24"/>
          <w:szCs w:val="24"/>
        </w:rPr>
      </w:pPr>
      <w:r>
        <w:rPr>
          <w:rFonts w:ascii="Garamond" w:hAnsi="Garamond"/>
          <w:sz w:val="24"/>
          <w:szCs w:val="24"/>
        </w:rPr>
        <w:t>CCTP 01 b-Gros-Œuvre - Inf</w:t>
      </w:r>
      <w:r>
        <w:rPr>
          <w:rFonts w:ascii="Garamond" w:hAnsi="Garamond"/>
          <w:sz w:val="24"/>
          <w:szCs w:val="24"/>
        </w:rPr>
        <w:t>rastructures - Structure bois</w:t>
      </w:r>
    </w:p>
    <w:p w14:paraId="2997BDB0" w14:textId="77777777" w:rsidR="00FF70C1" w:rsidRDefault="00C7405E">
      <w:pPr>
        <w:pStyle w:val="Paragraphedeliste"/>
        <w:numPr>
          <w:ilvl w:val="3"/>
          <w:numId w:val="56"/>
        </w:numPr>
        <w:spacing w:after="0" w:line="240" w:lineRule="auto"/>
        <w:jc w:val="both"/>
        <w:rPr>
          <w:rFonts w:ascii="Garamond" w:hAnsi="Garamond"/>
          <w:sz w:val="24"/>
          <w:szCs w:val="24"/>
        </w:rPr>
      </w:pPr>
      <w:r>
        <w:rPr>
          <w:rFonts w:ascii="Garamond" w:hAnsi="Garamond"/>
          <w:sz w:val="24"/>
          <w:szCs w:val="24"/>
        </w:rPr>
        <w:t xml:space="preserve">CCTP 01 c-Etanchéité </w:t>
      </w:r>
    </w:p>
    <w:p w14:paraId="3D54E028" w14:textId="77777777" w:rsidR="00FF70C1" w:rsidRDefault="00C7405E">
      <w:pPr>
        <w:pStyle w:val="Paragraphedeliste"/>
        <w:numPr>
          <w:ilvl w:val="3"/>
          <w:numId w:val="56"/>
        </w:numPr>
        <w:spacing w:after="0" w:line="240" w:lineRule="auto"/>
        <w:jc w:val="both"/>
        <w:rPr>
          <w:rFonts w:ascii="Garamond" w:hAnsi="Garamond"/>
          <w:sz w:val="24"/>
          <w:szCs w:val="24"/>
        </w:rPr>
      </w:pPr>
      <w:r>
        <w:rPr>
          <w:rFonts w:ascii="Garamond" w:hAnsi="Garamond"/>
          <w:sz w:val="24"/>
          <w:szCs w:val="24"/>
        </w:rPr>
        <w:t>CCTP 01 d-VRD</w:t>
      </w:r>
    </w:p>
    <w:p w14:paraId="7C28227D"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02-10-</w:t>
      </w:r>
      <w:r>
        <w:rPr>
          <w:rFonts w:ascii="Garamond" w:eastAsia="Times New Roman" w:hAnsi="Garamond" w:cs="Calibri"/>
          <w:kern w:val="0"/>
          <w:sz w:val="24"/>
          <w:szCs w:val="24"/>
          <w:lang w:eastAsia="fr-FR"/>
        </w:rPr>
        <w:t xml:space="preserve"> Façades bois</w:t>
      </w:r>
    </w:p>
    <w:p w14:paraId="2AC00BF3"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02-11- B</w:t>
      </w:r>
      <w:r>
        <w:rPr>
          <w:rFonts w:ascii="Garamond" w:eastAsia="Times New Roman" w:hAnsi="Garamond" w:cs="Calibri"/>
          <w:kern w:val="0"/>
          <w:sz w:val="24"/>
          <w:szCs w:val="24"/>
          <w:lang w:eastAsia="fr-FR"/>
        </w:rPr>
        <w:t>ardages</w:t>
      </w:r>
    </w:p>
    <w:p w14:paraId="24972A8B"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02-2-</w:t>
      </w:r>
      <w:r>
        <w:rPr>
          <w:rFonts w:ascii="Garamond" w:eastAsia="Times New Roman" w:hAnsi="Garamond" w:cs="Calibri"/>
          <w:kern w:val="0"/>
          <w:sz w:val="24"/>
          <w:szCs w:val="24"/>
          <w:lang w:eastAsia="fr-FR"/>
        </w:rPr>
        <w:t xml:space="preserve"> Menuiseries extérieures, murs rideaux, occultations</w:t>
      </w:r>
    </w:p>
    <w:p w14:paraId="5647D1FD"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02-3-</w:t>
      </w:r>
      <w:r>
        <w:rPr>
          <w:rFonts w:ascii="Garamond" w:eastAsia="Times New Roman" w:hAnsi="Garamond" w:cs="Calibri"/>
          <w:kern w:val="0"/>
          <w:sz w:val="24"/>
          <w:szCs w:val="24"/>
          <w:lang w:eastAsia="fr-FR"/>
        </w:rPr>
        <w:t xml:space="preserve"> Coursives, garde-corps, pergolas</w:t>
      </w:r>
    </w:p>
    <w:p w14:paraId="1C4FB94B"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03-Cloisons - Doublages - Plafon</w:t>
      </w:r>
      <w:r>
        <w:rPr>
          <w:rFonts w:ascii="Garamond" w:hAnsi="Garamond"/>
          <w:sz w:val="24"/>
          <w:szCs w:val="24"/>
        </w:rPr>
        <w:t>ds</w:t>
      </w:r>
    </w:p>
    <w:p w14:paraId="398438AE"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04-Menuiseries intérieures - Plafond bois</w:t>
      </w:r>
    </w:p>
    <w:p w14:paraId="207F3B29"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05-Planchers surélevés</w:t>
      </w:r>
    </w:p>
    <w:p w14:paraId="4C0D6677"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06-Revêtements de sols durs</w:t>
      </w:r>
    </w:p>
    <w:p w14:paraId="3920C384"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07-Peinture - Revêtements de sols souples</w:t>
      </w:r>
    </w:p>
    <w:p w14:paraId="38F96217"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08-Serrurerie</w:t>
      </w:r>
    </w:p>
    <w:p w14:paraId="5234DC9A"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lastRenderedPageBreak/>
        <w:t>CCTP 09-CVC Désenfumage - Plomberie</w:t>
      </w:r>
    </w:p>
    <w:p w14:paraId="50FFEE64"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10-Electricité CFO</w:t>
      </w:r>
    </w:p>
    <w:p w14:paraId="05694221"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 xml:space="preserve">CCTP </w:t>
      </w:r>
      <w:r>
        <w:rPr>
          <w:rFonts w:ascii="Garamond" w:hAnsi="Garamond"/>
          <w:sz w:val="24"/>
          <w:szCs w:val="24"/>
        </w:rPr>
        <w:t>11-Electricité CFA</w:t>
      </w:r>
    </w:p>
    <w:p w14:paraId="321AB0A0"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12-GTB</w:t>
      </w:r>
    </w:p>
    <w:p w14:paraId="44F6AC49"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13-Ascenseurs</w:t>
      </w:r>
    </w:p>
    <w:p w14:paraId="463C5545"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14-Production photovoltaïque</w:t>
      </w:r>
    </w:p>
    <w:p w14:paraId="13A00F5C"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15-Aménagements extérieurs</w:t>
      </w:r>
    </w:p>
    <w:p w14:paraId="7E7A0759"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16-Equipement de cuisine</w:t>
      </w:r>
    </w:p>
    <w:p w14:paraId="2A78D3C0"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17-Cloisons modulaires</w:t>
      </w:r>
    </w:p>
    <w:p w14:paraId="78602E4F"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 xml:space="preserve">CCTP 18-Agencement </w:t>
      </w:r>
    </w:p>
    <w:p w14:paraId="1CDD8A6E"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CCTP 19 - Signalétique</w:t>
      </w:r>
    </w:p>
    <w:p w14:paraId="7A147001"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SSI BT-Cahier des Charges Fonctionnel S</w:t>
      </w:r>
      <w:r>
        <w:rPr>
          <w:rFonts w:ascii="Garamond" w:hAnsi="Garamond"/>
          <w:sz w:val="24"/>
          <w:szCs w:val="24"/>
        </w:rPr>
        <w:t>SI Bureaux</w:t>
      </w:r>
    </w:p>
    <w:p w14:paraId="7D19D297"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rPr>
        <w:t>SSI PK-Cahier des Charges Fonctionnel SSI Parking</w:t>
      </w:r>
    </w:p>
    <w:p w14:paraId="62B0F15A" w14:textId="77777777" w:rsidR="00FF70C1" w:rsidRDefault="00C7405E">
      <w:pPr>
        <w:pStyle w:val="Paragraphedeliste"/>
        <w:numPr>
          <w:ilvl w:val="1"/>
          <w:numId w:val="56"/>
        </w:numPr>
        <w:spacing w:after="0" w:line="240" w:lineRule="auto"/>
        <w:jc w:val="both"/>
        <w:rPr>
          <w:rFonts w:ascii="Garamond" w:hAnsi="Garamond"/>
          <w:sz w:val="24"/>
          <w:szCs w:val="24"/>
        </w:rPr>
      </w:pPr>
      <w:r>
        <w:rPr>
          <w:rFonts w:ascii="Garamond" w:hAnsi="Garamond"/>
          <w:sz w:val="24"/>
          <w:szCs w:val="24"/>
        </w:rPr>
        <w:t>Cahiers de clauses techniques communes à tous les lots et ses annexes</w:t>
      </w:r>
    </w:p>
    <w:p w14:paraId="3927E555"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Note sur l'organisation de chantier</w:t>
      </w:r>
    </w:p>
    <w:p w14:paraId="4A95CD56"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Plan général de coordination et son additif 1 Covid</w:t>
      </w:r>
    </w:p>
    <w:p w14:paraId="6FF345D0"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Charte chantier vert</w:t>
      </w:r>
    </w:p>
    <w:p w14:paraId="62CA3A24"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 xml:space="preserve">Charte de </w:t>
      </w:r>
      <w:r>
        <w:rPr>
          <w:rFonts w:ascii="Garamond" w:hAnsi="Garamond"/>
          <w:sz w:val="24"/>
          <w:szCs w:val="24"/>
        </w:rPr>
        <w:t>chantier à faibles nuisances environnementales</w:t>
      </w:r>
    </w:p>
    <w:p w14:paraId="03256168"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Notice architecturale</w:t>
      </w:r>
    </w:p>
    <w:p w14:paraId="4C167C97"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Notice paysagère</w:t>
      </w:r>
    </w:p>
    <w:p w14:paraId="15B69456"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Notice acoustique</w:t>
      </w:r>
    </w:p>
    <w:p w14:paraId="18656BCE"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 xml:space="preserve">Notice acoustique </w:t>
      </w:r>
      <w:proofErr w:type="spellStart"/>
      <w:r>
        <w:rPr>
          <w:rFonts w:ascii="Garamond" w:hAnsi="Garamond"/>
          <w:sz w:val="24"/>
          <w:szCs w:val="24"/>
        </w:rPr>
        <w:t>Space</w:t>
      </w:r>
      <w:proofErr w:type="spellEnd"/>
      <w:r>
        <w:rPr>
          <w:rFonts w:ascii="Garamond" w:hAnsi="Garamond"/>
          <w:sz w:val="24"/>
          <w:szCs w:val="24"/>
        </w:rPr>
        <w:t xml:space="preserve"> Planning</w:t>
      </w:r>
    </w:p>
    <w:p w14:paraId="05E57908"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Tableau de surfaces</w:t>
      </w:r>
    </w:p>
    <w:p w14:paraId="4F60EE6A"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Notice de sécurité</w:t>
      </w:r>
    </w:p>
    <w:p w14:paraId="54A72F6C"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Notice d’accessibilité</w:t>
      </w:r>
    </w:p>
    <w:p w14:paraId="2CD3370D"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Notice d’entretien des façades</w:t>
      </w:r>
    </w:p>
    <w:p w14:paraId="3DF3A804"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 xml:space="preserve">Notice </w:t>
      </w:r>
      <w:r>
        <w:rPr>
          <w:rFonts w:ascii="Garamond" w:hAnsi="Garamond"/>
          <w:sz w:val="24"/>
          <w:szCs w:val="24"/>
        </w:rPr>
        <w:t>environnementale</w:t>
      </w:r>
    </w:p>
    <w:p w14:paraId="4781876E"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Calcul réglementaire RT2012 et ses annexes</w:t>
      </w:r>
    </w:p>
    <w:p w14:paraId="4F3568F7"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Calcul E+C-</w:t>
      </w:r>
    </w:p>
    <w:p w14:paraId="4F08BC0C"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Simulations SED, consommations énergétiques et confort thermique</w:t>
      </w:r>
    </w:p>
    <w:p w14:paraId="1D22FCEA"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Etudes d'éclairage naturel et gestion de l'éclairage</w:t>
      </w:r>
    </w:p>
    <w:p w14:paraId="624D6DB4"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Notice + calcul matériaux biosourcés</w:t>
      </w:r>
    </w:p>
    <w:p w14:paraId="4F768448"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Note de calcul du coefficient</w:t>
      </w:r>
      <w:r>
        <w:rPr>
          <w:rFonts w:ascii="Garamond" w:hAnsi="Garamond"/>
          <w:sz w:val="24"/>
          <w:szCs w:val="24"/>
        </w:rPr>
        <w:t xml:space="preserve"> de biotope surfacique (CBS)</w:t>
      </w:r>
    </w:p>
    <w:p w14:paraId="10BD9B98"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Carnet de détails de traitement des ponts thermiques</w:t>
      </w:r>
    </w:p>
    <w:p w14:paraId="5506DD1A"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Carnet de détails de traitement de l'étanchéité à l'air</w:t>
      </w:r>
    </w:p>
    <w:p w14:paraId="035D01D8"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 xml:space="preserve">Cahier des charges </w:t>
      </w:r>
      <w:proofErr w:type="spellStart"/>
      <w:r>
        <w:rPr>
          <w:rFonts w:ascii="Garamond" w:hAnsi="Garamond"/>
          <w:sz w:val="24"/>
          <w:szCs w:val="24"/>
        </w:rPr>
        <w:t>fonciotnnel</w:t>
      </w:r>
      <w:proofErr w:type="spellEnd"/>
      <w:r>
        <w:rPr>
          <w:rFonts w:ascii="Garamond" w:hAnsi="Garamond"/>
          <w:sz w:val="24"/>
          <w:szCs w:val="24"/>
        </w:rPr>
        <w:t xml:space="preserve"> SSI bureaux et parking</w:t>
      </w:r>
    </w:p>
    <w:p w14:paraId="221C7551"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Tableau de corrélation DCE parking</w:t>
      </w:r>
    </w:p>
    <w:p w14:paraId="38CD6098"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Tableau des finitions</w:t>
      </w:r>
    </w:p>
    <w:p w14:paraId="39FF7B97"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Tableau</w:t>
      </w:r>
      <w:r>
        <w:rPr>
          <w:rFonts w:ascii="Garamond" w:hAnsi="Garamond"/>
          <w:sz w:val="24"/>
          <w:szCs w:val="24"/>
        </w:rPr>
        <w:t xml:space="preserve"> des portes</w:t>
      </w:r>
    </w:p>
    <w:p w14:paraId="19351791"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Tableau des limites de prestations</w:t>
      </w:r>
    </w:p>
    <w:p w14:paraId="24D5C2A2" w14:textId="77777777" w:rsidR="00FF70C1" w:rsidRDefault="00C7405E">
      <w:pPr>
        <w:pStyle w:val="Paragraphedeliste"/>
        <w:numPr>
          <w:ilvl w:val="2"/>
          <w:numId w:val="56"/>
        </w:numPr>
        <w:spacing w:after="0" w:line="240" w:lineRule="auto"/>
        <w:jc w:val="both"/>
        <w:rPr>
          <w:rFonts w:ascii="Garamond" w:hAnsi="Garamond"/>
          <w:sz w:val="24"/>
          <w:szCs w:val="24"/>
        </w:rPr>
      </w:pPr>
      <w:r>
        <w:rPr>
          <w:rFonts w:ascii="Garamond" w:hAnsi="Garamond"/>
          <w:sz w:val="24"/>
          <w:szCs w:val="24"/>
        </w:rPr>
        <w:t>Notice signalétique</w:t>
      </w:r>
    </w:p>
    <w:p w14:paraId="37989A18" w14:textId="77777777" w:rsidR="00FF70C1" w:rsidRDefault="00FF70C1">
      <w:pPr>
        <w:jc w:val="both"/>
        <w:rPr>
          <w:rFonts w:ascii="Garamond" w:hAnsi="Garamond"/>
        </w:rPr>
      </w:pPr>
    </w:p>
    <w:p w14:paraId="745C4B01" w14:textId="77777777" w:rsidR="00FF70C1" w:rsidRDefault="00C7405E">
      <w:pPr>
        <w:pStyle w:val="Paragraphedeliste"/>
        <w:numPr>
          <w:ilvl w:val="0"/>
          <w:numId w:val="56"/>
        </w:numPr>
        <w:spacing w:after="0" w:line="240" w:lineRule="auto"/>
        <w:jc w:val="both"/>
        <w:rPr>
          <w:rFonts w:ascii="Garamond" w:hAnsi="Garamond"/>
          <w:sz w:val="24"/>
          <w:szCs w:val="24"/>
        </w:rPr>
      </w:pPr>
      <w:r>
        <w:rPr>
          <w:rFonts w:ascii="Garamond" w:hAnsi="Garamond"/>
          <w:sz w:val="24"/>
          <w:szCs w:val="24"/>
        </w:rPr>
        <w:t>Ensemble des documents graphiques établis par le maitre d’œuvre (voir liste jointe)</w:t>
      </w:r>
    </w:p>
    <w:p w14:paraId="13B65FB9" w14:textId="77777777" w:rsidR="00FF70C1" w:rsidRDefault="00FF70C1">
      <w:pPr>
        <w:ind w:firstLine="708"/>
        <w:jc w:val="both"/>
        <w:rPr>
          <w:rFonts w:ascii="Garamond" w:hAnsi="Garamond"/>
        </w:rPr>
      </w:pPr>
    </w:p>
    <w:p w14:paraId="56830782" w14:textId="77777777" w:rsidR="00FF70C1" w:rsidRDefault="00C7405E">
      <w:pPr>
        <w:pStyle w:val="Paragraphedeliste"/>
        <w:numPr>
          <w:ilvl w:val="0"/>
          <w:numId w:val="56"/>
        </w:numPr>
        <w:spacing w:after="0" w:line="240" w:lineRule="auto"/>
        <w:jc w:val="both"/>
        <w:rPr>
          <w:rFonts w:ascii="Garamond" w:hAnsi="Garamond"/>
          <w:sz w:val="24"/>
          <w:szCs w:val="24"/>
        </w:rPr>
      </w:pPr>
      <w:r>
        <w:rPr>
          <w:rFonts w:ascii="Garamond" w:hAnsi="Garamond"/>
          <w:sz w:val="24"/>
          <w:szCs w:val="24"/>
        </w:rPr>
        <w:t>Le plan général de coordination (PGC)</w:t>
      </w:r>
    </w:p>
    <w:p w14:paraId="7BC3F51E" w14:textId="77777777" w:rsidR="00FF70C1" w:rsidRDefault="00C7405E">
      <w:pPr>
        <w:pStyle w:val="Paragraphedeliste"/>
        <w:numPr>
          <w:ilvl w:val="0"/>
          <w:numId w:val="56"/>
        </w:numPr>
        <w:spacing w:after="0" w:line="240" w:lineRule="auto"/>
        <w:jc w:val="both"/>
        <w:rPr>
          <w:rFonts w:ascii="Garamond" w:hAnsi="Garamond"/>
          <w:sz w:val="24"/>
          <w:szCs w:val="24"/>
        </w:rPr>
      </w:pPr>
      <w:r>
        <w:rPr>
          <w:rFonts w:ascii="Garamond" w:hAnsi="Garamond"/>
          <w:sz w:val="24"/>
          <w:szCs w:val="24"/>
        </w:rPr>
        <w:t>Le rapport initial de contrôle technique (RICT)</w:t>
      </w:r>
    </w:p>
    <w:p w14:paraId="279F7982" w14:textId="77777777" w:rsidR="00FF70C1" w:rsidRDefault="00C7405E">
      <w:pPr>
        <w:pStyle w:val="Paragraphedeliste"/>
        <w:numPr>
          <w:ilvl w:val="0"/>
          <w:numId w:val="56"/>
        </w:numPr>
        <w:spacing w:after="0" w:line="240" w:lineRule="auto"/>
        <w:jc w:val="both"/>
        <w:rPr>
          <w:rFonts w:ascii="Garamond" w:hAnsi="Garamond"/>
          <w:sz w:val="24"/>
          <w:szCs w:val="24"/>
        </w:rPr>
      </w:pPr>
      <w:r>
        <w:rPr>
          <w:rFonts w:ascii="Garamond" w:hAnsi="Garamond"/>
          <w:sz w:val="24"/>
          <w:szCs w:val="24"/>
        </w:rPr>
        <w:t>Les rapports de s</w:t>
      </w:r>
      <w:r>
        <w:rPr>
          <w:rFonts w:ascii="Garamond" w:hAnsi="Garamond"/>
          <w:sz w:val="24"/>
          <w:szCs w:val="24"/>
        </w:rPr>
        <w:t>ols :</w:t>
      </w:r>
    </w:p>
    <w:p w14:paraId="2C054293" w14:textId="77777777" w:rsidR="00FF70C1" w:rsidRDefault="00C7405E">
      <w:pPr>
        <w:pStyle w:val="Paragraphedeliste"/>
        <w:numPr>
          <w:ilvl w:val="1"/>
          <w:numId w:val="56"/>
        </w:numPr>
        <w:spacing w:after="0" w:line="240" w:lineRule="auto"/>
        <w:jc w:val="both"/>
        <w:rPr>
          <w:rFonts w:ascii="Garamond" w:hAnsi="Garamond"/>
          <w:sz w:val="24"/>
          <w:szCs w:val="24"/>
        </w:rPr>
      </w:pPr>
      <w:r>
        <w:rPr>
          <w:rFonts w:ascii="Garamond" w:hAnsi="Garamond"/>
          <w:sz w:val="24"/>
          <w:szCs w:val="24"/>
        </w:rPr>
        <w:t>G2 PRO</w:t>
      </w:r>
    </w:p>
    <w:p w14:paraId="60D7CCC7" w14:textId="77777777" w:rsidR="00FF70C1" w:rsidRDefault="00C7405E">
      <w:pPr>
        <w:pStyle w:val="Paragraphedeliste"/>
        <w:numPr>
          <w:ilvl w:val="1"/>
          <w:numId w:val="56"/>
        </w:numPr>
        <w:spacing w:after="0" w:line="240" w:lineRule="auto"/>
        <w:jc w:val="both"/>
        <w:rPr>
          <w:rFonts w:ascii="Garamond" w:hAnsi="Garamond"/>
          <w:sz w:val="24"/>
          <w:szCs w:val="24"/>
        </w:rPr>
      </w:pPr>
      <w:r>
        <w:rPr>
          <w:rFonts w:ascii="Garamond" w:hAnsi="Garamond"/>
          <w:sz w:val="24"/>
          <w:szCs w:val="24"/>
        </w:rPr>
        <w:lastRenderedPageBreak/>
        <w:t>Rapport sur la pollution des sols</w:t>
      </w:r>
    </w:p>
    <w:p w14:paraId="51D7E428" w14:textId="77777777" w:rsidR="00FF70C1" w:rsidRDefault="00C7405E">
      <w:pPr>
        <w:pStyle w:val="Paragraphedeliste"/>
        <w:numPr>
          <w:ilvl w:val="1"/>
          <w:numId w:val="56"/>
        </w:numPr>
        <w:spacing w:after="0" w:line="240" w:lineRule="auto"/>
        <w:jc w:val="both"/>
        <w:rPr>
          <w:rFonts w:ascii="Garamond" w:hAnsi="Garamond"/>
          <w:sz w:val="24"/>
          <w:szCs w:val="24"/>
        </w:rPr>
      </w:pPr>
      <w:r>
        <w:rPr>
          <w:rFonts w:ascii="Garamond" w:hAnsi="Garamond"/>
          <w:sz w:val="24"/>
          <w:szCs w:val="24"/>
        </w:rPr>
        <w:t>G2 carrières</w:t>
      </w:r>
    </w:p>
    <w:p w14:paraId="6258A1A7" w14:textId="77777777" w:rsidR="00FF70C1" w:rsidRDefault="00FF70C1">
      <w:pPr>
        <w:jc w:val="both"/>
        <w:rPr>
          <w:rFonts w:ascii="Garamond" w:hAnsi="Garamond"/>
        </w:rPr>
      </w:pPr>
    </w:p>
    <w:p w14:paraId="7D3E7CAC" w14:textId="77777777" w:rsidR="00FF70C1" w:rsidRDefault="00C7405E">
      <w:pPr>
        <w:pStyle w:val="Paragraphedeliste"/>
        <w:numPr>
          <w:ilvl w:val="0"/>
          <w:numId w:val="56"/>
        </w:numPr>
        <w:spacing w:after="0" w:line="240" w:lineRule="auto"/>
        <w:jc w:val="both"/>
        <w:rPr>
          <w:rFonts w:ascii="Garamond" w:hAnsi="Garamond"/>
          <w:sz w:val="24"/>
          <w:szCs w:val="24"/>
        </w:rPr>
      </w:pPr>
      <w:r>
        <w:rPr>
          <w:rFonts w:ascii="Garamond" w:hAnsi="Garamond"/>
          <w:sz w:val="24"/>
          <w:szCs w:val="24"/>
        </w:rPr>
        <w:t>Le DOE des travaux de consolidation des carrières effectués par GPAM</w:t>
      </w:r>
    </w:p>
    <w:p w14:paraId="6141E019" w14:textId="77777777" w:rsidR="00FF70C1" w:rsidRDefault="00FF70C1">
      <w:pPr>
        <w:jc w:val="both"/>
        <w:rPr>
          <w:rFonts w:ascii="Garamond" w:hAnsi="Garamond"/>
        </w:rPr>
      </w:pPr>
    </w:p>
    <w:p w14:paraId="373F049C" w14:textId="77777777" w:rsidR="00FF70C1" w:rsidRDefault="00C7405E">
      <w:pPr>
        <w:pStyle w:val="Paragraphedeliste"/>
        <w:numPr>
          <w:ilvl w:val="0"/>
          <w:numId w:val="56"/>
        </w:numPr>
        <w:spacing w:after="0" w:line="240" w:lineRule="auto"/>
        <w:jc w:val="both"/>
        <w:rPr>
          <w:rFonts w:ascii="Garamond" w:hAnsi="Garamond"/>
          <w:sz w:val="24"/>
          <w:szCs w:val="24"/>
        </w:rPr>
      </w:pPr>
      <w:r>
        <w:rPr>
          <w:rFonts w:ascii="Garamond" w:hAnsi="Garamond"/>
          <w:sz w:val="24"/>
          <w:szCs w:val="24"/>
        </w:rPr>
        <w:t>Les Plans de géomètre</w:t>
      </w:r>
    </w:p>
    <w:p w14:paraId="07A0B33C" w14:textId="77777777" w:rsidR="00FF70C1" w:rsidRDefault="00FF70C1">
      <w:pPr>
        <w:jc w:val="both"/>
        <w:rPr>
          <w:rFonts w:ascii="Garamond" w:hAnsi="Garamond"/>
        </w:rPr>
      </w:pPr>
    </w:p>
    <w:p w14:paraId="3B08C11D" w14:textId="77777777" w:rsidR="00FF70C1" w:rsidRDefault="00C7405E">
      <w:pPr>
        <w:pStyle w:val="Paragraphedeliste"/>
        <w:numPr>
          <w:ilvl w:val="0"/>
          <w:numId w:val="56"/>
        </w:numPr>
        <w:spacing w:after="0" w:line="240" w:lineRule="auto"/>
        <w:jc w:val="both"/>
        <w:rPr>
          <w:rFonts w:ascii="Garamond" w:hAnsi="Garamond"/>
          <w:sz w:val="24"/>
          <w:szCs w:val="24"/>
        </w:rPr>
      </w:pPr>
      <w:r>
        <w:rPr>
          <w:rFonts w:ascii="Garamond" w:hAnsi="Garamond"/>
          <w:sz w:val="24"/>
          <w:szCs w:val="24"/>
        </w:rPr>
        <w:t>Règles d’interventions sur le domaine autoroutier</w:t>
      </w:r>
    </w:p>
    <w:p w14:paraId="59E557D7" w14:textId="77777777" w:rsidR="00FF70C1" w:rsidRDefault="00FF70C1">
      <w:pPr>
        <w:jc w:val="both"/>
        <w:rPr>
          <w:rFonts w:ascii="Garamond" w:hAnsi="Garamond"/>
        </w:rPr>
      </w:pPr>
    </w:p>
    <w:p w14:paraId="4E67B8EF" w14:textId="77777777" w:rsidR="00FF70C1" w:rsidRDefault="00C7405E">
      <w:pPr>
        <w:pStyle w:val="Paragraphedeliste"/>
        <w:numPr>
          <w:ilvl w:val="0"/>
          <w:numId w:val="56"/>
        </w:numPr>
        <w:spacing w:after="0" w:line="240" w:lineRule="auto"/>
        <w:jc w:val="both"/>
        <w:rPr>
          <w:rFonts w:ascii="Garamond" w:hAnsi="Garamond"/>
          <w:sz w:val="24"/>
          <w:szCs w:val="24"/>
        </w:rPr>
      </w:pPr>
      <w:r>
        <w:rPr>
          <w:rFonts w:ascii="Garamond" w:hAnsi="Garamond"/>
          <w:sz w:val="24"/>
          <w:szCs w:val="24"/>
        </w:rPr>
        <w:t>Arrêté du permis de construire</w:t>
      </w:r>
    </w:p>
    <w:p w14:paraId="7C2E7CE4" w14:textId="77777777" w:rsidR="00FF70C1" w:rsidRDefault="00FF70C1">
      <w:pPr>
        <w:jc w:val="both"/>
        <w:rPr>
          <w:rFonts w:ascii="Garamond" w:hAnsi="Garamond"/>
        </w:rPr>
      </w:pPr>
    </w:p>
    <w:p w14:paraId="1E7A2F64" w14:textId="77777777" w:rsidR="00FF70C1" w:rsidRDefault="00C7405E">
      <w:pPr>
        <w:pStyle w:val="Paragraphedeliste"/>
        <w:numPr>
          <w:ilvl w:val="0"/>
          <w:numId w:val="56"/>
        </w:numPr>
        <w:autoSpaceDE w:val="0"/>
        <w:adjustRightInd w:val="0"/>
        <w:snapToGrid w:val="0"/>
        <w:spacing w:after="0" w:line="240" w:lineRule="auto"/>
        <w:jc w:val="both"/>
        <w:rPr>
          <w:rFonts w:ascii="Garamond" w:hAnsi="Garamond"/>
          <w:sz w:val="24"/>
          <w:szCs w:val="24"/>
        </w:rPr>
      </w:pPr>
      <w:proofErr w:type="gramStart"/>
      <w:r>
        <w:rPr>
          <w:rFonts w:ascii="Garamond" w:hAnsi="Garamond"/>
          <w:sz w:val="24"/>
          <w:szCs w:val="24"/>
        </w:rPr>
        <w:t>le</w:t>
      </w:r>
      <w:proofErr w:type="gramEnd"/>
      <w:r>
        <w:rPr>
          <w:rFonts w:ascii="Garamond" w:hAnsi="Garamond"/>
          <w:sz w:val="24"/>
          <w:szCs w:val="24"/>
        </w:rPr>
        <w:t xml:space="preserve"> cahier des </w:t>
      </w:r>
      <w:r>
        <w:rPr>
          <w:rFonts w:ascii="Garamond" w:hAnsi="Garamond"/>
          <w:sz w:val="24"/>
          <w:szCs w:val="24"/>
        </w:rPr>
        <w:t>clauses administratives générales applicables aux marchés publics de travaux (CCAG-</w:t>
      </w:r>
      <w:proofErr w:type="spellStart"/>
      <w:r>
        <w:rPr>
          <w:rFonts w:ascii="Garamond" w:hAnsi="Garamond"/>
          <w:sz w:val="24"/>
          <w:szCs w:val="24"/>
        </w:rPr>
        <w:t>Tx</w:t>
      </w:r>
      <w:proofErr w:type="spellEnd"/>
      <w:r>
        <w:rPr>
          <w:rFonts w:ascii="Garamond" w:hAnsi="Garamond"/>
          <w:sz w:val="24"/>
          <w:szCs w:val="24"/>
        </w:rPr>
        <w:t>) approuvé par arrêté du 8 septembre 2009 modifié par arrêté du 3 mars 2014.</w:t>
      </w:r>
    </w:p>
    <w:p w14:paraId="5078CCD8" w14:textId="77777777" w:rsidR="00FF70C1" w:rsidRDefault="00FF70C1">
      <w:pPr>
        <w:rPr>
          <w:rFonts w:ascii="Garamond" w:hAnsi="Garamond"/>
        </w:rPr>
      </w:pPr>
    </w:p>
    <w:p w14:paraId="4557592E" w14:textId="77777777" w:rsidR="00FF70C1" w:rsidRDefault="00C7405E">
      <w:pPr>
        <w:pStyle w:val="Paragraphedeliste"/>
        <w:numPr>
          <w:ilvl w:val="0"/>
          <w:numId w:val="56"/>
        </w:numPr>
        <w:autoSpaceDE w:val="0"/>
        <w:adjustRightInd w:val="0"/>
        <w:snapToGrid w:val="0"/>
        <w:spacing w:after="0" w:line="240" w:lineRule="auto"/>
        <w:jc w:val="both"/>
        <w:rPr>
          <w:rFonts w:ascii="Garamond" w:eastAsia="Times New Roman" w:hAnsi="Garamond" w:cs="TimesNewRomanPSMT"/>
          <w:color w:val="000000"/>
          <w:sz w:val="24"/>
          <w:szCs w:val="24"/>
          <w:lang w:val="x-none"/>
        </w:rPr>
      </w:pPr>
      <w:proofErr w:type="gramStart"/>
      <w:r>
        <w:rPr>
          <w:rFonts w:ascii="Garamond" w:hAnsi="Garamond"/>
          <w:sz w:val="24"/>
          <w:szCs w:val="24"/>
        </w:rPr>
        <w:t>le</w:t>
      </w:r>
      <w:proofErr w:type="gramEnd"/>
      <w:r>
        <w:rPr>
          <w:rFonts w:ascii="Garamond" w:hAnsi="Garamond"/>
          <w:sz w:val="24"/>
          <w:szCs w:val="24"/>
        </w:rPr>
        <w:t xml:space="preserve"> mémoire technique du Titulaire. Il est précisé à cet égard que ce</w:t>
      </w:r>
      <w:r>
        <w:rPr>
          <w:rFonts w:ascii="Garamond" w:eastAsia="Times New Roman" w:hAnsi="Garamond" w:cs="TimesNewRomanPSMT"/>
          <w:color w:val="000000"/>
          <w:sz w:val="24"/>
          <w:szCs w:val="24"/>
        </w:rPr>
        <w:t xml:space="preserve"> mémoire technique compor</w:t>
      </w:r>
      <w:r>
        <w:rPr>
          <w:rFonts w:ascii="Garamond" w:eastAsia="Times New Roman" w:hAnsi="Garamond" w:cs="TimesNewRomanPSMT"/>
          <w:color w:val="000000"/>
          <w:sz w:val="24"/>
          <w:szCs w:val="24"/>
        </w:rPr>
        <w:t>te</w:t>
      </w:r>
      <w:r>
        <w:rPr>
          <w:rFonts w:ascii="Garamond" w:eastAsia="Times New Roman" w:hAnsi="Garamond" w:cs="TimesNewRomanPSMT"/>
          <w:color w:val="000000"/>
          <w:sz w:val="24"/>
          <w:szCs w:val="24"/>
          <w:lang w:val="x-none"/>
        </w:rPr>
        <w:t xml:space="preserve"> </w:t>
      </w:r>
      <w:proofErr w:type="spellStart"/>
      <w:r>
        <w:rPr>
          <w:rFonts w:ascii="Garamond" w:eastAsia="Times New Roman" w:hAnsi="Garamond" w:cs="TimesNewRomanPSMT"/>
          <w:color w:val="000000"/>
          <w:sz w:val="24"/>
          <w:szCs w:val="24"/>
        </w:rPr>
        <w:t>s</w:t>
      </w:r>
      <w:r>
        <w:rPr>
          <w:rFonts w:ascii="Garamond" w:eastAsia="Times New Roman" w:hAnsi="Garamond" w:cs="TimesNewRomanPSMT"/>
          <w:color w:val="000000"/>
          <w:sz w:val="24"/>
          <w:szCs w:val="24"/>
          <w:lang w:val="x-none"/>
        </w:rPr>
        <w:t>es</w:t>
      </w:r>
      <w:proofErr w:type="spellEnd"/>
      <w:r>
        <w:rPr>
          <w:rFonts w:ascii="Garamond" w:eastAsia="Times New Roman" w:hAnsi="Garamond" w:cs="TimesNewRomanPSMT"/>
          <w:color w:val="000000"/>
          <w:sz w:val="24"/>
          <w:szCs w:val="24"/>
          <w:lang w:val="x-none"/>
        </w:rPr>
        <w:t xml:space="preserve"> engagements vis à vis du </w:t>
      </w:r>
      <w:r>
        <w:rPr>
          <w:rFonts w:ascii="Garamond" w:hAnsi="Garamond"/>
          <w:sz w:val="24"/>
          <w:szCs w:val="24"/>
        </w:rPr>
        <w:t xml:space="preserve">représentant du </w:t>
      </w:r>
      <w:r>
        <w:rPr>
          <w:rFonts w:ascii="Garamond" w:eastAsia="Times New Roman" w:hAnsi="Garamond" w:cs="TimesNewRomanPSMT"/>
          <w:color w:val="000000"/>
          <w:sz w:val="24"/>
          <w:szCs w:val="24"/>
          <w:lang w:val="x-none"/>
        </w:rPr>
        <w:t>Pouvoir Adjudicateur</w:t>
      </w:r>
      <w:r>
        <w:rPr>
          <w:rFonts w:ascii="Garamond" w:eastAsia="Times New Roman" w:hAnsi="Garamond" w:cs="TimesNewRomanPSMT"/>
          <w:color w:val="000000"/>
          <w:sz w:val="24"/>
          <w:szCs w:val="24"/>
        </w:rPr>
        <w:t>,</w:t>
      </w:r>
      <w:r>
        <w:rPr>
          <w:rFonts w:ascii="Garamond" w:eastAsia="Times New Roman" w:hAnsi="Garamond" w:cs="TimesNewRomanPSMT"/>
          <w:color w:val="000000"/>
          <w:sz w:val="24"/>
          <w:szCs w:val="24"/>
          <w:lang w:val="x-none"/>
        </w:rPr>
        <w:t xml:space="preserve"> </w:t>
      </w:r>
      <w:r>
        <w:rPr>
          <w:rFonts w:ascii="Garamond" w:eastAsia="Times New Roman" w:hAnsi="Garamond" w:cs="TimesNewRomanPSMT"/>
          <w:color w:val="000000"/>
          <w:sz w:val="24"/>
          <w:szCs w:val="24"/>
        </w:rPr>
        <w:t>lequel</w:t>
      </w:r>
      <w:r>
        <w:rPr>
          <w:rFonts w:ascii="Garamond" w:eastAsia="Times New Roman" w:hAnsi="Garamond" w:cs="TimesNewRomanPSMT"/>
          <w:color w:val="000000"/>
          <w:sz w:val="24"/>
          <w:szCs w:val="24"/>
          <w:lang w:val="x-none"/>
        </w:rPr>
        <w:t xml:space="preserve"> pourra, par conséquent, exiger à tout moment </w:t>
      </w:r>
      <w:r>
        <w:rPr>
          <w:rFonts w:ascii="Garamond" w:eastAsia="Times New Roman" w:hAnsi="Garamond" w:cs="TimesNewRomanPSMT"/>
          <w:color w:val="000000"/>
          <w:sz w:val="24"/>
          <w:szCs w:val="24"/>
        </w:rPr>
        <w:t>du Titulaire</w:t>
      </w:r>
      <w:r>
        <w:rPr>
          <w:rFonts w:ascii="Garamond" w:eastAsia="Times New Roman" w:hAnsi="Garamond" w:cs="TimesNewRomanPSMT"/>
          <w:color w:val="000000"/>
          <w:sz w:val="24"/>
          <w:szCs w:val="24"/>
          <w:lang w:val="x-none"/>
        </w:rPr>
        <w:t xml:space="preserve"> le strict respect des dispositions </w:t>
      </w:r>
      <w:r>
        <w:rPr>
          <w:rFonts w:ascii="Garamond" w:eastAsia="Times New Roman" w:hAnsi="Garamond" w:cs="TimesNewRomanPSMT"/>
          <w:color w:val="000000"/>
          <w:sz w:val="24"/>
          <w:szCs w:val="24"/>
        </w:rPr>
        <w:t>qui y figurent</w:t>
      </w:r>
      <w:r>
        <w:rPr>
          <w:rFonts w:ascii="Garamond" w:eastAsia="Times New Roman" w:hAnsi="Garamond" w:cs="TimesNewRomanPSMT"/>
          <w:color w:val="000000"/>
          <w:sz w:val="24"/>
          <w:szCs w:val="24"/>
          <w:lang w:val="x-none"/>
        </w:rPr>
        <w:t xml:space="preserve">. En revanche, </w:t>
      </w:r>
      <w:r>
        <w:rPr>
          <w:rFonts w:ascii="Garamond" w:eastAsia="Times New Roman" w:hAnsi="Garamond" w:cs="TimesNewRomanPSMT"/>
          <w:color w:val="000000"/>
          <w:sz w:val="24"/>
          <w:szCs w:val="24"/>
        </w:rPr>
        <w:t>ce document ne comporte ni n’induit aucun engagement de l</w:t>
      </w:r>
      <w:r>
        <w:rPr>
          <w:rFonts w:ascii="Garamond" w:eastAsia="Times New Roman" w:hAnsi="Garamond" w:cs="TimesNewRomanPSMT"/>
          <w:color w:val="000000"/>
          <w:sz w:val="24"/>
          <w:szCs w:val="24"/>
        </w:rPr>
        <w:t xml:space="preserve">a part du </w:t>
      </w:r>
      <w:r>
        <w:rPr>
          <w:rFonts w:ascii="Garamond" w:hAnsi="Garamond"/>
          <w:sz w:val="24"/>
          <w:szCs w:val="24"/>
        </w:rPr>
        <w:t xml:space="preserve">représentant du </w:t>
      </w:r>
      <w:r>
        <w:rPr>
          <w:rFonts w:ascii="Garamond" w:eastAsia="Times New Roman" w:hAnsi="Garamond" w:cs="TimesNewRomanPSMT"/>
          <w:color w:val="000000"/>
          <w:sz w:val="24"/>
          <w:szCs w:val="24"/>
        </w:rPr>
        <w:t xml:space="preserve">Pouvoir adjudicateur ou de ses AMO ; par suite, le Titulaire </w:t>
      </w:r>
      <w:r>
        <w:rPr>
          <w:rFonts w:ascii="Garamond" w:eastAsia="Times New Roman" w:hAnsi="Garamond" w:cs="TimesNewRomanPSMT"/>
          <w:color w:val="000000"/>
          <w:sz w:val="24"/>
          <w:szCs w:val="24"/>
          <w:lang w:val="x-none"/>
        </w:rPr>
        <w:t>ne pourr</w:t>
      </w:r>
      <w:r>
        <w:rPr>
          <w:rFonts w:ascii="Garamond" w:eastAsia="Times New Roman" w:hAnsi="Garamond" w:cs="TimesNewRomanPSMT"/>
          <w:color w:val="000000"/>
          <w:sz w:val="24"/>
          <w:szCs w:val="24"/>
        </w:rPr>
        <w:t>a</w:t>
      </w:r>
      <w:r>
        <w:rPr>
          <w:rFonts w:ascii="Garamond" w:eastAsia="Times New Roman" w:hAnsi="Garamond" w:cs="TimesNewRomanPSMT"/>
          <w:color w:val="000000"/>
          <w:sz w:val="24"/>
          <w:szCs w:val="24"/>
          <w:lang w:val="x-none"/>
        </w:rPr>
        <w:t xml:space="preserve"> s</w:t>
      </w:r>
      <w:r>
        <w:rPr>
          <w:rFonts w:ascii="Garamond" w:eastAsia="Times New Roman" w:hAnsi="Garamond" w:cs="TimesNewRomanPSMT"/>
          <w:color w:val="000000"/>
          <w:sz w:val="24"/>
          <w:szCs w:val="24"/>
        </w:rPr>
        <w:t>e</w:t>
      </w:r>
      <w:r>
        <w:rPr>
          <w:rFonts w:ascii="Garamond" w:eastAsia="Times New Roman" w:hAnsi="Garamond" w:cs="TimesNewRomanPSMT"/>
          <w:color w:val="000000"/>
          <w:sz w:val="24"/>
          <w:szCs w:val="24"/>
          <w:lang w:val="x-none"/>
        </w:rPr>
        <w:t xml:space="preserve"> prévaloir</w:t>
      </w:r>
      <w:r>
        <w:rPr>
          <w:rFonts w:ascii="Garamond" w:eastAsia="Times New Roman" w:hAnsi="Garamond" w:cs="TimesNewRomanPSMT"/>
          <w:color w:val="000000"/>
          <w:sz w:val="24"/>
          <w:szCs w:val="24"/>
        </w:rPr>
        <w:t>,</w:t>
      </w:r>
      <w:r>
        <w:rPr>
          <w:rFonts w:ascii="Garamond" w:eastAsia="Times New Roman" w:hAnsi="Garamond" w:cs="TimesNewRomanPSMT"/>
          <w:color w:val="000000"/>
          <w:sz w:val="24"/>
          <w:szCs w:val="24"/>
          <w:lang w:val="x-none"/>
        </w:rPr>
        <w:t xml:space="preserve"> d'une quelconque manière</w:t>
      </w:r>
      <w:r>
        <w:rPr>
          <w:rFonts w:ascii="Garamond" w:eastAsia="Times New Roman" w:hAnsi="Garamond" w:cs="TimesNewRomanPSMT"/>
          <w:color w:val="000000"/>
          <w:sz w:val="24"/>
          <w:szCs w:val="24"/>
        </w:rPr>
        <w:t xml:space="preserve"> et</w:t>
      </w:r>
      <w:r>
        <w:rPr>
          <w:rFonts w:ascii="Garamond" w:eastAsia="Times New Roman" w:hAnsi="Garamond" w:cs="TimesNewRomanPSMT"/>
          <w:color w:val="000000"/>
          <w:sz w:val="24"/>
          <w:szCs w:val="24"/>
          <w:lang w:val="x-none"/>
        </w:rPr>
        <w:t xml:space="preserve"> en particulier à l'appui</w:t>
      </w:r>
      <w:r>
        <w:rPr>
          <w:rFonts w:ascii="Garamond" w:eastAsia="Times New Roman" w:hAnsi="Garamond" w:cs="TimesNewRomanPSMT"/>
          <w:color w:val="000000"/>
          <w:sz w:val="24"/>
          <w:szCs w:val="24"/>
        </w:rPr>
        <w:t xml:space="preserve"> </w:t>
      </w:r>
      <w:r>
        <w:rPr>
          <w:rFonts w:ascii="Garamond" w:eastAsia="Times New Roman" w:hAnsi="Garamond" w:cs="TimesNewRomanPSMT"/>
          <w:color w:val="000000"/>
          <w:sz w:val="24"/>
          <w:szCs w:val="24"/>
          <w:lang w:val="x-none"/>
        </w:rPr>
        <w:t>d'une quelconque forme de réclamation, d’</w:t>
      </w:r>
      <w:r>
        <w:rPr>
          <w:rFonts w:ascii="Garamond" w:eastAsia="Times New Roman" w:hAnsi="Garamond" w:cs="TimesNewRomanPSMT"/>
          <w:color w:val="000000"/>
          <w:sz w:val="24"/>
          <w:szCs w:val="24"/>
        </w:rPr>
        <w:t xml:space="preserve">un engagement pesant sur ces derniers résultant de </w:t>
      </w:r>
      <w:r>
        <w:rPr>
          <w:rFonts w:ascii="Garamond" w:eastAsia="Times New Roman" w:hAnsi="Garamond" w:cs="TimesNewRomanPSMT"/>
          <w:color w:val="000000"/>
          <w:sz w:val="24"/>
          <w:szCs w:val="24"/>
        </w:rPr>
        <w:t>son mémoire technique.</w:t>
      </w:r>
    </w:p>
    <w:p w14:paraId="430503F7" w14:textId="77777777" w:rsidR="00FF70C1" w:rsidRDefault="00FF70C1">
      <w:pPr>
        <w:rPr>
          <w:rFonts w:ascii="Garamond" w:hAnsi="Garamond"/>
        </w:rPr>
      </w:pPr>
    </w:p>
    <w:p w14:paraId="3275F4CC" w14:textId="77777777" w:rsidR="00FF70C1" w:rsidRDefault="00C7405E">
      <w:pPr>
        <w:rPr>
          <w:rFonts w:ascii="Garamond" w:hAnsi="Garamond" w:cs="TimesNewRomanPSMT"/>
          <w:color w:val="000000"/>
          <w:lang w:val="x-none"/>
        </w:rPr>
      </w:pPr>
      <w:r>
        <w:rPr>
          <w:rFonts w:ascii="Garamond" w:hAnsi="Garamond"/>
        </w:rPr>
        <w:t>En cas de contradiction ou de différence entre les pièces constitutives du contrat, ces pièces prévalent dans l’ordre dans lequel elles sont énumérées ci-dessus avec les précisions apportées par les § 1.3 et 4.2 du CCTC. Il est préc</w:t>
      </w:r>
      <w:r>
        <w:rPr>
          <w:rFonts w:ascii="Garamond" w:hAnsi="Garamond"/>
        </w:rPr>
        <w:t xml:space="preserve">isé toutefois que </w:t>
      </w:r>
      <w:proofErr w:type="spellStart"/>
      <w:r>
        <w:rPr>
          <w:rFonts w:ascii="Garamond" w:hAnsi="Garamond"/>
        </w:rPr>
        <w:t>l</w:t>
      </w:r>
      <w:r>
        <w:rPr>
          <w:rFonts w:ascii="Garamond" w:hAnsi="Garamond" w:cs="TimesNewRomanPSMT"/>
          <w:color w:val="000000"/>
          <w:lang w:val="x-none"/>
        </w:rPr>
        <w:t>a</w:t>
      </w:r>
      <w:proofErr w:type="spellEnd"/>
      <w:r>
        <w:rPr>
          <w:rFonts w:ascii="Garamond" w:hAnsi="Garamond" w:cs="TimesNewRomanPSMT"/>
          <w:color w:val="000000"/>
          <w:lang w:val="x-none"/>
        </w:rPr>
        <w:t xml:space="preserve"> décomposition du prix global et forfaitaire </w:t>
      </w:r>
      <w:r>
        <w:rPr>
          <w:rFonts w:ascii="Garamond" w:hAnsi="Garamond" w:cs="TimesNewRomanPSMT"/>
          <w:color w:val="000000"/>
        </w:rPr>
        <w:t xml:space="preserve">(DPGF) jointe à l’acte d’engagement </w:t>
      </w:r>
      <w:r>
        <w:rPr>
          <w:rFonts w:ascii="Garamond" w:hAnsi="Garamond" w:cs="TimesNewRomanPSMT"/>
          <w:color w:val="000000"/>
          <w:lang w:val="x-none"/>
        </w:rPr>
        <w:t>ne sera considérée comme document contractuel que pour les prix servant</w:t>
      </w:r>
      <w:r>
        <w:rPr>
          <w:rFonts w:ascii="Garamond" w:hAnsi="Garamond" w:cs="TimesNewRomanPSMT"/>
          <w:color w:val="000000"/>
        </w:rPr>
        <w:t xml:space="preserve"> </w:t>
      </w:r>
      <w:r>
        <w:rPr>
          <w:rFonts w:ascii="Garamond" w:hAnsi="Garamond" w:cs="TimesNewRomanPSMT"/>
          <w:color w:val="000000"/>
          <w:lang w:val="x-none"/>
        </w:rPr>
        <w:t>à déterminer :</w:t>
      </w:r>
    </w:p>
    <w:p w14:paraId="723CF652" w14:textId="77777777" w:rsidR="00FF70C1" w:rsidRDefault="00C7405E">
      <w:pPr>
        <w:pStyle w:val="Paragraphedeliste"/>
        <w:numPr>
          <w:ilvl w:val="0"/>
          <w:numId w:val="62"/>
        </w:numPr>
        <w:suppressAutoHyphens w:val="0"/>
        <w:autoSpaceDE w:val="0"/>
        <w:adjustRightInd w:val="0"/>
        <w:snapToGrid w:val="0"/>
        <w:spacing w:after="0" w:line="240" w:lineRule="auto"/>
        <w:contextualSpacing/>
        <w:jc w:val="both"/>
        <w:textAlignment w:val="auto"/>
        <w:rPr>
          <w:rFonts w:ascii="Garamond" w:eastAsia="Times New Roman" w:hAnsi="Garamond" w:cs="TimesNewRomanPSMT"/>
          <w:color w:val="000000"/>
          <w:sz w:val="24"/>
          <w:szCs w:val="24"/>
          <w:lang w:val="x-none"/>
        </w:rPr>
      </w:pPr>
      <w:r>
        <w:rPr>
          <w:rFonts w:ascii="Garamond" w:eastAsia="Times New Roman" w:hAnsi="Garamond" w:cs="TimesNewRomanPSMT"/>
          <w:color w:val="000000"/>
          <w:sz w:val="24"/>
          <w:szCs w:val="24"/>
          <w:lang w:val="x-none"/>
        </w:rPr>
        <w:t xml:space="preserve">les décomptes mensuels établis en fonction de l’avancement réel des </w:t>
      </w:r>
      <w:r>
        <w:rPr>
          <w:rFonts w:ascii="Garamond" w:eastAsia="Times New Roman" w:hAnsi="Garamond" w:cs="TimesNewRomanPSMT"/>
          <w:color w:val="000000"/>
          <w:sz w:val="24"/>
          <w:szCs w:val="24"/>
          <w:lang w:val="x-none"/>
        </w:rPr>
        <w:t>prestations au regard du Calendrier ;</w:t>
      </w:r>
    </w:p>
    <w:p w14:paraId="27C29B2E" w14:textId="77777777" w:rsidR="00FF70C1" w:rsidRDefault="00C7405E">
      <w:pPr>
        <w:pStyle w:val="Paragraphedeliste"/>
        <w:numPr>
          <w:ilvl w:val="0"/>
          <w:numId w:val="62"/>
        </w:numPr>
        <w:suppressAutoHyphens w:val="0"/>
        <w:autoSpaceDE w:val="0"/>
        <w:adjustRightInd w:val="0"/>
        <w:snapToGrid w:val="0"/>
        <w:spacing w:after="0" w:line="240" w:lineRule="auto"/>
        <w:contextualSpacing/>
        <w:jc w:val="both"/>
        <w:textAlignment w:val="auto"/>
        <w:rPr>
          <w:rFonts w:ascii="Garamond" w:eastAsia="Times New Roman" w:hAnsi="Garamond" w:cs="TimesNewRomanPSMT"/>
          <w:color w:val="000000"/>
          <w:sz w:val="24"/>
          <w:szCs w:val="24"/>
          <w:lang w:val="x-none"/>
        </w:rPr>
      </w:pPr>
      <w:r>
        <w:rPr>
          <w:rFonts w:ascii="Garamond" w:eastAsia="Times New Roman" w:hAnsi="Garamond" w:cs="TimesNewRomanPSMT"/>
          <w:color w:val="000000"/>
          <w:sz w:val="24"/>
          <w:szCs w:val="24"/>
          <w:lang w:val="x-none"/>
        </w:rPr>
        <w:t>le montant des éventuelles modifications demandées dans les conditions prévues aux stipulations de l’Article</w:t>
      </w:r>
      <w:r>
        <w:rPr>
          <w:rFonts w:ascii="Garamond" w:eastAsia="Times New Roman" w:hAnsi="Garamond" w:cs="TimesNewRomanPSMT"/>
          <w:color w:val="000000"/>
          <w:sz w:val="24"/>
          <w:szCs w:val="24"/>
        </w:rPr>
        <w:t xml:space="preserve"> 1</w:t>
      </w:r>
      <w:r>
        <w:rPr>
          <w:rFonts w:ascii="Garamond" w:eastAsia="Times New Roman" w:hAnsi="Garamond" w:cs="TimesNewRomanPSMT"/>
          <w:color w:val="000000"/>
          <w:sz w:val="24"/>
          <w:szCs w:val="24"/>
          <w:lang w:val="x-none"/>
        </w:rPr>
        <w:t>0 du présent CCA</w:t>
      </w:r>
      <w:r>
        <w:rPr>
          <w:rFonts w:ascii="Garamond" w:eastAsia="Times New Roman" w:hAnsi="Garamond" w:cs="TimesNewRomanPSMT"/>
          <w:color w:val="000000"/>
          <w:sz w:val="24"/>
          <w:szCs w:val="24"/>
        </w:rPr>
        <w:t>P</w:t>
      </w:r>
      <w:r>
        <w:rPr>
          <w:rFonts w:ascii="Garamond" w:eastAsia="Times New Roman" w:hAnsi="Garamond" w:cs="TimesNewRomanPSMT"/>
          <w:color w:val="000000"/>
          <w:sz w:val="24"/>
          <w:szCs w:val="24"/>
          <w:lang w:val="x-none"/>
        </w:rPr>
        <w:t xml:space="preserve"> ;</w:t>
      </w:r>
    </w:p>
    <w:p w14:paraId="6FC8030F" w14:textId="77777777" w:rsidR="00FF70C1" w:rsidRDefault="00C7405E">
      <w:pPr>
        <w:pStyle w:val="Paragraphedeliste"/>
        <w:numPr>
          <w:ilvl w:val="0"/>
          <w:numId w:val="62"/>
        </w:numPr>
        <w:suppressAutoHyphens w:val="0"/>
        <w:autoSpaceDE w:val="0"/>
        <w:adjustRightInd w:val="0"/>
        <w:snapToGrid w:val="0"/>
        <w:spacing w:after="0" w:line="240" w:lineRule="auto"/>
        <w:contextualSpacing/>
        <w:jc w:val="both"/>
        <w:textAlignment w:val="auto"/>
        <w:rPr>
          <w:rFonts w:ascii="Garamond" w:eastAsia="Times New Roman" w:hAnsi="Garamond" w:cs="TimesNewRomanPSMT"/>
          <w:color w:val="000000"/>
          <w:sz w:val="24"/>
          <w:szCs w:val="24"/>
          <w:lang w:val="x-none"/>
        </w:rPr>
      </w:pPr>
      <w:r>
        <w:rPr>
          <w:rFonts w:ascii="Garamond" w:eastAsia="Times New Roman" w:hAnsi="Garamond" w:cs="TimesNewRomanPSMT"/>
          <w:color w:val="000000"/>
          <w:sz w:val="24"/>
          <w:szCs w:val="24"/>
          <w:lang w:val="x-none"/>
        </w:rPr>
        <w:t xml:space="preserve">le montant des </w:t>
      </w:r>
      <w:r>
        <w:rPr>
          <w:rFonts w:ascii="Garamond" w:eastAsia="Times New Roman" w:hAnsi="Garamond" w:cs="TimesNewRomanPSMT"/>
          <w:color w:val="000000"/>
          <w:sz w:val="24"/>
          <w:szCs w:val="24"/>
        </w:rPr>
        <w:t>pénalités ou</w:t>
      </w:r>
      <w:r>
        <w:rPr>
          <w:rFonts w:ascii="Garamond" w:eastAsia="Times New Roman" w:hAnsi="Garamond" w:cs="TimesNewRomanPSMT"/>
          <w:color w:val="000000"/>
          <w:sz w:val="24"/>
          <w:szCs w:val="24"/>
          <w:lang w:val="x-none"/>
        </w:rPr>
        <w:t xml:space="preserve"> réfactions en application de</w:t>
      </w:r>
      <w:r>
        <w:rPr>
          <w:rFonts w:ascii="Garamond" w:eastAsia="Times New Roman" w:hAnsi="Garamond" w:cs="TimesNewRomanPSMT"/>
          <w:color w:val="000000"/>
          <w:sz w:val="24"/>
          <w:szCs w:val="24"/>
        </w:rPr>
        <w:t xml:space="preserve"> l’a</w:t>
      </w:r>
      <w:proofErr w:type="spellStart"/>
      <w:r>
        <w:rPr>
          <w:rFonts w:ascii="Garamond" w:eastAsia="Times New Roman" w:hAnsi="Garamond" w:cs="TimesNewRomanPSMT"/>
          <w:color w:val="000000"/>
          <w:sz w:val="24"/>
          <w:szCs w:val="24"/>
          <w:lang w:val="x-none"/>
        </w:rPr>
        <w:t>rticle</w:t>
      </w:r>
      <w:proofErr w:type="spellEnd"/>
      <w:r>
        <w:rPr>
          <w:rFonts w:ascii="Garamond" w:eastAsia="Times New Roman" w:hAnsi="Garamond" w:cs="TimesNewRomanPSMT"/>
          <w:color w:val="000000"/>
          <w:sz w:val="24"/>
          <w:szCs w:val="24"/>
        </w:rPr>
        <w:t xml:space="preserve"> </w:t>
      </w:r>
      <w:r>
        <w:rPr>
          <w:rFonts w:ascii="Garamond" w:eastAsia="Times New Roman" w:hAnsi="Garamond" w:cs="TimesNewRomanPSMT"/>
          <w:color w:val="000000"/>
          <w:sz w:val="24"/>
          <w:szCs w:val="24"/>
        </w:rPr>
        <w:fldChar w:fldCharType="begin"/>
      </w:r>
      <w:r>
        <w:rPr>
          <w:rFonts w:ascii="Garamond" w:eastAsia="Times New Roman" w:hAnsi="Garamond" w:cs="TimesNewRomanPSMT"/>
          <w:color w:val="000000"/>
          <w:sz w:val="24"/>
          <w:szCs w:val="24"/>
        </w:rPr>
        <w:instrText xml:space="preserve"> REF _Ref63074997 \r \h </w:instrText>
      </w:r>
      <w:r>
        <w:rPr>
          <w:rFonts w:ascii="Garamond" w:eastAsia="Times New Roman" w:hAnsi="Garamond" w:cs="TimesNewRomanPSMT"/>
          <w:color w:val="000000"/>
          <w:sz w:val="24"/>
          <w:szCs w:val="24"/>
        </w:rPr>
      </w:r>
      <w:r>
        <w:rPr>
          <w:rFonts w:ascii="Garamond" w:eastAsia="Times New Roman" w:hAnsi="Garamond" w:cs="TimesNewRomanPSMT"/>
          <w:color w:val="000000"/>
          <w:sz w:val="24"/>
          <w:szCs w:val="24"/>
        </w:rPr>
        <w:fldChar w:fldCharType="separate"/>
      </w:r>
      <w:r>
        <w:rPr>
          <w:rFonts w:ascii="Garamond" w:eastAsia="Times New Roman" w:hAnsi="Garamond" w:cs="TimesNewRomanPSMT"/>
          <w:color w:val="000000"/>
          <w:sz w:val="24"/>
          <w:szCs w:val="24"/>
        </w:rPr>
        <w:t>7.3</w:t>
      </w:r>
      <w:r>
        <w:rPr>
          <w:rFonts w:ascii="Garamond" w:eastAsia="Times New Roman" w:hAnsi="Garamond" w:cs="TimesNewRomanPSMT"/>
          <w:color w:val="000000"/>
          <w:sz w:val="24"/>
          <w:szCs w:val="24"/>
        </w:rPr>
        <w:fldChar w:fldCharType="end"/>
      </w:r>
      <w:r>
        <w:rPr>
          <w:rFonts w:ascii="Garamond" w:eastAsia="Times New Roman" w:hAnsi="Garamond" w:cs="TimesNewRomanPSMT"/>
          <w:color w:val="000000"/>
          <w:sz w:val="24"/>
          <w:szCs w:val="24"/>
        </w:rPr>
        <w:t xml:space="preserve"> </w:t>
      </w:r>
      <w:r>
        <w:rPr>
          <w:rFonts w:ascii="Garamond" w:eastAsia="Times New Roman" w:hAnsi="Garamond" w:cs="TimesNewRomanPSMT"/>
          <w:color w:val="000000"/>
          <w:sz w:val="24"/>
          <w:szCs w:val="24"/>
          <w:lang w:val="x-none"/>
        </w:rPr>
        <w:t>du présent CCA</w:t>
      </w:r>
      <w:r>
        <w:rPr>
          <w:rFonts w:ascii="Garamond" w:eastAsia="Times New Roman" w:hAnsi="Garamond" w:cs="TimesNewRomanPSMT"/>
          <w:color w:val="000000"/>
          <w:sz w:val="24"/>
          <w:szCs w:val="24"/>
        </w:rPr>
        <w:t>P</w:t>
      </w:r>
      <w:r>
        <w:rPr>
          <w:rFonts w:ascii="Garamond" w:eastAsia="Times New Roman" w:hAnsi="Garamond" w:cs="TimesNewRomanPSMT"/>
          <w:color w:val="000000"/>
          <w:sz w:val="24"/>
          <w:szCs w:val="24"/>
          <w:lang w:val="x-none"/>
        </w:rPr>
        <w:t>.</w:t>
      </w:r>
    </w:p>
    <w:p w14:paraId="672A3E00"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En aucun cas, la décomposition du prix global et forfaitaire ne pourra servir à donner une indication contractuelle sur</w:t>
      </w:r>
      <w:r>
        <w:rPr>
          <w:rFonts w:ascii="Garamond" w:hAnsi="Garamond" w:cs="TimesNewRomanPSMT"/>
          <w:color w:val="000000"/>
        </w:rPr>
        <w:t xml:space="preserve"> </w:t>
      </w:r>
      <w:r>
        <w:rPr>
          <w:rFonts w:ascii="Garamond" w:hAnsi="Garamond" w:cs="TimesNewRomanPSMT"/>
          <w:color w:val="000000"/>
          <w:lang w:val="x-none"/>
        </w:rPr>
        <w:t xml:space="preserve">les quantités ou sur la </w:t>
      </w:r>
      <w:r>
        <w:rPr>
          <w:rFonts w:ascii="Garamond" w:hAnsi="Garamond" w:cs="TimesNewRomanPSMT"/>
          <w:color w:val="000000"/>
          <w:lang w:val="x-none"/>
        </w:rPr>
        <w:t>nature des Travaux à exécuter et des fournitures à livrer par le Titulaire.</w:t>
      </w:r>
    </w:p>
    <w:p w14:paraId="5A996109" w14:textId="77777777" w:rsidR="00FF70C1" w:rsidRDefault="00FF70C1">
      <w:pPr>
        <w:rPr>
          <w:rFonts w:ascii="Garamond" w:hAnsi="Garamond"/>
        </w:rPr>
      </w:pPr>
    </w:p>
    <w:p w14:paraId="492C8AB5" w14:textId="77777777" w:rsidR="00FF70C1" w:rsidRDefault="00FF70C1">
      <w:pPr>
        <w:rPr>
          <w:rFonts w:ascii="Garamond" w:hAnsi="Garamond"/>
        </w:rPr>
      </w:pPr>
    </w:p>
    <w:p w14:paraId="4CD225EF"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38" w:name="_Toc189830764"/>
      <w:r>
        <w:rPr>
          <w:rFonts w:ascii="Garamond" w:hAnsi="Garamond"/>
          <w:color w:val="0000FF"/>
          <w:sz w:val="24"/>
          <w:szCs w:val="24"/>
        </w:rPr>
        <w:t>PRIX</w:t>
      </w:r>
      <w:bookmarkEnd w:id="38"/>
    </w:p>
    <w:p w14:paraId="3506160B" w14:textId="77777777" w:rsidR="00FF70C1" w:rsidRDefault="00C7405E">
      <w:pPr>
        <w:rPr>
          <w:rFonts w:ascii="Garamond" w:hAnsi="Garamond"/>
        </w:rPr>
      </w:pPr>
      <w:r>
        <w:rPr>
          <w:rFonts w:ascii="Garamond" w:hAnsi="Garamond"/>
          <w:noProof/>
        </w:rPr>
        <mc:AlternateContent>
          <mc:Choice Requires="wps">
            <w:drawing>
              <wp:anchor distT="0" distB="0" distL="114300" distR="114300" simplePos="0" relativeHeight="251658245" behindDoc="0" locked="0" layoutInCell="1" allowOverlap="1" wp14:anchorId="31FA1B40" wp14:editId="62F436CC">
                <wp:simplePos x="0" y="0"/>
                <wp:positionH relativeFrom="column">
                  <wp:posOffset>0</wp:posOffset>
                </wp:positionH>
                <wp:positionV relativeFrom="paragraph">
                  <wp:posOffset>0</wp:posOffset>
                </wp:positionV>
                <wp:extent cx="635000" cy="635000"/>
                <wp:effectExtent l="9525" t="9525" r="12700" b="12700"/>
                <wp:wrapNone/>
                <wp:docPr id="421" name="Forme libre : forme 4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830"/>
                            <a:gd name="T1" fmla="*/ 70 h 70"/>
                            <a:gd name="T2" fmla="*/ 20830 w 20830"/>
                            <a:gd name="T3" fmla="*/ 70 h 70"/>
                            <a:gd name="T4" fmla="*/ 20830 w 20830"/>
                            <a:gd name="T5" fmla="*/ 0 h 70"/>
                            <a:gd name="T6" fmla="*/ 0 w 20830"/>
                            <a:gd name="T7" fmla="*/ 0 h 70"/>
                            <a:gd name="T8" fmla="*/ 0 w 20830"/>
                            <a:gd name="T9" fmla="*/ 70 h 70"/>
                          </a:gdLst>
                          <a:ahLst/>
                          <a:cxnLst>
                            <a:cxn ang="0">
                              <a:pos x="T0" y="T1"/>
                            </a:cxn>
                            <a:cxn ang="0">
                              <a:pos x="T2" y="T3"/>
                            </a:cxn>
                            <a:cxn ang="0">
                              <a:pos x="T4" y="T5"/>
                            </a:cxn>
                            <a:cxn ang="0">
                              <a:pos x="T6" y="T7"/>
                            </a:cxn>
                            <a:cxn ang="0">
                              <a:pos x="T8" y="T9"/>
                            </a:cxn>
                          </a:cxnLst>
                          <a:rect l="0" t="0" r="r" b="b"/>
                          <a:pathLst>
                            <a:path w="20830" h="70">
                              <a:moveTo>
                                <a:pt x="0" y="70"/>
                              </a:moveTo>
                              <a:lnTo>
                                <a:pt x="20830" y="70"/>
                              </a:lnTo>
                              <a:lnTo>
                                <a:pt x="20830"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3AE3C6D7" id="Forme libre : forme 421" o:spid="_x0000_s1026" style="position:absolute;margin-left:0;margin-top:0;width:50pt;height:50pt;z-index:251658245;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83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" path="m,70r20830,l20830,,,,,70xe">
                <v:stroke joinstyle="miter"/>
                <v:path o:connecttype="custom" o:connectlocs="0,635000;635000,635000;635000,0;0,0;0,635000" o:connectangles="0,0,0,0,0"/>
                <o:lock v:ext="edit" selection="t"/>
              </v:shape>
            </w:pict>
          </mc:Fallback>
        </mc:AlternateContent>
      </w:r>
    </w:p>
    <w:p w14:paraId="45888421"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39" w:name="_Toc189830765"/>
      <w:r>
        <w:rPr>
          <w:rFonts w:ascii="Garamond" w:hAnsi="Garamond"/>
          <w:color w:val="0000FF"/>
          <w:sz w:val="24"/>
          <w:szCs w:val="24"/>
        </w:rPr>
        <w:t>Forme et contenu des prix.</w:t>
      </w:r>
      <w:bookmarkEnd w:id="39"/>
    </w:p>
    <w:p w14:paraId="2141C18E" w14:textId="77777777" w:rsidR="00FF70C1" w:rsidRDefault="00FF70C1">
      <w:pPr>
        <w:rPr>
          <w:rFonts w:ascii="Garamond" w:hAnsi="Garamond"/>
        </w:rPr>
      </w:pPr>
    </w:p>
    <w:p w14:paraId="72AB16B6" w14:textId="77777777" w:rsidR="00FF70C1" w:rsidRDefault="00C7405E">
      <w:pPr>
        <w:jc w:val="both"/>
        <w:rPr>
          <w:rFonts w:ascii="Garamond" w:hAnsi="Garamond"/>
        </w:rPr>
      </w:pPr>
      <w:r>
        <w:rPr>
          <w:rFonts w:ascii="Garamond" w:hAnsi="Garamond"/>
        </w:rPr>
        <w:t xml:space="preserve">Les travaux faisant l’objet du marché sont réglés par un prix global et forfaitaire dont le montant et la décomposition sont fixés à </w:t>
      </w:r>
      <w:r>
        <w:rPr>
          <w:rFonts w:ascii="Garamond" w:hAnsi="Garamond"/>
        </w:rPr>
        <w:t>l’acte d’engagement.</w:t>
      </w:r>
    </w:p>
    <w:p w14:paraId="289331D0" w14:textId="77777777" w:rsidR="00FF70C1" w:rsidRDefault="00FF70C1">
      <w:pPr>
        <w:jc w:val="both"/>
        <w:rPr>
          <w:rFonts w:ascii="Garamond" w:hAnsi="Garamond"/>
        </w:rPr>
      </w:pPr>
    </w:p>
    <w:p w14:paraId="31EACF68"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rPr>
        <w:t>C</w:t>
      </w:r>
      <w:r>
        <w:rPr>
          <w:rFonts w:ascii="Garamond" w:hAnsi="Garamond" w:cs="TimesNewRomanPSMT"/>
          <w:color w:val="000000"/>
          <w:lang w:val="x-none"/>
        </w:rPr>
        <w:t xml:space="preserve">e prix du Marché </w:t>
      </w:r>
      <w:r>
        <w:rPr>
          <w:rFonts w:ascii="Garamond" w:hAnsi="Garamond" w:cs="TimesNewRomanPSMT"/>
          <w:color w:val="000000"/>
        </w:rPr>
        <w:t>est</w:t>
      </w:r>
      <w:r>
        <w:rPr>
          <w:rFonts w:ascii="Garamond" w:hAnsi="Garamond" w:cs="TimesNewRomanPSMT"/>
          <w:color w:val="000000"/>
          <w:lang w:val="x-none"/>
        </w:rPr>
        <w:t xml:space="preserve"> réputé</w:t>
      </w:r>
      <w:r>
        <w:rPr>
          <w:rFonts w:ascii="Garamond" w:hAnsi="Garamond" w:cs="TimesNewRomanPSMT"/>
          <w:color w:val="000000"/>
        </w:rPr>
        <w:t xml:space="preserve"> comprendre </w:t>
      </w:r>
      <w:r>
        <w:rPr>
          <w:rFonts w:ascii="Garamond" w:hAnsi="Garamond" w:cs="TimesNewRomanPSMT"/>
          <w:color w:val="000000"/>
          <w:lang w:val="x-none"/>
        </w:rPr>
        <w:t>toutes les prescriptions, phases successives, garanties, sujétions, et obligations</w:t>
      </w:r>
      <w:r>
        <w:rPr>
          <w:rFonts w:ascii="Garamond" w:hAnsi="Garamond" w:cs="TimesNewRomanPSMT"/>
          <w:color w:val="000000"/>
        </w:rPr>
        <w:t xml:space="preserve"> à prendre en compte</w:t>
      </w:r>
      <w:r>
        <w:rPr>
          <w:rFonts w:ascii="Garamond" w:hAnsi="Garamond" w:cs="TimesNewRomanPSMT"/>
          <w:color w:val="000000"/>
          <w:lang w:val="x-none"/>
        </w:rPr>
        <w:t xml:space="preserve"> pour parvenir à une livraison des ouvrages conform</w:t>
      </w:r>
      <w:r>
        <w:rPr>
          <w:rFonts w:ascii="Garamond" w:hAnsi="Garamond" w:cs="TimesNewRomanPSMT"/>
          <w:color w:val="000000"/>
        </w:rPr>
        <w:t>e</w:t>
      </w:r>
      <w:r>
        <w:rPr>
          <w:rFonts w:ascii="Garamond" w:hAnsi="Garamond" w:cs="TimesNewRomanPSMT"/>
          <w:color w:val="000000"/>
          <w:lang w:val="x-none"/>
        </w:rPr>
        <w:t xml:space="preserve"> </w:t>
      </w:r>
      <w:r>
        <w:rPr>
          <w:rFonts w:ascii="Garamond" w:hAnsi="Garamond" w:cs="TimesNewRomanPSMT"/>
          <w:color w:val="000000"/>
        </w:rPr>
        <w:t xml:space="preserve">au marché, </w:t>
      </w:r>
      <w:r>
        <w:rPr>
          <w:rFonts w:ascii="Garamond" w:hAnsi="Garamond" w:cs="TimesNewRomanPSMT"/>
          <w:color w:val="000000"/>
          <w:lang w:val="x-none"/>
        </w:rPr>
        <w:t>à la réglementation, aux règ</w:t>
      </w:r>
      <w:r>
        <w:rPr>
          <w:rFonts w:ascii="Garamond" w:hAnsi="Garamond" w:cs="TimesNewRomanPSMT"/>
          <w:color w:val="000000"/>
          <w:lang w:val="x-none"/>
        </w:rPr>
        <w:t xml:space="preserve">les de l’art. </w:t>
      </w:r>
      <w:r>
        <w:rPr>
          <w:rFonts w:ascii="Garamond" w:hAnsi="Garamond" w:cs="TimesNewRomanPSMT"/>
          <w:color w:val="000000"/>
        </w:rPr>
        <w:t xml:space="preserve">Le Titulaire </w:t>
      </w:r>
      <w:r>
        <w:rPr>
          <w:rFonts w:ascii="Garamond" w:hAnsi="Garamond" w:cs="TimesNewRomanPSMT"/>
          <w:color w:val="000000"/>
          <w:lang w:val="x-none"/>
        </w:rPr>
        <w:t>ne peut, de ce fait, demander aucune augmentation ou indemnité supplémentaire sur le prix forfaitaire du marché.</w:t>
      </w:r>
    </w:p>
    <w:p w14:paraId="18239044" w14:textId="77777777" w:rsidR="00FF70C1" w:rsidRDefault="00FF70C1">
      <w:pPr>
        <w:autoSpaceDE w:val="0"/>
        <w:adjustRightInd w:val="0"/>
        <w:snapToGrid w:val="0"/>
        <w:jc w:val="both"/>
        <w:rPr>
          <w:rFonts w:ascii="Garamond" w:hAnsi="Garamond" w:cs="TimesNewRomanPSMT"/>
          <w:color w:val="000000"/>
          <w:lang w:val="x-none"/>
        </w:rPr>
      </w:pPr>
    </w:p>
    <w:p w14:paraId="27623F1F" w14:textId="77777777" w:rsidR="00FF70C1" w:rsidRDefault="00C7405E">
      <w:pPr>
        <w:jc w:val="both"/>
        <w:rPr>
          <w:rFonts w:ascii="Garamond" w:hAnsi="Garamond"/>
        </w:rPr>
      </w:pPr>
      <w:r>
        <w:rPr>
          <w:rFonts w:ascii="Garamond" w:hAnsi="Garamond"/>
        </w:rPr>
        <w:lastRenderedPageBreak/>
        <w:t>Le prix du marché comprend ainsi toutes les dépenses nécessaires pour l’exécution des prestations et travaux décrit</w:t>
      </w:r>
      <w:r>
        <w:rPr>
          <w:rFonts w:ascii="Garamond" w:hAnsi="Garamond"/>
        </w:rPr>
        <w:t>s dans le CCAP, le CCTP et dans tous les documents constituant le marché, et notamment, sans que cette liste ne soit limitative :</w:t>
      </w:r>
    </w:p>
    <w:p w14:paraId="7F1C477F"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toutes</w:t>
      </w:r>
      <w:proofErr w:type="gramEnd"/>
      <w:r>
        <w:rPr>
          <w:rFonts w:ascii="Garamond" w:hAnsi="Garamond"/>
          <w:sz w:val="24"/>
          <w:szCs w:val="24"/>
        </w:rPr>
        <w:t xml:space="preserve"> sujétions qu'est susceptible d'entraîner l'exécution simultanée des marchés des autres lots ainsi que les travaux ou pr</w:t>
      </w:r>
      <w:r>
        <w:rPr>
          <w:rFonts w:ascii="Garamond" w:hAnsi="Garamond"/>
          <w:sz w:val="24"/>
          <w:szCs w:val="24"/>
        </w:rPr>
        <w:t>estations extérieures au présent CCAP menées notamment pour le compte de la DIRIF ou de l’Aménageur de la ZAC ;</w:t>
      </w:r>
    </w:p>
    <w:p w14:paraId="7AEFDF06"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de</w:t>
      </w:r>
      <w:proofErr w:type="gramEnd"/>
      <w:r>
        <w:rPr>
          <w:rFonts w:ascii="Garamond" w:hAnsi="Garamond"/>
          <w:sz w:val="24"/>
          <w:szCs w:val="24"/>
        </w:rPr>
        <w:t xml:space="preserve"> la coordination nécessaire avec les autres lots ainsi qu’avec entreprises tierces du chantier et en interaction avec le Titulaire, ainsi que </w:t>
      </w:r>
      <w:r>
        <w:rPr>
          <w:rFonts w:ascii="Garamond" w:hAnsi="Garamond"/>
          <w:sz w:val="24"/>
          <w:szCs w:val="24"/>
        </w:rPr>
        <w:t>des contraintes de phasage de travaux pouvant en résulter, en particulier de la possibilité pour certaines phases de travaux de se dérouler en travail de jour en poste du matin ou du soir, ou même de nuit ;</w:t>
      </w:r>
    </w:p>
    <w:p w14:paraId="5F4BEE2D"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des</w:t>
      </w:r>
      <w:proofErr w:type="gramEnd"/>
      <w:r>
        <w:rPr>
          <w:rFonts w:ascii="Garamond" w:hAnsi="Garamond"/>
          <w:sz w:val="24"/>
          <w:szCs w:val="24"/>
        </w:rPr>
        <w:t xml:space="preserve"> prestations de la cellule de synthèse, de la </w:t>
      </w:r>
      <w:r>
        <w:rPr>
          <w:rFonts w:ascii="Garamond" w:hAnsi="Garamond"/>
          <w:sz w:val="24"/>
          <w:szCs w:val="24"/>
        </w:rPr>
        <w:t>réalisation d'études techniques propres aux entrepreneurs, de l’établissement des plans de fabrication et de mise en œuvre et de la gestion éventuelle d’un plan d’assurance qualité ;</w:t>
      </w:r>
    </w:p>
    <w:p w14:paraId="7EFD1E11"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des</w:t>
      </w:r>
      <w:proofErr w:type="gramEnd"/>
      <w:r>
        <w:rPr>
          <w:rFonts w:ascii="Garamond" w:hAnsi="Garamond"/>
          <w:sz w:val="24"/>
          <w:szCs w:val="24"/>
        </w:rPr>
        <w:t xml:space="preserve"> sujétions imposées (mise à disposition des personnels, matériels et o</w:t>
      </w:r>
      <w:r>
        <w:rPr>
          <w:rFonts w:ascii="Garamond" w:hAnsi="Garamond"/>
          <w:sz w:val="24"/>
          <w:szCs w:val="24"/>
        </w:rPr>
        <w:t>utillages nécessaires) par la réalisation des mesures, essais et contrôles, que ces opérations soient assurées par le Titulaire ou par un organisme extérieur ;</w:t>
      </w:r>
    </w:p>
    <w:p w14:paraId="4F777DB1"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sujétions résultant de la présence de canalisations diverses et ouvrages souterrains : eau, </w:t>
      </w:r>
      <w:r>
        <w:rPr>
          <w:rFonts w:ascii="Garamond" w:hAnsi="Garamond"/>
          <w:sz w:val="24"/>
          <w:szCs w:val="24"/>
        </w:rPr>
        <w:t>électricité, gaz, égout etc. à proximité du lieu des travaux et toutes les précautions à prendre pour assurer leur protection et qui seront demandées par le maître d'œuvre et/ou les concessionnaires ;</w:t>
      </w:r>
    </w:p>
    <w:p w14:paraId="361DD188"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de</w:t>
      </w:r>
      <w:proofErr w:type="gramEnd"/>
      <w:r>
        <w:rPr>
          <w:rFonts w:ascii="Garamond" w:hAnsi="Garamond"/>
          <w:sz w:val="24"/>
          <w:szCs w:val="24"/>
        </w:rPr>
        <w:t xml:space="preserve"> la mise en œuvre et de la gestion d'un compte prorat</w:t>
      </w:r>
      <w:r>
        <w:rPr>
          <w:rFonts w:ascii="Garamond" w:hAnsi="Garamond"/>
          <w:sz w:val="24"/>
          <w:szCs w:val="24"/>
        </w:rPr>
        <w:t>a ;</w:t>
      </w:r>
    </w:p>
    <w:p w14:paraId="30FC2D44"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du</w:t>
      </w:r>
      <w:proofErr w:type="gramEnd"/>
      <w:r>
        <w:rPr>
          <w:rFonts w:ascii="Garamond" w:hAnsi="Garamond"/>
          <w:sz w:val="24"/>
          <w:szCs w:val="24"/>
        </w:rPr>
        <w:t xml:space="preserve"> travail en continu par poste et de l’exécution du travail de jour et de nuit. Les travaux exécutés le cas échéant les dimanches et jours fériés ne font l’objet d’aucune rémunération supplémentaire ;</w:t>
      </w:r>
    </w:p>
    <w:p w14:paraId="556161E5"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des</w:t>
      </w:r>
      <w:proofErr w:type="gramEnd"/>
      <w:r>
        <w:rPr>
          <w:rFonts w:ascii="Garamond" w:hAnsi="Garamond"/>
          <w:sz w:val="24"/>
          <w:szCs w:val="24"/>
        </w:rPr>
        <w:t xml:space="preserve"> frais de prise en charge et de maintien du can</w:t>
      </w:r>
      <w:r>
        <w:rPr>
          <w:rFonts w:ascii="Garamond" w:hAnsi="Garamond"/>
          <w:sz w:val="24"/>
          <w:szCs w:val="24"/>
        </w:rPr>
        <w:t>evas géodésique de référence (polygonale de référence), ainsi que les frais d’établissement et du maintien du piquetage des ouvrages, et de toute tâche liée à la restitution des lieux ;</w:t>
      </w:r>
    </w:p>
    <w:p w14:paraId="13F56004"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des</w:t>
      </w:r>
      <w:proofErr w:type="gramEnd"/>
      <w:r>
        <w:rPr>
          <w:rFonts w:ascii="Garamond" w:hAnsi="Garamond"/>
          <w:sz w:val="24"/>
          <w:szCs w:val="24"/>
        </w:rPr>
        <w:t xml:space="preserve"> frais de stockage des déblais, de leur enlèvement et leur transpor</w:t>
      </w:r>
      <w:r>
        <w:rPr>
          <w:rFonts w:ascii="Garamond" w:hAnsi="Garamond"/>
          <w:sz w:val="24"/>
          <w:szCs w:val="24"/>
        </w:rPr>
        <w:t>t ;</w:t>
      </w:r>
    </w:p>
    <w:p w14:paraId="47713A6A"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de</w:t>
      </w:r>
      <w:proofErr w:type="gramEnd"/>
      <w:r>
        <w:rPr>
          <w:rFonts w:ascii="Garamond" w:hAnsi="Garamond"/>
          <w:sz w:val="24"/>
          <w:szCs w:val="24"/>
        </w:rPr>
        <w:t xml:space="preserve"> la gestion administrative, du transport et du stockage, après tri et traitement éventuel de déchets inertes ou de la mise en décharge de déchets ultimes, y compris l’obtention d’un lieu de décharge et toutes les contraintes s’y attachant (frais de d</w:t>
      </w:r>
      <w:r>
        <w:rPr>
          <w:rFonts w:ascii="Garamond" w:hAnsi="Garamond"/>
          <w:sz w:val="24"/>
          <w:szCs w:val="24"/>
        </w:rPr>
        <w:t>écharge, taxes, éloignement…) ;</w:t>
      </w:r>
    </w:p>
    <w:p w14:paraId="5DDAE0DA"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en</w:t>
      </w:r>
      <w:proofErr w:type="gramEnd"/>
      <w:r>
        <w:rPr>
          <w:rFonts w:ascii="Garamond" w:hAnsi="Garamond"/>
          <w:sz w:val="24"/>
          <w:szCs w:val="24"/>
        </w:rPr>
        <w:t xml:space="preserve"> cas de vol ou perte ou dégradation de matériaux, matériels, outillages, ouvrages ou parties d'ouvrage, les frais résultants des remplacements et remises en état incombent au Titulaire correspondant, sans que ces </w:t>
      </w:r>
      <w:r>
        <w:rPr>
          <w:rFonts w:ascii="Garamond" w:hAnsi="Garamond"/>
          <w:sz w:val="24"/>
          <w:szCs w:val="24"/>
        </w:rPr>
        <w:t>dépenses puissent donner lieu à une indemnisation quelconque de la part du Maître de l'ouvrage ou à une prolongation de délais ;</w:t>
      </w:r>
    </w:p>
    <w:p w14:paraId="30F0FE10"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de</w:t>
      </w:r>
      <w:proofErr w:type="gramEnd"/>
      <w:r>
        <w:rPr>
          <w:rFonts w:ascii="Garamond" w:hAnsi="Garamond"/>
          <w:sz w:val="24"/>
          <w:szCs w:val="24"/>
        </w:rPr>
        <w:t xml:space="preserve"> l’installation des protections (garde-corps, barrières, cloisons provisoires, planchers provisoires, bâches et toiles nécess</w:t>
      </w:r>
      <w:r>
        <w:rPr>
          <w:rFonts w:ascii="Garamond" w:hAnsi="Garamond"/>
          <w:sz w:val="24"/>
          <w:szCs w:val="24"/>
        </w:rPr>
        <w:t>aires, etc...), tant pour satisfaire au respect de la réglementation que pour protéger les ouvrages existants et les personnes, soit à l'intérieur, soit à l'extérieur des bâtiments, et ce, jusqu'à la livraison des ouvrages au Maître d’Ouvrage ;</w:t>
      </w:r>
    </w:p>
    <w:p w14:paraId="284F70C0"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des</w:t>
      </w:r>
      <w:proofErr w:type="gramEnd"/>
      <w:r>
        <w:rPr>
          <w:rFonts w:ascii="Garamond" w:hAnsi="Garamond"/>
          <w:sz w:val="24"/>
          <w:szCs w:val="24"/>
        </w:rPr>
        <w:t xml:space="preserve"> frais n</w:t>
      </w:r>
      <w:r>
        <w:rPr>
          <w:rFonts w:ascii="Garamond" w:hAnsi="Garamond"/>
          <w:sz w:val="24"/>
          <w:szCs w:val="24"/>
        </w:rPr>
        <w:t>écessaires aux essais et opérations préalables à la réception ;</w:t>
      </w:r>
    </w:p>
    <w:p w14:paraId="0AA52D6D"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frais induits par la préparation et le passage de la Commission de sécurité et des services administratifs concernés jusqu’à l’obtention d’un avis favorable ;</w:t>
      </w:r>
    </w:p>
    <w:p w14:paraId="7DCC607F"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frais liés à la démarche </w:t>
      </w:r>
      <w:r>
        <w:rPr>
          <w:rFonts w:ascii="Garamond" w:hAnsi="Garamond"/>
          <w:sz w:val="24"/>
          <w:szCs w:val="24"/>
        </w:rPr>
        <w:t xml:space="preserve">de </w:t>
      </w:r>
      <w:proofErr w:type="spellStart"/>
      <w:r>
        <w:rPr>
          <w:rFonts w:ascii="Garamond" w:hAnsi="Garamond"/>
          <w:sz w:val="24"/>
          <w:szCs w:val="24"/>
        </w:rPr>
        <w:t>commisionnement</w:t>
      </w:r>
      <w:proofErr w:type="spellEnd"/>
      <w:r>
        <w:rPr>
          <w:rFonts w:ascii="Garamond" w:hAnsi="Garamond"/>
          <w:sz w:val="24"/>
          <w:szCs w:val="24"/>
        </w:rPr>
        <w:t> ;</w:t>
      </w:r>
    </w:p>
    <w:p w14:paraId="249EE74B"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frais liés à la mise en œuvre de la démarche BIM ;</w:t>
      </w:r>
    </w:p>
    <w:p w14:paraId="7F1BE529"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frais induits par les démarches environnementales ;</w:t>
      </w:r>
    </w:p>
    <w:p w14:paraId="6C334995"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frais induits par la mise en place du 1% artistique ;</w:t>
      </w:r>
    </w:p>
    <w:p w14:paraId="069AC45B" w14:textId="77777777" w:rsidR="00FF70C1" w:rsidRDefault="00C7405E">
      <w:pPr>
        <w:pStyle w:val="Paragraphedeliste"/>
        <w:numPr>
          <w:ilvl w:val="0"/>
          <w:numId w:val="56"/>
        </w:numPr>
        <w:spacing w:after="0" w:line="240" w:lineRule="auto"/>
        <w:jc w:val="both"/>
        <w:rPr>
          <w:rFonts w:ascii="Garamond" w:hAnsi="Garamond"/>
          <w:sz w:val="24"/>
          <w:szCs w:val="24"/>
        </w:rPr>
      </w:pPr>
      <w:proofErr w:type="gramStart"/>
      <w:r>
        <w:rPr>
          <w:rFonts w:ascii="Garamond" w:hAnsi="Garamond"/>
          <w:sz w:val="24"/>
          <w:szCs w:val="24"/>
        </w:rPr>
        <w:t>les</w:t>
      </w:r>
      <w:proofErr w:type="gramEnd"/>
      <w:r>
        <w:rPr>
          <w:rFonts w:ascii="Garamond" w:hAnsi="Garamond"/>
          <w:sz w:val="24"/>
          <w:szCs w:val="24"/>
        </w:rPr>
        <w:t xml:space="preserve"> frais induits par l’état d’urgence sanitaire.</w:t>
      </w:r>
    </w:p>
    <w:p w14:paraId="7A6B87D5" w14:textId="77777777" w:rsidR="00FF70C1" w:rsidRDefault="00FF70C1">
      <w:pPr>
        <w:autoSpaceDE w:val="0"/>
        <w:adjustRightInd w:val="0"/>
        <w:snapToGrid w:val="0"/>
        <w:jc w:val="both"/>
        <w:rPr>
          <w:rFonts w:ascii="Garamond" w:hAnsi="Garamond" w:cs="TimesNewRomanPSMT"/>
          <w:color w:val="000000"/>
          <w:lang w:val="x-none"/>
        </w:rPr>
      </w:pPr>
    </w:p>
    <w:p w14:paraId="0A47001A"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 xml:space="preserve">Il ne sera </w:t>
      </w:r>
      <w:r>
        <w:rPr>
          <w:rFonts w:ascii="Garamond" w:hAnsi="Garamond" w:cs="TimesNewRomanPSMT"/>
          <w:color w:val="000000"/>
        </w:rPr>
        <w:t xml:space="preserve">donc </w:t>
      </w:r>
      <w:r>
        <w:rPr>
          <w:rFonts w:ascii="Garamond" w:hAnsi="Garamond" w:cs="TimesNewRomanPSMT"/>
          <w:color w:val="000000"/>
          <w:lang w:val="x-none"/>
        </w:rPr>
        <w:t xml:space="preserve">admis aucun supplément du prix forfaitaire, sauf ceux correspondant à des </w:t>
      </w:r>
      <w:r>
        <w:rPr>
          <w:rFonts w:ascii="Garamond" w:hAnsi="Garamond" w:cs="TimesNewRomanPSMT"/>
          <w:color w:val="000000"/>
        </w:rPr>
        <w:t>m</w:t>
      </w:r>
      <w:proofErr w:type="spellStart"/>
      <w:r>
        <w:rPr>
          <w:rFonts w:ascii="Garamond" w:hAnsi="Garamond" w:cs="TimesNewRomanPSMT"/>
          <w:color w:val="000000"/>
          <w:lang w:val="x-none"/>
        </w:rPr>
        <w:t>odifications</w:t>
      </w:r>
      <w:proofErr w:type="spellEnd"/>
      <w:r>
        <w:rPr>
          <w:rFonts w:ascii="Garamond" w:hAnsi="Garamond" w:cs="TimesNewRomanPSMT"/>
          <w:color w:val="000000"/>
          <w:lang w:val="x-none"/>
        </w:rPr>
        <w:t xml:space="preserve"> décidées au cours de l'exécution </w:t>
      </w:r>
      <w:r>
        <w:rPr>
          <w:rFonts w:ascii="Garamond" w:hAnsi="Garamond" w:cs="TimesNewRomanPSMT"/>
          <w:color w:val="000000"/>
        </w:rPr>
        <w:t>en application de l’</w:t>
      </w:r>
      <w:r>
        <w:rPr>
          <w:rFonts w:ascii="Garamond" w:hAnsi="Garamond" w:cs="TimesNewRomanPSMT"/>
          <w:color w:val="000000"/>
        </w:rPr>
        <w:fldChar w:fldCharType="begin"/>
      </w:r>
      <w:r>
        <w:rPr>
          <w:rFonts w:ascii="Garamond" w:hAnsi="Garamond" w:cs="TimesNewRomanPSMT"/>
          <w:color w:val="000000"/>
        </w:rPr>
        <w:instrText xml:space="preserve"> REF _Ref63090263 \r \h  \* MERGEFORMAT </w:instrText>
      </w:r>
      <w:r>
        <w:rPr>
          <w:rFonts w:ascii="Garamond" w:hAnsi="Garamond" w:cs="TimesNewRomanPSMT"/>
          <w:color w:val="000000"/>
        </w:rPr>
      </w:r>
      <w:r>
        <w:rPr>
          <w:rFonts w:ascii="Garamond" w:hAnsi="Garamond" w:cs="TimesNewRomanPSMT"/>
          <w:color w:val="000000"/>
        </w:rPr>
        <w:fldChar w:fldCharType="separate"/>
      </w:r>
      <w:r>
        <w:rPr>
          <w:rFonts w:ascii="Garamond" w:hAnsi="Garamond" w:cs="TimesNewRomanPSMT"/>
          <w:color w:val="000000"/>
        </w:rPr>
        <w:t xml:space="preserve">Article 10. - </w:t>
      </w:r>
      <w:r>
        <w:rPr>
          <w:rFonts w:ascii="Garamond" w:hAnsi="Garamond" w:cs="TimesNewRomanPSMT"/>
          <w:color w:val="000000"/>
        </w:rPr>
        <w:fldChar w:fldCharType="end"/>
      </w:r>
      <w:r>
        <w:rPr>
          <w:rFonts w:ascii="Garamond" w:hAnsi="Garamond" w:cs="TimesNewRomanPSMT"/>
          <w:color w:val="000000"/>
          <w:lang w:val="x-none"/>
        </w:rPr>
        <w:t>et faisant</w:t>
      </w:r>
      <w:r>
        <w:rPr>
          <w:rFonts w:ascii="Garamond" w:hAnsi="Garamond" w:cs="TimesNewRomanPSMT"/>
          <w:color w:val="000000"/>
        </w:rPr>
        <w:t xml:space="preserve"> expressément</w:t>
      </w:r>
      <w:r>
        <w:rPr>
          <w:rFonts w:ascii="Garamond" w:hAnsi="Garamond" w:cs="TimesNewRomanPSMT"/>
          <w:color w:val="000000"/>
          <w:lang w:val="x-none"/>
        </w:rPr>
        <w:t xml:space="preserve"> l'objet d'ordres de service </w:t>
      </w:r>
      <w:r>
        <w:rPr>
          <w:rFonts w:ascii="Garamond" w:hAnsi="Garamond" w:cs="TimesNewRomanPSMT"/>
          <w:color w:val="000000"/>
        </w:rPr>
        <w:t xml:space="preserve">formalisés comme indiqué à l’article 3.8 du CCAG-Travaux </w:t>
      </w:r>
      <w:r>
        <w:rPr>
          <w:rFonts w:ascii="Garamond" w:hAnsi="Garamond" w:cs="TimesNewRomanPSMT"/>
          <w:color w:val="000000"/>
          <w:lang w:val="x-none"/>
        </w:rPr>
        <w:t>ou d</w:t>
      </w:r>
      <w:r>
        <w:rPr>
          <w:rFonts w:ascii="Garamond" w:hAnsi="Garamond" w:cs="TimesNewRomanPSMT"/>
          <w:color w:val="000000"/>
        </w:rPr>
        <w:t>’</w:t>
      </w:r>
      <w:r>
        <w:rPr>
          <w:rFonts w:ascii="Garamond" w:hAnsi="Garamond" w:cs="TimesNewRomanPSMT"/>
          <w:color w:val="000000"/>
          <w:lang w:val="x-none"/>
        </w:rPr>
        <w:t>avenants.</w:t>
      </w:r>
    </w:p>
    <w:p w14:paraId="60DB9386" w14:textId="77777777" w:rsidR="00FF70C1" w:rsidRDefault="00C7405E">
      <w:pPr>
        <w:rPr>
          <w:rFonts w:ascii="Garamond" w:hAnsi="Garamond" w:cs="TimesNewRomanPSMT"/>
          <w:color w:val="000000"/>
          <w:lang w:val="x-none"/>
        </w:rPr>
      </w:pPr>
      <w:r>
        <w:rPr>
          <w:rFonts w:ascii="Garamond" w:hAnsi="Garamond" w:cs="TimesNewRomanPSMT"/>
          <w:color w:val="000000"/>
          <w:lang w:val="x-none"/>
        </w:rPr>
        <w:br w:type="page"/>
      </w:r>
    </w:p>
    <w:p w14:paraId="62B770B7" w14:textId="77777777" w:rsidR="00FF70C1" w:rsidRDefault="00FF70C1">
      <w:pPr>
        <w:autoSpaceDE w:val="0"/>
        <w:adjustRightInd w:val="0"/>
        <w:snapToGrid w:val="0"/>
        <w:jc w:val="both"/>
        <w:rPr>
          <w:rFonts w:ascii="Garamond" w:hAnsi="Garamond" w:cs="TimesNewRomanPSMT"/>
          <w:color w:val="000000"/>
          <w:lang w:val="x-none"/>
        </w:rPr>
      </w:pPr>
    </w:p>
    <w:p w14:paraId="326C120B"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40" w:name="_Ref63090443"/>
      <w:bookmarkStart w:id="41" w:name="_Toc189830766"/>
      <w:r>
        <w:rPr>
          <w:rFonts w:ascii="Garamond" w:hAnsi="Garamond"/>
          <w:color w:val="0000FF"/>
          <w:sz w:val="24"/>
          <w:szCs w:val="24"/>
        </w:rPr>
        <w:t>Révision de prix</w:t>
      </w:r>
      <w:bookmarkEnd w:id="40"/>
      <w:bookmarkEnd w:id="41"/>
      <w:r>
        <w:rPr>
          <w:rFonts w:ascii="Garamond" w:hAnsi="Garamond"/>
          <w:color w:val="0000FF"/>
          <w:sz w:val="24"/>
          <w:szCs w:val="24"/>
        </w:rPr>
        <w:t xml:space="preserve"> </w:t>
      </w:r>
    </w:p>
    <w:p w14:paraId="76FD099B" w14:textId="77777777" w:rsidR="00FF70C1" w:rsidRDefault="00FF70C1">
      <w:pPr>
        <w:autoSpaceDE w:val="0"/>
        <w:adjustRightInd w:val="0"/>
        <w:snapToGrid w:val="0"/>
        <w:jc w:val="both"/>
        <w:rPr>
          <w:rFonts w:ascii="Garamond" w:hAnsi="Garamond" w:cs="TimesNewRomanPSMT"/>
          <w:color w:val="000000"/>
          <w:lang w:val="x-none"/>
        </w:rPr>
      </w:pPr>
    </w:p>
    <w:p w14:paraId="646688CD" w14:textId="77777777" w:rsidR="00FF70C1" w:rsidRDefault="00C7405E">
      <w:pPr>
        <w:autoSpaceDE w:val="0"/>
        <w:adjustRightInd w:val="0"/>
        <w:snapToGrid w:val="0"/>
        <w:jc w:val="both"/>
        <w:rPr>
          <w:rFonts w:ascii="Garamond" w:hAnsi="Garamond" w:cs="TimesNewRomanPSMT"/>
          <w:color w:val="000000"/>
        </w:rPr>
      </w:pPr>
      <w:r>
        <w:rPr>
          <w:rFonts w:ascii="Garamond" w:hAnsi="Garamond" w:cs="TimesNewRomanPSMT"/>
          <w:color w:val="000000"/>
          <w:lang w:val="x-none"/>
        </w:rPr>
        <w:t>Les prix du présent marché sont réputés établis sur la base des conditions économiques du</w:t>
      </w:r>
      <w:r>
        <w:rPr>
          <w:rFonts w:ascii="Garamond" w:hAnsi="Garamond" w:cs="TimesNewRomanPSMT"/>
          <w:color w:val="000000"/>
          <w:lang w:val="x-none"/>
        </w:rPr>
        <w:t xml:space="preserve"> mois «mois zéro» (m 0), indiqué à l'acte d'engagement.</w:t>
      </w:r>
      <w:r>
        <w:rPr>
          <w:rFonts w:ascii="Garamond" w:hAnsi="Garamond" w:cs="TimesNewRomanPSMT"/>
          <w:color w:val="000000"/>
        </w:rPr>
        <w:t xml:space="preserve"> Ils </w:t>
      </w:r>
      <w:r>
        <w:rPr>
          <w:rFonts w:ascii="Garamond" w:hAnsi="Garamond" w:cs="TimesNewRomanPSMT"/>
          <w:color w:val="000000"/>
          <w:lang w:val="x-none"/>
        </w:rPr>
        <w:t xml:space="preserve">sont fermes et </w:t>
      </w:r>
      <w:r>
        <w:rPr>
          <w:rFonts w:ascii="Garamond" w:hAnsi="Garamond" w:cs="TimesNewRomanPSMT"/>
          <w:color w:val="000000"/>
        </w:rPr>
        <w:t>révisa</w:t>
      </w:r>
      <w:proofErr w:type="spellStart"/>
      <w:r>
        <w:rPr>
          <w:rFonts w:ascii="Garamond" w:hAnsi="Garamond" w:cs="TimesNewRomanPSMT"/>
          <w:color w:val="000000"/>
          <w:lang w:val="x-none"/>
        </w:rPr>
        <w:t>bles</w:t>
      </w:r>
      <w:proofErr w:type="spellEnd"/>
      <w:r>
        <w:rPr>
          <w:rFonts w:ascii="Garamond" w:hAnsi="Garamond" w:cs="TimesNewRomanPSMT"/>
          <w:color w:val="000000"/>
          <w:lang w:val="x-none"/>
        </w:rPr>
        <w:t xml:space="preserve"> suivant les modalités fixées </w:t>
      </w:r>
      <w:r>
        <w:rPr>
          <w:rFonts w:ascii="Garamond" w:hAnsi="Garamond" w:cs="TimesNewRomanPSMT"/>
          <w:color w:val="000000"/>
        </w:rPr>
        <w:t xml:space="preserve">ci-après. </w:t>
      </w:r>
      <w:r>
        <w:rPr>
          <w:rFonts w:ascii="Garamond" w:hAnsi="Garamond"/>
        </w:rPr>
        <w:t>La variation des prix ne s’applique pas aux pénalités, retenues, primes, indemnités.</w:t>
      </w:r>
      <w:r>
        <w:rPr>
          <w:rFonts w:ascii="Garamond" w:hAnsi="Garamond"/>
        </w:rPr>
        <w:cr/>
      </w:r>
    </w:p>
    <w:p w14:paraId="4C9B064D" w14:textId="77777777" w:rsidR="00FF70C1" w:rsidRDefault="00C7405E">
      <w:pPr>
        <w:jc w:val="both"/>
        <w:rPr>
          <w:rFonts w:ascii="Garamond" w:hAnsi="Garamond"/>
        </w:rPr>
      </w:pPr>
      <w:r>
        <w:rPr>
          <w:rFonts w:ascii="Garamond" w:hAnsi="Garamond"/>
        </w:rPr>
        <w:t>Les index de référence I choisis pour les rév</w:t>
      </w:r>
      <w:r>
        <w:rPr>
          <w:rFonts w:ascii="Garamond" w:hAnsi="Garamond"/>
        </w:rPr>
        <w:t>isions de prix sont :</w:t>
      </w:r>
      <w:r>
        <w:rPr>
          <w:rFonts w:ascii="Garamond" w:hAnsi="Garamond"/>
        </w:rPr>
        <w:cr/>
      </w:r>
    </w:p>
    <w:tbl>
      <w:tblPr>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0"/>
        <w:gridCol w:w="4040"/>
        <w:gridCol w:w="3820"/>
      </w:tblGrid>
      <w:tr w:rsidR="00FF70C1" w14:paraId="1C1A54EC" w14:textId="77777777">
        <w:trPr>
          <w:trHeight w:val="645"/>
        </w:trPr>
        <w:tc>
          <w:tcPr>
            <w:tcW w:w="1000" w:type="dxa"/>
            <w:shd w:val="clear" w:color="000000" w:fill="D9D9D9"/>
            <w:noWrap/>
            <w:vAlign w:val="center"/>
            <w:hideMark/>
          </w:tcPr>
          <w:p w14:paraId="724D8C0A" w14:textId="77777777" w:rsidR="00FF70C1" w:rsidRDefault="00C7405E">
            <w:pPr>
              <w:jc w:val="center"/>
              <w:rPr>
                <w:rFonts w:ascii="Garamond" w:hAnsi="Garamond" w:cs="Calibri"/>
                <w:b/>
                <w:bCs/>
              </w:rPr>
            </w:pPr>
            <w:r>
              <w:rPr>
                <w:rFonts w:ascii="Garamond" w:hAnsi="Garamond" w:cs="Calibri"/>
                <w:b/>
                <w:bCs/>
              </w:rPr>
              <w:t>Lot n°</w:t>
            </w:r>
          </w:p>
        </w:tc>
        <w:tc>
          <w:tcPr>
            <w:tcW w:w="4040" w:type="dxa"/>
            <w:shd w:val="clear" w:color="000000" w:fill="D9D9D9"/>
            <w:noWrap/>
            <w:vAlign w:val="center"/>
            <w:hideMark/>
          </w:tcPr>
          <w:p w14:paraId="24025432" w14:textId="77777777" w:rsidR="00FF70C1" w:rsidRDefault="00C7405E">
            <w:pPr>
              <w:jc w:val="center"/>
              <w:rPr>
                <w:rFonts w:ascii="Garamond" w:hAnsi="Garamond" w:cs="Calibri"/>
                <w:b/>
                <w:bCs/>
              </w:rPr>
            </w:pPr>
            <w:r>
              <w:rPr>
                <w:rFonts w:ascii="Garamond" w:hAnsi="Garamond" w:cs="Calibri"/>
                <w:b/>
                <w:bCs/>
              </w:rPr>
              <w:t>Intitulé</w:t>
            </w:r>
          </w:p>
        </w:tc>
        <w:tc>
          <w:tcPr>
            <w:tcW w:w="3820" w:type="dxa"/>
            <w:shd w:val="clear" w:color="000000" w:fill="D9D9D9"/>
            <w:vAlign w:val="center"/>
            <w:hideMark/>
          </w:tcPr>
          <w:p w14:paraId="0864BFAF" w14:textId="77777777" w:rsidR="00FF70C1" w:rsidRDefault="00C7405E">
            <w:pPr>
              <w:jc w:val="center"/>
              <w:rPr>
                <w:rFonts w:ascii="Garamond" w:hAnsi="Garamond" w:cs="Calibri"/>
                <w:b/>
                <w:bCs/>
              </w:rPr>
            </w:pPr>
            <w:r>
              <w:rPr>
                <w:rFonts w:ascii="Garamond" w:hAnsi="Garamond" w:cs="Calibri"/>
                <w:b/>
                <w:bCs/>
              </w:rPr>
              <w:t>Indice BT</w:t>
            </w:r>
          </w:p>
        </w:tc>
      </w:tr>
      <w:tr w:rsidR="00FF70C1" w14:paraId="16FB934C" w14:textId="77777777">
        <w:trPr>
          <w:trHeight w:val="540"/>
        </w:trPr>
        <w:tc>
          <w:tcPr>
            <w:tcW w:w="1000" w:type="dxa"/>
            <w:shd w:val="clear" w:color="auto" w:fill="auto"/>
            <w:noWrap/>
            <w:vAlign w:val="center"/>
            <w:hideMark/>
          </w:tcPr>
          <w:p w14:paraId="3938ABFD" w14:textId="77777777" w:rsidR="00FF70C1" w:rsidRDefault="00C7405E">
            <w:pPr>
              <w:jc w:val="center"/>
              <w:rPr>
                <w:rFonts w:ascii="Garamond" w:hAnsi="Garamond" w:cs="Calibri"/>
                <w:b/>
                <w:bCs/>
              </w:rPr>
            </w:pPr>
            <w:r>
              <w:rPr>
                <w:rFonts w:ascii="Garamond" w:hAnsi="Garamond" w:cs="Calibri"/>
                <w:b/>
                <w:bCs/>
              </w:rPr>
              <w:t>1</w:t>
            </w:r>
          </w:p>
        </w:tc>
        <w:tc>
          <w:tcPr>
            <w:tcW w:w="4040" w:type="dxa"/>
            <w:shd w:val="clear" w:color="auto" w:fill="auto"/>
            <w:vAlign w:val="center"/>
            <w:hideMark/>
          </w:tcPr>
          <w:p w14:paraId="4E2AE2F9" w14:textId="77777777" w:rsidR="00FF70C1" w:rsidRDefault="00C7405E">
            <w:pPr>
              <w:rPr>
                <w:rFonts w:ascii="Garamond" w:hAnsi="Garamond" w:cs="Calibri"/>
              </w:rPr>
            </w:pPr>
            <w:r>
              <w:rPr>
                <w:rFonts w:ascii="Garamond" w:hAnsi="Garamond" w:cs="Calibri"/>
              </w:rPr>
              <w:t xml:space="preserve">Gros-Œuvre - Infrastructures - Structure </w:t>
            </w:r>
            <w:proofErr w:type="gramStart"/>
            <w:r>
              <w:rPr>
                <w:rFonts w:ascii="Garamond" w:hAnsi="Garamond" w:cs="Calibri"/>
              </w:rPr>
              <w:t>bois  -</w:t>
            </w:r>
            <w:proofErr w:type="gramEnd"/>
            <w:r>
              <w:rPr>
                <w:rFonts w:ascii="Garamond" w:hAnsi="Garamond" w:cs="Calibri"/>
              </w:rPr>
              <w:t>Etanchéité - VRD</w:t>
            </w:r>
          </w:p>
        </w:tc>
        <w:tc>
          <w:tcPr>
            <w:tcW w:w="3820" w:type="dxa"/>
            <w:shd w:val="clear" w:color="auto" w:fill="auto"/>
            <w:vAlign w:val="center"/>
            <w:hideMark/>
          </w:tcPr>
          <w:p w14:paraId="5E525108" w14:textId="77777777" w:rsidR="00FF70C1" w:rsidRDefault="00C7405E">
            <w:pPr>
              <w:rPr>
                <w:rFonts w:ascii="Garamond" w:hAnsi="Garamond" w:cs="Calibri"/>
              </w:rPr>
            </w:pPr>
            <w:r>
              <w:rPr>
                <w:rFonts w:ascii="Garamond" w:hAnsi="Garamond" w:cs="Calibri"/>
              </w:rPr>
              <w:t>50%*BT03 + 45%*BT54 + 5%*BT 53</w:t>
            </w:r>
          </w:p>
        </w:tc>
      </w:tr>
      <w:tr w:rsidR="00FF70C1" w14:paraId="653D6D88" w14:textId="77777777">
        <w:trPr>
          <w:trHeight w:val="360"/>
        </w:trPr>
        <w:tc>
          <w:tcPr>
            <w:tcW w:w="1000" w:type="dxa"/>
            <w:shd w:val="clear" w:color="auto" w:fill="auto"/>
            <w:noWrap/>
            <w:vAlign w:val="center"/>
            <w:hideMark/>
          </w:tcPr>
          <w:p w14:paraId="4C4E99F5" w14:textId="77777777" w:rsidR="00FF70C1" w:rsidRDefault="00C7405E">
            <w:pPr>
              <w:jc w:val="center"/>
              <w:rPr>
                <w:rFonts w:ascii="Garamond" w:hAnsi="Garamond" w:cs="Calibri"/>
                <w:b/>
                <w:bCs/>
              </w:rPr>
            </w:pPr>
            <w:r>
              <w:rPr>
                <w:rFonts w:ascii="Garamond" w:hAnsi="Garamond" w:cs="Calibri"/>
                <w:b/>
                <w:bCs/>
              </w:rPr>
              <w:t>2.1</w:t>
            </w:r>
          </w:p>
        </w:tc>
        <w:tc>
          <w:tcPr>
            <w:tcW w:w="4040" w:type="dxa"/>
            <w:shd w:val="clear" w:color="auto" w:fill="auto"/>
            <w:vAlign w:val="center"/>
            <w:hideMark/>
          </w:tcPr>
          <w:p w14:paraId="7E75338D" w14:textId="77777777" w:rsidR="00FF70C1" w:rsidRDefault="00C7405E">
            <w:pPr>
              <w:rPr>
                <w:rFonts w:ascii="Garamond" w:hAnsi="Garamond" w:cs="Calibri"/>
              </w:rPr>
            </w:pPr>
            <w:r>
              <w:rPr>
                <w:rFonts w:ascii="Garamond" w:hAnsi="Garamond" w:cs="Calibri"/>
              </w:rPr>
              <w:t>Façades bois -Bardages</w:t>
            </w:r>
          </w:p>
        </w:tc>
        <w:tc>
          <w:tcPr>
            <w:tcW w:w="3820" w:type="dxa"/>
            <w:shd w:val="clear" w:color="auto" w:fill="auto"/>
            <w:vAlign w:val="center"/>
            <w:hideMark/>
          </w:tcPr>
          <w:p w14:paraId="7147A979" w14:textId="77777777" w:rsidR="00FF70C1" w:rsidRDefault="00C7405E">
            <w:pPr>
              <w:rPr>
                <w:rFonts w:ascii="Garamond" w:hAnsi="Garamond" w:cs="Calibri"/>
                <w:highlight w:val="yellow"/>
              </w:rPr>
            </w:pPr>
            <w:r>
              <w:rPr>
                <w:rFonts w:ascii="Garamond" w:hAnsi="Garamond" w:cs="Calibri"/>
              </w:rPr>
              <w:t>BT 19b new</w:t>
            </w:r>
          </w:p>
        </w:tc>
      </w:tr>
      <w:tr w:rsidR="00FF70C1" w14:paraId="02FDC9AF" w14:textId="77777777">
        <w:trPr>
          <w:trHeight w:val="360"/>
        </w:trPr>
        <w:tc>
          <w:tcPr>
            <w:tcW w:w="1000" w:type="dxa"/>
            <w:shd w:val="clear" w:color="auto" w:fill="auto"/>
            <w:noWrap/>
            <w:vAlign w:val="center"/>
            <w:hideMark/>
          </w:tcPr>
          <w:p w14:paraId="009FEDE0" w14:textId="77777777" w:rsidR="00FF70C1" w:rsidRDefault="00C7405E">
            <w:pPr>
              <w:jc w:val="center"/>
              <w:rPr>
                <w:rFonts w:ascii="Garamond" w:hAnsi="Garamond" w:cs="Calibri"/>
                <w:b/>
                <w:bCs/>
              </w:rPr>
            </w:pPr>
            <w:r>
              <w:rPr>
                <w:rFonts w:ascii="Garamond" w:hAnsi="Garamond" w:cs="Calibri"/>
                <w:b/>
                <w:bCs/>
              </w:rPr>
              <w:t>2.2</w:t>
            </w:r>
          </w:p>
        </w:tc>
        <w:tc>
          <w:tcPr>
            <w:tcW w:w="4040" w:type="dxa"/>
            <w:shd w:val="clear" w:color="auto" w:fill="auto"/>
            <w:vAlign w:val="center"/>
            <w:hideMark/>
          </w:tcPr>
          <w:p w14:paraId="12755A55" w14:textId="77777777" w:rsidR="00FF70C1" w:rsidRDefault="00C7405E">
            <w:pPr>
              <w:rPr>
                <w:rFonts w:ascii="Garamond" w:hAnsi="Garamond" w:cs="Calibri"/>
              </w:rPr>
            </w:pPr>
            <w:r>
              <w:rPr>
                <w:rFonts w:ascii="Garamond" w:hAnsi="Garamond" w:cs="Calibri"/>
              </w:rPr>
              <w:t>Menuiseries extérieures, murs rideaux, occultations</w:t>
            </w:r>
          </w:p>
        </w:tc>
        <w:tc>
          <w:tcPr>
            <w:tcW w:w="3820" w:type="dxa"/>
            <w:shd w:val="clear" w:color="auto" w:fill="auto"/>
            <w:vAlign w:val="center"/>
            <w:hideMark/>
          </w:tcPr>
          <w:p w14:paraId="3B172BF2" w14:textId="77777777" w:rsidR="00FF70C1" w:rsidRDefault="00C7405E">
            <w:pPr>
              <w:rPr>
                <w:rFonts w:ascii="Garamond" w:hAnsi="Garamond" w:cs="Calibri"/>
              </w:rPr>
            </w:pPr>
            <w:r>
              <w:rPr>
                <w:rFonts w:ascii="Garamond" w:hAnsi="Garamond" w:cs="Calibri"/>
              </w:rPr>
              <w:t xml:space="preserve">BT 19b </w:t>
            </w:r>
            <w:r>
              <w:rPr>
                <w:rFonts w:ascii="Garamond" w:hAnsi="Garamond" w:cs="Calibri"/>
              </w:rPr>
              <w:t>new</w:t>
            </w:r>
          </w:p>
        </w:tc>
      </w:tr>
      <w:tr w:rsidR="00FF70C1" w14:paraId="723A7EAF" w14:textId="77777777">
        <w:trPr>
          <w:trHeight w:val="360"/>
        </w:trPr>
        <w:tc>
          <w:tcPr>
            <w:tcW w:w="1000" w:type="dxa"/>
            <w:shd w:val="clear" w:color="auto" w:fill="auto"/>
            <w:noWrap/>
            <w:vAlign w:val="center"/>
          </w:tcPr>
          <w:p w14:paraId="5D2EE370" w14:textId="77777777" w:rsidR="00FF70C1" w:rsidRDefault="00C7405E">
            <w:pPr>
              <w:jc w:val="center"/>
              <w:rPr>
                <w:rFonts w:ascii="Garamond" w:hAnsi="Garamond" w:cs="Calibri"/>
                <w:b/>
                <w:bCs/>
              </w:rPr>
            </w:pPr>
            <w:r>
              <w:rPr>
                <w:rFonts w:ascii="Garamond" w:hAnsi="Garamond" w:cs="Calibri"/>
                <w:b/>
                <w:bCs/>
              </w:rPr>
              <w:t>2.3</w:t>
            </w:r>
          </w:p>
        </w:tc>
        <w:tc>
          <w:tcPr>
            <w:tcW w:w="4040" w:type="dxa"/>
            <w:shd w:val="clear" w:color="auto" w:fill="auto"/>
            <w:vAlign w:val="center"/>
          </w:tcPr>
          <w:p w14:paraId="6AD8279D" w14:textId="77777777" w:rsidR="00FF70C1" w:rsidRDefault="00C7405E">
            <w:pPr>
              <w:rPr>
                <w:rFonts w:ascii="Garamond" w:hAnsi="Garamond" w:cs="Calibri"/>
              </w:rPr>
            </w:pPr>
            <w:r>
              <w:rPr>
                <w:rFonts w:ascii="Garamond" w:hAnsi="Garamond" w:cs="Calibri"/>
              </w:rPr>
              <w:t>Coursives, garde-corps, pergolas</w:t>
            </w:r>
          </w:p>
        </w:tc>
        <w:tc>
          <w:tcPr>
            <w:tcW w:w="3820" w:type="dxa"/>
            <w:shd w:val="clear" w:color="auto" w:fill="auto"/>
            <w:vAlign w:val="center"/>
          </w:tcPr>
          <w:p w14:paraId="0174A069" w14:textId="77777777" w:rsidR="00FF70C1" w:rsidRDefault="00C7405E">
            <w:pPr>
              <w:rPr>
                <w:rFonts w:ascii="Garamond" w:hAnsi="Garamond" w:cs="Calibri"/>
              </w:rPr>
            </w:pPr>
            <w:r>
              <w:rPr>
                <w:rFonts w:ascii="Garamond" w:hAnsi="Garamond" w:cs="Calibri"/>
              </w:rPr>
              <w:t>BT 19b new</w:t>
            </w:r>
          </w:p>
        </w:tc>
      </w:tr>
      <w:tr w:rsidR="00FF70C1" w14:paraId="19AA1A47" w14:textId="77777777">
        <w:trPr>
          <w:trHeight w:val="360"/>
        </w:trPr>
        <w:tc>
          <w:tcPr>
            <w:tcW w:w="1000" w:type="dxa"/>
            <w:shd w:val="clear" w:color="auto" w:fill="auto"/>
            <w:noWrap/>
            <w:vAlign w:val="center"/>
          </w:tcPr>
          <w:p w14:paraId="491AF5AA" w14:textId="77777777" w:rsidR="00FF70C1" w:rsidRDefault="00C7405E">
            <w:pPr>
              <w:jc w:val="center"/>
              <w:rPr>
                <w:rFonts w:ascii="Garamond" w:hAnsi="Garamond" w:cs="Calibri"/>
                <w:b/>
                <w:bCs/>
              </w:rPr>
            </w:pPr>
            <w:r>
              <w:rPr>
                <w:rFonts w:ascii="Garamond" w:hAnsi="Garamond" w:cs="Calibri"/>
                <w:b/>
                <w:bCs/>
              </w:rPr>
              <w:t>3</w:t>
            </w:r>
          </w:p>
        </w:tc>
        <w:tc>
          <w:tcPr>
            <w:tcW w:w="4040" w:type="dxa"/>
            <w:shd w:val="clear" w:color="auto" w:fill="auto"/>
            <w:vAlign w:val="center"/>
          </w:tcPr>
          <w:p w14:paraId="2A4F43F7" w14:textId="77777777" w:rsidR="00FF70C1" w:rsidRDefault="00C7405E">
            <w:pPr>
              <w:rPr>
                <w:rFonts w:ascii="Garamond" w:hAnsi="Garamond" w:cs="Calibri"/>
              </w:rPr>
            </w:pPr>
            <w:r>
              <w:rPr>
                <w:rFonts w:ascii="Garamond" w:hAnsi="Garamond" w:cs="Calibri"/>
              </w:rPr>
              <w:t>Cloisons - Doublages - Plafonds</w:t>
            </w:r>
          </w:p>
        </w:tc>
        <w:tc>
          <w:tcPr>
            <w:tcW w:w="3820" w:type="dxa"/>
            <w:shd w:val="clear" w:color="auto" w:fill="auto"/>
            <w:vAlign w:val="center"/>
          </w:tcPr>
          <w:p w14:paraId="3DEF1FF7" w14:textId="77777777" w:rsidR="00FF70C1" w:rsidRDefault="00C7405E">
            <w:pPr>
              <w:rPr>
                <w:rFonts w:ascii="Garamond" w:hAnsi="Garamond" w:cs="Calibri"/>
              </w:rPr>
            </w:pPr>
            <w:r>
              <w:rPr>
                <w:rFonts w:ascii="Garamond" w:hAnsi="Garamond" w:cs="Calibri"/>
              </w:rPr>
              <w:t>BT 08</w:t>
            </w:r>
          </w:p>
        </w:tc>
      </w:tr>
      <w:tr w:rsidR="00FF70C1" w14:paraId="65CCF8E5" w14:textId="77777777">
        <w:trPr>
          <w:trHeight w:val="360"/>
        </w:trPr>
        <w:tc>
          <w:tcPr>
            <w:tcW w:w="1000" w:type="dxa"/>
            <w:shd w:val="clear" w:color="auto" w:fill="auto"/>
            <w:noWrap/>
            <w:vAlign w:val="center"/>
            <w:hideMark/>
          </w:tcPr>
          <w:p w14:paraId="2DBEDD93" w14:textId="77777777" w:rsidR="00FF70C1" w:rsidRDefault="00C7405E">
            <w:pPr>
              <w:jc w:val="center"/>
              <w:rPr>
                <w:rFonts w:ascii="Garamond" w:hAnsi="Garamond" w:cs="Calibri"/>
                <w:b/>
                <w:bCs/>
              </w:rPr>
            </w:pPr>
            <w:r>
              <w:rPr>
                <w:rFonts w:ascii="Garamond" w:hAnsi="Garamond" w:cs="Calibri"/>
                <w:b/>
                <w:bCs/>
              </w:rPr>
              <w:t>4</w:t>
            </w:r>
          </w:p>
        </w:tc>
        <w:tc>
          <w:tcPr>
            <w:tcW w:w="4040" w:type="dxa"/>
            <w:shd w:val="clear" w:color="auto" w:fill="auto"/>
            <w:vAlign w:val="center"/>
            <w:hideMark/>
          </w:tcPr>
          <w:p w14:paraId="0E472AB2" w14:textId="77777777" w:rsidR="00FF70C1" w:rsidRDefault="00C7405E">
            <w:pPr>
              <w:rPr>
                <w:rFonts w:ascii="Garamond" w:hAnsi="Garamond" w:cs="Calibri"/>
              </w:rPr>
            </w:pPr>
            <w:r>
              <w:rPr>
                <w:rFonts w:ascii="Garamond" w:hAnsi="Garamond" w:cs="Calibri"/>
              </w:rPr>
              <w:t>Menuiseries intérieures - Plafond bois</w:t>
            </w:r>
          </w:p>
        </w:tc>
        <w:tc>
          <w:tcPr>
            <w:tcW w:w="3820" w:type="dxa"/>
            <w:shd w:val="clear" w:color="auto" w:fill="auto"/>
            <w:vAlign w:val="center"/>
            <w:hideMark/>
          </w:tcPr>
          <w:p w14:paraId="5B3D9D6B" w14:textId="77777777" w:rsidR="00FF70C1" w:rsidRDefault="00C7405E">
            <w:pPr>
              <w:rPr>
                <w:rFonts w:ascii="Garamond" w:hAnsi="Garamond" w:cs="Calibri"/>
              </w:rPr>
            </w:pPr>
            <w:r>
              <w:rPr>
                <w:rFonts w:ascii="Garamond" w:hAnsi="Garamond" w:cs="Calibri"/>
              </w:rPr>
              <w:t>BT18A</w:t>
            </w:r>
          </w:p>
        </w:tc>
      </w:tr>
      <w:tr w:rsidR="00FF70C1" w14:paraId="1FCB093B" w14:textId="77777777">
        <w:trPr>
          <w:trHeight w:val="360"/>
        </w:trPr>
        <w:tc>
          <w:tcPr>
            <w:tcW w:w="1000" w:type="dxa"/>
            <w:shd w:val="clear" w:color="auto" w:fill="auto"/>
            <w:noWrap/>
            <w:vAlign w:val="center"/>
            <w:hideMark/>
          </w:tcPr>
          <w:p w14:paraId="03756008" w14:textId="77777777" w:rsidR="00FF70C1" w:rsidRDefault="00C7405E">
            <w:pPr>
              <w:jc w:val="center"/>
              <w:rPr>
                <w:rFonts w:ascii="Garamond" w:hAnsi="Garamond" w:cs="Calibri"/>
                <w:b/>
                <w:bCs/>
              </w:rPr>
            </w:pPr>
            <w:r>
              <w:rPr>
                <w:rFonts w:ascii="Garamond" w:hAnsi="Garamond" w:cs="Calibri"/>
                <w:b/>
                <w:bCs/>
              </w:rPr>
              <w:t>5</w:t>
            </w:r>
          </w:p>
        </w:tc>
        <w:tc>
          <w:tcPr>
            <w:tcW w:w="4040" w:type="dxa"/>
            <w:shd w:val="clear" w:color="auto" w:fill="auto"/>
            <w:vAlign w:val="center"/>
            <w:hideMark/>
          </w:tcPr>
          <w:p w14:paraId="48F1C987" w14:textId="77777777" w:rsidR="00FF70C1" w:rsidRDefault="00C7405E">
            <w:pPr>
              <w:rPr>
                <w:rFonts w:ascii="Garamond" w:hAnsi="Garamond" w:cs="Calibri"/>
              </w:rPr>
            </w:pPr>
            <w:r>
              <w:rPr>
                <w:rFonts w:ascii="Garamond" w:hAnsi="Garamond" w:cs="Calibri"/>
              </w:rPr>
              <w:t>Planchers surélevés</w:t>
            </w:r>
          </w:p>
        </w:tc>
        <w:tc>
          <w:tcPr>
            <w:tcW w:w="3820" w:type="dxa"/>
            <w:shd w:val="clear" w:color="auto" w:fill="auto"/>
            <w:vAlign w:val="center"/>
            <w:hideMark/>
          </w:tcPr>
          <w:p w14:paraId="7ECD29D7" w14:textId="77777777" w:rsidR="00FF70C1" w:rsidRDefault="00C7405E">
            <w:pPr>
              <w:rPr>
                <w:rFonts w:ascii="Garamond" w:hAnsi="Garamond" w:cs="Calibri"/>
              </w:rPr>
            </w:pPr>
            <w:r>
              <w:rPr>
                <w:rFonts w:ascii="Garamond" w:hAnsi="Garamond" w:cs="Calibri"/>
              </w:rPr>
              <w:t>BT18A</w:t>
            </w:r>
          </w:p>
        </w:tc>
      </w:tr>
      <w:tr w:rsidR="00FF70C1" w14:paraId="1A3CDE82" w14:textId="77777777">
        <w:trPr>
          <w:trHeight w:val="409"/>
        </w:trPr>
        <w:tc>
          <w:tcPr>
            <w:tcW w:w="1000" w:type="dxa"/>
            <w:shd w:val="clear" w:color="auto" w:fill="auto"/>
            <w:noWrap/>
            <w:vAlign w:val="center"/>
            <w:hideMark/>
          </w:tcPr>
          <w:p w14:paraId="4B2DD41B" w14:textId="77777777" w:rsidR="00FF70C1" w:rsidRDefault="00C7405E">
            <w:pPr>
              <w:jc w:val="center"/>
              <w:rPr>
                <w:rFonts w:ascii="Garamond" w:hAnsi="Garamond" w:cs="Calibri"/>
                <w:b/>
                <w:bCs/>
              </w:rPr>
            </w:pPr>
            <w:r>
              <w:rPr>
                <w:rFonts w:ascii="Garamond" w:hAnsi="Garamond" w:cs="Calibri"/>
                <w:b/>
                <w:bCs/>
              </w:rPr>
              <w:t>6</w:t>
            </w:r>
          </w:p>
        </w:tc>
        <w:tc>
          <w:tcPr>
            <w:tcW w:w="4040" w:type="dxa"/>
            <w:shd w:val="clear" w:color="auto" w:fill="auto"/>
            <w:vAlign w:val="center"/>
            <w:hideMark/>
          </w:tcPr>
          <w:p w14:paraId="382EE813" w14:textId="77777777" w:rsidR="00FF70C1" w:rsidRDefault="00C7405E">
            <w:pPr>
              <w:rPr>
                <w:rFonts w:ascii="Garamond" w:hAnsi="Garamond" w:cs="Calibri"/>
              </w:rPr>
            </w:pPr>
            <w:r>
              <w:rPr>
                <w:rFonts w:ascii="Garamond" w:hAnsi="Garamond" w:cs="Calibri"/>
              </w:rPr>
              <w:t>Revêtements de sols durs</w:t>
            </w:r>
          </w:p>
        </w:tc>
        <w:tc>
          <w:tcPr>
            <w:tcW w:w="3820" w:type="dxa"/>
            <w:shd w:val="clear" w:color="auto" w:fill="auto"/>
            <w:vAlign w:val="center"/>
            <w:hideMark/>
          </w:tcPr>
          <w:p w14:paraId="7A89F9B0" w14:textId="77777777" w:rsidR="00FF70C1" w:rsidRDefault="00C7405E">
            <w:pPr>
              <w:rPr>
                <w:rFonts w:ascii="Garamond" w:hAnsi="Garamond" w:cs="Calibri"/>
              </w:rPr>
            </w:pPr>
            <w:r>
              <w:rPr>
                <w:rFonts w:ascii="Garamond" w:hAnsi="Garamond" w:cs="Calibri"/>
              </w:rPr>
              <w:t>BT09</w:t>
            </w:r>
          </w:p>
        </w:tc>
      </w:tr>
      <w:tr w:rsidR="00FF70C1" w14:paraId="58C8F649" w14:textId="77777777">
        <w:trPr>
          <w:trHeight w:val="360"/>
        </w:trPr>
        <w:tc>
          <w:tcPr>
            <w:tcW w:w="1000" w:type="dxa"/>
            <w:shd w:val="clear" w:color="auto" w:fill="auto"/>
            <w:noWrap/>
            <w:vAlign w:val="center"/>
            <w:hideMark/>
          </w:tcPr>
          <w:p w14:paraId="2C30E796" w14:textId="77777777" w:rsidR="00FF70C1" w:rsidRDefault="00C7405E">
            <w:pPr>
              <w:jc w:val="center"/>
              <w:rPr>
                <w:rFonts w:ascii="Garamond" w:hAnsi="Garamond" w:cs="Calibri"/>
                <w:b/>
                <w:bCs/>
              </w:rPr>
            </w:pPr>
            <w:r>
              <w:rPr>
                <w:rFonts w:ascii="Garamond" w:hAnsi="Garamond" w:cs="Calibri"/>
                <w:b/>
                <w:bCs/>
              </w:rPr>
              <w:t>7</w:t>
            </w:r>
          </w:p>
        </w:tc>
        <w:tc>
          <w:tcPr>
            <w:tcW w:w="4040" w:type="dxa"/>
            <w:shd w:val="clear" w:color="auto" w:fill="auto"/>
            <w:vAlign w:val="center"/>
            <w:hideMark/>
          </w:tcPr>
          <w:p w14:paraId="6B312E78" w14:textId="77777777" w:rsidR="00FF70C1" w:rsidRDefault="00C7405E">
            <w:pPr>
              <w:rPr>
                <w:rFonts w:ascii="Garamond" w:hAnsi="Garamond" w:cs="Calibri"/>
              </w:rPr>
            </w:pPr>
            <w:r>
              <w:rPr>
                <w:rFonts w:ascii="Garamond" w:hAnsi="Garamond" w:cs="Calibri"/>
              </w:rPr>
              <w:t>Peinture - Revêtements de sols souples</w:t>
            </w:r>
          </w:p>
        </w:tc>
        <w:tc>
          <w:tcPr>
            <w:tcW w:w="3820" w:type="dxa"/>
            <w:shd w:val="clear" w:color="auto" w:fill="auto"/>
            <w:vAlign w:val="center"/>
            <w:hideMark/>
          </w:tcPr>
          <w:p w14:paraId="58D0AEA6" w14:textId="77777777" w:rsidR="00FF70C1" w:rsidRDefault="00C7405E">
            <w:pPr>
              <w:rPr>
                <w:rFonts w:ascii="Garamond" w:hAnsi="Garamond" w:cs="Calibri"/>
              </w:rPr>
            </w:pPr>
            <w:r>
              <w:rPr>
                <w:rFonts w:ascii="Garamond" w:hAnsi="Garamond" w:cs="Calibri"/>
              </w:rPr>
              <w:t>50%*BT46 + 25%*BT10 + 25%*BT11</w:t>
            </w:r>
          </w:p>
        </w:tc>
      </w:tr>
      <w:tr w:rsidR="00FF70C1" w14:paraId="23A43C2A" w14:textId="77777777">
        <w:trPr>
          <w:trHeight w:val="540"/>
        </w:trPr>
        <w:tc>
          <w:tcPr>
            <w:tcW w:w="1000" w:type="dxa"/>
            <w:shd w:val="clear" w:color="auto" w:fill="auto"/>
            <w:noWrap/>
            <w:vAlign w:val="center"/>
            <w:hideMark/>
          </w:tcPr>
          <w:p w14:paraId="309D4283" w14:textId="77777777" w:rsidR="00FF70C1" w:rsidRDefault="00C7405E">
            <w:pPr>
              <w:jc w:val="center"/>
              <w:rPr>
                <w:rFonts w:ascii="Garamond" w:hAnsi="Garamond" w:cs="Calibri"/>
                <w:b/>
                <w:bCs/>
              </w:rPr>
            </w:pPr>
            <w:r>
              <w:rPr>
                <w:rFonts w:ascii="Garamond" w:hAnsi="Garamond" w:cs="Calibri"/>
                <w:b/>
                <w:bCs/>
              </w:rPr>
              <w:t>8</w:t>
            </w:r>
          </w:p>
        </w:tc>
        <w:tc>
          <w:tcPr>
            <w:tcW w:w="4040" w:type="dxa"/>
            <w:shd w:val="clear" w:color="auto" w:fill="auto"/>
            <w:vAlign w:val="center"/>
            <w:hideMark/>
          </w:tcPr>
          <w:p w14:paraId="1C0D55F6" w14:textId="77777777" w:rsidR="00FF70C1" w:rsidRDefault="00C7405E">
            <w:pPr>
              <w:rPr>
                <w:rFonts w:ascii="Garamond" w:hAnsi="Garamond" w:cs="Calibri"/>
              </w:rPr>
            </w:pPr>
            <w:r>
              <w:rPr>
                <w:rFonts w:ascii="Garamond" w:hAnsi="Garamond" w:cs="Calibri"/>
              </w:rPr>
              <w:t>Serrurerie</w:t>
            </w:r>
          </w:p>
        </w:tc>
        <w:tc>
          <w:tcPr>
            <w:tcW w:w="3820" w:type="dxa"/>
            <w:shd w:val="clear" w:color="auto" w:fill="auto"/>
            <w:vAlign w:val="center"/>
            <w:hideMark/>
          </w:tcPr>
          <w:p w14:paraId="46A784F3" w14:textId="77777777" w:rsidR="00FF70C1" w:rsidRDefault="00C7405E">
            <w:pPr>
              <w:rPr>
                <w:rFonts w:ascii="Garamond" w:hAnsi="Garamond" w:cs="Calibri"/>
              </w:rPr>
            </w:pPr>
            <w:r>
              <w:rPr>
                <w:rFonts w:ascii="Garamond" w:hAnsi="Garamond" w:cs="Calibri"/>
              </w:rPr>
              <w:t>BT42</w:t>
            </w:r>
          </w:p>
        </w:tc>
      </w:tr>
      <w:tr w:rsidR="00FF70C1" w14:paraId="14AA7EFD" w14:textId="77777777">
        <w:trPr>
          <w:trHeight w:val="360"/>
        </w:trPr>
        <w:tc>
          <w:tcPr>
            <w:tcW w:w="1000" w:type="dxa"/>
            <w:shd w:val="clear" w:color="auto" w:fill="auto"/>
            <w:noWrap/>
            <w:vAlign w:val="center"/>
            <w:hideMark/>
          </w:tcPr>
          <w:p w14:paraId="6EA4E196" w14:textId="77777777" w:rsidR="00FF70C1" w:rsidRDefault="00C7405E">
            <w:pPr>
              <w:jc w:val="center"/>
              <w:rPr>
                <w:rFonts w:ascii="Garamond" w:hAnsi="Garamond" w:cs="Calibri"/>
                <w:b/>
                <w:bCs/>
              </w:rPr>
            </w:pPr>
            <w:r>
              <w:rPr>
                <w:rFonts w:ascii="Garamond" w:hAnsi="Garamond" w:cs="Calibri"/>
                <w:b/>
                <w:bCs/>
              </w:rPr>
              <w:t>9</w:t>
            </w:r>
          </w:p>
        </w:tc>
        <w:tc>
          <w:tcPr>
            <w:tcW w:w="4040" w:type="dxa"/>
            <w:shd w:val="clear" w:color="auto" w:fill="auto"/>
            <w:vAlign w:val="center"/>
            <w:hideMark/>
          </w:tcPr>
          <w:p w14:paraId="466F1886" w14:textId="77777777" w:rsidR="00FF70C1" w:rsidRDefault="00C7405E">
            <w:pPr>
              <w:rPr>
                <w:rFonts w:ascii="Garamond" w:hAnsi="Garamond" w:cs="Calibri"/>
              </w:rPr>
            </w:pPr>
            <w:r>
              <w:rPr>
                <w:rFonts w:ascii="Garamond" w:hAnsi="Garamond" w:cs="Calibri"/>
              </w:rPr>
              <w:t>CVC Désenfumage - Plomberie</w:t>
            </w:r>
          </w:p>
        </w:tc>
        <w:tc>
          <w:tcPr>
            <w:tcW w:w="3820" w:type="dxa"/>
            <w:shd w:val="clear" w:color="auto" w:fill="auto"/>
            <w:vAlign w:val="center"/>
            <w:hideMark/>
          </w:tcPr>
          <w:p w14:paraId="2F0CAF36" w14:textId="77777777" w:rsidR="00FF70C1" w:rsidRDefault="00C7405E">
            <w:pPr>
              <w:rPr>
                <w:rFonts w:ascii="Garamond" w:hAnsi="Garamond" w:cs="Calibri"/>
              </w:rPr>
            </w:pPr>
            <w:r>
              <w:rPr>
                <w:rFonts w:ascii="Garamond" w:hAnsi="Garamond" w:cs="Calibri"/>
              </w:rPr>
              <w:t>30%*BT40 + 50%*BT41+20%*BT42</w:t>
            </w:r>
          </w:p>
        </w:tc>
      </w:tr>
      <w:tr w:rsidR="00FF70C1" w14:paraId="78181B47" w14:textId="77777777">
        <w:trPr>
          <w:trHeight w:val="360"/>
        </w:trPr>
        <w:tc>
          <w:tcPr>
            <w:tcW w:w="1000" w:type="dxa"/>
            <w:shd w:val="clear" w:color="auto" w:fill="auto"/>
            <w:noWrap/>
            <w:vAlign w:val="center"/>
            <w:hideMark/>
          </w:tcPr>
          <w:p w14:paraId="6BD6779D" w14:textId="77777777" w:rsidR="00FF70C1" w:rsidRDefault="00C7405E">
            <w:pPr>
              <w:jc w:val="center"/>
              <w:rPr>
                <w:rFonts w:ascii="Garamond" w:hAnsi="Garamond" w:cs="Calibri"/>
                <w:b/>
                <w:bCs/>
              </w:rPr>
            </w:pPr>
            <w:r>
              <w:rPr>
                <w:rFonts w:ascii="Garamond" w:hAnsi="Garamond" w:cs="Calibri"/>
                <w:b/>
                <w:bCs/>
              </w:rPr>
              <w:t>10</w:t>
            </w:r>
          </w:p>
        </w:tc>
        <w:tc>
          <w:tcPr>
            <w:tcW w:w="4040" w:type="dxa"/>
            <w:shd w:val="clear" w:color="auto" w:fill="auto"/>
            <w:vAlign w:val="center"/>
            <w:hideMark/>
          </w:tcPr>
          <w:p w14:paraId="1DB7BBB9" w14:textId="77777777" w:rsidR="00FF70C1" w:rsidRDefault="00C7405E">
            <w:pPr>
              <w:rPr>
                <w:rFonts w:ascii="Garamond" w:hAnsi="Garamond" w:cs="Calibri"/>
              </w:rPr>
            </w:pPr>
            <w:r>
              <w:rPr>
                <w:rFonts w:ascii="Garamond" w:hAnsi="Garamond" w:cs="Calibri"/>
              </w:rPr>
              <w:t>Electricité CFO</w:t>
            </w:r>
          </w:p>
        </w:tc>
        <w:tc>
          <w:tcPr>
            <w:tcW w:w="3820" w:type="dxa"/>
            <w:shd w:val="clear" w:color="auto" w:fill="auto"/>
            <w:vAlign w:val="center"/>
            <w:hideMark/>
          </w:tcPr>
          <w:p w14:paraId="2CA95B16" w14:textId="77777777" w:rsidR="00FF70C1" w:rsidRDefault="00C7405E">
            <w:pPr>
              <w:rPr>
                <w:rFonts w:ascii="Garamond" w:hAnsi="Garamond" w:cs="Calibri"/>
              </w:rPr>
            </w:pPr>
            <w:r>
              <w:rPr>
                <w:rFonts w:ascii="Garamond" w:hAnsi="Garamond" w:cs="Calibri"/>
              </w:rPr>
              <w:t>BT47</w:t>
            </w:r>
          </w:p>
        </w:tc>
      </w:tr>
      <w:tr w:rsidR="00FF70C1" w14:paraId="0080ACA9" w14:textId="77777777">
        <w:trPr>
          <w:trHeight w:val="360"/>
        </w:trPr>
        <w:tc>
          <w:tcPr>
            <w:tcW w:w="1000" w:type="dxa"/>
            <w:shd w:val="clear" w:color="auto" w:fill="auto"/>
            <w:noWrap/>
            <w:vAlign w:val="center"/>
            <w:hideMark/>
          </w:tcPr>
          <w:p w14:paraId="4FDB6D26" w14:textId="77777777" w:rsidR="00FF70C1" w:rsidRDefault="00C7405E">
            <w:pPr>
              <w:jc w:val="center"/>
              <w:rPr>
                <w:rFonts w:ascii="Garamond" w:hAnsi="Garamond" w:cs="Calibri"/>
                <w:b/>
                <w:bCs/>
              </w:rPr>
            </w:pPr>
            <w:r>
              <w:rPr>
                <w:rFonts w:ascii="Garamond" w:hAnsi="Garamond" w:cs="Calibri"/>
                <w:b/>
                <w:bCs/>
              </w:rPr>
              <w:t>11</w:t>
            </w:r>
          </w:p>
        </w:tc>
        <w:tc>
          <w:tcPr>
            <w:tcW w:w="4040" w:type="dxa"/>
            <w:shd w:val="clear" w:color="auto" w:fill="auto"/>
            <w:vAlign w:val="center"/>
            <w:hideMark/>
          </w:tcPr>
          <w:p w14:paraId="2FF73C79" w14:textId="77777777" w:rsidR="00FF70C1" w:rsidRDefault="00C7405E">
            <w:pPr>
              <w:rPr>
                <w:rFonts w:ascii="Garamond" w:hAnsi="Garamond" w:cs="Calibri"/>
              </w:rPr>
            </w:pPr>
            <w:r>
              <w:rPr>
                <w:rFonts w:ascii="Garamond" w:hAnsi="Garamond" w:cs="Calibri"/>
              </w:rPr>
              <w:t>Electricité CFA</w:t>
            </w:r>
          </w:p>
        </w:tc>
        <w:tc>
          <w:tcPr>
            <w:tcW w:w="3820" w:type="dxa"/>
            <w:shd w:val="clear" w:color="auto" w:fill="auto"/>
            <w:vAlign w:val="center"/>
            <w:hideMark/>
          </w:tcPr>
          <w:p w14:paraId="3AD7B67D" w14:textId="77777777" w:rsidR="00FF70C1" w:rsidRDefault="00C7405E">
            <w:pPr>
              <w:rPr>
                <w:rFonts w:ascii="Garamond" w:hAnsi="Garamond" w:cs="Calibri"/>
              </w:rPr>
            </w:pPr>
            <w:r>
              <w:rPr>
                <w:rFonts w:ascii="Garamond" w:hAnsi="Garamond" w:cs="Calibri"/>
              </w:rPr>
              <w:t>BT47</w:t>
            </w:r>
          </w:p>
        </w:tc>
      </w:tr>
      <w:tr w:rsidR="00FF70C1" w14:paraId="13F329B1" w14:textId="77777777">
        <w:trPr>
          <w:trHeight w:val="360"/>
        </w:trPr>
        <w:tc>
          <w:tcPr>
            <w:tcW w:w="1000" w:type="dxa"/>
            <w:shd w:val="clear" w:color="auto" w:fill="auto"/>
            <w:noWrap/>
            <w:vAlign w:val="center"/>
            <w:hideMark/>
          </w:tcPr>
          <w:p w14:paraId="636C7B4D" w14:textId="77777777" w:rsidR="00FF70C1" w:rsidRDefault="00C7405E">
            <w:pPr>
              <w:jc w:val="center"/>
              <w:rPr>
                <w:rFonts w:ascii="Garamond" w:hAnsi="Garamond" w:cs="Calibri"/>
                <w:b/>
                <w:bCs/>
              </w:rPr>
            </w:pPr>
            <w:r>
              <w:rPr>
                <w:rFonts w:ascii="Garamond" w:hAnsi="Garamond" w:cs="Calibri"/>
                <w:b/>
                <w:bCs/>
              </w:rPr>
              <w:t>12</w:t>
            </w:r>
          </w:p>
        </w:tc>
        <w:tc>
          <w:tcPr>
            <w:tcW w:w="4040" w:type="dxa"/>
            <w:shd w:val="clear" w:color="auto" w:fill="auto"/>
            <w:vAlign w:val="center"/>
            <w:hideMark/>
          </w:tcPr>
          <w:p w14:paraId="53C323BF" w14:textId="77777777" w:rsidR="00FF70C1" w:rsidRDefault="00C7405E">
            <w:pPr>
              <w:rPr>
                <w:rFonts w:ascii="Garamond" w:hAnsi="Garamond" w:cs="Calibri"/>
              </w:rPr>
            </w:pPr>
            <w:r>
              <w:rPr>
                <w:rFonts w:ascii="Garamond" w:hAnsi="Garamond" w:cs="Calibri"/>
              </w:rPr>
              <w:t>GTB</w:t>
            </w:r>
          </w:p>
        </w:tc>
        <w:tc>
          <w:tcPr>
            <w:tcW w:w="3820" w:type="dxa"/>
            <w:shd w:val="clear" w:color="auto" w:fill="auto"/>
            <w:vAlign w:val="center"/>
            <w:hideMark/>
          </w:tcPr>
          <w:p w14:paraId="003F357A" w14:textId="77777777" w:rsidR="00FF70C1" w:rsidRDefault="00C7405E">
            <w:pPr>
              <w:rPr>
                <w:rFonts w:ascii="Garamond" w:hAnsi="Garamond" w:cs="Calibri"/>
              </w:rPr>
            </w:pPr>
            <w:r>
              <w:rPr>
                <w:rFonts w:ascii="Garamond" w:hAnsi="Garamond" w:cs="Calibri"/>
              </w:rPr>
              <w:t>BT47</w:t>
            </w:r>
          </w:p>
        </w:tc>
      </w:tr>
      <w:tr w:rsidR="00FF70C1" w14:paraId="65E9E686" w14:textId="77777777">
        <w:trPr>
          <w:trHeight w:val="360"/>
        </w:trPr>
        <w:tc>
          <w:tcPr>
            <w:tcW w:w="1000" w:type="dxa"/>
            <w:shd w:val="clear" w:color="auto" w:fill="auto"/>
            <w:noWrap/>
            <w:vAlign w:val="center"/>
            <w:hideMark/>
          </w:tcPr>
          <w:p w14:paraId="729330C2" w14:textId="77777777" w:rsidR="00FF70C1" w:rsidRDefault="00C7405E">
            <w:pPr>
              <w:jc w:val="center"/>
              <w:rPr>
                <w:rFonts w:ascii="Garamond" w:hAnsi="Garamond" w:cs="Calibri"/>
                <w:b/>
                <w:bCs/>
              </w:rPr>
            </w:pPr>
            <w:r>
              <w:rPr>
                <w:rFonts w:ascii="Garamond" w:hAnsi="Garamond" w:cs="Calibri"/>
                <w:b/>
                <w:bCs/>
              </w:rPr>
              <w:t>13</w:t>
            </w:r>
          </w:p>
        </w:tc>
        <w:tc>
          <w:tcPr>
            <w:tcW w:w="4040" w:type="dxa"/>
            <w:shd w:val="clear" w:color="auto" w:fill="auto"/>
            <w:vAlign w:val="center"/>
            <w:hideMark/>
          </w:tcPr>
          <w:p w14:paraId="13C2794C" w14:textId="77777777" w:rsidR="00FF70C1" w:rsidRDefault="00C7405E">
            <w:pPr>
              <w:rPr>
                <w:rFonts w:ascii="Garamond" w:hAnsi="Garamond" w:cs="Calibri"/>
              </w:rPr>
            </w:pPr>
            <w:r>
              <w:rPr>
                <w:rFonts w:ascii="Garamond" w:hAnsi="Garamond" w:cs="Calibri"/>
              </w:rPr>
              <w:t>Ascenseurs</w:t>
            </w:r>
          </w:p>
        </w:tc>
        <w:tc>
          <w:tcPr>
            <w:tcW w:w="3820" w:type="dxa"/>
            <w:shd w:val="clear" w:color="auto" w:fill="auto"/>
            <w:vAlign w:val="center"/>
            <w:hideMark/>
          </w:tcPr>
          <w:p w14:paraId="26B4172D" w14:textId="77777777" w:rsidR="00FF70C1" w:rsidRDefault="00C7405E">
            <w:pPr>
              <w:rPr>
                <w:rFonts w:ascii="Garamond" w:hAnsi="Garamond" w:cs="Calibri"/>
              </w:rPr>
            </w:pPr>
            <w:r>
              <w:rPr>
                <w:rFonts w:ascii="Garamond" w:hAnsi="Garamond" w:cs="Calibri"/>
              </w:rPr>
              <w:t>BT48</w:t>
            </w:r>
          </w:p>
        </w:tc>
      </w:tr>
      <w:tr w:rsidR="00FF70C1" w14:paraId="12FDFB87" w14:textId="77777777">
        <w:trPr>
          <w:trHeight w:val="360"/>
        </w:trPr>
        <w:tc>
          <w:tcPr>
            <w:tcW w:w="1000" w:type="dxa"/>
            <w:shd w:val="clear" w:color="auto" w:fill="auto"/>
            <w:noWrap/>
            <w:vAlign w:val="center"/>
            <w:hideMark/>
          </w:tcPr>
          <w:p w14:paraId="593D7FF7" w14:textId="77777777" w:rsidR="00FF70C1" w:rsidRDefault="00C7405E">
            <w:pPr>
              <w:jc w:val="center"/>
              <w:rPr>
                <w:rFonts w:ascii="Garamond" w:hAnsi="Garamond" w:cs="Calibri"/>
                <w:b/>
                <w:bCs/>
              </w:rPr>
            </w:pPr>
            <w:r>
              <w:rPr>
                <w:rFonts w:ascii="Garamond" w:hAnsi="Garamond" w:cs="Calibri"/>
                <w:b/>
                <w:bCs/>
              </w:rPr>
              <w:t>14</w:t>
            </w:r>
          </w:p>
        </w:tc>
        <w:tc>
          <w:tcPr>
            <w:tcW w:w="4040" w:type="dxa"/>
            <w:shd w:val="clear" w:color="auto" w:fill="auto"/>
            <w:vAlign w:val="center"/>
            <w:hideMark/>
          </w:tcPr>
          <w:p w14:paraId="2763060B" w14:textId="77777777" w:rsidR="00FF70C1" w:rsidRDefault="00C7405E">
            <w:pPr>
              <w:rPr>
                <w:rFonts w:ascii="Garamond" w:hAnsi="Garamond" w:cs="Calibri"/>
              </w:rPr>
            </w:pPr>
            <w:r>
              <w:rPr>
                <w:rFonts w:ascii="Garamond" w:hAnsi="Garamond" w:cs="Calibri"/>
              </w:rPr>
              <w:t>Production photovoltaïque</w:t>
            </w:r>
          </w:p>
        </w:tc>
        <w:tc>
          <w:tcPr>
            <w:tcW w:w="3820" w:type="dxa"/>
            <w:shd w:val="clear" w:color="auto" w:fill="auto"/>
            <w:vAlign w:val="center"/>
            <w:hideMark/>
          </w:tcPr>
          <w:p w14:paraId="1CEB8946" w14:textId="77777777" w:rsidR="00FF70C1" w:rsidRDefault="00C7405E">
            <w:pPr>
              <w:rPr>
                <w:rFonts w:ascii="Garamond" w:hAnsi="Garamond" w:cs="Calibri"/>
              </w:rPr>
            </w:pPr>
            <w:r>
              <w:rPr>
                <w:rFonts w:ascii="Garamond" w:hAnsi="Garamond" w:cs="Calibri"/>
              </w:rPr>
              <w:t>BT47</w:t>
            </w:r>
          </w:p>
        </w:tc>
      </w:tr>
      <w:tr w:rsidR="00FF70C1" w14:paraId="31B981C8" w14:textId="77777777">
        <w:trPr>
          <w:trHeight w:val="360"/>
        </w:trPr>
        <w:tc>
          <w:tcPr>
            <w:tcW w:w="1000" w:type="dxa"/>
            <w:shd w:val="clear" w:color="auto" w:fill="auto"/>
            <w:noWrap/>
            <w:vAlign w:val="center"/>
            <w:hideMark/>
          </w:tcPr>
          <w:p w14:paraId="34A72D41" w14:textId="77777777" w:rsidR="00FF70C1" w:rsidRDefault="00C7405E">
            <w:pPr>
              <w:jc w:val="center"/>
              <w:rPr>
                <w:rFonts w:ascii="Garamond" w:hAnsi="Garamond" w:cs="Calibri"/>
                <w:b/>
                <w:bCs/>
              </w:rPr>
            </w:pPr>
            <w:r>
              <w:rPr>
                <w:rFonts w:ascii="Garamond" w:hAnsi="Garamond" w:cs="Calibri"/>
                <w:b/>
                <w:bCs/>
              </w:rPr>
              <w:t>15</w:t>
            </w:r>
          </w:p>
        </w:tc>
        <w:tc>
          <w:tcPr>
            <w:tcW w:w="4040" w:type="dxa"/>
            <w:shd w:val="clear" w:color="auto" w:fill="auto"/>
            <w:noWrap/>
            <w:vAlign w:val="center"/>
            <w:hideMark/>
          </w:tcPr>
          <w:p w14:paraId="0C7FEDD5" w14:textId="77777777" w:rsidR="00FF70C1" w:rsidRDefault="00C7405E">
            <w:pPr>
              <w:rPr>
                <w:rFonts w:ascii="Garamond" w:hAnsi="Garamond" w:cs="Calibri"/>
              </w:rPr>
            </w:pPr>
            <w:r>
              <w:rPr>
                <w:rFonts w:ascii="Garamond" w:hAnsi="Garamond" w:cs="Calibri"/>
              </w:rPr>
              <w:t xml:space="preserve">Aménagements </w:t>
            </w:r>
            <w:r>
              <w:rPr>
                <w:rFonts w:ascii="Garamond" w:hAnsi="Garamond" w:cs="Calibri"/>
              </w:rPr>
              <w:t>extérieurs</w:t>
            </w:r>
          </w:p>
        </w:tc>
        <w:tc>
          <w:tcPr>
            <w:tcW w:w="3820" w:type="dxa"/>
            <w:shd w:val="clear" w:color="auto" w:fill="auto"/>
            <w:vAlign w:val="center"/>
            <w:hideMark/>
          </w:tcPr>
          <w:p w14:paraId="22D3C857" w14:textId="77777777" w:rsidR="00FF70C1" w:rsidRDefault="00C7405E">
            <w:pPr>
              <w:rPr>
                <w:rFonts w:ascii="Garamond" w:hAnsi="Garamond" w:cs="Calibri"/>
              </w:rPr>
            </w:pPr>
            <w:r>
              <w:rPr>
                <w:rFonts w:ascii="Garamond" w:hAnsi="Garamond" w:cs="Calibri"/>
              </w:rPr>
              <w:t>EV3</w:t>
            </w:r>
          </w:p>
        </w:tc>
      </w:tr>
      <w:tr w:rsidR="00FF70C1" w14:paraId="601D7E2B" w14:textId="77777777">
        <w:trPr>
          <w:trHeight w:val="360"/>
        </w:trPr>
        <w:tc>
          <w:tcPr>
            <w:tcW w:w="1000" w:type="dxa"/>
            <w:shd w:val="clear" w:color="auto" w:fill="auto"/>
            <w:noWrap/>
            <w:vAlign w:val="center"/>
            <w:hideMark/>
          </w:tcPr>
          <w:p w14:paraId="34B496C5" w14:textId="77777777" w:rsidR="00FF70C1" w:rsidRDefault="00C7405E">
            <w:pPr>
              <w:jc w:val="center"/>
              <w:rPr>
                <w:rFonts w:ascii="Garamond" w:hAnsi="Garamond" w:cs="Calibri"/>
                <w:b/>
                <w:bCs/>
              </w:rPr>
            </w:pPr>
            <w:r>
              <w:rPr>
                <w:rFonts w:ascii="Garamond" w:hAnsi="Garamond" w:cs="Calibri"/>
                <w:b/>
                <w:bCs/>
              </w:rPr>
              <w:t>16</w:t>
            </w:r>
          </w:p>
        </w:tc>
        <w:tc>
          <w:tcPr>
            <w:tcW w:w="4040" w:type="dxa"/>
            <w:shd w:val="clear" w:color="auto" w:fill="auto"/>
            <w:vAlign w:val="center"/>
            <w:hideMark/>
          </w:tcPr>
          <w:p w14:paraId="0F08D77D" w14:textId="77777777" w:rsidR="00FF70C1" w:rsidRDefault="00C7405E">
            <w:pPr>
              <w:rPr>
                <w:rFonts w:ascii="Garamond" w:hAnsi="Garamond" w:cs="Calibri"/>
              </w:rPr>
            </w:pPr>
            <w:r>
              <w:rPr>
                <w:rFonts w:ascii="Garamond" w:hAnsi="Garamond" w:cs="Calibri"/>
              </w:rPr>
              <w:t>Equipement de cuisine</w:t>
            </w:r>
          </w:p>
        </w:tc>
        <w:tc>
          <w:tcPr>
            <w:tcW w:w="3820" w:type="dxa"/>
            <w:shd w:val="clear" w:color="auto" w:fill="auto"/>
            <w:vAlign w:val="center"/>
            <w:hideMark/>
          </w:tcPr>
          <w:p w14:paraId="613F9AAB" w14:textId="77777777" w:rsidR="00FF70C1" w:rsidRDefault="00C7405E">
            <w:pPr>
              <w:rPr>
                <w:rFonts w:ascii="Garamond" w:hAnsi="Garamond" w:cs="Calibri"/>
              </w:rPr>
            </w:pPr>
            <w:r>
              <w:rPr>
                <w:rFonts w:ascii="Garamond" w:hAnsi="Garamond" w:cs="Calibri"/>
              </w:rPr>
              <w:t>BT01</w:t>
            </w:r>
          </w:p>
        </w:tc>
      </w:tr>
      <w:tr w:rsidR="00FF70C1" w14:paraId="4335DB33" w14:textId="77777777">
        <w:trPr>
          <w:trHeight w:val="360"/>
        </w:trPr>
        <w:tc>
          <w:tcPr>
            <w:tcW w:w="1000" w:type="dxa"/>
            <w:shd w:val="clear" w:color="auto" w:fill="auto"/>
            <w:noWrap/>
            <w:vAlign w:val="center"/>
            <w:hideMark/>
          </w:tcPr>
          <w:p w14:paraId="667E0E9C" w14:textId="77777777" w:rsidR="00FF70C1" w:rsidRDefault="00C7405E">
            <w:pPr>
              <w:jc w:val="center"/>
              <w:rPr>
                <w:rFonts w:ascii="Garamond" w:hAnsi="Garamond" w:cs="Calibri"/>
                <w:b/>
                <w:bCs/>
              </w:rPr>
            </w:pPr>
            <w:r>
              <w:rPr>
                <w:rFonts w:ascii="Garamond" w:hAnsi="Garamond" w:cs="Calibri"/>
                <w:b/>
                <w:bCs/>
              </w:rPr>
              <w:t>17</w:t>
            </w:r>
          </w:p>
        </w:tc>
        <w:tc>
          <w:tcPr>
            <w:tcW w:w="4040" w:type="dxa"/>
            <w:shd w:val="clear" w:color="auto" w:fill="auto"/>
            <w:vAlign w:val="center"/>
            <w:hideMark/>
          </w:tcPr>
          <w:p w14:paraId="0D037275" w14:textId="77777777" w:rsidR="00FF70C1" w:rsidRDefault="00C7405E">
            <w:pPr>
              <w:rPr>
                <w:rFonts w:ascii="Garamond" w:hAnsi="Garamond" w:cs="Calibri"/>
              </w:rPr>
            </w:pPr>
            <w:r>
              <w:rPr>
                <w:rFonts w:ascii="Garamond" w:hAnsi="Garamond" w:cs="Calibri"/>
              </w:rPr>
              <w:t>Cloisons modulaires</w:t>
            </w:r>
          </w:p>
        </w:tc>
        <w:tc>
          <w:tcPr>
            <w:tcW w:w="3820" w:type="dxa"/>
            <w:shd w:val="clear" w:color="auto" w:fill="auto"/>
            <w:vAlign w:val="center"/>
            <w:hideMark/>
          </w:tcPr>
          <w:p w14:paraId="584AA8AD" w14:textId="77777777" w:rsidR="00FF70C1" w:rsidRDefault="00C7405E">
            <w:pPr>
              <w:rPr>
                <w:rFonts w:ascii="Garamond" w:hAnsi="Garamond" w:cs="Calibri"/>
              </w:rPr>
            </w:pPr>
            <w:r>
              <w:rPr>
                <w:rFonts w:ascii="Garamond" w:hAnsi="Garamond" w:cs="Calibri"/>
              </w:rPr>
              <w:t>BT18A</w:t>
            </w:r>
          </w:p>
        </w:tc>
      </w:tr>
      <w:tr w:rsidR="00FF70C1" w14:paraId="26575B02" w14:textId="77777777">
        <w:trPr>
          <w:trHeight w:val="360"/>
        </w:trPr>
        <w:tc>
          <w:tcPr>
            <w:tcW w:w="1000" w:type="dxa"/>
            <w:shd w:val="clear" w:color="auto" w:fill="auto"/>
            <w:noWrap/>
            <w:vAlign w:val="center"/>
            <w:hideMark/>
          </w:tcPr>
          <w:p w14:paraId="04271204" w14:textId="77777777" w:rsidR="00FF70C1" w:rsidRDefault="00C7405E">
            <w:pPr>
              <w:jc w:val="center"/>
              <w:rPr>
                <w:rFonts w:ascii="Garamond" w:hAnsi="Garamond" w:cs="Calibri"/>
                <w:b/>
                <w:bCs/>
              </w:rPr>
            </w:pPr>
            <w:r>
              <w:rPr>
                <w:rFonts w:ascii="Garamond" w:hAnsi="Garamond" w:cs="Calibri"/>
                <w:b/>
                <w:bCs/>
              </w:rPr>
              <w:t>18</w:t>
            </w:r>
          </w:p>
        </w:tc>
        <w:tc>
          <w:tcPr>
            <w:tcW w:w="4040" w:type="dxa"/>
            <w:shd w:val="clear" w:color="auto" w:fill="auto"/>
            <w:vAlign w:val="center"/>
            <w:hideMark/>
          </w:tcPr>
          <w:p w14:paraId="69EAD8CD" w14:textId="77777777" w:rsidR="00FF70C1" w:rsidRDefault="00C7405E">
            <w:pPr>
              <w:rPr>
                <w:rFonts w:ascii="Garamond" w:hAnsi="Garamond" w:cs="Calibri"/>
              </w:rPr>
            </w:pPr>
            <w:r>
              <w:rPr>
                <w:rFonts w:ascii="Garamond" w:hAnsi="Garamond" w:cs="Calibri"/>
              </w:rPr>
              <w:t>Agencement</w:t>
            </w:r>
          </w:p>
        </w:tc>
        <w:tc>
          <w:tcPr>
            <w:tcW w:w="3820" w:type="dxa"/>
            <w:shd w:val="clear" w:color="auto" w:fill="auto"/>
            <w:vAlign w:val="center"/>
            <w:hideMark/>
          </w:tcPr>
          <w:p w14:paraId="718C16E6" w14:textId="77777777" w:rsidR="00FF70C1" w:rsidRDefault="00C7405E">
            <w:pPr>
              <w:rPr>
                <w:rFonts w:ascii="Garamond" w:hAnsi="Garamond" w:cs="Calibri"/>
              </w:rPr>
            </w:pPr>
            <w:r>
              <w:rPr>
                <w:rFonts w:ascii="Garamond" w:hAnsi="Garamond" w:cs="Calibri"/>
              </w:rPr>
              <w:t>BT18A</w:t>
            </w:r>
          </w:p>
        </w:tc>
      </w:tr>
      <w:tr w:rsidR="00FF70C1" w14:paraId="2FA8D824" w14:textId="77777777">
        <w:trPr>
          <w:trHeight w:val="360"/>
        </w:trPr>
        <w:tc>
          <w:tcPr>
            <w:tcW w:w="1000" w:type="dxa"/>
            <w:shd w:val="clear" w:color="auto" w:fill="auto"/>
            <w:noWrap/>
            <w:vAlign w:val="center"/>
            <w:hideMark/>
          </w:tcPr>
          <w:p w14:paraId="004B3379" w14:textId="77777777" w:rsidR="00FF70C1" w:rsidRDefault="00C7405E">
            <w:pPr>
              <w:jc w:val="center"/>
              <w:rPr>
                <w:rFonts w:ascii="Garamond" w:hAnsi="Garamond" w:cs="Calibri"/>
                <w:b/>
                <w:bCs/>
              </w:rPr>
            </w:pPr>
            <w:r>
              <w:rPr>
                <w:rFonts w:ascii="Garamond" w:hAnsi="Garamond" w:cs="Calibri"/>
                <w:b/>
                <w:bCs/>
              </w:rPr>
              <w:t>19</w:t>
            </w:r>
          </w:p>
        </w:tc>
        <w:tc>
          <w:tcPr>
            <w:tcW w:w="4040" w:type="dxa"/>
            <w:shd w:val="clear" w:color="auto" w:fill="auto"/>
            <w:vAlign w:val="center"/>
            <w:hideMark/>
          </w:tcPr>
          <w:p w14:paraId="600250F8" w14:textId="77777777" w:rsidR="00FF70C1" w:rsidRDefault="00C7405E">
            <w:pPr>
              <w:rPr>
                <w:rFonts w:ascii="Garamond" w:hAnsi="Garamond" w:cs="Calibri"/>
              </w:rPr>
            </w:pPr>
            <w:r>
              <w:rPr>
                <w:rFonts w:ascii="Garamond" w:hAnsi="Garamond" w:cs="Calibri"/>
              </w:rPr>
              <w:t>Signalétique</w:t>
            </w:r>
          </w:p>
        </w:tc>
        <w:tc>
          <w:tcPr>
            <w:tcW w:w="3820" w:type="dxa"/>
            <w:shd w:val="clear" w:color="auto" w:fill="auto"/>
            <w:vAlign w:val="center"/>
            <w:hideMark/>
          </w:tcPr>
          <w:p w14:paraId="53E913C9" w14:textId="77777777" w:rsidR="00FF70C1" w:rsidRDefault="00C7405E">
            <w:pPr>
              <w:rPr>
                <w:rFonts w:ascii="Garamond" w:hAnsi="Garamond" w:cs="Calibri"/>
              </w:rPr>
            </w:pPr>
            <w:r>
              <w:rPr>
                <w:rFonts w:ascii="Garamond" w:hAnsi="Garamond" w:cs="Calibri"/>
              </w:rPr>
              <w:t>BT18A</w:t>
            </w:r>
          </w:p>
        </w:tc>
      </w:tr>
    </w:tbl>
    <w:p w14:paraId="7B78B9E9" w14:textId="77777777" w:rsidR="00FF70C1" w:rsidRDefault="00FF70C1">
      <w:pPr>
        <w:jc w:val="both"/>
        <w:rPr>
          <w:rFonts w:ascii="Garamond" w:hAnsi="Garamond"/>
        </w:rPr>
      </w:pPr>
    </w:p>
    <w:p w14:paraId="618121DE" w14:textId="77777777" w:rsidR="00FF70C1" w:rsidRDefault="00C7405E">
      <w:pPr>
        <w:jc w:val="both"/>
        <w:rPr>
          <w:rFonts w:ascii="Garamond" w:hAnsi="Garamond"/>
        </w:rPr>
      </w:pPr>
      <w:r>
        <w:rPr>
          <w:rFonts w:ascii="Garamond" w:hAnsi="Garamond"/>
        </w:rPr>
        <w:t>Ces index sont publiés sur le site internet de l'INSEE ou au Bulletin Officiel du ministère en charge de la construction.</w:t>
      </w:r>
    </w:p>
    <w:p w14:paraId="31FD362A" w14:textId="77777777" w:rsidR="00FF70C1" w:rsidRDefault="00C7405E">
      <w:pPr>
        <w:jc w:val="center"/>
        <w:rPr>
          <w:rFonts w:ascii="Garamond" w:hAnsi="Garamond"/>
        </w:rPr>
      </w:pPr>
      <w:r>
        <w:rPr>
          <w:rFonts w:ascii="Garamond" w:hAnsi="Garamond"/>
        </w:rPr>
        <w:t xml:space="preserve">Les </w:t>
      </w:r>
      <w:r>
        <w:rPr>
          <w:rFonts w:ascii="Garamond" w:hAnsi="Garamond"/>
        </w:rPr>
        <w:t>acomptes sont calculés par la formule :</w:t>
      </w:r>
    </w:p>
    <w:p w14:paraId="5A13AE0A" w14:textId="77777777" w:rsidR="00FF70C1" w:rsidRDefault="00C7405E">
      <w:pPr>
        <w:jc w:val="center"/>
        <w:rPr>
          <w:rFonts w:ascii="Garamond" w:hAnsi="Garamond"/>
          <w:b/>
          <w:lang w:val="it-IT"/>
        </w:rPr>
      </w:pPr>
      <w:r>
        <w:rPr>
          <w:rFonts w:ascii="Garamond" w:hAnsi="Garamond"/>
          <w:b/>
          <w:lang w:val="it-IT"/>
        </w:rPr>
        <w:t>Pm =Po (0,10 + 0,90 Im/Io)</w:t>
      </w:r>
    </w:p>
    <w:p w14:paraId="4008AC18" w14:textId="77777777" w:rsidR="00FF70C1" w:rsidRDefault="00C7405E">
      <w:pPr>
        <w:jc w:val="both"/>
        <w:rPr>
          <w:rFonts w:ascii="Garamond" w:hAnsi="Garamond"/>
          <w:lang w:val="it-IT"/>
        </w:rPr>
      </w:pPr>
      <w:r>
        <w:rPr>
          <w:rFonts w:ascii="Garamond" w:hAnsi="Garamond"/>
          <w:lang w:val="it-IT"/>
        </w:rPr>
        <w:t>dans laquelle :</w:t>
      </w:r>
    </w:p>
    <w:p w14:paraId="27BEF53A" w14:textId="77777777" w:rsidR="00FF70C1" w:rsidRDefault="00C7405E">
      <w:pPr>
        <w:pStyle w:val="Paragraphedeliste"/>
        <w:numPr>
          <w:ilvl w:val="0"/>
          <w:numId w:val="82"/>
        </w:numPr>
        <w:spacing w:after="0" w:line="240" w:lineRule="auto"/>
        <w:jc w:val="both"/>
        <w:rPr>
          <w:rFonts w:ascii="Garamond" w:hAnsi="Garamond"/>
          <w:sz w:val="24"/>
          <w:szCs w:val="24"/>
        </w:rPr>
      </w:pPr>
      <w:r>
        <w:rPr>
          <w:rFonts w:ascii="Garamond" w:hAnsi="Garamond"/>
          <w:sz w:val="24"/>
          <w:szCs w:val="24"/>
        </w:rPr>
        <w:lastRenderedPageBreak/>
        <w:t>Pm et Po sont les prix du marché respectivement au mois Mo et au mois m de révision correspondant au mois de chaque acompte mensuel</w:t>
      </w:r>
    </w:p>
    <w:p w14:paraId="63D28A1C" w14:textId="77777777" w:rsidR="00FF70C1" w:rsidRDefault="00C7405E">
      <w:pPr>
        <w:pStyle w:val="Paragraphedeliste"/>
        <w:numPr>
          <w:ilvl w:val="0"/>
          <w:numId w:val="82"/>
        </w:numPr>
        <w:spacing w:after="0" w:line="240" w:lineRule="auto"/>
        <w:jc w:val="both"/>
        <w:rPr>
          <w:rFonts w:ascii="Garamond" w:hAnsi="Garamond"/>
          <w:sz w:val="24"/>
          <w:szCs w:val="24"/>
        </w:rPr>
      </w:pPr>
      <w:r>
        <w:rPr>
          <w:rFonts w:ascii="Garamond" w:hAnsi="Garamond"/>
          <w:sz w:val="24"/>
          <w:szCs w:val="24"/>
        </w:rPr>
        <w:t xml:space="preserve">Io : Index ou ensemble d’index visés au </w:t>
      </w:r>
      <w:r>
        <w:rPr>
          <w:rFonts w:ascii="Garamond" w:hAnsi="Garamond"/>
          <w:sz w:val="24"/>
          <w:szCs w:val="24"/>
        </w:rPr>
        <w:t>tableau qui précède du mois « mo » (mois d’origine).</w:t>
      </w:r>
    </w:p>
    <w:p w14:paraId="1F093E6C" w14:textId="77777777" w:rsidR="00FF70C1" w:rsidRDefault="00C7405E">
      <w:pPr>
        <w:pStyle w:val="Paragraphedeliste"/>
        <w:numPr>
          <w:ilvl w:val="0"/>
          <w:numId w:val="82"/>
        </w:numPr>
        <w:spacing w:after="0" w:line="240" w:lineRule="auto"/>
        <w:jc w:val="both"/>
        <w:rPr>
          <w:rFonts w:ascii="Garamond" w:hAnsi="Garamond"/>
          <w:sz w:val="24"/>
          <w:szCs w:val="24"/>
        </w:rPr>
      </w:pPr>
      <w:r>
        <w:rPr>
          <w:rFonts w:ascii="Garamond" w:hAnsi="Garamond"/>
          <w:sz w:val="24"/>
          <w:szCs w:val="24"/>
        </w:rPr>
        <w:t>Im : Index ou ensemble d’index visés au tableau qui précède du mois « m » d’exécution des prestations.</w:t>
      </w:r>
    </w:p>
    <w:p w14:paraId="40AC7E71" w14:textId="77777777" w:rsidR="00FF70C1" w:rsidRDefault="00FF70C1">
      <w:pPr>
        <w:jc w:val="both"/>
        <w:rPr>
          <w:rFonts w:ascii="Garamond" w:hAnsi="Garamond"/>
        </w:rPr>
      </w:pPr>
    </w:p>
    <w:p w14:paraId="347B7A49" w14:textId="77777777" w:rsidR="00FF70C1" w:rsidRDefault="00C7405E">
      <w:pPr>
        <w:jc w:val="both"/>
        <w:rPr>
          <w:rFonts w:ascii="Garamond" w:hAnsi="Garamond"/>
          <w:b/>
          <w:u w:val="single"/>
        </w:rPr>
      </w:pPr>
      <w:r>
        <w:rPr>
          <w:rFonts w:ascii="Garamond" w:hAnsi="Garamond"/>
          <w:b/>
          <w:u w:val="single"/>
        </w:rPr>
        <w:t>Le résultat est arrondi au millième supérieur.</w:t>
      </w:r>
    </w:p>
    <w:p w14:paraId="000F1612" w14:textId="77777777" w:rsidR="00FF70C1" w:rsidRDefault="00FF70C1">
      <w:pPr>
        <w:jc w:val="both"/>
        <w:rPr>
          <w:rFonts w:ascii="Garamond" w:hAnsi="Garamond"/>
        </w:rPr>
      </w:pPr>
    </w:p>
    <w:p w14:paraId="5DCE51F5" w14:textId="77777777" w:rsidR="00FF70C1" w:rsidRDefault="00C7405E">
      <w:pPr>
        <w:jc w:val="both"/>
        <w:rPr>
          <w:rFonts w:ascii="Garamond" w:hAnsi="Garamond"/>
        </w:rPr>
      </w:pPr>
      <w:r>
        <w:rPr>
          <w:rFonts w:ascii="Garamond" w:hAnsi="Garamond"/>
        </w:rPr>
        <w:t>Au cours de la période contractuelle d’exécution, l</w:t>
      </w:r>
      <w:r>
        <w:rPr>
          <w:rFonts w:ascii="Garamond" w:hAnsi="Garamond"/>
        </w:rPr>
        <w:t>es acomptes mensuels sont révisés :</w:t>
      </w:r>
    </w:p>
    <w:p w14:paraId="4F2AFE4B" w14:textId="77777777" w:rsidR="00FF70C1" w:rsidRDefault="00C7405E">
      <w:pPr>
        <w:pStyle w:val="Paragraphedeliste"/>
        <w:numPr>
          <w:ilvl w:val="0"/>
          <w:numId w:val="62"/>
        </w:numPr>
        <w:spacing w:after="0" w:line="240" w:lineRule="auto"/>
        <w:jc w:val="both"/>
        <w:rPr>
          <w:rFonts w:ascii="Garamond" w:hAnsi="Garamond"/>
          <w:sz w:val="24"/>
          <w:szCs w:val="24"/>
        </w:rPr>
      </w:pPr>
      <w:proofErr w:type="gramStart"/>
      <w:r>
        <w:rPr>
          <w:rFonts w:ascii="Garamond" w:hAnsi="Garamond"/>
          <w:sz w:val="24"/>
          <w:szCs w:val="24"/>
        </w:rPr>
        <w:t>une</w:t>
      </w:r>
      <w:proofErr w:type="gramEnd"/>
      <w:r>
        <w:rPr>
          <w:rFonts w:ascii="Garamond" w:hAnsi="Garamond"/>
          <w:sz w:val="24"/>
          <w:szCs w:val="24"/>
        </w:rPr>
        <w:t xml:space="preserve"> seule fois, de façon provisoire, par application aux décomptes mensuels des coefficients de révision obtenus avec la dernière valeur connue des index au moment de l’établissement des décomptes,</w:t>
      </w:r>
    </w:p>
    <w:p w14:paraId="3F6A6600" w14:textId="77777777" w:rsidR="00FF70C1" w:rsidRDefault="00C7405E">
      <w:pPr>
        <w:pStyle w:val="Paragraphedeliste"/>
        <w:numPr>
          <w:ilvl w:val="0"/>
          <w:numId w:val="62"/>
        </w:numPr>
        <w:spacing w:after="0" w:line="240" w:lineRule="auto"/>
        <w:jc w:val="both"/>
        <w:rPr>
          <w:rFonts w:ascii="Garamond" w:hAnsi="Garamond"/>
          <w:sz w:val="24"/>
          <w:szCs w:val="24"/>
        </w:rPr>
      </w:pPr>
      <w:proofErr w:type="gramStart"/>
      <w:r>
        <w:rPr>
          <w:rFonts w:ascii="Garamond" w:hAnsi="Garamond"/>
          <w:sz w:val="24"/>
          <w:szCs w:val="24"/>
        </w:rPr>
        <w:t>de</w:t>
      </w:r>
      <w:proofErr w:type="gramEnd"/>
      <w:r>
        <w:rPr>
          <w:rFonts w:ascii="Garamond" w:hAnsi="Garamond"/>
          <w:sz w:val="24"/>
          <w:szCs w:val="24"/>
        </w:rPr>
        <w:t xml:space="preserve"> façon définitive lo</w:t>
      </w:r>
      <w:r>
        <w:rPr>
          <w:rFonts w:ascii="Garamond" w:hAnsi="Garamond"/>
          <w:sz w:val="24"/>
          <w:szCs w:val="24"/>
        </w:rPr>
        <w:t>rsque les index définitifs sont établis.</w:t>
      </w:r>
    </w:p>
    <w:p w14:paraId="6FD7F746" w14:textId="77777777" w:rsidR="00FF70C1" w:rsidRDefault="00FF70C1">
      <w:pPr>
        <w:autoSpaceDE w:val="0"/>
        <w:adjustRightInd w:val="0"/>
        <w:snapToGrid w:val="0"/>
        <w:jc w:val="both"/>
        <w:rPr>
          <w:rFonts w:ascii="Garamond" w:hAnsi="Garamond" w:cs="TimesNewRomanPSMT"/>
          <w:color w:val="000000"/>
          <w:lang w:val="x-none"/>
        </w:rPr>
      </w:pPr>
    </w:p>
    <w:p w14:paraId="4B361A23"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42" w:name="_Toc189830767"/>
      <w:r>
        <w:rPr>
          <w:rFonts w:ascii="Garamond" w:hAnsi="Garamond"/>
          <w:color w:val="0000FF"/>
          <w:sz w:val="24"/>
          <w:szCs w:val="24"/>
        </w:rPr>
        <w:t>Modalités de règlement des comptes</w:t>
      </w:r>
      <w:bookmarkEnd w:id="42"/>
    </w:p>
    <w:p w14:paraId="75958528" w14:textId="77777777" w:rsidR="00FF70C1" w:rsidRDefault="00FF70C1">
      <w:pPr>
        <w:jc w:val="both"/>
        <w:rPr>
          <w:rFonts w:ascii="Garamond" w:hAnsi="Garamond"/>
        </w:rPr>
      </w:pPr>
    </w:p>
    <w:p w14:paraId="04224493" w14:textId="77777777" w:rsidR="00FF70C1" w:rsidRDefault="00C7405E">
      <w:pPr>
        <w:jc w:val="both"/>
        <w:rPr>
          <w:rFonts w:ascii="Garamond" w:hAnsi="Garamond"/>
        </w:rPr>
      </w:pPr>
      <w:r>
        <w:rPr>
          <w:rFonts w:ascii="Garamond" w:hAnsi="Garamond"/>
        </w:rPr>
        <w:t>Le Maître d’Ouvrage met à disposition de chaque Titulaire, du maître d’œuvre et des AMO, le système de dématérialisation EDIFLEX. Cet outil permet de gérer la déclaration des qua</w:t>
      </w:r>
      <w:r>
        <w:rPr>
          <w:rFonts w:ascii="Garamond" w:hAnsi="Garamond"/>
        </w:rPr>
        <w:t xml:space="preserve">ntités, la vérification du service fait par le maître d’œuvre, l’édition de fac-similés de factures du Titulaire et de ses sous-traitants directs, les avances, les retenues de garanties, les régimes de TVA, les révisions, le respect des règles applicables </w:t>
      </w:r>
      <w:r>
        <w:rPr>
          <w:rFonts w:ascii="Garamond" w:hAnsi="Garamond"/>
        </w:rPr>
        <w:t xml:space="preserve">aux marchés passés par le représentant du Pouvoir Adjudicateur, la traçabilité des documents dans le circuit des intervenants et leur date de validation. Le Titulaire s’engage à respecter la convention d’interchange du système de gestion dématérialisée de </w:t>
      </w:r>
      <w:r>
        <w:rPr>
          <w:rFonts w:ascii="Garamond" w:hAnsi="Garamond"/>
        </w:rPr>
        <w:t>la facturation EDIFLEX jointe en annexe du présent CCAP.</w:t>
      </w:r>
    </w:p>
    <w:p w14:paraId="31AD6464" w14:textId="77777777" w:rsidR="00FF70C1" w:rsidRDefault="00FF70C1">
      <w:pPr>
        <w:jc w:val="both"/>
        <w:rPr>
          <w:rFonts w:ascii="Garamond" w:hAnsi="Garamond"/>
        </w:rPr>
      </w:pPr>
    </w:p>
    <w:p w14:paraId="63F11184" w14:textId="77777777" w:rsidR="00FF70C1" w:rsidRDefault="00C7405E">
      <w:pPr>
        <w:jc w:val="both"/>
        <w:rPr>
          <w:rFonts w:ascii="Garamond" w:hAnsi="Garamond"/>
        </w:rPr>
      </w:pPr>
      <w:r>
        <w:rPr>
          <w:rFonts w:ascii="Garamond" w:hAnsi="Garamond"/>
        </w:rPr>
        <w:t>Les modalités de règlement des comptes se déroulent selon les stipulations des articles 13.1.1 et 13.2 du CCAG – travaux, avec les précisions suivantes :</w:t>
      </w:r>
    </w:p>
    <w:p w14:paraId="3239CFD8" w14:textId="77777777" w:rsidR="00FF70C1" w:rsidRDefault="00FF70C1">
      <w:pPr>
        <w:jc w:val="both"/>
        <w:rPr>
          <w:rFonts w:ascii="Garamond" w:hAnsi="Garamond"/>
        </w:rPr>
      </w:pPr>
    </w:p>
    <w:p w14:paraId="6EE7519B" w14:textId="77777777" w:rsidR="00FF70C1" w:rsidRDefault="00C7405E">
      <w:pPr>
        <w:pStyle w:val="Paragraphedeliste"/>
        <w:numPr>
          <w:ilvl w:val="0"/>
          <w:numId w:val="63"/>
        </w:numPr>
        <w:spacing w:after="0" w:line="240" w:lineRule="auto"/>
        <w:jc w:val="both"/>
        <w:rPr>
          <w:rFonts w:ascii="Garamond" w:hAnsi="Garamond"/>
          <w:sz w:val="24"/>
          <w:szCs w:val="24"/>
        </w:rPr>
      </w:pPr>
      <w:r>
        <w:rPr>
          <w:rFonts w:ascii="Garamond" w:hAnsi="Garamond"/>
          <w:sz w:val="24"/>
          <w:szCs w:val="24"/>
        </w:rPr>
        <w:t xml:space="preserve">Le 25 de chaque mois, le Titulaire établit </w:t>
      </w:r>
      <w:r>
        <w:rPr>
          <w:rFonts w:ascii="Garamond" w:hAnsi="Garamond"/>
          <w:sz w:val="24"/>
          <w:szCs w:val="24"/>
        </w:rPr>
        <w:t>dans EDIFLEX un projet de décompte (appelé Situation de travaux dans la convention d'interchange annexée au CCAP) établissant le montant total des sommes auxquelles il prétend du fait de l’exécution des prestations du marché au cours du mois précédent, tou</w:t>
      </w:r>
      <w:r>
        <w:rPr>
          <w:rFonts w:ascii="Garamond" w:hAnsi="Garamond"/>
          <w:sz w:val="24"/>
          <w:szCs w:val="24"/>
        </w:rPr>
        <w:t>t en précisant les parts relatives à chacun des sous-traitants directs. Préalablement, le Titulaire fournit au maître d’œuvre l’état d’avancement des travaux et des approvisionnements réalisés dans le mois précédent et correspondant aux prix. Cet état doit</w:t>
      </w:r>
      <w:r>
        <w:rPr>
          <w:rFonts w:ascii="Garamond" w:hAnsi="Garamond"/>
          <w:sz w:val="24"/>
          <w:szCs w:val="24"/>
        </w:rPr>
        <w:t xml:space="preserve"> être validé par le maître d’œuvre avant de remplir le projet de décompte mensuel ;</w:t>
      </w:r>
    </w:p>
    <w:p w14:paraId="3B3293BB" w14:textId="77777777" w:rsidR="00FF70C1" w:rsidRDefault="00FF70C1">
      <w:pPr>
        <w:jc w:val="both"/>
        <w:rPr>
          <w:rFonts w:ascii="Garamond" w:hAnsi="Garamond"/>
        </w:rPr>
      </w:pPr>
    </w:p>
    <w:p w14:paraId="1E5A407B" w14:textId="77777777" w:rsidR="00FF70C1" w:rsidRDefault="00C7405E">
      <w:pPr>
        <w:pStyle w:val="Paragraphedeliste"/>
        <w:numPr>
          <w:ilvl w:val="0"/>
          <w:numId w:val="63"/>
        </w:numPr>
        <w:spacing w:after="0" w:line="240" w:lineRule="auto"/>
        <w:jc w:val="both"/>
        <w:rPr>
          <w:rFonts w:ascii="Garamond" w:hAnsi="Garamond"/>
          <w:sz w:val="24"/>
          <w:szCs w:val="24"/>
        </w:rPr>
      </w:pPr>
      <w:r>
        <w:rPr>
          <w:rFonts w:ascii="Garamond" w:hAnsi="Garamond"/>
          <w:sz w:val="24"/>
          <w:szCs w:val="24"/>
        </w:rPr>
        <w:t>L’outil de dématérialisation édite les factures sur la base du projet de décompte validé par le Maître d’œuvre.</w:t>
      </w:r>
    </w:p>
    <w:p w14:paraId="07687678" w14:textId="77777777" w:rsidR="00FF70C1" w:rsidRDefault="00FF70C1">
      <w:pPr>
        <w:jc w:val="both"/>
        <w:rPr>
          <w:rFonts w:ascii="Garamond" w:hAnsi="Garamond"/>
        </w:rPr>
      </w:pPr>
    </w:p>
    <w:p w14:paraId="4D958D85" w14:textId="77777777" w:rsidR="00FF70C1" w:rsidRDefault="00C7405E">
      <w:pPr>
        <w:jc w:val="both"/>
        <w:rPr>
          <w:rFonts w:ascii="Garamond" w:hAnsi="Garamond"/>
        </w:rPr>
      </w:pPr>
      <w:r>
        <w:rPr>
          <w:rFonts w:ascii="Garamond" w:hAnsi="Garamond"/>
        </w:rPr>
        <w:t xml:space="preserve">Les dates de présentation des projets de décompte par le </w:t>
      </w:r>
      <w:r>
        <w:rPr>
          <w:rFonts w:ascii="Garamond" w:hAnsi="Garamond"/>
        </w:rPr>
        <w:t>Titulaire, de vérification et de validation par le maitre d’œuvre, telles qu’elles figurent sur les écrans et les éditions du service EDIFLEX, font foi. Ces dates valent accusés de réception.</w:t>
      </w:r>
    </w:p>
    <w:p w14:paraId="7D62FC6E" w14:textId="77777777" w:rsidR="00FF70C1" w:rsidRDefault="00FF70C1">
      <w:pPr>
        <w:rPr>
          <w:rFonts w:ascii="Garamond" w:hAnsi="Garamond"/>
        </w:rPr>
      </w:pPr>
    </w:p>
    <w:p w14:paraId="597B1559"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43" w:name="_Toc189830768"/>
      <w:r>
        <w:rPr>
          <w:rFonts w:ascii="Garamond" w:hAnsi="Garamond"/>
          <w:color w:val="0000FF"/>
          <w:sz w:val="24"/>
          <w:szCs w:val="24"/>
        </w:rPr>
        <w:t>Modalités de paiement direct des sous-traitants</w:t>
      </w:r>
      <w:bookmarkEnd w:id="43"/>
    </w:p>
    <w:p w14:paraId="61EEEE3E" w14:textId="77777777" w:rsidR="00FF70C1" w:rsidRDefault="00FF70C1">
      <w:pPr>
        <w:rPr>
          <w:rFonts w:ascii="Garamond" w:hAnsi="Garamond"/>
        </w:rPr>
      </w:pPr>
    </w:p>
    <w:p w14:paraId="2636A47B" w14:textId="77777777" w:rsidR="00FF70C1" w:rsidRDefault="00C7405E">
      <w:pPr>
        <w:jc w:val="both"/>
        <w:rPr>
          <w:rFonts w:ascii="Garamond" w:hAnsi="Garamond"/>
        </w:rPr>
      </w:pPr>
      <w:r>
        <w:rPr>
          <w:rFonts w:ascii="Garamond" w:hAnsi="Garamond"/>
        </w:rPr>
        <w:t xml:space="preserve">La demande de </w:t>
      </w:r>
      <w:r>
        <w:rPr>
          <w:rFonts w:ascii="Garamond" w:hAnsi="Garamond"/>
        </w:rPr>
        <w:t>paiement du sous-traitant direct est constituée de deux éléments :</w:t>
      </w:r>
    </w:p>
    <w:p w14:paraId="1950C200" w14:textId="77777777" w:rsidR="00FF70C1" w:rsidRDefault="00C7405E">
      <w:pPr>
        <w:pStyle w:val="Paragraphedeliste"/>
        <w:numPr>
          <w:ilvl w:val="0"/>
          <w:numId w:val="63"/>
        </w:numPr>
        <w:spacing w:after="0" w:line="240" w:lineRule="auto"/>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facture éditée via l’outil de dématérialisation EDIFLEX à la suite des étapes décrites ci-dessus ;</w:t>
      </w:r>
    </w:p>
    <w:p w14:paraId="4A2F4022" w14:textId="77777777" w:rsidR="00FF70C1" w:rsidRDefault="00C7405E">
      <w:pPr>
        <w:pStyle w:val="Paragraphedeliste"/>
        <w:numPr>
          <w:ilvl w:val="0"/>
          <w:numId w:val="63"/>
        </w:numPr>
        <w:spacing w:after="0" w:line="240" w:lineRule="auto"/>
        <w:jc w:val="both"/>
        <w:rPr>
          <w:rFonts w:ascii="Garamond" w:hAnsi="Garamond"/>
          <w:sz w:val="24"/>
          <w:szCs w:val="24"/>
        </w:rPr>
      </w:pPr>
      <w:proofErr w:type="gramStart"/>
      <w:r>
        <w:rPr>
          <w:rFonts w:ascii="Garamond" w:hAnsi="Garamond"/>
          <w:sz w:val="24"/>
          <w:szCs w:val="24"/>
        </w:rPr>
        <w:t>l’attestation</w:t>
      </w:r>
      <w:proofErr w:type="gramEnd"/>
      <w:r>
        <w:rPr>
          <w:rFonts w:ascii="Garamond" w:hAnsi="Garamond"/>
          <w:sz w:val="24"/>
          <w:szCs w:val="24"/>
        </w:rPr>
        <w:t xml:space="preserve"> de paiement direct établie par le Titulaire et valant acceptation du Titu</w:t>
      </w:r>
      <w:r>
        <w:rPr>
          <w:rFonts w:ascii="Garamond" w:hAnsi="Garamond"/>
          <w:sz w:val="24"/>
          <w:szCs w:val="24"/>
        </w:rPr>
        <w:t xml:space="preserve">laire de la facture du sous-traitant. Comme précisé dans la convention d’interchange d’EDIFLEX annexée au CCAP du présent marché, cette attestation sera générée par le système de dématérialisation, </w:t>
      </w:r>
      <w:r>
        <w:rPr>
          <w:rFonts w:ascii="Garamond" w:hAnsi="Garamond"/>
          <w:sz w:val="24"/>
          <w:szCs w:val="24"/>
        </w:rPr>
        <w:lastRenderedPageBreak/>
        <w:t>devra être signée par le Titulaire puis scannée et attaché</w:t>
      </w:r>
      <w:r>
        <w:rPr>
          <w:rFonts w:ascii="Garamond" w:hAnsi="Garamond"/>
          <w:sz w:val="24"/>
          <w:szCs w:val="24"/>
        </w:rPr>
        <w:t>e au projet de décompte provisoire établi dans EDIFLEX.</w:t>
      </w:r>
    </w:p>
    <w:p w14:paraId="11BC32CB" w14:textId="77777777" w:rsidR="00FF70C1" w:rsidRDefault="00FF70C1">
      <w:pPr>
        <w:rPr>
          <w:rFonts w:ascii="Garamond" w:hAnsi="Garamond"/>
        </w:rPr>
      </w:pPr>
    </w:p>
    <w:p w14:paraId="7BF5526F"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44" w:name="_Toc189830769"/>
      <w:r>
        <w:rPr>
          <w:rFonts w:ascii="Garamond" w:hAnsi="Garamond"/>
          <w:color w:val="0000FF"/>
          <w:sz w:val="24"/>
          <w:szCs w:val="24"/>
        </w:rPr>
        <w:t>Délais de paiement</w:t>
      </w:r>
      <w:bookmarkEnd w:id="44"/>
    </w:p>
    <w:p w14:paraId="0D68717A" w14:textId="77777777" w:rsidR="00FF70C1" w:rsidRDefault="00FF70C1">
      <w:pPr>
        <w:rPr>
          <w:rFonts w:ascii="Garamond" w:hAnsi="Garamond"/>
        </w:rPr>
      </w:pPr>
    </w:p>
    <w:p w14:paraId="7AD60040" w14:textId="77777777" w:rsidR="00FF70C1" w:rsidRDefault="00C7405E">
      <w:pPr>
        <w:jc w:val="both"/>
        <w:rPr>
          <w:rFonts w:ascii="Garamond" w:hAnsi="Garamond"/>
        </w:rPr>
      </w:pPr>
      <w:r>
        <w:rPr>
          <w:rFonts w:ascii="Garamond" w:hAnsi="Garamond"/>
        </w:rPr>
        <w:t xml:space="preserve">Le délai maximal de paiement est fixé à trente (30) jours à compter de la transmission par le Titulaire du projet de décompte mensuel dans EDIFLEX (appelé Situation de </w:t>
      </w:r>
      <w:r>
        <w:rPr>
          <w:rFonts w:ascii="Garamond" w:hAnsi="Garamond"/>
        </w:rPr>
        <w:t>travaux dans la convention d’interchange annexée au CCAP).</w:t>
      </w:r>
    </w:p>
    <w:p w14:paraId="7ED49A85" w14:textId="77777777" w:rsidR="00FF70C1" w:rsidRDefault="00FF70C1">
      <w:pPr>
        <w:jc w:val="both"/>
        <w:rPr>
          <w:rFonts w:ascii="Garamond" w:hAnsi="Garamond"/>
        </w:rPr>
      </w:pPr>
    </w:p>
    <w:p w14:paraId="3D38E983" w14:textId="77777777" w:rsidR="00FF70C1" w:rsidRDefault="00C7405E">
      <w:pPr>
        <w:jc w:val="both"/>
        <w:rPr>
          <w:rFonts w:ascii="Garamond" w:hAnsi="Garamond"/>
        </w:rPr>
      </w:pPr>
      <w:r>
        <w:rPr>
          <w:rFonts w:ascii="Garamond" w:hAnsi="Garamond"/>
        </w:rPr>
        <w:t xml:space="preserve">Pour chaque facture, ce délai ne peut être suspendu qu’une seule fois et par envoi au Titulaire, huit jours calendaires avant l’expiration du délai au plus tard, d’une correspondance avec demande </w:t>
      </w:r>
      <w:r>
        <w:rPr>
          <w:rFonts w:ascii="Garamond" w:hAnsi="Garamond"/>
        </w:rPr>
        <w:t>d’avis de réception ou par tout autre moyen lui donnant une date certaine, faisant connaître au Titulaire les raisons qui s’opposent au paiement, de son fait ou de celui du sous -traitant concerné et précisant les pièces à fournir ou à compléter. Cette cor</w:t>
      </w:r>
      <w:r>
        <w:rPr>
          <w:rFonts w:ascii="Garamond" w:hAnsi="Garamond"/>
        </w:rPr>
        <w:t xml:space="preserve">respondance doit indiquer qu’elle a pour effet de suspendre le délai de paiement. </w:t>
      </w:r>
    </w:p>
    <w:p w14:paraId="4B63108B" w14:textId="77777777" w:rsidR="00FF70C1" w:rsidRDefault="00FF70C1">
      <w:pPr>
        <w:jc w:val="both"/>
        <w:rPr>
          <w:rFonts w:ascii="Garamond" w:hAnsi="Garamond"/>
        </w:rPr>
      </w:pPr>
    </w:p>
    <w:p w14:paraId="327E890D" w14:textId="77777777" w:rsidR="00FF70C1" w:rsidRDefault="00C7405E">
      <w:pPr>
        <w:jc w:val="both"/>
        <w:rPr>
          <w:rFonts w:ascii="Garamond" w:hAnsi="Garamond"/>
        </w:rPr>
      </w:pPr>
      <w:r>
        <w:rPr>
          <w:rFonts w:ascii="Garamond" w:hAnsi="Garamond"/>
        </w:rPr>
        <w:t>Le paiement est réputé effectué à la date de virement par le comptable public.</w:t>
      </w:r>
    </w:p>
    <w:p w14:paraId="3B5C886C" w14:textId="77777777" w:rsidR="00FF70C1" w:rsidRDefault="00FF70C1">
      <w:pPr>
        <w:jc w:val="both"/>
        <w:rPr>
          <w:rFonts w:ascii="Garamond" w:hAnsi="Garamond"/>
        </w:rPr>
      </w:pPr>
    </w:p>
    <w:p w14:paraId="67EA62C3" w14:textId="77777777" w:rsidR="00FF70C1" w:rsidRDefault="00C7405E">
      <w:pPr>
        <w:jc w:val="both"/>
        <w:rPr>
          <w:rFonts w:ascii="Garamond" w:hAnsi="Garamond"/>
        </w:rPr>
      </w:pPr>
      <w:r>
        <w:rPr>
          <w:rFonts w:ascii="Garamond" w:hAnsi="Garamond"/>
        </w:rPr>
        <w:t>Conformément aux dispositions de l’article L.2192-13 du code de la commande publique, lorsqu</w:t>
      </w:r>
      <w:r>
        <w:rPr>
          <w:rFonts w:ascii="Garamond" w:hAnsi="Garamond"/>
        </w:rPr>
        <w:t>e les sommes dues en principal ne sont pas réglées à l’expiration du délai de paiement, l’entreprise a droit au versement des intérêts moratoires et de l’indemnité forfaitaire pour frais de recouvrement.</w:t>
      </w:r>
    </w:p>
    <w:p w14:paraId="25DBB047" w14:textId="77777777" w:rsidR="00FF70C1" w:rsidRDefault="00FF70C1">
      <w:pPr>
        <w:jc w:val="both"/>
        <w:rPr>
          <w:rFonts w:ascii="Garamond" w:hAnsi="Garamond"/>
        </w:rPr>
      </w:pPr>
    </w:p>
    <w:p w14:paraId="78065AAC" w14:textId="77777777" w:rsidR="00FF70C1" w:rsidRDefault="00C7405E">
      <w:pPr>
        <w:jc w:val="both"/>
        <w:rPr>
          <w:rFonts w:ascii="Garamond" w:hAnsi="Garamond"/>
        </w:rPr>
      </w:pPr>
      <w:r>
        <w:rPr>
          <w:rFonts w:ascii="Garamond" w:hAnsi="Garamond"/>
          <w:noProof/>
        </w:rPr>
        <mc:AlternateContent>
          <mc:Choice Requires="wps">
            <w:drawing>
              <wp:anchor distT="0" distB="0" distL="114300" distR="114300" simplePos="0" relativeHeight="251658257" behindDoc="0" locked="0" layoutInCell="1" allowOverlap="1" wp14:anchorId="4DE71410" wp14:editId="34F98F7E">
                <wp:simplePos x="0" y="0"/>
                <wp:positionH relativeFrom="column">
                  <wp:posOffset>0</wp:posOffset>
                </wp:positionH>
                <wp:positionV relativeFrom="paragraph">
                  <wp:posOffset>0</wp:posOffset>
                </wp:positionV>
                <wp:extent cx="635000" cy="635000"/>
                <wp:effectExtent l="9525" t="9525" r="12700" b="12700"/>
                <wp:wrapNone/>
                <wp:docPr id="494" name="Forme libre : forme 49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7745"/>
                            <a:gd name="T1" fmla="*/ 70 h 70"/>
                            <a:gd name="T2" fmla="*/ 27745 w 27745"/>
                            <a:gd name="T3" fmla="*/ 70 h 70"/>
                            <a:gd name="T4" fmla="*/ 27745 w 27745"/>
                            <a:gd name="T5" fmla="*/ 0 h 70"/>
                            <a:gd name="T6" fmla="*/ 0 w 27745"/>
                            <a:gd name="T7" fmla="*/ 0 h 70"/>
                            <a:gd name="T8" fmla="*/ 0 w 27745"/>
                            <a:gd name="T9" fmla="*/ 70 h 70"/>
                          </a:gdLst>
                          <a:ahLst/>
                          <a:cxnLst>
                            <a:cxn ang="0">
                              <a:pos x="T0" y="T1"/>
                            </a:cxn>
                            <a:cxn ang="0">
                              <a:pos x="T2" y="T3"/>
                            </a:cxn>
                            <a:cxn ang="0">
                              <a:pos x="T4" y="T5"/>
                            </a:cxn>
                            <a:cxn ang="0">
                              <a:pos x="T6" y="T7"/>
                            </a:cxn>
                            <a:cxn ang="0">
                              <a:pos x="T8" y="T9"/>
                            </a:cxn>
                          </a:cxnLst>
                          <a:rect l="0" t="0" r="r" b="b"/>
                          <a:pathLst>
                            <a:path w="27745" h="70">
                              <a:moveTo>
                                <a:pt x="0" y="70"/>
                              </a:moveTo>
                              <a:lnTo>
                                <a:pt x="27745" y="70"/>
                              </a:lnTo>
                              <a:lnTo>
                                <a:pt x="27745"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68C901F0" id="Forme libre : forme 494" o:spid="_x0000_s1026" style="position:absolute;margin-left:0;margin-top:0;width:50pt;height:50pt;z-index:251658257;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7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" path="m,70r27745,l27745,,,,,70xe">
                <v:stroke joinstyle="miter"/>
                <v:path o:connecttype="custom" o:connectlocs="0,635000;635000,635000;635000,0;0,0;0,635000" o:connectangles="0,0,0,0,0"/>
                <o:lock v:ext="edit" selection="t"/>
              </v:shape>
            </w:pict>
          </mc:Fallback>
        </mc:AlternateContent>
      </w:r>
      <w:r>
        <w:rPr>
          <w:rFonts w:ascii="Garamond" w:hAnsi="Garamond"/>
        </w:rPr>
        <w:t>Le taux des intérêts moratoires est précisé à l’ar</w:t>
      </w:r>
      <w:r>
        <w:rPr>
          <w:rFonts w:ascii="Garamond" w:hAnsi="Garamond"/>
        </w:rPr>
        <w:t>ticle R. 2192-30 du code de la commande publique.</w:t>
      </w:r>
    </w:p>
    <w:p w14:paraId="26D1723F" w14:textId="77777777" w:rsidR="00FF70C1" w:rsidRDefault="00FF70C1">
      <w:pPr>
        <w:jc w:val="both"/>
        <w:rPr>
          <w:rFonts w:ascii="Garamond" w:hAnsi="Garamond"/>
        </w:rPr>
      </w:pPr>
    </w:p>
    <w:p w14:paraId="4C1894CE" w14:textId="77777777" w:rsidR="00FF70C1" w:rsidRDefault="00C7405E">
      <w:pPr>
        <w:jc w:val="both"/>
        <w:rPr>
          <w:rFonts w:ascii="Garamond" w:hAnsi="Garamond"/>
        </w:rPr>
      </w:pPr>
      <w:r>
        <w:rPr>
          <w:rFonts w:ascii="Garamond" w:hAnsi="Garamond"/>
        </w:rPr>
        <w:t>Le montant de l’indemnité forfaitaire pour frais de recouvrement est précisé à l’article R. 2192-35 du code de la commande publique.</w:t>
      </w:r>
    </w:p>
    <w:p w14:paraId="66118C55" w14:textId="77777777" w:rsidR="00FF70C1" w:rsidRDefault="00FF70C1">
      <w:pPr>
        <w:jc w:val="both"/>
        <w:rPr>
          <w:rFonts w:ascii="Garamond" w:hAnsi="Garamond"/>
        </w:rPr>
      </w:pPr>
    </w:p>
    <w:p w14:paraId="4A418F7D" w14:textId="77777777" w:rsidR="00FF70C1" w:rsidRDefault="00C7405E">
      <w:pPr>
        <w:jc w:val="both"/>
        <w:rPr>
          <w:rFonts w:ascii="Garamond" w:hAnsi="Garamond"/>
        </w:rPr>
      </w:pPr>
      <w:r>
        <w:rPr>
          <w:rFonts w:ascii="Garamond" w:hAnsi="Garamond"/>
        </w:rPr>
        <w:t xml:space="preserve">Il est précisé en outre que le Titulaire doit avertir sans délai le </w:t>
      </w:r>
      <w:r>
        <w:rPr>
          <w:rFonts w:ascii="Garamond" w:hAnsi="Garamond"/>
        </w:rPr>
        <w:t>Maître d’Ouvrage de ses changements de domiciliation bancaire et produire à cet effet les pièces justificatives correspondantes.</w:t>
      </w:r>
    </w:p>
    <w:p w14:paraId="502A9CDB" w14:textId="77777777" w:rsidR="00FF70C1" w:rsidRDefault="00FF70C1">
      <w:pPr>
        <w:rPr>
          <w:rFonts w:ascii="Garamond" w:hAnsi="Garamond"/>
        </w:rPr>
      </w:pPr>
    </w:p>
    <w:bookmarkStart w:id="45" w:name="_Toc189830770"/>
    <w:p w14:paraId="0DD04D5C"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r>
        <w:rPr>
          <w:rFonts w:ascii="Garamond" w:hAnsi="Garamond"/>
          <w:noProof/>
          <w:color w:val="0000FF"/>
          <w:sz w:val="24"/>
          <w:szCs w:val="24"/>
        </w:rPr>
        <mc:AlternateContent>
          <mc:Choice Requires="wps">
            <w:drawing>
              <wp:anchor distT="0" distB="0" distL="114300" distR="114300" simplePos="0" relativeHeight="251658258" behindDoc="0" locked="0" layoutInCell="1" allowOverlap="1" wp14:anchorId="65029AE8" wp14:editId="2FFD90B9">
                <wp:simplePos x="0" y="0"/>
                <wp:positionH relativeFrom="column">
                  <wp:posOffset>0</wp:posOffset>
                </wp:positionH>
                <wp:positionV relativeFrom="paragraph">
                  <wp:posOffset>0</wp:posOffset>
                </wp:positionV>
                <wp:extent cx="635000" cy="635000"/>
                <wp:effectExtent l="9525" t="9525" r="12700" b="12700"/>
                <wp:wrapNone/>
                <wp:docPr id="20" name="Forme libre : forme 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9180"/>
                            <a:gd name="T1" fmla="*/ 70 h 70"/>
                            <a:gd name="T2" fmla="*/ 9175 w 9180"/>
                            <a:gd name="T3" fmla="*/ 70 h 70"/>
                            <a:gd name="T4" fmla="*/ 9175 w 9180"/>
                            <a:gd name="T5" fmla="*/ 0 h 70"/>
                            <a:gd name="T6" fmla="*/ 0 w 9180"/>
                            <a:gd name="T7" fmla="*/ 0 h 70"/>
                            <a:gd name="T8" fmla="*/ 0 w 9180"/>
                            <a:gd name="T9" fmla="*/ 70 h 70"/>
                          </a:gdLst>
                          <a:ahLst/>
                          <a:cxnLst>
                            <a:cxn ang="0">
                              <a:pos x="T0" y="T1"/>
                            </a:cxn>
                            <a:cxn ang="0">
                              <a:pos x="T2" y="T3"/>
                            </a:cxn>
                            <a:cxn ang="0">
                              <a:pos x="T4" y="T5"/>
                            </a:cxn>
                            <a:cxn ang="0">
                              <a:pos x="T6" y="T7"/>
                            </a:cxn>
                            <a:cxn ang="0">
                              <a:pos x="T8" y="T9"/>
                            </a:cxn>
                          </a:cxnLst>
                          <a:rect l="0" t="0" r="r" b="b"/>
                          <a:pathLst>
                            <a:path w="9180" h="70">
                              <a:moveTo>
                                <a:pt x="0" y="70"/>
                              </a:moveTo>
                              <a:lnTo>
                                <a:pt x="9175" y="70"/>
                              </a:lnTo>
                              <a:lnTo>
                                <a:pt x="9175"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226B6733" id="Forme libre : forme 20" o:spid="_x0000_s1026" style="position:absolute;margin-left:0;margin-top:0;width:50pt;height:50pt;z-index:25165825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18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" path="m,70r9175,l9175,,,,,70xe">
                <v:stroke joinstyle="miter"/>
                <v:path o:connecttype="custom" o:connectlocs="0,635000;634654,635000;634654,0;0,0;0,635000" o:connectangles="0,0,0,0,0"/>
                <o:lock v:ext="edit" selection="t"/>
              </v:shape>
            </w:pict>
          </mc:Fallback>
        </mc:AlternateContent>
      </w:r>
      <w:r>
        <w:rPr>
          <w:rFonts w:ascii="Garamond" w:hAnsi="Garamond"/>
          <w:noProof/>
          <w:color w:val="0000FF"/>
          <w:sz w:val="24"/>
          <w:szCs w:val="24"/>
        </w:rPr>
        <mc:AlternateContent>
          <mc:Choice Requires="wps">
            <w:drawing>
              <wp:anchor distT="0" distB="0" distL="114300" distR="114300" simplePos="0" relativeHeight="251658259" behindDoc="0" locked="0" layoutInCell="1" allowOverlap="1" wp14:anchorId="2DA5C5E7" wp14:editId="4BA5E757">
                <wp:simplePos x="0" y="0"/>
                <wp:positionH relativeFrom="column">
                  <wp:posOffset>0</wp:posOffset>
                </wp:positionH>
                <wp:positionV relativeFrom="paragraph">
                  <wp:posOffset>0</wp:posOffset>
                </wp:positionV>
                <wp:extent cx="635000" cy="635000"/>
                <wp:effectExtent l="9525" t="9525" r="12700" b="12700"/>
                <wp:wrapNone/>
                <wp:docPr id="21" name="Forme libre : forme 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4315"/>
                            <a:gd name="T1" fmla="*/ 1355 h 1355"/>
                            <a:gd name="T2" fmla="*/ 14315 w 14315"/>
                            <a:gd name="T3" fmla="*/ 1355 h 1355"/>
                            <a:gd name="T4" fmla="*/ 14315 w 14315"/>
                            <a:gd name="T5" fmla="*/ 0 h 1355"/>
                            <a:gd name="T6" fmla="*/ 0 w 14315"/>
                            <a:gd name="T7" fmla="*/ 0 h 1355"/>
                            <a:gd name="T8" fmla="*/ 0 w 14315"/>
                            <a:gd name="T9" fmla="*/ 1355 h 1355"/>
                          </a:gdLst>
                          <a:ahLst/>
                          <a:cxnLst>
                            <a:cxn ang="0">
                              <a:pos x="T0" y="T1"/>
                            </a:cxn>
                            <a:cxn ang="0">
                              <a:pos x="T2" y="T3"/>
                            </a:cxn>
                            <a:cxn ang="0">
                              <a:pos x="T4" y="T5"/>
                            </a:cxn>
                            <a:cxn ang="0">
                              <a:pos x="T6" y="T7"/>
                            </a:cxn>
                            <a:cxn ang="0">
                              <a:pos x="T8" y="T9"/>
                            </a:cxn>
                          </a:cxnLst>
                          <a:rect l="0" t="0" r="r" b="b"/>
                          <a:pathLst>
                            <a:path w="14315" h="1355">
                              <a:moveTo>
                                <a:pt x="0" y="1355"/>
                              </a:moveTo>
                              <a:lnTo>
                                <a:pt x="14315" y="1355"/>
                              </a:lnTo>
                              <a:lnTo>
                                <a:pt x="14315" y="0"/>
                              </a:lnTo>
                              <a:lnTo>
                                <a:pt x="0" y="0"/>
                              </a:lnTo>
                              <a:lnTo>
                                <a:pt x="0" y="1355"/>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2E256F18" id="Forme libre : forme 21" o:spid="_x0000_s1026" style="position:absolute;margin-left:0;margin-top:0;width:50pt;height:50pt;z-index:251658259;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315,1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" path="m,1355r14315,l14315,,,,,1355xe">
                <v:stroke joinstyle="miter"/>
                <v:path o:connecttype="custom" o:connectlocs="0,635000;635000,635000;635000,0;0,0;0,635000" o:connectangles="0,0,0,0,0"/>
                <o:lock v:ext="edit" selection="t"/>
              </v:shape>
            </w:pict>
          </mc:Fallback>
        </mc:AlternateContent>
      </w:r>
      <w:r>
        <w:rPr>
          <w:rFonts w:ascii="Garamond" w:hAnsi="Garamond"/>
          <w:color w:val="0000FF"/>
          <w:sz w:val="24"/>
          <w:szCs w:val="24"/>
        </w:rPr>
        <w:t>Paiement du solde</w:t>
      </w:r>
      <w:bookmarkEnd w:id="45"/>
    </w:p>
    <w:p w14:paraId="0B34870F" w14:textId="77777777" w:rsidR="00FF70C1" w:rsidRDefault="00FF70C1">
      <w:pPr>
        <w:rPr>
          <w:rFonts w:ascii="Garamond" w:hAnsi="Garamond"/>
        </w:rPr>
      </w:pPr>
    </w:p>
    <w:p w14:paraId="792E0C9C" w14:textId="77777777" w:rsidR="00FF70C1" w:rsidRDefault="00C7405E">
      <w:pPr>
        <w:jc w:val="both"/>
        <w:rPr>
          <w:rFonts w:ascii="Garamond" w:hAnsi="Garamond"/>
        </w:rPr>
      </w:pPr>
      <w:r>
        <w:rPr>
          <w:rFonts w:ascii="Garamond" w:hAnsi="Garamond"/>
        </w:rPr>
        <w:t>Les modalités de règlement de la demande de paiement finale et du décompte général se déroulent selon les</w:t>
      </w:r>
      <w:r>
        <w:rPr>
          <w:rFonts w:ascii="Garamond" w:hAnsi="Garamond"/>
        </w:rPr>
        <w:t xml:space="preserve"> stipulations des articles 13.3.3 et suivants du CCAG–Travaux avec les précisions suivantes :</w:t>
      </w:r>
    </w:p>
    <w:p w14:paraId="76A6A56B" w14:textId="77777777" w:rsidR="00FF70C1" w:rsidRDefault="00FF70C1">
      <w:pPr>
        <w:rPr>
          <w:rFonts w:ascii="Garamond" w:hAnsi="Garamond"/>
        </w:rPr>
      </w:pPr>
    </w:p>
    <w:p w14:paraId="7224F7AC" w14:textId="77777777" w:rsidR="00FF70C1" w:rsidRDefault="00C7405E">
      <w:pPr>
        <w:jc w:val="both"/>
        <w:rPr>
          <w:rFonts w:ascii="Garamond" w:hAnsi="Garamond"/>
        </w:rPr>
      </w:pPr>
      <w:r>
        <w:rPr>
          <w:rFonts w:ascii="Garamond" w:hAnsi="Garamond"/>
        </w:rPr>
        <w:t>Après achèvement et suite à la décision de réception des travaux, le Titulaire présente un projet de décompte final des travaux exécutés accompagné des quitus de</w:t>
      </w:r>
      <w:r>
        <w:rPr>
          <w:rFonts w:ascii="Garamond" w:hAnsi="Garamond"/>
        </w:rPr>
        <w:t>s sous-traitants décomposant les travaux comme suit :</w:t>
      </w:r>
    </w:p>
    <w:p w14:paraId="0F3E80CA" w14:textId="77777777" w:rsidR="00FF70C1" w:rsidRDefault="00C7405E">
      <w:pPr>
        <w:pStyle w:val="Paragraphedeliste"/>
        <w:numPr>
          <w:ilvl w:val="0"/>
          <w:numId w:val="78"/>
        </w:numPr>
        <w:spacing w:after="0" w:line="240" w:lineRule="auto"/>
        <w:jc w:val="both"/>
        <w:rPr>
          <w:rFonts w:ascii="Garamond" w:hAnsi="Garamond"/>
          <w:sz w:val="24"/>
          <w:szCs w:val="24"/>
        </w:rPr>
      </w:pPr>
      <w:r>
        <w:rPr>
          <w:rFonts w:ascii="Garamond" w:hAnsi="Garamond"/>
          <w:sz w:val="24"/>
          <w:szCs w:val="24"/>
        </w:rPr>
        <w:t>1</w:t>
      </w:r>
      <w:r>
        <w:rPr>
          <w:rFonts w:ascii="Garamond" w:hAnsi="Garamond"/>
          <w:sz w:val="24"/>
          <w:szCs w:val="24"/>
          <w:vertAlign w:val="superscript"/>
        </w:rPr>
        <w:t>ère</w:t>
      </w:r>
      <w:r>
        <w:rPr>
          <w:rFonts w:ascii="Garamond" w:hAnsi="Garamond"/>
          <w:sz w:val="24"/>
          <w:szCs w:val="24"/>
        </w:rPr>
        <w:t xml:space="preserve"> partie : travaux prévus au marché (y compris avenants),</w:t>
      </w:r>
    </w:p>
    <w:p w14:paraId="6BDF903C" w14:textId="77777777" w:rsidR="00FF70C1" w:rsidRDefault="00C7405E">
      <w:pPr>
        <w:pStyle w:val="Paragraphedeliste"/>
        <w:numPr>
          <w:ilvl w:val="0"/>
          <w:numId w:val="78"/>
        </w:numPr>
        <w:spacing w:after="0" w:line="240" w:lineRule="auto"/>
        <w:jc w:val="both"/>
        <w:rPr>
          <w:rFonts w:ascii="Garamond" w:hAnsi="Garamond"/>
          <w:sz w:val="24"/>
          <w:szCs w:val="24"/>
        </w:rPr>
      </w:pPr>
      <w:r>
        <w:rPr>
          <w:rFonts w:ascii="Garamond" w:hAnsi="Garamond"/>
          <w:sz w:val="24"/>
          <w:szCs w:val="24"/>
        </w:rPr>
        <w:t>2</w:t>
      </w:r>
      <w:r>
        <w:rPr>
          <w:rFonts w:ascii="Garamond" w:hAnsi="Garamond"/>
          <w:sz w:val="24"/>
          <w:szCs w:val="24"/>
          <w:vertAlign w:val="superscript"/>
        </w:rPr>
        <w:t>ème</w:t>
      </w:r>
      <w:r>
        <w:rPr>
          <w:rFonts w:ascii="Garamond" w:hAnsi="Garamond"/>
          <w:sz w:val="24"/>
          <w:szCs w:val="24"/>
        </w:rPr>
        <w:t xml:space="preserve"> partie : travaux modificatifs (éventuels).</w:t>
      </w:r>
    </w:p>
    <w:p w14:paraId="7AAD393E" w14:textId="77777777" w:rsidR="00FF70C1" w:rsidRDefault="00C7405E">
      <w:pPr>
        <w:jc w:val="both"/>
        <w:rPr>
          <w:rFonts w:ascii="Garamond" w:hAnsi="Garamond"/>
        </w:rPr>
      </w:pPr>
      <w:r>
        <w:rPr>
          <w:rFonts w:ascii="Garamond" w:hAnsi="Garamond"/>
        </w:rPr>
        <w:t>Comme indiqué à l’article 3.3.3, l’absence des quitus des sous-traitants et/ou une réclamatio</w:t>
      </w:r>
      <w:r>
        <w:rPr>
          <w:rFonts w:ascii="Garamond" w:hAnsi="Garamond"/>
        </w:rPr>
        <w:t xml:space="preserve">n d’un des sous-traitants font obstacle au paiement du DGD. </w:t>
      </w:r>
    </w:p>
    <w:p w14:paraId="6279EBA5" w14:textId="77777777" w:rsidR="00FF70C1" w:rsidRDefault="00C7405E">
      <w:pPr>
        <w:jc w:val="both"/>
        <w:rPr>
          <w:rFonts w:ascii="Garamond" w:hAnsi="Garamond"/>
        </w:rPr>
      </w:pPr>
      <w:r>
        <w:rPr>
          <w:rFonts w:ascii="Garamond" w:hAnsi="Garamond"/>
        </w:rPr>
        <w:t>La première partie de ce décompte devra produire intégralement la décomposition du prix global forfaitaire détaillée. La deuxième partie comportera les travaux en plus ou en moins initialement co</w:t>
      </w:r>
      <w:r>
        <w:rPr>
          <w:rFonts w:ascii="Garamond" w:hAnsi="Garamond"/>
        </w:rPr>
        <w:t>mpris dans le prix global forfaitaire, avec référence aux ordres de service correspondants.</w:t>
      </w:r>
    </w:p>
    <w:p w14:paraId="7A51F6F9" w14:textId="77777777" w:rsidR="00FF70C1" w:rsidRDefault="00FF70C1">
      <w:pPr>
        <w:jc w:val="both"/>
        <w:rPr>
          <w:rFonts w:ascii="Garamond" w:hAnsi="Garamond"/>
        </w:rPr>
      </w:pPr>
    </w:p>
    <w:p w14:paraId="357CAD16" w14:textId="77777777" w:rsidR="00FF70C1" w:rsidRDefault="00C7405E">
      <w:pPr>
        <w:jc w:val="both"/>
        <w:rPr>
          <w:rFonts w:ascii="Garamond" w:hAnsi="Garamond"/>
        </w:rPr>
      </w:pPr>
      <w:r>
        <w:rPr>
          <w:rFonts w:ascii="Garamond" w:hAnsi="Garamond"/>
        </w:rPr>
        <w:t>Le délai de paiement du solde court à compter de la date de réception par le Maître de l’ouvrage du décompte général et définitif établi dans les conditions fixées</w:t>
      </w:r>
      <w:r>
        <w:rPr>
          <w:rFonts w:ascii="Garamond" w:hAnsi="Garamond"/>
        </w:rPr>
        <w:t xml:space="preserve"> par le CCAG travaux.</w:t>
      </w:r>
    </w:p>
    <w:p w14:paraId="0B08FDF0" w14:textId="77777777" w:rsidR="00FF70C1" w:rsidRDefault="00C7405E">
      <w:pPr>
        <w:rPr>
          <w:rFonts w:ascii="Garamond" w:hAnsi="Garamond"/>
        </w:rPr>
      </w:pPr>
      <w:r>
        <w:rPr>
          <w:rFonts w:ascii="Garamond" w:hAnsi="Garamond"/>
        </w:rPr>
        <w:t>Dans le cas d’un groupement d’entreprises, le titulaire devra impérativement proposer un décompte individuel par cotraitant ainsi qu’un décompte commun au groupement.</w:t>
      </w:r>
    </w:p>
    <w:p w14:paraId="7302849A" w14:textId="77777777" w:rsidR="00FF70C1" w:rsidRDefault="00FF70C1">
      <w:pPr>
        <w:rPr>
          <w:rFonts w:ascii="Garamond" w:hAnsi="Garamond"/>
        </w:rPr>
      </w:pPr>
    </w:p>
    <w:p w14:paraId="42A5EC6D" w14:textId="77777777" w:rsidR="00FF70C1" w:rsidRDefault="00FF70C1">
      <w:pPr>
        <w:rPr>
          <w:rFonts w:ascii="Garamond" w:hAnsi="Garamond"/>
        </w:rPr>
      </w:pPr>
    </w:p>
    <w:p w14:paraId="726BDB66"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46" w:name="_Toc189830771"/>
      <w:r>
        <w:rPr>
          <w:rFonts w:ascii="Garamond" w:hAnsi="Garamond"/>
          <w:color w:val="0000FF"/>
          <w:sz w:val="24"/>
          <w:szCs w:val="24"/>
        </w:rPr>
        <w:t>CLAUSES DE FINANCEMENT ET DE SURETE</w:t>
      </w:r>
      <w:bookmarkEnd w:id="46"/>
    </w:p>
    <w:p w14:paraId="2ECCD509" w14:textId="77777777" w:rsidR="00FF70C1" w:rsidRDefault="00FF70C1">
      <w:pPr>
        <w:rPr>
          <w:rFonts w:ascii="Garamond" w:hAnsi="Garamond"/>
        </w:rPr>
      </w:pPr>
    </w:p>
    <w:bookmarkStart w:id="47" w:name="_Toc189830772"/>
    <w:p w14:paraId="03159337"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r>
        <w:rPr>
          <w:rFonts w:ascii="Garamond" w:hAnsi="Garamond"/>
          <w:noProof/>
          <w:color w:val="0000FF"/>
          <w:sz w:val="24"/>
          <w:szCs w:val="24"/>
        </w:rPr>
        <mc:AlternateContent>
          <mc:Choice Requires="wps">
            <w:drawing>
              <wp:anchor distT="0" distB="0" distL="114300" distR="114300" simplePos="0" relativeHeight="251658246" behindDoc="0" locked="0" layoutInCell="1" allowOverlap="1" wp14:anchorId="36A8C5D4" wp14:editId="03BA2BF6">
                <wp:simplePos x="0" y="0"/>
                <wp:positionH relativeFrom="column">
                  <wp:posOffset>0</wp:posOffset>
                </wp:positionH>
                <wp:positionV relativeFrom="paragraph">
                  <wp:posOffset>0</wp:posOffset>
                </wp:positionV>
                <wp:extent cx="635000" cy="635000"/>
                <wp:effectExtent l="9525" t="9525" r="12700" b="12700"/>
                <wp:wrapNone/>
                <wp:docPr id="288" name="Forme libre : forme 2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9180"/>
                            <a:gd name="T1" fmla="*/ 70 h 70"/>
                            <a:gd name="T2" fmla="*/ 9175 w 9180"/>
                            <a:gd name="T3" fmla="*/ 70 h 70"/>
                            <a:gd name="T4" fmla="*/ 9175 w 9180"/>
                            <a:gd name="T5" fmla="*/ 0 h 70"/>
                            <a:gd name="T6" fmla="*/ 0 w 9180"/>
                            <a:gd name="T7" fmla="*/ 0 h 70"/>
                            <a:gd name="T8" fmla="*/ 0 w 9180"/>
                            <a:gd name="T9" fmla="*/ 70 h 70"/>
                          </a:gdLst>
                          <a:ahLst/>
                          <a:cxnLst>
                            <a:cxn ang="0">
                              <a:pos x="T0" y="T1"/>
                            </a:cxn>
                            <a:cxn ang="0">
                              <a:pos x="T2" y="T3"/>
                            </a:cxn>
                            <a:cxn ang="0">
                              <a:pos x="T4" y="T5"/>
                            </a:cxn>
                            <a:cxn ang="0">
                              <a:pos x="T6" y="T7"/>
                            </a:cxn>
                            <a:cxn ang="0">
                              <a:pos x="T8" y="T9"/>
                            </a:cxn>
                          </a:cxnLst>
                          <a:rect l="0" t="0" r="r" b="b"/>
                          <a:pathLst>
                            <a:path w="9180" h="70">
                              <a:moveTo>
                                <a:pt x="0" y="70"/>
                              </a:moveTo>
                              <a:lnTo>
                                <a:pt x="9175" y="70"/>
                              </a:lnTo>
                              <a:lnTo>
                                <a:pt x="9175"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6F26B78D" id="Forme libre : forme 288" o:spid="_x0000_s1026" style="position:absolute;margin-left:0;margin-top:0;width:50pt;height:50pt;z-index:25165824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18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" path="m,70r9175,l9175,,,,,70xe">
                <v:stroke joinstyle="miter"/>
                <v:path o:connecttype="custom" o:connectlocs="0,635000;634654,635000;634654,0;0,0;0,635000" o:connectangles="0,0,0,0,0"/>
                <o:lock v:ext="edit" selection="t"/>
              </v:shape>
            </w:pict>
          </mc:Fallback>
        </mc:AlternateContent>
      </w:r>
      <w:r>
        <w:rPr>
          <w:rFonts w:ascii="Garamond" w:hAnsi="Garamond"/>
          <w:noProof/>
          <w:color w:val="0000FF"/>
          <w:sz w:val="24"/>
          <w:szCs w:val="24"/>
        </w:rPr>
        <mc:AlternateContent>
          <mc:Choice Requires="wps">
            <w:drawing>
              <wp:anchor distT="0" distB="0" distL="114300" distR="114300" simplePos="0" relativeHeight="251658247" behindDoc="0" locked="0" layoutInCell="1" allowOverlap="1" wp14:anchorId="18353CF5" wp14:editId="4D704C82">
                <wp:simplePos x="0" y="0"/>
                <wp:positionH relativeFrom="column">
                  <wp:posOffset>0</wp:posOffset>
                </wp:positionH>
                <wp:positionV relativeFrom="paragraph">
                  <wp:posOffset>0</wp:posOffset>
                </wp:positionV>
                <wp:extent cx="635000" cy="635000"/>
                <wp:effectExtent l="9525" t="9525" r="12700" b="12700"/>
                <wp:wrapNone/>
                <wp:docPr id="30" name="Forme libre : forme 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4315"/>
                            <a:gd name="T1" fmla="*/ 1355 h 1355"/>
                            <a:gd name="T2" fmla="*/ 14315 w 14315"/>
                            <a:gd name="T3" fmla="*/ 1355 h 1355"/>
                            <a:gd name="T4" fmla="*/ 14315 w 14315"/>
                            <a:gd name="T5" fmla="*/ 0 h 1355"/>
                            <a:gd name="T6" fmla="*/ 0 w 14315"/>
                            <a:gd name="T7" fmla="*/ 0 h 1355"/>
                            <a:gd name="T8" fmla="*/ 0 w 14315"/>
                            <a:gd name="T9" fmla="*/ 1355 h 1355"/>
                          </a:gdLst>
                          <a:ahLst/>
                          <a:cxnLst>
                            <a:cxn ang="0">
                              <a:pos x="T0" y="T1"/>
                            </a:cxn>
                            <a:cxn ang="0">
                              <a:pos x="T2" y="T3"/>
                            </a:cxn>
                            <a:cxn ang="0">
                              <a:pos x="T4" y="T5"/>
                            </a:cxn>
                            <a:cxn ang="0">
                              <a:pos x="T6" y="T7"/>
                            </a:cxn>
                            <a:cxn ang="0">
                              <a:pos x="T8" y="T9"/>
                            </a:cxn>
                          </a:cxnLst>
                          <a:rect l="0" t="0" r="r" b="b"/>
                          <a:pathLst>
                            <a:path w="14315" h="1355">
                              <a:moveTo>
                                <a:pt x="0" y="1355"/>
                              </a:moveTo>
                              <a:lnTo>
                                <a:pt x="14315" y="1355"/>
                              </a:lnTo>
                              <a:lnTo>
                                <a:pt x="14315" y="0"/>
                              </a:lnTo>
                              <a:lnTo>
                                <a:pt x="0" y="0"/>
                              </a:lnTo>
                              <a:lnTo>
                                <a:pt x="0" y="1355"/>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38AF1AC3" id="Forme libre : forme 30" o:spid="_x0000_s1026" style="position:absolute;margin-left:0;margin-top:0;width:50pt;height:50pt;z-index:251658247;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315,1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" path="m,1355r14315,l14315,,,,,1355xe">
                <v:stroke joinstyle="miter"/>
                <v:path o:connecttype="custom" o:connectlocs="0,635000;635000,635000;635000,0;0,0;0,635000" o:connectangles="0,0,0,0,0"/>
                <o:lock v:ext="edit" selection="t"/>
              </v:shape>
            </w:pict>
          </mc:Fallback>
        </mc:AlternateContent>
      </w:r>
      <w:r>
        <w:rPr>
          <w:rFonts w:ascii="Garamond" w:hAnsi="Garamond"/>
          <w:color w:val="0000FF"/>
          <w:sz w:val="24"/>
          <w:szCs w:val="24"/>
        </w:rPr>
        <w:t>Avance au Titulaire</w:t>
      </w:r>
      <w:bookmarkEnd w:id="47"/>
    </w:p>
    <w:p w14:paraId="6DBD4965" w14:textId="77777777" w:rsidR="00FF70C1" w:rsidRDefault="00FF70C1">
      <w:pPr>
        <w:rPr>
          <w:rFonts w:ascii="Garamond" w:hAnsi="Garamond"/>
        </w:rPr>
      </w:pPr>
    </w:p>
    <w:p w14:paraId="11B58C2D" w14:textId="77777777" w:rsidR="00FF70C1" w:rsidRDefault="00C7405E">
      <w:pPr>
        <w:jc w:val="both"/>
        <w:rPr>
          <w:rFonts w:ascii="Garamond" w:hAnsi="Garamond"/>
        </w:rPr>
      </w:pPr>
      <w:r>
        <w:rPr>
          <w:rFonts w:ascii="Garamond" w:hAnsi="Garamond"/>
        </w:rPr>
        <w:t>Une a</w:t>
      </w:r>
      <w:r>
        <w:rPr>
          <w:rFonts w:ascii="Garamond" w:hAnsi="Garamond"/>
        </w:rPr>
        <w:t xml:space="preserve">vance est accordée au titulaire d’un marché dont le montant initial est supérieur à 50.000 € HT et dont le délai d’exécution est supérieur à deux mois, sauf renonciation expresse de ce dernier, dans les conditions définies à l’article R. 2191-7 du code de </w:t>
      </w:r>
      <w:r>
        <w:rPr>
          <w:rFonts w:ascii="Garamond" w:hAnsi="Garamond"/>
        </w:rPr>
        <w:t xml:space="preserve">la commande publique. </w:t>
      </w:r>
    </w:p>
    <w:p w14:paraId="7CCF54B7" w14:textId="77777777" w:rsidR="00FF70C1" w:rsidRDefault="00FF70C1">
      <w:pPr>
        <w:jc w:val="both"/>
        <w:rPr>
          <w:rFonts w:ascii="Garamond" w:hAnsi="Garamond"/>
        </w:rPr>
      </w:pPr>
    </w:p>
    <w:p w14:paraId="38F1DD6D" w14:textId="77777777" w:rsidR="00FF70C1" w:rsidRDefault="00C7405E">
      <w:pPr>
        <w:jc w:val="both"/>
        <w:rPr>
          <w:rFonts w:ascii="Garamond" w:hAnsi="Garamond"/>
        </w:rPr>
      </w:pPr>
      <w:r>
        <w:rPr>
          <w:rFonts w:ascii="Garamond" w:hAnsi="Garamond"/>
        </w:rPr>
        <w:t>Le taux de l’avance est fixé à 5 %.</w:t>
      </w:r>
    </w:p>
    <w:p w14:paraId="31C87CA2" w14:textId="77777777" w:rsidR="00FF70C1" w:rsidRDefault="00FF70C1">
      <w:pPr>
        <w:jc w:val="both"/>
        <w:rPr>
          <w:rFonts w:ascii="Garamond" w:hAnsi="Garamond"/>
        </w:rPr>
      </w:pPr>
    </w:p>
    <w:p w14:paraId="73622B1D" w14:textId="77777777" w:rsidR="00FF70C1" w:rsidRDefault="00C7405E">
      <w:pPr>
        <w:jc w:val="both"/>
        <w:rPr>
          <w:rFonts w:ascii="Garamond" w:hAnsi="Garamond"/>
        </w:rPr>
      </w:pPr>
      <w:r>
        <w:rPr>
          <w:rFonts w:ascii="Garamond" w:hAnsi="Garamond"/>
        </w:rPr>
        <w:t xml:space="preserve">Lorsque le titulaire ou le sous-traitant est une petite ou moyenne entreprise au sens de l’article R. 2151-13 du code de la commande publique, le taux de l’avance mentionné à l’article R. </w:t>
      </w:r>
      <w:r>
        <w:rPr>
          <w:rFonts w:ascii="Garamond" w:hAnsi="Garamond"/>
        </w:rPr>
        <w:t>2191-10 est fixé à 20 %.</w:t>
      </w:r>
    </w:p>
    <w:p w14:paraId="181CF6B1" w14:textId="77777777" w:rsidR="00FF70C1" w:rsidRDefault="00FF70C1">
      <w:pPr>
        <w:jc w:val="both"/>
        <w:rPr>
          <w:rFonts w:ascii="Garamond" w:hAnsi="Garamond"/>
        </w:rPr>
      </w:pPr>
    </w:p>
    <w:p w14:paraId="2A30A138" w14:textId="77777777" w:rsidR="00FF70C1" w:rsidRDefault="00C7405E">
      <w:pPr>
        <w:jc w:val="both"/>
        <w:rPr>
          <w:rFonts w:ascii="Garamond" w:hAnsi="Garamond"/>
        </w:rPr>
      </w:pPr>
      <w:r>
        <w:rPr>
          <w:rFonts w:ascii="Garamond" w:hAnsi="Garamond"/>
        </w:rPr>
        <w:t xml:space="preserve">Le montant de l’avance ne peut être affecté par la mise en œuvre de la clause de variation de prix prévue à l’article </w:t>
      </w:r>
      <w:r>
        <w:rPr>
          <w:rFonts w:ascii="Garamond" w:hAnsi="Garamond"/>
        </w:rPr>
        <w:fldChar w:fldCharType="begin"/>
      </w:r>
      <w:r>
        <w:rPr>
          <w:rFonts w:ascii="Garamond" w:hAnsi="Garamond"/>
        </w:rPr>
        <w:instrText xml:space="preserve"> REF _Ref63090443 \r \h  \* MERGEFORMAT </w:instrText>
      </w:r>
      <w:r>
        <w:rPr>
          <w:rFonts w:ascii="Garamond" w:hAnsi="Garamond"/>
        </w:rPr>
      </w:r>
      <w:r>
        <w:rPr>
          <w:rFonts w:ascii="Garamond" w:hAnsi="Garamond"/>
        </w:rPr>
        <w:fldChar w:fldCharType="separate"/>
      </w:r>
      <w:r>
        <w:rPr>
          <w:rFonts w:ascii="Garamond" w:hAnsi="Garamond"/>
        </w:rPr>
        <w:t>5.2</w:t>
      </w:r>
      <w:r>
        <w:rPr>
          <w:rFonts w:ascii="Garamond" w:hAnsi="Garamond"/>
        </w:rPr>
        <w:fldChar w:fldCharType="end"/>
      </w:r>
      <w:r>
        <w:rPr>
          <w:rFonts w:ascii="Garamond" w:hAnsi="Garamond"/>
        </w:rPr>
        <w:t xml:space="preserve"> du présent document.</w:t>
      </w:r>
    </w:p>
    <w:p w14:paraId="26A5AEAC" w14:textId="77777777" w:rsidR="00FF70C1" w:rsidRDefault="00FF70C1">
      <w:pPr>
        <w:jc w:val="both"/>
        <w:rPr>
          <w:rFonts w:ascii="Garamond" w:hAnsi="Garamond"/>
        </w:rPr>
      </w:pPr>
    </w:p>
    <w:p w14:paraId="3D2AC158" w14:textId="77777777" w:rsidR="00FF70C1" w:rsidRDefault="00C7405E">
      <w:pPr>
        <w:jc w:val="both"/>
        <w:rPr>
          <w:rFonts w:ascii="Garamond" w:hAnsi="Garamond"/>
        </w:rPr>
      </w:pPr>
      <w:r>
        <w:rPr>
          <w:rFonts w:ascii="Garamond" w:hAnsi="Garamond"/>
        </w:rPr>
        <w:t>Le remboursement de cette avance est effectué par précompte sur les sommes dues ultérieurement au titulaire à titre d’acompte ou de solde dans les conditions prévues aux articles R. 2191-11 et R.2191-12 du code de la commande publiqu</w:t>
      </w:r>
      <w:r>
        <w:rPr>
          <w:rFonts w:ascii="Garamond" w:hAnsi="Garamond"/>
        </w:rPr>
        <w:t>e.</w:t>
      </w:r>
    </w:p>
    <w:p w14:paraId="2C482409" w14:textId="77777777" w:rsidR="00FF70C1" w:rsidRDefault="00FF70C1">
      <w:pPr>
        <w:rPr>
          <w:rFonts w:ascii="Garamond" w:hAnsi="Garamond"/>
        </w:rPr>
      </w:pPr>
      <w:bookmarkStart w:id="48" w:name="_Toc4746797"/>
    </w:p>
    <w:bookmarkStart w:id="49" w:name="_Toc189830773"/>
    <w:p w14:paraId="669B49A7"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r>
        <w:rPr>
          <w:rFonts w:ascii="Garamond" w:hAnsi="Garamond"/>
          <w:noProof/>
          <w:color w:val="0000FF"/>
          <w:sz w:val="24"/>
          <w:szCs w:val="24"/>
        </w:rPr>
        <mc:AlternateContent>
          <mc:Choice Requires="wps">
            <w:drawing>
              <wp:anchor distT="0" distB="0" distL="114300" distR="114300" simplePos="0" relativeHeight="251658260" behindDoc="0" locked="0" layoutInCell="1" allowOverlap="1" wp14:anchorId="6833F855" wp14:editId="2CCABE4E">
                <wp:simplePos x="0" y="0"/>
                <wp:positionH relativeFrom="column">
                  <wp:posOffset>0</wp:posOffset>
                </wp:positionH>
                <wp:positionV relativeFrom="paragraph">
                  <wp:posOffset>0</wp:posOffset>
                </wp:positionV>
                <wp:extent cx="635000" cy="635000"/>
                <wp:effectExtent l="9525" t="9525" r="12700" b="12700"/>
                <wp:wrapNone/>
                <wp:docPr id="22" name="Forme libre : forme 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9180"/>
                            <a:gd name="T1" fmla="*/ 70 h 70"/>
                            <a:gd name="T2" fmla="*/ 9175 w 9180"/>
                            <a:gd name="T3" fmla="*/ 70 h 70"/>
                            <a:gd name="T4" fmla="*/ 9175 w 9180"/>
                            <a:gd name="T5" fmla="*/ 0 h 70"/>
                            <a:gd name="T6" fmla="*/ 0 w 9180"/>
                            <a:gd name="T7" fmla="*/ 0 h 70"/>
                            <a:gd name="T8" fmla="*/ 0 w 9180"/>
                            <a:gd name="T9" fmla="*/ 70 h 70"/>
                          </a:gdLst>
                          <a:ahLst/>
                          <a:cxnLst>
                            <a:cxn ang="0">
                              <a:pos x="T0" y="T1"/>
                            </a:cxn>
                            <a:cxn ang="0">
                              <a:pos x="T2" y="T3"/>
                            </a:cxn>
                            <a:cxn ang="0">
                              <a:pos x="T4" y="T5"/>
                            </a:cxn>
                            <a:cxn ang="0">
                              <a:pos x="T6" y="T7"/>
                            </a:cxn>
                            <a:cxn ang="0">
                              <a:pos x="T8" y="T9"/>
                            </a:cxn>
                          </a:cxnLst>
                          <a:rect l="0" t="0" r="r" b="b"/>
                          <a:pathLst>
                            <a:path w="9180" h="70">
                              <a:moveTo>
                                <a:pt x="0" y="70"/>
                              </a:moveTo>
                              <a:lnTo>
                                <a:pt x="9175" y="70"/>
                              </a:lnTo>
                              <a:lnTo>
                                <a:pt x="9175"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4FB2CBA8" id="Forme libre : forme 22" o:spid="_x0000_s1026" style="position:absolute;margin-left:0;margin-top:0;width:50pt;height:50pt;z-index:2516582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18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" path="m,70r9175,l9175,,,,,70xe">
                <v:stroke joinstyle="miter"/>
                <v:path o:connecttype="custom" o:connectlocs="0,635000;634654,635000;634654,0;0,0;0,635000" o:connectangles="0,0,0,0,0"/>
                <o:lock v:ext="edit" selection="t"/>
              </v:shape>
            </w:pict>
          </mc:Fallback>
        </mc:AlternateContent>
      </w:r>
      <w:r>
        <w:rPr>
          <w:rFonts w:ascii="Garamond" w:hAnsi="Garamond"/>
          <w:noProof/>
          <w:color w:val="0000FF"/>
          <w:sz w:val="24"/>
          <w:szCs w:val="24"/>
        </w:rPr>
        <mc:AlternateContent>
          <mc:Choice Requires="wps">
            <w:drawing>
              <wp:anchor distT="0" distB="0" distL="114300" distR="114300" simplePos="0" relativeHeight="251658261" behindDoc="0" locked="0" layoutInCell="1" allowOverlap="1" wp14:anchorId="78F37F9D" wp14:editId="30739C9A">
                <wp:simplePos x="0" y="0"/>
                <wp:positionH relativeFrom="column">
                  <wp:posOffset>0</wp:posOffset>
                </wp:positionH>
                <wp:positionV relativeFrom="paragraph">
                  <wp:posOffset>0</wp:posOffset>
                </wp:positionV>
                <wp:extent cx="635000" cy="635000"/>
                <wp:effectExtent l="9525" t="9525" r="12700" b="12700"/>
                <wp:wrapNone/>
                <wp:docPr id="23" name="Forme libre : forme 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14315"/>
                            <a:gd name="T1" fmla="*/ 1355 h 1355"/>
                            <a:gd name="T2" fmla="*/ 14315 w 14315"/>
                            <a:gd name="T3" fmla="*/ 1355 h 1355"/>
                            <a:gd name="T4" fmla="*/ 14315 w 14315"/>
                            <a:gd name="T5" fmla="*/ 0 h 1355"/>
                            <a:gd name="T6" fmla="*/ 0 w 14315"/>
                            <a:gd name="T7" fmla="*/ 0 h 1355"/>
                            <a:gd name="T8" fmla="*/ 0 w 14315"/>
                            <a:gd name="T9" fmla="*/ 1355 h 1355"/>
                          </a:gdLst>
                          <a:ahLst/>
                          <a:cxnLst>
                            <a:cxn ang="0">
                              <a:pos x="T0" y="T1"/>
                            </a:cxn>
                            <a:cxn ang="0">
                              <a:pos x="T2" y="T3"/>
                            </a:cxn>
                            <a:cxn ang="0">
                              <a:pos x="T4" y="T5"/>
                            </a:cxn>
                            <a:cxn ang="0">
                              <a:pos x="T6" y="T7"/>
                            </a:cxn>
                            <a:cxn ang="0">
                              <a:pos x="T8" y="T9"/>
                            </a:cxn>
                          </a:cxnLst>
                          <a:rect l="0" t="0" r="r" b="b"/>
                          <a:pathLst>
                            <a:path w="14315" h="1355">
                              <a:moveTo>
                                <a:pt x="0" y="1355"/>
                              </a:moveTo>
                              <a:lnTo>
                                <a:pt x="14315" y="1355"/>
                              </a:lnTo>
                              <a:lnTo>
                                <a:pt x="14315" y="0"/>
                              </a:lnTo>
                              <a:lnTo>
                                <a:pt x="0" y="0"/>
                              </a:lnTo>
                              <a:lnTo>
                                <a:pt x="0" y="1355"/>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3DA5DC2D" id="Forme libre : forme 23" o:spid="_x0000_s1026" style="position:absolute;margin-left:0;margin-top:0;width:50pt;height:50pt;z-index:251658261;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315,1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" path="m,1355r14315,l14315,,,,,1355xe">
                <v:stroke joinstyle="miter"/>
                <v:path o:connecttype="custom" o:connectlocs="0,635000;635000,635000;635000,0;0,0;0,635000" o:connectangles="0,0,0,0,0"/>
                <o:lock v:ext="edit" selection="t"/>
              </v:shape>
            </w:pict>
          </mc:Fallback>
        </mc:AlternateContent>
      </w:r>
      <w:r>
        <w:rPr>
          <w:rFonts w:ascii="Garamond" w:hAnsi="Garamond"/>
          <w:color w:val="0000FF"/>
          <w:sz w:val="24"/>
          <w:szCs w:val="24"/>
        </w:rPr>
        <w:t>Retenue de garantie</w:t>
      </w:r>
      <w:bookmarkEnd w:id="49"/>
    </w:p>
    <w:p w14:paraId="6E658A72" w14:textId="77777777" w:rsidR="00FF70C1" w:rsidRDefault="00FF70C1">
      <w:pPr>
        <w:rPr>
          <w:rFonts w:ascii="Garamond" w:hAnsi="Garamond"/>
        </w:rPr>
      </w:pPr>
    </w:p>
    <w:p w14:paraId="487D1E24" w14:textId="77777777" w:rsidR="00FF70C1" w:rsidRDefault="00C7405E">
      <w:pPr>
        <w:jc w:val="both"/>
        <w:rPr>
          <w:rFonts w:ascii="Garamond" w:hAnsi="Garamond"/>
        </w:rPr>
      </w:pPr>
      <w:r>
        <w:rPr>
          <w:rFonts w:ascii="Garamond" w:hAnsi="Garamond"/>
        </w:rPr>
        <w:t>Il est prévu une retenue de garantie qui est prélevée par fractions sur chacun des versements autres qu’une avance. Le montant de la retenue de garantie est égal à 5 % du montant initial augmenté, le cas échéant, du montant des a</w:t>
      </w:r>
      <w:r>
        <w:rPr>
          <w:rFonts w:ascii="Garamond" w:hAnsi="Garamond"/>
        </w:rPr>
        <w:t>venants.</w:t>
      </w:r>
    </w:p>
    <w:p w14:paraId="02FA261F" w14:textId="77777777" w:rsidR="00FF70C1" w:rsidRDefault="00FF70C1">
      <w:pPr>
        <w:jc w:val="both"/>
        <w:rPr>
          <w:rFonts w:ascii="Garamond" w:hAnsi="Garamond"/>
        </w:rPr>
      </w:pPr>
    </w:p>
    <w:p w14:paraId="51951AF9" w14:textId="77777777" w:rsidR="00FF70C1" w:rsidRDefault="00C7405E">
      <w:pPr>
        <w:jc w:val="both"/>
        <w:rPr>
          <w:rFonts w:ascii="Garamond" w:hAnsi="Garamond"/>
        </w:rPr>
      </w:pPr>
      <w:r>
        <w:rPr>
          <w:rFonts w:ascii="Garamond" w:hAnsi="Garamond"/>
        </w:rPr>
        <w:t>Pour les marchés publics conclus par une petite et moyenne entreprise mentionnée à l’article R. 2151-13 du code de la commande publique, ce taux est ramené à 3 %.</w:t>
      </w:r>
    </w:p>
    <w:p w14:paraId="6038A6A3" w14:textId="77777777" w:rsidR="00FF70C1" w:rsidRDefault="00FF70C1">
      <w:pPr>
        <w:jc w:val="both"/>
        <w:rPr>
          <w:rFonts w:ascii="Garamond" w:hAnsi="Garamond"/>
        </w:rPr>
      </w:pPr>
    </w:p>
    <w:p w14:paraId="785DA66F" w14:textId="77777777" w:rsidR="00FF70C1" w:rsidRDefault="00C7405E">
      <w:pPr>
        <w:jc w:val="both"/>
        <w:rPr>
          <w:rFonts w:ascii="Garamond" w:hAnsi="Garamond"/>
        </w:rPr>
      </w:pPr>
      <w:r>
        <w:rPr>
          <w:rFonts w:ascii="Garamond" w:hAnsi="Garamond"/>
        </w:rPr>
        <w:t>La retenue de garantie peut être remplacée par une garantie à première demande. Le</w:t>
      </w:r>
      <w:r>
        <w:rPr>
          <w:rFonts w:ascii="Garamond" w:hAnsi="Garamond"/>
        </w:rPr>
        <w:t xml:space="preserve"> montant de la garantie à première demande ne peut être supérieur à celui de la retenue de garantie qu’elle remplace. Son objet est identique à celui de la retenue de garantie qu’elle remplace.</w:t>
      </w:r>
    </w:p>
    <w:p w14:paraId="3BC6EDC1" w14:textId="77777777" w:rsidR="00FF70C1" w:rsidRDefault="00FF70C1">
      <w:pPr>
        <w:rPr>
          <w:rFonts w:ascii="Garamond" w:hAnsi="Garamond"/>
        </w:rPr>
      </w:pPr>
    </w:p>
    <w:p w14:paraId="599BE1A6" w14:textId="77777777" w:rsidR="00FF70C1" w:rsidRDefault="00C7405E">
      <w:pPr>
        <w:jc w:val="both"/>
        <w:rPr>
          <w:rFonts w:ascii="Garamond" w:hAnsi="Garamond"/>
        </w:rPr>
      </w:pPr>
      <w:r>
        <w:rPr>
          <w:rFonts w:ascii="Garamond" w:hAnsi="Garamond"/>
        </w:rPr>
        <w:t>La garantie à première demande est établie conformément au mo</w:t>
      </w:r>
      <w:r>
        <w:rPr>
          <w:rFonts w:ascii="Garamond" w:hAnsi="Garamond"/>
        </w:rPr>
        <w:t>dèle qui figure en annexe 13 du code de la commande publique.</w:t>
      </w:r>
    </w:p>
    <w:p w14:paraId="4C2C83A8" w14:textId="77777777" w:rsidR="00FF70C1" w:rsidRDefault="00FF70C1">
      <w:pPr>
        <w:jc w:val="both"/>
        <w:rPr>
          <w:rFonts w:ascii="Garamond" w:hAnsi="Garamond"/>
        </w:rPr>
      </w:pPr>
    </w:p>
    <w:p w14:paraId="62C3A284" w14:textId="77777777" w:rsidR="00FF70C1" w:rsidRDefault="00C7405E">
      <w:pPr>
        <w:jc w:val="both"/>
        <w:rPr>
          <w:rFonts w:ascii="Garamond" w:hAnsi="Garamond"/>
        </w:rPr>
      </w:pPr>
      <w:r>
        <w:rPr>
          <w:rFonts w:ascii="Garamond" w:hAnsi="Garamond"/>
        </w:rPr>
        <w:t>L’organisme apportant sa garantie est choisi parmi les tiers agréés par l’Autorité de contrôle prudentiel et de résolution mentionnée à l’article L. 612-1 du code monétaire et financier. Lorsqu</w:t>
      </w:r>
      <w:r>
        <w:rPr>
          <w:rFonts w:ascii="Garamond" w:hAnsi="Garamond"/>
        </w:rPr>
        <w:t>e cet organisme est étranger, il est choisi parmi les tiers agréés dans son pays d’origine. Le Maître d’Ouvrage peut récuser l’organisme qui doit apporter sa garantie.</w:t>
      </w:r>
    </w:p>
    <w:p w14:paraId="063E7DAB" w14:textId="77777777" w:rsidR="00FF70C1" w:rsidRDefault="00FF70C1">
      <w:pPr>
        <w:jc w:val="both"/>
        <w:rPr>
          <w:rFonts w:ascii="Garamond" w:hAnsi="Garamond"/>
        </w:rPr>
      </w:pPr>
    </w:p>
    <w:p w14:paraId="2667C930" w14:textId="77777777" w:rsidR="00FF70C1" w:rsidRDefault="00C7405E">
      <w:pPr>
        <w:jc w:val="both"/>
        <w:rPr>
          <w:rFonts w:ascii="Garamond" w:hAnsi="Garamond"/>
        </w:rPr>
      </w:pPr>
      <w:r>
        <w:rPr>
          <w:rFonts w:ascii="Garamond" w:hAnsi="Garamond"/>
        </w:rPr>
        <w:t xml:space="preserve">Chaque membre du groupement fournit une garantie correspondant aux prestations qui lui </w:t>
      </w:r>
      <w:r>
        <w:rPr>
          <w:rFonts w:ascii="Garamond" w:hAnsi="Garamond"/>
        </w:rPr>
        <w:t>sont confiées. La garantie peut être fournie par le Mandataire pour la totalité du marché.</w:t>
      </w:r>
    </w:p>
    <w:p w14:paraId="769DF586" w14:textId="77777777" w:rsidR="00FF70C1" w:rsidRDefault="00FF70C1">
      <w:pPr>
        <w:jc w:val="both"/>
        <w:rPr>
          <w:rFonts w:ascii="Garamond" w:hAnsi="Garamond"/>
        </w:rPr>
      </w:pPr>
    </w:p>
    <w:p w14:paraId="24E113A3" w14:textId="77777777" w:rsidR="00FF70C1" w:rsidRDefault="00C7405E">
      <w:pPr>
        <w:jc w:val="both"/>
        <w:rPr>
          <w:rFonts w:ascii="Garamond" w:hAnsi="Garamond"/>
        </w:rPr>
      </w:pPr>
      <w:r>
        <w:rPr>
          <w:rFonts w:ascii="Garamond" w:hAnsi="Garamond"/>
        </w:rPr>
        <w:t>Dans l’hypothèse où la garantie ne serait pas constituée ou complétée au plus tard à la date à laquelle le Titulaire remet la demande de paiement correspondant au p</w:t>
      </w:r>
      <w:r>
        <w:rPr>
          <w:rFonts w:ascii="Garamond" w:hAnsi="Garamond"/>
        </w:rPr>
        <w:t>remier acompte, la fraction de la retenue de garantie correspondant à l’acompte est prélevée.</w:t>
      </w:r>
    </w:p>
    <w:p w14:paraId="69BB14BA" w14:textId="77777777" w:rsidR="00FF70C1" w:rsidRDefault="00FF70C1">
      <w:pPr>
        <w:jc w:val="both"/>
        <w:rPr>
          <w:rFonts w:ascii="Garamond" w:hAnsi="Garamond"/>
        </w:rPr>
      </w:pPr>
    </w:p>
    <w:p w14:paraId="49170C78" w14:textId="77777777" w:rsidR="00FF70C1" w:rsidRDefault="00C7405E">
      <w:pPr>
        <w:jc w:val="both"/>
        <w:rPr>
          <w:rFonts w:ascii="Garamond" w:hAnsi="Garamond"/>
        </w:rPr>
      </w:pPr>
      <w:r>
        <w:rPr>
          <w:rFonts w:ascii="Garamond" w:hAnsi="Garamond"/>
        </w:rPr>
        <w:lastRenderedPageBreak/>
        <w:t xml:space="preserve">Le Titulaire a la possibilité, pendant toute la durée du marché, de substituer une garantie à première demande. Toutefois, cette garantie à première demande est </w:t>
      </w:r>
      <w:r>
        <w:rPr>
          <w:rFonts w:ascii="Garamond" w:hAnsi="Garamond"/>
        </w:rPr>
        <w:t>constituée pour le montant total du marché y compris les avenants. Les montants prélevés au titre de la retenue de garantie sont reversés au Titulaire après constitution de la garantie de substitution.</w:t>
      </w:r>
    </w:p>
    <w:p w14:paraId="14463CD3" w14:textId="77777777" w:rsidR="00FF70C1" w:rsidRDefault="00FF70C1">
      <w:pPr>
        <w:jc w:val="both"/>
        <w:rPr>
          <w:rFonts w:ascii="Garamond" w:hAnsi="Garamond"/>
        </w:rPr>
      </w:pPr>
    </w:p>
    <w:p w14:paraId="65982D56" w14:textId="77777777" w:rsidR="00FF70C1" w:rsidRDefault="00C7405E">
      <w:pPr>
        <w:jc w:val="both"/>
        <w:rPr>
          <w:rFonts w:ascii="Garamond" w:hAnsi="Garamond"/>
        </w:rPr>
      </w:pPr>
      <w:r>
        <w:rPr>
          <w:rFonts w:ascii="Garamond" w:hAnsi="Garamond"/>
        </w:rPr>
        <w:t>La main levée des garanties à première demande se fai</w:t>
      </w:r>
      <w:r>
        <w:rPr>
          <w:rFonts w:ascii="Garamond" w:hAnsi="Garamond"/>
        </w:rPr>
        <w:t>t sur demande du Titulaire auprès du Maître d’Ouvrage au plus tard un mois après l’expiration du délai de garantie. Le Maître d’Ouvrage notifie sa main levée sur la garantie s’il n’y pas de réserve s’y opposant.</w:t>
      </w:r>
    </w:p>
    <w:p w14:paraId="1A102F69" w14:textId="77777777" w:rsidR="00FF70C1" w:rsidRDefault="00FF70C1">
      <w:pPr>
        <w:jc w:val="both"/>
        <w:rPr>
          <w:rFonts w:ascii="Garamond" w:hAnsi="Garamond"/>
        </w:rPr>
      </w:pPr>
    </w:p>
    <w:p w14:paraId="79F78996" w14:textId="77777777" w:rsidR="00FF70C1" w:rsidRDefault="00C7405E">
      <w:pPr>
        <w:jc w:val="both"/>
        <w:rPr>
          <w:rFonts w:ascii="Garamond" w:hAnsi="Garamond"/>
        </w:rPr>
      </w:pPr>
      <w:r>
        <w:rPr>
          <w:rFonts w:ascii="Garamond" w:hAnsi="Garamond"/>
        </w:rPr>
        <w:t>Toutefois, si des réserves ont été notifiées au Titulaire du marché ou aux établissements ayant accordé leur garantie à première demande pendant le délai de garantie et si elles n’ont pas été levées avant l’expiration de ce délai, les établissements sont l</w:t>
      </w:r>
      <w:r>
        <w:rPr>
          <w:rFonts w:ascii="Garamond" w:hAnsi="Garamond"/>
        </w:rPr>
        <w:t xml:space="preserve">ibérés de leurs engagements un mois au plus tard après la date de leur levée. </w:t>
      </w:r>
    </w:p>
    <w:p w14:paraId="28663368" w14:textId="77777777" w:rsidR="00FF70C1" w:rsidRDefault="00FF70C1">
      <w:pPr>
        <w:rPr>
          <w:rFonts w:ascii="Garamond" w:hAnsi="Garamond"/>
        </w:rPr>
      </w:pPr>
    </w:p>
    <w:p w14:paraId="73CEF69E" w14:textId="77777777" w:rsidR="00FF70C1" w:rsidRDefault="00FF70C1">
      <w:pPr>
        <w:rPr>
          <w:rFonts w:ascii="Garamond" w:hAnsi="Garamond"/>
        </w:rPr>
      </w:pPr>
    </w:p>
    <w:p w14:paraId="65D8036E"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50" w:name="_Toc189830774"/>
      <w:bookmarkEnd w:id="48"/>
      <w:r>
        <w:rPr>
          <w:rFonts w:ascii="Garamond" w:hAnsi="Garamond"/>
          <w:color w:val="0000FF"/>
          <w:sz w:val="24"/>
          <w:szCs w:val="24"/>
        </w:rPr>
        <w:t>DELAIS – PENALITES</w:t>
      </w:r>
      <w:bookmarkEnd w:id="50"/>
    </w:p>
    <w:p w14:paraId="2B0892DD" w14:textId="77777777" w:rsidR="00FF70C1" w:rsidRDefault="00FF70C1">
      <w:pPr>
        <w:rPr>
          <w:rFonts w:ascii="Garamond" w:hAnsi="Garamond"/>
        </w:rPr>
      </w:pPr>
    </w:p>
    <w:p w14:paraId="02F70473"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51" w:name="_Ref69313966"/>
      <w:bookmarkStart w:id="52" w:name="_Toc189830775"/>
      <w:r>
        <w:rPr>
          <w:rFonts w:ascii="Garamond" w:hAnsi="Garamond"/>
          <w:color w:val="0000FF"/>
          <w:sz w:val="24"/>
          <w:szCs w:val="24"/>
        </w:rPr>
        <w:t>Délais d’exécution des prestations et origine du délai</w:t>
      </w:r>
      <w:bookmarkEnd w:id="51"/>
      <w:bookmarkEnd w:id="52"/>
    </w:p>
    <w:p w14:paraId="59727349" w14:textId="77777777" w:rsidR="00FF70C1" w:rsidRDefault="00FF70C1">
      <w:pPr>
        <w:rPr>
          <w:rFonts w:ascii="Garamond" w:hAnsi="Garamond"/>
        </w:rPr>
      </w:pPr>
    </w:p>
    <w:p w14:paraId="16BDAA9D" w14:textId="77777777" w:rsidR="00FF70C1" w:rsidRDefault="00C7405E">
      <w:pPr>
        <w:jc w:val="both"/>
        <w:rPr>
          <w:rFonts w:ascii="Garamond" w:hAnsi="Garamond"/>
        </w:rPr>
      </w:pPr>
      <w:r>
        <w:rPr>
          <w:rFonts w:ascii="Garamond" w:hAnsi="Garamond"/>
        </w:rPr>
        <w:t>Le délai global et les délais partiels figurent à l’Acte d’Engagement.</w:t>
      </w:r>
    </w:p>
    <w:p w14:paraId="05471385" w14:textId="77777777" w:rsidR="00FF70C1" w:rsidRDefault="00FF70C1">
      <w:pPr>
        <w:jc w:val="both"/>
        <w:rPr>
          <w:rFonts w:ascii="Garamond" w:hAnsi="Garamond"/>
        </w:rPr>
      </w:pPr>
    </w:p>
    <w:p w14:paraId="12C47790" w14:textId="77777777" w:rsidR="00FF70C1" w:rsidRDefault="00C7405E">
      <w:pPr>
        <w:jc w:val="both"/>
        <w:rPr>
          <w:rFonts w:ascii="Garamond" w:hAnsi="Garamond"/>
        </w:rPr>
      </w:pPr>
      <w:r>
        <w:rPr>
          <w:rFonts w:ascii="Garamond" w:hAnsi="Garamond"/>
        </w:rPr>
        <w:t xml:space="preserve">Par dérogation à l’article </w:t>
      </w:r>
      <w:r>
        <w:rPr>
          <w:rFonts w:ascii="Garamond" w:hAnsi="Garamond"/>
        </w:rPr>
        <w:t>19.1.1 du CCAG Travaux, la notification du marché vaut ordre de service de démarrage de la période de préparation et des travaux, et déclenche ainsi le délai global d’exécution de l’ensemble des prestations.</w:t>
      </w:r>
    </w:p>
    <w:p w14:paraId="162B832A" w14:textId="77777777" w:rsidR="00FF70C1" w:rsidRDefault="00FF70C1">
      <w:pPr>
        <w:jc w:val="both"/>
        <w:rPr>
          <w:rFonts w:ascii="Garamond" w:hAnsi="Garamond"/>
        </w:rPr>
      </w:pPr>
    </w:p>
    <w:p w14:paraId="1E53B069" w14:textId="77777777" w:rsidR="00FF70C1" w:rsidRDefault="00C7405E">
      <w:pPr>
        <w:jc w:val="both"/>
        <w:rPr>
          <w:rFonts w:ascii="Garamond" w:hAnsi="Garamond"/>
        </w:rPr>
      </w:pPr>
      <w:r>
        <w:rPr>
          <w:rFonts w:ascii="Garamond" w:hAnsi="Garamond"/>
        </w:rPr>
        <w:t>Les délais d’exécution de chaque lot s’inscrive</w:t>
      </w:r>
      <w:r>
        <w:rPr>
          <w:rFonts w:ascii="Garamond" w:hAnsi="Garamond"/>
        </w:rPr>
        <w:t>nt dans le délai global d’exécution. Ils sont confirmés ou modifiés par le calendrier détaillé d’exécution mis au point pendant la période de préparation puis au cours de la réalisation des travaux tel que prévu à l’article 28.2.3 du CCAG-Travaux et à l’ar</w:t>
      </w:r>
      <w:r>
        <w:rPr>
          <w:rFonts w:ascii="Garamond" w:hAnsi="Garamond"/>
        </w:rPr>
        <w:t>ticle 9.2.1 du présent CCAP. Le Titulaire est néanmoins tenu de se tenir au courant de l’avancement du chantier et d’assister aux réunions pour lesquelles il est convoqué par le maître d’œuvre, les assistants du maître de l’ouvrage (notamment en matière d’</w:t>
      </w:r>
      <w:r>
        <w:rPr>
          <w:rFonts w:ascii="Garamond" w:hAnsi="Garamond"/>
        </w:rPr>
        <w:t>environnement ou de commissionnement), le CSPS ou le pilote de l’opération, par ailleurs, le Titulaire reste responsable de ses prestations jusqu’à la réception de l’ouvrage par le maître de l’ouvrage, il est tenu d’intervenir jusqu’à cette date sur demand</w:t>
      </w:r>
      <w:r>
        <w:rPr>
          <w:rFonts w:ascii="Garamond" w:hAnsi="Garamond"/>
        </w:rPr>
        <w:t>e du maître d’œuvre.</w:t>
      </w:r>
    </w:p>
    <w:p w14:paraId="0BA370EF" w14:textId="77777777" w:rsidR="00FF70C1" w:rsidRDefault="00FF70C1">
      <w:pPr>
        <w:jc w:val="both"/>
        <w:rPr>
          <w:rFonts w:ascii="Garamond" w:hAnsi="Garamond"/>
        </w:rPr>
      </w:pPr>
    </w:p>
    <w:p w14:paraId="18302A90" w14:textId="77777777" w:rsidR="00FF70C1" w:rsidRDefault="00C7405E">
      <w:pPr>
        <w:jc w:val="both"/>
        <w:rPr>
          <w:rFonts w:ascii="Garamond" w:hAnsi="Garamond"/>
        </w:rPr>
      </w:pPr>
      <w:r>
        <w:rPr>
          <w:rFonts w:ascii="Garamond" w:hAnsi="Garamond"/>
        </w:rPr>
        <w:t>Le Titulaire est tenu, pendant le cours du déroulement du chantier, de maintenir sur le chantier les personnels, matériels et approvisionnements nécessaires et suffisants pour le respect des délais qui lui sont impartis.</w:t>
      </w:r>
    </w:p>
    <w:p w14:paraId="0ADD9076" w14:textId="77777777" w:rsidR="00FF70C1" w:rsidRDefault="00FF70C1">
      <w:pPr>
        <w:jc w:val="both"/>
        <w:rPr>
          <w:rFonts w:ascii="Garamond" w:hAnsi="Garamond"/>
        </w:rPr>
      </w:pPr>
    </w:p>
    <w:p w14:paraId="70FBB08B"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53" w:name="_Ref63090694"/>
      <w:bookmarkStart w:id="54" w:name="_Toc189830776"/>
      <w:r>
        <w:rPr>
          <w:rFonts w:ascii="Garamond" w:hAnsi="Garamond"/>
          <w:color w:val="0000FF"/>
          <w:sz w:val="24"/>
          <w:szCs w:val="24"/>
        </w:rPr>
        <w:t>Prolongation</w:t>
      </w:r>
      <w:r>
        <w:rPr>
          <w:rFonts w:ascii="Garamond" w:hAnsi="Garamond"/>
          <w:color w:val="0000FF"/>
          <w:sz w:val="24"/>
          <w:szCs w:val="24"/>
        </w:rPr>
        <w:t xml:space="preserve"> des délais d’exécution</w:t>
      </w:r>
      <w:bookmarkEnd w:id="53"/>
      <w:bookmarkEnd w:id="54"/>
    </w:p>
    <w:p w14:paraId="02B0AEC0" w14:textId="77777777" w:rsidR="00FF70C1" w:rsidRDefault="00FF70C1">
      <w:pPr>
        <w:jc w:val="both"/>
        <w:rPr>
          <w:rFonts w:ascii="Garamond" w:hAnsi="Garamond"/>
        </w:rPr>
      </w:pPr>
    </w:p>
    <w:p w14:paraId="4F2C9EBE"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55" w:name="_Toc189830777"/>
      <w:r>
        <w:rPr>
          <w:rFonts w:ascii="Garamond" w:hAnsi="Garamond"/>
          <w:i/>
          <w:color w:val="0000FF"/>
        </w:rPr>
        <w:t>Intempéries</w:t>
      </w:r>
      <w:bookmarkEnd w:id="55"/>
    </w:p>
    <w:p w14:paraId="7DD2B231" w14:textId="77777777" w:rsidR="00FF70C1" w:rsidRDefault="00FF70C1">
      <w:pPr>
        <w:jc w:val="both"/>
        <w:rPr>
          <w:rFonts w:ascii="Garamond" w:hAnsi="Garamond"/>
        </w:rPr>
      </w:pPr>
    </w:p>
    <w:p w14:paraId="170B0A79" w14:textId="77777777" w:rsidR="00FF70C1" w:rsidRDefault="00C7405E">
      <w:pPr>
        <w:jc w:val="both"/>
        <w:rPr>
          <w:rFonts w:ascii="Garamond" w:hAnsi="Garamond"/>
        </w:rPr>
      </w:pPr>
      <w:r>
        <w:rPr>
          <w:rFonts w:ascii="Garamond" w:hAnsi="Garamond"/>
        </w:rPr>
        <w:t>En vue de l’application éventuelle de l’article 19.2.3 du CCAG, le nombre de journées d’intempéries réputées prévisibles inclus dans les délais est fixé à vingt (20) jours par année civile. Les nombres de journées d’in</w:t>
      </w:r>
      <w:r>
        <w:rPr>
          <w:rFonts w:ascii="Garamond" w:hAnsi="Garamond"/>
        </w:rPr>
        <w:t xml:space="preserve">tempéries prévisibles pour le délai global maximum d’exécution de l’ensemble des prestations et les éventuels délais partiels sont calculés prorata temporis. </w:t>
      </w:r>
    </w:p>
    <w:p w14:paraId="1D9D836C" w14:textId="77777777" w:rsidR="00FF70C1" w:rsidRDefault="00FF70C1">
      <w:pPr>
        <w:jc w:val="both"/>
        <w:rPr>
          <w:rFonts w:ascii="Garamond" w:hAnsi="Garamond"/>
        </w:rPr>
      </w:pPr>
    </w:p>
    <w:p w14:paraId="3EC79A4E" w14:textId="77777777" w:rsidR="00FF70C1" w:rsidRDefault="00C7405E">
      <w:pPr>
        <w:jc w:val="both"/>
        <w:rPr>
          <w:rFonts w:ascii="Garamond" w:hAnsi="Garamond"/>
        </w:rPr>
      </w:pPr>
      <w:r>
        <w:rPr>
          <w:rFonts w:ascii="Garamond" w:hAnsi="Garamond"/>
        </w:rPr>
        <w:t>Le nombre de jours d’intempérie est égal au nombre de jours pendant lesquels au moins un des phé</w:t>
      </w:r>
      <w:r>
        <w:rPr>
          <w:rFonts w:ascii="Garamond" w:hAnsi="Garamond"/>
        </w:rPr>
        <w:t>nomènes naturels ci-après dépassera les intensités et durées limites ci-après, pour autant qu’il y ait eu entrave à l’exécution des travaux :</w:t>
      </w:r>
      <w:r>
        <w:rPr>
          <w:rFonts w:ascii="Garamond" w:hAnsi="Garamond"/>
        </w:rPr>
        <w:br w:type="page"/>
      </w:r>
    </w:p>
    <w:p w14:paraId="0A777489" w14:textId="77777777" w:rsidR="00FF70C1" w:rsidRDefault="00FF70C1">
      <w:pPr>
        <w:jc w:val="both"/>
        <w:rPr>
          <w:rFonts w:ascii="Garamond" w:hAnsi="Garamond"/>
        </w:rPr>
      </w:pPr>
    </w:p>
    <w:tbl>
      <w:tblPr>
        <w:tblW w:w="0" w:type="auto"/>
        <w:tblInd w:w="210" w:type="dxa"/>
        <w:tblCellMar>
          <w:left w:w="0" w:type="dxa"/>
          <w:right w:w="0" w:type="dxa"/>
        </w:tblCellMar>
        <w:tblLook w:val="0660" w:firstRow="1" w:lastRow="1" w:firstColumn="0" w:lastColumn="0" w:noHBand="1" w:noVBand="1"/>
      </w:tblPr>
      <w:tblGrid>
        <w:gridCol w:w="3068"/>
        <w:gridCol w:w="3068"/>
        <w:gridCol w:w="3068"/>
      </w:tblGrid>
      <w:tr w:rsidR="00FF70C1" w14:paraId="6EE0FACC" w14:textId="77777777">
        <w:trPr>
          <w:trHeight w:hRule="exact" w:val="309"/>
        </w:trPr>
        <w:tc>
          <w:tcPr>
            <w:tcW w:w="3068" w:type="dxa"/>
            <w:tcBorders>
              <w:top w:val="single" w:sz="4" w:space="0" w:color="auto"/>
              <w:left w:val="single" w:sz="4" w:space="0" w:color="auto"/>
              <w:bottom w:val="single" w:sz="3" w:space="0" w:color="000000"/>
              <w:right w:val="single" w:sz="4" w:space="0" w:color="000000"/>
            </w:tcBorders>
          </w:tcPr>
          <w:p w14:paraId="23BE6936" w14:textId="77777777" w:rsidR="00FF70C1" w:rsidRDefault="00C7405E">
            <w:pPr>
              <w:jc w:val="both"/>
              <w:rPr>
                <w:rFonts w:ascii="Garamond" w:hAnsi="Garamond"/>
              </w:rPr>
            </w:pPr>
            <w:r>
              <w:rPr>
                <w:rFonts w:ascii="Garamond" w:hAnsi="Garamond"/>
              </w:rPr>
              <w:t>Nature du phénomène</w:t>
            </w:r>
          </w:p>
        </w:tc>
        <w:tc>
          <w:tcPr>
            <w:tcW w:w="3068" w:type="dxa"/>
            <w:tcBorders>
              <w:top w:val="single" w:sz="4" w:space="0" w:color="auto"/>
              <w:left w:val="single" w:sz="4" w:space="0" w:color="000000"/>
              <w:bottom w:val="single" w:sz="3" w:space="0" w:color="000000"/>
              <w:right w:val="single" w:sz="4" w:space="0" w:color="000000"/>
            </w:tcBorders>
          </w:tcPr>
          <w:p w14:paraId="5AD7145B" w14:textId="77777777" w:rsidR="00FF70C1" w:rsidRDefault="00C7405E">
            <w:pPr>
              <w:jc w:val="both"/>
              <w:rPr>
                <w:rFonts w:ascii="Garamond" w:hAnsi="Garamond"/>
              </w:rPr>
            </w:pPr>
            <w:r>
              <w:rPr>
                <w:rFonts w:ascii="Garamond" w:hAnsi="Garamond"/>
              </w:rPr>
              <w:t>Intensité limite</w:t>
            </w:r>
          </w:p>
        </w:tc>
        <w:tc>
          <w:tcPr>
            <w:tcW w:w="3068" w:type="dxa"/>
            <w:tcBorders>
              <w:top w:val="single" w:sz="4" w:space="0" w:color="auto"/>
              <w:left w:val="single" w:sz="4" w:space="0" w:color="000000"/>
              <w:bottom w:val="single" w:sz="3" w:space="0" w:color="000000"/>
              <w:right w:val="single" w:sz="4" w:space="0" w:color="auto"/>
            </w:tcBorders>
          </w:tcPr>
          <w:p w14:paraId="0834DBCD" w14:textId="77777777" w:rsidR="00FF70C1" w:rsidRDefault="00C7405E">
            <w:pPr>
              <w:jc w:val="both"/>
              <w:rPr>
                <w:rFonts w:ascii="Garamond" w:hAnsi="Garamond"/>
              </w:rPr>
            </w:pPr>
            <w:r>
              <w:rPr>
                <w:rFonts w:ascii="Garamond" w:hAnsi="Garamond"/>
              </w:rPr>
              <w:t>Nature des travaux</w:t>
            </w:r>
          </w:p>
        </w:tc>
      </w:tr>
      <w:tr w:rsidR="00FF70C1" w14:paraId="6F4C363B" w14:textId="77777777">
        <w:trPr>
          <w:trHeight w:val="1163"/>
        </w:trPr>
        <w:tc>
          <w:tcPr>
            <w:tcW w:w="3068" w:type="dxa"/>
            <w:vMerge w:val="restart"/>
            <w:tcBorders>
              <w:left w:val="single" w:sz="4" w:space="0" w:color="auto"/>
              <w:right w:val="single" w:sz="4" w:space="0" w:color="000000"/>
            </w:tcBorders>
          </w:tcPr>
          <w:p w14:paraId="48024E35" w14:textId="77777777" w:rsidR="00FF70C1" w:rsidRDefault="00C7405E">
            <w:pPr>
              <w:jc w:val="both"/>
              <w:rPr>
                <w:rFonts w:ascii="Garamond" w:hAnsi="Garamond"/>
              </w:rPr>
            </w:pPr>
            <w:r>
              <w:rPr>
                <w:rFonts w:ascii="Garamond" w:hAnsi="Garamond"/>
              </w:rPr>
              <w:t>Précipitations</w:t>
            </w:r>
          </w:p>
        </w:tc>
        <w:tc>
          <w:tcPr>
            <w:tcW w:w="3068" w:type="dxa"/>
            <w:tcBorders>
              <w:top w:val="single" w:sz="3" w:space="0" w:color="000000"/>
              <w:left w:val="single" w:sz="4" w:space="0" w:color="000000"/>
              <w:right w:val="single" w:sz="4" w:space="0" w:color="000000"/>
            </w:tcBorders>
          </w:tcPr>
          <w:p w14:paraId="1B7F28E3" w14:textId="77777777" w:rsidR="00FF70C1" w:rsidRDefault="00C7405E">
            <w:pPr>
              <w:jc w:val="both"/>
              <w:rPr>
                <w:rFonts w:ascii="Garamond" w:hAnsi="Garamond"/>
              </w:rPr>
            </w:pPr>
            <w:r>
              <w:rPr>
                <w:rFonts w:ascii="Garamond" w:hAnsi="Garamond"/>
              </w:rPr>
              <w:t xml:space="preserve">Précipitations cumulées égales à 30 mm </w:t>
            </w:r>
            <w:r>
              <w:rPr>
                <w:rFonts w:ascii="Garamond" w:hAnsi="Garamond"/>
              </w:rPr>
              <w:t>d’eau ou 50 mm de neige sur une durée de 24 h.</w:t>
            </w:r>
          </w:p>
        </w:tc>
        <w:tc>
          <w:tcPr>
            <w:tcW w:w="3068" w:type="dxa"/>
            <w:tcBorders>
              <w:top w:val="single" w:sz="3" w:space="0" w:color="000000"/>
              <w:left w:val="single" w:sz="4" w:space="0" w:color="000000"/>
              <w:right w:val="single" w:sz="4" w:space="0" w:color="auto"/>
            </w:tcBorders>
          </w:tcPr>
          <w:p w14:paraId="785059F0" w14:textId="77777777" w:rsidR="00FF70C1" w:rsidRDefault="00C7405E">
            <w:pPr>
              <w:jc w:val="both"/>
              <w:rPr>
                <w:rFonts w:ascii="Garamond" w:hAnsi="Garamond"/>
              </w:rPr>
            </w:pPr>
            <w:r>
              <w:rPr>
                <w:rFonts w:ascii="Garamond" w:hAnsi="Garamond"/>
              </w:rPr>
              <w:t>Terrassements, Assainissement, Chaussées,</w:t>
            </w:r>
          </w:p>
          <w:p w14:paraId="3D974559" w14:textId="77777777" w:rsidR="00FF70C1" w:rsidRDefault="00C7405E">
            <w:pPr>
              <w:jc w:val="both"/>
              <w:rPr>
                <w:rFonts w:ascii="Garamond" w:hAnsi="Garamond"/>
              </w:rPr>
            </w:pPr>
            <w:r>
              <w:rPr>
                <w:rFonts w:ascii="Garamond" w:hAnsi="Garamond"/>
              </w:rPr>
              <w:t>Revêtements, soudure de charpentes métalliques.</w:t>
            </w:r>
          </w:p>
        </w:tc>
      </w:tr>
      <w:tr w:rsidR="00FF70C1" w14:paraId="3F9363BF" w14:textId="77777777">
        <w:trPr>
          <w:trHeight w:hRule="exact" w:val="909"/>
        </w:trPr>
        <w:tc>
          <w:tcPr>
            <w:tcW w:w="3068" w:type="dxa"/>
            <w:vMerge/>
            <w:tcBorders>
              <w:left w:val="single" w:sz="4" w:space="0" w:color="auto"/>
              <w:right w:val="single" w:sz="4" w:space="0" w:color="000000"/>
            </w:tcBorders>
          </w:tcPr>
          <w:p w14:paraId="59C95989" w14:textId="77777777" w:rsidR="00FF70C1" w:rsidRDefault="00FF70C1">
            <w:pPr>
              <w:jc w:val="both"/>
              <w:rPr>
                <w:rFonts w:ascii="Garamond" w:hAnsi="Garamond"/>
              </w:rPr>
            </w:pPr>
          </w:p>
        </w:tc>
        <w:tc>
          <w:tcPr>
            <w:tcW w:w="3068" w:type="dxa"/>
            <w:tcBorders>
              <w:top w:val="single" w:sz="3" w:space="0" w:color="000000"/>
              <w:left w:val="single" w:sz="4" w:space="0" w:color="000000"/>
              <w:bottom w:val="single" w:sz="3" w:space="0" w:color="000000"/>
              <w:right w:val="single" w:sz="4" w:space="0" w:color="000000"/>
            </w:tcBorders>
          </w:tcPr>
          <w:p w14:paraId="1C7CD063" w14:textId="77777777" w:rsidR="00FF70C1" w:rsidRDefault="00C7405E">
            <w:pPr>
              <w:jc w:val="both"/>
              <w:rPr>
                <w:rFonts w:ascii="Garamond" w:hAnsi="Garamond"/>
              </w:rPr>
            </w:pPr>
            <w:r>
              <w:rPr>
                <w:rFonts w:ascii="Garamond" w:hAnsi="Garamond"/>
              </w:rPr>
              <w:t>Précipitations cumulées égales à 40 mm d’eau ou à 80 mm de neige sur une durée de 24 h</w:t>
            </w:r>
          </w:p>
        </w:tc>
        <w:tc>
          <w:tcPr>
            <w:tcW w:w="3068" w:type="dxa"/>
            <w:tcBorders>
              <w:top w:val="single" w:sz="3" w:space="0" w:color="000000"/>
              <w:left w:val="single" w:sz="4" w:space="0" w:color="000000"/>
              <w:bottom w:val="single" w:sz="3" w:space="0" w:color="000000"/>
              <w:right w:val="single" w:sz="4" w:space="0" w:color="auto"/>
            </w:tcBorders>
          </w:tcPr>
          <w:p w14:paraId="7B5323DA" w14:textId="77777777" w:rsidR="00FF70C1" w:rsidRDefault="00C7405E">
            <w:pPr>
              <w:jc w:val="both"/>
              <w:rPr>
                <w:rFonts w:ascii="Garamond" w:hAnsi="Garamond"/>
              </w:rPr>
            </w:pPr>
            <w:r>
              <w:rPr>
                <w:rFonts w:ascii="Garamond" w:hAnsi="Garamond"/>
              </w:rPr>
              <w:t>Mise en œuvre de béton.</w:t>
            </w:r>
          </w:p>
        </w:tc>
      </w:tr>
      <w:tr w:rsidR="00FF70C1" w14:paraId="5E9A22D0" w14:textId="77777777">
        <w:trPr>
          <w:trHeight w:hRule="exact" w:val="1518"/>
        </w:trPr>
        <w:tc>
          <w:tcPr>
            <w:tcW w:w="3068" w:type="dxa"/>
            <w:vMerge/>
            <w:tcBorders>
              <w:left w:val="single" w:sz="4" w:space="0" w:color="auto"/>
              <w:right w:val="single" w:sz="4" w:space="0" w:color="000000"/>
            </w:tcBorders>
          </w:tcPr>
          <w:p w14:paraId="1466727A" w14:textId="77777777" w:rsidR="00FF70C1" w:rsidRDefault="00FF70C1">
            <w:pPr>
              <w:jc w:val="both"/>
              <w:rPr>
                <w:rFonts w:ascii="Garamond" w:hAnsi="Garamond"/>
              </w:rPr>
            </w:pPr>
          </w:p>
        </w:tc>
        <w:tc>
          <w:tcPr>
            <w:tcW w:w="3068" w:type="dxa"/>
            <w:tcBorders>
              <w:top w:val="single" w:sz="3" w:space="0" w:color="000000"/>
              <w:left w:val="single" w:sz="4" w:space="0" w:color="000000"/>
              <w:bottom w:val="single" w:sz="3" w:space="0" w:color="000000"/>
              <w:right w:val="single" w:sz="4" w:space="0" w:color="000000"/>
            </w:tcBorders>
          </w:tcPr>
          <w:p w14:paraId="39426EDD" w14:textId="77777777" w:rsidR="00FF70C1" w:rsidRDefault="00C7405E">
            <w:pPr>
              <w:jc w:val="both"/>
              <w:rPr>
                <w:rFonts w:ascii="Garamond" w:hAnsi="Garamond"/>
              </w:rPr>
            </w:pPr>
            <w:r>
              <w:rPr>
                <w:rFonts w:ascii="Garamond" w:hAnsi="Garamond"/>
              </w:rPr>
              <w:t>Précipitations moyennes sur 2 jours consécutifs, égales à 25 mm d’eau ou à 50 mm de neige par jour (2 journées d’intempéries décomptées).</w:t>
            </w:r>
          </w:p>
        </w:tc>
        <w:tc>
          <w:tcPr>
            <w:tcW w:w="3068" w:type="dxa"/>
            <w:tcBorders>
              <w:top w:val="single" w:sz="3" w:space="0" w:color="000000"/>
              <w:left w:val="single" w:sz="4" w:space="0" w:color="000000"/>
              <w:bottom w:val="single" w:sz="3" w:space="0" w:color="000000"/>
              <w:right w:val="single" w:sz="4" w:space="0" w:color="auto"/>
            </w:tcBorders>
          </w:tcPr>
          <w:p w14:paraId="44A3E522" w14:textId="77777777" w:rsidR="00FF70C1" w:rsidRDefault="00C7405E">
            <w:pPr>
              <w:jc w:val="both"/>
              <w:rPr>
                <w:rFonts w:ascii="Garamond" w:hAnsi="Garamond"/>
              </w:rPr>
            </w:pPr>
            <w:r>
              <w:rPr>
                <w:rFonts w:ascii="Garamond" w:hAnsi="Garamond"/>
              </w:rPr>
              <w:t>Autres travaux en extérieur.</w:t>
            </w:r>
          </w:p>
        </w:tc>
      </w:tr>
      <w:tr w:rsidR="00FF70C1" w14:paraId="163816B6" w14:textId="77777777">
        <w:trPr>
          <w:trHeight w:hRule="exact" w:val="1605"/>
        </w:trPr>
        <w:tc>
          <w:tcPr>
            <w:tcW w:w="3068" w:type="dxa"/>
            <w:vMerge w:val="restart"/>
            <w:tcBorders>
              <w:top w:val="single" w:sz="3" w:space="0" w:color="000000"/>
              <w:left w:val="single" w:sz="4" w:space="0" w:color="auto"/>
              <w:right w:val="single" w:sz="4" w:space="0" w:color="000000"/>
            </w:tcBorders>
          </w:tcPr>
          <w:p w14:paraId="5A36811E" w14:textId="77777777" w:rsidR="00FF70C1" w:rsidRDefault="00C7405E">
            <w:pPr>
              <w:jc w:val="both"/>
              <w:rPr>
                <w:rFonts w:ascii="Garamond" w:hAnsi="Garamond"/>
              </w:rPr>
            </w:pPr>
            <w:r>
              <w:rPr>
                <w:rFonts w:ascii="Garamond" w:hAnsi="Garamond"/>
              </w:rPr>
              <w:t>Températures</w:t>
            </w:r>
          </w:p>
        </w:tc>
        <w:tc>
          <w:tcPr>
            <w:tcW w:w="3068" w:type="dxa"/>
            <w:tcBorders>
              <w:top w:val="single" w:sz="3" w:space="0" w:color="000000"/>
              <w:left w:val="single" w:sz="4" w:space="0" w:color="000000"/>
              <w:bottom w:val="single" w:sz="3" w:space="0" w:color="000000"/>
              <w:right w:val="single" w:sz="4" w:space="0" w:color="000000"/>
            </w:tcBorders>
          </w:tcPr>
          <w:p w14:paraId="780449E4" w14:textId="77777777" w:rsidR="00FF70C1" w:rsidRDefault="00C7405E">
            <w:pPr>
              <w:jc w:val="both"/>
              <w:rPr>
                <w:rFonts w:ascii="Garamond" w:hAnsi="Garamond"/>
              </w:rPr>
            </w:pPr>
            <w:r>
              <w:rPr>
                <w:rFonts w:ascii="Garamond" w:hAnsi="Garamond"/>
              </w:rPr>
              <w:t xml:space="preserve">Température inférieure ou égale à – 5° C (moins cinq degrés </w:t>
            </w:r>
            <w:r>
              <w:rPr>
                <w:rFonts w:ascii="Garamond" w:hAnsi="Garamond"/>
              </w:rPr>
              <w:t>Celsius) à 7h00 le matin.</w:t>
            </w:r>
          </w:p>
        </w:tc>
        <w:tc>
          <w:tcPr>
            <w:tcW w:w="3068" w:type="dxa"/>
            <w:tcBorders>
              <w:top w:val="single" w:sz="3" w:space="0" w:color="000000"/>
              <w:left w:val="single" w:sz="4" w:space="0" w:color="000000"/>
              <w:bottom w:val="single" w:sz="3" w:space="0" w:color="000000"/>
              <w:right w:val="single" w:sz="4" w:space="0" w:color="auto"/>
            </w:tcBorders>
          </w:tcPr>
          <w:p w14:paraId="5793A28B" w14:textId="77777777" w:rsidR="00FF70C1" w:rsidRDefault="00C7405E">
            <w:pPr>
              <w:jc w:val="both"/>
              <w:rPr>
                <w:rFonts w:ascii="Garamond" w:hAnsi="Garamond"/>
              </w:rPr>
            </w:pPr>
            <w:r>
              <w:rPr>
                <w:rFonts w:ascii="Garamond" w:hAnsi="Garamond"/>
              </w:rPr>
              <w:t>Mise en œuvre de béton, ou de revêtements pavés.</w:t>
            </w:r>
          </w:p>
          <w:p w14:paraId="55CF8BEE" w14:textId="77777777" w:rsidR="00FF70C1" w:rsidRDefault="00C7405E">
            <w:pPr>
              <w:jc w:val="both"/>
              <w:rPr>
                <w:rFonts w:ascii="Garamond" w:hAnsi="Garamond"/>
              </w:rPr>
            </w:pPr>
            <w:r>
              <w:rPr>
                <w:rFonts w:ascii="Garamond" w:hAnsi="Garamond"/>
              </w:rPr>
              <w:t>Opération de bétonnage prévue ce jour, le ferraillage ayant été réceptionné</w:t>
            </w:r>
          </w:p>
        </w:tc>
      </w:tr>
      <w:tr w:rsidR="00FF70C1" w14:paraId="4A3CEBA2" w14:textId="77777777">
        <w:trPr>
          <w:trHeight w:hRule="exact" w:val="705"/>
        </w:trPr>
        <w:tc>
          <w:tcPr>
            <w:tcW w:w="3068" w:type="dxa"/>
            <w:vMerge w:val="restart"/>
            <w:tcBorders>
              <w:top w:val="single" w:sz="3" w:space="0" w:color="000000"/>
              <w:left w:val="single" w:sz="4" w:space="0" w:color="auto"/>
              <w:right w:val="single" w:sz="4" w:space="0" w:color="000000"/>
            </w:tcBorders>
          </w:tcPr>
          <w:p w14:paraId="00CBF127" w14:textId="77777777" w:rsidR="00FF70C1" w:rsidRDefault="00C7405E">
            <w:pPr>
              <w:jc w:val="both"/>
              <w:rPr>
                <w:rFonts w:ascii="Garamond" w:hAnsi="Garamond"/>
              </w:rPr>
            </w:pPr>
            <w:r>
              <w:rPr>
                <w:rFonts w:ascii="Garamond" w:hAnsi="Garamond"/>
              </w:rPr>
              <w:t>Températures</w:t>
            </w:r>
          </w:p>
        </w:tc>
        <w:tc>
          <w:tcPr>
            <w:tcW w:w="3068" w:type="dxa"/>
            <w:tcBorders>
              <w:top w:val="single" w:sz="3" w:space="0" w:color="000000"/>
              <w:left w:val="single" w:sz="4" w:space="0" w:color="000000"/>
              <w:bottom w:val="single" w:sz="3" w:space="0" w:color="000000"/>
              <w:right w:val="single" w:sz="4" w:space="0" w:color="000000"/>
            </w:tcBorders>
          </w:tcPr>
          <w:p w14:paraId="2AEF1F04" w14:textId="77777777" w:rsidR="00FF70C1" w:rsidRDefault="00C7405E">
            <w:pPr>
              <w:jc w:val="both"/>
              <w:rPr>
                <w:rFonts w:ascii="Garamond" w:hAnsi="Garamond"/>
              </w:rPr>
            </w:pPr>
            <w:r>
              <w:rPr>
                <w:rFonts w:ascii="Garamond" w:hAnsi="Garamond"/>
              </w:rPr>
              <w:t>Température inférieure à 0°C à 7h00 le matin.</w:t>
            </w:r>
          </w:p>
        </w:tc>
        <w:tc>
          <w:tcPr>
            <w:tcW w:w="3068" w:type="dxa"/>
            <w:tcBorders>
              <w:top w:val="single" w:sz="3" w:space="0" w:color="000000"/>
              <w:left w:val="single" w:sz="4" w:space="0" w:color="000000"/>
              <w:bottom w:val="single" w:sz="3" w:space="0" w:color="000000"/>
              <w:right w:val="single" w:sz="4" w:space="0" w:color="auto"/>
            </w:tcBorders>
          </w:tcPr>
          <w:p w14:paraId="3285989F" w14:textId="77777777" w:rsidR="00FF70C1" w:rsidRDefault="00C7405E">
            <w:pPr>
              <w:jc w:val="both"/>
              <w:rPr>
                <w:rFonts w:ascii="Garamond" w:hAnsi="Garamond"/>
              </w:rPr>
            </w:pPr>
            <w:r>
              <w:rPr>
                <w:rFonts w:ascii="Garamond" w:hAnsi="Garamond"/>
              </w:rPr>
              <w:t>Traitement des sols.</w:t>
            </w:r>
          </w:p>
        </w:tc>
      </w:tr>
      <w:tr w:rsidR="00FF70C1" w14:paraId="7963A592" w14:textId="77777777">
        <w:trPr>
          <w:trHeight w:hRule="exact" w:val="609"/>
        </w:trPr>
        <w:tc>
          <w:tcPr>
            <w:tcW w:w="3068" w:type="dxa"/>
            <w:vMerge w:val="restart"/>
            <w:tcBorders>
              <w:top w:val="single" w:sz="3" w:space="0" w:color="000000"/>
              <w:left w:val="single" w:sz="4" w:space="0" w:color="auto"/>
              <w:right w:val="single" w:sz="4" w:space="0" w:color="000000"/>
            </w:tcBorders>
          </w:tcPr>
          <w:p w14:paraId="1E287C35" w14:textId="77777777" w:rsidR="00FF70C1" w:rsidRDefault="00C7405E">
            <w:pPr>
              <w:jc w:val="both"/>
              <w:rPr>
                <w:rFonts w:ascii="Garamond" w:hAnsi="Garamond"/>
              </w:rPr>
            </w:pPr>
            <w:r>
              <w:rPr>
                <w:rFonts w:ascii="Garamond" w:hAnsi="Garamond"/>
              </w:rPr>
              <w:t>Températures</w:t>
            </w:r>
          </w:p>
        </w:tc>
        <w:tc>
          <w:tcPr>
            <w:tcW w:w="3068" w:type="dxa"/>
            <w:tcBorders>
              <w:top w:val="single" w:sz="3" w:space="0" w:color="000000"/>
              <w:left w:val="single" w:sz="4" w:space="0" w:color="000000"/>
              <w:bottom w:val="single" w:sz="3" w:space="0" w:color="000000"/>
              <w:right w:val="single" w:sz="4" w:space="0" w:color="000000"/>
            </w:tcBorders>
          </w:tcPr>
          <w:p w14:paraId="1231D107" w14:textId="77777777" w:rsidR="00FF70C1" w:rsidRDefault="00C7405E">
            <w:pPr>
              <w:jc w:val="both"/>
              <w:rPr>
                <w:rFonts w:ascii="Garamond" w:hAnsi="Garamond"/>
              </w:rPr>
            </w:pPr>
            <w:r>
              <w:rPr>
                <w:rFonts w:ascii="Garamond" w:hAnsi="Garamond"/>
              </w:rPr>
              <w:t>Température égale à 0°C à 7h00 le matin.</w:t>
            </w:r>
          </w:p>
        </w:tc>
        <w:tc>
          <w:tcPr>
            <w:tcW w:w="3068" w:type="dxa"/>
            <w:tcBorders>
              <w:top w:val="single" w:sz="3" w:space="0" w:color="000000"/>
              <w:left w:val="single" w:sz="4" w:space="0" w:color="000000"/>
              <w:bottom w:val="single" w:sz="3" w:space="0" w:color="000000"/>
              <w:right w:val="single" w:sz="4" w:space="0" w:color="auto"/>
            </w:tcBorders>
          </w:tcPr>
          <w:p w14:paraId="1C2CAFDE" w14:textId="77777777" w:rsidR="00FF70C1" w:rsidRDefault="00C7405E">
            <w:pPr>
              <w:jc w:val="both"/>
              <w:rPr>
                <w:rFonts w:ascii="Garamond" w:hAnsi="Garamond"/>
              </w:rPr>
            </w:pPr>
            <w:r>
              <w:rPr>
                <w:rFonts w:ascii="Garamond" w:hAnsi="Garamond"/>
              </w:rPr>
              <w:t>Mise en œuvre des enrobés et asphaltes.</w:t>
            </w:r>
          </w:p>
        </w:tc>
      </w:tr>
      <w:tr w:rsidR="00FF70C1" w14:paraId="4DA506D7" w14:textId="77777777">
        <w:trPr>
          <w:trHeight w:hRule="exact" w:val="309"/>
        </w:trPr>
        <w:tc>
          <w:tcPr>
            <w:tcW w:w="3068" w:type="dxa"/>
            <w:tcBorders>
              <w:top w:val="single" w:sz="3" w:space="0" w:color="000000"/>
              <w:left w:val="single" w:sz="4" w:space="0" w:color="auto"/>
              <w:right w:val="single" w:sz="4" w:space="0" w:color="000000"/>
            </w:tcBorders>
          </w:tcPr>
          <w:p w14:paraId="7ED3CEA4" w14:textId="77777777" w:rsidR="00FF70C1" w:rsidRDefault="00C7405E">
            <w:pPr>
              <w:jc w:val="both"/>
              <w:rPr>
                <w:rFonts w:ascii="Garamond" w:hAnsi="Garamond"/>
              </w:rPr>
            </w:pPr>
            <w:r>
              <w:rPr>
                <w:rFonts w:ascii="Garamond" w:hAnsi="Garamond"/>
              </w:rPr>
              <w:t>Températures</w:t>
            </w:r>
          </w:p>
        </w:tc>
        <w:tc>
          <w:tcPr>
            <w:tcW w:w="3068" w:type="dxa"/>
            <w:tcBorders>
              <w:top w:val="single" w:sz="3" w:space="0" w:color="000000"/>
              <w:left w:val="single" w:sz="4" w:space="0" w:color="000000"/>
              <w:bottom w:val="single" w:sz="3" w:space="0" w:color="000000"/>
              <w:right w:val="single" w:sz="4" w:space="0" w:color="000000"/>
            </w:tcBorders>
          </w:tcPr>
          <w:p w14:paraId="1EAB6C7B" w14:textId="77777777" w:rsidR="00FF70C1" w:rsidRDefault="00C7405E">
            <w:pPr>
              <w:jc w:val="both"/>
              <w:rPr>
                <w:rFonts w:ascii="Garamond" w:hAnsi="Garamond"/>
              </w:rPr>
            </w:pPr>
            <w:r>
              <w:rPr>
                <w:rFonts w:ascii="Garamond" w:hAnsi="Garamond"/>
              </w:rPr>
              <w:t>Gel : - 15 °C.</w:t>
            </w:r>
          </w:p>
        </w:tc>
        <w:tc>
          <w:tcPr>
            <w:tcW w:w="3068" w:type="dxa"/>
            <w:tcBorders>
              <w:top w:val="single" w:sz="3" w:space="0" w:color="000000"/>
              <w:left w:val="single" w:sz="4" w:space="0" w:color="000000"/>
              <w:bottom w:val="single" w:sz="3" w:space="0" w:color="000000"/>
              <w:right w:val="single" w:sz="4" w:space="0" w:color="auto"/>
            </w:tcBorders>
          </w:tcPr>
          <w:p w14:paraId="316D6AC0" w14:textId="77777777" w:rsidR="00FF70C1" w:rsidRDefault="00C7405E">
            <w:pPr>
              <w:jc w:val="both"/>
              <w:rPr>
                <w:rFonts w:ascii="Garamond" w:hAnsi="Garamond"/>
              </w:rPr>
            </w:pPr>
            <w:r>
              <w:rPr>
                <w:rFonts w:ascii="Garamond" w:hAnsi="Garamond"/>
              </w:rPr>
              <w:t>Autres travaux en extérieur.</w:t>
            </w:r>
          </w:p>
        </w:tc>
      </w:tr>
      <w:tr w:rsidR="00FF70C1" w14:paraId="5CBC2551" w14:textId="77777777">
        <w:trPr>
          <w:trHeight w:hRule="exact" w:val="1037"/>
        </w:trPr>
        <w:tc>
          <w:tcPr>
            <w:tcW w:w="3068" w:type="dxa"/>
            <w:vMerge w:val="restart"/>
            <w:tcBorders>
              <w:top w:val="single" w:sz="3" w:space="0" w:color="000000"/>
              <w:left w:val="single" w:sz="4" w:space="0" w:color="auto"/>
              <w:right w:val="single" w:sz="4" w:space="0" w:color="000000"/>
            </w:tcBorders>
          </w:tcPr>
          <w:p w14:paraId="4F043DB2" w14:textId="77777777" w:rsidR="00FF70C1" w:rsidRDefault="00C7405E">
            <w:pPr>
              <w:jc w:val="both"/>
              <w:rPr>
                <w:rFonts w:ascii="Garamond" w:hAnsi="Garamond"/>
              </w:rPr>
            </w:pPr>
            <w:r>
              <w:rPr>
                <w:rFonts w:ascii="Garamond" w:hAnsi="Garamond"/>
              </w:rPr>
              <w:t>Vent</w:t>
            </w:r>
          </w:p>
        </w:tc>
        <w:tc>
          <w:tcPr>
            <w:tcW w:w="3068" w:type="dxa"/>
            <w:tcBorders>
              <w:top w:val="single" w:sz="3" w:space="0" w:color="000000"/>
              <w:left w:val="single" w:sz="4" w:space="0" w:color="000000"/>
              <w:bottom w:val="single" w:sz="3" w:space="0" w:color="000000"/>
              <w:right w:val="single" w:sz="4" w:space="0" w:color="000000"/>
            </w:tcBorders>
          </w:tcPr>
          <w:p w14:paraId="70BFBC77" w14:textId="77777777" w:rsidR="00FF70C1" w:rsidRDefault="00C7405E">
            <w:pPr>
              <w:jc w:val="both"/>
              <w:rPr>
                <w:rFonts w:ascii="Garamond" w:hAnsi="Garamond"/>
              </w:rPr>
            </w:pPr>
            <w:r>
              <w:rPr>
                <w:rFonts w:ascii="Garamond" w:hAnsi="Garamond"/>
              </w:rPr>
              <w:t>Vent atteignant les seuils réglementaires d’utilisation d’une grue à tour.</w:t>
            </w:r>
          </w:p>
        </w:tc>
        <w:tc>
          <w:tcPr>
            <w:tcW w:w="3068" w:type="dxa"/>
            <w:tcBorders>
              <w:top w:val="single" w:sz="3" w:space="0" w:color="000000"/>
              <w:left w:val="single" w:sz="4" w:space="0" w:color="000000"/>
              <w:bottom w:val="single" w:sz="3" w:space="0" w:color="000000"/>
              <w:right w:val="single" w:sz="4" w:space="0" w:color="auto"/>
            </w:tcBorders>
          </w:tcPr>
          <w:p w14:paraId="06AE032A" w14:textId="77777777" w:rsidR="00FF70C1" w:rsidRDefault="00C7405E">
            <w:pPr>
              <w:jc w:val="both"/>
              <w:rPr>
                <w:rFonts w:ascii="Garamond" w:hAnsi="Garamond"/>
              </w:rPr>
            </w:pPr>
            <w:r>
              <w:rPr>
                <w:rFonts w:ascii="Garamond" w:hAnsi="Garamond"/>
              </w:rPr>
              <w:t xml:space="preserve">Travaux </w:t>
            </w:r>
            <w:r>
              <w:rPr>
                <w:rFonts w:ascii="Garamond" w:hAnsi="Garamond"/>
              </w:rPr>
              <w:t>nécessitant l’utilisation d’une grue à tour.</w:t>
            </w:r>
          </w:p>
        </w:tc>
      </w:tr>
      <w:tr w:rsidR="00FF70C1" w14:paraId="1ACFADF0" w14:textId="77777777">
        <w:trPr>
          <w:trHeight w:hRule="exact" w:val="312"/>
        </w:trPr>
        <w:tc>
          <w:tcPr>
            <w:tcW w:w="3068" w:type="dxa"/>
            <w:tcBorders>
              <w:top w:val="single" w:sz="3" w:space="0" w:color="000000"/>
              <w:left w:val="single" w:sz="4" w:space="0" w:color="auto"/>
              <w:bottom w:val="single" w:sz="4" w:space="0" w:color="auto"/>
              <w:right w:val="single" w:sz="4" w:space="0" w:color="000000"/>
            </w:tcBorders>
          </w:tcPr>
          <w:p w14:paraId="38F08412" w14:textId="77777777" w:rsidR="00FF70C1" w:rsidRDefault="00C7405E">
            <w:pPr>
              <w:jc w:val="both"/>
              <w:rPr>
                <w:rFonts w:ascii="Garamond" w:hAnsi="Garamond"/>
              </w:rPr>
            </w:pPr>
            <w:r>
              <w:rPr>
                <w:rFonts w:ascii="Garamond" w:hAnsi="Garamond"/>
              </w:rPr>
              <w:t>Vent</w:t>
            </w:r>
          </w:p>
        </w:tc>
        <w:tc>
          <w:tcPr>
            <w:tcW w:w="3068" w:type="dxa"/>
            <w:tcBorders>
              <w:top w:val="single" w:sz="3" w:space="0" w:color="000000"/>
              <w:left w:val="single" w:sz="4" w:space="0" w:color="000000"/>
              <w:bottom w:val="single" w:sz="4" w:space="0" w:color="auto"/>
              <w:right w:val="single" w:sz="4" w:space="0" w:color="000000"/>
            </w:tcBorders>
          </w:tcPr>
          <w:p w14:paraId="7E0772BD" w14:textId="77777777" w:rsidR="00FF70C1" w:rsidRDefault="00C7405E">
            <w:pPr>
              <w:jc w:val="both"/>
              <w:rPr>
                <w:rFonts w:ascii="Garamond" w:hAnsi="Garamond"/>
              </w:rPr>
            </w:pPr>
            <w:r>
              <w:rPr>
                <w:rFonts w:ascii="Garamond" w:hAnsi="Garamond"/>
              </w:rPr>
              <w:t>Vent égal à 120 km / heure.</w:t>
            </w:r>
          </w:p>
        </w:tc>
        <w:tc>
          <w:tcPr>
            <w:tcW w:w="3068" w:type="dxa"/>
            <w:tcBorders>
              <w:top w:val="single" w:sz="3" w:space="0" w:color="000000"/>
              <w:left w:val="single" w:sz="4" w:space="0" w:color="000000"/>
              <w:bottom w:val="single" w:sz="4" w:space="0" w:color="auto"/>
              <w:right w:val="single" w:sz="4" w:space="0" w:color="auto"/>
            </w:tcBorders>
          </w:tcPr>
          <w:p w14:paraId="7EC9B272" w14:textId="77777777" w:rsidR="00FF70C1" w:rsidRDefault="00C7405E">
            <w:pPr>
              <w:jc w:val="both"/>
              <w:rPr>
                <w:rFonts w:ascii="Garamond" w:hAnsi="Garamond"/>
              </w:rPr>
            </w:pPr>
            <w:r>
              <w:rPr>
                <w:rFonts w:ascii="Garamond" w:hAnsi="Garamond"/>
              </w:rPr>
              <w:t>Autres travaux en extérieur.</w:t>
            </w:r>
          </w:p>
        </w:tc>
      </w:tr>
    </w:tbl>
    <w:p w14:paraId="2C5080AB" w14:textId="77777777" w:rsidR="00FF70C1" w:rsidRDefault="00FF70C1">
      <w:pPr>
        <w:jc w:val="both"/>
        <w:rPr>
          <w:rFonts w:ascii="Garamond" w:hAnsi="Garamond"/>
        </w:rPr>
      </w:pPr>
    </w:p>
    <w:p w14:paraId="2764E79B" w14:textId="77777777" w:rsidR="00FF70C1" w:rsidRDefault="00C7405E">
      <w:pPr>
        <w:jc w:val="both"/>
        <w:rPr>
          <w:rFonts w:ascii="Garamond" w:hAnsi="Garamond"/>
        </w:rPr>
      </w:pPr>
      <w:r>
        <w:rPr>
          <w:rFonts w:ascii="Garamond" w:hAnsi="Garamond"/>
        </w:rPr>
        <w:t>La station météorologique de référence est celle de Créteil.</w:t>
      </w:r>
    </w:p>
    <w:p w14:paraId="6515E3B9" w14:textId="77777777" w:rsidR="00FF70C1" w:rsidRDefault="00FF70C1">
      <w:pPr>
        <w:jc w:val="both"/>
        <w:rPr>
          <w:rFonts w:ascii="Garamond" w:hAnsi="Garamond"/>
        </w:rPr>
      </w:pPr>
    </w:p>
    <w:p w14:paraId="13CE15D0" w14:textId="77777777" w:rsidR="00FF70C1" w:rsidRDefault="00C7405E">
      <w:pPr>
        <w:jc w:val="both"/>
        <w:rPr>
          <w:rFonts w:ascii="Garamond" w:hAnsi="Garamond"/>
        </w:rPr>
      </w:pPr>
      <w:r>
        <w:rPr>
          <w:rFonts w:ascii="Garamond" w:hAnsi="Garamond"/>
        </w:rPr>
        <w:t xml:space="preserve">Les prolongations de délais éventuelles, après prise en compte des journées </w:t>
      </w:r>
      <w:r>
        <w:rPr>
          <w:rFonts w:ascii="Garamond" w:hAnsi="Garamond"/>
        </w:rPr>
        <w:t>d’intempéries prévisibles, sont accordées sur la base d’un constat de l’arrêt effectif du travail établi par le maître d’œuvre.</w:t>
      </w:r>
    </w:p>
    <w:p w14:paraId="64278BBA" w14:textId="77777777" w:rsidR="00FF70C1" w:rsidRDefault="00FF70C1">
      <w:pPr>
        <w:jc w:val="both"/>
        <w:rPr>
          <w:rFonts w:ascii="Garamond" w:hAnsi="Garamond"/>
        </w:rPr>
      </w:pPr>
    </w:p>
    <w:p w14:paraId="5C283D21"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56" w:name="_Toc189830778"/>
      <w:r>
        <w:rPr>
          <w:rFonts w:ascii="Garamond" w:hAnsi="Garamond"/>
          <w:i/>
          <w:color w:val="0000FF"/>
        </w:rPr>
        <w:t>Autres causes de prolongation</w:t>
      </w:r>
      <w:bookmarkEnd w:id="56"/>
    </w:p>
    <w:p w14:paraId="0EBDFDAC" w14:textId="77777777" w:rsidR="00FF70C1" w:rsidRDefault="00FF70C1">
      <w:pPr>
        <w:jc w:val="both"/>
        <w:rPr>
          <w:rFonts w:ascii="Garamond" w:hAnsi="Garamond"/>
        </w:rPr>
      </w:pPr>
    </w:p>
    <w:p w14:paraId="29B96B6E" w14:textId="77777777" w:rsidR="00FF70C1" w:rsidRDefault="00C7405E">
      <w:pPr>
        <w:jc w:val="both"/>
        <w:rPr>
          <w:rFonts w:ascii="Garamond" w:hAnsi="Garamond"/>
        </w:rPr>
      </w:pPr>
      <w:r>
        <w:rPr>
          <w:rFonts w:ascii="Garamond" w:hAnsi="Garamond"/>
        </w:rPr>
        <w:t>Par dérogation aux dispositions de l’article 19.2.2 du CCAG-Travaux :</w:t>
      </w:r>
    </w:p>
    <w:p w14:paraId="495B1A6D" w14:textId="77777777" w:rsidR="00FF70C1" w:rsidRDefault="00C7405E">
      <w:pPr>
        <w:pStyle w:val="Paragraphedeliste"/>
        <w:numPr>
          <w:ilvl w:val="0"/>
          <w:numId w:val="63"/>
        </w:numPr>
        <w:autoSpaceDE w:val="0"/>
        <w:adjustRightInd w:val="0"/>
        <w:snapToGrid w:val="0"/>
        <w:spacing w:after="0" w:line="240" w:lineRule="auto"/>
        <w:jc w:val="both"/>
        <w:rPr>
          <w:rFonts w:ascii="Garamond" w:hAnsi="Garamond"/>
        </w:rPr>
      </w:pPr>
      <w:proofErr w:type="gramStart"/>
      <w:r>
        <w:rPr>
          <w:rFonts w:ascii="Garamond" w:hAnsi="Garamond"/>
          <w:sz w:val="24"/>
          <w:szCs w:val="24"/>
        </w:rPr>
        <w:t>le</w:t>
      </w:r>
      <w:proofErr w:type="gramEnd"/>
      <w:r>
        <w:rPr>
          <w:rFonts w:ascii="Garamond" w:hAnsi="Garamond"/>
          <w:sz w:val="24"/>
          <w:szCs w:val="24"/>
        </w:rPr>
        <w:t xml:space="preserve"> changement du montant d</w:t>
      </w:r>
      <w:r>
        <w:rPr>
          <w:rFonts w:ascii="Garamond" w:hAnsi="Garamond"/>
          <w:sz w:val="24"/>
          <w:szCs w:val="24"/>
        </w:rPr>
        <w:t xml:space="preserve">es travaux n’entraîne de prolongation du délai d’exécution que s’il résulte d’une modification </w:t>
      </w:r>
      <w:r>
        <w:rPr>
          <w:rFonts w:ascii="Garamond" w:eastAsia="Times New Roman" w:hAnsi="Garamond" w:cs="TimesNewRomanPSMT"/>
          <w:color w:val="000000"/>
          <w:sz w:val="24"/>
          <w:szCs w:val="24"/>
          <w:lang w:val="x-none"/>
        </w:rPr>
        <w:t xml:space="preserve">décidée au cours de l’exécution </w:t>
      </w:r>
      <w:r>
        <w:rPr>
          <w:rFonts w:ascii="Garamond" w:eastAsia="Times New Roman" w:hAnsi="Garamond" w:cs="TimesNewRomanPSMT"/>
          <w:color w:val="000000"/>
          <w:sz w:val="24"/>
          <w:szCs w:val="24"/>
        </w:rPr>
        <w:t>en application de l’</w:t>
      </w:r>
      <w:r>
        <w:rPr>
          <w:rFonts w:ascii="Garamond" w:eastAsia="Times New Roman" w:hAnsi="Garamond" w:cs="TimesNewRomanPSMT"/>
          <w:color w:val="000000"/>
          <w:sz w:val="24"/>
          <w:szCs w:val="24"/>
        </w:rPr>
        <w:fldChar w:fldCharType="begin"/>
      </w:r>
      <w:r>
        <w:rPr>
          <w:rFonts w:ascii="Garamond" w:eastAsia="Times New Roman" w:hAnsi="Garamond" w:cs="TimesNewRomanPSMT"/>
          <w:color w:val="000000"/>
          <w:sz w:val="24"/>
          <w:szCs w:val="24"/>
        </w:rPr>
        <w:instrText xml:space="preserve"> REF _Ref63090618 \r \h  \* MERGEFORMAT </w:instrText>
      </w:r>
      <w:r>
        <w:rPr>
          <w:rFonts w:ascii="Garamond" w:eastAsia="Times New Roman" w:hAnsi="Garamond" w:cs="TimesNewRomanPSMT"/>
          <w:color w:val="000000"/>
          <w:sz w:val="24"/>
          <w:szCs w:val="24"/>
        </w:rPr>
      </w:r>
      <w:r>
        <w:rPr>
          <w:rFonts w:ascii="Garamond" w:eastAsia="Times New Roman" w:hAnsi="Garamond" w:cs="TimesNewRomanPSMT"/>
          <w:color w:val="000000"/>
          <w:sz w:val="24"/>
          <w:szCs w:val="24"/>
        </w:rPr>
        <w:fldChar w:fldCharType="separate"/>
      </w:r>
      <w:r>
        <w:rPr>
          <w:rFonts w:ascii="Garamond" w:eastAsia="Times New Roman" w:hAnsi="Garamond" w:cs="TimesNewRomanPSMT"/>
          <w:color w:val="000000"/>
          <w:sz w:val="24"/>
          <w:szCs w:val="24"/>
        </w:rPr>
        <w:t xml:space="preserve">Article 10. - </w:t>
      </w:r>
      <w:r>
        <w:rPr>
          <w:rFonts w:ascii="Garamond" w:eastAsia="Times New Roman" w:hAnsi="Garamond" w:cs="TimesNewRomanPSMT"/>
          <w:color w:val="000000"/>
          <w:sz w:val="24"/>
          <w:szCs w:val="24"/>
        </w:rPr>
        <w:fldChar w:fldCharType="end"/>
      </w:r>
      <w:r>
        <w:rPr>
          <w:rFonts w:ascii="Garamond" w:eastAsia="Times New Roman" w:hAnsi="Garamond" w:cs="TimesNewRomanPSMT"/>
          <w:color w:val="000000"/>
          <w:sz w:val="24"/>
          <w:szCs w:val="24"/>
        </w:rPr>
        <w:t xml:space="preserve">ci-après </w:t>
      </w:r>
      <w:r>
        <w:rPr>
          <w:rFonts w:ascii="Garamond" w:eastAsia="Times New Roman" w:hAnsi="Garamond" w:cs="TimesNewRomanPSMT"/>
          <w:color w:val="000000"/>
          <w:sz w:val="24"/>
          <w:szCs w:val="24"/>
          <w:lang w:val="x-none"/>
        </w:rPr>
        <w:t>faisant</w:t>
      </w:r>
      <w:r>
        <w:rPr>
          <w:rFonts w:ascii="Garamond" w:eastAsia="Times New Roman" w:hAnsi="Garamond" w:cs="TimesNewRomanPSMT"/>
          <w:color w:val="000000"/>
          <w:sz w:val="24"/>
          <w:szCs w:val="24"/>
        </w:rPr>
        <w:t xml:space="preserve"> expressément</w:t>
      </w:r>
      <w:r>
        <w:rPr>
          <w:rFonts w:ascii="Garamond" w:eastAsia="Times New Roman" w:hAnsi="Garamond" w:cs="TimesNewRomanPSMT"/>
          <w:color w:val="000000"/>
          <w:sz w:val="24"/>
          <w:szCs w:val="24"/>
          <w:lang w:val="x-none"/>
        </w:rPr>
        <w:t xml:space="preserve"> l’objet d’</w:t>
      </w:r>
      <w:r>
        <w:rPr>
          <w:rFonts w:ascii="Garamond" w:eastAsia="Times New Roman" w:hAnsi="Garamond" w:cs="TimesNewRomanPSMT"/>
          <w:color w:val="000000"/>
          <w:sz w:val="24"/>
          <w:szCs w:val="24"/>
        </w:rPr>
        <w:t xml:space="preserve">un </w:t>
      </w:r>
      <w:r>
        <w:rPr>
          <w:rFonts w:ascii="Garamond" w:eastAsia="Times New Roman" w:hAnsi="Garamond" w:cs="TimesNewRomanPSMT"/>
          <w:color w:val="000000"/>
          <w:sz w:val="24"/>
          <w:szCs w:val="24"/>
          <w:lang w:val="x-none"/>
        </w:rPr>
        <w:t xml:space="preserve">ordre de service </w:t>
      </w:r>
      <w:r>
        <w:rPr>
          <w:rFonts w:ascii="Garamond" w:eastAsia="Times New Roman" w:hAnsi="Garamond" w:cs="TimesNewRomanPSMT"/>
          <w:color w:val="000000"/>
          <w:sz w:val="24"/>
          <w:szCs w:val="24"/>
        </w:rPr>
        <w:t xml:space="preserve">formalisé comme indiqué à l’article 3.8 du CCAG-Travaux </w:t>
      </w:r>
      <w:r>
        <w:rPr>
          <w:rFonts w:ascii="Garamond" w:hAnsi="Garamond"/>
          <w:sz w:val="24"/>
          <w:szCs w:val="24"/>
        </w:rPr>
        <w:t>ayant valorisé son impact sur le planning</w:t>
      </w:r>
      <w:r>
        <w:rPr>
          <w:rFonts w:ascii="Garamond" w:eastAsia="Times New Roman" w:hAnsi="Garamond" w:cs="TimesNewRomanPSMT"/>
          <w:color w:val="000000"/>
          <w:sz w:val="24"/>
          <w:szCs w:val="24"/>
          <w:lang w:val="x-none"/>
        </w:rPr>
        <w:t xml:space="preserve"> ou d</w:t>
      </w:r>
      <w:r>
        <w:rPr>
          <w:rFonts w:ascii="Garamond" w:eastAsia="Times New Roman" w:hAnsi="Garamond" w:cs="TimesNewRomanPSMT"/>
          <w:color w:val="000000"/>
          <w:sz w:val="24"/>
          <w:szCs w:val="24"/>
        </w:rPr>
        <w:t xml:space="preserve">’un </w:t>
      </w:r>
      <w:r>
        <w:rPr>
          <w:rFonts w:ascii="Garamond" w:eastAsia="Times New Roman" w:hAnsi="Garamond" w:cs="TimesNewRomanPSMT"/>
          <w:color w:val="000000"/>
          <w:sz w:val="24"/>
          <w:szCs w:val="24"/>
          <w:lang w:val="x-none"/>
        </w:rPr>
        <w:t>avenant</w:t>
      </w:r>
      <w:r>
        <w:rPr>
          <w:rFonts w:ascii="Garamond" w:eastAsia="Times New Roman" w:hAnsi="Garamond" w:cs="TimesNewRomanPSMT"/>
          <w:color w:val="000000"/>
          <w:sz w:val="24"/>
          <w:szCs w:val="24"/>
        </w:rPr>
        <w:t xml:space="preserve"> portant prolongatio</w:t>
      </w:r>
      <w:r>
        <w:rPr>
          <w:rFonts w:ascii="Garamond" w:eastAsia="Times New Roman" w:hAnsi="Garamond" w:cs="TimesNewRomanPSMT"/>
          <w:color w:val="000000"/>
          <w:sz w:val="24"/>
          <w:szCs w:val="24"/>
        </w:rPr>
        <w:t>n du délai</w:t>
      </w:r>
      <w:r>
        <w:rPr>
          <w:rFonts w:ascii="Garamond" w:hAnsi="Garamond"/>
          <w:sz w:val="24"/>
          <w:szCs w:val="24"/>
        </w:rPr>
        <w:t> ;</w:t>
      </w:r>
    </w:p>
    <w:p w14:paraId="47119BAB" w14:textId="77777777" w:rsidR="00FF70C1" w:rsidRDefault="00FF70C1">
      <w:pPr>
        <w:pStyle w:val="Paragraphedeliste"/>
        <w:autoSpaceDE w:val="0"/>
        <w:adjustRightInd w:val="0"/>
        <w:snapToGrid w:val="0"/>
        <w:spacing w:after="0" w:line="240" w:lineRule="auto"/>
        <w:jc w:val="both"/>
        <w:rPr>
          <w:rFonts w:ascii="Garamond" w:eastAsia="Times New Roman" w:hAnsi="Garamond" w:cs="TimesNewRomanPSMT"/>
          <w:color w:val="000000"/>
          <w:sz w:val="24"/>
          <w:szCs w:val="24"/>
          <w:lang w:val="x-none"/>
        </w:rPr>
      </w:pPr>
    </w:p>
    <w:p w14:paraId="098DC152" w14:textId="77777777" w:rsidR="00FF70C1" w:rsidRDefault="00C7405E">
      <w:pPr>
        <w:pStyle w:val="Paragraphedeliste"/>
        <w:numPr>
          <w:ilvl w:val="0"/>
          <w:numId w:val="63"/>
        </w:numPr>
        <w:spacing w:after="0" w:line="240" w:lineRule="auto"/>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rencontre de difficultés imprévues en cours de chantier ne sera prise en compte que si elle présente les caractéristiques d’une sujétion imprévue au sens de la jurisprudence administrative ;</w:t>
      </w:r>
    </w:p>
    <w:p w14:paraId="1E3E243C" w14:textId="77777777" w:rsidR="00FF70C1" w:rsidRDefault="00C7405E">
      <w:pPr>
        <w:pStyle w:val="Paragraphedeliste"/>
        <w:numPr>
          <w:ilvl w:val="0"/>
          <w:numId w:val="63"/>
        </w:numPr>
        <w:spacing w:after="0" w:line="240" w:lineRule="auto"/>
        <w:jc w:val="both"/>
        <w:rPr>
          <w:rFonts w:ascii="Garamond" w:hAnsi="Garamond"/>
          <w:sz w:val="24"/>
          <w:szCs w:val="24"/>
        </w:rPr>
      </w:pPr>
      <w:proofErr w:type="gramStart"/>
      <w:r>
        <w:rPr>
          <w:rFonts w:ascii="Garamond" w:hAnsi="Garamond" w:cs="Arial"/>
          <w:sz w:val="24"/>
          <w:szCs w:val="24"/>
        </w:rPr>
        <w:lastRenderedPageBreak/>
        <w:t>dans</w:t>
      </w:r>
      <w:proofErr w:type="gramEnd"/>
      <w:r>
        <w:rPr>
          <w:rFonts w:ascii="Garamond" w:hAnsi="Garamond" w:cs="Arial"/>
          <w:sz w:val="24"/>
          <w:szCs w:val="24"/>
        </w:rPr>
        <w:t xml:space="preserve"> le cas d’état d’urgence sanitaire visé à l’</w:t>
      </w:r>
      <w:r>
        <w:rPr>
          <w:rFonts w:ascii="Garamond" w:hAnsi="Garamond" w:cs="Arial"/>
          <w:sz w:val="24"/>
          <w:szCs w:val="24"/>
        </w:rPr>
        <w:t>article L. 3131-12 du code de la santé publique, ou de tout dispositif similaire qui lui serait substitué, seule les mesures législatives ou réglementaires prises au titre de cet état d’urgence sanitaire, qui génèrent un retard effectif dans les conditions</w:t>
      </w:r>
      <w:r>
        <w:rPr>
          <w:rFonts w:ascii="Garamond" w:hAnsi="Garamond" w:cs="Arial"/>
          <w:sz w:val="24"/>
          <w:szCs w:val="24"/>
        </w:rPr>
        <w:t xml:space="preserve"> d’exécution du Marché, peuvent entraîner une prolongation du délai d’exécution.</w:t>
      </w:r>
    </w:p>
    <w:p w14:paraId="5100C32D" w14:textId="77777777" w:rsidR="00FF70C1" w:rsidRDefault="00FF70C1">
      <w:pPr>
        <w:pStyle w:val="Paragraphedeliste"/>
        <w:spacing w:after="0" w:line="240" w:lineRule="auto"/>
        <w:jc w:val="both"/>
        <w:rPr>
          <w:rFonts w:ascii="Garamond" w:hAnsi="Garamond"/>
          <w:sz w:val="24"/>
          <w:szCs w:val="24"/>
        </w:rPr>
      </w:pPr>
    </w:p>
    <w:p w14:paraId="254C63B9"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57" w:name="_Toc189830779"/>
      <w:r>
        <w:rPr>
          <w:rFonts w:ascii="Garamond" w:hAnsi="Garamond"/>
          <w:i/>
          <w:color w:val="0000FF"/>
        </w:rPr>
        <w:t>Gestion des retards</w:t>
      </w:r>
      <w:bookmarkEnd w:id="57"/>
    </w:p>
    <w:p w14:paraId="7E9A89E5" w14:textId="77777777" w:rsidR="00FF70C1" w:rsidRDefault="00FF70C1">
      <w:pPr>
        <w:jc w:val="both"/>
        <w:rPr>
          <w:rFonts w:ascii="Garamond" w:hAnsi="Garamond"/>
        </w:rPr>
      </w:pPr>
    </w:p>
    <w:p w14:paraId="09A9004B" w14:textId="77777777" w:rsidR="00FF70C1" w:rsidRDefault="00C7405E">
      <w:pPr>
        <w:jc w:val="both"/>
        <w:rPr>
          <w:rFonts w:ascii="Garamond" w:hAnsi="Garamond"/>
        </w:rPr>
      </w:pPr>
      <w:r>
        <w:rPr>
          <w:rFonts w:ascii="Garamond" w:hAnsi="Garamond"/>
        </w:rPr>
        <w:t>Le Titulaire doit faire connaître au Maître d’œuvre, au plus tard dans un délai de huit jours ouvrés, tout fait de nature à modifier les dates prévues au</w:t>
      </w:r>
      <w:r>
        <w:rPr>
          <w:rFonts w:ascii="Garamond" w:hAnsi="Garamond"/>
        </w:rPr>
        <w:t xml:space="preserve"> calendrier d’exécution visé à l’article </w:t>
      </w:r>
      <w:r>
        <w:rPr>
          <w:rFonts w:ascii="Garamond" w:hAnsi="Garamond"/>
        </w:rPr>
        <w:fldChar w:fldCharType="begin"/>
      </w:r>
      <w:r>
        <w:rPr>
          <w:rFonts w:ascii="Garamond" w:hAnsi="Garamond"/>
        </w:rPr>
        <w:instrText xml:space="preserve"> REF _Ref69313966 \r \h  \* MERGEFORMAT </w:instrText>
      </w:r>
      <w:r>
        <w:rPr>
          <w:rFonts w:ascii="Garamond" w:hAnsi="Garamond"/>
        </w:rPr>
      </w:r>
      <w:r>
        <w:rPr>
          <w:rFonts w:ascii="Garamond" w:hAnsi="Garamond"/>
        </w:rPr>
        <w:fldChar w:fldCharType="separate"/>
      </w:r>
      <w:r>
        <w:rPr>
          <w:rFonts w:ascii="Garamond" w:hAnsi="Garamond"/>
        </w:rPr>
        <w:t>7.1</w:t>
      </w:r>
      <w:r>
        <w:rPr>
          <w:rFonts w:ascii="Garamond" w:hAnsi="Garamond"/>
        </w:rPr>
        <w:fldChar w:fldCharType="end"/>
      </w:r>
      <w:r>
        <w:rPr>
          <w:rFonts w:ascii="Garamond" w:hAnsi="Garamond"/>
        </w:rPr>
        <w:t xml:space="preserve">. S’il est reconnu d’une cause justifiée de prolongation du délai comme indiqué aux articles 7.21 et </w:t>
      </w:r>
      <w:r>
        <w:rPr>
          <w:rFonts w:ascii="Garamond" w:hAnsi="Garamond"/>
        </w:rPr>
        <w:t>7.2.2 ci-dessus, le Titulaire propose à l’acceptation du maître d’œuvre un nouveau projet de calendrier détaillé d’exécution, faute de quoi l’ancien calendrier conserve toute sa valeur.</w:t>
      </w:r>
    </w:p>
    <w:p w14:paraId="337CF884" w14:textId="77777777" w:rsidR="00FF70C1" w:rsidRDefault="00FF70C1">
      <w:pPr>
        <w:pStyle w:val="Corpsdetexte"/>
        <w:ind w:right="567"/>
        <w:rPr>
          <w:rFonts w:ascii="Garamond" w:hAnsi="Garamond"/>
          <w:color w:val="000000" w:themeColor="text1"/>
        </w:rPr>
      </w:pPr>
    </w:p>
    <w:p w14:paraId="5C56AD6D" w14:textId="77777777" w:rsidR="00FF70C1" w:rsidRDefault="00C7405E">
      <w:pPr>
        <w:jc w:val="both"/>
        <w:rPr>
          <w:rFonts w:ascii="Garamond" w:hAnsi="Garamond"/>
        </w:rPr>
      </w:pPr>
      <w:r>
        <w:rPr>
          <w:rFonts w:ascii="Garamond" w:hAnsi="Garamond"/>
        </w:rPr>
        <w:t xml:space="preserve">En cas de retard du Titulaire dans l’accomplissement de ses travaux, </w:t>
      </w:r>
      <w:r>
        <w:rPr>
          <w:rFonts w:ascii="Garamond" w:hAnsi="Garamond"/>
        </w:rPr>
        <w:t>celui-ci doit immédiatement faire parvenir au Maître d’œuvre et à l’OPC les mesures et solutions qu’il entend mettre en œuvre pour remédier à ce retard. A défaut de propositions satisfaisantes et en tout état de cause en cas de retard dépassant vingt et un</w:t>
      </w:r>
      <w:r>
        <w:rPr>
          <w:rFonts w:ascii="Garamond" w:hAnsi="Garamond"/>
        </w:rPr>
        <w:t xml:space="preserve"> (21) jours calendaires, l’Entreprise sera considérée défaillante. Le Maître d’Ouvrage se réserve alors le droit de résilier le marché dans les conditions prévues à l’article 46.3 du CCAG-Travaux.</w:t>
      </w:r>
    </w:p>
    <w:p w14:paraId="044827C3" w14:textId="77777777" w:rsidR="00FF70C1" w:rsidRDefault="00FF70C1">
      <w:pPr>
        <w:pStyle w:val="Corpsdetexte"/>
        <w:ind w:right="567"/>
        <w:rPr>
          <w:rFonts w:ascii="Garamond" w:hAnsi="Garamond"/>
          <w:color w:val="000000" w:themeColor="text1"/>
        </w:rPr>
      </w:pPr>
    </w:p>
    <w:p w14:paraId="5F2A0C4D"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58" w:name="_Ref63074997"/>
      <w:bookmarkStart w:id="59" w:name="_Toc189830780"/>
      <w:r>
        <w:rPr>
          <w:rFonts w:ascii="Garamond" w:hAnsi="Garamond"/>
          <w:color w:val="0000FF"/>
          <w:sz w:val="24"/>
          <w:szCs w:val="24"/>
        </w:rPr>
        <w:t>Pénalités</w:t>
      </w:r>
      <w:bookmarkEnd w:id="58"/>
      <w:bookmarkEnd w:id="59"/>
    </w:p>
    <w:p w14:paraId="6B26C31B" w14:textId="77777777" w:rsidR="00FF70C1" w:rsidRDefault="00FF70C1">
      <w:pPr>
        <w:jc w:val="both"/>
        <w:rPr>
          <w:rFonts w:ascii="Garamond" w:hAnsi="Garamond"/>
        </w:rPr>
      </w:pPr>
    </w:p>
    <w:p w14:paraId="4917DA8B"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60" w:name="_Toc4746743"/>
      <w:bookmarkStart w:id="61" w:name="_Toc15402711"/>
      <w:bookmarkStart w:id="62" w:name="_Toc189830781"/>
      <w:r>
        <w:rPr>
          <w:rFonts w:ascii="Garamond" w:hAnsi="Garamond"/>
          <w:i/>
          <w:color w:val="0000FF"/>
        </w:rPr>
        <w:t>Stipulations communes</w:t>
      </w:r>
      <w:bookmarkEnd w:id="60"/>
      <w:bookmarkEnd w:id="61"/>
      <w:bookmarkEnd w:id="62"/>
    </w:p>
    <w:p w14:paraId="3327EA87" w14:textId="77777777" w:rsidR="00FF70C1" w:rsidRDefault="00FF70C1">
      <w:pPr>
        <w:jc w:val="both"/>
        <w:rPr>
          <w:rFonts w:ascii="Garamond" w:hAnsi="Garamond"/>
        </w:rPr>
      </w:pPr>
    </w:p>
    <w:p w14:paraId="1D5D0354" w14:textId="77777777" w:rsidR="00FF70C1" w:rsidRDefault="00C7405E">
      <w:pPr>
        <w:jc w:val="both"/>
        <w:rPr>
          <w:rFonts w:ascii="Garamond" w:hAnsi="Garamond"/>
        </w:rPr>
      </w:pPr>
      <w:r>
        <w:rPr>
          <w:rFonts w:ascii="Garamond" w:hAnsi="Garamond"/>
        </w:rPr>
        <w:t xml:space="preserve">Sauf </w:t>
      </w:r>
      <w:r>
        <w:rPr>
          <w:rFonts w:ascii="Garamond" w:hAnsi="Garamond"/>
        </w:rPr>
        <w:t>indication contraire, les pénalités sont appliquées sans mise en demeure, sur simple constat du retard ou du manquement. Les retards sont mesurés en jours calendaires. Le nombre de jours de retard est obtenu par différence entre la date effective d’exécuti</w:t>
      </w:r>
      <w:r>
        <w:rPr>
          <w:rFonts w:ascii="Garamond" w:hAnsi="Garamond"/>
        </w:rPr>
        <w:t>on et la date limite.</w:t>
      </w:r>
    </w:p>
    <w:p w14:paraId="14556F88" w14:textId="77777777" w:rsidR="00FF70C1" w:rsidRDefault="00FF70C1">
      <w:pPr>
        <w:pStyle w:val="Corpsdetexte"/>
        <w:ind w:right="567"/>
        <w:rPr>
          <w:rFonts w:ascii="Garamond" w:hAnsi="Garamond"/>
          <w:color w:val="000000" w:themeColor="text1"/>
        </w:rPr>
      </w:pPr>
    </w:p>
    <w:p w14:paraId="2CA468DC" w14:textId="77777777" w:rsidR="00FF70C1" w:rsidRDefault="00C7405E">
      <w:pPr>
        <w:pStyle w:val="Corpsdetexte"/>
        <w:ind w:right="567"/>
        <w:rPr>
          <w:rFonts w:ascii="Garamond" w:hAnsi="Garamond"/>
          <w:color w:val="000000" w:themeColor="text1"/>
        </w:rPr>
      </w:pPr>
      <w:r>
        <w:rPr>
          <w:rFonts w:ascii="Garamond" w:hAnsi="Garamond"/>
          <w:color w:val="000000" w:themeColor="text1"/>
        </w:rPr>
        <w:t>Les pénalités sont cumulatives.</w:t>
      </w:r>
    </w:p>
    <w:p w14:paraId="3A577918" w14:textId="77777777" w:rsidR="00FF70C1" w:rsidRDefault="00FF70C1">
      <w:pPr>
        <w:jc w:val="both"/>
        <w:rPr>
          <w:rFonts w:ascii="Garamond" w:hAnsi="Garamond"/>
        </w:rPr>
      </w:pPr>
    </w:p>
    <w:p w14:paraId="48CD57E6" w14:textId="77777777" w:rsidR="00FF70C1" w:rsidRDefault="00C7405E">
      <w:pPr>
        <w:jc w:val="both"/>
        <w:rPr>
          <w:rFonts w:ascii="Garamond" w:hAnsi="Garamond"/>
        </w:rPr>
      </w:pPr>
      <w:r>
        <w:rPr>
          <w:rFonts w:ascii="Garamond" w:hAnsi="Garamond"/>
        </w:rPr>
        <w:t>Par dérogation à l’article 20.4 du CCAG Travaux, le montant des pénalités est plafonné à 10 % du montant total hors TVA du marché, tandis que le Maître d’Ouvrage se réserve la faculté d’exonérer le Ti</w:t>
      </w:r>
      <w:r>
        <w:rPr>
          <w:rFonts w:ascii="Garamond" w:hAnsi="Garamond"/>
        </w:rPr>
        <w:t>tulaire de tout ou partie des pénalités quel qu’en soit le montant.</w:t>
      </w:r>
    </w:p>
    <w:p w14:paraId="08B1E5A7" w14:textId="77777777" w:rsidR="00FF70C1" w:rsidRDefault="00FF70C1">
      <w:pPr>
        <w:jc w:val="both"/>
        <w:rPr>
          <w:rFonts w:ascii="Garamond" w:hAnsi="Garamond"/>
        </w:rPr>
      </w:pPr>
    </w:p>
    <w:p w14:paraId="2BC3FC01" w14:textId="77777777" w:rsidR="00FF70C1" w:rsidRDefault="00C7405E">
      <w:pPr>
        <w:jc w:val="both"/>
        <w:rPr>
          <w:rFonts w:ascii="Garamond" w:hAnsi="Garamond"/>
        </w:rPr>
      </w:pPr>
      <w:r>
        <w:rPr>
          <w:rFonts w:ascii="Garamond" w:hAnsi="Garamond"/>
        </w:rPr>
        <w:t>L’application des pénalités ne fait pas obstacle à l’application des mesures coercitives prévues à l’article 48 du CCAG-travaux.</w:t>
      </w:r>
    </w:p>
    <w:p w14:paraId="18A77F05" w14:textId="77777777" w:rsidR="00FF70C1" w:rsidRDefault="00FF70C1">
      <w:pPr>
        <w:jc w:val="both"/>
        <w:rPr>
          <w:rFonts w:ascii="Garamond" w:hAnsi="Garamond"/>
        </w:rPr>
      </w:pPr>
    </w:p>
    <w:p w14:paraId="6CC08F52" w14:textId="77777777" w:rsidR="00FF70C1" w:rsidRDefault="00C7405E">
      <w:pPr>
        <w:jc w:val="both"/>
        <w:rPr>
          <w:rFonts w:ascii="Garamond" w:hAnsi="Garamond"/>
        </w:rPr>
      </w:pPr>
      <w:r>
        <w:rPr>
          <w:rFonts w:ascii="Garamond" w:hAnsi="Garamond"/>
        </w:rPr>
        <w:t>Par dérogation à l’article 20.1.4 du CCAG travaux, le mon</w:t>
      </w:r>
      <w:r>
        <w:rPr>
          <w:rFonts w:ascii="Garamond" w:hAnsi="Garamond"/>
        </w:rPr>
        <w:t>tant des pénalités est ferme et non révisable. Il n’est pas soumis à la TVA.</w:t>
      </w:r>
    </w:p>
    <w:p w14:paraId="324738F2" w14:textId="77777777" w:rsidR="00FF70C1" w:rsidRDefault="00FF70C1">
      <w:pPr>
        <w:rPr>
          <w:rFonts w:ascii="Garamond" w:hAnsi="Garamond"/>
        </w:rPr>
      </w:pPr>
    </w:p>
    <w:p w14:paraId="71607500" w14:textId="77777777" w:rsidR="00FF70C1" w:rsidRDefault="00C7405E">
      <w:pPr>
        <w:jc w:val="both"/>
        <w:rPr>
          <w:rFonts w:ascii="Garamond" w:hAnsi="Garamond"/>
        </w:rPr>
      </w:pPr>
      <w:r>
        <w:rPr>
          <w:rFonts w:ascii="Garamond" w:hAnsi="Garamond"/>
        </w:rPr>
        <w:t>Les pénalités sont imputées par le représentant du Pouvoir Adjudicateur sur le montant de la demande de paiement du Titulaire suivant la constatation du manquement. Dans l’hypoth</w:t>
      </w:r>
      <w:r>
        <w:rPr>
          <w:rFonts w:ascii="Garamond" w:hAnsi="Garamond"/>
        </w:rPr>
        <w:t>èse où le montant des sommes dues au Titulaire ne permet pas de compenser le montant des pénalités, le montant résiduel est, au choix du représentant du Pouvoir Adjudicateur :</w:t>
      </w:r>
    </w:p>
    <w:p w14:paraId="1C758015" w14:textId="77777777" w:rsidR="00FF70C1" w:rsidRDefault="00C7405E">
      <w:pPr>
        <w:pStyle w:val="Paragraphedeliste"/>
        <w:numPr>
          <w:ilvl w:val="0"/>
          <w:numId w:val="57"/>
        </w:numPr>
        <w:spacing w:after="0" w:line="240" w:lineRule="auto"/>
        <w:jc w:val="both"/>
        <w:rPr>
          <w:rFonts w:ascii="Garamond" w:hAnsi="Garamond"/>
          <w:sz w:val="24"/>
          <w:szCs w:val="24"/>
        </w:rPr>
      </w:pPr>
      <w:proofErr w:type="gramStart"/>
      <w:r>
        <w:rPr>
          <w:rFonts w:ascii="Garamond" w:hAnsi="Garamond"/>
          <w:sz w:val="24"/>
          <w:szCs w:val="24"/>
        </w:rPr>
        <w:t>soit</w:t>
      </w:r>
      <w:proofErr w:type="gramEnd"/>
      <w:r>
        <w:rPr>
          <w:rFonts w:ascii="Garamond" w:hAnsi="Garamond"/>
          <w:sz w:val="24"/>
          <w:szCs w:val="24"/>
        </w:rPr>
        <w:t xml:space="preserve"> reporté par déduction sur les demandes de paiement suivantes ;</w:t>
      </w:r>
    </w:p>
    <w:p w14:paraId="62BF5B80" w14:textId="77777777" w:rsidR="00FF70C1" w:rsidRDefault="00C7405E">
      <w:pPr>
        <w:pStyle w:val="Paragraphedeliste"/>
        <w:numPr>
          <w:ilvl w:val="0"/>
          <w:numId w:val="57"/>
        </w:numPr>
        <w:spacing w:after="0" w:line="240" w:lineRule="auto"/>
        <w:jc w:val="both"/>
        <w:rPr>
          <w:rFonts w:ascii="Garamond" w:hAnsi="Garamond"/>
          <w:sz w:val="24"/>
          <w:szCs w:val="24"/>
        </w:rPr>
      </w:pPr>
      <w:proofErr w:type="gramStart"/>
      <w:r>
        <w:rPr>
          <w:rFonts w:ascii="Garamond" w:hAnsi="Garamond"/>
          <w:sz w:val="24"/>
          <w:szCs w:val="24"/>
        </w:rPr>
        <w:t>soit</w:t>
      </w:r>
      <w:proofErr w:type="gramEnd"/>
      <w:r>
        <w:rPr>
          <w:rFonts w:ascii="Garamond" w:hAnsi="Garamond"/>
          <w:sz w:val="24"/>
          <w:szCs w:val="24"/>
        </w:rPr>
        <w:t xml:space="preserve"> rembour</w:t>
      </w:r>
      <w:r>
        <w:rPr>
          <w:rFonts w:ascii="Garamond" w:hAnsi="Garamond"/>
          <w:sz w:val="24"/>
          <w:szCs w:val="24"/>
        </w:rPr>
        <w:t>sé sur ordre de recette émis par le représentant du Pouvoir adjudicateur et valant titre exécutoire.</w:t>
      </w:r>
    </w:p>
    <w:p w14:paraId="62262E57" w14:textId="77777777" w:rsidR="00FF70C1" w:rsidRDefault="00FF70C1">
      <w:pPr>
        <w:jc w:val="both"/>
        <w:rPr>
          <w:rFonts w:ascii="Garamond" w:hAnsi="Garamond"/>
        </w:rPr>
      </w:pPr>
    </w:p>
    <w:p w14:paraId="6DCCAE92"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63" w:name="_Toc486847715"/>
      <w:bookmarkStart w:id="64" w:name="_Toc189830782"/>
      <w:r>
        <w:rPr>
          <w:rFonts w:ascii="Garamond" w:hAnsi="Garamond"/>
          <w:i/>
          <w:color w:val="0000FF"/>
        </w:rPr>
        <w:t>Pénalités sur le délai global et les délais partiel</w:t>
      </w:r>
      <w:bookmarkEnd w:id="63"/>
      <w:r>
        <w:rPr>
          <w:rFonts w:ascii="Garamond" w:hAnsi="Garamond"/>
          <w:i/>
          <w:color w:val="0000FF"/>
        </w:rPr>
        <w:t>s</w:t>
      </w:r>
      <w:bookmarkEnd w:id="64"/>
    </w:p>
    <w:p w14:paraId="6052179D" w14:textId="77777777" w:rsidR="00FF70C1" w:rsidRDefault="00FF70C1">
      <w:pPr>
        <w:jc w:val="both"/>
        <w:rPr>
          <w:rFonts w:ascii="Garamond" w:hAnsi="Garamond"/>
        </w:rPr>
      </w:pPr>
    </w:p>
    <w:p w14:paraId="4860D68C" w14:textId="77777777" w:rsidR="00FF70C1" w:rsidRDefault="00C7405E">
      <w:pPr>
        <w:jc w:val="both"/>
        <w:rPr>
          <w:rFonts w:ascii="Garamond" w:hAnsi="Garamond"/>
        </w:rPr>
      </w:pPr>
      <w:bookmarkStart w:id="65" w:name="3.4._Enlèvement_du_matériel_et_des_matér"/>
      <w:bookmarkEnd w:id="65"/>
      <w:r>
        <w:rPr>
          <w:rFonts w:ascii="Garamond" w:hAnsi="Garamond"/>
        </w:rPr>
        <w:t>Il est fait application des dispositions de l’article 20.1 du CCAG-Travaux</w:t>
      </w:r>
    </w:p>
    <w:p w14:paraId="4613A402" w14:textId="77777777" w:rsidR="00FF70C1" w:rsidRDefault="00FF70C1">
      <w:pPr>
        <w:jc w:val="both"/>
        <w:rPr>
          <w:rFonts w:ascii="Garamond" w:hAnsi="Garamond"/>
        </w:rPr>
      </w:pPr>
    </w:p>
    <w:p w14:paraId="7A87B0D2"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66" w:name="3.7._Pénalités_diverses"/>
      <w:bookmarkStart w:id="67" w:name="_Toc189830783"/>
      <w:bookmarkEnd w:id="66"/>
      <w:r>
        <w:rPr>
          <w:rFonts w:ascii="Garamond" w:hAnsi="Garamond"/>
          <w:i/>
          <w:color w:val="0000FF"/>
        </w:rPr>
        <w:t xml:space="preserve">Retards dans la </w:t>
      </w:r>
      <w:r>
        <w:rPr>
          <w:rFonts w:ascii="Garamond" w:hAnsi="Garamond"/>
          <w:i/>
          <w:color w:val="0000FF"/>
        </w:rPr>
        <w:t>transmission de documents</w:t>
      </w:r>
      <w:bookmarkEnd w:id="67"/>
    </w:p>
    <w:p w14:paraId="42976F29" w14:textId="77777777" w:rsidR="00FF70C1" w:rsidRDefault="00FF70C1">
      <w:pPr>
        <w:pStyle w:val="Corpsdetexte"/>
        <w:rPr>
          <w:rFonts w:ascii="Garamond" w:hAnsi="Garamond"/>
        </w:rPr>
      </w:pPr>
    </w:p>
    <w:tbl>
      <w:tblPr>
        <w:tblStyle w:val="TableNormal"/>
        <w:tblW w:w="9052" w:type="dxa"/>
        <w:tblInd w:w="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0"/>
        <w:gridCol w:w="5482"/>
      </w:tblGrid>
      <w:tr w:rsidR="00FF70C1" w14:paraId="1A26981C" w14:textId="77777777">
        <w:trPr>
          <w:trHeight w:val="1390"/>
        </w:trPr>
        <w:tc>
          <w:tcPr>
            <w:tcW w:w="3570" w:type="dxa"/>
            <w:tcBorders>
              <w:left w:val="single" w:sz="8" w:space="0" w:color="000000"/>
            </w:tcBorders>
            <w:tcMar>
              <w:top w:w="113" w:type="dxa"/>
              <w:left w:w="57" w:type="dxa"/>
              <w:bottom w:w="113" w:type="dxa"/>
              <w:right w:w="57" w:type="dxa"/>
            </w:tcMar>
          </w:tcPr>
          <w:p w14:paraId="46904FEF" w14:textId="77777777" w:rsidR="00FF70C1" w:rsidRDefault="00C7405E">
            <w:pPr>
              <w:pStyle w:val="TableParagraph"/>
              <w:spacing w:before="0"/>
              <w:ind w:left="59" w:right="62"/>
              <w:jc w:val="both"/>
              <w:rPr>
                <w:rFonts w:ascii="Garamond" w:hAnsi="Garamond"/>
                <w:b/>
                <w:lang w:val="fr-FR"/>
              </w:rPr>
            </w:pPr>
            <w:r>
              <w:rPr>
                <w:rFonts w:ascii="Garamond" w:hAnsi="Garamond"/>
                <w:b/>
                <w:lang w:val="fr-FR"/>
              </w:rPr>
              <w:t>Retards dans la fourniture des documents cités dans l’Echéancier de remise de documents (art. 9.3.3 du CCAP)</w:t>
            </w:r>
          </w:p>
        </w:tc>
        <w:tc>
          <w:tcPr>
            <w:tcW w:w="5482" w:type="dxa"/>
            <w:tcBorders>
              <w:right w:val="single" w:sz="8" w:space="0" w:color="000000"/>
            </w:tcBorders>
            <w:tcMar>
              <w:top w:w="113" w:type="dxa"/>
              <w:left w:w="57" w:type="dxa"/>
              <w:bottom w:w="113" w:type="dxa"/>
              <w:right w:w="57" w:type="dxa"/>
            </w:tcMar>
          </w:tcPr>
          <w:p w14:paraId="29576E13" w14:textId="77777777" w:rsidR="00FF70C1" w:rsidRDefault="00C7405E">
            <w:pPr>
              <w:pStyle w:val="TableParagraph"/>
              <w:spacing w:before="0"/>
              <w:ind w:left="64" w:right="127"/>
              <w:jc w:val="both"/>
              <w:rPr>
                <w:rFonts w:ascii="Garamond" w:hAnsi="Garamond"/>
                <w:lang w:val="fr-FR"/>
              </w:rPr>
            </w:pPr>
            <w:r>
              <w:rPr>
                <w:rFonts w:ascii="Garamond" w:hAnsi="Garamond"/>
                <w:lang w:val="fr-FR"/>
              </w:rPr>
              <w:t xml:space="preserve">Le contractant se verra appliquer une pénalité de HUIT CENT EUROS (800 €) hors TVA par document et par jour </w:t>
            </w:r>
            <w:r>
              <w:rPr>
                <w:rFonts w:ascii="Garamond" w:hAnsi="Garamond"/>
                <w:lang w:val="fr-FR"/>
              </w:rPr>
              <w:t>calendaire de retard.</w:t>
            </w:r>
          </w:p>
        </w:tc>
      </w:tr>
      <w:tr w:rsidR="00FF70C1" w14:paraId="2D2F6A4C" w14:textId="77777777">
        <w:trPr>
          <w:trHeight w:val="1449"/>
        </w:trPr>
        <w:tc>
          <w:tcPr>
            <w:tcW w:w="3570" w:type="dxa"/>
            <w:tcBorders>
              <w:left w:val="single" w:sz="8" w:space="0" w:color="000000"/>
            </w:tcBorders>
            <w:tcMar>
              <w:top w:w="113" w:type="dxa"/>
              <w:left w:w="57" w:type="dxa"/>
              <w:bottom w:w="113" w:type="dxa"/>
              <w:right w:w="57" w:type="dxa"/>
            </w:tcMar>
          </w:tcPr>
          <w:p w14:paraId="55A62F68" w14:textId="77777777" w:rsidR="00FF70C1" w:rsidRDefault="00C7405E">
            <w:pPr>
              <w:pStyle w:val="TableParagraph"/>
              <w:spacing w:before="0"/>
              <w:ind w:left="59" w:right="62"/>
              <w:jc w:val="both"/>
              <w:rPr>
                <w:rFonts w:ascii="Garamond" w:hAnsi="Garamond"/>
                <w:b/>
                <w:lang w:val="fr-FR"/>
              </w:rPr>
            </w:pPr>
            <w:r>
              <w:rPr>
                <w:rFonts w:ascii="Garamond" w:hAnsi="Garamond"/>
                <w:b/>
                <w:lang w:val="fr-FR"/>
              </w:rPr>
              <w:t>Retard dans la remise du contrat de sous-traitance et de ses avenants éventuels en application de l’article 3.6.1.5 du CCAG-Travaux</w:t>
            </w:r>
          </w:p>
        </w:tc>
        <w:tc>
          <w:tcPr>
            <w:tcW w:w="5482" w:type="dxa"/>
            <w:tcBorders>
              <w:right w:val="single" w:sz="8" w:space="0" w:color="000000"/>
            </w:tcBorders>
            <w:tcMar>
              <w:top w:w="113" w:type="dxa"/>
              <w:left w:w="57" w:type="dxa"/>
              <w:bottom w:w="113" w:type="dxa"/>
              <w:right w:w="57" w:type="dxa"/>
            </w:tcMar>
          </w:tcPr>
          <w:p w14:paraId="63757C53" w14:textId="77777777" w:rsidR="00FF70C1" w:rsidRDefault="00C7405E">
            <w:pPr>
              <w:pStyle w:val="TableParagraph"/>
              <w:spacing w:before="0"/>
              <w:ind w:left="64" w:right="149"/>
              <w:jc w:val="both"/>
              <w:rPr>
                <w:rFonts w:ascii="Garamond" w:hAnsi="Garamond"/>
                <w:lang w:val="fr-FR"/>
              </w:rPr>
            </w:pPr>
            <w:r>
              <w:rPr>
                <w:rFonts w:ascii="Garamond" w:hAnsi="Garamond"/>
                <w:lang w:val="fr-FR"/>
              </w:rPr>
              <w:t>En cas de retard dans la remise du contrat de sous-traitance et de ses avenants éventuels, le Titulai</w:t>
            </w:r>
            <w:r>
              <w:rPr>
                <w:rFonts w:ascii="Garamond" w:hAnsi="Garamond"/>
                <w:lang w:val="fr-FR"/>
              </w:rPr>
              <w:t>re se verra infliger une pénalité de 1/1000 du montant du marché hors TVA par jour calendaire de retard.</w:t>
            </w:r>
          </w:p>
        </w:tc>
      </w:tr>
      <w:tr w:rsidR="00FF70C1" w14:paraId="796B4082" w14:textId="77777777">
        <w:trPr>
          <w:trHeight w:val="891"/>
        </w:trPr>
        <w:tc>
          <w:tcPr>
            <w:tcW w:w="3570" w:type="dxa"/>
            <w:tcBorders>
              <w:left w:val="single" w:sz="8" w:space="0" w:color="000000"/>
            </w:tcBorders>
            <w:tcMar>
              <w:top w:w="113" w:type="dxa"/>
              <w:left w:w="57" w:type="dxa"/>
              <w:bottom w:w="113" w:type="dxa"/>
              <w:right w:w="57" w:type="dxa"/>
            </w:tcMar>
          </w:tcPr>
          <w:p w14:paraId="0F0DBFE7" w14:textId="77777777" w:rsidR="00FF70C1" w:rsidRDefault="00C7405E">
            <w:pPr>
              <w:pStyle w:val="TableParagraph"/>
              <w:spacing w:before="0"/>
              <w:ind w:left="59" w:right="62"/>
              <w:jc w:val="both"/>
              <w:rPr>
                <w:rFonts w:ascii="Garamond" w:hAnsi="Garamond"/>
                <w:b/>
                <w:lang w:val="fr-FR"/>
              </w:rPr>
            </w:pPr>
            <w:r>
              <w:rPr>
                <w:rFonts w:ascii="Garamond" w:hAnsi="Garamond"/>
                <w:b/>
                <w:lang w:val="fr-FR"/>
              </w:rPr>
              <w:t>Documents non conformes au regard de l’article 29.1.2 du CCAG-Travaux</w:t>
            </w:r>
          </w:p>
        </w:tc>
        <w:tc>
          <w:tcPr>
            <w:tcW w:w="5482" w:type="dxa"/>
            <w:tcBorders>
              <w:right w:val="single" w:sz="8" w:space="0" w:color="000000"/>
            </w:tcBorders>
            <w:tcMar>
              <w:top w:w="113" w:type="dxa"/>
              <w:left w:w="57" w:type="dxa"/>
              <w:bottom w:w="113" w:type="dxa"/>
              <w:right w:w="57" w:type="dxa"/>
            </w:tcMar>
          </w:tcPr>
          <w:p w14:paraId="1D87AFAD" w14:textId="77777777" w:rsidR="00FF70C1" w:rsidRDefault="00C7405E">
            <w:pPr>
              <w:pStyle w:val="TableParagraph"/>
              <w:spacing w:before="0"/>
              <w:ind w:left="64" w:right="149"/>
              <w:jc w:val="both"/>
              <w:rPr>
                <w:rFonts w:ascii="Garamond" w:hAnsi="Garamond"/>
                <w:lang w:val="fr-FR"/>
              </w:rPr>
            </w:pPr>
            <w:r>
              <w:rPr>
                <w:rFonts w:ascii="Garamond" w:hAnsi="Garamond"/>
                <w:lang w:val="fr-FR"/>
              </w:rPr>
              <w:t xml:space="preserve">Le contractant se verra appliquer une pénalité de HUIT CENT EUROS (800 €) </w:t>
            </w:r>
            <w:r>
              <w:rPr>
                <w:rFonts w:ascii="Garamond" w:hAnsi="Garamond"/>
                <w:lang w:val="fr-FR"/>
              </w:rPr>
              <w:t>hors TVA par document et par jour calendaire de retard.</w:t>
            </w:r>
          </w:p>
        </w:tc>
      </w:tr>
      <w:tr w:rsidR="00FF70C1" w14:paraId="6B43F7A6" w14:textId="77777777">
        <w:trPr>
          <w:trHeight w:val="1167"/>
        </w:trPr>
        <w:tc>
          <w:tcPr>
            <w:tcW w:w="3570" w:type="dxa"/>
            <w:tcBorders>
              <w:left w:val="single" w:sz="8" w:space="0" w:color="000000"/>
            </w:tcBorders>
            <w:tcMar>
              <w:top w:w="113" w:type="dxa"/>
              <w:left w:w="57" w:type="dxa"/>
              <w:bottom w:w="113" w:type="dxa"/>
              <w:right w:w="57" w:type="dxa"/>
            </w:tcMar>
          </w:tcPr>
          <w:p w14:paraId="2296B211" w14:textId="77777777" w:rsidR="00FF70C1" w:rsidRDefault="00C7405E">
            <w:pPr>
              <w:pStyle w:val="TableParagraph"/>
              <w:spacing w:before="0"/>
              <w:ind w:left="59" w:right="62"/>
              <w:jc w:val="both"/>
              <w:rPr>
                <w:rFonts w:ascii="Garamond" w:hAnsi="Garamond"/>
                <w:b/>
                <w:lang w:val="fr-FR"/>
              </w:rPr>
            </w:pPr>
            <w:r>
              <w:rPr>
                <w:rFonts w:ascii="Garamond" w:hAnsi="Garamond"/>
                <w:b/>
                <w:lang w:val="fr-FR"/>
              </w:rPr>
              <w:t>Retard dans la remise ou la diffusion de documents nécessaires aux études et à la coordination des travaux</w:t>
            </w:r>
          </w:p>
        </w:tc>
        <w:tc>
          <w:tcPr>
            <w:tcW w:w="5482" w:type="dxa"/>
            <w:tcBorders>
              <w:right w:val="single" w:sz="8" w:space="0" w:color="000000"/>
            </w:tcBorders>
            <w:tcMar>
              <w:top w:w="113" w:type="dxa"/>
              <w:left w:w="57" w:type="dxa"/>
              <w:bottom w:w="113" w:type="dxa"/>
              <w:right w:w="57" w:type="dxa"/>
            </w:tcMar>
          </w:tcPr>
          <w:p w14:paraId="0A39ECF4" w14:textId="77777777" w:rsidR="00FF70C1" w:rsidRDefault="00C7405E">
            <w:pPr>
              <w:pStyle w:val="TableParagraph"/>
              <w:spacing w:before="0"/>
              <w:ind w:left="64" w:right="149"/>
              <w:jc w:val="both"/>
              <w:rPr>
                <w:rFonts w:ascii="Garamond" w:hAnsi="Garamond"/>
                <w:lang w:val="fr-FR"/>
              </w:rPr>
            </w:pPr>
            <w:r>
              <w:rPr>
                <w:rFonts w:ascii="Garamond" w:hAnsi="Garamond"/>
                <w:lang w:val="fr-FR"/>
              </w:rPr>
              <w:t xml:space="preserve">Le contractant se verra appliquer une pénalité hors TVA de TROIS CENT EUROS (300 €) par </w:t>
            </w:r>
            <w:r>
              <w:rPr>
                <w:rFonts w:ascii="Garamond" w:hAnsi="Garamond"/>
                <w:lang w:val="fr-FR"/>
              </w:rPr>
              <w:t>document et par jour calendaire de retard.</w:t>
            </w:r>
          </w:p>
        </w:tc>
      </w:tr>
      <w:tr w:rsidR="00FF70C1" w14:paraId="1AA62526" w14:textId="77777777">
        <w:trPr>
          <w:trHeight w:val="1186"/>
        </w:trPr>
        <w:tc>
          <w:tcPr>
            <w:tcW w:w="3570" w:type="dxa"/>
            <w:tcBorders>
              <w:left w:val="single" w:sz="8" w:space="0" w:color="000000"/>
            </w:tcBorders>
            <w:tcMar>
              <w:top w:w="113" w:type="dxa"/>
              <w:left w:w="57" w:type="dxa"/>
              <w:bottom w:w="113" w:type="dxa"/>
              <w:right w:w="57" w:type="dxa"/>
            </w:tcMar>
          </w:tcPr>
          <w:p w14:paraId="29807F30" w14:textId="77777777" w:rsidR="00FF70C1" w:rsidRDefault="00C7405E">
            <w:pPr>
              <w:pStyle w:val="TableParagraph"/>
              <w:spacing w:before="0"/>
              <w:ind w:left="59" w:right="341"/>
              <w:jc w:val="both"/>
              <w:rPr>
                <w:rFonts w:ascii="Garamond" w:hAnsi="Garamond"/>
                <w:b/>
                <w:lang w:val="fr-FR"/>
              </w:rPr>
            </w:pPr>
            <w:r>
              <w:rPr>
                <w:rFonts w:ascii="Garamond" w:hAnsi="Garamond"/>
                <w:b/>
                <w:lang w:val="fr-FR"/>
              </w:rPr>
              <w:t>Retard dans la production de justifications et/ou prévisions de prix des ouvrages non prévus (CCAP, article 10)</w:t>
            </w:r>
          </w:p>
        </w:tc>
        <w:tc>
          <w:tcPr>
            <w:tcW w:w="5482" w:type="dxa"/>
            <w:tcBorders>
              <w:right w:val="single" w:sz="8" w:space="0" w:color="000000"/>
            </w:tcBorders>
            <w:tcMar>
              <w:top w:w="113" w:type="dxa"/>
              <w:left w:w="57" w:type="dxa"/>
              <w:bottom w:w="113" w:type="dxa"/>
              <w:right w:w="57" w:type="dxa"/>
            </w:tcMar>
          </w:tcPr>
          <w:p w14:paraId="419C0CDC" w14:textId="77777777" w:rsidR="00FF70C1" w:rsidRDefault="00C7405E">
            <w:pPr>
              <w:pStyle w:val="TableParagraph"/>
              <w:spacing w:before="0"/>
              <w:ind w:left="64" w:right="127"/>
              <w:jc w:val="both"/>
              <w:rPr>
                <w:rFonts w:ascii="Garamond" w:hAnsi="Garamond"/>
                <w:lang w:val="fr-FR"/>
              </w:rPr>
            </w:pPr>
            <w:r>
              <w:rPr>
                <w:rFonts w:ascii="Garamond" w:hAnsi="Garamond"/>
                <w:lang w:val="fr-FR"/>
              </w:rPr>
              <w:t xml:space="preserve">Le contractant se verra appliquer une pénalité de QUATRE CENTS EUROS (400 €) hors TVA par jour </w:t>
            </w:r>
            <w:r>
              <w:rPr>
                <w:rFonts w:ascii="Garamond" w:hAnsi="Garamond"/>
                <w:lang w:val="fr-FR"/>
              </w:rPr>
              <w:t>calendaire de retard et par document.</w:t>
            </w:r>
          </w:p>
        </w:tc>
      </w:tr>
      <w:tr w:rsidR="00FF70C1" w14:paraId="0F9D713E" w14:textId="77777777">
        <w:trPr>
          <w:trHeight w:val="1067"/>
        </w:trPr>
        <w:tc>
          <w:tcPr>
            <w:tcW w:w="3570" w:type="dxa"/>
            <w:tcBorders>
              <w:left w:val="single" w:sz="8" w:space="0" w:color="000000"/>
            </w:tcBorders>
            <w:tcMar>
              <w:top w:w="113" w:type="dxa"/>
              <w:left w:w="57" w:type="dxa"/>
              <w:bottom w:w="113" w:type="dxa"/>
              <w:right w:w="57" w:type="dxa"/>
            </w:tcMar>
          </w:tcPr>
          <w:p w14:paraId="72EBD262" w14:textId="77777777" w:rsidR="00FF70C1" w:rsidRDefault="00C7405E">
            <w:pPr>
              <w:pStyle w:val="TableParagraph"/>
              <w:spacing w:before="0"/>
              <w:ind w:left="59" w:right="62"/>
              <w:jc w:val="both"/>
              <w:rPr>
                <w:rFonts w:ascii="Garamond" w:hAnsi="Garamond"/>
                <w:b/>
                <w:lang w:val="fr-FR"/>
              </w:rPr>
            </w:pPr>
            <w:r>
              <w:rPr>
                <w:rFonts w:ascii="Garamond" w:hAnsi="Garamond"/>
                <w:b/>
                <w:lang w:val="fr-FR"/>
              </w:rPr>
              <w:t xml:space="preserve">En cas de non-respect des obligations de tenue d’un Registre de chantier (telles que définies à l’article 11.3 du présent </w:t>
            </w:r>
            <w:proofErr w:type="gramStart"/>
            <w:r>
              <w:rPr>
                <w:rFonts w:ascii="Garamond" w:hAnsi="Garamond"/>
                <w:b/>
                <w:lang w:val="fr-FR"/>
              </w:rPr>
              <w:t>CCAP )</w:t>
            </w:r>
            <w:proofErr w:type="gramEnd"/>
          </w:p>
        </w:tc>
        <w:tc>
          <w:tcPr>
            <w:tcW w:w="5482" w:type="dxa"/>
            <w:tcBorders>
              <w:right w:val="single" w:sz="8" w:space="0" w:color="000000"/>
            </w:tcBorders>
            <w:tcMar>
              <w:top w:w="113" w:type="dxa"/>
              <w:left w:w="57" w:type="dxa"/>
              <w:bottom w:w="113" w:type="dxa"/>
              <w:right w:w="57" w:type="dxa"/>
            </w:tcMar>
          </w:tcPr>
          <w:p w14:paraId="5BF2E08D" w14:textId="77777777" w:rsidR="00FF70C1" w:rsidRDefault="00C7405E">
            <w:pPr>
              <w:pStyle w:val="TableParagraph"/>
              <w:spacing w:before="0"/>
              <w:ind w:left="64" w:right="127"/>
              <w:jc w:val="both"/>
              <w:rPr>
                <w:rFonts w:ascii="Garamond" w:hAnsi="Garamond"/>
                <w:lang w:val="fr-FR"/>
              </w:rPr>
            </w:pPr>
            <w:r>
              <w:rPr>
                <w:rFonts w:ascii="Garamond" w:hAnsi="Garamond"/>
                <w:lang w:val="fr-FR"/>
              </w:rPr>
              <w:t xml:space="preserve">Le contractant se verra appliquer une pénalité de CINQ CENT EUROS (500 €) hors TVA </w:t>
            </w:r>
            <w:r>
              <w:rPr>
                <w:rFonts w:ascii="Garamond" w:hAnsi="Garamond"/>
                <w:lang w:val="fr-FR"/>
              </w:rPr>
              <w:t>par infraction constatée.</w:t>
            </w:r>
          </w:p>
        </w:tc>
      </w:tr>
      <w:tr w:rsidR="00FF70C1" w14:paraId="31D13EEF" w14:textId="77777777">
        <w:trPr>
          <w:trHeight w:val="1113"/>
        </w:trPr>
        <w:tc>
          <w:tcPr>
            <w:tcW w:w="3570" w:type="dxa"/>
            <w:tcBorders>
              <w:left w:val="single" w:sz="8" w:space="0" w:color="000000"/>
            </w:tcBorders>
            <w:tcMar>
              <w:top w:w="113" w:type="dxa"/>
              <w:left w:w="57" w:type="dxa"/>
              <w:bottom w:w="113" w:type="dxa"/>
              <w:right w:w="57" w:type="dxa"/>
            </w:tcMar>
          </w:tcPr>
          <w:p w14:paraId="260E2035" w14:textId="77777777" w:rsidR="00FF70C1" w:rsidRDefault="00C7405E">
            <w:pPr>
              <w:pStyle w:val="TableParagraph"/>
              <w:spacing w:before="0"/>
              <w:ind w:left="59" w:right="62"/>
              <w:jc w:val="both"/>
              <w:rPr>
                <w:rFonts w:ascii="Garamond" w:hAnsi="Garamond"/>
                <w:b/>
                <w:lang w:val="fr-FR"/>
              </w:rPr>
            </w:pPr>
            <w:r>
              <w:rPr>
                <w:rFonts w:ascii="Garamond" w:hAnsi="Garamond"/>
                <w:b/>
                <w:lang w:val="fr-FR"/>
              </w:rPr>
              <w:t>En cas de non-respect des mesures de lutte contre le travail dissimulé (indiquées à l’article 13 du présent CCAP)</w:t>
            </w:r>
          </w:p>
        </w:tc>
        <w:tc>
          <w:tcPr>
            <w:tcW w:w="5482" w:type="dxa"/>
            <w:tcBorders>
              <w:right w:val="single" w:sz="8" w:space="0" w:color="000000"/>
            </w:tcBorders>
            <w:tcMar>
              <w:top w:w="113" w:type="dxa"/>
              <w:left w:w="57" w:type="dxa"/>
              <w:bottom w:w="113" w:type="dxa"/>
              <w:right w:w="57" w:type="dxa"/>
            </w:tcMar>
          </w:tcPr>
          <w:p w14:paraId="06F64C14" w14:textId="77777777" w:rsidR="00FF70C1" w:rsidRDefault="00C7405E">
            <w:pPr>
              <w:pStyle w:val="TableParagraph"/>
              <w:spacing w:before="0"/>
              <w:ind w:left="64" w:right="127"/>
              <w:jc w:val="both"/>
              <w:rPr>
                <w:rFonts w:ascii="Garamond" w:hAnsi="Garamond"/>
                <w:lang w:val="fr-FR"/>
              </w:rPr>
            </w:pPr>
            <w:r>
              <w:rPr>
                <w:rFonts w:ascii="Garamond" w:hAnsi="Garamond"/>
                <w:lang w:val="fr-FR"/>
              </w:rPr>
              <w:t xml:space="preserve">Le contractant se verra appliquer une pénalité de CINQ MILLE EUROS (5 000 €) hors TVA par infraction </w:t>
            </w:r>
            <w:r>
              <w:rPr>
                <w:rFonts w:ascii="Garamond" w:hAnsi="Garamond"/>
                <w:lang w:val="fr-FR"/>
              </w:rPr>
              <w:t>constatée.</w:t>
            </w:r>
          </w:p>
        </w:tc>
      </w:tr>
      <w:tr w:rsidR="00FF70C1" w14:paraId="6B7C1A86" w14:textId="77777777">
        <w:trPr>
          <w:trHeight w:val="919"/>
        </w:trPr>
        <w:tc>
          <w:tcPr>
            <w:tcW w:w="3570" w:type="dxa"/>
            <w:tcBorders>
              <w:left w:val="single" w:sz="8" w:space="0" w:color="000000"/>
            </w:tcBorders>
            <w:tcMar>
              <w:top w:w="113" w:type="dxa"/>
              <w:left w:w="57" w:type="dxa"/>
              <w:bottom w:w="113" w:type="dxa"/>
              <w:right w:w="57" w:type="dxa"/>
            </w:tcMar>
          </w:tcPr>
          <w:p w14:paraId="43681BFC" w14:textId="77777777" w:rsidR="00FF70C1" w:rsidRDefault="00C7405E">
            <w:pPr>
              <w:pStyle w:val="TableParagraph"/>
              <w:spacing w:before="0"/>
              <w:ind w:left="59" w:right="62"/>
              <w:jc w:val="both"/>
              <w:rPr>
                <w:rFonts w:ascii="Garamond" w:hAnsi="Garamond"/>
                <w:b/>
                <w:lang w:val="fr-FR"/>
              </w:rPr>
            </w:pPr>
            <w:r>
              <w:rPr>
                <w:rFonts w:ascii="Garamond" w:hAnsi="Garamond"/>
                <w:b/>
                <w:lang w:val="fr-FR"/>
              </w:rPr>
              <w:t>En cas de non-respect des obligations d’insertion sociale (indiquées à l’article 14)</w:t>
            </w:r>
          </w:p>
        </w:tc>
        <w:tc>
          <w:tcPr>
            <w:tcW w:w="5482" w:type="dxa"/>
            <w:tcBorders>
              <w:right w:val="single" w:sz="8" w:space="0" w:color="000000"/>
            </w:tcBorders>
            <w:tcMar>
              <w:top w:w="113" w:type="dxa"/>
              <w:left w:w="57" w:type="dxa"/>
              <w:bottom w:w="113" w:type="dxa"/>
              <w:right w:w="57" w:type="dxa"/>
            </w:tcMar>
          </w:tcPr>
          <w:p w14:paraId="0C065F21" w14:textId="77777777" w:rsidR="00FF70C1" w:rsidRDefault="00C7405E">
            <w:pPr>
              <w:pStyle w:val="TableParagraph"/>
              <w:spacing w:before="0"/>
              <w:ind w:left="64" w:right="127"/>
              <w:jc w:val="both"/>
              <w:rPr>
                <w:rFonts w:ascii="Garamond" w:hAnsi="Garamond"/>
                <w:lang w:val="fr-FR"/>
              </w:rPr>
            </w:pPr>
            <w:r>
              <w:rPr>
                <w:rFonts w:ascii="Garamond" w:hAnsi="Garamond"/>
                <w:lang w:val="fr-FR"/>
              </w:rPr>
              <w:t>Le contractant se verra appliquer une pénalité de CENT EUROS (100 €) hors TVA par heure d’emploi non réalisée.</w:t>
            </w:r>
          </w:p>
        </w:tc>
      </w:tr>
    </w:tbl>
    <w:p w14:paraId="131286F6" w14:textId="77777777" w:rsidR="00FF70C1" w:rsidRDefault="00FF70C1">
      <w:pPr>
        <w:jc w:val="both"/>
        <w:rPr>
          <w:rFonts w:ascii="Garamond" w:hAnsi="Garamond"/>
        </w:rPr>
      </w:pPr>
    </w:p>
    <w:p w14:paraId="48D03DA5" w14:textId="77777777" w:rsidR="00FF70C1" w:rsidRDefault="00FF70C1">
      <w:pPr>
        <w:jc w:val="both"/>
        <w:rPr>
          <w:rFonts w:ascii="Garamond" w:hAnsi="Garamond"/>
        </w:rPr>
      </w:pPr>
    </w:p>
    <w:p w14:paraId="77D9B835" w14:textId="77777777" w:rsidR="00FF70C1" w:rsidRDefault="00FF70C1">
      <w:pPr>
        <w:jc w:val="both"/>
        <w:rPr>
          <w:rFonts w:ascii="Garamond" w:hAnsi="Garamond"/>
        </w:rPr>
      </w:pPr>
    </w:p>
    <w:p w14:paraId="767CBE37" w14:textId="77777777" w:rsidR="00FF70C1" w:rsidRDefault="00FF70C1">
      <w:pPr>
        <w:jc w:val="both"/>
        <w:rPr>
          <w:rFonts w:ascii="Garamond" w:hAnsi="Garamond"/>
        </w:rPr>
      </w:pPr>
    </w:p>
    <w:p w14:paraId="2A9A32A7" w14:textId="77777777" w:rsidR="00FF70C1" w:rsidRDefault="00FF70C1">
      <w:pPr>
        <w:jc w:val="both"/>
        <w:rPr>
          <w:rFonts w:ascii="Garamond" w:hAnsi="Garamond"/>
        </w:rPr>
      </w:pPr>
    </w:p>
    <w:p w14:paraId="7895EF15"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68" w:name="_Toc189830784"/>
      <w:r>
        <w:rPr>
          <w:rFonts w:ascii="Garamond" w:hAnsi="Garamond"/>
          <w:i/>
          <w:color w:val="0000FF"/>
        </w:rPr>
        <w:lastRenderedPageBreak/>
        <w:t xml:space="preserve">Non-respect des prescriptions pour la </w:t>
      </w:r>
      <w:r>
        <w:rPr>
          <w:rFonts w:ascii="Garamond" w:hAnsi="Garamond"/>
          <w:i/>
          <w:color w:val="0000FF"/>
        </w:rPr>
        <w:t>bonne réalisation des études d’exécution et des travaux</w:t>
      </w:r>
      <w:bookmarkEnd w:id="68"/>
      <w:r>
        <w:rPr>
          <w:rFonts w:ascii="Garamond" w:hAnsi="Garamond"/>
          <w:i/>
          <w:color w:val="0000FF"/>
        </w:rPr>
        <w:t xml:space="preserve"> </w:t>
      </w:r>
    </w:p>
    <w:p w14:paraId="2B01DE3C" w14:textId="77777777" w:rsidR="00FF70C1" w:rsidRDefault="00FF70C1">
      <w:pPr>
        <w:pStyle w:val="Corpsdetexte"/>
        <w:rPr>
          <w:rFonts w:ascii="Garamond" w:hAnsi="Garamond"/>
        </w:rPr>
      </w:pPr>
    </w:p>
    <w:tbl>
      <w:tblPr>
        <w:tblStyle w:val="TableNormal"/>
        <w:tblW w:w="9052" w:type="dxa"/>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70"/>
        <w:gridCol w:w="5482"/>
      </w:tblGrid>
      <w:tr w:rsidR="00FF70C1" w14:paraId="385947C8" w14:textId="77777777">
        <w:trPr>
          <w:trHeight w:val="780"/>
        </w:trPr>
        <w:tc>
          <w:tcPr>
            <w:tcW w:w="3570" w:type="dxa"/>
            <w:tcBorders>
              <w:top w:val="single" w:sz="4" w:space="0" w:color="000000"/>
              <w:bottom w:val="single" w:sz="4" w:space="0" w:color="000000"/>
              <w:right w:val="single" w:sz="4" w:space="0" w:color="000000"/>
            </w:tcBorders>
            <w:tcMar>
              <w:top w:w="113" w:type="dxa"/>
              <w:left w:w="57" w:type="dxa"/>
              <w:bottom w:w="113" w:type="dxa"/>
              <w:right w:w="57" w:type="dxa"/>
            </w:tcMar>
          </w:tcPr>
          <w:p w14:paraId="01B762F7" w14:textId="77777777" w:rsidR="00FF70C1" w:rsidRDefault="00C7405E">
            <w:pPr>
              <w:pStyle w:val="TableParagraph"/>
              <w:spacing w:before="0"/>
              <w:ind w:left="59"/>
              <w:jc w:val="both"/>
              <w:rPr>
                <w:rFonts w:ascii="Garamond" w:hAnsi="Garamond"/>
                <w:b/>
                <w:lang w:val="fr-FR"/>
              </w:rPr>
            </w:pPr>
            <w:r>
              <w:rPr>
                <w:rFonts w:ascii="Garamond" w:hAnsi="Garamond"/>
                <w:b/>
                <w:lang w:val="fr-FR"/>
              </w:rPr>
              <w:t xml:space="preserve">En cas de remise de documents d’exécution non conformes au projet ou manifestement incomplets (susceptibles d’un avis </w:t>
            </w:r>
            <w:proofErr w:type="gramStart"/>
            <w:r>
              <w:rPr>
                <w:rFonts w:ascii="Garamond" w:hAnsi="Garamond"/>
                <w:b/>
                <w:lang w:val="fr-FR"/>
              </w:rPr>
              <w:t>refusé )</w:t>
            </w:r>
            <w:proofErr w:type="gramEnd"/>
            <w:r>
              <w:rPr>
                <w:rFonts w:ascii="Garamond" w:hAnsi="Garamond"/>
                <w:b/>
                <w:lang w:val="fr-FR"/>
              </w:rPr>
              <w:t xml:space="preserve"> ou de plans d’exécution en retour après avis du Maître d’œuvre sans pri</w:t>
            </w:r>
            <w:r>
              <w:rPr>
                <w:rFonts w:ascii="Garamond" w:hAnsi="Garamond"/>
                <w:b/>
                <w:lang w:val="fr-FR"/>
              </w:rPr>
              <w:t>se en compte des observations émises.</w:t>
            </w:r>
          </w:p>
        </w:tc>
        <w:tc>
          <w:tcPr>
            <w:tcW w:w="5482" w:type="dxa"/>
            <w:tcBorders>
              <w:top w:val="single" w:sz="4" w:space="0" w:color="000000"/>
              <w:left w:val="single" w:sz="4" w:space="0" w:color="000000"/>
              <w:bottom w:val="single" w:sz="4" w:space="0" w:color="000000"/>
            </w:tcBorders>
            <w:tcMar>
              <w:top w:w="113" w:type="dxa"/>
              <w:left w:w="57" w:type="dxa"/>
              <w:bottom w:w="113" w:type="dxa"/>
              <w:right w:w="57" w:type="dxa"/>
            </w:tcMar>
          </w:tcPr>
          <w:p w14:paraId="735C55ED" w14:textId="77777777" w:rsidR="00FF70C1" w:rsidRDefault="00C7405E">
            <w:pPr>
              <w:pStyle w:val="TableParagraph"/>
              <w:spacing w:before="0"/>
              <w:ind w:left="64" w:right="149"/>
              <w:jc w:val="both"/>
              <w:rPr>
                <w:rFonts w:ascii="Garamond" w:hAnsi="Garamond"/>
                <w:lang w:val="fr-FR"/>
              </w:rPr>
            </w:pPr>
            <w:r>
              <w:rPr>
                <w:rFonts w:ascii="Garamond" w:hAnsi="Garamond"/>
                <w:lang w:val="fr-FR"/>
              </w:rPr>
              <w:t>Le contractant se verra appliquer une pénalité de HUIT CENT EUROS (800 €) hors TVA par document et par jour calendaire de retard.</w:t>
            </w:r>
          </w:p>
        </w:tc>
      </w:tr>
      <w:tr w:rsidR="00FF70C1" w14:paraId="0C84EAA7" w14:textId="77777777">
        <w:trPr>
          <w:trHeight w:val="780"/>
        </w:trPr>
        <w:tc>
          <w:tcPr>
            <w:tcW w:w="3570" w:type="dxa"/>
            <w:tcBorders>
              <w:top w:val="single" w:sz="4" w:space="0" w:color="000000"/>
              <w:bottom w:val="single" w:sz="4" w:space="0" w:color="000000"/>
              <w:right w:val="single" w:sz="4" w:space="0" w:color="000000"/>
            </w:tcBorders>
            <w:tcMar>
              <w:top w:w="113" w:type="dxa"/>
              <w:left w:w="57" w:type="dxa"/>
              <w:bottom w:w="113" w:type="dxa"/>
              <w:right w:w="57" w:type="dxa"/>
            </w:tcMar>
          </w:tcPr>
          <w:p w14:paraId="5423969A" w14:textId="77777777" w:rsidR="00FF70C1" w:rsidRDefault="00C7405E">
            <w:pPr>
              <w:pStyle w:val="TableParagraph"/>
              <w:spacing w:before="0"/>
              <w:ind w:left="59"/>
              <w:jc w:val="both"/>
              <w:rPr>
                <w:rFonts w:ascii="Garamond" w:hAnsi="Garamond"/>
                <w:b/>
                <w:lang w:val="fr-FR"/>
              </w:rPr>
            </w:pPr>
            <w:r>
              <w:rPr>
                <w:rFonts w:ascii="Garamond" w:hAnsi="Garamond"/>
                <w:b/>
                <w:lang w:val="fr-FR"/>
              </w:rPr>
              <w:t xml:space="preserve">En cas de non-respect des observations émises par l’OPC ou par le pour la </w:t>
            </w:r>
            <w:r>
              <w:rPr>
                <w:rFonts w:ascii="Garamond" w:hAnsi="Garamond"/>
                <w:b/>
                <w:lang w:val="fr-FR"/>
              </w:rPr>
              <w:t>mission de synthèse.</w:t>
            </w:r>
          </w:p>
        </w:tc>
        <w:tc>
          <w:tcPr>
            <w:tcW w:w="5482" w:type="dxa"/>
            <w:tcBorders>
              <w:top w:val="single" w:sz="4" w:space="0" w:color="000000"/>
              <w:left w:val="single" w:sz="4" w:space="0" w:color="000000"/>
              <w:bottom w:val="single" w:sz="4" w:space="0" w:color="000000"/>
            </w:tcBorders>
            <w:tcMar>
              <w:top w:w="113" w:type="dxa"/>
              <w:left w:w="57" w:type="dxa"/>
              <w:bottom w:w="113" w:type="dxa"/>
              <w:right w:w="57" w:type="dxa"/>
            </w:tcMar>
          </w:tcPr>
          <w:p w14:paraId="74556EB4" w14:textId="77777777" w:rsidR="00FF70C1" w:rsidRDefault="00C7405E">
            <w:pPr>
              <w:pStyle w:val="TableParagraph"/>
              <w:spacing w:before="0"/>
              <w:ind w:left="64" w:right="149"/>
              <w:jc w:val="both"/>
              <w:rPr>
                <w:rFonts w:ascii="Garamond" w:hAnsi="Garamond"/>
                <w:color w:val="FF0000"/>
                <w:lang w:val="fr-FR"/>
              </w:rPr>
            </w:pPr>
            <w:r>
              <w:rPr>
                <w:rFonts w:ascii="Garamond" w:hAnsi="Garamond"/>
                <w:lang w:val="fr-FR"/>
              </w:rPr>
              <w:t>Le contractant se verra appliquer une pénalité de HUIT CENT EUROS (800 €) hors TVA par infraction constatée</w:t>
            </w:r>
          </w:p>
        </w:tc>
      </w:tr>
      <w:tr w:rsidR="00FF70C1" w14:paraId="1ED66614" w14:textId="77777777">
        <w:trPr>
          <w:trHeight w:val="780"/>
        </w:trPr>
        <w:tc>
          <w:tcPr>
            <w:tcW w:w="3570" w:type="dxa"/>
            <w:tcBorders>
              <w:top w:val="single" w:sz="4" w:space="0" w:color="000000"/>
              <w:bottom w:val="single" w:sz="4" w:space="0" w:color="000000"/>
              <w:right w:val="single" w:sz="4" w:space="0" w:color="000000"/>
            </w:tcBorders>
            <w:tcMar>
              <w:top w:w="113" w:type="dxa"/>
              <w:left w:w="57" w:type="dxa"/>
              <w:bottom w:w="113" w:type="dxa"/>
              <w:right w:w="57" w:type="dxa"/>
            </w:tcMar>
          </w:tcPr>
          <w:p w14:paraId="622AB480" w14:textId="77777777" w:rsidR="00FF70C1" w:rsidRDefault="00C7405E">
            <w:pPr>
              <w:pStyle w:val="TableParagraph"/>
              <w:spacing w:before="0"/>
              <w:ind w:left="59"/>
              <w:jc w:val="both"/>
              <w:rPr>
                <w:rFonts w:ascii="Garamond" w:hAnsi="Garamond"/>
                <w:b/>
                <w:lang w:val="fr-FR"/>
              </w:rPr>
            </w:pPr>
            <w:r>
              <w:rPr>
                <w:rFonts w:ascii="Garamond" w:hAnsi="Garamond"/>
                <w:b/>
                <w:lang w:val="fr-FR"/>
              </w:rPr>
              <w:t>En cas de non-respect des observations émises par le commissionneur</w:t>
            </w:r>
          </w:p>
        </w:tc>
        <w:tc>
          <w:tcPr>
            <w:tcW w:w="5482" w:type="dxa"/>
            <w:tcBorders>
              <w:top w:val="single" w:sz="4" w:space="0" w:color="000000"/>
              <w:left w:val="single" w:sz="4" w:space="0" w:color="000000"/>
              <w:bottom w:val="single" w:sz="4" w:space="0" w:color="000000"/>
            </w:tcBorders>
            <w:tcMar>
              <w:top w:w="113" w:type="dxa"/>
              <w:left w:w="57" w:type="dxa"/>
              <w:bottom w:w="113" w:type="dxa"/>
              <w:right w:w="57" w:type="dxa"/>
            </w:tcMar>
          </w:tcPr>
          <w:p w14:paraId="1B5B764F" w14:textId="77777777" w:rsidR="00FF70C1" w:rsidRDefault="00C7405E">
            <w:pPr>
              <w:pStyle w:val="TableParagraph"/>
              <w:spacing w:before="0"/>
              <w:ind w:left="64" w:right="149"/>
              <w:jc w:val="both"/>
              <w:rPr>
                <w:rFonts w:ascii="Garamond" w:hAnsi="Garamond"/>
                <w:lang w:val="fr-FR"/>
              </w:rPr>
            </w:pPr>
            <w:r>
              <w:rPr>
                <w:rFonts w:ascii="Garamond" w:hAnsi="Garamond"/>
                <w:lang w:val="fr-FR"/>
              </w:rPr>
              <w:t>Le contractant se verra appliquer une pénalité de HUIT CEN</w:t>
            </w:r>
            <w:r>
              <w:rPr>
                <w:rFonts w:ascii="Garamond" w:hAnsi="Garamond"/>
                <w:lang w:val="fr-FR"/>
              </w:rPr>
              <w:t>T EUROS (800 €) hors TVA par infraction constatée</w:t>
            </w:r>
          </w:p>
        </w:tc>
      </w:tr>
      <w:tr w:rsidR="00FF70C1" w14:paraId="0E7EA6CE" w14:textId="77777777">
        <w:trPr>
          <w:trHeight w:val="780"/>
        </w:trPr>
        <w:tc>
          <w:tcPr>
            <w:tcW w:w="3570" w:type="dxa"/>
            <w:tcBorders>
              <w:top w:val="single" w:sz="4" w:space="0" w:color="000000"/>
              <w:bottom w:val="single" w:sz="4" w:space="0" w:color="000000"/>
              <w:right w:val="single" w:sz="4" w:space="0" w:color="000000"/>
            </w:tcBorders>
            <w:tcMar>
              <w:top w:w="113" w:type="dxa"/>
              <w:left w:w="57" w:type="dxa"/>
              <w:bottom w:w="113" w:type="dxa"/>
              <w:right w:w="57" w:type="dxa"/>
            </w:tcMar>
          </w:tcPr>
          <w:p w14:paraId="2216DBA5" w14:textId="77777777" w:rsidR="00FF70C1" w:rsidRDefault="00C7405E">
            <w:pPr>
              <w:pStyle w:val="TableParagraph"/>
              <w:spacing w:before="0"/>
              <w:ind w:left="59"/>
              <w:jc w:val="both"/>
              <w:rPr>
                <w:rFonts w:ascii="Garamond" w:hAnsi="Garamond"/>
                <w:b/>
                <w:lang w:val="fr-FR"/>
              </w:rPr>
            </w:pPr>
            <w:r>
              <w:rPr>
                <w:rFonts w:ascii="Garamond" w:hAnsi="Garamond"/>
                <w:b/>
                <w:lang w:val="fr-FR"/>
              </w:rPr>
              <w:t>En cas de non-respect des consignes de l’OPC</w:t>
            </w:r>
          </w:p>
        </w:tc>
        <w:tc>
          <w:tcPr>
            <w:tcW w:w="5482" w:type="dxa"/>
            <w:tcBorders>
              <w:top w:val="single" w:sz="4" w:space="0" w:color="000000"/>
              <w:left w:val="single" w:sz="4" w:space="0" w:color="000000"/>
              <w:bottom w:val="single" w:sz="4" w:space="0" w:color="000000"/>
            </w:tcBorders>
            <w:tcMar>
              <w:top w:w="113" w:type="dxa"/>
              <w:left w:w="57" w:type="dxa"/>
              <w:bottom w:w="113" w:type="dxa"/>
              <w:right w:w="57" w:type="dxa"/>
            </w:tcMar>
          </w:tcPr>
          <w:p w14:paraId="61F4FC44" w14:textId="77777777" w:rsidR="00FF70C1" w:rsidRDefault="00C7405E">
            <w:pPr>
              <w:pStyle w:val="TableParagraph"/>
              <w:spacing w:before="0"/>
              <w:ind w:left="64" w:right="149"/>
              <w:jc w:val="both"/>
              <w:rPr>
                <w:rFonts w:ascii="Garamond" w:hAnsi="Garamond"/>
                <w:lang w:val="fr-FR"/>
              </w:rPr>
            </w:pPr>
            <w:r>
              <w:rPr>
                <w:rFonts w:ascii="Garamond" w:hAnsi="Garamond"/>
                <w:lang w:val="fr-FR"/>
              </w:rPr>
              <w:t>Le contractant se verra appliquer une pénalité de HUIT CENT EUROS (800 €) hors TVA par infraction constatée</w:t>
            </w:r>
          </w:p>
        </w:tc>
      </w:tr>
      <w:tr w:rsidR="00FF70C1" w14:paraId="6883C050" w14:textId="77777777">
        <w:trPr>
          <w:trHeight w:val="780"/>
        </w:trPr>
        <w:tc>
          <w:tcPr>
            <w:tcW w:w="3570" w:type="dxa"/>
            <w:tcBorders>
              <w:top w:val="single" w:sz="4" w:space="0" w:color="000000"/>
              <w:bottom w:val="single" w:sz="4" w:space="0" w:color="000000"/>
              <w:right w:val="single" w:sz="4" w:space="0" w:color="000000"/>
            </w:tcBorders>
            <w:tcMar>
              <w:top w:w="113" w:type="dxa"/>
              <w:left w:w="57" w:type="dxa"/>
              <w:bottom w:w="113" w:type="dxa"/>
              <w:right w:w="57" w:type="dxa"/>
            </w:tcMar>
          </w:tcPr>
          <w:p w14:paraId="2BD1E81B" w14:textId="77777777" w:rsidR="00FF70C1" w:rsidRDefault="00C7405E">
            <w:pPr>
              <w:pStyle w:val="TableParagraph"/>
              <w:spacing w:before="0"/>
              <w:ind w:left="59"/>
              <w:jc w:val="both"/>
              <w:rPr>
                <w:rFonts w:ascii="Garamond" w:hAnsi="Garamond"/>
                <w:b/>
                <w:lang w:val="fr-FR"/>
              </w:rPr>
            </w:pPr>
            <w:r>
              <w:rPr>
                <w:rFonts w:ascii="Garamond" w:hAnsi="Garamond"/>
                <w:b/>
                <w:lang w:val="fr-FR"/>
              </w:rPr>
              <w:t>En cas de non-respect du programme d’exécution appr</w:t>
            </w:r>
            <w:r>
              <w:rPr>
                <w:rFonts w:ascii="Garamond" w:hAnsi="Garamond"/>
                <w:b/>
                <w:lang w:val="fr-FR"/>
              </w:rPr>
              <w:t>ouvé par le MOE et l’OPC</w:t>
            </w:r>
          </w:p>
        </w:tc>
        <w:tc>
          <w:tcPr>
            <w:tcW w:w="5482" w:type="dxa"/>
            <w:tcBorders>
              <w:top w:val="single" w:sz="4" w:space="0" w:color="000000"/>
              <w:left w:val="single" w:sz="4" w:space="0" w:color="000000"/>
              <w:bottom w:val="single" w:sz="4" w:space="0" w:color="000000"/>
            </w:tcBorders>
            <w:tcMar>
              <w:top w:w="113" w:type="dxa"/>
              <w:left w:w="57" w:type="dxa"/>
              <w:bottom w:w="113" w:type="dxa"/>
              <w:right w:w="57" w:type="dxa"/>
            </w:tcMar>
          </w:tcPr>
          <w:p w14:paraId="2EC22149" w14:textId="77777777" w:rsidR="00FF70C1" w:rsidRDefault="00C7405E">
            <w:pPr>
              <w:pStyle w:val="TableParagraph"/>
              <w:spacing w:before="0"/>
              <w:ind w:left="64" w:right="149"/>
              <w:jc w:val="both"/>
              <w:rPr>
                <w:rFonts w:ascii="Garamond" w:hAnsi="Garamond"/>
                <w:lang w:val="fr-FR"/>
              </w:rPr>
            </w:pPr>
            <w:r>
              <w:rPr>
                <w:rFonts w:ascii="Garamond" w:hAnsi="Garamond"/>
                <w:lang w:val="fr-FR"/>
              </w:rPr>
              <w:t>Le contractant se verra appliquer une pénalité de HUIT CENT EUROS (800 €) hors TVA par infraction constatée</w:t>
            </w:r>
          </w:p>
        </w:tc>
      </w:tr>
      <w:tr w:rsidR="00FF70C1" w14:paraId="3F4E8D56" w14:textId="77777777">
        <w:trPr>
          <w:trHeight w:val="780"/>
        </w:trPr>
        <w:tc>
          <w:tcPr>
            <w:tcW w:w="3570" w:type="dxa"/>
            <w:tcBorders>
              <w:top w:val="single" w:sz="4" w:space="0" w:color="000000"/>
              <w:bottom w:val="single" w:sz="4" w:space="0" w:color="000000"/>
              <w:right w:val="single" w:sz="4" w:space="0" w:color="000000"/>
            </w:tcBorders>
            <w:tcMar>
              <w:top w:w="113" w:type="dxa"/>
              <w:left w:w="57" w:type="dxa"/>
              <w:bottom w:w="113" w:type="dxa"/>
              <w:right w:w="57" w:type="dxa"/>
            </w:tcMar>
          </w:tcPr>
          <w:p w14:paraId="2175B241" w14:textId="77777777" w:rsidR="00FF70C1" w:rsidRDefault="00C7405E">
            <w:pPr>
              <w:pStyle w:val="TableParagraph"/>
              <w:spacing w:before="0"/>
              <w:ind w:left="59" w:right="251"/>
              <w:jc w:val="both"/>
              <w:rPr>
                <w:rFonts w:ascii="Garamond" w:hAnsi="Garamond"/>
                <w:b/>
                <w:lang w:val="fr-FR"/>
              </w:rPr>
            </w:pPr>
            <w:r>
              <w:rPr>
                <w:rFonts w:ascii="Garamond" w:hAnsi="Garamond"/>
                <w:b/>
                <w:lang w:val="fr-FR"/>
              </w:rPr>
              <w:t>Retard dans la présentation des échantillons de matériaux et matériels de construction (CCTC § 5.2)</w:t>
            </w:r>
          </w:p>
        </w:tc>
        <w:tc>
          <w:tcPr>
            <w:tcW w:w="5482" w:type="dxa"/>
            <w:tcBorders>
              <w:top w:val="single" w:sz="4" w:space="0" w:color="000000"/>
              <w:left w:val="single" w:sz="4" w:space="0" w:color="000000"/>
              <w:bottom w:val="single" w:sz="4" w:space="0" w:color="000000"/>
            </w:tcBorders>
            <w:tcMar>
              <w:top w:w="113" w:type="dxa"/>
              <w:left w:w="57" w:type="dxa"/>
              <w:bottom w:w="113" w:type="dxa"/>
              <w:right w:w="57" w:type="dxa"/>
            </w:tcMar>
          </w:tcPr>
          <w:p w14:paraId="3B441E63" w14:textId="77777777" w:rsidR="00FF70C1" w:rsidRDefault="00C7405E">
            <w:pPr>
              <w:pStyle w:val="TableParagraph"/>
              <w:spacing w:before="0"/>
              <w:ind w:left="64" w:right="149"/>
              <w:jc w:val="both"/>
              <w:rPr>
                <w:rFonts w:ascii="Garamond" w:hAnsi="Garamond"/>
                <w:lang w:val="fr-FR"/>
              </w:rPr>
            </w:pPr>
            <w:r>
              <w:rPr>
                <w:rFonts w:ascii="Garamond" w:hAnsi="Garamond"/>
                <w:lang w:val="fr-FR"/>
              </w:rPr>
              <w:t xml:space="preserve">Le </w:t>
            </w:r>
            <w:r>
              <w:rPr>
                <w:rFonts w:ascii="Garamond" w:hAnsi="Garamond"/>
                <w:lang w:val="fr-FR"/>
              </w:rPr>
              <w:t>contractant se verra appliquer une pénalité de QUATRE CENTS EUROS (400 €) hors TVA par jour calendaire de retard et par échantillon.</w:t>
            </w:r>
          </w:p>
        </w:tc>
      </w:tr>
      <w:tr w:rsidR="00FF70C1" w14:paraId="23D9B1B7" w14:textId="77777777">
        <w:trPr>
          <w:trHeight w:val="780"/>
        </w:trPr>
        <w:tc>
          <w:tcPr>
            <w:tcW w:w="3570" w:type="dxa"/>
            <w:tcBorders>
              <w:top w:val="single" w:sz="4" w:space="0" w:color="000000"/>
              <w:bottom w:val="single" w:sz="4" w:space="0" w:color="000000"/>
              <w:right w:val="single" w:sz="4" w:space="0" w:color="000000"/>
            </w:tcBorders>
            <w:tcMar>
              <w:top w:w="113" w:type="dxa"/>
              <w:left w:w="57" w:type="dxa"/>
              <w:bottom w:w="113" w:type="dxa"/>
              <w:right w:w="57" w:type="dxa"/>
            </w:tcMar>
          </w:tcPr>
          <w:p w14:paraId="4391001F" w14:textId="77777777" w:rsidR="00FF70C1" w:rsidRDefault="00C7405E">
            <w:pPr>
              <w:pStyle w:val="TableParagraph"/>
              <w:spacing w:before="0"/>
              <w:ind w:left="59" w:right="251"/>
              <w:jc w:val="both"/>
              <w:rPr>
                <w:rFonts w:ascii="Garamond" w:hAnsi="Garamond"/>
                <w:b/>
                <w:lang w:val="fr-FR"/>
              </w:rPr>
            </w:pPr>
            <w:r>
              <w:rPr>
                <w:rFonts w:ascii="Garamond" w:hAnsi="Garamond"/>
                <w:b/>
                <w:lang w:val="fr-FR"/>
              </w:rPr>
              <w:t>Réalisation des travaux sur la base des documents d’exécution refusés par MOE ou avec un avis défavorable du Bureau Contrô</w:t>
            </w:r>
            <w:r>
              <w:rPr>
                <w:rFonts w:ascii="Garamond" w:hAnsi="Garamond"/>
                <w:b/>
                <w:lang w:val="fr-FR"/>
              </w:rPr>
              <w:t>le.</w:t>
            </w:r>
          </w:p>
        </w:tc>
        <w:tc>
          <w:tcPr>
            <w:tcW w:w="5482" w:type="dxa"/>
            <w:tcBorders>
              <w:top w:val="single" w:sz="4" w:space="0" w:color="000000"/>
              <w:left w:val="single" w:sz="4" w:space="0" w:color="000000"/>
              <w:bottom w:val="single" w:sz="4" w:space="0" w:color="000000"/>
            </w:tcBorders>
            <w:tcMar>
              <w:top w:w="113" w:type="dxa"/>
              <w:left w:w="57" w:type="dxa"/>
              <w:bottom w:w="113" w:type="dxa"/>
              <w:right w:w="57" w:type="dxa"/>
            </w:tcMar>
          </w:tcPr>
          <w:p w14:paraId="2CBE83F9" w14:textId="77777777" w:rsidR="00FF70C1" w:rsidRDefault="00C7405E">
            <w:pPr>
              <w:pStyle w:val="TableParagraph"/>
              <w:spacing w:before="0"/>
              <w:ind w:left="64" w:right="149"/>
              <w:jc w:val="both"/>
              <w:rPr>
                <w:rFonts w:ascii="Garamond" w:hAnsi="Garamond"/>
                <w:lang w:val="fr-FR"/>
              </w:rPr>
            </w:pPr>
            <w:r>
              <w:rPr>
                <w:rFonts w:ascii="Garamond" w:hAnsi="Garamond"/>
                <w:lang w:val="fr-FR"/>
              </w:rPr>
              <w:t>Par infraction constaté : CINQ MILLE EUROS (5 000 €) hors TVA</w:t>
            </w:r>
          </w:p>
        </w:tc>
      </w:tr>
      <w:tr w:rsidR="00FF70C1" w14:paraId="5C1437FC" w14:textId="77777777">
        <w:trPr>
          <w:trHeight w:val="1671"/>
        </w:trPr>
        <w:tc>
          <w:tcPr>
            <w:tcW w:w="3570" w:type="dxa"/>
            <w:tcBorders>
              <w:top w:val="single" w:sz="4" w:space="0" w:color="000000"/>
              <w:bottom w:val="single" w:sz="4" w:space="0" w:color="000000"/>
              <w:right w:val="single" w:sz="4" w:space="0" w:color="000000"/>
            </w:tcBorders>
            <w:tcMar>
              <w:top w:w="113" w:type="dxa"/>
              <w:left w:w="57" w:type="dxa"/>
              <w:bottom w:w="113" w:type="dxa"/>
              <w:right w:w="57" w:type="dxa"/>
            </w:tcMar>
          </w:tcPr>
          <w:p w14:paraId="71836D2E" w14:textId="77777777" w:rsidR="00FF70C1" w:rsidRDefault="00C7405E">
            <w:pPr>
              <w:pStyle w:val="TableParagraph"/>
              <w:spacing w:before="0"/>
              <w:ind w:left="59"/>
              <w:jc w:val="both"/>
              <w:rPr>
                <w:rFonts w:ascii="Garamond" w:hAnsi="Garamond"/>
                <w:b/>
                <w:lang w:val="fr-FR"/>
              </w:rPr>
            </w:pPr>
            <w:r>
              <w:rPr>
                <w:rFonts w:ascii="Garamond" w:hAnsi="Garamond"/>
                <w:b/>
                <w:lang w:val="fr-FR"/>
              </w:rPr>
              <w:t>Non-respect de point d’arrêt</w:t>
            </w:r>
          </w:p>
        </w:tc>
        <w:tc>
          <w:tcPr>
            <w:tcW w:w="5482" w:type="dxa"/>
            <w:tcBorders>
              <w:top w:val="single" w:sz="4" w:space="0" w:color="000000"/>
              <w:left w:val="single" w:sz="4" w:space="0" w:color="000000"/>
              <w:bottom w:val="single" w:sz="4" w:space="0" w:color="000000"/>
            </w:tcBorders>
            <w:tcMar>
              <w:top w:w="113" w:type="dxa"/>
              <w:left w:w="57" w:type="dxa"/>
              <w:bottom w:w="113" w:type="dxa"/>
              <w:right w:w="57" w:type="dxa"/>
            </w:tcMar>
          </w:tcPr>
          <w:p w14:paraId="5A006449" w14:textId="77777777" w:rsidR="00FF70C1" w:rsidRDefault="00C7405E">
            <w:pPr>
              <w:pStyle w:val="TableParagraph"/>
              <w:spacing w:before="0"/>
              <w:ind w:left="64" w:right="149"/>
              <w:jc w:val="both"/>
              <w:rPr>
                <w:rFonts w:ascii="Garamond" w:hAnsi="Garamond"/>
                <w:lang w:val="fr-FR"/>
              </w:rPr>
            </w:pPr>
            <w:r>
              <w:rPr>
                <w:rFonts w:ascii="Garamond" w:hAnsi="Garamond"/>
                <w:lang w:val="fr-FR"/>
              </w:rPr>
              <w:t>En cas de non-respect d’un point d’arrêt (poursuite des travaux correspondants avant l’obtention du quitus de levée du point d’arrêt), le contractant subira une</w:t>
            </w:r>
            <w:r>
              <w:rPr>
                <w:rFonts w:ascii="Garamond" w:hAnsi="Garamond"/>
                <w:lang w:val="fr-FR"/>
              </w:rPr>
              <w:t xml:space="preserve"> pénalité de DIX MILLE EUROS (10 000 €) hors TVA ou pourra être mis en demeure par le représentant du Pouvoir Adjudicateur de déconstruire ce qu’il aura mis en œuvre sans attendre la levée du point d’arrêt.</w:t>
            </w:r>
          </w:p>
        </w:tc>
      </w:tr>
    </w:tbl>
    <w:p w14:paraId="0EB494DE" w14:textId="77777777" w:rsidR="00FF70C1" w:rsidRDefault="00FF70C1">
      <w:pPr>
        <w:jc w:val="both"/>
        <w:rPr>
          <w:rFonts w:ascii="Garamond" w:hAnsi="Garamond"/>
        </w:rPr>
      </w:pPr>
    </w:p>
    <w:p w14:paraId="40BFC5B7" w14:textId="77777777" w:rsidR="00FF70C1" w:rsidRDefault="00FF70C1">
      <w:pPr>
        <w:jc w:val="both"/>
        <w:rPr>
          <w:rFonts w:ascii="Garamond" w:hAnsi="Garamond"/>
        </w:rPr>
      </w:pPr>
    </w:p>
    <w:p w14:paraId="1810D8BF" w14:textId="77777777" w:rsidR="00FF70C1" w:rsidRDefault="00FF70C1">
      <w:pPr>
        <w:jc w:val="both"/>
        <w:rPr>
          <w:rFonts w:ascii="Garamond" w:hAnsi="Garamond"/>
        </w:rPr>
      </w:pPr>
    </w:p>
    <w:p w14:paraId="5957D401" w14:textId="77777777" w:rsidR="00FF70C1" w:rsidRDefault="00FF70C1">
      <w:pPr>
        <w:jc w:val="both"/>
        <w:rPr>
          <w:rFonts w:ascii="Garamond" w:hAnsi="Garamond"/>
        </w:rPr>
      </w:pPr>
    </w:p>
    <w:p w14:paraId="196D022F"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69" w:name="_Toc189830785"/>
      <w:proofErr w:type="spellStart"/>
      <w:r>
        <w:rPr>
          <w:rFonts w:ascii="Garamond" w:hAnsi="Garamond"/>
          <w:i/>
          <w:color w:val="0000FF"/>
        </w:rPr>
        <w:lastRenderedPageBreak/>
        <w:t>Non respect</w:t>
      </w:r>
      <w:proofErr w:type="spellEnd"/>
      <w:r>
        <w:rPr>
          <w:rFonts w:ascii="Garamond" w:hAnsi="Garamond"/>
          <w:i/>
          <w:color w:val="0000FF"/>
        </w:rPr>
        <w:t xml:space="preserve"> des prescriptions environnementales et d’organisation du chantier</w:t>
      </w:r>
      <w:bookmarkEnd w:id="69"/>
    </w:p>
    <w:p w14:paraId="05F9740F" w14:textId="77777777" w:rsidR="00FF70C1" w:rsidRDefault="00FF70C1">
      <w:pPr>
        <w:pStyle w:val="Corpsdetexte"/>
        <w:rPr>
          <w:rFonts w:ascii="Garamond" w:hAnsi="Garamond"/>
        </w:rPr>
      </w:pPr>
    </w:p>
    <w:tbl>
      <w:tblPr>
        <w:tblStyle w:val="TableNormal"/>
        <w:tblW w:w="9005" w:type="dxa"/>
        <w:tblInd w:w="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0"/>
        <w:gridCol w:w="5435"/>
      </w:tblGrid>
      <w:tr w:rsidR="00FF70C1" w14:paraId="73E5B13A" w14:textId="77777777">
        <w:trPr>
          <w:trHeight w:val="2820"/>
        </w:trPr>
        <w:tc>
          <w:tcPr>
            <w:tcW w:w="3570" w:type="dxa"/>
            <w:tcBorders>
              <w:left w:val="single" w:sz="8" w:space="0" w:color="000000"/>
            </w:tcBorders>
            <w:tcMar>
              <w:top w:w="113" w:type="dxa"/>
              <w:left w:w="57" w:type="dxa"/>
              <w:bottom w:w="113" w:type="dxa"/>
              <w:right w:w="57" w:type="dxa"/>
            </w:tcMar>
          </w:tcPr>
          <w:p w14:paraId="4DE612A7" w14:textId="77777777" w:rsidR="00FF70C1" w:rsidRDefault="00C7405E">
            <w:pPr>
              <w:pStyle w:val="TableParagraph"/>
              <w:spacing w:before="0"/>
              <w:ind w:left="59"/>
              <w:jc w:val="both"/>
              <w:rPr>
                <w:rFonts w:ascii="Garamond" w:hAnsi="Garamond"/>
                <w:b/>
                <w:lang w:val="fr-FR"/>
              </w:rPr>
            </w:pPr>
            <w:r>
              <w:rPr>
                <w:rFonts w:ascii="Garamond" w:hAnsi="Garamond"/>
                <w:b/>
                <w:lang w:val="fr-FR"/>
              </w:rPr>
              <w:t>Non-respect des prescriptions relatives :</w:t>
            </w:r>
          </w:p>
          <w:p w14:paraId="0E667B25" w14:textId="77777777" w:rsidR="00FF70C1" w:rsidRDefault="00C7405E">
            <w:pPr>
              <w:pStyle w:val="TableParagraph"/>
              <w:numPr>
                <w:ilvl w:val="0"/>
                <w:numId w:val="64"/>
              </w:numPr>
              <w:tabs>
                <w:tab w:val="left" w:pos="418"/>
              </w:tabs>
              <w:spacing w:before="0"/>
              <w:ind w:right="69" w:hanging="283"/>
              <w:jc w:val="both"/>
              <w:rPr>
                <w:rFonts w:ascii="Garamond" w:hAnsi="Garamond"/>
                <w:b/>
                <w:lang w:val="fr-FR"/>
              </w:rPr>
            </w:pPr>
            <w:proofErr w:type="gramStart"/>
            <w:r>
              <w:rPr>
                <w:rFonts w:ascii="Garamond" w:hAnsi="Garamond"/>
                <w:b/>
                <w:lang w:val="fr-FR"/>
              </w:rPr>
              <w:t>à</w:t>
            </w:r>
            <w:proofErr w:type="gramEnd"/>
            <w:r>
              <w:rPr>
                <w:rFonts w:ascii="Garamond" w:hAnsi="Garamond"/>
                <w:b/>
                <w:lang w:val="fr-FR"/>
              </w:rPr>
              <w:t xml:space="preserve"> la sécurité ou à la sûreté du chantier ;</w:t>
            </w:r>
          </w:p>
          <w:p w14:paraId="0C8EF231" w14:textId="77777777" w:rsidR="00FF70C1" w:rsidRDefault="00C7405E">
            <w:pPr>
              <w:pStyle w:val="TableParagraph"/>
              <w:numPr>
                <w:ilvl w:val="0"/>
                <w:numId w:val="64"/>
              </w:numPr>
              <w:tabs>
                <w:tab w:val="left" w:pos="418"/>
              </w:tabs>
              <w:spacing w:before="0"/>
              <w:ind w:hanging="283"/>
              <w:jc w:val="both"/>
              <w:rPr>
                <w:rFonts w:ascii="Garamond" w:hAnsi="Garamond"/>
                <w:b/>
              </w:rPr>
            </w:pPr>
            <w:r>
              <w:rPr>
                <w:rFonts w:ascii="Garamond" w:hAnsi="Garamond"/>
                <w:b/>
              </w:rPr>
              <w:t>au tri des</w:t>
            </w:r>
            <w:r>
              <w:rPr>
                <w:rFonts w:ascii="Garamond" w:hAnsi="Garamond"/>
                <w:b/>
                <w:spacing w:val="-14"/>
              </w:rPr>
              <w:t xml:space="preserve"> </w:t>
            </w:r>
            <w:r>
              <w:rPr>
                <w:rFonts w:ascii="Garamond" w:hAnsi="Garamond"/>
                <w:b/>
              </w:rPr>
              <w:t>déchets;</w:t>
            </w:r>
          </w:p>
          <w:p w14:paraId="62EDFAAB" w14:textId="77777777" w:rsidR="00FF70C1" w:rsidRDefault="00C7405E">
            <w:pPr>
              <w:pStyle w:val="TableParagraph"/>
              <w:numPr>
                <w:ilvl w:val="0"/>
                <w:numId w:val="64"/>
              </w:numPr>
              <w:tabs>
                <w:tab w:val="left" w:pos="418"/>
              </w:tabs>
              <w:spacing w:before="0"/>
              <w:ind w:hanging="283"/>
              <w:jc w:val="both"/>
              <w:rPr>
                <w:rFonts w:ascii="Garamond" w:hAnsi="Garamond"/>
                <w:b/>
              </w:rPr>
            </w:pPr>
            <w:r>
              <w:rPr>
                <w:rFonts w:ascii="Garamond" w:hAnsi="Garamond"/>
                <w:b/>
              </w:rPr>
              <w:t>à</w:t>
            </w:r>
            <w:r>
              <w:rPr>
                <w:rFonts w:ascii="Garamond" w:hAnsi="Garamond"/>
                <w:b/>
                <w:spacing w:val="-8"/>
              </w:rPr>
              <w:t xml:space="preserve"> </w:t>
            </w:r>
            <w:r>
              <w:rPr>
                <w:rFonts w:ascii="Garamond" w:hAnsi="Garamond"/>
                <w:b/>
              </w:rPr>
              <w:t>l’hygiène,</w:t>
            </w:r>
          </w:p>
          <w:p w14:paraId="5EB66D27" w14:textId="77777777" w:rsidR="00FF70C1" w:rsidRDefault="00C7405E">
            <w:pPr>
              <w:pStyle w:val="TableParagraph"/>
              <w:numPr>
                <w:ilvl w:val="0"/>
                <w:numId w:val="64"/>
              </w:numPr>
              <w:tabs>
                <w:tab w:val="left" w:pos="418"/>
              </w:tabs>
              <w:spacing w:before="0"/>
              <w:ind w:right="36" w:hanging="283"/>
              <w:jc w:val="both"/>
              <w:rPr>
                <w:rFonts w:ascii="Garamond" w:hAnsi="Garamond"/>
                <w:b/>
                <w:lang w:val="fr-FR"/>
              </w:rPr>
            </w:pPr>
            <w:proofErr w:type="gramStart"/>
            <w:r>
              <w:rPr>
                <w:rFonts w:ascii="Garamond" w:hAnsi="Garamond"/>
                <w:b/>
                <w:lang w:val="fr-FR"/>
              </w:rPr>
              <w:t>à</w:t>
            </w:r>
            <w:proofErr w:type="gramEnd"/>
            <w:r>
              <w:rPr>
                <w:rFonts w:ascii="Garamond" w:hAnsi="Garamond"/>
                <w:b/>
                <w:lang w:val="fr-FR"/>
              </w:rPr>
              <w:t xml:space="preserve"> la signalisation générale du chantier</w:t>
            </w:r>
          </w:p>
          <w:p w14:paraId="178654C0" w14:textId="77777777" w:rsidR="00FF70C1" w:rsidRDefault="00C7405E">
            <w:pPr>
              <w:pStyle w:val="TableParagraph"/>
              <w:numPr>
                <w:ilvl w:val="0"/>
                <w:numId w:val="64"/>
              </w:numPr>
              <w:tabs>
                <w:tab w:val="left" w:pos="472"/>
                <w:tab w:val="left" w:pos="473"/>
              </w:tabs>
              <w:spacing w:before="0"/>
              <w:ind w:right="178" w:hanging="283"/>
              <w:jc w:val="both"/>
              <w:rPr>
                <w:rFonts w:ascii="Garamond" w:hAnsi="Garamond"/>
                <w:b/>
                <w:lang w:val="fr-FR"/>
              </w:rPr>
            </w:pPr>
            <w:proofErr w:type="gramStart"/>
            <w:r>
              <w:rPr>
                <w:rFonts w:ascii="Garamond" w:hAnsi="Garamond"/>
                <w:b/>
                <w:lang w:val="fr-FR"/>
              </w:rPr>
              <w:t>et</w:t>
            </w:r>
            <w:proofErr w:type="gramEnd"/>
            <w:r>
              <w:rPr>
                <w:rFonts w:ascii="Garamond" w:hAnsi="Garamond"/>
                <w:b/>
                <w:lang w:val="fr-FR"/>
              </w:rPr>
              <w:t xml:space="preserve"> à la propreté </w:t>
            </w:r>
            <w:r>
              <w:rPr>
                <w:rFonts w:ascii="Garamond" w:hAnsi="Garamond"/>
                <w:b/>
                <w:lang w:val="fr-FR"/>
              </w:rPr>
              <w:t>intérieure et extérieure au</w:t>
            </w:r>
            <w:r>
              <w:rPr>
                <w:rFonts w:ascii="Garamond" w:hAnsi="Garamond"/>
                <w:b/>
                <w:spacing w:val="-18"/>
                <w:lang w:val="fr-FR"/>
              </w:rPr>
              <w:t xml:space="preserve"> </w:t>
            </w:r>
            <w:r>
              <w:rPr>
                <w:rFonts w:ascii="Garamond" w:hAnsi="Garamond"/>
                <w:b/>
                <w:lang w:val="fr-FR"/>
              </w:rPr>
              <w:t>chantier.</w:t>
            </w:r>
          </w:p>
        </w:tc>
        <w:tc>
          <w:tcPr>
            <w:tcW w:w="5435" w:type="dxa"/>
            <w:tcBorders>
              <w:right w:val="single" w:sz="8" w:space="0" w:color="000000"/>
            </w:tcBorders>
            <w:tcMar>
              <w:top w:w="113" w:type="dxa"/>
              <w:left w:w="57" w:type="dxa"/>
              <w:bottom w:w="113" w:type="dxa"/>
              <w:right w:w="57" w:type="dxa"/>
            </w:tcMar>
          </w:tcPr>
          <w:p w14:paraId="176E0C97" w14:textId="77777777" w:rsidR="00FF70C1" w:rsidRDefault="00C7405E">
            <w:pPr>
              <w:pStyle w:val="TableParagraph"/>
              <w:spacing w:before="0"/>
              <w:ind w:left="64" w:right="149"/>
              <w:jc w:val="both"/>
              <w:rPr>
                <w:rFonts w:ascii="Garamond" w:hAnsi="Garamond"/>
                <w:lang w:val="fr-FR"/>
              </w:rPr>
            </w:pPr>
            <w:r>
              <w:rPr>
                <w:rFonts w:ascii="Garamond" w:hAnsi="Garamond"/>
                <w:lang w:val="fr-FR"/>
              </w:rPr>
              <w:t>Le non-respect des prescriptions listées ci-dessus donneront lieu à l’application d’une pénalité de MILLE EUROS (1 000 €) hors TVA par infraction constatée et par jour calendaire, à compter de la date du constat.</w:t>
            </w:r>
          </w:p>
        </w:tc>
      </w:tr>
      <w:tr w:rsidR="00FF70C1" w14:paraId="05149770" w14:textId="77777777">
        <w:trPr>
          <w:trHeight w:val="630"/>
        </w:trPr>
        <w:tc>
          <w:tcPr>
            <w:tcW w:w="3570" w:type="dxa"/>
            <w:tcBorders>
              <w:left w:val="single" w:sz="8" w:space="0" w:color="000000"/>
            </w:tcBorders>
            <w:tcMar>
              <w:top w:w="113" w:type="dxa"/>
              <w:left w:w="57" w:type="dxa"/>
              <w:bottom w:w="113" w:type="dxa"/>
              <w:right w:w="57" w:type="dxa"/>
            </w:tcMar>
          </w:tcPr>
          <w:p w14:paraId="4DCCFD00" w14:textId="77777777" w:rsidR="00FF70C1" w:rsidRDefault="00C7405E">
            <w:pPr>
              <w:pStyle w:val="TableParagraph"/>
              <w:spacing w:before="0"/>
              <w:ind w:left="59"/>
              <w:jc w:val="both"/>
              <w:rPr>
                <w:rFonts w:ascii="Garamond" w:hAnsi="Garamond"/>
                <w:b/>
                <w:lang w:val="fr-FR"/>
              </w:rPr>
            </w:pPr>
            <w:r>
              <w:rPr>
                <w:rFonts w:ascii="Garamond" w:hAnsi="Garamond"/>
                <w:b/>
                <w:lang w:val="fr-FR"/>
              </w:rPr>
              <w:t>Non-respect des prescriptions environnementales du marché</w:t>
            </w:r>
          </w:p>
        </w:tc>
        <w:tc>
          <w:tcPr>
            <w:tcW w:w="5435" w:type="dxa"/>
            <w:tcBorders>
              <w:right w:val="single" w:sz="8" w:space="0" w:color="000000"/>
            </w:tcBorders>
            <w:tcMar>
              <w:top w:w="113" w:type="dxa"/>
              <w:left w:w="57" w:type="dxa"/>
              <w:bottom w:w="113" w:type="dxa"/>
              <w:right w:w="57" w:type="dxa"/>
            </w:tcMar>
          </w:tcPr>
          <w:p w14:paraId="4C12B773" w14:textId="77777777" w:rsidR="00FF70C1" w:rsidRDefault="00C7405E">
            <w:pPr>
              <w:pStyle w:val="TableParagraph"/>
              <w:spacing w:before="0"/>
              <w:ind w:left="64" w:right="149"/>
              <w:jc w:val="both"/>
              <w:rPr>
                <w:rFonts w:ascii="Garamond" w:hAnsi="Garamond"/>
                <w:lang w:val="fr-FR"/>
              </w:rPr>
            </w:pPr>
            <w:r>
              <w:rPr>
                <w:rFonts w:ascii="Garamond" w:hAnsi="Garamond"/>
                <w:lang w:val="fr-FR"/>
              </w:rPr>
              <w:t>Par infraction constatée, le contractant subira une pénalité à raison de MILLE EUROS (1 000 €) hors TVA.</w:t>
            </w:r>
          </w:p>
        </w:tc>
      </w:tr>
      <w:tr w:rsidR="00FF70C1" w14:paraId="46EA0124" w14:textId="77777777">
        <w:trPr>
          <w:trHeight w:val="628"/>
        </w:trPr>
        <w:tc>
          <w:tcPr>
            <w:tcW w:w="3570" w:type="dxa"/>
            <w:tcBorders>
              <w:left w:val="single" w:sz="8" w:space="0" w:color="000000"/>
            </w:tcBorders>
            <w:tcMar>
              <w:top w:w="113" w:type="dxa"/>
              <w:left w:w="57" w:type="dxa"/>
              <w:bottom w:w="113" w:type="dxa"/>
              <w:right w:w="57" w:type="dxa"/>
            </w:tcMar>
          </w:tcPr>
          <w:p w14:paraId="0202634E" w14:textId="77777777" w:rsidR="00FF70C1" w:rsidRDefault="00C7405E">
            <w:pPr>
              <w:pStyle w:val="TableParagraph"/>
              <w:spacing w:before="0"/>
              <w:ind w:left="59"/>
              <w:jc w:val="both"/>
              <w:rPr>
                <w:rFonts w:ascii="Garamond" w:hAnsi="Garamond"/>
                <w:b/>
                <w:lang w:val="fr-FR"/>
              </w:rPr>
            </w:pPr>
            <w:r>
              <w:rPr>
                <w:rFonts w:ascii="Garamond" w:hAnsi="Garamond"/>
                <w:b/>
                <w:lang w:val="fr-FR"/>
              </w:rPr>
              <w:t>Dépôts sauvages ou enfouissement de déchets</w:t>
            </w:r>
          </w:p>
        </w:tc>
        <w:tc>
          <w:tcPr>
            <w:tcW w:w="5435" w:type="dxa"/>
            <w:tcBorders>
              <w:right w:val="single" w:sz="8" w:space="0" w:color="000000"/>
            </w:tcBorders>
            <w:tcMar>
              <w:top w:w="113" w:type="dxa"/>
              <w:left w:w="57" w:type="dxa"/>
              <w:bottom w:w="113" w:type="dxa"/>
              <w:right w:w="57" w:type="dxa"/>
            </w:tcMar>
          </w:tcPr>
          <w:p w14:paraId="30A862FB" w14:textId="77777777" w:rsidR="00FF70C1" w:rsidRDefault="00C7405E">
            <w:pPr>
              <w:pStyle w:val="TableParagraph"/>
              <w:spacing w:before="0"/>
              <w:ind w:left="64" w:right="149"/>
              <w:jc w:val="both"/>
              <w:rPr>
                <w:rFonts w:ascii="Garamond" w:hAnsi="Garamond"/>
                <w:b/>
                <w:lang w:val="fr-FR"/>
              </w:rPr>
            </w:pPr>
            <w:r>
              <w:rPr>
                <w:rFonts w:ascii="Garamond" w:hAnsi="Garamond"/>
                <w:lang w:val="fr-FR"/>
              </w:rPr>
              <w:t xml:space="preserve">Par infraction constatée, le </w:t>
            </w:r>
            <w:r>
              <w:rPr>
                <w:rFonts w:ascii="Garamond" w:hAnsi="Garamond"/>
                <w:lang w:val="fr-FR"/>
              </w:rPr>
              <w:t>contractant subira une pénalité à raison de MILLE EUROS (1 000 €) hors TVA.</w:t>
            </w:r>
          </w:p>
        </w:tc>
      </w:tr>
      <w:tr w:rsidR="00FF70C1" w14:paraId="693CD22A" w14:textId="7777777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400"/>
        </w:trPr>
        <w:tc>
          <w:tcPr>
            <w:tcW w:w="3570" w:type="dxa"/>
            <w:tcBorders>
              <w:top w:val="single" w:sz="4" w:space="0" w:color="000000"/>
              <w:bottom w:val="single" w:sz="4" w:space="0" w:color="000000"/>
              <w:right w:val="single" w:sz="4" w:space="0" w:color="000000"/>
            </w:tcBorders>
            <w:tcMar>
              <w:top w:w="113" w:type="dxa"/>
              <w:left w:w="57" w:type="dxa"/>
              <w:bottom w:w="113" w:type="dxa"/>
              <w:right w:w="57" w:type="dxa"/>
            </w:tcMar>
          </w:tcPr>
          <w:p w14:paraId="1A3A9746" w14:textId="77777777" w:rsidR="00FF70C1" w:rsidRDefault="00C7405E">
            <w:pPr>
              <w:pStyle w:val="TableParagraph"/>
              <w:spacing w:before="0"/>
              <w:ind w:left="59"/>
              <w:jc w:val="both"/>
              <w:rPr>
                <w:rFonts w:ascii="Garamond" w:hAnsi="Garamond"/>
                <w:b/>
                <w:lang w:val="fr-FR"/>
              </w:rPr>
            </w:pPr>
            <w:r>
              <w:rPr>
                <w:rFonts w:ascii="Garamond" w:hAnsi="Garamond"/>
                <w:b/>
                <w:lang w:val="fr-FR"/>
              </w:rPr>
              <w:t>Retard dans la libération des terrains et emplacements mis à la disposition du contractant par le maître d’ouvrage et/ou des emprises de chantier</w:t>
            </w:r>
          </w:p>
        </w:tc>
        <w:tc>
          <w:tcPr>
            <w:tcW w:w="5435" w:type="dxa"/>
            <w:tcBorders>
              <w:top w:val="single" w:sz="4" w:space="0" w:color="000000"/>
              <w:left w:val="single" w:sz="4" w:space="0" w:color="000000"/>
              <w:bottom w:val="single" w:sz="4" w:space="0" w:color="000000"/>
            </w:tcBorders>
            <w:tcMar>
              <w:top w:w="113" w:type="dxa"/>
              <w:left w:w="57" w:type="dxa"/>
              <w:bottom w:w="113" w:type="dxa"/>
              <w:right w:w="57" w:type="dxa"/>
            </w:tcMar>
          </w:tcPr>
          <w:p w14:paraId="54CA200F" w14:textId="77777777" w:rsidR="00FF70C1" w:rsidRDefault="00C7405E">
            <w:pPr>
              <w:pStyle w:val="TableParagraph"/>
              <w:spacing w:before="0"/>
              <w:ind w:left="64" w:right="149"/>
              <w:jc w:val="both"/>
              <w:rPr>
                <w:rFonts w:ascii="Garamond" w:hAnsi="Garamond"/>
                <w:lang w:val="fr-FR"/>
              </w:rPr>
            </w:pPr>
            <w:r>
              <w:rPr>
                <w:rFonts w:ascii="Garamond" w:hAnsi="Garamond"/>
                <w:lang w:val="fr-FR"/>
              </w:rPr>
              <w:t xml:space="preserve">Par jour calendaire : DIX </w:t>
            </w:r>
            <w:r>
              <w:rPr>
                <w:rFonts w:ascii="Garamond" w:hAnsi="Garamond"/>
                <w:lang w:val="fr-FR"/>
              </w:rPr>
              <w:t>MILLE EUROS hors TVA (10 000€).</w:t>
            </w:r>
          </w:p>
        </w:tc>
      </w:tr>
      <w:tr w:rsidR="00FF70C1" w14:paraId="4C14AD5D" w14:textId="7777777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43"/>
        </w:trPr>
        <w:tc>
          <w:tcPr>
            <w:tcW w:w="3570" w:type="dxa"/>
            <w:tcBorders>
              <w:top w:val="nil"/>
              <w:bottom w:val="single" w:sz="4" w:space="0" w:color="000000"/>
              <w:right w:val="single" w:sz="4" w:space="0" w:color="000000"/>
            </w:tcBorders>
            <w:tcMar>
              <w:top w:w="113" w:type="dxa"/>
              <w:left w:w="57" w:type="dxa"/>
              <w:bottom w:w="113" w:type="dxa"/>
              <w:right w:w="57" w:type="dxa"/>
            </w:tcMar>
          </w:tcPr>
          <w:p w14:paraId="5D57729E" w14:textId="77777777" w:rsidR="00FF70C1" w:rsidRDefault="00C7405E">
            <w:pPr>
              <w:pStyle w:val="TableParagraph"/>
              <w:spacing w:before="0"/>
              <w:ind w:left="59" w:right="71"/>
              <w:jc w:val="both"/>
              <w:rPr>
                <w:rFonts w:ascii="Garamond" w:hAnsi="Garamond"/>
                <w:b/>
                <w:lang w:val="fr-FR"/>
              </w:rPr>
            </w:pPr>
            <w:r>
              <w:rPr>
                <w:rFonts w:ascii="Garamond" w:hAnsi="Garamond"/>
                <w:b/>
                <w:lang w:val="fr-FR"/>
              </w:rPr>
              <w:t>Retard dans l’évacuation des déchets et des gravats hors chantier</w:t>
            </w:r>
          </w:p>
        </w:tc>
        <w:tc>
          <w:tcPr>
            <w:tcW w:w="5435" w:type="dxa"/>
            <w:tcBorders>
              <w:top w:val="nil"/>
              <w:left w:val="single" w:sz="4" w:space="0" w:color="000000"/>
              <w:bottom w:val="single" w:sz="4" w:space="0" w:color="000000"/>
            </w:tcBorders>
            <w:tcMar>
              <w:top w:w="113" w:type="dxa"/>
              <w:left w:w="57" w:type="dxa"/>
              <w:bottom w:w="113" w:type="dxa"/>
              <w:right w:w="57" w:type="dxa"/>
            </w:tcMar>
          </w:tcPr>
          <w:p w14:paraId="7ED4FDAC" w14:textId="77777777" w:rsidR="00FF70C1" w:rsidRDefault="00C7405E">
            <w:pPr>
              <w:pStyle w:val="TableParagraph"/>
              <w:spacing w:before="0"/>
              <w:ind w:left="64" w:right="149"/>
              <w:jc w:val="both"/>
              <w:rPr>
                <w:rFonts w:ascii="Garamond" w:hAnsi="Garamond"/>
                <w:lang w:val="fr-FR"/>
              </w:rPr>
            </w:pPr>
            <w:r>
              <w:rPr>
                <w:rFonts w:ascii="Garamond" w:hAnsi="Garamond"/>
                <w:lang w:val="fr-FR"/>
              </w:rPr>
              <w:t>Le contractant se verra appliquer une pénalité de MILLE EUROS (1 000 €) hors TVA sur constat du maître d’œuvre.</w:t>
            </w:r>
          </w:p>
        </w:tc>
      </w:tr>
      <w:tr w:rsidR="00FF70C1" w14:paraId="23A873C1" w14:textId="7777777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40"/>
        </w:trPr>
        <w:tc>
          <w:tcPr>
            <w:tcW w:w="3570" w:type="dxa"/>
            <w:tcBorders>
              <w:top w:val="single" w:sz="4" w:space="0" w:color="000000"/>
              <w:bottom w:val="single" w:sz="4" w:space="0" w:color="000000"/>
              <w:right w:val="single" w:sz="4" w:space="0" w:color="000000"/>
            </w:tcBorders>
            <w:tcMar>
              <w:top w:w="113" w:type="dxa"/>
              <w:left w:w="57" w:type="dxa"/>
              <w:bottom w:w="113" w:type="dxa"/>
              <w:right w:w="57" w:type="dxa"/>
            </w:tcMar>
          </w:tcPr>
          <w:p w14:paraId="504BA89E" w14:textId="77777777" w:rsidR="00FF70C1" w:rsidRDefault="00C7405E">
            <w:pPr>
              <w:pStyle w:val="TableParagraph"/>
              <w:spacing w:before="0"/>
              <w:ind w:left="59" w:right="160"/>
              <w:jc w:val="both"/>
              <w:rPr>
                <w:rFonts w:ascii="Garamond" w:hAnsi="Garamond"/>
                <w:b/>
                <w:lang w:val="fr-FR"/>
              </w:rPr>
            </w:pPr>
            <w:r>
              <w:rPr>
                <w:rFonts w:ascii="Garamond" w:hAnsi="Garamond"/>
                <w:b/>
                <w:lang w:val="fr-FR"/>
              </w:rPr>
              <w:t xml:space="preserve">Stationnement sauvage, non prévu dans la </w:t>
            </w:r>
            <w:r>
              <w:rPr>
                <w:rFonts w:ascii="Garamond" w:hAnsi="Garamond"/>
                <w:b/>
                <w:lang w:val="fr-FR"/>
              </w:rPr>
              <w:t>note d’organisation de chantier</w:t>
            </w:r>
          </w:p>
        </w:tc>
        <w:tc>
          <w:tcPr>
            <w:tcW w:w="5435" w:type="dxa"/>
            <w:tcBorders>
              <w:top w:val="single" w:sz="4" w:space="0" w:color="000000"/>
              <w:left w:val="single" w:sz="4" w:space="0" w:color="000000"/>
              <w:bottom w:val="single" w:sz="4" w:space="0" w:color="000000"/>
            </w:tcBorders>
            <w:tcMar>
              <w:top w:w="113" w:type="dxa"/>
              <w:left w:w="57" w:type="dxa"/>
              <w:bottom w:w="113" w:type="dxa"/>
              <w:right w:w="57" w:type="dxa"/>
            </w:tcMar>
          </w:tcPr>
          <w:p w14:paraId="01909B74" w14:textId="77777777" w:rsidR="00FF70C1" w:rsidRDefault="00C7405E">
            <w:pPr>
              <w:pStyle w:val="TableParagraph"/>
              <w:spacing w:before="0"/>
              <w:ind w:left="64" w:right="149"/>
              <w:jc w:val="both"/>
              <w:rPr>
                <w:rFonts w:ascii="Garamond" w:hAnsi="Garamond"/>
                <w:lang w:val="fr-FR"/>
              </w:rPr>
            </w:pPr>
            <w:r>
              <w:rPr>
                <w:rFonts w:ascii="Garamond" w:hAnsi="Garamond"/>
                <w:lang w:val="fr-FR"/>
              </w:rPr>
              <w:t>Le contractant se verra appliquer une pénalité de DEUX MILLE EUROS (2 000 €) hors TVA par infraction constatée.</w:t>
            </w:r>
          </w:p>
        </w:tc>
      </w:tr>
      <w:tr w:rsidR="00FF70C1" w14:paraId="093D27CC" w14:textId="77777777">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23"/>
        </w:trPr>
        <w:tc>
          <w:tcPr>
            <w:tcW w:w="3570" w:type="dxa"/>
            <w:tcBorders>
              <w:top w:val="single" w:sz="4" w:space="0" w:color="000000"/>
              <w:bottom w:val="single" w:sz="4" w:space="0" w:color="000000"/>
              <w:right w:val="single" w:sz="4" w:space="0" w:color="000000"/>
            </w:tcBorders>
            <w:tcMar>
              <w:top w:w="113" w:type="dxa"/>
              <w:left w:w="57" w:type="dxa"/>
              <w:bottom w:w="113" w:type="dxa"/>
              <w:right w:w="57" w:type="dxa"/>
            </w:tcMar>
          </w:tcPr>
          <w:p w14:paraId="106D78F3" w14:textId="77777777" w:rsidR="00FF70C1" w:rsidRDefault="00C7405E">
            <w:pPr>
              <w:pStyle w:val="TableParagraph"/>
              <w:spacing w:before="0"/>
              <w:ind w:left="59" w:right="82"/>
              <w:jc w:val="both"/>
              <w:rPr>
                <w:rFonts w:ascii="Garamond" w:hAnsi="Garamond"/>
                <w:b/>
                <w:lang w:val="fr-FR"/>
              </w:rPr>
            </w:pPr>
            <w:r>
              <w:rPr>
                <w:rFonts w:ascii="Garamond" w:hAnsi="Garamond"/>
                <w:b/>
                <w:lang w:val="fr-FR"/>
              </w:rPr>
              <w:t>Non-respect des prescriptions relatives à l’accès chantier et/ou non-respect des consignes</w:t>
            </w:r>
          </w:p>
        </w:tc>
        <w:tc>
          <w:tcPr>
            <w:tcW w:w="5435" w:type="dxa"/>
            <w:tcBorders>
              <w:top w:val="single" w:sz="4" w:space="0" w:color="000000"/>
              <w:left w:val="single" w:sz="4" w:space="0" w:color="000000"/>
              <w:bottom w:val="single" w:sz="4" w:space="0" w:color="000000"/>
            </w:tcBorders>
            <w:tcMar>
              <w:top w:w="113" w:type="dxa"/>
              <w:left w:w="57" w:type="dxa"/>
              <w:bottom w:w="113" w:type="dxa"/>
              <w:right w:w="57" w:type="dxa"/>
            </w:tcMar>
          </w:tcPr>
          <w:p w14:paraId="52C5CC58" w14:textId="77777777" w:rsidR="00FF70C1" w:rsidRDefault="00C7405E">
            <w:pPr>
              <w:pStyle w:val="TableParagraph"/>
              <w:spacing w:before="0"/>
              <w:ind w:left="64" w:right="149"/>
              <w:jc w:val="both"/>
              <w:rPr>
                <w:rFonts w:ascii="Garamond" w:hAnsi="Garamond"/>
                <w:lang w:val="fr-FR"/>
              </w:rPr>
            </w:pPr>
            <w:r>
              <w:rPr>
                <w:rFonts w:ascii="Garamond" w:hAnsi="Garamond"/>
                <w:lang w:val="fr-FR"/>
              </w:rPr>
              <w:t xml:space="preserve">Le </w:t>
            </w:r>
            <w:r>
              <w:rPr>
                <w:rFonts w:ascii="Garamond" w:hAnsi="Garamond"/>
                <w:lang w:val="fr-FR"/>
              </w:rPr>
              <w:t>contractant se verra appliquer une pénalité de DEUX MILLE EUROS (2 000 €) hors TVA par infraction constatée.</w:t>
            </w:r>
          </w:p>
        </w:tc>
      </w:tr>
    </w:tbl>
    <w:p w14:paraId="0A2C7469" w14:textId="77777777" w:rsidR="00FF70C1" w:rsidRDefault="00FF70C1">
      <w:pPr>
        <w:rPr>
          <w:rFonts w:ascii="Garamond" w:hAnsi="Garamond"/>
          <w:b/>
        </w:rPr>
      </w:pPr>
    </w:p>
    <w:p w14:paraId="667A9591" w14:textId="77777777" w:rsidR="00FF70C1" w:rsidRDefault="00FF70C1">
      <w:pPr>
        <w:rPr>
          <w:rFonts w:ascii="Garamond" w:hAnsi="Garamond"/>
          <w:b/>
        </w:rPr>
      </w:pPr>
    </w:p>
    <w:p w14:paraId="07C8C913"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70" w:name="_Toc189830786"/>
      <w:r>
        <w:rPr>
          <w:rFonts w:ascii="Garamond" w:hAnsi="Garamond"/>
          <w:i/>
          <w:color w:val="0000FF"/>
        </w:rPr>
        <w:t>Retard ou absence aux réunions</w:t>
      </w:r>
      <w:bookmarkEnd w:id="70"/>
    </w:p>
    <w:p w14:paraId="3CD698DF" w14:textId="77777777" w:rsidR="00FF70C1" w:rsidRDefault="00FF70C1">
      <w:pPr>
        <w:pStyle w:val="Corpsdetexte"/>
        <w:ind w:right="567"/>
        <w:rPr>
          <w:rFonts w:ascii="Garamond" w:hAnsi="Garamond"/>
          <w:color w:val="000000" w:themeColor="text1"/>
        </w:rPr>
      </w:pPr>
    </w:p>
    <w:p w14:paraId="0FB37AFB" w14:textId="77777777" w:rsidR="00FF70C1" w:rsidRDefault="00C7405E">
      <w:pPr>
        <w:pStyle w:val="Corpsdetexte"/>
        <w:ind w:right="567"/>
        <w:rPr>
          <w:rFonts w:ascii="Garamond" w:hAnsi="Garamond"/>
          <w:color w:val="000000" w:themeColor="text1"/>
        </w:rPr>
      </w:pPr>
      <w:r>
        <w:rPr>
          <w:rFonts w:ascii="Garamond" w:hAnsi="Garamond"/>
          <w:color w:val="000000" w:themeColor="text1"/>
        </w:rPr>
        <w:t xml:space="preserve">En cas de retard non justifié à une réunion prévue dans le cadre du marché, une pénalité de 300 € (trois </w:t>
      </w:r>
      <w:r>
        <w:rPr>
          <w:rFonts w:ascii="Garamond" w:hAnsi="Garamond"/>
          <w:color w:val="000000" w:themeColor="text1"/>
        </w:rPr>
        <w:t>cents euros) par demi-heure au-delà de la première demi-heure de retard et par personne convoquée est encourue.</w:t>
      </w:r>
    </w:p>
    <w:p w14:paraId="7381AC19" w14:textId="77777777" w:rsidR="00FF70C1" w:rsidRDefault="00FF70C1">
      <w:pPr>
        <w:pStyle w:val="Corpsdetexte"/>
        <w:ind w:right="567"/>
        <w:rPr>
          <w:rFonts w:ascii="Garamond" w:hAnsi="Garamond"/>
          <w:color w:val="000000" w:themeColor="text1"/>
        </w:rPr>
      </w:pPr>
    </w:p>
    <w:p w14:paraId="50B42EC5" w14:textId="77777777" w:rsidR="00FF70C1" w:rsidRDefault="00C7405E">
      <w:pPr>
        <w:pStyle w:val="Corpsdetexte"/>
        <w:ind w:right="567"/>
        <w:rPr>
          <w:rFonts w:ascii="Garamond" w:hAnsi="Garamond"/>
          <w:color w:val="000000" w:themeColor="text1"/>
        </w:rPr>
      </w:pPr>
      <w:r>
        <w:rPr>
          <w:rFonts w:ascii="Garamond" w:hAnsi="Garamond"/>
          <w:color w:val="000000" w:themeColor="text1"/>
        </w:rPr>
        <w:t>En cas d’absence non justifiée ou tout refus d’assister à une réunion, une pénalité de 1 000 € (mille euros) par réunion et par personne convoq</w:t>
      </w:r>
      <w:r>
        <w:rPr>
          <w:rFonts w:ascii="Garamond" w:hAnsi="Garamond"/>
          <w:color w:val="000000" w:themeColor="text1"/>
        </w:rPr>
        <w:t>uée est encourue</w:t>
      </w:r>
    </w:p>
    <w:p w14:paraId="2B7326CA" w14:textId="77777777" w:rsidR="00FF70C1" w:rsidRDefault="00FF70C1">
      <w:pPr>
        <w:pStyle w:val="Corpsdetexte"/>
        <w:ind w:right="567"/>
        <w:rPr>
          <w:rFonts w:ascii="Garamond" w:hAnsi="Garamond"/>
          <w:color w:val="000000" w:themeColor="text1"/>
        </w:rPr>
      </w:pPr>
    </w:p>
    <w:p w14:paraId="7BA3EA72"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71" w:name="_Toc189830787"/>
      <w:r>
        <w:rPr>
          <w:rFonts w:ascii="Garamond" w:hAnsi="Garamond"/>
          <w:i/>
          <w:color w:val="0000FF"/>
        </w:rPr>
        <w:lastRenderedPageBreak/>
        <w:t>Retard dans la levée de réserve</w:t>
      </w:r>
      <w:bookmarkEnd w:id="71"/>
    </w:p>
    <w:p w14:paraId="5A661A2A" w14:textId="77777777" w:rsidR="00FF70C1" w:rsidRDefault="00FF70C1">
      <w:pPr>
        <w:pStyle w:val="Corpsdetexte"/>
        <w:ind w:right="567"/>
        <w:rPr>
          <w:rFonts w:ascii="Garamond" w:hAnsi="Garamond"/>
          <w:color w:val="000000" w:themeColor="text1"/>
        </w:rPr>
      </w:pPr>
    </w:p>
    <w:p w14:paraId="1A0695C0" w14:textId="77777777" w:rsidR="00FF70C1" w:rsidRDefault="00C7405E">
      <w:pPr>
        <w:pStyle w:val="Corpsdetexte"/>
        <w:ind w:right="567"/>
        <w:rPr>
          <w:rFonts w:ascii="Garamond" w:hAnsi="Garamond"/>
          <w:color w:val="000000" w:themeColor="text1"/>
        </w:rPr>
      </w:pPr>
      <w:r>
        <w:rPr>
          <w:rFonts w:ascii="Garamond" w:hAnsi="Garamond"/>
          <w:color w:val="000000" w:themeColor="text1"/>
        </w:rPr>
        <w:t>Si Le Titulaire n’a pas levé les réserves à réception dans le délai qui lui a été imparti, il encourt une pénalité de 1 000 € (mille euros) par jour calendaire de retard et par réserve non levée.</w:t>
      </w:r>
    </w:p>
    <w:p w14:paraId="09ABAE16" w14:textId="77777777" w:rsidR="00FF70C1" w:rsidRDefault="00FF70C1">
      <w:pPr>
        <w:pStyle w:val="Corpsdetexte"/>
        <w:ind w:right="567"/>
        <w:rPr>
          <w:rFonts w:ascii="Garamond" w:hAnsi="Garamond"/>
          <w:color w:val="000000" w:themeColor="text1"/>
        </w:rPr>
      </w:pPr>
    </w:p>
    <w:p w14:paraId="1A423279"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72" w:name="_Toc189830788"/>
      <w:r>
        <w:rPr>
          <w:rFonts w:ascii="Garamond" w:hAnsi="Garamond"/>
          <w:i/>
          <w:color w:val="0000FF"/>
        </w:rPr>
        <w:t>Replieme</w:t>
      </w:r>
      <w:r>
        <w:rPr>
          <w:rFonts w:ascii="Garamond" w:hAnsi="Garamond"/>
          <w:i/>
          <w:color w:val="0000FF"/>
        </w:rPr>
        <w:t>nt des installations de chantier et remise en état des lieux</w:t>
      </w:r>
      <w:bookmarkEnd w:id="72"/>
    </w:p>
    <w:p w14:paraId="7897136F" w14:textId="77777777" w:rsidR="00FF70C1" w:rsidRDefault="00FF70C1">
      <w:pPr>
        <w:pStyle w:val="Corpsdetexte"/>
        <w:ind w:right="567"/>
        <w:rPr>
          <w:rFonts w:ascii="Garamond" w:hAnsi="Garamond"/>
          <w:color w:val="000000" w:themeColor="text1"/>
        </w:rPr>
      </w:pPr>
    </w:p>
    <w:p w14:paraId="56D19477" w14:textId="77777777" w:rsidR="00FF70C1" w:rsidRDefault="00C7405E">
      <w:pPr>
        <w:pStyle w:val="Corpsdetexte"/>
        <w:ind w:right="567"/>
        <w:rPr>
          <w:rFonts w:ascii="Garamond" w:hAnsi="Garamond"/>
          <w:color w:val="000000" w:themeColor="text1"/>
        </w:rPr>
      </w:pPr>
      <w:r>
        <w:rPr>
          <w:rFonts w:ascii="Garamond" w:hAnsi="Garamond"/>
          <w:color w:val="000000" w:themeColor="text1"/>
        </w:rPr>
        <w:t>En cas de retard dans le repliement des installations de chantier et dans la remise en état des lieux une pénalité de 5 000 € (cinq mille euros) par jour de retard est encourue.</w:t>
      </w:r>
    </w:p>
    <w:p w14:paraId="41397EE9" w14:textId="77777777" w:rsidR="00FF70C1" w:rsidRDefault="00FF70C1">
      <w:pPr>
        <w:pStyle w:val="Corpsdetexte"/>
        <w:ind w:right="567"/>
        <w:rPr>
          <w:rFonts w:ascii="Garamond" w:hAnsi="Garamond"/>
          <w:color w:val="000000" w:themeColor="text1"/>
        </w:rPr>
      </w:pPr>
    </w:p>
    <w:p w14:paraId="55C676C7" w14:textId="77777777" w:rsidR="00FF70C1" w:rsidRDefault="00C7405E">
      <w:pPr>
        <w:pStyle w:val="Corpsdetexte"/>
        <w:ind w:right="567"/>
        <w:rPr>
          <w:rFonts w:ascii="Garamond" w:hAnsi="Garamond"/>
          <w:color w:val="000000" w:themeColor="text1"/>
        </w:rPr>
      </w:pPr>
      <w:r>
        <w:rPr>
          <w:rFonts w:ascii="Garamond" w:hAnsi="Garamond"/>
          <w:color w:val="000000" w:themeColor="text1"/>
        </w:rPr>
        <w:t xml:space="preserve">En outre, </w:t>
      </w:r>
      <w:r>
        <w:rPr>
          <w:rFonts w:ascii="Garamond" w:hAnsi="Garamond"/>
          <w:color w:val="000000" w:themeColor="text1"/>
        </w:rPr>
        <w:t>ces opérations seront faites aux frais du Titulaire après mise en demeure par ordre de service restée infructueuse, sans préjudice de la pénalité indiquée ci-dessus.</w:t>
      </w:r>
    </w:p>
    <w:p w14:paraId="39C78ABB" w14:textId="77777777" w:rsidR="00FF70C1" w:rsidRDefault="00FF70C1">
      <w:pPr>
        <w:pStyle w:val="Corpsdetexte"/>
        <w:ind w:right="567"/>
        <w:rPr>
          <w:rFonts w:ascii="Garamond" w:hAnsi="Garamond"/>
          <w:color w:val="000000" w:themeColor="text1"/>
        </w:rPr>
      </w:pPr>
    </w:p>
    <w:p w14:paraId="37220AFD" w14:textId="77777777" w:rsidR="00FF70C1" w:rsidRDefault="00C7405E">
      <w:pPr>
        <w:pStyle w:val="Corpsdetexte"/>
        <w:ind w:right="567"/>
        <w:rPr>
          <w:rFonts w:ascii="Garamond" w:hAnsi="Garamond"/>
          <w:color w:val="000000" w:themeColor="text1"/>
        </w:rPr>
      </w:pPr>
      <w:r>
        <w:rPr>
          <w:rFonts w:ascii="Garamond" w:hAnsi="Garamond"/>
          <w:color w:val="000000" w:themeColor="text1"/>
        </w:rPr>
        <w:t xml:space="preserve">Sont aussi comprises comme installations au titre de cet article, toutes les zones mises </w:t>
      </w:r>
      <w:r>
        <w:rPr>
          <w:rFonts w:ascii="Garamond" w:hAnsi="Garamond"/>
          <w:color w:val="000000" w:themeColor="text1"/>
        </w:rPr>
        <w:t>à disposition du Titulaire par Maître d’Ouvrage pour la gestion des déblais.</w:t>
      </w:r>
    </w:p>
    <w:p w14:paraId="300C6AB2" w14:textId="77777777" w:rsidR="00FF70C1" w:rsidRDefault="00FF70C1">
      <w:pPr>
        <w:pStyle w:val="Corpsdetexte"/>
        <w:ind w:right="567"/>
        <w:rPr>
          <w:rFonts w:ascii="Garamond" w:hAnsi="Garamond"/>
          <w:color w:val="000000" w:themeColor="text1"/>
        </w:rPr>
      </w:pPr>
    </w:p>
    <w:p w14:paraId="6765FFE2"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73" w:name="_Toc189830789"/>
      <w:r>
        <w:rPr>
          <w:rFonts w:ascii="Garamond" w:hAnsi="Garamond"/>
          <w:i/>
          <w:color w:val="0000FF"/>
        </w:rPr>
        <w:t>Situation fiscale et sociale – Lutte contre le travail dissimulé – Code du Travail</w:t>
      </w:r>
      <w:bookmarkEnd w:id="73"/>
    </w:p>
    <w:p w14:paraId="4F167D68" w14:textId="77777777" w:rsidR="00FF70C1" w:rsidRDefault="00FF70C1">
      <w:pPr>
        <w:pStyle w:val="Corpsdetexte"/>
        <w:ind w:right="567"/>
        <w:rPr>
          <w:rFonts w:ascii="Garamond" w:hAnsi="Garamond"/>
          <w:color w:val="000000" w:themeColor="text1"/>
        </w:rPr>
      </w:pPr>
    </w:p>
    <w:p w14:paraId="2CD5E5BC" w14:textId="77777777" w:rsidR="00FF70C1" w:rsidRDefault="00C7405E">
      <w:pPr>
        <w:pStyle w:val="Corpsdetexte"/>
        <w:ind w:right="567"/>
        <w:rPr>
          <w:rFonts w:ascii="Garamond" w:hAnsi="Garamond"/>
          <w:color w:val="000000" w:themeColor="text1"/>
        </w:rPr>
      </w:pPr>
      <w:r>
        <w:rPr>
          <w:rFonts w:ascii="Garamond" w:hAnsi="Garamond"/>
          <w:color w:val="000000" w:themeColor="text1"/>
        </w:rPr>
        <w:t>En cas de retard dans la remise des justificatifs et attestations correspondants, prévus notam</w:t>
      </w:r>
      <w:r>
        <w:rPr>
          <w:rFonts w:ascii="Garamond" w:hAnsi="Garamond"/>
          <w:color w:val="000000" w:themeColor="text1"/>
        </w:rPr>
        <w:t>ment aux articles D 8222.5 et suivants et D 8254 -2 du code du travail, une pénalité de 500 € par jour calendaire de retard, et par document, est encourue.</w:t>
      </w:r>
    </w:p>
    <w:p w14:paraId="24DB26CE" w14:textId="77777777" w:rsidR="00FF70C1" w:rsidRDefault="00FF70C1">
      <w:pPr>
        <w:pStyle w:val="Corpsdetexte"/>
        <w:ind w:right="567"/>
        <w:rPr>
          <w:rFonts w:ascii="Garamond" w:hAnsi="Garamond"/>
          <w:color w:val="000000" w:themeColor="text1"/>
        </w:rPr>
      </w:pPr>
    </w:p>
    <w:p w14:paraId="066C6795" w14:textId="77777777" w:rsidR="00FF70C1" w:rsidRDefault="00C7405E">
      <w:pPr>
        <w:pStyle w:val="Corpsdetexte"/>
        <w:ind w:right="567"/>
        <w:rPr>
          <w:rFonts w:ascii="Garamond" w:hAnsi="Garamond"/>
          <w:color w:val="000000" w:themeColor="text1"/>
        </w:rPr>
      </w:pPr>
      <w:r>
        <w:rPr>
          <w:rFonts w:ascii="Garamond" w:hAnsi="Garamond"/>
          <w:color w:val="000000" w:themeColor="text1"/>
        </w:rPr>
        <w:t>En outre, en cas de manquement présumé du Titulaire à ses obligations au regard de la règlementatio</w:t>
      </w:r>
      <w:r>
        <w:rPr>
          <w:rFonts w:ascii="Garamond" w:hAnsi="Garamond"/>
          <w:color w:val="000000" w:themeColor="text1"/>
        </w:rPr>
        <w:t xml:space="preserve">n applicable à la lutte contre le travail dissimulé, non régularisé à l’issue d’un délai de quinze (15) jours) après envoi d’une mise en demeure, le Titulaire encourt une pénalité de 500 € (cinq cents euros) par jour de retard jusqu’à la régularisation de </w:t>
      </w:r>
      <w:r>
        <w:rPr>
          <w:rFonts w:ascii="Garamond" w:hAnsi="Garamond"/>
          <w:color w:val="000000" w:themeColor="text1"/>
        </w:rPr>
        <w:t>sa situation, ou à défaut, de l’éventuelle résiliation, sans indemnité et à ses torts exclusifs, du marché à l’initiative de la personne publique.</w:t>
      </w:r>
    </w:p>
    <w:p w14:paraId="07CE8232" w14:textId="77777777" w:rsidR="00FF70C1" w:rsidRDefault="00FF70C1">
      <w:pPr>
        <w:pStyle w:val="Corpsdetexte"/>
        <w:ind w:right="567"/>
        <w:rPr>
          <w:rFonts w:ascii="Garamond" w:hAnsi="Garamond"/>
          <w:color w:val="000000" w:themeColor="text1"/>
        </w:rPr>
      </w:pPr>
    </w:p>
    <w:p w14:paraId="18655B15" w14:textId="77777777" w:rsidR="00FF70C1" w:rsidRDefault="00C7405E">
      <w:pPr>
        <w:pStyle w:val="Corpsdetexte"/>
        <w:ind w:right="567"/>
        <w:rPr>
          <w:rFonts w:ascii="Garamond" w:hAnsi="Garamond"/>
          <w:color w:val="000000" w:themeColor="text1"/>
        </w:rPr>
      </w:pPr>
      <w:r>
        <w:rPr>
          <w:rFonts w:ascii="Garamond" w:hAnsi="Garamond"/>
          <w:color w:val="000000" w:themeColor="text1"/>
        </w:rPr>
        <w:t>Il est précisé que le montant de la pénalité prévue à l’alinéa précédent est plafonné au plus faible des mon</w:t>
      </w:r>
      <w:r>
        <w:rPr>
          <w:rFonts w:ascii="Garamond" w:hAnsi="Garamond"/>
          <w:color w:val="000000" w:themeColor="text1"/>
        </w:rPr>
        <w:t xml:space="preserve">tant ci-après soit (i) 10% du montant exécuté du marché (montant total des acomptes) soit (ii) le montant des amendes encourues en application des articles L 82224-1, L 8224-2 et L 8224-5 du code du travail. </w:t>
      </w:r>
    </w:p>
    <w:p w14:paraId="036400D6" w14:textId="77777777" w:rsidR="00FF70C1" w:rsidRDefault="00FF70C1">
      <w:pPr>
        <w:pStyle w:val="Corpsdetexte"/>
        <w:ind w:right="567"/>
        <w:rPr>
          <w:rFonts w:ascii="Garamond" w:hAnsi="Garamond"/>
          <w:color w:val="000000" w:themeColor="text1"/>
        </w:rPr>
      </w:pPr>
    </w:p>
    <w:p w14:paraId="2E80BACE" w14:textId="77777777" w:rsidR="00FF70C1" w:rsidRDefault="00C7405E">
      <w:pPr>
        <w:pStyle w:val="Corpsdetexte"/>
        <w:ind w:right="567"/>
        <w:rPr>
          <w:rFonts w:ascii="Garamond" w:hAnsi="Garamond"/>
          <w:color w:val="000000" w:themeColor="text1"/>
        </w:rPr>
      </w:pPr>
      <w:r>
        <w:rPr>
          <w:rFonts w:ascii="Garamond" w:hAnsi="Garamond"/>
          <w:color w:val="000000" w:themeColor="text1"/>
        </w:rPr>
        <w:t>En cas de manquement à l’obligation édictée pa</w:t>
      </w:r>
      <w:r>
        <w:rPr>
          <w:rFonts w:ascii="Garamond" w:hAnsi="Garamond"/>
          <w:color w:val="000000" w:themeColor="text1"/>
        </w:rPr>
        <w:t>r l’article L 1262-4-1 I. 2eme alinéa du code du travail, une pénalité de 5 000 € par jour calendaire de retard et par omission de déclaration ou déclaration hors délai à l’inspection du travail est encourue.</w:t>
      </w:r>
    </w:p>
    <w:p w14:paraId="1B8B38FF" w14:textId="77777777" w:rsidR="00FF70C1" w:rsidRDefault="00FF70C1">
      <w:pPr>
        <w:pStyle w:val="Corpsdetexte"/>
        <w:ind w:right="567"/>
        <w:rPr>
          <w:rFonts w:ascii="Garamond" w:hAnsi="Garamond"/>
          <w:color w:val="000000" w:themeColor="text1"/>
        </w:rPr>
      </w:pPr>
    </w:p>
    <w:p w14:paraId="47163F0A" w14:textId="77777777" w:rsidR="00FF70C1" w:rsidRDefault="00C7405E">
      <w:pPr>
        <w:pStyle w:val="Corpsdetexte"/>
        <w:ind w:right="567"/>
        <w:rPr>
          <w:rFonts w:ascii="Garamond" w:hAnsi="Garamond"/>
          <w:color w:val="000000" w:themeColor="text1"/>
        </w:rPr>
      </w:pPr>
      <w:r>
        <w:rPr>
          <w:rFonts w:ascii="Garamond" w:hAnsi="Garamond"/>
          <w:color w:val="000000" w:themeColor="text1"/>
        </w:rPr>
        <w:t>En cas de manquement à l’obligation de fournir</w:t>
      </w:r>
      <w:r>
        <w:rPr>
          <w:rFonts w:ascii="Garamond" w:hAnsi="Garamond"/>
          <w:color w:val="000000" w:themeColor="text1"/>
        </w:rPr>
        <w:t xml:space="preserve"> la preuve de déclaration prévue à l’article L 1262-2-1 du code du travail, une pénalité de 5 000 € par jour calendaire de retard (décompté à compter du début du détachement) et par omission de déclaration ou déclaration hors délai à l’inspection du travai</w:t>
      </w:r>
      <w:r>
        <w:rPr>
          <w:rFonts w:ascii="Garamond" w:hAnsi="Garamond"/>
          <w:color w:val="000000" w:themeColor="text1"/>
        </w:rPr>
        <w:t>l est encourue.</w:t>
      </w:r>
    </w:p>
    <w:p w14:paraId="3B7D4983" w14:textId="77777777" w:rsidR="00FF70C1" w:rsidRDefault="00FF70C1">
      <w:pPr>
        <w:pStyle w:val="Corpsdetexte"/>
        <w:ind w:right="567"/>
        <w:rPr>
          <w:rFonts w:ascii="Garamond" w:hAnsi="Garamond"/>
          <w:color w:val="000000" w:themeColor="text1"/>
        </w:rPr>
      </w:pPr>
    </w:p>
    <w:p w14:paraId="5079E920"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74" w:name="_Toc486847716"/>
      <w:bookmarkStart w:id="75" w:name="_Toc189830790"/>
      <w:r>
        <w:rPr>
          <w:rFonts w:ascii="Garamond" w:hAnsi="Garamond"/>
          <w:i/>
          <w:color w:val="0000FF"/>
        </w:rPr>
        <w:t>Enlèvement du matériel et des matériaux sans emploi</w:t>
      </w:r>
      <w:bookmarkEnd w:id="74"/>
      <w:bookmarkEnd w:id="75"/>
    </w:p>
    <w:p w14:paraId="6FF155DA" w14:textId="77777777" w:rsidR="00FF70C1" w:rsidRDefault="00FF70C1">
      <w:pPr>
        <w:jc w:val="both"/>
        <w:rPr>
          <w:rFonts w:ascii="Garamond" w:hAnsi="Garamond"/>
        </w:rPr>
      </w:pPr>
    </w:p>
    <w:p w14:paraId="1877753F" w14:textId="77777777" w:rsidR="00FF70C1" w:rsidRDefault="00C7405E">
      <w:pPr>
        <w:jc w:val="both"/>
        <w:rPr>
          <w:rFonts w:ascii="Garamond" w:hAnsi="Garamond"/>
        </w:rPr>
      </w:pPr>
      <w:r>
        <w:rPr>
          <w:rFonts w:ascii="Garamond" w:hAnsi="Garamond"/>
        </w:rPr>
        <w:t>A défaut par le titulaire d’avoir procédé, au fur et à mesure de l’avancement des travaux, à l’enlèvement des matériels et matériaux sans emploi, ceux-ci seront évacués aux frais et risq</w:t>
      </w:r>
      <w:r>
        <w:rPr>
          <w:rFonts w:ascii="Garamond" w:hAnsi="Garamond"/>
        </w:rPr>
        <w:t>ues du titulaire à l’expiration du délai fixé par mise en demeure du maître d’</w:t>
      </w:r>
      <w:proofErr w:type="spellStart"/>
      <w:r>
        <w:rPr>
          <w:rFonts w:ascii="Garamond" w:hAnsi="Garamond"/>
        </w:rPr>
        <w:t>oeuvre</w:t>
      </w:r>
      <w:proofErr w:type="spellEnd"/>
      <w:r>
        <w:rPr>
          <w:rFonts w:ascii="Garamond" w:hAnsi="Garamond"/>
        </w:rPr>
        <w:t>.</w:t>
      </w:r>
    </w:p>
    <w:p w14:paraId="39D9BED7" w14:textId="77777777" w:rsidR="00FF70C1" w:rsidRDefault="00FF70C1">
      <w:pPr>
        <w:jc w:val="both"/>
        <w:rPr>
          <w:rFonts w:ascii="Garamond" w:hAnsi="Garamond"/>
        </w:rPr>
      </w:pPr>
    </w:p>
    <w:p w14:paraId="717B067C" w14:textId="77777777" w:rsidR="00FF70C1" w:rsidRDefault="00C7405E">
      <w:pPr>
        <w:jc w:val="both"/>
        <w:rPr>
          <w:rFonts w:ascii="Garamond" w:hAnsi="Garamond"/>
        </w:rPr>
      </w:pPr>
      <w:r>
        <w:rPr>
          <w:rFonts w:ascii="Garamond" w:hAnsi="Garamond"/>
        </w:rPr>
        <w:t>Les frais correspondants seront majorés de 100 % au titre des pénalités et retenues sur les sommes à régler par le maître d’ouvrage.</w:t>
      </w:r>
    </w:p>
    <w:p w14:paraId="17B4AEB9" w14:textId="77777777" w:rsidR="00FF70C1" w:rsidRDefault="00FF70C1">
      <w:pPr>
        <w:rPr>
          <w:rFonts w:ascii="Garamond" w:hAnsi="Garamond"/>
        </w:rPr>
      </w:pPr>
    </w:p>
    <w:p w14:paraId="099FA370"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76" w:name="3.5._Retenues_pour_remise_des_documents_"/>
      <w:bookmarkStart w:id="77" w:name="_Toc486847717"/>
      <w:bookmarkStart w:id="78" w:name="_Toc189830791"/>
      <w:bookmarkEnd w:id="76"/>
      <w:r>
        <w:rPr>
          <w:rFonts w:ascii="Garamond" w:hAnsi="Garamond"/>
          <w:i/>
          <w:color w:val="0000FF"/>
        </w:rPr>
        <w:t xml:space="preserve">Retenues pour remise des </w:t>
      </w:r>
      <w:r>
        <w:rPr>
          <w:rFonts w:ascii="Garamond" w:hAnsi="Garamond"/>
          <w:i/>
          <w:color w:val="0000FF"/>
        </w:rPr>
        <w:t>documents fournis après exécution</w:t>
      </w:r>
      <w:bookmarkEnd w:id="77"/>
      <w:bookmarkEnd w:id="78"/>
    </w:p>
    <w:p w14:paraId="4C4DA3F4" w14:textId="77777777" w:rsidR="00FF70C1" w:rsidRDefault="00FF70C1">
      <w:pPr>
        <w:rPr>
          <w:rFonts w:ascii="Garamond" w:hAnsi="Garamond"/>
        </w:rPr>
      </w:pPr>
    </w:p>
    <w:p w14:paraId="59979E2E" w14:textId="77777777" w:rsidR="00FF70C1" w:rsidRDefault="00C7405E">
      <w:pPr>
        <w:jc w:val="both"/>
        <w:rPr>
          <w:rFonts w:ascii="Garamond" w:hAnsi="Garamond"/>
        </w:rPr>
      </w:pPr>
      <w:r>
        <w:rPr>
          <w:rFonts w:ascii="Garamond" w:hAnsi="Garamond"/>
        </w:rPr>
        <w:t xml:space="preserve">Les plans et autres documents à fournir après exécution par le titulaire selon les prescriptions de l’article </w:t>
      </w:r>
      <w:r>
        <w:rPr>
          <w:rFonts w:ascii="Garamond" w:hAnsi="Garamond"/>
        </w:rPr>
        <w:fldChar w:fldCharType="begin"/>
      </w:r>
      <w:r>
        <w:rPr>
          <w:rFonts w:ascii="Garamond" w:hAnsi="Garamond"/>
        </w:rPr>
        <w:instrText xml:space="preserve"> REF _Ref68080718 \r \h  \* MERGEFORMAT </w:instrText>
      </w:r>
      <w:r>
        <w:rPr>
          <w:rFonts w:ascii="Garamond" w:hAnsi="Garamond"/>
        </w:rPr>
      </w:r>
      <w:r>
        <w:rPr>
          <w:rFonts w:ascii="Garamond" w:hAnsi="Garamond"/>
        </w:rPr>
        <w:fldChar w:fldCharType="separate"/>
      </w:r>
      <w:r>
        <w:rPr>
          <w:rFonts w:ascii="Garamond" w:hAnsi="Garamond"/>
        </w:rPr>
        <w:t>18.4</w:t>
      </w:r>
      <w:r>
        <w:rPr>
          <w:rFonts w:ascii="Garamond" w:hAnsi="Garamond"/>
        </w:rPr>
        <w:fldChar w:fldCharType="end"/>
      </w:r>
      <w:r>
        <w:rPr>
          <w:rFonts w:ascii="Garamond" w:hAnsi="Garamond"/>
        </w:rPr>
        <w:t xml:space="preserve"> </w:t>
      </w:r>
      <w:r>
        <w:rPr>
          <w:rFonts w:ascii="Garamond" w:hAnsi="Garamond"/>
        </w:rPr>
        <w:t>du présent CCAP, devront être remis au maître d’</w:t>
      </w:r>
      <w:proofErr w:type="spellStart"/>
      <w:r>
        <w:rPr>
          <w:rFonts w:ascii="Garamond" w:hAnsi="Garamond"/>
        </w:rPr>
        <w:t>oeuvre</w:t>
      </w:r>
      <w:proofErr w:type="spellEnd"/>
      <w:r>
        <w:rPr>
          <w:rFonts w:ascii="Garamond" w:hAnsi="Garamond"/>
        </w:rPr>
        <w:t xml:space="preserve"> dans les délais prescrits. En cas de retard, une retenue égale à MILLE CINQ CENT EUROS (1500 €) hors TVA par jour calendaire de retard et par document, sera opérée, sur les sommes dues au titulaire.</w:t>
      </w:r>
      <w:bookmarkStart w:id="79" w:name="3.6._Réfactions_pour_imperfections_techn"/>
      <w:bookmarkEnd w:id="79"/>
    </w:p>
    <w:p w14:paraId="289C430C" w14:textId="77777777" w:rsidR="00FF70C1" w:rsidRDefault="00FF70C1">
      <w:pPr>
        <w:rPr>
          <w:rFonts w:ascii="Garamond" w:hAnsi="Garamond"/>
        </w:rPr>
      </w:pPr>
    </w:p>
    <w:p w14:paraId="0DC4F243"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80" w:name="_Toc486847718"/>
      <w:bookmarkStart w:id="81" w:name="_Toc189830792"/>
      <w:r>
        <w:rPr>
          <w:rFonts w:ascii="Garamond" w:hAnsi="Garamond"/>
          <w:i/>
          <w:color w:val="0000FF"/>
        </w:rPr>
        <w:t>R</w:t>
      </w:r>
      <w:r>
        <w:rPr>
          <w:rFonts w:ascii="Garamond" w:hAnsi="Garamond"/>
          <w:i/>
          <w:color w:val="0000FF"/>
        </w:rPr>
        <w:t>éfactions pour imperfections techniques</w:t>
      </w:r>
      <w:bookmarkEnd w:id="80"/>
      <w:bookmarkEnd w:id="81"/>
    </w:p>
    <w:p w14:paraId="578EB214" w14:textId="77777777" w:rsidR="00FF70C1" w:rsidRDefault="00FF70C1">
      <w:pPr>
        <w:rPr>
          <w:rFonts w:ascii="Garamond" w:hAnsi="Garamond"/>
        </w:rPr>
      </w:pPr>
    </w:p>
    <w:p w14:paraId="18529CE2" w14:textId="77777777" w:rsidR="00FF70C1" w:rsidRDefault="00C7405E">
      <w:pPr>
        <w:jc w:val="both"/>
        <w:rPr>
          <w:rFonts w:ascii="Garamond" w:hAnsi="Garamond"/>
        </w:rPr>
      </w:pPr>
      <w:r>
        <w:rPr>
          <w:rFonts w:ascii="Garamond" w:hAnsi="Garamond"/>
        </w:rPr>
        <w:t>En attente d’un accord entre le représentant du Pouvoir Adjudicateur et le Titulaire, les imperfections et malfaçons éventuelles feront l’objet d’une réfaction provisoire de CINQUANTE POUR CENT (50 %) du montant hor</w:t>
      </w:r>
      <w:r>
        <w:rPr>
          <w:rFonts w:ascii="Garamond" w:hAnsi="Garamond"/>
        </w:rPr>
        <w:t>s TVA des travaux correspondants.</w:t>
      </w:r>
    </w:p>
    <w:p w14:paraId="345947FE" w14:textId="77777777" w:rsidR="00FF70C1" w:rsidRDefault="00FF70C1">
      <w:pPr>
        <w:jc w:val="both"/>
        <w:rPr>
          <w:rFonts w:ascii="Garamond" w:hAnsi="Garamond"/>
        </w:rPr>
      </w:pPr>
    </w:p>
    <w:p w14:paraId="602BB676" w14:textId="77777777" w:rsidR="00FF70C1" w:rsidRDefault="00C7405E">
      <w:pPr>
        <w:jc w:val="both"/>
        <w:rPr>
          <w:rFonts w:ascii="Garamond" w:hAnsi="Garamond"/>
        </w:rPr>
      </w:pPr>
      <w:r>
        <w:rPr>
          <w:rFonts w:ascii="Garamond" w:hAnsi="Garamond"/>
        </w:rPr>
        <w:t>Cette réfaction provisoire sera opérée dès que ces imperfections ou malfaçons seront constatées.</w:t>
      </w:r>
    </w:p>
    <w:p w14:paraId="0803A8E2" w14:textId="77777777" w:rsidR="00FF70C1" w:rsidRDefault="00FF70C1">
      <w:pPr>
        <w:rPr>
          <w:rFonts w:ascii="Garamond" w:hAnsi="Garamond"/>
        </w:rPr>
      </w:pPr>
    </w:p>
    <w:p w14:paraId="0F729BAE" w14:textId="77777777" w:rsidR="00FF70C1" w:rsidRDefault="00C7405E">
      <w:pPr>
        <w:pStyle w:val="Titre3"/>
        <w:keepLines w:val="0"/>
        <w:numPr>
          <w:ilvl w:val="2"/>
          <w:numId w:val="52"/>
        </w:numPr>
        <w:tabs>
          <w:tab w:val="num" w:pos="1440"/>
          <w:tab w:val="left" w:pos="4395"/>
        </w:tabs>
        <w:suppressAutoHyphens w:val="0"/>
        <w:autoSpaceDN/>
        <w:spacing w:before="0" w:line="240" w:lineRule="auto"/>
        <w:jc w:val="both"/>
        <w:textAlignment w:val="auto"/>
        <w:rPr>
          <w:rFonts w:ascii="Garamond" w:hAnsi="Garamond"/>
          <w:i/>
          <w:color w:val="0000FF"/>
        </w:rPr>
      </w:pPr>
      <w:bookmarkStart w:id="82" w:name="_Toc189830793"/>
      <w:r>
        <w:rPr>
          <w:rFonts w:ascii="Garamond" w:hAnsi="Garamond"/>
          <w:i/>
          <w:color w:val="0000FF"/>
        </w:rPr>
        <w:t>Pénalités au titre de l’application du règlement de chantier de la ZAC</w:t>
      </w:r>
      <w:bookmarkEnd w:id="82"/>
    </w:p>
    <w:p w14:paraId="3ACB10D1" w14:textId="77777777" w:rsidR="00FF70C1" w:rsidRDefault="00FF70C1">
      <w:pPr>
        <w:rPr>
          <w:rFonts w:ascii="Garamond" w:hAnsi="Garamond"/>
        </w:rPr>
      </w:pPr>
    </w:p>
    <w:p w14:paraId="1B50FB05" w14:textId="77777777" w:rsidR="00FF70C1" w:rsidRDefault="00C7405E">
      <w:pPr>
        <w:jc w:val="both"/>
        <w:rPr>
          <w:rFonts w:ascii="Garamond" w:hAnsi="Garamond"/>
        </w:rPr>
      </w:pPr>
      <w:r>
        <w:rPr>
          <w:rFonts w:ascii="Garamond" w:hAnsi="Garamond"/>
        </w:rPr>
        <w:t>Le Titulaire encourt l’ensemble des pénalités prévu</w:t>
      </w:r>
      <w:r>
        <w:rPr>
          <w:rFonts w:ascii="Garamond" w:hAnsi="Garamond"/>
        </w:rPr>
        <w:t>es par le règlement de chantier pour les travaux du lot 4A édicté par Grand Paris Aménagement en sa qualité d’aménageur de la ZAC de l’</w:t>
      </w:r>
      <w:proofErr w:type="spellStart"/>
      <w:r>
        <w:rPr>
          <w:rFonts w:ascii="Garamond" w:hAnsi="Garamond"/>
        </w:rPr>
        <w:t>Echat</w:t>
      </w:r>
      <w:proofErr w:type="spellEnd"/>
      <w:r>
        <w:rPr>
          <w:rFonts w:ascii="Garamond" w:hAnsi="Garamond"/>
        </w:rPr>
        <w:t xml:space="preserve"> visé à l’article 4 du présent CCAP.</w:t>
      </w:r>
    </w:p>
    <w:p w14:paraId="0CBAA12C" w14:textId="77777777" w:rsidR="00FF70C1" w:rsidRDefault="00FF70C1">
      <w:pPr>
        <w:jc w:val="both"/>
        <w:rPr>
          <w:rFonts w:ascii="Garamond" w:hAnsi="Garamond"/>
        </w:rPr>
      </w:pPr>
    </w:p>
    <w:p w14:paraId="6EC5CADB" w14:textId="77777777" w:rsidR="00FF70C1" w:rsidRDefault="00C7405E">
      <w:pPr>
        <w:jc w:val="both"/>
        <w:rPr>
          <w:rFonts w:ascii="Garamond" w:hAnsi="Garamond"/>
        </w:rPr>
      </w:pPr>
      <w:r>
        <w:rPr>
          <w:rFonts w:ascii="Garamond" w:hAnsi="Garamond"/>
        </w:rPr>
        <w:t xml:space="preserve">Le représentant du pouvoir </w:t>
      </w:r>
      <w:proofErr w:type="spellStart"/>
      <w:r>
        <w:rPr>
          <w:rFonts w:ascii="Garamond" w:hAnsi="Garamond"/>
        </w:rPr>
        <w:t>adjucateur</w:t>
      </w:r>
      <w:proofErr w:type="spellEnd"/>
      <w:r>
        <w:rPr>
          <w:rFonts w:ascii="Garamond" w:hAnsi="Garamond"/>
        </w:rPr>
        <w:t xml:space="preserve"> se réserve la faculté d’appliquer ces pé</w:t>
      </w:r>
      <w:r>
        <w:rPr>
          <w:rFonts w:ascii="Garamond" w:hAnsi="Garamond"/>
        </w:rPr>
        <w:t>nalités au Titulaire ou d’imputer à ce dernier, dans les conditions de l’article 7.3.1 ci-dessus, toute pénalité dont il serait lui-même redevable en application des dispositions dudit règlement de chantier.</w:t>
      </w:r>
    </w:p>
    <w:p w14:paraId="35042467" w14:textId="77777777" w:rsidR="00FF70C1" w:rsidRDefault="00FF70C1">
      <w:pPr>
        <w:rPr>
          <w:rFonts w:ascii="Garamond" w:hAnsi="Garamond"/>
        </w:rPr>
      </w:pPr>
    </w:p>
    <w:p w14:paraId="7AF54C2C"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83" w:name="_Toc189830794"/>
      <w:r>
        <w:rPr>
          <w:rFonts w:ascii="Garamond" w:hAnsi="Garamond"/>
          <w:i/>
          <w:color w:val="0000FF"/>
        </w:rPr>
        <w:t>Non-respect d’une obligation contractuelle</w:t>
      </w:r>
      <w:bookmarkEnd w:id="83"/>
    </w:p>
    <w:p w14:paraId="2F781C23" w14:textId="77777777" w:rsidR="00FF70C1" w:rsidRDefault="00FF70C1">
      <w:pPr>
        <w:pStyle w:val="Corpsdetexte"/>
        <w:ind w:right="567"/>
        <w:rPr>
          <w:rFonts w:ascii="Garamond" w:hAnsi="Garamond"/>
          <w:color w:val="000000" w:themeColor="text1"/>
        </w:rPr>
      </w:pPr>
    </w:p>
    <w:p w14:paraId="2DDC30C6" w14:textId="77777777" w:rsidR="00FF70C1" w:rsidRDefault="00C7405E">
      <w:pPr>
        <w:pStyle w:val="Corpsdetexte"/>
        <w:ind w:right="567"/>
        <w:rPr>
          <w:rFonts w:ascii="Garamond" w:hAnsi="Garamond"/>
        </w:rPr>
      </w:pPr>
      <w:r>
        <w:rPr>
          <w:rFonts w:ascii="Garamond" w:hAnsi="Garamond"/>
          <w:color w:val="000000" w:themeColor="text1"/>
        </w:rPr>
        <w:t>Tou</w:t>
      </w:r>
      <w:r>
        <w:rPr>
          <w:rFonts w:ascii="Garamond" w:hAnsi="Garamond"/>
          <w:color w:val="000000" w:themeColor="text1"/>
        </w:rPr>
        <w:t>te obligation contractuelle qui n’est pas sanctionnée par une pénalité spécifique peut faire l’objet d’une pénalité de 1 000 € (mille euros) par jour calendaire de retard après mise en demeure restée infructueuse pendant huit (8) jours, ce délai pouvant êt</w:t>
      </w:r>
      <w:r>
        <w:rPr>
          <w:rFonts w:ascii="Garamond" w:hAnsi="Garamond"/>
          <w:color w:val="000000" w:themeColor="text1"/>
        </w:rPr>
        <w:t>re ramené à 48 heures en cas d’urgence.</w:t>
      </w:r>
    </w:p>
    <w:p w14:paraId="7347EF66" w14:textId="77777777" w:rsidR="00FF70C1" w:rsidRDefault="00FF70C1">
      <w:pPr>
        <w:rPr>
          <w:rFonts w:ascii="Garamond" w:hAnsi="Garamond"/>
        </w:rPr>
      </w:pPr>
    </w:p>
    <w:p w14:paraId="29B8033C"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84" w:name="6._Préparation,_exécution_et_coordinatio"/>
      <w:bookmarkStart w:id="85" w:name="_Toc481687283"/>
      <w:bookmarkStart w:id="86" w:name="_Toc514861129"/>
      <w:bookmarkStart w:id="87" w:name="_Toc189830795"/>
      <w:bookmarkStart w:id="88" w:name="_Toc486847730"/>
      <w:bookmarkEnd w:id="84"/>
      <w:r>
        <w:rPr>
          <w:rFonts w:ascii="Garamond" w:hAnsi="Garamond"/>
          <w:color w:val="0000FF"/>
          <w:sz w:val="24"/>
          <w:szCs w:val="24"/>
        </w:rPr>
        <w:t>OBLIGATIONS DE CONSEIL ET DE RESULTAT</w:t>
      </w:r>
      <w:bookmarkEnd w:id="85"/>
      <w:bookmarkEnd w:id="86"/>
      <w:bookmarkEnd w:id="87"/>
    </w:p>
    <w:p w14:paraId="1360CCEC" w14:textId="77777777" w:rsidR="00FF70C1" w:rsidRDefault="00FF70C1">
      <w:pPr>
        <w:adjustRightInd w:val="0"/>
        <w:snapToGrid w:val="0"/>
        <w:jc w:val="both"/>
        <w:rPr>
          <w:rFonts w:ascii="Garamond" w:hAnsi="Garamond" w:cs="Helvetica-Bold"/>
          <w:color w:val="8496B0" w:themeColor="text2" w:themeTint="99"/>
          <w:lang w:val="x-none"/>
        </w:rPr>
      </w:pPr>
    </w:p>
    <w:p w14:paraId="03A22F16" w14:textId="77777777" w:rsidR="00FF70C1" w:rsidRDefault="00C7405E">
      <w:pPr>
        <w:jc w:val="both"/>
        <w:rPr>
          <w:rFonts w:ascii="Garamond" w:hAnsi="Garamond"/>
        </w:rPr>
      </w:pPr>
      <w:r>
        <w:rPr>
          <w:rFonts w:ascii="Garamond" w:hAnsi="Garamond"/>
        </w:rPr>
        <w:t xml:space="preserve">Le Titulaire est tenu à une obligation de conseil par laquelle il avise le représentant du Pouvoir Adjudicateur de toute difficulté susceptible d’affecter l’exécution des travaux ainsi que l’utilisation qui sera faite des ouvrages et équipements réalisés. </w:t>
      </w:r>
    </w:p>
    <w:p w14:paraId="7FF51F0D" w14:textId="77777777" w:rsidR="00FF70C1" w:rsidRDefault="00FF70C1">
      <w:pPr>
        <w:jc w:val="both"/>
        <w:rPr>
          <w:rFonts w:ascii="Garamond" w:hAnsi="Garamond"/>
        </w:rPr>
      </w:pPr>
    </w:p>
    <w:p w14:paraId="79B54189" w14:textId="77777777" w:rsidR="00FF70C1" w:rsidRDefault="00C7405E">
      <w:pPr>
        <w:jc w:val="both"/>
        <w:rPr>
          <w:rFonts w:ascii="Garamond" w:hAnsi="Garamond"/>
        </w:rPr>
      </w:pPr>
      <w:r>
        <w:rPr>
          <w:rFonts w:ascii="Garamond" w:hAnsi="Garamond"/>
        </w:rPr>
        <w:t>Le Titulaire reconnaît que, lorsque le Maître d’Ouvrage a mis à sa disposition les informations dont il dispose pour la réalisation des travaux (notamment, sans que cette énumération soit limitative, la situation environnementale, topographique, hydrolog</w:t>
      </w:r>
      <w:r>
        <w:rPr>
          <w:rFonts w:ascii="Garamond" w:hAnsi="Garamond"/>
        </w:rPr>
        <w:t>ique ou l’état du sol et du sous-sol, le repérage des réseaux existants) étant précisé que le Maître d’Ouvrage ne déclare ni ne garantit l’exactitude, le caractère complet ou la pertinence de ces documents.</w:t>
      </w:r>
    </w:p>
    <w:p w14:paraId="39A022E0" w14:textId="77777777" w:rsidR="00FF70C1" w:rsidRDefault="00FF70C1">
      <w:pPr>
        <w:jc w:val="both"/>
        <w:rPr>
          <w:rFonts w:ascii="Garamond" w:hAnsi="Garamond"/>
        </w:rPr>
      </w:pPr>
    </w:p>
    <w:p w14:paraId="4F66B9D3" w14:textId="77777777" w:rsidR="00FF70C1" w:rsidRDefault="00C7405E">
      <w:pPr>
        <w:jc w:val="both"/>
        <w:rPr>
          <w:rFonts w:ascii="Garamond" w:hAnsi="Garamond"/>
        </w:rPr>
      </w:pPr>
      <w:r>
        <w:rPr>
          <w:rFonts w:ascii="Garamond" w:hAnsi="Garamond"/>
        </w:rPr>
        <w:t>Il est bien entendu que le Titulaire ne doit pas</w:t>
      </w:r>
      <w:r>
        <w:rPr>
          <w:rFonts w:ascii="Garamond" w:hAnsi="Garamond"/>
        </w:rPr>
        <w:t xml:space="preserve"> uniquement se fier à ces informations, mais qu’avant de signer le marché, il a procédé à ses propres investigations pour identifier toutes les conditions et contraintes qu’il estime importantes pour arrêter le montant du marché, les délais d’exécution et </w:t>
      </w:r>
      <w:r>
        <w:rPr>
          <w:rFonts w:ascii="Garamond" w:hAnsi="Garamond"/>
        </w:rPr>
        <w:t>les conditions de réalisation des travaux.</w:t>
      </w:r>
    </w:p>
    <w:p w14:paraId="32F3B450" w14:textId="77777777" w:rsidR="00FF70C1" w:rsidRDefault="00FF70C1">
      <w:pPr>
        <w:jc w:val="both"/>
        <w:rPr>
          <w:rFonts w:ascii="Garamond" w:hAnsi="Garamond"/>
        </w:rPr>
      </w:pPr>
    </w:p>
    <w:p w14:paraId="4A5920AD" w14:textId="77777777" w:rsidR="00FF70C1" w:rsidRDefault="00C7405E">
      <w:pPr>
        <w:jc w:val="both"/>
        <w:rPr>
          <w:rFonts w:ascii="Garamond" w:hAnsi="Garamond"/>
        </w:rPr>
      </w:pPr>
      <w:r>
        <w:rPr>
          <w:rFonts w:ascii="Garamond" w:hAnsi="Garamond"/>
        </w:rPr>
        <w:lastRenderedPageBreak/>
        <w:t>Le Titulaire doit en outre s’assurer, avant toute exécution, que les informations et documents nécessaires à la réalisation des ouvrages qui lui ont été transmis par le représentant du représentant du Pouvoir Adj</w:t>
      </w:r>
      <w:r>
        <w:rPr>
          <w:rFonts w:ascii="Garamond" w:hAnsi="Garamond"/>
        </w:rPr>
        <w:t>udicateur ne contiennent pas d’erreurs, omissions ou contradictions décelables par un homme de l’art. S’il relève des erreurs, omissions ou contradictions, il doit formuler des réserves par écrit au représentant du Pouvoir Adjudicateur, sous peine de forcl</w:t>
      </w:r>
      <w:r>
        <w:rPr>
          <w:rFonts w:ascii="Garamond" w:hAnsi="Garamond"/>
        </w:rPr>
        <w:t>usion, dans un délai de vingt et un jours au plus tard à compter de la date de notification de l’ordre de service de démarrage des travaux ou, à défaut, de la date d’effet du marché. A défaut de réserves formulées dans ce délai, le Titulaire exécute les tr</w:t>
      </w:r>
      <w:r>
        <w:rPr>
          <w:rFonts w:ascii="Garamond" w:hAnsi="Garamond"/>
        </w:rPr>
        <w:t xml:space="preserve">avaux sous son entière responsabilité et en cas de troubles résultant de ces erreurs, omissions ou contradictions, prend à sa charge les travaux nécessaires pour y remédier et ne saurait formuler une quelconque réclamation de ce fait. </w:t>
      </w:r>
    </w:p>
    <w:p w14:paraId="58476EDA" w14:textId="77777777" w:rsidR="00FF70C1" w:rsidRDefault="00FF70C1">
      <w:pPr>
        <w:jc w:val="both"/>
        <w:rPr>
          <w:rFonts w:ascii="Garamond" w:hAnsi="Garamond"/>
        </w:rPr>
      </w:pPr>
    </w:p>
    <w:p w14:paraId="47749183" w14:textId="77777777" w:rsidR="00FF70C1" w:rsidRDefault="00C7405E">
      <w:pPr>
        <w:jc w:val="both"/>
        <w:rPr>
          <w:rFonts w:ascii="Garamond" w:hAnsi="Garamond"/>
        </w:rPr>
      </w:pPr>
      <w:r>
        <w:rPr>
          <w:rFonts w:ascii="Garamond" w:hAnsi="Garamond"/>
        </w:rPr>
        <w:t>Si le Titulaire rel</w:t>
      </w:r>
      <w:r>
        <w:rPr>
          <w:rFonts w:ascii="Garamond" w:hAnsi="Garamond"/>
        </w:rPr>
        <w:t>ève en cours de chantier des anomalies susceptibles d’affecter l’exécution des travaux, il doit, de la même manière, en aviser le représentant du Pouvoir Adjudicateur dans les vingt et un jours à compter de l’apparition de ces anomalies ou du jour où le Ti</w:t>
      </w:r>
      <w:r>
        <w:rPr>
          <w:rFonts w:ascii="Garamond" w:hAnsi="Garamond"/>
        </w:rPr>
        <w:t>tulaire a eu connaissance de leur existence. A défaut d’avoir formulé les réserves dans ce délai, le Titulaire exécute les travaux sous son entière responsabilité et en cas de troubles résultant de ces anomalies, prend à sa charge les travaux nécessaires p</w:t>
      </w:r>
      <w:r>
        <w:rPr>
          <w:rFonts w:ascii="Garamond" w:hAnsi="Garamond"/>
        </w:rPr>
        <w:t>our y remédier et ne saurait formuler une quelconque réclamation de ce fait.</w:t>
      </w:r>
    </w:p>
    <w:p w14:paraId="5DFF3324" w14:textId="77777777" w:rsidR="00FF70C1" w:rsidRDefault="00FF70C1">
      <w:pPr>
        <w:jc w:val="both"/>
        <w:rPr>
          <w:rFonts w:ascii="Garamond" w:hAnsi="Garamond"/>
        </w:rPr>
      </w:pPr>
    </w:p>
    <w:p w14:paraId="2259E324" w14:textId="77777777" w:rsidR="00FF70C1" w:rsidRDefault="00C7405E">
      <w:pPr>
        <w:jc w:val="both"/>
        <w:rPr>
          <w:rFonts w:ascii="Garamond" w:hAnsi="Garamond"/>
        </w:rPr>
      </w:pPr>
      <w:r>
        <w:rPr>
          <w:rFonts w:ascii="Garamond" w:hAnsi="Garamond"/>
        </w:rPr>
        <w:t>Le Titulaire ne pourra se prévaloir de la méconnaissance d’aucun élément d’information dont il n’aurait pas fait la demande, pour obtenir réparation ou dédommagement de tout préj</w:t>
      </w:r>
      <w:r>
        <w:rPr>
          <w:rFonts w:ascii="Garamond" w:hAnsi="Garamond"/>
        </w:rPr>
        <w:t>udice causé par ce manque d’information.</w:t>
      </w:r>
    </w:p>
    <w:p w14:paraId="6D6BA79A" w14:textId="77777777" w:rsidR="00FF70C1" w:rsidRDefault="00FF70C1">
      <w:pPr>
        <w:jc w:val="both"/>
        <w:rPr>
          <w:rFonts w:ascii="Garamond" w:hAnsi="Garamond"/>
        </w:rPr>
      </w:pPr>
    </w:p>
    <w:p w14:paraId="5609C2BE" w14:textId="77777777" w:rsidR="00FF70C1" w:rsidRDefault="00C7405E">
      <w:pPr>
        <w:jc w:val="both"/>
        <w:rPr>
          <w:rFonts w:ascii="Garamond" w:hAnsi="Garamond"/>
        </w:rPr>
      </w:pPr>
      <w:r>
        <w:rPr>
          <w:rFonts w:ascii="Garamond" w:hAnsi="Garamond"/>
        </w:rPr>
        <w:t>Le Titulaire est tenu d’informer le représentant du Pouvoir Adjudicateur de toute modification des normes ou de toute évolution de la réglementation qui serait de nature à affecter l’exécution des travaux.</w:t>
      </w:r>
    </w:p>
    <w:p w14:paraId="4F80E058" w14:textId="77777777" w:rsidR="00FF70C1" w:rsidRDefault="00FF70C1">
      <w:pPr>
        <w:jc w:val="both"/>
        <w:rPr>
          <w:rFonts w:ascii="Garamond" w:hAnsi="Garamond"/>
        </w:rPr>
      </w:pPr>
    </w:p>
    <w:p w14:paraId="1E2B6A56" w14:textId="77777777" w:rsidR="00FF70C1" w:rsidRDefault="00C7405E">
      <w:pPr>
        <w:jc w:val="both"/>
        <w:rPr>
          <w:rFonts w:ascii="Garamond" w:hAnsi="Garamond"/>
        </w:rPr>
      </w:pPr>
      <w:r>
        <w:rPr>
          <w:rFonts w:ascii="Garamond" w:hAnsi="Garamond"/>
        </w:rPr>
        <w:t>Le Titu</w:t>
      </w:r>
      <w:r>
        <w:rPr>
          <w:rFonts w:ascii="Garamond" w:hAnsi="Garamond"/>
        </w:rPr>
        <w:t xml:space="preserve">laire souscrit une obligation de résultat : celle d’exécuter et d’achever les travaux, exempts de tous vices ou désordres, dans le délai convenu, conformément aux pièces contractuelles, aux plans visés par le Maître d’Œuvre et le Contrôleur technique, aux </w:t>
      </w:r>
      <w:r>
        <w:rPr>
          <w:rFonts w:ascii="Garamond" w:hAnsi="Garamond"/>
        </w:rPr>
        <w:t>stipulations du marché, et plus généralement aux règles de construction, aux règles de l’art et à la destination des ouvrages.</w:t>
      </w:r>
    </w:p>
    <w:p w14:paraId="029B1AF8" w14:textId="77777777" w:rsidR="00FF70C1" w:rsidRDefault="00FF70C1">
      <w:pPr>
        <w:rPr>
          <w:rFonts w:ascii="Garamond" w:hAnsi="Garamond"/>
        </w:rPr>
      </w:pPr>
    </w:p>
    <w:p w14:paraId="136658A4" w14:textId="77777777" w:rsidR="00FF70C1" w:rsidRDefault="00C7405E">
      <w:pPr>
        <w:jc w:val="both"/>
        <w:rPr>
          <w:rFonts w:ascii="Garamond" w:hAnsi="Garamond"/>
        </w:rPr>
      </w:pPr>
      <w:r>
        <w:rPr>
          <w:rFonts w:ascii="Garamond" w:hAnsi="Garamond"/>
        </w:rPr>
        <w:t xml:space="preserve">Le Titulaire doit donc l’intégralité des travaux compris explicitement ou implicitement dans son marché et </w:t>
      </w:r>
      <w:r>
        <w:rPr>
          <w:rFonts w:ascii="Garamond" w:hAnsi="Garamond"/>
        </w:rPr>
        <w:t>nécessaires au parfait achèvement de l’ouvrage conformément à sa destination comme précisé au § 4.2 du CCTC.</w:t>
      </w:r>
    </w:p>
    <w:p w14:paraId="58633610" w14:textId="77777777" w:rsidR="00FF70C1" w:rsidRDefault="00FF70C1">
      <w:pPr>
        <w:jc w:val="both"/>
        <w:rPr>
          <w:rFonts w:ascii="Garamond" w:hAnsi="Garamond"/>
        </w:rPr>
      </w:pPr>
    </w:p>
    <w:p w14:paraId="711DF447" w14:textId="77777777" w:rsidR="00FF70C1" w:rsidRDefault="00C7405E">
      <w:pPr>
        <w:jc w:val="both"/>
        <w:rPr>
          <w:rFonts w:ascii="Garamond" w:hAnsi="Garamond"/>
        </w:rPr>
      </w:pPr>
      <w:r>
        <w:rPr>
          <w:rFonts w:ascii="Garamond" w:hAnsi="Garamond"/>
        </w:rPr>
        <w:t>Il déclare avoir parfaite connaissance et s’engage en conséquence à respecter strictement les dispositions législatives et réglementaires qui sont</w:t>
      </w:r>
      <w:r>
        <w:rPr>
          <w:rFonts w:ascii="Garamond" w:hAnsi="Garamond"/>
        </w:rPr>
        <w:t xml:space="preserve"> applicables aux études et aux travaux dans le cadre de l’exécution de son marché. Il fera connaître au Maître d’Ouvrage et au Maître d’œuvre, dès qu’il en aura connaissance, toutes dispositions prises en matière de construction ou d’équipement qui ne sera</w:t>
      </w:r>
      <w:r>
        <w:rPr>
          <w:rFonts w:ascii="Garamond" w:hAnsi="Garamond"/>
        </w:rPr>
        <w:t>ient pas aptes à satisfaire à la législation en vigueur, et garantit le Maître d’Ouvrage de toutes infraction qu’il pourrait commettre de son fait ou de celui de ses préposés, personnels ou sous-traitant, de telle sorte que le Maître d’Ouvrage ne soit jama</w:t>
      </w:r>
      <w:r>
        <w:rPr>
          <w:rFonts w:ascii="Garamond" w:hAnsi="Garamond"/>
        </w:rPr>
        <w:t>is inquiété.</w:t>
      </w:r>
    </w:p>
    <w:p w14:paraId="25313A49" w14:textId="77777777" w:rsidR="00FF70C1" w:rsidRDefault="00FF70C1">
      <w:pPr>
        <w:pStyle w:val="Corpsdetexte"/>
        <w:ind w:right="567"/>
        <w:rPr>
          <w:rFonts w:ascii="Garamond" w:hAnsi="Garamond"/>
        </w:rPr>
      </w:pPr>
    </w:p>
    <w:p w14:paraId="6C95CAF9" w14:textId="77777777" w:rsidR="00FF70C1" w:rsidRDefault="00FF70C1">
      <w:pPr>
        <w:rPr>
          <w:rFonts w:ascii="Garamond" w:hAnsi="Garamond"/>
        </w:rPr>
      </w:pPr>
    </w:p>
    <w:p w14:paraId="4998A519"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89" w:name="_Toc189830796"/>
      <w:r>
        <w:rPr>
          <w:rFonts w:ascii="Garamond" w:hAnsi="Garamond"/>
          <w:color w:val="0000FF"/>
          <w:sz w:val="24"/>
          <w:szCs w:val="24"/>
        </w:rPr>
        <w:t>PREPARATION, EXECUTION ET COORDINATION DES TRAVAUX</w:t>
      </w:r>
      <w:bookmarkEnd w:id="88"/>
      <w:bookmarkEnd w:id="89"/>
    </w:p>
    <w:p w14:paraId="000286A1" w14:textId="77777777" w:rsidR="00FF70C1" w:rsidRDefault="00FF70C1">
      <w:pPr>
        <w:pStyle w:val="Corpsdetexte"/>
        <w:rPr>
          <w:rFonts w:ascii="Garamond" w:hAnsi="Garamond"/>
          <w:b/>
        </w:rPr>
      </w:pPr>
    </w:p>
    <w:p w14:paraId="7BF37A18"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90" w:name="6.1._Préparation"/>
      <w:bookmarkStart w:id="91" w:name="6.1.1._Remise_au_titulaire_des_ouvrages_"/>
      <w:bookmarkStart w:id="92" w:name="_Toc486847731"/>
      <w:bookmarkStart w:id="93" w:name="_Toc189830797"/>
      <w:bookmarkEnd w:id="90"/>
      <w:bookmarkEnd w:id="91"/>
      <w:r>
        <w:rPr>
          <w:rFonts w:ascii="Garamond" w:hAnsi="Garamond"/>
          <w:color w:val="0000FF"/>
          <w:sz w:val="24"/>
          <w:szCs w:val="24"/>
        </w:rPr>
        <w:t>Préparation</w:t>
      </w:r>
      <w:bookmarkEnd w:id="92"/>
      <w:bookmarkEnd w:id="93"/>
    </w:p>
    <w:p w14:paraId="469FDFFC" w14:textId="77777777" w:rsidR="00FF70C1" w:rsidRDefault="00FF70C1">
      <w:pPr>
        <w:pStyle w:val="Corpsdetexte"/>
        <w:ind w:right="567"/>
        <w:rPr>
          <w:rFonts w:ascii="Garamond" w:hAnsi="Garamond"/>
        </w:rPr>
      </w:pPr>
    </w:p>
    <w:p w14:paraId="7E609225" w14:textId="77777777" w:rsidR="00FF70C1" w:rsidRDefault="00C7405E">
      <w:pPr>
        <w:pStyle w:val="Corpsdetexte"/>
        <w:rPr>
          <w:rFonts w:ascii="Garamond" w:hAnsi="Garamond"/>
        </w:rPr>
      </w:pPr>
      <w:r>
        <w:rPr>
          <w:rFonts w:ascii="Garamond" w:hAnsi="Garamond"/>
        </w:rPr>
        <w:t>Il est procédé, au cours de la période de préparation, par les soins du Titulaire, aux opérations suivantes :</w:t>
      </w:r>
    </w:p>
    <w:p w14:paraId="59D3A035"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obtention</w:t>
      </w:r>
      <w:proofErr w:type="gramEnd"/>
      <w:r>
        <w:rPr>
          <w:rFonts w:ascii="Garamond" w:hAnsi="Garamond"/>
        </w:rPr>
        <w:t xml:space="preserve"> des autorisations administratives et badges </w:t>
      </w:r>
      <w:r>
        <w:rPr>
          <w:rFonts w:ascii="Garamond" w:hAnsi="Garamond"/>
        </w:rPr>
        <w:t>nécessaires ;</w:t>
      </w:r>
    </w:p>
    <w:p w14:paraId="26B5FA61"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établissement</w:t>
      </w:r>
      <w:proofErr w:type="gramEnd"/>
      <w:r>
        <w:rPr>
          <w:rFonts w:ascii="Garamond" w:hAnsi="Garamond"/>
        </w:rPr>
        <w:t xml:space="preserve"> et présentation au visa du maître d’</w:t>
      </w:r>
      <w:proofErr w:type="spellStart"/>
      <w:r>
        <w:rPr>
          <w:rFonts w:ascii="Garamond" w:hAnsi="Garamond"/>
        </w:rPr>
        <w:t>oeuvre</w:t>
      </w:r>
      <w:proofErr w:type="spellEnd"/>
      <w:r>
        <w:rPr>
          <w:rFonts w:ascii="Garamond" w:hAnsi="Garamond"/>
        </w:rPr>
        <w:t xml:space="preserve"> du programme d’exécution des travaux, accompagné du projet des installations de chantier (et des ouvrages provisoires) ;</w:t>
      </w:r>
    </w:p>
    <w:p w14:paraId="2E532F02"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lastRenderedPageBreak/>
        <w:t>établissement</w:t>
      </w:r>
      <w:proofErr w:type="gramEnd"/>
      <w:r>
        <w:rPr>
          <w:rFonts w:ascii="Garamond" w:hAnsi="Garamond"/>
        </w:rPr>
        <w:t xml:space="preserve"> et présentation au visa du maître d’œuvre du progr</w:t>
      </w:r>
      <w:r>
        <w:rPr>
          <w:rFonts w:ascii="Garamond" w:hAnsi="Garamond"/>
        </w:rPr>
        <w:t>amme d’exécution détaillé des premiers travaux (sur les deux premiers mois)</w:t>
      </w:r>
    </w:p>
    <w:p w14:paraId="483F3C6A"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établissement</w:t>
      </w:r>
      <w:proofErr w:type="gramEnd"/>
      <w:r>
        <w:rPr>
          <w:rFonts w:ascii="Garamond" w:hAnsi="Garamond"/>
        </w:rPr>
        <w:t xml:space="preserve"> et présentation des plans d’exécution, notes de calculs, études de détail, spécifications techniques détaillées et à la synthèse nécessaires au début des travaux ;</w:t>
      </w:r>
    </w:p>
    <w:p w14:paraId="3CFD7C6F"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co</w:t>
      </w:r>
      <w:r>
        <w:rPr>
          <w:rFonts w:ascii="Garamond" w:hAnsi="Garamond"/>
        </w:rPr>
        <w:t>nstitution</w:t>
      </w:r>
      <w:proofErr w:type="gramEnd"/>
      <w:r>
        <w:rPr>
          <w:rFonts w:ascii="Garamond" w:hAnsi="Garamond"/>
        </w:rPr>
        <w:t xml:space="preserve"> de l’équipe de travaux et organigramme à soumettre à l’agrément du maître d’œuvre ;</w:t>
      </w:r>
    </w:p>
    <w:p w14:paraId="639B8491"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nom</w:t>
      </w:r>
      <w:proofErr w:type="gramEnd"/>
      <w:r>
        <w:rPr>
          <w:rFonts w:ascii="Garamond" w:hAnsi="Garamond"/>
        </w:rPr>
        <w:t xml:space="preserve"> du bureau d’études à soumettre à l’agrément du maître d’œuvre ;</w:t>
      </w:r>
    </w:p>
    <w:p w14:paraId="60398B23"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établissement</w:t>
      </w:r>
      <w:proofErr w:type="gramEnd"/>
      <w:r>
        <w:rPr>
          <w:rFonts w:ascii="Garamond" w:hAnsi="Garamond"/>
        </w:rPr>
        <w:t xml:space="preserve"> et présentation au visa du maître d’</w:t>
      </w:r>
      <w:proofErr w:type="spellStart"/>
      <w:r>
        <w:rPr>
          <w:rFonts w:ascii="Garamond" w:hAnsi="Garamond"/>
        </w:rPr>
        <w:t>oeuvre</w:t>
      </w:r>
      <w:proofErr w:type="spellEnd"/>
      <w:r>
        <w:rPr>
          <w:rFonts w:ascii="Garamond" w:hAnsi="Garamond"/>
        </w:rPr>
        <w:t xml:space="preserve"> de la liste détaillée des plans et a</w:t>
      </w:r>
      <w:r>
        <w:rPr>
          <w:rFonts w:ascii="Garamond" w:hAnsi="Garamond"/>
        </w:rPr>
        <w:t>utres documents à soumettre au visa, accompagnée du calendrier de diffusion de ces documents ;</w:t>
      </w:r>
    </w:p>
    <w:p w14:paraId="1A9B9D1A"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exécution</w:t>
      </w:r>
      <w:proofErr w:type="gramEnd"/>
      <w:r>
        <w:rPr>
          <w:rFonts w:ascii="Garamond" w:hAnsi="Garamond"/>
        </w:rPr>
        <w:t xml:space="preserve"> des voies et réseaux divers, prévus aux articles R.4533-1 à R.4533-5 du code du travail lors des opérations de bâtiment ou de génie civil.</w:t>
      </w:r>
    </w:p>
    <w:p w14:paraId="5EE6AAB0" w14:textId="77777777" w:rsidR="00FF70C1" w:rsidRDefault="00FF70C1">
      <w:pPr>
        <w:pStyle w:val="Corpsdetexte"/>
        <w:ind w:right="567"/>
        <w:rPr>
          <w:rFonts w:ascii="Garamond" w:hAnsi="Garamond"/>
        </w:rPr>
      </w:pPr>
      <w:bookmarkStart w:id="94" w:name="6.2._Gestion_informatisée_des_documents"/>
      <w:bookmarkStart w:id="95" w:name="6.3._Echange_des_documents"/>
      <w:bookmarkEnd w:id="94"/>
      <w:bookmarkEnd w:id="95"/>
    </w:p>
    <w:p w14:paraId="522EFD46"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96" w:name="6.4._Documents_d'éxecution_des_travaux_-"/>
      <w:bookmarkStart w:id="97" w:name="6.4.1._Programme_d'exécution_des_travaux"/>
      <w:bookmarkStart w:id="98" w:name="_Toc486847737"/>
      <w:bookmarkStart w:id="99" w:name="_Toc189830798"/>
      <w:bookmarkEnd w:id="96"/>
      <w:bookmarkEnd w:id="97"/>
      <w:r>
        <w:rPr>
          <w:rFonts w:ascii="Garamond" w:hAnsi="Garamond"/>
          <w:color w:val="0000FF"/>
          <w:sz w:val="24"/>
          <w:szCs w:val="24"/>
        </w:rPr>
        <w:t>Documents d</w:t>
      </w:r>
      <w:r>
        <w:rPr>
          <w:rFonts w:ascii="Garamond" w:hAnsi="Garamond"/>
          <w:color w:val="0000FF"/>
          <w:sz w:val="24"/>
          <w:szCs w:val="24"/>
        </w:rPr>
        <w:t>’</w:t>
      </w:r>
      <w:proofErr w:type="spellStart"/>
      <w:r>
        <w:rPr>
          <w:rFonts w:ascii="Garamond" w:hAnsi="Garamond"/>
          <w:color w:val="0000FF"/>
          <w:sz w:val="24"/>
          <w:szCs w:val="24"/>
        </w:rPr>
        <w:t>éxecution</w:t>
      </w:r>
      <w:proofErr w:type="spellEnd"/>
      <w:r>
        <w:rPr>
          <w:rFonts w:ascii="Garamond" w:hAnsi="Garamond"/>
          <w:color w:val="0000FF"/>
          <w:sz w:val="24"/>
          <w:szCs w:val="24"/>
        </w:rPr>
        <w:t xml:space="preserve"> des travaux</w:t>
      </w:r>
      <w:bookmarkEnd w:id="98"/>
      <w:bookmarkEnd w:id="99"/>
    </w:p>
    <w:p w14:paraId="6FB75060" w14:textId="77777777" w:rsidR="00FF70C1" w:rsidRDefault="00FF70C1">
      <w:pPr>
        <w:pStyle w:val="Corpsdetexte"/>
        <w:ind w:right="567"/>
        <w:rPr>
          <w:rFonts w:ascii="Garamond" w:hAnsi="Garamond"/>
        </w:rPr>
      </w:pPr>
    </w:p>
    <w:p w14:paraId="66936CEE"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00" w:name="_Toc486847738"/>
      <w:bookmarkStart w:id="101" w:name="_Toc189830799"/>
      <w:r>
        <w:rPr>
          <w:rFonts w:ascii="Garamond" w:hAnsi="Garamond"/>
          <w:i/>
          <w:color w:val="0000FF"/>
        </w:rPr>
        <w:t>Programme d’exécution des travaux</w:t>
      </w:r>
      <w:bookmarkEnd w:id="100"/>
      <w:bookmarkEnd w:id="101"/>
    </w:p>
    <w:p w14:paraId="40C6E29E" w14:textId="77777777" w:rsidR="00FF70C1" w:rsidRDefault="00FF70C1">
      <w:pPr>
        <w:pStyle w:val="Corpsdetexte"/>
        <w:ind w:right="567"/>
        <w:rPr>
          <w:rFonts w:ascii="Garamond" w:hAnsi="Garamond"/>
        </w:rPr>
      </w:pPr>
    </w:p>
    <w:p w14:paraId="28F0A06A" w14:textId="77777777" w:rsidR="00FF70C1" w:rsidRDefault="00C7405E">
      <w:pPr>
        <w:pStyle w:val="Corpsdetexte"/>
        <w:ind w:right="567"/>
        <w:rPr>
          <w:rFonts w:ascii="Garamond" w:hAnsi="Garamond"/>
        </w:rPr>
      </w:pPr>
      <w:r>
        <w:rPr>
          <w:rFonts w:ascii="Garamond" w:hAnsi="Garamond"/>
        </w:rPr>
        <w:t>Le Titulaire dresse un programme d’exécution qui précise notamment les matériels et les méthodes qui seront utilisés assorti du projet des installations de chantier et des ouvrages provisoires ains</w:t>
      </w:r>
      <w:r>
        <w:rPr>
          <w:rFonts w:ascii="Garamond" w:hAnsi="Garamond"/>
        </w:rPr>
        <w:t>i que du plan particulier de sécurité et de protection de la santé (PPSPS) éventuel. Il soumet ces documents au visa du maître d’œuvre dans le délai fixé à l’échéancier ci-après.</w:t>
      </w:r>
    </w:p>
    <w:p w14:paraId="3246D441" w14:textId="77777777" w:rsidR="00FF70C1" w:rsidRDefault="00FF70C1">
      <w:pPr>
        <w:pStyle w:val="Corpsdetexte"/>
        <w:ind w:right="567"/>
        <w:rPr>
          <w:rFonts w:ascii="Garamond" w:hAnsi="Garamond"/>
        </w:rPr>
      </w:pPr>
    </w:p>
    <w:p w14:paraId="6249A1F8" w14:textId="77777777" w:rsidR="00FF70C1" w:rsidRDefault="00C7405E">
      <w:pPr>
        <w:pStyle w:val="Corpsdetexte"/>
        <w:ind w:right="567"/>
        <w:rPr>
          <w:rFonts w:ascii="Garamond" w:hAnsi="Garamond"/>
        </w:rPr>
      </w:pPr>
      <w:r>
        <w:rPr>
          <w:rFonts w:ascii="Garamond" w:hAnsi="Garamond"/>
        </w:rPr>
        <w:t>Le programme d’exécution comporte le calendrier de réalisation qui précise :</w:t>
      </w:r>
      <w:r>
        <w:rPr>
          <w:rFonts w:ascii="Garamond" w:hAnsi="Garamond"/>
        </w:rPr>
        <w:t xml:space="preserve"> </w:t>
      </w:r>
    </w:p>
    <w:p w14:paraId="3DD79790" w14:textId="77777777" w:rsidR="00FF70C1" w:rsidRDefault="00C7405E">
      <w:pPr>
        <w:pStyle w:val="Corpsdetexte"/>
        <w:widowControl w:val="0"/>
        <w:numPr>
          <w:ilvl w:val="0"/>
          <w:numId w:val="65"/>
        </w:numPr>
        <w:autoSpaceDE w:val="0"/>
        <w:autoSpaceDN w:val="0"/>
        <w:ind w:left="567" w:right="567"/>
        <w:rPr>
          <w:rFonts w:ascii="Garamond" w:hAnsi="Garamond"/>
        </w:rPr>
      </w:pPr>
      <w:r>
        <w:rPr>
          <w:rFonts w:ascii="Garamond" w:hAnsi="Garamond"/>
        </w:rPr>
        <w:t>La listes des tâches, y compris les tâches d’études, de commandes, d’approvisionnements, de finition, de préparation et d’enlèvement des installations de chantier ainsi que celles de libération des emplacements mis à disposition ;</w:t>
      </w:r>
    </w:p>
    <w:p w14:paraId="12DE3B71" w14:textId="77777777" w:rsidR="00FF70C1" w:rsidRDefault="00C7405E">
      <w:pPr>
        <w:pStyle w:val="Corpsdetexte"/>
        <w:widowControl w:val="0"/>
        <w:numPr>
          <w:ilvl w:val="0"/>
          <w:numId w:val="65"/>
        </w:numPr>
        <w:autoSpaceDE w:val="0"/>
        <w:autoSpaceDN w:val="0"/>
        <w:ind w:left="567" w:right="567"/>
        <w:rPr>
          <w:rFonts w:ascii="Garamond" w:hAnsi="Garamond"/>
        </w:rPr>
      </w:pPr>
      <w:r>
        <w:rPr>
          <w:rFonts w:ascii="Garamond" w:hAnsi="Garamond"/>
        </w:rPr>
        <w:t>Les prévisions de fabri</w:t>
      </w:r>
      <w:r>
        <w:rPr>
          <w:rFonts w:ascii="Garamond" w:hAnsi="Garamond"/>
        </w:rPr>
        <w:t>cation en usine, de montage atelier, etc ;</w:t>
      </w:r>
    </w:p>
    <w:p w14:paraId="729B2681" w14:textId="77777777" w:rsidR="00FF70C1" w:rsidRDefault="00C7405E">
      <w:pPr>
        <w:pStyle w:val="Corpsdetexte"/>
        <w:widowControl w:val="0"/>
        <w:numPr>
          <w:ilvl w:val="0"/>
          <w:numId w:val="65"/>
        </w:numPr>
        <w:autoSpaceDE w:val="0"/>
        <w:autoSpaceDN w:val="0"/>
        <w:ind w:left="567" w:right="567"/>
        <w:rPr>
          <w:rFonts w:ascii="Garamond" w:hAnsi="Garamond"/>
        </w:rPr>
      </w:pPr>
      <w:r>
        <w:rPr>
          <w:rFonts w:ascii="Garamond" w:hAnsi="Garamond"/>
        </w:rPr>
        <w:t>L’ordre logique d’enchaînement des tâches et les contraintes induites ;</w:t>
      </w:r>
    </w:p>
    <w:p w14:paraId="45211581" w14:textId="77777777" w:rsidR="00FF70C1" w:rsidRDefault="00C7405E">
      <w:pPr>
        <w:pStyle w:val="Corpsdetexte"/>
        <w:widowControl w:val="0"/>
        <w:numPr>
          <w:ilvl w:val="0"/>
          <w:numId w:val="65"/>
        </w:numPr>
        <w:autoSpaceDE w:val="0"/>
        <w:autoSpaceDN w:val="0"/>
        <w:ind w:left="567" w:right="567"/>
        <w:rPr>
          <w:rFonts w:ascii="Garamond" w:hAnsi="Garamond"/>
        </w:rPr>
      </w:pPr>
      <w:r>
        <w:rPr>
          <w:rFonts w:ascii="Garamond" w:hAnsi="Garamond"/>
        </w:rPr>
        <w:t xml:space="preserve">Les quantités et temps élémentaires, étant précisé que la durée d’une tâche élémentaire ne pourra être supérieure à SEPT (7) jours </w:t>
      </w:r>
      <w:r>
        <w:rPr>
          <w:rFonts w:ascii="Garamond" w:hAnsi="Garamond"/>
        </w:rPr>
        <w:t>calendaires.</w:t>
      </w:r>
    </w:p>
    <w:p w14:paraId="2142CC68"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les</w:t>
      </w:r>
      <w:proofErr w:type="gramEnd"/>
      <w:r>
        <w:rPr>
          <w:rFonts w:ascii="Garamond" w:hAnsi="Garamond"/>
        </w:rPr>
        <w:t xml:space="preserve"> délais nécessaires aux prototypes, aux fabrications et approvisionnements ;</w:t>
      </w:r>
    </w:p>
    <w:p w14:paraId="1AA883C1"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tous</w:t>
      </w:r>
      <w:proofErr w:type="gramEnd"/>
      <w:r>
        <w:rPr>
          <w:rFonts w:ascii="Garamond" w:hAnsi="Garamond"/>
        </w:rPr>
        <w:t xml:space="preserve"> les jalons d’interfaces entre lot et entre différents ouvrages, en particulier ceux qui font l’objet de délais partiels ainsi que les jalons d’interfaces avec</w:t>
      </w:r>
      <w:r>
        <w:rPr>
          <w:rFonts w:ascii="Garamond" w:hAnsi="Garamond"/>
        </w:rPr>
        <w:t xml:space="preserve"> les projets connexes dans le strict respect des délais contractuels ;</w:t>
      </w:r>
    </w:p>
    <w:p w14:paraId="4DD35203"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les</w:t>
      </w:r>
      <w:proofErr w:type="gramEnd"/>
      <w:r>
        <w:rPr>
          <w:rFonts w:ascii="Garamond" w:hAnsi="Garamond"/>
        </w:rPr>
        <w:t xml:space="preserve"> contraintes techniques pour chacune des tâches, et sous la forme de liens entre les tâches. </w:t>
      </w:r>
    </w:p>
    <w:p w14:paraId="3EFE2132" w14:textId="77777777" w:rsidR="00FF70C1" w:rsidRDefault="00C7405E">
      <w:pPr>
        <w:pStyle w:val="Corpsdetexte"/>
        <w:widowControl w:val="0"/>
        <w:numPr>
          <w:ilvl w:val="0"/>
          <w:numId w:val="65"/>
        </w:numPr>
        <w:autoSpaceDE w:val="0"/>
        <w:autoSpaceDN w:val="0"/>
        <w:ind w:left="567" w:right="567"/>
        <w:rPr>
          <w:rFonts w:ascii="Garamond" w:hAnsi="Garamond"/>
        </w:rPr>
      </w:pPr>
      <w:r>
        <w:rPr>
          <w:rFonts w:ascii="Garamond" w:hAnsi="Garamond"/>
        </w:rPr>
        <w:t>Le chemin critique de manière lisible et justifiée.</w:t>
      </w:r>
    </w:p>
    <w:p w14:paraId="364C486B" w14:textId="77777777" w:rsidR="00FF70C1" w:rsidRDefault="00FF70C1">
      <w:pPr>
        <w:pStyle w:val="Corpsdetexte"/>
        <w:ind w:right="567"/>
        <w:rPr>
          <w:rFonts w:ascii="Garamond" w:hAnsi="Garamond"/>
        </w:rPr>
      </w:pPr>
    </w:p>
    <w:p w14:paraId="2782EEC4" w14:textId="77777777" w:rsidR="00FF70C1" w:rsidRDefault="00C7405E">
      <w:pPr>
        <w:pStyle w:val="Corpsdetexte"/>
        <w:ind w:right="567"/>
        <w:rPr>
          <w:rFonts w:ascii="Garamond" w:hAnsi="Garamond"/>
        </w:rPr>
      </w:pPr>
      <w:bookmarkStart w:id="102" w:name="6.4.1.1._Acceptation_du_programme_d'exéc"/>
      <w:bookmarkEnd w:id="102"/>
      <w:r>
        <w:rPr>
          <w:rFonts w:ascii="Garamond" w:hAnsi="Garamond"/>
        </w:rPr>
        <w:t>Une fois accepté par le maître d’</w:t>
      </w:r>
      <w:proofErr w:type="spellStart"/>
      <w:r>
        <w:rPr>
          <w:rFonts w:ascii="Garamond" w:hAnsi="Garamond"/>
        </w:rPr>
        <w:t>oe</w:t>
      </w:r>
      <w:r>
        <w:rPr>
          <w:rFonts w:ascii="Garamond" w:hAnsi="Garamond"/>
        </w:rPr>
        <w:t>uvre</w:t>
      </w:r>
      <w:proofErr w:type="spellEnd"/>
      <w:r>
        <w:rPr>
          <w:rFonts w:ascii="Garamond" w:hAnsi="Garamond"/>
        </w:rPr>
        <w:t>, le programme d’exécution des travaux devient contractuel. Il ne peut être</w:t>
      </w:r>
      <w:bookmarkStart w:id="103" w:name="6.4.1.2._Suivi_du_programme_d'exécution"/>
      <w:bookmarkEnd w:id="103"/>
      <w:r>
        <w:rPr>
          <w:rFonts w:ascii="Garamond" w:hAnsi="Garamond"/>
        </w:rPr>
        <w:t xml:space="preserve"> modifié sans l’accord préalable du maître d’</w:t>
      </w:r>
      <w:proofErr w:type="spellStart"/>
      <w:r>
        <w:rPr>
          <w:rFonts w:ascii="Garamond" w:hAnsi="Garamond"/>
        </w:rPr>
        <w:t>oeuvre</w:t>
      </w:r>
      <w:proofErr w:type="spellEnd"/>
      <w:r>
        <w:rPr>
          <w:rFonts w:ascii="Garamond" w:hAnsi="Garamond"/>
        </w:rPr>
        <w:t>.</w:t>
      </w:r>
    </w:p>
    <w:p w14:paraId="650E8A07" w14:textId="77777777" w:rsidR="00FF70C1" w:rsidRDefault="00FF70C1">
      <w:pPr>
        <w:pStyle w:val="Corpsdetexte"/>
        <w:ind w:right="567"/>
        <w:rPr>
          <w:rFonts w:ascii="Garamond" w:hAnsi="Garamond"/>
        </w:rPr>
      </w:pPr>
    </w:p>
    <w:p w14:paraId="79D20A8D" w14:textId="77777777" w:rsidR="00FF70C1" w:rsidRDefault="00C7405E">
      <w:pPr>
        <w:pStyle w:val="Corpsdetexte"/>
        <w:ind w:right="567"/>
        <w:rPr>
          <w:rFonts w:ascii="Garamond" w:hAnsi="Garamond"/>
        </w:rPr>
      </w:pPr>
      <w:r>
        <w:rPr>
          <w:rFonts w:ascii="Garamond" w:hAnsi="Garamond"/>
        </w:rPr>
        <w:t>A partir des calendriers de réalisation établis par le Titulaire de chacun des lots, le calendrier détaillé d'exécution est</w:t>
      </w:r>
      <w:r>
        <w:rPr>
          <w:rFonts w:ascii="Garamond" w:hAnsi="Garamond"/>
        </w:rPr>
        <w:t xml:space="preserve"> élaboré par le responsable de la mission d'ordonnancement-pilotage-coordination (OPC) du chantier, en concertation avec les titulaires des différents lots, puis il est soumis par l’OPC à l'approbation du maître d’ouvrage et adressé pour avis au maître d’œ</w:t>
      </w:r>
      <w:r>
        <w:rPr>
          <w:rFonts w:ascii="Garamond" w:hAnsi="Garamond"/>
        </w:rPr>
        <w:t xml:space="preserve">uvre, au plus tard quinze jours avant l'expiration de la période de préparation. Ce calendrier est ensuite notifié par ordre de service aux Titulaires. Il se </w:t>
      </w:r>
      <w:proofErr w:type="spellStart"/>
      <w:r>
        <w:rPr>
          <w:rFonts w:ascii="Garamond" w:hAnsi="Garamond"/>
        </w:rPr>
        <w:t>subsitue</w:t>
      </w:r>
      <w:proofErr w:type="spellEnd"/>
      <w:r>
        <w:rPr>
          <w:rFonts w:ascii="Garamond" w:hAnsi="Garamond"/>
        </w:rPr>
        <w:t xml:space="preserve"> alors au calendrier du marché.</w:t>
      </w:r>
    </w:p>
    <w:p w14:paraId="09EBC587" w14:textId="77777777" w:rsidR="00FF70C1" w:rsidRDefault="00FF70C1">
      <w:pPr>
        <w:pStyle w:val="Corpsdetexte"/>
        <w:ind w:right="567"/>
        <w:rPr>
          <w:rFonts w:ascii="Garamond" w:hAnsi="Garamond"/>
          <w:color w:val="000000" w:themeColor="text1"/>
        </w:rPr>
      </w:pPr>
    </w:p>
    <w:p w14:paraId="35057AB9"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04" w:name="_Toc486847741"/>
      <w:bookmarkStart w:id="105" w:name="_Toc189830800"/>
      <w:r>
        <w:rPr>
          <w:rFonts w:ascii="Garamond" w:hAnsi="Garamond"/>
          <w:i/>
          <w:color w:val="0000FF"/>
        </w:rPr>
        <w:t>Modification du calendrier de réalisation</w:t>
      </w:r>
      <w:bookmarkEnd w:id="104"/>
      <w:bookmarkEnd w:id="105"/>
    </w:p>
    <w:p w14:paraId="2E41EB44" w14:textId="77777777" w:rsidR="00FF70C1" w:rsidRDefault="00FF70C1">
      <w:pPr>
        <w:pStyle w:val="Corpsdetexte"/>
        <w:ind w:right="567"/>
        <w:rPr>
          <w:rFonts w:ascii="Garamond" w:hAnsi="Garamond"/>
          <w:color w:val="000000" w:themeColor="text1"/>
        </w:rPr>
      </w:pPr>
    </w:p>
    <w:p w14:paraId="31EB644C" w14:textId="77777777" w:rsidR="00FF70C1" w:rsidRDefault="00C7405E">
      <w:pPr>
        <w:pStyle w:val="Corpsdetexte"/>
        <w:ind w:right="567"/>
        <w:rPr>
          <w:rFonts w:ascii="Garamond" w:hAnsi="Garamond"/>
          <w:color w:val="000000" w:themeColor="text1"/>
        </w:rPr>
      </w:pPr>
      <w:r>
        <w:rPr>
          <w:rFonts w:ascii="Garamond" w:hAnsi="Garamond"/>
          <w:color w:val="000000" w:themeColor="text1"/>
        </w:rPr>
        <w:t>Si en cours d’</w:t>
      </w:r>
      <w:r>
        <w:rPr>
          <w:rFonts w:ascii="Garamond" w:hAnsi="Garamond"/>
          <w:color w:val="000000" w:themeColor="text1"/>
        </w:rPr>
        <w:t xml:space="preserve">exécution il est constaté que les délais ne sont pas respectés, le maître d’œuvre pourra exiger que le titulaire prenne à ses frais et risques toutes dispositions complémentaires de nature à </w:t>
      </w:r>
      <w:r>
        <w:rPr>
          <w:rFonts w:ascii="Garamond" w:hAnsi="Garamond"/>
          <w:color w:val="000000" w:themeColor="text1"/>
        </w:rPr>
        <w:lastRenderedPageBreak/>
        <w:t>permettre le respect de ces délais. (</w:t>
      </w:r>
      <w:proofErr w:type="gramStart"/>
      <w:r>
        <w:rPr>
          <w:rFonts w:ascii="Garamond" w:hAnsi="Garamond"/>
          <w:color w:val="000000" w:themeColor="text1"/>
        </w:rPr>
        <w:t>travail</w:t>
      </w:r>
      <w:proofErr w:type="gramEnd"/>
      <w:r>
        <w:rPr>
          <w:rFonts w:ascii="Garamond" w:hAnsi="Garamond"/>
          <w:color w:val="000000" w:themeColor="text1"/>
        </w:rPr>
        <w:t xml:space="preserve"> à plusieurs postes o</w:t>
      </w:r>
      <w:r>
        <w:rPr>
          <w:rFonts w:ascii="Garamond" w:hAnsi="Garamond"/>
          <w:color w:val="000000" w:themeColor="text1"/>
        </w:rPr>
        <w:t>u de nuit, augmentation des effectifs ou du matériel, etc)</w:t>
      </w:r>
    </w:p>
    <w:p w14:paraId="2E739439" w14:textId="77777777" w:rsidR="00FF70C1" w:rsidRDefault="00FF70C1">
      <w:pPr>
        <w:pStyle w:val="Corpsdetexte"/>
        <w:ind w:right="567"/>
        <w:rPr>
          <w:rFonts w:ascii="Garamond" w:hAnsi="Garamond"/>
          <w:color w:val="000000" w:themeColor="text1"/>
        </w:rPr>
      </w:pPr>
    </w:p>
    <w:p w14:paraId="230A15AB" w14:textId="77777777" w:rsidR="00FF70C1" w:rsidRDefault="00C7405E">
      <w:pPr>
        <w:pStyle w:val="Corpsdetexte"/>
        <w:ind w:right="567"/>
        <w:rPr>
          <w:rFonts w:ascii="Garamond" w:hAnsi="Garamond"/>
          <w:color w:val="000000" w:themeColor="text1"/>
        </w:rPr>
      </w:pPr>
      <w:r>
        <w:rPr>
          <w:rFonts w:ascii="Garamond" w:hAnsi="Garamond"/>
          <w:color w:val="000000" w:themeColor="text1"/>
        </w:rPr>
        <w:t>Cette demande pourra intervenir à tout moment. Elle devra être satisfaite dans un délai de DIX (10) jours ouvrés. Un calendrier d’exécution de rattrapage devra également être fourni.</w:t>
      </w:r>
    </w:p>
    <w:p w14:paraId="54EDF51F" w14:textId="77777777" w:rsidR="00FF70C1" w:rsidRDefault="00FF70C1">
      <w:pPr>
        <w:pStyle w:val="Corpsdetexte"/>
        <w:ind w:right="567"/>
        <w:rPr>
          <w:rFonts w:ascii="Garamond" w:hAnsi="Garamond"/>
          <w:color w:val="000000" w:themeColor="text1"/>
        </w:rPr>
      </w:pPr>
    </w:p>
    <w:p w14:paraId="47E18259" w14:textId="77777777" w:rsidR="00FF70C1" w:rsidRDefault="00C7405E">
      <w:pPr>
        <w:pStyle w:val="Corpsdetexte"/>
        <w:ind w:right="567"/>
        <w:rPr>
          <w:rFonts w:ascii="Garamond" w:hAnsi="Garamond"/>
          <w:color w:val="000000" w:themeColor="text1"/>
        </w:rPr>
      </w:pPr>
      <w:r>
        <w:rPr>
          <w:rFonts w:ascii="Garamond" w:hAnsi="Garamond"/>
          <w:color w:val="000000" w:themeColor="text1"/>
        </w:rPr>
        <w:t xml:space="preserve">Si </w:t>
      </w:r>
      <w:r>
        <w:rPr>
          <w:rFonts w:ascii="Garamond" w:hAnsi="Garamond"/>
          <w:color w:val="000000" w:themeColor="text1"/>
        </w:rPr>
        <w:t>cette demande n’a pas été satisfaite dans le délai prescrit, le maître d’œuvre notifiera un nouveau calendrier d’exécution établi aux frais du Titulaire, qui de ce fait deviendra exécutoire.</w:t>
      </w:r>
    </w:p>
    <w:p w14:paraId="3152733D" w14:textId="77777777" w:rsidR="00FF70C1" w:rsidRDefault="00FF70C1">
      <w:pPr>
        <w:pStyle w:val="Corpsdetexte"/>
        <w:ind w:right="567"/>
        <w:rPr>
          <w:rFonts w:ascii="Garamond" w:hAnsi="Garamond"/>
          <w:color w:val="000000" w:themeColor="text1"/>
        </w:rPr>
      </w:pPr>
    </w:p>
    <w:p w14:paraId="431BBC02" w14:textId="77777777" w:rsidR="00FF70C1" w:rsidRDefault="00C7405E">
      <w:pPr>
        <w:pStyle w:val="Corpsdetexte"/>
        <w:ind w:right="567"/>
        <w:rPr>
          <w:rFonts w:ascii="Garamond" w:hAnsi="Garamond"/>
          <w:color w:val="000000" w:themeColor="text1"/>
        </w:rPr>
      </w:pPr>
      <w:r>
        <w:rPr>
          <w:rFonts w:ascii="Garamond" w:hAnsi="Garamond"/>
          <w:color w:val="000000" w:themeColor="text1"/>
        </w:rPr>
        <w:t>Dans les deux cas, le Titulaire devra adapter en conséquence l’o</w:t>
      </w:r>
      <w:r>
        <w:rPr>
          <w:rFonts w:ascii="Garamond" w:hAnsi="Garamond"/>
          <w:color w:val="000000" w:themeColor="text1"/>
        </w:rPr>
        <w:t>rganisation de ses chantiers et ses propres programmes d’exécution. Les conséquences de cette adaptation seront aux frais du Titulaire. Les difficultés qu’il pourra rencontrer pour effectuer cette adaptation ne pourront en aucun cas justifier une demande d</w:t>
      </w:r>
      <w:r>
        <w:rPr>
          <w:rFonts w:ascii="Garamond" w:hAnsi="Garamond"/>
          <w:color w:val="000000" w:themeColor="text1"/>
        </w:rPr>
        <w:t>e prolongation des délais, ni l’autoriser</w:t>
      </w:r>
      <w:bookmarkStart w:id="106" w:name="6.4.2._Plans_d'exécution,_note_de_calcul"/>
      <w:bookmarkEnd w:id="106"/>
      <w:r>
        <w:rPr>
          <w:rFonts w:ascii="Garamond" w:hAnsi="Garamond"/>
          <w:color w:val="000000" w:themeColor="text1"/>
        </w:rPr>
        <w:t xml:space="preserve"> à présenter une réclamation de ce</w:t>
      </w:r>
      <w:r>
        <w:rPr>
          <w:rFonts w:ascii="Garamond" w:hAnsi="Garamond"/>
          <w:color w:val="000000" w:themeColor="text1"/>
          <w:spacing w:val="10"/>
        </w:rPr>
        <w:t xml:space="preserve"> </w:t>
      </w:r>
      <w:r>
        <w:rPr>
          <w:rFonts w:ascii="Garamond" w:hAnsi="Garamond"/>
          <w:color w:val="000000" w:themeColor="text1"/>
        </w:rPr>
        <w:t>chef.</w:t>
      </w:r>
    </w:p>
    <w:p w14:paraId="1A087232" w14:textId="77777777" w:rsidR="00FF70C1" w:rsidRDefault="00FF70C1">
      <w:pPr>
        <w:pStyle w:val="Corpsdetexte"/>
        <w:ind w:right="567"/>
        <w:rPr>
          <w:rFonts w:ascii="Garamond" w:hAnsi="Garamond"/>
          <w:color w:val="000000" w:themeColor="text1"/>
        </w:rPr>
      </w:pPr>
    </w:p>
    <w:p w14:paraId="511196FE"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07" w:name="_Toc189830801"/>
      <w:bookmarkStart w:id="108" w:name="_Toc486847742"/>
      <w:r>
        <w:rPr>
          <w:rFonts w:ascii="Garamond" w:hAnsi="Garamond"/>
          <w:i/>
          <w:color w:val="0000FF"/>
        </w:rPr>
        <w:t>Rapport mensuel d’avancement</w:t>
      </w:r>
      <w:bookmarkEnd w:id="107"/>
    </w:p>
    <w:p w14:paraId="2ADA7C45" w14:textId="77777777" w:rsidR="00FF70C1" w:rsidRDefault="00FF70C1">
      <w:pPr>
        <w:pStyle w:val="Corpsdetexte"/>
        <w:ind w:right="567"/>
        <w:rPr>
          <w:rFonts w:ascii="Garamond" w:hAnsi="Garamond"/>
          <w:color w:val="000000" w:themeColor="text1"/>
        </w:rPr>
      </w:pPr>
    </w:p>
    <w:p w14:paraId="1ADE2F6C" w14:textId="77777777" w:rsidR="00FF70C1" w:rsidRDefault="00C7405E">
      <w:pPr>
        <w:pStyle w:val="Corpsdetexte"/>
        <w:ind w:right="567"/>
        <w:rPr>
          <w:rFonts w:ascii="Garamond" w:hAnsi="Garamond"/>
          <w:color w:val="000000" w:themeColor="text1"/>
        </w:rPr>
      </w:pPr>
      <w:r>
        <w:rPr>
          <w:rFonts w:ascii="Garamond" w:hAnsi="Garamond"/>
          <w:color w:val="000000" w:themeColor="text1"/>
        </w:rPr>
        <w:t>Le Titulaire remet, pendant toute la durée du chantier, un rapport mensuel d’avancement, dans lequel il présente, à partir des éléments figuran</w:t>
      </w:r>
      <w:r>
        <w:rPr>
          <w:rFonts w:ascii="Garamond" w:hAnsi="Garamond"/>
          <w:color w:val="000000" w:themeColor="text1"/>
        </w:rPr>
        <w:t xml:space="preserve">t dans le registre de chantier visé à l’article </w:t>
      </w:r>
      <w:r>
        <w:rPr>
          <w:rFonts w:ascii="Garamond" w:hAnsi="Garamond"/>
          <w:color w:val="000000" w:themeColor="text1"/>
        </w:rPr>
        <w:fldChar w:fldCharType="begin"/>
      </w:r>
      <w:r>
        <w:rPr>
          <w:rFonts w:ascii="Garamond" w:hAnsi="Garamond"/>
          <w:color w:val="000000" w:themeColor="text1"/>
        </w:rPr>
        <w:instrText xml:space="preserve"> REF _Ref69319157 \r \h </w:instrText>
      </w:r>
      <w:r>
        <w:rPr>
          <w:rFonts w:ascii="Garamond" w:hAnsi="Garamond"/>
          <w:color w:val="000000" w:themeColor="text1"/>
        </w:rPr>
      </w:r>
      <w:r>
        <w:rPr>
          <w:rFonts w:ascii="Garamond" w:hAnsi="Garamond"/>
          <w:color w:val="000000" w:themeColor="text1"/>
        </w:rPr>
        <w:fldChar w:fldCharType="separate"/>
      </w:r>
      <w:r>
        <w:rPr>
          <w:rFonts w:ascii="Garamond" w:hAnsi="Garamond"/>
          <w:color w:val="000000" w:themeColor="text1"/>
        </w:rPr>
        <w:t>11.4</w:t>
      </w:r>
      <w:r>
        <w:rPr>
          <w:rFonts w:ascii="Garamond" w:hAnsi="Garamond"/>
          <w:color w:val="000000" w:themeColor="text1"/>
        </w:rPr>
        <w:fldChar w:fldCharType="end"/>
      </w:r>
      <w:r>
        <w:rPr>
          <w:rFonts w:ascii="Garamond" w:hAnsi="Garamond"/>
          <w:color w:val="000000" w:themeColor="text1"/>
        </w:rPr>
        <w:t xml:space="preserve"> du présent CCAP :</w:t>
      </w:r>
    </w:p>
    <w:p w14:paraId="58CDF93B"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un</w:t>
      </w:r>
      <w:proofErr w:type="gramEnd"/>
      <w:r>
        <w:rPr>
          <w:rFonts w:ascii="Garamond" w:hAnsi="Garamond"/>
        </w:rPr>
        <w:t xml:space="preserve"> état détaillé de l’avancement des travaux précisant ceux réalisés et ceux qui </w:t>
      </w:r>
      <w:r>
        <w:rPr>
          <w:rFonts w:ascii="Garamond" w:hAnsi="Garamond"/>
        </w:rPr>
        <w:t>restent à réaliser ;</w:t>
      </w:r>
    </w:p>
    <w:p w14:paraId="70DF32B5"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un</w:t>
      </w:r>
      <w:proofErr w:type="gramEnd"/>
      <w:r>
        <w:rPr>
          <w:rFonts w:ascii="Garamond" w:hAnsi="Garamond"/>
        </w:rPr>
        <w:t xml:space="preserve"> état d’avancement des études ;</w:t>
      </w:r>
    </w:p>
    <w:p w14:paraId="3DA947A2"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la</w:t>
      </w:r>
      <w:proofErr w:type="gramEnd"/>
      <w:r>
        <w:rPr>
          <w:rFonts w:ascii="Garamond" w:hAnsi="Garamond"/>
        </w:rPr>
        <w:t xml:space="preserve"> description de tout évènement, décision ou prévision de modification pouvant avoir une incidence directe sur les délais ;</w:t>
      </w:r>
    </w:p>
    <w:p w14:paraId="222DF1B0"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la</w:t>
      </w:r>
      <w:proofErr w:type="gramEnd"/>
      <w:r>
        <w:rPr>
          <w:rFonts w:ascii="Garamond" w:hAnsi="Garamond"/>
        </w:rPr>
        <w:t xml:space="preserve"> description des principales difficultés identifiées et les solutions qu’i</w:t>
      </w:r>
      <w:r>
        <w:rPr>
          <w:rFonts w:ascii="Garamond" w:hAnsi="Garamond"/>
        </w:rPr>
        <w:t xml:space="preserve">l mettra en </w:t>
      </w:r>
      <w:proofErr w:type="spellStart"/>
      <w:r>
        <w:rPr>
          <w:rFonts w:ascii="Garamond" w:hAnsi="Garamond"/>
        </w:rPr>
        <w:t>oeuvre</w:t>
      </w:r>
      <w:proofErr w:type="spellEnd"/>
      <w:r>
        <w:rPr>
          <w:rFonts w:ascii="Garamond" w:hAnsi="Garamond"/>
        </w:rPr>
        <w:t xml:space="preserve"> pour y remédier ;</w:t>
      </w:r>
    </w:p>
    <w:p w14:paraId="579DACA0" w14:textId="77777777" w:rsidR="00FF70C1" w:rsidRDefault="00C7405E">
      <w:pPr>
        <w:pStyle w:val="Corpsdetexte"/>
        <w:widowControl w:val="0"/>
        <w:numPr>
          <w:ilvl w:val="0"/>
          <w:numId w:val="65"/>
        </w:numPr>
        <w:autoSpaceDE w:val="0"/>
        <w:autoSpaceDN w:val="0"/>
        <w:ind w:left="567" w:right="567"/>
        <w:rPr>
          <w:rFonts w:ascii="Garamond" w:hAnsi="Garamond"/>
        </w:rPr>
      </w:pPr>
      <w:r>
        <w:rPr>
          <w:rFonts w:ascii="Garamond" w:hAnsi="Garamond"/>
        </w:rPr>
        <w:t>Le détail des effectifs affectés au chantier au cours du mois précédent,</w:t>
      </w:r>
    </w:p>
    <w:p w14:paraId="56F45F19" w14:textId="77777777" w:rsidR="00FF70C1" w:rsidRDefault="00FF70C1">
      <w:pPr>
        <w:pStyle w:val="Corpsdetexte"/>
        <w:ind w:right="567"/>
        <w:rPr>
          <w:rFonts w:ascii="Garamond" w:hAnsi="Garamond"/>
          <w:color w:val="000000" w:themeColor="text1"/>
        </w:rPr>
      </w:pPr>
    </w:p>
    <w:p w14:paraId="77F12E47" w14:textId="77777777" w:rsidR="00FF70C1" w:rsidRDefault="00C7405E">
      <w:pPr>
        <w:pStyle w:val="Corpsdetexte"/>
        <w:ind w:right="567"/>
        <w:rPr>
          <w:rFonts w:ascii="Garamond" w:hAnsi="Garamond"/>
          <w:color w:val="000000" w:themeColor="text1"/>
        </w:rPr>
      </w:pPr>
      <w:r>
        <w:rPr>
          <w:rFonts w:ascii="Garamond" w:hAnsi="Garamond"/>
          <w:color w:val="000000" w:themeColor="text1"/>
        </w:rPr>
        <w:t>Le titulaire transmet le rapport au maître d’</w:t>
      </w:r>
      <w:proofErr w:type="spellStart"/>
      <w:r>
        <w:rPr>
          <w:rFonts w:ascii="Garamond" w:hAnsi="Garamond"/>
          <w:color w:val="000000" w:themeColor="text1"/>
        </w:rPr>
        <w:t>oeuvre</w:t>
      </w:r>
      <w:proofErr w:type="spellEnd"/>
      <w:r>
        <w:rPr>
          <w:rFonts w:ascii="Garamond" w:hAnsi="Garamond"/>
          <w:color w:val="000000" w:themeColor="text1"/>
        </w:rPr>
        <w:t xml:space="preserve"> et au maître d’ouvrage dans le délai fixé à l’échéancier de remise de documents du présent CC</w:t>
      </w:r>
      <w:r>
        <w:rPr>
          <w:rFonts w:ascii="Garamond" w:hAnsi="Garamond"/>
          <w:color w:val="000000" w:themeColor="text1"/>
        </w:rPr>
        <w:t>AP.</w:t>
      </w:r>
    </w:p>
    <w:p w14:paraId="7A893EB8" w14:textId="77777777" w:rsidR="00FF70C1" w:rsidRDefault="00FF70C1">
      <w:pPr>
        <w:pStyle w:val="Corpsdetexte"/>
        <w:ind w:right="567"/>
        <w:rPr>
          <w:rFonts w:ascii="Garamond" w:hAnsi="Garamond"/>
          <w:color w:val="000000" w:themeColor="text1"/>
        </w:rPr>
      </w:pPr>
    </w:p>
    <w:p w14:paraId="7E380C74"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09" w:name="_Toc189830802"/>
      <w:r>
        <w:rPr>
          <w:rFonts w:ascii="Garamond" w:hAnsi="Garamond"/>
          <w:i/>
          <w:color w:val="0000FF"/>
        </w:rPr>
        <w:t>Plans d’exécution, note de calculs, études de détails</w:t>
      </w:r>
      <w:bookmarkEnd w:id="108"/>
      <w:bookmarkEnd w:id="109"/>
    </w:p>
    <w:p w14:paraId="4742C8D5" w14:textId="77777777" w:rsidR="00FF70C1" w:rsidRDefault="00FF70C1">
      <w:pPr>
        <w:pStyle w:val="Corpsdetexte"/>
        <w:ind w:right="567"/>
        <w:rPr>
          <w:rFonts w:ascii="Garamond" w:hAnsi="Garamond"/>
          <w:color w:val="000000" w:themeColor="text1"/>
        </w:rPr>
      </w:pPr>
    </w:p>
    <w:p w14:paraId="681F759C" w14:textId="77777777" w:rsidR="00FF70C1" w:rsidRDefault="00C7405E">
      <w:pPr>
        <w:pStyle w:val="Corpsdetexte"/>
        <w:ind w:right="567"/>
        <w:rPr>
          <w:rFonts w:ascii="Garamond" w:hAnsi="Garamond"/>
          <w:color w:val="000000" w:themeColor="text1"/>
        </w:rPr>
      </w:pPr>
      <w:r>
        <w:rPr>
          <w:rFonts w:ascii="Garamond" w:hAnsi="Garamond"/>
          <w:color w:val="000000" w:themeColor="text1"/>
        </w:rPr>
        <w:t xml:space="preserve">Conformément à l’article 29 du CCAG – travaux, les plans d’exécution des ouvrages, les notes de calcul et les études de détail sont établies par le Titulaire à partir des pièces contractuelles et </w:t>
      </w:r>
      <w:r>
        <w:rPr>
          <w:rFonts w:ascii="Garamond" w:hAnsi="Garamond"/>
          <w:color w:val="000000" w:themeColor="text1"/>
        </w:rPr>
        <w:t>des documents directeurs transmis par le Maître d’Œuvre.</w:t>
      </w:r>
    </w:p>
    <w:p w14:paraId="19EFC089" w14:textId="77777777" w:rsidR="00FF70C1" w:rsidRDefault="00FF70C1">
      <w:pPr>
        <w:pStyle w:val="Corpsdetexte"/>
        <w:ind w:right="567"/>
        <w:rPr>
          <w:rFonts w:ascii="Garamond" w:hAnsi="Garamond"/>
          <w:color w:val="000000" w:themeColor="text1"/>
        </w:rPr>
      </w:pPr>
    </w:p>
    <w:p w14:paraId="1DB9F999" w14:textId="77777777" w:rsidR="00FF70C1" w:rsidRDefault="00C7405E">
      <w:pPr>
        <w:pStyle w:val="Corpsdetexte"/>
        <w:ind w:right="567"/>
        <w:rPr>
          <w:rFonts w:ascii="Garamond" w:hAnsi="Garamond"/>
          <w:color w:val="000000" w:themeColor="text1"/>
        </w:rPr>
      </w:pPr>
      <w:r>
        <w:rPr>
          <w:rFonts w:ascii="Garamond" w:hAnsi="Garamond"/>
          <w:color w:val="000000" w:themeColor="text1"/>
        </w:rPr>
        <w:t>Ils sont soumis au visa du maître d’</w:t>
      </w:r>
      <w:proofErr w:type="spellStart"/>
      <w:r>
        <w:rPr>
          <w:rFonts w:ascii="Garamond" w:hAnsi="Garamond"/>
          <w:color w:val="000000" w:themeColor="text1"/>
        </w:rPr>
        <w:t>oeuvre</w:t>
      </w:r>
      <w:proofErr w:type="spellEnd"/>
      <w:r>
        <w:rPr>
          <w:rFonts w:ascii="Garamond" w:hAnsi="Garamond"/>
          <w:color w:val="000000" w:themeColor="text1"/>
        </w:rPr>
        <w:t>.</w:t>
      </w:r>
    </w:p>
    <w:p w14:paraId="02A93468" w14:textId="77777777" w:rsidR="00FF70C1" w:rsidRDefault="00FF70C1">
      <w:pPr>
        <w:pStyle w:val="Corpsdetexte"/>
        <w:ind w:right="567"/>
        <w:rPr>
          <w:rFonts w:ascii="Garamond" w:hAnsi="Garamond"/>
          <w:color w:val="000000" w:themeColor="text1"/>
        </w:rPr>
      </w:pPr>
    </w:p>
    <w:p w14:paraId="304C3ABF" w14:textId="77777777" w:rsidR="00FF70C1" w:rsidRDefault="00C7405E">
      <w:pPr>
        <w:pStyle w:val="Corpsdetexte"/>
        <w:ind w:right="567"/>
        <w:rPr>
          <w:rFonts w:ascii="Garamond" w:hAnsi="Garamond"/>
          <w:color w:val="000000" w:themeColor="text1"/>
        </w:rPr>
      </w:pPr>
      <w:r>
        <w:rPr>
          <w:rFonts w:ascii="Garamond" w:hAnsi="Garamond"/>
          <w:color w:val="000000" w:themeColor="text1"/>
        </w:rPr>
        <w:t xml:space="preserve">Le Titulaire a parfaitement pris connaissance de l’ensemble des pièces techniques sur la base desquelles il a élaboré son offre. Il admet que l’ensemble </w:t>
      </w:r>
      <w:r>
        <w:rPr>
          <w:rFonts w:ascii="Garamond" w:hAnsi="Garamond"/>
          <w:color w:val="000000" w:themeColor="text1"/>
        </w:rPr>
        <w:t>des études complémentaires, permettant la parfaite réalisation des travaux, procède des études d’exécution à sa charge. Il constate que les documents qui lui ont été ainsi remis lui permettent de procéder aux études d’exécution qui lui incombent, sans pouv</w:t>
      </w:r>
      <w:r>
        <w:rPr>
          <w:rFonts w:ascii="Garamond" w:hAnsi="Garamond"/>
          <w:color w:val="000000" w:themeColor="text1"/>
        </w:rPr>
        <w:t>oir élever une quelconque réclamation relative à la qualité ou au caractère suffisant de ces documents.</w:t>
      </w:r>
    </w:p>
    <w:p w14:paraId="7776775E" w14:textId="77777777" w:rsidR="00FF70C1" w:rsidRDefault="00FF70C1">
      <w:pPr>
        <w:pStyle w:val="Corpsdetexte"/>
        <w:ind w:right="567"/>
        <w:rPr>
          <w:rFonts w:ascii="Garamond" w:hAnsi="Garamond"/>
          <w:color w:val="000000" w:themeColor="text1"/>
        </w:rPr>
      </w:pPr>
    </w:p>
    <w:p w14:paraId="16CE5B05" w14:textId="77777777" w:rsidR="00FF70C1" w:rsidRDefault="00C7405E">
      <w:pPr>
        <w:pStyle w:val="Corpsdetexte"/>
        <w:ind w:right="567"/>
        <w:rPr>
          <w:rFonts w:ascii="Garamond" w:hAnsi="Garamond"/>
          <w:color w:val="000000" w:themeColor="text1"/>
        </w:rPr>
      </w:pPr>
      <w:r>
        <w:rPr>
          <w:rFonts w:ascii="Garamond" w:hAnsi="Garamond"/>
          <w:color w:val="000000" w:themeColor="text1"/>
        </w:rPr>
        <w:t>Les documents d’exécution établis par le titulaire devront être conformes aux spécifications du marché et aux dessins- guides et respecter notamment le</w:t>
      </w:r>
      <w:r>
        <w:rPr>
          <w:rFonts w:ascii="Garamond" w:hAnsi="Garamond"/>
          <w:color w:val="000000" w:themeColor="text1"/>
        </w:rPr>
        <w:t>s matériaux, le parti constructif et la géométrie de l’ouvrage.</w:t>
      </w:r>
    </w:p>
    <w:p w14:paraId="05868AB0" w14:textId="77777777" w:rsidR="00FF70C1" w:rsidRDefault="00FF70C1">
      <w:pPr>
        <w:pStyle w:val="Corpsdetexte"/>
        <w:ind w:right="567"/>
        <w:rPr>
          <w:rFonts w:ascii="Garamond" w:hAnsi="Garamond"/>
          <w:color w:val="000000" w:themeColor="text1"/>
        </w:rPr>
      </w:pPr>
    </w:p>
    <w:p w14:paraId="15833A70" w14:textId="77777777" w:rsidR="00FF70C1" w:rsidRDefault="00C7405E">
      <w:pPr>
        <w:pStyle w:val="Corpsdetexte"/>
        <w:ind w:right="567"/>
        <w:rPr>
          <w:rFonts w:ascii="Garamond" w:hAnsi="Garamond"/>
          <w:color w:val="000000" w:themeColor="text1"/>
        </w:rPr>
      </w:pPr>
      <w:r>
        <w:rPr>
          <w:rFonts w:ascii="Garamond" w:hAnsi="Garamond"/>
          <w:color w:val="000000" w:themeColor="text1"/>
        </w:rPr>
        <w:t>Chaque fois que le titulaire, pour des motifs qu’il devra justifier, jugera nécessaire de modifier une quelconque disposition adoptée dans les dessins-guides, cette modification devra être si</w:t>
      </w:r>
      <w:r>
        <w:rPr>
          <w:rFonts w:ascii="Garamond" w:hAnsi="Garamond"/>
          <w:color w:val="000000" w:themeColor="text1"/>
        </w:rPr>
        <w:t>gnalée de façon claire et évidente sur les dessins d’exécution selon les modalités qui seront arrêtées en accord avec le maître d’</w:t>
      </w:r>
      <w:proofErr w:type="spellStart"/>
      <w:r>
        <w:rPr>
          <w:rFonts w:ascii="Garamond" w:hAnsi="Garamond"/>
          <w:color w:val="000000" w:themeColor="text1"/>
        </w:rPr>
        <w:t>oeuvre</w:t>
      </w:r>
      <w:proofErr w:type="spellEnd"/>
      <w:r>
        <w:rPr>
          <w:rFonts w:ascii="Garamond" w:hAnsi="Garamond"/>
          <w:color w:val="000000" w:themeColor="text1"/>
        </w:rPr>
        <w:t>.</w:t>
      </w:r>
    </w:p>
    <w:p w14:paraId="66658C83" w14:textId="77777777" w:rsidR="00FF70C1" w:rsidRDefault="00FF70C1">
      <w:pPr>
        <w:pStyle w:val="Corpsdetexte"/>
        <w:ind w:right="567"/>
        <w:rPr>
          <w:rFonts w:ascii="Garamond" w:hAnsi="Garamond"/>
          <w:color w:val="000000" w:themeColor="text1"/>
        </w:rPr>
      </w:pPr>
    </w:p>
    <w:p w14:paraId="60CC75C6" w14:textId="77777777" w:rsidR="00FF70C1" w:rsidRDefault="00C7405E">
      <w:pPr>
        <w:pStyle w:val="Corpsdetexte"/>
        <w:ind w:right="567"/>
        <w:rPr>
          <w:rFonts w:ascii="Garamond" w:hAnsi="Garamond"/>
        </w:rPr>
      </w:pPr>
      <w:r>
        <w:rPr>
          <w:rFonts w:ascii="Garamond" w:hAnsi="Garamond"/>
          <w:color w:val="000000" w:themeColor="text1"/>
        </w:rPr>
        <w:t>Les documents visés avec réserves seront soumis à visa et ne seront rectifiés que sur les points qui ont donné lieu à</w:t>
      </w:r>
      <w:r>
        <w:rPr>
          <w:rFonts w:ascii="Garamond" w:hAnsi="Garamond"/>
          <w:color w:val="000000" w:themeColor="text1"/>
        </w:rPr>
        <w:t xml:space="preserve"> observations. Toute autre modification qui serait apportée devra être signalée selon les mêmes modalités que celles prévues ci-dessus, le non-respect de cette formalité pourra entraîner la démolition de l’ouvrage aux frais et risques du titulaire.</w:t>
      </w:r>
    </w:p>
    <w:p w14:paraId="1ECF1442" w14:textId="77777777" w:rsidR="00FF70C1" w:rsidRDefault="00FF70C1">
      <w:pPr>
        <w:pStyle w:val="Corpsdetexte"/>
        <w:rPr>
          <w:rFonts w:ascii="Garamond" w:hAnsi="Garamond"/>
        </w:rPr>
      </w:pPr>
    </w:p>
    <w:p w14:paraId="0948EDF7"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10" w:name="_Ref63073052"/>
      <w:bookmarkStart w:id="111" w:name="_Toc189830803"/>
      <w:r>
        <w:rPr>
          <w:rFonts w:ascii="Garamond" w:hAnsi="Garamond"/>
          <w:i/>
          <w:color w:val="0000FF"/>
        </w:rPr>
        <w:t xml:space="preserve">Liste </w:t>
      </w:r>
      <w:r>
        <w:rPr>
          <w:rFonts w:ascii="Garamond" w:hAnsi="Garamond"/>
          <w:i/>
          <w:color w:val="0000FF"/>
        </w:rPr>
        <w:t>des documents d’exécution :</w:t>
      </w:r>
      <w:bookmarkEnd w:id="110"/>
      <w:bookmarkEnd w:id="111"/>
    </w:p>
    <w:p w14:paraId="4DDDC2DE" w14:textId="77777777" w:rsidR="00FF70C1" w:rsidRDefault="00FF70C1">
      <w:pPr>
        <w:pStyle w:val="Corpsdetexte"/>
        <w:ind w:right="567"/>
        <w:rPr>
          <w:rFonts w:ascii="Garamond" w:hAnsi="Garamond"/>
          <w:color w:val="000000" w:themeColor="text1"/>
        </w:rPr>
      </w:pPr>
    </w:p>
    <w:p w14:paraId="4F89A9F2" w14:textId="77777777" w:rsidR="00FF70C1" w:rsidRDefault="00C7405E">
      <w:pPr>
        <w:pStyle w:val="Corpsdetexte"/>
        <w:ind w:right="567"/>
        <w:rPr>
          <w:rFonts w:ascii="Garamond" w:hAnsi="Garamond"/>
          <w:color w:val="000000" w:themeColor="text1"/>
        </w:rPr>
      </w:pPr>
      <w:r>
        <w:rPr>
          <w:rFonts w:ascii="Garamond" w:hAnsi="Garamond"/>
          <w:color w:val="000000" w:themeColor="text1"/>
        </w:rPr>
        <w:t xml:space="preserve">En début d’intervention dans les délais définis dans le marché, le titulaire devra fournir la liste prévisionnelle des documents d’exécution indiquant le format, l’échelle et l’échéancier de production associé </w:t>
      </w:r>
      <w:r>
        <w:rPr>
          <w:rFonts w:ascii="Garamond" w:hAnsi="Garamond"/>
          <w:color w:val="000000" w:themeColor="text1"/>
        </w:rPr>
        <w:t>(calendrier de remise des documents). Cette liste sera soumise au visa du maître d’œuvre.</w:t>
      </w:r>
    </w:p>
    <w:p w14:paraId="6F4986F2" w14:textId="77777777" w:rsidR="00FF70C1" w:rsidRDefault="00FF70C1">
      <w:pPr>
        <w:pStyle w:val="Corpsdetexte"/>
        <w:ind w:right="567"/>
        <w:rPr>
          <w:rFonts w:ascii="Garamond" w:hAnsi="Garamond"/>
          <w:color w:val="000000" w:themeColor="text1"/>
        </w:rPr>
      </w:pPr>
    </w:p>
    <w:p w14:paraId="72CAF08A" w14:textId="77777777" w:rsidR="00FF70C1" w:rsidRDefault="00C7405E">
      <w:pPr>
        <w:pStyle w:val="Paragraphedeliste"/>
        <w:numPr>
          <w:ilvl w:val="0"/>
          <w:numId w:val="66"/>
        </w:numPr>
        <w:spacing w:after="0" w:line="240" w:lineRule="auto"/>
        <w:rPr>
          <w:rFonts w:ascii="Garamond" w:hAnsi="Garamond"/>
          <w:b/>
          <w:bCs/>
          <w:sz w:val="24"/>
          <w:szCs w:val="24"/>
        </w:rPr>
      </w:pPr>
      <w:r>
        <w:rPr>
          <w:rFonts w:ascii="Garamond" w:hAnsi="Garamond"/>
          <w:b/>
          <w:bCs/>
          <w:sz w:val="24"/>
          <w:szCs w:val="24"/>
        </w:rPr>
        <w:t>Plans d’exécution</w:t>
      </w:r>
    </w:p>
    <w:p w14:paraId="6E7ADD6F" w14:textId="77777777" w:rsidR="00FF70C1" w:rsidRDefault="00FF70C1">
      <w:pPr>
        <w:pStyle w:val="Corpsdetexte"/>
        <w:rPr>
          <w:rFonts w:ascii="Garamond" w:hAnsi="Garamond"/>
          <w:b/>
        </w:rPr>
      </w:pPr>
    </w:p>
    <w:p w14:paraId="7A8DDC8A" w14:textId="77777777" w:rsidR="00FF70C1" w:rsidRDefault="00C7405E">
      <w:pPr>
        <w:pStyle w:val="Corpsdetexte"/>
        <w:rPr>
          <w:rFonts w:ascii="Garamond" w:hAnsi="Garamond"/>
        </w:rPr>
      </w:pPr>
      <w:r>
        <w:rPr>
          <w:rFonts w:ascii="Garamond" w:hAnsi="Garamond"/>
        </w:rPr>
        <w:t>Les plans d’exécution seront accompagnés, le cas échéant, des éléments suivants :</w:t>
      </w:r>
    </w:p>
    <w:p w14:paraId="2F5285A8"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notices</w:t>
      </w:r>
      <w:proofErr w:type="gramEnd"/>
      <w:r>
        <w:rPr>
          <w:rFonts w:ascii="Garamond" w:hAnsi="Garamond"/>
        </w:rPr>
        <w:t xml:space="preserve"> explicatives et justificatives ;</w:t>
      </w:r>
    </w:p>
    <w:p w14:paraId="0BDE4AB0"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notices</w:t>
      </w:r>
      <w:proofErr w:type="gramEnd"/>
      <w:r>
        <w:rPr>
          <w:rFonts w:ascii="Garamond" w:hAnsi="Garamond"/>
        </w:rPr>
        <w:t xml:space="preserve"> et </w:t>
      </w:r>
      <w:r>
        <w:rPr>
          <w:rFonts w:ascii="Garamond" w:hAnsi="Garamond"/>
        </w:rPr>
        <w:t>caractéristiques des matériaux et matériels utilisés ;</w:t>
      </w:r>
    </w:p>
    <w:p w14:paraId="69E3EE71"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méthodes</w:t>
      </w:r>
      <w:proofErr w:type="gramEnd"/>
      <w:r>
        <w:rPr>
          <w:rFonts w:ascii="Garamond" w:hAnsi="Garamond"/>
        </w:rPr>
        <w:t xml:space="preserve"> d’essais éventuels ;</w:t>
      </w:r>
    </w:p>
    <w:p w14:paraId="683F6134"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mode</w:t>
      </w:r>
      <w:proofErr w:type="gramEnd"/>
      <w:r>
        <w:rPr>
          <w:rFonts w:ascii="Garamond" w:hAnsi="Garamond"/>
        </w:rPr>
        <w:t xml:space="preserve"> d’exécution et phasage ;</w:t>
      </w:r>
    </w:p>
    <w:p w14:paraId="62810744"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nomenclature</w:t>
      </w:r>
      <w:proofErr w:type="gramEnd"/>
      <w:r>
        <w:rPr>
          <w:rFonts w:ascii="Garamond" w:hAnsi="Garamond"/>
        </w:rPr>
        <w:t xml:space="preserve"> des composants ;</w:t>
      </w:r>
    </w:p>
    <w:p w14:paraId="0B00B3D1"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avant</w:t>
      </w:r>
      <w:proofErr w:type="gramEnd"/>
      <w:r>
        <w:rPr>
          <w:rFonts w:ascii="Garamond" w:hAnsi="Garamond"/>
        </w:rPr>
        <w:t>-métrés.</w:t>
      </w:r>
    </w:p>
    <w:p w14:paraId="34FF12EC" w14:textId="77777777" w:rsidR="00FF70C1" w:rsidRDefault="00FF70C1">
      <w:pPr>
        <w:pStyle w:val="Corpsdetexte"/>
        <w:rPr>
          <w:rFonts w:ascii="Garamond" w:hAnsi="Garamond"/>
        </w:rPr>
      </w:pPr>
    </w:p>
    <w:p w14:paraId="3885B1D7" w14:textId="77777777" w:rsidR="00FF70C1" w:rsidRDefault="00C7405E">
      <w:pPr>
        <w:pStyle w:val="Paragraphedeliste"/>
        <w:numPr>
          <w:ilvl w:val="0"/>
          <w:numId w:val="66"/>
        </w:numPr>
        <w:spacing w:after="0" w:line="240" w:lineRule="auto"/>
        <w:rPr>
          <w:rFonts w:ascii="Garamond" w:hAnsi="Garamond"/>
          <w:b/>
          <w:bCs/>
          <w:sz w:val="24"/>
          <w:szCs w:val="24"/>
        </w:rPr>
      </w:pPr>
      <w:r>
        <w:rPr>
          <w:rFonts w:ascii="Garamond" w:hAnsi="Garamond"/>
          <w:b/>
          <w:bCs/>
          <w:sz w:val="24"/>
          <w:szCs w:val="24"/>
        </w:rPr>
        <w:t>Notes d’hypothèses et de calcul</w:t>
      </w:r>
    </w:p>
    <w:p w14:paraId="7C04513B" w14:textId="77777777" w:rsidR="00FF70C1" w:rsidRDefault="00FF70C1">
      <w:pPr>
        <w:pStyle w:val="Corpsdetexte"/>
        <w:ind w:right="567"/>
        <w:rPr>
          <w:rFonts w:ascii="Garamond" w:hAnsi="Garamond"/>
          <w:color w:val="000000" w:themeColor="text1"/>
        </w:rPr>
      </w:pPr>
    </w:p>
    <w:p w14:paraId="4CAD3341" w14:textId="77777777" w:rsidR="00FF70C1" w:rsidRDefault="00C7405E">
      <w:pPr>
        <w:pStyle w:val="Corpsdetexte"/>
        <w:ind w:right="567"/>
        <w:rPr>
          <w:rFonts w:ascii="Garamond" w:hAnsi="Garamond"/>
          <w:color w:val="000000" w:themeColor="text1"/>
        </w:rPr>
      </w:pPr>
      <w:r>
        <w:rPr>
          <w:rFonts w:ascii="Garamond" w:hAnsi="Garamond"/>
          <w:color w:val="000000" w:themeColor="text1"/>
        </w:rPr>
        <w:t>Les notes d’hypothèses devront faire apparaître toutes les hypo</w:t>
      </w:r>
      <w:r>
        <w:rPr>
          <w:rFonts w:ascii="Garamond" w:hAnsi="Garamond"/>
          <w:color w:val="000000" w:themeColor="text1"/>
        </w:rPr>
        <w:t>thèses dimensionnantes nécessaires aux calculs. Ces notes seront soumises au visa du maître d’œuvre.</w:t>
      </w:r>
    </w:p>
    <w:p w14:paraId="2B9410F7" w14:textId="77777777" w:rsidR="00FF70C1" w:rsidRDefault="00FF70C1">
      <w:pPr>
        <w:pStyle w:val="Corpsdetexte"/>
        <w:ind w:right="567"/>
        <w:rPr>
          <w:rFonts w:ascii="Garamond" w:hAnsi="Garamond"/>
          <w:color w:val="000000" w:themeColor="text1"/>
        </w:rPr>
      </w:pPr>
    </w:p>
    <w:p w14:paraId="6A5BB117" w14:textId="77777777" w:rsidR="00FF70C1" w:rsidRDefault="00C7405E">
      <w:pPr>
        <w:pStyle w:val="Corpsdetexte"/>
        <w:ind w:right="567"/>
        <w:rPr>
          <w:rFonts w:ascii="Garamond" w:hAnsi="Garamond"/>
          <w:color w:val="000000" w:themeColor="text1"/>
        </w:rPr>
      </w:pPr>
      <w:r>
        <w:rPr>
          <w:rFonts w:ascii="Garamond" w:hAnsi="Garamond"/>
          <w:color w:val="000000" w:themeColor="text1"/>
        </w:rPr>
        <w:t>Les notes de calcul devront être claires et détaillées pour en permettre une parfaite compréhension. Seules les unités du système international seront uti</w:t>
      </w:r>
      <w:r>
        <w:rPr>
          <w:rFonts w:ascii="Garamond" w:hAnsi="Garamond"/>
          <w:color w:val="000000" w:themeColor="text1"/>
        </w:rPr>
        <w:t>lisées. Les symboles et notations seront conformes aux normes de la classe NF X 02.</w:t>
      </w:r>
    </w:p>
    <w:p w14:paraId="5AA5A5A2" w14:textId="77777777" w:rsidR="00FF70C1" w:rsidRDefault="00FF70C1">
      <w:pPr>
        <w:pStyle w:val="Corpsdetexte"/>
        <w:ind w:right="567"/>
        <w:rPr>
          <w:rFonts w:ascii="Garamond" w:hAnsi="Garamond"/>
          <w:color w:val="000000" w:themeColor="text1"/>
        </w:rPr>
      </w:pPr>
    </w:p>
    <w:p w14:paraId="1FD00F5F" w14:textId="77777777" w:rsidR="00FF70C1" w:rsidRDefault="00C7405E">
      <w:pPr>
        <w:pStyle w:val="Corpsdetexte"/>
        <w:ind w:right="567"/>
        <w:rPr>
          <w:rFonts w:ascii="Garamond" w:hAnsi="Garamond"/>
          <w:color w:val="000000" w:themeColor="text1"/>
        </w:rPr>
      </w:pPr>
      <w:r>
        <w:rPr>
          <w:rFonts w:ascii="Garamond" w:hAnsi="Garamond"/>
          <w:color w:val="000000" w:themeColor="text1"/>
        </w:rPr>
        <w:t>Toute formule utilisée devra être justifiée soit par des éléments de démonstration à partir des lois connues de la physique, soit par des références très précises aux publ</w:t>
      </w:r>
      <w:r>
        <w:rPr>
          <w:rFonts w:ascii="Garamond" w:hAnsi="Garamond"/>
          <w:color w:val="000000" w:themeColor="text1"/>
        </w:rPr>
        <w:t>ications ou auteurs cités. Le maître d’</w:t>
      </w:r>
      <w:proofErr w:type="spellStart"/>
      <w:r>
        <w:rPr>
          <w:rFonts w:ascii="Garamond" w:hAnsi="Garamond"/>
          <w:color w:val="000000" w:themeColor="text1"/>
        </w:rPr>
        <w:t>oeuvre</w:t>
      </w:r>
      <w:proofErr w:type="spellEnd"/>
      <w:r>
        <w:rPr>
          <w:rFonts w:ascii="Garamond" w:hAnsi="Garamond"/>
          <w:color w:val="000000" w:themeColor="text1"/>
        </w:rPr>
        <w:t xml:space="preserve"> pourra exiger la fourniture desdites publications.</w:t>
      </w:r>
    </w:p>
    <w:p w14:paraId="0BEA68FC" w14:textId="77777777" w:rsidR="00FF70C1" w:rsidRDefault="00FF70C1">
      <w:pPr>
        <w:pStyle w:val="Corpsdetexte"/>
        <w:ind w:right="567"/>
        <w:rPr>
          <w:rFonts w:ascii="Garamond" w:hAnsi="Garamond"/>
          <w:color w:val="000000" w:themeColor="text1"/>
        </w:rPr>
      </w:pPr>
    </w:p>
    <w:p w14:paraId="3ACA4B3D" w14:textId="77777777" w:rsidR="00FF70C1" w:rsidRDefault="00C7405E">
      <w:pPr>
        <w:pStyle w:val="Corpsdetexte"/>
        <w:ind w:right="567"/>
        <w:rPr>
          <w:rFonts w:ascii="Garamond" w:hAnsi="Garamond"/>
          <w:color w:val="000000" w:themeColor="text1"/>
        </w:rPr>
      </w:pPr>
      <w:r>
        <w:rPr>
          <w:rFonts w:ascii="Garamond" w:hAnsi="Garamond"/>
          <w:color w:val="000000" w:themeColor="text1"/>
        </w:rPr>
        <w:t>Dans le cas de calculs effectués par ordinateur, le titulaire devra fournir :</w:t>
      </w:r>
    </w:p>
    <w:p w14:paraId="7DB525C5"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la</w:t>
      </w:r>
      <w:proofErr w:type="gramEnd"/>
      <w:r>
        <w:rPr>
          <w:rFonts w:ascii="Garamond" w:hAnsi="Garamond"/>
        </w:rPr>
        <w:t xml:space="preserve"> description détaillée de la méthode de calcul et les caractéristiques du prog</w:t>
      </w:r>
      <w:r>
        <w:rPr>
          <w:rFonts w:ascii="Garamond" w:hAnsi="Garamond"/>
        </w:rPr>
        <w:t>ramme utilisé ;</w:t>
      </w:r>
    </w:p>
    <w:p w14:paraId="2976E2C4"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la</w:t>
      </w:r>
      <w:proofErr w:type="gramEnd"/>
      <w:r>
        <w:rPr>
          <w:rFonts w:ascii="Garamond" w:hAnsi="Garamond"/>
        </w:rPr>
        <w:t xml:space="preserve"> liste des données ;</w:t>
      </w:r>
    </w:p>
    <w:p w14:paraId="50E637C4"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la</w:t>
      </w:r>
      <w:proofErr w:type="gramEnd"/>
      <w:r>
        <w:rPr>
          <w:rFonts w:ascii="Garamond" w:hAnsi="Garamond"/>
        </w:rPr>
        <w:t xml:space="preserve"> liste des résultats ;</w:t>
      </w:r>
    </w:p>
    <w:p w14:paraId="2AF64DBF"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une</w:t>
      </w:r>
      <w:proofErr w:type="gramEnd"/>
      <w:r>
        <w:rPr>
          <w:rFonts w:ascii="Garamond" w:hAnsi="Garamond"/>
        </w:rPr>
        <w:t xml:space="preserve"> note expliquant et commentant les résultats.</w:t>
      </w:r>
    </w:p>
    <w:p w14:paraId="46114F4F" w14:textId="77777777" w:rsidR="00FF70C1" w:rsidRDefault="00FF70C1">
      <w:pPr>
        <w:pStyle w:val="Corpsdetexte"/>
        <w:rPr>
          <w:rFonts w:ascii="Garamond" w:hAnsi="Garamond"/>
        </w:rPr>
      </w:pPr>
    </w:p>
    <w:p w14:paraId="211C6903" w14:textId="77777777" w:rsidR="00FF70C1" w:rsidRDefault="00C7405E">
      <w:pPr>
        <w:pStyle w:val="Corpsdetexte"/>
        <w:rPr>
          <w:rFonts w:ascii="Garamond" w:hAnsi="Garamond"/>
        </w:rPr>
      </w:pPr>
      <w:r>
        <w:rPr>
          <w:rFonts w:ascii="Garamond" w:hAnsi="Garamond"/>
        </w:rPr>
        <w:t>Les notes de calcul ne feront pas l’objet d’un visa systématique de la part du maître d’œuvre.</w:t>
      </w:r>
    </w:p>
    <w:p w14:paraId="59F54D5D" w14:textId="77777777" w:rsidR="00FF70C1" w:rsidRDefault="00FF70C1">
      <w:pPr>
        <w:pStyle w:val="Corpsdetexte"/>
        <w:rPr>
          <w:rFonts w:ascii="Garamond" w:hAnsi="Garamond"/>
        </w:rPr>
      </w:pPr>
    </w:p>
    <w:p w14:paraId="32A5C83F" w14:textId="77777777" w:rsidR="00FF70C1" w:rsidRDefault="00FF70C1">
      <w:pPr>
        <w:pStyle w:val="Corpsdetexte"/>
        <w:rPr>
          <w:rFonts w:ascii="Garamond" w:hAnsi="Garamond"/>
        </w:rPr>
      </w:pPr>
    </w:p>
    <w:p w14:paraId="1CFFDC1A" w14:textId="77777777" w:rsidR="00FF70C1" w:rsidRDefault="00FF70C1">
      <w:pPr>
        <w:pStyle w:val="Corpsdetexte"/>
        <w:rPr>
          <w:rFonts w:ascii="Garamond" w:hAnsi="Garamond"/>
        </w:rPr>
      </w:pPr>
    </w:p>
    <w:p w14:paraId="1EAB824D" w14:textId="77777777" w:rsidR="00FF70C1" w:rsidRDefault="00C7405E">
      <w:pPr>
        <w:pStyle w:val="Paragraphedeliste"/>
        <w:numPr>
          <w:ilvl w:val="0"/>
          <w:numId w:val="66"/>
        </w:numPr>
        <w:spacing w:after="0" w:line="240" w:lineRule="auto"/>
        <w:rPr>
          <w:rFonts w:ascii="Garamond" w:hAnsi="Garamond"/>
          <w:b/>
          <w:bCs/>
          <w:sz w:val="24"/>
          <w:szCs w:val="24"/>
        </w:rPr>
      </w:pPr>
      <w:r>
        <w:rPr>
          <w:rFonts w:ascii="Garamond" w:hAnsi="Garamond"/>
          <w:b/>
          <w:bCs/>
          <w:sz w:val="24"/>
          <w:szCs w:val="24"/>
        </w:rPr>
        <w:lastRenderedPageBreak/>
        <w:t xml:space="preserve">Diffusion des documents et plans d’exécution : </w:t>
      </w:r>
    </w:p>
    <w:p w14:paraId="34B287EF" w14:textId="77777777" w:rsidR="00FF70C1" w:rsidRDefault="00FF70C1">
      <w:pPr>
        <w:pStyle w:val="Corpsdetexte"/>
        <w:ind w:right="567"/>
        <w:rPr>
          <w:rFonts w:ascii="Garamond" w:hAnsi="Garamond"/>
        </w:rPr>
      </w:pPr>
    </w:p>
    <w:p w14:paraId="4015ABFF" w14:textId="77777777" w:rsidR="00FF70C1" w:rsidRDefault="00C7405E">
      <w:pPr>
        <w:pStyle w:val="Corpsdetexte"/>
        <w:ind w:right="567"/>
        <w:rPr>
          <w:rFonts w:ascii="Garamond" w:hAnsi="Garamond"/>
        </w:rPr>
      </w:pPr>
      <w:r>
        <w:rPr>
          <w:rFonts w:ascii="Garamond" w:hAnsi="Garamond"/>
        </w:rPr>
        <w:t>Un exemplaire papier de tous les documents et plans d’exécution sera envoyé systématiquement par le titulaire :</w:t>
      </w:r>
    </w:p>
    <w:p w14:paraId="1A743D1E" w14:textId="77777777" w:rsidR="00FF70C1" w:rsidRDefault="00C7405E">
      <w:pPr>
        <w:pStyle w:val="Corpsdetexte"/>
        <w:widowControl w:val="0"/>
        <w:numPr>
          <w:ilvl w:val="0"/>
          <w:numId w:val="65"/>
        </w:numPr>
        <w:autoSpaceDE w:val="0"/>
        <w:autoSpaceDN w:val="0"/>
        <w:ind w:left="567" w:right="567"/>
        <w:rPr>
          <w:rFonts w:ascii="Garamond" w:hAnsi="Garamond"/>
        </w:rPr>
      </w:pPr>
      <w:r>
        <w:rPr>
          <w:rFonts w:ascii="Garamond" w:hAnsi="Garamond"/>
        </w:rPr>
        <w:t>(1) au Bureau de Contrôle Technique,</w:t>
      </w:r>
    </w:p>
    <w:p w14:paraId="78595574" w14:textId="77777777" w:rsidR="00FF70C1" w:rsidRDefault="00C7405E">
      <w:pPr>
        <w:pStyle w:val="Corpsdetexte"/>
        <w:widowControl w:val="0"/>
        <w:numPr>
          <w:ilvl w:val="0"/>
          <w:numId w:val="65"/>
        </w:numPr>
        <w:autoSpaceDE w:val="0"/>
        <w:autoSpaceDN w:val="0"/>
        <w:ind w:left="567" w:right="567"/>
        <w:rPr>
          <w:rFonts w:ascii="Garamond" w:hAnsi="Garamond"/>
        </w:rPr>
      </w:pPr>
      <w:r>
        <w:rPr>
          <w:rFonts w:ascii="Garamond" w:hAnsi="Garamond"/>
        </w:rPr>
        <w:t>(2) à l’OPC,</w:t>
      </w:r>
    </w:p>
    <w:p w14:paraId="16302DC4" w14:textId="77777777" w:rsidR="00FF70C1" w:rsidRDefault="00C7405E">
      <w:pPr>
        <w:pStyle w:val="Corpsdetexte"/>
        <w:widowControl w:val="0"/>
        <w:numPr>
          <w:ilvl w:val="0"/>
          <w:numId w:val="65"/>
        </w:numPr>
        <w:autoSpaceDE w:val="0"/>
        <w:autoSpaceDN w:val="0"/>
        <w:ind w:left="567" w:right="567"/>
        <w:rPr>
          <w:rFonts w:ascii="Garamond" w:hAnsi="Garamond"/>
        </w:rPr>
      </w:pPr>
      <w:r>
        <w:rPr>
          <w:rFonts w:ascii="Garamond" w:hAnsi="Garamond"/>
        </w:rPr>
        <w:t>(3) au CSPS,</w:t>
      </w:r>
    </w:p>
    <w:p w14:paraId="51587DF6" w14:textId="77777777" w:rsidR="00FF70C1" w:rsidRDefault="00C7405E">
      <w:pPr>
        <w:pStyle w:val="Corpsdetexte"/>
        <w:widowControl w:val="0"/>
        <w:numPr>
          <w:ilvl w:val="0"/>
          <w:numId w:val="65"/>
        </w:numPr>
        <w:autoSpaceDE w:val="0"/>
        <w:autoSpaceDN w:val="0"/>
        <w:ind w:left="567" w:right="567"/>
        <w:rPr>
          <w:rFonts w:ascii="Garamond" w:hAnsi="Garamond"/>
        </w:rPr>
      </w:pPr>
      <w:proofErr w:type="gramStart"/>
      <w:r>
        <w:rPr>
          <w:rFonts w:ascii="Garamond" w:hAnsi="Garamond"/>
        </w:rPr>
        <w:t>et</w:t>
      </w:r>
      <w:proofErr w:type="gramEnd"/>
      <w:r>
        <w:rPr>
          <w:rFonts w:ascii="Garamond" w:hAnsi="Garamond"/>
        </w:rPr>
        <w:t xml:space="preserve"> (4) au CSSI.</w:t>
      </w:r>
    </w:p>
    <w:p w14:paraId="4AE52454" w14:textId="77777777" w:rsidR="00FF70C1" w:rsidRDefault="00FF70C1">
      <w:pPr>
        <w:pStyle w:val="Corpsdetexte"/>
        <w:ind w:right="567"/>
        <w:rPr>
          <w:rFonts w:ascii="Garamond" w:hAnsi="Garamond"/>
          <w:color w:val="000000" w:themeColor="text1"/>
        </w:rPr>
      </w:pPr>
    </w:p>
    <w:p w14:paraId="53AF7BD0" w14:textId="77777777" w:rsidR="00FF70C1" w:rsidRDefault="00C7405E">
      <w:pPr>
        <w:pStyle w:val="Corpsdetexte"/>
        <w:ind w:right="567"/>
        <w:rPr>
          <w:rFonts w:ascii="Garamond" w:hAnsi="Garamond"/>
          <w:b/>
        </w:rPr>
      </w:pPr>
      <w:r>
        <w:rPr>
          <w:rFonts w:ascii="Garamond" w:hAnsi="Garamond"/>
          <w:color w:val="000000" w:themeColor="text1"/>
        </w:rPr>
        <w:t>Tous les envois</w:t>
      </w:r>
      <w:r>
        <w:rPr>
          <w:rFonts w:ascii="Garamond" w:hAnsi="Garamond"/>
          <w:color w:val="000000" w:themeColor="text1"/>
        </w:rPr>
        <w:t xml:space="preserve"> seront accompagnés d’un bordereau des documents et plans diffusés, dont un exemplaire papier sera adressé en copie à la Maîtrise d’œuvre.</w:t>
      </w:r>
    </w:p>
    <w:p w14:paraId="0E2DB77A" w14:textId="77777777" w:rsidR="00FF70C1" w:rsidRDefault="00FF70C1">
      <w:pPr>
        <w:pStyle w:val="Corpsdetexte"/>
        <w:ind w:right="567"/>
        <w:rPr>
          <w:rFonts w:ascii="Garamond" w:hAnsi="Garamond"/>
          <w:b/>
        </w:rPr>
      </w:pPr>
    </w:p>
    <w:p w14:paraId="0AE47FCA"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12" w:name="6.4.2.1._Visa_des_documents"/>
      <w:bookmarkStart w:id="113" w:name="_Toc486847743"/>
      <w:bookmarkStart w:id="114" w:name="_Toc189830804"/>
      <w:bookmarkEnd w:id="112"/>
      <w:r>
        <w:rPr>
          <w:rFonts w:ascii="Garamond" w:hAnsi="Garamond"/>
          <w:i/>
          <w:color w:val="0000FF"/>
        </w:rPr>
        <w:t>Visa des documents</w:t>
      </w:r>
      <w:bookmarkEnd w:id="113"/>
      <w:bookmarkEnd w:id="114"/>
    </w:p>
    <w:p w14:paraId="7B073242" w14:textId="77777777" w:rsidR="00FF70C1" w:rsidRDefault="00FF70C1">
      <w:pPr>
        <w:pStyle w:val="Corpsdetexte"/>
        <w:ind w:right="567"/>
        <w:rPr>
          <w:rFonts w:ascii="Garamond" w:hAnsi="Garamond"/>
        </w:rPr>
      </w:pPr>
    </w:p>
    <w:p w14:paraId="5E2011EC" w14:textId="77777777" w:rsidR="00FF70C1" w:rsidRDefault="00C7405E">
      <w:pPr>
        <w:pStyle w:val="Corpsdetexte"/>
        <w:ind w:right="567"/>
        <w:rPr>
          <w:rFonts w:ascii="Garamond" w:hAnsi="Garamond"/>
        </w:rPr>
      </w:pPr>
      <w:r>
        <w:rPr>
          <w:rFonts w:ascii="Garamond" w:hAnsi="Garamond"/>
        </w:rPr>
        <w:t>Les documents remis par le titulaire devront être visés par le maître d’œuvre préalablement à to</w:t>
      </w:r>
      <w:r>
        <w:rPr>
          <w:rFonts w:ascii="Garamond" w:hAnsi="Garamond"/>
        </w:rPr>
        <w:t>ute exécution des travaux. Ce visa ne constitue pas une approbation et n’atténue donc en rien la responsabilité du titulaire.</w:t>
      </w:r>
    </w:p>
    <w:p w14:paraId="0F5C85FF" w14:textId="77777777" w:rsidR="00FF70C1" w:rsidRDefault="00FF70C1">
      <w:pPr>
        <w:pStyle w:val="Corpsdetexte"/>
        <w:ind w:right="567"/>
        <w:rPr>
          <w:rFonts w:ascii="Garamond" w:hAnsi="Garamond"/>
        </w:rPr>
      </w:pPr>
    </w:p>
    <w:p w14:paraId="6B8D3364" w14:textId="77777777" w:rsidR="00FF70C1" w:rsidRDefault="00C7405E">
      <w:pPr>
        <w:pStyle w:val="Corpsdetexte"/>
        <w:ind w:right="567"/>
        <w:rPr>
          <w:rFonts w:ascii="Garamond" w:hAnsi="Garamond"/>
        </w:rPr>
      </w:pPr>
      <w:r>
        <w:rPr>
          <w:rFonts w:ascii="Garamond" w:hAnsi="Garamond"/>
        </w:rPr>
        <w:t>Les mentions qui peuvent être portées sur les documents ont la signification suivante :</w:t>
      </w:r>
    </w:p>
    <w:p w14:paraId="22F98688" w14:textId="77777777" w:rsidR="00FF70C1" w:rsidRDefault="00FF70C1">
      <w:pPr>
        <w:pStyle w:val="Corpsdetexte"/>
        <w:ind w:right="567"/>
        <w:rPr>
          <w:rFonts w:ascii="Garamond" w:hAnsi="Garamond"/>
        </w:rPr>
      </w:pPr>
    </w:p>
    <w:tbl>
      <w:tblPr>
        <w:tblStyle w:val="Grilledutableau"/>
        <w:tblW w:w="0" w:type="auto"/>
        <w:tblInd w:w="0" w:type="dxa"/>
        <w:tblLook w:val="04A0" w:firstRow="1" w:lastRow="0" w:firstColumn="1" w:lastColumn="0" w:noHBand="0" w:noVBand="1"/>
      </w:tblPr>
      <w:tblGrid>
        <w:gridCol w:w="4531"/>
        <w:gridCol w:w="5147"/>
      </w:tblGrid>
      <w:tr w:rsidR="00FF70C1" w14:paraId="13625FB2" w14:textId="77777777">
        <w:tc>
          <w:tcPr>
            <w:tcW w:w="4531" w:type="dxa"/>
          </w:tcPr>
          <w:p w14:paraId="59AAC4FB" w14:textId="77777777" w:rsidR="00FF70C1" w:rsidRDefault="00C7405E">
            <w:pPr>
              <w:pStyle w:val="Corpsdetexte"/>
              <w:ind w:left="708" w:right="567"/>
              <w:rPr>
                <w:rFonts w:ascii="Garamond" w:hAnsi="Garamond"/>
              </w:rPr>
            </w:pPr>
            <w:r>
              <w:rPr>
                <w:rFonts w:ascii="Garamond" w:hAnsi="Garamond"/>
              </w:rPr>
              <w:t>ANN – ANNULE</w:t>
            </w:r>
          </w:p>
          <w:p w14:paraId="0753A628" w14:textId="77777777" w:rsidR="00FF70C1" w:rsidRDefault="00FF70C1">
            <w:pPr>
              <w:pStyle w:val="Corpsdetexte"/>
              <w:ind w:right="567"/>
              <w:rPr>
                <w:rFonts w:ascii="Garamond" w:hAnsi="Garamond"/>
              </w:rPr>
            </w:pPr>
          </w:p>
        </w:tc>
        <w:tc>
          <w:tcPr>
            <w:tcW w:w="5147" w:type="dxa"/>
          </w:tcPr>
          <w:p w14:paraId="2F19FF42" w14:textId="77777777" w:rsidR="00FF70C1" w:rsidRDefault="00C7405E">
            <w:pPr>
              <w:pStyle w:val="Corpsdetexte"/>
              <w:ind w:right="567"/>
              <w:rPr>
                <w:rFonts w:ascii="Garamond" w:hAnsi="Garamond"/>
              </w:rPr>
            </w:pPr>
            <w:r>
              <w:rPr>
                <w:rFonts w:ascii="Garamond" w:hAnsi="Garamond"/>
              </w:rPr>
              <w:t xml:space="preserve">Document obsolète ou </w:t>
            </w:r>
            <w:r>
              <w:rPr>
                <w:rFonts w:ascii="Garamond" w:hAnsi="Garamond"/>
              </w:rPr>
              <w:t>document non encore visé et devenu caduc par la remise de l’indice supérieur.</w:t>
            </w:r>
          </w:p>
        </w:tc>
      </w:tr>
      <w:tr w:rsidR="00FF70C1" w14:paraId="3FCCD1CB" w14:textId="77777777">
        <w:tc>
          <w:tcPr>
            <w:tcW w:w="4531" w:type="dxa"/>
          </w:tcPr>
          <w:p w14:paraId="3FFDE58A" w14:textId="77777777" w:rsidR="00FF70C1" w:rsidRDefault="00C7405E">
            <w:pPr>
              <w:pStyle w:val="Corpsdetexte"/>
              <w:ind w:left="708" w:right="567"/>
              <w:rPr>
                <w:rFonts w:ascii="Garamond" w:hAnsi="Garamond"/>
              </w:rPr>
            </w:pPr>
            <w:r>
              <w:rPr>
                <w:rFonts w:ascii="Garamond" w:hAnsi="Garamond"/>
              </w:rPr>
              <w:t>REF – REFUSE</w:t>
            </w:r>
          </w:p>
          <w:p w14:paraId="0A5BA99D" w14:textId="77777777" w:rsidR="00FF70C1" w:rsidRDefault="00FF70C1">
            <w:pPr>
              <w:pStyle w:val="Corpsdetexte"/>
              <w:ind w:right="567"/>
              <w:rPr>
                <w:rFonts w:ascii="Garamond" w:hAnsi="Garamond"/>
              </w:rPr>
            </w:pPr>
          </w:p>
        </w:tc>
        <w:tc>
          <w:tcPr>
            <w:tcW w:w="5147" w:type="dxa"/>
          </w:tcPr>
          <w:p w14:paraId="7986B4A3" w14:textId="77777777" w:rsidR="00FF70C1" w:rsidRDefault="00C7405E">
            <w:pPr>
              <w:pStyle w:val="Corpsdetexte"/>
              <w:ind w:right="567"/>
              <w:rPr>
                <w:rFonts w:ascii="Garamond" w:hAnsi="Garamond"/>
              </w:rPr>
            </w:pPr>
            <w:r>
              <w:rPr>
                <w:rFonts w:ascii="Garamond" w:hAnsi="Garamond"/>
              </w:rPr>
              <w:t>Document incomplet ou non conforme au projet et à représenter au visa du maître d’œuvre.</w:t>
            </w:r>
          </w:p>
        </w:tc>
      </w:tr>
      <w:tr w:rsidR="00FF70C1" w14:paraId="48F92C78" w14:textId="77777777">
        <w:tc>
          <w:tcPr>
            <w:tcW w:w="4531" w:type="dxa"/>
          </w:tcPr>
          <w:p w14:paraId="2F9926E6" w14:textId="77777777" w:rsidR="00FF70C1" w:rsidRDefault="00C7405E">
            <w:pPr>
              <w:pStyle w:val="Corpsdetexte"/>
              <w:ind w:left="708" w:right="567"/>
              <w:rPr>
                <w:rFonts w:ascii="Garamond" w:hAnsi="Garamond"/>
              </w:rPr>
            </w:pPr>
            <w:r>
              <w:rPr>
                <w:rFonts w:ascii="Garamond" w:hAnsi="Garamond"/>
              </w:rPr>
              <w:t xml:space="preserve">VAR – </w:t>
            </w:r>
          </w:p>
          <w:p w14:paraId="21760A57" w14:textId="77777777" w:rsidR="00FF70C1" w:rsidRDefault="00C7405E">
            <w:pPr>
              <w:pStyle w:val="Corpsdetexte"/>
              <w:ind w:left="708" w:right="567"/>
              <w:rPr>
                <w:rFonts w:ascii="Garamond" w:hAnsi="Garamond"/>
              </w:rPr>
            </w:pPr>
            <w:r>
              <w:rPr>
                <w:rFonts w:ascii="Garamond" w:hAnsi="Garamond"/>
              </w:rPr>
              <w:t>VISE AVEC RESERVES</w:t>
            </w:r>
          </w:p>
          <w:p w14:paraId="48777BB4" w14:textId="77777777" w:rsidR="00FF70C1" w:rsidRDefault="00FF70C1">
            <w:pPr>
              <w:pStyle w:val="Corpsdetexte"/>
              <w:ind w:right="567"/>
              <w:rPr>
                <w:rFonts w:ascii="Garamond" w:hAnsi="Garamond"/>
              </w:rPr>
            </w:pPr>
          </w:p>
        </w:tc>
        <w:tc>
          <w:tcPr>
            <w:tcW w:w="5147" w:type="dxa"/>
          </w:tcPr>
          <w:p w14:paraId="2AD188E6" w14:textId="77777777" w:rsidR="00FF70C1" w:rsidRDefault="00C7405E">
            <w:pPr>
              <w:pStyle w:val="Corpsdetexte"/>
              <w:ind w:right="567"/>
              <w:rPr>
                <w:rFonts w:ascii="Garamond" w:hAnsi="Garamond"/>
              </w:rPr>
            </w:pPr>
            <w:r>
              <w:rPr>
                <w:rFonts w:ascii="Garamond" w:hAnsi="Garamond"/>
              </w:rPr>
              <w:t xml:space="preserve">Document à corriger conformément aux </w:t>
            </w:r>
            <w:r>
              <w:rPr>
                <w:rFonts w:ascii="Garamond" w:hAnsi="Garamond"/>
              </w:rPr>
              <w:t>indications du maître d’œuvre et à lui représenter pour visa.</w:t>
            </w:r>
          </w:p>
          <w:p w14:paraId="437DB798" w14:textId="77777777" w:rsidR="00FF70C1" w:rsidRDefault="00C7405E">
            <w:pPr>
              <w:pStyle w:val="Corpsdetexte"/>
              <w:ind w:right="567"/>
              <w:rPr>
                <w:rFonts w:ascii="Garamond" w:hAnsi="Garamond"/>
              </w:rPr>
            </w:pPr>
            <w:r>
              <w:rPr>
                <w:rFonts w:ascii="Garamond" w:hAnsi="Garamond"/>
              </w:rPr>
              <w:t>La poursuite de l’étude ou l’exécution des parties d’ouvrages qui ne font pas l’objet de réserves peut être autorisée par le maître d’œuvre.</w:t>
            </w:r>
          </w:p>
        </w:tc>
      </w:tr>
      <w:tr w:rsidR="00FF70C1" w14:paraId="079C1C4D" w14:textId="77777777">
        <w:tc>
          <w:tcPr>
            <w:tcW w:w="4531" w:type="dxa"/>
          </w:tcPr>
          <w:p w14:paraId="1A2BC0CD" w14:textId="77777777" w:rsidR="00FF70C1" w:rsidRDefault="00C7405E">
            <w:pPr>
              <w:pStyle w:val="Corpsdetexte"/>
              <w:ind w:left="708" w:right="567"/>
              <w:rPr>
                <w:rFonts w:ascii="Garamond" w:hAnsi="Garamond"/>
              </w:rPr>
            </w:pPr>
            <w:r>
              <w:rPr>
                <w:rFonts w:ascii="Garamond" w:hAnsi="Garamond"/>
              </w:rPr>
              <w:t>VSO – VISE SANS OBSERVATIONS ou BPE – BON POUR EXECU</w:t>
            </w:r>
            <w:r>
              <w:rPr>
                <w:rFonts w:ascii="Garamond" w:hAnsi="Garamond"/>
              </w:rPr>
              <w:t>TION</w:t>
            </w:r>
          </w:p>
        </w:tc>
        <w:tc>
          <w:tcPr>
            <w:tcW w:w="5147" w:type="dxa"/>
          </w:tcPr>
          <w:p w14:paraId="1B903DB5" w14:textId="77777777" w:rsidR="00FF70C1" w:rsidRDefault="00C7405E">
            <w:pPr>
              <w:pStyle w:val="Corpsdetexte"/>
              <w:ind w:right="567"/>
              <w:rPr>
                <w:rFonts w:ascii="Garamond" w:hAnsi="Garamond"/>
              </w:rPr>
            </w:pPr>
            <w:r>
              <w:rPr>
                <w:rFonts w:ascii="Garamond" w:hAnsi="Garamond"/>
              </w:rPr>
              <w:t>La poursuite de l’étude ou la réalisation des ouvrages concernés est autorisée.</w:t>
            </w:r>
          </w:p>
        </w:tc>
      </w:tr>
      <w:tr w:rsidR="00FF70C1" w14:paraId="5AF109CB" w14:textId="77777777">
        <w:tc>
          <w:tcPr>
            <w:tcW w:w="4531" w:type="dxa"/>
          </w:tcPr>
          <w:p w14:paraId="0AF67DC2" w14:textId="77777777" w:rsidR="00FF70C1" w:rsidRDefault="00C7405E">
            <w:pPr>
              <w:pStyle w:val="Corpsdetexte"/>
              <w:ind w:left="708" w:right="567"/>
              <w:rPr>
                <w:rFonts w:ascii="Garamond" w:hAnsi="Garamond"/>
              </w:rPr>
            </w:pPr>
            <w:r>
              <w:rPr>
                <w:rFonts w:ascii="Garamond" w:hAnsi="Garamond"/>
              </w:rPr>
              <w:t>HM – HORS MISSION</w:t>
            </w:r>
          </w:p>
          <w:p w14:paraId="2D432F67" w14:textId="77777777" w:rsidR="00FF70C1" w:rsidRDefault="00FF70C1">
            <w:pPr>
              <w:pStyle w:val="Corpsdetexte"/>
              <w:ind w:right="567"/>
              <w:rPr>
                <w:rFonts w:ascii="Garamond" w:hAnsi="Garamond"/>
              </w:rPr>
            </w:pPr>
          </w:p>
        </w:tc>
        <w:tc>
          <w:tcPr>
            <w:tcW w:w="5147" w:type="dxa"/>
          </w:tcPr>
          <w:p w14:paraId="057E578A" w14:textId="77777777" w:rsidR="00FF70C1" w:rsidRDefault="00C7405E">
            <w:pPr>
              <w:pStyle w:val="Corpsdetexte"/>
              <w:ind w:right="567"/>
              <w:rPr>
                <w:rFonts w:ascii="Garamond" w:hAnsi="Garamond"/>
              </w:rPr>
            </w:pPr>
            <w:r>
              <w:rPr>
                <w:rFonts w:ascii="Garamond" w:hAnsi="Garamond"/>
              </w:rPr>
              <w:t>Document non vérifié et ne nécessitant pas un visa du maître d’</w:t>
            </w:r>
            <w:proofErr w:type="spellStart"/>
            <w:r>
              <w:rPr>
                <w:rFonts w:ascii="Garamond" w:hAnsi="Garamond"/>
              </w:rPr>
              <w:t>oeuvre</w:t>
            </w:r>
            <w:proofErr w:type="spellEnd"/>
            <w:r>
              <w:rPr>
                <w:rFonts w:ascii="Garamond" w:hAnsi="Garamond"/>
              </w:rPr>
              <w:t>.</w:t>
            </w:r>
          </w:p>
        </w:tc>
      </w:tr>
      <w:tr w:rsidR="00FF70C1" w14:paraId="0A97AABA" w14:textId="77777777">
        <w:tc>
          <w:tcPr>
            <w:tcW w:w="4531" w:type="dxa"/>
          </w:tcPr>
          <w:p w14:paraId="6C11A794" w14:textId="77777777" w:rsidR="00FF70C1" w:rsidRDefault="00C7405E">
            <w:pPr>
              <w:pStyle w:val="Corpsdetexte"/>
              <w:ind w:left="708" w:right="567"/>
              <w:rPr>
                <w:rFonts w:ascii="Garamond" w:hAnsi="Garamond"/>
              </w:rPr>
            </w:pPr>
            <w:r>
              <w:rPr>
                <w:rFonts w:ascii="Garamond" w:hAnsi="Garamond"/>
              </w:rPr>
              <w:t>VAO – VISE AVEC OBSERVATIONS</w:t>
            </w:r>
          </w:p>
          <w:p w14:paraId="7C56DC1D" w14:textId="77777777" w:rsidR="00FF70C1" w:rsidRDefault="00FF70C1">
            <w:pPr>
              <w:pStyle w:val="Corpsdetexte"/>
              <w:ind w:right="567"/>
              <w:rPr>
                <w:rFonts w:ascii="Garamond" w:hAnsi="Garamond"/>
              </w:rPr>
            </w:pPr>
          </w:p>
        </w:tc>
        <w:tc>
          <w:tcPr>
            <w:tcW w:w="5147" w:type="dxa"/>
          </w:tcPr>
          <w:p w14:paraId="2B472E69" w14:textId="77777777" w:rsidR="00FF70C1" w:rsidRDefault="00C7405E">
            <w:pPr>
              <w:pStyle w:val="Corpsdetexte"/>
              <w:ind w:right="567"/>
              <w:rPr>
                <w:rFonts w:ascii="Garamond" w:hAnsi="Garamond"/>
              </w:rPr>
            </w:pPr>
            <w:r>
              <w:rPr>
                <w:rFonts w:ascii="Garamond" w:hAnsi="Garamond"/>
              </w:rPr>
              <w:t xml:space="preserve">La poursuite de l’étude ou la </w:t>
            </w:r>
            <w:r>
              <w:rPr>
                <w:rFonts w:ascii="Garamond" w:hAnsi="Garamond"/>
              </w:rPr>
              <w:t>réalisation des ouvrages concernés est autorisée.</w:t>
            </w:r>
          </w:p>
          <w:p w14:paraId="64CC3EF2" w14:textId="77777777" w:rsidR="00FF70C1" w:rsidRDefault="00C7405E">
            <w:pPr>
              <w:pStyle w:val="Corpsdetexte"/>
              <w:ind w:right="567"/>
              <w:rPr>
                <w:rFonts w:ascii="Garamond" w:hAnsi="Garamond"/>
              </w:rPr>
            </w:pPr>
            <w:r>
              <w:rPr>
                <w:rFonts w:ascii="Garamond" w:hAnsi="Garamond"/>
              </w:rPr>
              <w:t>Le document visé comporte des observations que le titulaire devra intégrer dans la poursuite de son étude ou de sa réalisation.</w:t>
            </w:r>
          </w:p>
        </w:tc>
      </w:tr>
    </w:tbl>
    <w:p w14:paraId="777D48C1" w14:textId="77777777" w:rsidR="00FF70C1" w:rsidRDefault="00FF70C1">
      <w:pPr>
        <w:pStyle w:val="Corpsdetexte"/>
        <w:ind w:right="49"/>
        <w:rPr>
          <w:rFonts w:ascii="Garamond" w:hAnsi="Garamond"/>
        </w:rPr>
      </w:pPr>
    </w:p>
    <w:p w14:paraId="1C5D143E"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15" w:name="6.4.3.1._Echéancier_"/>
      <w:bookmarkStart w:id="116" w:name="_Toc189830805"/>
      <w:bookmarkStart w:id="117" w:name="_Toc486847745"/>
      <w:bookmarkEnd w:id="115"/>
      <w:r>
        <w:rPr>
          <w:rFonts w:ascii="Garamond" w:hAnsi="Garamond"/>
          <w:color w:val="0000FF"/>
          <w:sz w:val="24"/>
          <w:szCs w:val="24"/>
        </w:rPr>
        <w:t>Echéancier de remise des documents</w:t>
      </w:r>
      <w:bookmarkEnd w:id="116"/>
      <w:r>
        <w:rPr>
          <w:rFonts w:ascii="Garamond" w:hAnsi="Garamond"/>
          <w:color w:val="0000FF"/>
          <w:sz w:val="24"/>
          <w:szCs w:val="24"/>
        </w:rPr>
        <w:t xml:space="preserve"> </w:t>
      </w:r>
    </w:p>
    <w:p w14:paraId="39DE5961" w14:textId="77777777" w:rsidR="00FF70C1" w:rsidRDefault="00FF70C1">
      <w:pPr>
        <w:pStyle w:val="Corpsdetexte"/>
        <w:ind w:right="49"/>
        <w:rPr>
          <w:rFonts w:ascii="Garamond" w:hAnsi="Garamond"/>
          <w:b/>
        </w:rPr>
      </w:pPr>
    </w:p>
    <w:p w14:paraId="2217A353"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18" w:name="6.4.3.2._Délais_de_remise_des_documents_"/>
      <w:bookmarkStart w:id="119" w:name="_Toc486847746"/>
      <w:bookmarkStart w:id="120" w:name="_Toc189830806"/>
      <w:bookmarkEnd w:id="118"/>
      <w:r>
        <w:rPr>
          <w:rFonts w:ascii="Garamond" w:hAnsi="Garamond"/>
          <w:i/>
          <w:color w:val="0000FF"/>
        </w:rPr>
        <w:t>Calendrier de remise des documents</w:t>
      </w:r>
      <w:bookmarkEnd w:id="119"/>
      <w:bookmarkEnd w:id="120"/>
    </w:p>
    <w:p w14:paraId="7FE16CC2" w14:textId="77777777" w:rsidR="00FF70C1" w:rsidRDefault="00FF70C1">
      <w:pPr>
        <w:pStyle w:val="Corpsdetexte"/>
        <w:ind w:right="49"/>
        <w:rPr>
          <w:rFonts w:ascii="Garamond" w:hAnsi="Garamond"/>
          <w:b/>
        </w:rPr>
      </w:pPr>
    </w:p>
    <w:p w14:paraId="061644DE" w14:textId="77777777" w:rsidR="00FF70C1" w:rsidRDefault="00C7405E">
      <w:pPr>
        <w:pStyle w:val="Corpsdetexte"/>
        <w:ind w:right="49"/>
        <w:rPr>
          <w:rFonts w:ascii="Garamond" w:hAnsi="Garamond"/>
        </w:rPr>
      </w:pPr>
      <w:r>
        <w:rPr>
          <w:rFonts w:ascii="Garamond" w:hAnsi="Garamond"/>
        </w:rPr>
        <w:t>Les</w:t>
      </w:r>
      <w:r>
        <w:rPr>
          <w:rFonts w:ascii="Garamond" w:hAnsi="Garamond"/>
        </w:rPr>
        <w:t xml:space="preserve"> documents sont remis suivant un « calendrier de remise des documents » que le Titulaire soumet au visa du maître d’</w:t>
      </w:r>
      <w:proofErr w:type="spellStart"/>
      <w:r>
        <w:rPr>
          <w:rFonts w:ascii="Garamond" w:hAnsi="Garamond"/>
        </w:rPr>
        <w:t>oeuvre</w:t>
      </w:r>
      <w:proofErr w:type="spellEnd"/>
      <w:r>
        <w:rPr>
          <w:rFonts w:ascii="Garamond" w:hAnsi="Garamond"/>
        </w:rPr>
        <w:t xml:space="preserve"> dans le délai fixé à l’échéancier visé à l’article 9.3.3.</w:t>
      </w:r>
    </w:p>
    <w:p w14:paraId="1F5CABD4" w14:textId="77777777" w:rsidR="00FF70C1" w:rsidRDefault="00FF70C1">
      <w:pPr>
        <w:pStyle w:val="Corpsdetexte"/>
        <w:ind w:right="49"/>
        <w:rPr>
          <w:rFonts w:ascii="Garamond" w:hAnsi="Garamond"/>
        </w:rPr>
      </w:pPr>
    </w:p>
    <w:p w14:paraId="413899D0" w14:textId="77777777" w:rsidR="00FF70C1" w:rsidRDefault="00C7405E">
      <w:pPr>
        <w:pStyle w:val="Corpsdetexte"/>
        <w:ind w:right="49"/>
        <w:rPr>
          <w:rFonts w:ascii="Garamond" w:hAnsi="Garamond"/>
        </w:rPr>
      </w:pPr>
      <w:r>
        <w:rPr>
          <w:rFonts w:ascii="Garamond" w:hAnsi="Garamond"/>
        </w:rPr>
        <w:t xml:space="preserve">Ce calendrier prévisionnel de remise des documents d’étude et d’exécution </w:t>
      </w:r>
      <w:r>
        <w:rPr>
          <w:rFonts w:ascii="Garamond" w:hAnsi="Garamond"/>
        </w:rPr>
        <w:t>des travaux comporte :</w:t>
      </w:r>
    </w:p>
    <w:p w14:paraId="3371AA70" w14:textId="77777777" w:rsidR="00FF70C1" w:rsidRDefault="00C7405E">
      <w:pPr>
        <w:pStyle w:val="Corpsdetexte"/>
        <w:widowControl w:val="0"/>
        <w:numPr>
          <w:ilvl w:val="0"/>
          <w:numId w:val="65"/>
        </w:numPr>
        <w:autoSpaceDE w:val="0"/>
        <w:autoSpaceDN w:val="0"/>
        <w:ind w:left="567" w:right="49"/>
        <w:rPr>
          <w:rFonts w:ascii="Garamond" w:hAnsi="Garamond"/>
        </w:rPr>
      </w:pPr>
      <w:proofErr w:type="gramStart"/>
      <w:r>
        <w:rPr>
          <w:rFonts w:ascii="Garamond" w:hAnsi="Garamond"/>
        </w:rPr>
        <w:lastRenderedPageBreak/>
        <w:t>la</w:t>
      </w:r>
      <w:proofErr w:type="gramEnd"/>
      <w:r>
        <w:rPr>
          <w:rFonts w:ascii="Garamond" w:hAnsi="Garamond"/>
        </w:rPr>
        <w:t xml:space="preserve"> liste détaillée des documents ;</w:t>
      </w:r>
    </w:p>
    <w:p w14:paraId="2AA4576A" w14:textId="77777777" w:rsidR="00FF70C1" w:rsidRDefault="00C7405E">
      <w:pPr>
        <w:pStyle w:val="Corpsdetexte"/>
        <w:widowControl w:val="0"/>
        <w:numPr>
          <w:ilvl w:val="0"/>
          <w:numId w:val="65"/>
        </w:numPr>
        <w:autoSpaceDE w:val="0"/>
        <w:autoSpaceDN w:val="0"/>
        <w:ind w:left="567" w:right="49"/>
        <w:rPr>
          <w:rFonts w:ascii="Garamond" w:hAnsi="Garamond"/>
        </w:rPr>
      </w:pPr>
      <w:proofErr w:type="gramStart"/>
      <w:r>
        <w:rPr>
          <w:rFonts w:ascii="Garamond" w:hAnsi="Garamond"/>
        </w:rPr>
        <w:t>la</w:t>
      </w:r>
      <w:proofErr w:type="gramEnd"/>
      <w:r>
        <w:rPr>
          <w:rFonts w:ascii="Garamond" w:hAnsi="Garamond"/>
        </w:rPr>
        <w:t xml:space="preserve"> date prévisionnelle de leur remise ;</w:t>
      </w:r>
    </w:p>
    <w:p w14:paraId="7DBA5758" w14:textId="77777777" w:rsidR="00FF70C1" w:rsidRDefault="00C7405E">
      <w:pPr>
        <w:pStyle w:val="Corpsdetexte"/>
        <w:widowControl w:val="0"/>
        <w:numPr>
          <w:ilvl w:val="0"/>
          <w:numId w:val="65"/>
        </w:numPr>
        <w:autoSpaceDE w:val="0"/>
        <w:autoSpaceDN w:val="0"/>
        <w:ind w:left="567" w:right="49"/>
        <w:rPr>
          <w:rFonts w:ascii="Garamond" w:hAnsi="Garamond"/>
        </w:rPr>
      </w:pPr>
      <w:proofErr w:type="gramStart"/>
      <w:r>
        <w:rPr>
          <w:rFonts w:ascii="Garamond" w:hAnsi="Garamond"/>
        </w:rPr>
        <w:t>l’indication</w:t>
      </w:r>
      <w:proofErr w:type="gramEnd"/>
      <w:r>
        <w:rPr>
          <w:rFonts w:ascii="Garamond" w:hAnsi="Garamond"/>
        </w:rPr>
        <w:t xml:space="preserve"> des documents dont l’établissement est situé sur le chemin critique.</w:t>
      </w:r>
    </w:p>
    <w:p w14:paraId="70B5C300" w14:textId="77777777" w:rsidR="00FF70C1" w:rsidRDefault="00FF70C1">
      <w:pPr>
        <w:pStyle w:val="Corpsdetexte"/>
        <w:ind w:right="49"/>
        <w:rPr>
          <w:rFonts w:ascii="Garamond" w:hAnsi="Garamond"/>
        </w:rPr>
      </w:pPr>
    </w:p>
    <w:p w14:paraId="0806D6E8" w14:textId="77777777" w:rsidR="00FF70C1" w:rsidRDefault="00C7405E">
      <w:pPr>
        <w:pStyle w:val="Corpsdetexte"/>
        <w:ind w:right="49"/>
        <w:rPr>
          <w:rFonts w:ascii="Garamond" w:hAnsi="Garamond"/>
        </w:rPr>
      </w:pPr>
      <w:r>
        <w:rPr>
          <w:rFonts w:ascii="Garamond" w:hAnsi="Garamond"/>
        </w:rPr>
        <w:t xml:space="preserve">A défaut de réponse dans un délai de QUINZE (15) jours à dater de sa </w:t>
      </w:r>
      <w:r>
        <w:rPr>
          <w:rFonts w:ascii="Garamond" w:hAnsi="Garamond"/>
        </w:rPr>
        <w:t>remise, ce calendrier sera réputé visé par le maître d’</w:t>
      </w:r>
      <w:proofErr w:type="spellStart"/>
      <w:r>
        <w:rPr>
          <w:rFonts w:ascii="Garamond" w:hAnsi="Garamond"/>
        </w:rPr>
        <w:t>oeuvre</w:t>
      </w:r>
      <w:proofErr w:type="spellEnd"/>
      <w:r>
        <w:rPr>
          <w:rFonts w:ascii="Garamond" w:hAnsi="Garamond"/>
        </w:rPr>
        <w:t>.</w:t>
      </w:r>
    </w:p>
    <w:p w14:paraId="096F3829" w14:textId="77777777" w:rsidR="00FF70C1" w:rsidRDefault="00FF70C1">
      <w:pPr>
        <w:pStyle w:val="Corpsdetexte"/>
        <w:ind w:right="49"/>
        <w:rPr>
          <w:rFonts w:ascii="Garamond" w:hAnsi="Garamond"/>
        </w:rPr>
      </w:pPr>
    </w:p>
    <w:p w14:paraId="0ACA2103" w14:textId="77777777" w:rsidR="00FF70C1" w:rsidRDefault="00C7405E">
      <w:pPr>
        <w:pStyle w:val="Corpsdetexte"/>
        <w:ind w:right="49"/>
        <w:rPr>
          <w:rFonts w:ascii="Garamond" w:hAnsi="Garamond"/>
        </w:rPr>
      </w:pPr>
      <w:r>
        <w:rPr>
          <w:rFonts w:ascii="Garamond" w:hAnsi="Garamond"/>
        </w:rPr>
        <w:t>Ce calendrier pourra être rectifié ultérieurement avec l’accord ou à la demande du maître d’</w:t>
      </w:r>
      <w:proofErr w:type="spellStart"/>
      <w:r>
        <w:rPr>
          <w:rFonts w:ascii="Garamond" w:hAnsi="Garamond"/>
        </w:rPr>
        <w:t>oeuvre</w:t>
      </w:r>
      <w:proofErr w:type="spellEnd"/>
      <w:r>
        <w:rPr>
          <w:rFonts w:ascii="Garamond" w:hAnsi="Garamond"/>
        </w:rPr>
        <w:t xml:space="preserve">. </w:t>
      </w:r>
    </w:p>
    <w:p w14:paraId="076138B3" w14:textId="77777777" w:rsidR="00FF70C1" w:rsidRDefault="00FF70C1">
      <w:pPr>
        <w:pStyle w:val="Corpsdetexte"/>
        <w:ind w:right="49"/>
        <w:rPr>
          <w:rFonts w:ascii="Garamond" w:hAnsi="Garamond"/>
        </w:rPr>
      </w:pPr>
    </w:p>
    <w:p w14:paraId="37C8DEE1"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21" w:name="_Ref63073555"/>
      <w:bookmarkStart w:id="122" w:name="_Toc189830807"/>
      <w:r>
        <w:rPr>
          <w:rFonts w:ascii="Garamond" w:hAnsi="Garamond"/>
          <w:i/>
          <w:color w:val="0000FF"/>
        </w:rPr>
        <w:t>Délais de vérification et de visa</w:t>
      </w:r>
      <w:bookmarkEnd w:id="121"/>
      <w:bookmarkEnd w:id="122"/>
    </w:p>
    <w:p w14:paraId="301B2BE4" w14:textId="77777777" w:rsidR="00FF70C1" w:rsidRDefault="00FF70C1">
      <w:pPr>
        <w:pStyle w:val="Corpsdetexte"/>
        <w:ind w:right="49"/>
        <w:rPr>
          <w:rFonts w:ascii="Garamond" w:hAnsi="Garamond"/>
        </w:rPr>
      </w:pPr>
    </w:p>
    <w:p w14:paraId="1D6F8E9D" w14:textId="77777777" w:rsidR="00FF70C1" w:rsidRDefault="00C7405E">
      <w:pPr>
        <w:pStyle w:val="Corpsdetexte"/>
        <w:ind w:right="49"/>
        <w:rPr>
          <w:rFonts w:ascii="Garamond" w:hAnsi="Garamond"/>
        </w:rPr>
      </w:pPr>
      <w:r>
        <w:rPr>
          <w:rFonts w:ascii="Garamond" w:hAnsi="Garamond"/>
        </w:rPr>
        <w:t>Pour établir ce calendrier, le titulaire tient compte d</w:t>
      </w:r>
      <w:r>
        <w:rPr>
          <w:rFonts w:ascii="Garamond" w:hAnsi="Garamond"/>
        </w:rPr>
        <w:t>es délais suivants :</w:t>
      </w:r>
    </w:p>
    <w:p w14:paraId="5BBEED22" w14:textId="77777777" w:rsidR="00FF70C1" w:rsidRDefault="00C7405E">
      <w:pPr>
        <w:pStyle w:val="Corpsdetexte"/>
        <w:widowControl w:val="0"/>
        <w:numPr>
          <w:ilvl w:val="0"/>
          <w:numId w:val="65"/>
        </w:numPr>
        <w:autoSpaceDE w:val="0"/>
        <w:autoSpaceDN w:val="0"/>
        <w:ind w:left="567" w:right="49"/>
        <w:rPr>
          <w:rFonts w:ascii="Garamond" w:hAnsi="Garamond"/>
        </w:rPr>
      </w:pPr>
      <w:r>
        <w:rPr>
          <w:rFonts w:ascii="Garamond" w:hAnsi="Garamond"/>
        </w:rPr>
        <w:t>Vérification par le maître d’</w:t>
      </w:r>
      <w:proofErr w:type="spellStart"/>
      <w:r>
        <w:rPr>
          <w:rFonts w:ascii="Garamond" w:hAnsi="Garamond"/>
        </w:rPr>
        <w:t>oeuvre</w:t>
      </w:r>
      <w:proofErr w:type="spellEnd"/>
      <w:r>
        <w:rPr>
          <w:rFonts w:ascii="Garamond" w:hAnsi="Garamond"/>
        </w:rPr>
        <w:t> :</w:t>
      </w:r>
    </w:p>
    <w:p w14:paraId="469C11DC" w14:textId="77777777" w:rsidR="00FF70C1" w:rsidRDefault="00C7405E">
      <w:pPr>
        <w:pStyle w:val="Corpsdetexte"/>
        <w:widowControl w:val="0"/>
        <w:numPr>
          <w:ilvl w:val="1"/>
          <w:numId w:val="65"/>
        </w:numPr>
        <w:autoSpaceDE w:val="0"/>
        <w:autoSpaceDN w:val="0"/>
        <w:ind w:right="49"/>
        <w:rPr>
          <w:rFonts w:ascii="Garamond" w:hAnsi="Garamond"/>
        </w:rPr>
      </w:pPr>
      <w:proofErr w:type="gramStart"/>
      <w:r>
        <w:rPr>
          <w:rFonts w:ascii="Garamond" w:hAnsi="Garamond"/>
        </w:rPr>
        <w:t>document</w:t>
      </w:r>
      <w:proofErr w:type="gramEnd"/>
      <w:r>
        <w:rPr>
          <w:rFonts w:ascii="Garamond" w:hAnsi="Garamond"/>
        </w:rPr>
        <w:t xml:space="preserve"> présenté en premier visa et dont la vérification n’exige l’attente d’aucun autre document non encore visé : DIX (10) jours ouvrés ;</w:t>
      </w:r>
    </w:p>
    <w:p w14:paraId="6C65FCF6" w14:textId="77777777" w:rsidR="00FF70C1" w:rsidRDefault="00C7405E">
      <w:pPr>
        <w:pStyle w:val="Corpsdetexte"/>
        <w:widowControl w:val="0"/>
        <w:numPr>
          <w:ilvl w:val="1"/>
          <w:numId w:val="65"/>
        </w:numPr>
        <w:autoSpaceDE w:val="0"/>
        <w:autoSpaceDN w:val="0"/>
        <w:ind w:right="49"/>
        <w:rPr>
          <w:rFonts w:ascii="Garamond" w:hAnsi="Garamond"/>
        </w:rPr>
      </w:pPr>
      <w:proofErr w:type="gramStart"/>
      <w:r>
        <w:rPr>
          <w:rFonts w:ascii="Garamond" w:hAnsi="Garamond"/>
        </w:rPr>
        <w:t>document</w:t>
      </w:r>
      <w:proofErr w:type="gramEnd"/>
      <w:r>
        <w:rPr>
          <w:rFonts w:ascii="Garamond" w:hAnsi="Garamond"/>
        </w:rPr>
        <w:t xml:space="preserve"> présenté à nouveau au visa après un refus du ma</w:t>
      </w:r>
      <w:r>
        <w:rPr>
          <w:rFonts w:ascii="Garamond" w:hAnsi="Garamond"/>
        </w:rPr>
        <w:t>ître d’</w:t>
      </w:r>
      <w:proofErr w:type="spellStart"/>
      <w:r>
        <w:rPr>
          <w:rFonts w:ascii="Garamond" w:hAnsi="Garamond"/>
        </w:rPr>
        <w:t>oeuvre</w:t>
      </w:r>
      <w:proofErr w:type="spellEnd"/>
      <w:r>
        <w:rPr>
          <w:rFonts w:ascii="Garamond" w:hAnsi="Garamond"/>
        </w:rPr>
        <w:t> : DIX (10) jours ouvrés ;</w:t>
      </w:r>
    </w:p>
    <w:p w14:paraId="1FA6539E" w14:textId="77777777" w:rsidR="00FF70C1" w:rsidRDefault="00C7405E">
      <w:pPr>
        <w:pStyle w:val="Corpsdetexte"/>
        <w:widowControl w:val="0"/>
        <w:numPr>
          <w:ilvl w:val="1"/>
          <w:numId w:val="65"/>
        </w:numPr>
        <w:autoSpaceDE w:val="0"/>
        <w:autoSpaceDN w:val="0"/>
        <w:ind w:right="49"/>
        <w:rPr>
          <w:rFonts w:ascii="Garamond" w:hAnsi="Garamond"/>
        </w:rPr>
      </w:pPr>
      <w:proofErr w:type="gramStart"/>
      <w:r>
        <w:rPr>
          <w:rFonts w:ascii="Garamond" w:hAnsi="Garamond"/>
        </w:rPr>
        <w:t>document</w:t>
      </w:r>
      <w:proofErr w:type="gramEnd"/>
      <w:r>
        <w:rPr>
          <w:rFonts w:ascii="Garamond" w:hAnsi="Garamond"/>
        </w:rPr>
        <w:t xml:space="preserve"> présenté à nouveau au visa après réserves ou observations du maître d’</w:t>
      </w:r>
      <w:proofErr w:type="spellStart"/>
      <w:r>
        <w:rPr>
          <w:rFonts w:ascii="Garamond" w:hAnsi="Garamond"/>
        </w:rPr>
        <w:t>oeuvre</w:t>
      </w:r>
      <w:proofErr w:type="spellEnd"/>
      <w:r>
        <w:rPr>
          <w:rFonts w:ascii="Garamond" w:hAnsi="Garamond"/>
        </w:rPr>
        <w:t> : HUIT (8) jours ouvrés.</w:t>
      </w:r>
    </w:p>
    <w:p w14:paraId="4AE29DC1" w14:textId="77777777" w:rsidR="00FF70C1" w:rsidRDefault="00C7405E">
      <w:pPr>
        <w:pStyle w:val="Corpsdetexte"/>
        <w:widowControl w:val="0"/>
        <w:numPr>
          <w:ilvl w:val="0"/>
          <w:numId w:val="65"/>
        </w:numPr>
        <w:autoSpaceDE w:val="0"/>
        <w:autoSpaceDN w:val="0"/>
        <w:ind w:left="567" w:right="49"/>
        <w:rPr>
          <w:rFonts w:ascii="Garamond" w:hAnsi="Garamond"/>
        </w:rPr>
      </w:pPr>
      <w:r>
        <w:rPr>
          <w:rFonts w:ascii="Garamond" w:hAnsi="Garamond"/>
        </w:rPr>
        <w:t>Etablissement et rectification des documents par le titulaire :</w:t>
      </w:r>
    </w:p>
    <w:p w14:paraId="72CAC848" w14:textId="77777777" w:rsidR="00FF70C1" w:rsidRDefault="00C7405E">
      <w:pPr>
        <w:pStyle w:val="Corpsdetexte"/>
        <w:widowControl w:val="0"/>
        <w:numPr>
          <w:ilvl w:val="1"/>
          <w:numId w:val="65"/>
        </w:numPr>
        <w:autoSpaceDE w:val="0"/>
        <w:autoSpaceDN w:val="0"/>
        <w:ind w:right="49"/>
        <w:rPr>
          <w:rFonts w:ascii="Garamond" w:hAnsi="Garamond"/>
        </w:rPr>
      </w:pPr>
      <w:r>
        <w:rPr>
          <w:rFonts w:ascii="Garamond" w:hAnsi="Garamond"/>
        </w:rPr>
        <w:t xml:space="preserve">Première présentation : cf. </w:t>
      </w:r>
      <w:r>
        <w:rPr>
          <w:rFonts w:ascii="Garamond" w:hAnsi="Garamond"/>
        </w:rPr>
        <w:t>calendrier prévisionnel ;</w:t>
      </w:r>
    </w:p>
    <w:p w14:paraId="687263D2" w14:textId="77777777" w:rsidR="00FF70C1" w:rsidRDefault="00C7405E">
      <w:pPr>
        <w:pStyle w:val="Corpsdetexte"/>
        <w:widowControl w:val="0"/>
        <w:numPr>
          <w:ilvl w:val="1"/>
          <w:numId w:val="65"/>
        </w:numPr>
        <w:autoSpaceDE w:val="0"/>
        <w:autoSpaceDN w:val="0"/>
        <w:ind w:right="49"/>
        <w:rPr>
          <w:rFonts w:ascii="Garamond" w:hAnsi="Garamond"/>
        </w:rPr>
      </w:pPr>
      <w:r>
        <w:rPr>
          <w:rFonts w:ascii="Garamond" w:hAnsi="Garamond"/>
        </w:rPr>
        <w:t>Rectification d’un document précédemment visé : HUIT (8) jours ouvrés ;</w:t>
      </w:r>
    </w:p>
    <w:p w14:paraId="076C5E43" w14:textId="77777777" w:rsidR="00FF70C1" w:rsidRDefault="00C7405E">
      <w:pPr>
        <w:pStyle w:val="Corpsdetexte"/>
        <w:widowControl w:val="0"/>
        <w:numPr>
          <w:ilvl w:val="1"/>
          <w:numId w:val="65"/>
        </w:numPr>
        <w:autoSpaceDE w:val="0"/>
        <w:autoSpaceDN w:val="0"/>
        <w:ind w:right="49"/>
        <w:rPr>
          <w:rFonts w:ascii="Garamond" w:hAnsi="Garamond"/>
        </w:rPr>
      </w:pPr>
      <w:r>
        <w:rPr>
          <w:rFonts w:ascii="Garamond" w:hAnsi="Garamond"/>
        </w:rPr>
        <w:t>Présentation d’un document visé et rectifié : HUIT (8) jours calendaires.</w:t>
      </w:r>
    </w:p>
    <w:p w14:paraId="6368E430" w14:textId="77777777" w:rsidR="00FF70C1" w:rsidRDefault="00FF70C1">
      <w:pPr>
        <w:pStyle w:val="Corpsdetexte"/>
        <w:ind w:left="320" w:right="49"/>
        <w:rPr>
          <w:rFonts w:ascii="Garamond" w:hAnsi="Garamond"/>
        </w:rPr>
      </w:pPr>
    </w:p>
    <w:p w14:paraId="4A06F9F3"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23" w:name="_Toc189830808"/>
      <w:r>
        <w:rPr>
          <w:rFonts w:ascii="Garamond" w:hAnsi="Garamond"/>
          <w:i/>
          <w:color w:val="0000FF"/>
        </w:rPr>
        <w:t>Echéancier</w:t>
      </w:r>
      <w:bookmarkEnd w:id="123"/>
    </w:p>
    <w:p w14:paraId="08AFCA6E" w14:textId="77777777" w:rsidR="00FF70C1" w:rsidRDefault="00FF70C1">
      <w:pPr>
        <w:pStyle w:val="Corpsdetexte"/>
        <w:ind w:left="320" w:right="49"/>
        <w:rPr>
          <w:rFonts w:ascii="Garamond" w:hAnsi="Garamond"/>
        </w:rPr>
      </w:pPr>
    </w:p>
    <w:p w14:paraId="5AF587B2" w14:textId="77777777" w:rsidR="00FF70C1" w:rsidRDefault="00C7405E">
      <w:pPr>
        <w:pStyle w:val="Corpsdetexte"/>
        <w:ind w:left="320" w:right="49"/>
        <w:rPr>
          <w:rFonts w:ascii="Garamond" w:hAnsi="Garamond"/>
        </w:rPr>
      </w:pPr>
      <w:r>
        <w:rPr>
          <w:rFonts w:ascii="Garamond" w:hAnsi="Garamond"/>
        </w:rPr>
        <w:t>A défaut et en outre, l’échéancier suivant s’applique :</w:t>
      </w:r>
    </w:p>
    <w:tbl>
      <w:tblPr>
        <w:tblStyle w:val="TableNormal"/>
        <w:tblW w:w="0" w:type="auto"/>
        <w:tblInd w:w="3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91"/>
        <w:gridCol w:w="4753"/>
      </w:tblGrid>
      <w:tr w:rsidR="00FF70C1" w14:paraId="6927D86D" w14:textId="77777777">
        <w:trPr>
          <w:trHeight w:val="972"/>
        </w:trPr>
        <w:tc>
          <w:tcPr>
            <w:tcW w:w="3791" w:type="dxa"/>
          </w:tcPr>
          <w:bookmarkEnd w:id="117"/>
          <w:p w14:paraId="1863982D" w14:textId="77777777" w:rsidR="00FF70C1" w:rsidRDefault="00C7405E">
            <w:pPr>
              <w:pStyle w:val="TableParagraph"/>
              <w:spacing w:before="0"/>
              <w:ind w:right="49"/>
              <w:jc w:val="both"/>
              <w:rPr>
                <w:rFonts w:ascii="Garamond" w:hAnsi="Garamond"/>
              </w:rPr>
            </w:pPr>
            <w:r>
              <w:rPr>
                <w:rFonts w:ascii="Garamond" w:hAnsi="Garamond"/>
              </w:rPr>
              <w:t>Programme d’exécution des travaux</w:t>
            </w:r>
          </w:p>
        </w:tc>
        <w:tc>
          <w:tcPr>
            <w:tcW w:w="4753" w:type="dxa"/>
          </w:tcPr>
          <w:p w14:paraId="3FD1A807" w14:textId="77777777" w:rsidR="00FF70C1" w:rsidRDefault="00C7405E">
            <w:pPr>
              <w:pStyle w:val="TableParagraph"/>
              <w:spacing w:before="0"/>
              <w:ind w:right="49"/>
              <w:jc w:val="both"/>
              <w:rPr>
                <w:rFonts w:ascii="Garamond" w:hAnsi="Garamond"/>
                <w:lang w:val="fr-FR"/>
              </w:rPr>
            </w:pPr>
            <w:r>
              <w:rPr>
                <w:rFonts w:ascii="Garamond" w:hAnsi="Garamond"/>
                <w:lang w:val="fr-FR"/>
              </w:rPr>
              <w:t>QUINZE (15) jours calendaires à compter de la date de départ du délai d’exécution des prestations (T0)</w:t>
            </w:r>
          </w:p>
        </w:tc>
      </w:tr>
      <w:tr w:rsidR="00FF70C1" w14:paraId="629FA81A" w14:textId="77777777">
        <w:trPr>
          <w:trHeight w:val="831"/>
        </w:trPr>
        <w:tc>
          <w:tcPr>
            <w:tcW w:w="3791" w:type="dxa"/>
          </w:tcPr>
          <w:p w14:paraId="38A6BD2B" w14:textId="77777777" w:rsidR="00FF70C1" w:rsidRDefault="00C7405E">
            <w:pPr>
              <w:pStyle w:val="TableParagraph"/>
              <w:spacing w:before="0"/>
              <w:ind w:right="49"/>
              <w:jc w:val="both"/>
              <w:rPr>
                <w:rFonts w:ascii="Garamond" w:hAnsi="Garamond"/>
              </w:rPr>
            </w:pPr>
            <w:r>
              <w:rPr>
                <w:rFonts w:ascii="Garamond" w:hAnsi="Garamond"/>
              </w:rPr>
              <w:t>Rapport mensuel d’avancement</w:t>
            </w:r>
          </w:p>
        </w:tc>
        <w:tc>
          <w:tcPr>
            <w:tcW w:w="4753" w:type="dxa"/>
          </w:tcPr>
          <w:p w14:paraId="6FB3DFDA" w14:textId="77777777" w:rsidR="00FF70C1" w:rsidRDefault="00C7405E">
            <w:pPr>
              <w:pStyle w:val="TableParagraph"/>
              <w:spacing w:before="0"/>
              <w:ind w:right="49"/>
              <w:jc w:val="both"/>
              <w:rPr>
                <w:rFonts w:ascii="Garamond" w:hAnsi="Garamond"/>
                <w:lang w:val="fr-FR"/>
              </w:rPr>
            </w:pPr>
            <w:r>
              <w:rPr>
                <w:rFonts w:ascii="Garamond" w:hAnsi="Garamond"/>
                <w:lang w:val="fr-FR"/>
              </w:rPr>
              <w:t>Le CINQ (5) de chaque mois à compter de la date de départ du délai d’exécution des presta</w:t>
            </w:r>
            <w:r>
              <w:rPr>
                <w:rFonts w:ascii="Garamond" w:hAnsi="Garamond"/>
                <w:lang w:val="fr-FR"/>
              </w:rPr>
              <w:t>tions (T0)</w:t>
            </w:r>
          </w:p>
        </w:tc>
      </w:tr>
      <w:tr w:rsidR="00FF70C1" w14:paraId="62D96C73" w14:textId="77777777">
        <w:trPr>
          <w:trHeight w:val="549"/>
        </w:trPr>
        <w:tc>
          <w:tcPr>
            <w:tcW w:w="3791" w:type="dxa"/>
          </w:tcPr>
          <w:p w14:paraId="2200DBAB" w14:textId="77777777" w:rsidR="00FF70C1" w:rsidRDefault="00C7405E">
            <w:pPr>
              <w:pStyle w:val="TableParagraph"/>
              <w:spacing w:before="0"/>
              <w:ind w:right="49"/>
              <w:jc w:val="both"/>
              <w:rPr>
                <w:rFonts w:ascii="Garamond" w:hAnsi="Garamond"/>
                <w:lang w:val="fr-FR"/>
              </w:rPr>
            </w:pPr>
            <w:r>
              <w:rPr>
                <w:rFonts w:ascii="Garamond" w:hAnsi="Garamond"/>
                <w:lang w:val="fr-FR"/>
              </w:rPr>
              <w:t>Calendrier de remise des documents</w:t>
            </w:r>
          </w:p>
        </w:tc>
        <w:tc>
          <w:tcPr>
            <w:tcW w:w="4753" w:type="dxa"/>
          </w:tcPr>
          <w:p w14:paraId="15F7EA05" w14:textId="77777777" w:rsidR="00FF70C1" w:rsidRDefault="00C7405E">
            <w:pPr>
              <w:pStyle w:val="TableParagraph"/>
              <w:spacing w:before="0"/>
              <w:ind w:right="49"/>
              <w:jc w:val="both"/>
              <w:rPr>
                <w:rFonts w:ascii="Garamond" w:hAnsi="Garamond"/>
                <w:lang w:val="fr-FR"/>
              </w:rPr>
            </w:pPr>
            <w:r>
              <w:rPr>
                <w:rFonts w:ascii="Garamond" w:hAnsi="Garamond"/>
                <w:lang w:val="fr-FR"/>
              </w:rPr>
              <w:t>QUINZE (15) jours à compter de la date de départ du délai d’exécution des travaux (T0)</w:t>
            </w:r>
          </w:p>
        </w:tc>
      </w:tr>
      <w:tr w:rsidR="00FF70C1" w14:paraId="53B32623" w14:textId="77777777">
        <w:trPr>
          <w:trHeight w:val="705"/>
        </w:trPr>
        <w:tc>
          <w:tcPr>
            <w:tcW w:w="3791" w:type="dxa"/>
          </w:tcPr>
          <w:p w14:paraId="4A225F2E" w14:textId="77777777" w:rsidR="00FF70C1" w:rsidRDefault="00C7405E">
            <w:pPr>
              <w:pStyle w:val="TableParagraph"/>
              <w:spacing w:before="0"/>
              <w:ind w:right="49"/>
              <w:jc w:val="both"/>
              <w:rPr>
                <w:rFonts w:ascii="Garamond" w:hAnsi="Garamond"/>
                <w:lang w:val="fr-FR"/>
              </w:rPr>
            </w:pPr>
            <w:r>
              <w:rPr>
                <w:rFonts w:ascii="Garamond" w:hAnsi="Garamond"/>
                <w:lang w:val="fr-FR"/>
              </w:rPr>
              <w:t>Remise des documents d’études et d’exécution</w:t>
            </w:r>
          </w:p>
        </w:tc>
        <w:tc>
          <w:tcPr>
            <w:tcW w:w="4753" w:type="dxa"/>
          </w:tcPr>
          <w:p w14:paraId="23AA34AA" w14:textId="77777777" w:rsidR="00FF70C1" w:rsidRDefault="00C7405E">
            <w:pPr>
              <w:pStyle w:val="TableParagraph"/>
              <w:spacing w:before="0"/>
              <w:ind w:right="49"/>
              <w:jc w:val="both"/>
              <w:rPr>
                <w:rFonts w:ascii="Garamond" w:hAnsi="Garamond"/>
                <w:lang w:val="fr-FR"/>
              </w:rPr>
            </w:pPr>
            <w:r>
              <w:rPr>
                <w:rFonts w:ascii="Garamond" w:hAnsi="Garamond"/>
                <w:lang w:val="fr-FR"/>
              </w:rPr>
              <w:t xml:space="preserve">QUINZE (15) jours à compter de la date de départ du délai </w:t>
            </w:r>
            <w:r>
              <w:rPr>
                <w:rFonts w:ascii="Garamond" w:hAnsi="Garamond"/>
                <w:lang w:val="fr-FR"/>
              </w:rPr>
              <w:t>d’exécution des travaux</w:t>
            </w:r>
          </w:p>
        </w:tc>
      </w:tr>
      <w:tr w:rsidR="00FF70C1" w14:paraId="7AC2DA57" w14:textId="77777777">
        <w:trPr>
          <w:trHeight w:val="778"/>
        </w:trPr>
        <w:tc>
          <w:tcPr>
            <w:tcW w:w="3791" w:type="dxa"/>
          </w:tcPr>
          <w:p w14:paraId="1ACAF864" w14:textId="77777777" w:rsidR="00FF70C1" w:rsidRDefault="00C7405E">
            <w:pPr>
              <w:pStyle w:val="TableParagraph"/>
              <w:spacing w:before="0"/>
              <w:ind w:right="49"/>
              <w:jc w:val="both"/>
              <w:rPr>
                <w:rFonts w:ascii="Garamond" w:hAnsi="Garamond"/>
              </w:rPr>
            </w:pPr>
            <w:proofErr w:type="spellStart"/>
            <w:r>
              <w:rPr>
                <w:rFonts w:ascii="Garamond" w:hAnsi="Garamond"/>
              </w:rPr>
              <w:t>Projet</w:t>
            </w:r>
            <w:proofErr w:type="spellEnd"/>
            <w:r>
              <w:rPr>
                <w:rFonts w:ascii="Garamond" w:hAnsi="Garamond"/>
              </w:rPr>
              <w:t xml:space="preserve"> </w:t>
            </w:r>
            <w:proofErr w:type="spellStart"/>
            <w:r>
              <w:rPr>
                <w:rFonts w:ascii="Garamond" w:hAnsi="Garamond"/>
              </w:rPr>
              <w:t>d’installation</w:t>
            </w:r>
            <w:proofErr w:type="spellEnd"/>
            <w:r>
              <w:rPr>
                <w:rFonts w:ascii="Garamond" w:hAnsi="Garamond"/>
              </w:rPr>
              <w:t xml:space="preserve"> de </w:t>
            </w:r>
            <w:proofErr w:type="spellStart"/>
            <w:r>
              <w:rPr>
                <w:rFonts w:ascii="Garamond" w:hAnsi="Garamond"/>
              </w:rPr>
              <w:t>chantier</w:t>
            </w:r>
            <w:proofErr w:type="spellEnd"/>
          </w:p>
        </w:tc>
        <w:tc>
          <w:tcPr>
            <w:tcW w:w="4753" w:type="dxa"/>
          </w:tcPr>
          <w:p w14:paraId="77A7C87A" w14:textId="77777777" w:rsidR="00FF70C1" w:rsidRDefault="00C7405E">
            <w:pPr>
              <w:pStyle w:val="TableParagraph"/>
              <w:spacing w:before="0"/>
              <w:ind w:right="49"/>
              <w:jc w:val="both"/>
              <w:rPr>
                <w:rFonts w:ascii="Garamond" w:hAnsi="Garamond"/>
                <w:lang w:val="fr-FR"/>
              </w:rPr>
            </w:pPr>
            <w:r>
              <w:rPr>
                <w:rFonts w:ascii="Garamond" w:hAnsi="Garamond"/>
                <w:lang w:val="fr-FR"/>
              </w:rPr>
              <w:t>QUINZE (15) jours calendaires à compter de la date de départ du délai d’exécution des prestations (T0)</w:t>
            </w:r>
          </w:p>
        </w:tc>
      </w:tr>
      <w:tr w:rsidR="00FF70C1" w14:paraId="2C632BF6" w14:textId="77777777">
        <w:trPr>
          <w:trHeight w:val="675"/>
        </w:trPr>
        <w:tc>
          <w:tcPr>
            <w:tcW w:w="3791" w:type="dxa"/>
          </w:tcPr>
          <w:p w14:paraId="203F3CB6" w14:textId="77777777" w:rsidR="00FF70C1" w:rsidRDefault="00C7405E">
            <w:pPr>
              <w:pStyle w:val="TableParagraph"/>
              <w:spacing w:before="0"/>
              <w:ind w:right="49"/>
              <w:jc w:val="both"/>
              <w:rPr>
                <w:rFonts w:ascii="Garamond" w:hAnsi="Garamond"/>
                <w:lang w:val="fr-FR"/>
              </w:rPr>
            </w:pPr>
            <w:r>
              <w:rPr>
                <w:rFonts w:ascii="Garamond" w:hAnsi="Garamond"/>
                <w:lang w:val="fr-FR"/>
              </w:rPr>
              <w:t>Plan particulier de sécurité et de protection de la santé</w:t>
            </w:r>
          </w:p>
        </w:tc>
        <w:tc>
          <w:tcPr>
            <w:tcW w:w="4753" w:type="dxa"/>
          </w:tcPr>
          <w:p w14:paraId="3508C465" w14:textId="77777777" w:rsidR="00FF70C1" w:rsidRDefault="00C7405E">
            <w:pPr>
              <w:pStyle w:val="TableParagraph"/>
              <w:spacing w:before="0"/>
              <w:ind w:right="49"/>
              <w:jc w:val="both"/>
              <w:rPr>
                <w:rFonts w:ascii="Garamond" w:hAnsi="Garamond"/>
                <w:lang w:val="fr-FR"/>
              </w:rPr>
            </w:pPr>
            <w:r>
              <w:rPr>
                <w:rFonts w:ascii="Garamond" w:hAnsi="Garamond"/>
                <w:lang w:val="fr-FR"/>
              </w:rPr>
              <w:t xml:space="preserve">TRENTE (30) jours à compter de la </w:t>
            </w:r>
            <w:r>
              <w:rPr>
                <w:rFonts w:ascii="Garamond" w:hAnsi="Garamond"/>
                <w:lang w:val="fr-FR"/>
              </w:rPr>
              <w:t>date de départ du délai d’exécution des prestations (T0).</w:t>
            </w:r>
          </w:p>
        </w:tc>
      </w:tr>
      <w:tr w:rsidR="00FF70C1" w14:paraId="48F051E3" w14:textId="77777777">
        <w:trPr>
          <w:trHeight w:val="675"/>
        </w:trPr>
        <w:tc>
          <w:tcPr>
            <w:tcW w:w="3791" w:type="dxa"/>
          </w:tcPr>
          <w:p w14:paraId="739A4AF7" w14:textId="77777777" w:rsidR="00FF70C1" w:rsidRDefault="00C7405E">
            <w:pPr>
              <w:pStyle w:val="TableParagraph"/>
              <w:spacing w:before="0"/>
              <w:ind w:right="49"/>
              <w:jc w:val="both"/>
              <w:rPr>
                <w:rFonts w:ascii="Garamond" w:hAnsi="Garamond"/>
                <w:lang w:val="fr-FR"/>
              </w:rPr>
            </w:pPr>
            <w:r>
              <w:rPr>
                <w:rFonts w:ascii="Garamond" w:hAnsi="Garamond"/>
                <w:lang w:val="fr-FR"/>
              </w:rPr>
              <w:t>Programme financier</w:t>
            </w:r>
          </w:p>
        </w:tc>
        <w:tc>
          <w:tcPr>
            <w:tcW w:w="4753" w:type="dxa"/>
          </w:tcPr>
          <w:p w14:paraId="013AD454" w14:textId="77777777" w:rsidR="00FF70C1" w:rsidRDefault="00C7405E">
            <w:pPr>
              <w:pStyle w:val="TableParagraph"/>
              <w:spacing w:before="0"/>
              <w:ind w:right="49"/>
              <w:jc w:val="both"/>
              <w:rPr>
                <w:rFonts w:ascii="Garamond" w:hAnsi="Garamond"/>
                <w:lang w:val="fr-FR"/>
              </w:rPr>
            </w:pPr>
            <w:r>
              <w:rPr>
                <w:rFonts w:ascii="Garamond" w:hAnsi="Garamond"/>
                <w:lang w:val="fr-FR"/>
              </w:rPr>
              <w:t>DEUX MOIS à compter de la date de départ du délai d’exécution des prestations (T0).</w:t>
            </w:r>
          </w:p>
        </w:tc>
      </w:tr>
      <w:tr w:rsidR="00FF70C1" w14:paraId="5D5F4851" w14:textId="77777777">
        <w:trPr>
          <w:trHeight w:val="418"/>
        </w:trPr>
        <w:tc>
          <w:tcPr>
            <w:tcW w:w="3791" w:type="dxa"/>
          </w:tcPr>
          <w:p w14:paraId="46825439" w14:textId="77777777" w:rsidR="00FF70C1" w:rsidRDefault="00C7405E">
            <w:pPr>
              <w:pStyle w:val="TableParagraph"/>
              <w:spacing w:before="0"/>
              <w:ind w:right="49"/>
              <w:jc w:val="both"/>
              <w:rPr>
                <w:rFonts w:ascii="Garamond" w:hAnsi="Garamond"/>
              </w:rPr>
            </w:pPr>
            <w:r>
              <w:rPr>
                <w:rFonts w:ascii="Garamond" w:hAnsi="Garamond"/>
              </w:rPr>
              <w:t xml:space="preserve">Documents </w:t>
            </w:r>
            <w:proofErr w:type="spellStart"/>
            <w:r>
              <w:rPr>
                <w:rFonts w:ascii="Garamond" w:hAnsi="Garamond"/>
              </w:rPr>
              <w:t>fournis</w:t>
            </w:r>
            <w:proofErr w:type="spellEnd"/>
            <w:r>
              <w:rPr>
                <w:rFonts w:ascii="Garamond" w:hAnsi="Garamond"/>
              </w:rPr>
              <w:t xml:space="preserve"> après </w:t>
            </w:r>
            <w:proofErr w:type="spellStart"/>
            <w:r>
              <w:rPr>
                <w:rFonts w:ascii="Garamond" w:hAnsi="Garamond"/>
              </w:rPr>
              <w:t>exécution</w:t>
            </w:r>
            <w:proofErr w:type="spellEnd"/>
          </w:p>
        </w:tc>
        <w:tc>
          <w:tcPr>
            <w:tcW w:w="4753" w:type="dxa"/>
          </w:tcPr>
          <w:p w14:paraId="10E5DD16" w14:textId="77777777" w:rsidR="00FF70C1" w:rsidRDefault="00C7405E">
            <w:pPr>
              <w:pStyle w:val="TableParagraph"/>
              <w:spacing w:before="0"/>
              <w:ind w:right="49"/>
              <w:jc w:val="both"/>
              <w:rPr>
                <w:rFonts w:ascii="Garamond" w:hAnsi="Garamond"/>
                <w:lang w:val="fr-FR"/>
              </w:rPr>
            </w:pPr>
            <w:r>
              <w:rPr>
                <w:rFonts w:ascii="Garamond" w:hAnsi="Garamond"/>
                <w:lang w:val="fr-FR"/>
              </w:rPr>
              <w:t>Au plus tard lors de la demande de réception</w:t>
            </w:r>
          </w:p>
        </w:tc>
      </w:tr>
      <w:tr w:rsidR="00FF70C1" w14:paraId="6DF6C589" w14:textId="77777777">
        <w:trPr>
          <w:trHeight w:val="1146"/>
        </w:trPr>
        <w:tc>
          <w:tcPr>
            <w:tcW w:w="3791" w:type="dxa"/>
          </w:tcPr>
          <w:p w14:paraId="2B663587" w14:textId="77777777" w:rsidR="00FF70C1" w:rsidRDefault="00C7405E">
            <w:pPr>
              <w:pStyle w:val="TableParagraph"/>
              <w:spacing w:before="0"/>
              <w:ind w:right="49"/>
              <w:jc w:val="both"/>
              <w:rPr>
                <w:rFonts w:ascii="Garamond" w:hAnsi="Garamond"/>
                <w:lang w:val="fr-FR"/>
              </w:rPr>
            </w:pPr>
            <w:r>
              <w:rPr>
                <w:rFonts w:ascii="Garamond" w:hAnsi="Garamond"/>
                <w:lang w:val="fr-FR"/>
              </w:rPr>
              <w:lastRenderedPageBreak/>
              <w:t>Informations et documents nécessaires au coordonnateur pour la constitution du dossier d’intervention ultérieure sur l’ouvrage (DIUO)</w:t>
            </w:r>
          </w:p>
        </w:tc>
        <w:tc>
          <w:tcPr>
            <w:tcW w:w="4753" w:type="dxa"/>
          </w:tcPr>
          <w:p w14:paraId="0B203751" w14:textId="77777777" w:rsidR="00FF70C1" w:rsidRDefault="00C7405E">
            <w:pPr>
              <w:pStyle w:val="TableParagraph"/>
              <w:spacing w:before="0"/>
              <w:ind w:right="49"/>
              <w:jc w:val="both"/>
              <w:rPr>
                <w:rFonts w:ascii="Garamond" w:hAnsi="Garamond"/>
                <w:lang w:val="fr-FR"/>
              </w:rPr>
            </w:pPr>
            <w:r>
              <w:rPr>
                <w:rFonts w:ascii="Garamond" w:hAnsi="Garamond"/>
                <w:lang w:val="fr-FR"/>
              </w:rPr>
              <w:t>Au plus tard TRENTE (30) jours après la demande du coordonnateur CSPS.</w:t>
            </w:r>
          </w:p>
        </w:tc>
      </w:tr>
      <w:tr w:rsidR="00FF70C1" w14:paraId="0533FB88" w14:textId="77777777">
        <w:trPr>
          <w:trHeight w:val="902"/>
        </w:trPr>
        <w:tc>
          <w:tcPr>
            <w:tcW w:w="3791" w:type="dxa"/>
          </w:tcPr>
          <w:p w14:paraId="2F0511EE" w14:textId="77777777" w:rsidR="00FF70C1" w:rsidRDefault="00C7405E">
            <w:pPr>
              <w:pStyle w:val="TableParagraph"/>
              <w:spacing w:before="0"/>
              <w:ind w:right="49"/>
              <w:jc w:val="both"/>
              <w:rPr>
                <w:rFonts w:ascii="Garamond" w:hAnsi="Garamond"/>
              </w:rPr>
            </w:pPr>
            <w:r>
              <w:rPr>
                <w:rFonts w:ascii="Garamond" w:hAnsi="Garamond"/>
              </w:rPr>
              <w:t xml:space="preserve">Attestations </w:t>
            </w:r>
            <w:proofErr w:type="spellStart"/>
            <w:r>
              <w:rPr>
                <w:rFonts w:ascii="Garamond" w:hAnsi="Garamond"/>
              </w:rPr>
              <w:t>d’assurances</w:t>
            </w:r>
            <w:proofErr w:type="spellEnd"/>
          </w:p>
        </w:tc>
        <w:tc>
          <w:tcPr>
            <w:tcW w:w="4753" w:type="dxa"/>
          </w:tcPr>
          <w:p w14:paraId="708DA65C" w14:textId="77777777" w:rsidR="00FF70C1" w:rsidRDefault="00C7405E">
            <w:pPr>
              <w:pStyle w:val="TableParagraph"/>
              <w:spacing w:before="0"/>
              <w:ind w:right="49"/>
              <w:jc w:val="both"/>
              <w:rPr>
                <w:rFonts w:ascii="Garamond" w:hAnsi="Garamond"/>
                <w:lang w:val="fr-FR"/>
              </w:rPr>
            </w:pPr>
            <w:r>
              <w:rPr>
                <w:rFonts w:ascii="Garamond" w:hAnsi="Garamond"/>
                <w:lang w:val="fr-FR"/>
              </w:rPr>
              <w:t>QUINZE (15) jours à comp</w:t>
            </w:r>
            <w:r>
              <w:rPr>
                <w:rFonts w:ascii="Garamond" w:hAnsi="Garamond"/>
                <w:lang w:val="fr-FR"/>
              </w:rPr>
              <w:t>ter la date de départ du délai d’exécution des prestations (T0) et avant tout commencement d’exécution</w:t>
            </w:r>
          </w:p>
        </w:tc>
      </w:tr>
      <w:tr w:rsidR="00FF70C1" w14:paraId="46BD35B0" w14:textId="77777777">
        <w:trPr>
          <w:trHeight w:val="1042"/>
        </w:trPr>
        <w:tc>
          <w:tcPr>
            <w:tcW w:w="3791" w:type="dxa"/>
          </w:tcPr>
          <w:p w14:paraId="3645374C" w14:textId="77777777" w:rsidR="00FF70C1" w:rsidRDefault="00C7405E">
            <w:pPr>
              <w:pStyle w:val="TableParagraph"/>
              <w:spacing w:before="0"/>
              <w:ind w:right="49"/>
              <w:jc w:val="both"/>
              <w:rPr>
                <w:rFonts w:ascii="Garamond" w:hAnsi="Garamond"/>
              </w:rPr>
            </w:pPr>
            <w:r>
              <w:rPr>
                <w:rFonts w:ascii="Garamond" w:hAnsi="Garamond"/>
              </w:rPr>
              <w:t xml:space="preserve">Attestations </w:t>
            </w:r>
            <w:proofErr w:type="spellStart"/>
            <w:r>
              <w:rPr>
                <w:rFonts w:ascii="Garamond" w:hAnsi="Garamond"/>
              </w:rPr>
              <w:t>complémentaires</w:t>
            </w:r>
            <w:proofErr w:type="spellEnd"/>
          </w:p>
        </w:tc>
        <w:tc>
          <w:tcPr>
            <w:tcW w:w="4753" w:type="dxa"/>
          </w:tcPr>
          <w:p w14:paraId="18671C81" w14:textId="77777777" w:rsidR="00FF70C1" w:rsidRDefault="00C7405E">
            <w:pPr>
              <w:pStyle w:val="TableParagraph"/>
              <w:spacing w:before="0"/>
              <w:ind w:right="49"/>
              <w:jc w:val="both"/>
              <w:rPr>
                <w:rFonts w:ascii="Garamond" w:hAnsi="Garamond"/>
                <w:lang w:val="fr-FR"/>
              </w:rPr>
            </w:pPr>
            <w:r>
              <w:rPr>
                <w:rFonts w:ascii="Garamond" w:hAnsi="Garamond"/>
                <w:lang w:val="fr-FR"/>
              </w:rPr>
              <w:t xml:space="preserve">QUINZE (15) jours à compter de la date de départ du délai d’exécution des prestations (T0) et avant tout </w:t>
            </w:r>
            <w:r>
              <w:rPr>
                <w:rFonts w:ascii="Garamond" w:hAnsi="Garamond"/>
                <w:lang w:val="fr-FR"/>
              </w:rPr>
              <w:t>commencement d’exécution</w:t>
            </w:r>
          </w:p>
        </w:tc>
      </w:tr>
      <w:tr w:rsidR="00FF70C1" w14:paraId="7BD5DCF2" w14:textId="77777777">
        <w:trPr>
          <w:trHeight w:val="788"/>
        </w:trPr>
        <w:tc>
          <w:tcPr>
            <w:tcW w:w="3791" w:type="dxa"/>
          </w:tcPr>
          <w:p w14:paraId="63C17CF3" w14:textId="77777777" w:rsidR="00FF70C1" w:rsidRDefault="00C7405E">
            <w:pPr>
              <w:pStyle w:val="TableParagraph"/>
              <w:spacing w:before="0"/>
              <w:ind w:right="49"/>
              <w:jc w:val="both"/>
              <w:rPr>
                <w:rFonts w:ascii="Garamond" w:hAnsi="Garamond"/>
              </w:rPr>
            </w:pPr>
            <w:r>
              <w:rPr>
                <w:rFonts w:ascii="Garamond" w:hAnsi="Garamond"/>
              </w:rPr>
              <w:t>Cahier d’essais</w:t>
            </w:r>
          </w:p>
        </w:tc>
        <w:tc>
          <w:tcPr>
            <w:tcW w:w="4753" w:type="dxa"/>
          </w:tcPr>
          <w:p w14:paraId="10E35238" w14:textId="77777777" w:rsidR="00FF70C1" w:rsidRDefault="00C7405E">
            <w:pPr>
              <w:pStyle w:val="TableParagraph"/>
              <w:spacing w:before="0"/>
              <w:ind w:right="49"/>
              <w:jc w:val="both"/>
              <w:rPr>
                <w:rFonts w:ascii="Garamond" w:hAnsi="Garamond"/>
                <w:lang w:val="fr-FR"/>
              </w:rPr>
            </w:pPr>
            <w:r>
              <w:rPr>
                <w:rFonts w:ascii="Garamond" w:hAnsi="Garamond"/>
                <w:lang w:val="fr-FR"/>
              </w:rPr>
              <w:t>SOIXANTE (60) jours avant la date d’achèvement contractuelle des prestations soumises à ces essais.</w:t>
            </w:r>
          </w:p>
        </w:tc>
      </w:tr>
    </w:tbl>
    <w:p w14:paraId="568A2F5E" w14:textId="77777777" w:rsidR="00FF70C1" w:rsidRDefault="00FF70C1">
      <w:pPr>
        <w:ind w:right="49"/>
        <w:rPr>
          <w:rFonts w:ascii="Garamond" w:hAnsi="Garamond"/>
          <w:b/>
        </w:rPr>
      </w:pPr>
    </w:p>
    <w:p w14:paraId="0E4801F1"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24" w:name="_Toc481687301"/>
      <w:bookmarkStart w:id="125" w:name="_Toc486847747"/>
      <w:bookmarkStart w:id="126" w:name="_Toc189830809"/>
      <w:r>
        <w:rPr>
          <w:rFonts w:ascii="Garamond" w:hAnsi="Garamond"/>
          <w:color w:val="0000FF"/>
          <w:sz w:val="24"/>
          <w:szCs w:val="24"/>
        </w:rPr>
        <w:t>Programme financier</w:t>
      </w:r>
      <w:bookmarkEnd w:id="124"/>
      <w:bookmarkEnd w:id="125"/>
      <w:bookmarkEnd w:id="126"/>
    </w:p>
    <w:p w14:paraId="7B7F3764" w14:textId="77777777" w:rsidR="00FF70C1" w:rsidRDefault="00FF70C1">
      <w:pPr>
        <w:pStyle w:val="Corpsdetexte"/>
        <w:ind w:right="49"/>
        <w:rPr>
          <w:rFonts w:ascii="Garamond" w:hAnsi="Garamond"/>
        </w:rPr>
      </w:pPr>
    </w:p>
    <w:p w14:paraId="5A7CE40C" w14:textId="77777777" w:rsidR="00FF70C1" w:rsidRDefault="00C7405E">
      <w:pPr>
        <w:pStyle w:val="Corpsdetexte"/>
        <w:ind w:right="49"/>
        <w:rPr>
          <w:rFonts w:ascii="Garamond" w:hAnsi="Garamond"/>
        </w:rPr>
      </w:pPr>
      <w:r>
        <w:rPr>
          <w:rFonts w:ascii="Garamond" w:hAnsi="Garamond"/>
        </w:rPr>
        <w:t xml:space="preserve">Lors de la période de préparation de chantier, le titulaire établit un programme </w:t>
      </w:r>
      <w:r>
        <w:rPr>
          <w:rFonts w:ascii="Garamond" w:hAnsi="Garamond"/>
        </w:rPr>
        <w:t>financier présentant en détail l’échéancier prévisionnel des rémunérations du titulaire, mois par mois, sur la base du montant et de la durée d’exécution du marché.</w:t>
      </w:r>
    </w:p>
    <w:p w14:paraId="04458FC8" w14:textId="77777777" w:rsidR="00FF70C1" w:rsidRDefault="00FF70C1">
      <w:pPr>
        <w:pStyle w:val="Corpsdetexte"/>
        <w:ind w:right="49"/>
        <w:rPr>
          <w:rFonts w:ascii="Garamond" w:hAnsi="Garamond"/>
        </w:rPr>
      </w:pPr>
    </w:p>
    <w:p w14:paraId="7BA9A2F3" w14:textId="77777777" w:rsidR="00FF70C1" w:rsidRDefault="00C7405E">
      <w:pPr>
        <w:pStyle w:val="Corpsdetexte"/>
        <w:ind w:right="49"/>
        <w:rPr>
          <w:rFonts w:ascii="Garamond" w:hAnsi="Garamond"/>
        </w:rPr>
      </w:pPr>
      <w:r>
        <w:rPr>
          <w:rFonts w:ascii="Garamond" w:hAnsi="Garamond"/>
        </w:rPr>
        <w:t>Cet échéancier financier prévisionnel reprendra les montants des différents ouvrages éléme</w:t>
      </w:r>
      <w:r>
        <w:rPr>
          <w:rFonts w:ascii="Garamond" w:hAnsi="Garamond"/>
        </w:rPr>
        <w:t>ntaires issus des décompositions de prix selon une méthodologie agréée par le maître d’</w:t>
      </w:r>
      <w:proofErr w:type="spellStart"/>
      <w:r>
        <w:rPr>
          <w:rFonts w:ascii="Garamond" w:hAnsi="Garamond"/>
        </w:rPr>
        <w:t>oeuvre</w:t>
      </w:r>
      <w:proofErr w:type="spellEnd"/>
      <w:r>
        <w:rPr>
          <w:rFonts w:ascii="Garamond" w:hAnsi="Garamond"/>
        </w:rPr>
        <w:t xml:space="preserve"> (conditions économiques, hypothèses de construction…). Les postes généraux (installations de chantier, études, contrôle externe…) devront apparaître au même titre</w:t>
      </w:r>
      <w:r>
        <w:rPr>
          <w:rFonts w:ascii="Garamond" w:hAnsi="Garamond"/>
        </w:rPr>
        <w:t xml:space="preserve"> que les ouvrages élémentaires, afin que le montant total des sommes ventilées corresponde au montant global du marché.</w:t>
      </w:r>
    </w:p>
    <w:p w14:paraId="35DD466E" w14:textId="77777777" w:rsidR="00FF70C1" w:rsidRDefault="00FF70C1">
      <w:pPr>
        <w:pStyle w:val="Corpsdetexte"/>
        <w:ind w:right="49"/>
        <w:rPr>
          <w:rFonts w:ascii="Garamond" w:hAnsi="Garamond"/>
        </w:rPr>
      </w:pPr>
    </w:p>
    <w:p w14:paraId="04E3B112" w14:textId="77777777" w:rsidR="00FF70C1" w:rsidRDefault="00C7405E">
      <w:pPr>
        <w:pStyle w:val="Corpsdetexte"/>
        <w:ind w:right="49"/>
        <w:rPr>
          <w:rFonts w:ascii="Garamond" w:hAnsi="Garamond"/>
        </w:rPr>
      </w:pPr>
      <w:r>
        <w:rPr>
          <w:rFonts w:ascii="Garamond" w:hAnsi="Garamond"/>
        </w:rPr>
        <w:t>L’analyse de ce document n’engage ni le Maître d’œuvre, ni le Maître d’Ouvrage et l’absence de réserves formulées par ceux-ci ne consti</w:t>
      </w:r>
      <w:r>
        <w:rPr>
          <w:rFonts w:ascii="Garamond" w:hAnsi="Garamond"/>
        </w:rPr>
        <w:t xml:space="preserve">tue pas une acceptation tacite ou de fait. S’il n’a pas fait l’objet d’observation du Maître d’ouvrage ou du maître d’œuvre, cet échéancier constitue le référentiel du suivi du coût de l’ouvrage. </w:t>
      </w:r>
    </w:p>
    <w:p w14:paraId="2E0CC17A" w14:textId="77777777" w:rsidR="00FF70C1" w:rsidRDefault="00FF70C1">
      <w:pPr>
        <w:pStyle w:val="Corpsdetexte"/>
        <w:ind w:right="49"/>
        <w:rPr>
          <w:rFonts w:ascii="Garamond" w:hAnsi="Garamond"/>
        </w:rPr>
      </w:pPr>
    </w:p>
    <w:p w14:paraId="3A67392A" w14:textId="77777777" w:rsidR="00FF70C1" w:rsidRDefault="00C7405E">
      <w:pPr>
        <w:pStyle w:val="Corpsdetexte"/>
        <w:ind w:right="49"/>
        <w:rPr>
          <w:rFonts w:ascii="Garamond" w:hAnsi="Garamond"/>
        </w:rPr>
      </w:pPr>
      <w:r>
        <w:rPr>
          <w:rFonts w:ascii="Garamond" w:hAnsi="Garamond"/>
        </w:rPr>
        <w:t>Pendant toute la durée du contrat, le titulaire est tenu d</w:t>
      </w:r>
      <w:r>
        <w:rPr>
          <w:rFonts w:ascii="Garamond" w:hAnsi="Garamond"/>
        </w:rPr>
        <w:t>e présenter une actualisation du programme financier incluant la tenue de l’ensemble des délais contractuels (plus particulièrement les délais partiels), et cela à une échéance régulière tous les six mois à partir de l’ordre de service de démarrage du marc</w:t>
      </w:r>
      <w:r>
        <w:rPr>
          <w:rFonts w:ascii="Garamond" w:hAnsi="Garamond"/>
        </w:rPr>
        <w:t xml:space="preserve">hé. </w:t>
      </w:r>
    </w:p>
    <w:p w14:paraId="2508E3EA" w14:textId="77777777" w:rsidR="00FF70C1" w:rsidRDefault="00FF70C1">
      <w:pPr>
        <w:pStyle w:val="Corpsdetexte"/>
        <w:widowControl w:val="0"/>
        <w:autoSpaceDE w:val="0"/>
        <w:autoSpaceDN w:val="0"/>
        <w:ind w:right="49"/>
        <w:rPr>
          <w:rFonts w:ascii="Garamond" w:hAnsi="Garamond"/>
        </w:rPr>
      </w:pPr>
    </w:p>
    <w:p w14:paraId="611C51CF"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27" w:name="_Toc486847734"/>
      <w:bookmarkStart w:id="128" w:name="_Toc189830810"/>
      <w:r>
        <w:rPr>
          <w:rFonts w:ascii="Garamond" w:hAnsi="Garamond"/>
          <w:color w:val="0000FF"/>
          <w:sz w:val="24"/>
          <w:szCs w:val="24"/>
        </w:rPr>
        <w:t>Gestion informatisée des documents</w:t>
      </w:r>
      <w:bookmarkEnd w:id="127"/>
      <w:bookmarkEnd w:id="128"/>
    </w:p>
    <w:p w14:paraId="167B6F2F" w14:textId="77777777" w:rsidR="00FF70C1" w:rsidRDefault="00FF70C1">
      <w:pPr>
        <w:pStyle w:val="Corpsdetexte"/>
        <w:ind w:right="49"/>
        <w:rPr>
          <w:rFonts w:ascii="Garamond" w:hAnsi="Garamond"/>
        </w:rPr>
      </w:pPr>
    </w:p>
    <w:p w14:paraId="186510A7" w14:textId="77777777" w:rsidR="00FF70C1" w:rsidRDefault="00C7405E">
      <w:pPr>
        <w:pStyle w:val="Corpsdetexte"/>
        <w:ind w:right="49"/>
        <w:rPr>
          <w:rFonts w:ascii="Garamond" w:hAnsi="Garamond"/>
        </w:rPr>
      </w:pPr>
      <w:r>
        <w:rPr>
          <w:rFonts w:ascii="Garamond" w:hAnsi="Garamond"/>
        </w:rPr>
        <w:t>Se reporter au § 4.7 du CCTC.</w:t>
      </w:r>
    </w:p>
    <w:p w14:paraId="783CA171" w14:textId="77777777" w:rsidR="00FF70C1" w:rsidRDefault="00FF70C1">
      <w:pPr>
        <w:pStyle w:val="Corpsdetexte"/>
        <w:ind w:right="49"/>
        <w:rPr>
          <w:rFonts w:ascii="Garamond" w:hAnsi="Garamond"/>
        </w:rPr>
      </w:pPr>
    </w:p>
    <w:p w14:paraId="490A76E5" w14:textId="77777777" w:rsidR="00FF70C1" w:rsidRDefault="00FF70C1">
      <w:pPr>
        <w:pStyle w:val="Corpsdetexte"/>
        <w:ind w:right="49"/>
        <w:rPr>
          <w:rFonts w:ascii="Garamond" w:hAnsi="Garamond"/>
        </w:rPr>
      </w:pPr>
    </w:p>
    <w:p w14:paraId="317FF8FF"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29" w:name="_Ref63074894"/>
      <w:bookmarkStart w:id="130" w:name="_Ref63090263"/>
      <w:bookmarkStart w:id="131" w:name="_Ref63090618"/>
      <w:bookmarkStart w:id="132" w:name="_Toc189830811"/>
      <w:r>
        <w:rPr>
          <w:rFonts w:ascii="Garamond" w:hAnsi="Garamond"/>
          <w:color w:val="0000FF"/>
          <w:sz w:val="24"/>
          <w:szCs w:val="24"/>
        </w:rPr>
        <w:t>TRAVAUX MODIFICATIFS OU SUPPLEMENTAIRES</w:t>
      </w:r>
      <w:bookmarkEnd w:id="129"/>
      <w:bookmarkEnd w:id="130"/>
      <w:bookmarkEnd w:id="131"/>
      <w:bookmarkEnd w:id="132"/>
    </w:p>
    <w:p w14:paraId="15802542" w14:textId="77777777" w:rsidR="00FF70C1" w:rsidRDefault="00FF70C1">
      <w:pPr>
        <w:ind w:right="49"/>
        <w:rPr>
          <w:rFonts w:ascii="Garamond" w:hAnsi="Garamond"/>
        </w:rPr>
      </w:pPr>
    </w:p>
    <w:p w14:paraId="7022078D" w14:textId="77777777" w:rsidR="00FF70C1" w:rsidRDefault="00C7405E">
      <w:pPr>
        <w:pStyle w:val="Corpsdetexte"/>
        <w:ind w:right="49"/>
        <w:rPr>
          <w:rFonts w:ascii="Garamond" w:hAnsi="Garamond"/>
        </w:rPr>
      </w:pPr>
      <w:r>
        <w:rPr>
          <w:rFonts w:ascii="Garamond" w:hAnsi="Garamond"/>
        </w:rPr>
        <w:t xml:space="preserve">En complément des dispositions de l’article 14 du CCAG-Travaux, il est formellement précisé que toute modification dans la nature des </w:t>
      </w:r>
      <w:r>
        <w:rPr>
          <w:rFonts w:ascii="Garamond" w:hAnsi="Garamond"/>
        </w:rPr>
        <w:t>travaux ou dans leur importance, et notamment tout travail supplémentaire ou surcoût quelconque auquel prétendrait le Titulaire ne peut être effectué et ne sera accepté, ni réglé, sans qu’auparavant un ordre de service écrit, conforme et signé ou contresig</w:t>
      </w:r>
      <w:r>
        <w:rPr>
          <w:rFonts w:ascii="Garamond" w:hAnsi="Garamond"/>
        </w:rPr>
        <w:t>né par le maître d’ouvrage ne lui ait été adressé.</w:t>
      </w:r>
    </w:p>
    <w:p w14:paraId="64889D5D" w14:textId="77777777" w:rsidR="00FF70C1" w:rsidRDefault="00FF70C1">
      <w:pPr>
        <w:pStyle w:val="Corpsdetexte"/>
        <w:ind w:right="49"/>
        <w:rPr>
          <w:rFonts w:ascii="Garamond" w:hAnsi="Garamond"/>
        </w:rPr>
      </w:pPr>
    </w:p>
    <w:p w14:paraId="6809DD69" w14:textId="77777777" w:rsidR="00FF70C1" w:rsidRDefault="00C7405E">
      <w:pPr>
        <w:pStyle w:val="Corpsdetexte"/>
        <w:ind w:right="49"/>
        <w:rPr>
          <w:rFonts w:ascii="Garamond" w:hAnsi="Garamond"/>
        </w:rPr>
      </w:pPr>
      <w:r>
        <w:rPr>
          <w:rFonts w:ascii="Garamond" w:hAnsi="Garamond"/>
        </w:rPr>
        <w:lastRenderedPageBreak/>
        <w:t>Cet ordre de service, établi conformément aux dispositions de l’article 3.8 du CCAG-Travaux, définit l’objet, le montant et le délai d’exécution des travaux en plus ou en moins auxquels il se rapporte ; à</w:t>
      </w:r>
      <w:r>
        <w:rPr>
          <w:rFonts w:ascii="Garamond" w:hAnsi="Garamond"/>
        </w:rPr>
        <w:t xml:space="preserve"> défaut de mention quant au délai d’exécution celui-ci est réputé s’inscrire dans le délai global du marché.</w:t>
      </w:r>
    </w:p>
    <w:p w14:paraId="5D80032C" w14:textId="77777777" w:rsidR="00FF70C1" w:rsidRDefault="00FF70C1">
      <w:pPr>
        <w:pStyle w:val="Corpsdetexte"/>
        <w:ind w:right="49"/>
        <w:rPr>
          <w:rFonts w:ascii="Garamond" w:hAnsi="Garamond"/>
        </w:rPr>
      </w:pPr>
    </w:p>
    <w:p w14:paraId="13069CC2" w14:textId="77777777" w:rsidR="00FF70C1" w:rsidRDefault="00C7405E">
      <w:pPr>
        <w:pStyle w:val="Corpsdetexte"/>
        <w:ind w:right="49"/>
        <w:rPr>
          <w:rFonts w:ascii="Garamond" w:hAnsi="Garamond"/>
        </w:rPr>
      </w:pPr>
      <w:r>
        <w:rPr>
          <w:rFonts w:ascii="Garamond" w:hAnsi="Garamond"/>
        </w:rPr>
        <w:t>L’attention du Titulaire est attirée sur le fait qu’une mention sur un compte-rendu de réunion de chantier, y compris celle à laquelle aurait assi</w:t>
      </w:r>
      <w:r>
        <w:rPr>
          <w:rFonts w:ascii="Garamond" w:hAnsi="Garamond"/>
        </w:rPr>
        <w:t>sté le Maître d’Ouvrage, ne vaut en aucun cas ordre de service.</w:t>
      </w:r>
    </w:p>
    <w:p w14:paraId="7FB875EC" w14:textId="77777777" w:rsidR="00FF70C1" w:rsidRDefault="00FF70C1">
      <w:pPr>
        <w:pStyle w:val="Corpsdetexte"/>
        <w:ind w:right="49"/>
        <w:rPr>
          <w:rFonts w:ascii="Garamond" w:hAnsi="Garamond"/>
        </w:rPr>
      </w:pPr>
    </w:p>
    <w:p w14:paraId="6290C875" w14:textId="77777777" w:rsidR="00FF70C1" w:rsidRDefault="00C7405E">
      <w:pPr>
        <w:pStyle w:val="Corpsdetexte"/>
        <w:ind w:right="49"/>
        <w:rPr>
          <w:rFonts w:ascii="Garamond" w:hAnsi="Garamond"/>
        </w:rPr>
      </w:pPr>
      <w:r>
        <w:rPr>
          <w:rFonts w:ascii="Garamond" w:hAnsi="Garamond"/>
        </w:rPr>
        <w:t xml:space="preserve">Le Maître d’Ouvrage peut par ailleurs être amené à prescrire au Titulaire, par ordre de service, les travaux ou les modifications qui lui seraient ordonnés par une injonction administrative, </w:t>
      </w:r>
      <w:r>
        <w:rPr>
          <w:rFonts w:ascii="Garamond" w:hAnsi="Garamond"/>
        </w:rPr>
        <w:t>une décision judiciaire ou toute autorité compétente ayant un pouvoir d’injonction. Si ces travaux rentrent dans l’objet du marché, ils sont à la charge du Titulaire. Dans les autres cas, les travaux sont à la charge du Maître d’Ouvrage sans préjudice de s</w:t>
      </w:r>
      <w:r>
        <w:rPr>
          <w:rFonts w:ascii="Garamond" w:hAnsi="Garamond"/>
        </w:rPr>
        <w:t xml:space="preserve">es droits éventuels à recours contre le ou les responsables. </w:t>
      </w:r>
    </w:p>
    <w:p w14:paraId="676715BB" w14:textId="77777777" w:rsidR="00FF70C1" w:rsidRDefault="00FF70C1">
      <w:pPr>
        <w:pStyle w:val="Corpsdetexte"/>
        <w:ind w:right="49"/>
        <w:rPr>
          <w:rFonts w:ascii="Garamond" w:hAnsi="Garamond"/>
        </w:rPr>
      </w:pPr>
    </w:p>
    <w:p w14:paraId="78B98FFB" w14:textId="77777777" w:rsidR="00FF70C1" w:rsidRDefault="00C7405E">
      <w:pPr>
        <w:pStyle w:val="Corpsdetexte"/>
        <w:ind w:right="49"/>
        <w:rPr>
          <w:rFonts w:ascii="Garamond" w:hAnsi="Garamond"/>
        </w:rPr>
      </w:pPr>
      <w:r>
        <w:rPr>
          <w:rFonts w:ascii="Garamond" w:hAnsi="Garamond"/>
        </w:rPr>
        <w:t xml:space="preserve">Dans tous les cas de travaux modificatifs ou supplémentaires, le Titulaire intéressé doit fournir un devis dans un délai qui ne peut être supérieur à dix jours ouvrés. </w:t>
      </w:r>
    </w:p>
    <w:p w14:paraId="01D5835A" w14:textId="77777777" w:rsidR="00FF70C1" w:rsidRDefault="00FF70C1">
      <w:pPr>
        <w:pStyle w:val="Corpsdetexte"/>
        <w:ind w:right="49"/>
        <w:rPr>
          <w:rFonts w:ascii="Garamond" w:hAnsi="Garamond"/>
        </w:rPr>
      </w:pPr>
    </w:p>
    <w:p w14:paraId="771CCE36" w14:textId="77777777" w:rsidR="00FF70C1" w:rsidRDefault="00C7405E">
      <w:pPr>
        <w:pStyle w:val="Corpsdetexte"/>
        <w:ind w:right="49"/>
        <w:rPr>
          <w:rFonts w:ascii="Garamond" w:hAnsi="Garamond"/>
        </w:rPr>
      </w:pPr>
      <w:r>
        <w:rPr>
          <w:rFonts w:ascii="Garamond" w:hAnsi="Garamond"/>
        </w:rPr>
        <w:t>Après étude de cette pr</w:t>
      </w:r>
      <w:r>
        <w:rPr>
          <w:rFonts w:ascii="Garamond" w:hAnsi="Garamond"/>
        </w:rPr>
        <w:t>oposition de prestations modificatives par le maître d’</w:t>
      </w:r>
      <w:proofErr w:type="spellStart"/>
      <w:r>
        <w:rPr>
          <w:rFonts w:ascii="Garamond" w:hAnsi="Garamond"/>
        </w:rPr>
        <w:t>oeuvre</w:t>
      </w:r>
      <w:proofErr w:type="spellEnd"/>
      <w:r>
        <w:rPr>
          <w:rFonts w:ascii="Garamond" w:hAnsi="Garamond"/>
        </w:rPr>
        <w:t>, celui-ci délivre, après accord du Maître d’Ouvrage un ordre de service d’exécuter ces prestations modificatives ou supplémentaires au titulaire.</w:t>
      </w:r>
    </w:p>
    <w:p w14:paraId="271FE881" w14:textId="77777777" w:rsidR="00FF70C1" w:rsidRDefault="00FF70C1">
      <w:pPr>
        <w:pStyle w:val="Corpsdetexte"/>
        <w:ind w:right="49"/>
        <w:rPr>
          <w:rFonts w:ascii="Garamond" w:hAnsi="Garamond"/>
        </w:rPr>
      </w:pPr>
    </w:p>
    <w:p w14:paraId="0E276339" w14:textId="77777777" w:rsidR="00FF70C1" w:rsidRDefault="00FF70C1">
      <w:pPr>
        <w:pStyle w:val="Corpsdetexte"/>
        <w:ind w:right="49"/>
        <w:rPr>
          <w:rFonts w:ascii="Garamond" w:hAnsi="Garamond"/>
        </w:rPr>
      </w:pPr>
    </w:p>
    <w:p w14:paraId="18164AB1"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33" w:name="_Toc189830812"/>
      <w:r>
        <w:rPr>
          <w:rFonts w:ascii="Garamond" w:hAnsi="Garamond"/>
          <w:color w:val="0000FF"/>
          <w:sz w:val="24"/>
          <w:szCs w:val="24"/>
        </w:rPr>
        <w:t>INSTALLATION ET ORGANISATION DU CHANTIER</w:t>
      </w:r>
      <w:bookmarkEnd w:id="133"/>
    </w:p>
    <w:p w14:paraId="2A3C18A2" w14:textId="77777777" w:rsidR="00FF70C1" w:rsidRDefault="00FF70C1">
      <w:pPr>
        <w:pStyle w:val="Corpsdetexte"/>
        <w:ind w:right="49"/>
        <w:rPr>
          <w:rFonts w:ascii="Garamond" w:hAnsi="Garamond"/>
        </w:rPr>
      </w:pPr>
    </w:p>
    <w:p w14:paraId="5E89B865"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34" w:name="_Toc189830813"/>
      <w:r>
        <w:rPr>
          <w:rFonts w:ascii="Garamond" w:hAnsi="Garamond"/>
          <w:color w:val="0000FF"/>
          <w:sz w:val="24"/>
          <w:szCs w:val="24"/>
        </w:rPr>
        <w:t>Empl</w:t>
      </w:r>
      <w:r>
        <w:rPr>
          <w:rFonts w:ascii="Garamond" w:hAnsi="Garamond"/>
          <w:color w:val="0000FF"/>
          <w:sz w:val="24"/>
          <w:szCs w:val="24"/>
        </w:rPr>
        <w:t>acements pour les installations de chantier</w:t>
      </w:r>
      <w:bookmarkEnd w:id="134"/>
    </w:p>
    <w:p w14:paraId="6473E7B6" w14:textId="77777777" w:rsidR="00FF70C1" w:rsidRDefault="00FF70C1">
      <w:pPr>
        <w:pStyle w:val="Corpsdetexte"/>
        <w:ind w:right="49"/>
        <w:rPr>
          <w:rFonts w:ascii="Garamond" w:hAnsi="Garamond"/>
        </w:rPr>
      </w:pPr>
    </w:p>
    <w:p w14:paraId="4D8D15F8" w14:textId="77777777" w:rsidR="00FF70C1" w:rsidRDefault="00C7405E">
      <w:pPr>
        <w:pStyle w:val="Corpsdetexte"/>
        <w:ind w:right="49"/>
        <w:rPr>
          <w:rFonts w:ascii="Garamond" w:hAnsi="Garamond"/>
        </w:rPr>
      </w:pPr>
      <w:r>
        <w:rPr>
          <w:rFonts w:ascii="Garamond" w:hAnsi="Garamond"/>
        </w:rPr>
        <w:t>Les plans joints au marché indiquent, à titre indicatif et sans que cela engage la responsabilité du Maître d’Ouvrage, des emplacements envisageables pour les installations de chantier.</w:t>
      </w:r>
    </w:p>
    <w:p w14:paraId="3890B7AA" w14:textId="77777777" w:rsidR="00FF70C1" w:rsidRDefault="00FF70C1">
      <w:pPr>
        <w:pStyle w:val="Corpsdetexte"/>
        <w:ind w:right="49"/>
        <w:rPr>
          <w:rFonts w:ascii="Garamond" w:hAnsi="Garamond"/>
        </w:rPr>
      </w:pPr>
    </w:p>
    <w:p w14:paraId="22E2D62B" w14:textId="77777777" w:rsidR="00FF70C1" w:rsidRDefault="00C7405E">
      <w:pPr>
        <w:pStyle w:val="Corpsdetexte"/>
        <w:ind w:right="49"/>
        <w:rPr>
          <w:rFonts w:ascii="Garamond" w:hAnsi="Garamond"/>
        </w:rPr>
      </w:pPr>
      <w:r>
        <w:rPr>
          <w:rFonts w:ascii="Garamond" w:hAnsi="Garamond"/>
        </w:rPr>
        <w:t>Il appartient au Titulai</w:t>
      </w:r>
      <w:r>
        <w:rPr>
          <w:rFonts w:ascii="Garamond" w:hAnsi="Garamond"/>
        </w:rPr>
        <w:t>re du lot n° 1 de fixer lui-même les emprises qu’il souhaite consacrer aux installations de chantier et d’obtenir les autorisations nécessaires dans le cas où celles-ci ne se situent pas dans les emprises mises à disposition par le Maître d’Ouvrage ou l’Am</w:t>
      </w:r>
      <w:r>
        <w:rPr>
          <w:rFonts w:ascii="Garamond" w:hAnsi="Garamond"/>
        </w:rPr>
        <w:t>énageur. La situation de ces emprises ne doit présenter aucun danger pour la préservation du site et de l’environnement.</w:t>
      </w:r>
    </w:p>
    <w:p w14:paraId="733EE830" w14:textId="77777777" w:rsidR="00FF70C1" w:rsidRDefault="00FF70C1">
      <w:pPr>
        <w:pStyle w:val="Corpsdetexte"/>
        <w:ind w:right="49"/>
        <w:rPr>
          <w:rFonts w:ascii="Garamond" w:hAnsi="Garamond"/>
        </w:rPr>
      </w:pPr>
    </w:p>
    <w:p w14:paraId="4F5E7EF6" w14:textId="77777777" w:rsidR="00FF70C1" w:rsidRDefault="00C7405E">
      <w:pPr>
        <w:pStyle w:val="Corpsdetexte"/>
        <w:ind w:right="49"/>
        <w:rPr>
          <w:rFonts w:ascii="Garamond" w:hAnsi="Garamond"/>
        </w:rPr>
      </w:pPr>
      <w:r>
        <w:rPr>
          <w:rFonts w:ascii="Garamond" w:hAnsi="Garamond"/>
        </w:rPr>
        <w:t>Il doit transmettre au Maître d’Ouvrage un dossier comprenant :</w:t>
      </w:r>
    </w:p>
    <w:p w14:paraId="77397137" w14:textId="77777777" w:rsidR="00FF70C1" w:rsidRDefault="00C7405E">
      <w:pPr>
        <w:pStyle w:val="Corpsdetexte"/>
        <w:numPr>
          <w:ilvl w:val="0"/>
          <w:numId w:val="65"/>
        </w:numPr>
        <w:ind w:right="49"/>
        <w:rPr>
          <w:rFonts w:ascii="Garamond" w:hAnsi="Garamond"/>
        </w:rPr>
      </w:pPr>
      <w:proofErr w:type="gramStart"/>
      <w:r>
        <w:rPr>
          <w:rFonts w:ascii="Garamond" w:hAnsi="Garamond"/>
        </w:rPr>
        <w:t>les</w:t>
      </w:r>
      <w:proofErr w:type="gramEnd"/>
      <w:r>
        <w:rPr>
          <w:rFonts w:ascii="Garamond" w:hAnsi="Garamond"/>
        </w:rPr>
        <w:t xml:space="preserve"> accords et conventions signés, le cas échéant, avec les </w:t>
      </w:r>
      <w:r>
        <w:rPr>
          <w:rFonts w:ascii="Garamond" w:hAnsi="Garamond"/>
        </w:rPr>
        <w:t>propriétaires ou exploitants des terrains concernés où il est clairement mentionné que le Maître d’Ouvrage est déchargé de toute responsabilité ;</w:t>
      </w:r>
    </w:p>
    <w:p w14:paraId="71B9409D" w14:textId="77777777" w:rsidR="00FF70C1" w:rsidRDefault="00C7405E">
      <w:pPr>
        <w:pStyle w:val="Corpsdetexte"/>
        <w:numPr>
          <w:ilvl w:val="0"/>
          <w:numId w:val="65"/>
        </w:numPr>
        <w:ind w:right="49"/>
        <w:rPr>
          <w:rFonts w:ascii="Garamond" w:hAnsi="Garamond"/>
        </w:rPr>
      </w:pPr>
      <w:proofErr w:type="gramStart"/>
      <w:r>
        <w:rPr>
          <w:rFonts w:ascii="Garamond" w:hAnsi="Garamond"/>
        </w:rPr>
        <w:t>les</w:t>
      </w:r>
      <w:proofErr w:type="gramEnd"/>
      <w:r>
        <w:rPr>
          <w:rFonts w:ascii="Garamond" w:hAnsi="Garamond"/>
        </w:rPr>
        <w:t xml:space="preserve"> autorisations des administrations compétentes ;</w:t>
      </w:r>
    </w:p>
    <w:p w14:paraId="6AF0CE21" w14:textId="77777777" w:rsidR="00FF70C1" w:rsidRDefault="00C7405E">
      <w:pPr>
        <w:pStyle w:val="Corpsdetexte"/>
        <w:numPr>
          <w:ilvl w:val="0"/>
          <w:numId w:val="65"/>
        </w:numPr>
        <w:ind w:right="49"/>
        <w:rPr>
          <w:rFonts w:ascii="Garamond" w:hAnsi="Garamond"/>
        </w:rPr>
      </w:pPr>
      <w:proofErr w:type="gramStart"/>
      <w:r>
        <w:rPr>
          <w:rFonts w:ascii="Garamond" w:hAnsi="Garamond"/>
        </w:rPr>
        <w:t>le</w:t>
      </w:r>
      <w:proofErr w:type="gramEnd"/>
      <w:r>
        <w:rPr>
          <w:rFonts w:ascii="Garamond" w:hAnsi="Garamond"/>
        </w:rPr>
        <w:t xml:space="preserve"> plan d’utilisation et de réaménagement de ces emplaceme</w:t>
      </w:r>
      <w:r>
        <w:rPr>
          <w:rFonts w:ascii="Garamond" w:hAnsi="Garamond"/>
        </w:rPr>
        <w:t>nts (clôture, modelage, drainage, etc.).</w:t>
      </w:r>
    </w:p>
    <w:p w14:paraId="3320B503" w14:textId="77777777" w:rsidR="00FF70C1" w:rsidRDefault="00FF70C1">
      <w:pPr>
        <w:pStyle w:val="Corpsdetexte"/>
        <w:ind w:right="49"/>
        <w:rPr>
          <w:rFonts w:ascii="Garamond" w:hAnsi="Garamond"/>
        </w:rPr>
      </w:pPr>
    </w:p>
    <w:p w14:paraId="08CCF2A9"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35" w:name="_Toc189830814"/>
      <w:r>
        <w:rPr>
          <w:rFonts w:ascii="Garamond" w:hAnsi="Garamond"/>
          <w:color w:val="0000FF"/>
          <w:sz w:val="24"/>
          <w:szCs w:val="24"/>
        </w:rPr>
        <w:t>Installation de chantier</w:t>
      </w:r>
      <w:bookmarkEnd w:id="135"/>
    </w:p>
    <w:p w14:paraId="3985E435" w14:textId="77777777" w:rsidR="00FF70C1" w:rsidRDefault="00FF70C1">
      <w:pPr>
        <w:pStyle w:val="Corpsdetexte"/>
        <w:ind w:right="49"/>
        <w:rPr>
          <w:rFonts w:ascii="Garamond" w:hAnsi="Garamond"/>
        </w:rPr>
      </w:pPr>
    </w:p>
    <w:p w14:paraId="6090A28A" w14:textId="77777777" w:rsidR="00FF70C1" w:rsidRDefault="00C7405E">
      <w:pPr>
        <w:pStyle w:val="Corpsdetexte"/>
        <w:ind w:right="49"/>
        <w:rPr>
          <w:rFonts w:ascii="Garamond" w:hAnsi="Garamond"/>
        </w:rPr>
      </w:pPr>
      <w:r>
        <w:rPr>
          <w:rFonts w:ascii="Garamond" w:hAnsi="Garamond"/>
        </w:rPr>
        <w:t>Les installations de chantier sont mises en place, maintenues, gardées, nettoyées et démontées dans les conditions précisées au § 12 du CCTC.</w:t>
      </w:r>
    </w:p>
    <w:p w14:paraId="27B86772" w14:textId="77777777" w:rsidR="00FF70C1" w:rsidRDefault="00FF70C1">
      <w:pPr>
        <w:pStyle w:val="Corpsdetexte"/>
        <w:ind w:right="49"/>
        <w:rPr>
          <w:rFonts w:ascii="Garamond" w:hAnsi="Garamond"/>
        </w:rPr>
      </w:pPr>
    </w:p>
    <w:p w14:paraId="686535B0" w14:textId="77777777" w:rsidR="00FF70C1" w:rsidRDefault="00C7405E">
      <w:pPr>
        <w:pStyle w:val="Corpsdetexte"/>
        <w:ind w:right="49"/>
        <w:rPr>
          <w:rFonts w:ascii="Garamond" w:hAnsi="Garamond"/>
        </w:rPr>
      </w:pPr>
      <w:r>
        <w:rPr>
          <w:rFonts w:ascii="Garamond" w:hAnsi="Garamond"/>
        </w:rPr>
        <w:t>Un état des lieux est établi avant l’ouvertur</w:t>
      </w:r>
      <w:r>
        <w:rPr>
          <w:rFonts w:ascii="Garamond" w:hAnsi="Garamond"/>
        </w:rPr>
        <w:t>e du chantier proprement dit par le coordonnateur SPS afin de vérifier la conformité des installations réalisées au code du travail. Les travaux ne peuvent pas commencer tant que le coordonnateur SPS n’a pas jugé ces installations conformes.</w:t>
      </w:r>
    </w:p>
    <w:p w14:paraId="0DC98066" w14:textId="77777777" w:rsidR="00FF70C1" w:rsidRDefault="00FF70C1">
      <w:pPr>
        <w:pStyle w:val="Corpsdetexte"/>
        <w:ind w:right="49"/>
        <w:rPr>
          <w:rFonts w:ascii="Garamond" w:hAnsi="Garamond"/>
        </w:rPr>
      </w:pPr>
    </w:p>
    <w:p w14:paraId="064F8C45" w14:textId="77777777" w:rsidR="00FF70C1" w:rsidRDefault="00C7405E">
      <w:pPr>
        <w:pStyle w:val="Corpsdetexte"/>
        <w:ind w:right="49"/>
        <w:rPr>
          <w:rFonts w:ascii="Garamond" w:hAnsi="Garamond"/>
        </w:rPr>
      </w:pPr>
      <w:r>
        <w:rPr>
          <w:rFonts w:ascii="Garamond" w:hAnsi="Garamond"/>
        </w:rPr>
        <w:lastRenderedPageBreak/>
        <w:t>Les lieux doi</w:t>
      </w:r>
      <w:r>
        <w:rPr>
          <w:rFonts w:ascii="Garamond" w:hAnsi="Garamond"/>
        </w:rPr>
        <w:t>vent être remis en état dans le délai prévu à l’article 7.1 du présent CCAP pour le repliement des installations de chantier.</w:t>
      </w:r>
    </w:p>
    <w:p w14:paraId="34C4E3EC" w14:textId="77777777" w:rsidR="00FF70C1" w:rsidRDefault="00FF70C1">
      <w:pPr>
        <w:pStyle w:val="Corpsdetexte"/>
        <w:ind w:right="49"/>
        <w:rPr>
          <w:rFonts w:ascii="Garamond" w:hAnsi="Garamond"/>
        </w:rPr>
      </w:pPr>
    </w:p>
    <w:p w14:paraId="006898B3" w14:textId="77777777" w:rsidR="00FF70C1" w:rsidRDefault="00C7405E">
      <w:pPr>
        <w:pStyle w:val="Corpsdetexte"/>
        <w:ind w:right="49"/>
        <w:rPr>
          <w:rFonts w:ascii="Garamond" w:hAnsi="Garamond"/>
        </w:rPr>
      </w:pPr>
      <w:r>
        <w:rPr>
          <w:rFonts w:ascii="Garamond" w:hAnsi="Garamond"/>
        </w:rPr>
        <w:t>En fin d’occupation, le Titulaire du lot n° 1 doit fournir au Maître d’Ouvrage le quitus du propriétaire.</w:t>
      </w:r>
    </w:p>
    <w:p w14:paraId="47B6B4D6" w14:textId="77777777" w:rsidR="00FF70C1" w:rsidRDefault="00FF70C1">
      <w:pPr>
        <w:pStyle w:val="Corpsdetexte"/>
        <w:ind w:right="49"/>
        <w:rPr>
          <w:rFonts w:ascii="Garamond" w:hAnsi="Garamond"/>
        </w:rPr>
      </w:pPr>
    </w:p>
    <w:p w14:paraId="47445D38"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36" w:name="_Toc189830815"/>
      <w:r>
        <w:rPr>
          <w:rFonts w:ascii="Garamond" w:hAnsi="Garamond"/>
          <w:color w:val="0000FF"/>
          <w:sz w:val="24"/>
          <w:szCs w:val="24"/>
        </w:rPr>
        <w:t>Autorisations et démar</w:t>
      </w:r>
      <w:r>
        <w:rPr>
          <w:rFonts w:ascii="Garamond" w:hAnsi="Garamond"/>
          <w:color w:val="0000FF"/>
          <w:sz w:val="24"/>
          <w:szCs w:val="24"/>
        </w:rPr>
        <w:t>ches administratives</w:t>
      </w:r>
      <w:bookmarkEnd w:id="136"/>
    </w:p>
    <w:p w14:paraId="24B90FA7" w14:textId="77777777" w:rsidR="00FF70C1" w:rsidRDefault="00FF70C1">
      <w:pPr>
        <w:pStyle w:val="Corpsdetexte"/>
        <w:ind w:right="49"/>
        <w:rPr>
          <w:rFonts w:ascii="Garamond" w:hAnsi="Garamond"/>
        </w:rPr>
      </w:pPr>
    </w:p>
    <w:p w14:paraId="6A9A3921"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37" w:name="_Toc189830816"/>
      <w:r>
        <w:rPr>
          <w:rFonts w:ascii="Garamond" w:hAnsi="Garamond"/>
          <w:i/>
          <w:color w:val="0000FF"/>
        </w:rPr>
        <w:t>Principes</w:t>
      </w:r>
      <w:bookmarkEnd w:id="137"/>
    </w:p>
    <w:p w14:paraId="398EA16C" w14:textId="77777777" w:rsidR="00FF70C1" w:rsidRDefault="00FF70C1">
      <w:pPr>
        <w:pStyle w:val="Corpsdetexte"/>
        <w:ind w:right="49"/>
        <w:rPr>
          <w:rFonts w:ascii="Garamond" w:hAnsi="Garamond"/>
        </w:rPr>
      </w:pPr>
    </w:p>
    <w:p w14:paraId="2FD37E6F" w14:textId="77777777" w:rsidR="00FF70C1" w:rsidRDefault="00C7405E">
      <w:pPr>
        <w:pStyle w:val="Corpsdetexte"/>
        <w:ind w:right="49"/>
        <w:rPr>
          <w:rFonts w:ascii="Garamond" w:hAnsi="Garamond"/>
        </w:rPr>
      </w:pPr>
      <w:r>
        <w:rPr>
          <w:rFonts w:ascii="Garamond" w:hAnsi="Garamond"/>
        </w:rPr>
        <w:t>Le Titulaire du lot 1 a la charge de toutes les démarches nécessaires pour l’obtention des autorisations prévues par la législation en vigueur. Il fait son affaire des divers approvisionnements et rejets (eau, énergie, télé</w:t>
      </w:r>
      <w:r>
        <w:rPr>
          <w:rFonts w:ascii="Garamond" w:hAnsi="Garamond"/>
        </w:rPr>
        <w:t>communications, etc.).</w:t>
      </w:r>
    </w:p>
    <w:p w14:paraId="5FA625C4" w14:textId="77777777" w:rsidR="00FF70C1" w:rsidRDefault="00FF70C1">
      <w:pPr>
        <w:pStyle w:val="Corpsdetexte"/>
        <w:ind w:right="49"/>
        <w:rPr>
          <w:rFonts w:ascii="Garamond" w:hAnsi="Garamond"/>
        </w:rPr>
      </w:pPr>
    </w:p>
    <w:p w14:paraId="0403A7F3" w14:textId="77777777" w:rsidR="00FF70C1" w:rsidRDefault="00C7405E">
      <w:pPr>
        <w:pStyle w:val="Corpsdetexte"/>
        <w:ind w:right="49"/>
        <w:rPr>
          <w:rFonts w:ascii="Garamond" w:hAnsi="Garamond"/>
        </w:rPr>
      </w:pPr>
      <w:r>
        <w:rPr>
          <w:rFonts w:ascii="Garamond" w:hAnsi="Garamond"/>
        </w:rPr>
        <w:t>Par dérogation à l’article 31.3 du CCAG-Travaux, il est précisé que l’obtention de toutes les autorisations administratives nécessaires à la réalisation des travaux autres que celles déjà obtenues ou dont l’obtention a été initiée p</w:t>
      </w:r>
      <w:r>
        <w:rPr>
          <w:rFonts w:ascii="Garamond" w:hAnsi="Garamond"/>
        </w:rPr>
        <w:t>ar le Maître d’Ouvrage avant la notification du marché et communiquées aux Titulaires est à la charge du Titulaire ainsi désigné (ceci inclus notamment les demandes de permission de voirie ainsi que les procédures au titre des installations classées pour l</w:t>
      </w:r>
      <w:r>
        <w:rPr>
          <w:rFonts w:ascii="Garamond" w:hAnsi="Garamond"/>
        </w:rPr>
        <w:t>a protection de l’environnement (ICPE) pour les installations techniques de chantier comme une centrale de production de béton, le stockage de produits spécifiques,…).</w:t>
      </w:r>
    </w:p>
    <w:p w14:paraId="1B4EBD4B" w14:textId="77777777" w:rsidR="00FF70C1" w:rsidRDefault="00FF70C1">
      <w:pPr>
        <w:pStyle w:val="Corpsdetexte"/>
        <w:ind w:right="49"/>
        <w:rPr>
          <w:rFonts w:ascii="Garamond" w:hAnsi="Garamond"/>
        </w:rPr>
      </w:pPr>
    </w:p>
    <w:p w14:paraId="36C09993" w14:textId="77777777" w:rsidR="00FF70C1" w:rsidRDefault="00C7405E">
      <w:pPr>
        <w:pStyle w:val="Corpsdetexte"/>
        <w:ind w:right="49"/>
        <w:rPr>
          <w:rFonts w:ascii="Garamond" w:hAnsi="Garamond"/>
        </w:rPr>
      </w:pPr>
      <w:r>
        <w:rPr>
          <w:rFonts w:ascii="Garamond" w:hAnsi="Garamond"/>
        </w:rPr>
        <w:t>Il appartient au Titulaire de ce lot de maîtriser la législation applicable à ses insta</w:t>
      </w:r>
      <w:r>
        <w:rPr>
          <w:rFonts w:ascii="Garamond" w:hAnsi="Garamond"/>
        </w:rPr>
        <w:t>llations techniques de chantier tout en en assurant la conformité réglementaire et d’intégrer l’ensemble de ces procédures de manière cohérente dans son planning.</w:t>
      </w:r>
    </w:p>
    <w:p w14:paraId="15D06024" w14:textId="77777777" w:rsidR="00FF70C1" w:rsidRDefault="00FF70C1">
      <w:pPr>
        <w:pStyle w:val="Corpsdetexte"/>
        <w:ind w:right="49"/>
        <w:rPr>
          <w:rFonts w:ascii="Garamond" w:hAnsi="Garamond"/>
        </w:rPr>
      </w:pPr>
    </w:p>
    <w:p w14:paraId="76050058" w14:textId="77777777" w:rsidR="00FF70C1" w:rsidRDefault="00C7405E">
      <w:pPr>
        <w:pStyle w:val="Corpsdetexte"/>
        <w:ind w:right="49"/>
        <w:rPr>
          <w:rFonts w:ascii="Garamond" w:hAnsi="Garamond"/>
        </w:rPr>
      </w:pPr>
      <w:r>
        <w:rPr>
          <w:rFonts w:ascii="Garamond" w:hAnsi="Garamond"/>
        </w:rPr>
        <w:t xml:space="preserve">L’ensemble de ces procédures et des prescriptions afférentes aux autorisations est </w:t>
      </w:r>
      <w:r>
        <w:rPr>
          <w:rFonts w:ascii="Garamond" w:hAnsi="Garamond"/>
        </w:rPr>
        <w:t>réputé inclus dans le prix de ce lot.</w:t>
      </w:r>
    </w:p>
    <w:p w14:paraId="38EB23CF" w14:textId="77777777" w:rsidR="00FF70C1" w:rsidRDefault="00FF70C1">
      <w:pPr>
        <w:pStyle w:val="Corpsdetexte"/>
        <w:ind w:right="49"/>
        <w:rPr>
          <w:rFonts w:ascii="Garamond" w:hAnsi="Garamond"/>
        </w:rPr>
      </w:pPr>
    </w:p>
    <w:p w14:paraId="2FC98F25" w14:textId="77777777" w:rsidR="00FF70C1" w:rsidRDefault="00C7405E">
      <w:pPr>
        <w:pStyle w:val="Corpsdetexte"/>
        <w:ind w:right="49"/>
        <w:rPr>
          <w:rFonts w:ascii="Garamond" w:hAnsi="Garamond"/>
        </w:rPr>
      </w:pPr>
      <w:r>
        <w:rPr>
          <w:rFonts w:ascii="Garamond" w:hAnsi="Garamond"/>
        </w:rPr>
        <w:t>Une copie des demandes déposées et des décisions administratives qui leur font suite doit être transmise au Maître d’Ouvrage et au Maître d’Œuvre.</w:t>
      </w:r>
    </w:p>
    <w:p w14:paraId="62855B33" w14:textId="77777777" w:rsidR="00FF70C1" w:rsidRDefault="00FF70C1">
      <w:pPr>
        <w:pStyle w:val="Corpsdetexte"/>
        <w:ind w:right="49"/>
        <w:rPr>
          <w:rFonts w:ascii="Garamond" w:hAnsi="Garamond"/>
        </w:rPr>
      </w:pPr>
    </w:p>
    <w:p w14:paraId="3108AEC9"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38" w:name="_Toc189830817"/>
      <w:r>
        <w:rPr>
          <w:rFonts w:ascii="Garamond" w:hAnsi="Garamond"/>
          <w:i/>
          <w:color w:val="0000FF"/>
        </w:rPr>
        <w:t>Dossier bruit de chantier</w:t>
      </w:r>
      <w:bookmarkEnd w:id="138"/>
    </w:p>
    <w:p w14:paraId="35262724" w14:textId="77777777" w:rsidR="00FF70C1" w:rsidRDefault="00FF70C1">
      <w:pPr>
        <w:pStyle w:val="Corpsdetexte"/>
        <w:ind w:right="49"/>
        <w:rPr>
          <w:rFonts w:ascii="Garamond" w:hAnsi="Garamond"/>
        </w:rPr>
      </w:pPr>
    </w:p>
    <w:p w14:paraId="13B86CEB" w14:textId="77777777" w:rsidR="00FF70C1" w:rsidRDefault="00C7405E">
      <w:pPr>
        <w:pStyle w:val="Corpsdetexte"/>
        <w:ind w:right="49"/>
        <w:rPr>
          <w:rFonts w:ascii="Garamond" w:hAnsi="Garamond"/>
        </w:rPr>
      </w:pPr>
      <w:r>
        <w:rPr>
          <w:rFonts w:ascii="Garamond" w:hAnsi="Garamond"/>
        </w:rPr>
        <w:t xml:space="preserve">Un dossier bruit de chantier est produit lors de la période de préparation par le Titulaire du lot 1 à destination du Préfet et des Maires concernés pour approbation. Une copie est transmise au Maître d’Œuvre et au Maître d’Ouvrage. </w:t>
      </w:r>
    </w:p>
    <w:p w14:paraId="253728DF" w14:textId="77777777" w:rsidR="00FF70C1" w:rsidRDefault="00FF70C1">
      <w:pPr>
        <w:pStyle w:val="Corpsdetexte"/>
        <w:ind w:right="49"/>
        <w:rPr>
          <w:rFonts w:ascii="Garamond" w:hAnsi="Garamond"/>
        </w:rPr>
      </w:pPr>
    </w:p>
    <w:p w14:paraId="5027C103" w14:textId="77777777" w:rsidR="00FF70C1" w:rsidRDefault="00C7405E">
      <w:pPr>
        <w:pStyle w:val="Corpsdetexte"/>
        <w:ind w:right="49"/>
        <w:rPr>
          <w:rFonts w:ascii="Garamond" w:hAnsi="Garamond"/>
        </w:rPr>
      </w:pPr>
      <w:r>
        <w:rPr>
          <w:rFonts w:ascii="Garamond" w:hAnsi="Garamond"/>
        </w:rPr>
        <w:t>Le Titulaire suit l’i</w:t>
      </w:r>
      <w:r>
        <w:rPr>
          <w:rFonts w:ascii="Garamond" w:hAnsi="Garamond"/>
        </w:rPr>
        <w:t>nstruction de ce dossier qui comprend notamment une description détaillée des travaux, engins utilisés ainsi que du planning prévisionnel d’interventions.</w:t>
      </w:r>
    </w:p>
    <w:p w14:paraId="20246D4E" w14:textId="77777777" w:rsidR="00FF70C1" w:rsidRDefault="00FF70C1">
      <w:pPr>
        <w:pStyle w:val="Corpsdetexte"/>
        <w:ind w:right="49"/>
        <w:rPr>
          <w:rFonts w:ascii="Garamond" w:hAnsi="Garamond"/>
        </w:rPr>
      </w:pPr>
    </w:p>
    <w:p w14:paraId="3081FB50"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39" w:name="_Toc189830818"/>
      <w:r>
        <w:rPr>
          <w:rFonts w:ascii="Garamond" w:hAnsi="Garamond"/>
          <w:i/>
          <w:color w:val="0000FF"/>
        </w:rPr>
        <w:t>Déclaration d’intention de commencement de travaux (DICT) :</w:t>
      </w:r>
      <w:bookmarkEnd w:id="139"/>
    </w:p>
    <w:p w14:paraId="05930BD3" w14:textId="77777777" w:rsidR="00FF70C1" w:rsidRDefault="00FF70C1">
      <w:pPr>
        <w:pStyle w:val="Corpsdetexte"/>
        <w:ind w:right="49"/>
        <w:rPr>
          <w:rFonts w:ascii="Garamond" w:hAnsi="Garamond"/>
        </w:rPr>
      </w:pPr>
    </w:p>
    <w:p w14:paraId="7539565F" w14:textId="77777777" w:rsidR="00FF70C1" w:rsidRDefault="00C7405E">
      <w:pPr>
        <w:pStyle w:val="Corpsdetexte"/>
        <w:ind w:right="49"/>
        <w:rPr>
          <w:rFonts w:ascii="Garamond" w:hAnsi="Garamond"/>
        </w:rPr>
      </w:pPr>
      <w:r>
        <w:rPr>
          <w:rFonts w:ascii="Garamond" w:hAnsi="Garamond"/>
        </w:rPr>
        <w:t>Avant tout commencement d’exécution des</w:t>
      </w:r>
      <w:r>
        <w:rPr>
          <w:rFonts w:ascii="Garamond" w:hAnsi="Garamond"/>
        </w:rPr>
        <w:t xml:space="preserve"> travaux, le Titulaire du lot 1 doit déposer les DICT auprès des exploitants des ouvrages concernés.</w:t>
      </w:r>
    </w:p>
    <w:p w14:paraId="33B3679C" w14:textId="77777777" w:rsidR="00FF70C1" w:rsidRDefault="00FF70C1">
      <w:pPr>
        <w:pStyle w:val="Corpsdetexte"/>
        <w:ind w:right="49"/>
        <w:rPr>
          <w:rFonts w:ascii="Garamond" w:hAnsi="Garamond"/>
        </w:rPr>
      </w:pPr>
    </w:p>
    <w:p w14:paraId="049A9122" w14:textId="77777777" w:rsidR="00FF70C1" w:rsidRDefault="00C7405E">
      <w:pPr>
        <w:pStyle w:val="Corpsdetexte"/>
        <w:ind w:right="49"/>
        <w:rPr>
          <w:rFonts w:ascii="Garamond" w:hAnsi="Garamond"/>
        </w:rPr>
      </w:pPr>
      <w:r>
        <w:rPr>
          <w:rFonts w:ascii="Garamond" w:hAnsi="Garamond"/>
        </w:rPr>
        <w:t>Une copie de la réponse des exploitants doit être transmise au Maître d’Ouvrage et au Maître d’Œuvre.</w:t>
      </w:r>
    </w:p>
    <w:p w14:paraId="38BE8770" w14:textId="77777777" w:rsidR="00FF70C1" w:rsidRDefault="00FF70C1">
      <w:pPr>
        <w:pStyle w:val="Corpsdetexte"/>
        <w:ind w:right="49"/>
        <w:rPr>
          <w:rFonts w:ascii="Garamond" w:hAnsi="Garamond"/>
        </w:rPr>
      </w:pPr>
    </w:p>
    <w:p w14:paraId="005EB579" w14:textId="77777777" w:rsidR="00FF70C1" w:rsidRDefault="00FF70C1">
      <w:pPr>
        <w:pStyle w:val="Corpsdetexte"/>
        <w:ind w:right="49"/>
        <w:rPr>
          <w:rFonts w:ascii="Garamond" w:hAnsi="Garamond"/>
        </w:rPr>
      </w:pPr>
    </w:p>
    <w:p w14:paraId="4C649801" w14:textId="77777777" w:rsidR="00FF70C1" w:rsidRDefault="00FF70C1">
      <w:pPr>
        <w:pStyle w:val="Corpsdetexte"/>
        <w:ind w:right="49"/>
        <w:rPr>
          <w:rFonts w:ascii="Garamond" w:hAnsi="Garamond"/>
        </w:rPr>
      </w:pPr>
    </w:p>
    <w:p w14:paraId="4A284F48"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40" w:name="_Ref69319157"/>
      <w:bookmarkStart w:id="141" w:name="_Toc189830819"/>
      <w:r>
        <w:rPr>
          <w:rFonts w:ascii="Garamond" w:hAnsi="Garamond"/>
          <w:color w:val="0000FF"/>
          <w:sz w:val="24"/>
          <w:szCs w:val="24"/>
        </w:rPr>
        <w:lastRenderedPageBreak/>
        <w:t>Registre de chantier</w:t>
      </w:r>
      <w:bookmarkEnd w:id="140"/>
      <w:bookmarkEnd w:id="141"/>
    </w:p>
    <w:p w14:paraId="07765B1F" w14:textId="77777777" w:rsidR="00FF70C1" w:rsidRDefault="00FF70C1">
      <w:pPr>
        <w:pStyle w:val="Corpsdetexte"/>
        <w:ind w:right="49"/>
        <w:rPr>
          <w:rFonts w:ascii="Garamond" w:hAnsi="Garamond"/>
        </w:rPr>
      </w:pPr>
    </w:p>
    <w:p w14:paraId="62925F32" w14:textId="77777777" w:rsidR="00FF70C1" w:rsidRDefault="00C7405E">
      <w:pPr>
        <w:pStyle w:val="Corpsdetexte"/>
        <w:ind w:right="49"/>
        <w:rPr>
          <w:rFonts w:ascii="Garamond" w:hAnsi="Garamond"/>
        </w:rPr>
      </w:pPr>
      <w:r>
        <w:rPr>
          <w:rFonts w:ascii="Garamond" w:hAnsi="Garamond"/>
        </w:rPr>
        <w:t>En complément des dispositi</w:t>
      </w:r>
      <w:r>
        <w:rPr>
          <w:rFonts w:ascii="Garamond" w:hAnsi="Garamond"/>
        </w:rPr>
        <w:t>ons de l’article 28.5 du CCAG Travaux, un registre de chantier traitant l’intégralité des prestations, y compris celles sous-traitées, est tenu quotidiennement par le Titulaire dans le cadre de l’exécution du marché. Dans ce registre sont consignés, chaque</w:t>
      </w:r>
      <w:r>
        <w:rPr>
          <w:rFonts w:ascii="Garamond" w:hAnsi="Garamond"/>
        </w:rPr>
        <w:t xml:space="preserve"> jour par le Titulaire :</w:t>
      </w:r>
    </w:p>
    <w:p w14:paraId="245ADE14" w14:textId="77777777" w:rsidR="00FF70C1" w:rsidRDefault="00C7405E">
      <w:pPr>
        <w:pStyle w:val="Corpsdetexte"/>
        <w:numPr>
          <w:ilvl w:val="0"/>
          <w:numId w:val="68"/>
        </w:numPr>
        <w:ind w:right="49"/>
        <w:rPr>
          <w:rFonts w:ascii="Garamond" w:hAnsi="Garamond"/>
        </w:rPr>
      </w:pPr>
      <w:proofErr w:type="gramStart"/>
      <w:r>
        <w:rPr>
          <w:rFonts w:ascii="Garamond" w:hAnsi="Garamond"/>
        </w:rPr>
        <w:t>les</w:t>
      </w:r>
      <w:proofErr w:type="gramEnd"/>
      <w:r>
        <w:rPr>
          <w:rFonts w:ascii="Garamond" w:hAnsi="Garamond"/>
        </w:rPr>
        <w:t xml:space="preserve"> opérations administratives relatives à l’exécution et au règlement du marché, telles que notifications d’ordres de service, visas et approbation des plans d’exécution, etc.</w:t>
      </w:r>
    </w:p>
    <w:p w14:paraId="4D0661BB" w14:textId="77777777" w:rsidR="00FF70C1" w:rsidRDefault="00C7405E">
      <w:pPr>
        <w:pStyle w:val="Corpsdetexte"/>
        <w:numPr>
          <w:ilvl w:val="0"/>
          <w:numId w:val="68"/>
        </w:numPr>
        <w:ind w:right="49"/>
        <w:rPr>
          <w:rFonts w:ascii="Garamond" w:hAnsi="Garamond"/>
        </w:rPr>
      </w:pPr>
      <w:proofErr w:type="gramStart"/>
      <w:r>
        <w:rPr>
          <w:rFonts w:ascii="Garamond" w:hAnsi="Garamond"/>
        </w:rPr>
        <w:t>les</w:t>
      </w:r>
      <w:proofErr w:type="gramEnd"/>
      <w:r>
        <w:rPr>
          <w:rFonts w:ascii="Garamond" w:hAnsi="Garamond"/>
        </w:rPr>
        <w:t xml:space="preserve"> conditions atmosphériques constatées (vent, </w:t>
      </w:r>
      <w:r>
        <w:rPr>
          <w:rFonts w:ascii="Garamond" w:hAnsi="Garamond"/>
        </w:rPr>
        <w:t>température, précipitations, niveau des eaux, ...)</w:t>
      </w:r>
    </w:p>
    <w:p w14:paraId="08E0332E" w14:textId="77777777" w:rsidR="00FF70C1" w:rsidRDefault="00C7405E">
      <w:pPr>
        <w:pStyle w:val="Corpsdetexte"/>
        <w:numPr>
          <w:ilvl w:val="0"/>
          <w:numId w:val="68"/>
        </w:numPr>
        <w:ind w:right="49"/>
        <w:rPr>
          <w:rFonts w:ascii="Garamond" w:hAnsi="Garamond"/>
        </w:rPr>
      </w:pPr>
      <w:proofErr w:type="gramStart"/>
      <w:r>
        <w:rPr>
          <w:rFonts w:ascii="Garamond" w:hAnsi="Garamond"/>
        </w:rPr>
        <w:t>les</w:t>
      </w:r>
      <w:proofErr w:type="gramEnd"/>
      <w:r>
        <w:rPr>
          <w:rFonts w:ascii="Garamond" w:hAnsi="Garamond"/>
        </w:rPr>
        <w:t xml:space="preserve"> résultats des essais et contrôles internes et externes</w:t>
      </w:r>
    </w:p>
    <w:p w14:paraId="1C1822F0" w14:textId="77777777" w:rsidR="00FF70C1" w:rsidRDefault="00C7405E">
      <w:pPr>
        <w:pStyle w:val="Corpsdetexte"/>
        <w:numPr>
          <w:ilvl w:val="0"/>
          <w:numId w:val="68"/>
        </w:numPr>
        <w:ind w:right="49"/>
        <w:rPr>
          <w:rFonts w:ascii="Garamond" w:hAnsi="Garamond"/>
        </w:rPr>
      </w:pPr>
      <w:proofErr w:type="gramStart"/>
      <w:r>
        <w:rPr>
          <w:rFonts w:ascii="Garamond" w:hAnsi="Garamond"/>
        </w:rPr>
        <w:t>les</w:t>
      </w:r>
      <w:proofErr w:type="gramEnd"/>
      <w:r>
        <w:rPr>
          <w:rFonts w:ascii="Garamond" w:hAnsi="Garamond"/>
        </w:rPr>
        <w:t xml:space="preserve"> incidents ou détails présentant quelque intérêt du point de vue de la tenue ultérieure des ouvrages, du calcul des prix de revient et la durée</w:t>
      </w:r>
      <w:r>
        <w:rPr>
          <w:rFonts w:ascii="Garamond" w:hAnsi="Garamond"/>
        </w:rPr>
        <w:t xml:space="preserve"> réelle des travaux</w:t>
      </w:r>
    </w:p>
    <w:p w14:paraId="6500FFA4" w14:textId="77777777" w:rsidR="00FF70C1" w:rsidRDefault="00C7405E">
      <w:pPr>
        <w:pStyle w:val="Corpsdetexte"/>
        <w:numPr>
          <w:ilvl w:val="0"/>
          <w:numId w:val="68"/>
        </w:numPr>
        <w:ind w:right="49"/>
        <w:rPr>
          <w:rFonts w:ascii="Garamond" w:hAnsi="Garamond"/>
        </w:rPr>
      </w:pPr>
      <w:proofErr w:type="gramStart"/>
      <w:r>
        <w:rPr>
          <w:rFonts w:ascii="Garamond" w:hAnsi="Garamond"/>
        </w:rPr>
        <w:t>les</w:t>
      </w:r>
      <w:proofErr w:type="gramEnd"/>
      <w:r>
        <w:rPr>
          <w:rFonts w:ascii="Garamond" w:hAnsi="Garamond"/>
        </w:rPr>
        <w:t xml:space="preserve"> observations faites et les prescriptions imposées au Titulaire (marche générale du chantier, sécurité du personnel, ...)</w:t>
      </w:r>
    </w:p>
    <w:p w14:paraId="725C2817" w14:textId="77777777" w:rsidR="00FF70C1" w:rsidRDefault="00C7405E">
      <w:pPr>
        <w:pStyle w:val="Corpsdetexte"/>
        <w:numPr>
          <w:ilvl w:val="0"/>
          <w:numId w:val="68"/>
        </w:numPr>
        <w:ind w:right="49"/>
        <w:rPr>
          <w:rFonts w:ascii="Garamond" w:hAnsi="Garamond"/>
        </w:rPr>
      </w:pPr>
      <w:proofErr w:type="gramStart"/>
      <w:r>
        <w:rPr>
          <w:rFonts w:ascii="Garamond" w:hAnsi="Garamond"/>
        </w:rPr>
        <w:t>les</w:t>
      </w:r>
      <w:proofErr w:type="gramEnd"/>
      <w:r>
        <w:rPr>
          <w:rFonts w:ascii="Garamond" w:hAnsi="Garamond"/>
        </w:rPr>
        <w:t xml:space="preserve"> travaux exécutés, leur nature, leurs localisations</w:t>
      </w:r>
    </w:p>
    <w:p w14:paraId="547B01AD" w14:textId="77777777" w:rsidR="00FF70C1" w:rsidRDefault="00C7405E">
      <w:pPr>
        <w:pStyle w:val="Corpsdetexte"/>
        <w:numPr>
          <w:ilvl w:val="0"/>
          <w:numId w:val="68"/>
        </w:numPr>
        <w:ind w:right="49"/>
        <w:rPr>
          <w:rFonts w:ascii="Garamond" w:hAnsi="Garamond"/>
        </w:rPr>
      </w:pPr>
      <w:r>
        <w:rPr>
          <w:rFonts w:ascii="Garamond" w:hAnsi="Garamond"/>
        </w:rPr>
        <w:t>Le tableau des documents d’exécution classés par BPE par</w:t>
      </w:r>
      <w:r>
        <w:rPr>
          <w:rFonts w:ascii="Garamond" w:hAnsi="Garamond"/>
        </w:rPr>
        <w:t xml:space="preserve"> le Titulaire.</w:t>
      </w:r>
    </w:p>
    <w:p w14:paraId="0DFC257D" w14:textId="77777777" w:rsidR="00FF70C1" w:rsidRDefault="00FF70C1">
      <w:pPr>
        <w:pStyle w:val="Corpsdetexte"/>
        <w:ind w:right="49"/>
        <w:rPr>
          <w:rFonts w:ascii="Garamond" w:hAnsi="Garamond"/>
        </w:rPr>
      </w:pPr>
    </w:p>
    <w:p w14:paraId="1D36E582" w14:textId="77777777" w:rsidR="00FF70C1" w:rsidRDefault="00C7405E">
      <w:pPr>
        <w:pStyle w:val="Corpsdetexte"/>
        <w:ind w:right="49"/>
        <w:rPr>
          <w:rFonts w:ascii="Garamond" w:hAnsi="Garamond"/>
        </w:rPr>
      </w:pPr>
      <w:r>
        <w:rPr>
          <w:rFonts w:ascii="Garamond" w:hAnsi="Garamond"/>
        </w:rPr>
        <w:t>A ce registre, est joint en annexe chaque jour, un compte-rendu détaillé sur lequel sont indiqués par poste de travail :</w:t>
      </w:r>
    </w:p>
    <w:p w14:paraId="5E0F6F70" w14:textId="77777777" w:rsidR="00FF70C1" w:rsidRDefault="00C7405E">
      <w:pPr>
        <w:pStyle w:val="Corpsdetexte"/>
        <w:numPr>
          <w:ilvl w:val="0"/>
          <w:numId w:val="68"/>
        </w:numPr>
        <w:ind w:right="49"/>
        <w:rPr>
          <w:rFonts w:ascii="Garamond" w:hAnsi="Garamond"/>
        </w:rPr>
      </w:pPr>
      <w:proofErr w:type="gramStart"/>
      <w:r>
        <w:rPr>
          <w:rFonts w:ascii="Garamond" w:hAnsi="Garamond"/>
        </w:rPr>
        <w:t>les</w:t>
      </w:r>
      <w:proofErr w:type="gramEnd"/>
      <w:r>
        <w:rPr>
          <w:rFonts w:ascii="Garamond" w:hAnsi="Garamond"/>
        </w:rPr>
        <w:t xml:space="preserve"> horaires de travail, l’effectif et la qualification du personnel, le matériel présent sur le chantier et son temps </w:t>
      </w:r>
      <w:r>
        <w:rPr>
          <w:rFonts w:ascii="Garamond" w:hAnsi="Garamond"/>
        </w:rPr>
        <w:t>de marche, la durée et la cause des arrêts de chantier, l’évaluation des quantités de travaux effectués chaque jour</w:t>
      </w:r>
    </w:p>
    <w:p w14:paraId="1132F2E8" w14:textId="77777777" w:rsidR="00FF70C1" w:rsidRDefault="00C7405E">
      <w:pPr>
        <w:pStyle w:val="Corpsdetexte"/>
        <w:numPr>
          <w:ilvl w:val="0"/>
          <w:numId w:val="68"/>
        </w:numPr>
        <w:ind w:right="49"/>
        <w:rPr>
          <w:rFonts w:ascii="Garamond" w:hAnsi="Garamond"/>
        </w:rPr>
      </w:pPr>
      <w:proofErr w:type="gramStart"/>
      <w:r>
        <w:rPr>
          <w:rFonts w:ascii="Garamond" w:hAnsi="Garamond"/>
        </w:rPr>
        <w:t>pour</w:t>
      </w:r>
      <w:proofErr w:type="gramEnd"/>
      <w:r>
        <w:rPr>
          <w:rFonts w:ascii="Garamond" w:hAnsi="Garamond"/>
        </w:rPr>
        <w:t xml:space="preserve"> le lot 1, un chapitre environnement contenant toutes les informations permettant au Maître d’Ouvrage et au maître d’œuvre de suivre le </w:t>
      </w:r>
      <w:r>
        <w:rPr>
          <w:rFonts w:ascii="Garamond" w:hAnsi="Garamond"/>
        </w:rPr>
        <w:t>bon déroulement du chantier vis-à-vis des contraintes d’environnement ; ce chapitre environnement devra rendre compte, au minimum :</w:t>
      </w:r>
    </w:p>
    <w:p w14:paraId="6A9D723D" w14:textId="77777777" w:rsidR="00FF70C1" w:rsidRDefault="00C7405E">
      <w:pPr>
        <w:pStyle w:val="Corpsdetexte"/>
        <w:numPr>
          <w:ilvl w:val="1"/>
          <w:numId w:val="68"/>
        </w:numPr>
        <w:ind w:right="49"/>
        <w:rPr>
          <w:rFonts w:ascii="Garamond" w:hAnsi="Garamond"/>
        </w:rPr>
      </w:pPr>
      <w:proofErr w:type="gramStart"/>
      <w:r>
        <w:rPr>
          <w:rFonts w:ascii="Garamond" w:hAnsi="Garamond"/>
        </w:rPr>
        <w:t>du</w:t>
      </w:r>
      <w:proofErr w:type="gramEnd"/>
      <w:r>
        <w:rPr>
          <w:rFonts w:ascii="Garamond" w:hAnsi="Garamond"/>
        </w:rPr>
        <w:t xml:space="preserve"> suivi (date, location des relevés, …) et des résultats des mesures effectuées</w:t>
      </w:r>
    </w:p>
    <w:p w14:paraId="353484B3" w14:textId="77777777" w:rsidR="00FF70C1" w:rsidRDefault="00C7405E">
      <w:pPr>
        <w:pStyle w:val="Corpsdetexte"/>
        <w:numPr>
          <w:ilvl w:val="1"/>
          <w:numId w:val="68"/>
        </w:numPr>
        <w:ind w:right="49"/>
        <w:rPr>
          <w:rFonts w:ascii="Garamond" w:hAnsi="Garamond"/>
        </w:rPr>
      </w:pPr>
      <w:proofErr w:type="gramStart"/>
      <w:r>
        <w:rPr>
          <w:rFonts w:ascii="Garamond" w:hAnsi="Garamond"/>
        </w:rPr>
        <w:t>du</w:t>
      </w:r>
      <w:proofErr w:type="gramEnd"/>
      <w:r>
        <w:rPr>
          <w:rFonts w:ascii="Garamond" w:hAnsi="Garamond"/>
        </w:rPr>
        <w:t xml:space="preserve"> rappel des conditions météorologiques, m</w:t>
      </w:r>
      <w:r>
        <w:rPr>
          <w:rFonts w:ascii="Garamond" w:hAnsi="Garamond"/>
        </w:rPr>
        <w:t>entionnées ci-avant</w:t>
      </w:r>
    </w:p>
    <w:p w14:paraId="3AD38824" w14:textId="77777777" w:rsidR="00FF70C1" w:rsidRDefault="00C7405E">
      <w:pPr>
        <w:pStyle w:val="Corpsdetexte"/>
        <w:numPr>
          <w:ilvl w:val="1"/>
          <w:numId w:val="68"/>
        </w:numPr>
        <w:ind w:right="49"/>
        <w:rPr>
          <w:rFonts w:ascii="Garamond" w:hAnsi="Garamond"/>
        </w:rPr>
      </w:pPr>
      <w:proofErr w:type="gramStart"/>
      <w:r>
        <w:rPr>
          <w:rFonts w:ascii="Garamond" w:hAnsi="Garamond"/>
        </w:rPr>
        <w:t>de</w:t>
      </w:r>
      <w:proofErr w:type="gramEnd"/>
      <w:r>
        <w:rPr>
          <w:rFonts w:ascii="Garamond" w:hAnsi="Garamond"/>
        </w:rPr>
        <w:t xml:space="preserve"> l’état des clôtures provisoires des zones sensibles à préserver</w:t>
      </w:r>
    </w:p>
    <w:p w14:paraId="601AA0FF" w14:textId="77777777" w:rsidR="00FF70C1" w:rsidRDefault="00C7405E">
      <w:pPr>
        <w:pStyle w:val="Corpsdetexte"/>
        <w:numPr>
          <w:ilvl w:val="1"/>
          <w:numId w:val="68"/>
        </w:numPr>
        <w:ind w:right="49"/>
        <w:rPr>
          <w:rFonts w:ascii="Garamond" w:hAnsi="Garamond"/>
        </w:rPr>
      </w:pPr>
      <w:proofErr w:type="gramStart"/>
      <w:r>
        <w:rPr>
          <w:rFonts w:ascii="Garamond" w:hAnsi="Garamond"/>
        </w:rPr>
        <w:t>de</w:t>
      </w:r>
      <w:proofErr w:type="gramEnd"/>
      <w:r>
        <w:rPr>
          <w:rFonts w:ascii="Garamond" w:hAnsi="Garamond"/>
        </w:rPr>
        <w:t xml:space="preserve"> l’entretien du système d’assainissement provisoire </w:t>
      </w:r>
    </w:p>
    <w:p w14:paraId="789F4142" w14:textId="77777777" w:rsidR="00FF70C1" w:rsidRDefault="00C7405E">
      <w:pPr>
        <w:pStyle w:val="Corpsdetexte"/>
        <w:numPr>
          <w:ilvl w:val="1"/>
          <w:numId w:val="68"/>
        </w:numPr>
        <w:ind w:right="49"/>
        <w:rPr>
          <w:rFonts w:ascii="Garamond" w:hAnsi="Garamond"/>
        </w:rPr>
      </w:pPr>
      <w:proofErr w:type="gramStart"/>
      <w:r>
        <w:rPr>
          <w:rFonts w:ascii="Garamond" w:hAnsi="Garamond"/>
        </w:rPr>
        <w:t>des</w:t>
      </w:r>
      <w:proofErr w:type="gramEnd"/>
      <w:r>
        <w:rPr>
          <w:rFonts w:ascii="Garamond" w:hAnsi="Garamond"/>
        </w:rPr>
        <w:t xml:space="preserve"> entrées/sorties sur le chantier des produits toxiques : identification, quantification des produits toxiques o</w:t>
      </w:r>
      <w:r>
        <w:rPr>
          <w:rFonts w:ascii="Garamond" w:hAnsi="Garamond"/>
        </w:rPr>
        <w:t>u polluants (hydrocarbures, huiles...) entrant et sortant du chantier avec mention du mode de transport et du transporteur ainsi que du destinataire</w:t>
      </w:r>
    </w:p>
    <w:p w14:paraId="10976D07" w14:textId="77777777" w:rsidR="00FF70C1" w:rsidRDefault="00C7405E">
      <w:pPr>
        <w:pStyle w:val="Corpsdetexte"/>
        <w:numPr>
          <w:ilvl w:val="1"/>
          <w:numId w:val="68"/>
        </w:numPr>
        <w:ind w:right="49"/>
        <w:rPr>
          <w:rFonts w:ascii="Garamond" w:hAnsi="Garamond"/>
        </w:rPr>
      </w:pPr>
      <w:proofErr w:type="gramStart"/>
      <w:r>
        <w:rPr>
          <w:rFonts w:ascii="Garamond" w:hAnsi="Garamond"/>
        </w:rPr>
        <w:t>du</w:t>
      </w:r>
      <w:proofErr w:type="gramEnd"/>
      <w:r>
        <w:rPr>
          <w:rFonts w:ascii="Garamond" w:hAnsi="Garamond"/>
        </w:rPr>
        <w:t xml:space="preserve"> suivi des déchets de chantier : copies des bordereaux de suivi des déchets de chantier avec les parties </w:t>
      </w:r>
      <w:r>
        <w:rPr>
          <w:rFonts w:ascii="Garamond" w:hAnsi="Garamond"/>
        </w:rPr>
        <w:t>« entreprise » remplies</w:t>
      </w:r>
    </w:p>
    <w:p w14:paraId="1C3E5653" w14:textId="77777777" w:rsidR="00FF70C1" w:rsidRDefault="00C7405E">
      <w:pPr>
        <w:pStyle w:val="Corpsdetexte"/>
        <w:numPr>
          <w:ilvl w:val="1"/>
          <w:numId w:val="68"/>
        </w:numPr>
        <w:ind w:right="49"/>
        <w:rPr>
          <w:rFonts w:ascii="Garamond" w:hAnsi="Garamond"/>
        </w:rPr>
      </w:pPr>
      <w:proofErr w:type="gramStart"/>
      <w:r>
        <w:rPr>
          <w:rFonts w:ascii="Garamond" w:hAnsi="Garamond"/>
        </w:rPr>
        <w:t>des</w:t>
      </w:r>
      <w:proofErr w:type="gramEnd"/>
      <w:r>
        <w:rPr>
          <w:rFonts w:ascii="Garamond" w:hAnsi="Garamond"/>
        </w:rPr>
        <w:t xml:space="preserve"> incidents et anomalies environnementales</w:t>
      </w:r>
    </w:p>
    <w:p w14:paraId="1E826B25" w14:textId="77777777" w:rsidR="00FF70C1" w:rsidRDefault="00C7405E">
      <w:pPr>
        <w:pStyle w:val="Corpsdetexte"/>
        <w:numPr>
          <w:ilvl w:val="1"/>
          <w:numId w:val="68"/>
        </w:numPr>
        <w:ind w:right="49"/>
        <w:rPr>
          <w:rFonts w:ascii="Garamond" w:hAnsi="Garamond"/>
        </w:rPr>
      </w:pPr>
      <w:proofErr w:type="gramStart"/>
      <w:r>
        <w:rPr>
          <w:rFonts w:ascii="Garamond" w:hAnsi="Garamond"/>
        </w:rPr>
        <w:t>de</w:t>
      </w:r>
      <w:proofErr w:type="gramEnd"/>
      <w:r>
        <w:rPr>
          <w:rFonts w:ascii="Garamond" w:hAnsi="Garamond"/>
        </w:rPr>
        <w:t xml:space="preserve"> toute autre information pertinente.</w:t>
      </w:r>
    </w:p>
    <w:p w14:paraId="0C553EBD" w14:textId="77777777" w:rsidR="00FF70C1" w:rsidRDefault="00FF70C1">
      <w:pPr>
        <w:pStyle w:val="Corpsdetexte"/>
        <w:ind w:right="49"/>
        <w:rPr>
          <w:rFonts w:ascii="Garamond" w:hAnsi="Garamond"/>
        </w:rPr>
      </w:pPr>
    </w:p>
    <w:p w14:paraId="3D549966" w14:textId="77777777" w:rsidR="00FF70C1" w:rsidRDefault="00C7405E">
      <w:pPr>
        <w:pStyle w:val="Corpsdetexte"/>
        <w:ind w:right="49"/>
        <w:rPr>
          <w:rFonts w:ascii="Garamond" w:hAnsi="Garamond"/>
        </w:rPr>
      </w:pPr>
      <w:r>
        <w:rPr>
          <w:rFonts w:ascii="Garamond" w:hAnsi="Garamond"/>
        </w:rPr>
        <w:t>Le registre de chantier et ses annexes, signés par les représentants du Titulaire, est laissé en libre consultation sur l’installation principale d</w:t>
      </w:r>
      <w:r>
        <w:rPr>
          <w:rFonts w:ascii="Garamond" w:hAnsi="Garamond"/>
        </w:rPr>
        <w:t>u Titulaire. Il pourra être tenu de manière dématérialisée sous forme de fichiers PDF dont une copie est adressée au Maître d’Œuvre chaque jour.</w:t>
      </w:r>
    </w:p>
    <w:p w14:paraId="718DB57E" w14:textId="77777777" w:rsidR="00FF70C1" w:rsidRDefault="00FF70C1">
      <w:pPr>
        <w:pStyle w:val="Corpsdetexte"/>
        <w:ind w:right="49"/>
        <w:rPr>
          <w:rFonts w:ascii="Garamond" w:hAnsi="Garamond"/>
        </w:rPr>
      </w:pPr>
    </w:p>
    <w:p w14:paraId="6478A200" w14:textId="77777777" w:rsidR="00FF70C1" w:rsidRDefault="00C7405E">
      <w:pPr>
        <w:pStyle w:val="Corpsdetexte"/>
        <w:ind w:right="49"/>
        <w:rPr>
          <w:rFonts w:ascii="Garamond" w:hAnsi="Garamond"/>
        </w:rPr>
      </w:pPr>
      <w:r>
        <w:rPr>
          <w:rFonts w:ascii="Garamond" w:hAnsi="Garamond"/>
        </w:rPr>
        <w:t>Peuvent être annexés chaque jour, tous documents venant en complément des informations consignées dans le jour</w:t>
      </w:r>
      <w:r>
        <w:rPr>
          <w:rFonts w:ascii="Garamond" w:hAnsi="Garamond"/>
        </w:rPr>
        <w:t>nal (photographies, résultats d’essais, procès-verbaux de constat…etc.). Est annexé chaque semaine, le planning réel du Titulaire pour les travaux de la semaine achevée.</w:t>
      </w:r>
    </w:p>
    <w:p w14:paraId="02EBC454" w14:textId="77777777" w:rsidR="00FF70C1" w:rsidRDefault="00FF70C1">
      <w:pPr>
        <w:pStyle w:val="Corpsdetexte"/>
        <w:ind w:right="49"/>
        <w:rPr>
          <w:rFonts w:ascii="Garamond" w:hAnsi="Garamond"/>
        </w:rPr>
      </w:pPr>
    </w:p>
    <w:p w14:paraId="29D77454" w14:textId="77777777" w:rsidR="00FF70C1" w:rsidRDefault="00C7405E">
      <w:pPr>
        <w:pStyle w:val="Corpsdetexte"/>
        <w:ind w:right="49"/>
        <w:rPr>
          <w:rFonts w:ascii="Garamond" w:hAnsi="Garamond"/>
        </w:rPr>
      </w:pPr>
      <w:r>
        <w:rPr>
          <w:rFonts w:ascii="Garamond" w:hAnsi="Garamond"/>
        </w:rPr>
        <w:t>La pénalité prévue à l’article 7.3 est encourue en cas de non-respect de ces prescrip</w:t>
      </w:r>
      <w:r>
        <w:rPr>
          <w:rFonts w:ascii="Garamond" w:hAnsi="Garamond"/>
        </w:rPr>
        <w:t xml:space="preserve">tions. </w:t>
      </w:r>
    </w:p>
    <w:p w14:paraId="49967BA1" w14:textId="77777777" w:rsidR="00FF70C1" w:rsidRDefault="00FF70C1">
      <w:pPr>
        <w:pStyle w:val="Corpsdetexte"/>
        <w:ind w:right="49"/>
        <w:rPr>
          <w:rFonts w:ascii="Garamond" w:hAnsi="Garamond"/>
        </w:rPr>
      </w:pPr>
    </w:p>
    <w:p w14:paraId="2D11BA6A"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42" w:name="_Toc189830820"/>
      <w:r>
        <w:rPr>
          <w:rFonts w:ascii="Garamond" w:hAnsi="Garamond"/>
          <w:color w:val="0000FF"/>
          <w:sz w:val="24"/>
          <w:szCs w:val="24"/>
        </w:rPr>
        <w:t>Réunions de chantier</w:t>
      </w:r>
      <w:bookmarkEnd w:id="142"/>
    </w:p>
    <w:p w14:paraId="1C292FB4" w14:textId="77777777" w:rsidR="00FF70C1" w:rsidRDefault="00FF70C1">
      <w:pPr>
        <w:pStyle w:val="Corpsdetexte"/>
        <w:ind w:right="49"/>
        <w:rPr>
          <w:rFonts w:ascii="Garamond" w:hAnsi="Garamond"/>
        </w:rPr>
      </w:pPr>
    </w:p>
    <w:p w14:paraId="7317D2E5" w14:textId="77777777" w:rsidR="00FF70C1" w:rsidRDefault="00C7405E">
      <w:pPr>
        <w:pStyle w:val="Corpsdetexte"/>
        <w:ind w:right="49"/>
        <w:rPr>
          <w:rFonts w:ascii="Garamond" w:hAnsi="Garamond"/>
        </w:rPr>
      </w:pPr>
      <w:r>
        <w:rPr>
          <w:rFonts w:ascii="Garamond" w:hAnsi="Garamond"/>
        </w:rPr>
        <w:t>Les frais liés aux réunions (salle, mobilier, secrétariat…), qui sont organisées dans le cadre du présent marché, sont réputés inclus dans les prix du Titulaire.</w:t>
      </w:r>
    </w:p>
    <w:p w14:paraId="74029878" w14:textId="77777777" w:rsidR="00FF70C1" w:rsidRDefault="00FF70C1">
      <w:pPr>
        <w:pStyle w:val="Corpsdetexte"/>
        <w:ind w:right="49"/>
        <w:rPr>
          <w:rFonts w:ascii="Garamond" w:hAnsi="Garamond"/>
        </w:rPr>
      </w:pPr>
    </w:p>
    <w:p w14:paraId="22A02869" w14:textId="77777777" w:rsidR="00FF70C1" w:rsidRDefault="00C7405E">
      <w:pPr>
        <w:pStyle w:val="Corpsdetexte"/>
        <w:ind w:right="49"/>
        <w:rPr>
          <w:rFonts w:ascii="Garamond" w:hAnsi="Garamond"/>
        </w:rPr>
      </w:pPr>
      <w:r>
        <w:rPr>
          <w:rFonts w:ascii="Garamond" w:hAnsi="Garamond"/>
        </w:rPr>
        <w:t xml:space="preserve">Le Maître d’Ouvrage se réserve la faculté de participer à toutes les réunions ci-dessous détaillées sans que cela ne puisse en aucune manière engager sa responsabilité ou </w:t>
      </w:r>
      <w:proofErr w:type="spellStart"/>
      <w:r>
        <w:rPr>
          <w:rFonts w:ascii="Garamond" w:hAnsi="Garamond"/>
        </w:rPr>
        <w:t>diminiuer</w:t>
      </w:r>
      <w:proofErr w:type="spellEnd"/>
      <w:r>
        <w:rPr>
          <w:rFonts w:ascii="Garamond" w:hAnsi="Garamond"/>
        </w:rPr>
        <w:t xml:space="preserve"> celle des différents </w:t>
      </w:r>
      <w:proofErr w:type="spellStart"/>
      <w:r>
        <w:rPr>
          <w:rFonts w:ascii="Garamond" w:hAnsi="Garamond"/>
        </w:rPr>
        <w:t>intervennts</w:t>
      </w:r>
      <w:proofErr w:type="spellEnd"/>
      <w:r>
        <w:rPr>
          <w:rFonts w:ascii="Garamond" w:hAnsi="Garamond"/>
        </w:rPr>
        <w:t xml:space="preserve"> dans l’exécution des travaux.</w:t>
      </w:r>
    </w:p>
    <w:p w14:paraId="753AFE83" w14:textId="77777777" w:rsidR="00FF70C1" w:rsidRDefault="00FF70C1">
      <w:pPr>
        <w:pStyle w:val="Corpsdetexte"/>
        <w:ind w:right="49"/>
        <w:rPr>
          <w:rFonts w:ascii="Garamond" w:hAnsi="Garamond"/>
        </w:rPr>
      </w:pPr>
    </w:p>
    <w:p w14:paraId="7342D488" w14:textId="77777777" w:rsidR="00FF70C1" w:rsidRDefault="00C7405E">
      <w:pPr>
        <w:pStyle w:val="Corpsdetexte"/>
        <w:ind w:right="49"/>
        <w:rPr>
          <w:rFonts w:ascii="Garamond" w:hAnsi="Garamond"/>
        </w:rPr>
      </w:pPr>
      <w:r>
        <w:rPr>
          <w:rFonts w:ascii="Garamond" w:hAnsi="Garamond"/>
        </w:rPr>
        <w:t>Une réunion</w:t>
      </w:r>
      <w:r>
        <w:rPr>
          <w:rFonts w:ascii="Garamond" w:hAnsi="Garamond"/>
        </w:rPr>
        <w:t xml:space="preserve"> de lancement est programmée par le Maître d’œuvre dans un délai maximum de quinze (15) jours à compter de la notification du marché.</w:t>
      </w:r>
    </w:p>
    <w:p w14:paraId="65E069CD" w14:textId="77777777" w:rsidR="00FF70C1" w:rsidRDefault="00FF70C1">
      <w:pPr>
        <w:pStyle w:val="Corpsdetexte"/>
        <w:ind w:right="49"/>
        <w:rPr>
          <w:rFonts w:ascii="Garamond" w:hAnsi="Garamond"/>
        </w:rPr>
      </w:pPr>
    </w:p>
    <w:p w14:paraId="6D47DC2D" w14:textId="77777777" w:rsidR="00FF70C1" w:rsidRDefault="00C7405E">
      <w:pPr>
        <w:pStyle w:val="Corpsdetexte"/>
        <w:ind w:right="49"/>
        <w:rPr>
          <w:rFonts w:ascii="Garamond" w:hAnsi="Garamond"/>
        </w:rPr>
      </w:pPr>
      <w:r>
        <w:rPr>
          <w:rFonts w:ascii="Garamond" w:hAnsi="Garamond"/>
        </w:rPr>
        <w:t>Des réunions de chantier sont ensuite organisées de façon régulière. La fréquence prévisible des réunions de chantier, en</w:t>
      </w:r>
      <w:r>
        <w:rPr>
          <w:rFonts w:ascii="Garamond" w:hAnsi="Garamond"/>
        </w:rPr>
        <w:t xml:space="preserve"> phase travaux de pleine activité, est hebdomadaire.</w:t>
      </w:r>
    </w:p>
    <w:p w14:paraId="78D68A1A" w14:textId="77777777" w:rsidR="00FF70C1" w:rsidRDefault="00FF70C1">
      <w:pPr>
        <w:pStyle w:val="Corpsdetexte"/>
        <w:ind w:right="49"/>
        <w:rPr>
          <w:rFonts w:ascii="Garamond" w:hAnsi="Garamond"/>
        </w:rPr>
      </w:pPr>
    </w:p>
    <w:p w14:paraId="597D0D0B" w14:textId="77777777" w:rsidR="00FF70C1" w:rsidRDefault="00C7405E">
      <w:pPr>
        <w:pStyle w:val="Corpsdetexte"/>
        <w:ind w:right="49"/>
        <w:rPr>
          <w:rFonts w:ascii="Garamond" w:hAnsi="Garamond"/>
        </w:rPr>
      </w:pPr>
      <w:r>
        <w:rPr>
          <w:rFonts w:ascii="Garamond" w:hAnsi="Garamond"/>
        </w:rPr>
        <w:t>Chaque Titulaire doit y être représenté par des intervenants qualifiés, ayant connaissance du chantier et capables de l’engager depuis le début jusqu’à la fin du chantier.</w:t>
      </w:r>
    </w:p>
    <w:p w14:paraId="2D6A33BE" w14:textId="77777777" w:rsidR="00FF70C1" w:rsidRDefault="00FF70C1">
      <w:pPr>
        <w:pStyle w:val="Corpsdetexte"/>
        <w:ind w:right="49"/>
        <w:rPr>
          <w:rFonts w:ascii="Garamond" w:hAnsi="Garamond"/>
        </w:rPr>
      </w:pPr>
    </w:p>
    <w:p w14:paraId="5E4FC435" w14:textId="77777777" w:rsidR="00FF70C1" w:rsidRDefault="00C7405E">
      <w:pPr>
        <w:pStyle w:val="Corpsdetexte"/>
        <w:ind w:right="49"/>
        <w:rPr>
          <w:rFonts w:ascii="Garamond" w:hAnsi="Garamond"/>
        </w:rPr>
      </w:pPr>
      <w:r>
        <w:rPr>
          <w:rFonts w:ascii="Garamond" w:hAnsi="Garamond"/>
        </w:rPr>
        <w:t xml:space="preserve">Ces réunions sont </w:t>
      </w:r>
      <w:r>
        <w:rPr>
          <w:rFonts w:ascii="Garamond" w:hAnsi="Garamond"/>
        </w:rPr>
        <w:t>organisées par le Maître d’œuvre et toutes les thématiques y seront abordées. Préalablement à la réunion de chantier, chaque Titulaire devra fournir les documents de synthèse d’avancement hebdomadaire.</w:t>
      </w:r>
    </w:p>
    <w:p w14:paraId="35270A55" w14:textId="77777777" w:rsidR="00FF70C1" w:rsidRDefault="00FF70C1">
      <w:pPr>
        <w:pStyle w:val="Corpsdetexte"/>
        <w:ind w:right="49"/>
        <w:rPr>
          <w:rFonts w:ascii="Garamond" w:hAnsi="Garamond"/>
        </w:rPr>
      </w:pPr>
    </w:p>
    <w:p w14:paraId="35C439FE" w14:textId="77777777" w:rsidR="00FF70C1" w:rsidRDefault="00C7405E">
      <w:pPr>
        <w:pStyle w:val="Corpsdetexte"/>
        <w:ind w:right="49"/>
        <w:rPr>
          <w:rFonts w:ascii="Garamond" w:hAnsi="Garamond"/>
        </w:rPr>
      </w:pPr>
      <w:r>
        <w:rPr>
          <w:rFonts w:ascii="Garamond" w:hAnsi="Garamond"/>
        </w:rPr>
        <w:t>Ces réunions font l’objet d’un compte-rendu, établi p</w:t>
      </w:r>
      <w:r>
        <w:rPr>
          <w:rFonts w:ascii="Garamond" w:hAnsi="Garamond"/>
        </w:rPr>
        <w:t>ar le Maître d’œuvre, soumis au représentant du Titulaire, qui explicitera éventuellement ses réserves par écrit au plus tard avant la réunion suivante. À défaut, les termes du compte-rendu sont réputés acceptés sans réserve.</w:t>
      </w:r>
    </w:p>
    <w:p w14:paraId="43F19A51" w14:textId="77777777" w:rsidR="00FF70C1" w:rsidRDefault="00FF70C1">
      <w:pPr>
        <w:pStyle w:val="Corpsdetexte"/>
        <w:ind w:right="49"/>
        <w:rPr>
          <w:rFonts w:ascii="Garamond" w:hAnsi="Garamond"/>
        </w:rPr>
      </w:pPr>
    </w:p>
    <w:p w14:paraId="26B9F57C" w14:textId="77777777" w:rsidR="00FF70C1" w:rsidRDefault="00C7405E">
      <w:pPr>
        <w:pStyle w:val="Corpsdetexte"/>
        <w:ind w:right="49"/>
        <w:rPr>
          <w:rFonts w:ascii="Garamond" w:hAnsi="Garamond"/>
        </w:rPr>
      </w:pPr>
      <w:r>
        <w:rPr>
          <w:rFonts w:ascii="Garamond" w:hAnsi="Garamond"/>
        </w:rPr>
        <w:t xml:space="preserve">Ces réunions sont complétées </w:t>
      </w:r>
      <w:r>
        <w:rPr>
          <w:rFonts w:ascii="Garamond" w:hAnsi="Garamond"/>
        </w:rPr>
        <w:t>autant que de besoin, à l’initiative du Maître d’œuvre ou de l’OPC, par des réunions spécifiques de spécialité technique.</w:t>
      </w:r>
    </w:p>
    <w:p w14:paraId="470B6AA4" w14:textId="77777777" w:rsidR="00FF70C1" w:rsidRDefault="00FF70C1">
      <w:pPr>
        <w:pStyle w:val="Corpsdetexte"/>
        <w:ind w:right="49"/>
        <w:rPr>
          <w:rFonts w:ascii="Garamond" w:hAnsi="Garamond"/>
        </w:rPr>
      </w:pPr>
    </w:p>
    <w:p w14:paraId="1C06F231" w14:textId="77777777" w:rsidR="00FF70C1" w:rsidRDefault="00C7405E">
      <w:pPr>
        <w:pStyle w:val="Corpsdetexte"/>
        <w:ind w:right="49"/>
        <w:rPr>
          <w:rFonts w:ascii="Garamond" w:hAnsi="Garamond"/>
        </w:rPr>
      </w:pPr>
      <w:r>
        <w:rPr>
          <w:rFonts w:ascii="Garamond" w:hAnsi="Garamond"/>
        </w:rPr>
        <w:t>Les Titulaires des lots n° 1, 10, 11 et 15 peuvent être également amenés à participer à des réunions de coordination avec l’aménageur</w:t>
      </w:r>
      <w:r>
        <w:rPr>
          <w:rFonts w:ascii="Garamond" w:hAnsi="Garamond"/>
        </w:rPr>
        <w:t xml:space="preserve"> ou ses représentants ainsi que les gestionnaires de l’espace public et des voiries situées dans l’environnement des emprises ou empruntées pour l’approvisionnement des chantiers ou l’évacuation des matériaux issus de ceux-ci.</w:t>
      </w:r>
    </w:p>
    <w:p w14:paraId="518608C2" w14:textId="77777777" w:rsidR="00FF70C1" w:rsidRDefault="00FF70C1">
      <w:pPr>
        <w:pStyle w:val="Corpsdetexte"/>
        <w:ind w:right="49"/>
        <w:rPr>
          <w:rFonts w:ascii="Garamond" w:hAnsi="Garamond"/>
        </w:rPr>
      </w:pPr>
    </w:p>
    <w:p w14:paraId="1E0AD4D8" w14:textId="77777777" w:rsidR="00FF70C1" w:rsidRDefault="00C7405E">
      <w:pPr>
        <w:pStyle w:val="Corpsdetexte"/>
        <w:ind w:right="49"/>
        <w:rPr>
          <w:rFonts w:ascii="Garamond" w:hAnsi="Garamond"/>
        </w:rPr>
      </w:pPr>
      <w:r>
        <w:rPr>
          <w:rFonts w:ascii="Garamond" w:hAnsi="Garamond"/>
        </w:rPr>
        <w:t>Chaque Titulaire doit partic</w:t>
      </w:r>
      <w:r>
        <w:rPr>
          <w:rFonts w:ascii="Garamond" w:hAnsi="Garamond"/>
        </w:rPr>
        <w:t>iper à toutes les réunions liées à la gestion des interfaces avec les autres marchés de travaux présents sur le site ou limitrophes de celui-ci.</w:t>
      </w:r>
    </w:p>
    <w:p w14:paraId="20941832" w14:textId="77777777" w:rsidR="00FF70C1" w:rsidRDefault="00FF70C1">
      <w:pPr>
        <w:pStyle w:val="Corpsdetexte"/>
        <w:ind w:right="49"/>
        <w:rPr>
          <w:rFonts w:ascii="Garamond" w:hAnsi="Garamond"/>
        </w:rPr>
      </w:pPr>
    </w:p>
    <w:p w14:paraId="6C70F2B4" w14:textId="77777777" w:rsidR="00FF70C1" w:rsidRDefault="00C7405E">
      <w:pPr>
        <w:pStyle w:val="Corpsdetexte"/>
        <w:ind w:right="49"/>
        <w:rPr>
          <w:rFonts w:ascii="Garamond" w:hAnsi="Garamond"/>
        </w:rPr>
      </w:pPr>
      <w:r>
        <w:rPr>
          <w:rFonts w:ascii="Garamond" w:hAnsi="Garamond"/>
        </w:rPr>
        <w:t xml:space="preserve">Chaque Titulaire est tenu de répondre à toute convocation et de fournir tout élément ou document nécessaire à </w:t>
      </w:r>
      <w:r>
        <w:rPr>
          <w:rFonts w:ascii="Garamond" w:hAnsi="Garamond"/>
        </w:rPr>
        <w:t>cette coordination (programme de travaux, plans d’emprise de chantier, plans de phasage, nombre prévisionnel de camions, etc.).</w:t>
      </w:r>
    </w:p>
    <w:p w14:paraId="441BDA9A" w14:textId="77777777" w:rsidR="00FF70C1" w:rsidRDefault="00FF70C1">
      <w:pPr>
        <w:pStyle w:val="Corpsdetexte"/>
        <w:ind w:right="49"/>
        <w:rPr>
          <w:rFonts w:ascii="Garamond" w:hAnsi="Garamond"/>
        </w:rPr>
      </w:pPr>
    </w:p>
    <w:p w14:paraId="7B9E1F7B" w14:textId="77777777" w:rsidR="00FF70C1" w:rsidRDefault="00C7405E">
      <w:pPr>
        <w:pStyle w:val="Corpsdetexte"/>
        <w:ind w:right="49"/>
        <w:rPr>
          <w:rFonts w:ascii="Garamond" w:hAnsi="Garamond"/>
        </w:rPr>
      </w:pPr>
      <w:r>
        <w:rPr>
          <w:rFonts w:ascii="Garamond" w:hAnsi="Garamond"/>
        </w:rPr>
        <w:t>Le Titulaire peut être amené à adapter son planning d’approvisionnement (périodes, tranche horaire…), ses phasages de travaux e</w:t>
      </w:r>
      <w:r>
        <w:rPr>
          <w:rFonts w:ascii="Garamond" w:hAnsi="Garamond"/>
        </w:rPr>
        <w:t xml:space="preserve">t ses emprises de chantier du fait de cette coordination. </w:t>
      </w:r>
    </w:p>
    <w:p w14:paraId="7C2AB435" w14:textId="77777777" w:rsidR="00FF70C1" w:rsidRDefault="00FF70C1">
      <w:pPr>
        <w:pStyle w:val="Corpsdetexte"/>
        <w:ind w:right="49"/>
        <w:rPr>
          <w:rFonts w:ascii="Garamond" w:hAnsi="Garamond"/>
        </w:rPr>
      </w:pPr>
    </w:p>
    <w:p w14:paraId="0D503F48" w14:textId="77777777" w:rsidR="00FF70C1" w:rsidRDefault="00C7405E">
      <w:pPr>
        <w:pStyle w:val="Corpsdetexte"/>
        <w:ind w:right="49"/>
        <w:rPr>
          <w:rFonts w:ascii="Garamond" w:hAnsi="Garamond"/>
        </w:rPr>
      </w:pPr>
      <w:r>
        <w:rPr>
          <w:rFonts w:ascii="Garamond" w:hAnsi="Garamond"/>
        </w:rPr>
        <w:t>Outre les réunions de chantier, des réunions spécifiques peuvent être organisées par le Maître d’Ouvrage, le Maître d’œuvre, l’OPC, ou à la demande de l’entreprise ou du Coordonnateur SPS.</w:t>
      </w:r>
    </w:p>
    <w:p w14:paraId="5A986188" w14:textId="77777777" w:rsidR="00FF70C1" w:rsidRDefault="00FF70C1">
      <w:pPr>
        <w:pStyle w:val="Corpsdetexte"/>
        <w:ind w:right="49"/>
        <w:rPr>
          <w:rFonts w:ascii="Garamond" w:hAnsi="Garamond"/>
        </w:rPr>
      </w:pPr>
    </w:p>
    <w:p w14:paraId="22E276F9" w14:textId="77777777" w:rsidR="00FF70C1" w:rsidRDefault="00C7405E">
      <w:pPr>
        <w:pStyle w:val="Corpsdetexte"/>
        <w:ind w:right="49"/>
        <w:rPr>
          <w:rFonts w:ascii="Garamond" w:hAnsi="Garamond"/>
        </w:rPr>
      </w:pPr>
      <w:r>
        <w:rPr>
          <w:rFonts w:ascii="Garamond" w:hAnsi="Garamond"/>
        </w:rPr>
        <w:t xml:space="preserve">Ces </w:t>
      </w:r>
      <w:r>
        <w:rPr>
          <w:rFonts w:ascii="Garamond" w:hAnsi="Garamond"/>
        </w:rPr>
        <w:t>réunions peuvent avoir pour objet notamment :</w:t>
      </w:r>
    </w:p>
    <w:p w14:paraId="64FAFCC1" w14:textId="77777777" w:rsidR="00FF70C1" w:rsidRDefault="00C7405E">
      <w:pPr>
        <w:pStyle w:val="Corpsdetexte"/>
        <w:numPr>
          <w:ilvl w:val="0"/>
          <w:numId w:val="69"/>
        </w:numPr>
        <w:ind w:right="49"/>
        <w:rPr>
          <w:rFonts w:ascii="Garamond" w:hAnsi="Garamond"/>
        </w:rPr>
      </w:pPr>
      <w:proofErr w:type="gramStart"/>
      <w:r>
        <w:rPr>
          <w:rFonts w:ascii="Garamond" w:hAnsi="Garamond"/>
        </w:rPr>
        <w:t>la</w:t>
      </w:r>
      <w:proofErr w:type="gramEnd"/>
      <w:r>
        <w:rPr>
          <w:rFonts w:ascii="Garamond" w:hAnsi="Garamond"/>
        </w:rPr>
        <w:t xml:space="preserve"> coordination et l’organisation du chantier,</w:t>
      </w:r>
    </w:p>
    <w:p w14:paraId="0BBF7133" w14:textId="77777777" w:rsidR="00FF70C1" w:rsidRDefault="00C7405E">
      <w:pPr>
        <w:pStyle w:val="Corpsdetexte"/>
        <w:numPr>
          <w:ilvl w:val="0"/>
          <w:numId w:val="69"/>
        </w:numPr>
        <w:ind w:right="49"/>
        <w:rPr>
          <w:rFonts w:ascii="Garamond" w:hAnsi="Garamond"/>
        </w:rPr>
      </w:pPr>
      <w:proofErr w:type="gramStart"/>
      <w:r>
        <w:rPr>
          <w:rFonts w:ascii="Garamond" w:hAnsi="Garamond"/>
        </w:rPr>
        <w:t>le</w:t>
      </w:r>
      <w:proofErr w:type="gramEnd"/>
      <w:r>
        <w:rPr>
          <w:rFonts w:ascii="Garamond" w:hAnsi="Garamond"/>
        </w:rPr>
        <w:t xml:space="preserve"> pilotage du chantier avec la direction de projet,</w:t>
      </w:r>
    </w:p>
    <w:p w14:paraId="4A667962" w14:textId="77777777" w:rsidR="00FF70C1" w:rsidRDefault="00C7405E">
      <w:pPr>
        <w:pStyle w:val="Corpsdetexte"/>
        <w:numPr>
          <w:ilvl w:val="0"/>
          <w:numId w:val="69"/>
        </w:numPr>
        <w:ind w:right="49"/>
        <w:rPr>
          <w:rFonts w:ascii="Garamond" w:hAnsi="Garamond"/>
        </w:rPr>
      </w:pPr>
      <w:proofErr w:type="gramStart"/>
      <w:r>
        <w:rPr>
          <w:rFonts w:ascii="Garamond" w:hAnsi="Garamond"/>
        </w:rPr>
        <w:t>l’environnement</w:t>
      </w:r>
      <w:proofErr w:type="gramEnd"/>
      <w:r>
        <w:rPr>
          <w:rFonts w:ascii="Garamond" w:hAnsi="Garamond"/>
        </w:rPr>
        <w:t>,</w:t>
      </w:r>
    </w:p>
    <w:p w14:paraId="584B85DB" w14:textId="77777777" w:rsidR="00FF70C1" w:rsidRDefault="00C7405E">
      <w:pPr>
        <w:pStyle w:val="Corpsdetexte"/>
        <w:numPr>
          <w:ilvl w:val="0"/>
          <w:numId w:val="69"/>
        </w:numPr>
        <w:ind w:right="49"/>
        <w:rPr>
          <w:rFonts w:ascii="Garamond" w:hAnsi="Garamond"/>
        </w:rPr>
      </w:pPr>
      <w:proofErr w:type="gramStart"/>
      <w:r>
        <w:rPr>
          <w:rFonts w:ascii="Garamond" w:hAnsi="Garamond"/>
        </w:rPr>
        <w:t>la</w:t>
      </w:r>
      <w:proofErr w:type="gramEnd"/>
      <w:r>
        <w:rPr>
          <w:rFonts w:ascii="Garamond" w:hAnsi="Garamond"/>
        </w:rPr>
        <w:t xml:space="preserve"> qualité,</w:t>
      </w:r>
    </w:p>
    <w:p w14:paraId="645B19EB" w14:textId="77777777" w:rsidR="00FF70C1" w:rsidRDefault="00C7405E">
      <w:pPr>
        <w:pStyle w:val="Corpsdetexte"/>
        <w:numPr>
          <w:ilvl w:val="0"/>
          <w:numId w:val="69"/>
        </w:numPr>
        <w:ind w:right="49"/>
        <w:rPr>
          <w:rFonts w:ascii="Garamond" w:hAnsi="Garamond"/>
        </w:rPr>
      </w:pPr>
      <w:proofErr w:type="gramStart"/>
      <w:r>
        <w:rPr>
          <w:rFonts w:ascii="Garamond" w:hAnsi="Garamond"/>
        </w:rPr>
        <w:t>les</w:t>
      </w:r>
      <w:proofErr w:type="gramEnd"/>
      <w:r>
        <w:rPr>
          <w:rFonts w:ascii="Garamond" w:hAnsi="Garamond"/>
        </w:rPr>
        <w:t xml:space="preserve"> interfaces avec les autres marchés du projet,</w:t>
      </w:r>
    </w:p>
    <w:p w14:paraId="15FE33C6" w14:textId="77777777" w:rsidR="00FF70C1" w:rsidRDefault="00C7405E">
      <w:pPr>
        <w:pStyle w:val="Corpsdetexte"/>
        <w:numPr>
          <w:ilvl w:val="0"/>
          <w:numId w:val="69"/>
        </w:numPr>
        <w:ind w:right="49"/>
        <w:rPr>
          <w:rFonts w:ascii="Garamond" w:hAnsi="Garamond"/>
        </w:rPr>
      </w:pPr>
      <w:proofErr w:type="gramStart"/>
      <w:r>
        <w:rPr>
          <w:rFonts w:ascii="Garamond" w:hAnsi="Garamond"/>
        </w:rPr>
        <w:t>les</w:t>
      </w:r>
      <w:proofErr w:type="gramEnd"/>
      <w:r>
        <w:rPr>
          <w:rFonts w:ascii="Garamond" w:hAnsi="Garamond"/>
        </w:rPr>
        <w:t xml:space="preserve"> interfaces sur les raccorde</w:t>
      </w:r>
      <w:r>
        <w:rPr>
          <w:rFonts w:ascii="Garamond" w:hAnsi="Garamond"/>
        </w:rPr>
        <w:t>ments,</w:t>
      </w:r>
    </w:p>
    <w:p w14:paraId="5414FFE1" w14:textId="77777777" w:rsidR="00FF70C1" w:rsidRDefault="00C7405E">
      <w:pPr>
        <w:pStyle w:val="Corpsdetexte"/>
        <w:numPr>
          <w:ilvl w:val="0"/>
          <w:numId w:val="69"/>
        </w:numPr>
        <w:ind w:right="49"/>
        <w:rPr>
          <w:rFonts w:ascii="Garamond" w:hAnsi="Garamond"/>
        </w:rPr>
      </w:pPr>
      <w:proofErr w:type="gramStart"/>
      <w:r>
        <w:rPr>
          <w:rFonts w:ascii="Garamond" w:hAnsi="Garamond"/>
        </w:rPr>
        <w:lastRenderedPageBreak/>
        <w:t>les</w:t>
      </w:r>
      <w:proofErr w:type="gramEnd"/>
      <w:r>
        <w:rPr>
          <w:rFonts w:ascii="Garamond" w:hAnsi="Garamond"/>
        </w:rPr>
        <w:t xml:space="preserve"> riverains,</w:t>
      </w:r>
    </w:p>
    <w:p w14:paraId="44A9497B" w14:textId="77777777" w:rsidR="00FF70C1" w:rsidRDefault="00C7405E">
      <w:pPr>
        <w:pStyle w:val="Corpsdetexte"/>
        <w:numPr>
          <w:ilvl w:val="0"/>
          <w:numId w:val="69"/>
        </w:numPr>
        <w:ind w:right="49"/>
        <w:rPr>
          <w:rFonts w:ascii="Garamond" w:hAnsi="Garamond"/>
        </w:rPr>
      </w:pPr>
      <w:proofErr w:type="gramStart"/>
      <w:r>
        <w:rPr>
          <w:rFonts w:ascii="Garamond" w:hAnsi="Garamond"/>
        </w:rPr>
        <w:t>les</w:t>
      </w:r>
      <w:proofErr w:type="gramEnd"/>
      <w:r>
        <w:rPr>
          <w:rFonts w:ascii="Garamond" w:hAnsi="Garamond"/>
        </w:rPr>
        <w:t xml:space="preserve"> études,</w:t>
      </w:r>
    </w:p>
    <w:p w14:paraId="2D74DF5B" w14:textId="77777777" w:rsidR="00FF70C1" w:rsidRDefault="00C7405E">
      <w:pPr>
        <w:pStyle w:val="Corpsdetexte"/>
        <w:numPr>
          <w:ilvl w:val="0"/>
          <w:numId w:val="69"/>
        </w:numPr>
        <w:ind w:right="49"/>
        <w:rPr>
          <w:rFonts w:ascii="Garamond" w:hAnsi="Garamond"/>
        </w:rPr>
      </w:pPr>
      <w:proofErr w:type="gramStart"/>
      <w:r>
        <w:rPr>
          <w:rFonts w:ascii="Garamond" w:hAnsi="Garamond"/>
        </w:rPr>
        <w:t>les</w:t>
      </w:r>
      <w:proofErr w:type="gramEnd"/>
      <w:r>
        <w:rPr>
          <w:rFonts w:ascii="Garamond" w:hAnsi="Garamond"/>
        </w:rPr>
        <w:t xml:space="preserve"> gestionnaires de voiries,</w:t>
      </w:r>
    </w:p>
    <w:p w14:paraId="77A98092" w14:textId="77777777" w:rsidR="00FF70C1" w:rsidRDefault="00C7405E">
      <w:pPr>
        <w:pStyle w:val="Corpsdetexte"/>
        <w:numPr>
          <w:ilvl w:val="0"/>
          <w:numId w:val="69"/>
        </w:numPr>
        <w:ind w:right="49"/>
        <w:rPr>
          <w:rFonts w:ascii="Garamond" w:hAnsi="Garamond"/>
        </w:rPr>
      </w:pPr>
      <w:proofErr w:type="gramStart"/>
      <w:r>
        <w:rPr>
          <w:rFonts w:ascii="Garamond" w:hAnsi="Garamond"/>
        </w:rPr>
        <w:t>tout</w:t>
      </w:r>
      <w:proofErr w:type="gramEnd"/>
      <w:r>
        <w:rPr>
          <w:rFonts w:ascii="Garamond" w:hAnsi="Garamond"/>
        </w:rPr>
        <w:t xml:space="preserve"> autre sujet nécessitant une coordination des différents intervenants.</w:t>
      </w:r>
    </w:p>
    <w:p w14:paraId="3CB64B10" w14:textId="77777777" w:rsidR="00FF70C1" w:rsidRDefault="00FF70C1">
      <w:pPr>
        <w:pStyle w:val="Corpsdetexte"/>
        <w:ind w:right="49"/>
        <w:rPr>
          <w:rFonts w:ascii="Garamond" w:hAnsi="Garamond"/>
        </w:rPr>
      </w:pPr>
    </w:p>
    <w:p w14:paraId="386A7F8D" w14:textId="77777777" w:rsidR="00FF70C1" w:rsidRDefault="00C7405E">
      <w:pPr>
        <w:pStyle w:val="Corpsdetexte"/>
        <w:ind w:right="49"/>
        <w:rPr>
          <w:rFonts w:ascii="Garamond" w:hAnsi="Garamond"/>
        </w:rPr>
      </w:pPr>
      <w:r>
        <w:rPr>
          <w:rFonts w:ascii="Garamond" w:hAnsi="Garamond"/>
        </w:rPr>
        <w:t>Chaque Titulaire concerné est également tenu de participer à ces réunions spécifiques.</w:t>
      </w:r>
    </w:p>
    <w:p w14:paraId="68AC1CC9" w14:textId="77777777" w:rsidR="00FF70C1" w:rsidRDefault="00FF70C1">
      <w:pPr>
        <w:pStyle w:val="Corpsdetexte"/>
        <w:ind w:right="49"/>
        <w:rPr>
          <w:rFonts w:ascii="Garamond" w:hAnsi="Garamond"/>
        </w:rPr>
      </w:pPr>
    </w:p>
    <w:p w14:paraId="2DD93FAF"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43" w:name="_Toc189830821"/>
      <w:r>
        <w:rPr>
          <w:rFonts w:ascii="Garamond" w:hAnsi="Garamond"/>
          <w:color w:val="0000FF"/>
          <w:sz w:val="24"/>
          <w:szCs w:val="24"/>
        </w:rPr>
        <w:t xml:space="preserve">Signalisation du chantier à </w:t>
      </w:r>
      <w:r>
        <w:rPr>
          <w:rFonts w:ascii="Garamond" w:hAnsi="Garamond"/>
          <w:color w:val="0000FF"/>
          <w:sz w:val="24"/>
          <w:szCs w:val="24"/>
        </w:rPr>
        <w:t>l’égard de la circulation publique</w:t>
      </w:r>
      <w:bookmarkEnd w:id="143"/>
    </w:p>
    <w:p w14:paraId="026CEF4D" w14:textId="77777777" w:rsidR="00FF70C1" w:rsidRDefault="00FF70C1">
      <w:pPr>
        <w:pStyle w:val="Corpsdetexte"/>
        <w:ind w:right="49"/>
        <w:rPr>
          <w:rFonts w:ascii="Garamond" w:hAnsi="Garamond"/>
        </w:rPr>
      </w:pPr>
    </w:p>
    <w:p w14:paraId="2824FE78" w14:textId="77777777" w:rsidR="00FF70C1" w:rsidRDefault="00C7405E">
      <w:pPr>
        <w:pStyle w:val="Corpsdetexte"/>
        <w:ind w:right="49"/>
        <w:rPr>
          <w:rFonts w:ascii="Garamond" w:hAnsi="Garamond"/>
        </w:rPr>
      </w:pPr>
      <w:r>
        <w:rPr>
          <w:rFonts w:ascii="Garamond" w:hAnsi="Garamond"/>
        </w:rPr>
        <w:t>La signalisation des chantiers dans les zones intéressant la circulation publique ainsi que les déviations d’itinéraire est réalisée par le Titulaire, conformément aux stipulations de l’article 31.6 du CCAG-travaux et du</w:t>
      </w:r>
      <w:r>
        <w:rPr>
          <w:rFonts w:ascii="Garamond" w:hAnsi="Garamond"/>
        </w:rPr>
        <w:t>§ 12.2 du CCTC.</w:t>
      </w:r>
    </w:p>
    <w:p w14:paraId="2E42FC7E" w14:textId="77777777" w:rsidR="00FF70C1" w:rsidRDefault="00FF70C1">
      <w:pPr>
        <w:pStyle w:val="Corpsdetexte"/>
        <w:ind w:right="49"/>
        <w:rPr>
          <w:rFonts w:ascii="Garamond" w:hAnsi="Garamond"/>
        </w:rPr>
      </w:pPr>
    </w:p>
    <w:p w14:paraId="5ADD2F69" w14:textId="77777777" w:rsidR="00FF70C1" w:rsidRDefault="00C7405E">
      <w:pPr>
        <w:pStyle w:val="Corpsdetexte"/>
        <w:ind w:right="49"/>
        <w:rPr>
          <w:rFonts w:ascii="Garamond" w:hAnsi="Garamond"/>
        </w:rPr>
      </w:pPr>
      <w:r>
        <w:rPr>
          <w:rFonts w:ascii="Garamond" w:hAnsi="Garamond"/>
        </w:rPr>
        <w:t>Le Titulaire est tenu d’adapter cette signalisation dès que la situation du chantier se révèle différente de celle prévue à l’origine.</w:t>
      </w:r>
    </w:p>
    <w:p w14:paraId="7270AD7A" w14:textId="77777777" w:rsidR="00FF70C1" w:rsidRDefault="00FF70C1">
      <w:pPr>
        <w:pStyle w:val="Corpsdetexte"/>
        <w:ind w:right="49"/>
        <w:rPr>
          <w:rFonts w:ascii="Garamond" w:hAnsi="Garamond"/>
        </w:rPr>
      </w:pPr>
    </w:p>
    <w:p w14:paraId="67BC1575"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44" w:name="_Toc189830822"/>
      <w:r>
        <w:rPr>
          <w:rFonts w:ascii="Garamond" w:hAnsi="Garamond"/>
          <w:color w:val="0000FF"/>
          <w:sz w:val="24"/>
          <w:szCs w:val="24"/>
        </w:rPr>
        <w:t>Circulation sur les voies publiques – Dégradations – Nettoyages.</w:t>
      </w:r>
      <w:bookmarkEnd w:id="144"/>
    </w:p>
    <w:p w14:paraId="35901853" w14:textId="77777777" w:rsidR="00FF70C1" w:rsidRDefault="00FF70C1">
      <w:pPr>
        <w:pStyle w:val="Corpsdetexte"/>
        <w:ind w:right="49"/>
        <w:rPr>
          <w:rFonts w:ascii="Garamond" w:hAnsi="Garamond"/>
        </w:rPr>
      </w:pPr>
    </w:p>
    <w:p w14:paraId="7401F46D" w14:textId="77777777" w:rsidR="00FF70C1" w:rsidRDefault="00C7405E">
      <w:pPr>
        <w:pStyle w:val="Corpsdetexte"/>
        <w:ind w:right="49"/>
        <w:rPr>
          <w:rFonts w:ascii="Garamond" w:hAnsi="Garamond"/>
        </w:rPr>
      </w:pPr>
      <w:r>
        <w:rPr>
          <w:rFonts w:ascii="Garamond" w:hAnsi="Garamond"/>
        </w:rPr>
        <w:t>Le Titulaire doit veiller à ce que le</w:t>
      </w:r>
      <w:r>
        <w:rPr>
          <w:rFonts w:ascii="Garamond" w:hAnsi="Garamond"/>
        </w:rPr>
        <w:t>s itinéraires d’accès au chantier possibles ne présentent pas de restriction en fonction des engins et des éléments qu’il souhaite faire circuler sur ces itinéraires. A ce titre, il prend l’ensemble des sujétions et contraintes à sa charge.</w:t>
      </w:r>
    </w:p>
    <w:p w14:paraId="0A0AF65B" w14:textId="77777777" w:rsidR="00FF70C1" w:rsidRDefault="00FF70C1">
      <w:pPr>
        <w:pStyle w:val="Corpsdetexte"/>
        <w:ind w:right="49"/>
        <w:rPr>
          <w:rFonts w:ascii="Garamond" w:hAnsi="Garamond"/>
        </w:rPr>
      </w:pPr>
    </w:p>
    <w:p w14:paraId="6199C52B" w14:textId="77777777" w:rsidR="00FF70C1" w:rsidRDefault="00C7405E">
      <w:pPr>
        <w:pStyle w:val="Corpsdetexte"/>
        <w:ind w:right="49"/>
        <w:rPr>
          <w:rFonts w:ascii="Garamond" w:hAnsi="Garamond"/>
        </w:rPr>
      </w:pPr>
      <w:r>
        <w:rPr>
          <w:rFonts w:ascii="Garamond" w:hAnsi="Garamond"/>
        </w:rPr>
        <w:t>Le Titulaire e</w:t>
      </w:r>
      <w:r>
        <w:rPr>
          <w:rFonts w:ascii="Garamond" w:hAnsi="Garamond"/>
        </w:rPr>
        <w:t>t ses sous-traitants éventuels prennent toutes précautions pour éviter les chutes de matériaux sur les voies publiques empruntées par leurs véhicules et leurs engins pour accéder aux zones de chantier.</w:t>
      </w:r>
    </w:p>
    <w:p w14:paraId="632DE0BB" w14:textId="77777777" w:rsidR="00FF70C1" w:rsidRDefault="00FF70C1">
      <w:pPr>
        <w:pStyle w:val="Corpsdetexte"/>
        <w:ind w:right="49"/>
        <w:rPr>
          <w:rFonts w:ascii="Garamond" w:hAnsi="Garamond"/>
        </w:rPr>
      </w:pPr>
    </w:p>
    <w:p w14:paraId="7213452A" w14:textId="77777777" w:rsidR="00FF70C1" w:rsidRDefault="00C7405E">
      <w:pPr>
        <w:pStyle w:val="Corpsdetexte"/>
        <w:ind w:right="49"/>
        <w:rPr>
          <w:rFonts w:ascii="Garamond" w:hAnsi="Garamond"/>
        </w:rPr>
      </w:pPr>
      <w:r>
        <w:rPr>
          <w:rFonts w:ascii="Garamond" w:hAnsi="Garamond"/>
        </w:rPr>
        <w:t xml:space="preserve">Par dérogation à l’article 34.1 du </w:t>
      </w:r>
      <w:r>
        <w:rPr>
          <w:rFonts w:ascii="Garamond" w:hAnsi="Garamond"/>
        </w:rPr>
        <w:t>CCAG-Travaux, la réparation des dégradations causées par les circulations ou transports à l’occasion des travaux est supportée par le Titulaire qui en est responsable ou, lorsque le responsable n’est pas identifié dans les conditions précisées au § 12.20 d</w:t>
      </w:r>
      <w:r>
        <w:rPr>
          <w:rFonts w:ascii="Garamond" w:hAnsi="Garamond"/>
        </w:rPr>
        <w:t>u CCTC.</w:t>
      </w:r>
    </w:p>
    <w:p w14:paraId="6851574A" w14:textId="77777777" w:rsidR="00FF70C1" w:rsidRDefault="00FF70C1">
      <w:pPr>
        <w:pStyle w:val="Corpsdetexte"/>
        <w:ind w:right="49"/>
        <w:rPr>
          <w:rFonts w:ascii="Garamond" w:hAnsi="Garamond"/>
        </w:rPr>
      </w:pPr>
    </w:p>
    <w:p w14:paraId="138E959E"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45" w:name="_Toc189830823"/>
      <w:r>
        <w:rPr>
          <w:rFonts w:ascii="Garamond" w:hAnsi="Garamond"/>
          <w:color w:val="0000FF"/>
          <w:sz w:val="24"/>
          <w:szCs w:val="24"/>
        </w:rPr>
        <w:t>Dépenses d’intérêt commun - Compte prorata</w:t>
      </w:r>
      <w:bookmarkEnd w:id="145"/>
    </w:p>
    <w:p w14:paraId="600E78CE" w14:textId="77777777" w:rsidR="00FF70C1" w:rsidRDefault="00FF70C1">
      <w:pPr>
        <w:pStyle w:val="Corpsdetexte"/>
        <w:ind w:right="49"/>
        <w:rPr>
          <w:rFonts w:ascii="Garamond" w:hAnsi="Garamond"/>
        </w:rPr>
      </w:pPr>
    </w:p>
    <w:p w14:paraId="263D6FB2"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46" w:name="_Toc189830824"/>
      <w:r>
        <w:rPr>
          <w:rFonts w:ascii="Garamond" w:hAnsi="Garamond"/>
          <w:i/>
          <w:color w:val="0000FF"/>
        </w:rPr>
        <w:t>Imputation</w:t>
      </w:r>
      <w:bookmarkEnd w:id="146"/>
    </w:p>
    <w:p w14:paraId="1DF2D8FB" w14:textId="77777777" w:rsidR="00FF70C1" w:rsidRDefault="00FF70C1">
      <w:pPr>
        <w:autoSpaceDE w:val="0"/>
        <w:adjustRightInd w:val="0"/>
        <w:snapToGrid w:val="0"/>
        <w:jc w:val="both"/>
        <w:rPr>
          <w:rFonts w:ascii="Garamond" w:hAnsi="Garamond" w:cs="Cambria"/>
          <w:color w:val="000000"/>
          <w:lang w:val="x-none"/>
        </w:rPr>
      </w:pPr>
    </w:p>
    <w:p w14:paraId="087ADC72" w14:textId="77777777" w:rsidR="00FF70C1" w:rsidRDefault="00C7405E">
      <w:pPr>
        <w:autoSpaceDE w:val="0"/>
        <w:adjustRightInd w:val="0"/>
        <w:snapToGrid w:val="0"/>
        <w:jc w:val="both"/>
        <w:rPr>
          <w:rFonts w:ascii="Garamond" w:hAnsi="Garamond" w:cs="Cambria"/>
          <w:color w:val="000000"/>
          <w:lang w:val="x-none"/>
        </w:rPr>
      </w:pPr>
      <w:r>
        <w:rPr>
          <w:rFonts w:ascii="Garamond" w:hAnsi="Garamond" w:cs="Cambria"/>
          <w:color w:val="000000"/>
          <w:lang w:val="x-none"/>
        </w:rPr>
        <w:t>Les dépenses d'intérêt commun</w:t>
      </w:r>
      <w:r>
        <w:rPr>
          <w:rFonts w:ascii="Garamond" w:hAnsi="Garamond" w:cs="Cambria"/>
          <w:color w:val="000000"/>
        </w:rPr>
        <w:t xml:space="preserve"> </w:t>
      </w:r>
      <w:r>
        <w:rPr>
          <w:rFonts w:ascii="Garamond" w:hAnsi="Garamond" w:cs="Cambria"/>
          <w:color w:val="000000"/>
          <w:lang w:val="x-none"/>
        </w:rPr>
        <w:t>qui ne correspondent pas à des travaux ou prestations prévus dans les clauses techniques générales et particulières</w:t>
      </w:r>
      <w:r>
        <w:rPr>
          <w:rFonts w:ascii="Garamond" w:hAnsi="Garamond" w:cs="Cambria"/>
          <w:color w:val="000000"/>
        </w:rPr>
        <w:t>,</w:t>
      </w:r>
      <w:r>
        <w:rPr>
          <w:rFonts w:ascii="Garamond" w:hAnsi="Garamond" w:cs="Cambria"/>
          <w:color w:val="000000"/>
          <w:lang w:val="x-none"/>
        </w:rPr>
        <w:t xml:space="preserve"> </w:t>
      </w:r>
      <w:r>
        <w:rPr>
          <w:rFonts w:ascii="Garamond" w:hAnsi="Garamond" w:cs="Cambria"/>
          <w:color w:val="000000"/>
        </w:rPr>
        <w:t>décrites notamment au § 12 du CCTC,</w:t>
      </w:r>
      <w:r>
        <w:rPr>
          <w:rFonts w:ascii="Garamond" w:hAnsi="Garamond" w:cs="Cambria"/>
          <w:color w:val="000000"/>
          <w:lang w:val="x-none"/>
        </w:rPr>
        <w:t xml:space="preserve"> sont inscrites à un compte spécial dit « compte prorata » géré et réglé comme il est dit </w:t>
      </w:r>
      <w:r>
        <w:rPr>
          <w:rFonts w:ascii="Garamond" w:hAnsi="Garamond" w:cs="Cambria"/>
          <w:color w:val="000000"/>
        </w:rPr>
        <w:t>ci-après</w:t>
      </w:r>
      <w:r>
        <w:rPr>
          <w:rFonts w:ascii="Garamond" w:hAnsi="Garamond" w:cs="Cambria"/>
          <w:color w:val="000000"/>
          <w:lang w:val="x-none"/>
        </w:rPr>
        <w:t xml:space="preserve">.  </w:t>
      </w:r>
    </w:p>
    <w:p w14:paraId="6C67AAEC" w14:textId="77777777" w:rsidR="00FF70C1" w:rsidRDefault="00FF70C1">
      <w:pPr>
        <w:autoSpaceDE w:val="0"/>
        <w:adjustRightInd w:val="0"/>
        <w:snapToGrid w:val="0"/>
        <w:jc w:val="both"/>
        <w:rPr>
          <w:rFonts w:ascii="Garamond" w:hAnsi="Garamond" w:cs="Cambria"/>
          <w:color w:val="000000"/>
          <w:lang w:val="x-none"/>
        </w:rPr>
      </w:pPr>
    </w:p>
    <w:p w14:paraId="601511B3" w14:textId="77777777" w:rsidR="00FF70C1" w:rsidRDefault="00C7405E">
      <w:pPr>
        <w:autoSpaceDE w:val="0"/>
        <w:adjustRightInd w:val="0"/>
        <w:snapToGrid w:val="0"/>
        <w:jc w:val="both"/>
        <w:rPr>
          <w:rFonts w:ascii="Garamond" w:hAnsi="Garamond" w:cs="Cambria"/>
          <w:color w:val="000000"/>
          <w:lang w:val="x-none"/>
        </w:rPr>
      </w:pPr>
      <w:r>
        <w:rPr>
          <w:rFonts w:ascii="Garamond" w:hAnsi="Garamond" w:cs="Cambria"/>
          <w:color w:val="000000"/>
          <w:lang w:val="x-none"/>
        </w:rPr>
        <w:t>Ne constituent en aucun cas des dépenses d'intérêt commun les fournitures ou ouvrages destinés à être reçus par le maître de l'ouvrage et qui auraient ét</w:t>
      </w:r>
      <w:r>
        <w:rPr>
          <w:rFonts w:ascii="Garamond" w:hAnsi="Garamond" w:cs="Cambria"/>
          <w:color w:val="000000"/>
          <w:lang w:val="x-none"/>
        </w:rPr>
        <w:t xml:space="preserve">é omis dans les documents du marché.  </w:t>
      </w:r>
    </w:p>
    <w:p w14:paraId="2354E482" w14:textId="77777777" w:rsidR="00FF70C1" w:rsidRDefault="00FF70C1">
      <w:pPr>
        <w:autoSpaceDE w:val="0"/>
        <w:adjustRightInd w:val="0"/>
        <w:snapToGrid w:val="0"/>
        <w:jc w:val="both"/>
        <w:rPr>
          <w:rFonts w:ascii="Garamond" w:hAnsi="Garamond" w:cs="Cambria"/>
          <w:color w:val="000000"/>
          <w:lang w:val="x-none"/>
        </w:rPr>
      </w:pPr>
    </w:p>
    <w:p w14:paraId="0ACF18F6" w14:textId="77777777" w:rsidR="00FF70C1" w:rsidRDefault="00C7405E">
      <w:pPr>
        <w:autoSpaceDE w:val="0"/>
        <w:adjustRightInd w:val="0"/>
        <w:snapToGrid w:val="0"/>
        <w:jc w:val="both"/>
        <w:rPr>
          <w:rFonts w:ascii="Garamond" w:hAnsi="Garamond" w:cs="Cambria"/>
          <w:color w:val="000000"/>
          <w:lang w:val="x-none"/>
        </w:rPr>
      </w:pPr>
      <w:r>
        <w:rPr>
          <w:rFonts w:ascii="Garamond" w:hAnsi="Garamond" w:cs="Cambria"/>
          <w:color w:val="000000"/>
          <w:lang w:val="x-none"/>
        </w:rPr>
        <w:t xml:space="preserve">Sauf disposition contraire du marché, les entrepreneurs participant à l’opération, contribuent aux dépenses d’intérêt commun. </w:t>
      </w:r>
    </w:p>
    <w:p w14:paraId="45FD3EA7" w14:textId="77777777" w:rsidR="00FF70C1" w:rsidRDefault="00FF70C1">
      <w:pPr>
        <w:autoSpaceDE w:val="0"/>
        <w:adjustRightInd w:val="0"/>
        <w:snapToGrid w:val="0"/>
        <w:jc w:val="both"/>
        <w:rPr>
          <w:rFonts w:ascii="Garamond" w:hAnsi="Garamond" w:cs="Cambria"/>
          <w:color w:val="000000"/>
          <w:lang w:val="x-none"/>
        </w:rPr>
      </w:pPr>
    </w:p>
    <w:p w14:paraId="1F5969BB"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47" w:name="_Toc189830825"/>
      <w:r>
        <w:rPr>
          <w:rFonts w:ascii="Garamond" w:hAnsi="Garamond"/>
          <w:i/>
          <w:color w:val="0000FF"/>
        </w:rPr>
        <w:t>Gestion et règlement du compte prorata</w:t>
      </w:r>
      <w:bookmarkEnd w:id="147"/>
    </w:p>
    <w:p w14:paraId="4439F556" w14:textId="77777777" w:rsidR="00FF70C1" w:rsidRDefault="00FF70C1">
      <w:pPr>
        <w:autoSpaceDE w:val="0"/>
        <w:adjustRightInd w:val="0"/>
        <w:snapToGrid w:val="0"/>
        <w:jc w:val="both"/>
        <w:rPr>
          <w:rFonts w:ascii="Garamond" w:hAnsi="Garamond" w:cs="Cambria"/>
          <w:color w:val="000000"/>
          <w:lang w:val="x-none"/>
        </w:rPr>
      </w:pPr>
    </w:p>
    <w:p w14:paraId="7E85CC3D" w14:textId="77777777" w:rsidR="00FF70C1" w:rsidRDefault="00C7405E">
      <w:pPr>
        <w:autoSpaceDE w:val="0"/>
        <w:adjustRightInd w:val="0"/>
        <w:snapToGrid w:val="0"/>
        <w:jc w:val="both"/>
        <w:rPr>
          <w:rFonts w:ascii="Garamond" w:hAnsi="Garamond" w:cs="Cambria"/>
          <w:color w:val="000000"/>
          <w:lang w:val="x-none"/>
        </w:rPr>
      </w:pPr>
      <w:r>
        <w:rPr>
          <w:rFonts w:ascii="Garamond" w:hAnsi="Garamond" w:cs="Cambria"/>
          <w:color w:val="000000"/>
          <w:lang w:val="x-none"/>
        </w:rPr>
        <w:t>Les  modalités de gestion et de règlement du com</w:t>
      </w:r>
      <w:r>
        <w:rPr>
          <w:rFonts w:ascii="Garamond" w:hAnsi="Garamond" w:cs="Cambria"/>
          <w:color w:val="000000"/>
          <w:lang w:val="x-none"/>
        </w:rPr>
        <w:t>pte  prorata  sont  fixées</w:t>
      </w:r>
      <w:r>
        <w:rPr>
          <w:rFonts w:ascii="Garamond" w:hAnsi="Garamond" w:cs="Cambria"/>
          <w:color w:val="000000"/>
        </w:rPr>
        <w:t xml:space="preserve"> par une </w:t>
      </w:r>
      <w:r>
        <w:rPr>
          <w:rFonts w:ascii="Garamond" w:hAnsi="Garamond" w:cs="Cambria"/>
          <w:color w:val="000000"/>
          <w:lang w:val="x-none"/>
        </w:rPr>
        <w:t>convention particulière</w:t>
      </w:r>
      <w:r>
        <w:rPr>
          <w:rFonts w:ascii="Garamond" w:hAnsi="Garamond" w:cs="Cambria"/>
          <w:color w:val="000000"/>
        </w:rPr>
        <w:t xml:space="preserve"> conclue entre les Titulaires des différents lots.. </w:t>
      </w:r>
      <w:r>
        <w:rPr>
          <w:rFonts w:ascii="Garamond" w:hAnsi="Garamond" w:cs="Cambria"/>
          <w:color w:val="000000"/>
          <w:lang w:val="x-none"/>
        </w:rPr>
        <w:t xml:space="preserve"> </w:t>
      </w:r>
    </w:p>
    <w:p w14:paraId="6DF944DB" w14:textId="77777777" w:rsidR="00FF70C1" w:rsidRDefault="00FF70C1">
      <w:pPr>
        <w:autoSpaceDE w:val="0"/>
        <w:adjustRightInd w:val="0"/>
        <w:snapToGrid w:val="0"/>
        <w:jc w:val="both"/>
        <w:rPr>
          <w:rFonts w:ascii="Garamond" w:hAnsi="Garamond" w:cs="Cambria"/>
          <w:color w:val="000000"/>
        </w:rPr>
      </w:pPr>
    </w:p>
    <w:p w14:paraId="0ED379C7" w14:textId="77777777" w:rsidR="00FF70C1" w:rsidRDefault="00C7405E">
      <w:pPr>
        <w:autoSpaceDE w:val="0"/>
        <w:adjustRightInd w:val="0"/>
        <w:snapToGrid w:val="0"/>
        <w:jc w:val="both"/>
        <w:rPr>
          <w:rFonts w:ascii="Garamond" w:hAnsi="Garamond" w:cs="Cambria"/>
          <w:color w:val="000000"/>
          <w:lang w:val="x-none"/>
        </w:rPr>
      </w:pPr>
      <w:r>
        <w:rPr>
          <w:rFonts w:ascii="Garamond" w:hAnsi="Garamond" w:cs="Cambria"/>
          <w:color w:val="000000"/>
        </w:rPr>
        <w:t>C</w:t>
      </w:r>
      <w:r>
        <w:rPr>
          <w:rFonts w:ascii="Garamond" w:hAnsi="Garamond" w:cs="Cambria"/>
          <w:color w:val="000000"/>
          <w:lang w:val="x-none"/>
        </w:rPr>
        <w:t xml:space="preserve">opie de cette convention est adressée pour information au maître d'œuvre et au maître de l'ouvrage, dans un délai de 15 jours à compter de sa </w:t>
      </w:r>
      <w:r>
        <w:rPr>
          <w:rFonts w:ascii="Garamond" w:hAnsi="Garamond" w:cs="Cambria"/>
          <w:color w:val="000000"/>
          <w:lang w:val="x-none"/>
        </w:rPr>
        <w:t>conclusion, par la personne chargée de la gestion du compte prorata.</w:t>
      </w:r>
    </w:p>
    <w:p w14:paraId="61F37047" w14:textId="77777777" w:rsidR="00FF70C1" w:rsidRDefault="00FF70C1">
      <w:pPr>
        <w:autoSpaceDE w:val="0"/>
        <w:adjustRightInd w:val="0"/>
        <w:snapToGrid w:val="0"/>
        <w:jc w:val="both"/>
        <w:rPr>
          <w:rFonts w:ascii="Garamond" w:hAnsi="Garamond" w:cs="Cambria-Bold"/>
          <w:color w:val="000000"/>
          <w:lang w:val="x-none"/>
        </w:rPr>
      </w:pPr>
    </w:p>
    <w:p w14:paraId="53273B58" w14:textId="77777777" w:rsidR="00FF70C1" w:rsidRDefault="00C7405E">
      <w:pPr>
        <w:autoSpaceDE w:val="0"/>
        <w:adjustRightInd w:val="0"/>
        <w:snapToGrid w:val="0"/>
        <w:jc w:val="both"/>
        <w:rPr>
          <w:rFonts w:ascii="Garamond" w:hAnsi="Garamond" w:cs="Cambria"/>
          <w:color w:val="000000"/>
          <w:lang w:val="x-none"/>
        </w:rPr>
      </w:pPr>
      <w:r>
        <w:rPr>
          <w:rFonts w:ascii="Garamond" w:hAnsi="Garamond" w:cs="Cambria-Bold"/>
          <w:color w:val="000000"/>
          <w:lang w:val="x-none"/>
        </w:rPr>
        <w:t xml:space="preserve">Le maître de l’ouvrage communique à l’entrepreneur chargé de la tenue du compte prorata le </w:t>
      </w:r>
      <w:r>
        <w:rPr>
          <w:rFonts w:ascii="Garamond" w:hAnsi="Garamond" w:cs="Cambria"/>
          <w:color w:val="000000"/>
          <w:lang w:val="x-none"/>
        </w:rPr>
        <w:t>montant de la dernière situation cumulée de l’entrepreneur au plus tard à la réception des trav</w:t>
      </w:r>
      <w:r>
        <w:rPr>
          <w:rFonts w:ascii="Garamond" w:hAnsi="Garamond" w:cs="Cambria"/>
          <w:color w:val="000000"/>
          <w:lang w:val="x-none"/>
        </w:rPr>
        <w:t xml:space="preserve">aux.  </w:t>
      </w:r>
    </w:p>
    <w:p w14:paraId="231C79DC" w14:textId="77777777" w:rsidR="00FF70C1" w:rsidRDefault="00FF70C1">
      <w:pPr>
        <w:autoSpaceDE w:val="0"/>
        <w:adjustRightInd w:val="0"/>
        <w:snapToGrid w:val="0"/>
        <w:jc w:val="both"/>
        <w:rPr>
          <w:rFonts w:ascii="Garamond" w:hAnsi="Garamond" w:cs="Cambria-Bold"/>
          <w:color w:val="000000"/>
          <w:lang w:val="x-none"/>
        </w:rPr>
      </w:pPr>
    </w:p>
    <w:p w14:paraId="167BAD10" w14:textId="77777777" w:rsidR="00FF70C1" w:rsidRDefault="00C7405E">
      <w:pPr>
        <w:autoSpaceDE w:val="0"/>
        <w:adjustRightInd w:val="0"/>
        <w:snapToGrid w:val="0"/>
        <w:jc w:val="both"/>
        <w:rPr>
          <w:rFonts w:ascii="Garamond" w:hAnsi="Garamond" w:cs="Cambria"/>
          <w:color w:val="000000"/>
          <w:lang w:val="x-none"/>
        </w:rPr>
      </w:pPr>
      <w:r>
        <w:rPr>
          <w:rFonts w:ascii="Garamond" w:hAnsi="Garamond" w:cs="Cambria-Bold"/>
          <w:color w:val="000000"/>
          <w:lang w:val="x-none"/>
        </w:rPr>
        <w:t>Dans les 45 jours qui suivent la réception des travaux,</w:t>
      </w:r>
      <w:r>
        <w:rPr>
          <w:rFonts w:ascii="Garamond" w:hAnsi="Garamond" w:cs="Cambria"/>
          <w:color w:val="000000"/>
          <w:lang w:val="x-none"/>
        </w:rPr>
        <w:t xml:space="preserve"> la personne chargée de la tenue du compte prorata adresse au maître d'œuvre, avec copie à chaque entrepreneur, une attestation faisant apparaître la situation de chaque entrepreneur vis-à-vis </w:t>
      </w:r>
      <w:r>
        <w:rPr>
          <w:rFonts w:ascii="Garamond" w:hAnsi="Garamond" w:cs="Cambria"/>
          <w:color w:val="000000"/>
          <w:lang w:val="x-none"/>
        </w:rPr>
        <w:t xml:space="preserve">du compte prorata. Cette attestation, que le maître d'œuvre joint au projet de décompte général adressé au maître de l'ouvrage :  </w:t>
      </w:r>
    </w:p>
    <w:p w14:paraId="21AB04DF" w14:textId="77777777" w:rsidR="00FF70C1" w:rsidRDefault="00C7405E">
      <w:pPr>
        <w:pStyle w:val="Paragraphedeliste"/>
        <w:numPr>
          <w:ilvl w:val="0"/>
          <w:numId w:val="80"/>
        </w:numPr>
        <w:autoSpaceDE w:val="0"/>
        <w:adjustRightInd w:val="0"/>
        <w:snapToGrid w:val="0"/>
        <w:spacing w:after="0" w:line="240" w:lineRule="auto"/>
        <w:jc w:val="both"/>
        <w:rPr>
          <w:rFonts w:ascii="Garamond" w:eastAsia="Times New Roman" w:hAnsi="Garamond" w:cs="Cambria"/>
          <w:color w:val="000000"/>
          <w:sz w:val="24"/>
          <w:szCs w:val="24"/>
          <w:lang w:val="x-none"/>
        </w:rPr>
      </w:pPr>
      <w:r>
        <w:rPr>
          <w:rFonts w:ascii="Garamond" w:eastAsia="Times New Roman" w:hAnsi="Garamond" w:cs="Cambria"/>
          <w:color w:val="000000"/>
          <w:sz w:val="24"/>
          <w:szCs w:val="24"/>
          <w:lang w:val="x-none"/>
        </w:rPr>
        <w:t xml:space="preserve">soit </w:t>
      </w:r>
      <w:proofErr w:type="spellStart"/>
      <w:r>
        <w:rPr>
          <w:rFonts w:ascii="Garamond" w:eastAsia="Times New Roman" w:hAnsi="Garamond" w:cs="Cambria"/>
          <w:color w:val="000000"/>
          <w:sz w:val="24"/>
          <w:szCs w:val="24"/>
          <w:lang w:val="x-none"/>
        </w:rPr>
        <w:t>déclare</w:t>
      </w:r>
      <w:proofErr w:type="spellEnd"/>
      <w:r>
        <w:rPr>
          <w:rFonts w:ascii="Garamond" w:eastAsia="Times New Roman" w:hAnsi="Garamond" w:cs="Cambria"/>
          <w:color w:val="000000"/>
          <w:sz w:val="24"/>
          <w:szCs w:val="24"/>
          <w:lang w:val="x-none"/>
        </w:rPr>
        <w:t xml:space="preserve"> que l'entrepreneur est en règle quant à ses obligations au titre du compte prorata ;  </w:t>
      </w:r>
    </w:p>
    <w:p w14:paraId="38E6B27C" w14:textId="77777777" w:rsidR="00FF70C1" w:rsidRDefault="00C7405E">
      <w:pPr>
        <w:pStyle w:val="Paragraphedeliste"/>
        <w:numPr>
          <w:ilvl w:val="0"/>
          <w:numId w:val="80"/>
        </w:numPr>
        <w:autoSpaceDE w:val="0"/>
        <w:adjustRightInd w:val="0"/>
        <w:snapToGrid w:val="0"/>
        <w:spacing w:after="0" w:line="240" w:lineRule="auto"/>
        <w:jc w:val="both"/>
        <w:rPr>
          <w:rFonts w:ascii="Garamond" w:eastAsia="Times New Roman" w:hAnsi="Garamond" w:cs="Cambria"/>
          <w:color w:val="000000"/>
          <w:sz w:val="24"/>
          <w:szCs w:val="24"/>
          <w:lang w:val="x-none"/>
        </w:rPr>
      </w:pPr>
      <w:r>
        <w:rPr>
          <w:rFonts w:ascii="Garamond" w:eastAsia="Times New Roman" w:hAnsi="Garamond" w:cs="Cambria"/>
          <w:color w:val="000000"/>
          <w:sz w:val="24"/>
          <w:szCs w:val="24"/>
          <w:lang w:val="x-none"/>
        </w:rPr>
        <w:t xml:space="preserve">soit </w:t>
      </w:r>
      <w:proofErr w:type="spellStart"/>
      <w:r>
        <w:rPr>
          <w:rFonts w:ascii="Garamond" w:eastAsia="Times New Roman" w:hAnsi="Garamond" w:cs="Cambria"/>
          <w:color w:val="000000"/>
          <w:sz w:val="24"/>
          <w:szCs w:val="24"/>
          <w:lang w:val="x-none"/>
        </w:rPr>
        <w:t>indique</w:t>
      </w:r>
      <w:proofErr w:type="spellEnd"/>
      <w:r>
        <w:rPr>
          <w:rFonts w:ascii="Garamond" w:eastAsia="Times New Roman" w:hAnsi="Garamond" w:cs="Cambria"/>
          <w:color w:val="000000"/>
          <w:sz w:val="24"/>
          <w:szCs w:val="24"/>
          <w:lang w:val="x-none"/>
        </w:rPr>
        <w:t xml:space="preserve"> la somme dont celui-ci est encore redevable à ce titre. </w:t>
      </w:r>
    </w:p>
    <w:p w14:paraId="0559FFDD" w14:textId="77777777" w:rsidR="00FF70C1" w:rsidRDefault="00FF70C1">
      <w:pPr>
        <w:autoSpaceDE w:val="0"/>
        <w:adjustRightInd w:val="0"/>
        <w:snapToGrid w:val="0"/>
        <w:jc w:val="both"/>
        <w:rPr>
          <w:rFonts w:ascii="Garamond" w:hAnsi="Garamond" w:cs="Cambria-Bold"/>
          <w:color w:val="000000"/>
          <w:lang w:val="x-none"/>
        </w:rPr>
      </w:pPr>
    </w:p>
    <w:p w14:paraId="68B97954" w14:textId="77777777" w:rsidR="00FF70C1" w:rsidRDefault="00C7405E">
      <w:pPr>
        <w:autoSpaceDE w:val="0"/>
        <w:adjustRightInd w:val="0"/>
        <w:snapToGrid w:val="0"/>
        <w:jc w:val="both"/>
        <w:rPr>
          <w:rFonts w:ascii="Garamond" w:hAnsi="Garamond" w:cs="Cambria"/>
          <w:color w:val="000000"/>
          <w:lang w:val="x-none"/>
        </w:rPr>
      </w:pPr>
      <w:r>
        <w:rPr>
          <w:rFonts w:ascii="Garamond" w:hAnsi="Garamond" w:cs="Cambria-Bold"/>
          <w:color w:val="000000"/>
          <w:lang w:val="x-none"/>
        </w:rPr>
        <w:t>L'entrepreneur débiteur délègue le maître de l'</w:t>
      </w:r>
      <w:r>
        <w:rPr>
          <w:rFonts w:ascii="Garamond" w:hAnsi="Garamond" w:cs="Cambria"/>
          <w:color w:val="000000"/>
          <w:lang w:val="x-none"/>
        </w:rPr>
        <w:t xml:space="preserve">ouvrage, qui accepte, à la personne chargée de la </w:t>
      </w:r>
      <w:r>
        <w:rPr>
          <w:rFonts w:ascii="Garamond" w:hAnsi="Garamond" w:cs="Cambria"/>
          <w:color w:val="000000"/>
          <w:lang w:val="x-none"/>
        </w:rPr>
        <w:t xml:space="preserve">tenue du compte prorata pour que cette dernière reçoive paiement à sa place des sommes que lui doit encore le maître de l'ouvrage au titre du marché. Cette délégation est consentie dans la limite du montant de sa dette au titre du compte prorata.  </w:t>
      </w:r>
    </w:p>
    <w:p w14:paraId="2E7086A0" w14:textId="77777777" w:rsidR="00FF70C1" w:rsidRDefault="00FF70C1">
      <w:pPr>
        <w:autoSpaceDE w:val="0"/>
        <w:adjustRightInd w:val="0"/>
        <w:snapToGrid w:val="0"/>
        <w:jc w:val="both"/>
        <w:rPr>
          <w:rFonts w:ascii="Garamond" w:hAnsi="Garamond" w:cs="Cambria"/>
          <w:color w:val="000000"/>
          <w:lang w:val="x-none"/>
        </w:rPr>
      </w:pPr>
    </w:p>
    <w:p w14:paraId="2DE96C50" w14:textId="77777777" w:rsidR="00FF70C1" w:rsidRDefault="00C7405E">
      <w:pPr>
        <w:autoSpaceDE w:val="0"/>
        <w:adjustRightInd w:val="0"/>
        <w:snapToGrid w:val="0"/>
        <w:jc w:val="both"/>
        <w:rPr>
          <w:rFonts w:ascii="Garamond" w:hAnsi="Garamond" w:cs="Cambria"/>
          <w:color w:val="000000"/>
          <w:lang w:val="x-none"/>
        </w:rPr>
      </w:pPr>
      <w:r>
        <w:rPr>
          <w:rFonts w:ascii="Garamond" w:hAnsi="Garamond" w:cs="Cambria"/>
          <w:color w:val="000000"/>
          <w:lang w:val="x-none"/>
        </w:rPr>
        <w:t xml:space="preserve">À cet effet, le maître de l'ouvrage déduit du solde dû à l'entrepreneur la somme indiquée par l'attestation ci-dessus et la verse entre les mains de la personne chargée de la tenue du compte prorata.  </w:t>
      </w:r>
    </w:p>
    <w:p w14:paraId="6EECF7C6" w14:textId="77777777" w:rsidR="00FF70C1" w:rsidRDefault="00FF70C1">
      <w:pPr>
        <w:autoSpaceDE w:val="0"/>
        <w:adjustRightInd w:val="0"/>
        <w:snapToGrid w:val="0"/>
        <w:jc w:val="both"/>
        <w:rPr>
          <w:rFonts w:ascii="Garamond" w:hAnsi="Garamond" w:cs="Cambria"/>
          <w:color w:val="000000"/>
          <w:lang w:val="x-none"/>
        </w:rPr>
      </w:pPr>
    </w:p>
    <w:p w14:paraId="13EA6869" w14:textId="77777777" w:rsidR="00FF70C1" w:rsidRDefault="00C7405E">
      <w:pPr>
        <w:autoSpaceDE w:val="0"/>
        <w:adjustRightInd w:val="0"/>
        <w:snapToGrid w:val="0"/>
        <w:jc w:val="both"/>
        <w:rPr>
          <w:rFonts w:ascii="Garamond" w:hAnsi="Garamond" w:cs="Cambria"/>
          <w:color w:val="000000"/>
          <w:lang w:val="x-none"/>
        </w:rPr>
      </w:pPr>
      <w:r>
        <w:rPr>
          <w:rFonts w:ascii="Garamond" w:hAnsi="Garamond" w:cs="Cambria"/>
          <w:color w:val="000000"/>
          <w:lang w:val="x-none"/>
        </w:rPr>
        <w:t xml:space="preserve">En  cours de chantier, la personne chargée du compte </w:t>
      </w:r>
      <w:r>
        <w:rPr>
          <w:rFonts w:ascii="Garamond" w:hAnsi="Garamond" w:cs="Cambria"/>
          <w:color w:val="000000"/>
          <w:lang w:val="x-none"/>
        </w:rPr>
        <w:t>prorata pourra demander au maître de l'ouvrage l'application des dispositions prévues aux paragraphes</w:t>
      </w:r>
      <w:r>
        <w:rPr>
          <w:rFonts w:ascii="Garamond" w:hAnsi="Garamond" w:cs="Cambria"/>
          <w:color w:val="000000"/>
        </w:rPr>
        <w:t xml:space="preserve"> ci-dessus</w:t>
      </w:r>
      <w:r>
        <w:rPr>
          <w:rFonts w:ascii="Garamond" w:hAnsi="Garamond" w:cs="Cambria"/>
          <w:color w:val="000000"/>
          <w:lang w:val="x-none"/>
        </w:rPr>
        <w:t xml:space="preserve"> en cas de non-paiement, et après mise  en demeure restée sans effet, des factures ou appels de fonds dus par un entrepreneur au titre du compte </w:t>
      </w:r>
      <w:r>
        <w:rPr>
          <w:rFonts w:ascii="Garamond" w:hAnsi="Garamond" w:cs="Cambria"/>
          <w:color w:val="000000"/>
          <w:lang w:val="x-none"/>
        </w:rPr>
        <w:t xml:space="preserve">prorata.  </w:t>
      </w:r>
    </w:p>
    <w:p w14:paraId="22B432D4" w14:textId="77777777" w:rsidR="00FF70C1" w:rsidRDefault="00FF70C1">
      <w:pPr>
        <w:autoSpaceDE w:val="0"/>
        <w:adjustRightInd w:val="0"/>
        <w:snapToGrid w:val="0"/>
        <w:jc w:val="both"/>
        <w:rPr>
          <w:rFonts w:ascii="Garamond" w:hAnsi="Garamond" w:cs="Cambria"/>
          <w:color w:val="000000"/>
          <w:lang w:val="x-none"/>
        </w:rPr>
      </w:pPr>
    </w:p>
    <w:p w14:paraId="760EA8B5" w14:textId="77777777" w:rsidR="00FF70C1" w:rsidRDefault="00C7405E">
      <w:pPr>
        <w:autoSpaceDE w:val="0"/>
        <w:adjustRightInd w:val="0"/>
        <w:snapToGrid w:val="0"/>
        <w:jc w:val="both"/>
        <w:rPr>
          <w:rFonts w:ascii="Garamond" w:hAnsi="Garamond" w:cs="Cambria"/>
          <w:color w:val="000000"/>
          <w:lang w:val="x-none"/>
        </w:rPr>
      </w:pPr>
      <w:r>
        <w:rPr>
          <w:rFonts w:ascii="Garamond" w:hAnsi="Garamond" w:cs="Cambria"/>
          <w:color w:val="000000"/>
          <w:lang w:val="x-none"/>
        </w:rPr>
        <w:t>Les sommes dont l'entrepreneur est redevable au titre du compte prorata feront l'objet d'une attestation de la personne chargée du compte prorata adressée au maître de l'ouvrage avec copie au maître d'œuvre et à l’entrepreneur et seront déduite</w:t>
      </w:r>
      <w:r>
        <w:rPr>
          <w:rFonts w:ascii="Garamond" w:hAnsi="Garamond" w:cs="Cambria"/>
          <w:color w:val="000000"/>
          <w:lang w:val="x-none"/>
        </w:rPr>
        <w:t xml:space="preserve">s du ou des acomptes à verser à l'entrepreneur.  </w:t>
      </w:r>
    </w:p>
    <w:p w14:paraId="2B6B22B6" w14:textId="77777777" w:rsidR="00FF70C1" w:rsidRDefault="00FF70C1">
      <w:pPr>
        <w:pStyle w:val="Corpsdetexte"/>
        <w:ind w:right="49"/>
        <w:rPr>
          <w:rFonts w:ascii="Garamond" w:hAnsi="Garamond"/>
        </w:rPr>
      </w:pPr>
    </w:p>
    <w:p w14:paraId="481F7CCE" w14:textId="77777777" w:rsidR="00FF70C1" w:rsidRDefault="00FF70C1">
      <w:pPr>
        <w:pStyle w:val="Corpsdetexte"/>
        <w:ind w:right="49"/>
        <w:rPr>
          <w:rFonts w:ascii="Garamond" w:hAnsi="Garamond"/>
        </w:rPr>
      </w:pPr>
    </w:p>
    <w:p w14:paraId="7B03B8C2"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48" w:name="_Ref63073634"/>
      <w:bookmarkStart w:id="149" w:name="_Toc189830826"/>
      <w:r>
        <w:rPr>
          <w:rFonts w:ascii="Garamond" w:hAnsi="Garamond"/>
          <w:color w:val="0000FF"/>
          <w:sz w:val="24"/>
          <w:szCs w:val="24"/>
        </w:rPr>
        <w:t>HYGIENE ET SECURITE DU CHANTIER</w:t>
      </w:r>
      <w:bookmarkEnd w:id="148"/>
      <w:bookmarkEnd w:id="149"/>
    </w:p>
    <w:p w14:paraId="58D3E715" w14:textId="77777777" w:rsidR="00FF70C1" w:rsidRDefault="00FF70C1">
      <w:pPr>
        <w:ind w:right="49"/>
        <w:jc w:val="both"/>
      </w:pPr>
    </w:p>
    <w:p w14:paraId="5454ED2A"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50" w:name="_Toc189830827"/>
      <w:r>
        <w:rPr>
          <w:rFonts w:ascii="Garamond" w:hAnsi="Garamond"/>
          <w:color w:val="0000FF"/>
          <w:sz w:val="24"/>
          <w:szCs w:val="24"/>
        </w:rPr>
        <w:t>Principes</w:t>
      </w:r>
      <w:bookmarkEnd w:id="150"/>
    </w:p>
    <w:p w14:paraId="591B4A9C" w14:textId="77777777" w:rsidR="00FF70C1" w:rsidRDefault="00FF70C1">
      <w:pPr>
        <w:pStyle w:val="Corpsdetexte"/>
        <w:ind w:right="49"/>
        <w:rPr>
          <w:rFonts w:ascii="Garamond" w:hAnsi="Garamond"/>
        </w:rPr>
      </w:pPr>
    </w:p>
    <w:p w14:paraId="070A2129" w14:textId="77777777" w:rsidR="00FF70C1" w:rsidRDefault="00C7405E">
      <w:pPr>
        <w:pStyle w:val="Corpsdetexte"/>
        <w:ind w:right="49"/>
        <w:rPr>
          <w:rFonts w:ascii="Garamond" w:hAnsi="Garamond"/>
        </w:rPr>
      </w:pPr>
      <w:r>
        <w:rPr>
          <w:rFonts w:ascii="Garamond" w:hAnsi="Garamond"/>
        </w:rPr>
        <w:t>Les principes concernant la sécurité et la sûreté des chantiers découlent par ordre de priorité :</w:t>
      </w:r>
    </w:p>
    <w:p w14:paraId="2AA6D73F" w14:textId="77777777" w:rsidR="00FF70C1" w:rsidRDefault="00C7405E">
      <w:pPr>
        <w:pStyle w:val="Corpsdetexte"/>
        <w:numPr>
          <w:ilvl w:val="0"/>
          <w:numId w:val="67"/>
        </w:numPr>
        <w:ind w:right="49"/>
        <w:rPr>
          <w:rFonts w:ascii="Garamond" w:hAnsi="Garamond"/>
        </w:rPr>
      </w:pPr>
      <w:proofErr w:type="gramStart"/>
      <w:r>
        <w:rPr>
          <w:rFonts w:ascii="Garamond" w:hAnsi="Garamond"/>
        </w:rPr>
        <w:t>du</w:t>
      </w:r>
      <w:proofErr w:type="gramEnd"/>
      <w:r>
        <w:rPr>
          <w:rFonts w:ascii="Garamond" w:hAnsi="Garamond"/>
        </w:rPr>
        <w:t xml:space="preserve"> code du travail et des autres codes et règlements en vigueu</w:t>
      </w:r>
      <w:r>
        <w:rPr>
          <w:rFonts w:ascii="Garamond" w:hAnsi="Garamond"/>
        </w:rPr>
        <w:t>r ;</w:t>
      </w:r>
    </w:p>
    <w:p w14:paraId="5D9C4BF3" w14:textId="77777777" w:rsidR="00FF70C1" w:rsidRDefault="00C7405E">
      <w:pPr>
        <w:pStyle w:val="Corpsdetexte"/>
        <w:numPr>
          <w:ilvl w:val="0"/>
          <w:numId w:val="67"/>
        </w:numPr>
        <w:ind w:right="49"/>
        <w:rPr>
          <w:rFonts w:ascii="Garamond" w:hAnsi="Garamond"/>
        </w:rPr>
      </w:pPr>
      <w:proofErr w:type="gramStart"/>
      <w:r>
        <w:rPr>
          <w:rFonts w:ascii="Garamond" w:hAnsi="Garamond"/>
        </w:rPr>
        <w:t>du</w:t>
      </w:r>
      <w:proofErr w:type="gramEnd"/>
      <w:r>
        <w:rPr>
          <w:rFonts w:ascii="Garamond" w:hAnsi="Garamond"/>
        </w:rPr>
        <w:t xml:space="preserve"> Plan Général de Coordination établi par le CSPS.</w:t>
      </w:r>
    </w:p>
    <w:p w14:paraId="501A8EBB" w14:textId="77777777" w:rsidR="00FF70C1" w:rsidRDefault="00FF70C1">
      <w:pPr>
        <w:pStyle w:val="Corpsdetexte"/>
        <w:ind w:right="49"/>
        <w:rPr>
          <w:rFonts w:ascii="Garamond" w:hAnsi="Garamond"/>
        </w:rPr>
      </w:pPr>
    </w:p>
    <w:p w14:paraId="25E27387" w14:textId="77777777" w:rsidR="00FF70C1" w:rsidRDefault="00C7405E">
      <w:pPr>
        <w:pStyle w:val="Corpsdetexte"/>
        <w:ind w:right="49"/>
        <w:rPr>
          <w:rFonts w:ascii="Garamond" w:hAnsi="Garamond"/>
        </w:rPr>
      </w:pPr>
      <w:r>
        <w:rPr>
          <w:rFonts w:ascii="Garamond" w:hAnsi="Garamond"/>
        </w:rPr>
        <w:t xml:space="preserve">Le Titulaire et ses sous-traitants éventuels doivent s’y conformer strictement. Il doit supporter toutes les sujétions pouvant résulter de ces prescriptions et ne pourra pas réclamer </w:t>
      </w:r>
      <w:r>
        <w:rPr>
          <w:rFonts w:ascii="Garamond" w:hAnsi="Garamond"/>
        </w:rPr>
        <w:t>d’indemnité pour les gênes, retards, services et difficultés diverses qui en résulteraient.</w:t>
      </w:r>
    </w:p>
    <w:p w14:paraId="7B76C27A" w14:textId="77777777" w:rsidR="00FF70C1" w:rsidRDefault="00FF70C1">
      <w:pPr>
        <w:pStyle w:val="Corpsdetexte"/>
        <w:ind w:right="49"/>
        <w:rPr>
          <w:rFonts w:ascii="Garamond" w:hAnsi="Garamond"/>
        </w:rPr>
      </w:pPr>
    </w:p>
    <w:p w14:paraId="160FCA9E" w14:textId="77777777" w:rsidR="00FF70C1" w:rsidRDefault="00C7405E">
      <w:pPr>
        <w:pStyle w:val="Corpsdetexte"/>
        <w:ind w:right="49"/>
        <w:rPr>
          <w:rFonts w:ascii="Garamond" w:hAnsi="Garamond"/>
        </w:rPr>
      </w:pPr>
      <w:r>
        <w:rPr>
          <w:rFonts w:ascii="Garamond" w:hAnsi="Garamond"/>
        </w:rPr>
        <w:t>Le Titulaire prend toutes les mesures d’ordre et de sécurité propres à éviter des accidents, tant à l’égard du chantier et de ses travailleurs qu’à l’égard des tie</w:t>
      </w:r>
      <w:r>
        <w:rPr>
          <w:rFonts w:ascii="Garamond" w:hAnsi="Garamond"/>
        </w:rPr>
        <w:t>rs.</w:t>
      </w:r>
    </w:p>
    <w:p w14:paraId="76DCD275" w14:textId="77777777" w:rsidR="00FF70C1" w:rsidRDefault="00FF70C1">
      <w:pPr>
        <w:pStyle w:val="Corpsdetexte"/>
        <w:ind w:right="49"/>
        <w:rPr>
          <w:rFonts w:ascii="Garamond" w:hAnsi="Garamond"/>
        </w:rPr>
      </w:pPr>
    </w:p>
    <w:p w14:paraId="1082C226"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51" w:name="_Toc189830828"/>
      <w:r>
        <w:rPr>
          <w:rFonts w:ascii="Garamond" w:hAnsi="Garamond"/>
          <w:color w:val="0000FF"/>
          <w:sz w:val="24"/>
          <w:szCs w:val="24"/>
        </w:rPr>
        <w:t>Coordination en matière de sécurité et de protection de la santé</w:t>
      </w:r>
      <w:bookmarkEnd w:id="151"/>
    </w:p>
    <w:p w14:paraId="035EF829" w14:textId="77777777" w:rsidR="00FF70C1" w:rsidRDefault="00FF70C1">
      <w:pPr>
        <w:pStyle w:val="Corpsdetexte"/>
        <w:ind w:right="49"/>
        <w:rPr>
          <w:rFonts w:ascii="Garamond" w:hAnsi="Garamond"/>
        </w:rPr>
      </w:pPr>
    </w:p>
    <w:p w14:paraId="6D62F3E4" w14:textId="77777777" w:rsidR="00FF70C1" w:rsidRDefault="00C7405E">
      <w:pPr>
        <w:pStyle w:val="Corpsdetexte"/>
        <w:ind w:right="49"/>
        <w:rPr>
          <w:rFonts w:ascii="Garamond" w:hAnsi="Garamond"/>
        </w:rPr>
      </w:pPr>
      <w:r>
        <w:rPr>
          <w:rFonts w:ascii="Garamond" w:hAnsi="Garamond"/>
        </w:rPr>
        <w:t>Le Maître d’Ouvrage confère au coordonnateur SPS l’autorité et les moyens nécessaires au bon déroulement de sa mission. Il a notamment libre accès au chantier et dispose d’un bureau sur</w:t>
      </w:r>
      <w:r>
        <w:rPr>
          <w:rFonts w:ascii="Garamond" w:hAnsi="Garamond"/>
        </w:rPr>
        <w:t xml:space="preserve"> site.</w:t>
      </w:r>
    </w:p>
    <w:p w14:paraId="0833581C" w14:textId="77777777" w:rsidR="00FF70C1" w:rsidRDefault="00FF70C1">
      <w:pPr>
        <w:pStyle w:val="Corpsdetexte"/>
        <w:ind w:right="49"/>
        <w:rPr>
          <w:rFonts w:ascii="Garamond" w:hAnsi="Garamond"/>
        </w:rPr>
      </w:pPr>
    </w:p>
    <w:p w14:paraId="34C7DB67" w14:textId="77777777" w:rsidR="00FF70C1" w:rsidRDefault="00C7405E">
      <w:pPr>
        <w:pStyle w:val="Corpsdetexte"/>
        <w:ind w:right="49"/>
        <w:rPr>
          <w:rFonts w:ascii="Garamond" w:hAnsi="Garamond"/>
        </w:rPr>
      </w:pPr>
      <w:r>
        <w:rPr>
          <w:rFonts w:ascii="Garamond" w:hAnsi="Garamond"/>
        </w:rPr>
        <w:lastRenderedPageBreak/>
        <w:t xml:space="preserve">Le Titulaire s’engage à introduire dans les contrats de sous-traitance les clauses nécessaires au respect des dispositions du code du travail et du présent marché concernant l’autorité et les moyens dont dispose le </w:t>
      </w:r>
      <w:proofErr w:type="spellStart"/>
      <w:r>
        <w:rPr>
          <w:rFonts w:ascii="Garamond" w:hAnsi="Garamond"/>
        </w:rPr>
        <w:t>coordonnanteur</w:t>
      </w:r>
      <w:proofErr w:type="spellEnd"/>
      <w:r>
        <w:rPr>
          <w:rFonts w:ascii="Garamond" w:hAnsi="Garamond"/>
        </w:rPr>
        <w:t xml:space="preserve"> SPS.</w:t>
      </w:r>
    </w:p>
    <w:p w14:paraId="7238BEDB" w14:textId="77777777" w:rsidR="00FF70C1" w:rsidRDefault="00FF70C1">
      <w:pPr>
        <w:pStyle w:val="Corpsdetexte"/>
        <w:ind w:right="49"/>
        <w:rPr>
          <w:rFonts w:ascii="Garamond" w:hAnsi="Garamond"/>
        </w:rPr>
      </w:pPr>
    </w:p>
    <w:p w14:paraId="05FEB97E" w14:textId="77777777" w:rsidR="00FF70C1" w:rsidRDefault="00C7405E">
      <w:pPr>
        <w:pStyle w:val="Corpsdetexte"/>
        <w:ind w:right="49"/>
        <w:rPr>
          <w:rFonts w:ascii="Garamond" w:hAnsi="Garamond"/>
        </w:rPr>
      </w:pPr>
      <w:r>
        <w:rPr>
          <w:rFonts w:ascii="Garamond" w:hAnsi="Garamond"/>
        </w:rPr>
        <w:t>Le Titulaire</w:t>
      </w:r>
      <w:r>
        <w:rPr>
          <w:rFonts w:ascii="Garamond" w:hAnsi="Garamond"/>
        </w:rPr>
        <w:t xml:space="preserve"> et ses sous-traitants éventuels établissent leur Plan Particulier de Sécurité et de Protection de la Santé (PPSPS) avant toute intervention sur le chantier, conformément aux dispositions du CCTP et du Plan Général de Coordination (PGCSPS) dans les délais </w:t>
      </w:r>
      <w:r>
        <w:rPr>
          <w:rFonts w:ascii="Garamond" w:hAnsi="Garamond"/>
        </w:rPr>
        <w:t>stipulés au présent CCAP.</w:t>
      </w:r>
    </w:p>
    <w:p w14:paraId="181ED9D6" w14:textId="77777777" w:rsidR="00FF70C1" w:rsidRDefault="00FF70C1">
      <w:pPr>
        <w:pStyle w:val="Corpsdetexte"/>
        <w:ind w:right="49"/>
        <w:rPr>
          <w:rFonts w:ascii="Garamond" w:hAnsi="Garamond"/>
        </w:rPr>
      </w:pPr>
    </w:p>
    <w:p w14:paraId="7297B005" w14:textId="77777777" w:rsidR="00FF70C1" w:rsidRDefault="00C7405E">
      <w:pPr>
        <w:pStyle w:val="Corpsdetexte"/>
        <w:ind w:right="49"/>
        <w:rPr>
          <w:rFonts w:ascii="Garamond" w:hAnsi="Garamond"/>
        </w:rPr>
      </w:pPr>
      <w:r>
        <w:rPr>
          <w:rFonts w:ascii="Garamond" w:hAnsi="Garamond"/>
        </w:rPr>
        <w:t>Le Titulaire communique directement au coordonnateur SPS :</w:t>
      </w:r>
    </w:p>
    <w:p w14:paraId="4048A262" w14:textId="77777777" w:rsidR="00FF70C1" w:rsidRDefault="00C7405E">
      <w:pPr>
        <w:pStyle w:val="Corpsdetexte"/>
        <w:numPr>
          <w:ilvl w:val="0"/>
          <w:numId w:val="68"/>
        </w:numPr>
        <w:ind w:right="49"/>
        <w:rPr>
          <w:rFonts w:ascii="Garamond" w:hAnsi="Garamond"/>
        </w:rPr>
      </w:pPr>
      <w:proofErr w:type="gramStart"/>
      <w:r>
        <w:rPr>
          <w:rFonts w:ascii="Garamond" w:hAnsi="Garamond"/>
        </w:rPr>
        <w:t>le</w:t>
      </w:r>
      <w:proofErr w:type="gramEnd"/>
      <w:r>
        <w:rPr>
          <w:rFonts w:ascii="Garamond" w:hAnsi="Garamond"/>
        </w:rPr>
        <w:t xml:space="preserve"> Plan Particulier de Sécurité et de Protection de la Santé (PPSPS), ceux de ses sous-traitants,</w:t>
      </w:r>
    </w:p>
    <w:p w14:paraId="3D8A591A" w14:textId="77777777" w:rsidR="00FF70C1" w:rsidRDefault="00C7405E">
      <w:pPr>
        <w:pStyle w:val="Corpsdetexte"/>
        <w:numPr>
          <w:ilvl w:val="0"/>
          <w:numId w:val="68"/>
        </w:numPr>
        <w:ind w:right="49"/>
        <w:rPr>
          <w:rFonts w:ascii="Garamond" w:hAnsi="Garamond"/>
        </w:rPr>
      </w:pPr>
      <w:proofErr w:type="gramStart"/>
      <w:r>
        <w:rPr>
          <w:rFonts w:ascii="Garamond" w:hAnsi="Garamond"/>
        </w:rPr>
        <w:t>tous</w:t>
      </w:r>
      <w:proofErr w:type="gramEnd"/>
      <w:r>
        <w:rPr>
          <w:rFonts w:ascii="Garamond" w:hAnsi="Garamond"/>
        </w:rPr>
        <w:t xml:space="preserve"> les documents relatifs à la sécurité et à la protection de la santé</w:t>
      </w:r>
      <w:r>
        <w:rPr>
          <w:rFonts w:ascii="Garamond" w:hAnsi="Garamond"/>
        </w:rPr>
        <w:t xml:space="preserve"> des travailleurs et demandés par le coordinateur ;</w:t>
      </w:r>
    </w:p>
    <w:p w14:paraId="7F890991" w14:textId="77777777" w:rsidR="00FF70C1" w:rsidRDefault="00C7405E">
      <w:pPr>
        <w:pStyle w:val="Corpsdetexte"/>
        <w:numPr>
          <w:ilvl w:val="0"/>
          <w:numId w:val="68"/>
        </w:numPr>
        <w:ind w:right="49"/>
        <w:rPr>
          <w:rFonts w:ascii="Garamond" w:hAnsi="Garamond"/>
        </w:rPr>
      </w:pPr>
      <w:proofErr w:type="gramStart"/>
      <w:r>
        <w:rPr>
          <w:rFonts w:ascii="Garamond" w:hAnsi="Garamond"/>
        </w:rPr>
        <w:t>la</w:t>
      </w:r>
      <w:proofErr w:type="gramEnd"/>
      <w:r>
        <w:rPr>
          <w:rFonts w:ascii="Garamond" w:hAnsi="Garamond"/>
        </w:rPr>
        <w:t xml:space="preserve"> liste tenue à jour des personnes qu’il autorise à accéder au chantier ;</w:t>
      </w:r>
    </w:p>
    <w:p w14:paraId="4740F8AF" w14:textId="77777777" w:rsidR="00FF70C1" w:rsidRDefault="00C7405E">
      <w:pPr>
        <w:pStyle w:val="Corpsdetexte"/>
        <w:numPr>
          <w:ilvl w:val="0"/>
          <w:numId w:val="68"/>
        </w:numPr>
        <w:ind w:right="49"/>
        <w:rPr>
          <w:rFonts w:ascii="Garamond" w:hAnsi="Garamond"/>
        </w:rPr>
      </w:pPr>
      <w:proofErr w:type="gramStart"/>
      <w:r>
        <w:rPr>
          <w:rFonts w:ascii="Garamond" w:hAnsi="Garamond"/>
        </w:rPr>
        <w:t>dans</w:t>
      </w:r>
      <w:proofErr w:type="gramEnd"/>
      <w:r>
        <w:rPr>
          <w:rFonts w:ascii="Garamond" w:hAnsi="Garamond"/>
        </w:rPr>
        <w:t xml:space="preserve"> les 30 jours qui suivent le début de la période de préparation, les effectifs prévisionnels affectés au chantier ;</w:t>
      </w:r>
    </w:p>
    <w:p w14:paraId="229138E7" w14:textId="77777777" w:rsidR="00FF70C1" w:rsidRDefault="00C7405E">
      <w:pPr>
        <w:pStyle w:val="Corpsdetexte"/>
        <w:numPr>
          <w:ilvl w:val="0"/>
          <w:numId w:val="68"/>
        </w:numPr>
        <w:ind w:right="49"/>
        <w:rPr>
          <w:rFonts w:ascii="Garamond" w:hAnsi="Garamond"/>
        </w:rPr>
      </w:pPr>
      <w:proofErr w:type="gramStart"/>
      <w:r>
        <w:rPr>
          <w:rFonts w:ascii="Garamond" w:hAnsi="Garamond"/>
        </w:rPr>
        <w:t>les</w:t>
      </w:r>
      <w:proofErr w:type="gramEnd"/>
      <w:r>
        <w:rPr>
          <w:rFonts w:ascii="Garamond" w:hAnsi="Garamond"/>
        </w:rPr>
        <w:t xml:space="preserve"> noms </w:t>
      </w:r>
      <w:r>
        <w:rPr>
          <w:rFonts w:ascii="Garamond" w:hAnsi="Garamond"/>
        </w:rPr>
        <w:t>et coordonnées de l’ensemble des sous-traitants quel que soit leur rang. Il tient à sa disposition leurs contrats ;</w:t>
      </w:r>
    </w:p>
    <w:p w14:paraId="3840BBE7" w14:textId="77777777" w:rsidR="00FF70C1" w:rsidRDefault="00C7405E">
      <w:pPr>
        <w:pStyle w:val="Corpsdetexte"/>
        <w:numPr>
          <w:ilvl w:val="0"/>
          <w:numId w:val="68"/>
        </w:numPr>
        <w:ind w:right="49"/>
        <w:rPr>
          <w:rFonts w:ascii="Garamond" w:hAnsi="Garamond"/>
        </w:rPr>
      </w:pPr>
      <w:proofErr w:type="gramStart"/>
      <w:r>
        <w:rPr>
          <w:rFonts w:ascii="Garamond" w:hAnsi="Garamond"/>
        </w:rPr>
        <w:t>la</w:t>
      </w:r>
      <w:proofErr w:type="gramEnd"/>
      <w:r>
        <w:rPr>
          <w:rFonts w:ascii="Garamond" w:hAnsi="Garamond"/>
        </w:rPr>
        <w:t xml:space="preserve"> copie des déclarations d’accident du travail ;</w:t>
      </w:r>
    </w:p>
    <w:p w14:paraId="2675596C" w14:textId="77777777" w:rsidR="00FF70C1" w:rsidRDefault="00FF70C1">
      <w:pPr>
        <w:pStyle w:val="Corpsdetexte"/>
        <w:ind w:right="49"/>
        <w:rPr>
          <w:rFonts w:ascii="Garamond" w:hAnsi="Garamond"/>
        </w:rPr>
      </w:pPr>
    </w:p>
    <w:p w14:paraId="7EF4492A" w14:textId="77777777" w:rsidR="00FF70C1" w:rsidRDefault="00C7405E">
      <w:pPr>
        <w:pStyle w:val="Corpsdetexte"/>
        <w:ind w:right="49"/>
        <w:rPr>
          <w:rFonts w:ascii="Garamond" w:hAnsi="Garamond"/>
        </w:rPr>
      </w:pPr>
      <w:r>
        <w:rPr>
          <w:rFonts w:ascii="Garamond" w:hAnsi="Garamond"/>
        </w:rPr>
        <w:t>Le Titulaire s’engage à respecter les modalités pratiques de coopération entre le coordon</w:t>
      </w:r>
      <w:r>
        <w:rPr>
          <w:rFonts w:ascii="Garamond" w:hAnsi="Garamond"/>
        </w:rPr>
        <w:t>nateur SPS et les intervenants, définies dans le PGCSPS.</w:t>
      </w:r>
    </w:p>
    <w:p w14:paraId="7CA7D4A7" w14:textId="77777777" w:rsidR="00FF70C1" w:rsidRDefault="00FF70C1">
      <w:pPr>
        <w:pStyle w:val="Corpsdetexte"/>
        <w:ind w:right="49"/>
        <w:rPr>
          <w:rFonts w:ascii="Garamond" w:hAnsi="Garamond"/>
        </w:rPr>
      </w:pPr>
    </w:p>
    <w:p w14:paraId="4D96095F" w14:textId="77777777" w:rsidR="00FF70C1" w:rsidRDefault="00C7405E">
      <w:pPr>
        <w:pStyle w:val="Corpsdetexte"/>
        <w:ind w:right="49"/>
        <w:rPr>
          <w:rFonts w:ascii="Garamond" w:hAnsi="Garamond"/>
        </w:rPr>
      </w:pPr>
      <w:r>
        <w:rPr>
          <w:rFonts w:ascii="Garamond" w:hAnsi="Garamond"/>
        </w:rPr>
        <w:t>Le Titulaire informe le coordonnateur SPS :</w:t>
      </w:r>
    </w:p>
    <w:p w14:paraId="0FF26159" w14:textId="77777777" w:rsidR="00FF70C1" w:rsidRDefault="00C7405E">
      <w:pPr>
        <w:pStyle w:val="Corpsdetexte"/>
        <w:numPr>
          <w:ilvl w:val="0"/>
          <w:numId w:val="68"/>
        </w:numPr>
        <w:ind w:right="49"/>
        <w:rPr>
          <w:rFonts w:ascii="Garamond" w:hAnsi="Garamond"/>
        </w:rPr>
      </w:pPr>
      <w:proofErr w:type="gramStart"/>
      <w:r>
        <w:rPr>
          <w:rFonts w:ascii="Garamond" w:hAnsi="Garamond"/>
        </w:rPr>
        <w:t>de</w:t>
      </w:r>
      <w:proofErr w:type="gramEnd"/>
      <w:r>
        <w:rPr>
          <w:rFonts w:ascii="Garamond" w:hAnsi="Garamond"/>
        </w:rPr>
        <w:t xml:space="preserve"> toutes les réunions qu’il organise lorsqu’elles font intervenir plusieurs entreprises et lui indique leur objet ;</w:t>
      </w:r>
    </w:p>
    <w:p w14:paraId="608D5305" w14:textId="77777777" w:rsidR="00FF70C1" w:rsidRDefault="00C7405E">
      <w:pPr>
        <w:pStyle w:val="Corpsdetexte"/>
        <w:numPr>
          <w:ilvl w:val="0"/>
          <w:numId w:val="68"/>
        </w:numPr>
        <w:ind w:right="49"/>
        <w:rPr>
          <w:rFonts w:ascii="Garamond" w:hAnsi="Garamond"/>
        </w:rPr>
      </w:pPr>
      <w:proofErr w:type="gramStart"/>
      <w:r>
        <w:rPr>
          <w:rFonts w:ascii="Garamond" w:hAnsi="Garamond"/>
        </w:rPr>
        <w:t>de</w:t>
      </w:r>
      <w:proofErr w:type="gramEnd"/>
      <w:r>
        <w:rPr>
          <w:rFonts w:ascii="Garamond" w:hAnsi="Garamond"/>
        </w:rPr>
        <w:t xml:space="preserve"> ses interventions au titre de la g</w:t>
      </w:r>
      <w:r>
        <w:rPr>
          <w:rFonts w:ascii="Garamond" w:hAnsi="Garamond"/>
        </w:rPr>
        <w:t>arantie de parfait achèvement ;</w:t>
      </w:r>
    </w:p>
    <w:p w14:paraId="28B6CFCB" w14:textId="77777777" w:rsidR="00FF70C1" w:rsidRDefault="00FF70C1">
      <w:pPr>
        <w:pStyle w:val="Corpsdetexte"/>
        <w:ind w:right="49"/>
        <w:rPr>
          <w:rFonts w:ascii="Garamond" w:hAnsi="Garamond"/>
        </w:rPr>
      </w:pPr>
    </w:p>
    <w:p w14:paraId="084E6495" w14:textId="77777777" w:rsidR="00FF70C1" w:rsidRDefault="00C7405E">
      <w:pPr>
        <w:pStyle w:val="Corpsdetexte"/>
        <w:ind w:right="49"/>
        <w:rPr>
          <w:rFonts w:ascii="Garamond" w:hAnsi="Garamond"/>
        </w:rPr>
      </w:pPr>
      <w:r>
        <w:rPr>
          <w:rFonts w:ascii="Garamond" w:hAnsi="Garamond"/>
        </w:rPr>
        <w:t xml:space="preserve">Le Titulaire donne suite, pendant toute la durée de l’exécution de ses prestations, aux avis, observations ou mesures préconisées en matière de sécurité et de protection de la santé des travailleurs par le </w:t>
      </w:r>
      <w:r>
        <w:rPr>
          <w:rFonts w:ascii="Garamond" w:hAnsi="Garamond"/>
        </w:rPr>
        <w:t>coordonnateur SPS. Tout différend entre le Titulaire et le coordonnateur SPS est soumis au maître de l’ouvrage.</w:t>
      </w:r>
    </w:p>
    <w:p w14:paraId="427566B2" w14:textId="77777777" w:rsidR="00FF70C1" w:rsidRDefault="00FF70C1">
      <w:pPr>
        <w:pStyle w:val="Corpsdetexte"/>
        <w:ind w:right="49"/>
        <w:rPr>
          <w:rFonts w:ascii="Garamond" w:hAnsi="Garamond"/>
        </w:rPr>
      </w:pPr>
    </w:p>
    <w:p w14:paraId="2CF187D7" w14:textId="77777777" w:rsidR="00FF70C1" w:rsidRDefault="00C7405E">
      <w:pPr>
        <w:pStyle w:val="Corpsdetexte"/>
        <w:ind w:right="49"/>
        <w:rPr>
          <w:rFonts w:ascii="Garamond" w:hAnsi="Garamond"/>
        </w:rPr>
      </w:pPr>
      <w:r>
        <w:rPr>
          <w:rFonts w:ascii="Garamond" w:hAnsi="Garamond"/>
        </w:rPr>
        <w:t>A la demande du coordonnateur SPS le Titulaire vise toutes les observations consignées dans le registre journal.</w:t>
      </w:r>
    </w:p>
    <w:p w14:paraId="48F52064" w14:textId="77777777" w:rsidR="00FF70C1" w:rsidRDefault="00FF70C1">
      <w:pPr>
        <w:pStyle w:val="Corpsdetexte"/>
        <w:ind w:right="49"/>
        <w:rPr>
          <w:rFonts w:ascii="Garamond" w:hAnsi="Garamond"/>
        </w:rPr>
      </w:pPr>
    </w:p>
    <w:p w14:paraId="7EE87BA2"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52" w:name="_Toc189830829"/>
      <w:r>
        <w:rPr>
          <w:rFonts w:ascii="Garamond" w:hAnsi="Garamond"/>
          <w:color w:val="0000FF"/>
          <w:sz w:val="24"/>
          <w:szCs w:val="24"/>
        </w:rPr>
        <w:t>Dispositions particulières en</w:t>
      </w:r>
      <w:r>
        <w:rPr>
          <w:rFonts w:ascii="Garamond" w:hAnsi="Garamond"/>
          <w:color w:val="0000FF"/>
          <w:sz w:val="24"/>
          <w:szCs w:val="24"/>
        </w:rPr>
        <w:t xml:space="preserve"> cas d’urgence</w:t>
      </w:r>
      <w:bookmarkEnd w:id="152"/>
    </w:p>
    <w:p w14:paraId="37DBF7DA" w14:textId="77777777" w:rsidR="00FF70C1" w:rsidRDefault="00FF70C1">
      <w:pPr>
        <w:pStyle w:val="Corpsdetexte"/>
        <w:ind w:right="49"/>
        <w:rPr>
          <w:rFonts w:ascii="Garamond" w:hAnsi="Garamond"/>
        </w:rPr>
      </w:pPr>
    </w:p>
    <w:p w14:paraId="0CC045BB" w14:textId="77777777" w:rsidR="00FF70C1" w:rsidRDefault="00C7405E">
      <w:pPr>
        <w:pStyle w:val="Corpsdetexte"/>
        <w:ind w:right="49"/>
        <w:rPr>
          <w:rFonts w:ascii="Garamond" w:hAnsi="Garamond"/>
        </w:rPr>
      </w:pPr>
      <w:r>
        <w:rPr>
          <w:rFonts w:ascii="Garamond" w:hAnsi="Garamond"/>
        </w:rPr>
        <w:t>En cas de danger grave et imminent menaçant la sécurité ou la santé d’un intervenant ou d’un tiers (tels que chute de hauteur, ensevelissement etc.) le coordonnateur SPS est habilité à prendre les mesures nécessaires pour supprimer le dange</w:t>
      </w:r>
      <w:r>
        <w:rPr>
          <w:rFonts w:ascii="Garamond" w:hAnsi="Garamond"/>
        </w:rPr>
        <w:t>r. Il pourra à ce titre, arrêter tout ou partie du chantier jusqu’à ce que toutes les mesures s’imposant soient prises.</w:t>
      </w:r>
    </w:p>
    <w:p w14:paraId="473FE11D" w14:textId="77777777" w:rsidR="00FF70C1" w:rsidRDefault="00FF70C1">
      <w:pPr>
        <w:pStyle w:val="Corpsdetexte"/>
        <w:ind w:right="49"/>
        <w:rPr>
          <w:rFonts w:ascii="Garamond" w:hAnsi="Garamond"/>
        </w:rPr>
      </w:pPr>
    </w:p>
    <w:p w14:paraId="78ABE8A1" w14:textId="77777777" w:rsidR="00FF70C1" w:rsidRDefault="00C7405E">
      <w:pPr>
        <w:pStyle w:val="Corpsdetexte"/>
        <w:ind w:right="49"/>
        <w:rPr>
          <w:rFonts w:ascii="Garamond" w:hAnsi="Garamond"/>
        </w:rPr>
      </w:pPr>
      <w:r>
        <w:rPr>
          <w:rFonts w:ascii="Garamond" w:hAnsi="Garamond"/>
        </w:rPr>
        <w:t>Les conséquences financières d’un tel arrêt de chantier sont mises à la charge du Titulaire à l’origine du danger.</w:t>
      </w:r>
    </w:p>
    <w:p w14:paraId="7608532F" w14:textId="77777777" w:rsidR="00FF70C1" w:rsidRDefault="00FF70C1">
      <w:pPr>
        <w:pStyle w:val="Corpsdetexte"/>
        <w:ind w:right="49"/>
        <w:rPr>
          <w:rFonts w:ascii="Garamond" w:hAnsi="Garamond"/>
        </w:rPr>
      </w:pPr>
    </w:p>
    <w:p w14:paraId="386C2517" w14:textId="77777777" w:rsidR="00FF70C1" w:rsidRDefault="00C7405E">
      <w:pPr>
        <w:pStyle w:val="Corpsdetexte"/>
        <w:ind w:right="49"/>
        <w:rPr>
          <w:rFonts w:ascii="Garamond" w:hAnsi="Garamond"/>
        </w:rPr>
      </w:pPr>
      <w:r>
        <w:rPr>
          <w:rFonts w:ascii="Garamond" w:hAnsi="Garamond"/>
        </w:rPr>
        <w:t>L’intervention des autorités compétentes ou du représentant du pouvoir adjudicateur ne dégage pas la responsabilité du Titulaire.</w:t>
      </w:r>
    </w:p>
    <w:p w14:paraId="27D7B64E" w14:textId="77777777" w:rsidR="00FF70C1" w:rsidRDefault="00FF70C1">
      <w:pPr>
        <w:pStyle w:val="Corpsdetexte"/>
        <w:ind w:right="49"/>
        <w:rPr>
          <w:rFonts w:ascii="Garamond" w:hAnsi="Garamond"/>
        </w:rPr>
      </w:pPr>
    </w:p>
    <w:p w14:paraId="197984BD" w14:textId="77777777" w:rsidR="00FF70C1" w:rsidRDefault="00FF70C1">
      <w:pPr>
        <w:pStyle w:val="Corpsdetexte"/>
        <w:ind w:right="49"/>
        <w:rPr>
          <w:rFonts w:ascii="Garamond" w:hAnsi="Garamond"/>
        </w:rPr>
      </w:pPr>
    </w:p>
    <w:p w14:paraId="65E5F530"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53" w:name="_Toc189830830"/>
      <w:r>
        <w:rPr>
          <w:rFonts w:ascii="Garamond" w:hAnsi="Garamond"/>
          <w:color w:val="0000FF"/>
          <w:sz w:val="24"/>
          <w:szCs w:val="24"/>
        </w:rPr>
        <w:lastRenderedPageBreak/>
        <w:t>APPLICATION DE LA REGLEMENTATION DU TRAVAIL</w:t>
      </w:r>
      <w:bookmarkEnd w:id="153"/>
    </w:p>
    <w:p w14:paraId="41FC2AEC" w14:textId="77777777" w:rsidR="00FF70C1" w:rsidRDefault="00FF70C1">
      <w:pPr>
        <w:pStyle w:val="Corpsdetexte"/>
        <w:ind w:right="49"/>
        <w:rPr>
          <w:rFonts w:ascii="Garamond" w:hAnsi="Garamond"/>
        </w:rPr>
      </w:pPr>
    </w:p>
    <w:p w14:paraId="02077C93"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54" w:name="_Toc189830831"/>
      <w:r>
        <w:rPr>
          <w:rFonts w:ascii="Garamond" w:hAnsi="Garamond"/>
          <w:color w:val="0000FF"/>
          <w:sz w:val="24"/>
          <w:szCs w:val="24"/>
        </w:rPr>
        <w:t>Lutte contre le travail dissimulé – Carte BTP</w:t>
      </w:r>
      <w:bookmarkEnd w:id="154"/>
    </w:p>
    <w:p w14:paraId="7442C8E6" w14:textId="77777777" w:rsidR="00FF70C1" w:rsidRDefault="00FF70C1">
      <w:pPr>
        <w:pStyle w:val="Corpsdetexte"/>
        <w:ind w:right="49"/>
        <w:rPr>
          <w:rFonts w:ascii="Garamond" w:hAnsi="Garamond"/>
        </w:rPr>
      </w:pPr>
    </w:p>
    <w:p w14:paraId="412213EC"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 xml:space="preserve">Pour l’exécution du </w:t>
      </w:r>
      <w:r>
        <w:rPr>
          <w:rFonts w:ascii="Garamond" w:hAnsi="Garamond" w:cs="TimesNewRomanPSMT"/>
          <w:color w:val="000000"/>
        </w:rPr>
        <w:t>marché</w:t>
      </w:r>
      <w:r>
        <w:rPr>
          <w:rFonts w:ascii="Garamond" w:hAnsi="Garamond" w:cs="TimesNewRomanPSMT"/>
          <w:color w:val="000000"/>
          <w:lang w:val="x-none"/>
        </w:rPr>
        <w:t xml:space="preserve">, le </w:t>
      </w:r>
      <w:r>
        <w:rPr>
          <w:rFonts w:ascii="Garamond" w:hAnsi="Garamond" w:cs="TimesNewRomanPSMT"/>
          <w:color w:val="000000"/>
        </w:rPr>
        <w:t>T</w:t>
      </w:r>
      <w:r>
        <w:rPr>
          <w:rFonts w:ascii="Garamond" w:hAnsi="Garamond" w:cs="TimesNewRomanPSMT"/>
          <w:color w:val="000000"/>
        </w:rPr>
        <w:t xml:space="preserve">itulaire, </w:t>
      </w:r>
      <w:r>
        <w:rPr>
          <w:rFonts w:ascii="Garamond" w:hAnsi="Garamond" w:cs="TimesNewRomanPSMT"/>
          <w:color w:val="000000"/>
          <w:lang w:val="x-none"/>
        </w:rPr>
        <w:t>établi ou non sur le territoire national</w:t>
      </w:r>
      <w:r>
        <w:rPr>
          <w:rFonts w:ascii="Garamond" w:hAnsi="Garamond" w:cs="TimesNewRomanPSMT"/>
          <w:color w:val="000000"/>
        </w:rPr>
        <w:t>,</w:t>
      </w:r>
      <w:r>
        <w:rPr>
          <w:rFonts w:ascii="Garamond" w:hAnsi="Garamond" w:cs="TimesNewRomanPSMT"/>
          <w:color w:val="000000"/>
          <w:lang w:val="x-none"/>
        </w:rPr>
        <w:t xml:space="preserve"> est tenu de faire porter en permanence, sur le chantier, par ses salariés et les intérimaires auxquels il a recours, la carte d’identification professionnelle sécurisée délivrée par l’Union des caisses de</w:t>
      </w:r>
      <w:r>
        <w:rPr>
          <w:rFonts w:ascii="Garamond" w:hAnsi="Garamond" w:cs="TimesNewRomanPSMT"/>
          <w:color w:val="000000"/>
          <w:lang w:val="x-none"/>
        </w:rPr>
        <w:t xml:space="preserve"> France congés intempéries BTP (ou l’attestation provisoire valant carte d’identification professionnelle).</w:t>
      </w:r>
      <w:r>
        <w:rPr>
          <w:rFonts w:ascii="Garamond" w:hAnsi="Garamond" w:cs="TimesNewRomanPSMT"/>
          <w:color w:val="000000"/>
        </w:rPr>
        <w:t xml:space="preserve"> </w:t>
      </w:r>
      <w:r>
        <w:rPr>
          <w:rFonts w:ascii="Garamond" w:hAnsi="Garamond" w:cs="TimesNewRomanPSMT"/>
          <w:color w:val="000000"/>
          <w:lang w:val="x-none"/>
        </w:rPr>
        <w:t>Cette obligation s’applique également aux salariés et aux intérimaires détachés.</w:t>
      </w:r>
    </w:p>
    <w:p w14:paraId="53631296" w14:textId="77777777" w:rsidR="00FF70C1" w:rsidRDefault="00FF70C1">
      <w:pPr>
        <w:autoSpaceDE w:val="0"/>
        <w:adjustRightInd w:val="0"/>
        <w:snapToGrid w:val="0"/>
        <w:jc w:val="both"/>
        <w:rPr>
          <w:rFonts w:ascii="Garamond" w:hAnsi="Garamond" w:cs="TimesNewRomanPSMT"/>
          <w:color w:val="000000"/>
          <w:lang w:val="x-none"/>
        </w:rPr>
      </w:pPr>
    </w:p>
    <w:p w14:paraId="1ACCD3C5"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 xml:space="preserve">Le </w:t>
      </w:r>
      <w:r>
        <w:rPr>
          <w:rFonts w:ascii="Garamond" w:hAnsi="Garamond" w:cs="TimesNewRomanPSMT"/>
          <w:color w:val="000000"/>
        </w:rPr>
        <w:t xml:space="preserve">Titulaire </w:t>
      </w:r>
      <w:r>
        <w:rPr>
          <w:rFonts w:ascii="Garamond" w:hAnsi="Garamond" w:cs="TimesNewRomanPSMT"/>
          <w:color w:val="000000"/>
          <w:lang w:val="x-none"/>
        </w:rPr>
        <w:t>répercute cette obligation dans le ou les contrats de</w:t>
      </w:r>
      <w:r>
        <w:rPr>
          <w:rFonts w:ascii="Garamond" w:hAnsi="Garamond" w:cs="TimesNewRomanPSMT"/>
          <w:color w:val="000000"/>
          <w:lang w:val="x-none"/>
        </w:rPr>
        <w:t xml:space="preserve"> sous-traitance qu’il peut être amené à conclure pour l’exécution de son</w:t>
      </w:r>
      <w:r>
        <w:rPr>
          <w:rFonts w:ascii="Garamond" w:hAnsi="Garamond" w:cs="TimesNewRomanPSMT"/>
          <w:color w:val="000000"/>
        </w:rPr>
        <w:t xml:space="preserve"> marché</w:t>
      </w:r>
      <w:r>
        <w:rPr>
          <w:rFonts w:ascii="Garamond" w:hAnsi="Garamond" w:cs="TimesNewRomanPSMT"/>
          <w:color w:val="000000"/>
          <w:lang w:val="x-none"/>
        </w:rPr>
        <w:t>.</w:t>
      </w:r>
    </w:p>
    <w:p w14:paraId="3EE4E6C9" w14:textId="77777777" w:rsidR="00FF70C1" w:rsidRDefault="00FF70C1">
      <w:pPr>
        <w:autoSpaceDE w:val="0"/>
        <w:adjustRightInd w:val="0"/>
        <w:snapToGrid w:val="0"/>
        <w:jc w:val="both"/>
        <w:rPr>
          <w:rFonts w:ascii="Garamond" w:hAnsi="Garamond" w:cs="TimesNewRomanPSMT"/>
          <w:color w:val="000000"/>
          <w:lang w:val="x-none"/>
        </w:rPr>
      </w:pPr>
    </w:p>
    <w:p w14:paraId="6E768C07"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 xml:space="preserve">À tout moment pendant l’exécution du marché, </w:t>
      </w:r>
      <w:proofErr w:type="spellStart"/>
      <w:r>
        <w:rPr>
          <w:rFonts w:ascii="Garamond" w:hAnsi="Garamond" w:cs="TimesNewRomanPSMT"/>
          <w:color w:val="000000"/>
        </w:rPr>
        <w:t>l</w:t>
      </w:r>
      <w:r>
        <w:rPr>
          <w:rFonts w:ascii="Garamond" w:hAnsi="Garamond" w:cs="TimesNewRomanPSMT"/>
          <w:color w:val="000000"/>
          <w:lang w:val="x-none"/>
        </w:rPr>
        <w:t>e</w:t>
      </w:r>
      <w:proofErr w:type="spellEnd"/>
      <w:r>
        <w:rPr>
          <w:rFonts w:ascii="Garamond" w:hAnsi="Garamond" w:cs="TimesNewRomanPSMT"/>
          <w:color w:val="000000"/>
        </w:rPr>
        <w:t xml:space="preserve"> </w:t>
      </w:r>
      <w:r>
        <w:rPr>
          <w:rFonts w:ascii="Garamond" w:hAnsi="Garamond" w:cs="TimesNewRomanPSMT"/>
          <w:color w:val="000000"/>
          <w:lang w:val="x-none"/>
        </w:rPr>
        <w:t>Représentant du Pouvoir Adjudicateur</w:t>
      </w:r>
      <w:r>
        <w:rPr>
          <w:rFonts w:ascii="Garamond" w:hAnsi="Garamond" w:cs="TimesNewRomanPSMT"/>
          <w:color w:val="000000"/>
        </w:rPr>
        <w:t xml:space="preserve">, le maître d’œuvre ou le coordonnateur SPS </w:t>
      </w:r>
      <w:r>
        <w:rPr>
          <w:rFonts w:ascii="Garamond" w:hAnsi="Garamond" w:cs="TimesNewRomanPSMT"/>
          <w:color w:val="000000"/>
          <w:lang w:val="x-none"/>
        </w:rPr>
        <w:t>pourr</w:t>
      </w:r>
      <w:r>
        <w:rPr>
          <w:rFonts w:ascii="Garamond" w:hAnsi="Garamond" w:cs="TimesNewRomanPSMT"/>
          <w:color w:val="000000"/>
        </w:rPr>
        <w:t>ont</w:t>
      </w:r>
      <w:r>
        <w:rPr>
          <w:rFonts w:ascii="Garamond" w:hAnsi="Garamond" w:cs="TimesNewRomanPSMT"/>
          <w:color w:val="000000"/>
          <w:lang w:val="x-none"/>
        </w:rPr>
        <w:t xml:space="preserve"> procéder à la vérification des cartes</w:t>
      </w:r>
      <w:r>
        <w:rPr>
          <w:rFonts w:ascii="Garamond" w:hAnsi="Garamond" w:cs="TimesNewRomanPSMT"/>
          <w:color w:val="000000"/>
          <w:lang w:val="x-none"/>
        </w:rPr>
        <w:t xml:space="preserve"> détenues par les salariés et intérimaires du </w:t>
      </w:r>
      <w:r>
        <w:rPr>
          <w:rFonts w:ascii="Garamond" w:hAnsi="Garamond" w:cs="TimesNewRomanPSMT"/>
          <w:color w:val="000000"/>
        </w:rPr>
        <w:t>Titulaire</w:t>
      </w:r>
      <w:r>
        <w:rPr>
          <w:rFonts w:ascii="Garamond" w:hAnsi="Garamond" w:cs="TimesNewRomanPSMT"/>
          <w:color w:val="000000"/>
          <w:lang w:val="x-none"/>
        </w:rPr>
        <w:t xml:space="preserve"> ou par ceux de ses sous-traitants éventuels. A cet effet, chaque employeur informe son personnel de cette possibilité de vérification.</w:t>
      </w:r>
    </w:p>
    <w:p w14:paraId="54E6CEAB" w14:textId="77777777" w:rsidR="00FF70C1" w:rsidRDefault="00FF70C1">
      <w:pPr>
        <w:autoSpaceDE w:val="0"/>
        <w:adjustRightInd w:val="0"/>
        <w:snapToGrid w:val="0"/>
        <w:jc w:val="both"/>
        <w:rPr>
          <w:rFonts w:ascii="Garamond" w:hAnsi="Garamond" w:cs="TimesNewRomanPSMT"/>
          <w:color w:val="000000"/>
          <w:lang w:val="x-none"/>
        </w:rPr>
      </w:pPr>
    </w:p>
    <w:p w14:paraId="35936624"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 xml:space="preserve">En cas de non-présentation ou de refus de présentation de la carte d’identification professionnelle sécurisée, </w:t>
      </w:r>
      <w:proofErr w:type="spellStart"/>
      <w:r>
        <w:rPr>
          <w:rFonts w:ascii="Garamond" w:hAnsi="Garamond" w:cs="TimesNewRomanPSMT"/>
          <w:color w:val="000000"/>
        </w:rPr>
        <w:t>l</w:t>
      </w:r>
      <w:r>
        <w:rPr>
          <w:rFonts w:ascii="Garamond" w:hAnsi="Garamond" w:cs="TimesNewRomanPSMT"/>
          <w:color w:val="000000"/>
          <w:lang w:val="x-none"/>
        </w:rPr>
        <w:t>e</w:t>
      </w:r>
      <w:proofErr w:type="spellEnd"/>
      <w:r>
        <w:rPr>
          <w:rFonts w:ascii="Garamond" w:hAnsi="Garamond" w:cs="TimesNewRomanPSMT"/>
          <w:color w:val="000000"/>
        </w:rPr>
        <w:t xml:space="preserve"> </w:t>
      </w:r>
      <w:r>
        <w:rPr>
          <w:rFonts w:ascii="Garamond" w:hAnsi="Garamond" w:cs="TimesNewRomanPSMT"/>
          <w:color w:val="000000"/>
          <w:lang w:val="x-none"/>
        </w:rPr>
        <w:t xml:space="preserve">Représentant du Pouvoir Adjudicateur met en demeure le </w:t>
      </w:r>
      <w:r>
        <w:rPr>
          <w:rFonts w:ascii="Garamond" w:hAnsi="Garamond" w:cs="TimesNewRomanPSMT"/>
          <w:color w:val="000000"/>
        </w:rPr>
        <w:t>Titulaire</w:t>
      </w:r>
      <w:r>
        <w:rPr>
          <w:rFonts w:ascii="Garamond" w:hAnsi="Garamond" w:cs="TimesNewRomanPSMT"/>
          <w:color w:val="000000"/>
          <w:lang w:val="x-none"/>
        </w:rPr>
        <w:t xml:space="preserve"> par tout moyen permettant de conférer date certaine à cette mise en demeure, </w:t>
      </w:r>
      <w:r>
        <w:rPr>
          <w:rFonts w:ascii="Garamond" w:hAnsi="Garamond" w:cs="TimesNewRomanPSMT"/>
          <w:color w:val="000000"/>
          <w:lang w:val="x-none"/>
        </w:rPr>
        <w:t xml:space="preserve">de régulariser la situation. Le cas échéant, le </w:t>
      </w:r>
      <w:r>
        <w:rPr>
          <w:rFonts w:ascii="Garamond" w:hAnsi="Garamond" w:cs="TimesNewRomanPSMT"/>
          <w:color w:val="000000"/>
        </w:rPr>
        <w:t>Titulaire</w:t>
      </w:r>
      <w:r>
        <w:rPr>
          <w:rFonts w:ascii="Garamond" w:hAnsi="Garamond" w:cs="TimesNewRomanPSMT"/>
          <w:color w:val="000000"/>
          <w:lang w:val="x-none"/>
        </w:rPr>
        <w:t xml:space="preserve"> répercute la mise en demeure à son ou ses sous-traitants.</w:t>
      </w:r>
      <w:r>
        <w:rPr>
          <w:rFonts w:ascii="Garamond" w:hAnsi="Garamond" w:cs="TimesNewRomanPSMT"/>
          <w:color w:val="000000"/>
        </w:rPr>
        <w:t xml:space="preserve"> </w:t>
      </w:r>
      <w:r>
        <w:rPr>
          <w:rFonts w:ascii="Garamond" w:hAnsi="Garamond" w:cs="TimesNewRomanPSMT"/>
          <w:color w:val="000000"/>
          <w:lang w:val="x-none"/>
        </w:rPr>
        <w:t>Dans l’attente de cette régularisation, les salariés ou intérimaires concernés n’ont pas accès au chantier. Le cas échéant, le contrat pourr</w:t>
      </w:r>
      <w:r>
        <w:rPr>
          <w:rFonts w:ascii="Garamond" w:hAnsi="Garamond" w:cs="TimesNewRomanPSMT"/>
          <w:color w:val="000000"/>
          <w:lang w:val="x-none"/>
        </w:rPr>
        <w:t xml:space="preserve">a être résilié dans les conditions de l’article </w:t>
      </w:r>
      <w:r>
        <w:rPr>
          <w:rFonts w:ascii="Garamond" w:hAnsi="Garamond" w:cs="TimesNewRomanPSMT"/>
          <w:color w:val="000000"/>
        </w:rPr>
        <w:t>24</w:t>
      </w:r>
      <w:r>
        <w:rPr>
          <w:rFonts w:ascii="Garamond" w:hAnsi="Garamond" w:cs="TimesNewRomanPSMT"/>
          <w:color w:val="000000"/>
          <w:lang w:val="x-none"/>
        </w:rPr>
        <w:t>.</w:t>
      </w:r>
      <w:r>
        <w:rPr>
          <w:rFonts w:ascii="Garamond" w:hAnsi="Garamond" w:cs="TimesNewRomanPSMT"/>
          <w:color w:val="000000"/>
        </w:rPr>
        <w:t xml:space="preserve"> </w:t>
      </w:r>
    </w:p>
    <w:p w14:paraId="72C23BC1" w14:textId="77777777" w:rsidR="00FF70C1" w:rsidRDefault="00FF70C1">
      <w:pPr>
        <w:autoSpaceDE w:val="0"/>
        <w:adjustRightInd w:val="0"/>
        <w:snapToGrid w:val="0"/>
        <w:jc w:val="both"/>
        <w:rPr>
          <w:rFonts w:ascii="Garamond" w:hAnsi="Garamond" w:cs="TimesNewRomanPSMT"/>
          <w:color w:val="000000"/>
          <w:lang w:val="x-none"/>
        </w:rPr>
      </w:pPr>
    </w:p>
    <w:p w14:paraId="207B62A9"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Le Titulaire est également tenu d’établir un enregistrement exhaustif de toutes les personnes qu’il emploie sur le chantier. Cet</w:t>
      </w:r>
      <w:r>
        <w:rPr>
          <w:rFonts w:ascii="Garamond" w:hAnsi="Garamond" w:cs="TimesNewRomanPSMT"/>
          <w:color w:val="000000"/>
        </w:rPr>
        <w:t xml:space="preserve"> </w:t>
      </w:r>
      <w:r>
        <w:rPr>
          <w:rFonts w:ascii="Garamond" w:hAnsi="Garamond" w:cs="TimesNewRomanPSMT"/>
          <w:color w:val="000000"/>
          <w:lang w:val="x-none"/>
        </w:rPr>
        <w:t>enregistrement est tenu à jour et mis à disposition du Représentant du Po</w:t>
      </w:r>
      <w:r>
        <w:rPr>
          <w:rFonts w:ascii="Garamond" w:hAnsi="Garamond" w:cs="TimesNewRomanPSMT"/>
          <w:color w:val="000000"/>
          <w:lang w:val="x-none"/>
        </w:rPr>
        <w:t>uvoir Adjudicateur et de toute autre autorité compétente. Le</w:t>
      </w:r>
      <w:r>
        <w:rPr>
          <w:rFonts w:ascii="Garamond" w:hAnsi="Garamond" w:cs="TimesNewRomanPSMT"/>
          <w:color w:val="000000"/>
        </w:rPr>
        <w:t xml:space="preserve"> </w:t>
      </w:r>
      <w:r>
        <w:rPr>
          <w:rFonts w:ascii="Garamond" w:hAnsi="Garamond" w:cs="TimesNewRomanPSMT"/>
          <w:color w:val="000000"/>
          <w:lang w:val="x-none"/>
        </w:rPr>
        <w:t>Représentant du Pouvoir Adjudicateur peut en solliciter la production à tout moment.</w:t>
      </w:r>
    </w:p>
    <w:p w14:paraId="3884B780" w14:textId="77777777" w:rsidR="00FF70C1" w:rsidRDefault="00FF70C1">
      <w:pPr>
        <w:autoSpaceDE w:val="0"/>
        <w:adjustRightInd w:val="0"/>
        <w:snapToGrid w:val="0"/>
        <w:jc w:val="both"/>
        <w:rPr>
          <w:rFonts w:ascii="Garamond" w:hAnsi="Garamond" w:cs="TimesNewRomanPSMT"/>
          <w:color w:val="000000"/>
          <w:lang w:val="x-none"/>
        </w:rPr>
      </w:pPr>
    </w:p>
    <w:p w14:paraId="568075A0"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55" w:name="_Toc56786131"/>
      <w:bookmarkStart w:id="156" w:name="_Toc189830832"/>
      <w:r>
        <w:rPr>
          <w:rFonts w:ascii="Garamond" w:hAnsi="Garamond"/>
          <w:color w:val="0000FF"/>
          <w:sz w:val="24"/>
          <w:szCs w:val="24"/>
        </w:rPr>
        <w:t xml:space="preserve">Dispositif de vigilance : respect des dispositions sur le détachement de salariés, l’interdiction du travail </w:t>
      </w:r>
      <w:r>
        <w:rPr>
          <w:rFonts w:ascii="Garamond" w:hAnsi="Garamond"/>
          <w:color w:val="0000FF"/>
          <w:sz w:val="24"/>
          <w:szCs w:val="24"/>
        </w:rPr>
        <w:t>dissimulé et l’emploi de salariés étrangers</w:t>
      </w:r>
      <w:bookmarkEnd w:id="155"/>
      <w:bookmarkEnd w:id="156"/>
    </w:p>
    <w:p w14:paraId="192D69F2" w14:textId="77777777" w:rsidR="00FF70C1" w:rsidRDefault="00FF70C1">
      <w:pPr>
        <w:autoSpaceDE w:val="0"/>
        <w:adjustRightInd w:val="0"/>
        <w:snapToGrid w:val="0"/>
        <w:jc w:val="both"/>
        <w:rPr>
          <w:rFonts w:ascii="Garamond" w:hAnsi="Garamond" w:cs="TimesNewRomanPSMT"/>
          <w:color w:val="000000"/>
        </w:rPr>
      </w:pPr>
    </w:p>
    <w:p w14:paraId="7E463530"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Si le Titulaire établi à l’étranger détache un ou plusieurs salariés sur le territoire français, il s’engage à produire, en</w:t>
      </w:r>
      <w:r>
        <w:rPr>
          <w:rFonts w:ascii="Garamond" w:hAnsi="Garamond" w:cs="TimesNewRomanPSMT"/>
          <w:color w:val="000000"/>
        </w:rPr>
        <w:t xml:space="preserve"> </w:t>
      </w:r>
      <w:r>
        <w:rPr>
          <w:rFonts w:ascii="Garamond" w:hAnsi="Garamond" w:cs="TimesNewRomanPSMT"/>
          <w:color w:val="000000"/>
          <w:lang w:val="x-none"/>
        </w:rPr>
        <w:t xml:space="preserve">application des articles L. 1262-4-1 et R. 1263-12 du Code du travail, avant le </w:t>
      </w:r>
      <w:r>
        <w:rPr>
          <w:rFonts w:ascii="Garamond" w:hAnsi="Garamond" w:cs="TimesNewRomanPSMT"/>
          <w:color w:val="000000"/>
          <w:lang w:val="x-none"/>
        </w:rPr>
        <w:t>début de chaque détachement les deux</w:t>
      </w:r>
      <w:r>
        <w:rPr>
          <w:rFonts w:ascii="Garamond" w:hAnsi="Garamond" w:cs="TimesNewRomanPSMT"/>
          <w:color w:val="000000"/>
        </w:rPr>
        <w:t xml:space="preserve"> </w:t>
      </w:r>
      <w:r>
        <w:rPr>
          <w:rFonts w:ascii="Garamond" w:hAnsi="Garamond" w:cs="TimesNewRomanPSMT"/>
          <w:color w:val="000000"/>
          <w:lang w:val="x-none"/>
        </w:rPr>
        <w:t>documents suivants :</w:t>
      </w:r>
    </w:p>
    <w:p w14:paraId="66736F31" w14:textId="77777777" w:rsidR="00FF70C1" w:rsidRDefault="00C7405E">
      <w:pPr>
        <w:autoSpaceDE w:val="0"/>
        <w:adjustRightInd w:val="0"/>
        <w:snapToGrid w:val="0"/>
        <w:ind w:left="567" w:hanging="141"/>
        <w:jc w:val="both"/>
        <w:rPr>
          <w:rFonts w:ascii="Garamond" w:hAnsi="Garamond" w:cs="TimesNewRomanPSMT"/>
          <w:color w:val="000000"/>
          <w:lang w:val="x-none"/>
        </w:rPr>
      </w:pPr>
      <w:r>
        <w:rPr>
          <w:rFonts w:ascii="Garamond" w:hAnsi="Garamond" w:cs="TimesNewRomanPSMT"/>
          <w:color w:val="000000"/>
          <w:lang w:val="x-none"/>
        </w:rPr>
        <w:t xml:space="preserve">- une copie de la déclaration de détachement effectuée sur le </w:t>
      </w:r>
      <w:proofErr w:type="spellStart"/>
      <w:r>
        <w:rPr>
          <w:rFonts w:ascii="Garamond" w:hAnsi="Garamond" w:cs="TimesNewRomanPSMT"/>
          <w:color w:val="000000"/>
          <w:lang w:val="x-none"/>
        </w:rPr>
        <w:t>télé-service</w:t>
      </w:r>
      <w:proofErr w:type="spellEnd"/>
      <w:r>
        <w:rPr>
          <w:rFonts w:ascii="Garamond" w:hAnsi="Garamond" w:cs="TimesNewRomanPSMT"/>
          <w:color w:val="000000"/>
          <w:lang w:val="x-none"/>
        </w:rPr>
        <w:t xml:space="preserve"> SIPSI </w:t>
      </w:r>
      <w:r>
        <w:rPr>
          <w:rFonts w:ascii="Garamond" w:hAnsi="Garamond" w:cs="TimesNewRomanPSMT"/>
          <w:color w:val="000000"/>
        </w:rPr>
        <w:t>;</w:t>
      </w:r>
    </w:p>
    <w:p w14:paraId="757D9545" w14:textId="77777777" w:rsidR="00FF70C1" w:rsidRDefault="00C7405E">
      <w:pPr>
        <w:autoSpaceDE w:val="0"/>
        <w:adjustRightInd w:val="0"/>
        <w:snapToGrid w:val="0"/>
        <w:ind w:left="567" w:hanging="141"/>
        <w:jc w:val="both"/>
        <w:rPr>
          <w:rFonts w:ascii="Garamond" w:hAnsi="Garamond" w:cs="TimesNewRomanPSMT"/>
          <w:color w:val="000000"/>
          <w:lang w:val="x-none"/>
        </w:rPr>
      </w:pPr>
      <w:r>
        <w:rPr>
          <w:rFonts w:ascii="Garamond" w:hAnsi="Garamond" w:cs="TimesNewRomanPSMT"/>
          <w:color w:val="000000"/>
          <w:lang w:val="x-none"/>
        </w:rPr>
        <w:t>- une copie du document désignant le représentant du titulaire sur le territoire national chargé d’assurer la liais</w:t>
      </w:r>
      <w:r>
        <w:rPr>
          <w:rFonts w:ascii="Garamond" w:hAnsi="Garamond" w:cs="TimesNewRomanPSMT"/>
          <w:color w:val="000000"/>
          <w:lang w:val="x-none"/>
        </w:rPr>
        <w:t>on</w:t>
      </w:r>
      <w:r>
        <w:rPr>
          <w:rFonts w:ascii="Garamond" w:hAnsi="Garamond" w:cs="TimesNewRomanPSMT"/>
          <w:color w:val="000000"/>
        </w:rPr>
        <w:t xml:space="preserve"> </w:t>
      </w:r>
      <w:r>
        <w:rPr>
          <w:rFonts w:ascii="Garamond" w:hAnsi="Garamond" w:cs="TimesNewRomanPSMT"/>
          <w:color w:val="000000"/>
          <w:lang w:val="x-none"/>
        </w:rPr>
        <w:t>avec l’administration française.</w:t>
      </w:r>
    </w:p>
    <w:p w14:paraId="6DD47C8A" w14:textId="77777777" w:rsidR="00FF70C1" w:rsidRDefault="00FF70C1">
      <w:pPr>
        <w:autoSpaceDE w:val="0"/>
        <w:adjustRightInd w:val="0"/>
        <w:snapToGrid w:val="0"/>
        <w:jc w:val="both"/>
        <w:rPr>
          <w:rFonts w:ascii="Garamond" w:hAnsi="Garamond" w:cs="TimesNewRomanPSMT"/>
          <w:color w:val="000000"/>
          <w:lang w:val="x-none"/>
        </w:rPr>
      </w:pPr>
    </w:p>
    <w:p w14:paraId="0BBA995F"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A défaut de produire la déclaration de détachement, le Représentant du Pouvoir Adjudicateur met en demeure le Titulaire de le faire</w:t>
      </w:r>
      <w:r>
        <w:rPr>
          <w:rFonts w:ascii="Garamond" w:hAnsi="Garamond" w:cs="TimesNewRomanPSMT"/>
          <w:color w:val="000000"/>
        </w:rPr>
        <w:t xml:space="preserve"> </w:t>
      </w:r>
      <w:r>
        <w:rPr>
          <w:rFonts w:ascii="Garamond" w:hAnsi="Garamond" w:cs="TimesNewRomanPSMT"/>
          <w:color w:val="000000"/>
          <w:lang w:val="x-none"/>
        </w:rPr>
        <w:t xml:space="preserve">dans un délai fixé. La mise en demeure restant infructueuse, </w:t>
      </w:r>
      <w:r>
        <w:rPr>
          <w:rFonts w:ascii="Garamond" w:hAnsi="Garamond" w:cs="TimesNewRomanPSMT"/>
          <w:color w:val="000000"/>
        </w:rPr>
        <w:t>outre l’application des pé</w:t>
      </w:r>
      <w:r>
        <w:rPr>
          <w:rFonts w:ascii="Garamond" w:hAnsi="Garamond" w:cs="TimesNewRomanPSMT"/>
          <w:color w:val="000000"/>
        </w:rPr>
        <w:t xml:space="preserve">nalités prévues à l’article 7.3, </w:t>
      </w:r>
      <w:r>
        <w:rPr>
          <w:rFonts w:ascii="Garamond" w:hAnsi="Garamond" w:cs="TimesNewRomanPSMT"/>
          <w:color w:val="000000"/>
          <w:lang w:val="x-none"/>
        </w:rPr>
        <w:t>le Marché peut être résilié aux torts du Titulaire sans que</w:t>
      </w:r>
      <w:r>
        <w:rPr>
          <w:rFonts w:ascii="Garamond" w:hAnsi="Garamond" w:cs="TimesNewRomanPSMT"/>
          <w:color w:val="000000"/>
        </w:rPr>
        <w:t xml:space="preserve"> </w:t>
      </w:r>
      <w:r>
        <w:rPr>
          <w:rFonts w:ascii="Garamond" w:hAnsi="Garamond" w:cs="TimesNewRomanPSMT"/>
          <w:color w:val="000000"/>
          <w:lang w:val="x-none"/>
        </w:rPr>
        <w:t xml:space="preserve">celui-ci puisse réclamer aucune indemnité, dans les conditions fixées à l’Article </w:t>
      </w:r>
      <w:r>
        <w:rPr>
          <w:rFonts w:ascii="Garamond" w:hAnsi="Garamond" w:cs="TimesNewRomanPSMT"/>
          <w:color w:val="000000"/>
        </w:rPr>
        <w:t>24</w:t>
      </w:r>
      <w:r>
        <w:rPr>
          <w:rFonts w:ascii="Garamond" w:hAnsi="Garamond" w:cs="TimesNewRomanPSMT"/>
          <w:color w:val="000000"/>
          <w:lang w:val="x-none"/>
        </w:rPr>
        <w:t xml:space="preserve"> du présent CCA</w:t>
      </w:r>
      <w:r>
        <w:rPr>
          <w:rFonts w:ascii="Garamond" w:hAnsi="Garamond" w:cs="TimesNewRomanPSMT"/>
          <w:color w:val="000000"/>
        </w:rPr>
        <w:t>P</w:t>
      </w:r>
      <w:r>
        <w:rPr>
          <w:rFonts w:ascii="Garamond" w:hAnsi="Garamond" w:cs="TimesNewRomanPSMT"/>
          <w:color w:val="000000"/>
          <w:lang w:val="x-none"/>
        </w:rPr>
        <w:t>.</w:t>
      </w:r>
    </w:p>
    <w:p w14:paraId="109A7FE5" w14:textId="77777777" w:rsidR="00FF70C1" w:rsidRDefault="00FF70C1">
      <w:pPr>
        <w:autoSpaceDE w:val="0"/>
        <w:adjustRightInd w:val="0"/>
        <w:snapToGrid w:val="0"/>
        <w:jc w:val="both"/>
        <w:rPr>
          <w:rFonts w:ascii="Garamond" w:hAnsi="Garamond" w:cs="TimesNewRomanPSMT"/>
          <w:color w:val="000000"/>
          <w:lang w:val="x-none"/>
        </w:rPr>
      </w:pPr>
    </w:p>
    <w:p w14:paraId="12293861" w14:textId="77777777" w:rsidR="00FF70C1" w:rsidRDefault="00C7405E">
      <w:pPr>
        <w:autoSpaceDE w:val="0"/>
        <w:adjustRightInd w:val="0"/>
        <w:snapToGrid w:val="0"/>
        <w:jc w:val="both"/>
        <w:rPr>
          <w:rFonts w:ascii="Garamond" w:hAnsi="Garamond" w:cs="TimesNewRomanPSMT"/>
          <w:color w:val="000000"/>
        </w:rPr>
      </w:pPr>
      <w:r>
        <w:rPr>
          <w:rFonts w:ascii="Garamond" w:hAnsi="Garamond" w:cs="TimesNewRomanPSMT"/>
          <w:color w:val="000000"/>
          <w:lang w:val="x-none"/>
        </w:rPr>
        <w:t>Si un sous-traitant accepté détache un ou plusieurs salariés</w:t>
      </w:r>
      <w:r>
        <w:rPr>
          <w:rFonts w:ascii="Garamond" w:hAnsi="Garamond" w:cs="TimesNewRomanPSMT"/>
          <w:color w:val="000000"/>
          <w:lang w:val="x-none"/>
        </w:rPr>
        <w:t xml:space="preserve"> sur le territoire français, il produit au Représentant du Pouvoir Adjudicateur,</w:t>
      </w:r>
      <w:r>
        <w:rPr>
          <w:rFonts w:ascii="Garamond" w:hAnsi="Garamond" w:cs="TimesNewRomanPSMT"/>
          <w:color w:val="000000"/>
        </w:rPr>
        <w:t xml:space="preserve"> </w:t>
      </w:r>
      <w:r>
        <w:rPr>
          <w:rFonts w:ascii="Garamond" w:hAnsi="Garamond" w:cs="TimesNewRomanPSMT"/>
          <w:color w:val="000000"/>
          <w:lang w:val="x-none"/>
        </w:rPr>
        <w:t>en application de l’article L. 1262-4-1 du Code du travail, une copie de la déclaration de détachement. La même obligation</w:t>
      </w:r>
      <w:r>
        <w:rPr>
          <w:rFonts w:ascii="Garamond" w:hAnsi="Garamond" w:cs="TimesNewRomanPSMT"/>
          <w:color w:val="000000"/>
        </w:rPr>
        <w:t xml:space="preserve"> </w:t>
      </w:r>
      <w:r>
        <w:rPr>
          <w:rFonts w:ascii="Garamond" w:hAnsi="Garamond" w:cs="TimesNewRomanPSMT"/>
          <w:color w:val="000000"/>
          <w:lang w:val="x-none"/>
        </w:rPr>
        <w:t>pèse sur l’entreprise exerçant une activité de trava</w:t>
      </w:r>
      <w:r>
        <w:rPr>
          <w:rFonts w:ascii="Garamond" w:hAnsi="Garamond" w:cs="TimesNewRomanPSMT"/>
          <w:color w:val="000000"/>
          <w:lang w:val="x-none"/>
        </w:rPr>
        <w:t>il temporaire établie hors de France avec laquelle le Titulaire</w:t>
      </w:r>
      <w:r>
        <w:rPr>
          <w:rFonts w:ascii="Garamond" w:hAnsi="Garamond" w:cs="TimesNewRomanPSMT"/>
          <w:color w:val="000000"/>
        </w:rPr>
        <w:t xml:space="preserve"> </w:t>
      </w:r>
      <w:r>
        <w:rPr>
          <w:rFonts w:ascii="Garamond" w:hAnsi="Garamond" w:cs="TimesNewRomanPSMT"/>
          <w:color w:val="000000"/>
          <w:lang w:val="x-none"/>
        </w:rPr>
        <w:t>ou un sous-traitant accepté a contracté.</w:t>
      </w:r>
      <w:r>
        <w:rPr>
          <w:rFonts w:ascii="Garamond" w:hAnsi="Garamond" w:cs="TimesNewRomanPSMT"/>
          <w:color w:val="000000"/>
        </w:rPr>
        <w:t xml:space="preserve"> </w:t>
      </w:r>
    </w:p>
    <w:p w14:paraId="52649FF4" w14:textId="77777777" w:rsidR="00FF70C1" w:rsidRDefault="00FF70C1">
      <w:pPr>
        <w:autoSpaceDE w:val="0"/>
        <w:adjustRightInd w:val="0"/>
        <w:snapToGrid w:val="0"/>
        <w:jc w:val="both"/>
        <w:rPr>
          <w:rFonts w:ascii="Garamond" w:hAnsi="Garamond" w:cs="TimesNewRomanPSMT"/>
          <w:color w:val="000000"/>
        </w:rPr>
      </w:pPr>
    </w:p>
    <w:p w14:paraId="79592EC0"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lastRenderedPageBreak/>
        <w:t>Par ailleurs, le titulaire s’engage à fournir, tous les 6 mois à compter de la date de signature du présent marché, les pièces mentionnées aux articl</w:t>
      </w:r>
      <w:r>
        <w:rPr>
          <w:rFonts w:ascii="Garamond" w:hAnsi="Garamond" w:cs="TimesNewRomanPSMT"/>
          <w:color w:val="000000"/>
          <w:lang w:val="x-none"/>
        </w:rPr>
        <w:t>es D.8222-5 ou D.8222-7 et D. 8254-4 du Code du</w:t>
      </w:r>
      <w:r>
        <w:rPr>
          <w:rFonts w:ascii="Garamond" w:hAnsi="Garamond" w:cs="TimesNewRomanPSMT"/>
          <w:color w:val="000000"/>
        </w:rPr>
        <w:t xml:space="preserve"> </w:t>
      </w:r>
      <w:r>
        <w:rPr>
          <w:rFonts w:ascii="Garamond" w:hAnsi="Garamond" w:cs="TimesNewRomanPSMT"/>
          <w:color w:val="000000"/>
          <w:lang w:val="x-none"/>
        </w:rPr>
        <w:t>travail (respect des dispositions législatives sur l’interdiction du travail dissimulé). A défaut de respecter cette obligation, le Représentant du Pouvoir Adjudicateur met en demeure le Titulaire de l’exécut</w:t>
      </w:r>
      <w:r>
        <w:rPr>
          <w:rFonts w:ascii="Garamond" w:hAnsi="Garamond" w:cs="TimesNewRomanPSMT"/>
          <w:color w:val="000000"/>
          <w:lang w:val="x-none"/>
        </w:rPr>
        <w:t>er dans un délai</w:t>
      </w:r>
      <w:r>
        <w:rPr>
          <w:rFonts w:ascii="Garamond" w:hAnsi="Garamond" w:cs="TimesNewRomanPSMT"/>
          <w:color w:val="000000"/>
        </w:rPr>
        <w:t xml:space="preserve"> </w:t>
      </w:r>
      <w:r>
        <w:rPr>
          <w:rFonts w:ascii="Garamond" w:hAnsi="Garamond" w:cs="TimesNewRomanPSMT"/>
          <w:color w:val="000000"/>
          <w:lang w:val="x-none"/>
        </w:rPr>
        <w:t xml:space="preserve">fixé. La mise en demeure restant infructueuse, </w:t>
      </w:r>
      <w:r>
        <w:rPr>
          <w:rFonts w:ascii="Garamond" w:hAnsi="Garamond" w:cs="TimesNewRomanPSMT"/>
          <w:color w:val="000000"/>
        </w:rPr>
        <w:t xml:space="preserve">outre l’application des pénalités prévues à l’article 7.3, </w:t>
      </w:r>
      <w:r>
        <w:rPr>
          <w:rFonts w:ascii="Garamond" w:hAnsi="Garamond" w:cs="TimesNewRomanPSMT"/>
          <w:color w:val="000000"/>
          <w:lang w:val="x-none"/>
        </w:rPr>
        <w:t>le marché peut être résilié aux torts du Titulaire sans que celui-ci puisse</w:t>
      </w:r>
      <w:r>
        <w:rPr>
          <w:rFonts w:ascii="Garamond" w:hAnsi="Garamond" w:cs="TimesNewRomanPSMT"/>
          <w:color w:val="000000"/>
        </w:rPr>
        <w:t xml:space="preserve"> </w:t>
      </w:r>
      <w:r>
        <w:rPr>
          <w:rFonts w:ascii="Garamond" w:hAnsi="Garamond" w:cs="TimesNewRomanPSMT"/>
          <w:color w:val="000000"/>
          <w:lang w:val="x-none"/>
        </w:rPr>
        <w:t>réclamer aucune indemnité, dans les conditions fixées à l</w:t>
      </w:r>
      <w:r>
        <w:rPr>
          <w:rFonts w:ascii="Garamond" w:hAnsi="Garamond" w:cs="TimesNewRomanPSMT"/>
          <w:color w:val="000000"/>
          <w:lang w:val="x-none"/>
        </w:rPr>
        <w:t>’Article</w:t>
      </w:r>
      <w:r>
        <w:rPr>
          <w:rFonts w:ascii="Garamond" w:hAnsi="Garamond" w:cs="TimesNewRomanPSMT"/>
          <w:color w:val="000000"/>
        </w:rPr>
        <w:t xml:space="preserve"> 24</w:t>
      </w:r>
      <w:r>
        <w:rPr>
          <w:rFonts w:ascii="Garamond" w:hAnsi="Garamond" w:cs="TimesNewRomanPSMT"/>
          <w:color w:val="000000"/>
          <w:lang w:val="x-none"/>
        </w:rPr>
        <w:t xml:space="preserve"> du présent CCA</w:t>
      </w:r>
      <w:r>
        <w:rPr>
          <w:rFonts w:ascii="Garamond" w:hAnsi="Garamond" w:cs="TimesNewRomanPSMT"/>
          <w:color w:val="000000"/>
        </w:rPr>
        <w:t>P</w:t>
      </w:r>
      <w:r>
        <w:rPr>
          <w:rFonts w:ascii="Garamond" w:hAnsi="Garamond" w:cs="TimesNewRomanPSMT"/>
          <w:color w:val="000000"/>
          <w:lang w:val="x-none"/>
        </w:rPr>
        <w:t>.</w:t>
      </w:r>
    </w:p>
    <w:p w14:paraId="6D637728" w14:textId="77777777" w:rsidR="00FF70C1" w:rsidRDefault="00FF70C1">
      <w:pPr>
        <w:autoSpaceDE w:val="0"/>
        <w:adjustRightInd w:val="0"/>
        <w:snapToGrid w:val="0"/>
        <w:jc w:val="both"/>
        <w:rPr>
          <w:rFonts w:ascii="Garamond" w:hAnsi="Garamond" w:cs="TimesNewRomanPSMT"/>
          <w:color w:val="000000"/>
          <w:lang w:val="x-none"/>
        </w:rPr>
      </w:pPr>
    </w:p>
    <w:p w14:paraId="1BDF19AB"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Le Titulaire s’engage également à imposer cette obligation à ses sous-traitants qui devront lui transmettre les mêmes</w:t>
      </w:r>
      <w:r>
        <w:rPr>
          <w:rFonts w:ascii="Garamond" w:hAnsi="Garamond" w:cs="TimesNewRomanPSMT"/>
          <w:color w:val="000000"/>
        </w:rPr>
        <w:t xml:space="preserve"> </w:t>
      </w:r>
      <w:r>
        <w:rPr>
          <w:rFonts w:ascii="Garamond" w:hAnsi="Garamond" w:cs="TimesNewRomanPSMT"/>
          <w:color w:val="000000"/>
          <w:lang w:val="x-none"/>
        </w:rPr>
        <w:t>pièces. Une copie des pièces remises par les sous-traitants est communiquée au Représentant du Pouvoir Adjud</w:t>
      </w:r>
      <w:r>
        <w:rPr>
          <w:rFonts w:ascii="Garamond" w:hAnsi="Garamond" w:cs="TimesNewRomanPSMT"/>
          <w:color w:val="000000"/>
          <w:lang w:val="x-none"/>
        </w:rPr>
        <w:t>icateur immédiatement</w:t>
      </w:r>
      <w:r>
        <w:rPr>
          <w:rFonts w:ascii="Garamond" w:hAnsi="Garamond" w:cs="TimesNewRomanPSMT"/>
          <w:color w:val="000000"/>
        </w:rPr>
        <w:t xml:space="preserve"> </w:t>
      </w:r>
      <w:r>
        <w:rPr>
          <w:rFonts w:ascii="Garamond" w:hAnsi="Garamond" w:cs="TimesNewRomanPSMT"/>
          <w:color w:val="000000"/>
          <w:lang w:val="x-none"/>
        </w:rPr>
        <w:t>après réception selon les mêmes modalités que celles précisées ci-dessus.</w:t>
      </w:r>
    </w:p>
    <w:p w14:paraId="58E86A65" w14:textId="77777777" w:rsidR="00FF70C1" w:rsidRDefault="00FF70C1">
      <w:pPr>
        <w:autoSpaceDE w:val="0"/>
        <w:adjustRightInd w:val="0"/>
        <w:snapToGrid w:val="0"/>
        <w:jc w:val="both"/>
        <w:rPr>
          <w:rFonts w:ascii="Garamond" w:hAnsi="Garamond" w:cs="Cambria"/>
          <w:color w:val="2B2B2B"/>
          <w:lang w:val="x-none"/>
        </w:rPr>
      </w:pPr>
    </w:p>
    <w:p w14:paraId="67468426"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57" w:name="_Toc56786132"/>
      <w:bookmarkStart w:id="158" w:name="_Toc189830833"/>
      <w:r>
        <w:rPr>
          <w:rFonts w:ascii="Garamond" w:hAnsi="Garamond"/>
          <w:color w:val="0000FF"/>
          <w:sz w:val="24"/>
          <w:szCs w:val="24"/>
        </w:rPr>
        <w:t>Dispositif d’alerte dans le cadre du travail dissimulé</w:t>
      </w:r>
      <w:bookmarkEnd w:id="157"/>
      <w:bookmarkEnd w:id="158"/>
    </w:p>
    <w:p w14:paraId="17488F62" w14:textId="77777777" w:rsidR="00FF70C1" w:rsidRDefault="00FF70C1">
      <w:pPr>
        <w:autoSpaceDE w:val="0"/>
        <w:adjustRightInd w:val="0"/>
        <w:snapToGrid w:val="0"/>
        <w:jc w:val="both"/>
        <w:rPr>
          <w:rFonts w:ascii="Garamond" w:hAnsi="Garamond" w:cs="Calibri"/>
          <w:color w:val="000000"/>
          <w:lang w:val="x-none"/>
        </w:rPr>
      </w:pPr>
    </w:p>
    <w:p w14:paraId="55B15374"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 xml:space="preserve">Si dans le cadre du dispositif d’alerte de l’article L. 8222-6 du Code du travail, un agent de </w:t>
      </w:r>
      <w:r>
        <w:rPr>
          <w:rFonts w:ascii="Garamond" w:hAnsi="Garamond" w:cs="TimesNewRomanPSMT"/>
          <w:color w:val="000000"/>
          <w:lang w:val="x-none"/>
        </w:rPr>
        <w:t>contrôle informe le Représentant du Pouvoir Adjudicateur que le Titulaire ne s’acquitte pas des formalités prévues aux articles L. 8221-3 à L. 8221-5 du Code</w:t>
      </w:r>
      <w:r>
        <w:rPr>
          <w:rFonts w:ascii="Garamond" w:hAnsi="Garamond" w:cs="TimesNewRomanPSMT"/>
          <w:color w:val="000000"/>
        </w:rPr>
        <w:t xml:space="preserve"> </w:t>
      </w:r>
      <w:r>
        <w:rPr>
          <w:rFonts w:ascii="Garamond" w:hAnsi="Garamond" w:cs="TimesNewRomanPSMT"/>
          <w:color w:val="000000"/>
          <w:lang w:val="x-none"/>
        </w:rPr>
        <w:t>du travail, le Représentant du Pouvoir Adjudicateur met en demeure le Titulaire de faire cesser ce</w:t>
      </w:r>
      <w:r>
        <w:rPr>
          <w:rFonts w:ascii="Garamond" w:hAnsi="Garamond" w:cs="TimesNewRomanPSMT"/>
          <w:color w:val="000000"/>
          <w:lang w:val="x-none"/>
        </w:rPr>
        <w:t>tte situation et d’en apporter la</w:t>
      </w:r>
      <w:r>
        <w:rPr>
          <w:rFonts w:ascii="Garamond" w:hAnsi="Garamond" w:cs="TimesNewRomanPSMT"/>
          <w:color w:val="000000"/>
        </w:rPr>
        <w:t xml:space="preserve"> </w:t>
      </w:r>
      <w:r>
        <w:rPr>
          <w:rFonts w:ascii="Garamond" w:hAnsi="Garamond" w:cs="TimesNewRomanPSMT"/>
          <w:color w:val="000000"/>
          <w:lang w:val="x-none"/>
        </w:rPr>
        <w:t>preuve. Le Titulaire dispose d’un délai de quinze (15) jours pour répondre à la personne publique en application de</w:t>
      </w:r>
      <w:r>
        <w:rPr>
          <w:rFonts w:ascii="Garamond" w:hAnsi="Garamond" w:cs="TimesNewRomanPSMT"/>
          <w:color w:val="000000"/>
        </w:rPr>
        <w:t xml:space="preserve"> </w:t>
      </w:r>
      <w:r>
        <w:rPr>
          <w:rFonts w:ascii="Garamond" w:hAnsi="Garamond" w:cs="TimesNewRomanPSMT"/>
          <w:color w:val="000000"/>
          <w:lang w:val="x-none"/>
        </w:rPr>
        <w:t>l’article R. 8222-3 du code du travail et d’un délai de deux (2) mois pour apporter la preuve qu’</w:t>
      </w:r>
      <w:r>
        <w:rPr>
          <w:rFonts w:ascii="Garamond" w:hAnsi="Garamond" w:cs="TimesNewRomanPSMT"/>
          <w:color w:val="000000"/>
        </w:rPr>
        <w:t>il</w:t>
      </w:r>
      <w:r>
        <w:rPr>
          <w:rFonts w:ascii="Garamond" w:hAnsi="Garamond" w:cs="TimesNewRomanPSMT"/>
          <w:color w:val="000000"/>
          <w:lang w:val="x-none"/>
        </w:rPr>
        <w:t xml:space="preserve"> a mis </w:t>
      </w:r>
      <w:r>
        <w:rPr>
          <w:rFonts w:ascii="Garamond" w:hAnsi="Garamond" w:cs="TimesNewRomanPSMT"/>
          <w:color w:val="000000"/>
          <w:lang w:val="x-none"/>
        </w:rPr>
        <w:t>fin à la situation</w:t>
      </w:r>
      <w:r>
        <w:rPr>
          <w:rFonts w:ascii="Garamond" w:hAnsi="Garamond" w:cs="TimesNewRomanPSMT"/>
          <w:color w:val="000000"/>
        </w:rPr>
        <w:t xml:space="preserve"> </w:t>
      </w:r>
      <w:r>
        <w:rPr>
          <w:rFonts w:ascii="Garamond" w:hAnsi="Garamond" w:cs="TimesNewRomanPSMT"/>
          <w:color w:val="000000"/>
          <w:lang w:val="x-none"/>
        </w:rPr>
        <w:t>délictuelle.</w:t>
      </w:r>
    </w:p>
    <w:p w14:paraId="0EDB7378" w14:textId="77777777" w:rsidR="00FF70C1" w:rsidRDefault="00FF70C1">
      <w:pPr>
        <w:autoSpaceDE w:val="0"/>
        <w:adjustRightInd w:val="0"/>
        <w:snapToGrid w:val="0"/>
        <w:jc w:val="both"/>
        <w:rPr>
          <w:rFonts w:ascii="Garamond" w:hAnsi="Garamond" w:cs="TimesNewRomanPSMT"/>
          <w:color w:val="000000"/>
          <w:lang w:val="x-none"/>
        </w:rPr>
      </w:pPr>
    </w:p>
    <w:p w14:paraId="13E96C68" w14:textId="77777777" w:rsidR="00FF70C1" w:rsidRDefault="00C7405E">
      <w:pPr>
        <w:autoSpaceDE w:val="0"/>
        <w:adjustRightInd w:val="0"/>
        <w:snapToGrid w:val="0"/>
        <w:jc w:val="both"/>
        <w:rPr>
          <w:rFonts w:ascii="Garamond" w:hAnsi="Garamond" w:cs="Cambria"/>
          <w:color w:val="2B2B2B"/>
          <w:lang w:val="x-none"/>
        </w:rPr>
      </w:pPr>
      <w:r>
        <w:rPr>
          <w:rFonts w:ascii="Garamond" w:hAnsi="Garamond" w:cs="TimesNewRomanPSMT"/>
          <w:color w:val="000000"/>
          <w:lang w:val="x-none"/>
        </w:rPr>
        <w:t xml:space="preserve">Si la mise en demeure n’est pas suivie d’effet, </w:t>
      </w:r>
      <w:r>
        <w:rPr>
          <w:rFonts w:ascii="Garamond" w:hAnsi="Garamond" w:cs="TimesNewRomanPSMT"/>
          <w:color w:val="000000"/>
        </w:rPr>
        <w:t xml:space="preserve">outre l’application des pénalités prévues à l’article 7.3, </w:t>
      </w:r>
      <w:r>
        <w:rPr>
          <w:rFonts w:ascii="Garamond" w:hAnsi="Garamond" w:cs="TimesNewRomanPSMT"/>
          <w:color w:val="000000"/>
          <w:lang w:val="x-none"/>
        </w:rPr>
        <w:t>le Marché peut être résilié pour faute dans les conditions prévues à</w:t>
      </w:r>
      <w:r>
        <w:rPr>
          <w:rFonts w:ascii="Garamond" w:hAnsi="Garamond" w:cs="TimesNewRomanPSMT"/>
          <w:color w:val="000000"/>
        </w:rPr>
        <w:t xml:space="preserve"> </w:t>
      </w:r>
      <w:r>
        <w:rPr>
          <w:rFonts w:ascii="Garamond" w:hAnsi="Garamond" w:cs="TimesNewRomanPSMT"/>
          <w:color w:val="000000"/>
          <w:lang w:val="x-none"/>
        </w:rPr>
        <w:t xml:space="preserve">l’Article </w:t>
      </w:r>
      <w:r>
        <w:rPr>
          <w:rFonts w:ascii="Garamond" w:hAnsi="Garamond" w:cs="TimesNewRomanPSMT"/>
          <w:color w:val="000000"/>
        </w:rPr>
        <w:t xml:space="preserve">24 </w:t>
      </w:r>
      <w:r>
        <w:rPr>
          <w:rFonts w:ascii="Garamond" w:hAnsi="Garamond" w:cs="TimesNewRomanPSMT"/>
          <w:color w:val="000000"/>
          <w:lang w:val="x-none"/>
        </w:rPr>
        <w:t>du présent CCA</w:t>
      </w:r>
      <w:r>
        <w:rPr>
          <w:rFonts w:ascii="Garamond" w:hAnsi="Garamond" w:cs="TimesNewRomanPSMT"/>
          <w:color w:val="000000"/>
        </w:rPr>
        <w:t>P</w:t>
      </w:r>
      <w:r>
        <w:rPr>
          <w:rFonts w:ascii="Garamond" w:hAnsi="Garamond" w:cs="TimesNewRomanPSMT"/>
          <w:color w:val="000000"/>
          <w:lang w:val="x-none"/>
        </w:rPr>
        <w:t>.</w:t>
      </w:r>
    </w:p>
    <w:p w14:paraId="7CF092E4" w14:textId="77777777" w:rsidR="00FF70C1" w:rsidRDefault="00FF70C1">
      <w:pPr>
        <w:autoSpaceDE w:val="0"/>
        <w:adjustRightInd w:val="0"/>
        <w:snapToGrid w:val="0"/>
        <w:jc w:val="both"/>
        <w:rPr>
          <w:rFonts w:ascii="Garamond" w:hAnsi="Garamond" w:cs="Cambria"/>
          <w:color w:val="2B2B2B"/>
          <w:lang w:val="x-none"/>
        </w:rPr>
      </w:pPr>
    </w:p>
    <w:p w14:paraId="34402F1D"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59" w:name="_Toc56786133"/>
      <w:bookmarkStart w:id="160" w:name="_Toc189830834"/>
      <w:r>
        <w:rPr>
          <w:rFonts w:ascii="Garamond" w:hAnsi="Garamond"/>
          <w:color w:val="0000FF"/>
          <w:sz w:val="24"/>
          <w:szCs w:val="24"/>
        </w:rPr>
        <w:t>Dispositif d’alerte dans le cadre de l’emploi de salariés étrangers</w:t>
      </w:r>
      <w:bookmarkEnd w:id="159"/>
      <w:bookmarkEnd w:id="160"/>
    </w:p>
    <w:p w14:paraId="1D5C2FCC" w14:textId="77777777" w:rsidR="00FF70C1" w:rsidRDefault="00FF70C1">
      <w:pPr>
        <w:autoSpaceDE w:val="0"/>
        <w:adjustRightInd w:val="0"/>
        <w:snapToGrid w:val="0"/>
        <w:jc w:val="both"/>
        <w:rPr>
          <w:rFonts w:ascii="Garamond" w:hAnsi="Garamond" w:cs="TimesNewRomanPSMT"/>
          <w:color w:val="000000"/>
        </w:rPr>
      </w:pPr>
    </w:p>
    <w:p w14:paraId="74A26ACA"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Si dans le cadre du dispositif d’alerte de l’article L. 8254-2-1 du Code du travail, le Représentant du Pouvoir Adjudicateur est informé</w:t>
      </w:r>
      <w:r>
        <w:rPr>
          <w:rFonts w:ascii="Garamond" w:hAnsi="Garamond" w:cs="TimesNewRomanPSMT"/>
          <w:color w:val="000000"/>
        </w:rPr>
        <w:t xml:space="preserve"> </w:t>
      </w:r>
      <w:r>
        <w:rPr>
          <w:rFonts w:ascii="Garamond" w:hAnsi="Garamond" w:cs="TimesNewRomanPSMT"/>
          <w:color w:val="000000"/>
          <w:lang w:val="x-none"/>
        </w:rPr>
        <w:t>que le Titulaire ou un sous-traitant direct ou ind</w:t>
      </w:r>
      <w:r>
        <w:rPr>
          <w:rFonts w:ascii="Garamond" w:hAnsi="Garamond" w:cs="TimesNewRomanPSMT"/>
          <w:color w:val="000000"/>
          <w:lang w:val="x-none"/>
        </w:rPr>
        <w:t>irect emploie un étranger sans titre, le Représentant du Pouvoir Adjudicateur met en</w:t>
      </w:r>
      <w:r>
        <w:rPr>
          <w:rFonts w:ascii="Garamond" w:hAnsi="Garamond" w:cs="TimesNewRomanPSMT"/>
          <w:color w:val="000000"/>
        </w:rPr>
        <w:t xml:space="preserve"> </w:t>
      </w:r>
      <w:r>
        <w:rPr>
          <w:rFonts w:ascii="Garamond" w:hAnsi="Garamond" w:cs="TimesNewRomanPSMT"/>
          <w:color w:val="000000"/>
          <w:lang w:val="x-none"/>
        </w:rPr>
        <w:t>demeure le Titulaire de faire cesser cette situation. Si la mise en demeure n’est pas suivie d’effet, le marché peut être</w:t>
      </w:r>
      <w:r>
        <w:rPr>
          <w:rFonts w:ascii="Garamond" w:hAnsi="Garamond" w:cs="TimesNewRomanPSMT"/>
          <w:color w:val="000000"/>
        </w:rPr>
        <w:t xml:space="preserve"> </w:t>
      </w:r>
      <w:r>
        <w:rPr>
          <w:rFonts w:ascii="Garamond" w:hAnsi="Garamond" w:cs="TimesNewRomanPSMT"/>
          <w:color w:val="000000"/>
          <w:lang w:val="x-none"/>
        </w:rPr>
        <w:t xml:space="preserve">résilié pour faute dans les conditions prévues à </w:t>
      </w:r>
      <w:r>
        <w:rPr>
          <w:rFonts w:ascii="Garamond" w:hAnsi="Garamond" w:cs="TimesNewRomanPSMT"/>
          <w:color w:val="000000"/>
          <w:lang w:val="x-none"/>
        </w:rPr>
        <w:t xml:space="preserve">l’Article </w:t>
      </w:r>
      <w:r>
        <w:rPr>
          <w:rFonts w:ascii="Garamond" w:hAnsi="Garamond" w:cs="TimesNewRomanPSMT"/>
          <w:color w:val="000000"/>
        </w:rPr>
        <w:t xml:space="preserve">24 </w:t>
      </w:r>
      <w:r>
        <w:rPr>
          <w:rFonts w:ascii="Garamond" w:hAnsi="Garamond" w:cs="TimesNewRomanPSMT"/>
          <w:color w:val="000000"/>
          <w:lang w:val="x-none"/>
        </w:rPr>
        <w:t>du présent CCA</w:t>
      </w:r>
      <w:r>
        <w:rPr>
          <w:rFonts w:ascii="Garamond" w:hAnsi="Garamond" w:cs="TimesNewRomanPSMT"/>
          <w:color w:val="000000"/>
        </w:rPr>
        <w:t>P</w:t>
      </w:r>
      <w:r>
        <w:rPr>
          <w:rFonts w:ascii="Garamond" w:hAnsi="Garamond" w:cs="TimesNewRomanPSMT"/>
          <w:color w:val="000000"/>
          <w:lang w:val="x-none"/>
        </w:rPr>
        <w:t>.</w:t>
      </w:r>
    </w:p>
    <w:p w14:paraId="15E7C4BE" w14:textId="77777777" w:rsidR="00FF70C1" w:rsidRDefault="00FF70C1">
      <w:pPr>
        <w:autoSpaceDE w:val="0"/>
        <w:adjustRightInd w:val="0"/>
        <w:snapToGrid w:val="0"/>
        <w:jc w:val="both"/>
        <w:rPr>
          <w:rFonts w:ascii="Garamond" w:hAnsi="Garamond" w:cs="TimesNewRomanPSMT"/>
          <w:color w:val="000000"/>
          <w:lang w:val="x-none"/>
        </w:rPr>
      </w:pPr>
    </w:p>
    <w:p w14:paraId="77735C26"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61" w:name="_Toc56786134"/>
      <w:bookmarkStart w:id="162" w:name="_Toc189830835"/>
      <w:r>
        <w:rPr>
          <w:rFonts w:ascii="Garamond" w:hAnsi="Garamond"/>
          <w:color w:val="0000FF"/>
          <w:sz w:val="24"/>
          <w:szCs w:val="24"/>
        </w:rPr>
        <w:t>Dispositif d’alerte dans le cadre du paiement des salaires</w:t>
      </w:r>
      <w:bookmarkEnd w:id="161"/>
      <w:bookmarkEnd w:id="162"/>
    </w:p>
    <w:p w14:paraId="1FA327AD" w14:textId="77777777" w:rsidR="00FF70C1" w:rsidRDefault="00FF70C1">
      <w:pPr>
        <w:autoSpaceDE w:val="0"/>
        <w:adjustRightInd w:val="0"/>
        <w:snapToGrid w:val="0"/>
        <w:jc w:val="both"/>
        <w:rPr>
          <w:rFonts w:ascii="Garamond" w:hAnsi="Garamond" w:cs="TimesNewRomanPSMT"/>
          <w:color w:val="000000"/>
          <w:lang w:val="x-none"/>
        </w:rPr>
      </w:pPr>
    </w:p>
    <w:p w14:paraId="5135D3B7"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Si dans le cadre du dispositif d’alerte de l’article L. 1262-4-3 du Code du travail, le Représentant du Pouvoir Adjudicateur est informé</w:t>
      </w:r>
      <w:r>
        <w:rPr>
          <w:rFonts w:ascii="Garamond" w:hAnsi="Garamond" w:cs="TimesNewRomanPSMT"/>
          <w:color w:val="000000"/>
        </w:rPr>
        <w:t xml:space="preserve"> </w:t>
      </w:r>
      <w:r>
        <w:rPr>
          <w:rFonts w:ascii="Garamond" w:hAnsi="Garamond" w:cs="TimesNewRomanPSMT"/>
          <w:color w:val="000000"/>
          <w:lang w:val="x-none"/>
        </w:rPr>
        <w:t>que le Titulaire ou un sous-</w:t>
      </w:r>
      <w:r>
        <w:rPr>
          <w:rFonts w:ascii="Garamond" w:hAnsi="Garamond" w:cs="TimesNewRomanPSMT"/>
          <w:color w:val="000000"/>
          <w:lang w:val="x-none"/>
        </w:rPr>
        <w:t>traitant direct ou indirect ou un cocontractant d’un sous-traitant ne paye pas ou paye un</w:t>
      </w:r>
      <w:r>
        <w:rPr>
          <w:rFonts w:ascii="Garamond" w:hAnsi="Garamond" w:cs="TimesNewRomanPSMT"/>
          <w:color w:val="000000"/>
        </w:rPr>
        <w:t xml:space="preserve"> </w:t>
      </w:r>
      <w:r>
        <w:rPr>
          <w:rFonts w:ascii="Garamond" w:hAnsi="Garamond" w:cs="TimesNewRomanPSMT"/>
          <w:color w:val="000000"/>
          <w:lang w:val="x-none"/>
        </w:rPr>
        <w:t>salarié détaché au sens de l’article L. 1261-3 du Code du travail à un salaire inférieur au salaire minimum légal ou</w:t>
      </w:r>
      <w:r>
        <w:rPr>
          <w:rFonts w:ascii="Garamond" w:hAnsi="Garamond" w:cs="TimesNewRomanPSMT"/>
          <w:color w:val="000000"/>
        </w:rPr>
        <w:t xml:space="preserve"> </w:t>
      </w:r>
      <w:r>
        <w:rPr>
          <w:rFonts w:ascii="Garamond" w:hAnsi="Garamond" w:cs="TimesNewRomanPSMT"/>
          <w:color w:val="000000"/>
          <w:lang w:val="x-none"/>
        </w:rPr>
        <w:t>conventionnel, le Représentant du Pouvoir Adjudic</w:t>
      </w:r>
      <w:r>
        <w:rPr>
          <w:rFonts w:ascii="Garamond" w:hAnsi="Garamond" w:cs="TimesNewRomanPSMT"/>
          <w:color w:val="000000"/>
          <w:lang w:val="x-none"/>
        </w:rPr>
        <w:t>ateur le met en demeure, ainsi que le cas échéant le donneur d’ordre immédiat de ce</w:t>
      </w:r>
      <w:r>
        <w:rPr>
          <w:rFonts w:ascii="Garamond" w:hAnsi="Garamond" w:cs="TimesNewRomanPSMT"/>
          <w:color w:val="000000"/>
        </w:rPr>
        <w:t xml:space="preserve"> </w:t>
      </w:r>
      <w:r>
        <w:rPr>
          <w:rFonts w:ascii="Garamond" w:hAnsi="Garamond" w:cs="TimesNewRomanPSMT"/>
          <w:color w:val="000000"/>
          <w:lang w:val="x-none"/>
        </w:rPr>
        <w:t>dernier, de faire cesser sans délai cette situation. Si la mise en demeure n’est pas suivie d’effet, le marché peut être</w:t>
      </w:r>
      <w:r>
        <w:rPr>
          <w:rFonts w:ascii="Garamond" w:hAnsi="Garamond" w:cs="TimesNewRomanPSMT"/>
          <w:color w:val="000000"/>
        </w:rPr>
        <w:t xml:space="preserve"> </w:t>
      </w:r>
      <w:r>
        <w:rPr>
          <w:rFonts w:ascii="Garamond" w:hAnsi="Garamond" w:cs="TimesNewRomanPSMT"/>
          <w:color w:val="000000"/>
          <w:lang w:val="x-none"/>
        </w:rPr>
        <w:t>résilié pour faute dans les conditions prévues à l’</w:t>
      </w:r>
      <w:r>
        <w:rPr>
          <w:rFonts w:ascii="Garamond" w:hAnsi="Garamond" w:cs="TimesNewRomanPSMT"/>
          <w:color w:val="000000"/>
          <w:lang w:val="x-none"/>
        </w:rPr>
        <w:t>Article</w:t>
      </w:r>
      <w:r>
        <w:rPr>
          <w:rFonts w:ascii="Garamond" w:hAnsi="Garamond" w:cs="TimesNewRomanPSMT"/>
          <w:color w:val="000000"/>
        </w:rPr>
        <w:t xml:space="preserve"> 24 </w:t>
      </w:r>
      <w:r>
        <w:rPr>
          <w:rFonts w:ascii="Garamond" w:hAnsi="Garamond" w:cs="TimesNewRomanPSMT"/>
          <w:color w:val="000000"/>
          <w:lang w:val="x-none"/>
        </w:rPr>
        <w:t>du présent CCA</w:t>
      </w:r>
      <w:r>
        <w:rPr>
          <w:rFonts w:ascii="Garamond" w:hAnsi="Garamond" w:cs="TimesNewRomanPSMT"/>
          <w:color w:val="000000"/>
        </w:rPr>
        <w:t>P</w:t>
      </w:r>
      <w:r>
        <w:rPr>
          <w:rFonts w:ascii="Garamond" w:hAnsi="Garamond" w:cs="TimesNewRomanPSMT"/>
          <w:color w:val="000000"/>
          <w:lang w:val="x-none"/>
        </w:rPr>
        <w:t>.</w:t>
      </w:r>
    </w:p>
    <w:p w14:paraId="1907F258" w14:textId="77777777" w:rsidR="00FF70C1" w:rsidRDefault="00FF70C1">
      <w:pPr>
        <w:autoSpaceDE w:val="0"/>
        <w:adjustRightInd w:val="0"/>
        <w:snapToGrid w:val="0"/>
        <w:jc w:val="both"/>
        <w:rPr>
          <w:rFonts w:ascii="Garamond" w:hAnsi="Garamond" w:cs="TimesNewRomanPSMT"/>
          <w:color w:val="000000"/>
          <w:lang w:val="x-none"/>
        </w:rPr>
      </w:pPr>
    </w:p>
    <w:p w14:paraId="60E8CBCB"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 xml:space="preserve">Si dans le cadre du dispositif d’alerte de l’article L. 3245-2 du Code du travail, le </w:t>
      </w:r>
      <w:r>
        <w:rPr>
          <w:rFonts w:ascii="Garamond" w:hAnsi="Garamond" w:cs="TimesNewRomanPSMT"/>
          <w:color w:val="000000"/>
        </w:rPr>
        <w:t xml:space="preserve">Représentant du </w:t>
      </w:r>
      <w:r>
        <w:rPr>
          <w:rFonts w:ascii="Garamond" w:hAnsi="Garamond" w:cs="TimesNewRomanPSMT"/>
          <w:color w:val="000000"/>
          <w:lang w:val="x-none"/>
        </w:rPr>
        <w:t>Pouvoir</w:t>
      </w:r>
      <w:r>
        <w:rPr>
          <w:rFonts w:ascii="Garamond" w:hAnsi="Garamond" w:cs="TimesNewRomanPSMT"/>
          <w:color w:val="000000"/>
        </w:rPr>
        <w:t xml:space="preserve"> </w:t>
      </w:r>
      <w:r>
        <w:rPr>
          <w:rFonts w:ascii="Garamond" w:hAnsi="Garamond" w:cs="TimesNewRomanPSMT"/>
          <w:color w:val="000000"/>
          <w:lang w:val="x-none"/>
        </w:rPr>
        <w:t>Adjudicateur est informé</w:t>
      </w:r>
      <w:r>
        <w:rPr>
          <w:rFonts w:ascii="Garamond" w:hAnsi="Garamond" w:cs="TimesNewRomanPSMT"/>
          <w:color w:val="000000"/>
        </w:rPr>
        <w:t xml:space="preserve"> </w:t>
      </w:r>
      <w:r>
        <w:rPr>
          <w:rFonts w:ascii="Garamond" w:hAnsi="Garamond" w:cs="TimesNewRomanPSMT"/>
          <w:color w:val="000000"/>
          <w:lang w:val="x-none"/>
        </w:rPr>
        <w:t xml:space="preserve">que le Titulaire ou un sous-traitant direct ou indirect ne paye pas ou paye un </w:t>
      </w:r>
      <w:r>
        <w:rPr>
          <w:rFonts w:ascii="Garamond" w:hAnsi="Garamond" w:cs="TimesNewRomanPSMT"/>
          <w:color w:val="000000"/>
          <w:lang w:val="x-none"/>
        </w:rPr>
        <w:t>salarié à un salaire inférieur au salaire</w:t>
      </w:r>
      <w:r>
        <w:rPr>
          <w:rFonts w:ascii="Garamond" w:hAnsi="Garamond" w:cs="TimesNewRomanPSMT"/>
          <w:color w:val="000000"/>
        </w:rPr>
        <w:t xml:space="preserve"> </w:t>
      </w:r>
      <w:r>
        <w:rPr>
          <w:rFonts w:ascii="Garamond" w:hAnsi="Garamond" w:cs="TimesNewRomanPSMT"/>
          <w:color w:val="000000"/>
          <w:lang w:val="x-none"/>
        </w:rPr>
        <w:t>minimum légal ou conventionnel, le Représentant du Pouvoir Adjudicateur le met en demeure de faire cesser cette situation. Si la mise</w:t>
      </w:r>
      <w:r>
        <w:rPr>
          <w:rFonts w:ascii="Garamond" w:hAnsi="Garamond" w:cs="TimesNewRomanPSMT"/>
          <w:color w:val="000000"/>
        </w:rPr>
        <w:t xml:space="preserve"> </w:t>
      </w:r>
      <w:r>
        <w:rPr>
          <w:rFonts w:ascii="Garamond" w:hAnsi="Garamond" w:cs="TimesNewRomanPSMT"/>
          <w:color w:val="000000"/>
          <w:lang w:val="x-none"/>
        </w:rPr>
        <w:t>en demeure n’est pas suivie d’effet, le marché peut être résilié pour faute dans</w:t>
      </w:r>
      <w:r>
        <w:rPr>
          <w:rFonts w:ascii="Garamond" w:hAnsi="Garamond" w:cs="TimesNewRomanPSMT"/>
          <w:color w:val="000000"/>
          <w:lang w:val="x-none"/>
        </w:rPr>
        <w:t xml:space="preserve"> les conditions prévues à l’Article </w:t>
      </w:r>
      <w:r>
        <w:rPr>
          <w:rFonts w:ascii="Garamond" w:hAnsi="Garamond" w:cs="TimesNewRomanPSMT"/>
          <w:color w:val="000000"/>
        </w:rPr>
        <w:t xml:space="preserve">24 </w:t>
      </w:r>
      <w:r>
        <w:rPr>
          <w:rFonts w:ascii="Garamond" w:hAnsi="Garamond" w:cs="TimesNewRomanPSMT"/>
          <w:color w:val="000000"/>
          <w:lang w:val="x-none"/>
        </w:rPr>
        <w:t>du présent CCA</w:t>
      </w:r>
      <w:r>
        <w:rPr>
          <w:rFonts w:ascii="Garamond" w:hAnsi="Garamond" w:cs="TimesNewRomanPSMT"/>
          <w:color w:val="000000"/>
        </w:rPr>
        <w:t>P</w:t>
      </w:r>
      <w:r>
        <w:rPr>
          <w:rFonts w:ascii="Garamond" w:hAnsi="Garamond" w:cs="TimesNewRomanPSMT"/>
          <w:color w:val="000000"/>
          <w:lang w:val="x-none"/>
        </w:rPr>
        <w:t>.</w:t>
      </w:r>
    </w:p>
    <w:p w14:paraId="5DDF22EE" w14:textId="77777777" w:rsidR="00FF70C1" w:rsidRDefault="00FF70C1">
      <w:pPr>
        <w:autoSpaceDE w:val="0"/>
        <w:adjustRightInd w:val="0"/>
        <w:snapToGrid w:val="0"/>
        <w:jc w:val="both"/>
        <w:rPr>
          <w:rFonts w:ascii="Garamond" w:hAnsi="Garamond" w:cs="Cambria"/>
          <w:color w:val="2B2B2B"/>
          <w:lang w:val="x-none"/>
        </w:rPr>
      </w:pPr>
    </w:p>
    <w:p w14:paraId="544BEBC9"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63" w:name="_Toc56786135"/>
      <w:bookmarkStart w:id="164" w:name="_Toc189830836"/>
      <w:r>
        <w:rPr>
          <w:rFonts w:ascii="Garamond" w:hAnsi="Garamond"/>
          <w:color w:val="0000FF"/>
          <w:sz w:val="24"/>
          <w:szCs w:val="24"/>
        </w:rPr>
        <w:lastRenderedPageBreak/>
        <w:t>Dispositif d’alerte dans le cadre de l’hébergement collectif de salariés incompatible avec la dignité humaine</w:t>
      </w:r>
      <w:bookmarkEnd w:id="163"/>
      <w:bookmarkEnd w:id="164"/>
    </w:p>
    <w:p w14:paraId="7FA16A5D" w14:textId="77777777" w:rsidR="00FF70C1" w:rsidRDefault="00FF70C1">
      <w:pPr>
        <w:autoSpaceDE w:val="0"/>
        <w:adjustRightInd w:val="0"/>
        <w:snapToGrid w:val="0"/>
        <w:jc w:val="both"/>
        <w:rPr>
          <w:rFonts w:ascii="Garamond" w:hAnsi="Garamond" w:cs="TimesNewRomanPSMT"/>
          <w:color w:val="000000"/>
          <w:lang w:val="x-none"/>
        </w:rPr>
      </w:pPr>
    </w:p>
    <w:p w14:paraId="6E7A64A6"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Si dans le cadre du dispositif d’alerte de l’article L. 4231-1 du Code du travail, le Re</w:t>
      </w:r>
      <w:r>
        <w:rPr>
          <w:rFonts w:ascii="Garamond" w:hAnsi="Garamond" w:cs="TimesNewRomanPSMT"/>
          <w:color w:val="000000"/>
          <w:lang w:val="x-none"/>
        </w:rPr>
        <w:t>présentant du Pouvoir Adjudicateur est informé</w:t>
      </w:r>
      <w:r>
        <w:rPr>
          <w:rFonts w:ascii="Garamond" w:hAnsi="Garamond" w:cs="TimesNewRomanPSMT"/>
          <w:color w:val="000000"/>
        </w:rPr>
        <w:t xml:space="preserve"> </w:t>
      </w:r>
      <w:r>
        <w:rPr>
          <w:rFonts w:ascii="Garamond" w:hAnsi="Garamond" w:cs="TimesNewRomanPSMT"/>
          <w:color w:val="000000"/>
          <w:lang w:val="x-none"/>
        </w:rPr>
        <w:t>que le Titulaire ou un sous-traitant direct ou indirect héberge des salariés dans des conditions incompatibles avec la</w:t>
      </w:r>
      <w:r>
        <w:rPr>
          <w:rFonts w:ascii="Garamond" w:hAnsi="Garamond" w:cs="TimesNewRomanPSMT"/>
          <w:color w:val="000000"/>
        </w:rPr>
        <w:t xml:space="preserve"> </w:t>
      </w:r>
      <w:r>
        <w:rPr>
          <w:rFonts w:ascii="Garamond" w:hAnsi="Garamond" w:cs="TimesNewRomanPSMT"/>
          <w:color w:val="000000"/>
          <w:lang w:val="x-none"/>
        </w:rPr>
        <w:t>dignité humaine, le Représentant du Pouvoir Adjudicateur le met en demeure de faire cesser</w:t>
      </w:r>
      <w:r>
        <w:rPr>
          <w:rFonts w:ascii="Garamond" w:hAnsi="Garamond" w:cs="TimesNewRomanPSMT"/>
          <w:color w:val="000000"/>
          <w:lang w:val="x-none"/>
        </w:rPr>
        <w:t xml:space="preserve"> cette situation. Si la mise en demeure n’est</w:t>
      </w:r>
      <w:r>
        <w:rPr>
          <w:rFonts w:ascii="Garamond" w:hAnsi="Garamond" w:cs="TimesNewRomanPSMT"/>
          <w:color w:val="000000"/>
        </w:rPr>
        <w:t xml:space="preserve"> </w:t>
      </w:r>
      <w:r>
        <w:rPr>
          <w:rFonts w:ascii="Garamond" w:hAnsi="Garamond" w:cs="TimesNewRomanPSMT"/>
          <w:color w:val="000000"/>
          <w:lang w:val="x-none"/>
        </w:rPr>
        <w:t xml:space="preserve">pas suivie d’effet, il est appliqué la pénalité prévue à l’Article </w:t>
      </w:r>
      <w:r>
        <w:rPr>
          <w:rFonts w:ascii="Garamond" w:hAnsi="Garamond" w:cs="TimesNewRomanPSMT"/>
          <w:color w:val="000000"/>
        </w:rPr>
        <w:t>7.3</w:t>
      </w:r>
      <w:r>
        <w:rPr>
          <w:rFonts w:ascii="Garamond" w:hAnsi="Garamond" w:cs="TimesNewRomanPSMT"/>
          <w:color w:val="000000"/>
          <w:lang w:val="x-none"/>
        </w:rPr>
        <w:t xml:space="preserve"> ci-dessus et le marché peut être résilié pour faute</w:t>
      </w:r>
      <w:r>
        <w:rPr>
          <w:rFonts w:ascii="Garamond" w:hAnsi="Garamond" w:cs="TimesNewRomanPSMT"/>
          <w:color w:val="000000"/>
        </w:rPr>
        <w:t xml:space="preserve"> </w:t>
      </w:r>
      <w:r>
        <w:rPr>
          <w:rFonts w:ascii="Garamond" w:hAnsi="Garamond" w:cs="TimesNewRomanPSMT"/>
          <w:color w:val="000000"/>
          <w:lang w:val="x-none"/>
        </w:rPr>
        <w:t xml:space="preserve">dans les conditions prévues à l’Article </w:t>
      </w:r>
      <w:r>
        <w:rPr>
          <w:rFonts w:ascii="Garamond" w:hAnsi="Garamond" w:cs="TimesNewRomanPSMT"/>
          <w:color w:val="000000"/>
        </w:rPr>
        <w:t xml:space="preserve">24 </w:t>
      </w:r>
      <w:r>
        <w:rPr>
          <w:rFonts w:ascii="Garamond" w:hAnsi="Garamond" w:cs="TimesNewRomanPSMT"/>
          <w:color w:val="000000"/>
          <w:lang w:val="x-none"/>
        </w:rPr>
        <w:t>du présent CCA</w:t>
      </w:r>
      <w:r>
        <w:rPr>
          <w:rFonts w:ascii="Garamond" w:hAnsi="Garamond" w:cs="TimesNewRomanPSMT"/>
          <w:color w:val="000000"/>
        </w:rPr>
        <w:t>P</w:t>
      </w:r>
      <w:r>
        <w:rPr>
          <w:rFonts w:ascii="Garamond" w:hAnsi="Garamond" w:cs="TimesNewRomanPSMT"/>
          <w:color w:val="000000"/>
          <w:lang w:val="x-none"/>
        </w:rPr>
        <w:t>.</w:t>
      </w:r>
    </w:p>
    <w:p w14:paraId="68741FAD" w14:textId="77777777" w:rsidR="00FF70C1" w:rsidRDefault="00FF70C1">
      <w:pPr>
        <w:autoSpaceDE w:val="0"/>
        <w:adjustRightInd w:val="0"/>
        <w:snapToGrid w:val="0"/>
        <w:jc w:val="both"/>
        <w:rPr>
          <w:rFonts w:ascii="Garamond" w:hAnsi="Garamond" w:cs="Cambria"/>
          <w:color w:val="2B2B2B"/>
          <w:lang w:val="x-none"/>
        </w:rPr>
      </w:pPr>
    </w:p>
    <w:p w14:paraId="49F014ED"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65" w:name="_Toc56786136"/>
      <w:bookmarkStart w:id="166" w:name="_Toc189830837"/>
      <w:r>
        <w:rPr>
          <w:rFonts w:ascii="Garamond" w:hAnsi="Garamond"/>
          <w:color w:val="0000FF"/>
          <w:sz w:val="24"/>
          <w:szCs w:val="24"/>
        </w:rPr>
        <w:t>Dispositif d’alerte dans l</w:t>
      </w:r>
      <w:r>
        <w:rPr>
          <w:rFonts w:ascii="Garamond" w:hAnsi="Garamond"/>
          <w:color w:val="0000FF"/>
          <w:sz w:val="24"/>
          <w:szCs w:val="24"/>
        </w:rPr>
        <w:t>e cadre de l’application de la législation du travail par les sous-traitants</w:t>
      </w:r>
      <w:bookmarkEnd w:id="165"/>
      <w:bookmarkEnd w:id="166"/>
    </w:p>
    <w:p w14:paraId="1A5FA337" w14:textId="77777777" w:rsidR="00FF70C1" w:rsidRDefault="00FF70C1">
      <w:pPr>
        <w:autoSpaceDE w:val="0"/>
        <w:adjustRightInd w:val="0"/>
        <w:snapToGrid w:val="0"/>
        <w:jc w:val="both"/>
        <w:rPr>
          <w:rFonts w:ascii="Garamond" w:hAnsi="Garamond" w:cs="TimesNewRomanPSMT"/>
          <w:color w:val="000000"/>
          <w:lang w:val="x-none"/>
        </w:rPr>
      </w:pPr>
    </w:p>
    <w:p w14:paraId="620523A9"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Si dans le cadre du dispositif d’alerte de l’article L. 8281-1 du Code du travail, le Représentant du Pouvoir Adjudicateur est informé</w:t>
      </w:r>
      <w:r>
        <w:rPr>
          <w:rFonts w:ascii="Garamond" w:hAnsi="Garamond" w:cs="TimesNewRomanPSMT"/>
          <w:color w:val="000000"/>
        </w:rPr>
        <w:t xml:space="preserve"> </w:t>
      </w:r>
      <w:r>
        <w:rPr>
          <w:rFonts w:ascii="Garamond" w:hAnsi="Garamond" w:cs="TimesNewRomanPSMT"/>
          <w:color w:val="000000"/>
          <w:lang w:val="x-none"/>
        </w:rPr>
        <w:t>qu’un sous-traitant ne respecte pas les dis</w:t>
      </w:r>
      <w:r>
        <w:rPr>
          <w:rFonts w:ascii="Garamond" w:hAnsi="Garamond" w:cs="TimesNewRomanPSMT"/>
          <w:color w:val="000000"/>
          <w:lang w:val="x-none"/>
        </w:rPr>
        <w:t>positions légales et stipulations conventionnelles applicables à ses salariés</w:t>
      </w:r>
      <w:r>
        <w:rPr>
          <w:rFonts w:ascii="Garamond" w:hAnsi="Garamond" w:cs="TimesNewRomanPSMT"/>
          <w:color w:val="000000"/>
        </w:rPr>
        <w:t xml:space="preserve"> </w:t>
      </w:r>
      <w:r>
        <w:rPr>
          <w:rFonts w:ascii="Garamond" w:hAnsi="Garamond" w:cs="TimesNewRomanPSMT"/>
          <w:color w:val="000000"/>
          <w:lang w:val="x-none"/>
        </w:rPr>
        <w:t>dans les matières listées à l’article L. 8281-1 du Code du travail, le Représentant du Pouvoir Adjudicateur le met en demeure de faire</w:t>
      </w:r>
      <w:r>
        <w:rPr>
          <w:rFonts w:ascii="Garamond" w:hAnsi="Garamond" w:cs="TimesNewRomanPSMT"/>
          <w:color w:val="000000"/>
        </w:rPr>
        <w:t xml:space="preserve"> </w:t>
      </w:r>
      <w:r>
        <w:rPr>
          <w:rFonts w:ascii="Garamond" w:hAnsi="Garamond" w:cs="TimesNewRomanPSMT"/>
          <w:color w:val="000000"/>
          <w:lang w:val="x-none"/>
        </w:rPr>
        <w:t>cesser cette situation.</w:t>
      </w:r>
    </w:p>
    <w:p w14:paraId="7A35EA73" w14:textId="77777777" w:rsidR="00FF70C1" w:rsidRDefault="00FF70C1">
      <w:pPr>
        <w:pStyle w:val="Corpsdetexte"/>
        <w:ind w:right="49"/>
        <w:rPr>
          <w:rFonts w:ascii="Garamond" w:hAnsi="Garamond"/>
        </w:rPr>
      </w:pPr>
    </w:p>
    <w:p w14:paraId="017038BD"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67" w:name="_Toc189830838"/>
      <w:r>
        <w:rPr>
          <w:rFonts w:ascii="Garamond" w:hAnsi="Garamond"/>
          <w:color w:val="0000FF"/>
          <w:sz w:val="24"/>
          <w:szCs w:val="24"/>
        </w:rPr>
        <w:t>INSERTION PAR L’AC</w:t>
      </w:r>
      <w:r>
        <w:rPr>
          <w:rFonts w:ascii="Garamond" w:hAnsi="Garamond"/>
          <w:color w:val="0000FF"/>
          <w:sz w:val="24"/>
          <w:szCs w:val="24"/>
        </w:rPr>
        <w:t>TIVITE ECONOMIQUE</w:t>
      </w:r>
      <w:bookmarkEnd w:id="167"/>
    </w:p>
    <w:p w14:paraId="493D60FC" w14:textId="77777777" w:rsidR="00FF70C1" w:rsidRDefault="00FF70C1">
      <w:pPr>
        <w:pStyle w:val="Corpsdetexte"/>
        <w:ind w:right="49"/>
        <w:rPr>
          <w:rFonts w:ascii="Garamond" w:hAnsi="Garamond"/>
        </w:rPr>
      </w:pPr>
    </w:p>
    <w:p w14:paraId="52BE7179"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68" w:name="_Toc189830839"/>
      <w:r>
        <w:rPr>
          <w:rFonts w:ascii="Garamond" w:hAnsi="Garamond"/>
          <w:color w:val="0000FF"/>
          <w:sz w:val="24"/>
          <w:szCs w:val="24"/>
        </w:rPr>
        <w:t>Insertion par l’activité économique</w:t>
      </w:r>
      <w:bookmarkEnd w:id="168"/>
    </w:p>
    <w:p w14:paraId="6F1410A9" w14:textId="77777777" w:rsidR="00FF70C1" w:rsidRDefault="00FF70C1">
      <w:pPr>
        <w:pStyle w:val="Corpsdetexte"/>
        <w:ind w:right="49"/>
        <w:rPr>
          <w:rFonts w:ascii="Garamond" w:hAnsi="Garamond"/>
        </w:rPr>
      </w:pPr>
    </w:p>
    <w:p w14:paraId="6FD01E33" w14:textId="77777777" w:rsidR="00FF70C1" w:rsidRDefault="00C7405E">
      <w:pPr>
        <w:pStyle w:val="Corpsdetexte"/>
        <w:ind w:right="49"/>
        <w:rPr>
          <w:rFonts w:ascii="Garamond" w:hAnsi="Garamond"/>
        </w:rPr>
      </w:pPr>
      <w:r>
        <w:rPr>
          <w:rFonts w:ascii="Garamond" w:hAnsi="Garamond"/>
        </w:rPr>
        <w:t>Dans un souci de promotion de l’emploi et de lutte contre l’exclusion, le Maître d’Ouvrage a décidé de permettre à des personnes sans emploi rencontrant des difficultés sociales et professionnelles pa</w:t>
      </w:r>
      <w:r>
        <w:rPr>
          <w:rFonts w:ascii="Garamond" w:hAnsi="Garamond"/>
        </w:rPr>
        <w:t>rticulières de bénéficier de contrats de travail en vue de faciliter leur insertion sociale et professionnelle (Article L.5132-1 du code du travail) et d’introduire une clause d’insertion, permettant de réserver une part d’heures de travail générées par le</w:t>
      </w:r>
      <w:r>
        <w:rPr>
          <w:rFonts w:ascii="Garamond" w:hAnsi="Garamond"/>
        </w:rPr>
        <w:t xml:space="preserve"> marché, à la réalisation d’une action d’insertion.</w:t>
      </w:r>
    </w:p>
    <w:p w14:paraId="1E237FA5" w14:textId="77777777" w:rsidR="00FF70C1" w:rsidRDefault="00FF70C1">
      <w:pPr>
        <w:pStyle w:val="Corpsdetexte"/>
        <w:ind w:right="49"/>
        <w:rPr>
          <w:rFonts w:ascii="Garamond" w:hAnsi="Garamond"/>
        </w:rPr>
      </w:pPr>
    </w:p>
    <w:p w14:paraId="52E48CD2" w14:textId="77777777" w:rsidR="00FF70C1" w:rsidRDefault="00C7405E">
      <w:pPr>
        <w:pStyle w:val="Corpsdetexte"/>
        <w:ind w:right="49"/>
        <w:rPr>
          <w:rFonts w:ascii="Garamond" w:hAnsi="Garamond"/>
        </w:rPr>
      </w:pPr>
      <w:r>
        <w:rPr>
          <w:rFonts w:ascii="Garamond" w:hAnsi="Garamond"/>
        </w:rPr>
        <w:t xml:space="preserve">A l’occasion de l’exécution du marché, le Titulaire du ou des lots énumérés ci-après, s’engage à réserver au bénéfice des personnes rencontrant des difficultés sociales ou </w:t>
      </w:r>
      <w:r>
        <w:rPr>
          <w:rFonts w:ascii="Garamond" w:hAnsi="Garamond"/>
        </w:rPr>
        <w:t>professionnelles particulières un volume d’heures de travail indiqué au tableau ci-après.</w:t>
      </w:r>
    </w:p>
    <w:p w14:paraId="24FB30C1" w14:textId="77777777" w:rsidR="00FF70C1" w:rsidRDefault="00FF70C1">
      <w:pPr>
        <w:pStyle w:val="Corpsdetexte"/>
        <w:ind w:right="49"/>
        <w:rPr>
          <w:rFonts w:ascii="Garamond" w:hAnsi="Garamond"/>
        </w:rPr>
      </w:pPr>
    </w:p>
    <w:tbl>
      <w:tblPr>
        <w:tblW w:w="9678" w:type="dxa"/>
        <w:jc w:val="center"/>
        <w:tblCellMar>
          <w:left w:w="70" w:type="dxa"/>
          <w:right w:w="70" w:type="dxa"/>
        </w:tblCellMar>
        <w:tblLook w:val="04A0" w:firstRow="1" w:lastRow="0" w:firstColumn="1" w:lastColumn="0" w:noHBand="0" w:noVBand="1"/>
      </w:tblPr>
      <w:tblGrid>
        <w:gridCol w:w="1000"/>
        <w:gridCol w:w="4235"/>
        <w:gridCol w:w="4443"/>
      </w:tblGrid>
      <w:tr w:rsidR="00FF70C1" w14:paraId="3591B0A1" w14:textId="77777777">
        <w:trPr>
          <w:trHeight w:val="645"/>
          <w:jc w:val="center"/>
        </w:trPr>
        <w:tc>
          <w:tcPr>
            <w:tcW w:w="1000" w:type="dxa"/>
            <w:tcBorders>
              <w:top w:val="single" w:sz="8" w:space="0" w:color="auto"/>
              <w:left w:val="single" w:sz="8" w:space="0" w:color="auto"/>
              <w:bottom w:val="nil"/>
              <w:right w:val="single" w:sz="4" w:space="0" w:color="auto"/>
            </w:tcBorders>
            <w:shd w:val="clear" w:color="000000" w:fill="D9D9D9"/>
            <w:noWrap/>
            <w:vAlign w:val="center"/>
            <w:hideMark/>
          </w:tcPr>
          <w:p w14:paraId="538A1522" w14:textId="77777777" w:rsidR="00FF70C1" w:rsidRDefault="00C7405E">
            <w:pPr>
              <w:jc w:val="center"/>
              <w:rPr>
                <w:rFonts w:ascii="Garamond" w:hAnsi="Garamond" w:cs="Calibri"/>
                <w:b/>
                <w:bCs/>
              </w:rPr>
            </w:pPr>
            <w:r>
              <w:rPr>
                <w:rFonts w:ascii="Garamond" w:hAnsi="Garamond" w:cs="Calibri"/>
                <w:b/>
                <w:bCs/>
              </w:rPr>
              <w:t>Lot n°</w:t>
            </w:r>
          </w:p>
        </w:tc>
        <w:tc>
          <w:tcPr>
            <w:tcW w:w="4235" w:type="dxa"/>
            <w:tcBorders>
              <w:top w:val="single" w:sz="8" w:space="0" w:color="auto"/>
              <w:left w:val="single" w:sz="4" w:space="0" w:color="auto"/>
              <w:bottom w:val="nil"/>
              <w:right w:val="nil"/>
            </w:tcBorders>
            <w:shd w:val="clear" w:color="000000" w:fill="D9D9D9"/>
            <w:noWrap/>
            <w:vAlign w:val="center"/>
            <w:hideMark/>
          </w:tcPr>
          <w:p w14:paraId="73599BF4" w14:textId="77777777" w:rsidR="00FF70C1" w:rsidRDefault="00C7405E">
            <w:pPr>
              <w:jc w:val="center"/>
              <w:rPr>
                <w:rFonts w:ascii="Garamond" w:hAnsi="Garamond" w:cs="Calibri"/>
                <w:b/>
                <w:bCs/>
              </w:rPr>
            </w:pPr>
            <w:r>
              <w:rPr>
                <w:rFonts w:ascii="Garamond" w:hAnsi="Garamond" w:cs="Calibri"/>
                <w:b/>
                <w:bCs/>
              </w:rPr>
              <w:t>Intitulé</w:t>
            </w:r>
          </w:p>
        </w:tc>
        <w:tc>
          <w:tcPr>
            <w:tcW w:w="4443" w:type="dxa"/>
            <w:tcBorders>
              <w:top w:val="single" w:sz="8" w:space="0" w:color="auto"/>
              <w:left w:val="single" w:sz="4" w:space="0" w:color="auto"/>
              <w:bottom w:val="nil"/>
              <w:right w:val="nil"/>
            </w:tcBorders>
            <w:shd w:val="clear" w:color="000000" w:fill="D9D9D9"/>
          </w:tcPr>
          <w:p w14:paraId="4FC0E157" w14:textId="77777777" w:rsidR="00FF70C1" w:rsidRDefault="00FF70C1">
            <w:pPr>
              <w:jc w:val="center"/>
              <w:rPr>
                <w:rFonts w:ascii="Garamond" w:hAnsi="Garamond" w:cs="Calibri"/>
                <w:b/>
                <w:bCs/>
              </w:rPr>
            </w:pPr>
          </w:p>
        </w:tc>
      </w:tr>
      <w:tr w:rsidR="00FF70C1" w14:paraId="02BBE17A" w14:textId="77777777">
        <w:trPr>
          <w:trHeight w:val="382"/>
          <w:jc w:val="center"/>
        </w:trPr>
        <w:tc>
          <w:tcPr>
            <w:tcW w:w="100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131EB27" w14:textId="77777777" w:rsidR="00FF70C1" w:rsidRDefault="00C7405E">
            <w:pPr>
              <w:jc w:val="center"/>
              <w:rPr>
                <w:rFonts w:ascii="Garamond" w:hAnsi="Garamond" w:cs="Calibri"/>
                <w:b/>
                <w:bCs/>
              </w:rPr>
            </w:pPr>
            <w:r>
              <w:rPr>
                <w:rFonts w:ascii="Garamond" w:hAnsi="Garamond" w:cs="Calibri"/>
                <w:b/>
                <w:bCs/>
              </w:rPr>
              <w:t>1</w:t>
            </w:r>
          </w:p>
        </w:tc>
        <w:tc>
          <w:tcPr>
            <w:tcW w:w="4235" w:type="dxa"/>
            <w:tcBorders>
              <w:top w:val="single" w:sz="4" w:space="0" w:color="auto"/>
              <w:left w:val="nil"/>
              <w:bottom w:val="single" w:sz="4" w:space="0" w:color="auto"/>
              <w:right w:val="single" w:sz="4" w:space="0" w:color="auto"/>
            </w:tcBorders>
            <w:shd w:val="clear" w:color="auto" w:fill="auto"/>
            <w:vAlign w:val="center"/>
            <w:hideMark/>
          </w:tcPr>
          <w:p w14:paraId="631708C3" w14:textId="77777777" w:rsidR="00FF70C1" w:rsidRDefault="00C7405E">
            <w:pPr>
              <w:rPr>
                <w:rFonts w:ascii="Garamond" w:hAnsi="Garamond" w:cs="Calibri"/>
              </w:rPr>
            </w:pPr>
            <w:r>
              <w:rPr>
                <w:rFonts w:ascii="Garamond" w:hAnsi="Garamond" w:cs="Calibri"/>
              </w:rPr>
              <w:t>Gros-Œuvre Etendu - Infrastructures - Structure bois - Etanchéité – VRD</w:t>
            </w:r>
          </w:p>
        </w:tc>
        <w:tc>
          <w:tcPr>
            <w:tcW w:w="4443" w:type="dxa"/>
            <w:tcBorders>
              <w:top w:val="single" w:sz="4" w:space="0" w:color="auto"/>
              <w:left w:val="nil"/>
              <w:bottom w:val="single" w:sz="4" w:space="0" w:color="auto"/>
              <w:right w:val="single" w:sz="4" w:space="0" w:color="auto"/>
            </w:tcBorders>
            <w:vAlign w:val="center"/>
          </w:tcPr>
          <w:p w14:paraId="05B819A1" w14:textId="77777777" w:rsidR="00FF70C1" w:rsidRDefault="00C7405E">
            <w:pPr>
              <w:rPr>
                <w:rFonts w:ascii="Garamond" w:hAnsi="Garamond" w:cs="Calibri"/>
              </w:rPr>
            </w:pPr>
            <w:r>
              <w:rPr>
                <w:rFonts w:ascii="Garamond" w:hAnsi="Garamond" w:cs="Calibri"/>
              </w:rPr>
              <w:t>11 700 heures</w:t>
            </w:r>
          </w:p>
        </w:tc>
      </w:tr>
      <w:tr w:rsidR="00FF70C1" w14:paraId="257738C0" w14:textId="77777777">
        <w:trPr>
          <w:trHeight w:val="382"/>
          <w:jc w:val="center"/>
        </w:trPr>
        <w:tc>
          <w:tcPr>
            <w:tcW w:w="1000" w:type="dxa"/>
            <w:tcBorders>
              <w:top w:val="nil"/>
              <w:left w:val="single" w:sz="8" w:space="0" w:color="auto"/>
              <w:bottom w:val="single" w:sz="4" w:space="0" w:color="auto"/>
              <w:right w:val="single" w:sz="4" w:space="0" w:color="auto"/>
            </w:tcBorders>
            <w:shd w:val="clear" w:color="auto" w:fill="auto"/>
            <w:noWrap/>
            <w:vAlign w:val="center"/>
            <w:hideMark/>
          </w:tcPr>
          <w:p w14:paraId="7CC5AA55" w14:textId="77777777" w:rsidR="00FF70C1" w:rsidRDefault="00C7405E">
            <w:pPr>
              <w:jc w:val="center"/>
              <w:rPr>
                <w:rFonts w:ascii="Garamond" w:hAnsi="Garamond" w:cs="Calibri"/>
                <w:b/>
                <w:bCs/>
              </w:rPr>
            </w:pPr>
            <w:r>
              <w:rPr>
                <w:rFonts w:ascii="Garamond" w:hAnsi="Garamond" w:cs="Calibri"/>
                <w:b/>
                <w:bCs/>
              </w:rPr>
              <w:t>2.1</w:t>
            </w:r>
          </w:p>
        </w:tc>
        <w:tc>
          <w:tcPr>
            <w:tcW w:w="4235" w:type="dxa"/>
            <w:tcBorders>
              <w:top w:val="nil"/>
              <w:left w:val="nil"/>
              <w:bottom w:val="single" w:sz="4" w:space="0" w:color="auto"/>
              <w:right w:val="single" w:sz="4" w:space="0" w:color="auto"/>
            </w:tcBorders>
            <w:shd w:val="clear" w:color="auto" w:fill="auto"/>
            <w:vAlign w:val="center"/>
            <w:hideMark/>
          </w:tcPr>
          <w:p w14:paraId="462474BE" w14:textId="77777777" w:rsidR="00FF70C1" w:rsidRDefault="00C7405E">
            <w:pPr>
              <w:rPr>
                <w:rFonts w:ascii="Garamond" w:hAnsi="Garamond" w:cs="Calibri"/>
              </w:rPr>
            </w:pPr>
            <w:r>
              <w:rPr>
                <w:rFonts w:ascii="Garamond" w:hAnsi="Garamond" w:cs="Calibri"/>
              </w:rPr>
              <w:t>Façades bois - Bardages</w:t>
            </w:r>
          </w:p>
        </w:tc>
        <w:tc>
          <w:tcPr>
            <w:tcW w:w="4443" w:type="dxa"/>
            <w:tcBorders>
              <w:top w:val="nil"/>
              <w:left w:val="nil"/>
              <w:bottom w:val="single" w:sz="4" w:space="0" w:color="auto"/>
              <w:right w:val="single" w:sz="4" w:space="0" w:color="auto"/>
            </w:tcBorders>
            <w:vAlign w:val="center"/>
          </w:tcPr>
          <w:p w14:paraId="7F9F8326" w14:textId="77777777" w:rsidR="00FF70C1" w:rsidRDefault="00C7405E">
            <w:pPr>
              <w:rPr>
                <w:rFonts w:ascii="Garamond" w:hAnsi="Garamond" w:cs="Calibri"/>
              </w:rPr>
            </w:pPr>
            <w:r>
              <w:rPr>
                <w:rFonts w:ascii="Garamond" w:hAnsi="Garamond" w:cs="Calibri"/>
              </w:rPr>
              <w:t>800 heures</w:t>
            </w:r>
          </w:p>
        </w:tc>
      </w:tr>
      <w:tr w:rsidR="00FF70C1" w14:paraId="6E98C8A9" w14:textId="77777777">
        <w:trPr>
          <w:trHeight w:val="382"/>
          <w:jc w:val="center"/>
        </w:trPr>
        <w:tc>
          <w:tcPr>
            <w:tcW w:w="1000" w:type="dxa"/>
            <w:tcBorders>
              <w:top w:val="nil"/>
              <w:left w:val="single" w:sz="8" w:space="0" w:color="auto"/>
              <w:bottom w:val="single" w:sz="4" w:space="0" w:color="auto"/>
              <w:right w:val="single" w:sz="4" w:space="0" w:color="auto"/>
            </w:tcBorders>
            <w:shd w:val="clear" w:color="auto" w:fill="auto"/>
            <w:noWrap/>
            <w:vAlign w:val="center"/>
          </w:tcPr>
          <w:p w14:paraId="69C8DF9C" w14:textId="77777777" w:rsidR="00FF70C1" w:rsidRDefault="00C7405E">
            <w:pPr>
              <w:jc w:val="center"/>
              <w:rPr>
                <w:rFonts w:ascii="Garamond" w:hAnsi="Garamond" w:cs="Calibri"/>
                <w:b/>
                <w:bCs/>
              </w:rPr>
            </w:pPr>
            <w:r>
              <w:rPr>
                <w:rFonts w:ascii="Garamond" w:hAnsi="Garamond" w:cs="Calibri"/>
                <w:b/>
                <w:bCs/>
              </w:rPr>
              <w:t>2.2</w:t>
            </w:r>
          </w:p>
        </w:tc>
        <w:tc>
          <w:tcPr>
            <w:tcW w:w="4235" w:type="dxa"/>
            <w:tcBorders>
              <w:top w:val="nil"/>
              <w:left w:val="nil"/>
              <w:bottom w:val="single" w:sz="4" w:space="0" w:color="auto"/>
              <w:right w:val="single" w:sz="4" w:space="0" w:color="auto"/>
            </w:tcBorders>
            <w:shd w:val="clear" w:color="auto" w:fill="auto"/>
            <w:vAlign w:val="center"/>
          </w:tcPr>
          <w:p w14:paraId="5A3756E9" w14:textId="77777777" w:rsidR="00FF70C1" w:rsidRDefault="00C7405E">
            <w:pPr>
              <w:rPr>
                <w:rFonts w:ascii="Garamond" w:hAnsi="Garamond" w:cs="Calibri"/>
              </w:rPr>
            </w:pPr>
            <w:r>
              <w:rPr>
                <w:rFonts w:ascii="Garamond" w:hAnsi="Garamond" w:cs="Calibri"/>
              </w:rPr>
              <w:t>Menuiseries extérieures, murs rideaux, occultations</w:t>
            </w:r>
          </w:p>
        </w:tc>
        <w:tc>
          <w:tcPr>
            <w:tcW w:w="4443" w:type="dxa"/>
            <w:tcBorders>
              <w:top w:val="nil"/>
              <w:left w:val="nil"/>
              <w:bottom w:val="single" w:sz="4" w:space="0" w:color="auto"/>
              <w:right w:val="single" w:sz="4" w:space="0" w:color="auto"/>
            </w:tcBorders>
            <w:vAlign w:val="center"/>
          </w:tcPr>
          <w:p w14:paraId="180E106C" w14:textId="77777777" w:rsidR="00FF70C1" w:rsidRDefault="00C7405E">
            <w:pPr>
              <w:rPr>
                <w:rFonts w:ascii="Garamond" w:hAnsi="Garamond" w:cs="Calibri"/>
              </w:rPr>
            </w:pPr>
            <w:r>
              <w:rPr>
                <w:rFonts w:ascii="Garamond" w:hAnsi="Garamond" w:cs="Calibri"/>
              </w:rPr>
              <w:t>2 000 heures</w:t>
            </w:r>
          </w:p>
        </w:tc>
      </w:tr>
      <w:tr w:rsidR="00FF70C1" w14:paraId="2105382A" w14:textId="77777777">
        <w:trPr>
          <w:trHeight w:val="382"/>
          <w:jc w:val="center"/>
        </w:trPr>
        <w:tc>
          <w:tcPr>
            <w:tcW w:w="1000" w:type="dxa"/>
            <w:tcBorders>
              <w:top w:val="nil"/>
              <w:left w:val="single" w:sz="8" w:space="0" w:color="auto"/>
              <w:bottom w:val="single" w:sz="4" w:space="0" w:color="auto"/>
              <w:right w:val="single" w:sz="4" w:space="0" w:color="auto"/>
            </w:tcBorders>
            <w:shd w:val="clear" w:color="auto" w:fill="auto"/>
            <w:noWrap/>
            <w:vAlign w:val="center"/>
          </w:tcPr>
          <w:p w14:paraId="7656FBE5" w14:textId="77777777" w:rsidR="00FF70C1" w:rsidRDefault="00C7405E">
            <w:pPr>
              <w:jc w:val="center"/>
              <w:rPr>
                <w:rFonts w:ascii="Garamond" w:hAnsi="Garamond" w:cs="Calibri"/>
                <w:b/>
                <w:bCs/>
              </w:rPr>
            </w:pPr>
            <w:r>
              <w:rPr>
                <w:rFonts w:ascii="Garamond" w:hAnsi="Garamond" w:cs="Calibri"/>
                <w:b/>
                <w:bCs/>
              </w:rPr>
              <w:t>2.3</w:t>
            </w:r>
          </w:p>
        </w:tc>
        <w:tc>
          <w:tcPr>
            <w:tcW w:w="4235" w:type="dxa"/>
            <w:tcBorders>
              <w:top w:val="nil"/>
              <w:left w:val="nil"/>
              <w:bottom w:val="single" w:sz="4" w:space="0" w:color="auto"/>
              <w:right w:val="single" w:sz="4" w:space="0" w:color="auto"/>
            </w:tcBorders>
            <w:shd w:val="clear" w:color="auto" w:fill="auto"/>
            <w:vAlign w:val="center"/>
          </w:tcPr>
          <w:p w14:paraId="020A6DD1" w14:textId="77777777" w:rsidR="00FF70C1" w:rsidRDefault="00C7405E">
            <w:pPr>
              <w:rPr>
                <w:rFonts w:ascii="Garamond" w:hAnsi="Garamond" w:cs="Calibri"/>
              </w:rPr>
            </w:pPr>
            <w:r>
              <w:rPr>
                <w:rFonts w:ascii="Garamond" w:hAnsi="Garamond" w:cs="Calibri"/>
              </w:rPr>
              <w:t>Coursives, garde-corps, pergolas</w:t>
            </w:r>
          </w:p>
        </w:tc>
        <w:tc>
          <w:tcPr>
            <w:tcW w:w="4443" w:type="dxa"/>
            <w:tcBorders>
              <w:top w:val="nil"/>
              <w:left w:val="nil"/>
              <w:bottom w:val="single" w:sz="4" w:space="0" w:color="auto"/>
              <w:right w:val="single" w:sz="4" w:space="0" w:color="auto"/>
            </w:tcBorders>
            <w:vAlign w:val="center"/>
          </w:tcPr>
          <w:p w14:paraId="65239482" w14:textId="77777777" w:rsidR="00FF70C1" w:rsidRDefault="00C7405E">
            <w:pPr>
              <w:rPr>
                <w:rFonts w:ascii="Garamond" w:hAnsi="Garamond" w:cs="Calibri"/>
              </w:rPr>
            </w:pPr>
            <w:r>
              <w:rPr>
                <w:rFonts w:ascii="Garamond" w:hAnsi="Garamond" w:cs="Calibri"/>
              </w:rPr>
              <w:t>2 000 heures</w:t>
            </w:r>
          </w:p>
        </w:tc>
      </w:tr>
      <w:tr w:rsidR="00FF70C1" w14:paraId="1874ECF6" w14:textId="77777777">
        <w:trPr>
          <w:trHeight w:val="382"/>
          <w:jc w:val="center"/>
        </w:trPr>
        <w:tc>
          <w:tcPr>
            <w:tcW w:w="1000" w:type="dxa"/>
            <w:tcBorders>
              <w:top w:val="nil"/>
              <w:left w:val="single" w:sz="8" w:space="0" w:color="auto"/>
              <w:bottom w:val="single" w:sz="4" w:space="0" w:color="auto"/>
              <w:right w:val="single" w:sz="4" w:space="0" w:color="auto"/>
            </w:tcBorders>
            <w:shd w:val="clear" w:color="auto" w:fill="auto"/>
            <w:noWrap/>
            <w:vAlign w:val="center"/>
          </w:tcPr>
          <w:p w14:paraId="6048742E" w14:textId="77777777" w:rsidR="00FF70C1" w:rsidRDefault="00C7405E">
            <w:pPr>
              <w:jc w:val="center"/>
              <w:rPr>
                <w:rFonts w:ascii="Garamond" w:hAnsi="Garamond" w:cs="Calibri"/>
                <w:b/>
                <w:bCs/>
              </w:rPr>
            </w:pPr>
            <w:r>
              <w:rPr>
                <w:rFonts w:ascii="Garamond" w:hAnsi="Garamond" w:cs="Calibri"/>
                <w:b/>
                <w:bCs/>
              </w:rPr>
              <w:t>3</w:t>
            </w:r>
          </w:p>
        </w:tc>
        <w:tc>
          <w:tcPr>
            <w:tcW w:w="4235" w:type="dxa"/>
            <w:tcBorders>
              <w:top w:val="nil"/>
              <w:left w:val="nil"/>
              <w:bottom w:val="single" w:sz="4" w:space="0" w:color="auto"/>
              <w:right w:val="single" w:sz="4" w:space="0" w:color="auto"/>
            </w:tcBorders>
            <w:shd w:val="clear" w:color="auto" w:fill="auto"/>
            <w:vAlign w:val="center"/>
          </w:tcPr>
          <w:p w14:paraId="569DE925" w14:textId="77777777" w:rsidR="00FF70C1" w:rsidRDefault="00C7405E">
            <w:pPr>
              <w:rPr>
                <w:rFonts w:ascii="Garamond" w:hAnsi="Garamond" w:cs="Calibri"/>
              </w:rPr>
            </w:pPr>
            <w:r>
              <w:rPr>
                <w:rFonts w:ascii="Garamond" w:hAnsi="Garamond" w:cs="Calibri"/>
              </w:rPr>
              <w:t>Cloisons - Doublages – Plafonds</w:t>
            </w:r>
          </w:p>
        </w:tc>
        <w:tc>
          <w:tcPr>
            <w:tcW w:w="4443" w:type="dxa"/>
            <w:tcBorders>
              <w:top w:val="nil"/>
              <w:left w:val="nil"/>
              <w:bottom w:val="single" w:sz="4" w:space="0" w:color="auto"/>
              <w:right w:val="single" w:sz="4" w:space="0" w:color="auto"/>
            </w:tcBorders>
            <w:vAlign w:val="center"/>
          </w:tcPr>
          <w:p w14:paraId="03060185" w14:textId="77777777" w:rsidR="00FF70C1" w:rsidRDefault="00C7405E">
            <w:pPr>
              <w:rPr>
                <w:rFonts w:ascii="Garamond" w:hAnsi="Garamond" w:cs="Calibri"/>
              </w:rPr>
            </w:pPr>
            <w:r>
              <w:rPr>
                <w:rFonts w:ascii="Garamond" w:hAnsi="Garamond" w:cs="Calibri"/>
              </w:rPr>
              <w:t>800 heures</w:t>
            </w:r>
          </w:p>
        </w:tc>
      </w:tr>
      <w:tr w:rsidR="00FF70C1" w14:paraId="0624C21F" w14:textId="77777777">
        <w:trPr>
          <w:trHeight w:val="382"/>
          <w:jc w:val="center"/>
        </w:trPr>
        <w:tc>
          <w:tcPr>
            <w:tcW w:w="1000" w:type="dxa"/>
            <w:tcBorders>
              <w:top w:val="nil"/>
              <w:left w:val="single" w:sz="8" w:space="0" w:color="auto"/>
              <w:bottom w:val="single" w:sz="4" w:space="0" w:color="auto"/>
              <w:right w:val="single" w:sz="4" w:space="0" w:color="auto"/>
            </w:tcBorders>
            <w:shd w:val="clear" w:color="auto" w:fill="auto"/>
            <w:noWrap/>
            <w:vAlign w:val="center"/>
            <w:hideMark/>
          </w:tcPr>
          <w:p w14:paraId="58B36233" w14:textId="77777777" w:rsidR="00FF70C1" w:rsidRDefault="00C7405E">
            <w:pPr>
              <w:jc w:val="center"/>
              <w:rPr>
                <w:rFonts w:ascii="Garamond" w:hAnsi="Garamond" w:cs="Calibri"/>
                <w:b/>
                <w:bCs/>
              </w:rPr>
            </w:pPr>
            <w:r>
              <w:rPr>
                <w:rFonts w:ascii="Garamond" w:hAnsi="Garamond" w:cs="Calibri"/>
                <w:b/>
                <w:bCs/>
              </w:rPr>
              <w:t>4</w:t>
            </w:r>
          </w:p>
        </w:tc>
        <w:tc>
          <w:tcPr>
            <w:tcW w:w="4235" w:type="dxa"/>
            <w:tcBorders>
              <w:top w:val="nil"/>
              <w:left w:val="nil"/>
              <w:bottom w:val="single" w:sz="4" w:space="0" w:color="auto"/>
              <w:right w:val="single" w:sz="4" w:space="0" w:color="auto"/>
            </w:tcBorders>
            <w:shd w:val="clear" w:color="auto" w:fill="auto"/>
            <w:vAlign w:val="center"/>
            <w:hideMark/>
          </w:tcPr>
          <w:p w14:paraId="74CB1E48" w14:textId="77777777" w:rsidR="00FF70C1" w:rsidRDefault="00C7405E">
            <w:pPr>
              <w:rPr>
                <w:rFonts w:ascii="Garamond" w:hAnsi="Garamond" w:cs="Calibri"/>
              </w:rPr>
            </w:pPr>
            <w:r>
              <w:rPr>
                <w:rFonts w:ascii="Garamond" w:hAnsi="Garamond" w:cs="Calibri"/>
              </w:rPr>
              <w:t>Menuiseries intérieures - Plafond bois</w:t>
            </w:r>
          </w:p>
        </w:tc>
        <w:tc>
          <w:tcPr>
            <w:tcW w:w="4443" w:type="dxa"/>
            <w:tcBorders>
              <w:top w:val="nil"/>
              <w:left w:val="nil"/>
              <w:bottom w:val="single" w:sz="4" w:space="0" w:color="auto"/>
              <w:right w:val="single" w:sz="4" w:space="0" w:color="auto"/>
            </w:tcBorders>
            <w:vAlign w:val="center"/>
          </w:tcPr>
          <w:p w14:paraId="2F55B59B" w14:textId="77777777" w:rsidR="00FF70C1" w:rsidRDefault="00C7405E">
            <w:pPr>
              <w:rPr>
                <w:rFonts w:ascii="Garamond" w:hAnsi="Garamond" w:cs="Calibri"/>
              </w:rPr>
            </w:pPr>
            <w:r>
              <w:rPr>
                <w:rFonts w:ascii="Garamond" w:hAnsi="Garamond" w:cs="Calibri"/>
              </w:rPr>
              <w:t>1 200 heures</w:t>
            </w:r>
          </w:p>
        </w:tc>
      </w:tr>
      <w:tr w:rsidR="00FF70C1" w14:paraId="2A52ECFF" w14:textId="77777777">
        <w:trPr>
          <w:trHeight w:val="382"/>
          <w:jc w:val="center"/>
        </w:trPr>
        <w:tc>
          <w:tcPr>
            <w:tcW w:w="1000" w:type="dxa"/>
            <w:tcBorders>
              <w:top w:val="nil"/>
              <w:left w:val="single" w:sz="8" w:space="0" w:color="auto"/>
              <w:bottom w:val="single" w:sz="4" w:space="0" w:color="auto"/>
              <w:right w:val="single" w:sz="4" w:space="0" w:color="auto"/>
            </w:tcBorders>
            <w:shd w:val="clear" w:color="auto" w:fill="auto"/>
            <w:noWrap/>
            <w:vAlign w:val="center"/>
            <w:hideMark/>
          </w:tcPr>
          <w:p w14:paraId="4B37C553" w14:textId="77777777" w:rsidR="00FF70C1" w:rsidRDefault="00C7405E">
            <w:pPr>
              <w:jc w:val="center"/>
              <w:rPr>
                <w:rFonts w:ascii="Garamond" w:hAnsi="Garamond" w:cs="Calibri"/>
                <w:b/>
                <w:bCs/>
              </w:rPr>
            </w:pPr>
            <w:r>
              <w:rPr>
                <w:rFonts w:ascii="Garamond" w:hAnsi="Garamond" w:cs="Calibri"/>
                <w:b/>
                <w:bCs/>
              </w:rPr>
              <w:t>5</w:t>
            </w:r>
          </w:p>
        </w:tc>
        <w:tc>
          <w:tcPr>
            <w:tcW w:w="4235" w:type="dxa"/>
            <w:tcBorders>
              <w:top w:val="nil"/>
              <w:left w:val="nil"/>
              <w:bottom w:val="single" w:sz="4" w:space="0" w:color="auto"/>
              <w:right w:val="single" w:sz="4" w:space="0" w:color="auto"/>
            </w:tcBorders>
            <w:shd w:val="clear" w:color="auto" w:fill="auto"/>
            <w:vAlign w:val="center"/>
            <w:hideMark/>
          </w:tcPr>
          <w:p w14:paraId="3599E57B" w14:textId="77777777" w:rsidR="00FF70C1" w:rsidRDefault="00C7405E">
            <w:pPr>
              <w:rPr>
                <w:rFonts w:ascii="Garamond" w:hAnsi="Garamond" w:cs="Calibri"/>
              </w:rPr>
            </w:pPr>
            <w:r>
              <w:rPr>
                <w:rFonts w:ascii="Garamond" w:hAnsi="Garamond" w:cs="Calibri"/>
              </w:rPr>
              <w:t>Planchers surélevés</w:t>
            </w:r>
          </w:p>
        </w:tc>
        <w:tc>
          <w:tcPr>
            <w:tcW w:w="4443" w:type="dxa"/>
            <w:tcBorders>
              <w:top w:val="nil"/>
              <w:left w:val="nil"/>
              <w:bottom w:val="single" w:sz="4" w:space="0" w:color="auto"/>
              <w:right w:val="single" w:sz="4" w:space="0" w:color="auto"/>
            </w:tcBorders>
            <w:vAlign w:val="center"/>
          </w:tcPr>
          <w:p w14:paraId="6C0581D6" w14:textId="77777777" w:rsidR="00FF70C1" w:rsidRDefault="00C7405E">
            <w:pPr>
              <w:rPr>
                <w:rFonts w:ascii="Garamond" w:hAnsi="Garamond" w:cs="Calibri"/>
              </w:rPr>
            </w:pPr>
            <w:r>
              <w:rPr>
                <w:rFonts w:ascii="Garamond" w:hAnsi="Garamond" w:cs="Calibri"/>
              </w:rPr>
              <w:t>400 heures</w:t>
            </w:r>
          </w:p>
        </w:tc>
      </w:tr>
      <w:tr w:rsidR="00FF70C1" w14:paraId="6A6330E0" w14:textId="77777777">
        <w:trPr>
          <w:trHeight w:val="382"/>
          <w:jc w:val="center"/>
        </w:trPr>
        <w:tc>
          <w:tcPr>
            <w:tcW w:w="1000" w:type="dxa"/>
            <w:tcBorders>
              <w:top w:val="nil"/>
              <w:left w:val="single" w:sz="8" w:space="0" w:color="auto"/>
              <w:bottom w:val="single" w:sz="4" w:space="0" w:color="auto"/>
              <w:right w:val="single" w:sz="4" w:space="0" w:color="auto"/>
            </w:tcBorders>
            <w:shd w:val="clear" w:color="auto" w:fill="auto"/>
            <w:noWrap/>
            <w:vAlign w:val="center"/>
            <w:hideMark/>
          </w:tcPr>
          <w:p w14:paraId="4A5ACF06" w14:textId="77777777" w:rsidR="00FF70C1" w:rsidRDefault="00C7405E">
            <w:pPr>
              <w:jc w:val="center"/>
              <w:rPr>
                <w:rFonts w:ascii="Garamond" w:hAnsi="Garamond" w:cs="Calibri"/>
                <w:b/>
                <w:bCs/>
              </w:rPr>
            </w:pPr>
            <w:r>
              <w:rPr>
                <w:rFonts w:ascii="Garamond" w:hAnsi="Garamond" w:cs="Calibri"/>
                <w:b/>
                <w:bCs/>
              </w:rPr>
              <w:t>6</w:t>
            </w:r>
          </w:p>
        </w:tc>
        <w:tc>
          <w:tcPr>
            <w:tcW w:w="4235" w:type="dxa"/>
            <w:tcBorders>
              <w:top w:val="nil"/>
              <w:left w:val="nil"/>
              <w:bottom w:val="single" w:sz="4" w:space="0" w:color="auto"/>
              <w:right w:val="single" w:sz="4" w:space="0" w:color="auto"/>
            </w:tcBorders>
            <w:shd w:val="clear" w:color="auto" w:fill="auto"/>
            <w:vAlign w:val="center"/>
            <w:hideMark/>
          </w:tcPr>
          <w:p w14:paraId="18C4F199" w14:textId="77777777" w:rsidR="00FF70C1" w:rsidRDefault="00C7405E">
            <w:pPr>
              <w:rPr>
                <w:rFonts w:ascii="Garamond" w:hAnsi="Garamond" w:cs="Calibri"/>
              </w:rPr>
            </w:pPr>
            <w:r>
              <w:rPr>
                <w:rFonts w:ascii="Garamond" w:hAnsi="Garamond" w:cs="Calibri"/>
              </w:rPr>
              <w:t>Revêtements de sols durs</w:t>
            </w:r>
          </w:p>
        </w:tc>
        <w:tc>
          <w:tcPr>
            <w:tcW w:w="4443" w:type="dxa"/>
            <w:tcBorders>
              <w:top w:val="nil"/>
              <w:left w:val="nil"/>
              <w:bottom w:val="single" w:sz="4" w:space="0" w:color="auto"/>
              <w:right w:val="single" w:sz="4" w:space="0" w:color="auto"/>
            </w:tcBorders>
            <w:vAlign w:val="center"/>
          </w:tcPr>
          <w:p w14:paraId="56753AF2" w14:textId="77777777" w:rsidR="00FF70C1" w:rsidRDefault="00C7405E">
            <w:pPr>
              <w:rPr>
                <w:rFonts w:ascii="Garamond" w:hAnsi="Garamond" w:cs="Calibri"/>
              </w:rPr>
            </w:pPr>
            <w:r>
              <w:rPr>
                <w:rFonts w:ascii="Garamond" w:hAnsi="Garamond" w:cs="Calibri"/>
              </w:rPr>
              <w:t>400 heures</w:t>
            </w:r>
          </w:p>
        </w:tc>
      </w:tr>
      <w:tr w:rsidR="00FF70C1" w14:paraId="379190E0" w14:textId="77777777">
        <w:trPr>
          <w:trHeight w:val="382"/>
          <w:jc w:val="center"/>
        </w:trPr>
        <w:tc>
          <w:tcPr>
            <w:tcW w:w="1000" w:type="dxa"/>
            <w:tcBorders>
              <w:top w:val="nil"/>
              <w:left w:val="single" w:sz="8" w:space="0" w:color="auto"/>
              <w:bottom w:val="single" w:sz="4" w:space="0" w:color="auto"/>
              <w:right w:val="single" w:sz="4" w:space="0" w:color="auto"/>
            </w:tcBorders>
            <w:shd w:val="clear" w:color="auto" w:fill="auto"/>
            <w:noWrap/>
            <w:vAlign w:val="center"/>
            <w:hideMark/>
          </w:tcPr>
          <w:p w14:paraId="7A56EED8" w14:textId="77777777" w:rsidR="00FF70C1" w:rsidRDefault="00C7405E">
            <w:pPr>
              <w:jc w:val="center"/>
              <w:rPr>
                <w:rFonts w:ascii="Garamond" w:hAnsi="Garamond" w:cs="Calibri"/>
                <w:b/>
                <w:bCs/>
              </w:rPr>
            </w:pPr>
            <w:r>
              <w:rPr>
                <w:rFonts w:ascii="Garamond" w:hAnsi="Garamond" w:cs="Calibri"/>
                <w:b/>
                <w:bCs/>
              </w:rPr>
              <w:t>7</w:t>
            </w:r>
          </w:p>
        </w:tc>
        <w:tc>
          <w:tcPr>
            <w:tcW w:w="4235" w:type="dxa"/>
            <w:tcBorders>
              <w:top w:val="nil"/>
              <w:left w:val="nil"/>
              <w:bottom w:val="single" w:sz="4" w:space="0" w:color="auto"/>
              <w:right w:val="single" w:sz="4" w:space="0" w:color="auto"/>
            </w:tcBorders>
            <w:shd w:val="clear" w:color="auto" w:fill="auto"/>
            <w:vAlign w:val="center"/>
            <w:hideMark/>
          </w:tcPr>
          <w:p w14:paraId="7415BCC4" w14:textId="77777777" w:rsidR="00FF70C1" w:rsidRDefault="00C7405E">
            <w:pPr>
              <w:rPr>
                <w:rFonts w:ascii="Garamond" w:hAnsi="Garamond" w:cs="Calibri"/>
              </w:rPr>
            </w:pPr>
            <w:r>
              <w:rPr>
                <w:rFonts w:ascii="Garamond" w:hAnsi="Garamond" w:cs="Calibri"/>
              </w:rPr>
              <w:t>Peinture - Revêtements de sols souples</w:t>
            </w:r>
          </w:p>
        </w:tc>
        <w:tc>
          <w:tcPr>
            <w:tcW w:w="4443" w:type="dxa"/>
            <w:tcBorders>
              <w:top w:val="nil"/>
              <w:left w:val="nil"/>
              <w:bottom w:val="single" w:sz="4" w:space="0" w:color="auto"/>
              <w:right w:val="single" w:sz="4" w:space="0" w:color="auto"/>
            </w:tcBorders>
            <w:vAlign w:val="center"/>
          </w:tcPr>
          <w:p w14:paraId="00F7A56A" w14:textId="77777777" w:rsidR="00FF70C1" w:rsidRDefault="00C7405E">
            <w:pPr>
              <w:rPr>
                <w:rFonts w:ascii="Garamond" w:hAnsi="Garamond" w:cs="Calibri"/>
              </w:rPr>
            </w:pPr>
            <w:r>
              <w:rPr>
                <w:rFonts w:ascii="Garamond" w:hAnsi="Garamond" w:cs="Calibri"/>
              </w:rPr>
              <w:t>1 000 heures</w:t>
            </w:r>
          </w:p>
        </w:tc>
      </w:tr>
      <w:tr w:rsidR="00FF70C1" w14:paraId="5BF73C69" w14:textId="77777777">
        <w:trPr>
          <w:trHeight w:val="382"/>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FB226" w14:textId="77777777" w:rsidR="00FF70C1" w:rsidRDefault="00C7405E">
            <w:pPr>
              <w:jc w:val="center"/>
              <w:rPr>
                <w:rFonts w:ascii="Garamond" w:hAnsi="Garamond" w:cs="Calibri"/>
                <w:b/>
                <w:bCs/>
              </w:rPr>
            </w:pPr>
            <w:r>
              <w:rPr>
                <w:rFonts w:ascii="Garamond" w:hAnsi="Garamond" w:cs="Calibri"/>
                <w:b/>
                <w:bCs/>
              </w:rPr>
              <w:lastRenderedPageBreak/>
              <w:t>8</w:t>
            </w:r>
          </w:p>
        </w:tc>
        <w:tc>
          <w:tcPr>
            <w:tcW w:w="4235" w:type="dxa"/>
            <w:tcBorders>
              <w:top w:val="single" w:sz="4" w:space="0" w:color="auto"/>
              <w:left w:val="nil"/>
              <w:bottom w:val="single" w:sz="4" w:space="0" w:color="auto"/>
              <w:right w:val="single" w:sz="4" w:space="0" w:color="auto"/>
            </w:tcBorders>
            <w:shd w:val="clear" w:color="auto" w:fill="auto"/>
            <w:vAlign w:val="center"/>
            <w:hideMark/>
          </w:tcPr>
          <w:p w14:paraId="661239C3" w14:textId="77777777" w:rsidR="00FF70C1" w:rsidRDefault="00C7405E">
            <w:pPr>
              <w:rPr>
                <w:rFonts w:ascii="Garamond" w:hAnsi="Garamond" w:cs="Calibri"/>
              </w:rPr>
            </w:pPr>
            <w:r>
              <w:rPr>
                <w:rFonts w:ascii="Garamond" w:hAnsi="Garamond" w:cs="Calibri"/>
              </w:rPr>
              <w:t>Serrurerie</w:t>
            </w:r>
          </w:p>
        </w:tc>
        <w:tc>
          <w:tcPr>
            <w:tcW w:w="4443" w:type="dxa"/>
            <w:tcBorders>
              <w:top w:val="single" w:sz="4" w:space="0" w:color="auto"/>
              <w:left w:val="nil"/>
              <w:bottom w:val="single" w:sz="4" w:space="0" w:color="auto"/>
              <w:right w:val="single" w:sz="4" w:space="0" w:color="auto"/>
            </w:tcBorders>
            <w:vAlign w:val="center"/>
          </w:tcPr>
          <w:p w14:paraId="643EE580" w14:textId="77777777" w:rsidR="00FF70C1" w:rsidRDefault="00C7405E">
            <w:pPr>
              <w:rPr>
                <w:rFonts w:ascii="Garamond" w:hAnsi="Garamond" w:cs="Calibri"/>
              </w:rPr>
            </w:pPr>
            <w:r>
              <w:rPr>
                <w:rFonts w:ascii="Garamond" w:hAnsi="Garamond" w:cs="Calibri"/>
              </w:rPr>
              <w:t>700 heures</w:t>
            </w:r>
          </w:p>
        </w:tc>
      </w:tr>
      <w:tr w:rsidR="00FF70C1" w14:paraId="3B5E9DDB" w14:textId="77777777">
        <w:trPr>
          <w:trHeight w:val="382"/>
          <w:jc w:val="center"/>
        </w:trPr>
        <w:tc>
          <w:tcPr>
            <w:tcW w:w="1000" w:type="dxa"/>
            <w:tcBorders>
              <w:top w:val="nil"/>
              <w:left w:val="single" w:sz="8" w:space="0" w:color="auto"/>
              <w:bottom w:val="single" w:sz="4" w:space="0" w:color="auto"/>
              <w:right w:val="single" w:sz="4" w:space="0" w:color="auto"/>
            </w:tcBorders>
            <w:shd w:val="clear" w:color="auto" w:fill="auto"/>
            <w:noWrap/>
            <w:vAlign w:val="center"/>
            <w:hideMark/>
          </w:tcPr>
          <w:p w14:paraId="36D56AFA" w14:textId="77777777" w:rsidR="00FF70C1" w:rsidRDefault="00C7405E">
            <w:pPr>
              <w:jc w:val="center"/>
              <w:rPr>
                <w:rFonts w:ascii="Garamond" w:hAnsi="Garamond" w:cs="Calibri"/>
                <w:b/>
                <w:bCs/>
              </w:rPr>
            </w:pPr>
            <w:r>
              <w:rPr>
                <w:rFonts w:ascii="Garamond" w:hAnsi="Garamond" w:cs="Calibri"/>
                <w:b/>
                <w:bCs/>
              </w:rPr>
              <w:t>9</w:t>
            </w:r>
          </w:p>
        </w:tc>
        <w:tc>
          <w:tcPr>
            <w:tcW w:w="4235" w:type="dxa"/>
            <w:tcBorders>
              <w:top w:val="nil"/>
              <w:left w:val="nil"/>
              <w:bottom w:val="single" w:sz="4" w:space="0" w:color="auto"/>
              <w:right w:val="single" w:sz="4" w:space="0" w:color="auto"/>
            </w:tcBorders>
            <w:shd w:val="clear" w:color="auto" w:fill="auto"/>
            <w:vAlign w:val="center"/>
            <w:hideMark/>
          </w:tcPr>
          <w:p w14:paraId="3475C2B3" w14:textId="77777777" w:rsidR="00FF70C1" w:rsidRDefault="00C7405E">
            <w:pPr>
              <w:rPr>
                <w:rFonts w:ascii="Garamond" w:hAnsi="Garamond" w:cs="Calibri"/>
              </w:rPr>
            </w:pPr>
            <w:r>
              <w:rPr>
                <w:rFonts w:ascii="Garamond" w:hAnsi="Garamond" w:cs="Calibri"/>
              </w:rPr>
              <w:t>CVC Désenfumage – Plomberie</w:t>
            </w:r>
          </w:p>
        </w:tc>
        <w:tc>
          <w:tcPr>
            <w:tcW w:w="4443" w:type="dxa"/>
            <w:tcBorders>
              <w:top w:val="nil"/>
              <w:left w:val="nil"/>
              <w:bottom w:val="single" w:sz="4" w:space="0" w:color="auto"/>
              <w:right w:val="single" w:sz="4" w:space="0" w:color="auto"/>
            </w:tcBorders>
            <w:vAlign w:val="center"/>
          </w:tcPr>
          <w:p w14:paraId="24BB2A9D" w14:textId="77777777" w:rsidR="00FF70C1" w:rsidRDefault="00C7405E">
            <w:pPr>
              <w:rPr>
                <w:rFonts w:ascii="Garamond" w:hAnsi="Garamond" w:cs="Calibri"/>
              </w:rPr>
            </w:pPr>
            <w:r>
              <w:rPr>
                <w:rFonts w:ascii="Garamond" w:hAnsi="Garamond" w:cs="Calibri"/>
              </w:rPr>
              <w:t>6 000 heures</w:t>
            </w:r>
          </w:p>
        </w:tc>
      </w:tr>
      <w:tr w:rsidR="00FF70C1" w14:paraId="3C0709DA" w14:textId="77777777">
        <w:trPr>
          <w:trHeight w:val="382"/>
          <w:jc w:val="center"/>
        </w:trPr>
        <w:tc>
          <w:tcPr>
            <w:tcW w:w="1000" w:type="dxa"/>
            <w:tcBorders>
              <w:top w:val="nil"/>
              <w:left w:val="single" w:sz="8" w:space="0" w:color="auto"/>
              <w:bottom w:val="single" w:sz="4" w:space="0" w:color="auto"/>
              <w:right w:val="single" w:sz="4" w:space="0" w:color="auto"/>
            </w:tcBorders>
            <w:shd w:val="clear" w:color="auto" w:fill="auto"/>
            <w:noWrap/>
            <w:vAlign w:val="center"/>
            <w:hideMark/>
          </w:tcPr>
          <w:p w14:paraId="37DAA5B6" w14:textId="77777777" w:rsidR="00FF70C1" w:rsidRDefault="00C7405E">
            <w:pPr>
              <w:jc w:val="center"/>
              <w:rPr>
                <w:rFonts w:ascii="Garamond" w:hAnsi="Garamond" w:cs="Calibri"/>
                <w:b/>
                <w:bCs/>
              </w:rPr>
            </w:pPr>
            <w:r>
              <w:rPr>
                <w:rFonts w:ascii="Garamond" w:hAnsi="Garamond" w:cs="Calibri"/>
                <w:b/>
                <w:bCs/>
              </w:rPr>
              <w:t>10</w:t>
            </w:r>
          </w:p>
        </w:tc>
        <w:tc>
          <w:tcPr>
            <w:tcW w:w="4235" w:type="dxa"/>
            <w:tcBorders>
              <w:top w:val="nil"/>
              <w:left w:val="nil"/>
              <w:bottom w:val="single" w:sz="4" w:space="0" w:color="auto"/>
              <w:right w:val="single" w:sz="4" w:space="0" w:color="auto"/>
            </w:tcBorders>
            <w:shd w:val="clear" w:color="auto" w:fill="auto"/>
            <w:vAlign w:val="center"/>
            <w:hideMark/>
          </w:tcPr>
          <w:p w14:paraId="5A141813" w14:textId="77777777" w:rsidR="00FF70C1" w:rsidRDefault="00C7405E">
            <w:pPr>
              <w:rPr>
                <w:rFonts w:ascii="Garamond" w:hAnsi="Garamond" w:cs="Calibri"/>
              </w:rPr>
            </w:pPr>
            <w:r>
              <w:rPr>
                <w:rFonts w:ascii="Garamond" w:hAnsi="Garamond" w:cs="Calibri"/>
              </w:rPr>
              <w:t>Electricité CFO</w:t>
            </w:r>
          </w:p>
        </w:tc>
        <w:tc>
          <w:tcPr>
            <w:tcW w:w="4443" w:type="dxa"/>
            <w:tcBorders>
              <w:top w:val="nil"/>
              <w:left w:val="nil"/>
              <w:bottom w:val="single" w:sz="4" w:space="0" w:color="auto"/>
              <w:right w:val="single" w:sz="4" w:space="0" w:color="auto"/>
            </w:tcBorders>
            <w:vAlign w:val="center"/>
          </w:tcPr>
          <w:p w14:paraId="4FEC6C64" w14:textId="77777777" w:rsidR="00FF70C1" w:rsidRDefault="00C7405E">
            <w:pPr>
              <w:rPr>
                <w:rFonts w:ascii="Garamond" w:hAnsi="Garamond" w:cs="Calibri"/>
              </w:rPr>
            </w:pPr>
            <w:r>
              <w:rPr>
                <w:rFonts w:ascii="Garamond" w:hAnsi="Garamond" w:cs="Calibri"/>
              </w:rPr>
              <w:t>800 heures</w:t>
            </w:r>
          </w:p>
        </w:tc>
      </w:tr>
      <w:tr w:rsidR="00FF70C1" w14:paraId="7D91CE95" w14:textId="77777777">
        <w:trPr>
          <w:trHeight w:val="382"/>
          <w:jc w:val="center"/>
        </w:trPr>
        <w:tc>
          <w:tcPr>
            <w:tcW w:w="1000" w:type="dxa"/>
            <w:tcBorders>
              <w:top w:val="nil"/>
              <w:left w:val="single" w:sz="8" w:space="0" w:color="auto"/>
              <w:bottom w:val="single" w:sz="4" w:space="0" w:color="auto"/>
              <w:right w:val="single" w:sz="4" w:space="0" w:color="auto"/>
            </w:tcBorders>
            <w:shd w:val="clear" w:color="auto" w:fill="auto"/>
            <w:noWrap/>
            <w:vAlign w:val="center"/>
            <w:hideMark/>
          </w:tcPr>
          <w:p w14:paraId="7511BBA5" w14:textId="77777777" w:rsidR="00FF70C1" w:rsidRDefault="00C7405E">
            <w:pPr>
              <w:jc w:val="center"/>
              <w:rPr>
                <w:rFonts w:ascii="Garamond" w:hAnsi="Garamond" w:cs="Calibri"/>
                <w:b/>
                <w:bCs/>
              </w:rPr>
            </w:pPr>
            <w:r>
              <w:rPr>
                <w:rFonts w:ascii="Garamond" w:hAnsi="Garamond" w:cs="Calibri"/>
                <w:b/>
                <w:bCs/>
              </w:rPr>
              <w:t>11</w:t>
            </w:r>
          </w:p>
        </w:tc>
        <w:tc>
          <w:tcPr>
            <w:tcW w:w="4235" w:type="dxa"/>
            <w:tcBorders>
              <w:top w:val="nil"/>
              <w:left w:val="nil"/>
              <w:bottom w:val="single" w:sz="4" w:space="0" w:color="auto"/>
              <w:right w:val="single" w:sz="4" w:space="0" w:color="auto"/>
            </w:tcBorders>
            <w:shd w:val="clear" w:color="auto" w:fill="auto"/>
            <w:vAlign w:val="center"/>
            <w:hideMark/>
          </w:tcPr>
          <w:p w14:paraId="4458A5C6" w14:textId="77777777" w:rsidR="00FF70C1" w:rsidRDefault="00C7405E">
            <w:pPr>
              <w:rPr>
                <w:rFonts w:ascii="Garamond" w:hAnsi="Garamond" w:cs="Calibri"/>
              </w:rPr>
            </w:pPr>
            <w:r>
              <w:rPr>
                <w:rFonts w:ascii="Garamond" w:hAnsi="Garamond" w:cs="Calibri"/>
              </w:rPr>
              <w:t>Electricité CFA</w:t>
            </w:r>
          </w:p>
        </w:tc>
        <w:tc>
          <w:tcPr>
            <w:tcW w:w="4443" w:type="dxa"/>
            <w:tcBorders>
              <w:top w:val="nil"/>
              <w:left w:val="nil"/>
              <w:bottom w:val="single" w:sz="4" w:space="0" w:color="auto"/>
              <w:right w:val="single" w:sz="4" w:space="0" w:color="auto"/>
            </w:tcBorders>
            <w:vAlign w:val="center"/>
          </w:tcPr>
          <w:p w14:paraId="17DC6816" w14:textId="77777777" w:rsidR="00FF70C1" w:rsidRDefault="00C7405E">
            <w:pPr>
              <w:rPr>
                <w:rFonts w:ascii="Garamond" w:hAnsi="Garamond" w:cs="Calibri"/>
              </w:rPr>
            </w:pPr>
            <w:r>
              <w:rPr>
                <w:rFonts w:ascii="Garamond" w:hAnsi="Garamond" w:cs="Calibri"/>
              </w:rPr>
              <w:t>1 000 heures</w:t>
            </w:r>
          </w:p>
        </w:tc>
      </w:tr>
    </w:tbl>
    <w:p w14:paraId="5DAF2BFA" w14:textId="77777777" w:rsidR="00FF70C1" w:rsidRDefault="00FF70C1">
      <w:pPr>
        <w:pStyle w:val="Standard"/>
        <w:spacing w:after="0" w:line="240" w:lineRule="auto"/>
        <w:rPr>
          <w:rFonts w:ascii="Garamond" w:eastAsia="Times New Roman" w:hAnsi="Garamond" w:cs="TimesNewRomanPSMT"/>
          <w:color w:val="000000"/>
          <w:sz w:val="24"/>
          <w:szCs w:val="24"/>
        </w:rPr>
      </w:pPr>
    </w:p>
    <w:p w14:paraId="24370DC8"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69" w:name="_Toc189830840"/>
      <w:r>
        <w:rPr>
          <w:rFonts w:ascii="Garamond" w:hAnsi="Garamond"/>
          <w:color w:val="0000FF"/>
          <w:sz w:val="24"/>
          <w:szCs w:val="24"/>
        </w:rPr>
        <w:t>Publics concernés</w:t>
      </w:r>
      <w:bookmarkEnd w:id="169"/>
    </w:p>
    <w:p w14:paraId="6F188413" w14:textId="77777777" w:rsidR="00FF70C1" w:rsidRDefault="00FF70C1">
      <w:pPr>
        <w:pStyle w:val="Corpsdetexte"/>
        <w:ind w:right="49"/>
        <w:rPr>
          <w:rFonts w:ascii="Garamond" w:hAnsi="Garamond"/>
        </w:rPr>
      </w:pPr>
    </w:p>
    <w:p w14:paraId="1A8FC59D" w14:textId="77777777" w:rsidR="00FF70C1" w:rsidRDefault="00C7405E">
      <w:pPr>
        <w:pStyle w:val="Corpsdetexte"/>
        <w:ind w:right="49"/>
        <w:rPr>
          <w:rFonts w:ascii="Garamond" w:hAnsi="Garamond"/>
        </w:rPr>
      </w:pPr>
      <w:r>
        <w:rPr>
          <w:rFonts w:ascii="Garamond" w:hAnsi="Garamond"/>
        </w:rPr>
        <w:t xml:space="preserve">Sont </w:t>
      </w:r>
      <w:r>
        <w:rPr>
          <w:rFonts w:ascii="Garamond" w:hAnsi="Garamond"/>
        </w:rPr>
        <w:t>éligibles aux clauses sociales d’insertion et de promotion de l’emploi, les personnes en difficulté d’insertion professionnelle dont l’éligibilité doit être établie par le facilitateur mandaté préalablement à leur mise à l’emploi parmi les catégories suiva</w:t>
      </w:r>
      <w:r>
        <w:rPr>
          <w:rFonts w:ascii="Garamond" w:hAnsi="Garamond"/>
        </w:rPr>
        <w:t>ntes :</w:t>
      </w:r>
    </w:p>
    <w:p w14:paraId="189CE37E" w14:textId="77777777" w:rsidR="00FF70C1" w:rsidRDefault="00FF70C1">
      <w:pPr>
        <w:pStyle w:val="Corpsdetexte"/>
        <w:ind w:right="49"/>
        <w:rPr>
          <w:rFonts w:ascii="Garamond" w:hAnsi="Garamond"/>
        </w:rPr>
      </w:pPr>
    </w:p>
    <w:p w14:paraId="55D008E0" w14:textId="77777777" w:rsidR="00FF70C1" w:rsidRDefault="00C7405E">
      <w:pPr>
        <w:pStyle w:val="Corpsdetexte"/>
        <w:numPr>
          <w:ilvl w:val="0"/>
          <w:numId w:val="70"/>
        </w:numPr>
        <w:ind w:right="49"/>
        <w:rPr>
          <w:rFonts w:ascii="Garamond" w:hAnsi="Garamond"/>
        </w:rPr>
      </w:pPr>
      <w:r>
        <w:rPr>
          <w:rFonts w:ascii="Garamond" w:hAnsi="Garamond"/>
        </w:rPr>
        <w:t xml:space="preserve">Les demandeurs d’emploi de longue durée (plus de douze (12) mois d’inscription au chômage) et ayant travaillé moins de six-cent-dix (610) heures sur les douze (12) derniers mois. </w:t>
      </w:r>
    </w:p>
    <w:p w14:paraId="28F16ABE" w14:textId="77777777" w:rsidR="00FF70C1" w:rsidRDefault="00C7405E">
      <w:pPr>
        <w:pStyle w:val="Corpsdetexte"/>
        <w:numPr>
          <w:ilvl w:val="0"/>
          <w:numId w:val="70"/>
        </w:numPr>
        <w:ind w:right="49"/>
        <w:rPr>
          <w:rFonts w:ascii="Garamond" w:hAnsi="Garamond"/>
        </w:rPr>
      </w:pPr>
      <w:r>
        <w:rPr>
          <w:rFonts w:ascii="Garamond" w:hAnsi="Garamond"/>
        </w:rPr>
        <w:t xml:space="preserve">Les demandeurs d’emploi inscrits à Pôle emploi de plus de cinquante </w:t>
      </w:r>
      <w:r>
        <w:rPr>
          <w:rFonts w:ascii="Garamond" w:hAnsi="Garamond"/>
        </w:rPr>
        <w:t>(50) ans en recherche d’emploi depuis au moins six (6) mois ;</w:t>
      </w:r>
    </w:p>
    <w:p w14:paraId="5098CE0B" w14:textId="77777777" w:rsidR="00FF70C1" w:rsidRDefault="00C7405E">
      <w:pPr>
        <w:pStyle w:val="Corpsdetexte"/>
        <w:numPr>
          <w:ilvl w:val="0"/>
          <w:numId w:val="70"/>
        </w:numPr>
        <w:ind w:right="49"/>
        <w:rPr>
          <w:rFonts w:ascii="Garamond" w:hAnsi="Garamond"/>
        </w:rPr>
      </w:pPr>
      <w:r>
        <w:rPr>
          <w:rFonts w:ascii="Garamond" w:hAnsi="Garamond"/>
        </w:rPr>
        <w:t>Les allocataires du Revenu de Solidarité Active (RSA) en recherche d’emploi ;</w:t>
      </w:r>
    </w:p>
    <w:p w14:paraId="11255FBB" w14:textId="77777777" w:rsidR="00FF70C1" w:rsidRDefault="00C7405E">
      <w:pPr>
        <w:pStyle w:val="Corpsdetexte"/>
        <w:numPr>
          <w:ilvl w:val="0"/>
          <w:numId w:val="70"/>
        </w:numPr>
        <w:ind w:right="49"/>
        <w:rPr>
          <w:rFonts w:ascii="Garamond" w:hAnsi="Garamond"/>
        </w:rPr>
      </w:pPr>
      <w:r>
        <w:rPr>
          <w:rFonts w:ascii="Garamond" w:hAnsi="Garamond"/>
        </w:rPr>
        <w:t>Les publics reconnus travailleurs handicapés (reconnaissance de la Qualité de Travailleur Handicapé (RQTH)) ;</w:t>
      </w:r>
    </w:p>
    <w:p w14:paraId="61D63357" w14:textId="77777777" w:rsidR="00FF70C1" w:rsidRDefault="00C7405E">
      <w:pPr>
        <w:pStyle w:val="Corpsdetexte"/>
        <w:numPr>
          <w:ilvl w:val="0"/>
          <w:numId w:val="70"/>
        </w:numPr>
        <w:ind w:right="49"/>
        <w:rPr>
          <w:rFonts w:ascii="Garamond" w:hAnsi="Garamond"/>
        </w:rPr>
      </w:pPr>
      <w:r>
        <w:rPr>
          <w:rFonts w:ascii="Garamond" w:hAnsi="Garamond"/>
        </w:rPr>
        <w:t>Les bé</w:t>
      </w:r>
      <w:r>
        <w:rPr>
          <w:rFonts w:ascii="Garamond" w:hAnsi="Garamond"/>
        </w:rPr>
        <w:t>néficiaires de l’Allocation Spécifique de Solidarité (ASS), de l’Allocation Adulte Handicapé (AAH), de l’Allocation d’Invalidité ;</w:t>
      </w:r>
    </w:p>
    <w:p w14:paraId="717C8976" w14:textId="77777777" w:rsidR="00FF70C1" w:rsidRDefault="00C7405E">
      <w:pPr>
        <w:pStyle w:val="Corpsdetexte"/>
        <w:numPr>
          <w:ilvl w:val="0"/>
          <w:numId w:val="70"/>
        </w:numPr>
        <w:ind w:right="49"/>
        <w:rPr>
          <w:rFonts w:ascii="Garamond" w:hAnsi="Garamond"/>
        </w:rPr>
      </w:pPr>
      <w:r>
        <w:rPr>
          <w:rFonts w:ascii="Garamond" w:hAnsi="Garamond"/>
        </w:rPr>
        <w:t>Les jeunes de moins de vingt-six (26) ans, diplômés ou non, sortis du système scolaire ou de l’enseignement supérieur et s’en</w:t>
      </w:r>
      <w:r>
        <w:rPr>
          <w:rFonts w:ascii="Garamond" w:hAnsi="Garamond"/>
        </w:rPr>
        <w:t>gageant dans une démarche d’insertion et de recherche d’emploi, (attestation d’inscription à Pôle Emploi ou en Mission Locale) ;</w:t>
      </w:r>
    </w:p>
    <w:p w14:paraId="51B2738B" w14:textId="77777777" w:rsidR="00FF70C1" w:rsidRDefault="00C7405E">
      <w:pPr>
        <w:pStyle w:val="Corpsdetexte"/>
        <w:numPr>
          <w:ilvl w:val="0"/>
          <w:numId w:val="70"/>
        </w:numPr>
        <w:ind w:right="49"/>
        <w:rPr>
          <w:rFonts w:ascii="Garamond" w:hAnsi="Garamond"/>
        </w:rPr>
      </w:pPr>
      <w:r>
        <w:rPr>
          <w:rFonts w:ascii="Garamond" w:hAnsi="Garamond"/>
        </w:rPr>
        <w:t>Les personnes prises en charge par les Structures d’Insertion par l’Activité Économique (SIAE) définies à l’article L5132</w:t>
      </w:r>
      <w:r>
        <w:rPr>
          <w:rFonts w:ascii="Garamond" w:hAnsi="Garamond"/>
        </w:rPr>
        <w:noBreakHyphen/>
        <w:t xml:space="preserve">4 du </w:t>
      </w:r>
      <w:r>
        <w:rPr>
          <w:rFonts w:ascii="Garamond" w:hAnsi="Garamond"/>
        </w:rPr>
        <w:t>code du travail ;</w:t>
      </w:r>
    </w:p>
    <w:p w14:paraId="4607891E" w14:textId="77777777" w:rsidR="00FF70C1" w:rsidRDefault="00C7405E">
      <w:pPr>
        <w:pStyle w:val="Corpsdetexte"/>
        <w:numPr>
          <w:ilvl w:val="0"/>
          <w:numId w:val="70"/>
        </w:numPr>
        <w:ind w:right="49"/>
        <w:rPr>
          <w:rFonts w:ascii="Garamond" w:hAnsi="Garamond"/>
        </w:rPr>
      </w:pPr>
      <w:r>
        <w:rPr>
          <w:rFonts w:ascii="Garamond" w:hAnsi="Garamond"/>
        </w:rPr>
        <w:t>Les personnes prises en charge dans des dispositifs particuliers notamment les Etablissements Publics d’Insertion de la Défense (EPIDE), les Ecoles de la deuxième Chance (E2C) ;</w:t>
      </w:r>
    </w:p>
    <w:p w14:paraId="2A2413C6" w14:textId="77777777" w:rsidR="00FF70C1" w:rsidRDefault="00C7405E">
      <w:pPr>
        <w:pStyle w:val="Corpsdetexte"/>
        <w:numPr>
          <w:ilvl w:val="0"/>
          <w:numId w:val="70"/>
        </w:numPr>
        <w:ind w:right="49"/>
        <w:rPr>
          <w:rFonts w:ascii="Garamond" w:hAnsi="Garamond"/>
        </w:rPr>
      </w:pPr>
      <w:r>
        <w:rPr>
          <w:rFonts w:ascii="Garamond" w:hAnsi="Garamond"/>
        </w:rPr>
        <w:t>Les personnes en parcours d’insertion au sein des GEIQ ;</w:t>
      </w:r>
    </w:p>
    <w:p w14:paraId="45175E88" w14:textId="77777777" w:rsidR="00FF70C1" w:rsidRDefault="00C7405E">
      <w:pPr>
        <w:pStyle w:val="Corpsdetexte"/>
        <w:numPr>
          <w:ilvl w:val="0"/>
          <w:numId w:val="70"/>
        </w:numPr>
        <w:ind w:right="49"/>
        <w:rPr>
          <w:rFonts w:ascii="Garamond" w:hAnsi="Garamond"/>
        </w:rPr>
      </w:pPr>
      <w:r>
        <w:rPr>
          <w:rFonts w:ascii="Garamond" w:hAnsi="Garamond"/>
        </w:rPr>
        <w:t>Pub</w:t>
      </w:r>
      <w:r>
        <w:rPr>
          <w:rFonts w:ascii="Garamond" w:hAnsi="Garamond"/>
        </w:rPr>
        <w:t>lic sous-main de justice.</w:t>
      </w:r>
    </w:p>
    <w:p w14:paraId="2C926BD0" w14:textId="77777777" w:rsidR="00FF70C1" w:rsidRDefault="00FF70C1">
      <w:pPr>
        <w:jc w:val="both"/>
        <w:rPr>
          <w:rFonts w:ascii="Arial" w:eastAsia="Calibri" w:hAnsi="Arial" w:cs="Arial"/>
          <w:highlight w:val="cyan"/>
        </w:rPr>
      </w:pPr>
    </w:p>
    <w:p w14:paraId="083ECD54" w14:textId="77777777" w:rsidR="00FF70C1" w:rsidRDefault="00C7405E">
      <w:pPr>
        <w:pStyle w:val="Corpsdetexte"/>
        <w:ind w:right="49"/>
        <w:rPr>
          <w:rFonts w:ascii="Garamond" w:hAnsi="Garamond"/>
        </w:rPr>
      </w:pPr>
      <w:r>
        <w:rPr>
          <w:rFonts w:ascii="Garamond" w:hAnsi="Garamond"/>
        </w:rPr>
        <w:t>En outre, le facilitateur peut valider d’autres personnes rencontrant des difficultés particulières sur avis motivé de Pôle emploi, des Maisons de l’Emploi, des Plans Locaux pluriannuels pour l’Insertion et l’Emploi (PLIE), des M</w:t>
      </w:r>
      <w:r>
        <w:rPr>
          <w:rFonts w:ascii="Garamond" w:hAnsi="Garamond"/>
        </w:rPr>
        <w:t>issions Locales, ou des Maisons Départementales des Personnes Handicapées (MDPH).</w:t>
      </w:r>
    </w:p>
    <w:p w14:paraId="6C57BCEB" w14:textId="77777777" w:rsidR="00FF70C1" w:rsidRDefault="00FF70C1">
      <w:pPr>
        <w:pStyle w:val="Corpsdetexte"/>
        <w:ind w:right="49"/>
        <w:rPr>
          <w:rFonts w:ascii="Garamond" w:hAnsi="Garamond"/>
        </w:rPr>
      </w:pPr>
    </w:p>
    <w:p w14:paraId="7CF7866B" w14:textId="77777777" w:rsidR="00FF70C1" w:rsidRDefault="00C7405E">
      <w:pPr>
        <w:pStyle w:val="Corpsdetexte"/>
        <w:ind w:right="49"/>
        <w:rPr>
          <w:rFonts w:ascii="Garamond" w:hAnsi="Garamond"/>
        </w:rPr>
      </w:pPr>
      <w:r>
        <w:rPr>
          <w:rFonts w:ascii="Garamond" w:hAnsi="Garamond"/>
        </w:rPr>
        <w:t>Au cas où l’éligibilité d’un public ne serait pas vérifiée ou non conforme, les heures réalisées par cette personne ne pourraient être comptabilisées au bénéfice des objecti</w:t>
      </w:r>
      <w:r>
        <w:rPr>
          <w:rFonts w:ascii="Garamond" w:hAnsi="Garamond"/>
        </w:rPr>
        <w:t>fs attendues.</w:t>
      </w:r>
    </w:p>
    <w:p w14:paraId="3EECAB3C" w14:textId="77777777" w:rsidR="00FF70C1" w:rsidRDefault="00FF70C1">
      <w:pPr>
        <w:pStyle w:val="Corpsdetexte"/>
        <w:ind w:right="49"/>
        <w:rPr>
          <w:rFonts w:ascii="Garamond" w:hAnsi="Garamond"/>
        </w:rPr>
      </w:pPr>
    </w:p>
    <w:p w14:paraId="1871FA16"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70" w:name="_Toc189830841"/>
      <w:r>
        <w:rPr>
          <w:rFonts w:ascii="Garamond" w:hAnsi="Garamond"/>
          <w:color w:val="0000FF"/>
          <w:sz w:val="24"/>
          <w:szCs w:val="24"/>
        </w:rPr>
        <w:t>Modalités de mise en œuvre</w:t>
      </w:r>
      <w:bookmarkEnd w:id="170"/>
    </w:p>
    <w:p w14:paraId="6793D6F0" w14:textId="77777777" w:rsidR="00FF70C1" w:rsidRDefault="00FF70C1">
      <w:pPr>
        <w:pStyle w:val="Corpsdetexte"/>
        <w:ind w:right="49"/>
        <w:rPr>
          <w:rFonts w:ascii="Garamond" w:hAnsi="Garamond"/>
        </w:rPr>
      </w:pPr>
    </w:p>
    <w:p w14:paraId="2DA990D4" w14:textId="77777777" w:rsidR="00FF70C1" w:rsidRDefault="00C7405E">
      <w:pPr>
        <w:pStyle w:val="Corpsdetexte"/>
        <w:ind w:right="49"/>
        <w:rPr>
          <w:rFonts w:ascii="Garamond" w:hAnsi="Garamond"/>
        </w:rPr>
      </w:pPr>
      <w:r>
        <w:rPr>
          <w:rFonts w:ascii="Garamond" w:hAnsi="Garamond"/>
        </w:rPr>
        <w:t>Les modalités d'insertion possibles, en cours d’exécution du marché, sont les suivantes :</w:t>
      </w:r>
    </w:p>
    <w:p w14:paraId="5D25CE1C" w14:textId="77777777" w:rsidR="00FF70C1" w:rsidRDefault="00FF70C1">
      <w:pPr>
        <w:pStyle w:val="Corpsdetexte"/>
        <w:ind w:right="49"/>
        <w:rPr>
          <w:rFonts w:ascii="Garamond" w:hAnsi="Garamond"/>
        </w:rPr>
      </w:pPr>
    </w:p>
    <w:p w14:paraId="0E60F1C0" w14:textId="77777777" w:rsidR="00FF70C1" w:rsidRDefault="00C7405E">
      <w:pPr>
        <w:pStyle w:val="Corpsdetexte"/>
        <w:ind w:right="49"/>
        <w:rPr>
          <w:rFonts w:ascii="Garamond" w:hAnsi="Garamond"/>
        </w:rPr>
      </w:pPr>
      <w:r>
        <w:rPr>
          <w:rFonts w:ascii="Garamond" w:hAnsi="Garamond"/>
          <w:u w:val="single"/>
        </w:rPr>
        <w:t>Modalités 1 :</w:t>
      </w:r>
      <w:r>
        <w:rPr>
          <w:rFonts w:ascii="Garamond" w:hAnsi="Garamond"/>
        </w:rPr>
        <w:t xml:space="preserve"> Embauche directe. L’entreprise embauche directement en CDD, CDI, </w:t>
      </w:r>
      <w:r>
        <w:rPr>
          <w:rFonts w:ascii="Garamond" w:hAnsi="Garamond"/>
          <w:b/>
          <w:u w:val="single"/>
        </w:rPr>
        <w:t>contrat en alternance (apprentissage ou pro</w:t>
      </w:r>
      <w:r>
        <w:rPr>
          <w:rFonts w:ascii="Garamond" w:hAnsi="Garamond"/>
          <w:b/>
          <w:u w:val="single"/>
        </w:rPr>
        <w:t xml:space="preserve">fessionnalisation) </w:t>
      </w:r>
      <w:r>
        <w:rPr>
          <w:rFonts w:ascii="Garamond" w:hAnsi="Garamond"/>
        </w:rPr>
        <w:t>des personnes demandeurs d’emploi respectant les critères d’éligibilité à la clause d’insertion ;</w:t>
      </w:r>
    </w:p>
    <w:p w14:paraId="3827039B" w14:textId="77777777" w:rsidR="00FF70C1" w:rsidRDefault="00FF70C1">
      <w:pPr>
        <w:pStyle w:val="Corpsdetexte"/>
        <w:ind w:right="49"/>
        <w:rPr>
          <w:rFonts w:ascii="Garamond" w:hAnsi="Garamond"/>
        </w:rPr>
      </w:pPr>
    </w:p>
    <w:p w14:paraId="4BC21545" w14:textId="77777777" w:rsidR="00FF70C1" w:rsidRDefault="00C7405E">
      <w:pPr>
        <w:pStyle w:val="Corpsdetexte"/>
        <w:ind w:right="49"/>
        <w:rPr>
          <w:rFonts w:ascii="Garamond" w:hAnsi="Garamond"/>
        </w:rPr>
      </w:pPr>
      <w:r>
        <w:rPr>
          <w:rFonts w:ascii="Garamond" w:hAnsi="Garamond"/>
          <w:u w:val="single"/>
        </w:rPr>
        <w:t>Modalités 2 :</w:t>
      </w:r>
      <w:r>
        <w:rPr>
          <w:rFonts w:ascii="Garamond" w:hAnsi="Garamond"/>
        </w:rPr>
        <w:t xml:space="preserve"> Recours à la sous-traitance (ou à la cotraitance avec une entreprise d’insertion lors de la réponse à la consultation). En cas de cotraitance, le groupement est tenu conjointement, non seulement </w:t>
      </w:r>
      <w:r>
        <w:rPr>
          <w:rFonts w:ascii="Garamond" w:hAnsi="Garamond"/>
        </w:rPr>
        <w:lastRenderedPageBreak/>
        <w:t>sur les prestations à réaliser (répartition le cas échéant d</w:t>
      </w:r>
      <w:r>
        <w:rPr>
          <w:rFonts w:ascii="Garamond" w:hAnsi="Garamond"/>
        </w:rPr>
        <w:t>ans l’acte d’engagement ou dans l’attestation de cotraitance), mais aussi sur l’objectif d’insertion ;</w:t>
      </w:r>
    </w:p>
    <w:p w14:paraId="6FB6C83D" w14:textId="77777777" w:rsidR="00FF70C1" w:rsidRDefault="00FF70C1">
      <w:pPr>
        <w:pStyle w:val="Corpsdetexte"/>
        <w:ind w:right="49"/>
        <w:rPr>
          <w:rFonts w:ascii="Garamond" w:hAnsi="Garamond"/>
        </w:rPr>
      </w:pPr>
    </w:p>
    <w:p w14:paraId="522CB3A3" w14:textId="77777777" w:rsidR="00FF70C1" w:rsidRDefault="00C7405E">
      <w:pPr>
        <w:pStyle w:val="Corpsdetexte"/>
        <w:ind w:right="49"/>
        <w:rPr>
          <w:rFonts w:ascii="Garamond" w:hAnsi="Garamond"/>
        </w:rPr>
      </w:pPr>
      <w:r>
        <w:rPr>
          <w:rFonts w:ascii="Garamond" w:hAnsi="Garamond"/>
          <w:u w:val="single"/>
        </w:rPr>
        <w:t>Modalités 3 :</w:t>
      </w:r>
      <w:r>
        <w:rPr>
          <w:rFonts w:ascii="Garamond" w:hAnsi="Garamond"/>
        </w:rPr>
        <w:t xml:space="preserve"> La mise à disposition de personnel. L’entreprise est en relation avec un organisme extérieur qui met à sa disposition des salariés en insertion durant la durée du Marché. Il peut s’agir d’une entreprise de travail temporaire d’insertion (ETTI), une entrep</w:t>
      </w:r>
      <w:r>
        <w:rPr>
          <w:rFonts w:ascii="Garamond" w:hAnsi="Garamond"/>
        </w:rPr>
        <w:t>rise de travail temporaire (ETT) en application de l’accord national relatif aux modalités de mise en œuvre des dispositions de l’article L1251-7 modifié par la LOI n°2011-893 du 28 juillet 2011 - art. 7 du code du travail, d’un groupement d’employeurs pou</w:t>
      </w:r>
      <w:r>
        <w:rPr>
          <w:rFonts w:ascii="Garamond" w:hAnsi="Garamond"/>
        </w:rPr>
        <w:t>r l’insertion et la qualification (GEIQ) ou d’une association intermédiaire (AI), ou d’une EATT ou d’un ESAT.</w:t>
      </w:r>
    </w:p>
    <w:p w14:paraId="17F44836" w14:textId="77777777" w:rsidR="00FF70C1" w:rsidRDefault="00FF70C1">
      <w:pPr>
        <w:pStyle w:val="Corpsdetexte"/>
        <w:ind w:right="49"/>
        <w:rPr>
          <w:rFonts w:ascii="Garamond" w:hAnsi="Garamond"/>
        </w:rPr>
      </w:pPr>
    </w:p>
    <w:p w14:paraId="11830AD9" w14:textId="77777777" w:rsidR="00FF70C1" w:rsidRDefault="00C7405E">
      <w:pPr>
        <w:pStyle w:val="Corpsdetexte"/>
        <w:ind w:right="49"/>
        <w:rPr>
          <w:rFonts w:ascii="Garamond" w:hAnsi="Garamond"/>
        </w:rPr>
      </w:pPr>
      <w:r>
        <w:rPr>
          <w:rFonts w:ascii="Garamond" w:hAnsi="Garamond"/>
        </w:rPr>
        <w:t>Il est possible d'opter pour l’une ou l’autre de ces formules ou une combinaison de celles-ci. Il est possible de recourir à la mise à dispositio</w:t>
      </w:r>
      <w:r>
        <w:rPr>
          <w:rFonts w:ascii="Garamond" w:hAnsi="Garamond"/>
        </w:rPr>
        <w:t>n de personnels, suivi d’un contrat en alternance porté directement par le concessionnaire. Les personnes en insertion devront être intégrées dans les équipes de travail sur des postes productifs ou d’appui à la réalisation du présent marché (administratif</w:t>
      </w:r>
      <w:r>
        <w:rPr>
          <w:rFonts w:ascii="Garamond" w:hAnsi="Garamond"/>
        </w:rPr>
        <w:t>, commercial, logistique, …).</w:t>
      </w:r>
    </w:p>
    <w:p w14:paraId="6B43E864" w14:textId="77777777" w:rsidR="00FF70C1" w:rsidRDefault="00FF70C1">
      <w:pPr>
        <w:pStyle w:val="Corpsdetexte"/>
        <w:ind w:right="49"/>
        <w:rPr>
          <w:rFonts w:ascii="Garamond" w:hAnsi="Garamond"/>
        </w:rPr>
      </w:pPr>
    </w:p>
    <w:p w14:paraId="2737420F"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71" w:name="_Toc189830842"/>
      <w:r>
        <w:rPr>
          <w:rFonts w:ascii="Garamond" w:hAnsi="Garamond"/>
          <w:color w:val="0000FF"/>
          <w:sz w:val="24"/>
          <w:szCs w:val="24"/>
        </w:rPr>
        <w:t>Dispositif d’accompagnement</w:t>
      </w:r>
      <w:bookmarkEnd w:id="171"/>
    </w:p>
    <w:p w14:paraId="0DEE0B80" w14:textId="77777777" w:rsidR="00FF70C1" w:rsidRDefault="00FF70C1">
      <w:pPr>
        <w:pStyle w:val="Corpsdetexte"/>
        <w:ind w:right="49"/>
        <w:rPr>
          <w:rFonts w:ascii="Garamond" w:hAnsi="Garamond"/>
        </w:rPr>
      </w:pPr>
    </w:p>
    <w:p w14:paraId="003BDD02" w14:textId="77777777" w:rsidR="00FF70C1" w:rsidRDefault="00C7405E">
      <w:pPr>
        <w:pStyle w:val="Corpsdetexte"/>
        <w:ind w:right="49"/>
        <w:rPr>
          <w:rFonts w:ascii="Garamond" w:hAnsi="Garamond"/>
        </w:rPr>
      </w:pPr>
      <w:r>
        <w:rPr>
          <w:rFonts w:ascii="Garamond" w:hAnsi="Garamond"/>
        </w:rPr>
        <w:t xml:space="preserve">Afin de faciliter la mise en œuvre de la démarche d’insertion, le Rectorat a mis en place une procédure spécifique d’assistance gérée par l’association </w:t>
      </w:r>
      <w:r>
        <w:rPr>
          <w:rFonts w:ascii="Garamond" w:hAnsi="Garamond"/>
          <w:b/>
          <w:u w:val="single"/>
        </w:rPr>
        <w:t>Pole Compétences Initiatives</w:t>
      </w:r>
      <w:r>
        <w:rPr>
          <w:rFonts w:ascii="Garamond" w:hAnsi="Garamond"/>
        </w:rPr>
        <w:t xml:space="preserve"> (PLIE Grand Par</w:t>
      </w:r>
      <w:r>
        <w:rPr>
          <w:rFonts w:ascii="Garamond" w:hAnsi="Garamond"/>
        </w:rPr>
        <w:t>is Sud Est Avenir).</w:t>
      </w:r>
    </w:p>
    <w:p w14:paraId="139A4F59" w14:textId="77777777" w:rsidR="00FF70C1" w:rsidRDefault="00FF70C1">
      <w:pPr>
        <w:pStyle w:val="Corpsdetexte"/>
        <w:ind w:right="49"/>
        <w:rPr>
          <w:rFonts w:ascii="Garamond" w:hAnsi="Garamond"/>
        </w:rPr>
      </w:pPr>
    </w:p>
    <w:p w14:paraId="21E2D6F6" w14:textId="77777777" w:rsidR="00FF70C1" w:rsidRDefault="00C7405E">
      <w:pPr>
        <w:pStyle w:val="Corpsdetexte"/>
        <w:ind w:right="49"/>
        <w:rPr>
          <w:rFonts w:ascii="Garamond" w:hAnsi="Garamond"/>
        </w:rPr>
      </w:pPr>
      <w:r>
        <w:rPr>
          <w:rFonts w:ascii="Garamond" w:hAnsi="Garamond"/>
        </w:rPr>
        <w:t>Cette structure a pour missions :</w:t>
      </w:r>
    </w:p>
    <w:p w14:paraId="165D641B" w14:textId="77777777" w:rsidR="00FF70C1" w:rsidRDefault="00FF70C1">
      <w:pPr>
        <w:pStyle w:val="Corpsdetexte"/>
        <w:ind w:right="49"/>
        <w:rPr>
          <w:rFonts w:ascii="Garamond" w:hAnsi="Garamond"/>
        </w:rPr>
      </w:pPr>
    </w:p>
    <w:p w14:paraId="17D62977" w14:textId="77777777" w:rsidR="00FF70C1" w:rsidRDefault="00C7405E">
      <w:pPr>
        <w:pStyle w:val="Corpsdetexte"/>
        <w:ind w:right="49"/>
        <w:rPr>
          <w:rFonts w:ascii="Garamond" w:hAnsi="Garamond"/>
        </w:rPr>
      </w:pPr>
      <w:r>
        <w:rPr>
          <w:rFonts w:ascii="Garamond" w:hAnsi="Garamond"/>
        </w:rPr>
        <w:t>Dans le cadre des actions portées directement par l’entreprise attributaire du marché</w:t>
      </w:r>
    </w:p>
    <w:p w14:paraId="0E0182EA" w14:textId="77777777" w:rsidR="00FF70C1" w:rsidRDefault="00C7405E">
      <w:pPr>
        <w:pStyle w:val="Corpsdetexte"/>
        <w:numPr>
          <w:ilvl w:val="0"/>
          <w:numId w:val="83"/>
        </w:numPr>
        <w:ind w:right="49"/>
        <w:rPr>
          <w:rFonts w:ascii="Garamond" w:hAnsi="Garamond"/>
        </w:rPr>
      </w:pPr>
      <w:r>
        <w:rPr>
          <w:rFonts w:ascii="Garamond" w:hAnsi="Garamond"/>
        </w:rPr>
        <w:t xml:space="preserve">De proposer aux entreprises des personnes susceptibles de bénéficier des mesures d’insertion avec le concours des </w:t>
      </w:r>
      <w:r>
        <w:rPr>
          <w:rFonts w:ascii="Garamond" w:hAnsi="Garamond"/>
        </w:rPr>
        <w:t>organismes spécialisés ;</w:t>
      </w:r>
    </w:p>
    <w:p w14:paraId="6B0805D3" w14:textId="77777777" w:rsidR="00FF70C1" w:rsidRDefault="00C7405E">
      <w:pPr>
        <w:pStyle w:val="Corpsdetexte"/>
        <w:numPr>
          <w:ilvl w:val="0"/>
          <w:numId w:val="83"/>
        </w:numPr>
        <w:ind w:right="49"/>
        <w:rPr>
          <w:rFonts w:ascii="Garamond" w:hAnsi="Garamond"/>
        </w:rPr>
      </w:pPr>
      <w:r>
        <w:rPr>
          <w:rFonts w:ascii="Garamond" w:hAnsi="Garamond"/>
        </w:rPr>
        <w:t>De réaliser, à partir de la connaissance de la date prévisionnelle de démarrage des prestations, des actions de sensibilisation et/ou de formation professionnelle préalables à l’embauche ;</w:t>
      </w:r>
    </w:p>
    <w:p w14:paraId="2DD4600C" w14:textId="77777777" w:rsidR="00FF70C1" w:rsidRDefault="00C7405E">
      <w:pPr>
        <w:pStyle w:val="Corpsdetexte"/>
        <w:numPr>
          <w:ilvl w:val="0"/>
          <w:numId w:val="83"/>
        </w:numPr>
        <w:ind w:right="49"/>
        <w:rPr>
          <w:rFonts w:ascii="Garamond" w:hAnsi="Garamond"/>
        </w:rPr>
      </w:pPr>
      <w:r>
        <w:rPr>
          <w:rFonts w:ascii="Garamond" w:hAnsi="Garamond"/>
        </w:rPr>
        <w:t>De fournir, à titre indicatif, la liste de</w:t>
      </w:r>
      <w:r>
        <w:rPr>
          <w:rFonts w:ascii="Garamond" w:hAnsi="Garamond"/>
        </w:rPr>
        <w:t>s opérateurs de l’insertion par l’économique ;</w:t>
      </w:r>
    </w:p>
    <w:p w14:paraId="47757185" w14:textId="77777777" w:rsidR="00FF70C1" w:rsidRDefault="00C7405E">
      <w:pPr>
        <w:pStyle w:val="Corpsdetexte"/>
        <w:numPr>
          <w:ilvl w:val="0"/>
          <w:numId w:val="83"/>
        </w:numPr>
        <w:ind w:right="49"/>
        <w:rPr>
          <w:rFonts w:ascii="Garamond" w:hAnsi="Garamond"/>
        </w:rPr>
      </w:pPr>
      <w:r>
        <w:rPr>
          <w:rFonts w:ascii="Garamond" w:hAnsi="Garamond"/>
        </w:rPr>
        <w:t>De suivre l’application de la clause et d’évaluer ses effets sur l’accès à l’emploi en liaison avec les entreprises.</w:t>
      </w:r>
    </w:p>
    <w:p w14:paraId="7F90C7E4" w14:textId="77777777" w:rsidR="00FF70C1" w:rsidRDefault="00FF70C1">
      <w:pPr>
        <w:pStyle w:val="Corpsdetexte"/>
        <w:ind w:right="49"/>
        <w:rPr>
          <w:rFonts w:ascii="Garamond" w:hAnsi="Garamond"/>
        </w:rPr>
      </w:pPr>
    </w:p>
    <w:p w14:paraId="70516817" w14:textId="77777777" w:rsidR="00FF70C1" w:rsidRDefault="00FF70C1">
      <w:pPr>
        <w:pStyle w:val="Corpsdetexte"/>
        <w:ind w:right="49"/>
        <w:rPr>
          <w:rFonts w:ascii="Garamond" w:hAnsi="Garamond"/>
        </w:rPr>
      </w:pPr>
    </w:p>
    <w:p w14:paraId="7E133AB4" w14:textId="77777777" w:rsidR="00FF70C1" w:rsidRDefault="00C7405E">
      <w:pPr>
        <w:pStyle w:val="Corpsdetexte"/>
        <w:ind w:right="49"/>
        <w:jc w:val="center"/>
        <w:rPr>
          <w:rFonts w:ascii="Garamond" w:hAnsi="Garamond"/>
          <w:b/>
        </w:rPr>
      </w:pPr>
      <w:r>
        <w:rPr>
          <w:rFonts w:ascii="Garamond" w:hAnsi="Garamond"/>
        </w:rPr>
        <w:t xml:space="preserve">Afin de faciliter la mise en œuvre de la démarche d’insertion, le Rectorat a mis en place </w:t>
      </w:r>
      <w:r>
        <w:rPr>
          <w:rFonts w:ascii="Garamond" w:hAnsi="Garamond"/>
        </w:rPr>
        <w:t xml:space="preserve">une procédure spécifique d’accompagnement gérée par l’association Pôle Compétences Initiatives qui peut être sollicitée </w:t>
      </w:r>
      <w:r>
        <w:rPr>
          <w:rFonts w:ascii="Garamond" w:hAnsi="Garamond"/>
          <w:b/>
        </w:rPr>
        <w:t>en prenant contact avec le facilitateur de clauses d’insertion :</w:t>
      </w:r>
    </w:p>
    <w:p w14:paraId="42C01170" w14:textId="77777777" w:rsidR="00FF70C1" w:rsidRDefault="00FF70C1">
      <w:pPr>
        <w:pStyle w:val="Corpsdetexte"/>
        <w:ind w:right="49"/>
        <w:jc w:val="center"/>
        <w:rPr>
          <w:rFonts w:ascii="Garamond" w:hAnsi="Garamond"/>
          <w:b/>
        </w:rPr>
      </w:pPr>
    </w:p>
    <w:p w14:paraId="5D69CDE0" w14:textId="77777777" w:rsidR="00FF70C1" w:rsidRDefault="00C7405E">
      <w:pPr>
        <w:pStyle w:val="Corpsdetexte"/>
        <w:ind w:right="49"/>
        <w:jc w:val="center"/>
        <w:rPr>
          <w:rFonts w:ascii="Garamond" w:hAnsi="Garamond"/>
          <w:b/>
        </w:rPr>
      </w:pPr>
      <w:r>
        <w:rPr>
          <w:rFonts w:ascii="Garamond" w:hAnsi="Garamond"/>
          <w:b/>
        </w:rPr>
        <w:t>Pôle Compétences Initiatives</w:t>
      </w:r>
    </w:p>
    <w:p w14:paraId="3F0C028F" w14:textId="77777777" w:rsidR="00FF70C1" w:rsidRDefault="00C7405E">
      <w:pPr>
        <w:pStyle w:val="Corpsdetexte"/>
        <w:ind w:right="49"/>
        <w:jc w:val="center"/>
        <w:rPr>
          <w:rFonts w:ascii="Garamond" w:hAnsi="Garamond"/>
          <w:b/>
        </w:rPr>
      </w:pPr>
      <w:r>
        <w:rPr>
          <w:rFonts w:ascii="Garamond" w:hAnsi="Garamond"/>
          <w:b/>
        </w:rPr>
        <w:t>PLIE GRAND PARIS SUD EST AVENIR</w:t>
      </w:r>
    </w:p>
    <w:p w14:paraId="4ACB0F46" w14:textId="77777777" w:rsidR="00FF70C1" w:rsidRDefault="00C7405E">
      <w:pPr>
        <w:pStyle w:val="Corpsdetexte"/>
        <w:ind w:right="49"/>
        <w:jc w:val="center"/>
        <w:rPr>
          <w:rFonts w:ascii="Garamond" w:hAnsi="Garamond"/>
          <w:b/>
        </w:rPr>
      </w:pPr>
      <w:r>
        <w:rPr>
          <w:rFonts w:ascii="Garamond" w:hAnsi="Garamond"/>
          <w:b/>
        </w:rPr>
        <w:t>Responsab</w:t>
      </w:r>
      <w:r>
        <w:rPr>
          <w:rFonts w:ascii="Garamond" w:hAnsi="Garamond"/>
          <w:b/>
        </w:rPr>
        <w:t>le - Secteur Emploi/Clauses d'insertion</w:t>
      </w:r>
    </w:p>
    <w:p w14:paraId="6B15DCC6" w14:textId="77777777" w:rsidR="00FF70C1" w:rsidRDefault="00C7405E">
      <w:pPr>
        <w:pStyle w:val="Corpsdetexte"/>
        <w:ind w:right="49"/>
        <w:jc w:val="center"/>
        <w:rPr>
          <w:rFonts w:ascii="Garamond" w:hAnsi="Garamond"/>
          <w:b/>
        </w:rPr>
      </w:pPr>
      <w:proofErr w:type="gramStart"/>
      <w:r>
        <w:rPr>
          <w:rFonts w:ascii="Garamond" w:hAnsi="Garamond"/>
          <w:b/>
        </w:rPr>
        <w:t>Tél.:</w:t>
      </w:r>
      <w:proofErr w:type="gramEnd"/>
      <w:r>
        <w:rPr>
          <w:rFonts w:ascii="Garamond" w:hAnsi="Garamond"/>
          <w:b/>
        </w:rPr>
        <w:t xml:space="preserve"> 01.43.53.51.44  </w:t>
      </w:r>
    </w:p>
    <w:p w14:paraId="40C38ACC" w14:textId="77777777" w:rsidR="00FF70C1" w:rsidRDefault="00FF70C1">
      <w:pPr>
        <w:pStyle w:val="Corpsdetexte"/>
        <w:ind w:right="49"/>
        <w:jc w:val="center"/>
        <w:rPr>
          <w:rFonts w:ascii="Garamond" w:hAnsi="Garamond"/>
          <w:b/>
        </w:rPr>
      </w:pPr>
    </w:p>
    <w:p w14:paraId="28B0791F" w14:textId="77777777" w:rsidR="00FF70C1" w:rsidRDefault="00FF70C1">
      <w:pPr>
        <w:pStyle w:val="Corpsdetexte"/>
        <w:ind w:right="49"/>
        <w:rPr>
          <w:rFonts w:ascii="Garamond" w:hAnsi="Garamond"/>
        </w:rPr>
      </w:pPr>
    </w:p>
    <w:p w14:paraId="152358E8"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72" w:name="_Toc189830843"/>
      <w:r>
        <w:rPr>
          <w:rFonts w:ascii="Garamond" w:hAnsi="Garamond"/>
          <w:color w:val="0000FF"/>
          <w:sz w:val="24"/>
          <w:szCs w:val="24"/>
        </w:rPr>
        <w:t>Suivi et contrôle de l’action d’insertion</w:t>
      </w:r>
      <w:bookmarkEnd w:id="172"/>
    </w:p>
    <w:p w14:paraId="08166A11" w14:textId="77777777" w:rsidR="00FF70C1" w:rsidRDefault="00FF70C1">
      <w:pPr>
        <w:pStyle w:val="Corpsdetexte"/>
        <w:ind w:right="49"/>
        <w:rPr>
          <w:rFonts w:ascii="Garamond" w:hAnsi="Garamond"/>
        </w:rPr>
      </w:pPr>
    </w:p>
    <w:p w14:paraId="5EEFC0FA" w14:textId="77777777" w:rsidR="00FF70C1" w:rsidRDefault="00C7405E">
      <w:pPr>
        <w:pStyle w:val="Corpsdetexte"/>
        <w:ind w:right="49"/>
        <w:rPr>
          <w:rFonts w:ascii="Garamond" w:hAnsi="Garamond"/>
        </w:rPr>
      </w:pPr>
      <w:r>
        <w:rPr>
          <w:rFonts w:ascii="Garamond" w:hAnsi="Garamond"/>
        </w:rPr>
        <w:t xml:space="preserve">Le Titulaire fournit chaque mois, tous renseignements utiles (date d’embauche, nombre d’heures réalisées, type de contrat, poste occupé, </w:t>
      </w:r>
      <w:r>
        <w:rPr>
          <w:rFonts w:ascii="Garamond" w:hAnsi="Garamond"/>
        </w:rPr>
        <w:t>encadrement technique, accompagnement socio-professionnel, forma</w:t>
      </w:r>
      <w:r>
        <w:rPr>
          <w:rFonts w:ascii="Garamond" w:hAnsi="Garamond"/>
        </w:rPr>
        <w:lastRenderedPageBreak/>
        <w:t>tion…) propres à permettre le contrôle régulier de l’exécution de la clause et son évaluation conformément à l’annexe de l’acte d’engagement, ainsi que tous les justificatifs relatifs à l’acti</w:t>
      </w:r>
      <w:r>
        <w:rPr>
          <w:rFonts w:ascii="Garamond" w:hAnsi="Garamond"/>
        </w:rPr>
        <w:t>on d’insertion par l’activité économique (contrats de travail, attestations…). Le format de suivi est communiqué au Titulaire à la notification du marché.</w:t>
      </w:r>
    </w:p>
    <w:p w14:paraId="2ECB1681" w14:textId="77777777" w:rsidR="00FF70C1" w:rsidRDefault="00FF70C1">
      <w:pPr>
        <w:pStyle w:val="Corpsdetexte"/>
        <w:ind w:right="49"/>
        <w:rPr>
          <w:rFonts w:ascii="Garamond" w:hAnsi="Garamond"/>
        </w:rPr>
      </w:pPr>
    </w:p>
    <w:p w14:paraId="402B2AFB" w14:textId="77777777" w:rsidR="00FF70C1" w:rsidRDefault="00C7405E">
      <w:pPr>
        <w:pStyle w:val="Corpsdetexte"/>
        <w:ind w:right="49"/>
        <w:rPr>
          <w:rFonts w:ascii="Garamond" w:hAnsi="Garamond"/>
        </w:rPr>
      </w:pPr>
      <w:r>
        <w:rPr>
          <w:rFonts w:ascii="Garamond" w:hAnsi="Garamond"/>
        </w:rPr>
        <w:t>En complément de cette transmission d’informations et pendant l’exécution du marché, le Maître d’Ouv</w:t>
      </w:r>
      <w:r>
        <w:rPr>
          <w:rFonts w:ascii="Garamond" w:hAnsi="Garamond"/>
        </w:rPr>
        <w:t>rage peut, à tout moment, décider d’inscrire le suivi de la clause d’insertion, à l’ordre du jour d’une réunion de chantier ou organiser une réunion spécifique.</w:t>
      </w:r>
    </w:p>
    <w:p w14:paraId="531CAA09" w14:textId="77777777" w:rsidR="00FF70C1" w:rsidRDefault="00FF70C1">
      <w:pPr>
        <w:pStyle w:val="Corpsdetexte"/>
        <w:ind w:right="49"/>
        <w:rPr>
          <w:rFonts w:ascii="Garamond" w:hAnsi="Garamond"/>
        </w:rPr>
      </w:pPr>
    </w:p>
    <w:p w14:paraId="0DB406B8" w14:textId="77777777" w:rsidR="00FF70C1" w:rsidRDefault="00C7405E">
      <w:pPr>
        <w:pStyle w:val="Corpsdetexte"/>
        <w:ind w:right="49"/>
        <w:rPr>
          <w:rFonts w:ascii="Garamond" w:hAnsi="Garamond"/>
        </w:rPr>
      </w:pPr>
      <w:r>
        <w:rPr>
          <w:rFonts w:ascii="Garamond" w:hAnsi="Garamond"/>
        </w:rPr>
        <w:t xml:space="preserve">Le refus de transmission de ces renseignements entraîne l’application des pénalités prévues à </w:t>
      </w:r>
      <w:r>
        <w:rPr>
          <w:rFonts w:ascii="Garamond" w:hAnsi="Garamond"/>
        </w:rPr>
        <w:t>l’article 7.3 du présent CCAP.</w:t>
      </w:r>
    </w:p>
    <w:p w14:paraId="4E728674" w14:textId="77777777" w:rsidR="00FF70C1" w:rsidRDefault="00FF70C1">
      <w:pPr>
        <w:pStyle w:val="Corpsdetexte"/>
        <w:ind w:right="49"/>
        <w:rPr>
          <w:rFonts w:ascii="Garamond" w:hAnsi="Garamond"/>
        </w:rPr>
      </w:pPr>
    </w:p>
    <w:p w14:paraId="1A9CE02B" w14:textId="77777777" w:rsidR="00FF70C1" w:rsidRDefault="00C7405E">
      <w:pPr>
        <w:pStyle w:val="Corpsdetexte"/>
        <w:ind w:right="49"/>
        <w:rPr>
          <w:rFonts w:ascii="Garamond" w:hAnsi="Garamond"/>
        </w:rPr>
      </w:pPr>
      <w:r>
        <w:rPr>
          <w:rFonts w:ascii="Garamond" w:hAnsi="Garamond"/>
        </w:rPr>
        <w:t>Le Maître d’Ouvrage est habilité à procéder, par tous moyens, au contrôle de l’exécution de l’action d’insertion pour laquelle le Titulaire s’est engagé.</w:t>
      </w:r>
    </w:p>
    <w:p w14:paraId="0F5084CD" w14:textId="77777777" w:rsidR="00FF70C1" w:rsidRDefault="00FF70C1">
      <w:pPr>
        <w:pStyle w:val="Corpsdetexte"/>
        <w:ind w:right="49"/>
        <w:rPr>
          <w:rFonts w:ascii="Garamond" w:hAnsi="Garamond"/>
        </w:rPr>
      </w:pPr>
    </w:p>
    <w:p w14:paraId="1F036246" w14:textId="77777777" w:rsidR="00FF70C1" w:rsidRDefault="00C7405E">
      <w:pPr>
        <w:pStyle w:val="Corpsdetexte"/>
        <w:ind w:right="49"/>
        <w:rPr>
          <w:rFonts w:ascii="Garamond" w:hAnsi="Garamond"/>
        </w:rPr>
      </w:pPr>
      <w:r>
        <w:rPr>
          <w:rFonts w:ascii="Garamond" w:hAnsi="Garamond"/>
        </w:rPr>
        <w:t>En tout état de cause, le Titulaire doit, dès leur survenance, inform</w:t>
      </w:r>
      <w:r>
        <w:rPr>
          <w:rFonts w:ascii="Garamond" w:hAnsi="Garamond"/>
        </w:rPr>
        <w:t>er le Maître d’Ouvrage qu’il rencontre des difficultés pour assurer son engagement. Dans ce cas, le dispositif local d’accompagnement étudiera avec le Titulaire, les moyens à mettre en œuvre pour parvenir aux objectifs.</w:t>
      </w:r>
    </w:p>
    <w:p w14:paraId="5FDDDAF0" w14:textId="77777777" w:rsidR="00FF70C1" w:rsidRDefault="00FF70C1">
      <w:pPr>
        <w:pStyle w:val="Corpsdetexte"/>
        <w:ind w:right="49"/>
        <w:rPr>
          <w:rFonts w:ascii="Garamond" w:hAnsi="Garamond"/>
        </w:rPr>
      </w:pPr>
    </w:p>
    <w:p w14:paraId="5D251C47" w14:textId="77777777" w:rsidR="00FF70C1" w:rsidRDefault="00C7405E">
      <w:pPr>
        <w:pStyle w:val="Corpsdetexte"/>
        <w:ind w:right="49"/>
        <w:rPr>
          <w:rFonts w:ascii="Garamond" w:hAnsi="Garamond"/>
        </w:rPr>
      </w:pPr>
      <w:r>
        <w:rPr>
          <w:rFonts w:ascii="Garamond" w:hAnsi="Garamond"/>
        </w:rPr>
        <w:t>A l’issue de chaque année d’exécuti</w:t>
      </w:r>
      <w:r>
        <w:rPr>
          <w:rFonts w:ascii="Garamond" w:hAnsi="Garamond"/>
        </w:rPr>
        <w:t>on du marché, un bilan de l’engagement d’insertion est réalisé pour tenir compte de l’évolution des personnes recrutées dans le cadre de la clause et l’adapter, si nécessaire, au vu des actions réalisées précédemment.</w:t>
      </w:r>
    </w:p>
    <w:p w14:paraId="73BAA9A1" w14:textId="77777777" w:rsidR="00FF70C1" w:rsidRDefault="00FF70C1">
      <w:pPr>
        <w:pStyle w:val="Corpsdetexte"/>
        <w:ind w:right="49"/>
        <w:rPr>
          <w:rFonts w:ascii="Garamond" w:hAnsi="Garamond"/>
        </w:rPr>
      </w:pPr>
    </w:p>
    <w:p w14:paraId="5B0A7D86" w14:textId="77777777" w:rsidR="00FF70C1" w:rsidRDefault="00C7405E">
      <w:pPr>
        <w:pStyle w:val="Corpsdetexte"/>
        <w:ind w:right="49"/>
        <w:rPr>
          <w:rFonts w:ascii="Garamond" w:hAnsi="Garamond"/>
        </w:rPr>
      </w:pPr>
      <w:r>
        <w:rPr>
          <w:rFonts w:ascii="Garamond" w:hAnsi="Garamond"/>
        </w:rPr>
        <w:t>A l’issue de l’exécution du marché, u</w:t>
      </w:r>
      <w:r>
        <w:rPr>
          <w:rFonts w:ascii="Garamond" w:hAnsi="Garamond"/>
        </w:rPr>
        <w:t xml:space="preserve">n bilan quantitatif et qualitatif </w:t>
      </w:r>
      <w:proofErr w:type="spellStart"/>
      <w:r>
        <w:rPr>
          <w:rFonts w:ascii="Garamond" w:hAnsi="Garamond"/>
        </w:rPr>
        <w:t>ets</w:t>
      </w:r>
      <w:proofErr w:type="spellEnd"/>
      <w:r>
        <w:rPr>
          <w:rFonts w:ascii="Garamond" w:hAnsi="Garamond"/>
        </w:rPr>
        <w:t xml:space="preserve"> transmis au Maître d’Ouvrage en vue de son examen lors de la réunion préalable à la réception des travaux.</w:t>
      </w:r>
    </w:p>
    <w:p w14:paraId="3C7E5738" w14:textId="77777777" w:rsidR="00FF70C1" w:rsidRDefault="00FF70C1">
      <w:pPr>
        <w:pStyle w:val="Corpsdetexte"/>
        <w:ind w:right="49"/>
        <w:rPr>
          <w:rFonts w:ascii="Garamond" w:hAnsi="Garamond"/>
        </w:rPr>
      </w:pPr>
    </w:p>
    <w:p w14:paraId="55E4DB81" w14:textId="77777777" w:rsidR="00FF70C1" w:rsidRDefault="00C7405E">
      <w:pPr>
        <w:pStyle w:val="Corpsdetexte"/>
        <w:ind w:right="49"/>
        <w:rPr>
          <w:rFonts w:ascii="Garamond" w:hAnsi="Garamond"/>
        </w:rPr>
      </w:pPr>
      <w:r>
        <w:rPr>
          <w:rFonts w:ascii="Garamond" w:hAnsi="Garamond"/>
        </w:rPr>
        <w:t>En cas de manquement grave du Titulaire à son engagement d’insertion, le Maître d’Ouvrage peut procéder à la r</w:t>
      </w:r>
      <w:r>
        <w:rPr>
          <w:rFonts w:ascii="Garamond" w:hAnsi="Garamond"/>
        </w:rPr>
        <w:t>ésiliation du marché en application de l’article 26.</w:t>
      </w:r>
    </w:p>
    <w:p w14:paraId="47C5CDBD" w14:textId="77777777" w:rsidR="00FF70C1" w:rsidRDefault="00FF70C1">
      <w:pPr>
        <w:pStyle w:val="Corpsdetexte"/>
        <w:ind w:right="49"/>
        <w:rPr>
          <w:rFonts w:ascii="Garamond" w:hAnsi="Garamond"/>
        </w:rPr>
      </w:pPr>
    </w:p>
    <w:p w14:paraId="0A729864"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73" w:name="_Toc189830844"/>
      <w:r>
        <w:rPr>
          <w:rFonts w:ascii="Garamond" w:hAnsi="Garamond"/>
          <w:color w:val="0000FF"/>
          <w:sz w:val="24"/>
          <w:szCs w:val="24"/>
        </w:rPr>
        <w:t>Insertion et sous-traitance</w:t>
      </w:r>
      <w:bookmarkEnd w:id="173"/>
    </w:p>
    <w:p w14:paraId="694CE7CD" w14:textId="77777777" w:rsidR="00FF70C1" w:rsidRDefault="00FF70C1">
      <w:pPr>
        <w:pStyle w:val="Corpsdetexte"/>
        <w:ind w:right="49"/>
        <w:rPr>
          <w:rFonts w:ascii="Garamond" w:hAnsi="Garamond"/>
        </w:rPr>
      </w:pPr>
    </w:p>
    <w:p w14:paraId="46659B82" w14:textId="77777777" w:rsidR="00FF70C1" w:rsidRDefault="00C7405E">
      <w:pPr>
        <w:pStyle w:val="Corpsdetexte"/>
        <w:ind w:right="49"/>
        <w:rPr>
          <w:rFonts w:ascii="Garamond" w:hAnsi="Garamond"/>
        </w:rPr>
      </w:pPr>
      <w:r>
        <w:rPr>
          <w:rFonts w:ascii="Garamond" w:hAnsi="Garamond"/>
        </w:rPr>
        <w:t>Quelle que soit la part du marché ou des corps d’état techniques que le Titulaire du marché aura décidé de sous-traiter, celui-ci reste le responsable unique de la bonne app</w:t>
      </w:r>
      <w:r>
        <w:rPr>
          <w:rFonts w:ascii="Garamond" w:hAnsi="Garamond"/>
        </w:rPr>
        <w:t>lication de la clause d’insertion. En cas de non-respect des obligations fixées par ce marché, les pénalités prévues lui sont appliquées directement.</w:t>
      </w:r>
    </w:p>
    <w:p w14:paraId="430BA39E" w14:textId="77777777" w:rsidR="00FF70C1" w:rsidRDefault="00FF70C1">
      <w:pPr>
        <w:pStyle w:val="Corpsdetexte"/>
        <w:ind w:right="49"/>
        <w:rPr>
          <w:rFonts w:ascii="Garamond" w:hAnsi="Garamond"/>
        </w:rPr>
      </w:pPr>
    </w:p>
    <w:p w14:paraId="3090B2A0"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74" w:name="_Toc189830845"/>
      <w:r>
        <w:rPr>
          <w:rFonts w:ascii="Garamond" w:hAnsi="Garamond"/>
          <w:color w:val="0000FF"/>
          <w:sz w:val="24"/>
          <w:szCs w:val="24"/>
        </w:rPr>
        <w:t>GESTION DES DECHETS ET REDUCTION DES NUISANCES</w:t>
      </w:r>
      <w:bookmarkEnd w:id="174"/>
    </w:p>
    <w:p w14:paraId="3A216FE1" w14:textId="77777777" w:rsidR="00FF70C1" w:rsidRDefault="00FF70C1">
      <w:pPr>
        <w:pStyle w:val="Corpsdetexte"/>
        <w:ind w:right="49"/>
        <w:rPr>
          <w:rFonts w:ascii="Garamond" w:hAnsi="Garamond"/>
        </w:rPr>
      </w:pPr>
    </w:p>
    <w:p w14:paraId="2FCDD6B8" w14:textId="77777777" w:rsidR="00FF70C1" w:rsidRDefault="00C7405E">
      <w:pPr>
        <w:pStyle w:val="Corpsdetexte"/>
        <w:ind w:right="49"/>
        <w:rPr>
          <w:rFonts w:ascii="Garamond" w:hAnsi="Garamond"/>
        </w:rPr>
      </w:pPr>
      <w:r>
        <w:rPr>
          <w:rFonts w:ascii="Garamond" w:hAnsi="Garamond"/>
        </w:rPr>
        <w:t xml:space="preserve">Le Titulaire doit assurer la protection de </w:t>
      </w:r>
      <w:r>
        <w:rPr>
          <w:rFonts w:ascii="Garamond" w:hAnsi="Garamond"/>
        </w:rPr>
        <w:t>l’environnement vis-à-vis des nuisances et pollutions apportées par ses travaux ou ceux de ses cotraitants, sous-traitants, fournisseurs et prestataires de services.</w:t>
      </w:r>
    </w:p>
    <w:p w14:paraId="06B30B5E" w14:textId="77777777" w:rsidR="00FF70C1" w:rsidRDefault="00FF70C1">
      <w:pPr>
        <w:pStyle w:val="Corpsdetexte"/>
        <w:ind w:right="49"/>
        <w:rPr>
          <w:rFonts w:ascii="Garamond" w:hAnsi="Garamond"/>
        </w:rPr>
      </w:pPr>
    </w:p>
    <w:p w14:paraId="1DC7C34F" w14:textId="77777777" w:rsidR="00FF70C1" w:rsidRDefault="00C7405E">
      <w:pPr>
        <w:pStyle w:val="Corpsdetexte"/>
        <w:ind w:right="49"/>
        <w:rPr>
          <w:rFonts w:ascii="Garamond" w:hAnsi="Garamond"/>
        </w:rPr>
      </w:pPr>
      <w:r>
        <w:rPr>
          <w:rFonts w:ascii="Garamond" w:hAnsi="Garamond"/>
        </w:rPr>
        <w:t>A cet effet il doit notamment mettre en place une démarche :</w:t>
      </w:r>
    </w:p>
    <w:p w14:paraId="139C5CFB" w14:textId="77777777" w:rsidR="00FF70C1" w:rsidRDefault="00C7405E">
      <w:pPr>
        <w:pStyle w:val="Corpsdetexte"/>
        <w:numPr>
          <w:ilvl w:val="0"/>
          <w:numId w:val="71"/>
        </w:numPr>
        <w:ind w:right="49"/>
        <w:rPr>
          <w:rFonts w:ascii="Garamond" w:hAnsi="Garamond"/>
        </w:rPr>
      </w:pPr>
      <w:proofErr w:type="gramStart"/>
      <w:r>
        <w:rPr>
          <w:rFonts w:ascii="Garamond" w:hAnsi="Garamond"/>
        </w:rPr>
        <w:t>de</w:t>
      </w:r>
      <w:proofErr w:type="gramEnd"/>
      <w:r>
        <w:rPr>
          <w:rFonts w:ascii="Garamond" w:hAnsi="Garamond"/>
        </w:rPr>
        <w:t xml:space="preserve"> gestion des </w:t>
      </w:r>
      <w:r>
        <w:rPr>
          <w:rFonts w:ascii="Garamond" w:hAnsi="Garamond"/>
        </w:rPr>
        <w:t>déchets,</w:t>
      </w:r>
    </w:p>
    <w:p w14:paraId="70A7D442" w14:textId="77777777" w:rsidR="00FF70C1" w:rsidRDefault="00C7405E">
      <w:pPr>
        <w:pStyle w:val="Corpsdetexte"/>
        <w:numPr>
          <w:ilvl w:val="0"/>
          <w:numId w:val="71"/>
        </w:numPr>
        <w:ind w:right="49"/>
        <w:rPr>
          <w:rFonts w:ascii="Garamond" w:hAnsi="Garamond"/>
        </w:rPr>
      </w:pPr>
      <w:proofErr w:type="gramStart"/>
      <w:r>
        <w:rPr>
          <w:rFonts w:ascii="Garamond" w:hAnsi="Garamond"/>
        </w:rPr>
        <w:t>de</w:t>
      </w:r>
      <w:proofErr w:type="gramEnd"/>
      <w:r>
        <w:rPr>
          <w:rFonts w:ascii="Garamond" w:hAnsi="Garamond"/>
        </w:rPr>
        <w:t xml:space="preserve"> réduction des nuisances de chantier,</w:t>
      </w:r>
    </w:p>
    <w:p w14:paraId="7186E853" w14:textId="77777777" w:rsidR="00FF70C1" w:rsidRDefault="00C7405E">
      <w:pPr>
        <w:pStyle w:val="Corpsdetexte"/>
        <w:ind w:right="49"/>
        <w:rPr>
          <w:rFonts w:ascii="Garamond" w:hAnsi="Garamond"/>
        </w:rPr>
      </w:pPr>
      <w:proofErr w:type="gramStart"/>
      <w:r>
        <w:rPr>
          <w:rFonts w:ascii="Garamond" w:hAnsi="Garamond"/>
        </w:rPr>
        <w:t>dans</w:t>
      </w:r>
      <w:proofErr w:type="gramEnd"/>
      <w:r>
        <w:rPr>
          <w:rFonts w:ascii="Garamond" w:hAnsi="Garamond"/>
        </w:rPr>
        <w:t xml:space="preserve"> les conditions explicitées par les documents suivants :</w:t>
      </w:r>
    </w:p>
    <w:p w14:paraId="5F8BBE33" w14:textId="77777777" w:rsidR="00FF70C1" w:rsidRDefault="00C7405E">
      <w:pPr>
        <w:pStyle w:val="Corpsdetexte"/>
        <w:numPr>
          <w:ilvl w:val="0"/>
          <w:numId w:val="71"/>
        </w:numPr>
        <w:ind w:right="49"/>
        <w:rPr>
          <w:rFonts w:ascii="Garamond" w:hAnsi="Garamond"/>
        </w:rPr>
      </w:pPr>
      <w:r>
        <w:rPr>
          <w:rFonts w:ascii="Garamond" w:hAnsi="Garamond"/>
        </w:rPr>
        <w:t>Charte chantier vert</w:t>
      </w:r>
    </w:p>
    <w:p w14:paraId="0F0C82B9" w14:textId="77777777" w:rsidR="00FF70C1" w:rsidRDefault="00C7405E">
      <w:pPr>
        <w:pStyle w:val="Corpsdetexte"/>
        <w:numPr>
          <w:ilvl w:val="0"/>
          <w:numId w:val="71"/>
        </w:numPr>
        <w:ind w:right="49"/>
        <w:rPr>
          <w:rFonts w:ascii="Garamond" w:hAnsi="Garamond"/>
        </w:rPr>
      </w:pPr>
      <w:r>
        <w:rPr>
          <w:rFonts w:ascii="Garamond" w:hAnsi="Garamond"/>
        </w:rPr>
        <w:t>Charte de chantier à faibles nuisances environnementales.</w:t>
      </w:r>
    </w:p>
    <w:p w14:paraId="6DFF9EAA" w14:textId="77777777" w:rsidR="00FF70C1" w:rsidRDefault="00FF70C1">
      <w:pPr>
        <w:pStyle w:val="Corpsdetexte"/>
        <w:ind w:right="49"/>
        <w:rPr>
          <w:rFonts w:ascii="Garamond" w:hAnsi="Garamond"/>
        </w:rPr>
      </w:pPr>
    </w:p>
    <w:p w14:paraId="0276C717" w14:textId="77777777" w:rsidR="00FF70C1" w:rsidRDefault="00FF70C1">
      <w:pPr>
        <w:pStyle w:val="Corpsdetexte"/>
        <w:ind w:right="49"/>
        <w:rPr>
          <w:rFonts w:ascii="Garamond" w:hAnsi="Garamond"/>
        </w:rPr>
      </w:pPr>
    </w:p>
    <w:p w14:paraId="21C05D0D"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75" w:name="_Toc189830846"/>
      <w:r>
        <w:rPr>
          <w:rFonts w:ascii="Garamond" w:hAnsi="Garamond"/>
          <w:color w:val="0000FF"/>
          <w:sz w:val="24"/>
          <w:szCs w:val="24"/>
        </w:rPr>
        <w:lastRenderedPageBreak/>
        <w:t>NOTIFICATIONS – CONSTATATIONS</w:t>
      </w:r>
      <w:bookmarkEnd w:id="175"/>
    </w:p>
    <w:p w14:paraId="6BBE8F31" w14:textId="77777777" w:rsidR="00FF70C1" w:rsidRDefault="00FF70C1">
      <w:pPr>
        <w:ind w:right="49"/>
        <w:jc w:val="both"/>
        <w:rPr>
          <w:rFonts w:ascii="Garamond" w:hAnsi="Garamond"/>
        </w:rPr>
      </w:pPr>
    </w:p>
    <w:p w14:paraId="088848FC"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76" w:name="_Toc189830847"/>
      <w:r>
        <w:rPr>
          <w:rFonts w:ascii="Garamond" w:hAnsi="Garamond"/>
          <w:color w:val="0000FF"/>
          <w:sz w:val="24"/>
          <w:szCs w:val="24"/>
        </w:rPr>
        <w:t>Forme des notifications</w:t>
      </w:r>
      <w:bookmarkEnd w:id="176"/>
      <w:r>
        <w:rPr>
          <w:rFonts w:ascii="Garamond" w:hAnsi="Garamond"/>
          <w:color w:val="0000FF"/>
          <w:sz w:val="24"/>
          <w:szCs w:val="24"/>
        </w:rPr>
        <w:t xml:space="preserve"> </w:t>
      </w:r>
    </w:p>
    <w:p w14:paraId="6F649A86" w14:textId="77777777" w:rsidR="00FF70C1" w:rsidRDefault="00FF70C1">
      <w:pPr>
        <w:ind w:right="49"/>
        <w:jc w:val="both"/>
        <w:rPr>
          <w:rFonts w:ascii="Garamond" w:hAnsi="Garamond"/>
        </w:rPr>
      </w:pPr>
    </w:p>
    <w:p w14:paraId="0189029D" w14:textId="77777777" w:rsidR="00FF70C1" w:rsidRDefault="00C7405E">
      <w:pPr>
        <w:ind w:right="49"/>
        <w:jc w:val="both"/>
        <w:rPr>
          <w:rFonts w:ascii="Garamond" w:hAnsi="Garamond"/>
        </w:rPr>
      </w:pPr>
      <w:r>
        <w:rPr>
          <w:rFonts w:ascii="Garamond" w:hAnsi="Garamond"/>
        </w:rPr>
        <w:t>La notif</w:t>
      </w:r>
      <w:r>
        <w:rPr>
          <w:rFonts w:ascii="Garamond" w:hAnsi="Garamond"/>
        </w:rPr>
        <w:t>ication au Titulaire des décisions du représentant du Pouvoir Adjudicateur ou des informations qui lui sont transmises par les assistants du Maître d’Ouvrage s’effectue dans les conditions précisées à l’article 3.1 du CCAG-Travaux.</w:t>
      </w:r>
    </w:p>
    <w:p w14:paraId="0036054D" w14:textId="77777777" w:rsidR="00FF70C1" w:rsidRDefault="00FF70C1">
      <w:pPr>
        <w:ind w:right="49"/>
        <w:jc w:val="both"/>
        <w:rPr>
          <w:rFonts w:ascii="Garamond" w:hAnsi="Garamond"/>
        </w:rPr>
      </w:pPr>
    </w:p>
    <w:p w14:paraId="3375FA4C" w14:textId="77777777" w:rsidR="00FF70C1" w:rsidRDefault="00C7405E">
      <w:pPr>
        <w:ind w:right="49"/>
        <w:jc w:val="both"/>
        <w:rPr>
          <w:rFonts w:ascii="Garamond" w:hAnsi="Garamond"/>
        </w:rPr>
      </w:pPr>
      <w:r>
        <w:rPr>
          <w:rFonts w:ascii="Garamond" w:hAnsi="Garamond"/>
        </w:rPr>
        <w:t>Par dérogation à l’arti</w:t>
      </w:r>
      <w:r>
        <w:rPr>
          <w:rFonts w:ascii="Garamond" w:hAnsi="Garamond"/>
        </w:rPr>
        <w:t>cle 3.8.1 du CCAG-Travaux, le représentant du Pouvoir Adjudicateur se réserve la faculté d’émettre certains ordres de service.</w:t>
      </w:r>
    </w:p>
    <w:p w14:paraId="500FF1BD" w14:textId="77777777" w:rsidR="00FF70C1" w:rsidRDefault="00FF70C1">
      <w:pPr>
        <w:ind w:right="49"/>
        <w:jc w:val="both"/>
        <w:rPr>
          <w:rFonts w:ascii="Garamond" w:hAnsi="Garamond"/>
        </w:rPr>
      </w:pPr>
    </w:p>
    <w:p w14:paraId="0EB9AF9D"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77" w:name="_Toc189830848"/>
      <w:r>
        <w:rPr>
          <w:rFonts w:ascii="Garamond" w:hAnsi="Garamond"/>
          <w:color w:val="0000FF"/>
          <w:sz w:val="24"/>
          <w:szCs w:val="24"/>
        </w:rPr>
        <w:t>Constats contradictoires</w:t>
      </w:r>
      <w:bookmarkEnd w:id="177"/>
    </w:p>
    <w:p w14:paraId="0492C63F" w14:textId="77777777" w:rsidR="00FF70C1" w:rsidRDefault="00FF70C1">
      <w:pPr>
        <w:ind w:right="49"/>
        <w:jc w:val="both"/>
        <w:rPr>
          <w:rFonts w:ascii="Garamond" w:hAnsi="Garamond"/>
        </w:rPr>
      </w:pPr>
    </w:p>
    <w:p w14:paraId="0DCC18CF" w14:textId="77777777" w:rsidR="00FF70C1" w:rsidRDefault="00C7405E">
      <w:pPr>
        <w:ind w:right="49"/>
        <w:jc w:val="both"/>
        <w:rPr>
          <w:rFonts w:ascii="Garamond" w:hAnsi="Garamond"/>
        </w:rPr>
      </w:pPr>
      <w:r>
        <w:rPr>
          <w:rFonts w:ascii="Garamond" w:hAnsi="Garamond"/>
        </w:rPr>
        <w:t>En complément des stipulations de l’article 12.4, 12.5 et 12.6 du CCAG Travaux, les constatations et c</w:t>
      </w:r>
      <w:r>
        <w:rPr>
          <w:rFonts w:ascii="Garamond" w:hAnsi="Garamond"/>
        </w:rPr>
        <w:t>onstats contradictoires sont établis dans les conditions suivantes :</w:t>
      </w:r>
    </w:p>
    <w:p w14:paraId="69E08055" w14:textId="77777777" w:rsidR="00FF70C1" w:rsidRDefault="00C7405E">
      <w:pPr>
        <w:pStyle w:val="Paragraphedeliste"/>
        <w:numPr>
          <w:ilvl w:val="0"/>
          <w:numId w:val="56"/>
        </w:numPr>
        <w:spacing w:after="0" w:line="240" w:lineRule="auto"/>
        <w:ind w:right="49"/>
        <w:jc w:val="both"/>
        <w:rPr>
          <w:rFonts w:ascii="Garamond" w:hAnsi="Garamond"/>
          <w:sz w:val="24"/>
          <w:szCs w:val="24"/>
        </w:rPr>
      </w:pPr>
      <w:r>
        <w:rPr>
          <w:rFonts w:ascii="Garamond" w:hAnsi="Garamond"/>
          <w:sz w:val="24"/>
          <w:szCs w:val="24"/>
        </w:rPr>
        <w:t xml:space="preserve">Les constats contradictoires en cours d’exécution des travaux sont formalisés dans les huit (8) jours calendaires suivant l’apparition de l’événement à constater, sous peine de non </w:t>
      </w:r>
      <w:r>
        <w:rPr>
          <w:rFonts w:ascii="Garamond" w:hAnsi="Garamond"/>
          <w:sz w:val="24"/>
          <w:szCs w:val="24"/>
        </w:rPr>
        <w:t>prise en compte de l’événement et de son éventuel règlement, sauf preuves à apporter par le Titulaire défaillant, à sa charge et à ses frais ;</w:t>
      </w:r>
    </w:p>
    <w:p w14:paraId="64A8337D" w14:textId="77777777" w:rsidR="00FF70C1" w:rsidRDefault="00C7405E">
      <w:pPr>
        <w:pStyle w:val="Paragraphedeliste"/>
        <w:numPr>
          <w:ilvl w:val="0"/>
          <w:numId w:val="56"/>
        </w:numPr>
        <w:spacing w:after="0" w:line="240" w:lineRule="auto"/>
        <w:ind w:right="49"/>
        <w:jc w:val="both"/>
        <w:rPr>
          <w:rFonts w:ascii="Garamond" w:hAnsi="Garamond"/>
          <w:sz w:val="24"/>
          <w:szCs w:val="24"/>
        </w:rPr>
      </w:pPr>
      <w:r>
        <w:rPr>
          <w:rFonts w:ascii="Garamond" w:hAnsi="Garamond"/>
          <w:sz w:val="24"/>
          <w:szCs w:val="24"/>
        </w:rPr>
        <w:t>Par dérogation à l’article 12.4 du CCAG-Travaux, le Titulaire et le Maître d’œuvre disposent d’un délai de dix (1</w:t>
      </w:r>
      <w:r>
        <w:rPr>
          <w:rFonts w:ascii="Garamond" w:hAnsi="Garamond"/>
          <w:sz w:val="24"/>
          <w:szCs w:val="24"/>
        </w:rPr>
        <w:t>0) jours pour formuler leurs observations par écrit. Passé ce délai, les constats sont censés être acceptés comme s’ils étaient signés sans aucune réserve.</w:t>
      </w:r>
    </w:p>
    <w:p w14:paraId="23CC30DB" w14:textId="77777777" w:rsidR="00FF70C1" w:rsidRDefault="00FF70C1">
      <w:pPr>
        <w:ind w:right="49"/>
        <w:jc w:val="both"/>
        <w:rPr>
          <w:rFonts w:ascii="Garamond" w:hAnsi="Garamond"/>
        </w:rPr>
      </w:pPr>
    </w:p>
    <w:p w14:paraId="6B7B115B" w14:textId="77777777" w:rsidR="00FF70C1" w:rsidRDefault="00FF70C1">
      <w:pPr>
        <w:pStyle w:val="Corpsdetexte"/>
        <w:ind w:right="49"/>
        <w:rPr>
          <w:rFonts w:ascii="Garamond" w:hAnsi="Garamond"/>
        </w:rPr>
      </w:pPr>
    </w:p>
    <w:p w14:paraId="6B55BB0E"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78" w:name="_Toc189830849"/>
      <w:r>
        <w:rPr>
          <w:rFonts w:ascii="Garamond" w:hAnsi="Garamond"/>
          <w:color w:val="0000FF"/>
          <w:sz w:val="24"/>
          <w:szCs w:val="24"/>
        </w:rPr>
        <w:t>ESSAIS ET CONTROLES DES OUVRAGES EN COURS DE TRAVAUX</w:t>
      </w:r>
      <w:bookmarkEnd w:id="178"/>
      <w:r>
        <w:rPr>
          <w:rFonts w:ascii="Garamond" w:hAnsi="Garamond"/>
          <w:color w:val="0000FF"/>
          <w:sz w:val="24"/>
          <w:szCs w:val="24"/>
        </w:rPr>
        <w:t xml:space="preserve"> </w:t>
      </w:r>
    </w:p>
    <w:p w14:paraId="52F5F09C" w14:textId="77777777" w:rsidR="00FF70C1" w:rsidRDefault="00FF70C1">
      <w:pPr>
        <w:pStyle w:val="Corpsdetexte"/>
        <w:ind w:right="49"/>
        <w:rPr>
          <w:rFonts w:ascii="Garamond" w:hAnsi="Garamond"/>
        </w:rPr>
      </w:pPr>
    </w:p>
    <w:p w14:paraId="401C797F"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79" w:name="_Toc189830850"/>
      <w:r>
        <w:rPr>
          <w:rFonts w:ascii="Garamond" w:hAnsi="Garamond"/>
          <w:color w:val="0000FF"/>
          <w:sz w:val="24"/>
          <w:szCs w:val="24"/>
        </w:rPr>
        <w:t>Essais de l’entreprise</w:t>
      </w:r>
      <w:bookmarkEnd w:id="179"/>
    </w:p>
    <w:p w14:paraId="1F6DDB66" w14:textId="77777777" w:rsidR="00FF70C1" w:rsidRDefault="00FF70C1">
      <w:pPr>
        <w:pStyle w:val="Corpsdetexte"/>
        <w:ind w:right="49"/>
        <w:rPr>
          <w:rFonts w:ascii="Garamond" w:hAnsi="Garamond"/>
        </w:rPr>
      </w:pPr>
    </w:p>
    <w:p w14:paraId="54869EDC" w14:textId="77777777" w:rsidR="00FF70C1" w:rsidRDefault="00C7405E">
      <w:pPr>
        <w:pStyle w:val="Corpsdetexte"/>
        <w:ind w:right="49"/>
        <w:rPr>
          <w:rFonts w:ascii="Garamond" w:hAnsi="Garamond"/>
        </w:rPr>
      </w:pPr>
      <w:r>
        <w:rPr>
          <w:rFonts w:ascii="Garamond" w:hAnsi="Garamond"/>
        </w:rPr>
        <w:t>Les essais et contr</w:t>
      </w:r>
      <w:r>
        <w:rPr>
          <w:rFonts w:ascii="Garamond" w:hAnsi="Garamond"/>
        </w:rPr>
        <w:t xml:space="preserve">ôles prévus par le CCTP ou par les fascicules intéressés du CCTG sont assurés sur le chantier par le Titulaire </w:t>
      </w:r>
    </w:p>
    <w:p w14:paraId="4B8950B6" w14:textId="77777777" w:rsidR="00FF70C1" w:rsidRDefault="00FF70C1">
      <w:pPr>
        <w:pStyle w:val="Corpsdetexte"/>
        <w:ind w:right="49"/>
        <w:rPr>
          <w:rFonts w:ascii="Garamond" w:hAnsi="Garamond"/>
        </w:rPr>
      </w:pPr>
    </w:p>
    <w:p w14:paraId="6DEA3A72" w14:textId="77777777" w:rsidR="00FF70C1" w:rsidRDefault="00C7405E">
      <w:pPr>
        <w:pStyle w:val="Corpsdetexte"/>
        <w:ind w:right="49"/>
        <w:rPr>
          <w:rFonts w:ascii="Garamond" w:hAnsi="Garamond"/>
        </w:rPr>
      </w:pPr>
      <w:r>
        <w:rPr>
          <w:rFonts w:ascii="Garamond" w:hAnsi="Garamond"/>
        </w:rPr>
        <w:t>Par dérogation à l’article 24.4 du CCAG-Travaux, le Titulaire précise quels matériaux, produits et composants de construction font l’objet de v</w:t>
      </w:r>
      <w:r>
        <w:rPr>
          <w:rFonts w:ascii="Garamond" w:hAnsi="Garamond"/>
        </w:rPr>
        <w:t>érifications ou de surveillance, dans les usines, magasins et carrières du Titulaire ou de sous-traitants et fournisseurs ainsi que les modalités correspondantes.</w:t>
      </w:r>
    </w:p>
    <w:p w14:paraId="4DD10992" w14:textId="77777777" w:rsidR="00FF70C1" w:rsidRDefault="00FF70C1">
      <w:pPr>
        <w:pStyle w:val="Corpsdetexte"/>
        <w:ind w:right="49"/>
        <w:rPr>
          <w:rFonts w:ascii="Garamond" w:hAnsi="Garamond"/>
        </w:rPr>
      </w:pPr>
    </w:p>
    <w:p w14:paraId="6768FE14" w14:textId="77777777" w:rsidR="00FF70C1" w:rsidRDefault="00C7405E">
      <w:pPr>
        <w:pStyle w:val="Corpsdetexte"/>
        <w:ind w:right="49"/>
        <w:rPr>
          <w:rFonts w:ascii="Garamond" w:hAnsi="Garamond"/>
        </w:rPr>
      </w:pPr>
      <w:r>
        <w:rPr>
          <w:rFonts w:ascii="Garamond" w:hAnsi="Garamond"/>
        </w:rPr>
        <w:t>Les essais et contrôles, doivent faire l’objet d’une procédure de déroulement d’essais et d’</w:t>
      </w:r>
      <w:r>
        <w:rPr>
          <w:rFonts w:ascii="Garamond" w:hAnsi="Garamond"/>
        </w:rPr>
        <w:t>un cahier d’essais mis au point par le Titulaire lesquels sont transmis au Maître d’œuvre, accompagnés de la date à laquelle le Titulaire a fixé la recette.</w:t>
      </w:r>
    </w:p>
    <w:p w14:paraId="41E82F84" w14:textId="77777777" w:rsidR="00FF70C1" w:rsidRDefault="00FF70C1">
      <w:pPr>
        <w:pStyle w:val="Corpsdetexte"/>
        <w:ind w:right="49"/>
        <w:rPr>
          <w:rFonts w:ascii="Garamond" w:hAnsi="Garamond"/>
        </w:rPr>
      </w:pPr>
    </w:p>
    <w:p w14:paraId="0373A429" w14:textId="77777777" w:rsidR="00FF70C1" w:rsidRDefault="00C7405E">
      <w:pPr>
        <w:pStyle w:val="Corpsdetexte"/>
        <w:ind w:right="49"/>
        <w:rPr>
          <w:rFonts w:ascii="Garamond" w:hAnsi="Garamond"/>
        </w:rPr>
      </w:pPr>
      <w:r>
        <w:rPr>
          <w:rFonts w:ascii="Garamond" w:hAnsi="Garamond"/>
        </w:rPr>
        <w:t xml:space="preserve">Dans le cas d’essais et de contrôles réalisés en présence du Maître d’œuvre, le Titulaire établit </w:t>
      </w:r>
      <w:r>
        <w:rPr>
          <w:rFonts w:ascii="Garamond" w:hAnsi="Garamond"/>
        </w:rPr>
        <w:t>à l’issue de ceux-ci, le procès-verbal de recette, assorti ou non de réserves, lequel est vérifié et éventuellement annoté par le Maître d’œuvre, puis qui, après signatures, fait foi entre les parties.</w:t>
      </w:r>
    </w:p>
    <w:p w14:paraId="066D7E22" w14:textId="77777777" w:rsidR="00FF70C1" w:rsidRDefault="00FF70C1">
      <w:pPr>
        <w:pStyle w:val="Corpsdetexte"/>
        <w:ind w:right="49"/>
        <w:rPr>
          <w:rFonts w:ascii="Garamond" w:hAnsi="Garamond"/>
        </w:rPr>
      </w:pPr>
    </w:p>
    <w:p w14:paraId="318C8B89" w14:textId="77777777" w:rsidR="00FF70C1" w:rsidRDefault="00C7405E">
      <w:pPr>
        <w:pStyle w:val="Corpsdetexte"/>
        <w:ind w:right="49"/>
        <w:rPr>
          <w:rFonts w:ascii="Garamond" w:hAnsi="Garamond"/>
        </w:rPr>
      </w:pPr>
      <w:r>
        <w:rPr>
          <w:rFonts w:ascii="Garamond" w:hAnsi="Garamond"/>
        </w:rPr>
        <w:t xml:space="preserve">Dans le cas d’essais réalisés hors de la présence du </w:t>
      </w:r>
      <w:r>
        <w:rPr>
          <w:rFonts w:ascii="Garamond" w:hAnsi="Garamond"/>
        </w:rPr>
        <w:t>Maître d’œuvre, le procès-verbal de recette est rempli par le Titulaire qui y porte toutes les observations nécessaires sur le déroulement de l’essai.</w:t>
      </w:r>
    </w:p>
    <w:p w14:paraId="77D1CE8C" w14:textId="77777777" w:rsidR="00FF70C1" w:rsidRDefault="00FF70C1">
      <w:pPr>
        <w:pStyle w:val="Corpsdetexte"/>
        <w:ind w:right="49"/>
        <w:rPr>
          <w:rFonts w:ascii="Garamond" w:hAnsi="Garamond"/>
        </w:rPr>
      </w:pPr>
    </w:p>
    <w:p w14:paraId="46EDD183" w14:textId="77777777" w:rsidR="00FF70C1" w:rsidRDefault="00FF70C1">
      <w:pPr>
        <w:pStyle w:val="Corpsdetexte"/>
        <w:ind w:right="49"/>
        <w:rPr>
          <w:rFonts w:ascii="Garamond" w:hAnsi="Garamond"/>
        </w:rPr>
      </w:pPr>
    </w:p>
    <w:p w14:paraId="2C8B63C9" w14:textId="77777777" w:rsidR="00FF70C1" w:rsidRDefault="00FF70C1">
      <w:pPr>
        <w:pStyle w:val="Corpsdetexte"/>
        <w:ind w:right="49"/>
        <w:rPr>
          <w:rFonts w:ascii="Garamond" w:hAnsi="Garamond"/>
        </w:rPr>
      </w:pPr>
    </w:p>
    <w:p w14:paraId="7A7FDDA6" w14:textId="77777777" w:rsidR="00FF70C1" w:rsidRDefault="00FF70C1">
      <w:pPr>
        <w:pStyle w:val="Corpsdetexte"/>
        <w:ind w:right="49"/>
        <w:rPr>
          <w:rFonts w:ascii="Garamond" w:hAnsi="Garamond"/>
        </w:rPr>
      </w:pPr>
    </w:p>
    <w:p w14:paraId="16671C06"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80" w:name="_Toc189830851"/>
      <w:r>
        <w:rPr>
          <w:rFonts w:ascii="Garamond" w:hAnsi="Garamond"/>
          <w:color w:val="0000FF"/>
          <w:sz w:val="24"/>
          <w:szCs w:val="24"/>
        </w:rPr>
        <w:lastRenderedPageBreak/>
        <w:t>Essais à la demande du Maître d’œuvre</w:t>
      </w:r>
      <w:bookmarkEnd w:id="180"/>
    </w:p>
    <w:p w14:paraId="0CAAC941" w14:textId="77777777" w:rsidR="00FF70C1" w:rsidRDefault="00FF70C1">
      <w:pPr>
        <w:pStyle w:val="Textbody"/>
        <w:rPr>
          <w:lang w:eastAsia="fr-FR"/>
        </w:rPr>
      </w:pPr>
    </w:p>
    <w:p w14:paraId="0EF78980" w14:textId="77777777" w:rsidR="00FF70C1" w:rsidRDefault="00C7405E">
      <w:pPr>
        <w:pStyle w:val="Corpsdetexte"/>
        <w:ind w:right="49"/>
        <w:rPr>
          <w:rFonts w:ascii="Garamond" w:hAnsi="Garamond"/>
        </w:rPr>
      </w:pPr>
      <w:r>
        <w:rPr>
          <w:rFonts w:ascii="Garamond" w:hAnsi="Garamond"/>
        </w:rPr>
        <w:t xml:space="preserve">En complément de l’article 38 du CCAG-Travaux, il est </w:t>
      </w:r>
      <w:r>
        <w:rPr>
          <w:rFonts w:ascii="Garamond" w:hAnsi="Garamond"/>
        </w:rPr>
        <w:t>précisé que les essais et contrôles que le Maître d’œuvre se réserve le droit de faire effectuer par le Titulaire en sus de ceux définis par le marché, ne pourront être réalisés qu’après accord exprès du Maître d’Ouvrage.</w:t>
      </w:r>
    </w:p>
    <w:p w14:paraId="4962A088" w14:textId="77777777" w:rsidR="00FF70C1" w:rsidRDefault="00FF70C1">
      <w:pPr>
        <w:pStyle w:val="Corpsdetexte"/>
        <w:ind w:right="49"/>
        <w:rPr>
          <w:rFonts w:ascii="Garamond" w:hAnsi="Garamond"/>
        </w:rPr>
      </w:pPr>
    </w:p>
    <w:p w14:paraId="67B5619D" w14:textId="77777777" w:rsidR="00FF70C1" w:rsidRDefault="00C7405E">
      <w:pPr>
        <w:pStyle w:val="Corpsdetexte"/>
        <w:ind w:right="49"/>
        <w:rPr>
          <w:rFonts w:ascii="Garamond" w:hAnsi="Garamond"/>
        </w:rPr>
      </w:pPr>
      <w:r>
        <w:rPr>
          <w:rFonts w:ascii="Garamond" w:hAnsi="Garamond"/>
        </w:rPr>
        <w:t xml:space="preserve">Ces essais sont rémunérés par le </w:t>
      </w:r>
      <w:r>
        <w:rPr>
          <w:rFonts w:ascii="Garamond" w:hAnsi="Garamond"/>
        </w:rPr>
        <w:t>Maître d’Ouvrage sur présentation des factures justifiant les frais engagés.</w:t>
      </w:r>
    </w:p>
    <w:p w14:paraId="346EA691" w14:textId="77777777" w:rsidR="00FF70C1" w:rsidRDefault="00FF70C1">
      <w:pPr>
        <w:pStyle w:val="Corpsdetexte"/>
        <w:ind w:right="49"/>
        <w:rPr>
          <w:rFonts w:ascii="Garamond" w:hAnsi="Garamond"/>
        </w:rPr>
      </w:pPr>
    </w:p>
    <w:p w14:paraId="13F8DD0C"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81" w:name="_Toc189830852"/>
      <w:r>
        <w:rPr>
          <w:rFonts w:ascii="Garamond" w:hAnsi="Garamond"/>
          <w:color w:val="0000FF"/>
          <w:sz w:val="24"/>
          <w:szCs w:val="24"/>
        </w:rPr>
        <w:t>Commissionnement</w:t>
      </w:r>
      <w:bookmarkEnd w:id="181"/>
    </w:p>
    <w:p w14:paraId="4D44DD11" w14:textId="77777777" w:rsidR="00FF70C1" w:rsidRDefault="00FF70C1">
      <w:pPr>
        <w:pStyle w:val="Corpsdetexte"/>
        <w:ind w:right="49"/>
        <w:rPr>
          <w:rFonts w:ascii="Garamond" w:hAnsi="Garamond"/>
        </w:rPr>
      </w:pPr>
    </w:p>
    <w:p w14:paraId="65E1A87E" w14:textId="77777777" w:rsidR="00FF70C1" w:rsidRDefault="00C7405E">
      <w:pPr>
        <w:pStyle w:val="Corpsdetexte"/>
        <w:ind w:right="49"/>
        <w:rPr>
          <w:rFonts w:ascii="Garamond" w:hAnsi="Garamond"/>
        </w:rPr>
      </w:pPr>
      <w:r>
        <w:rPr>
          <w:rFonts w:ascii="Garamond" w:hAnsi="Garamond"/>
        </w:rPr>
        <w:t>Le commissionnement doit permettre de s’assurer que l’ensemble des tâches nécessaires à la bonne atteinte des niveaux de performance qui sont contractualisés av</w:t>
      </w:r>
      <w:r>
        <w:rPr>
          <w:rFonts w:ascii="Garamond" w:hAnsi="Garamond"/>
        </w:rPr>
        <w:t xml:space="preserve">ec le Titulaire ainsi qu’au maintien de ces performances dans le temps sont bien mis en </w:t>
      </w:r>
      <w:proofErr w:type="spellStart"/>
      <w:r>
        <w:rPr>
          <w:rFonts w:ascii="Garamond" w:hAnsi="Garamond"/>
        </w:rPr>
        <w:t>oeuvre</w:t>
      </w:r>
      <w:proofErr w:type="spellEnd"/>
      <w:r>
        <w:rPr>
          <w:rFonts w:ascii="Garamond" w:hAnsi="Garamond"/>
        </w:rPr>
        <w:t>.</w:t>
      </w:r>
    </w:p>
    <w:p w14:paraId="1D09E961" w14:textId="77777777" w:rsidR="00FF70C1" w:rsidRDefault="00FF70C1">
      <w:pPr>
        <w:pStyle w:val="Corpsdetexte"/>
        <w:ind w:right="49"/>
        <w:rPr>
          <w:rFonts w:ascii="Garamond" w:hAnsi="Garamond"/>
        </w:rPr>
      </w:pPr>
    </w:p>
    <w:p w14:paraId="204AEE87" w14:textId="77777777" w:rsidR="00FF70C1" w:rsidRDefault="00C7405E">
      <w:pPr>
        <w:pStyle w:val="Corpsdetexte"/>
        <w:ind w:right="49"/>
        <w:rPr>
          <w:rFonts w:ascii="Garamond" w:hAnsi="Garamond"/>
        </w:rPr>
      </w:pPr>
      <w:r>
        <w:rPr>
          <w:rFonts w:ascii="Garamond" w:hAnsi="Garamond"/>
        </w:rPr>
        <w:t>Une mission de Commissionnement est prévue en assistance du maître d’ouvrage pour accompagner toutes les phases du projet de la conception au suivi d’exploitat</w:t>
      </w:r>
      <w:r>
        <w:rPr>
          <w:rFonts w:ascii="Garamond" w:hAnsi="Garamond"/>
        </w:rPr>
        <w:t>ion jusqu’à la fin de la seconde année d’exploitation dans les conditions précisées au § 5.7 du CCTC.</w:t>
      </w:r>
    </w:p>
    <w:p w14:paraId="75AD8509" w14:textId="77777777" w:rsidR="00FF70C1" w:rsidRDefault="00FF70C1">
      <w:pPr>
        <w:pStyle w:val="Corpsdetexte"/>
        <w:ind w:right="49"/>
        <w:rPr>
          <w:rFonts w:ascii="Garamond" w:hAnsi="Garamond"/>
        </w:rPr>
      </w:pPr>
    </w:p>
    <w:p w14:paraId="1CD59BDD" w14:textId="77777777" w:rsidR="00FF70C1" w:rsidRDefault="00C7405E">
      <w:pPr>
        <w:pStyle w:val="Corpsdetexte"/>
        <w:ind w:right="49"/>
        <w:rPr>
          <w:rFonts w:ascii="Garamond" w:hAnsi="Garamond"/>
        </w:rPr>
      </w:pPr>
      <w:r>
        <w:rPr>
          <w:rFonts w:ascii="Garamond" w:hAnsi="Garamond"/>
        </w:rPr>
        <w:t>Le Titulaire doit prendre en compte les avis du commissionneur et obtenir impérativement les avis favorables de celui-ci. Il ne pourra formuler aucune ré</w:t>
      </w:r>
      <w:r>
        <w:rPr>
          <w:rFonts w:ascii="Garamond" w:hAnsi="Garamond"/>
        </w:rPr>
        <w:t>clamation au cas où, pendant l'exécution des travaux, des reprises d’études, des changements de méthode, de matériaux ou de technique, seraient rendus nécessaires pour satisfaire aux avis du commissionneur.</w:t>
      </w:r>
    </w:p>
    <w:p w14:paraId="49C92ED9" w14:textId="77777777" w:rsidR="00FF70C1" w:rsidRDefault="00FF70C1">
      <w:pPr>
        <w:pStyle w:val="Corpsdetexte"/>
        <w:ind w:right="49"/>
        <w:rPr>
          <w:rFonts w:ascii="Garamond" w:hAnsi="Garamond"/>
        </w:rPr>
      </w:pPr>
    </w:p>
    <w:p w14:paraId="46171233" w14:textId="77777777" w:rsidR="00FF70C1" w:rsidRDefault="00FF70C1">
      <w:pPr>
        <w:pStyle w:val="Corpsdetexte"/>
        <w:ind w:right="49"/>
        <w:rPr>
          <w:rFonts w:ascii="Garamond" w:hAnsi="Garamond"/>
        </w:rPr>
      </w:pPr>
    </w:p>
    <w:p w14:paraId="7E22006C"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82" w:name="_Toc189830853"/>
      <w:r>
        <w:rPr>
          <w:rFonts w:ascii="Garamond" w:hAnsi="Garamond"/>
          <w:color w:val="0000FF"/>
          <w:sz w:val="24"/>
          <w:szCs w:val="24"/>
        </w:rPr>
        <w:t>CONTROLE, RECEPTION ET GARANTIES</w:t>
      </w:r>
      <w:bookmarkEnd w:id="182"/>
      <w:r>
        <w:rPr>
          <w:rFonts w:ascii="Garamond" w:hAnsi="Garamond"/>
          <w:color w:val="0000FF"/>
          <w:sz w:val="24"/>
          <w:szCs w:val="24"/>
        </w:rPr>
        <w:t xml:space="preserve"> </w:t>
      </w:r>
    </w:p>
    <w:p w14:paraId="79771D87" w14:textId="77777777" w:rsidR="00FF70C1" w:rsidRDefault="00FF70C1">
      <w:pPr>
        <w:pStyle w:val="Corpsdetexte"/>
        <w:ind w:right="49"/>
        <w:rPr>
          <w:rFonts w:ascii="Garamond" w:hAnsi="Garamond"/>
        </w:rPr>
      </w:pPr>
    </w:p>
    <w:p w14:paraId="69B4AC44"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83" w:name="_Toc189830854"/>
      <w:r>
        <w:rPr>
          <w:rFonts w:ascii="Garamond" w:hAnsi="Garamond"/>
          <w:color w:val="0000FF"/>
          <w:sz w:val="24"/>
          <w:szCs w:val="24"/>
        </w:rPr>
        <w:t>Opérations p</w:t>
      </w:r>
      <w:r>
        <w:rPr>
          <w:rFonts w:ascii="Garamond" w:hAnsi="Garamond"/>
          <w:color w:val="0000FF"/>
          <w:sz w:val="24"/>
          <w:szCs w:val="24"/>
        </w:rPr>
        <w:t>réalables à la réception (OPR)</w:t>
      </w:r>
      <w:bookmarkEnd w:id="183"/>
    </w:p>
    <w:p w14:paraId="5341A004" w14:textId="77777777" w:rsidR="00FF70C1" w:rsidRDefault="00FF70C1">
      <w:pPr>
        <w:pStyle w:val="Corpsdetexte"/>
        <w:ind w:right="49"/>
        <w:rPr>
          <w:rFonts w:ascii="Garamond" w:hAnsi="Garamond"/>
        </w:rPr>
      </w:pPr>
    </w:p>
    <w:p w14:paraId="17A4A833" w14:textId="77777777" w:rsidR="00FF70C1" w:rsidRDefault="00C7405E">
      <w:pPr>
        <w:pStyle w:val="Corpsdetexte"/>
        <w:ind w:right="49"/>
        <w:rPr>
          <w:rFonts w:ascii="Garamond" w:hAnsi="Garamond"/>
        </w:rPr>
      </w:pPr>
      <w:r>
        <w:rPr>
          <w:rFonts w:ascii="Garamond" w:hAnsi="Garamond"/>
        </w:rPr>
        <w:t>Le Titulaire avise au minimum soixante (60) jours avant l’échéance, par écrit, le Maître d’Ouvrage et le Maître d’œuvre de la date à laquelle il estime que les travaux seront achevés.</w:t>
      </w:r>
    </w:p>
    <w:p w14:paraId="22D571D7" w14:textId="77777777" w:rsidR="00FF70C1" w:rsidRDefault="00FF70C1">
      <w:pPr>
        <w:pStyle w:val="Corpsdetexte"/>
        <w:ind w:right="49"/>
        <w:rPr>
          <w:rFonts w:ascii="Garamond" w:hAnsi="Garamond"/>
        </w:rPr>
      </w:pPr>
    </w:p>
    <w:p w14:paraId="717CF941" w14:textId="77777777" w:rsidR="00FF70C1" w:rsidRDefault="00C7405E">
      <w:pPr>
        <w:pStyle w:val="Corpsdetexte"/>
        <w:ind w:right="49"/>
        <w:rPr>
          <w:rFonts w:ascii="Garamond" w:hAnsi="Garamond"/>
        </w:rPr>
      </w:pPr>
      <w:r>
        <w:rPr>
          <w:rFonts w:ascii="Garamond" w:hAnsi="Garamond"/>
        </w:rPr>
        <w:t>Le Titulaire est alors convoqué aux Opé</w:t>
      </w:r>
      <w:r>
        <w:rPr>
          <w:rFonts w:ascii="Garamond" w:hAnsi="Garamond"/>
        </w:rPr>
        <w:t>rations Préalables à la Réception des travaux dans un délai de vingt (20) jours ouvrés à compter de la date de réception de l’avis mentionné ci- dessus ou de la date indiquée dans l’avis d’achèvement des travaux, si celle-ci est postérieure. A défaut d’une</w:t>
      </w:r>
      <w:r>
        <w:rPr>
          <w:rFonts w:ascii="Garamond" w:hAnsi="Garamond"/>
        </w:rPr>
        <w:t xml:space="preserve"> telle convocation, et par dérogation aux dispositions de l’article 41.1 du CCAG-Travaux, les opérations préalables à la réception et la réception seront réalisées judiciairement.</w:t>
      </w:r>
    </w:p>
    <w:p w14:paraId="62731CA3" w14:textId="77777777" w:rsidR="00FF70C1" w:rsidRDefault="00FF70C1">
      <w:pPr>
        <w:pStyle w:val="Corpsdetexte"/>
        <w:ind w:right="49"/>
        <w:rPr>
          <w:rFonts w:ascii="Garamond" w:hAnsi="Garamond"/>
        </w:rPr>
      </w:pPr>
    </w:p>
    <w:p w14:paraId="751E73F3" w14:textId="77777777" w:rsidR="00FF70C1" w:rsidRDefault="00C7405E">
      <w:pPr>
        <w:pStyle w:val="Corpsdetexte"/>
        <w:ind w:right="49"/>
        <w:rPr>
          <w:rFonts w:ascii="Garamond" w:hAnsi="Garamond"/>
        </w:rPr>
      </w:pPr>
      <w:r>
        <w:rPr>
          <w:rFonts w:ascii="Garamond" w:hAnsi="Garamond"/>
        </w:rPr>
        <w:t>Les opérations préalables à la réception comportent, en tant que de besoin </w:t>
      </w:r>
      <w:r>
        <w:rPr>
          <w:rFonts w:ascii="Garamond" w:hAnsi="Garamond"/>
        </w:rPr>
        <w:t>:</w:t>
      </w:r>
    </w:p>
    <w:p w14:paraId="2C533035" w14:textId="77777777" w:rsidR="00FF70C1" w:rsidRDefault="00C7405E">
      <w:pPr>
        <w:pStyle w:val="Corpsdetexte"/>
        <w:numPr>
          <w:ilvl w:val="0"/>
          <w:numId w:val="72"/>
        </w:numPr>
        <w:ind w:right="49"/>
        <w:rPr>
          <w:rFonts w:ascii="Garamond" w:hAnsi="Garamond"/>
        </w:rPr>
      </w:pPr>
      <w:proofErr w:type="gramStart"/>
      <w:r>
        <w:rPr>
          <w:rFonts w:ascii="Garamond" w:hAnsi="Garamond"/>
        </w:rPr>
        <w:t>la</w:t>
      </w:r>
      <w:proofErr w:type="gramEnd"/>
      <w:r>
        <w:rPr>
          <w:rFonts w:ascii="Garamond" w:hAnsi="Garamond"/>
        </w:rPr>
        <w:t xml:space="preserve"> reconnaissance des ouvrages exécutés ;</w:t>
      </w:r>
    </w:p>
    <w:p w14:paraId="0E6D2FB5" w14:textId="77777777" w:rsidR="00FF70C1" w:rsidRDefault="00C7405E">
      <w:pPr>
        <w:pStyle w:val="Corpsdetexte"/>
        <w:numPr>
          <w:ilvl w:val="0"/>
          <w:numId w:val="72"/>
        </w:numPr>
        <w:ind w:right="49"/>
        <w:rPr>
          <w:rFonts w:ascii="Garamond" w:hAnsi="Garamond"/>
        </w:rPr>
      </w:pPr>
      <w:proofErr w:type="gramStart"/>
      <w:r>
        <w:rPr>
          <w:rFonts w:ascii="Garamond" w:hAnsi="Garamond"/>
        </w:rPr>
        <w:t>les</w:t>
      </w:r>
      <w:proofErr w:type="gramEnd"/>
      <w:r>
        <w:rPr>
          <w:rFonts w:ascii="Garamond" w:hAnsi="Garamond"/>
        </w:rPr>
        <w:t xml:space="preserve"> épreuves et/ou essais éventuellement prévus par le contrat ;</w:t>
      </w:r>
    </w:p>
    <w:p w14:paraId="0DCBED0D" w14:textId="77777777" w:rsidR="00FF70C1" w:rsidRDefault="00C7405E">
      <w:pPr>
        <w:pStyle w:val="Corpsdetexte"/>
        <w:numPr>
          <w:ilvl w:val="0"/>
          <w:numId w:val="72"/>
        </w:numPr>
        <w:ind w:right="49"/>
        <w:rPr>
          <w:rFonts w:ascii="Garamond" w:hAnsi="Garamond"/>
        </w:rPr>
      </w:pPr>
      <w:proofErr w:type="gramStart"/>
      <w:r>
        <w:rPr>
          <w:rFonts w:ascii="Garamond" w:hAnsi="Garamond"/>
        </w:rPr>
        <w:t>la</w:t>
      </w:r>
      <w:proofErr w:type="gramEnd"/>
      <w:r>
        <w:rPr>
          <w:rFonts w:ascii="Garamond" w:hAnsi="Garamond"/>
        </w:rPr>
        <w:t xml:space="preserve"> constatation éventuelle de l’inexécution des travaux prévus au contrat ;</w:t>
      </w:r>
    </w:p>
    <w:p w14:paraId="6351CB56" w14:textId="77777777" w:rsidR="00FF70C1" w:rsidRDefault="00C7405E">
      <w:pPr>
        <w:pStyle w:val="Corpsdetexte"/>
        <w:numPr>
          <w:ilvl w:val="0"/>
          <w:numId w:val="72"/>
        </w:numPr>
        <w:ind w:right="49"/>
        <w:rPr>
          <w:rFonts w:ascii="Garamond" w:hAnsi="Garamond"/>
        </w:rPr>
      </w:pPr>
      <w:proofErr w:type="gramStart"/>
      <w:r>
        <w:rPr>
          <w:rFonts w:ascii="Garamond" w:hAnsi="Garamond"/>
        </w:rPr>
        <w:t>la</w:t>
      </w:r>
      <w:proofErr w:type="gramEnd"/>
      <w:r>
        <w:rPr>
          <w:rFonts w:ascii="Garamond" w:hAnsi="Garamond"/>
        </w:rPr>
        <w:t xml:space="preserve"> vérification de la conformité des conditions de pose des </w:t>
      </w:r>
      <w:r>
        <w:rPr>
          <w:rFonts w:ascii="Garamond" w:hAnsi="Garamond"/>
        </w:rPr>
        <w:t>équipements aux spécifications des fournisseurs conditionnant leurs garanties ;</w:t>
      </w:r>
    </w:p>
    <w:p w14:paraId="53F2843F" w14:textId="77777777" w:rsidR="00FF70C1" w:rsidRDefault="00C7405E">
      <w:pPr>
        <w:pStyle w:val="Corpsdetexte"/>
        <w:numPr>
          <w:ilvl w:val="0"/>
          <w:numId w:val="72"/>
        </w:numPr>
        <w:ind w:right="49"/>
        <w:rPr>
          <w:rFonts w:ascii="Garamond" w:hAnsi="Garamond"/>
        </w:rPr>
      </w:pPr>
      <w:proofErr w:type="gramStart"/>
      <w:r>
        <w:rPr>
          <w:rFonts w:ascii="Garamond" w:hAnsi="Garamond"/>
        </w:rPr>
        <w:t>la</w:t>
      </w:r>
      <w:proofErr w:type="gramEnd"/>
      <w:r>
        <w:rPr>
          <w:rFonts w:ascii="Garamond" w:hAnsi="Garamond"/>
        </w:rPr>
        <w:t xml:space="preserve"> constatation éventuelle d’imperfections ou de malfaçons ;</w:t>
      </w:r>
    </w:p>
    <w:p w14:paraId="19C85535" w14:textId="77777777" w:rsidR="00FF70C1" w:rsidRDefault="00C7405E">
      <w:pPr>
        <w:pStyle w:val="Corpsdetexte"/>
        <w:numPr>
          <w:ilvl w:val="0"/>
          <w:numId w:val="72"/>
        </w:numPr>
        <w:ind w:right="49"/>
        <w:rPr>
          <w:rFonts w:ascii="Garamond" w:hAnsi="Garamond"/>
        </w:rPr>
      </w:pPr>
      <w:proofErr w:type="gramStart"/>
      <w:r>
        <w:rPr>
          <w:rFonts w:ascii="Garamond" w:hAnsi="Garamond"/>
        </w:rPr>
        <w:t>les</w:t>
      </w:r>
      <w:proofErr w:type="gramEnd"/>
      <w:r>
        <w:rPr>
          <w:rFonts w:ascii="Garamond" w:hAnsi="Garamond"/>
        </w:rPr>
        <w:t xml:space="preserve"> éventuelles réserves émises par le Contrôleur Technique ;</w:t>
      </w:r>
    </w:p>
    <w:p w14:paraId="35799072" w14:textId="77777777" w:rsidR="00FF70C1" w:rsidRDefault="00C7405E">
      <w:pPr>
        <w:pStyle w:val="Corpsdetexte"/>
        <w:numPr>
          <w:ilvl w:val="0"/>
          <w:numId w:val="72"/>
        </w:numPr>
        <w:ind w:right="49"/>
        <w:rPr>
          <w:rFonts w:ascii="Garamond" w:hAnsi="Garamond"/>
        </w:rPr>
      </w:pPr>
      <w:proofErr w:type="gramStart"/>
      <w:r>
        <w:rPr>
          <w:rFonts w:ascii="Garamond" w:hAnsi="Garamond"/>
        </w:rPr>
        <w:t>les</w:t>
      </w:r>
      <w:proofErr w:type="gramEnd"/>
      <w:r>
        <w:rPr>
          <w:rFonts w:ascii="Garamond" w:hAnsi="Garamond"/>
        </w:rPr>
        <w:t xml:space="preserve"> éventuelles réserves émises par le Maître d’œuvre</w:t>
      </w:r>
      <w:r>
        <w:rPr>
          <w:rFonts w:ascii="Garamond" w:hAnsi="Garamond"/>
        </w:rPr>
        <w:t> ;</w:t>
      </w:r>
    </w:p>
    <w:p w14:paraId="13A7361D" w14:textId="77777777" w:rsidR="00FF70C1" w:rsidRDefault="00C7405E">
      <w:pPr>
        <w:pStyle w:val="Corpsdetexte"/>
        <w:numPr>
          <w:ilvl w:val="0"/>
          <w:numId w:val="72"/>
        </w:numPr>
        <w:ind w:right="49"/>
        <w:rPr>
          <w:rFonts w:ascii="Garamond" w:hAnsi="Garamond"/>
        </w:rPr>
      </w:pPr>
      <w:proofErr w:type="gramStart"/>
      <w:r>
        <w:rPr>
          <w:rFonts w:ascii="Garamond" w:hAnsi="Garamond"/>
        </w:rPr>
        <w:t>la</w:t>
      </w:r>
      <w:proofErr w:type="gramEnd"/>
      <w:r>
        <w:rPr>
          <w:rFonts w:ascii="Garamond" w:hAnsi="Garamond"/>
        </w:rPr>
        <w:t xml:space="preserve"> constatation du repliement des installations de chantier et la remise en état des terrains et lieux en général après les OPR ;</w:t>
      </w:r>
    </w:p>
    <w:p w14:paraId="10D3C211" w14:textId="77777777" w:rsidR="00FF70C1" w:rsidRDefault="00C7405E">
      <w:pPr>
        <w:pStyle w:val="Corpsdetexte"/>
        <w:numPr>
          <w:ilvl w:val="0"/>
          <w:numId w:val="72"/>
        </w:numPr>
        <w:ind w:right="49"/>
        <w:rPr>
          <w:rFonts w:ascii="Garamond" w:hAnsi="Garamond"/>
        </w:rPr>
      </w:pPr>
      <w:proofErr w:type="gramStart"/>
      <w:r>
        <w:rPr>
          <w:rFonts w:ascii="Garamond" w:hAnsi="Garamond"/>
        </w:rPr>
        <w:t>les</w:t>
      </w:r>
      <w:proofErr w:type="gramEnd"/>
      <w:r>
        <w:rPr>
          <w:rFonts w:ascii="Garamond" w:hAnsi="Garamond"/>
        </w:rPr>
        <w:t xml:space="preserve"> constatations relatives à l’achèvement des Travaux ;</w:t>
      </w:r>
    </w:p>
    <w:p w14:paraId="26C8BD40" w14:textId="77777777" w:rsidR="00FF70C1" w:rsidRDefault="00C7405E">
      <w:pPr>
        <w:pStyle w:val="Corpsdetexte"/>
        <w:numPr>
          <w:ilvl w:val="0"/>
          <w:numId w:val="72"/>
        </w:numPr>
        <w:ind w:right="49"/>
        <w:rPr>
          <w:rFonts w:ascii="Garamond" w:hAnsi="Garamond"/>
        </w:rPr>
      </w:pPr>
      <w:r>
        <w:rPr>
          <w:rFonts w:ascii="Garamond" w:hAnsi="Garamond"/>
        </w:rPr>
        <w:lastRenderedPageBreak/>
        <w:t>La revue de la maquette numérique BIM des ouvrages tels qu’exécuté</w:t>
      </w:r>
      <w:r>
        <w:rPr>
          <w:rFonts w:ascii="Garamond" w:hAnsi="Garamond"/>
        </w:rPr>
        <w:t>s (TQE)</w:t>
      </w:r>
    </w:p>
    <w:p w14:paraId="7E110721" w14:textId="77777777" w:rsidR="00FF70C1" w:rsidRDefault="00C7405E">
      <w:pPr>
        <w:pStyle w:val="Corpsdetexte"/>
        <w:numPr>
          <w:ilvl w:val="0"/>
          <w:numId w:val="72"/>
        </w:numPr>
        <w:ind w:right="49"/>
        <w:rPr>
          <w:rFonts w:ascii="Garamond" w:hAnsi="Garamond"/>
        </w:rPr>
      </w:pPr>
      <w:proofErr w:type="gramStart"/>
      <w:r>
        <w:rPr>
          <w:rFonts w:ascii="Garamond" w:hAnsi="Garamond"/>
        </w:rPr>
        <w:t>par</w:t>
      </w:r>
      <w:proofErr w:type="gramEnd"/>
      <w:r>
        <w:rPr>
          <w:rFonts w:ascii="Garamond" w:hAnsi="Garamond"/>
        </w:rPr>
        <w:t xml:space="preserve"> dérogation à l’article 40 du CCAG Travaux, la remise du Dossier des Ouvrages Exécutés (DOE) conforme aux travaux réalisés, ainsi que du Dossier Ultérieur d’Exploitation Maintenance (DUEM) tels que décrits au § 4.6 du CCTC.</w:t>
      </w:r>
    </w:p>
    <w:p w14:paraId="6E4B76BF" w14:textId="77777777" w:rsidR="00FF70C1" w:rsidRDefault="00FF70C1">
      <w:pPr>
        <w:pStyle w:val="Corpsdetexte"/>
        <w:ind w:right="49"/>
        <w:rPr>
          <w:rFonts w:ascii="Garamond" w:hAnsi="Garamond"/>
        </w:rPr>
      </w:pPr>
    </w:p>
    <w:p w14:paraId="60175DAB"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84" w:name="_Toc189830855"/>
      <w:r>
        <w:rPr>
          <w:rFonts w:ascii="Garamond" w:hAnsi="Garamond"/>
          <w:color w:val="0000FF"/>
          <w:sz w:val="24"/>
          <w:szCs w:val="24"/>
        </w:rPr>
        <w:t>Réception</w:t>
      </w:r>
      <w:bookmarkEnd w:id="184"/>
    </w:p>
    <w:p w14:paraId="7B7152B1" w14:textId="77777777" w:rsidR="00FF70C1" w:rsidRDefault="00FF70C1">
      <w:pPr>
        <w:pStyle w:val="Corpsdetexte"/>
        <w:ind w:right="49"/>
        <w:rPr>
          <w:rFonts w:ascii="Garamond" w:hAnsi="Garamond"/>
        </w:rPr>
      </w:pPr>
    </w:p>
    <w:p w14:paraId="457E4DE1" w14:textId="77777777" w:rsidR="00FF70C1" w:rsidRDefault="00C7405E">
      <w:pPr>
        <w:pStyle w:val="Corpsdetexte"/>
        <w:ind w:right="49"/>
        <w:rPr>
          <w:rFonts w:ascii="Garamond" w:hAnsi="Garamond"/>
        </w:rPr>
      </w:pPr>
      <w:r>
        <w:rPr>
          <w:rFonts w:ascii="Garamond" w:hAnsi="Garamond"/>
        </w:rPr>
        <w:t>La récept</w:t>
      </w:r>
      <w:r>
        <w:rPr>
          <w:rFonts w:ascii="Garamond" w:hAnsi="Garamond"/>
        </w:rPr>
        <w:t>ion du marché est unique pour l’ensemble des lots. Elle intervient à l’issue du délai global d’exécution de l’ensemble des prestations précisé à l’Acte d’Engagement.</w:t>
      </w:r>
    </w:p>
    <w:p w14:paraId="197E9B10" w14:textId="77777777" w:rsidR="00FF70C1" w:rsidRDefault="00FF70C1">
      <w:pPr>
        <w:pStyle w:val="Corpsdetexte"/>
        <w:ind w:right="49"/>
        <w:rPr>
          <w:rFonts w:ascii="Garamond" w:hAnsi="Garamond"/>
        </w:rPr>
      </w:pPr>
    </w:p>
    <w:p w14:paraId="290F84FD" w14:textId="77777777" w:rsidR="00FF70C1" w:rsidRDefault="00C7405E">
      <w:pPr>
        <w:pStyle w:val="Corpsdetexte"/>
        <w:ind w:right="49"/>
        <w:rPr>
          <w:rFonts w:ascii="Garamond" w:hAnsi="Garamond"/>
        </w:rPr>
      </w:pPr>
      <w:r>
        <w:rPr>
          <w:rFonts w:ascii="Garamond" w:hAnsi="Garamond"/>
        </w:rPr>
        <w:t>La réception est prononcée par le Maître d’Ouvrage à l’issue de la réalisation de l’ensem</w:t>
      </w:r>
      <w:r>
        <w:rPr>
          <w:rFonts w:ascii="Garamond" w:hAnsi="Garamond"/>
        </w:rPr>
        <w:t>ble des prestations du marché, dans les conditions prévues à l’article 41 du CCAG Travaux.</w:t>
      </w:r>
    </w:p>
    <w:p w14:paraId="536D9F06" w14:textId="77777777" w:rsidR="00FF70C1" w:rsidRDefault="00FF70C1">
      <w:pPr>
        <w:pStyle w:val="Corpsdetexte"/>
        <w:ind w:right="49"/>
        <w:rPr>
          <w:rFonts w:ascii="Garamond" w:hAnsi="Garamond"/>
        </w:rPr>
      </w:pPr>
    </w:p>
    <w:p w14:paraId="2F7A7D1A" w14:textId="77777777" w:rsidR="00FF70C1" w:rsidRDefault="00C7405E">
      <w:pPr>
        <w:pStyle w:val="Corpsdetexte"/>
        <w:ind w:right="49"/>
        <w:rPr>
          <w:rFonts w:ascii="Garamond" w:hAnsi="Garamond"/>
        </w:rPr>
      </w:pPr>
      <w:r>
        <w:rPr>
          <w:rFonts w:ascii="Garamond" w:hAnsi="Garamond"/>
        </w:rPr>
        <w:t>Par dérogation à l’article 42.1 du CCAG- travaux, les délais partiels distincts du délai global n’impliquent pas de réception partielle des travaux concernés, à moi</w:t>
      </w:r>
      <w:r>
        <w:rPr>
          <w:rFonts w:ascii="Garamond" w:hAnsi="Garamond"/>
        </w:rPr>
        <w:t>ns que cela soit explicitement précisé dans la définition du délai partiel en question. Chacun des délais partiels fait l’objet d’un constat d’achèvement de travaux et, éventuellement, d’un état des lieux contradictoire. Ce constat permet de vérifier que l</w:t>
      </w:r>
      <w:r>
        <w:rPr>
          <w:rFonts w:ascii="Garamond" w:hAnsi="Garamond"/>
        </w:rPr>
        <w:t>es travaux liés aux délais partiels ont été correctement réalisés et de déclencher si nécessaire les pénalités, les retenues ou les primes prévues au marché.</w:t>
      </w:r>
    </w:p>
    <w:p w14:paraId="091E12B5" w14:textId="77777777" w:rsidR="00FF70C1" w:rsidRDefault="00FF70C1">
      <w:pPr>
        <w:pStyle w:val="Corpsdetexte"/>
        <w:ind w:right="49"/>
        <w:rPr>
          <w:rFonts w:ascii="Garamond" w:hAnsi="Garamond"/>
        </w:rPr>
      </w:pPr>
    </w:p>
    <w:p w14:paraId="61C06F6F"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85" w:name="_Toc189830856"/>
      <w:r>
        <w:rPr>
          <w:rFonts w:ascii="Garamond" w:hAnsi="Garamond"/>
          <w:color w:val="0000FF"/>
          <w:sz w:val="24"/>
          <w:szCs w:val="24"/>
        </w:rPr>
        <w:t>Prises de possession anticipées.</w:t>
      </w:r>
      <w:bookmarkEnd w:id="185"/>
    </w:p>
    <w:p w14:paraId="2E7FF2AE" w14:textId="77777777" w:rsidR="00FF70C1" w:rsidRDefault="00FF70C1">
      <w:pPr>
        <w:pStyle w:val="Corpsdetexte"/>
        <w:ind w:right="49"/>
        <w:rPr>
          <w:rFonts w:ascii="Garamond" w:hAnsi="Garamond"/>
        </w:rPr>
      </w:pPr>
    </w:p>
    <w:p w14:paraId="7D8DD2A0" w14:textId="77777777" w:rsidR="00FF70C1" w:rsidRDefault="00C7405E">
      <w:pPr>
        <w:pStyle w:val="Corpsdetexte"/>
        <w:ind w:right="49"/>
        <w:rPr>
          <w:rFonts w:ascii="Garamond" w:hAnsi="Garamond"/>
        </w:rPr>
      </w:pPr>
      <w:r>
        <w:rPr>
          <w:rFonts w:ascii="Garamond" w:hAnsi="Garamond"/>
        </w:rPr>
        <w:t xml:space="preserve">Le Maître d’Ouvrage ou son représentant se réserve le droit de </w:t>
      </w:r>
      <w:r>
        <w:rPr>
          <w:rFonts w:ascii="Garamond" w:hAnsi="Garamond"/>
        </w:rPr>
        <w:t>demander que soient mis à sa disposition certains ouvrages ou parties d’ouvrage. Chaque mise à disposition est précédée et suivie d’un état des lieux conformément à l’article 43 du CCAG Travaux.</w:t>
      </w:r>
    </w:p>
    <w:p w14:paraId="44D64706" w14:textId="77777777" w:rsidR="00FF70C1" w:rsidRDefault="00FF70C1">
      <w:pPr>
        <w:pStyle w:val="Corpsdetexte"/>
        <w:ind w:right="49"/>
        <w:rPr>
          <w:rFonts w:ascii="Garamond" w:hAnsi="Garamond"/>
        </w:rPr>
      </w:pPr>
    </w:p>
    <w:p w14:paraId="6B6F979B" w14:textId="77777777" w:rsidR="00FF70C1" w:rsidRDefault="00C7405E">
      <w:pPr>
        <w:pStyle w:val="Corpsdetexte"/>
        <w:ind w:right="49"/>
        <w:rPr>
          <w:rFonts w:ascii="Garamond" w:hAnsi="Garamond"/>
        </w:rPr>
      </w:pPr>
      <w:r>
        <w:rPr>
          <w:rFonts w:ascii="Garamond" w:hAnsi="Garamond"/>
        </w:rPr>
        <w:t>Par dérogation à l’article 43.3 du CCAG Travaux, le Titulair</w:t>
      </w:r>
      <w:r>
        <w:rPr>
          <w:rFonts w:ascii="Garamond" w:hAnsi="Garamond"/>
        </w:rPr>
        <w:t>e reste responsable de la garde des ouvrages ou parties d’ouvrages pendant toute la durée où ils sont mis à la disposition du Maître de l’ouvrage.</w:t>
      </w:r>
    </w:p>
    <w:p w14:paraId="3317FAC3" w14:textId="77777777" w:rsidR="00FF70C1" w:rsidRDefault="00FF70C1">
      <w:pPr>
        <w:pStyle w:val="Corpsdetexte"/>
        <w:ind w:right="49"/>
        <w:rPr>
          <w:rFonts w:ascii="Garamond" w:hAnsi="Garamond"/>
        </w:rPr>
      </w:pPr>
    </w:p>
    <w:p w14:paraId="39FBE295"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86" w:name="_Ref68080718"/>
      <w:bookmarkStart w:id="187" w:name="_Toc189830857"/>
      <w:r>
        <w:rPr>
          <w:rFonts w:ascii="Garamond" w:hAnsi="Garamond"/>
          <w:color w:val="0000FF"/>
          <w:sz w:val="24"/>
          <w:szCs w:val="24"/>
        </w:rPr>
        <w:t>Documents fournis après exécution</w:t>
      </w:r>
      <w:bookmarkEnd w:id="186"/>
      <w:bookmarkEnd w:id="187"/>
    </w:p>
    <w:p w14:paraId="0F303C82" w14:textId="77777777" w:rsidR="00FF70C1" w:rsidRDefault="00FF70C1">
      <w:pPr>
        <w:pStyle w:val="Corpsdetexte"/>
        <w:ind w:right="49"/>
        <w:rPr>
          <w:rFonts w:ascii="Garamond" w:hAnsi="Garamond"/>
        </w:rPr>
      </w:pPr>
    </w:p>
    <w:p w14:paraId="488DFA8D" w14:textId="77777777" w:rsidR="00FF70C1" w:rsidRDefault="00C7405E">
      <w:pPr>
        <w:pStyle w:val="Corpsdetexte"/>
        <w:ind w:right="49"/>
        <w:rPr>
          <w:rFonts w:ascii="Garamond" w:hAnsi="Garamond"/>
        </w:rPr>
      </w:pPr>
      <w:r>
        <w:rPr>
          <w:rFonts w:ascii="Garamond" w:hAnsi="Garamond"/>
        </w:rPr>
        <w:t xml:space="preserve">Les documents fournis après exécution le sont conformément à </w:t>
      </w:r>
      <w:r>
        <w:rPr>
          <w:rFonts w:ascii="Garamond" w:hAnsi="Garamond"/>
        </w:rPr>
        <w:t>l’article 40 du CCAG-Travaux et au § 4.6 du CCTC.</w:t>
      </w:r>
    </w:p>
    <w:p w14:paraId="09D1DD53" w14:textId="77777777" w:rsidR="00FF70C1" w:rsidRDefault="00FF70C1">
      <w:pPr>
        <w:pStyle w:val="Corpsdetexte"/>
        <w:ind w:right="49"/>
        <w:rPr>
          <w:rFonts w:ascii="Garamond" w:hAnsi="Garamond"/>
        </w:rPr>
      </w:pPr>
    </w:p>
    <w:p w14:paraId="5324746B"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88" w:name="_Toc189830858"/>
      <w:r>
        <w:rPr>
          <w:rFonts w:ascii="Garamond" w:hAnsi="Garamond"/>
          <w:color w:val="0000FF"/>
          <w:sz w:val="24"/>
          <w:szCs w:val="24"/>
        </w:rPr>
        <w:t>GARANTIES</w:t>
      </w:r>
      <w:bookmarkEnd w:id="188"/>
    </w:p>
    <w:p w14:paraId="389320B6" w14:textId="77777777" w:rsidR="00FF70C1" w:rsidRDefault="00FF70C1">
      <w:pPr>
        <w:pStyle w:val="Corpsdetexte"/>
        <w:ind w:right="49"/>
        <w:rPr>
          <w:rFonts w:ascii="Garamond" w:hAnsi="Garamond"/>
        </w:rPr>
      </w:pPr>
    </w:p>
    <w:p w14:paraId="7F5AB8E9"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89" w:name="_Toc189830859"/>
      <w:r>
        <w:rPr>
          <w:rFonts w:ascii="Garamond" w:hAnsi="Garamond"/>
          <w:color w:val="0000FF"/>
          <w:sz w:val="24"/>
          <w:szCs w:val="24"/>
        </w:rPr>
        <w:t>Garantie de parfait achèvement</w:t>
      </w:r>
      <w:bookmarkEnd w:id="189"/>
    </w:p>
    <w:p w14:paraId="5674B7D5" w14:textId="77777777" w:rsidR="00FF70C1" w:rsidRDefault="00FF70C1">
      <w:pPr>
        <w:pStyle w:val="Corpsdetexte"/>
        <w:ind w:right="49"/>
        <w:rPr>
          <w:rFonts w:ascii="Garamond" w:hAnsi="Garamond"/>
        </w:rPr>
      </w:pPr>
    </w:p>
    <w:p w14:paraId="56BD4384" w14:textId="77777777" w:rsidR="00FF70C1" w:rsidRDefault="00C7405E">
      <w:pPr>
        <w:pStyle w:val="Corpsdetexte"/>
        <w:ind w:right="49"/>
        <w:rPr>
          <w:rFonts w:ascii="Garamond" w:hAnsi="Garamond"/>
        </w:rPr>
      </w:pPr>
      <w:r>
        <w:rPr>
          <w:rFonts w:ascii="Garamond" w:hAnsi="Garamond"/>
        </w:rPr>
        <w:t>Le délai de garantie des ouvrages est fixé à un (1) an.</w:t>
      </w:r>
    </w:p>
    <w:p w14:paraId="35D3F054" w14:textId="77777777" w:rsidR="00FF70C1" w:rsidRDefault="00FF70C1">
      <w:pPr>
        <w:pStyle w:val="Corpsdetexte"/>
        <w:ind w:right="49"/>
        <w:rPr>
          <w:rFonts w:ascii="Garamond" w:hAnsi="Garamond"/>
        </w:rPr>
      </w:pPr>
    </w:p>
    <w:p w14:paraId="1EB78409" w14:textId="77777777" w:rsidR="00FF70C1" w:rsidRDefault="00C7405E">
      <w:pPr>
        <w:pStyle w:val="Corpsdetexte"/>
        <w:ind w:right="49"/>
        <w:rPr>
          <w:rFonts w:ascii="Garamond" w:hAnsi="Garamond"/>
        </w:rPr>
      </w:pPr>
      <w:r>
        <w:rPr>
          <w:rFonts w:ascii="Garamond" w:hAnsi="Garamond"/>
        </w:rPr>
        <w:t xml:space="preserve">En complément de l’article 44.2 du CCAG-Travaux, il est précisé, qu’à l’expiration du délai de garantie, </w:t>
      </w:r>
      <w:r>
        <w:rPr>
          <w:rFonts w:ascii="Garamond" w:hAnsi="Garamond"/>
        </w:rPr>
        <w:t>si le Titulaire n’a pas remédié aux imperfections, malfaçons et aux absences d’exécution notées en réserves ou procédé aux reprises énoncées, le délai de garantie en cause peut être prolongé par décision du Maître d’Ouvrage jusqu’à l’exécution complète des</w:t>
      </w:r>
      <w:r>
        <w:rPr>
          <w:rFonts w:ascii="Garamond" w:hAnsi="Garamond"/>
        </w:rPr>
        <w:t xml:space="preserve"> prestations, que celles-ci soient assurées par le Titulaire ou qu’elles le soient d’office conformément aux stipulations de l’article 41.6 du CCAG-Travaux.</w:t>
      </w:r>
    </w:p>
    <w:p w14:paraId="0151059F" w14:textId="77777777" w:rsidR="00FF70C1" w:rsidRDefault="00FF70C1">
      <w:pPr>
        <w:pStyle w:val="Corpsdetexte"/>
        <w:ind w:right="49"/>
        <w:rPr>
          <w:rFonts w:ascii="Garamond" w:hAnsi="Garamond"/>
        </w:rPr>
      </w:pPr>
    </w:p>
    <w:p w14:paraId="1C5148A8"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90" w:name="_Toc189830860"/>
      <w:r>
        <w:rPr>
          <w:rFonts w:ascii="Garamond" w:hAnsi="Garamond"/>
          <w:color w:val="0000FF"/>
          <w:sz w:val="24"/>
          <w:szCs w:val="24"/>
        </w:rPr>
        <w:t>Garanties particulières</w:t>
      </w:r>
      <w:bookmarkEnd w:id="190"/>
    </w:p>
    <w:p w14:paraId="755D08BB" w14:textId="77777777" w:rsidR="00FF70C1" w:rsidRDefault="00FF70C1">
      <w:pPr>
        <w:pStyle w:val="Corpsdetexte"/>
        <w:ind w:right="49"/>
        <w:rPr>
          <w:rFonts w:ascii="Garamond" w:hAnsi="Garamond"/>
        </w:rPr>
      </w:pPr>
    </w:p>
    <w:p w14:paraId="0D24E004"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91" w:name="_Toc189830861"/>
      <w:r>
        <w:rPr>
          <w:rFonts w:ascii="Garamond" w:hAnsi="Garamond"/>
          <w:i/>
          <w:color w:val="0000FF"/>
        </w:rPr>
        <w:t>Structures bois</w:t>
      </w:r>
      <w:bookmarkEnd w:id="191"/>
    </w:p>
    <w:p w14:paraId="5AB2AEE0" w14:textId="77777777" w:rsidR="00FF70C1" w:rsidRDefault="00FF70C1">
      <w:pPr>
        <w:pStyle w:val="Corpsdetexte"/>
        <w:ind w:right="49"/>
        <w:rPr>
          <w:rFonts w:ascii="Garamond" w:hAnsi="Garamond"/>
        </w:rPr>
      </w:pPr>
    </w:p>
    <w:p w14:paraId="13EBB4C6" w14:textId="77777777" w:rsidR="00FF70C1" w:rsidRDefault="00C7405E">
      <w:pPr>
        <w:pStyle w:val="Corpsdetexte"/>
        <w:ind w:right="49"/>
        <w:rPr>
          <w:rFonts w:ascii="Garamond" w:hAnsi="Garamond"/>
        </w:rPr>
      </w:pPr>
      <w:r>
        <w:rPr>
          <w:rFonts w:ascii="Garamond" w:hAnsi="Garamond"/>
        </w:rPr>
        <w:lastRenderedPageBreak/>
        <w:t>Les Titulaires des lots n° 1 et 2 garantissent le Maître</w:t>
      </w:r>
      <w:r>
        <w:rPr>
          <w:rFonts w:ascii="Garamond" w:hAnsi="Garamond"/>
        </w:rPr>
        <w:t xml:space="preserve"> d’Ouvrage contre tout défaut affectant la structure bois pendant un délai de 10 (dix) ans à partir de la date de la réception.</w:t>
      </w:r>
    </w:p>
    <w:p w14:paraId="5482CAE6" w14:textId="77777777" w:rsidR="00FF70C1" w:rsidRDefault="00FF70C1">
      <w:pPr>
        <w:pStyle w:val="Corpsdetexte"/>
        <w:ind w:right="49"/>
        <w:rPr>
          <w:rFonts w:ascii="Garamond" w:hAnsi="Garamond"/>
        </w:rPr>
      </w:pPr>
    </w:p>
    <w:p w14:paraId="38AEB185" w14:textId="77777777" w:rsidR="00FF70C1" w:rsidRDefault="00C7405E">
      <w:pPr>
        <w:pStyle w:val="Corpsdetexte"/>
        <w:ind w:right="49"/>
        <w:rPr>
          <w:rFonts w:ascii="Garamond" w:hAnsi="Garamond"/>
        </w:rPr>
      </w:pPr>
      <w:r>
        <w:rPr>
          <w:rFonts w:ascii="Garamond" w:hAnsi="Garamond"/>
        </w:rPr>
        <w:t>Cette garantie engage les Titulaires solidairement, pendant le délai fixé, à effectuer à leurs frais, sur simple demande du Maî</w:t>
      </w:r>
      <w:r>
        <w:rPr>
          <w:rFonts w:ascii="Garamond" w:hAnsi="Garamond"/>
        </w:rPr>
        <w:t xml:space="preserve">tre d’Ouvrage, toutes les recherches sur l’origine des désordres et les réparations ou réfections nécessaires pour remédier aux défauts qui seraient constatés, que ceux-ci proviennent d’une défectuosité des produits ou matériaux employés ou des conditions </w:t>
      </w:r>
      <w:r>
        <w:rPr>
          <w:rFonts w:ascii="Garamond" w:hAnsi="Garamond"/>
        </w:rPr>
        <w:t>d’exécution.</w:t>
      </w:r>
    </w:p>
    <w:p w14:paraId="20DD1E99" w14:textId="77777777" w:rsidR="00FF70C1" w:rsidRDefault="00C7405E">
      <w:pPr>
        <w:pStyle w:val="Corpsdetexte"/>
        <w:ind w:right="49"/>
        <w:rPr>
          <w:rFonts w:ascii="Garamond" w:hAnsi="Garamond"/>
        </w:rPr>
      </w:pPr>
      <w:r>
        <w:rPr>
          <w:rFonts w:ascii="Garamond" w:hAnsi="Garamond"/>
        </w:rPr>
        <w:t>Cette clause s’applique à tous les éléments de la structure bois, y compris les assemblages (collés et autres).</w:t>
      </w:r>
    </w:p>
    <w:p w14:paraId="5DEBA0E8" w14:textId="77777777" w:rsidR="00FF70C1" w:rsidRDefault="00FF70C1">
      <w:pPr>
        <w:pStyle w:val="Corpsdetexte"/>
        <w:ind w:right="49"/>
        <w:rPr>
          <w:rFonts w:ascii="Garamond" w:hAnsi="Garamond"/>
        </w:rPr>
      </w:pPr>
    </w:p>
    <w:p w14:paraId="3388CF81"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92" w:name="_Toc189830862"/>
      <w:r>
        <w:rPr>
          <w:rFonts w:ascii="Garamond" w:hAnsi="Garamond"/>
          <w:i/>
          <w:color w:val="0000FF"/>
        </w:rPr>
        <w:t>Etanchéité à l’air</w:t>
      </w:r>
      <w:bookmarkEnd w:id="192"/>
    </w:p>
    <w:p w14:paraId="228D5EEF" w14:textId="77777777" w:rsidR="00FF70C1" w:rsidRDefault="00FF70C1">
      <w:pPr>
        <w:pStyle w:val="Corpsdetexte"/>
        <w:ind w:right="49"/>
        <w:rPr>
          <w:rFonts w:ascii="Garamond" w:hAnsi="Garamond"/>
        </w:rPr>
      </w:pPr>
    </w:p>
    <w:p w14:paraId="247FACD9" w14:textId="77777777" w:rsidR="00FF70C1" w:rsidRDefault="00C7405E">
      <w:pPr>
        <w:pStyle w:val="Corpsdetexte"/>
        <w:ind w:right="49"/>
        <w:rPr>
          <w:rFonts w:ascii="Garamond" w:hAnsi="Garamond"/>
        </w:rPr>
      </w:pPr>
      <w:r>
        <w:rPr>
          <w:rFonts w:ascii="Garamond" w:hAnsi="Garamond"/>
        </w:rPr>
        <w:t xml:space="preserve">Cette garantie engage solidairement les Titulaires des lots n° 1, 2, 3 et 9 à effectuer ou faire </w:t>
      </w:r>
      <w:r>
        <w:rPr>
          <w:rFonts w:ascii="Garamond" w:hAnsi="Garamond"/>
        </w:rPr>
        <w:t>effectuer à leurs frais, de leur propre chef ou sur simple demande du représentant du Pouvoir Adjudicateur, toutes les recherches sur l’origine des fuites ainsi que toutes les réparations ou réfections nécessaires pour remédier aux défauts d’étanchéité à l</w:t>
      </w:r>
      <w:r>
        <w:rPr>
          <w:rFonts w:ascii="Garamond" w:hAnsi="Garamond"/>
        </w:rPr>
        <w:t>’air qui seraient constatés, que ceux-ci proviennent d’une défectuosité des produits ou matériaux employés ou des conditions d’exécution.</w:t>
      </w:r>
    </w:p>
    <w:p w14:paraId="5116D93F" w14:textId="77777777" w:rsidR="00FF70C1" w:rsidRDefault="00FF70C1">
      <w:pPr>
        <w:pStyle w:val="Corpsdetexte"/>
        <w:ind w:right="49"/>
        <w:rPr>
          <w:rFonts w:ascii="Garamond" w:hAnsi="Garamond"/>
        </w:rPr>
      </w:pPr>
    </w:p>
    <w:p w14:paraId="74992C9C" w14:textId="77777777" w:rsidR="00FF70C1" w:rsidRDefault="00C7405E">
      <w:pPr>
        <w:pStyle w:val="Corpsdetexte"/>
        <w:ind w:right="49"/>
        <w:rPr>
          <w:rFonts w:ascii="Garamond" w:hAnsi="Garamond"/>
        </w:rPr>
      </w:pPr>
      <w:r>
        <w:rPr>
          <w:rFonts w:ascii="Garamond" w:hAnsi="Garamond"/>
        </w:rPr>
        <w:t>Cette garantie débute à compter de la date de la réception et se poursuit pendant 3 ans.</w:t>
      </w:r>
    </w:p>
    <w:p w14:paraId="33515E00" w14:textId="77777777" w:rsidR="00FF70C1" w:rsidRDefault="00FF70C1">
      <w:pPr>
        <w:pStyle w:val="Corpsdetexte"/>
        <w:ind w:right="49"/>
        <w:rPr>
          <w:rFonts w:ascii="Garamond" w:hAnsi="Garamond"/>
        </w:rPr>
      </w:pPr>
    </w:p>
    <w:p w14:paraId="538FED42"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93" w:name="_Toc189830863"/>
      <w:r>
        <w:rPr>
          <w:rFonts w:ascii="Garamond" w:hAnsi="Garamond"/>
          <w:color w:val="0000FF"/>
          <w:sz w:val="24"/>
          <w:szCs w:val="24"/>
        </w:rPr>
        <w:t xml:space="preserve">UTILISATION DES </w:t>
      </w:r>
      <w:r>
        <w:rPr>
          <w:rFonts w:ascii="Garamond" w:hAnsi="Garamond"/>
          <w:color w:val="0000FF"/>
          <w:sz w:val="24"/>
          <w:szCs w:val="24"/>
        </w:rPr>
        <w:t>RESULTATS</w:t>
      </w:r>
      <w:bookmarkEnd w:id="193"/>
    </w:p>
    <w:p w14:paraId="538DCCD9" w14:textId="77777777" w:rsidR="00FF70C1" w:rsidRDefault="00FF70C1">
      <w:pPr>
        <w:pStyle w:val="Corpsdetexte"/>
        <w:ind w:right="49"/>
        <w:rPr>
          <w:rFonts w:ascii="Garamond" w:hAnsi="Garamond"/>
        </w:rPr>
      </w:pPr>
    </w:p>
    <w:p w14:paraId="01F892CD" w14:textId="77777777" w:rsidR="00FF70C1" w:rsidRDefault="00C7405E">
      <w:pPr>
        <w:pStyle w:val="Corpsdetexte"/>
        <w:ind w:right="49"/>
        <w:rPr>
          <w:rFonts w:ascii="Garamond" w:hAnsi="Garamond"/>
        </w:rPr>
      </w:pPr>
      <w:r>
        <w:rPr>
          <w:rFonts w:ascii="Garamond" w:hAnsi="Garamond"/>
        </w:rPr>
        <w:t>Le Titulaire sera amené à créer, dans le cadre de sa mission au titre des prestations, des œuvres protégeables au titre du droit d’auteur y inclus, sans que cette énumération ne soit exhaustive, des études et travaux d’analyse, livrables, cartes</w:t>
      </w:r>
      <w:r>
        <w:rPr>
          <w:rFonts w:ascii="Garamond" w:hAnsi="Garamond"/>
        </w:rPr>
        <w:t>, plans, rapports, schémas, tableaux, et autres documents (ci-après « les Œuvres »).</w:t>
      </w:r>
    </w:p>
    <w:p w14:paraId="38248084" w14:textId="77777777" w:rsidR="00FF70C1" w:rsidRDefault="00FF70C1">
      <w:pPr>
        <w:pStyle w:val="Corpsdetexte"/>
        <w:ind w:right="49"/>
        <w:rPr>
          <w:rFonts w:ascii="Garamond" w:hAnsi="Garamond"/>
        </w:rPr>
      </w:pPr>
    </w:p>
    <w:p w14:paraId="6B630AB7" w14:textId="77777777" w:rsidR="00FF70C1" w:rsidRDefault="00C7405E">
      <w:pPr>
        <w:pStyle w:val="Corpsdetexte"/>
        <w:ind w:right="49"/>
        <w:rPr>
          <w:rFonts w:ascii="Garamond" w:hAnsi="Garamond"/>
        </w:rPr>
      </w:pPr>
      <w:r>
        <w:rPr>
          <w:rFonts w:ascii="Garamond" w:hAnsi="Garamond"/>
        </w:rPr>
        <w:t>Le Titulaire cède au Maître d’Ouvrage, sous réserve du respect par ce dernier, de son nom et de sa qualité, chacun des droits patrimoniaux d’auteur sur les Œuvres tels qu</w:t>
      </w:r>
      <w:r>
        <w:rPr>
          <w:rFonts w:ascii="Garamond" w:hAnsi="Garamond"/>
        </w:rPr>
        <w:t>e définis ci-dessous :</w:t>
      </w:r>
    </w:p>
    <w:p w14:paraId="519EF941" w14:textId="77777777" w:rsidR="00FF70C1" w:rsidRDefault="00C7405E">
      <w:pPr>
        <w:pStyle w:val="Corpsdetexte"/>
        <w:numPr>
          <w:ilvl w:val="0"/>
          <w:numId w:val="73"/>
        </w:numPr>
        <w:ind w:right="49"/>
        <w:rPr>
          <w:rFonts w:ascii="Garamond" w:hAnsi="Garamond"/>
        </w:rPr>
      </w:pPr>
      <w:proofErr w:type="gramStart"/>
      <w:r>
        <w:rPr>
          <w:rFonts w:ascii="Garamond" w:hAnsi="Garamond"/>
        </w:rPr>
        <w:t>le</w:t>
      </w:r>
      <w:proofErr w:type="gramEnd"/>
      <w:r>
        <w:rPr>
          <w:rFonts w:ascii="Garamond" w:hAnsi="Garamond"/>
        </w:rPr>
        <w:t xml:space="preserve"> droit exclusif de reproduire et de dupliquer, sur tous supports connus à la date de signature du présent document ou non encore connus, par tous moyens et en tous formats, tout ou partie des Œuvres et toute autre opération pouvant</w:t>
      </w:r>
      <w:r>
        <w:rPr>
          <w:rFonts w:ascii="Garamond" w:hAnsi="Garamond"/>
        </w:rPr>
        <w:t xml:space="preserve"> en dériver, et pour la réalisation de plan, maquette, schéma, dessin, gravure, photographie, moulage, enregistrement mécanique, cinématographique, magnétique, analogiques, numériques, optiques ;</w:t>
      </w:r>
    </w:p>
    <w:p w14:paraId="5ACD064F" w14:textId="77777777" w:rsidR="00FF70C1" w:rsidRDefault="00C7405E">
      <w:pPr>
        <w:pStyle w:val="Corpsdetexte"/>
        <w:numPr>
          <w:ilvl w:val="0"/>
          <w:numId w:val="73"/>
        </w:numPr>
        <w:ind w:right="49"/>
        <w:rPr>
          <w:rFonts w:ascii="Garamond" w:hAnsi="Garamond"/>
        </w:rPr>
      </w:pPr>
      <w:proofErr w:type="gramStart"/>
      <w:r>
        <w:rPr>
          <w:rFonts w:ascii="Garamond" w:hAnsi="Garamond"/>
        </w:rPr>
        <w:t>le</w:t>
      </w:r>
      <w:proofErr w:type="gramEnd"/>
      <w:r>
        <w:rPr>
          <w:rFonts w:ascii="Garamond" w:hAnsi="Garamond"/>
        </w:rPr>
        <w:t xml:space="preserve"> droit exclusif de représenter tout ou partie des Œuvres, </w:t>
      </w:r>
      <w:r>
        <w:rPr>
          <w:rFonts w:ascii="Garamond" w:hAnsi="Garamond"/>
        </w:rPr>
        <w:t>sur tous supports connus à la date de signature du présent document ou non encore connus, par tous moyens et en tous formats, notamment par la projection, l’affichage, l’exposition, la diffusion par voie hertzienne, par satellite, par câble, par télédiffus</w:t>
      </w:r>
      <w:r>
        <w:rPr>
          <w:rFonts w:ascii="Garamond" w:hAnsi="Garamond"/>
        </w:rPr>
        <w:t>ion, par tous moyens et sur tous supports, y compris par Internet, intranet ou extranet ;</w:t>
      </w:r>
    </w:p>
    <w:p w14:paraId="0677DA6C" w14:textId="77777777" w:rsidR="00FF70C1" w:rsidRDefault="00C7405E">
      <w:pPr>
        <w:pStyle w:val="Corpsdetexte"/>
        <w:numPr>
          <w:ilvl w:val="0"/>
          <w:numId w:val="73"/>
        </w:numPr>
        <w:ind w:right="49"/>
        <w:rPr>
          <w:rFonts w:ascii="Garamond" w:hAnsi="Garamond"/>
        </w:rPr>
      </w:pPr>
      <w:proofErr w:type="gramStart"/>
      <w:r>
        <w:rPr>
          <w:rFonts w:ascii="Garamond" w:hAnsi="Garamond"/>
        </w:rPr>
        <w:t>le</w:t>
      </w:r>
      <w:proofErr w:type="gramEnd"/>
      <w:r>
        <w:rPr>
          <w:rFonts w:ascii="Garamond" w:hAnsi="Garamond"/>
        </w:rPr>
        <w:t xml:space="preserve"> droit exclusif d’établir toute version, en langue française et étrangère, et en tout langage y compris informatique, de tout ou partie des Œuvres, et plus générale</w:t>
      </w:r>
      <w:r>
        <w:rPr>
          <w:rFonts w:ascii="Garamond" w:hAnsi="Garamond"/>
        </w:rPr>
        <w:t>ment, le droit de traduction, d’arrangement, de modification, et le droit d’adapter, de transformer, en tout ou partie, les Œuvres aux fins de tous types d’exploitation, dans le respect des droits moraux du Titulaire du présent marché ;</w:t>
      </w:r>
    </w:p>
    <w:p w14:paraId="3F030CEB" w14:textId="77777777" w:rsidR="00FF70C1" w:rsidRDefault="00C7405E">
      <w:pPr>
        <w:pStyle w:val="Corpsdetexte"/>
        <w:numPr>
          <w:ilvl w:val="0"/>
          <w:numId w:val="73"/>
        </w:numPr>
        <w:ind w:right="49"/>
        <w:rPr>
          <w:rFonts w:ascii="Garamond" w:hAnsi="Garamond"/>
        </w:rPr>
      </w:pPr>
      <w:r>
        <w:rPr>
          <w:rFonts w:ascii="Garamond" w:hAnsi="Garamond"/>
        </w:rPr>
        <w:t>le droit exclusif d</w:t>
      </w:r>
      <w:r>
        <w:rPr>
          <w:rFonts w:ascii="Garamond" w:hAnsi="Garamond"/>
        </w:rPr>
        <w:t>e publier, notamment en ligne lorsque les documents sont disponibles sous forme électronique, de diffuser, d’éditer et de rééditer, d’exploiter, y compris à titre commercial, les Œuvres, ainsi que les bases de données et données incluses, le cas échéant, d</w:t>
      </w:r>
      <w:r>
        <w:rPr>
          <w:rFonts w:ascii="Garamond" w:hAnsi="Garamond"/>
        </w:rPr>
        <w:t>ans les Œuvres, notamment en vue de la mise à disposition des informations publiques à des fins d’information ou de réutilisation, dans le respect des dispositions du code des relations entre le public et l’administration, par toute personne qui le souhait</w:t>
      </w:r>
      <w:r>
        <w:rPr>
          <w:rFonts w:ascii="Garamond" w:hAnsi="Garamond"/>
        </w:rPr>
        <w:t xml:space="preserve">e à d’autres fins que celles de la mission de service public pour les besoins de laquelle les documents ont été reçus, notamment dans le cadre de </w:t>
      </w:r>
      <w:r>
        <w:rPr>
          <w:rFonts w:ascii="Garamond" w:hAnsi="Garamond"/>
        </w:rPr>
        <w:lastRenderedPageBreak/>
        <w:t>projets d’innovations, de valorisation sociale, économique et environnementale ou de partenariat, le tout à ti</w:t>
      </w:r>
      <w:r>
        <w:rPr>
          <w:rFonts w:ascii="Garamond" w:hAnsi="Garamond"/>
        </w:rPr>
        <w:t>tre gratuit ou onéreux.</w:t>
      </w:r>
    </w:p>
    <w:p w14:paraId="7313693C" w14:textId="77777777" w:rsidR="00FF70C1" w:rsidRDefault="00C7405E">
      <w:pPr>
        <w:pStyle w:val="Corpsdetexte"/>
        <w:numPr>
          <w:ilvl w:val="0"/>
          <w:numId w:val="73"/>
        </w:numPr>
        <w:ind w:right="49"/>
        <w:rPr>
          <w:rFonts w:ascii="Garamond" w:hAnsi="Garamond"/>
        </w:rPr>
      </w:pPr>
      <w:r>
        <w:rPr>
          <w:rFonts w:ascii="Garamond" w:hAnsi="Garamond"/>
        </w:rPr>
        <w:t>Le droit exclusif d’exploiter les bases de données incluses, le cas échéant, dans les résultats.</w:t>
      </w:r>
    </w:p>
    <w:p w14:paraId="4AB92925" w14:textId="77777777" w:rsidR="00FF70C1" w:rsidRDefault="00FF70C1">
      <w:pPr>
        <w:pStyle w:val="Corpsdetexte"/>
        <w:ind w:right="49"/>
        <w:rPr>
          <w:rFonts w:ascii="Garamond" w:hAnsi="Garamond"/>
        </w:rPr>
      </w:pPr>
    </w:p>
    <w:p w14:paraId="3C6C3E25" w14:textId="77777777" w:rsidR="00FF70C1" w:rsidRDefault="00C7405E">
      <w:pPr>
        <w:pStyle w:val="Corpsdetexte"/>
        <w:ind w:right="49"/>
        <w:rPr>
          <w:rFonts w:ascii="Garamond" w:hAnsi="Garamond"/>
        </w:rPr>
      </w:pPr>
      <w:r>
        <w:rPr>
          <w:rFonts w:ascii="Garamond" w:hAnsi="Garamond"/>
        </w:rPr>
        <w:t>Cette cession intervient au fur et à mesure de la création des Œuvres et vaut pour le monde entier et pour une durée de soixante-dix a</w:t>
      </w:r>
      <w:r>
        <w:rPr>
          <w:rFonts w:ascii="Garamond" w:hAnsi="Garamond"/>
        </w:rPr>
        <w:t>ns à compter du 1</w:t>
      </w:r>
      <w:r>
        <w:rPr>
          <w:rFonts w:ascii="Garamond" w:hAnsi="Garamond"/>
          <w:vertAlign w:val="superscript"/>
        </w:rPr>
        <w:t>er</w:t>
      </w:r>
      <w:r>
        <w:rPr>
          <w:rFonts w:ascii="Garamond" w:hAnsi="Garamond"/>
        </w:rPr>
        <w:t xml:space="preserve"> janvier de l’année civile qui suit la date à laquelle chaque élément a été publié.</w:t>
      </w:r>
    </w:p>
    <w:p w14:paraId="1F98D2C8" w14:textId="77777777" w:rsidR="00FF70C1" w:rsidRDefault="00FF70C1">
      <w:pPr>
        <w:pStyle w:val="Corpsdetexte"/>
        <w:ind w:right="49"/>
        <w:rPr>
          <w:rFonts w:ascii="Garamond" w:hAnsi="Garamond"/>
        </w:rPr>
      </w:pPr>
    </w:p>
    <w:p w14:paraId="44DB051E" w14:textId="77777777" w:rsidR="00FF70C1" w:rsidRDefault="00C7405E">
      <w:pPr>
        <w:pStyle w:val="Corpsdetexte"/>
        <w:ind w:right="49"/>
        <w:rPr>
          <w:rFonts w:ascii="Garamond" w:hAnsi="Garamond"/>
        </w:rPr>
      </w:pPr>
      <w:r>
        <w:rPr>
          <w:rFonts w:ascii="Garamond" w:hAnsi="Garamond"/>
        </w:rPr>
        <w:t>Le Maître d’Ouvrage sera libre de transférer, de donner en licence, ou de disposer de toute autre manière qu’il lui plaira, de tout ou partie des Œuvres</w:t>
      </w:r>
      <w:r>
        <w:rPr>
          <w:rFonts w:ascii="Garamond" w:hAnsi="Garamond"/>
        </w:rPr>
        <w:t xml:space="preserve"> qui lui sont cédées par le présent document.</w:t>
      </w:r>
    </w:p>
    <w:p w14:paraId="21602E29" w14:textId="77777777" w:rsidR="00FF70C1" w:rsidRDefault="00FF70C1">
      <w:pPr>
        <w:pStyle w:val="Corpsdetexte"/>
        <w:ind w:right="49"/>
        <w:rPr>
          <w:rFonts w:ascii="Garamond" w:hAnsi="Garamond"/>
        </w:rPr>
      </w:pPr>
    </w:p>
    <w:p w14:paraId="01D7A1B5" w14:textId="77777777" w:rsidR="00FF70C1" w:rsidRDefault="00C7405E">
      <w:pPr>
        <w:pStyle w:val="Corpsdetexte"/>
        <w:ind w:right="49"/>
        <w:rPr>
          <w:rFonts w:ascii="Garamond" w:hAnsi="Garamond"/>
        </w:rPr>
      </w:pPr>
      <w:r>
        <w:rPr>
          <w:rFonts w:ascii="Garamond" w:hAnsi="Garamond"/>
        </w:rPr>
        <w:t>La rémunération de la mission du Titulaire au titre des prestations prévue à l’acte d’engagement inclut la rémunération de la cession de l’ensemble des droits d’auteur du Titulaire sur les Œuvres, cette cessio</w:t>
      </w:r>
      <w:r>
        <w:rPr>
          <w:rFonts w:ascii="Garamond" w:hAnsi="Garamond"/>
        </w:rPr>
        <w:t>n intervenant pour un montant forfaitaire étant donné la nature et la destination des Œuvres.</w:t>
      </w:r>
    </w:p>
    <w:p w14:paraId="486342D1" w14:textId="77777777" w:rsidR="00FF70C1" w:rsidRDefault="00FF70C1">
      <w:pPr>
        <w:pStyle w:val="Corpsdetexte"/>
        <w:ind w:right="49"/>
        <w:rPr>
          <w:rFonts w:ascii="Garamond" w:hAnsi="Garamond"/>
        </w:rPr>
      </w:pPr>
    </w:p>
    <w:p w14:paraId="23073042" w14:textId="77777777" w:rsidR="00FF70C1" w:rsidRDefault="00C7405E">
      <w:pPr>
        <w:pStyle w:val="Corpsdetexte"/>
        <w:ind w:right="49"/>
        <w:rPr>
          <w:rFonts w:ascii="Garamond" w:hAnsi="Garamond"/>
        </w:rPr>
      </w:pPr>
      <w:r>
        <w:rPr>
          <w:rFonts w:ascii="Garamond" w:hAnsi="Garamond"/>
        </w:rPr>
        <w:t>La propriété du support matériel des Œuvres et notamment toutes études et tous projets architecturaux, tous dossiers, toutes pièces écrites et tous autres docume</w:t>
      </w:r>
      <w:r>
        <w:rPr>
          <w:rFonts w:ascii="Garamond" w:hAnsi="Garamond"/>
        </w:rPr>
        <w:t>nts relatifs au présent marché, sont cédés au Maître d’Ouvrage.</w:t>
      </w:r>
    </w:p>
    <w:p w14:paraId="65D326C5" w14:textId="77777777" w:rsidR="00FF70C1" w:rsidRDefault="00FF70C1">
      <w:pPr>
        <w:pStyle w:val="Corpsdetexte"/>
        <w:ind w:right="49"/>
        <w:rPr>
          <w:rFonts w:ascii="Garamond" w:hAnsi="Garamond"/>
        </w:rPr>
      </w:pPr>
    </w:p>
    <w:p w14:paraId="708348C0" w14:textId="77777777" w:rsidR="00FF70C1" w:rsidRDefault="00C7405E">
      <w:pPr>
        <w:pStyle w:val="Corpsdetexte"/>
        <w:ind w:right="49"/>
        <w:rPr>
          <w:rFonts w:ascii="Garamond" w:hAnsi="Garamond"/>
        </w:rPr>
      </w:pPr>
      <w:r>
        <w:rPr>
          <w:rFonts w:ascii="Garamond" w:hAnsi="Garamond"/>
        </w:rPr>
        <w:t xml:space="preserve">Le présent article restera en vigueur à l’expiration ou à la résiliation du présent marché quelle qu’en soit la cause. </w:t>
      </w:r>
    </w:p>
    <w:p w14:paraId="778AF13F" w14:textId="77777777" w:rsidR="00FF70C1" w:rsidRDefault="00FF70C1">
      <w:pPr>
        <w:pStyle w:val="Corpsdetexte"/>
        <w:ind w:right="49"/>
        <w:rPr>
          <w:rFonts w:ascii="Garamond" w:hAnsi="Garamond"/>
        </w:rPr>
      </w:pPr>
    </w:p>
    <w:p w14:paraId="2855F5B3" w14:textId="77777777" w:rsidR="00FF70C1" w:rsidRDefault="00FF70C1">
      <w:pPr>
        <w:pStyle w:val="Corpsdetexte"/>
        <w:ind w:right="49"/>
        <w:rPr>
          <w:rFonts w:ascii="Garamond" w:hAnsi="Garamond"/>
        </w:rPr>
      </w:pPr>
    </w:p>
    <w:p w14:paraId="04BF9897"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194" w:name="_Toc189830864"/>
      <w:r>
        <w:rPr>
          <w:rFonts w:ascii="Garamond" w:hAnsi="Garamond"/>
          <w:color w:val="0000FF"/>
          <w:sz w:val="24"/>
          <w:szCs w:val="24"/>
        </w:rPr>
        <w:t>RESPONSABILITES ET ASSURANCE</w:t>
      </w:r>
      <w:bookmarkEnd w:id="194"/>
    </w:p>
    <w:p w14:paraId="454D940C" w14:textId="77777777" w:rsidR="00FF70C1" w:rsidRDefault="00FF70C1">
      <w:pPr>
        <w:pStyle w:val="Corpsdetexte"/>
        <w:ind w:right="49"/>
        <w:rPr>
          <w:rFonts w:ascii="Garamond" w:hAnsi="Garamond"/>
        </w:rPr>
      </w:pPr>
    </w:p>
    <w:p w14:paraId="4C357D3B"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95" w:name="_Toc189830865"/>
      <w:r>
        <w:rPr>
          <w:rFonts w:ascii="Garamond" w:hAnsi="Garamond"/>
          <w:color w:val="0000FF"/>
          <w:sz w:val="24"/>
          <w:szCs w:val="24"/>
        </w:rPr>
        <w:t>Responsabilités</w:t>
      </w:r>
      <w:bookmarkEnd w:id="195"/>
    </w:p>
    <w:p w14:paraId="3B12175A" w14:textId="77777777" w:rsidR="00FF70C1" w:rsidRDefault="00FF70C1">
      <w:pPr>
        <w:pStyle w:val="Corpsdetexte"/>
        <w:ind w:right="49"/>
        <w:rPr>
          <w:rFonts w:ascii="Garamond" w:hAnsi="Garamond"/>
        </w:rPr>
      </w:pPr>
    </w:p>
    <w:p w14:paraId="4016A625" w14:textId="77777777" w:rsidR="00FF70C1" w:rsidRDefault="00C7405E">
      <w:pPr>
        <w:pStyle w:val="Corpsdetexte"/>
        <w:ind w:right="49"/>
        <w:rPr>
          <w:rFonts w:ascii="Garamond" w:hAnsi="Garamond" w:cs="TimesNewRomanPSMT"/>
          <w:color w:val="000000"/>
        </w:rPr>
      </w:pPr>
      <w:r>
        <w:rPr>
          <w:rFonts w:ascii="Garamond" w:hAnsi="Garamond"/>
        </w:rPr>
        <w:t xml:space="preserve">Le Titulaire </w:t>
      </w:r>
      <w:r>
        <w:rPr>
          <w:rFonts w:ascii="Garamond" w:hAnsi="Garamond" w:cs="TimesNewRomanPSMT"/>
          <w:color w:val="000000"/>
          <w:lang w:val="x-none"/>
        </w:rPr>
        <w:t xml:space="preserve">supporte les conséquences pécuniaires des dommages matériels ou immatériels subis par le </w:t>
      </w:r>
      <w:r>
        <w:rPr>
          <w:rFonts w:ascii="Garamond" w:hAnsi="Garamond"/>
        </w:rPr>
        <w:t xml:space="preserve">représentant du </w:t>
      </w:r>
      <w:r>
        <w:rPr>
          <w:rFonts w:ascii="Garamond" w:hAnsi="Garamond" w:cs="TimesNewRomanPSMT"/>
          <w:color w:val="000000"/>
          <w:lang w:val="x-none"/>
        </w:rPr>
        <w:t>Pouvoir Adjudicateur, ses agents ou ses biens du fait ou à l’occasion de l’exécution de ses missions.</w:t>
      </w:r>
      <w:r>
        <w:rPr>
          <w:rFonts w:ascii="Garamond" w:hAnsi="Garamond" w:cs="TimesNewRomanPSMT"/>
          <w:color w:val="000000"/>
        </w:rPr>
        <w:t xml:space="preserve"> </w:t>
      </w:r>
    </w:p>
    <w:p w14:paraId="3FF0BA19" w14:textId="77777777" w:rsidR="00FF70C1" w:rsidRDefault="00FF70C1">
      <w:pPr>
        <w:autoSpaceDE w:val="0"/>
        <w:adjustRightInd w:val="0"/>
        <w:snapToGrid w:val="0"/>
        <w:ind w:right="49"/>
        <w:jc w:val="both"/>
        <w:rPr>
          <w:rFonts w:ascii="Garamond" w:hAnsi="Garamond" w:cs="TimesNewRomanPSMT"/>
          <w:color w:val="000000"/>
          <w:lang w:val="x-none"/>
        </w:rPr>
      </w:pPr>
    </w:p>
    <w:p w14:paraId="11203710" w14:textId="77777777" w:rsidR="00FF70C1" w:rsidRDefault="00C7405E">
      <w:pPr>
        <w:autoSpaceDE w:val="0"/>
        <w:adjustRightInd w:val="0"/>
        <w:snapToGrid w:val="0"/>
        <w:ind w:right="49"/>
        <w:jc w:val="both"/>
        <w:rPr>
          <w:rFonts w:ascii="Garamond" w:hAnsi="Garamond" w:cs="TimesNewRomanPSMT"/>
          <w:color w:val="000000"/>
          <w:lang w:val="x-none"/>
        </w:rPr>
      </w:pPr>
      <w:r>
        <w:rPr>
          <w:rFonts w:ascii="Garamond" w:hAnsi="Garamond" w:cs="TimesNewRomanPSMT"/>
          <w:color w:val="000000"/>
          <w:lang w:val="x-none"/>
        </w:rPr>
        <w:t>Le Titulaire</w:t>
      </w:r>
      <w:r>
        <w:rPr>
          <w:rFonts w:ascii="Garamond" w:hAnsi="Garamond" w:cs="TimesNewRomanPSMT"/>
          <w:color w:val="000000"/>
        </w:rPr>
        <w:t xml:space="preserve"> </w:t>
      </w:r>
      <w:r>
        <w:rPr>
          <w:rFonts w:ascii="Garamond" w:hAnsi="Garamond" w:cs="TimesNewRomanPSMT"/>
          <w:color w:val="000000"/>
          <w:lang w:val="x-none"/>
        </w:rPr>
        <w:t>supporte également le</w:t>
      </w:r>
      <w:r>
        <w:rPr>
          <w:rFonts w:ascii="Garamond" w:hAnsi="Garamond" w:cs="TimesNewRomanPSMT"/>
          <w:color w:val="000000"/>
          <w:lang w:val="x-none"/>
        </w:rPr>
        <w:t xml:space="preserve">s conséquences pécuniaires des accidents corporels ou des dommages de toute nature subis </w:t>
      </w:r>
      <w:r>
        <w:rPr>
          <w:rFonts w:ascii="Garamond" w:hAnsi="Garamond" w:cs="TimesNewRomanPSMT"/>
          <w:color w:val="000000"/>
        </w:rPr>
        <w:t xml:space="preserve">par </w:t>
      </w:r>
      <w:r>
        <w:rPr>
          <w:rFonts w:ascii="Garamond" w:hAnsi="Garamond" w:cs="TimesNewRomanPSMT"/>
          <w:color w:val="000000"/>
          <w:lang w:val="x-none"/>
        </w:rPr>
        <w:t xml:space="preserve">des tiers du fait ou à l’occasion de l’exécution de ses missions. Il s’engage en conséquence à garantir </w:t>
      </w:r>
      <w:r>
        <w:rPr>
          <w:rFonts w:ascii="Garamond" w:hAnsi="Garamond" w:cs="TimesNewRomanPSMT"/>
          <w:color w:val="000000"/>
        </w:rPr>
        <w:t xml:space="preserve">le </w:t>
      </w:r>
      <w:r>
        <w:rPr>
          <w:rFonts w:ascii="Garamond" w:hAnsi="Garamond"/>
        </w:rPr>
        <w:t xml:space="preserve">représentant du </w:t>
      </w:r>
      <w:r>
        <w:rPr>
          <w:rFonts w:ascii="Garamond" w:hAnsi="Garamond" w:cs="TimesNewRomanPSMT"/>
          <w:color w:val="000000"/>
          <w:lang w:val="x-none"/>
        </w:rPr>
        <w:t>Pouvoir Adjudicateur contre tout recours</w:t>
      </w:r>
      <w:r>
        <w:rPr>
          <w:rFonts w:ascii="Garamond" w:hAnsi="Garamond" w:cs="TimesNewRomanPSMT"/>
          <w:color w:val="000000"/>
          <w:lang w:val="x-none"/>
        </w:rPr>
        <w:t xml:space="preserve"> qui pourrait être exercé contre lui par lesdits tiers, à indemniser </w:t>
      </w:r>
      <w:r>
        <w:rPr>
          <w:rFonts w:ascii="Garamond" w:hAnsi="Garamond" w:cs="TimesNewRomanPSMT"/>
          <w:color w:val="000000"/>
        </w:rPr>
        <w:t xml:space="preserve">le </w:t>
      </w:r>
      <w:r>
        <w:rPr>
          <w:rFonts w:ascii="Garamond" w:hAnsi="Garamond"/>
        </w:rPr>
        <w:t xml:space="preserve">représentant du </w:t>
      </w:r>
      <w:r>
        <w:rPr>
          <w:rFonts w:ascii="Garamond" w:hAnsi="Garamond" w:cs="TimesNewRomanPSMT"/>
          <w:color w:val="000000"/>
          <w:lang w:val="x-none"/>
        </w:rPr>
        <w:t xml:space="preserve">Pouvoir Adjudicateur de la totalité du préjudice résultant pour lui des faits susmentionnés et renonce à exercer contre lui toute action ou réclamation. </w:t>
      </w:r>
    </w:p>
    <w:p w14:paraId="1BED1C75" w14:textId="77777777" w:rsidR="00FF70C1" w:rsidRDefault="00FF70C1">
      <w:pPr>
        <w:autoSpaceDE w:val="0"/>
        <w:adjustRightInd w:val="0"/>
        <w:snapToGrid w:val="0"/>
        <w:ind w:right="49"/>
        <w:jc w:val="both"/>
        <w:rPr>
          <w:rFonts w:ascii="Garamond" w:hAnsi="Garamond" w:cs="TimesNewRomanPSMT"/>
          <w:color w:val="000000"/>
          <w:lang w:val="x-none"/>
        </w:rPr>
      </w:pPr>
    </w:p>
    <w:p w14:paraId="72697E75" w14:textId="77777777" w:rsidR="00FF70C1" w:rsidRDefault="00C7405E">
      <w:pPr>
        <w:autoSpaceDE w:val="0"/>
        <w:adjustRightInd w:val="0"/>
        <w:snapToGrid w:val="0"/>
        <w:ind w:right="49"/>
        <w:jc w:val="both"/>
        <w:rPr>
          <w:rFonts w:ascii="Garamond" w:hAnsi="Garamond" w:cs="TimesNewRomanPSMT"/>
          <w:color w:val="000000"/>
          <w:lang w:val="x-none"/>
        </w:rPr>
      </w:pPr>
      <w:r>
        <w:rPr>
          <w:rFonts w:ascii="Garamond" w:hAnsi="Garamond" w:cs="TimesNewRomanPSMT"/>
          <w:color w:val="000000"/>
          <w:lang w:val="x-none"/>
        </w:rPr>
        <w:t xml:space="preserve">Le </w:t>
      </w:r>
      <w:r>
        <w:rPr>
          <w:rFonts w:ascii="Garamond" w:hAnsi="Garamond" w:cs="TimesNewRomanPSMT"/>
          <w:color w:val="000000"/>
        </w:rPr>
        <w:t>Titulaire</w:t>
      </w:r>
      <w:r>
        <w:rPr>
          <w:rFonts w:ascii="Garamond" w:hAnsi="Garamond" w:cs="TimesNewRomanPSMT"/>
          <w:color w:val="000000"/>
          <w:lang w:val="x-none"/>
        </w:rPr>
        <w:t xml:space="preserve"> </w:t>
      </w:r>
      <w:r>
        <w:rPr>
          <w:rFonts w:ascii="Garamond" w:hAnsi="Garamond" w:cs="TimesNewRomanPSMT"/>
          <w:color w:val="000000"/>
          <w:lang w:val="x-none"/>
        </w:rPr>
        <w:t>n’est admis à s’exonérer des responsabilités susvisées que s’il apporte la preuve que les accidents ou dommages résultent</w:t>
      </w:r>
      <w:r>
        <w:rPr>
          <w:rFonts w:ascii="Garamond" w:hAnsi="Garamond" w:cs="TimesNewRomanPSMT"/>
          <w:color w:val="000000"/>
        </w:rPr>
        <w:t xml:space="preserve"> exclusivement</w:t>
      </w:r>
      <w:r>
        <w:rPr>
          <w:rFonts w:ascii="Garamond" w:hAnsi="Garamond" w:cs="TimesNewRomanPSMT"/>
          <w:color w:val="000000"/>
          <w:lang w:val="x-none"/>
        </w:rPr>
        <w:t> :</w:t>
      </w:r>
    </w:p>
    <w:p w14:paraId="5425330F" w14:textId="77777777" w:rsidR="00FF70C1" w:rsidRDefault="00C7405E">
      <w:pPr>
        <w:autoSpaceDE w:val="0"/>
        <w:adjustRightInd w:val="0"/>
        <w:snapToGrid w:val="0"/>
        <w:ind w:right="49"/>
        <w:jc w:val="both"/>
        <w:rPr>
          <w:rFonts w:ascii="Garamond" w:hAnsi="Garamond" w:cs="TimesNewRomanPSMT"/>
          <w:color w:val="000000"/>
          <w:lang w:val="x-none"/>
        </w:rPr>
      </w:pPr>
      <w:r>
        <w:rPr>
          <w:rFonts w:ascii="Garamond" w:hAnsi="Garamond" w:cs="TimesNewRomanPSMT"/>
          <w:color w:val="000000"/>
          <w:lang w:val="x-none"/>
        </w:rPr>
        <w:t>- d’une faute d</w:t>
      </w:r>
      <w:r>
        <w:rPr>
          <w:rFonts w:ascii="Garamond" w:hAnsi="Garamond" w:cs="TimesNewRomanPSMT"/>
          <w:color w:val="000000"/>
        </w:rPr>
        <w:t>u</w:t>
      </w:r>
      <w:r>
        <w:rPr>
          <w:rFonts w:ascii="Garamond" w:hAnsi="Garamond" w:cs="TimesNewRomanPSMT"/>
          <w:color w:val="000000"/>
          <w:lang w:val="x-none"/>
        </w:rPr>
        <w:t xml:space="preserve"> </w:t>
      </w:r>
      <w:r>
        <w:rPr>
          <w:rFonts w:ascii="Garamond" w:hAnsi="Garamond"/>
        </w:rPr>
        <w:t xml:space="preserve">représentant du </w:t>
      </w:r>
      <w:r>
        <w:rPr>
          <w:rFonts w:ascii="Garamond" w:hAnsi="Garamond" w:cs="TimesNewRomanPSMT"/>
          <w:color w:val="000000"/>
          <w:lang w:val="x-none"/>
        </w:rPr>
        <w:t>Pouvoir Adjudicateur,</w:t>
      </w:r>
    </w:p>
    <w:p w14:paraId="3224974C" w14:textId="77777777" w:rsidR="00FF70C1" w:rsidRDefault="00C7405E">
      <w:pPr>
        <w:autoSpaceDE w:val="0"/>
        <w:adjustRightInd w:val="0"/>
        <w:snapToGrid w:val="0"/>
        <w:ind w:right="49"/>
        <w:jc w:val="both"/>
        <w:rPr>
          <w:rFonts w:ascii="Garamond" w:hAnsi="Garamond" w:cs="TimesNewRomanPSMT"/>
          <w:color w:val="000000"/>
          <w:lang w:val="x-none"/>
        </w:rPr>
      </w:pPr>
      <w:r>
        <w:rPr>
          <w:rFonts w:ascii="Garamond" w:hAnsi="Garamond" w:cs="TimesNewRomanPSMT"/>
          <w:color w:val="000000"/>
          <w:lang w:val="x-none"/>
        </w:rPr>
        <w:t>- d</w:t>
      </w:r>
      <w:r>
        <w:rPr>
          <w:rFonts w:ascii="Garamond" w:hAnsi="Garamond" w:cs="TimesNewRomanPSMT"/>
          <w:color w:val="000000"/>
        </w:rPr>
        <w:t xml:space="preserve">’un </w:t>
      </w:r>
      <w:r>
        <w:rPr>
          <w:rFonts w:ascii="Garamond" w:hAnsi="Garamond" w:cs="TimesNewRomanPSMT"/>
          <w:color w:val="000000"/>
          <w:lang w:val="x-none"/>
        </w:rPr>
        <w:t>tiers,</w:t>
      </w:r>
    </w:p>
    <w:p w14:paraId="40CD1813" w14:textId="77777777" w:rsidR="00FF70C1" w:rsidRDefault="00C7405E">
      <w:pPr>
        <w:autoSpaceDE w:val="0"/>
        <w:adjustRightInd w:val="0"/>
        <w:snapToGrid w:val="0"/>
        <w:ind w:right="49"/>
        <w:jc w:val="both"/>
        <w:rPr>
          <w:rFonts w:ascii="Garamond" w:hAnsi="Garamond" w:cs="TimesNewRomanPSMT"/>
          <w:color w:val="000000"/>
          <w:lang w:val="x-none"/>
        </w:rPr>
      </w:pPr>
      <w:r>
        <w:rPr>
          <w:rFonts w:ascii="Garamond" w:hAnsi="Garamond" w:cs="TimesNewRomanPSMT"/>
          <w:color w:val="000000"/>
          <w:lang w:val="x-none"/>
        </w:rPr>
        <w:t>- ou d’un cas de force majeure.</w:t>
      </w:r>
    </w:p>
    <w:p w14:paraId="17216619" w14:textId="77777777" w:rsidR="00FF70C1" w:rsidRDefault="00FF70C1">
      <w:pPr>
        <w:autoSpaceDE w:val="0"/>
        <w:adjustRightInd w:val="0"/>
        <w:snapToGrid w:val="0"/>
        <w:ind w:right="49"/>
        <w:jc w:val="both"/>
        <w:rPr>
          <w:rFonts w:ascii="Garamond" w:hAnsi="Garamond" w:cs="TimesNewRomanPSMT"/>
          <w:color w:val="000000"/>
          <w:lang w:val="x-none"/>
        </w:rPr>
      </w:pPr>
    </w:p>
    <w:p w14:paraId="775694B6" w14:textId="77777777" w:rsidR="00FF70C1" w:rsidRDefault="00C7405E">
      <w:pPr>
        <w:autoSpaceDE w:val="0"/>
        <w:adjustRightInd w:val="0"/>
        <w:snapToGrid w:val="0"/>
        <w:ind w:right="49"/>
        <w:jc w:val="both"/>
        <w:rPr>
          <w:rFonts w:ascii="Garamond" w:hAnsi="Garamond" w:cs="TimesNewRomanPSMT"/>
          <w:color w:val="000000"/>
          <w:lang w:val="x-none"/>
        </w:rPr>
      </w:pPr>
      <w:r>
        <w:rPr>
          <w:rFonts w:ascii="Garamond" w:hAnsi="Garamond" w:cs="TimesNewRomanPSMT"/>
          <w:color w:val="000000"/>
        </w:rPr>
        <w:t xml:space="preserve">Dans ce cadre, </w:t>
      </w:r>
      <w:proofErr w:type="spellStart"/>
      <w:r>
        <w:rPr>
          <w:rFonts w:ascii="Garamond" w:hAnsi="Garamond" w:cs="TimesNewRomanPSMT"/>
          <w:color w:val="000000"/>
        </w:rPr>
        <w:t>l</w:t>
      </w:r>
      <w:r>
        <w:rPr>
          <w:rFonts w:ascii="Garamond" w:hAnsi="Garamond" w:cs="TimesNewRomanPSMT"/>
          <w:color w:val="000000"/>
          <w:lang w:val="x-none"/>
        </w:rPr>
        <w:t>es</w:t>
      </w:r>
      <w:proofErr w:type="spellEnd"/>
      <w:r>
        <w:rPr>
          <w:rFonts w:ascii="Garamond" w:hAnsi="Garamond" w:cs="TimesNewRomanPSMT"/>
          <w:color w:val="000000"/>
          <w:lang w:val="x-none"/>
        </w:rPr>
        <w:t xml:space="preserve"> dommages de toute nature, causés par le Titulaire à tout ouvrage existant aux abords du chantier et notamment toute atteinte à l’environnement, du fait de la conduite des travaux ou des modalités de leur exécution, sont à la charge du Ti</w:t>
      </w:r>
      <w:r>
        <w:rPr>
          <w:rFonts w:ascii="Garamond" w:hAnsi="Garamond" w:cs="TimesNewRomanPSMT"/>
          <w:color w:val="000000"/>
          <w:lang w:val="x-none"/>
        </w:rPr>
        <w:t>tulaire</w:t>
      </w:r>
      <w:r>
        <w:rPr>
          <w:rFonts w:ascii="Garamond" w:hAnsi="Garamond" w:cs="TimesNewRomanPSMT"/>
          <w:color w:val="000000"/>
        </w:rPr>
        <w:t xml:space="preserve"> qui doit les réparer</w:t>
      </w:r>
      <w:r>
        <w:rPr>
          <w:rFonts w:ascii="Garamond" w:hAnsi="Garamond" w:cs="TimesNewRomanPSMT"/>
          <w:color w:val="000000"/>
          <w:lang w:val="x-none"/>
        </w:rPr>
        <w:t>.</w:t>
      </w:r>
    </w:p>
    <w:p w14:paraId="4F93FCD5" w14:textId="77777777" w:rsidR="00FF70C1" w:rsidRDefault="00FF70C1">
      <w:pPr>
        <w:autoSpaceDE w:val="0"/>
        <w:adjustRightInd w:val="0"/>
        <w:snapToGrid w:val="0"/>
        <w:ind w:right="49"/>
        <w:jc w:val="both"/>
        <w:rPr>
          <w:rFonts w:ascii="Garamond" w:hAnsi="Garamond" w:cs="TimesNewRomanPSMT"/>
          <w:color w:val="000000"/>
          <w:lang w:val="x-none"/>
        </w:rPr>
      </w:pPr>
    </w:p>
    <w:p w14:paraId="7B5754D0" w14:textId="77777777" w:rsidR="00FF70C1" w:rsidRDefault="00C7405E">
      <w:pPr>
        <w:autoSpaceDE w:val="0"/>
        <w:adjustRightInd w:val="0"/>
        <w:snapToGrid w:val="0"/>
        <w:ind w:right="49"/>
        <w:jc w:val="both"/>
        <w:rPr>
          <w:rFonts w:ascii="Garamond" w:hAnsi="Garamond" w:cs="TimesNewRomanPSMT"/>
          <w:color w:val="000000"/>
          <w:lang w:val="x-none"/>
        </w:rPr>
      </w:pPr>
      <w:r>
        <w:rPr>
          <w:rFonts w:ascii="Garamond" w:hAnsi="Garamond" w:cs="TimesNewRomanPSMT"/>
          <w:color w:val="000000"/>
          <w:lang w:val="x-none"/>
        </w:rPr>
        <w:t xml:space="preserve">Lorsque le Titulaire ne se conforme pas à son obligation de réparation, résultant des dommages causés, le Maître d’Ouvrage le met en demeure d’y satisfaire, dans un délai déterminé, par une décision qui lui est </w:t>
      </w:r>
      <w:r>
        <w:rPr>
          <w:rFonts w:ascii="Garamond" w:hAnsi="Garamond" w:cs="TimesNewRomanPSMT"/>
          <w:color w:val="000000"/>
          <w:lang w:val="x-none"/>
        </w:rPr>
        <w:lastRenderedPageBreak/>
        <w:t>notifiée par é</w:t>
      </w:r>
      <w:r>
        <w:rPr>
          <w:rFonts w:ascii="Garamond" w:hAnsi="Garamond" w:cs="TimesNewRomanPSMT"/>
          <w:color w:val="000000"/>
          <w:lang w:val="x-none"/>
        </w:rPr>
        <w:t>crit. Ce délai, sauf pour des raisons tenant à la sécurité des biens et des personnes, n’est pas inférieur à quinze jours à compter de la date de notification de la mise en demeure.</w:t>
      </w:r>
    </w:p>
    <w:p w14:paraId="605D9CCE" w14:textId="77777777" w:rsidR="00FF70C1" w:rsidRDefault="00FF70C1">
      <w:pPr>
        <w:autoSpaceDE w:val="0"/>
        <w:adjustRightInd w:val="0"/>
        <w:snapToGrid w:val="0"/>
        <w:ind w:right="49"/>
        <w:jc w:val="both"/>
        <w:rPr>
          <w:rFonts w:ascii="Garamond" w:hAnsi="Garamond" w:cs="TimesNewRomanPSMT"/>
          <w:color w:val="000000"/>
          <w:lang w:val="x-none"/>
        </w:rPr>
      </w:pPr>
    </w:p>
    <w:p w14:paraId="025584C0" w14:textId="77777777" w:rsidR="00FF70C1" w:rsidRDefault="00C7405E">
      <w:pPr>
        <w:autoSpaceDE w:val="0"/>
        <w:adjustRightInd w:val="0"/>
        <w:snapToGrid w:val="0"/>
        <w:ind w:right="49"/>
        <w:jc w:val="both"/>
        <w:rPr>
          <w:rFonts w:ascii="Garamond" w:hAnsi="Garamond"/>
        </w:rPr>
      </w:pPr>
      <w:r>
        <w:rPr>
          <w:rFonts w:ascii="Garamond" w:hAnsi="Garamond" w:cs="TimesNewRomanPSMT"/>
          <w:color w:val="000000"/>
          <w:lang w:val="x-none"/>
        </w:rPr>
        <w:t>Si le Titulaire n’a pas déféré à la mise en demeure, la réparation peut ê</w:t>
      </w:r>
      <w:r>
        <w:rPr>
          <w:rFonts w:ascii="Garamond" w:hAnsi="Garamond" w:cs="TimesNewRomanPSMT"/>
          <w:color w:val="000000"/>
          <w:lang w:val="x-none"/>
        </w:rPr>
        <w:t>tre ordonnée, à ses frais et risques.</w:t>
      </w:r>
    </w:p>
    <w:p w14:paraId="25D25B2C" w14:textId="77777777" w:rsidR="00FF70C1" w:rsidRDefault="00FF70C1">
      <w:pPr>
        <w:pStyle w:val="Corpsdetexte"/>
        <w:ind w:right="49"/>
        <w:rPr>
          <w:rFonts w:ascii="Garamond" w:hAnsi="Garamond"/>
        </w:rPr>
      </w:pPr>
    </w:p>
    <w:p w14:paraId="12005AEA"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196" w:name="_Toc189830866"/>
      <w:r>
        <w:rPr>
          <w:rFonts w:ascii="Garamond" w:hAnsi="Garamond"/>
          <w:color w:val="0000FF"/>
          <w:sz w:val="24"/>
          <w:szCs w:val="24"/>
        </w:rPr>
        <w:t>Assurance de responsabilité civile</w:t>
      </w:r>
      <w:bookmarkEnd w:id="196"/>
    </w:p>
    <w:p w14:paraId="32AC88C4" w14:textId="77777777" w:rsidR="00FF70C1" w:rsidRDefault="00FF70C1">
      <w:pPr>
        <w:pStyle w:val="Corpsdetexte"/>
        <w:ind w:right="49"/>
        <w:rPr>
          <w:rFonts w:ascii="Garamond" w:hAnsi="Garamond"/>
        </w:rPr>
      </w:pPr>
    </w:p>
    <w:p w14:paraId="2007A52A" w14:textId="77777777" w:rsidR="00FF70C1" w:rsidRDefault="00C7405E">
      <w:pPr>
        <w:pStyle w:val="Corpsdetexte"/>
        <w:ind w:right="49"/>
        <w:rPr>
          <w:rFonts w:ascii="Garamond" w:hAnsi="Garamond"/>
        </w:rPr>
      </w:pPr>
      <w:r>
        <w:rPr>
          <w:rFonts w:ascii="Garamond" w:hAnsi="Garamond"/>
        </w:rPr>
        <w:t xml:space="preserve">Le Titulaire et chacun de ses sous-traitants doivent justifier de la souscription d’une police de Responsabilité Civile en vigueur à l’époque des travaux et/ou de sa </w:t>
      </w:r>
      <w:r>
        <w:rPr>
          <w:rFonts w:ascii="Garamond" w:hAnsi="Garamond"/>
        </w:rPr>
        <w:t>mission. Cette police doit avoir pour objet de garantir les conséquences pécuniaires des responsabilités précisées à l’article 21.1 ci-dessus au titre des dommages de toutes natures, corporels, matériels et/ou immatériels consécutifs ou non, causés aux tie</w:t>
      </w:r>
      <w:r>
        <w:rPr>
          <w:rFonts w:ascii="Garamond" w:hAnsi="Garamond"/>
        </w:rPr>
        <w:t>rs, ou à la Maîtrise d’Ouvrage, engageant le Titulaire et/ou ses sous-traitants du fait ou à l’occasion de l’exécution du Marché et particulièrement :</w:t>
      </w:r>
    </w:p>
    <w:p w14:paraId="60580D8E" w14:textId="77777777" w:rsidR="00FF70C1" w:rsidRDefault="00C7405E">
      <w:pPr>
        <w:pStyle w:val="Corpsdetexte"/>
        <w:ind w:right="49"/>
        <w:rPr>
          <w:rFonts w:ascii="Garamond" w:hAnsi="Garamond"/>
        </w:rPr>
      </w:pPr>
      <w:r>
        <w:rPr>
          <w:rFonts w:ascii="Garamond" w:hAnsi="Garamond"/>
        </w:rPr>
        <w:t>- du fait de son activité sur le chantier ;</w:t>
      </w:r>
    </w:p>
    <w:p w14:paraId="2D0CDD80" w14:textId="77777777" w:rsidR="00FF70C1" w:rsidRDefault="00C7405E">
      <w:pPr>
        <w:pStyle w:val="Corpsdetexte"/>
        <w:ind w:right="49"/>
        <w:rPr>
          <w:rFonts w:ascii="Garamond" w:hAnsi="Garamond"/>
        </w:rPr>
      </w:pPr>
      <w:r>
        <w:rPr>
          <w:rFonts w:ascii="Garamond" w:hAnsi="Garamond"/>
        </w:rPr>
        <w:t>- pour les risques d’incendie, dégâts des eaux, vols, explosi</w:t>
      </w:r>
      <w:r>
        <w:rPr>
          <w:rFonts w:ascii="Garamond" w:hAnsi="Garamond"/>
        </w:rPr>
        <w:t>on… ;</w:t>
      </w:r>
    </w:p>
    <w:p w14:paraId="619A33F7" w14:textId="77777777" w:rsidR="00FF70C1" w:rsidRDefault="00C7405E">
      <w:pPr>
        <w:pStyle w:val="Corpsdetexte"/>
        <w:ind w:right="49"/>
        <w:rPr>
          <w:rFonts w:ascii="Garamond" w:hAnsi="Garamond"/>
        </w:rPr>
      </w:pPr>
      <w:r>
        <w:rPr>
          <w:rFonts w:ascii="Garamond" w:hAnsi="Garamond"/>
        </w:rPr>
        <w:t>- du fait des travaux, pouvant atteindre les existants et/ou les avoisinants.</w:t>
      </w:r>
    </w:p>
    <w:p w14:paraId="73C87AF8" w14:textId="77777777" w:rsidR="00FF70C1" w:rsidRDefault="00FF70C1">
      <w:pPr>
        <w:pStyle w:val="Corpsdetexte"/>
        <w:ind w:right="49"/>
        <w:rPr>
          <w:rFonts w:ascii="Garamond" w:hAnsi="Garamond"/>
        </w:rPr>
      </w:pPr>
    </w:p>
    <w:p w14:paraId="6D22800A" w14:textId="77777777" w:rsidR="00FF70C1" w:rsidRDefault="00C7405E">
      <w:pPr>
        <w:pStyle w:val="Corpsdetexte"/>
        <w:ind w:right="49"/>
        <w:rPr>
          <w:rFonts w:ascii="Garamond" w:hAnsi="Garamond"/>
        </w:rPr>
      </w:pPr>
      <w:r>
        <w:rPr>
          <w:rFonts w:ascii="Garamond" w:hAnsi="Garamond"/>
        </w:rPr>
        <w:t xml:space="preserve">Cette police doit en outre couvrir, les conséquences pécuniaires découlant des articles 1240 et suivants du Code Civil, tant pendant les travaux qu’après réception et ce, </w:t>
      </w:r>
      <w:r>
        <w:rPr>
          <w:rFonts w:ascii="Garamond" w:hAnsi="Garamond"/>
        </w:rPr>
        <w:t>aussi longtemps que la responsabilité du Titulaire peut être recherchée.</w:t>
      </w:r>
    </w:p>
    <w:p w14:paraId="5F96FAE3" w14:textId="77777777" w:rsidR="00FF70C1" w:rsidRDefault="00FF70C1">
      <w:pPr>
        <w:autoSpaceDE w:val="0"/>
        <w:adjustRightInd w:val="0"/>
        <w:snapToGrid w:val="0"/>
        <w:ind w:right="49"/>
        <w:jc w:val="both"/>
        <w:rPr>
          <w:rFonts w:ascii="Garamond" w:hAnsi="Garamond" w:cs="TimesNewRomanPSMT"/>
          <w:color w:val="000000"/>
          <w:lang w:val="x-none"/>
        </w:rPr>
      </w:pPr>
    </w:p>
    <w:p w14:paraId="3E23CF06" w14:textId="77777777" w:rsidR="00FF70C1" w:rsidRDefault="00C7405E">
      <w:pPr>
        <w:autoSpaceDE w:val="0"/>
        <w:adjustRightInd w:val="0"/>
        <w:snapToGrid w:val="0"/>
        <w:ind w:right="49"/>
        <w:jc w:val="both"/>
        <w:rPr>
          <w:rFonts w:ascii="Garamond" w:hAnsi="Garamond" w:cs="TimesNewRomanPSMT"/>
          <w:color w:val="000000"/>
          <w:lang w:val="x-none"/>
        </w:rPr>
      </w:pPr>
      <w:r>
        <w:rPr>
          <w:rFonts w:ascii="Garamond" w:hAnsi="Garamond" w:cs="TimesNewRomanPSMT"/>
          <w:color w:val="000000"/>
          <w:lang w:val="x-none"/>
        </w:rPr>
        <w:t>Les garanties devront également être étendues aux risques de pollution accidentelle ou non, et de toute atteinte à l’environnement.</w:t>
      </w:r>
    </w:p>
    <w:p w14:paraId="7EC9FCFB" w14:textId="77777777" w:rsidR="00FF70C1" w:rsidRDefault="00FF70C1">
      <w:pPr>
        <w:pStyle w:val="Corpsdetexte"/>
        <w:ind w:right="49"/>
        <w:rPr>
          <w:rFonts w:ascii="Garamond" w:hAnsi="Garamond"/>
        </w:rPr>
      </w:pPr>
    </w:p>
    <w:p w14:paraId="25FB274A"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97" w:name="_Toc189830867"/>
      <w:r>
        <w:rPr>
          <w:rFonts w:ascii="Garamond" w:hAnsi="Garamond"/>
          <w:i/>
          <w:color w:val="0000FF"/>
        </w:rPr>
        <w:t>Montants des garanties</w:t>
      </w:r>
      <w:bookmarkEnd w:id="197"/>
    </w:p>
    <w:p w14:paraId="2F1F1056" w14:textId="77777777" w:rsidR="00FF70C1" w:rsidRDefault="00FF70C1">
      <w:pPr>
        <w:pStyle w:val="Corpsdetexte"/>
        <w:ind w:right="49"/>
        <w:rPr>
          <w:rFonts w:ascii="Garamond" w:hAnsi="Garamond"/>
        </w:rPr>
      </w:pPr>
    </w:p>
    <w:p w14:paraId="55C26D89" w14:textId="77777777" w:rsidR="00FF70C1" w:rsidRDefault="00C7405E">
      <w:pPr>
        <w:pStyle w:val="Corpsdetexte"/>
        <w:ind w:right="49"/>
        <w:rPr>
          <w:rFonts w:ascii="Garamond" w:hAnsi="Garamond"/>
        </w:rPr>
      </w:pPr>
      <w:r>
        <w:rPr>
          <w:rFonts w:ascii="Garamond" w:hAnsi="Garamond"/>
        </w:rPr>
        <w:t xml:space="preserve">Cette police d’assurance </w:t>
      </w:r>
      <w:r>
        <w:rPr>
          <w:rFonts w:ascii="Garamond" w:hAnsi="Garamond"/>
        </w:rPr>
        <w:t>de Responsabilité Civile, doit comporter, pour le Titulaire, au minimum, une garantie à concurrence des montants ci-après :</w:t>
      </w:r>
    </w:p>
    <w:p w14:paraId="1EF106C0" w14:textId="77777777" w:rsidR="00FF70C1" w:rsidRDefault="00FF70C1">
      <w:pPr>
        <w:pStyle w:val="Corpsdetexte"/>
        <w:ind w:right="49"/>
        <w:rPr>
          <w:rFonts w:ascii="Garamond" w:hAnsi="Garamond"/>
        </w:rPr>
      </w:pPr>
    </w:p>
    <w:p w14:paraId="1F9CAF65" w14:textId="77777777" w:rsidR="00FF70C1" w:rsidRDefault="00C7405E">
      <w:pPr>
        <w:pStyle w:val="Corpsdetexte"/>
        <w:numPr>
          <w:ilvl w:val="0"/>
          <w:numId w:val="74"/>
        </w:numPr>
        <w:ind w:right="49"/>
        <w:rPr>
          <w:rFonts w:ascii="Garamond" w:hAnsi="Garamond"/>
        </w:rPr>
      </w:pPr>
      <w:r>
        <w:rPr>
          <w:rFonts w:ascii="Garamond" w:hAnsi="Garamond"/>
        </w:rPr>
        <w:t>R.C. en cours de travaux :</w:t>
      </w:r>
    </w:p>
    <w:p w14:paraId="59017FA5" w14:textId="77777777" w:rsidR="00FF70C1" w:rsidRDefault="00C7405E">
      <w:pPr>
        <w:pStyle w:val="Corpsdetexte"/>
        <w:numPr>
          <w:ilvl w:val="1"/>
          <w:numId w:val="74"/>
        </w:numPr>
        <w:ind w:right="49"/>
        <w:rPr>
          <w:rFonts w:ascii="Garamond" w:hAnsi="Garamond"/>
        </w:rPr>
      </w:pPr>
      <w:r>
        <w:rPr>
          <w:rFonts w:ascii="Garamond" w:hAnsi="Garamond"/>
        </w:rPr>
        <w:t>8 000 000 € par sinistre et par année d’assurance.</w:t>
      </w:r>
    </w:p>
    <w:p w14:paraId="298AC17F" w14:textId="77777777" w:rsidR="00FF70C1" w:rsidRDefault="00C7405E">
      <w:pPr>
        <w:pStyle w:val="Corpsdetexte"/>
        <w:numPr>
          <w:ilvl w:val="0"/>
          <w:numId w:val="74"/>
        </w:numPr>
        <w:ind w:right="49"/>
        <w:rPr>
          <w:rFonts w:ascii="Garamond" w:hAnsi="Garamond"/>
        </w:rPr>
      </w:pPr>
      <w:r>
        <w:rPr>
          <w:rFonts w:ascii="Garamond" w:hAnsi="Garamond"/>
        </w:rPr>
        <w:t>R.C. après réception :</w:t>
      </w:r>
    </w:p>
    <w:p w14:paraId="4B2DF5D6" w14:textId="77777777" w:rsidR="00FF70C1" w:rsidRDefault="00C7405E">
      <w:pPr>
        <w:pStyle w:val="Corpsdetexte"/>
        <w:numPr>
          <w:ilvl w:val="1"/>
          <w:numId w:val="74"/>
        </w:numPr>
        <w:ind w:right="49"/>
        <w:rPr>
          <w:rFonts w:ascii="Garamond" w:hAnsi="Garamond"/>
        </w:rPr>
      </w:pPr>
      <w:r>
        <w:rPr>
          <w:rFonts w:ascii="Garamond" w:hAnsi="Garamond"/>
        </w:rPr>
        <w:t>8 000 000 € par sinistre et pa</w:t>
      </w:r>
      <w:r>
        <w:rPr>
          <w:rFonts w:ascii="Garamond" w:hAnsi="Garamond"/>
        </w:rPr>
        <w:t>r année d’assurance.</w:t>
      </w:r>
    </w:p>
    <w:p w14:paraId="3D3CDE45" w14:textId="77777777" w:rsidR="00FF70C1" w:rsidRDefault="00FF70C1">
      <w:pPr>
        <w:pStyle w:val="Corpsdetexte"/>
        <w:ind w:right="49"/>
        <w:rPr>
          <w:rFonts w:ascii="Garamond" w:hAnsi="Garamond"/>
        </w:rPr>
      </w:pPr>
    </w:p>
    <w:p w14:paraId="6327DA80" w14:textId="77777777" w:rsidR="00FF70C1" w:rsidRDefault="00C7405E">
      <w:pPr>
        <w:pStyle w:val="Corpsdetexte"/>
        <w:ind w:right="49"/>
        <w:rPr>
          <w:rFonts w:ascii="Garamond" w:hAnsi="Garamond"/>
        </w:rPr>
      </w:pPr>
      <w:r>
        <w:rPr>
          <w:rFonts w:ascii="Garamond" w:hAnsi="Garamond"/>
        </w:rPr>
        <w:t>Ces montants de garanties s’entendent tous dommages confondus (y compris les dommages corporels, matériels et immatériels consécutifs ou non).</w:t>
      </w:r>
    </w:p>
    <w:p w14:paraId="0AF64DC0" w14:textId="77777777" w:rsidR="00FF70C1" w:rsidRDefault="00FF70C1">
      <w:pPr>
        <w:pStyle w:val="Corpsdetexte"/>
        <w:ind w:right="49"/>
        <w:rPr>
          <w:rFonts w:ascii="Garamond" w:hAnsi="Garamond"/>
        </w:rPr>
      </w:pPr>
    </w:p>
    <w:p w14:paraId="26116BC9" w14:textId="77777777" w:rsidR="00FF70C1" w:rsidRDefault="00C7405E">
      <w:pPr>
        <w:pStyle w:val="Corpsdetexte"/>
        <w:ind w:right="49"/>
        <w:rPr>
          <w:rFonts w:ascii="Garamond" w:hAnsi="Garamond"/>
        </w:rPr>
      </w:pPr>
      <w:r>
        <w:rPr>
          <w:rFonts w:ascii="Garamond" w:hAnsi="Garamond"/>
        </w:rPr>
        <w:t>Pour le Sous-Traitant, cette police d’assurance de Responsabilité Civile doit comporter, à</w:t>
      </w:r>
      <w:r>
        <w:rPr>
          <w:rFonts w:ascii="Garamond" w:hAnsi="Garamond"/>
        </w:rPr>
        <w:t xml:space="preserve"> défaut de spécification du Maître de l’ouvrage, au minimum une garantie à concurrence d’un montant compatible avec l’importance ou le coût des travaux.</w:t>
      </w:r>
    </w:p>
    <w:p w14:paraId="0560B7DE" w14:textId="77777777" w:rsidR="00FF70C1" w:rsidRDefault="00FF70C1">
      <w:pPr>
        <w:pStyle w:val="Corpsdetexte"/>
        <w:ind w:right="49"/>
        <w:rPr>
          <w:rFonts w:ascii="Garamond" w:hAnsi="Garamond"/>
        </w:rPr>
      </w:pPr>
    </w:p>
    <w:p w14:paraId="6A7A7BD0" w14:textId="77777777" w:rsidR="00FF70C1" w:rsidRDefault="00C7405E">
      <w:pPr>
        <w:pStyle w:val="Corpsdetexte"/>
        <w:ind w:right="49"/>
        <w:rPr>
          <w:rFonts w:ascii="Garamond" w:hAnsi="Garamond"/>
        </w:rPr>
      </w:pPr>
      <w:r>
        <w:rPr>
          <w:rFonts w:ascii="Garamond" w:hAnsi="Garamond"/>
        </w:rPr>
        <w:t>En cas de groupement conjoint, cette exigence minimum s’entend par membre du groupement.</w:t>
      </w:r>
    </w:p>
    <w:p w14:paraId="77ECD54B" w14:textId="77777777" w:rsidR="00FF70C1" w:rsidRDefault="00FF70C1">
      <w:pPr>
        <w:pStyle w:val="Corpsdetexte"/>
        <w:ind w:right="49"/>
        <w:rPr>
          <w:rFonts w:ascii="Garamond" w:hAnsi="Garamond"/>
        </w:rPr>
      </w:pPr>
    </w:p>
    <w:p w14:paraId="53BF8C51"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198" w:name="_Ref63074569"/>
      <w:bookmarkStart w:id="199" w:name="_Toc189830868"/>
      <w:r>
        <w:rPr>
          <w:rFonts w:ascii="Garamond" w:hAnsi="Garamond"/>
          <w:i/>
          <w:color w:val="0000FF"/>
        </w:rPr>
        <w:t>Attestation d’assurance</w:t>
      </w:r>
      <w:bookmarkEnd w:id="198"/>
      <w:bookmarkEnd w:id="199"/>
    </w:p>
    <w:p w14:paraId="7676D2D1" w14:textId="77777777" w:rsidR="00FF70C1" w:rsidRDefault="00FF70C1">
      <w:pPr>
        <w:pStyle w:val="Corpsdetexte"/>
        <w:ind w:right="49"/>
        <w:rPr>
          <w:rFonts w:ascii="Garamond" w:hAnsi="Garamond"/>
        </w:rPr>
      </w:pPr>
    </w:p>
    <w:p w14:paraId="4782A27F" w14:textId="77777777" w:rsidR="00FF70C1" w:rsidRDefault="00C7405E">
      <w:pPr>
        <w:pStyle w:val="Corpsdetexte"/>
        <w:ind w:right="49"/>
        <w:rPr>
          <w:rFonts w:ascii="Garamond" w:hAnsi="Garamond"/>
        </w:rPr>
      </w:pPr>
      <w:r>
        <w:rPr>
          <w:rFonts w:ascii="Garamond" w:hAnsi="Garamond"/>
        </w:rPr>
        <w:t>Le Titulaire est tenu de fournir au Maître d’Ouvrage, dans un délai de quinze (15) jours à compter de la date de notification du Marché, puis pendant toute la durée des travaux et ce, avant le 1</w:t>
      </w:r>
      <w:r>
        <w:rPr>
          <w:rFonts w:ascii="Garamond" w:hAnsi="Garamond"/>
          <w:vertAlign w:val="superscript"/>
        </w:rPr>
        <w:t>er</w:t>
      </w:r>
      <w:r>
        <w:rPr>
          <w:rFonts w:ascii="Garamond" w:hAnsi="Garamond"/>
        </w:rPr>
        <w:t xml:space="preserve"> février de chaque année, une attestation d’assurance de sa Compagnie d’Assurance, ou de toute personne habilitée indiquant que la police ci-dessus définie est en vigueur au titre de l’exercice et que les primes y afférents sont dûment réglées.</w:t>
      </w:r>
    </w:p>
    <w:p w14:paraId="79A0C4AA" w14:textId="77777777" w:rsidR="00FF70C1" w:rsidRDefault="00C7405E">
      <w:pPr>
        <w:pStyle w:val="Corpsdetexte"/>
        <w:ind w:right="49"/>
        <w:rPr>
          <w:rFonts w:ascii="Garamond" w:hAnsi="Garamond"/>
        </w:rPr>
      </w:pPr>
      <w:r>
        <w:rPr>
          <w:rFonts w:ascii="Garamond" w:hAnsi="Garamond"/>
        </w:rPr>
        <w:lastRenderedPageBreak/>
        <w:t>Cette attes</w:t>
      </w:r>
      <w:r>
        <w:rPr>
          <w:rFonts w:ascii="Garamond" w:hAnsi="Garamond"/>
        </w:rPr>
        <w:t>tation d’assurance devra préciser,</w:t>
      </w:r>
    </w:p>
    <w:p w14:paraId="27A5A87E" w14:textId="77777777" w:rsidR="00FF70C1" w:rsidRDefault="00C7405E">
      <w:pPr>
        <w:pStyle w:val="Corpsdetexte"/>
        <w:numPr>
          <w:ilvl w:val="0"/>
          <w:numId w:val="74"/>
        </w:numPr>
        <w:ind w:right="49"/>
        <w:rPr>
          <w:rFonts w:ascii="Garamond" w:hAnsi="Garamond"/>
        </w:rPr>
      </w:pPr>
      <w:proofErr w:type="gramStart"/>
      <w:r>
        <w:rPr>
          <w:rFonts w:ascii="Garamond" w:hAnsi="Garamond"/>
        </w:rPr>
        <w:t>l’identité</w:t>
      </w:r>
      <w:proofErr w:type="gramEnd"/>
      <w:r>
        <w:rPr>
          <w:rFonts w:ascii="Garamond" w:hAnsi="Garamond"/>
        </w:rPr>
        <w:t xml:space="preserve"> de la Compagnie ou de la Mutuelle d’Assurance,</w:t>
      </w:r>
    </w:p>
    <w:p w14:paraId="193DB1A2" w14:textId="77777777" w:rsidR="00FF70C1" w:rsidRDefault="00C7405E">
      <w:pPr>
        <w:pStyle w:val="Corpsdetexte"/>
        <w:numPr>
          <w:ilvl w:val="0"/>
          <w:numId w:val="74"/>
        </w:numPr>
        <w:ind w:right="49"/>
        <w:rPr>
          <w:rFonts w:ascii="Garamond" w:hAnsi="Garamond"/>
        </w:rPr>
      </w:pPr>
      <w:proofErr w:type="gramStart"/>
      <w:r>
        <w:rPr>
          <w:rFonts w:ascii="Garamond" w:hAnsi="Garamond"/>
        </w:rPr>
        <w:t>le</w:t>
      </w:r>
      <w:proofErr w:type="gramEnd"/>
      <w:r>
        <w:rPr>
          <w:rFonts w:ascii="Garamond" w:hAnsi="Garamond"/>
        </w:rPr>
        <w:t xml:space="preserve"> numéro de la ou des polices,</w:t>
      </w:r>
    </w:p>
    <w:p w14:paraId="6ED44EBE" w14:textId="77777777" w:rsidR="00FF70C1" w:rsidRDefault="00C7405E">
      <w:pPr>
        <w:pStyle w:val="Corpsdetexte"/>
        <w:numPr>
          <w:ilvl w:val="0"/>
          <w:numId w:val="74"/>
        </w:numPr>
        <w:ind w:right="49"/>
        <w:rPr>
          <w:rFonts w:ascii="Garamond" w:hAnsi="Garamond"/>
        </w:rPr>
      </w:pPr>
      <w:proofErr w:type="gramStart"/>
      <w:r>
        <w:rPr>
          <w:rFonts w:ascii="Garamond" w:hAnsi="Garamond"/>
        </w:rPr>
        <w:t>le</w:t>
      </w:r>
      <w:proofErr w:type="gramEnd"/>
      <w:r>
        <w:rPr>
          <w:rFonts w:ascii="Garamond" w:hAnsi="Garamond"/>
        </w:rPr>
        <w:t xml:space="preserve"> montant des capitaux garantis par catégorie de risque,</w:t>
      </w:r>
    </w:p>
    <w:p w14:paraId="61DDC662" w14:textId="77777777" w:rsidR="00FF70C1" w:rsidRDefault="00C7405E">
      <w:pPr>
        <w:pStyle w:val="Corpsdetexte"/>
        <w:numPr>
          <w:ilvl w:val="0"/>
          <w:numId w:val="74"/>
        </w:numPr>
        <w:ind w:right="49"/>
        <w:rPr>
          <w:rFonts w:ascii="Garamond" w:hAnsi="Garamond"/>
        </w:rPr>
      </w:pPr>
      <w:proofErr w:type="gramStart"/>
      <w:r>
        <w:rPr>
          <w:rFonts w:ascii="Garamond" w:hAnsi="Garamond"/>
        </w:rPr>
        <w:t>le</w:t>
      </w:r>
      <w:proofErr w:type="gramEnd"/>
      <w:r>
        <w:rPr>
          <w:rFonts w:ascii="Garamond" w:hAnsi="Garamond"/>
        </w:rPr>
        <w:t xml:space="preserve"> montant des franchises,</w:t>
      </w:r>
    </w:p>
    <w:p w14:paraId="14108515" w14:textId="77777777" w:rsidR="00FF70C1" w:rsidRDefault="00C7405E">
      <w:pPr>
        <w:pStyle w:val="Corpsdetexte"/>
        <w:numPr>
          <w:ilvl w:val="0"/>
          <w:numId w:val="74"/>
        </w:numPr>
        <w:ind w:right="49"/>
        <w:rPr>
          <w:rFonts w:ascii="Garamond" w:hAnsi="Garamond"/>
        </w:rPr>
      </w:pPr>
      <w:proofErr w:type="gramStart"/>
      <w:r>
        <w:rPr>
          <w:rFonts w:ascii="Garamond" w:hAnsi="Garamond"/>
        </w:rPr>
        <w:t>l’acceptation</w:t>
      </w:r>
      <w:proofErr w:type="gramEnd"/>
      <w:r>
        <w:rPr>
          <w:rFonts w:ascii="Garamond" w:hAnsi="Garamond"/>
        </w:rPr>
        <w:t xml:space="preserve"> de couvrir le Titulaire pour le </w:t>
      </w:r>
      <w:r>
        <w:rPr>
          <w:rFonts w:ascii="Garamond" w:hAnsi="Garamond"/>
        </w:rPr>
        <w:t>risque ci-dessus propre à cette opération et elle devra faire état d’une reconnaissance de l’Assuré à l’assureur du droit à notifier au Maître d’Ouvrage tout fait de nature à provoquer la suspension ou la réalisation des garanties de cette police d’assuran</w:t>
      </w:r>
      <w:r>
        <w:rPr>
          <w:rFonts w:ascii="Garamond" w:hAnsi="Garamond"/>
        </w:rPr>
        <w:t>ce.</w:t>
      </w:r>
    </w:p>
    <w:p w14:paraId="58CE242F" w14:textId="77777777" w:rsidR="00FF70C1" w:rsidRDefault="00FF70C1">
      <w:pPr>
        <w:pStyle w:val="Corpsdetexte"/>
        <w:ind w:right="49"/>
        <w:rPr>
          <w:rFonts w:ascii="Garamond" w:hAnsi="Garamond"/>
        </w:rPr>
      </w:pPr>
    </w:p>
    <w:p w14:paraId="774F09B2" w14:textId="77777777" w:rsidR="00FF70C1" w:rsidRDefault="00C7405E">
      <w:pPr>
        <w:pStyle w:val="Corpsdetexte"/>
        <w:ind w:right="49"/>
        <w:rPr>
          <w:rFonts w:ascii="Garamond" w:hAnsi="Garamond"/>
        </w:rPr>
      </w:pPr>
      <w:r>
        <w:rPr>
          <w:rFonts w:ascii="Garamond" w:hAnsi="Garamond"/>
        </w:rPr>
        <w:t>L’attestation d’assurance du sous-traitant est à remettre avec le dossier de demande d’agrément, puis à première demande et dans les mêmes formes et conditions que celles indiquées ci-avant.</w:t>
      </w:r>
    </w:p>
    <w:p w14:paraId="2E33DDB6" w14:textId="77777777" w:rsidR="00FF70C1" w:rsidRDefault="00FF70C1">
      <w:pPr>
        <w:pStyle w:val="Corpsdetexte"/>
        <w:ind w:right="49"/>
        <w:rPr>
          <w:rFonts w:ascii="Garamond" w:hAnsi="Garamond"/>
        </w:rPr>
      </w:pPr>
    </w:p>
    <w:p w14:paraId="16CD6643"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200" w:name="_Toc189830869"/>
      <w:r>
        <w:rPr>
          <w:rFonts w:ascii="Garamond" w:hAnsi="Garamond"/>
          <w:color w:val="0000FF"/>
          <w:sz w:val="24"/>
          <w:szCs w:val="24"/>
        </w:rPr>
        <w:t>Assurance de « responsabilité civile décennale »</w:t>
      </w:r>
      <w:bookmarkEnd w:id="200"/>
    </w:p>
    <w:p w14:paraId="60D8D554" w14:textId="77777777" w:rsidR="00FF70C1" w:rsidRDefault="00FF70C1">
      <w:pPr>
        <w:pStyle w:val="Corpsdetexte"/>
        <w:ind w:right="49"/>
        <w:rPr>
          <w:rFonts w:ascii="Garamond" w:hAnsi="Garamond"/>
        </w:rPr>
      </w:pPr>
    </w:p>
    <w:p w14:paraId="797CF22C"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La police</w:t>
      </w:r>
      <w:r>
        <w:rPr>
          <w:rFonts w:ascii="Garamond" w:hAnsi="Garamond" w:cs="TimesNewRomanPSMT"/>
          <w:color w:val="000000"/>
          <w:lang w:val="x-none"/>
        </w:rPr>
        <w:t xml:space="preserve"> d’assurance en responsabilité décennale souscrite par le Titulaire couvre la garantie légale exigible au titre</w:t>
      </w:r>
      <w:r>
        <w:rPr>
          <w:rFonts w:ascii="Garamond" w:hAnsi="Garamond" w:cs="TimesNewRomanPSMT"/>
          <w:color w:val="000000"/>
        </w:rPr>
        <w:t xml:space="preserve"> </w:t>
      </w:r>
      <w:r>
        <w:rPr>
          <w:rFonts w:ascii="Garamond" w:hAnsi="Garamond" w:cs="TimesNewRomanPSMT"/>
          <w:color w:val="000000"/>
          <w:lang w:val="x-none"/>
        </w:rPr>
        <w:t>de la législation en vigueur (notamment les principes dont s'inspirent les articles 1792 à 1792-2 et 1792-4-1 du Code</w:t>
      </w:r>
      <w:r>
        <w:rPr>
          <w:rFonts w:ascii="Garamond" w:hAnsi="Garamond" w:cs="TimesNewRomanPSMT"/>
          <w:color w:val="000000"/>
        </w:rPr>
        <w:t xml:space="preserve"> </w:t>
      </w:r>
      <w:r>
        <w:rPr>
          <w:rFonts w:ascii="Garamond" w:hAnsi="Garamond" w:cs="TimesNewRomanPSMT"/>
          <w:color w:val="000000"/>
          <w:lang w:val="x-none"/>
        </w:rPr>
        <w:t>Civil) et les garanties co</w:t>
      </w:r>
      <w:r>
        <w:rPr>
          <w:rFonts w:ascii="Garamond" w:hAnsi="Garamond" w:cs="TimesNewRomanPSMT"/>
          <w:color w:val="000000"/>
          <w:lang w:val="x-none"/>
        </w:rPr>
        <w:t>mplémentaires demandées au titre du présent Marché.</w:t>
      </w:r>
    </w:p>
    <w:p w14:paraId="49636916" w14:textId="77777777" w:rsidR="00FF70C1" w:rsidRDefault="00FF70C1">
      <w:pPr>
        <w:autoSpaceDE w:val="0"/>
        <w:adjustRightInd w:val="0"/>
        <w:snapToGrid w:val="0"/>
        <w:jc w:val="both"/>
        <w:rPr>
          <w:rFonts w:ascii="Garamond" w:hAnsi="Garamond" w:cs="TimesNewRomanPSMT"/>
          <w:color w:val="000000"/>
          <w:lang w:val="x-none"/>
        </w:rPr>
      </w:pPr>
    </w:p>
    <w:p w14:paraId="05C34870"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201" w:name="_Toc189830870"/>
      <w:r>
        <w:rPr>
          <w:rFonts w:ascii="Garamond" w:hAnsi="Garamond"/>
          <w:i/>
          <w:color w:val="0000FF"/>
        </w:rPr>
        <w:t>Garantie légale :</w:t>
      </w:r>
      <w:bookmarkEnd w:id="201"/>
    </w:p>
    <w:p w14:paraId="2FBEA331" w14:textId="77777777" w:rsidR="00FF70C1" w:rsidRDefault="00FF70C1">
      <w:pPr>
        <w:autoSpaceDE w:val="0"/>
        <w:adjustRightInd w:val="0"/>
        <w:snapToGrid w:val="0"/>
        <w:jc w:val="both"/>
        <w:rPr>
          <w:rFonts w:ascii="Garamond" w:hAnsi="Garamond" w:cs="TimesNewRomanPSMT"/>
          <w:color w:val="000000"/>
        </w:rPr>
      </w:pPr>
    </w:p>
    <w:p w14:paraId="3F87529C" w14:textId="77777777" w:rsidR="00FF70C1" w:rsidRDefault="00C7405E">
      <w:pPr>
        <w:autoSpaceDE w:val="0"/>
        <w:adjustRightInd w:val="0"/>
        <w:snapToGrid w:val="0"/>
        <w:jc w:val="both"/>
        <w:rPr>
          <w:rFonts w:ascii="Garamond" w:hAnsi="Garamond" w:cs="TimesNewRomanPSMT"/>
          <w:color w:val="000000"/>
        </w:rPr>
      </w:pPr>
      <w:r>
        <w:rPr>
          <w:rFonts w:ascii="Garamond" w:hAnsi="Garamond" w:cs="TimesNewRomanPSMT"/>
          <w:color w:val="000000"/>
        </w:rPr>
        <w:t>La garantie couvrira le coût total de construction définitif des ouvrages y compris honoraires.</w:t>
      </w:r>
    </w:p>
    <w:p w14:paraId="45791346" w14:textId="77777777" w:rsidR="00FF70C1" w:rsidRDefault="00FF70C1">
      <w:pPr>
        <w:autoSpaceDE w:val="0"/>
        <w:adjustRightInd w:val="0"/>
        <w:snapToGrid w:val="0"/>
        <w:jc w:val="both"/>
        <w:rPr>
          <w:rFonts w:ascii="Garamond" w:hAnsi="Garamond" w:cs="TimesNewRomanPSMT"/>
          <w:color w:val="000000"/>
          <w:lang w:val="x-none"/>
        </w:rPr>
      </w:pPr>
    </w:p>
    <w:p w14:paraId="50E52DC9"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 xml:space="preserve">Par ailleurs, toute entreprise, qui, dans le cadre de la réalisation de ses </w:t>
      </w:r>
      <w:r>
        <w:rPr>
          <w:rFonts w:ascii="Garamond" w:hAnsi="Garamond" w:cs="TimesNewRomanPSMT"/>
          <w:color w:val="000000"/>
          <w:lang w:val="x-none"/>
        </w:rPr>
        <w:t>travaux, met en œuvre des procédés et/ou des</w:t>
      </w:r>
      <w:r>
        <w:rPr>
          <w:rFonts w:ascii="Garamond" w:hAnsi="Garamond" w:cs="TimesNewRomanPSMT"/>
          <w:color w:val="000000"/>
        </w:rPr>
        <w:t xml:space="preserve"> </w:t>
      </w:r>
      <w:r>
        <w:rPr>
          <w:rFonts w:ascii="Garamond" w:hAnsi="Garamond" w:cs="TimesNewRomanPSMT"/>
          <w:color w:val="000000"/>
          <w:lang w:val="x-none"/>
        </w:rPr>
        <w:t>matériaux non traditionnels ou de technique non courante, devra fournir une attestation d’assurance décennale spécifique</w:t>
      </w:r>
      <w:r>
        <w:rPr>
          <w:rFonts w:ascii="Garamond" w:hAnsi="Garamond" w:cs="TimesNewRomanPSMT"/>
          <w:color w:val="000000"/>
        </w:rPr>
        <w:t xml:space="preserve"> </w:t>
      </w:r>
      <w:r>
        <w:rPr>
          <w:rFonts w:ascii="Garamond" w:hAnsi="Garamond" w:cs="TimesNewRomanPSMT"/>
          <w:color w:val="000000"/>
          <w:lang w:val="x-none"/>
        </w:rPr>
        <w:t>mentionnant expressément la couverture des ouvrages tels que réalisés et joindre le descri</w:t>
      </w:r>
      <w:r>
        <w:rPr>
          <w:rFonts w:ascii="Garamond" w:hAnsi="Garamond" w:cs="TimesNewRomanPSMT"/>
          <w:color w:val="000000"/>
          <w:lang w:val="x-none"/>
        </w:rPr>
        <w:t>ptif technique du matériau</w:t>
      </w:r>
      <w:r>
        <w:rPr>
          <w:rFonts w:ascii="Garamond" w:hAnsi="Garamond" w:cs="TimesNewRomanPSMT"/>
          <w:color w:val="000000"/>
        </w:rPr>
        <w:t xml:space="preserve"> </w:t>
      </w:r>
      <w:r>
        <w:rPr>
          <w:rFonts w:ascii="Garamond" w:hAnsi="Garamond" w:cs="TimesNewRomanPSMT"/>
          <w:color w:val="000000"/>
          <w:lang w:val="x-none"/>
        </w:rPr>
        <w:t>ou procédé concerné.</w:t>
      </w:r>
    </w:p>
    <w:p w14:paraId="031A4B32" w14:textId="77777777" w:rsidR="00FF70C1" w:rsidRDefault="00FF70C1">
      <w:pPr>
        <w:autoSpaceDE w:val="0"/>
        <w:adjustRightInd w:val="0"/>
        <w:snapToGrid w:val="0"/>
        <w:jc w:val="both"/>
        <w:rPr>
          <w:rFonts w:ascii="Garamond" w:hAnsi="Garamond" w:cs="TimesNewRomanPSMT"/>
          <w:color w:val="000000"/>
          <w:lang w:val="x-none"/>
        </w:rPr>
      </w:pPr>
    </w:p>
    <w:p w14:paraId="22C3621B"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202" w:name="_Toc189830871"/>
      <w:r>
        <w:rPr>
          <w:rFonts w:ascii="Garamond" w:hAnsi="Garamond"/>
          <w:i/>
          <w:color w:val="0000FF"/>
        </w:rPr>
        <w:t>Garanties complémentaires :</w:t>
      </w:r>
      <w:bookmarkEnd w:id="202"/>
    </w:p>
    <w:p w14:paraId="3C976E58" w14:textId="77777777" w:rsidR="00FF70C1" w:rsidRDefault="00FF70C1">
      <w:pPr>
        <w:autoSpaceDE w:val="0"/>
        <w:adjustRightInd w:val="0"/>
        <w:snapToGrid w:val="0"/>
        <w:jc w:val="both"/>
        <w:rPr>
          <w:rFonts w:ascii="Garamond" w:hAnsi="Garamond" w:cs="TimesNewRomanPSMT"/>
          <w:color w:val="000000"/>
        </w:rPr>
      </w:pPr>
    </w:p>
    <w:p w14:paraId="1870E9DB" w14:textId="77777777" w:rsidR="00FF70C1" w:rsidRDefault="00C7405E">
      <w:pPr>
        <w:autoSpaceDE w:val="0"/>
        <w:adjustRightInd w:val="0"/>
        <w:snapToGrid w:val="0"/>
        <w:jc w:val="both"/>
        <w:rPr>
          <w:rFonts w:ascii="Garamond" w:hAnsi="Garamond" w:cs="TimesNewRomanPSMT"/>
          <w:color w:val="000000"/>
        </w:rPr>
      </w:pPr>
      <w:r>
        <w:rPr>
          <w:rFonts w:ascii="Garamond" w:hAnsi="Garamond" w:cs="TimesNewRomanPSMT"/>
          <w:color w:val="000000"/>
        </w:rPr>
        <w:t>Sont demandées les garanties suivantes :</w:t>
      </w:r>
    </w:p>
    <w:p w14:paraId="3EC83FC4" w14:textId="77777777" w:rsidR="00FF70C1" w:rsidRDefault="00C7405E">
      <w:pPr>
        <w:pStyle w:val="Paragraphedeliste"/>
        <w:numPr>
          <w:ilvl w:val="0"/>
          <w:numId w:val="79"/>
        </w:numPr>
        <w:suppressAutoHyphens w:val="0"/>
        <w:autoSpaceDE w:val="0"/>
        <w:adjustRightInd w:val="0"/>
        <w:snapToGrid w:val="0"/>
        <w:spacing w:after="0" w:line="240" w:lineRule="auto"/>
        <w:contextualSpacing/>
        <w:jc w:val="both"/>
        <w:textAlignment w:val="auto"/>
        <w:rPr>
          <w:rFonts w:ascii="Garamond" w:eastAsia="Times New Roman" w:hAnsi="Garamond" w:cs="TimesNewRomanPSMT"/>
          <w:color w:val="000000"/>
          <w:sz w:val="24"/>
          <w:szCs w:val="24"/>
          <w:lang w:val="x-none"/>
        </w:rPr>
      </w:pPr>
      <w:r>
        <w:rPr>
          <w:rFonts w:ascii="Garamond" w:eastAsia="Times New Roman" w:hAnsi="Garamond" w:cs="TimesNewRomanPSMT"/>
          <w:color w:val="000000"/>
          <w:sz w:val="24"/>
          <w:szCs w:val="24"/>
          <w:lang w:val="x-none"/>
        </w:rPr>
        <w:t>Bon fonctionnement des éléments d’équipement dissociables </w:t>
      </w:r>
      <w:r>
        <w:rPr>
          <w:rFonts w:ascii="Garamond" w:eastAsia="Times New Roman" w:hAnsi="Garamond" w:cs="TimesNewRomanPSMT"/>
          <w:color w:val="000000"/>
          <w:sz w:val="24"/>
          <w:szCs w:val="24"/>
        </w:rPr>
        <w:t>;</w:t>
      </w:r>
    </w:p>
    <w:p w14:paraId="23430770" w14:textId="77777777" w:rsidR="00FF70C1" w:rsidRDefault="00C7405E">
      <w:pPr>
        <w:pStyle w:val="Paragraphedeliste"/>
        <w:numPr>
          <w:ilvl w:val="0"/>
          <w:numId w:val="79"/>
        </w:numPr>
        <w:suppressAutoHyphens w:val="0"/>
        <w:autoSpaceDE w:val="0"/>
        <w:adjustRightInd w:val="0"/>
        <w:snapToGrid w:val="0"/>
        <w:spacing w:after="0" w:line="240" w:lineRule="auto"/>
        <w:contextualSpacing/>
        <w:jc w:val="both"/>
        <w:textAlignment w:val="auto"/>
        <w:rPr>
          <w:rFonts w:ascii="Garamond" w:eastAsia="Times New Roman" w:hAnsi="Garamond" w:cs="TimesNewRomanPSMT"/>
          <w:color w:val="000000"/>
          <w:sz w:val="24"/>
          <w:szCs w:val="24"/>
          <w:lang w:val="x-none"/>
        </w:rPr>
      </w:pPr>
      <w:r>
        <w:rPr>
          <w:rFonts w:ascii="Garamond" w:eastAsia="Times New Roman" w:hAnsi="Garamond" w:cs="TimesNewRomanPSMT"/>
          <w:color w:val="000000"/>
          <w:sz w:val="24"/>
          <w:szCs w:val="24"/>
          <w:lang w:val="x-none"/>
        </w:rPr>
        <w:t xml:space="preserve">Dommages immatériels consécutifs à un dommage matériel durant le délai </w:t>
      </w:r>
      <w:r>
        <w:rPr>
          <w:rFonts w:ascii="Garamond" w:eastAsia="Times New Roman" w:hAnsi="Garamond" w:cs="TimesNewRomanPSMT"/>
          <w:color w:val="000000"/>
          <w:sz w:val="24"/>
          <w:szCs w:val="24"/>
          <w:lang w:val="x-none"/>
        </w:rPr>
        <w:t>décennal.</w:t>
      </w:r>
    </w:p>
    <w:p w14:paraId="5D81273B" w14:textId="77777777" w:rsidR="00FF70C1" w:rsidRDefault="00FF70C1">
      <w:pPr>
        <w:autoSpaceDE w:val="0"/>
        <w:adjustRightInd w:val="0"/>
        <w:snapToGrid w:val="0"/>
        <w:jc w:val="both"/>
        <w:rPr>
          <w:rFonts w:ascii="Garamond" w:hAnsi="Garamond" w:cs="TimesNewRomanPSMT"/>
          <w:color w:val="000000"/>
          <w:lang w:val="x-none"/>
        </w:rPr>
      </w:pPr>
    </w:p>
    <w:p w14:paraId="3ECAF094" w14:textId="77777777" w:rsidR="00FF70C1" w:rsidRDefault="00C7405E">
      <w:pPr>
        <w:autoSpaceDE w:val="0"/>
        <w:adjustRightInd w:val="0"/>
        <w:snapToGrid w:val="0"/>
        <w:jc w:val="both"/>
        <w:rPr>
          <w:rFonts w:ascii="Garamond" w:hAnsi="Garamond" w:cs="TimesNewRomanPSMT"/>
          <w:color w:val="000000"/>
          <w:lang w:val="x-none"/>
        </w:rPr>
      </w:pPr>
      <w:r>
        <w:rPr>
          <w:rFonts w:ascii="Garamond" w:hAnsi="Garamond" w:cs="TimesNewRomanPSMT"/>
          <w:color w:val="000000"/>
          <w:lang w:val="x-none"/>
        </w:rPr>
        <w:t>De ce qui précède, outre les informations minimales demandées préalablement, l’attestation d’assurance en responsabilité</w:t>
      </w:r>
      <w:r>
        <w:rPr>
          <w:rFonts w:ascii="Garamond" w:hAnsi="Garamond" w:cs="TimesNewRomanPSMT"/>
          <w:color w:val="000000"/>
        </w:rPr>
        <w:t xml:space="preserve"> </w:t>
      </w:r>
      <w:r>
        <w:rPr>
          <w:rFonts w:ascii="Garamond" w:hAnsi="Garamond" w:cs="TimesNewRomanPSMT"/>
          <w:color w:val="000000"/>
          <w:lang w:val="x-none"/>
        </w:rPr>
        <w:t>décennale devra comporter mention :</w:t>
      </w:r>
    </w:p>
    <w:p w14:paraId="0A7C380F" w14:textId="77777777" w:rsidR="00FF70C1" w:rsidRDefault="00C7405E">
      <w:pPr>
        <w:pStyle w:val="Paragraphedeliste"/>
        <w:numPr>
          <w:ilvl w:val="0"/>
          <w:numId w:val="79"/>
        </w:numPr>
        <w:suppressAutoHyphens w:val="0"/>
        <w:autoSpaceDE w:val="0"/>
        <w:adjustRightInd w:val="0"/>
        <w:snapToGrid w:val="0"/>
        <w:spacing w:after="0" w:line="240" w:lineRule="auto"/>
        <w:contextualSpacing/>
        <w:jc w:val="both"/>
        <w:textAlignment w:val="auto"/>
        <w:rPr>
          <w:rFonts w:ascii="Garamond" w:eastAsia="Times New Roman" w:hAnsi="Garamond" w:cs="TimesNewRomanPSMT"/>
          <w:color w:val="000000"/>
          <w:sz w:val="24"/>
          <w:szCs w:val="24"/>
          <w:lang w:val="x-none"/>
        </w:rPr>
      </w:pPr>
      <w:r>
        <w:rPr>
          <w:rFonts w:ascii="Garamond" w:eastAsia="Times New Roman" w:hAnsi="Garamond" w:cs="TimesNewRomanPSMT"/>
          <w:color w:val="000000"/>
          <w:sz w:val="24"/>
          <w:szCs w:val="24"/>
          <w:lang w:val="x-none"/>
        </w:rPr>
        <w:t>De la garantie légale à propos des ouvrages de bâtiment pour les entreprises contractant</w:t>
      </w:r>
      <w:r>
        <w:rPr>
          <w:rFonts w:ascii="Garamond" w:eastAsia="Times New Roman" w:hAnsi="Garamond" w:cs="TimesNewRomanPSMT"/>
          <w:color w:val="000000"/>
          <w:sz w:val="24"/>
          <w:szCs w:val="24"/>
          <w:lang w:val="x-none"/>
        </w:rPr>
        <w:t>es </w:t>
      </w:r>
      <w:r>
        <w:rPr>
          <w:rFonts w:ascii="Garamond" w:eastAsia="Times New Roman" w:hAnsi="Garamond" w:cs="TimesNewRomanPSMT"/>
          <w:color w:val="000000"/>
          <w:sz w:val="24"/>
          <w:szCs w:val="24"/>
        </w:rPr>
        <w:t>;</w:t>
      </w:r>
    </w:p>
    <w:p w14:paraId="5A7F4634" w14:textId="77777777" w:rsidR="00FF70C1" w:rsidRDefault="00C7405E">
      <w:pPr>
        <w:pStyle w:val="Paragraphedeliste"/>
        <w:numPr>
          <w:ilvl w:val="0"/>
          <w:numId w:val="79"/>
        </w:numPr>
        <w:suppressAutoHyphens w:val="0"/>
        <w:autoSpaceDE w:val="0"/>
        <w:adjustRightInd w:val="0"/>
        <w:snapToGrid w:val="0"/>
        <w:spacing w:after="0" w:line="240" w:lineRule="auto"/>
        <w:contextualSpacing/>
        <w:jc w:val="both"/>
        <w:textAlignment w:val="auto"/>
        <w:rPr>
          <w:rFonts w:ascii="Garamond" w:eastAsia="Times New Roman" w:hAnsi="Garamond" w:cs="TimesNewRomanPSMT"/>
          <w:color w:val="000000"/>
          <w:sz w:val="24"/>
          <w:szCs w:val="24"/>
          <w:lang w:val="x-none"/>
        </w:rPr>
      </w:pPr>
      <w:r>
        <w:rPr>
          <w:rFonts w:ascii="Garamond" w:eastAsia="Times New Roman" w:hAnsi="Garamond" w:cs="TimesNewRomanPSMT"/>
          <w:color w:val="000000"/>
          <w:sz w:val="24"/>
          <w:szCs w:val="24"/>
          <w:lang w:val="x-none"/>
        </w:rPr>
        <w:t>De la garantie de base relative aux désordres de la nature de ceux dont sont responsables les constructeurs au</w:t>
      </w:r>
      <w:r>
        <w:rPr>
          <w:rFonts w:ascii="Garamond" w:eastAsia="Times New Roman" w:hAnsi="Garamond" w:cs="TimesNewRomanPSMT"/>
          <w:color w:val="000000"/>
          <w:sz w:val="24"/>
          <w:szCs w:val="24"/>
        </w:rPr>
        <w:t xml:space="preserve"> </w:t>
      </w:r>
      <w:r>
        <w:rPr>
          <w:rFonts w:ascii="Garamond" w:eastAsia="Times New Roman" w:hAnsi="Garamond" w:cs="TimesNewRomanPSMT"/>
          <w:color w:val="000000"/>
          <w:sz w:val="24"/>
          <w:szCs w:val="24"/>
          <w:lang w:val="x-none"/>
        </w:rPr>
        <w:t>sens des articles 1792 et 1792.2 du Code civil accordée selon le régime de la capitalisation pour les entreprises</w:t>
      </w:r>
      <w:r>
        <w:rPr>
          <w:rFonts w:ascii="Garamond" w:eastAsia="Times New Roman" w:hAnsi="Garamond" w:cs="TimesNewRomanPSMT"/>
          <w:color w:val="000000"/>
          <w:sz w:val="24"/>
          <w:szCs w:val="24"/>
        </w:rPr>
        <w:t xml:space="preserve"> </w:t>
      </w:r>
      <w:r>
        <w:rPr>
          <w:rFonts w:ascii="Garamond" w:eastAsia="Times New Roman" w:hAnsi="Garamond" w:cs="TimesNewRomanPSMT"/>
          <w:color w:val="000000"/>
          <w:sz w:val="24"/>
          <w:szCs w:val="24"/>
          <w:lang w:val="x-none"/>
        </w:rPr>
        <w:t>sous-traitantes </w:t>
      </w:r>
      <w:r>
        <w:rPr>
          <w:rFonts w:ascii="Garamond" w:eastAsia="Times New Roman" w:hAnsi="Garamond" w:cs="TimesNewRomanPSMT"/>
          <w:color w:val="000000"/>
          <w:sz w:val="24"/>
          <w:szCs w:val="24"/>
        </w:rPr>
        <w:t>;</w:t>
      </w:r>
    </w:p>
    <w:p w14:paraId="5FB51FEA" w14:textId="77777777" w:rsidR="00FF70C1" w:rsidRDefault="00C7405E">
      <w:pPr>
        <w:pStyle w:val="Paragraphedeliste"/>
        <w:numPr>
          <w:ilvl w:val="0"/>
          <w:numId w:val="79"/>
        </w:numPr>
        <w:suppressAutoHyphens w:val="0"/>
        <w:autoSpaceDE w:val="0"/>
        <w:adjustRightInd w:val="0"/>
        <w:snapToGrid w:val="0"/>
        <w:spacing w:after="0" w:line="240" w:lineRule="auto"/>
        <w:contextualSpacing/>
        <w:jc w:val="both"/>
        <w:textAlignment w:val="auto"/>
        <w:rPr>
          <w:rFonts w:ascii="Garamond" w:hAnsi="Garamond"/>
        </w:rPr>
      </w:pPr>
      <w:r>
        <w:rPr>
          <w:rFonts w:ascii="Garamond" w:eastAsia="Times New Roman" w:hAnsi="Garamond" w:cs="TimesNewRomanPSMT"/>
          <w:color w:val="000000"/>
          <w:sz w:val="24"/>
          <w:szCs w:val="24"/>
          <w:lang w:val="x-none"/>
        </w:rPr>
        <w:t>Nom de l</w:t>
      </w:r>
      <w:r>
        <w:rPr>
          <w:rFonts w:ascii="Garamond" w:eastAsia="Times New Roman" w:hAnsi="Garamond" w:cs="TimesNewRomanPSMT"/>
          <w:color w:val="000000"/>
          <w:sz w:val="24"/>
          <w:szCs w:val="24"/>
          <w:lang w:val="x-none"/>
        </w:rPr>
        <w:t xml:space="preserve">’opération, coordonnées du </w:t>
      </w:r>
      <w:r>
        <w:rPr>
          <w:rFonts w:ascii="Garamond" w:hAnsi="Garamond"/>
          <w:sz w:val="24"/>
          <w:szCs w:val="24"/>
        </w:rPr>
        <w:t xml:space="preserve">représentant du </w:t>
      </w:r>
      <w:r>
        <w:rPr>
          <w:rFonts w:ascii="Garamond" w:eastAsia="Times New Roman" w:hAnsi="Garamond" w:cs="TimesNewRomanPSMT"/>
          <w:color w:val="000000"/>
          <w:sz w:val="24"/>
          <w:szCs w:val="24"/>
          <w:lang w:val="x-none"/>
        </w:rPr>
        <w:t>Pouvoir Adjudicateur</w:t>
      </w:r>
      <w:r>
        <w:rPr>
          <w:rFonts w:ascii="Garamond" w:eastAsia="Times New Roman" w:hAnsi="Garamond" w:cs="TimesNewRomanPSMT"/>
          <w:color w:val="000000"/>
          <w:sz w:val="24"/>
          <w:szCs w:val="24"/>
        </w:rPr>
        <w:t xml:space="preserve"> et de son Représentant</w:t>
      </w:r>
      <w:r>
        <w:rPr>
          <w:rFonts w:ascii="Garamond" w:eastAsia="Times New Roman" w:hAnsi="Garamond" w:cs="TimesNewRomanPSMT"/>
          <w:color w:val="000000"/>
          <w:sz w:val="24"/>
          <w:szCs w:val="24"/>
          <w:lang w:val="x-none"/>
        </w:rPr>
        <w:t>, coût total de l’opération, montant des prestations</w:t>
      </w:r>
      <w:r>
        <w:rPr>
          <w:rFonts w:ascii="Garamond" w:eastAsia="Times New Roman" w:hAnsi="Garamond" w:cs="TimesNewRomanPSMT"/>
          <w:color w:val="000000"/>
          <w:sz w:val="24"/>
          <w:szCs w:val="24"/>
        </w:rPr>
        <w:t xml:space="preserve"> </w:t>
      </w:r>
      <w:r>
        <w:rPr>
          <w:rFonts w:ascii="Garamond" w:eastAsia="Times New Roman" w:hAnsi="Garamond" w:cs="TimesNewRomanPSMT"/>
          <w:color w:val="000000"/>
          <w:sz w:val="24"/>
          <w:szCs w:val="24"/>
          <w:lang w:val="x-none"/>
        </w:rPr>
        <w:t>assurées par l’entrepreneur, date d’ouverture du chantier.</w:t>
      </w:r>
    </w:p>
    <w:p w14:paraId="42964AD8" w14:textId="77777777" w:rsidR="00FF70C1" w:rsidRDefault="00FF70C1">
      <w:pPr>
        <w:pStyle w:val="Corpsdetexte"/>
        <w:ind w:right="49"/>
        <w:rPr>
          <w:rFonts w:ascii="Garamond" w:hAnsi="Garamond"/>
        </w:rPr>
      </w:pPr>
    </w:p>
    <w:p w14:paraId="1AC21D75"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203" w:name="_Toc189830872"/>
      <w:r>
        <w:rPr>
          <w:rFonts w:ascii="Garamond" w:hAnsi="Garamond"/>
          <w:i/>
          <w:color w:val="0000FF"/>
        </w:rPr>
        <w:t>Montants des garanties</w:t>
      </w:r>
      <w:bookmarkEnd w:id="203"/>
    </w:p>
    <w:p w14:paraId="23F0D4F1" w14:textId="77777777" w:rsidR="00FF70C1" w:rsidRDefault="00FF70C1">
      <w:pPr>
        <w:pStyle w:val="Corpsdetexte"/>
        <w:ind w:right="49"/>
        <w:rPr>
          <w:rFonts w:ascii="Garamond" w:hAnsi="Garamond"/>
        </w:rPr>
      </w:pPr>
    </w:p>
    <w:p w14:paraId="6925E74F" w14:textId="77777777" w:rsidR="00FF70C1" w:rsidRDefault="00C7405E">
      <w:pPr>
        <w:pStyle w:val="Corpsdetexte"/>
        <w:ind w:right="49"/>
        <w:rPr>
          <w:rFonts w:ascii="Garamond" w:hAnsi="Garamond"/>
        </w:rPr>
      </w:pPr>
      <w:r>
        <w:rPr>
          <w:rFonts w:ascii="Garamond" w:hAnsi="Garamond"/>
        </w:rPr>
        <w:t>Pour tous les dommages définis au</w:t>
      </w:r>
      <w:r>
        <w:rPr>
          <w:rFonts w:ascii="Garamond" w:hAnsi="Garamond"/>
        </w:rPr>
        <w:t>x articles 1792, 1792-2 du Code Civil, un montant minimal et exclusif de toute règle proportionnelle y incluant :</w:t>
      </w:r>
    </w:p>
    <w:p w14:paraId="6E279FA8" w14:textId="77777777" w:rsidR="00FF70C1" w:rsidRDefault="00C7405E">
      <w:pPr>
        <w:pStyle w:val="Corpsdetexte"/>
        <w:numPr>
          <w:ilvl w:val="0"/>
          <w:numId w:val="75"/>
        </w:numPr>
        <w:ind w:right="49"/>
        <w:rPr>
          <w:rFonts w:ascii="Garamond" w:hAnsi="Garamond"/>
        </w:rPr>
      </w:pPr>
      <w:r>
        <w:rPr>
          <w:rFonts w:ascii="Garamond" w:hAnsi="Garamond"/>
        </w:rPr>
        <w:t>La mention selon laquelle les garanties sont délivrées à hauteur du coût de construction déclaré par le Maître de l’ouvrage ;</w:t>
      </w:r>
    </w:p>
    <w:p w14:paraId="0124E7B2" w14:textId="77777777" w:rsidR="00FF70C1" w:rsidRDefault="00C7405E">
      <w:pPr>
        <w:pStyle w:val="Corpsdetexte"/>
        <w:numPr>
          <w:ilvl w:val="0"/>
          <w:numId w:val="75"/>
        </w:numPr>
        <w:ind w:right="49"/>
        <w:rPr>
          <w:rFonts w:ascii="Garamond" w:hAnsi="Garamond"/>
        </w:rPr>
      </w:pPr>
      <w:proofErr w:type="gramStart"/>
      <w:r>
        <w:rPr>
          <w:rFonts w:ascii="Garamond" w:hAnsi="Garamond"/>
        </w:rPr>
        <w:lastRenderedPageBreak/>
        <w:t>le</w:t>
      </w:r>
      <w:proofErr w:type="gramEnd"/>
      <w:r>
        <w:rPr>
          <w:rFonts w:ascii="Garamond" w:hAnsi="Garamond"/>
        </w:rPr>
        <w:t xml:space="preserve"> coût prévisio</w:t>
      </w:r>
      <w:r>
        <w:rPr>
          <w:rFonts w:ascii="Garamond" w:hAnsi="Garamond"/>
        </w:rPr>
        <w:t xml:space="preserve">nnel du chantier déclaré par le Maître de l’ouvrage </w:t>
      </w:r>
      <w:proofErr w:type="spellStart"/>
      <w:r>
        <w:rPr>
          <w:rFonts w:ascii="Garamond" w:hAnsi="Garamond"/>
        </w:rPr>
        <w:t>excèdant</w:t>
      </w:r>
      <w:proofErr w:type="spellEnd"/>
      <w:r>
        <w:rPr>
          <w:rFonts w:ascii="Garamond" w:hAnsi="Garamond"/>
        </w:rPr>
        <w:t xml:space="preserve"> 15 000 000 € HT, l’attestation d’assurance devra être nominative pour le chantier objet de la convention, conditionnée à la souscription d’un contrat collectif de RC décennale et faire un état d’</w:t>
      </w:r>
      <w:r>
        <w:rPr>
          <w:rFonts w:ascii="Garamond" w:hAnsi="Garamond"/>
        </w:rPr>
        <w:t>un plafond de garantie qui ne saurait être inférieur à aux montants indiqués ci-après.</w:t>
      </w:r>
    </w:p>
    <w:p w14:paraId="7FD94E49" w14:textId="77777777" w:rsidR="00FF70C1" w:rsidRDefault="00FF70C1">
      <w:pPr>
        <w:pStyle w:val="Corpsdetexte"/>
        <w:ind w:right="49"/>
        <w:rPr>
          <w:rFonts w:ascii="Garamond" w:hAnsi="Garamond"/>
        </w:rPr>
      </w:pPr>
    </w:p>
    <w:p w14:paraId="4E9D3052" w14:textId="77777777" w:rsidR="00FF70C1" w:rsidRDefault="00C7405E">
      <w:pPr>
        <w:pStyle w:val="Corpsdetexte"/>
        <w:numPr>
          <w:ilvl w:val="1"/>
          <w:numId w:val="75"/>
        </w:numPr>
        <w:ind w:right="49"/>
        <w:rPr>
          <w:rFonts w:ascii="Garamond" w:hAnsi="Garamond"/>
        </w:rPr>
      </w:pPr>
      <w:r>
        <w:rPr>
          <w:rFonts w:ascii="Garamond" w:hAnsi="Garamond"/>
        </w:rPr>
        <w:t>10 000 000 € par sinistre pour :</w:t>
      </w:r>
    </w:p>
    <w:p w14:paraId="7F538B15" w14:textId="77777777" w:rsidR="00FF70C1" w:rsidRDefault="00C7405E">
      <w:pPr>
        <w:pStyle w:val="Corpsdetexte"/>
        <w:numPr>
          <w:ilvl w:val="2"/>
          <w:numId w:val="75"/>
        </w:numPr>
        <w:ind w:right="49"/>
        <w:rPr>
          <w:rFonts w:ascii="Garamond" w:hAnsi="Garamond"/>
        </w:rPr>
      </w:pPr>
      <w:r>
        <w:rPr>
          <w:rFonts w:ascii="Garamond" w:hAnsi="Garamond"/>
        </w:rPr>
        <w:t>Lot 1 - Gros-Œuvre Etendu - Infrastructures - Structure bois -Etanchéité – VRD-</w:t>
      </w:r>
    </w:p>
    <w:p w14:paraId="430BA7E7" w14:textId="77777777" w:rsidR="00FF70C1" w:rsidRDefault="00C7405E">
      <w:pPr>
        <w:pStyle w:val="Corpsdetexte"/>
        <w:numPr>
          <w:ilvl w:val="2"/>
          <w:numId w:val="75"/>
        </w:numPr>
        <w:ind w:right="49"/>
        <w:rPr>
          <w:rFonts w:ascii="Garamond" w:hAnsi="Garamond"/>
        </w:rPr>
      </w:pPr>
      <w:r>
        <w:rPr>
          <w:rFonts w:ascii="Garamond" w:hAnsi="Garamond"/>
        </w:rPr>
        <w:t>2.10</w:t>
      </w:r>
      <w:r>
        <w:rPr>
          <w:rFonts w:ascii="Garamond" w:hAnsi="Garamond"/>
        </w:rPr>
        <w:tab/>
        <w:t>Façades bois</w:t>
      </w:r>
    </w:p>
    <w:p w14:paraId="31352BC0" w14:textId="77777777" w:rsidR="00FF70C1" w:rsidRDefault="00C7405E">
      <w:pPr>
        <w:pStyle w:val="Corpsdetexte"/>
        <w:numPr>
          <w:ilvl w:val="2"/>
          <w:numId w:val="75"/>
        </w:numPr>
        <w:ind w:right="49"/>
        <w:rPr>
          <w:rFonts w:ascii="Garamond" w:hAnsi="Garamond"/>
        </w:rPr>
      </w:pPr>
      <w:r>
        <w:rPr>
          <w:rFonts w:ascii="Garamond" w:hAnsi="Garamond"/>
        </w:rPr>
        <w:t>2.11</w:t>
      </w:r>
      <w:r>
        <w:rPr>
          <w:rFonts w:ascii="Garamond" w:hAnsi="Garamond"/>
        </w:rPr>
        <w:tab/>
        <w:t>Bardages</w:t>
      </w:r>
    </w:p>
    <w:p w14:paraId="5FDC2EA1" w14:textId="77777777" w:rsidR="00FF70C1" w:rsidRDefault="00C7405E">
      <w:pPr>
        <w:pStyle w:val="Corpsdetexte"/>
        <w:numPr>
          <w:ilvl w:val="2"/>
          <w:numId w:val="75"/>
        </w:numPr>
        <w:ind w:right="49"/>
        <w:rPr>
          <w:rFonts w:ascii="Garamond" w:hAnsi="Garamond"/>
        </w:rPr>
      </w:pPr>
      <w:r>
        <w:rPr>
          <w:rFonts w:ascii="Garamond" w:hAnsi="Garamond"/>
        </w:rPr>
        <w:t>2.2</w:t>
      </w:r>
      <w:r>
        <w:rPr>
          <w:rFonts w:ascii="Garamond" w:hAnsi="Garamond"/>
        </w:rPr>
        <w:tab/>
      </w:r>
      <w:r>
        <w:rPr>
          <w:rFonts w:ascii="Garamond" w:hAnsi="Garamond"/>
        </w:rPr>
        <w:t>Menuiseries extérieures, murs rideaux, occultations</w:t>
      </w:r>
    </w:p>
    <w:p w14:paraId="1CF5B414" w14:textId="77777777" w:rsidR="00FF70C1" w:rsidRDefault="00C7405E">
      <w:pPr>
        <w:pStyle w:val="Corpsdetexte"/>
        <w:numPr>
          <w:ilvl w:val="2"/>
          <w:numId w:val="75"/>
        </w:numPr>
        <w:ind w:right="49"/>
        <w:rPr>
          <w:rFonts w:ascii="Garamond" w:hAnsi="Garamond"/>
        </w:rPr>
      </w:pPr>
      <w:r>
        <w:rPr>
          <w:rFonts w:ascii="Garamond" w:hAnsi="Garamond"/>
        </w:rPr>
        <w:t>2.3</w:t>
      </w:r>
      <w:r>
        <w:rPr>
          <w:rFonts w:ascii="Garamond" w:hAnsi="Garamond"/>
        </w:rPr>
        <w:tab/>
        <w:t>Coursives, garde-corps, pergolas</w:t>
      </w:r>
    </w:p>
    <w:p w14:paraId="190A11B9" w14:textId="77777777" w:rsidR="00FF70C1" w:rsidRDefault="00C7405E">
      <w:pPr>
        <w:pStyle w:val="Corpsdetexte"/>
        <w:numPr>
          <w:ilvl w:val="1"/>
          <w:numId w:val="75"/>
        </w:numPr>
        <w:ind w:right="49"/>
        <w:rPr>
          <w:rFonts w:ascii="Garamond" w:hAnsi="Garamond"/>
        </w:rPr>
      </w:pPr>
      <w:r>
        <w:rPr>
          <w:rFonts w:ascii="Garamond" w:hAnsi="Garamond"/>
        </w:rPr>
        <w:t>6 000 000 € par sinistre pour :</w:t>
      </w:r>
    </w:p>
    <w:p w14:paraId="3256B15C" w14:textId="77777777" w:rsidR="00FF70C1" w:rsidRDefault="00C7405E">
      <w:pPr>
        <w:pStyle w:val="Corpsdetexte"/>
        <w:numPr>
          <w:ilvl w:val="2"/>
          <w:numId w:val="75"/>
        </w:numPr>
        <w:ind w:right="49"/>
        <w:rPr>
          <w:rFonts w:ascii="Garamond" w:hAnsi="Garamond"/>
        </w:rPr>
      </w:pPr>
      <w:r>
        <w:rPr>
          <w:rFonts w:ascii="Garamond" w:hAnsi="Garamond"/>
        </w:rPr>
        <w:t>Lot 9-CVC Désenfumage – Plomberie</w:t>
      </w:r>
    </w:p>
    <w:p w14:paraId="42DEF761" w14:textId="77777777" w:rsidR="00FF70C1" w:rsidRDefault="00C7405E">
      <w:pPr>
        <w:pStyle w:val="Corpsdetexte"/>
        <w:numPr>
          <w:ilvl w:val="2"/>
          <w:numId w:val="75"/>
        </w:numPr>
        <w:ind w:right="49"/>
        <w:rPr>
          <w:rFonts w:ascii="Garamond" w:hAnsi="Garamond"/>
        </w:rPr>
      </w:pPr>
      <w:r>
        <w:rPr>
          <w:rFonts w:ascii="Garamond" w:hAnsi="Garamond"/>
        </w:rPr>
        <w:t>Lot 10-Electricité CFO</w:t>
      </w:r>
    </w:p>
    <w:p w14:paraId="7EC51FB9" w14:textId="77777777" w:rsidR="00FF70C1" w:rsidRDefault="00C7405E">
      <w:pPr>
        <w:pStyle w:val="Corpsdetexte"/>
        <w:numPr>
          <w:ilvl w:val="2"/>
          <w:numId w:val="75"/>
        </w:numPr>
        <w:ind w:right="49"/>
        <w:rPr>
          <w:rFonts w:ascii="Garamond" w:hAnsi="Garamond"/>
        </w:rPr>
      </w:pPr>
      <w:r>
        <w:rPr>
          <w:rFonts w:ascii="Garamond" w:hAnsi="Garamond"/>
        </w:rPr>
        <w:t>Lot 11-Electricité CFA</w:t>
      </w:r>
    </w:p>
    <w:p w14:paraId="6B5EF417" w14:textId="77777777" w:rsidR="00FF70C1" w:rsidRDefault="00C7405E">
      <w:pPr>
        <w:pStyle w:val="Corpsdetexte"/>
        <w:numPr>
          <w:ilvl w:val="2"/>
          <w:numId w:val="75"/>
        </w:numPr>
        <w:ind w:right="49"/>
        <w:rPr>
          <w:rFonts w:ascii="Garamond" w:hAnsi="Garamond"/>
        </w:rPr>
      </w:pPr>
      <w:r>
        <w:rPr>
          <w:rFonts w:ascii="Garamond" w:hAnsi="Garamond"/>
        </w:rPr>
        <w:t>Lot 12-GTB</w:t>
      </w:r>
    </w:p>
    <w:p w14:paraId="34C7082C" w14:textId="77777777" w:rsidR="00FF70C1" w:rsidRDefault="00C7405E">
      <w:pPr>
        <w:pStyle w:val="Corpsdetexte"/>
        <w:numPr>
          <w:ilvl w:val="2"/>
          <w:numId w:val="75"/>
        </w:numPr>
        <w:ind w:right="49"/>
        <w:rPr>
          <w:rFonts w:ascii="Garamond" w:hAnsi="Garamond"/>
        </w:rPr>
      </w:pPr>
      <w:r>
        <w:rPr>
          <w:rFonts w:ascii="Garamond" w:hAnsi="Garamond"/>
        </w:rPr>
        <w:t>Lot 13-Ascenseurs</w:t>
      </w:r>
    </w:p>
    <w:p w14:paraId="52915687" w14:textId="77777777" w:rsidR="00FF70C1" w:rsidRDefault="00C7405E">
      <w:pPr>
        <w:pStyle w:val="Corpsdetexte"/>
        <w:numPr>
          <w:ilvl w:val="2"/>
          <w:numId w:val="75"/>
        </w:numPr>
        <w:ind w:right="49"/>
        <w:rPr>
          <w:rFonts w:ascii="Garamond" w:hAnsi="Garamond"/>
        </w:rPr>
      </w:pPr>
      <w:r>
        <w:rPr>
          <w:rFonts w:ascii="Garamond" w:hAnsi="Garamond"/>
        </w:rPr>
        <w:t>Lot 14-Production photovol</w:t>
      </w:r>
      <w:r>
        <w:rPr>
          <w:rFonts w:ascii="Garamond" w:hAnsi="Garamond"/>
        </w:rPr>
        <w:t>taïque</w:t>
      </w:r>
    </w:p>
    <w:p w14:paraId="2CB14B04" w14:textId="77777777" w:rsidR="00FF70C1" w:rsidRDefault="00C7405E">
      <w:pPr>
        <w:pStyle w:val="Corpsdetexte"/>
        <w:numPr>
          <w:ilvl w:val="2"/>
          <w:numId w:val="75"/>
        </w:numPr>
        <w:ind w:right="49"/>
        <w:rPr>
          <w:rFonts w:ascii="Garamond" w:hAnsi="Garamond"/>
        </w:rPr>
      </w:pPr>
      <w:r>
        <w:rPr>
          <w:rFonts w:ascii="Garamond" w:hAnsi="Garamond"/>
        </w:rPr>
        <w:t>Lot 16-Equipement de cuisine</w:t>
      </w:r>
    </w:p>
    <w:p w14:paraId="2897A75B" w14:textId="77777777" w:rsidR="00FF70C1" w:rsidRDefault="00FF70C1">
      <w:pPr>
        <w:pStyle w:val="Corpsdetexte"/>
        <w:ind w:right="49"/>
        <w:rPr>
          <w:rFonts w:ascii="Garamond" w:hAnsi="Garamond"/>
        </w:rPr>
      </w:pPr>
    </w:p>
    <w:p w14:paraId="5CFC0BCC" w14:textId="77777777" w:rsidR="00FF70C1" w:rsidRDefault="00C7405E">
      <w:pPr>
        <w:pStyle w:val="Corpsdetexte"/>
        <w:numPr>
          <w:ilvl w:val="1"/>
          <w:numId w:val="75"/>
        </w:numPr>
        <w:ind w:right="49"/>
        <w:rPr>
          <w:rFonts w:ascii="Garamond" w:hAnsi="Garamond"/>
        </w:rPr>
      </w:pPr>
      <w:r>
        <w:rPr>
          <w:rFonts w:ascii="Garamond" w:hAnsi="Garamond"/>
        </w:rPr>
        <w:t>3 000 000 € par sinistre pour :</w:t>
      </w:r>
    </w:p>
    <w:p w14:paraId="4C5D84B9" w14:textId="77777777" w:rsidR="00FF70C1" w:rsidRDefault="00C7405E">
      <w:pPr>
        <w:pStyle w:val="Corpsdetexte"/>
        <w:numPr>
          <w:ilvl w:val="2"/>
          <w:numId w:val="75"/>
        </w:numPr>
        <w:ind w:right="49"/>
        <w:rPr>
          <w:rFonts w:ascii="Garamond" w:hAnsi="Garamond"/>
        </w:rPr>
      </w:pPr>
      <w:r>
        <w:rPr>
          <w:rFonts w:ascii="Garamond" w:hAnsi="Garamond"/>
        </w:rPr>
        <w:t>Lot 4-Menuiseries intérieures - Plafond bois</w:t>
      </w:r>
    </w:p>
    <w:p w14:paraId="3AB99176" w14:textId="77777777" w:rsidR="00FF70C1" w:rsidRDefault="00C7405E">
      <w:pPr>
        <w:pStyle w:val="Corpsdetexte"/>
        <w:numPr>
          <w:ilvl w:val="2"/>
          <w:numId w:val="75"/>
        </w:numPr>
        <w:ind w:right="49"/>
        <w:rPr>
          <w:rFonts w:ascii="Garamond" w:hAnsi="Garamond"/>
        </w:rPr>
      </w:pPr>
      <w:r>
        <w:rPr>
          <w:rFonts w:ascii="Garamond" w:hAnsi="Garamond"/>
        </w:rPr>
        <w:t>Lot 5-Planchers surélevés</w:t>
      </w:r>
    </w:p>
    <w:p w14:paraId="7C0E370D" w14:textId="77777777" w:rsidR="00FF70C1" w:rsidRDefault="00C7405E">
      <w:pPr>
        <w:pStyle w:val="Corpsdetexte"/>
        <w:numPr>
          <w:ilvl w:val="2"/>
          <w:numId w:val="75"/>
        </w:numPr>
        <w:ind w:right="49"/>
        <w:rPr>
          <w:rFonts w:ascii="Garamond" w:hAnsi="Garamond"/>
        </w:rPr>
      </w:pPr>
      <w:r>
        <w:rPr>
          <w:rFonts w:ascii="Garamond" w:hAnsi="Garamond"/>
        </w:rPr>
        <w:t>Lot 6-Revêtements de sols durs</w:t>
      </w:r>
    </w:p>
    <w:p w14:paraId="4862F019" w14:textId="77777777" w:rsidR="00FF70C1" w:rsidRDefault="00C7405E">
      <w:pPr>
        <w:pStyle w:val="Corpsdetexte"/>
        <w:numPr>
          <w:ilvl w:val="2"/>
          <w:numId w:val="75"/>
        </w:numPr>
        <w:ind w:right="49"/>
        <w:rPr>
          <w:rFonts w:ascii="Garamond" w:hAnsi="Garamond"/>
        </w:rPr>
      </w:pPr>
      <w:r>
        <w:rPr>
          <w:rFonts w:ascii="Garamond" w:hAnsi="Garamond"/>
        </w:rPr>
        <w:t>Lot 7-Peinture - Revêtements de sols souples</w:t>
      </w:r>
    </w:p>
    <w:p w14:paraId="16A1CB06" w14:textId="77777777" w:rsidR="00FF70C1" w:rsidRDefault="00C7405E">
      <w:pPr>
        <w:pStyle w:val="Corpsdetexte"/>
        <w:numPr>
          <w:ilvl w:val="2"/>
          <w:numId w:val="75"/>
        </w:numPr>
        <w:ind w:right="49"/>
        <w:rPr>
          <w:rFonts w:ascii="Garamond" w:hAnsi="Garamond"/>
        </w:rPr>
      </w:pPr>
      <w:r>
        <w:rPr>
          <w:rFonts w:ascii="Garamond" w:hAnsi="Garamond"/>
        </w:rPr>
        <w:t>Lot 8-Serrurerie</w:t>
      </w:r>
    </w:p>
    <w:p w14:paraId="57F653C9" w14:textId="77777777" w:rsidR="00FF70C1" w:rsidRDefault="00C7405E">
      <w:pPr>
        <w:pStyle w:val="Corpsdetexte"/>
        <w:numPr>
          <w:ilvl w:val="2"/>
          <w:numId w:val="75"/>
        </w:numPr>
        <w:ind w:right="49"/>
        <w:rPr>
          <w:rFonts w:ascii="Garamond" w:hAnsi="Garamond"/>
        </w:rPr>
      </w:pPr>
      <w:r>
        <w:rPr>
          <w:rFonts w:ascii="Garamond" w:hAnsi="Garamond"/>
        </w:rPr>
        <w:t>Lot 13-Cloisons - Doubl</w:t>
      </w:r>
      <w:r>
        <w:rPr>
          <w:rFonts w:ascii="Garamond" w:hAnsi="Garamond"/>
        </w:rPr>
        <w:t>ages – Plafonds</w:t>
      </w:r>
    </w:p>
    <w:p w14:paraId="1FF91F1D" w14:textId="77777777" w:rsidR="00FF70C1" w:rsidRDefault="00C7405E">
      <w:pPr>
        <w:pStyle w:val="Corpsdetexte"/>
        <w:numPr>
          <w:ilvl w:val="2"/>
          <w:numId w:val="75"/>
        </w:numPr>
        <w:ind w:right="49"/>
        <w:rPr>
          <w:rFonts w:ascii="Garamond" w:hAnsi="Garamond"/>
        </w:rPr>
      </w:pPr>
      <w:r>
        <w:rPr>
          <w:rFonts w:ascii="Garamond" w:hAnsi="Garamond"/>
        </w:rPr>
        <w:t>Lot 15-Aménagements extérieurs</w:t>
      </w:r>
    </w:p>
    <w:p w14:paraId="332B4DE3" w14:textId="77777777" w:rsidR="00FF70C1" w:rsidRDefault="00C7405E">
      <w:pPr>
        <w:pStyle w:val="Corpsdetexte"/>
        <w:numPr>
          <w:ilvl w:val="2"/>
          <w:numId w:val="75"/>
        </w:numPr>
        <w:ind w:right="49"/>
        <w:rPr>
          <w:rFonts w:ascii="Garamond" w:hAnsi="Garamond"/>
        </w:rPr>
      </w:pPr>
      <w:r>
        <w:rPr>
          <w:rFonts w:ascii="Garamond" w:hAnsi="Garamond"/>
        </w:rPr>
        <w:t>Lot 17-Cloisons modulaires</w:t>
      </w:r>
    </w:p>
    <w:p w14:paraId="1F57D9B4" w14:textId="77777777" w:rsidR="00FF70C1" w:rsidRDefault="00C7405E">
      <w:pPr>
        <w:pStyle w:val="Corpsdetexte"/>
        <w:numPr>
          <w:ilvl w:val="2"/>
          <w:numId w:val="75"/>
        </w:numPr>
        <w:ind w:right="49"/>
        <w:rPr>
          <w:rFonts w:ascii="Garamond" w:hAnsi="Garamond"/>
        </w:rPr>
      </w:pPr>
      <w:r>
        <w:rPr>
          <w:rFonts w:ascii="Garamond" w:hAnsi="Garamond"/>
        </w:rPr>
        <w:t>Lot 18-Agencement</w:t>
      </w:r>
    </w:p>
    <w:p w14:paraId="084798E0" w14:textId="77777777" w:rsidR="00FF70C1" w:rsidRDefault="00C7405E">
      <w:pPr>
        <w:pStyle w:val="Corpsdetexte"/>
        <w:numPr>
          <w:ilvl w:val="2"/>
          <w:numId w:val="75"/>
        </w:numPr>
        <w:ind w:right="49"/>
        <w:rPr>
          <w:rFonts w:ascii="Garamond" w:hAnsi="Garamond"/>
        </w:rPr>
      </w:pPr>
      <w:r>
        <w:rPr>
          <w:rFonts w:ascii="Garamond" w:hAnsi="Garamond"/>
        </w:rPr>
        <w:t>Lot 19-Signalètique</w:t>
      </w:r>
    </w:p>
    <w:p w14:paraId="3DC06B9E" w14:textId="77777777" w:rsidR="00FF70C1" w:rsidRDefault="00FF70C1">
      <w:pPr>
        <w:pStyle w:val="Corpsdetexte"/>
        <w:ind w:right="49"/>
        <w:rPr>
          <w:rFonts w:ascii="Garamond" w:hAnsi="Garamond"/>
        </w:rPr>
      </w:pPr>
    </w:p>
    <w:p w14:paraId="19ED669D" w14:textId="77777777" w:rsidR="00FF70C1" w:rsidRDefault="00C7405E">
      <w:pPr>
        <w:pStyle w:val="Corpsdetexte"/>
        <w:ind w:right="49"/>
        <w:rPr>
          <w:rFonts w:ascii="Garamond" w:hAnsi="Garamond"/>
        </w:rPr>
      </w:pPr>
      <w:r>
        <w:rPr>
          <w:rFonts w:ascii="Garamond" w:hAnsi="Garamond"/>
        </w:rPr>
        <w:t>En cas de groupement conjoint, cette exigence minimum s’entend par membre du groupement.</w:t>
      </w:r>
    </w:p>
    <w:p w14:paraId="4386632F" w14:textId="77777777" w:rsidR="00FF70C1" w:rsidRDefault="00FF70C1">
      <w:pPr>
        <w:pStyle w:val="Corpsdetexte"/>
        <w:ind w:right="49"/>
        <w:rPr>
          <w:rFonts w:ascii="Garamond" w:hAnsi="Garamond"/>
        </w:rPr>
      </w:pPr>
    </w:p>
    <w:p w14:paraId="1597ED39" w14:textId="77777777" w:rsidR="00FF70C1" w:rsidRDefault="00C7405E">
      <w:pPr>
        <w:pStyle w:val="Titre3"/>
        <w:keepLines w:val="0"/>
        <w:numPr>
          <w:ilvl w:val="2"/>
          <w:numId w:val="52"/>
        </w:numPr>
        <w:tabs>
          <w:tab w:val="num" w:pos="1440"/>
        </w:tabs>
        <w:suppressAutoHyphens w:val="0"/>
        <w:autoSpaceDN/>
        <w:spacing w:before="0" w:line="240" w:lineRule="auto"/>
        <w:jc w:val="both"/>
        <w:textAlignment w:val="auto"/>
        <w:rPr>
          <w:rFonts w:ascii="Garamond" w:hAnsi="Garamond"/>
          <w:i/>
          <w:color w:val="0000FF"/>
        </w:rPr>
      </w:pPr>
      <w:bookmarkStart w:id="204" w:name="_Ref63074498"/>
      <w:bookmarkStart w:id="205" w:name="_Toc189830873"/>
      <w:r>
        <w:rPr>
          <w:rFonts w:ascii="Garamond" w:hAnsi="Garamond"/>
          <w:i/>
          <w:color w:val="0000FF"/>
        </w:rPr>
        <w:t>Attestation d’assurance RC décennale</w:t>
      </w:r>
      <w:bookmarkEnd w:id="204"/>
      <w:bookmarkEnd w:id="205"/>
    </w:p>
    <w:p w14:paraId="007473CF" w14:textId="77777777" w:rsidR="00FF70C1" w:rsidRDefault="00FF70C1">
      <w:pPr>
        <w:pStyle w:val="Corpsdetexte"/>
        <w:ind w:right="49"/>
        <w:rPr>
          <w:rFonts w:ascii="Garamond" w:hAnsi="Garamond"/>
        </w:rPr>
      </w:pPr>
    </w:p>
    <w:p w14:paraId="0E8B8659" w14:textId="77777777" w:rsidR="00FF70C1" w:rsidRDefault="00C7405E">
      <w:pPr>
        <w:pStyle w:val="Corpsdetexte"/>
        <w:ind w:right="49"/>
        <w:rPr>
          <w:rFonts w:ascii="Garamond" w:hAnsi="Garamond"/>
        </w:rPr>
      </w:pPr>
      <w:r>
        <w:rPr>
          <w:rFonts w:ascii="Garamond" w:hAnsi="Garamond"/>
        </w:rPr>
        <w:t xml:space="preserve">Le Titulaire est tenu de fournir au Maître </w:t>
      </w:r>
      <w:proofErr w:type="spellStart"/>
      <w:r>
        <w:rPr>
          <w:rFonts w:ascii="Garamond" w:hAnsi="Garamond"/>
        </w:rPr>
        <w:t>d Ouvrage</w:t>
      </w:r>
      <w:proofErr w:type="spellEnd"/>
      <w:r>
        <w:rPr>
          <w:rFonts w:ascii="Garamond" w:hAnsi="Garamond"/>
        </w:rPr>
        <w:t>, dans un délai de quinze (15) jours à compter de la notification du marché, une attestation d’assurance de responsabilité civile décennale datée et signée par la personne dument habilitée par l’Assureur,</w:t>
      </w:r>
      <w:r>
        <w:rPr>
          <w:rFonts w:ascii="Garamond" w:hAnsi="Garamond"/>
        </w:rPr>
        <w:t xml:space="preserve"> mentionnant :</w:t>
      </w:r>
    </w:p>
    <w:p w14:paraId="19ADB603" w14:textId="77777777" w:rsidR="00FF70C1" w:rsidRDefault="00C7405E">
      <w:pPr>
        <w:pStyle w:val="Corpsdetexte"/>
        <w:numPr>
          <w:ilvl w:val="0"/>
          <w:numId w:val="76"/>
        </w:numPr>
        <w:ind w:right="49"/>
        <w:rPr>
          <w:rFonts w:ascii="Garamond" w:hAnsi="Garamond"/>
        </w:rPr>
      </w:pPr>
      <w:r>
        <w:rPr>
          <w:rFonts w:ascii="Garamond" w:hAnsi="Garamond"/>
        </w:rPr>
        <w:t>L’identité de la Compagnie ou de la Mutuelle d’Assurance,</w:t>
      </w:r>
    </w:p>
    <w:p w14:paraId="382C607A" w14:textId="77777777" w:rsidR="00FF70C1" w:rsidRDefault="00C7405E">
      <w:pPr>
        <w:pStyle w:val="Corpsdetexte"/>
        <w:numPr>
          <w:ilvl w:val="0"/>
          <w:numId w:val="76"/>
        </w:numPr>
        <w:ind w:right="49"/>
        <w:rPr>
          <w:rFonts w:ascii="Garamond" w:hAnsi="Garamond"/>
        </w:rPr>
      </w:pPr>
      <w:r>
        <w:rPr>
          <w:rFonts w:ascii="Garamond" w:hAnsi="Garamond"/>
        </w:rPr>
        <w:t>Les numéros, type et date d’effet du/ou des contrats,</w:t>
      </w:r>
    </w:p>
    <w:p w14:paraId="197E002D" w14:textId="77777777" w:rsidR="00FF70C1" w:rsidRDefault="00C7405E">
      <w:pPr>
        <w:pStyle w:val="Corpsdetexte"/>
        <w:numPr>
          <w:ilvl w:val="0"/>
          <w:numId w:val="76"/>
        </w:numPr>
        <w:ind w:right="49"/>
        <w:rPr>
          <w:rFonts w:ascii="Garamond" w:hAnsi="Garamond"/>
        </w:rPr>
      </w:pPr>
      <w:r>
        <w:rPr>
          <w:rFonts w:ascii="Garamond" w:hAnsi="Garamond"/>
        </w:rPr>
        <w:t>Les qualifications, missions/activités, nature des travaux garantis,</w:t>
      </w:r>
    </w:p>
    <w:p w14:paraId="11D98409" w14:textId="77777777" w:rsidR="00FF70C1" w:rsidRDefault="00C7405E">
      <w:pPr>
        <w:pStyle w:val="Corpsdetexte"/>
        <w:numPr>
          <w:ilvl w:val="0"/>
          <w:numId w:val="76"/>
        </w:numPr>
        <w:ind w:right="49"/>
        <w:rPr>
          <w:rFonts w:ascii="Garamond" w:hAnsi="Garamond"/>
        </w:rPr>
      </w:pPr>
      <w:r>
        <w:rPr>
          <w:rFonts w:ascii="Garamond" w:hAnsi="Garamond"/>
        </w:rPr>
        <w:t>La nature des garanties accordées</w:t>
      </w:r>
    </w:p>
    <w:p w14:paraId="60AAFDE5" w14:textId="77777777" w:rsidR="00FF70C1" w:rsidRDefault="00C7405E">
      <w:pPr>
        <w:pStyle w:val="Corpsdetexte"/>
        <w:numPr>
          <w:ilvl w:val="0"/>
          <w:numId w:val="76"/>
        </w:numPr>
        <w:ind w:right="49"/>
        <w:rPr>
          <w:rFonts w:ascii="Garamond" w:hAnsi="Garamond"/>
        </w:rPr>
      </w:pPr>
      <w:r>
        <w:rPr>
          <w:rFonts w:ascii="Garamond" w:hAnsi="Garamond"/>
        </w:rPr>
        <w:t>Une date de validité antér</w:t>
      </w:r>
      <w:r>
        <w:rPr>
          <w:rFonts w:ascii="Garamond" w:hAnsi="Garamond"/>
        </w:rPr>
        <w:t>ieure à la date de déclaration d’ouverture du chantier (DOC)</w:t>
      </w:r>
    </w:p>
    <w:p w14:paraId="1ADB35FA" w14:textId="77777777" w:rsidR="00FF70C1" w:rsidRDefault="00FF70C1">
      <w:pPr>
        <w:pStyle w:val="Corpsdetexte"/>
        <w:ind w:right="49"/>
        <w:rPr>
          <w:rFonts w:ascii="Garamond" w:hAnsi="Garamond"/>
        </w:rPr>
      </w:pPr>
    </w:p>
    <w:p w14:paraId="66B26DFE" w14:textId="77777777" w:rsidR="00FF70C1" w:rsidRDefault="00C7405E">
      <w:pPr>
        <w:pStyle w:val="Corpsdetexte"/>
        <w:ind w:right="49"/>
        <w:rPr>
          <w:rFonts w:ascii="Garamond" w:hAnsi="Garamond"/>
        </w:rPr>
      </w:pPr>
      <w:r>
        <w:rPr>
          <w:rFonts w:ascii="Garamond" w:hAnsi="Garamond"/>
        </w:rPr>
        <w:t>Et en cas d’existence d’un CCRD, l’attestation devra être nominative de chantier et préciser en complément :</w:t>
      </w:r>
    </w:p>
    <w:p w14:paraId="66328FA0" w14:textId="77777777" w:rsidR="00FF70C1" w:rsidRDefault="00C7405E">
      <w:pPr>
        <w:pStyle w:val="Corpsdetexte"/>
        <w:numPr>
          <w:ilvl w:val="0"/>
          <w:numId w:val="76"/>
        </w:numPr>
        <w:ind w:right="49"/>
        <w:rPr>
          <w:rFonts w:ascii="Garamond" w:hAnsi="Garamond"/>
        </w:rPr>
      </w:pPr>
      <w:r>
        <w:rPr>
          <w:rFonts w:ascii="Garamond" w:hAnsi="Garamond"/>
        </w:rPr>
        <w:t>Nom du Maitre d’Ouvrage</w:t>
      </w:r>
    </w:p>
    <w:p w14:paraId="3CBCCB9C" w14:textId="77777777" w:rsidR="00FF70C1" w:rsidRDefault="00C7405E">
      <w:pPr>
        <w:pStyle w:val="Corpsdetexte"/>
        <w:numPr>
          <w:ilvl w:val="0"/>
          <w:numId w:val="76"/>
        </w:numPr>
        <w:ind w:right="49"/>
        <w:rPr>
          <w:rFonts w:ascii="Garamond" w:hAnsi="Garamond"/>
        </w:rPr>
      </w:pPr>
      <w:r>
        <w:rPr>
          <w:rFonts w:ascii="Garamond" w:hAnsi="Garamond"/>
        </w:rPr>
        <w:t>L’adresse du chantier,</w:t>
      </w:r>
    </w:p>
    <w:p w14:paraId="31DBFB63" w14:textId="77777777" w:rsidR="00FF70C1" w:rsidRDefault="00C7405E">
      <w:pPr>
        <w:pStyle w:val="Corpsdetexte"/>
        <w:numPr>
          <w:ilvl w:val="0"/>
          <w:numId w:val="76"/>
        </w:numPr>
        <w:ind w:right="49"/>
        <w:rPr>
          <w:rFonts w:ascii="Garamond" w:hAnsi="Garamond"/>
        </w:rPr>
      </w:pPr>
      <w:r>
        <w:rPr>
          <w:rFonts w:ascii="Garamond" w:hAnsi="Garamond"/>
        </w:rPr>
        <w:lastRenderedPageBreak/>
        <w:t>Le coût total de construction (travaux</w:t>
      </w:r>
      <w:r>
        <w:rPr>
          <w:rFonts w:ascii="Garamond" w:hAnsi="Garamond"/>
        </w:rPr>
        <w:t xml:space="preserve"> + honoraires) de la construction,</w:t>
      </w:r>
    </w:p>
    <w:p w14:paraId="5F47C507" w14:textId="77777777" w:rsidR="00FF70C1" w:rsidRDefault="00C7405E">
      <w:pPr>
        <w:pStyle w:val="Corpsdetexte"/>
        <w:numPr>
          <w:ilvl w:val="0"/>
          <w:numId w:val="76"/>
        </w:numPr>
        <w:ind w:right="49"/>
        <w:rPr>
          <w:rFonts w:ascii="Garamond" w:hAnsi="Garamond"/>
        </w:rPr>
      </w:pPr>
      <w:r>
        <w:rPr>
          <w:rFonts w:ascii="Garamond" w:hAnsi="Garamond"/>
        </w:rPr>
        <w:t>La date de déclaration d’ouverture du chantier (DOC),</w:t>
      </w:r>
    </w:p>
    <w:p w14:paraId="5F5E82FF" w14:textId="77777777" w:rsidR="00FF70C1" w:rsidRDefault="00C7405E">
      <w:pPr>
        <w:pStyle w:val="Corpsdetexte"/>
        <w:numPr>
          <w:ilvl w:val="0"/>
          <w:numId w:val="76"/>
        </w:numPr>
        <w:ind w:right="49"/>
        <w:rPr>
          <w:rFonts w:ascii="Garamond" w:hAnsi="Garamond"/>
        </w:rPr>
      </w:pPr>
      <w:r>
        <w:rPr>
          <w:rFonts w:ascii="Garamond" w:hAnsi="Garamond"/>
        </w:rPr>
        <w:t>La nature et le montant du marché de l’Assuré ;</w:t>
      </w:r>
    </w:p>
    <w:p w14:paraId="47D4483A" w14:textId="77777777" w:rsidR="00FF70C1" w:rsidRDefault="00C7405E">
      <w:pPr>
        <w:pStyle w:val="Corpsdetexte"/>
        <w:numPr>
          <w:ilvl w:val="0"/>
          <w:numId w:val="76"/>
        </w:numPr>
        <w:ind w:right="49"/>
        <w:rPr>
          <w:rFonts w:ascii="Garamond" w:hAnsi="Garamond"/>
        </w:rPr>
      </w:pPr>
      <w:r>
        <w:rPr>
          <w:rFonts w:ascii="Garamond" w:hAnsi="Garamond"/>
        </w:rPr>
        <w:t>La renonciation à l’application de la règle proportionnelle.</w:t>
      </w:r>
    </w:p>
    <w:p w14:paraId="35E3BFDF" w14:textId="77777777" w:rsidR="00FF70C1" w:rsidRDefault="00FF70C1">
      <w:pPr>
        <w:pStyle w:val="Corpsdetexte"/>
        <w:ind w:right="49"/>
        <w:rPr>
          <w:rFonts w:ascii="Garamond" w:hAnsi="Garamond"/>
        </w:rPr>
      </w:pPr>
    </w:p>
    <w:p w14:paraId="7D44AFF1" w14:textId="77777777" w:rsidR="00FF70C1" w:rsidRDefault="00C7405E">
      <w:pPr>
        <w:pStyle w:val="Corpsdetexte"/>
        <w:ind w:right="49"/>
        <w:rPr>
          <w:rFonts w:ascii="Garamond" w:hAnsi="Garamond"/>
        </w:rPr>
      </w:pPr>
      <w:r>
        <w:rPr>
          <w:rFonts w:ascii="Garamond" w:hAnsi="Garamond"/>
        </w:rPr>
        <w:t>Le paiement des primes relatives aux assurances Responsab</w:t>
      </w:r>
      <w:r>
        <w:rPr>
          <w:rFonts w:ascii="Garamond" w:hAnsi="Garamond"/>
        </w:rPr>
        <w:t>ilités Civile et Professionnelle et Responsabilité Décennale visées ci-dessus est effectué par le Titulaire directement auprès de la compagnie d’assurance qu’il aura choisie.</w:t>
      </w:r>
    </w:p>
    <w:p w14:paraId="4F1E99E6" w14:textId="77777777" w:rsidR="00FF70C1" w:rsidRDefault="00FF70C1">
      <w:pPr>
        <w:pStyle w:val="Corpsdetexte"/>
        <w:ind w:right="49"/>
        <w:rPr>
          <w:rFonts w:ascii="Garamond" w:hAnsi="Garamond"/>
        </w:rPr>
      </w:pPr>
    </w:p>
    <w:p w14:paraId="6402F561" w14:textId="77777777" w:rsidR="00FF70C1" w:rsidRDefault="00C7405E">
      <w:pPr>
        <w:pStyle w:val="Corpsdetexte"/>
        <w:ind w:right="49"/>
        <w:rPr>
          <w:rFonts w:ascii="Garamond" w:hAnsi="Garamond"/>
        </w:rPr>
      </w:pPr>
      <w:r>
        <w:rPr>
          <w:rFonts w:ascii="Garamond" w:hAnsi="Garamond"/>
        </w:rPr>
        <w:t xml:space="preserve">Il doit pouvoir justifier à tout instant du paiement des primes. Tout versement </w:t>
      </w:r>
      <w:r>
        <w:rPr>
          <w:rFonts w:ascii="Garamond" w:hAnsi="Garamond"/>
        </w:rPr>
        <w:t>d’acompte, remboursement de retenue de garantie, mainlevée de caution ou règlement pour solde peut être subordonné à la production d’attestations des Compagnies d’Assurance, certifiant que l’intéressé a intégralement réglé les primes ou cotisations afféren</w:t>
      </w:r>
      <w:r>
        <w:rPr>
          <w:rFonts w:ascii="Garamond" w:hAnsi="Garamond"/>
        </w:rPr>
        <w:t>tes à ces assurances.</w:t>
      </w:r>
    </w:p>
    <w:p w14:paraId="608C687F" w14:textId="77777777" w:rsidR="00FF70C1" w:rsidRDefault="00FF70C1">
      <w:pPr>
        <w:pStyle w:val="Corpsdetexte"/>
        <w:ind w:right="49"/>
        <w:rPr>
          <w:rFonts w:ascii="Garamond" w:hAnsi="Garamond"/>
        </w:rPr>
      </w:pPr>
    </w:p>
    <w:p w14:paraId="0591BD50"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206" w:name="_Toc189830874"/>
      <w:r>
        <w:rPr>
          <w:rFonts w:ascii="Garamond" w:hAnsi="Garamond"/>
          <w:color w:val="0000FF"/>
          <w:sz w:val="24"/>
          <w:szCs w:val="24"/>
        </w:rPr>
        <w:t>Contrat Collectif de Responsabilité Décennale (CCRD)</w:t>
      </w:r>
      <w:bookmarkEnd w:id="206"/>
      <w:r>
        <w:rPr>
          <w:rFonts w:ascii="Garamond" w:hAnsi="Garamond"/>
          <w:color w:val="0000FF"/>
          <w:sz w:val="24"/>
          <w:szCs w:val="24"/>
        </w:rPr>
        <w:t xml:space="preserve"> </w:t>
      </w:r>
    </w:p>
    <w:p w14:paraId="43184C20" w14:textId="77777777" w:rsidR="00FF70C1" w:rsidRDefault="00FF70C1">
      <w:pPr>
        <w:pStyle w:val="Corpsdetexte"/>
        <w:ind w:right="49"/>
        <w:rPr>
          <w:rFonts w:ascii="Garamond" w:hAnsi="Garamond"/>
        </w:rPr>
      </w:pPr>
    </w:p>
    <w:p w14:paraId="162D4BF5" w14:textId="77777777" w:rsidR="00FF70C1" w:rsidRDefault="00C7405E">
      <w:pPr>
        <w:pStyle w:val="Corpsdetexte"/>
        <w:ind w:right="49"/>
        <w:rPr>
          <w:rFonts w:ascii="Garamond" w:hAnsi="Garamond"/>
        </w:rPr>
      </w:pPr>
      <w:r>
        <w:rPr>
          <w:rFonts w:ascii="Garamond" w:hAnsi="Garamond"/>
        </w:rPr>
        <w:t xml:space="preserve">Le Maître d’Ouvrage s’engage à souscrire suivant les conditions du marché de l’assurance à la date de souscription, un Contrat Collectif de Responsabilité Décennale </w:t>
      </w:r>
      <w:r>
        <w:rPr>
          <w:rFonts w:ascii="Garamond" w:hAnsi="Garamond"/>
        </w:rPr>
        <w:t>destiné à porter collectivement les garanties de responsabilité civile décennale (articles 1792 et 1792-2 du Code Civil) au-delà des montants minimaux de garanties requis et fixés aux conditions particulières des polices individuelles de responsabilité civ</w:t>
      </w:r>
      <w:r>
        <w:rPr>
          <w:rFonts w:ascii="Garamond" w:hAnsi="Garamond"/>
        </w:rPr>
        <w:t>ile décennale des « constructeurs ». Le Contrôleur Technique aura aussi la qualité d’assuré.</w:t>
      </w:r>
    </w:p>
    <w:p w14:paraId="62C7B1CB" w14:textId="77777777" w:rsidR="00FF70C1" w:rsidRDefault="00FF70C1">
      <w:pPr>
        <w:pStyle w:val="Corpsdetexte"/>
        <w:ind w:right="49"/>
        <w:rPr>
          <w:rFonts w:ascii="Garamond" w:hAnsi="Garamond"/>
        </w:rPr>
      </w:pPr>
    </w:p>
    <w:p w14:paraId="21FCB701" w14:textId="77777777" w:rsidR="00FF70C1" w:rsidRDefault="00C7405E">
      <w:pPr>
        <w:pStyle w:val="Corpsdetexte"/>
        <w:ind w:right="49"/>
        <w:rPr>
          <w:rFonts w:ascii="Garamond" w:hAnsi="Garamond"/>
        </w:rPr>
      </w:pPr>
      <w:r>
        <w:rPr>
          <w:rFonts w:ascii="Garamond" w:hAnsi="Garamond"/>
        </w:rPr>
        <w:t>Le plafond de garantie du CCRD sera égal au minimum au plafond fixé au décret prévu à l’article L 243-9 du Code des Assurances. Le Titulaire donne mandat au Maîtr</w:t>
      </w:r>
      <w:r>
        <w:rPr>
          <w:rFonts w:ascii="Garamond" w:hAnsi="Garamond"/>
        </w:rPr>
        <w:t>e d’Ouvrage de souscrire ledit contrat pour son compte.</w:t>
      </w:r>
    </w:p>
    <w:p w14:paraId="7705574F" w14:textId="77777777" w:rsidR="00FF70C1" w:rsidRDefault="00FF70C1">
      <w:pPr>
        <w:pStyle w:val="Corpsdetexte"/>
        <w:ind w:right="49"/>
        <w:rPr>
          <w:rFonts w:ascii="Garamond" w:hAnsi="Garamond"/>
        </w:rPr>
      </w:pPr>
    </w:p>
    <w:p w14:paraId="22F36983" w14:textId="77777777" w:rsidR="00FF70C1" w:rsidRDefault="00C7405E">
      <w:pPr>
        <w:pStyle w:val="Corpsdetexte"/>
        <w:ind w:right="49"/>
        <w:rPr>
          <w:rFonts w:ascii="Garamond" w:hAnsi="Garamond"/>
        </w:rPr>
      </w:pPr>
      <w:r>
        <w:rPr>
          <w:rFonts w:ascii="Garamond" w:hAnsi="Garamond"/>
        </w:rPr>
        <w:t>L’accord sur l’existence de ce montage d’assurance constitue une condition fondamentale de la recevabilité des offres et cet accord écrit et irrévocable mentionné ci-dessus constitue un préalable à l</w:t>
      </w:r>
      <w:r>
        <w:rPr>
          <w:rFonts w:ascii="Garamond" w:hAnsi="Garamond"/>
        </w:rPr>
        <w:t>a passation des marchés.</w:t>
      </w:r>
    </w:p>
    <w:p w14:paraId="6F238B26" w14:textId="77777777" w:rsidR="00FF70C1" w:rsidRDefault="00FF70C1">
      <w:pPr>
        <w:pStyle w:val="Corpsdetexte"/>
        <w:ind w:right="49"/>
        <w:rPr>
          <w:rFonts w:ascii="Garamond" w:hAnsi="Garamond"/>
        </w:rPr>
      </w:pPr>
    </w:p>
    <w:p w14:paraId="419E125D" w14:textId="77777777" w:rsidR="00FF70C1" w:rsidRDefault="00C7405E">
      <w:pPr>
        <w:pStyle w:val="Corpsdetexte"/>
        <w:ind w:right="49"/>
        <w:rPr>
          <w:rFonts w:ascii="Garamond" w:hAnsi="Garamond"/>
        </w:rPr>
      </w:pPr>
      <w:r>
        <w:rPr>
          <w:rFonts w:ascii="Garamond" w:hAnsi="Garamond"/>
        </w:rPr>
        <w:t>La souscription de cette garantie s’inscrit dans le cadre d’assurances pour le compte d’autrui compte tenu des positions des Compagnies et/ou Mutuelles d’assurances. Il n’en résulte aucune obligation pour le souscripteur en cas d’</w:t>
      </w:r>
      <w:r>
        <w:rPr>
          <w:rFonts w:ascii="Garamond" w:hAnsi="Garamond"/>
        </w:rPr>
        <w:t>absence et/ou d’insuffisance d’assurance et/ou d’assurance limitative et/ou exclusion de déchéance de garantie.</w:t>
      </w:r>
    </w:p>
    <w:p w14:paraId="68334071" w14:textId="77777777" w:rsidR="00FF70C1" w:rsidRDefault="00FF70C1">
      <w:pPr>
        <w:pStyle w:val="Corpsdetexte"/>
        <w:ind w:right="49"/>
        <w:rPr>
          <w:rFonts w:ascii="Garamond" w:hAnsi="Garamond"/>
        </w:rPr>
      </w:pPr>
    </w:p>
    <w:p w14:paraId="113C13E8" w14:textId="77777777" w:rsidR="00FF70C1" w:rsidRDefault="00C7405E">
      <w:pPr>
        <w:pStyle w:val="Corpsdetexte"/>
        <w:ind w:right="49"/>
        <w:rPr>
          <w:rFonts w:ascii="Garamond" w:hAnsi="Garamond"/>
        </w:rPr>
      </w:pPr>
      <w:r>
        <w:rPr>
          <w:rFonts w:ascii="Garamond" w:hAnsi="Garamond"/>
        </w:rPr>
        <w:t>Il est spécifié que les primes afférentes à ce CCRD seront acquittées par le Maître d’Ouvrage.</w:t>
      </w:r>
    </w:p>
    <w:p w14:paraId="48D4717D" w14:textId="77777777" w:rsidR="00FF70C1" w:rsidRDefault="00FF70C1">
      <w:pPr>
        <w:pStyle w:val="Corpsdetexte"/>
        <w:ind w:right="49"/>
        <w:rPr>
          <w:rFonts w:ascii="Garamond" w:hAnsi="Garamond"/>
        </w:rPr>
      </w:pPr>
    </w:p>
    <w:p w14:paraId="1912A9D2" w14:textId="77777777" w:rsidR="00FF70C1" w:rsidRDefault="00C7405E">
      <w:pPr>
        <w:pStyle w:val="Titre1"/>
        <w:numPr>
          <w:ilvl w:val="1"/>
          <w:numId w:val="52"/>
        </w:numPr>
        <w:suppressAutoHyphens w:val="0"/>
        <w:autoSpaceDN/>
        <w:jc w:val="both"/>
        <w:textAlignment w:val="auto"/>
        <w:rPr>
          <w:rFonts w:ascii="Garamond" w:hAnsi="Garamond"/>
          <w:color w:val="0000FF"/>
          <w:sz w:val="24"/>
          <w:szCs w:val="24"/>
        </w:rPr>
      </w:pPr>
      <w:bookmarkStart w:id="207" w:name="_Toc189830875"/>
      <w:r>
        <w:rPr>
          <w:rFonts w:ascii="Garamond" w:hAnsi="Garamond"/>
          <w:color w:val="0000FF"/>
          <w:sz w:val="24"/>
          <w:szCs w:val="24"/>
        </w:rPr>
        <w:t>Dispositions communes</w:t>
      </w:r>
      <w:bookmarkEnd w:id="207"/>
    </w:p>
    <w:p w14:paraId="7C0995DB" w14:textId="77777777" w:rsidR="00FF70C1" w:rsidRDefault="00FF70C1">
      <w:pPr>
        <w:pStyle w:val="Corpsdetexte"/>
        <w:ind w:right="49"/>
        <w:rPr>
          <w:rFonts w:ascii="Garamond" w:hAnsi="Garamond"/>
        </w:rPr>
      </w:pPr>
    </w:p>
    <w:p w14:paraId="16C6F815" w14:textId="77777777" w:rsidR="00FF70C1" w:rsidRDefault="00C7405E">
      <w:pPr>
        <w:pStyle w:val="Corpsdetexte"/>
        <w:ind w:right="49"/>
        <w:rPr>
          <w:rFonts w:ascii="Garamond" w:hAnsi="Garamond"/>
        </w:rPr>
      </w:pPr>
      <w:r>
        <w:rPr>
          <w:rFonts w:ascii="Garamond" w:hAnsi="Garamond"/>
        </w:rPr>
        <w:t>Le Titulaire est tenu de</w:t>
      </w:r>
      <w:r>
        <w:rPr>
          <w:rFonts w:ascii="Garamond" w:hAnsi="Garamond"/>
        </w:rPr>
        <w:t xml:space="preserve"> signaler au Maître d’Ouvrage toutes les modifications apportées sur ses contrats d’assurance au cours de la période de travaux, soit sur sa propre demande, soit à l’initiative des assureurs.</w:t>
      </w:r>
    </w:p>
    <w:p w14:paraId="6A280B7A" w14:textId="77777777" w:rsidR="00FF70C1" w:rsidRDefault="00FF70C1">
      <w:pPr>
        <w:pStyle w:val="Corpsdetexte"/>
        <w:ind w:right="49"/>
        <w:rPr>
          <w:rFonts w:ascii="Garamond" w:hAnsi="Garamond"/>
        </w:rPr>
      </w:pPr>
    </w:p>
    <w:p w14:paraId="1D4D3CF6" w14:textId="77777777" w:rsidR="00FF70C1" w:rsidRDefault="00C7405E">
      <w:pPr>
        <w:pStyle w:val="Corpsdetexte"/>
        <w:ind w:right="49"/>
        <w:rPr>
          <w:rFonts w:ascii="Garamond" w:hAnsi="Garamond"/>
        </w:rPr>
      </w:pPr>
      <w:r>
        <w:rPr>
          <w:rFonts w:ascii="Garamond" w:hAnsi="Garamond"/>
        </w:rPr>
        <w:t xml:space="preserve">Le Titulaire et d’une manière générale tous les intervenants à </w:t>
      </w:r>
      <w:r>
        <w:rPr>
          <w:rFonts w:ascii="Garamond" w:hAnsi="Garamond"/>
        </w:rPr>
        <w:t>l’acte de construire et entreprises, chacun pour ce qui le concerne, établissent et remettent au Maître d’Ouvrage, dans les quinze (15) jours suivant sa demande, les documents nécessaires relatifs aux assurances du Maître d’Ouvrage, le Titulaire s’engagean</w:t>
      </w:r>
      <w:r>
        <w:rPr>
          <w:rFonts w:ascii="Garamond" w:hAnsi="Garamond"/>
        </w:rPr>
        <w:t>t de même à fournir tous autres éléments complémentaires sollicités par les assureurs du Maître d’Ouvrage afin de permettre à ce dernier de procéder à la souscription des polices visées ci-avant.</w:t>
      </w:r>
    </w:p>
    <w:p w14:paraId="37286396" w14:textId="77777777" w:rsidR="00FF70C1" w:rsidRDefault="00FF70C1">
      <w:pPr>
        <w:pStyle w:val="Corpsdetexte"/>
        <w:ind w:right="49"/>
        <w:rPr>
          <w:rFonts w:ascii="Garamond" w:hAnsi="Garamond"/>
        </w:rPr>
      </w:pPr>
    </w:p>
    <w:p w14:paraId="23815081" w14:textId="77777777" w:rsidR="00FF70C1" w:rsidRDefault="00C7405E">
      <w:pPr>
        <w:pStyle w:val="Corpsdetexte"/>
        <w:ind w:right="49"/>
        <w:rPr>
          <w:rFonts w:ascii="Garamond" w:hAnsi="Garamond"/>
        </w:rPr>
      </w:pPr>
      <w:r>
        <w:rPr>
          <w:rFonts w:ascii="Garamond" w:hAnsi="Garamond"/>
        </w:rPr>
        <w:lastRenderedPageBreak/>
        <w:t>En cas de liquidation judiciaire ou de redressement judicia</w:t>
      </w:r>
      <w:r>
        <w:rPr>
          <w:rFonts w:ascii="Garamond" w:hAnsi="Garamond"/>
        </w:rPr>
        <w:t>ire, le règlement des sommes dues ne pourra intervenir qu’après justification (si besoin) par le Mandataire liquidateur du Titulaire ou de ses sous-traitants, du règlement d’une prime subséquente couvrant la responsabilité civile et les garanties légales r</w:t>
      </w:r>
      <w:r>
        <w:rPr>
          <w:rFonts w:ascii="Garamond" w:hAnsi="Garamond"/>
        </w:rPr>
        <w:t>ésultant des articles 1792 et suivants du Code Civil, jusqu’à l’expiration de celles-ci.</w:t>
      </w:r>
    </w:p>
    <w:p w14:paraId="32FA24A1" w14:textId="77777777" w:rsidR="00FF70C1" w:rsidRDefault="00FF70C1">
      <w:pPr>
        <w:pStyle w:val="Corpsdetexte"/>
        <w:ind w:right="49"/>
        <w:rPr>
          <w:rFonts w:ascii="Garamond" w:hAnsi="Garamond"/>
        </w:rPr>
      </w:pPr>
    </w:p>
    <w:p w14:paraId="415BFE11" w14:textId="77777777" w:rsidR="00FF70C1" w:rsidRDefault="00C7405E">
      <w:pPr>
        <w:pStyle w:val="Corpsdetexte"/>
        <w:ind w:right="49"/>
        <w:rPr>
          <w:rFonts w:ascii="Garamond" w:hAnsi="Garamond"/>
        </w:rPr>
      </w:pPr>
      <w:r>
        <w:rPr>
          <w:rFonts w:ascii="Garamond" w:hAnsi="Garamond"/>
        </w:rPr>
        <w:t>Sur simple demande du Maître d’Ouvrage, le Titulaire doit justifier, à tout moment, du paiement de ses primes d’assurances, et /ou que les garanties pour le présent c</w:t>
      </w:r>
      <w:r>
        <w:rPr>
          <w:rFonts w:ascii="Garamond" w:hAnsi="Garamond"/>
        </w:rPr>
        <w:t>hantier sont en cours de validité et qu’elles n’ont fait l’objet d’aucune suspension ni résiliation ; ainsi que de celles de ses sous-traitants ; aucun règlement ne sera effectué par le Maître d’Ouvrage au Titulaire si celui-ci ne produit pas ces justifica</w:t>
      </w:r>
      <w:r>
        <w:rPr>
          <w:rFonts w:ascii="Garamond" w:hAnsi="Garamond"/>
        </w:rPr>
        <w:t>tions.</w:t>
      </w:r>
    </w:p>
    <w:p w14:paraId="012EBA41" w14:textId="77777777" w:rsidR="00FF70C1" w:rsidRDefault="00FF70C1">
      <w:pPr>
        <w:pStyle w:val="Corpsdetexte"/>
        <w:ind w:right="49"/>
        <w:rPr>
          <w:rFonts w:ascii="Garamond" w:hAnsi="Garamond"/>
        </w:rPr>
      </w:pPr>
    </w:p>
    <w:p w14:paraId="78AC0E8D"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208" w:name="_Toc189830876"/>
      <w:r>
        <w:rPr>
          <w:rFonts w:ascii="Garamond" w:hAnsi="Garamond"/>
          <w:color w:val="0000FF"/>
          <w:sz w:val="24"/>
          <w:szCs w:val="24"/>
        </w:rPr>
        <w:t>CONFIDENTIALITE</w:t>
      </w:r>
      <w:bookmarkEnd w:id="208"/>
    </w:p>
    <w:p w14:paraId="7BB7273D" w14:textId="77777777" w:rsidR="00FF70C1" w:rsidRDefault="00FF70C1">
      <w:pPr>
        <w:pStyle w:val="Corpsdetexte"/>
        <w:ind w:right="49"/>
        <w:rPr>
          <w:rFonts w:ascii="Garamond" w:hAnsi="Garamond"/>
        </w:rPr>
      </w:pPr>
    </w:p>
    <w:p w14:paraId="3C6949D1" w14:textId="77777777" w:rsidR="00FF70C1" w:rsidRDefault="00C7405E">
      <w:pPr>
        <w:pStyle w:val="Corpsdetexte"/>
        <w:ind w:right="49"/>
        <w:rPr>
          <w:rFonts w:ascii="Garamond" w:hAnsi="Garamond"/>
        </w:rPr>
      </w:pPr>
      <w:r>
        <w:rPr>
          <w:rFonts w:ascii="Garamond" w:hAnsi="Garamond"/>
        </w:rPr>
        <w:t xml:space="preserve">Toutes les informations dont le Titulaire aurait connaissance au cours de l’exécution du présent marché revêtent un caractère strictement confidentiel. Le Titulaire s’engage à en respecter la confidentialité absolue, à ne pas </w:t>
      </w:r>
      <w:r>
        <w:rPr>
          <w:rFonts w:ascii="Garamond" w:hAnsi="Garamond"/>
        </w:rPr>
        <w:t>les divulguer à des tiers, de quelque manière que ce soit, sans avoir obtenu l’accord préalable écrit du Maître d’Ouvrage.</w:t>
      </w:r>
    </w:p>
    <w:p w14:paraId="2E41BE1A" w14:textId="77777777" w:rsidR="00FF70C1" w:rsidRDefault="00FF70C1">
      <w:pPr>
        <w:pStyle w:val="Corpsdetexte"/>
        <w:ind w:right="49"/>
        <w:rPr>
          <w:rFonts w:ascii="Garamond" w:hAnsi="Garamond"/>
        </w:rPr>
      </w:pPr>
    </w:p>
    <w:p w14:paraId="2B26C9DB" w14:textId="77777777" w:rsidR="00FF70C1" w:rsidRDefault="00C7405E">
      <w:pPr>
        <w:pStyle w:val="Corpsdetexte"/>
        <w:ind w:right="49"/>
        <w:rPr>
          <w:rFonts w:ascii="Garamond" w:hAnsi="Garamond"/>
        </w:rPr>
      </w:pPr>
      <w:r>
        <w:rPr>
          <w:rFonts w:ascii="Garamond" w:hAnsi="Garamond"/>
        </w:rPr>
        <w:t>Conformément à l’article 1120 du code civil, il se porte fort pour tout son personnel (salariés et collaborateurs, intervenants), po</w:t>
      </w:r>
      <w:r>
        <w:rPr>
          <w:rFonts w:ascii="Garamond" w:hAnsi="Garamond"/>
        </w:rPr>
        <w:t>ur ses sous-traitants ou cotraitants éventuels, du respect de cette obligation de confidentialité.</w:t>
      </w:r>
    </w:p>
    <w:p w14:paraId="0A1AAB4E" w14:textId="77777777" w:rsidR="00FF70C1" w:rsidRDefault="00FF70C1">
      <w:pPr>
        <w:pStyle w:val="Corpsdetexte"/>
        <w:ind w:right="49"/>
        <w:rPr>
          <w:rFonts w:ascii="Garamond" w:hAnsi="Garamond"/>
        </w:rPr>
      </w:pPr>
    </w:p>
    <w:p w14:paraId="3C2A9385" w14:textId="77777777" w:rsidR="00FF70C1" w:rsidRDefault="00C7405E">
      <w:pPr>
        <w:pStyle w:val="Corpsdetexte"/>
        <w:ind w:right="49"/>
        <w:rPr>
          <w:rFonts w:ascii="Garamond" w:hAnsi="Garamond"/>
        </w:rPr>
      </w:pPr>
      <w:r>
        <w:rPr>
          <w:rFonts w:ascii="Garamond" w:hAnsi="Garamond"/>
        </w:rPr>
        <w:t>Seules échappent à cette obligation les informations tombées officiellement dans le domaine public, diffusées dans le public antérieurement à cette communic</w:t>
      </w:r>
      <w:r>
        <w:rPr>
          <w:rFonts w:ascii="Garamond" w:hAnsi="Garamond"/>
        </w:rPr>
        <w:t>ation ou signalées comme non confidentielles.</w:t>
      </w:r>
    </w:p>
    <w:p w14:paraId="486A3A65" w14:textId="77777777" w:rsidR="00FF70C1" w:rsidRDefault="00FF70C1">
      <w:pPr>
        <w:pStyle w:val="Corpsdetexte"/>
        <w:ind w:right="49"/>
        <w:rPr>
          <w:rFonts w:ascii="Garamond" w:hAnsi="Garamond"/>
        </w:rPr>
      </w:pPr>
    </w:p>
    <w:p w14:paraId="2E4F0FCE" w14:textId="77777777" w:rsidR="00FF70C1" w:rsidRDefault="00C7405E">
      <w:pPr>
        <w:pStyle w:val="Corpsdetexte"/>
        <w:ind w:right="49"/>
        <w:rPr>
          <w:rFonts w:ascii="Garamond" w:hAnsi="Garamond"/>
        </w:rPr>
      </w:pPr>
      <w:r>
        <w:rPr>
          <w:rFonts w:ascii="Garamond" w:hAnsi="Garamond"/>
        </w:rPr>
        <w:t>Au sens du présent article, l’expression « Informations confidentielles » recouvre toutes les informations données de nature commerciale, financière ou technique, quelle qu’en soit la nature ou la forme (écrit</w:t>
      </w:r>
      <w:r>
        <w:rPr>
          <w:rFonts w:ascii="Garamond" w:hAnsi="Garamond"/>
        </w:rPr>
        <w:t>e ou orale et notamment tous documents écrits ou imprimés, modèles, disques, disquette, cédéroms et plus généralement toutes formes et modèles susceptibles d’être adoptés), qui sont transmises par le Maître d’Ouvrage au Titulaire ou dont le Titulaire a con</w:t>
      </w:r>
      <w:r>
        <w:rPr>
          <w:rFonts w:ascii="Garamond" w:hAnsi="Garamond"/>
        </w:rPr>
        <w:t xml:space="preserve">naissance au cours de sa mission. </w:t>
      </w:r>
    </w:p>
    <w:p w14:paraId="2A1E26E2" w14:textId="77777777" w:rsidR="00FF70C1" w:rsidRDefault="00FF70C1">
      <w:pPr>
        <w:pStyle w:val="Corpsdetexte"/>
        <w:ind w:right="49"/>
        <w:rPr>
          <w:rFonts w:ascii="Garamond" w:hAnsi="Garamond"/>
        </w:rPr>
      </w:pPr>
    </w:p>
    <w:p w14:paraId="61C665CB" w14:textId="77777777" w:rsidR="00FF70C1" w:rsidRDefault="00C7405E">
      <w:pPr>
        <w:pStyle w:val="Corpsdetexte"/>
        <w:ind w:right="49"/>
        <w:rPr>
          <w:rFonts w:ascii="Garamond" w:hAnsi="Garamond"/>
        </w:rPr>
      </w:pPr>
      <w:r>
        <w:rPr>
          <w:rFonts w:ascii="Garamond" w:hAnsi="Garamond"/>
        </w:rPr>
        <w:t>L’absence de mention confidentielle portée sur les documents ne vaut en aucun cas dérogation à cette règle.</w:t>
      </w:r>
    </w:p>
    <w:p w14:paraId="133C17B5" w14:textId="77777777" w:rsidR="00FF70C1" w:rsidRDefault="00FF70C1">
      <w:pPr>
        <w:pStyle w:val="Corpsdetexte"/>
        <w:ind w:right="49"/>
        <w:rPr>
          <w:rFonts w:ascii="Garamond" w:hAnsi="Garamond"/>
        </w:rPr>
      </w:pPr>
    </w:p>
    <w:p w14:paraId="03663102" w14:textId="77777777" w:rsidR="00FF70C1" w:rsidRDefault="00C7405E">
      <w:pPr>
        <w:pStyle w:val="Corpsdetexte"/>
        <w:ind w:right="49"/>
        <w:rPr>
          <w:rFonts w:ascii="Garamond" w:hAnsi="Garamond"/>
        </w:rPr>
      </w:pPr>
      <w:r>
        <w:rPr>
          <w:rFonts w:ascii="Garamond" w:hAnsi="Garamond"/>
        </w:rPr>
        <w:t>Le Titulaire s’engage à ce que, pendant la durée et à l’issue du marché et les trois (3) années qui s’ensuivron</w:t>
      </w:r>
      <w:r>
        <w:rPr>
          <w:rFonts w:ascii="Garamond" w:hAnsi="Garamond"/>
        </w:rPr>
        <w:t>t, les informations confidentielles reçues du Maître d’Ouvrage :</w:t>
      </w:r>
    </w:p>
    <w:p w14:paraId="0272BA53" w14:textId="77777777" w:rsidR="00FF70C1" w:rsidRDefault="00C7405E">
      <w:pPr>
        <w:pStyle w:val="Corpsdetexte"/>
        <w:numPr>
          <w:ilvl w:val="0"/>
          <w:numId w:val="77"/>
        </w:numPr>
        <w:ind w:right="49"/>
        <w:rPr>
          <w:rFonts w:ascii="Garamond" w:hAnsi="Garamond"/>
        </w:rPr>
      </w:pPr>
      <w:proofErr w:type="gramStart"/>
      <w:r>
        <w:rPr>
          <w:rFonts w:ascii="Garamond" w:hAnsi="Garamond"/>
        </w:rPr>
        <w:t>soient</w:t>
      </w:r>
      <w:proofErr w:type="gramEnd"/>
      <w:r>
        <w:rPr>
          <w:rFonts w:ascii="Garamond" w:hAnsi="Garamond"/>
        </w:rPr>
        <w:t xml:space="preserve"> traitées avec la même précaution que chacune des parties porte à la préservation de ses propres informations confidentielles et à faire respecter cette disposition à ses collaborateurs</w:t>
      </w:r>
      <w:r>
        <w:rPr>
          <w:rFonts w:ascii="Garamond" w:hAnsi="Garamond"/>
        </w:rPr>
        <w:t>, employés et sous-traitants éventuels ;</w:t>
      </w:r>
    </w:p>
    <w:p w14:paraId="0662B628" w14:textId="77777777" w:rsidR="00FF70C1" w:rsidRDefault="00C7405E">
      <w:pPr>
        <w:pStyle w:val="Corpsdetexte"/>
        <w:numPr>
          <w:ilvl w:val="0"/>
          <w:numId w:val="77"/>
        </w:numPr>
        <w:ind w:right="49"/>
        <w:rPr>
          <w:rFonts w:ascii="Garamond" w:hAnsi="Garamond"/>
        </w:rPr>
      </w:pPr>
      <w:proofErr w:type="gramStart"/>
      <w:r>
        <w:rPr>
          <w:rFonts w:ascii="Garamond" w:hAnsi="Garamond"/>
        </w:rPr>
        <w:t>ne</w:t>
      </w:r>
      <w:proofErr w:type="gramEnd"/>
      <w:r>
        <w:rPr>
          <w:rFonts w:ascii="Garamond" w:hAnsi="Garamond"/>
        </w:rPr>
        <w:t xml:space="preserve"> soient pas utilisées dans un cadre autre que celui du marché.</w:t>
      </w:r>
    </w:p>
    <w:p w14:paraId="13F2D243" w14:textId="77777777" w:rsidR="00FF70C1" w:rsidRDefault="00FF70C1">
      <w:pPr>
        <w:pStyle w:val="Corpsdetexte"/>
        <w:ind w:right="49"/>
        <w:rPr>
          <w:rFonts w:ascii="Garamond" w:hAnsi="Garamond"/>
        </w:rPr>
      </w:pPr>
    </w:p>
    <w:p w14:paraId="65790183" w14:textId="77777777" w:rsidR="00FF70C1" w:rsidRDefault="00C7405E">
      <w:pPr>
        <w:pStyle w:val="Corpsdetexte"/>
        <w:ind w:right="49"/>
        <w:rPr>
          <w:rFonts w:ascii="Garamond" w:hAnsi="Garamond"/>
        </w:rPr>
      </w:pPr>
      <w:r>
        <w:rPr>
          <w:rFonts w:ascii="Garamond" w:hAnsi="Garamond"/>
        </w:rPr>
        <w:t>Les informations orales transmises au Titulaire, relatives à des opérations confidentielles doivent conserver leur caractère oral, et le Titulaire ne</w:t>
      </w:r>
      <w:r>
        <w:rPr>
          <w:rFonts w:ascii="Garamond" w:hAnsi="Garamond"/>
        </w:rPr>
        <w:t xml:space="preserve"> peut en aucun cas en faire état auprès de tiers ni les divulguer.</w:t>
      </w:r>
    </w:p>
    <w:p w14:paraId="6E3BDD7C" w14:textId="77777777" w:rsidR="00FF70C1" w:rsidRDefault="00FF70C1">
      <w:pPr>
        <w:pStyle w:val="Corpsdetexte"/>
        <w:ind w:right="49"/>
        <w:rPr>
          <w:rFonts w:ascii="Garamond" w:hAnsi="Garamond"/>
        </w:rPr>
      </w:pPr>
    </w:p>
    <w:p w14:paraId="09ACCCF2" w14:textId="77777777" w:rsidR="00FF70C1" w:rsidRDefault="00C7405E">
      <w:pPr>
        <w:pStyle w:val="Corpsdetexte"/>
        <w:ind w:right="49"/>
        <w:rPr>
          <w:rFonts w:ascii="Garamond" w:hAnsi="Garamond"/>
        </w:rPr>
      </w:pPr>
      <w:r>
        <w:rPr>
          <w:rFonts w:ascii="Garamond" w:hAnsi="Garamond"/>
        </w:rPr>
        <w:t xml:space="preserve">Le Titulaire s’engage à restituer à première demande du Maître d’Ouvrage tous documents ou autres supports contenant des informations confidentielles, que celle-ci aurait été amenée à lui </w:t>
      </w:r>
      <w:r>
        <w:rPr>
          <w:rFonts w:ascii="Garamond" w:hAnsi="Garamond"/>
        </w:rPr>
        <w:t>remettre dans le cadre de l’exécution du présent marché ainsi que toutes les reproductions.</w:t>
      </w:r>
    </w:p>
    <w:p w14:paraId="453F0CCC" w14:textId="77777777" w:rsidR="00FF70C1" w:rsidRDefault="00FF70C1">
      <w:pPr>
        <w:pStyle w:val="Corpsdetexte"/>
        <w:ind w:right="49"/>
        <w:rPr>
          <w:rFonts w:ascii="Garamond" w:hAnsi="Garamond"/>
        </w:rPr>
      </w:pPr>
    </w:p>
    <w:p w14:paraId="1EDAC062" w14:textId="77777777" w:rsidR="00FF70C1" w:rsidRDefault="00C7405E">
      <w:pPr>
        <w:pStyle w:val="Corpsdetexte"/>
        <w:ind w:right="49"/>
        <w:rPr>
          <w:rFonts w:ascii="Garamond" w:hAnsi="Garamond"/>
        </w:rPr>
      </w:pPr>
      <w:r>
        <w:rPr>
          <w:rFonts w:ascii="Garamond" w:hAnsi="Garamond"/>
        </w:rPr>
        <w:lastRenderedPageBreak/>
        <w:t>Le Titulaire n’est cependant pas soumis à l’obligation de confidentialité prévue au présent article en cas d’obligation légale ou décision de justice de fournir de</w:t>
      </w:r>
      <w:r>
        <w:rPr>
          <w:rFonts w:ascii="Garamond" w:hAnsi="Garamond"/>
        </w:rPr>
        <w:t>s informations confidentielles à une autorité publique. Dans cette hypothèse, le Titulaire doit informer le Maître d’Ouvrage de la requête ou de l’injonction qui lui a été faite de communiquer.</w:t>
      </w:r>
    </w:p>
    <w:p w14:paraId="49133403" w14:textId="77777777" w:rsidR="00FF70C1" w:rsidRDefault="00FF70C1">
      <w:pPr>
        <w:pStyle w:val="Corpsdetexte"/>
        <w:ind w:right="49"/>
        <w:rPr>
          <w:rFonts w:ascii="Garamond" w:hAnsi="Garamond"/>
        </w:rPr>
      </w:pPr>
    </w:p>
    <w:p w14:paraId="00BF2AB7" w14:textId="77777777" w:rsidR="00FF70C1" w:rsidRDefault="00C7405E">
      <w:pPr>
        <w:pStyle w:val="Corpsdetexte"/>
        <w:ind w:right="49"/>
        <w:rPr>
          <w:rFonts w:ascii="Garamond" w:hAnsi="Garamond"/>
        </w:rPr>
      </w:pPr>
      <w:r>
        <w:rPr>
          <w:rFonts w:ascii="Garamond" w:hAnsi="Garamond"/>
        </w:rPr>
        <w:t>Le Titulaire (et les cotraitants du groupement Titulaire) ass</w:t>
      </w:r>
      <w:r>
        <w:rPr>
          <w:rFonts w:ascii="Garamond" w:hAnsi="Garamond"/>
        </w:rPr>
        <w:t>ume(nt), dès la notification du présent marché, la pleine et entière responsabilité de la bonne exécution des obligations mentionnées au présent article.</w:t>
      </w:r>
    </w:p>
    <w:p w14:paraId="40D656DE" w14:textId="77777777" w:rsidR="00FF70C1" w:rsidRDefault="00FF70C1">
      <w:pPr>
        <w:pStyle w:val="Corpsdetexte"/>
        <w:ind w:right="49"/>
        <w:rPr>
          <w:rFonts w:ascii="Garamond" w:hAnsi="Garamond"/>
        </w:rPr>
      </w:pPr>
    </w:p>
    <w:p w14:paraId="79CF58D0"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209" w:name="_Toc189830877"/>
      <w:r>
        <w:rPr>
          <w:rFonts w:ascii="Garamond" w:hAnsi="Garamond"/>
          <w:color w:val="0000FF"/>
          <w:sz w:val="24"/>
          <w:szCs w:val="24"/>
        </w:rPr>
        <w:t>DECOMPTE GENERAL</w:t>
      </w:r>
      <w:bookmarkEnd w:id="209"/>
    </w:p>
    <w:p w14:paraId="228F2AE3" w14:textId="77777777" w:rsidR="00FF70C1" w:rsidRDefault="00FF70C1">
      <w:pPr>
        <w:pStyle w:val="Corpsdetexte"/>
        <w:ind w:right="49"/>
        <w:rPr>
          <w:rFonts w:ascii="Garamond" w:hAnsi="Garamond"/>
        </w:rPr>
      </w:pPr>
    </w:p>
    <w:p w14:paraId="696CFBBD" w14:textId="77777777" w:rsidR="00FF70C1" w:rsidRDefault="00C7405E">
      <w:pPr>
        <w:pStyle w:val="Corpsdetexte"/>
        <w:ind w:right="49"/>
        <w:rPr>
          <w:rFonts w:ascii="Garamond" w:hAnsi="Garamond"/>
        </w:rPr>
      </w:pPr>
      <w:r>
        <w:rPr>
          <w:rFonts w:ascii="Garamond" w:hAnsi="Garamond"/>
        </w:rPr>
        <w:t xml:space="preserve">Les dispositions des trois premiers alinéas de l’article 13.4.4 du CCAG-Travaux ne </w:t>
      </w:r>
      <w:r>
        <w:rPr>
          <w:rFonts w:ascii="Garamond" w:hAnsi="Garamond"/>
        </w:rPr>
        <w:t>sont pas applicables au présent marché.</w:t>
      </w:r>
    </w:p>
    <w:p w14:paraId="1502611F" w14:textId="77777777" w:rsidR="00FF70C1" w:rsidRDefault="00FF70C1">
      <w:pPr>
        <w:pStyle w:val="Corpsdetexte"/>
        <w:ind w:right="49"/>
        <w:rPr>
          <w:rFonts w:ascii="Garamond" w:hAnsi="Garamond"/>
        </w:rPr>
      </w:pPr>
    </w:p>
    <w:p w14:paraId="1754A57A" w14:textId="77777777" w:rsidR="00FF70C1" w:rsidRDefault="00FF70C1">
      <w:pPr>
        <w:pStyle w:val="Corpsdetexte"/>
        <w:ind w:right="49"/>
        <w:rPr>
          <w:rFonts w:ascii="Garamond" w:hAnsi="Garamond"/>
        </w:rPr>
      </w:pPr>
    </w:p>
    <w:p w14:paraId="255CEA2D"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rPr>
      </w:pPr>
      <w:bookmarkStart w:id="210" w:name="_Toc189830878"/>
      <w:r>
        <w:rPr>
          <w:rFonts w:ascii="Garamond" w:hAnsi="Garamond"/>
          <w:color w:val="0000FF"/>
          <w:sz w:val="24"/>
          <w:szCs w:val="24"/>
        </w:rPr>
        <w:t>CLAUSE DE REEXAMEN</w:t>
      </w:r>
      <w:bookmarkEnd w:id="210"/>
    </w:p>
    <w:p w14:paraId="7890844E" w14:textId="77777777" w:rsidR="00FF70C1" w:rsidRDefault="00FF70C1">
      <w:pPr>
        <w:pStyle w:val="Corpsdetexte"/>
        <w:ind w:right="49"/>
        <w:rPr>
          <w:rFonts w:ascii="Garamond" w:hAnsi="Garamond"/>
        </w:rPr>
      </w:pPr>
    </w:p>
    <w:p w14:paraId="5B309ADF" w14:textId="77777777" w:rsidR="00FF70C1" w:rsidRDefault="00C7405E">
      <w:pPr>
        <w:pStyle w:val="Corpsdetexte"/>
        <w:ind w:right="49"/>
        <w:rPr>
          <w:rFonts w:ascii="Garamond" w:hAnsi="Garamond"/>
        </w:rPr>
      </w:pPr>
      <w:r>
        <w:rPr>
          <w:rFonts w:ascii="Garamond" w:hAnsi="Garamond"/>
        </w:rPr>
        <w:t xml:space="preserve">En cas de circonstance que des parties diligentes ne pouvaient prévoir dans sa nature ou dans son ampleur et modifiant de manière significative les conditions d'exécution du marché, les </w:t>
      </w:r>
      <w:r>
        <w:rPr>
          <w:rFonts w:ascii="Garamond" w:hAnsi="Garamond"/>
        </w:rPr>
        <w:t>parties examinent de bonne foi les conséquences, notamment financières, de cette circonstance. Le cas échéant, les parties conviennent, par avenant, des modalités de prise en charge, totale ou partielle, des surcoûts directement induits par cette circonsta</w:t>
      </w:r>
      <w:r>
        <w:rPr>
          <w:rFonts w:ascii="Garamond" w:hAnsi="Garamond"/>
        </w:rPr>
        <w:t>nce sur la base de justificatifs fournis par le titulaire. Il est tenu compte, notamment :</w:t>
      </w:r>
    </w:p>
    <w:p w14:paraId="72B244A3" w14:textId="77777777" w:rsidR="00FF70C1" w:rsidRDefault="00C7405E">
      <w:pPr>
        <w:pStyle w:val="Corpsdetexte"/>
        <w:numPr>
          <w:ilvl w:val="0"/>
          <w:numId w:val="85"/>
        </w:numPr>
        <w:ind w:right="49"/>
        <w:rPr>
          <w:rFonts w:ascii="Garamond" w:hAnsi="Garamond"/>
        </w:rPr>
      </w:pPr>
      <w:proofErr w:type="gramStart"/>
      <w:r>
        <w:rPr>
          <w:rFonts w:ascii="Garamond" w:hAnsi="Garamond"/>
        </w:rPr>
        <w:t>des</w:t>
      </w:r>
      <w:proofErr w:type="gramEnd"/>
      <w:r>
        <w:rPr>
          <w:rFonts w:ascii="Garamond" w:hAnsi="Garamond"/>
        </w:rPr>
        <w:t xml:space="preserve"> surcoûts liés aux modifications d'exécution des prestations ;</w:t>
      </w:r>
    </w:p>
    <w:p w14:paraId="3C000312" w14:textId="77777777" w:rsidR="00FF70C1" w:rsidRDefault="00C7405E">
      <w:pPr>
        <w:pStyle w:val="Corpsdetexte"/>
        <w:numPr>
          <w:ilvl w:val="0"/>
          <w:numId w:val="85"/>
        </w:numPr>
        <w:ind w:right="49"/>
        <w:rPr>
          <w:rFonts w:ascii="Garamond" w:hAnsi="Garamond"/>
        </w:rPr>
      </w:pPr>
      <w:proofErr w:type="gramStart"/>
      <w:r>
        <w:rPr>
          <w:rFonts w:ascii="Garamond" w:hAnsi="Garamond"/>
        </w:rPr>
        <w:t>des</w:t>
      </w:r>
      <w:proofErr w:type="gramEnd"/>
      <w:r>
        <w:rPr>
          <w:rFonts w:ascii="Garamond" w:hAnsi="Garamond"/>
        </w:rPr>
        <w:t xml:space="preserve"> conséquences liées à la prolongation des délais d'exécution du marché.</w:t>
      </w:r>
    </w:p>
    <w:p w14:paraId="6782AC11" w14:textId="77777777" w:rsidR="00FF70C1" w:rsidRDefault="00FF70C1">
      <w:pPr>
        <w:pStyle w:val="Corpsdetexte"/>
        <w:ind w:right="49"/>
        <w:rPr>
          <w:rFonts w:ascii="Garamond" w:hAnsi="Garamond"/>
        </w:rPr>
      </w:pPr>
    </w:p>
    <w:p w14:paraId="1B1002E9" w14:textId="77777777" w:rsidR="00FF70C1" w:rsidRDefault="00C7405E">
      <w:pPr>
        <w:pStyle w:val="Corpsdetexte"/>
        <w:ind w:right="49"/>
        <w:rPr>
          <w:rFonts w:ascii="Garamond" w:hAnsi="Garamond"/>
        </w:rPr>
      </w:pPr>
      <w:r>
        <w:rPr>
          <w:rFonts w:ascii="Garamond" w:hAnsi="Garamond"/>
        </w:rPr>
        <w:t>Le titulaire est tenu d</w:t>
      </w:r>
      <w:r>
        <w:rPr>
          <w:rFonts w:ascii="Garamond" w:hAnsi="Garamond"/>
        </w:rPr>
        <w:t>e demander en temps utile qu'il soit procédé à des constatations contradictoires pour permettre au maître d'ouvrage d'évaluer les moyens supplémentaires effectivement mis en œuvre.</w:t>
      </w:r>
    </w:p>
    <w:p w14:paraId="504C6C5A" w14:textId="77777777" w:rsidR="00FF70C1" w:rsidRDefault="00C7405E">
      <w:pPr>
        <w:pStyle w:val="Corpsdetexte"/>
        <w:ind w:right="49"/>
        <w:rPr>
          <w:rFonts w:ascii="Garamond" w:hAnsi="Garamond"/>
        </w:rPr>
      </w:pPr>
      <w:r>
        <w:rPr>
          <w:rFonts w:ascii="Garamond" w:hAnsi="Garamond"/>
        </w:rPr>
        <w:t>Sont exclues de cette évaluation, les augmentations de prix prises en compt</w:t>
      </w:r>
      <w:r>
        <w:rPr>
          <w:rFonts w:ascii="Garamond" w:hAnsi="Garamond"/>
        </w:rPr>
        <w:t>e dans les index ou indices utilisés pour la révision des prix du marché.</w:t>
      </w:r>
    </w:p>
    <w:p w14:paraId="1EE58C05" w14:textId="77777777" w:rsidR="00FF70C1" w:rsidRDefault="00FF70C1">
      <w:pPr>
        <w:pStyle w:val="Corpsdetexte"/>
        <w:ind w:right="49"/>
        <w:rPr>
          <w:rFonts w:ascii="Garamond" w:hAnsi="Garamond"/>
        </w:rPr>
      </w:pPr>
    </w:p>
    <w:p w14:paraId="67394EB1" w14:textId="77777777" w:rsidR="00FF70C1" w:rsidRDefault="00C7405E">
      <w:pPr>
        <w:pStyle w:val="Corpsdetexte"/>
        <w:ind w:right="49"/>
        <w:rPr>
          <w:rFonts w:ascii="Garamond" w:hAnsi="Garamond"/>
        </w:rPr>
      </w:pPr>
      <w:r>
        <w:rPr>
          <w:rFonts w:ascii="Garamond" w:hAnsi="Garamond"/>
        </w:rPr>
        <w:t>Les surcoûts pris en charge par le maître d'ouvrage peuvent faire l'objet d'une avance dans les conditions fixées par les documents particuliers du marché ou dans l'avenant conclu e</w:t>
      </w:r>
      <w:r>
        <w:rPr>
          <w:rFonts w:ascii="Garamond" w:hAnsi="Garamond"/>
        </w:rPr>
        <w:t>n application du présent article.</w:t>
      </w:r>
    </w:p>
    <w:p w14:paraId="1C8CC2F4" w14:textId="77777777" w:rsidR="00FF70C1" w:rsidRDefault="00FF70C1">
      <w:pPr>
        <w:pStyle w:val="Corpsdetexte"/>
        <w:ind w:right="49"/>
        <w:rPr>
          <w:rFonts w:ascii="Garamond" w:hAnsi="Garamond"/>
        </w:rPr>
      </w:pPr>
    </w:p>
    <w:p w14:paraId="5F1FDEA2" w14:textId="77777777" w:rsidR="00FF70C1" w:rsidRDefault="00FF70C1">
      <w:pPr>
        <w:pStyle w:val="Corpsdetexte"/>
        <w:ind w:right="49"/>
        <w:rPr>
          <w:rFonts w:ascii="Garamond" w:hAnsi="Garamond"/>
        </w:rPr>
      </w:pPr>
    </w:p>
    <w:p w14:paraId="64ACDE71"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211" w:name="_Toc189830879"/>
      <w:r>
        <w:rPr>
          <w:rFonts w:ascii="Garamond" w:hAnsi="Garamond"/>
          <w:color w:val="0000FF"/>
          <w:sz w:val="24"/>
          <w:szCs w:val="24"/>
        </w:rPr>
        <w:t>RESILIATION ET MESURES COERCITIVES</w:t>
      </w:r>
      <w:bookmarkEnd w:id="211"/>
    </w:p>
    <w:p w14:paraId="56DE7CFA" w14:textId="77777777" w:rsidR="00FF70C1" w:rsidRDefault="00FF70C1">
      <w:pPr>
        <w:pStyle w:val="Corpsdetexte"/>
        <w:ind w:right="49"/>
        <w:rPr>
          <w:rFonts w:ascii="Garamond" w:hAnsi="Garamond"/>
        </w:rPr>
      </w:pPr>
    </w:p>
    <w:p w14:paraId="306D5A30" w14:textId="77777777" w:rsidR="00FF70C1" w:rsidRDefault="00C7405E">
      <w:pPr>
        <w:pStyle w:val="Corpsdetexte"/>
        <w:ind w:right="49"/>
        <w:rPr>
          <w:rFonts w:ascii="Garamond" w:hAnsi="Garamond"/>
        </w:rPr>
      </w:pPr>
      <w:r>
        <w:rPr>
          <w:rFonts w:ascii="Garamond" w:hAnsi="Garamond"/>
        </w:rPr>
        <w:t xml:space="preserve">Il est fait application des articles 46 à 48 du CCAG applicable aux marchés publics de travaux. </w:t>
      </w:r>
    </w:p>
    <w:p w14:paraId="6E29B555" w14:textId="77777777" w:rsidR="00FF70C1" w:rsidRDefault="00FF70C1">
      <w:pPr>
        <w:pStyle w:val="Corpsdetexte"/>
        <w:ind w:right="49"/>
        <w:rPr>
          <w:rFonts w:ascii="Garamond" w:hAnsi="Garamond"/>
        </w:rPr>
      </w:pPr>
    </w:p>
    <w:p w14:paraId="511E6C2C" w14:textId="77777777" w:rsidR="00FF70C1" w:rsidRDefault="00C7405E">
      <w:pPr>
        <w:pStyle w:val="Corpsdetexte"/>
        <w:ind w:right="49"/>
        <w:rPr>
          <w:rFonts w:ascii="Garamond" w:hAnsi="Garamond"/>
        </w:rPr>
      </w:pPr>
      <w:r>
        <w:rPr>
          <w:rFonts w:ascii="Garamond" w:hAnsi="Garamond"/>
        </w:rPr>
        <w:t>Le pourcentage prévu à l’article 46.4 du CCAG-Travaux est fixé à 3,5 %.</w:t>
      </w:r>
    </w:p>
    <w:p w14:paraId="1728BC36" w14:textId="77777777" w:rsidR="00FF70C1" w:rsidRDefault="00FF70C1">
      <w:pPr>
        <w:pStyle w:val="Corpsdetexte"/>
        <w:ind w:right="49"/>
        <w:rPr>
          <w:rFonts w:ascii="Garamond" w:hAnsi="Garamond"/>
        </w:rPr>
      </w:pPr>
    </w:p>
    <w:p w14:paraId="10C9307F" w14:textId="77777777" w:rsidR="00FF70C1" w:rsidRDefault="00FF70C1">
      <w:pPr>
        <w:pStyle w:val="Corpsdetexte"/>
        <w:ind w:right="49"/>
        <w:rPr>
          <w:rFonts w:ascii="Garamond" w:hAnsi="Garamond"/>
        </w:rPr>
      </w:pPr>
    </w:p>
    <w:p w14:paraId="1156398D"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212" w:name="_Toc189830880"/>
      <w:r>
        <w:rPr>
          <w:rFonts w:ascii="Garamond" w:hAnsi="Garamond"/>
          <w:color w:val="0000FF"/>
          <w:sz w:val="24"/>
          <w:szCs w:val="24"/>
        </w:rPr>
        <w:t>REGLEMENT DE</w:t>
      </w:r>
      <w:r>
        <w:rPr>
          <w:rFonts w:ascii="Garamond" w:hAnsi="Garamond"/>
          <w:color w:val="0000FF"/>
          <w:sz w:val="24"/>
          <w:szCs w:val="24"/>
        </w:rPr>
        <w:t>S DIFFERENDS</w:t>
      </w:r>
      <w:bookmarkEnd w:id="212"/>
    </w:p>
    <w:p w14:paraId="33EA9FA7" w14:textId="77777777" w:rsidR="00FF70C1" w:rsidRDefault="00FF70C1">
      <w:pPr>
        <w:pStyle w:val="Corpsdetexte"/>
        <w:ind w:right="49"/>
        <w:rPr>
          <w:rFonts w:ascii="Garamond" w:hAnsi="Garamond"/>
        </w:rPr>
      </w:pPr>
    </w:p>
    <w:p w14:paraId="4AFBA3CE" w14:textId="77777777" w:rsidR="00FF70C1" w:rsidRDefault="00C7405E">
      <w:pPr>
        <w:pStyle w:val="Corpsdetexte"/>
        <w:ind w:right="49"/>
        <w:rPr>
          <w:rFonts w:ascii="Garamond" w:hAnsi="Garamond"/>
        </w:rPr>
      </w:pPr>
      <w:r>
        <w:rPr>
          <w:rFonts w:ascii="Garamond" w:hAnsi="Garamond"/>
        </w:rPr>
        <w:t xml:space="preserve">Pour tout différend entre les parties relatif à l’interprétation des stipulations du marché ou à l’exécution des prestations objet du marché, celles-ci s’obligent à rechercher préalablement un accord amiable. </w:t>
      </w:r>
    </w:p>
    <w:p w14:paraId="32C80362" w14:textId="77777777" w:rsidR="00FF70C1" w:rsidRDefault="00FF70C1">
      <w:pPr>
        <w:pStyle w:val="Corpsdetexte"/>
        <w:ind w:right="49"/>
        <w:rPr>
          <w:rFonts w:ascii="Garamond" w:hAnsi="Garamond"/>
        </w:rPr>
      </w:pPr>
    </w:p>
    <w:p w14:paraId="3E368F82" w14:textId="77777777" w:rsidR="00FF70C1" w:rsidRDefault="00C7405E">
      <w:pPr>
        <w:pStyle w:val="Corpsdetexte"/>
        <w:ind w:right="49"/>
        <w:rPr>
          <w:rFonts w:ascii="Garamond" w:hAnsi="Garamond"/>
        </w:rPr>
      </w:pPr>
      <w:r>
        <w:rPr>
          <w:rFonts w:ascii="Garamond" w:hAnsi="Garamond"/>
        </w:rPr>
        <w:t xml:space="preserve">Le titulaire ne peut prétendre, y compris devant le tribunal administratif, à aucune demande de rémunération complémentaire ou de prolongation du délai d’exécution du marché pour des différents qui n’ont </w:t>
      </w:r>
      <w:r>
        <w:rPr>
          <w:rFonts w:ascii="Garamond" w:hAnsi="Garamond"/>
        </w:rPr>
        <w:lastRenderedPageBreak/>
        <w:t>pas préalablement fait l’objet d’une tentative de rè</w:t>
      </w:r>
      <w:r>
        <w:rPr>
          <w:rFonts w:ascii="Garamond" w:hAnsi="Garamond"/>
        </w:rPr>
        <w:t>glement amiable dans les conditions prévues aux articles 50.1 et 50.2 puis 50.4 ou 50.5 du CCAG Travaux.</w:t>
      </w:r>
    </w:p>
    <w:p w14:paraId="4E2C3DF3" w14:textId="77777777" w:rsidR="00FF70C1" w:rsidRDefault="00FF70C1">
      <w:pPr>
        <w:pStyle w:val="Corpsdetexte"/>
        <w:ind w:right="49"/>
        <w:rPr>
          <w:rFonts w:ascii="Garamond" w:hAnsi="Garamond"/>
        </w:rPr>
      </w:pPr>
    </w:p>
    <w:p w14:paraId="1251774F" w14:textId="77777777" w:rsidR="00FF70C1" w:rsidRDefault="00C7405E">
      <w:pPr>
        <w:ind w:right="49"/>
        <w:jc w:val="both"/>
        <w:rPr>
          <w:rFonts w:ascii="Garamond" w:hAnsi="Garamond"/>
        </w:rPr>
      </w:pPr>
      <w:r>
        <w:rPr>
          <w:rFonts w:ascii="Garamond" w:hAnsi="Garamond"/>
        </w:rPr>
        <w:t>A défaut de conciliation, les litiges éventuels sont portés devant le tribunal territorialement compétent.</w:t>
      </w:r>
    </w:p>
    <w:p w14:paraId="5A5AD7FB" w14:textId="77777777" w:rsidR="00FF70C1" w:rsidRDefault="00FF70C1">
      <w:pPr>
        <w:ind w:right="49"/>
        <w:jc w:val="both"/>
        <w:rPr>
          <w:rFonts w:ascii="Garamond" w:hAnsi="Garamond"/>
        </w:rPr>
      </w:pPr>
    </w:p>
    <w:p w14:paraId="6A1CA08E"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213" w:name="_Toc189830881"/>
      <w:r>
        <w:rPr>
          <w:rFonts w:ascii="Garamond" w:hAnsi="Garamond"/>
          <w:color w:val="0000FF"/>
          <w:sz w:val="24"/>
          <w:szCs w:val="24"/>
        </w:rPr>
        <w:t>TRIBUNAL COMPETENT</w:t>
      </w:r>
      <w:bookmarkEnd w:id="213"/>
    </w:p>
    <w:p w14:paraId="674868C3" w14:textId="77777777" w:rsidR="00FF70C1" w:rsidRDefault="00FF70C1">
      <w:pPr>
        <w:ind w:right="49"/>
        <w:jc w:val="both"/>
        <w:rPr>
          <w:rFonts w:ascii="Garamond" w:hAnsi="Garamond"/>
        </w:rPr>
      </w:pPr>
    </w:p>
    <w:p w14:paraId="5FE7E05F" w14:textId="77777777" w:rsidR="00FF70C1" w:rsidRDefault="00C7405E">
      <w:pPr>
        <w:ind w:right="49"/>
        <w:jc w:val="both"/>
        <w:rPr>
          <w:rFonts w:ascii="Garamond" w:hAnsi="Garamond"/>
        </w:rPr>
      </w:pPr>
      <w:r>
        <w:rPr>
          <w:rFonts w:ascii="Garamond" w:hAnsi="Garamond"/>
        </w:rPr>
        <w:t>En cas de litige, le t</w:t>
      </w:r>
      <w:r>
        <w:rPr>
          <w:rFonts w:ascii="Garamond" w:hAnsi="Garamond"/>
        </w:rPr>
        <w:t>ribunal territorialement compétent est :</w:t>
      </w:r>
    </w:p>
    <w:p w14:paraId="5D978D0D" w14:textId="77777777" w:rsidR="00FF70C1" w:rsidRDefault="00FF70C1">
      <w:pPr>
        <w:ind w:right="49"/>
        <w:jc w:val="both"/>
        <w:rPr>
          <w:rFonts w:ascii="Garamond" w:hAnsi="Garamond"/>
        </w:rPr>
      </w:pPr>
    </w:p>
    <w:p w14:paraId="1A0B252F" w14:textId="77777777" w:rsidR="00FF70C1" w:rsidRDefault="00C7405E">
      <w:pPr>
        <w:ind w:right="49"/>
        <w:jc w:val="both"/>
        <w:rPr>
          <w:rFonts w:ascii="Garamond" w:hAnsi="Garamond"/>
        </w:rPr>
      </w:pPr>
      <w:r>
        <w:rPr>
          <w:rFonts w:ascii="Garamond" w:hAnsi="Garamond"/>
        </w:rPr>
        <w:t>Tribunal administratif de Melun</w:t>
      </w:r>
    </w:p>
    <w:p w14:paraId="389E4069" w14:textId="77777777" w:rsidR="00FF70C1" w:rsidRDefault="00C7405E">
      <w:pPr>
        <w:ind w:right="49"/>
        <w:jc w:val="both"/>
        <w:rPr>
          <w:rFonts w:ascii="Garamond" w:hAnsi="Garamond"/>
        </w:rPr>
      </w:pPr>
      <w:r>
        <w:rPr>
          <w:rFonts w:ascii="Garamond" w:hAnsi="Garamond"/>
        </w:rPr>
        <w:t>43 rue du Général de Gaulle</w:t>
      </w:r>
    </w:p>
    <w:p w14:paraId="2A19C8CC" w14:textId="77777777" w:rsidR="00FF70C1" w:rsidRDefault="00C7405E">
      <w:pPr>
        <w:ind w:right="49"/>
        <w:jc w:val="both"/>
        <w:rPr>
          <w:rFonts w:ascii="Garamond" w:hAnsi="Garamond"/>
          <w:lang w:val="it-IT"/>
        </w:rPr>
      </w:pPr>
      <w:r>
        <w:rPr>
          <w:rFonts w:ascii="Garamond" w:hAnsi="Garamond"/>
          <w:lang w:val="it-IT"/>
        </w:rPr>
        <w:t>Case Postale 8630</w:t>
      </w:r>
    </w:p>
    <w:p w14:paraId="3A390CFB" w14:textId="77777777" w:rsidR="00FF70C1" w:rsidRDefault="00C7405E">
      <w:pPr>
        <w:ind w:right="49"/>
        <w:jc w:val="both"/>
        <w:rPr>
          <w:rFonts w:ascii="Garamond" w:hAnsi="Garamond"/>
          <w:lang w:val="it-IT"/>
        </w:rPr>
      </w:pPr>
      <w:r>
        <w:rPr>
          <w:rFonts w:ascii="Garamond" w:hAnsi="Garamond"/>
          <w:lang w:val="it-IT"/>
        </w:rPr>
        <w:t>77008 Melun Cedex</w:t>
      </w:r>
    </w:p>
    <w:p w14:paraId="39B3CEFA" w14:textId="77777777" w:rsidR="00FF70C1" w:rsidRDefault="00C7405E">
      <w:pPr>
        <w:ind w:right="49"/>
        <w:jc w:val="both"/>
        <w:rPr>
          <w:rFonts w:ascii="Garamond" w:hAnsi="Garamond"/>
          <w:lang w:val="it-IT"/>
        </w:rPr>
      </w:pPr>
      <w:r>
        <w:rPr>
          <w:rFonts w:ascii="Garamond" w:hAnsi="Garamond"/>
          <w:lang w:val="it-IT"/>
        </w:rPr>
        <w:t>Tél. : 01 60 56 66 30</w:t>
      </w:r>
    </w:p>
    <w:p w14:paraId="421825D6" w14:textId="77777777" w:rsidR="00FF70C1" w:rsidRDefault="00C7405E">
      <w:pPr>
        <w:ind w:right="49"/>
        <w:jc w:val="both"/>
        <w:rPr>
          <w:rFonts w:ascii="Garamond" w:hAnsi="Garamond"/>
        </w:rPr>
      </w:pPr>
      <w:r>
        <w:rPr>
          <w:rFonts w:ascii="Garamond" w:hAnsi="Garamond"/>
        </w:rPr>
        <w:t>Télécopie : 01 60 56 66 10</w:t>
      </w:r>
    </w:p>
    <w:p w14:paraId="3370547D" w14:textId="77777777" w:rsidR="00FF70C1" w:rsidRDefault="00C7405E">
      <w:pPr>
        <w:ind w:right="49"/>
        <w:jc w:val="both"/>
        <w:rPr>
          <w:rFonts w:ascii="Garamond" w:hAnsi="Garamond"/>
        </w:rPr>
      </w:pPr>
      <w:proofErr w:type="gramStart"/>
      <w:r>
        <w:rPr>
          <w:rFonts w:ascii="Garamond" w:hAnsi="Garamond"/>
        </w:rPr>
        <w:t>mail</w:t>
      </w:r>
      <w:proofErr w:type="gramEnd"/>
      <w:r>
        <w:rPr>
          <w:rFonts w:ascii="Garamond" w:hAnsi="Garamond"/>
        </w:rPr>
        <w:t xml:space="preserve"> : </w:t>
      </w:r>
      <w:hyperlink r:id="rId17" w:history="1">
        <w:r>
          <w:rPr>
            <w:rStyle w:val="Lienhypertexte"/>
            <w:rFonts w:ascii="Garamond" w:hAnsi="Garamond"/>
          </w:rPr>
          <w:t>greffe.ta-mel</w:t>
        </w:r>
        <w:r>
          <w:rPr>
            <w:rStyle w:val="Lienhypertexte"/>
            <w:rFonts w:ascii="Garamond" w:hAnsi="Garamond"/>
          </w:rPr>
          <w:t>un@juradm.fr</w:t>
        </w:r>
      </w:hyperlink>
      <w:hyperlink r:id="rId18" w:history="1">
        <w:r>
          <w:rPr>
            <w:rStyle w:val="Lienhypertexte"/>
            <w:rFonts w:ascii="Garamond" w:hAnsi="Garamond"/>
          </w:rPr>
          <w:t xml:space="preserve"> </w:t>
        </w:r>
      </w:hyperlink>
    </w:p>
    <w:p w14:paraId="77661FC4" w14:textId="77777777" w:rsidR="00FF70C1" w:rsidRDefault="00FF70C1">
      <w:pPr>
        <w:ind w:right="49"/>
        <w:rPr>
          <w:rFonts w:ascii="Garamond" w:hAnsi="Garamond"/>
        </w:rPr>
      </w:pPr>
    </w:p>
    <w:p w14:paraId="23DD92AC" w14:textId="77777777" w:rsidR="00FF70C1" w:rsidRDefault="00C7405E">
      <w:pPr>
        <w:ind w:right="49"/>
        <w:rPr>
          <w:rFonts w:ascii="Garamond" w:hAnsi="Garamond"/>
        </w:rPr>
      </w:pPr>
      <w:r>
        <w:rPr>
          <w:rFonts w:ascii="Garamond" w:hAnsi="Garamond"/>
          <w:noProof/>
        </w:rPr>
        <mc:AlternateContent>
          <mc:Choice Requires="wps">
            <w:drawing>
              <wp:anchor distT="0" distB="0" distL="114300" distR="114300" simplePos="0" relativeHeight="251658250" behindDoc="0" locked="0" layoutInCell="1" allowOverlap="1" wp14:anchorId="5E4B8F71" wp14:editId="13CAD78B">
                <wp:simplePos x="0" y="0"/>
                <wp:positionH relativeFrom="column">
                  <wp:posOffset>0</wp:posOffset>
                </wp:positionH>
                <wp:positionV relativeFrom="paragraph">
                  <wp:posOffset>0</wp:posOffset>
                </wp:positionV>
                <wp:extent cx="635000" cy="635000"/>
                <wp:effectExtent l="9525" t="9525" r="12700" b="0"/>
                <wp:wrapNone/>
                <wp:docPr id="5" name="Forme libre : forme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0580"/>
                            <a:gd name="T1" fmla="*/ 70 h 75"/>
                            <a:gd name="T2" fmla="*/ 20575 w 20580"/>
                            <a:gd name="T3" fmla="*/ 70 h 75"/>
                            <a:gd name="T4" fmla="*/ 20575 w 20580"/>
                            <a:gd name="T5" fmla="*/ 0 h 75"/>
                            <a:gd name="T6" fmla="*/ 0 w 20580"/>
                            <a:gd name="T7" fmla="*/ 0 h 75"/>
                            <a:gd name="T8" fmla="*/ 0 w 20580"/>
                            <a:gd name="T9" fmla="*/ 70 h 75"/>
                          </a:gdLst>
                          <a:ahLst/>
                          <a:cxnLst>
                            <a:cxn ang="0">
                              <a:pos x="T0" y="T1"/>
                            </a:cxn>
                            <a:cxn ang="0">
                              <a:pos x="T2" y="T3"/>
                            </a:cxn>
                            <a:cxn ang="0">
                              <a:pos x="T4" y="T5"/>
                            </a:cxn>
                            <a:cxn ang="0">
                              <a:pos x="T6" y="T7"/>
                            </a:cxn>
                            <a:cxn ang="0">
                              <a:pos x="T8" y="T9"/>
                            </a:cxn>
                          </a:cxnLst>
                          <a:rect l="0" t="0" r="r" b="b"/>
                          <a:pathLst>
                            <a:path w="20580" h="75">
                              <a:moveTo>
                                <a:pt x="0" y="70"/>
                              </a:moveTo>
                              <a:lnTo>
                                <a:pt x="20575" y="70"/>
                              </a:lnTo>
                              <a:lnTo>
                                <a:pt x="20575"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6964F20F" id="Forme libre : forme 5" o:spid="_x0000_s1026" style="position:absolute;margin-left:0;margin-top:0;width:50pt;height:50pt;z-index:25165825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58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" path="m,70r20575,l20575,,,,,70xe">
                <v:stroke joinstyle="miter"/>
                <v:path o:connecttype="custom" o:connectlocs="0,592667;634846,592667;634846,0;0,0;0,592667" o:connectangles="0,0,0,0,0"/>
                <o:lock v:ext="edit" selection="t"/>
              </v:shape>
            </w:pict>
          </mc:Fallback>
        </mc:AlternateContent>
      </w:r>
      <w:r>
        <w:rPr>
          <w:rFonts w:ascii="Garamond" w:hAnsi="Garamond"/>
        </w:rPr>
        <w:t>Le présent contrat relève du droit français.</w:t>
      </w:r>
    </w:p>
    <w:p w14:paraId="06509CB1" w14:textId="77777777" w:rsidR="00FF70C1" w:rsidRDefault="00FF70C1">
      <w:pPr>
        <w:rPr>
          <w:rFonts w:ascii="Garamond" w:hAnsi="Garamond"/>
        </w:rPr>
      </w:pPr>
    </w:p>
    <w:p w14:paraId="5D97DB5C" w14:textId="77777777" w:rsidR="00FF70C1" w:rsidRDefault="00FF70C1">
      <w:pPr>
        <w:rPr>
          <w:rFonts w:ascii="Garamond" w:hAnsi="Garamond"/>
        </w:rPr>
      </w:pPr>
    </w:p>
    <w:p w14:paraId="25C746F1" w14:textId="77777777" w:rsidR="00FF70C1" w:rsidRDefault="00C7405E">
      <w:pPr>
        <w:pStyle w:val="Titre1"/>
        <w:numPr>
          <w:ilvl w:val="0"/>
          <w:numId w:val="52"/>
        </w:numPr>
        <w:pBdr>
          <w:bottom w:val="single" w:sz="4" w:space="1" w:color="auto"/>
        </w:pBdr>
        <w:suppressAutoHyphens w:val="0"/>
        <w:autoSpaceDN/>
        <w:jc w:val="both"/>
        <w:textAlignment w:val="auto"/>
        <w:rPr>
          <w:rFonts w:ascii="Garamond" w:hAnsi="Garamond"/>
          <w:color w:val="0000FF"/>
          <w:sz w:val="24"/>
          <w:szCs w:val="24"/>
        </w:rPr>
      </w:pPr>
      <w:bookmarkStart w:id="214" w:name="_Toc189830882"/>
      <w:r>
        <w:rPr>
          <w:rFonts w:ascii="Garamond" w:hAnsi="Garamond"/>
          <w:color w:val="0000FF"/>
          <w:sz w:val="24"/>
          <w:szCs w:val="24"/>
        </w:rPr>
        <w:t>DEROGATIONS AU C.C.A.G. - Travaux</w:t>
      </w:r>
      <w:bookmarkEnd w:id="214"/>
    </w:p>
    <w:p w14:paraId="68F96251" w14:textId="77777777" w:rsidR="00FF70C1" w:rsidRDefault="00FF70C1">
      <w:pPr>
        <w:rPr>
          <w:rFonts w:ascii="Garamond" w:hAnsi="Garamond"/>
        </w:rPr>
      </w:pPr>
    </w:p>
    <w:p w14:paraId="423DA44D" w14:textId="77777777" w:rsidR="00FF70C1" w:rsidRDefault="00C7405E">
      <w:pPr>
        <w:jc w:val="both"/>
        <w:rPr>
          <w:rFonts w:ascii="Garamond" w:hAnsi="Garamond"/>
        </w:rPr>
      </w:pPr>
      <w:r>
        <w:rPr>
          <w:rFonts w:ascii="Garamond" w:hAnsi="Garamond"/>
        </w:rPr>
        <w:t>Liste récapitulative des articles du CCAG auxquels le présent CCAP déroge :</w:t>
      </w:r>
    </w:p>
    <w:p w14:paraId="51D506DF" w14:textId="77777777" w:rsidR="00FF70C1" w:rsidRDefault="00FF70C1">
      <w:pPr>
        <w:jc w:val="both"/>
        <w:rPr>
          <w:rFonts w:ascii="Garamond" w:hAnsi="Garamond"/>
        </w:rPr>
      </w:pPr>
    </w:p>
    <w:tbl>
      <w:tblPr>
        <w:tblStyle w:val="Grilledutableau"/>
        <w:tblW w:w="0" w:type="auto"/>
        <w:tblInd w:w="0" w:type="dxa"/>
        <w:tblLook w:val="04A0" w:firstRow="1" w:lastRow="0" w:firstColumn="1" w:lastColumn="0" w:noHBand="0" w:noVBand="1"/>
      </w:tblPr>
      <w:tblGrid>
        <w:gridCol w:w="4555"/>
        <w:gridCol w:w="4555"/>
      </w:tblGrid>
      <w:tr w:rsidR="00FF70C1" w14:paraId="684B8B91" w14:textId="77777777">
        <w:tc>
          <w:tcPr>
            <w:tcW w:w="4555" w:type="dxa"/>
          </w:tcPr>
          <w:p w14:paraId="74757E3D" w14:textId="77777777" w:rsidR="00FF70C1" w:rsidRDefault="00C7405E">
            <w:pPr>
              <w:jc w:val="both"/>
              <w:rPr>
                <w:rFonts w:ascii="Garamond" w:hAnsi="Garamond"/>
              </w:rPr>
            </w:pPr>
            <w:r>
              <w:rPr>
                <w:rFonts w:ascii="Garamond" w:hAnsi="Garamond"/>
              </w:rPr>
              <w:t>Articles du CCAP</w:t>
            </w:r>
          </w:p>
        </w:tc>
        <w:tc>
          <w:tcPr>
            <w:tcW w:w="4555" w:type="dxa"/>
          </w:tcPr>
          <w:p w14:paraId="5A78D335" w14:textId="77777777" w:rsidR="00FF70C1" w:rsidRDefault="00C7405E">
            <w:pPr>
              <w:jc w:val="both"/>
              <w:rPr>
                <w:rFonts w:ascii="Garamond" w:hAnsi="Garamond"/>
              </w:rPr>
            </w:pPr>
            <w:r>
              <w:rPr>
                <w:rFonts w:ascii="Garamond" w:hAnsi="Garamond"/>
              </w:rPr>
              <w:t>Articles du CCAG auxquels il est dérogé</w:t>
            </w:r>
          </w:p>
        </w:tc>
      </w:tr>
      <w:tr w:rsidR="00FF70C1" w14:paraId="5BEBBB02" w14:textId="77777777">
        <w:tc>
          <w:tcPr>
            <w:tcW w:w="4555" w:type="dxa"/>
          </w:tcPr>
          <w:p w14:paraId="3536286C" w14:textId="77777777" w:rsidR="00FF70C1" w:rsidRDefault="00C7405E">
            <w:pPr>
              <w:jc w:val="both"/>
              <w:rPr>
                <w:rFonts w:ascii="Garamond" w:hAnsi="Garamond"/>
              </w:rPr>
            </w:pPr>
            <w:r>
              <w:rPr>
                <w:rFonts w:ascii="Garamond" w:hAnsi="Garamond"/>
              </w:rPr>
              <w:t>4</w:t>
            </w:r>
          </w:p>
        </w:tc>
        <w:tc>
          <w:tcPr>
            <w:tcW w:w="4555" w:type="dxa"/>
          </w:tcPr>
          <w:p w14:paraId="79B97C8A" w14:textId="77777777" w:rsidR="00FF70C1" w:rsidRDefault="00C7405E">
            <w:pPr>
              <w:jc w:val="both"/>
              <w:rPr>
                <w:rFonts w:ascii="Garamond" w:hAnsi="Garamond"/>
              </w:rPr>
            </w:pPr>
            <w:r>
              <w:rPr>
                <w:rFonts w:ascii="Garamond" w:hAnsi="Garamond"/>
              </w:rPr>
              <w:t>4.1</w:t>
            </w:r>
          </w:p>
        </w:tc>
      </w:tr>
      <w:tr w:rsidR="00FF70C1" w14:paraId="05EBE142" w14:textId="77777777">
        <w:tc>
          <w:tcPr>
            <w:tcW w:w="4555" w:type="dxa"/>
          </w:tcPr>
          <w:p w14:paraId="7D7225BF" w14:textId="77777777" w:rsidR="00FF70C1" w:rsidRDefault="00C7405E">
            <w:pPr>
              <w:jc w:val="both"/>
              <w:rPr>
                <w:rFonts w:ascii="Garamond" w:hAnsi="Garamond"/>
              </w:rPr>
            </w:pPr>
            <w:r>
              <w:rPr>
                <w:rFonts w:ascii="Garamond" w:hAnsi="Garamond"/>
              </w:rPr>
              <w:t>7.1</w:t>
            </w:r>
          </w:p>
        </w:tc>
        <w:tc>
          <w:tcPr>
            <w:tcW w:w="4555" w:type="dxa"/>
          </w:tcPr>
          <w:p w14:paraId="1F1F116A" w14:textId="77777777" w:rsidR="00FF70C1" w:rsidRDefault="00C7405E">
            <w:pPr>
              <w:jc w:val="both"/>
              <w:rPr>
                <w:rFonts w:ascii="Garamond" w:hAnsi="Garamond"/>
              </w:rPr>
            </w:pPr>
            <w:r>
              <w:rPr>
                <w:rFonts w:ascii="Garamond" w:hAnsi="Garamond"/>
              </w:rPr>
              <w:t>19.1.1</w:t>
            </w:r>
          </w:p>
        </w:tc>
      </w:tr>
      <w:tr w:rsidR="00FF70C1" w14:paraId="5E3F7C70" w14:textId="77777777">
        <w:tc>
          <w:tcPr>
            <w:tcW w:w="4555" w:type="dxa"/>
          </w:tcPr>
          <w:p w14:paraId="452D5AF9" w14:textId="77777777" w:rsidR="00FF70C1" w:rsidRDefault="00C7405E">
            <w:pPr>
              <w:jc w:val="both"/>
              <w:rPr>
                <w:rFonts w:ascii="Garamond" w:hAnsi="Garamond"/>
              </w:rPr>
            </w:pPr>
            <w:r>
              <w:rPr>
                <w:rFonts w:ascii="Garamond" w:hAnsi="Garamond"/>
              </w:rPr>
              <w:t>7.2.2</w:t>
            </w:r>
          </w:p>
        </w:tc>
        <w:tc>
          <w:tcPr>
            <w:tcW w:w="4555" w:type="dxa"/>
          </w:tcPr>
          <w:p w14:paraId="7807CC8F" w14:textId="77777777" w:rsidR="00FF70C1" w:rsidRDefault="00C7405E">
            <w:pPr>
              <w:jc w:val="both"/>
              <w:rPr>
                <w:rFonts w:ascii="Garamond" w:hAnsi="Garamond"/>
              </w:rPr>
            </w:pPr>
            <w:r>
              <w:rPr>
                <w:rFonts w:ascii="Garamond" w:hAnsi="Garamond"/>
              </w:rPr>
              <w:t>19.2.2</w:t>
            </w:r>
          </w:p>
        </w:tc>
      </w:tr>
      <w:tr w:rsidR="00FF70C1" w14:paraId="27F11142" w14:textId="77777777">
        <w:tc>
          <w:tcPr>
            <w:tcW w:w="4555" w:type="dxa"/>
          </w:tcPr>
          <w:p w14:paraId="4495C382" w14:textId="77777777" w:rsidR="00FF70C1" w:rsidRDefault="00C7405E">
            <w:pPr>
              <w:jc w:val="both"/>
              <w:rPr>
                <w:rFonts w:ascii="Garamond" w:hAnsi="Garamond"/>
              </w:rPr>
            </w:pPr>
            <w:r>
              <w:rPr>
                <w:rFonts w:ascii="Garamond" w:hAnsi="Garamond"/>
              </w:rPr>
              <w:t>7.3.1</w:t>
            </w:r>
          </w:p>
        </w:tc>
        <w:tc>
          <w:tcPr>
            <w:tcW w:w="4555" w:type="dxa"/>
          </w:tcPr>
          <w:p w14:paraId="407A1E81" w14:textId="77777777" w:rsidR="00FF70C1" w:rsidRDefault="00C7405E">
            <w:pPr>
              <w:jc w:val="both"/>
              <w:rPr>
                <w:rFonts w:ascii="Garamond" w:hAnsi="Garamond"/>
              </w:rPr>
            </w:pPr>
            <w:r>
              <w:rPr>
                <w:rFonts w:ascii="Garamond" w:hAnsi="Garamond"/>
              </w:rPr>
              <w:t>20.1.4 et 20.4</w:t>
            </w:r>
          </w:p>
        </w:tc>
      </w:tr>
      <w:tr w:rsidR="00FF70C1" w14:paraId="5EB4D9C9" w14:textId="77777777">
        <w:tc>
          <w:tcPr>
            <w:tcW w:w="4555" w:type="dxa"/>
          </w:tcPr>
          <w:p w14:paraId="662FD502" w14:textId="77777777" w:rsidR="00FF70C1" w:rsidRDefault="00C7405E">
            <w:pPr>
              <w:jc w:val="both"/>
              <w:rPr>
                <w:rFonts w:ascii="Garamond" w:hAnsi="Garamond"/>
              </w:rPr>
            </w:pPr>
            <w:r>
              <w:rPr>
                <w:rFonts w:ascii="Garamond" w:hAnsi="Garamond"/>
              </w:rPr>
              <w:t>11.2.1</w:t>
            </w:r>
          </w:p>
        </w:tc>
        <w:tc>
          <w:tcPr>
            <w:tcW w:w="4555" w:type="dxa"/>
          </w:tcPr>
          <w:p w14:paraId="540BAB3B" w14:textId="77777777" w:rsidR="00FF70C1" w:rsidRDefault="00C7405E">
            <w:pPr>
              <w:jc w:val="both"/>
              <w:rPr>
                <w:rFonts w:ascii="Garamond" w:hAnsi="Garamond"/>
              </w:rPr>
            </w:pPr>
            <w:r>
              <w:rPr>
                <w:rFonts w:ascii="Garamond" w:hAnsi="Garamond"/>
              </w:rPr>
              <w:t>31.3</w:t>
            </w:r>
          </w:p>
        </w:tc>
      </w:tr>
      <w:tr w:rsidR="00FF70C1" w14:paraId="06F9C6B9" w14:textId="77777777">
        <w:tc>
          <w:tcPr>
            <w:tcW w:w="4555" w:type="dxa"/>
          </w:tcPr>
          <w:p w14:paraId="5B13EEAD" w14:textId="77777777" w:rsidR="00FF70C1" w:rsidRDefault="00C7405E">
            <w:pPr>
              <w:jc w:val="both"/>
              <w:rPr>
                <w:rFonts w:ascii="Garamond" w:hAnsi="Garamond"/>
              </w:rPr>
            </w:pPr>
            <w:r>
              <w:rPr>
                <w:rFonts w:ascii="Garamond" w:hAnsi="Garamond"/>
              </w:rPr>
              <w:t>11.6</w:t>
            </w:r>
          </w:p>
        </w:tc>
        <w:tc>
          <w:tcPr>
            <w:tcW w:w="4555" w:type="dxa"/>
          </w:tcPr>
          <w:p w14:paraId="26B849F3" w14:textId="77777777" w:rsidR="00FF70C1" w:rsidRDefault="00C7405E">
            <w:pPr>
              <w:jc w:val="both"/>
              <w:rPr>
                <w:rFonts w:ascii="Garamond" w:hAnsi="Garamond"/>
              </w:rPr>
            </w:pPr>
            <w:r>
              <w:rPr>
                <w:rFonts w:ascii="Garamond" w:hAnsi="Garamond"/>
              </w:rPr>
              <w:t>34.1</w:t>
            </w:r>
          </w:p>
        </w:tc>
      </w:tr>
      <w:tr w:rsidR="00FF70C1" w14:paraId="605D92B2" w14:textId="77777777">
        <w:tc>
          <w:tcPr>
            <w:tcW w:w="4555" w:type="dxa"/>
          </w:tcPr>
          <w:p w14:paraId="374959B6" w14:textId="77777777" w:rsidR="00FF70C1" w:rsidRDefault="00C7405E">
            <w:pPr>
              <w:jc w:val="both"/>
              <w:rPr>
                <w:rFonts w:ascii="Garamond" w:hAnsi="Garamond"/>
              </w:rPr>
            </w:pPr>
            <w:r>
              <w:rPr>
                <w:rFonts w:ascii="Garamond" w:hAnsi="Garamond"/>
              </w:rPr>
              <w:t>16</w:t>
            </w:r>
          </w:p>
        </w:tc>
        <w:tc>
          <w:tcPr>
            <w:tcW w:w="4555" w:type="dxa"/>
          </w:tcPr>
          <w:p w14:paraId="14035EEE" w14:textId="77777777" w:rsidR="00FF70C1" w:rsidRDefault="00C7405E">
            <w:pPr>
              <w:jc w:val="both"/>
              <w:rPr>
                <w:rFonts w:ascii="Garamond" w:hAnsi="Garamond"/>
              </w:rPr>
            </w:pPr>
            <w:r>
              <w:rPr>
                <w:rFonts w:ascii="Garamond" w:hAnsi="Garamond"/>
              </w:rPr>
              <w:t>12.4</w:t>
            </w:r>
          </w:p>
        </w:tc>
      </w:tr>
      <w:tr w:rsidR="00FF70C1" w14:paraId="4F9E073C" w14:textId="77777777">
        <w:tc>
          <w:tcPr>
            <w:tcW w:w="4555" w:type="dxa"/>
          </w:tcPr>
          <w:p w14:paraId="00D1A663" w14:textId="77777777" w:rsidR="00FF70C1" w:rsidRDefault="00C7405E">
            <w:pPr>
              <w:jc w:val="both"/>
              <w:rPr>
                <w:rFonts w:ascii="Garamond" w:hAnsi="Garamond"/>
              </w:rPr>
            </w:pPr>
            <w:r>
              <w:rPr>
                <w:rFonts w:ascii="Garamond" w:hAnsi="Garamond"/>
              </w:rPr>
              <w:t>16.1</w:t>
            </w:r>
          </w:p>
        </w:tc>
        <w:tc>
          <w:tcPr>
            <w:tcW w:w="4555" w:type="dxa"/>
          </w:tcPr>
          <w:p w14:paraId="05E8D0C7" w14:textId="77777777" w:rsidR="00FF70C1" w:rsidRDefault="00C7405E">
            <w:pPr>
              <w:jc w:val="both"/>
              <w:rPr>
                <w:rFonts w:ascii="Garamond" w:hAnsi="Garamond"/>
              </w:rPr>
            </w:pPr>
            <w:r>
              <w:rPr>
                <w:rFonts w:ascii="Garamond" w:hAnsi="Garamond"/>
              </w:rPr>
              <w:t>3.8.1</w:t>
            </w:r>
          </w:p>
        </w:tc>
      </w:tr>
      <w:tr w:rsidR="00FF70C1" w14:paraId="2B24C6BF" w14:textId="77777777">
        <w:tc>
          <w:tcPr>
            <w:tcW w:w="4555" w:type="dxa"/>
          </w:tcPr>
          <w:p w14:paraId="7C885CD2" w14:textId="77777777" w:rsidR="00FF70C1" w:rsidRDefault="00C7405E">
            <w:pPr>
              <w:jc w:val="both"/>
              <w:rPr>
                <w:rFonts w:ascii="Garamond" w:hAnsi="Garamond"/>
              </w:rPr>
            </w:pPr>
            <w:r>
              <w:rPr>
                <w:rFonts w:ascii="Garamond" w:hAnsi="Garamond"/>
              </w:rPr>
              <w:t>16.2</w:t>
            </w:r>
          </w:p>
        </w:tc>
        <w:tc>
          <w:tcPr>
            <w:tcW w:w="4555" w:type="dxa"/>
          </w:tcPr>
          <w:p w14:paraId="165DE4F2" w14:textId="77777777" w:rsidR="00FF70C1" w:rsidRDefault="00C7405E">
            <w:pPr>
              <w:jc w:val="both"/>
              <w:rPr>
                <w:rFonts w:ascii="Garamond" w:hAnsi="Garamond"/>
              </w:rPr>
            </w:pPr>
            <w:r>
              <w:rPr>
                <w:rFonts w:ascii="Garamond" w:hAnsi="Garamond"/>
              </w:rPr>
              <w:t>12.4</w:t>
            </w:r>
          </w:p>
        </w:tc>
      </w:tr>
      <w:tr w:rsidR="00FF70C1" w14:paraId="73BBE7FB" w14:textId="77777777">
        <w:tc>
          <w:tcPr>
            <w:tcW w:w="4555" w:type="dxa"/>
          </w:tcPr>
          <w:p w14:paraId="3CE95505" w14:textId="77777777" w:rsidR="00FF70C1" w:rsidRDefault="00C7405E">
            <w:pPr>
              <w:jc w:val="both"/>
              <w:rPr>
                <w:rFonts w:ascii="Garamond" w:hAnsi="Garamond"/>
              </w:rPr>
            </w:pPr>
            <w:r>
              <w:rPr>
                <w:rFonts w:ascii="Garamond" w:hAnsi="Garamond"/>
              </w:rPr>
              <w:t>17.1</w:t>
            </w:r>
          </w:p>
        </w:tc>
        <w:tc>
          <w:tcPr>
            <w:tcW w:w="4555" w:type="dxa"/>
          </w:tcPr>
          <w:p w14:paraId="5E6F6D2B" w14:textId="77777777" w:rsidR="00FF70C1" w:rsidRDefault="00C7405E">
            <w:pPr>
              <w:jc w:val="both"/>
              <w:rPr>
                <w:rFonts w:ascii="Garamond" w:hAnsi="Garamond"/>
              </w:rPr>
            </w:pPr>
            <w:r>
              <w:rPr>
                <w:rFonts w:ascii="Garamond" w:hAnsi="Garamond"/>
              </w:rPr>
              <w:t>24.4</w:t>
            </w:r>
          </w:p>
        </w:tc>
      </w:tr>
      <w:tr w:rsidR="00FF70C1" w14:paraId="539C7B4E" w14:textId="77777777">
        <w:tc>
          <w:tcPr>
            <w:tcW w:w="4555" w:type="dxa"/>
          </w:tcPr>
          <w:p w14:paraId="0ABF6E77" w14:textId="77777777" w:rsidR="00FF70C1" w:rsidRDefault="00C7405E">
            <w:pPr>
              <w:jc w:val="both"/>
              <w:rPr>
                <w:rFonts w:ascii="Garamond" w:hAnsi="Garamond"/>
              </w:rPr>
            </w:pPr>
            <w:r>
              <w:rPr>
                <w:rFonts w:ascii="Garamond" w:hAnsi="Garamond"/>
              </w:rPr>
              <w:t>18.1</w:t>
            </w:r>
          </w:p>
        </w:tc>
        <w:tc>
          <w:tcPr>
            <w:tcW w:w="4555" w:type="dxa"/>
          </w:tcPr>
          <w:p w14:paraId="6CFD7C75" w14:textId="77777777" w:rsidR="00FF70C1" w:rsidRDefault="00C7405E">
            <w:pPr>
              <w:jc w:val="both"/>
              <w:rPr>
                <w:rFonts w:ascii="Garamond" w:hAnsi="Garamond"/>
              </w:rPr>
            </w:pPr>
            <w:r>
              <w:rPr>
                <w:rFonts w:ascii="Garamond" w:hAnsi="Garamond"/>
              </w:rPr>
              <w:t>41.1 et 40</w:t>
            </w:r>
          </w:p>
        </w:tc>
      </w:tr>
      <w:tr w:rsidR="00FF70C1" w14:paraId="7B8A5665" w14:textId="77777777">
        <w:tc>
          <w:tcPr>
            <w:tcW w:w="4555" w:type="dxa"/>
          </w:tcPr>
          <w:p w14:paraId="35334145" w14:textId="77777777" w:rsidR="00FF70C1" w:rsidRDefault="00C7405E">
            <w:pPr>
              <w:jc w:val="both"/>
              <w:rPr>
                <w:rFonts w:ascii="Garamond" w:hAnsi="Garamond"/>
              </w:rPr>
            </w:pPr>
            <w:r>
              <w:rPr>
                <w:rFonts w:ascii="Garamond" w:hAnsi="Garamond"/>
              </w:rPr>
              <w:t>18.2</w:t>
            </w:r>
          </w:p>
        </w:tc>
        <w:tc>
          <w:tcPr>
            <w:tcW w:w="4555" w:type="dxa"/>
          </w:tcPr>
          <w:p w14:paraId="0A5BB70E" w14:textId="77777777" w:rsidR="00FF70C1" w:rsidRDefault="00C7405E">
            <w:pPr>
              <w:jc w:val="both"/>
              <w:rPr>
                <w:rFonts w:ascii="Garamond" w:hAnsi="Garamond"/>
              </w:rPr>
            </w:pPr>
            <w:r>
              <w:rPr>
                <w:rFonts w:ascii="Garamond" w:hAnsi="Garamond"/>
              </w:rPr>
              <w:t>42.1</w:t>
            </w:r>
          </w:p>
        </w:tc>
      </w:tr>
      <w:tr w:rsidR="00FF70C1" w14:paraId="107F2990" w14:textId="77777777">
        <w:tc>
          <w:tcPr>
            <w:tcW w:w="4555" w:type="dxa"/>
          </w:tcPr>
          <w:p w14:paraId="05215762" w14:textId="77777777" w:rsidR="00FF70C1" w:rsidRDefault="00C7405E">
            <w:pPr>
              <w:jc w:val="both"/>
              <w:rPr>
                <w:rFonts w:ascii="Garamond" w:hAnsi="Garamond"/>
              </w:rPr>
            </w:pPr>
            <w:r>
              <w:rPr>
                <w:rFonts w:ascii="Garamond" w:hAnsi="Garamond"/>
              </w:rPr>
              <w:t>18.3</w:t>
            </w:r>
          </w:p>
        </w:tc>
        <w:tc>
          <w:tcPr>
            <w:tcW w:w="4555" w:type="dxa"/>
          </w:tcPr>
          <w:p w14:paraId="6B21F349" w14:textId="77777777" w:rsidR="00FF70C1" w:rsidRDefault="00C7405E">
            <w:pPr>
              <w:jc w:val="both"/>
              <w:rPr>
                <w:rFonts w:ascii="Garamond" w:hAnsi="Garamond"/>
              </w:rPr>
            </w:pPr>
            <w:r>
              <w:rPr>
                <w:rFonts w:ascii="Garamond" w:hAnsi="Garamond"/>
              </w:rPr>
              <w:t>43.3</w:t>
            </w:r>
          </w:p>
        </w:tc>
      </w:tr>
      <w:tr w:rsidR="00FF70C1" w14:paraId="12E277D3" w14:textId="77777777">
        <w:tc>
          <w:tcPr>
            <w:tcW w:w="4555" w:type="dxa"/>
          </w:tcPr>
          <w:p w14:paraId="796A3E78" w14:textId="77777777" w:rsidR="00FF70C1" w:rsidRDefault="00C7405E">
            <w:pPr>
              <w:jc w:val="both"/>
              <w:rPr>
                <w:rFonts w:ascii="Garamond" w:hAnsi="Garamond"/>
              </w:rPr>
            </w:pPr>
            <w:r>
              <w:rPr>
                <w:rFonts w:ascii="Garamond" w:hAnsi="Garamond"/>
              </w:rPr>
              <w:t>23</w:t>
            </w:r>
          </w:p>
        </w:tc>
        <w:tc>
          <w:tcPr>
            <w:tcW w:w="4555" w:type="dxa"/>
          </w:tcPr>
          <w:p w14:paraId="7BEB7488" w14:textId="77777777" w:rsidR="00FF70C1" w:rsidRDefault="00C7405E">
            <w:pPr>
              <w:jc w:val="both"/>
              <w:rPr>
                <w:rFonts w:ascii="Garamond" w:hAnsi="Garamond"/>
              </w:rPr>
            </w:pPr>
            <w:r>
              <w:rPr>
                <w:rFonts w:ascii="Garamond" w:hAnsi="Garamond"/>
              </w:rPr>
              <w:t>13.4.4</w:t>
            </w:r>
          </w:p>
        </w:tc>
      </w:tr>
      <w:tr w:rsidR="00FF70C1" w14:paraId="2BFC7C3B" w14:textId="77777777">
        <w:tc>
          <w:tcPr>
            <w:tcW w:w="4555" w:type="dxa"/>
          </w:tcPr>
          <w:p w14:paraId="151B9B38" w14:textId="77777777" w:rsidR="00FF70C1" w:rsidRDefault="00C7405E">
            <w:pPr>
              <w:jc w:val="both"/>
              <w:rPr>
                <w:rFonts w:ascii="Garamond" w:hAnsi="Garamond"/>
              </w:rPr>
            </w:pPr>
            <w:r>
              <w:rPr>
                <w:rFonts w:ascii="Garamond" w:hAnsi="Garamond"/>
              </w:rPr>
              <w:t>24</w:t>
            </w:r>
          </w:p>
        </w:tc>
        <w:tc>
          <w:tcPr>
            <w:tcW w:w="4555" w:type="dxa"/>
          </w:tcPr>
          <w:p w14:paraId="5F1E6458" w14:textId="77777777" w:rsidR="00FF70C1" w:rsidRDefault="00C7405E">
            <w:pPr>
              <w:jc w:val="both"/>
              <w:rPr>
                <w:rFonts w:ascii="Garamond" w:hAnsi="Garamond"/>
              </w:rPr>
            </w:pPr>
            <w:r>
              <w:rPr>
                <w:rFonts w:ascii="Garamond" w:hAnsi="Garamond"/>
              </w:rPr>
              <w:t>46.4</w:t>
            </w:r>
          </w:p>
        </w:tc>
      </w:tr>
    </w:tbl>
    <w:p w14:paraId="1036AB5E" w14:textId="77777777" w:rsidR="00FF70C1" w:rsidRDefault="00FF70C1">
      <w:pPr>
        <w:rPr>
          <w:rFonts w:ascii="Garamond" w:hAnsi="Garamond"/>
        </w:rPr>
      </w:pPr>
    </w:p>
    <w:sectPr w:rsidR="00FF70C1">
      <w:footerReference w:type="default" r:id="rId19"/>
      <w:pgSz w:w="12240" w:h="15840" w:code="1"/>
      <w:pgMar w:top="1134" w:right="1134" w:bottom="1134" w:left="1134" w:header="720" w:footer="720"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533BC" w14:textId="77777777" w:rsidR="00FF70C1" w:rsidRDefault="00C7405E">
      <w:r>
        <w:separator/>
      </w:r>
    </w:p>
  </w:endnote>
  <w:endnote w:type="continuationSeparator" w:id="0">
    <w:p w14:paraId="29492E6F" w14:textId="77777777" w:rsidR="00FF70C1" w:rsidRDefault="00C7405E">
      <w:r>
        <w:continuationSeparator/>
      </w:r>
    </w:p>
  </w:endnote>
  <w:endnote w:type="continuationNotice" w:id="1">
    <w:p w14:paraId="13E4FD40" w14:textId="77777777" w:rsidR="00FF70C1" w:rsidRDefault="00FF70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dobe Garamond Pro">
    <w:altName w:val="Garamond"/>
    <w:panose1 w:val="00000000000000000000"/>
    <w:charset w:val="00"/>
    <w:family w:val="roman"/>
    <w:notTrueType/>
    <w:pitch w:val="variable"/>
    <w:sig w:usb0="00000007" w:usb1="00000001" w:usb2="00000000" w:usb3="00000000" w:csb0="00000093"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CG Omega (W1)">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utch801 XBd BT">
    <w:altName w:val="Times New Roman"/>
    <w:charset w:val="00"/>
    <w:family w:val="roman"/>
    <w:pitch w:val="variable"/>
    <w:sig w:usb0="00000087" w:usb1="00000000" w:usb2="00000000" w:usb3="00000000" w:csb0="0000001B" w:csb1="00000000"/>
  </w:font>
  <w:font w:name="Helvetica-Bold">
    <w:altName w:val="Arial"/>
    <w:panose1 w:val="00000000000000000000"/>
    <w:charset w:val="00"/>
    <w:family w:val="auto"/>
    <w:notTrueType/>
    <w:pitch w:val="default"/>
    <w:sig w:usb0="00000003" w:usb1="00000000" w:usb2="00000000" w:usb3="00000000" w:csb0="00000001" w:csb1="00000000"/>
  </w:font>
  <w:font w:name="Cambria-Bold">
    <w:altName w:val="Cambria"/>
    <w:panose1 w:val="00000000000000000000"/>
    <w:charset w:val="00"/>
    <w:family w:val="auto"/>
    <w:notTrueType/>
    <w:pitch w:val="default"/>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23100" w14:textId="77777777" w:rsidR="00FF70C1" w:rsidRDefault="00C7405E">
    <w:pPr>
      <w:pStyle w:val="Pieddepage"/>
      <w:pBdr>
        <w:top w:val="single" w:sz="4" w:space="1" w:color="A6A6A6" w:themeColor="background1" w:themeShade="A6"/>
      </w:pBdr>
      <w:tabs>
        <w:tab w:val="clear" w:pos="4536"/>
        <w:tab w:val="clear" w:pos="9072"/>
        <w:tab w:val="center" w:pos="8789"/>
        <w:tab w:val="right" w:pos="9639"/>
      </w:tabs>
      <w:rPr>
        <w:rFonts w:ascii="Garamond" w:hAnsi="Garamond"/>
      </w:rPr>
    </w:pPr>
    <w:r>
      <w:rPr>
        <w:rFonts w:ascii="Garamond" w:hAnsi="Garamond"/>
      </w:rPr>
      <w:t xml:space="preserve">CCAP – TRAVAUX – Commun à </w:t>
    </w:r>
    <w:r>
      <w:rPr>
        <w:rFonts w:ascii="Garamond" w:hAnsi="Garamond"/>
      </w:rPr>
      <w:t>tous les lots – Phase 2 – Février 2025</w:t>
    </w:r>
    <w:r>
      <w:rPr>
        <w:rFonts w:ascii="Garamond" w:hAnsi="Garamond"/>
      </w:rPr>
      <w:tab/>
      <w:t xml:space="preserve">Page </w:t>
    </w:r>
    <w:r>
      <w:rPr>
        <w:rFonts w:ascii="Garamond" w:hAnsi="Garamond"/>
        <w:b/>
        <w:bCs/>
      </w:rPr>
      <w:fldChar w:fldCharType="begin"/>
    </w:r>
    <w:r>
      <w:rPr>
        <w:rFonts w:ascii="Garamond" w:hAnsi="Garamond"/>
        <w:b/>
        <w:bCs/>
      </w:rPr>
      <w:instrText>PAGE  \* Arabic  \* MERGEFORMAT</w:instrText>
    </w:r>
    <w:r>
      <w:rPr>
        <w:rFonts w:ascii="Garamond" w:hAnsi="Garamond"/>
        <w:b/>
        <w:bCs/>
      </w:rPr>
      <w:fldChar w:fldCharType="separate"/>
    </w:r>
    <w:r>
      <w:rPr>
        <w:rFonts w:ascii="Garamond" w:hAnsi="Garamond"/>
        <w:b/>
        <w:bCs/>
        <w:noProof/>
      </w:rPr>
      <w:t>37</w:t>
    </w:r>
    <w:r>
      <w:rPr>
        <w:rFonts w:ascii="Garamond" w:hAnsi="Garamond"/>
        <w:b/>
        <w:bCs/>
      </w:rPr>
      <w:fldChar w:fldCharType="end"/>
    </w:r>
    <w:r>
      <w:rPr>
        <w:rFonts w:ascii="Garamond" w:hAnsi="Garamond"/>
      </w:rPr>
      <w:t xml:space="preserve"> sur </w:t>
    </w:r>
    <w:r>
      <w:rPr>
        <w:rFonts w:ascii="Garamond" w:hAnsi="Garamond"/>
        <w:b/>
        <w:bCs/>
      </w:rPr>
      <w:fldChar w:fldCharType="begin"/>
    </w:r>
    <w:r>
      <w:rPr>
        <w:rFonts w:ascii="Garamond" w:hAnsi="Garamond"/>
        <w:b/>
        <w:bCs/>
      </w:rPr>
      <w:instrText>NUMPAGES  \* Arabic  \* MERGEFORMAT</w:instrText>
    </w:r>
    <w:r>
      <w:rPr>
        <w:rFonts w:ascii="Garamond" w:hAnsi="Garamond"/>
        <w:b/>
        <w:bCs/>
      </w:rPr>
      <w:fldChar w:fldCharType="separate"/>
    </w:r>
    <w:r>
      <w:rPr>
        <w:rFonts w:ascii="Garamond" w:hAnsi="Garamond"/>
        <w:b/>
        <w:bCs/>
        <w:noProof/>
      </w:rPr>
      <w:t>71</w:t>
    </w:r>
    <w:r>
      <w:rPr>
        <w:rFonts w:ascii="Garamond" w:hAnsi="Garamond"/>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B9BC7" w14:textId="77777777" w:rsidR="00FF70C1" w:rsidRDefault="00C7405E">
      <w:r>
        <w:rPr>
          <w:color w:val="000000"/>
        </w:rPr>
        <w:separator/>
      </w:r>
    </w:p>
  </w:footnote>
  <w:footnote w:type="continuationSeparator" w:id="0">
    <w:p w14:paraId="69D8A1DF" w14:textId="77777777" w:rsidR="00FF70C1" w:rsidRDefault="00C7405E">
      <w:r>
        <w:continuationSeparator/>
      </w:r>
    </w:p>
  </w:footnote>
  <w:footnote w:type="continuationNotice" w:id="1">
    <w:p w14:paraId="0665C790" w14:textId="77777777" w:rsidR="00FF70C1" w:rsidRDefault="00FF70C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994"/>
    <w:multiLevelType w:val="multilevel"/>
    <w:tmpl w:val="7D2A1396"/>
    <w:styleLink w:val="WWNum39"/>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33B2374"/>
    <w:multiLevelType w:val="hybridMultilevel"/>
    <w:tmpl w:val="AAA2A508"/>
    <w:lvl w:ilvl="0" w:tplc="31B446DE">
      <w:numFmt w:val="bullet"/>
      <w:lvlText w:val="-"/>
      <w:lvlJc w:val="left"/>
      <w:pPr>
        <w:ind w:left="720" w:hanging="360"/>
      </w:pPr>
      <w:rPr>
        <w:rFonts w:ascii="Adobe Garamond Pro" w:eastAsia="Times New Roman" w:hAnsi="Adobe Garamond Pro" w:cs="TimesNewRomanPSMT"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86C58"/>
    <w:multiLevelType w:val="hybridMultilevel"/>
    <w:tmpl w:val="85800B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64579"/>
    <w:multiLevelType w:val="multilevel"/>
    <w:tmpl w:val="C770C57E"/>
    <w:styleLink w:val="WWNum35"/>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4ED1C04"/>
    <w:multiLevelType w:val="hybridMultilevel"/>
    <w:tmpl w:val="E7FE8AAA"/>
    <w:lvl w:ilvl="0" w:tplc="31B446DE">
      <w:numFmt w:val="bullet"/>
      <w:lvlText w:val="-"/>
      <w:lvlJc w:val="left"/>
      <w:pPr>
        <w:ind w:left="1440" w:hanging="360"/>
      </w:pPr>
      <w:rPr>
        <w:rFonts w:ascii="Adobe Garamond Pro" w:eastAsia="Times New Roman" w:hAnsi="Adobe Garamond Pro" w:cs="TimesNewRomanPSMT" w:hint="default"/>
        <w:color w:val="000000"/>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5B34158"/>
    <w:multiLevelType w:val="multilevel"/>
    <w:tmpl w:val="294A5A7A"/>
    <w:styleLink w:val="WWNum30"/>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 w15:restartNumberingAfterBreak="0">
    <w:nsid w:val="091B023D"/>
    <w:multiLevelType w:val="multilevel"/>
    <w:tmpl w:val="100CE346"/>
    <w:styleLink w:val="WWNum36"/>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09773A43"/>
    <w:multiLevelType w:val="multilevel"/>
    <w:tmpl w:val="C2D6015C"/>
    <w:styleLink w:val="WWNum4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0C4328DB"/>
    <w:multiLevelType w:val="hybridMultilevel"/>
    <w:tmpl w:val="40101448"/>
    <w:lvl w:ilvl="0" w:tplc="C3E23C6C">
      <w:start w:val="1"/>
      <w:numFmt w:val="bullet"/>
      <w:lvlText w:val="-"/>
      <w:lvlJc w:val="left"/>
      <w:pPr>
        <w:ind w:left="720" w:hanging="360"/>
      </w:pPr>
      <w:rPr>
        <w:rFonts w:ascii="Garamond" w:hAnsi="Garamond"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844C31"/>
    <w:multiLevelType w:val="hybridMultilevel"/>
    <w:tmpl w:val="61EAED10"/>
    <w:lvl w:ilvl="0" w:tplc="C3E23C6C">
      <w:start w:val="1"/>
      <w:numFmt w:val="bullet"/>
      <w:lvlText w:val="-"/>
      <w:lvlJc w:val="left"/>
      <w:pPr>
        <w:ind w:left="720" w:hanging="360"/>
      </w:pPr>
      <w:rPr>
        <w:rFonts w:ascii="Garamond" w:hAnsi="Garamond"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6B3AE5"/>
    <w:multiLevelType w:val="multilevel"/>
    <w:tmpl w:val="373A236C"/>
    <w:styleLink w:val="WWNum13"/>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0F8E7067"/>
    <w:multiLevelType w:val="multilevel"/>
    <w:tmpl w:val="0504EB7C"/>
    <w:styleLink w:val="WWNum5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0F9866EA"/>
    <w:multiLevelType w:val="multilevel"/>
    <w:tmpl w:val="CC904A52"/>
    <w:styleLink w:val="WWNum45"/>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142529E"/>
    <w:multiLevelType w:val="multilevel"/>
    <w:tmpl w:val="948061B8"/>
    <w:styleLink w:val="WWNum10"/>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1512073C"/>
    <w:multiLevelType w:val="hybridMultilevel"/>
    <w:tmpl w:val="563E004E"/>
    <w:lvl w:ilvl="0" w:tplc="C3E23C6C">
      <w:start w:val="1"/>
      <w:numFmt w:val="bullet"/>
      <w:lvlText w:val="-"/>
      <w:lvlJc w:val="left"/>
      <w:pPr>
        <w:ind w:left="720" w:hanging="360"/>
      </w:pPr>
      <w:rPr>
        <w:rFonts w:ascii="Garamond" w:hAnsi="Garamond"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6BC5C13"/>
    <w:multiLevelType w:val="hybridMultilevel"/>
    <w:tmpl w:val="6DB68146"/>
    <w:lvl w:ilvl="0" w:tplc="3F760F58">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E45BF0"/>
    <w:multiLevelType w:val="hybridMultilevel"/>
    <w:tmpl w:val="87E28A52"/>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8301D63"/>
    <w:multiLevelType w:val="multilevel"/>
    <w:tmpl w:val="3C1E93F4"/>
    <w:styleLink w:val="WWNum14"/>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 w15:restartNumberingAfterBreak="0">
    <w:nsid w:val="184F4BFF"/>
    <w:multiLevelType w:val="hybridMultilevel"/>
    <w:tmpl w:val="8A7402FA"/>
    <w:lvl w:ilvl="0" w:tplc="D9A88AF8">
      <w:numFmt w:val="bullet"/>
      <w:lvlText w:val="-"/>
      <w:lvlJc w:val="left"/>
      <w:pPr>
        <w:ind w:left="927" w:hanging="360"/>
      </w:pPr>
      <w:rPr>
        <w:rFonts w:ascii="Arial" w:eastAsia="Arial" w:hAnsi="Arial" w:cs="Arial" w:hint="default"/>
        <w:w w:val="100"/>
        <w:sz w:val="20"/>
        <w:szCs w:val="20"/>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186179C5"/>
    <w:multiLevelType w:val="multilevel"/>
    <w:tmpl w:val="B0C62A08"/>
    <w:styleLink w:val="WWNum6"/>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1C3B4C70"/>
    <w:multiLevelType w:val="hybridMultilevel"/>
    <w:tmpl w:val="88CC87E2"/>
    <w:lvl w:ilvl="0" w:tplc="2A6E3168">
      <w:numFmt w:val="bullet"/>
      <w:lvlText w:val="-"/>
      <w:lvlJc w:val="left"/>
      <w:pPr>
        <w:ind w:left="1068" w:hanging="360"/>
      </w:pPr>
      <w:rPr>
        <w:rFonts w:ascii="Garamond" w:eastAsia="Times New Roman" w:hAnsi="Garamond"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1EB83721"/>
    <w:multiLevelType w:val="multilevel"/>
    <w:tmpl w:val="429CE6F2"/>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F1A5084"/>
    <w:multiLevelType w:val="hybridMultilevel"/>
    <w:tmpl w:val="41B643FE"/>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0DD05A8"/>
    <w:multiLevelType w:val="hybridMultilevel"/>
    <w:tmpl w:val="5B86B31E"/>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F40457"/>
    <w:multiLevelType w:val="multilevel"/>
    <w:tmpl w:val="62D4E3C4"/>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26815C9D"/>
    <w:multiLevelType w:val="hybridMultilevel"/>
    <w:tmpl w:val="8E48D570"/>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76D41B8"/>
    <w:multiLevelType w:val="multilevel"/>
    <w:tmpl w:val="D77A262E"/>
    <w:styleLink w:val="WWNum1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7" w15:restartNumberingAfterBreak="0">
    <w:nsid w:val="2A2C020F"/>
    <w:multiLevelType w:val="multilevel"/>
    <w:tmpl w:val="41FE100A"/>
    <w:styleLink w:val="WWNum2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2B94146B"/>
    <w:multiLevelType w:val="hybridMultilevel"/>
    <w:tmpl w:val="266EB9A2"/>
    <w:lvl w:ilvl="0" w:tplc="10D2C112">
      <w:numFmt w:val="bullet"/>
      <w:lvlText w:val=""/>
      <w:lvlJc w:val="left"/>
      <w:pPr>
        <w:ind w:left="417" w:hanging="284"/>
      </w:pPr>
      <w:rPr>
        <w:rFonts w:ascii="Symbol" w:eastAsia="Symbol" w:hAnsi="Symbol" w:cs="Symbol" w:hint="default"/>
        <w:w w:val="100"/>
        <w:sz w:val="20"/>
        <w:szCs w:val="20"/>
      </w:rPr>
    </w:lvl>
    <w:lvl w:ilvl="1" w:tplc="63BEFC7E">
      <w:numFmt w:val="bullet"/>
      <w:lvlText w:val="•"/>
      <w:lvlJc w:val="left"/>
      <w:pPr>
        <w:ind w:left="773" w:hanging="284"/>
      </w:pPr>
      <w:rPr>
        <w:rFonts w:hint="default"/>
      </w:rPr>
    </w:lvl>
    <w:lvl w:ilvl="2" w:tplc="24DC6EC0">
      <w:numFmt w:val="bullet"/>
      <w:lvlText w:val="•"/>
      <w:lvlJc w:val="left"/>
      <w:pPr>
        <w:ind w:left="1126" w:hanging="284"/>
      </w:pPr>
      <w:rPr>
        <w:rFonts w:hint="default"/>
      </w:rPr>
    </w:lvl>
    <w:lvl w:ilvl="3" w:tplc="2F261A6A">
      <w:numFmt w:val="bullet"/>
      <w:lvlText w:val="•"/>
      <w:lvlJc w:val="left"/>
      <w:pPr>
        <w:ind w:left="1480" w:hanging="284"/>
      </w:pPr>
      <w:rPr>
        <w:rFonts w:hint="default"/>
      </w:rPr>
    </w:lvl>
    <w:lvl w:ilvl="4" w:tplc="CD54B2C4">
      <w:numFmt w:val="bullet"/>
      <w:lvlText w:val="•"/>
      <w:lvlJc w:val="left"/>
      <w:pPr>
        <w:ind w:left="1833" w:hanging="284"/>
      </w:pPr>
      <w:rPr>
        <w:rFonts w:hint="default"/>
      </w:rPr>
    </w:lvl>
    <w:lvl w:ilvl="5" w:tplc="8E82903E">
      <w:numFmt w:val="bullet"/>
      <w:lvlText w:val="•"/>
      <w:lvlJc w:val="left"/>
      <w:pPr>
        <w:ind w:left="2187" w:hanging="284"/>
      </w:pPr>
      <w:rPr>
        <w:rFonts w:hint="default"/>
      </w:rPr>
    </w:lvl>
    <w:lvl w:ilvl="6" w:tplc="4066162A">
      <w:numFmt w:val="bullet"/>
      <w:lvlText w:val="•"/>
      <w:lvlJc w:val="left"/>
      <w:pPr>
        <w:ind w:left="2540" w:hanging="284"/>
      </w:pPr>
      <w:rPr>
        <w:rFonts w:hint="default"/>
      </w:rPr>
    </w:lvl>
    <w:lvl w:ilvl="7" w:tplc="8FE4BA0A">
      <w:numFmt w:val="bullet"/>
      <w:lvlText w:val="•"/>
      <w:lvlJc w:val="left"/>
      <w:pPr>
        <w:ind w:left="2894" w:hanging="284"/>
      </w:pPr>
      <w:rPr>
        <w:rFonts w:hint="default"/>
      </w:rPr>
    </w:lvl>
    <w:lvl w:ilvl="8" w:tplc="A67430E8">
      <w:numFmt w:val="bullet"/>
      <w:lvlText w:val="•"/>
      <w:lvlJc w:val="left"/>
      <w:pPr>
        <w:ind w:left="3247" w:hanging="284"/>
      </w:pPr>
      <w:rPr>
        <w:rFonts w:hint="default"/>
      </w:rPr>
    </w:lvl>
  </w:abstractNum>
  <w:abstractNum w:abstractNumId="29" w15:restartNumberingAfterBreak="0">
    <w:nsid w:val="2D8E5174"/>
    <w:multiLevelType w:val="multilevel"/>
    <w:tmpl w:val="2DFA25A6"/>
    <w:styleLink w:val="WWNum3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lvl>
    <w:lvl w:ilvl="3">
      <w:numFmt w:val="bullet"/>
      <w:lvlText w:val=""/>
      <w:lvlJc w:val="left"/>
      <w:rPr>
        <w:rFonts w:ascii="Symbol" w:hAnsi="Symbol" w:cs="Symbol"/>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31861807"/>
    <w:multiLevelType w:val="multilevel"/>
    <w:tmpl w:val="342A80EA"/>
    <w:styleLink w:val="WWNum3"/>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33B44DC3"/>
    <w:multiLevelType w:val="hybridMultilevel"/>
    <w:tmpl w:val="0F84B95E"/>
    <w:lvl w:ilvl="0" w:tplc="2A6E3168">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3E05F68"/>
    <w:multiLevelType w:val="multilevel"/>
    <w:tmpl w:val="E280F128"/>
    <w:styleLink w:val="WWNum29"/>
    <w:lvl w:ilvl="0">
      <w:numFmt w:val="bullet"/>
      <w:lvlText w:val="-"/>
      <w:lvlJc w:val="left"/>
      <w:pPr>
        <w:ind w:left="360" w:hanging="360"/>
      </w:pPr>
      <w:rPr>
        <w:rFonts w:ascii="Garamond" w:hAnsi="Garamond"/>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3" w15:restartNumberingAfterBreak="0">
    <w:nsid w:val="35717F2C"/>
    <w:multiLevelType w:val="multilevel"/>
    <w:tmpl w:val="0D385FB6"/>
    <w:styleLink w:val="WWNum9"/>
    <w:lvl w:ilvl="0">
      <w:numFmt w:val="bullet"/>
      <w:lvlText w:val="-"/>
      <w:lvlJc w:val="left"/>
      <w:pPr>
        <w:ind w:left="720" w:hanging="360"/>
      </w:pPr>
      <w:rPr>
        <w:rFonts w:ascii="Garamond" w:hAnsi="Garamond"/>
      </w:rPr>
    </w:lvl>
    <w:lvl w:ilvl="1">
      <w:numFmt w:val="bullet"/>
      <w:lvlText w:val=""/>
      <w:lvlJc w:val="left"/>
      <w:pPr>
        <w:ind w:left="1440" w:hanging="360"/>
      </w:pPr>
      <w:rPr>
        <w:rFonts w:ascii="Symbol" w:eastAsia="Times New Roman" w:hAnsi="Symbol" w:cs="CourierNewPSM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35A94134"/>
    <w:multiLevelType w:val="multilevel"/>
    <w:tmpl w:val="3746CB74"/>
    <w:styleLink w:val="WWNum15"/>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3843228E"/>
    <w:multiLevelType w:val="hybridMultilevel"/>
    <w:tmpl w:val="CF2AF296"/>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94E2B94"/>
    <w:multiLevelType w:val="multilevel"/>
    <w:tmpl w:val="2D7E8798"/>
    <w:styleLink w:val="WWNum28"/>
    <w:lvl w:ilvl="0">
      <w:start w:val="1"/>
      <w:numFmt w:val="lowerLetter"/>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3A545D49"/>
    <w:multiLevelType w:val="multilevel"/>
    <w:tmpl w:val="F2ECF0E4"/>
    <w:styleLink w:val="WWNum12"/>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8" w15:restartNumberingAfterBreak="0">
    <w:nsid w:val="3B992896"/>
    <w:multiLevelType w:val="multilevel"/>
    <w:tmpl w:val="69C424E4"/>
    <w:styleLink w:val="WWNum33"/>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3CCF1D94"/>
    <w:multiLevelType w:val="hybridMultilevel"/>
    <w:tmpl w:val="EE1AED1E"/>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EED45B6"/>
    <w:multiLevelType w:val="hybridMultilevel"/>
    <w:tmpl w:val="1960FC6E"/>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249374F"/>
    <w:multiLevelType w:val="hybridMultilevel"/>
    <w:tmpl w:val="0D281BDA"/>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45529C5"/>
    <w:multiLevelType w:val="multilevel"/>
    <w:tmpl w:val="3342F7B0"/>
    <w:styleLink w:val="WWNum42"/>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3" w15:restartNumberingAfterBreak="0">
    <w:nsid w:val="44DC7A22"/>
    <w:multiLevelType w:val="multilevel"/>
    <w:tmpl w:val="8A4882E0"/>
    <w:styleLink w:val="WWNum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44" w15:restartNumberingAfterBreak="0">
    <w:nsid w:val="45DE09D9"/>
    <w:multiLevelType w:val="hybridMultilevel"/>
    <w:tmpl w:val="47DEA5E0"/>
    <w:lvl w:ilvl="0" w:tplc="3F760F58">
      <w:start w:val="1"/>
      <w:numFmt w:val="bullet"/>
      <w:lvlText w:val="-"/>
      <w:lvlJc w:val="left"/>
      <w:pPr>
        <w:ind w:left="720" w:hanging="360"/>
      </w:pPr>
      <w:rPr>
        <w:rFonts w:ascii="Garamond" w:hAnsi="Garamond"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8FA75A4"/>
    <w:multiLevelType w:val="multilevel"/>
    <w:tmpl w:val="D7A2073C"/>
    <w:styleLink w:val="WWNum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4A240B41"/>
    <w:multiLevelType w:val="hybridMultilevel"/>
    <w:tmpl w:val="DE9EEAF2"/>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A671B44"/>
    <w:multiLevelType w:val="multilevel"/>
    <w:tmpl w:val="7D26A38C"/>
    <w:styleLink w:val="WWNum37"/>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4D8D5B41"/>
    <w:multiLevelType w:val="hybridMultilevel"/>
    <w:tmpl w:val="18C0BC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EDF75EB"/>
    <w:multiLevelType w:val="hybridMultilevel"/>
    <w:tmpl w:val="18A60CE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4F106B0E"/>
    <w:multiLevelType w:val="multilevel"/>
    <w:tmpl w:val="A6E89F2C"/>
    <w:styleLink w:val="WWNum21"/>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4F6232DF"/>
    <w:multiLevelType w:val="multilevel"/>
    <w:tmpl w:val="B1BC1E02"/>
    <w:styleLink w:val="WWNum27"/>
    <w:lvl w:ilvl="0">
      <w:numFmt w:val="bullet"/>
      <w:lvlText w:val="•"/>
      <w:lvlJc w:val="left"/>
      <w:pPr>
        <w:ind w:left="360" w:hanging="360"/>
      </w:pPr>
      <w:rPr>
        <w:rFonts w:ascii="Garamond" w:eastAsia="Times New Roman" w:hAnsi="Garamond" w:cs="Times New Roman"/>
        <w:color w:val="00000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2" w15:restartNumberingAfterBreak="0">
    <w:nsid w:val="4F96713F"/>
    <w:multiLevelType w:val="multilevel"/>
    <w:tmpl w:val="8C4EF8B2"/>
    <w:styleLink w:val="WWNum32"/>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3" w15:restartNumberingAfterBreak="0">
    <w:nsid w:val="51BA072F"/>
    <w:multiLevelType w:val="multilevel"/>
    <w:tmpl w:val="9B42AF22"/>
    <w:styleLink w:val="WWNum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4" w15:restartNumberingAfterBreak="0">
    <w:nsid w:val="51F318DC"/>
    <w:multiLevelType w:val="hybridMultilevel"/>
    <w:tmpl w:val="2F60CA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4436821"/>
    <w:multiLevelType w:val="multilevel"/>
    <w:tmpl w:val="246EF7E6"/>
    <w:styleLink w:val="WWNum43"/>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6" w15:restartNumberingAfterBreak="0">
    <w:nsid w:val="545461FD"/>
    <w:multiLevelType w:val="hybridMultilevel"/>
    <w:tmpl w:val="C6EA8880"/>
    <w:lvl w:ilvl="0" w:tplc="31B446DE">
      <w:numFmt w:val="bullet"/>
      <w:lvlText w:val="-"/>
      <w:lvlJc w:val="left"/>
      <w:pPr>
        <w:ind w:left="1428" w:hanging="360"/>
      </w:pPr>
      <w:rPr>
        <w:rFonts w:ascii="Adobe Garamond Pro" w:eastAsia="Times New Roman" w:hAnsi="Adobe Garamond Pro" w:cs="TimesNewRomanPSMT" w:hint="default"/>
        <w:color w:val="000000"/>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7" w15:restartNumberingAfterBreak="0">
    <w:nsid w:val="559D2CDA"/>
    <w:multiLevelType w:val="multilevel"/>
    <w:tmpl w:val="CA3AB892"/>
    <w:styleLink w:val="WWNum16"/>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15:restartNumberingAfterBreak="0">
    <w:nsid w:val="57331879"/>
    <w:multiLevelType w:val="multilevel"/>
    <w:tmpl w:val="12C0C346"/>
    <w:styleLink w:val="WWNum46"/>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9" w15:restartNumberingAfterBreak="0">
    <w:nsid w:val="57D26EF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9932ADE"/>
    <w:multiLevelType w:val="multilevel"/>
    <w:tmpl w:val="8E48ECC8"/>
    <w:styleLink w:val="WWNum23"/>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5DF26146"/>
    <w:multiLevelType w:val="multilevel"/>
    <w:tmpl w:val="E8EE9CE6"/>
    <w:styleLink w:val="WWNum26"/>
    <w:lvl w:ilvl="0">
      <w:numFmt w:val="bullet"/>
      <w:lvlText w:val="-"/>
      <w:lvlJc w:val="left"/>
      <w:pPr>
        <w:ind w:left="720" w:hanging="360"/>
      </w:pPr>
      <w:rPr>
        <w:rFonts w:eastAsia="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2" w15:restartNumberingAfterBreak="0">
    <w:nsid w:val="5F4C3545"/>
    <w:multiLevelType w:val="multilevel"/>
    <w:tmpl w:val="C5EA1A1C"/>
    <w:styleLink w:val="WWNum4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3" w15:restartNumberingAfterBreak="0">
    <w:nsid w:val="5FE0574D"/>
    <w:multiLevelType w:val="multilevel"/>
    <w:tmpl w:val="E6C84072"/>
    <w:styleLink w:val="Outline"/>
    <w:lvl w:ilvl="0">
      <w:start w:val="1"/>
      <w:numFmt w:val="decimal"/>
      <w:lvlText w:val="Article %1. - "/>
      <w:lvlJc w:val="left"/>
      <w:pPr>
        <w:ind w:left="360" w:hanging="360"/>
      </w:pPr>
      <w:rPr>
        <w:b/>
      </w:rPr>
    </w:lvl>
    <w:lvl w:ilvl="1">
      <w:start w:val="1"/>
      <w:numFmt w:val="none"/>
      <w:lvlText w:val="%2"/>
      <w:lvlJc w:val="left"/>
      <w:pPr>
        <w:ind w:left="576" w:hanging="576"/>
      </w:pPr>
    </w:lvl>
    <w:lvl w:ilvl="2">
      <w:start w:val="1"/>
      <w:numFmt w:val="decimal"/>
      <w:lvlText w:val="%1.%2.%3."/>
      <w:lvlJc w:val="left"/>
      <w:pPr>
        <w:ind w:left="720" w:hanging="720"/>
      </w:pPr>
    </w:lvl>
    <w:lvl w:ilvl="3">
      <w:start w:val="1"/>
      <w:numFmt w:val="none"/>
      <w:lvlText w:val="%4"/>
      <w:lvlJc w:val="left"/>
      <w:pPr>
        <w:ind w:left="864" w:hanging="864"/>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4" w15:restartNumberingAfterBreak="0">
    <w:nsid w:val="608E0014"/>
    <w:multiLevelType w:val="multilevel"/>
    <w:tmpl w:val="4A6EBF92"/>
    <w:styleLink w:val="WWNum25"/>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5" w15:restartNumberingAfterBreak="0">
    <w:nsid w:val="618440AD"/>
    <w:multiLevelType w:val="multilevel"/>
    <w:tmpl w:val="C8C4B88A"/>
    <w:styleLink w:val="WWNum34"/>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6" w15:restartNumberingAfterBreak="0">
    <w:nsid w:val="6632684B"/>
    <w:multiLevelType w:val="multilevel"/>
    <w:tmpl w:val="C9185704"/>
    <w:styleLink w:val="WWNum22"/>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7" w15:restartNumberingAfterBreak="0">
    <w:nsid w:val="6659254A"/>
    <w:multiLevelType w:val="multilevel"/>
    <w:tmpl w:val="8BDAD1D2"/>
    <w:styleLink w:val="WWNum44"/>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8" w15:restartNumberingAfterBreak="0">
    <w:nsid w:val="66AB0CFB"/>
    <w:multiLevelType w:val="hybridMultilevel"/>
    <w:tmpl w:val="7E14624C"/>
    <w:lvl w:ilvl="0" w:tplc="C3E23C6C">
      <w:start w:val="1"/>
      <w:numFmt w:val="bullet"/>
      <w:lvlText w:val="-"/>
      <w:lvlJc w:val="left"/>
      <w:pPr>
        <w:ind w:left="720" w:hanging="360"/>
      </w:pPr>
      <w:rPr>
        <w:rFonts w:ascii="Garamond" w:hAnsi="Garamond" w:hint="default"/>
      </w:rPr>
    </w:lvl>
    <w:lvl w:ilvl="1" w:tplc="817E67EE">
      <w:numFmt w:val="bullet"/>
      <w:lvlText w:val="•"/>
      <w:lvlJc w:val="left"/>
      <w:pPr>
        <w:ind w:left="1440" w:hanging="360"/>
      </w:pPr>
      <w:rPr>
        <w:rFonts w:ascii="Garamond" w:eastAsia="Times New Roman" w:hAnsi="Garamond"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C4147D0"/>
    <w:multiLevelType w:val="multilevel"/>
    <w:tmpl w:val="720A522C"/>
    <w:styleLink w:val="WWNum47"/>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0" w15:restartNumberingAfterBreak="0">
    <w:nsid w:val="6D174C70"/>
    <w:multiLevelType w:val="hybridMultilevel"/>
    <w:tmpl w:val="45CC2538"/>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D9422C1"/>
    <w:multiLevelType w:val="multilevel"/>
    <w:tmpl w:val="FD08B94A"/>
    <w:styleLink w:val="WWNum38"/>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2" w15:restartNumberingAfterBreak="0">
    <w:nsid w:val="6E4F2BDA"/>
    <w:multiLevelType w:val="hybridMultilevel"/>
    <w:tmpl w:val="E5CC45A8"/>
    <w:lvl w:ilvl="0" w:tplc="3F760F58">
      <w:start w:val="1"/>
      <w:numFmt w:val="bullet"/>
      <w:lvlText w:val="-"/>
      <w:lvlJc w:val="left"/>
      <w:pPr>
        <w:ind w:left="360" w:hanging="360"/>
      </w:pPr>
      <w:rPr>
        <w:rFonts w:ascii="Garamond" w:hAnsi="Garamond"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3" w15:restartNumberingAfterBreak="0">
    <w:nsid w:val="6F8F136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061192B"/>
    <w:multiLevelType w:val="hybridMultilevel"/>
    <w:tmpl w:val="8BBC1214"/>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1EF3728"/>
    <w:multiLevelType w:val="hybridMultilevel"/>
    <w:tmpl w:val="6CE86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3C06AF1"/>
    <w:multiLevelType w:val="multilevel"/>
    <w:tmpl w:val="C7A8EF66"/>
    <w:styleLink w:val="WWNum2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7" w15:restartNumberingAfterBreak="0">
    <w:nsid w:val="766F41CC"/>
    <w:multiLevelType w:val="multilevel"/>
    <w:tmpl w:val="EAD468B4"/>
    <w:styleLink w:val="WWNum5"/>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8" w15:restartNumberingAfterBreak="0">
    <w:nsid w:val="77AB3945"/>
    <w:multiLevelType w:val="multilevel"/>
    <w:tmpl w:val="9572DCD8"/>
    <w:styleLink w:val="WWNum48"/>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9" w15:restartNumberingAfterBreak="0">
    <w:nsid w:val="77E02E9C"/>
    <w:multiLevelType w:val="multilevel"/>
    <w:tmpl w:val="29585BFC"/>
    <w:lvl w:ilvl="0">
      <w:start w:val="1"/>
      <w:numFmt w:val="decimal"/>
      <w:lvlText w:val="Article %1. - "/>
      <w:lvlJc w:val="left"/>
      <w:pPr>
        <w:tabs>
          <w:tab w:val="num" w:pos="0"/>
        </w:tabs>
        <w:ind w:left="360" w:hanging="360"/>
      </w:pPr>
      <w:rPr>
        <w:rFonts w:hint="default"/>
        <w:b/>
      </w:rPr>
    </w:lvl>
    <w:lvl w:ilvl="1">
      <w:start w:val="1"/>
      <w:numFmt w:val="decimal"/>
      <w:lvlText w:val="%1.%2."/>
      <w:lvlJc w:val="left"/>
      <w:pPr>
        <w:tabs>
          <w:tab w:val="num" w:pos="0"/>
        </w:tabs>
        <w:ind w:left="1304" w:hanging="1304"/>
      </w:pPr>
      <w:rPr>
        <w:rFonts w:hint="default"/>
        <w:b/>
      </w:rPr>
    </w:lvl>
    <w:lvl w:ilvl="2">
      <w:start w:val="1"/>
      <w:numFmt w:val="decimal"/>
      <w:lvlText w:val="%1.%2.%3."/>
      <w:lvlJc w:val="left"/>
      <w:pPr>
        <w:tabs>
          <w:tab w:val="num" w:pos="142"/>
        </w:tabs>
        <w:ind w:left="142" w:firstLine="0"/>
      </w:pPr>
      <w:rPr>
        <w:rFonts w:hint="default"/>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80" w15:restartNumberingAfterBreak="0">
    <w:nsid w:val="78B2152D"/>
    <w:multiLevelType w:val="hybridMultilevel"/>
    <w:tmpl w:val="02803824"/>
    <w:lvl w:ilvl="0" w:tplc="C3E23C6C">
      <w:start w:val="1"/>
      <w:numFmt w:val="bullet"/>
      <w:lvlText w:val="-"/>
      <w:lvlJc w:val="left"/>
      <w:pPr>
        <w:ind w:left="720" w:hanging="360"/>
      </w:pPr>
      <w:rPr>
        <w:rFonts w:ascii="Garamond" w:hAnsi="Garam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9C553C0"/>
    <w:multiLevelType w:val="multilevel"/>
    <w:tmpl w:val="86A62494"/>
    <w:styleLink w:val="WWNum7"/>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2" w15:restartNumberingAfterBreak="0">
    <w:nsid w:val="7A4447A2"/>
    <w:multiLevelType w:val="multilevel"/>
    <w:tmpl w:val="B898322A"/>
    <w:styleLink w:val="WWNum18"/>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3" w15:restartNumberingAfterBreak="0">
    <w:nsid w:val="7CEB2152"/>
    <w:multiLevelType w:val="multilevel"/>
    <w:tmpl w:val="FBAEDE84"/>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7F232504"/>
    <w:multiLevelType w:val="multilevel"/>
    <w:tmpl w:val="ADC8535A"/>
    <w:styleLink w:val="WWNum49"/>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63"/>
  </w:num>
  <w:num w:numId="2">
    <w:abstractNumId w:val="53"/>
  </w:num>
  <w:num w:numId="3">
    <w:abstractNumId w:val="21"/>
  </w:num>
  <w:num w:numId="4">
    <w:abstractNumId w:val="30"/>
  </w:num>
  <w:num w:numId="5">
    <w:abstractNumId w:val="45"/>
  </w:num>
  <w:num w:numId="6">
    <w:abstractNumId w:val="77"/>
  </w:num>
  <w:num w:numId="7">
    <w:abstractNumId w:val="19"/>
  </w:num>
  <w:num w:numId="8">
    <w:abstractNumId w:val="81"/>
  </w:num>
  <w:num w:numId="9">
    <w:abstractNumId w:val="43"/>
  </w:num>
  <w:num w:numId="10">
    <w:abstractNumId w:val="33"/>
  </w:num>
  <w:num w:numId="11">
    <w:abstractNumId w:val="13"/>
  </w:num>
  <w:num w:numId="12">
    <w:abstractNumId w:val="24"/>
  </w:num>
  <w:num w:numId="13">
    <w:abstractNumId w:val="37"/>
  </w:num>
  <w:num w:numId="14">
    <w:abstractNumId w:val="10"/>
  </w:num>
  <w:num w:numId="15">
    <w:abstractNumId w:val="17"/>
  </w:num>
  <w:num w:numId="16">
    <w:abstractNumId w:val="34"/>
  </w:num>
  <w:num w:numId="17">
    <w:abstractNumId w:val="57"/>
  </w:num>
  <w:num w:numId="18">
    <w:abstractNumId w:val="26"/>
  </w:num>
  <w:num w:numId="19">
    <w:abstractNumId w:val="82"/>
  </w:num>
  <w:num w:numId="20">
    <w:abstractNumId w:val="83"/>
  </w:num>
  <w:num w:numId="21">
    <w:abstractNumId w:val="76"/>
  </w:num>
  <w:num w:numId="22">
    <w:abstractNumId w:val="50"/>
  </w:num>
  <w:num w:numId="23">
    <w:abstractNumId w:val="66"/>
  </w:num>
  <w:num w:numId="24">
    <w:abstractNumId w:val="60"/>
  </w:num>
  <w:num w:numId="25">
    <w:abstractNumId w:val="27"/>
  </w:num>
  <w:num w:numId="26">
    <w:abstractNumId w:val="64"/>
  </w:num>
  <w:num w:numId="27">
    <w:abstractNumId w:val="61"/>
  </w:num>
  <w:num w:numId="28">
    <w:abstractNumId w:val="51"/>
  </w:num>
  <w:num w:numId="29">
    <w:abstractNumId w:val="36"/>
  </w:num>
  <w:num w:numId="30">
    <w:abstractNumId w:val="32"/>
  </w:num>
  <w:num w:numId="31">
    <w:abstractNumId w:val="5"/>
  </w:num>
  <w:num w:numId="32">
    <w:abstractNumId w:val="29"/>
  </w:num>
  <w:num w:numId="33">
    <w:abstractNumId w:val="52"/>
  </w:num>
  <w:num w:numId="34">
    <w:abstractNumId w:val="38"/>
  </w:num>
  <w:num w:numId="35">
    <w:abstractNumId w:val="65"/>
  </w:num>
  <w:num w:numId="36">
    <w:abstractNumId w:val="3"/>
  </w:num>
  <w:num w:numId="37">
    <w:abstractNumId w:val="6"/>
  </w:num>
  <w:num w:numId="38">
    <w:abstractNumId w:val="47"/>
  </w:num>
  <w:num w:numId="39">
    <w:abstractNumId w:val="71"/>
  </w:num>
  <w:num w:numId="40">
    <w:abstractNumId w:val="0"/>
  </w:num>
  <w:num w:numId="41">
    <w:abstractNumId w:val="62"/>
  </w:num>
  <w:num w:numId="42">
    <w:abstractNumId w:val="7"/>
  </w:num>
  <w:num w:numId="43">
    <w:abstractNumId w:val="42"/>
  </w:num>
  <w:num w:numId="44">
    <w:abstractNumId w:val="55"/>
  </w:num>
  <w:num w:numId="45">
    <w:abstractNumId w:val="67"/>
  </w:num>
  <w:num w:numId="46">
    <w:abstractNumId w:val="12"/>
  </w:num>
  <w:num w:numId="47">
    <w:abstractNumId w:val="58"/>
  </w:num>
  <w:num w:numId="48">
    <w:abstractNumId w:val="69"/>
  </w:num>
  <w:num w:numId="49">
    <w:abstractNumId w:val="78"/>
  </w:num>
  <w:num w:numId="50">
    <w:abstractNumId w:val="84"/>
  </w:num>
  <w:num w:numId="51">
    <w:abstractNumId w:val="11"/>
  </w:num>
  <w:num w:numId="52">
    <w:abstractNumId w:val="79"/>
  </w:num>
  <w:num w:numId="53">
    <w:abstractNumId w:val="20"/>
  </w:num>
  <w:num w:numId="54">
    <w:abstractNumId w:val="1"/>
  </w:num>
  <w:num w:numId="55">
    <w:abstractNumId w:val="4"/>
  </w:num>
  <w:num w:numId="56">
    <w:abstractNumId w:val="44"/>
  </w:num>
  <w:num w:numId="57">
    <w:abstractNumId w:val="31"/>
  </w:num>
  <w:num w:numId="58">
    <w:abstractNumId w:val="48"/>
  </w:num>
  <w:num w:numId="59">
    <w:abstractNumId w:val="56"/>
  </w:num>
  <w:num w:numId="60">
    <w:abstractNumId w:val="54"/>
  </w:num>
  <w:num w:numId="61">
    <w:abstractNumId w:val="59"/>
  </w:num>
  <w:num w:numId="62">
    <w:abstractNumId w:val="15"/>
  </w:num>
  <w:num w:numId="63">
    <w:abstractNumId w:val="16"/>
  </w:num>
  <w:num w:numId="64">
    <w:abstractNumId w:val="28"/>
  </w:num>
  <w:num w:numId="65">
    <w:abstractNumId w:val="18"/>
  </w:num>
  <w:num w:numId="66">
    <w:abstractNumId w:val="73"/>
  </w:num>
  <w:num w:numId="67">
    <w:abstractNumId w:val="46"/>
  </w:num>
  <w:num w:numId="68">
    <w:abstractNumId w:val="14"/>
  </w:num>
  <w:num w:numId="69">
    <w:abstractNumId w:val="74"/>
  </w:num>
  <w:num w:numId="70">
    <w:abstractNumId w:val="68"/>
  </w:num>
  <w:num w:numId="71">
    <w:abstractNumId w:val="70"/>
  </w:num>
  <w:num w:numId="72">
    <w:abstractNumId w:val="23"/>
  </w:num>
  <w:num w:numId="73">
    <w:abstractNumId w:val="35"/>
  </w:num>
  <w:num w:numId="74">
    <w:abstractNumId w:val="9"/>
  </w:num>
  <w:num w:numId="75">
    <w:abstractNumId w:val="8"/>
  </w:num>
  <w:num w:numId="76">
    <w:abstractNumId w:val="80"/>
  </w:num>
  <w:num w:numId="77">
    <w:abstractNumId w:val="22"/>
  </w:num>
  <w:num w:numId="78">
    <w:abstractNumId w:val="40"/>
  </w:num>
  <w:num w:numId="79">
    <w:abstractNumId w:val="72"/>
  </w:num>
  <w:num w:numId="80">
    <w:abstractNumId w:val="39"/>
  </w:num>
  <w:num w:numId="81">
    <w:abstractNumId w:val="41"/>
  </w:num>
  <w:num w:numId="82">
    <w:abstractNumId w:val="25"/>
  </w:num>
  <w:num w:numId="83">
    <w:abstractNumId w:val="2"/>
  </w:num>
  <w:num w:numId="84">
    <w:abstractNumId w:val="75"/>
  </w:num>
  <w:num w:numId="85">
    <w:abstractNumId w:val="4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ocumentProtection w:edit="trackedChanges" w:enforcement="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0C1"/>
    <w:rsid w:val="00C7405E"/>
    <w:rsid w:val="00FF70C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08114"/>
  <w15:docId w15:val="{92FE72F8-2425-4161-B21F-5122214EA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fr-FR"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suppressAutoHyphens w:val="0"/>
      <w:autoSpaceDN/>
      <w:spacing w:after="0" w:line="240" w:lineRule="auto"/>
      <w:textAlignment w:val="auto"/>
    </w:pPr>
    <w:rPr>
      <w:rFonts w:ascii="Times New Roman" w:eastAsia="Times New Roman" w:hAnsi="Times New Roman" w:cs="Times New Roman"/>
      <w:kern w:val="0"/>
      <w:sz w:val="24"/>
      <w:szCs w:val="24"/>
      <w:lang w:eastAsia="fr-FR"/>
    </w:rPr>
  </w:style>
  <w:style w:type="paragraph" w:styleId="Titre1">
    <w:name w:val="heading 1"/>
    <w:aliases w:val="E1,Titre 1/"/>
    <w:basedOn w:val="Standard"/>
    <w:next w:val="Textbody"/>
    <w:qFormat/>
    <w:pPr>
      <w:keepNext/>
      <w:spacing w:after="0" w:line="240" w:lineRule="auto"/>
      <w:jc w:val="center"/>
      <w:outlineLvl w:val="0"/>
    </w:pPr>
    <w:rPr>
      <w:rFonts w:ascii="Arial" w:eastAsia="Times New Roman" w:hAnsi="Arial" w:cs="Times New Roman"/>
      <w:b/>
      <w:sz w:val="21"/>
      <w:szCs w:val="20"/>
      <w:lang w:eastAsia="fr-FR"/>
    </w:rPr>
  </w:style>
  <w:style w:type="paragraph" w:styleId="Titre2">
    <w:name w:val="heading 2"/>
    <w:basedOn w:val="Standard"/>
    <w:next w:val="Textbody"/>
    <w:unhideWhenUsed/>
    <w:qFormat/>
    <w:pPr>
      <w:keepNext/>
      <w:keepLines/>
      <w:spacing w:before="40" w:after="0"/>
      <w:outlineLvl w:val="1"/>
    </w:pPr>
    <w:rPr>
      <w:rFonts w:ascii="Calibri Light" w:hAnsi="Calibri Light"/>
      <w:color w:val="2F5496"/>
      <w:sz w:val="26"/>
      <w:szCs w:val="26"/>
    </w:rPr>
  </w:style>
  <w:style w:type="paragraph" w:styleId="Titre3">
    <w:name w:val="heading 3"/>
    <w:basedOn w:val="Standard"/>
    <w:next w:val="Textbody"/>
    <w:unhideWhenUsed/>
    <w:qFormat/>
    <w:pPr>
      <w:keepNext/>
      <w:keepLines/>
      <w:spacing w:before="40" w:after="0"/>
      <w:outlineLvl w:val="2"/>
    </w:pPr>
    <w:rPr>
      <w:rFonts w:ascii="Calibri Light" w:hAnsi="Calibri Light"/>
      <w:color w:val="1F3763"/>
      <w:sz w:val="24"/>
      <w:szCs w:val="24"/>
    </w:rPr>
  </w:style>
  <w:style w:type="paragraph" w:styleId="Titre4">
    <w:name w:val="heading 4"/>
    <w:basedOn w:val="Standard"/>
    <w:next w:val="Textbody"/>
    <w:unhideWhenUsed/>
    <w:qFormat/>
    <w:pPr>
      <w:keepNext/>
      <w:keepLines/>
      <w:spacing w:before="40" w:after="0"/>
      <w:outlineLvl w:val="3"/>
    </w:pPr>
    <w:rPr>
      <w:rFonts w:ascii="Calibri Light" w:hAnsi="Calibri Light"/>
      <w:i/>
      <w:iCs/>
      <w:color w:val="2F5496"/>
    </w:rPr>
  </w:style>
  <w:style w:type="paragraph" w:styleId="Titre5">
    <w:name w:val="heading 5"/>
    <w:basedOn w:val="Standard"/>
    <w:next w:val="Textbody"/>
    <w:unhideWhenUsed/>
    <w:qFormat/>
    <w:pPr>
      <w:keepNext/>
      <w:spacing w:after="0" w:line="264" w:lineRule="auto"/>
      <w:ind w:right="283"/>
      <w:outlineLvl w:val="4"/>
    </w:pPr>
    <w:rPr>
      <w:rFonts w:ascii="Times New Roman" w:eastAsia="Times New Roman" w:hAnsi="Times New Roman" w:cs="Times New Roman"/>
      <w:b/>
      <w:color w:val="000000"/>
      <w:sz w:val="24"/>
      <w:szCs w:val="20"/>
      <w:lang w:val="fr-CA" w:eastAsia="fr-FR"/>
    </w:rPr>
  </w:style>
  <w:style w:type="paragraph" w:styleId="Titre6">
    <w:name w:val="heading 6"/>
    <w:basedOn w:val="Standard"/>
    <w:next w:val="Textbody"/>
    <w:unhideWhenUsed/>
    <w:qFormat/>
    <w:pPr>
      <w:keepNext/>
      <w:spacing w:after="0" w:line="288" w:lineRule="auto"/>
      <w:ind w:right="283"/>
      <w:jc w:val="right"/>
      <w:outlineLvl w:val="5"/>
    </w:pPr>
    <w:rPr>
      <w:rFonts w:ascii="Times New Roman" w:eastAsia="Times New Roman" w:hAnsi="Times New Roman" w:cs="Times New Roman"/>
      <w:b/>
      <w:smallCaps/>
      <w:color w:val="000000"/>
      <w:sz w:val="24"/>
      <w:szCs w:val="20"/>
      <w:lang w:val="fr-CA" w:eastAsia="fr-FR"/>
    </w:rPr>
  </w:style>
  <w:style w:type="paragraph" w:styleId="Titre7">
    <w:name w:val="heading 7"/>
    <w:basedOn w:val="Standard"/>
    <w:next w:val="Textbody"/>
    <w:qFormat/>
    <w:pPr>
      <w:spacing w:before="240" w:after="60" w:line="240" w:lineRule="auto"/>
      <w:outlineLvl w:val="6"/>
    </w:pPr>
    <w:rPr>
      <w:rFonts w:eastAsia="Times New Roman" w:cs="Times New Roman"/>
      <w:sz w:val="24"/>
      <w:szCs w:val="24"/>
      <w:lang w:eastAsia="fr-FR"/>
    </w:rPr>
  </w:style>
  <w:style w:type="paragraph" w:styleId="Titre8">
    <w:name w:val="heading 8"/>
    <w:basedOn w:val="Standard"/>
    <w:next w:val="Textbody"/>
    <w:qFormat/>
    <w:p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Standard"/>
    <w:next w:val="Textbody"/>
    <w:qFormat/>
    <w:pPr>
      <w:spacing w:before="240" w:after="60" w:line="240" w:lineRule="auto"/>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e">
    <w:name w:val="List"/>
    <w:basedOn w:val="Textbody"/>
    <w:rPr>
      <w:rFonts w:cs="Lucida Sans"/>
    </w:rPr>
  </w:style>
  <w:style w:type="paragraph" w:styleId="Lgende">
    <w:name w:val="caption"/>
    <w:basedOn w:val="Standard"/>
    <w:qFormat/>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customStyle="1" w:styleId="Head3">
    <w:name w:val="Head3"/>
    <w:basedOn w:val="Titre3"/>
    <w:qFormat/>
    <w:pPr>
      <w:keepLines w:val="0"/>
      <w:tabs>
        <w:tab w:val="left" w:pos="1080"/>
      </w:tabs>
      <w:spacing w:before="240" w:after="200" w:line="276" w:lineRule="auto"/>
      <w:ind w:left="720" w:hanging="720"/>
      <w:jc w:val="both"/>
    </w:pPr>
    <w:rPr>
      <w:rFonts w:ascii="Arial" w:eastAsia="Times New Roman" w:hAnsi="Arial" w:cs="Arial"/>
      <w:bCs/>
      <w:color w:val="00000A"/>
      <w:sz w:val="22"/>
      <w:szCs w:val="26"/>
    </w:rPr>
  </w:style>
  <w:style w:type="paragraph" w:styleId="Paragraphedeliste">
    <w:name w:val="List Paragraph"/>
    <w:aliases w:val="Resume Title,Normal avec puces tirets,Paragraphe 2,TE Paragraphe de liste,Paragraphe de liste num,Paragraphe de liste 1,Listes,Puce focus,Tab n1,Legende,texte de base,normal,Liste niveau 1,Bullet point_CMN,PADE_liste,List Paragraph"/>
    <w:basedOn w:val="Standard"/>
    <w:link w:val="ParagraphedelisteCar"/>
    <w:uiPriority w:val="34"/>
    <w:qFormat/>
    <w:pPr>
      <w:ind w:left="720"/>
    </w:pPr>
  </w:style>
  <w:style w:type="paragraph" w:styleId="Listepuces">
    <w:name w:val="List Bullet"/>
    <w:basedOn w:val="Standard"/>
    <w:pPr>
      <w:spacing w:before="60" w:after="0" w:line="240" w:lineRule="auto"/>
      <w:ind w:left="714" w:hanging="357"/>
      <w:jc w:val="both"/>
    </w:pPr>
    <w:rPr>
      <w:rFonts w:ascii="Arial" w:eastAsia="Times New Roman" w:hAnsi="Arial" w:cs="Arial"/>
      <w:sz w:val="20"/>
      <w:szCs w:val="20"/>
      <w:lang w:eastAsia="fr-FR"/>
    </w:rPr>
  </w:style>
  <w:style w:type="paragraph" w:customStyle="1" w:styleId="bull3">
    <w:name w:val="bull3"/>
    <w:basedOn w:val="Standard"/>
    <w:pPr>
      <w:spacing w:before="240" w:after="200" w:line="276" w:lineRule="auto"/>
      <w:ind w:left="1004" w:hanging="284"/>
      <w:jc w:val="both"/>
      <w:outlineLvl w:val="6"/>
    </w:pPr>
    <w:rPr>
      <w:rFonts w:ascii="Times New Roman" w:eastAsia="Times New Roman" w:hAnsi="Times New Roman" w:cs="Times New Roman"/>
      <w:szCs w:val="24"/>
    </w:rPr>
  </w:style>
  <w:style w:type="paragraph" w:customStyle="1" w:styleId="Head4">
    <w:name w:val="Head4"/>
    <w:basedOn w:val="Titre4"/>
    <w:pPr>
      <w:keepLines w:val="0"/>
      <w:spacing w:before="240" w:after="200" w:line="276" w:lineRule="auto"/>
      <w:ind w:left="720" w:hanging="720"/>
      <w:jc w:val="both"/>
    </w:pPr>
    <w:rPr>
      <w:rFonts w:ascii="Times New Roman" w:eastAsia="Times New Roman" w:hAnsi="Times New Roman" w:cs="Times New Roman"/>
      <w:bCs/>
      <w:i w:val="0"/>
      <w:iCs w:val="0"/>
      <w:color w:val="00000A"/>
      <w:szCs w:val="28"/>
    </w:rPr>
  </w:style>
  <w:style w:type="paragraph" w:styleId="NormalWeb">
    <w:name w:val="Normal (Web)"/>
    <w:basedOn w:val="Standard"/>
    <w:uiPriority w:val="99"/>
    <w:pPr>
      <w:spacing w:before="100" w:after="100" w:line="240"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 w:val="20"/>
      <w:szCs w:val="20"/>
    </w:rPr>
  </w:style>
  <w:style w:type="paragraph" w:styleId="Objetducommentaire">
    <w:name w:val="annotation subject"/>
    <w:basedOn w:val="Commentaire"/>
    <w:uiPriority w:val="99"/>
    <w:rPr>
      <w:b/>
      <w:bCs/>
    </w:rPr>
  </w:style>
  <w:style w:type="paragraph" w:styleId="Rvision">
    <w:name w:val="Revision"/>
    <w:pPr>
      <w:widowControl/>
      <w:spacing w:after="0" w:line="240" w:lineRule="auto"/>
    </w:pPr>
  </w:style>
  <w:style w:type="paragraph" w:styleId="Textedebulles">
    <w:name w:val="Balloon Text"/>
    <w:basedOn w:val="Standard"/>
    <w:pPr>
      <w:spacing w:after="0" w:line="240" w:lineRule="auto"/>
    </w:pPr>
    <w:rPr>
      <w:rFonts w:ascii="Segoe UI" w:hAnsi="Segoe UI" w:cs="Segoe UI"/>
      <w:sz w:val="18"/>
      <w:szCs w:val="18"/>
    </w:rPr>
  </w:style>
  <w:style w:type="paragraph" w:styleId="En-tte">
    <w:name w:val="header"/>
    <w:basedOn w:val="Standard"/>
    <w:uiPriority w:val="99"/>
    <w:pPr>
      <w:suppressLineNumbers/>
      <w:tabs>
        <w:tab w:val="center" w:pos="4536"/>
        <w:tab w:val="right" w:pos="9072"/>
      </w:tabs>
      <w:spacing w:after="0" w:line="240" w:lineRule="auto"/>
    </w:pPr>
  </w:style>
  <w:style w:type="paragraph" w:styleId="Pieddepage">
    <w:name w:val="footer"/>
    <w:basedOn w:val="Standard"/>
    <w:uiPriority w:val="99"/>
    <w:pPr>
      <w:suppressLineNumbers/>
      <w:tabs>
        <w:tab w:val="center" w:pos="4536"/>
        <w:tab w:val="right" w:pos="9072"/>
      </w:tabs>
      <w:spacing w:after="0" w:line="240" w:lineRule="auto"/>
    </w:pPr>
  </w:style>
  <w:style w:type="character" w:customStyle="1" w:styleId="Titre1Car">
    <w:name w:val="Titre 1 Car"/>
    <w:aliases w:val="E1 Car,Titre 1/ Car"/>
    <w:basedOn w:val="Policepardfaut"/>
    <w:rPr>
      <w:rFonts w:ascii="Arial" w:eastAsia="Times New Roman" w:hAnsi="Arial" w:cs="Times New Roman"/>
      <w:b/>
      <w:sz w:val="21"/>
      <w:szCs w:val="20"/>
      <w:lang w:eastAsia="fr-FR"/>
    </w:rPr>
  </w:style>
  <w:style w:type="character" w:customStyle="1" w:styleId="Titre5Car">
    <w:name w:val="Titre 5 Car"/>
    <w:basedOn w:val="Policepardfaut"/>
    <w:rPr>
      <w:rFonts w:ascii="Times New Roman" w:eastAsia="Times New Roman" w:hAnsi="Times New Roman" w:cs="Times New Roman"/>
      <w:b/>
      <w:color w:val="000000"/>
      <w:sz w:val="24"/>
      <w:szCs w:val="20"/>
      <w:lang w:val="fr-CA" w:eastAsia="fr-FR"/>
    </w:rPr>
  </w:style>
  <w:style w:type="character" w:customStyle="1" w:styleId="Titre6Car">
    <w:name w:val="Titre 6 Car"/>
    <w:basedOn w:val="Policepardfaut"/>
    <w:rPr>
      <w:rFonts w:ascii="Times New Roman" w:eastAsia="Times New Roman" w:hAnsi="Times New Roman" w:cs="Times New Roman"/>
      <w:b/>
      <w:smallCaps/>
      <w:color w:val="000000"/>
      <w:sz w:val="24"/>
      <w:szCs w:val="20"/>
      <w:lang w:val="fr-CA" w:eastAsia="fr-FR"/>
    </w:rPr>
  </w:style>
  <w:style w:type="character" w:customStyle="1" w:styleId="Titre7Car">
    <w:name w:val="Titre 7 Car"/>
    <w:basedOn w:val="Policepardfaut"/>
    <w:rPr>
      <w:rFonts w:ascii="Calibri" w:eastAsia="Times New Roman" w:hAnsi="Calibri" w:cs="Times New Roman"/>
      <w:sz w:val="24"/>
      <w:szCs w:val="24"/>
      <w:lang w:eastAsia="fr-FR"/>
    </w:rPr>
  </w:style>
  <w:style w:type="character" w:customStyle="1" w:styleId="Titre8Car">
    <w:name w:val="Titre 8 Car"/>
    <w:basedOn w:val="Policepardfaut"/>
    <w:rPr>
      <w:rFonts w:ascii="Times New Roman" w:eastAsia="Times New Roman" w:hAnsi="Times New Roman" w:cs="Times New Roman"/>
      <w:i/>
      <w:iCs/>
      <w:sz w:val="24"/>
      <w:szCs w:val="24"/>
      <w:lang w:eastAsia="fr-FR"/>
    </w:rPr>
  </w:style>
  <w:style w:type="character" w:customStyle="1" w:styleId="Titre9Car">
    <w:name w:val="Titre 9 Car"/>
    <w:basedOn w:val="Policepardfaut"/>
    <w:rPr>
      <w:rFonts w:ascii="Cambria" w:eastAsia="Times New Roman" w:hAnsi="Cambria" w:cs="Times New Roman"/>
      <w:lang w:eastAsia="fr-FR"/>
    </w:rPr>
  </w:style>
  <w:style w:type="character" w:customStyle="1" w:styleId="Titre3Car">
    <w:name w:val="Titre 3 Car"/>
    <w:basedOn w:val="Policepardfaut"/>
    <w:uiPriority w:val="9"/>
    <w:rPr>
      <w:rFonts w:ascii="Calibri Light" w:hAnsi="Calibri Light" w:cs="F"/>
      <w:color w:val="1F3763"/>
      <w:sz w:val="24"/>
      <w:szCs w:val="24"/>
    </w:rPr>
  </w:style>
  <w:style w:type="character" w:customStyle="1" w:styleId="Titre2Car">
    <w:name w:val="Titre 2 Car"/>
    <w:basedOn w:val="Policepardfaut"/>
    <w:rPr>
      <w:rFonts w:ascii="Calibri Light" w:hAnsi="Calibri Light" w:cs="F"/>
      <w:color w:val="2F5496"/>
      <w:sz w:val="26"/>
      <w:szCs w:val="26"/>
    </w:rPr>
  </w:style>
  <w:style w:type="character" w:customStyle="1" w:styleId="Titre4Car">
    <w:name w:val="Titre 4 Car"/>
    <w:basedOn w:val="Policepardfaut"/>
    <w:rPr>
      <w:rFonts w:ascii="Calibri Light" w:hAnsi="Calibri Light" w:cs="F"/>
      <w:i/>
      <w:iCs/>
      <w:color w:val="2F5496"/>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uiPriority w:val="99"/>
    <w:rPr>
      <w:sz w:val="20"/>
      <w:szCs w:val="20"/>
    </w:rPr>
  </w:style>
  <w:style w:type="character" w:customStyle="1" w:styleId="ObjetducommentaireCar">
    <w:name w:val="Objet du commentaire Car"/>
    <w:basedOn w:val="CommentaireCar"/>
    <w:uiPriority w:val="99"/>
    <w:rPr>
      <w:b/>
      <w:bCs/>
      <w:sz w:val="20"/>
      <w:szCs w:val="20"/>
    </w:rPr>
  </w:style>
  <w:style w:type="character" w:customStyle="1" w:styleId="TextedebullesCar">
    <w:name w:val="Texte de bulles Car"/>
    <w:basedOn w:val="Policepardfaut"/>
    <w:rPr>
      <w:rFonts w:ascii="Segoe UI" w:hAnsi="Segoe UI" w:cs="Segoe UI"/>
      <w:sz w:val="18"/>
      <w:szCs w:val="18"/>
    </w:rPr>
  </w:style>
  <w:style w:type="character" w:styleId="Appelnotedebasdep">
    <w:name w:val="footnote reference"/>
    <w:basedOn w:val="Policepardfaut"/>
    <w:rPr>
      <w:position w:val="0"/>
      <w:vertAlign w:val="superscript"/>
    </w:rPr>
  </w:style>
  <w:style w:type="character" w:customStyle="1" w:styleId="En-tteCar">
    <w:name w:val="En-tête Car"/>
    <w:basedOn w:val="Policepardfaut"/>
    <w:uiPriority w:val="99"/>
  </w:style>
  <w:style w:type="character" w:customStyle="1" w:styleId="PieddepageCar">
    <w:name w:val="Pied de page Car"/>
    <w:basedOn w:val="Policepardfaut"/>
    <w:uiPriority w:val="99"/>
  </w:style>
  <w:style w:type="character" w:customStyle="1" w:styleId="ListLabel1">
    <w:name w:val="ListLabel 1"/>
    <w:rPr>
      <w:b/>
    </w:rPr>
  </w:style>
  <w:style w:type="character" w:customStyle="1" w:styleId="ListLabel2">
    <w:name w:val="ListLabel 2"/>
    <w:rPr>
      <w:rFonts w:cs="Courier New"/>
    </w:rPr>
  </w:style>
  <w:style w:type="character" w:customStyle="1" w:styleId="ListLabel3">
    <w:name w:val="ListLabel 3"/>
    <w:rPr>
      <w:rFonts w:eastAsia="Times New Roman" w:cs="CourierNewPSMT"/>
    </w:rPr>
  </w:style>
  <w:style w:type="character" w:customStyle="1" w:styleId="ListLabel4">
    <w:name w:val="ListLabel 4"/>
    <w:rPr>
      <w:rFonts w:eastAsia="Times New Roman"/>
    </w:rPr>
  </w:style>
  <w:style w:type="character" w:customStyle="1" w:styleId="ListLabel5">
    <w:name w:val="ListLabel 5"/>
    <w:rPr>
      <w:rFonts w:eastAsia="Times New Roman" w:cs="Times New Roman"/>
      <w:color w:val="000000"/>
    </w:rPr>
  </w:style>
  <w:style w:type="character" w:customStyle="1" w:styleId="ListLabel6">
    <w:name w:val="ListLabel 6"/>
    <w:rPr>
      <w:color w:val="000000"/>
    </w:rPr>
  </w:style>
  <w:style w:type="character" w:customStyle="1" w:styleId="ListLabel7">
    <w:name w:val="ListLabel 7"/>
    <w:rPr>
      <w:rFonts w:cs="Symbol"/>
    </w:rPr>
  </w:style>
  <w:style w:type="character" w:customStyle="1" w:styleId="NumberingSymbols">
    <w:name w:val="Numbering Symbols"/>
  </w:style>
  <w:style w:type="numbering" w:customStyle="1" w:styleId="WWNum1">
    <w:name w:val="WWNum1"/>
    <w:basedOn w:val="Aucuneliste"/>
    <w:pPr>
      <w:numPr>
        <w:numId w:val="2"/>
      </w:numPr>
    </w:pPr>
  </w:style>
  <w:style w:type="numbering" w:customStyle="1" w:styleId="WWNum2">
    <w:name w:val="WWNum2"/>
    <w:basedOn w:val="Aucuneliste"/>
    <w:pPr>
      <w:numPr>
        <w:numId w:val="3"/>
      </w:numPr>
    </w:pPr>
  </w:style>
  <w:style w:type="numbering" w:customStyle="1" w:styleId="WWNum3">
    <w:name w:val="WWNum3"/>
    <w:basedOn w:val="Aucuneliste"/>
    <w:pPr>
      <w:numPr>
        <w:numId w:val="4"/>
      </w:numPr>
    </w:pPr>
  </w:style>
  <w:style w:type="numbering" w:customStyle="1" w:styleId="WWNum4">
    <w:name w:val="WWNum4"/>
    <w:basedOn w:val="Aucuneliste"/>
    <w:pPr>
      <w:numPr>
        <w:numId w:val="5"/>
      </w:numPr>
    </w:pPr>
  </w:style>
  <w:style w:type="numbering" w:customStyle="1" w:styleId="WWNum5">
    <w:name w:val="WWNum5"/>
    <w:basedOn w:val="Aucuneliste"/>
    <w:pPr>
      <w:numPr>
        <w:numId w:val="6"/>
      </w:numPr>
    </w:pPr>
  </w:style>
  <w:style w:type="numbering" w:customStyle="1" w:styleId="WWNum6">
    <w:name w:val="WWNum6"/>
    <w:basedOn w:val="Aucuneliste"/>
    <w:pPr>
      <w:numPr>
        <w:numId w:val="7"/>
      </w:numPr>
    </w:pPr>
  </w:style>
  <w:style w:type="numbering" w:customStyle="1" w:styleId="WWNum7">
    <w:name w:val="WWNum7"/>
    <w:basedOn w:val="Aucuneliste"/>
    <w:pPr>
      <w:numPr>
        <w:numId w:val="8"/>
      </w:numPr>
    </w:pPr>
  </w:style>
  <w:style w:type="numbering" w:customStyle="1" w:styleId="WWNum8">
    <w:name w:val="WWNum8"/>
    <w:basedOn w:val="Aucuneliste"/>
    <w:pPr>
      <w:numPr>
        <w:numId w:val="9"/>
      </w:numPr>
    </w:pPr>
  </w:style>
  <w:style w:type="numbering" w:customStyle="1" w:styleId="WWNum9">
    <w:name w:val="WWNum9"/>
    <w:basedOn w:val="Aucuneliste"/>
    <w:pPr>
      <w:numPr>
        <w:numId w:val="10"/>
      </w:numPr>
    </w:pPr>
  </w:style>
  <w:style w:type="numbering" w:customStyle="1" w:styleId="WWNum10">
    <w:name w:val="WWNum10"/>
    <w:basedOn w:val="Aucuneliste"/>
    <w:pPr>
      <w:numPr>
        <w:numId w:val="11"/>
      </w:numPr>
    </w:pPr>
  </w:style>
  <w:style w:type="numbering" w:customStyle="1" w:styleId="WWNum11">
    <w:name w:val="WWNum11"/>
    <w:basedOn w:val="Aucuneliste"/>
    <w:pPr>
      <w:numPr>
        <w:numId w:val="12"/>
      </w:numPr>
    </w:pPr>
  </w:style>
  <w:style w:type="numbering" w:customStyle="1" w:styleId="WWNum12">
    <w:name w:val="WWNum12"/>
    <w:basedOn w:val="Aucuneliste"/>
    <w:pPr>
      <w:numPr>
        <w:numId w:val="13"/>
      </w:numPr>
    </w:pPr>
  </w:style>
  <w:style w:type="numbering" w:customStyle="1" w:styleId="WWNum13">
    <w:name w:val="WWNum13"/>
    <w:basedOn w:val="Aucuneliste"/>
    <w:pPr>
      <w:numPr>
        <w:numId w:val="14"/>
      </w:numPr>
    </w:pPr>
  </w:style>
  <w:style w:type="numbering" w:customStyle="1" w:styleId="WWNum14">
    <w:name w:val="WWNum14"/>
    <w:basedOn w:val="Aucuneliste"/>
    <w:pPr>
      <w:numPr>
        <w:numId w:val="15"/>
      </w:numPr>
    </w:pPr>
  </w:style>
  <w:style w:type="numbering" w:customStyle="1" w:styleId="WWNum15">
    <w:name w:val="WWNum15"/>
    <w:basedOn w:val="Aucuneliste"/>
    <w:pPr>
      <w:numPr>
        <w:numId w:val="16"/>
      </w:numPr>
    </w:pPr>
  </w:style>
  <w:style w:type="numbering" w:customStyle="1" w:styleId="WWNum16">
    <w:name w:val="WWNum16"/>
    <w:basedOn w:val="Aucuneliste"/>
    <w:pPr>
      <w:numPr>
        <w:numId w:val="17"/>
      </w:numPr>
    </w:pPr>
  </w:style>
  <w:style w:type="numbering" w:customStyle="1" w:styleId="WWNum17">
    <w:name w:val="WWNum17"/>
    <w:basedOn w:val="Aucuneliste"/>
    <w:pPr>
      <w:numPr>
        <w:numId w:val="18"/>
      </w:numPr>
    </w:pPr>
  </w:style>
  <w:style w:type="numbering" w:customStyle="1" w:styleId="WWNum18">
    <w:name w:val="WWNum18"/>
    <w:basedOn w:val="Aucuneliste"/>
    <w:pPr>
      <w:numPr>
        <w:numId w:val="19"/>
      </w:numPr>
    </w:pPr>
  </w:style>
  <w:style w:type="numbering" w:customStyle="1" w:styleId="WWNum19">
    <w:name w:val="WWNum19"/>
    <w:basedOn w:val="Aucuneliste"/>
    <w:pPr>
      <w:numPr>
        <w:numId w:val="20"/>
      </w:numPr>
    </w:pPr>
  </w:style>
  <w:style w:type="numbering" w:customStyle="1" w:styleId="WWNum20">
    <w:name w:val="WWNum20"/>
    <w:basedOn w:val="Aucuneliste"/>
    <w:pPr>
      <w:numPr>
        <w:numId w:val="21"/>
      </w:numPr>
    </w:pPr>
  </w:style>
  <w:style w:type="numbering" w:customStyle="1" w:styleId="WWNum21">
    <w:name w:val="WWNum21"/>
    <w:basedOn w:val="Aucuneliste"/>
    <w:pPr>
      <w:numPr>
        <w:numId w:val="22"/>
      </w:numPr>
    </w:pPr>
  </w:style>
  <w:style w:type="numbering" w:customStyle="1" w:styleId="WWNum22">
    <w:name w:val="WWNum22"/>
    <w:basedOn w:val="Aucuneliste"/>
    <w:pPr>
      <w:numPr>
        <w:numId w:val="23"/>
      </w:numPr>
    </w:pPr>
  </w:style>
  <w:style w:type="numbering" w:customStyle="1" w:styleId="WWNum23">
    <w:name w:val="WWNum23"/>
    <w:basedOn w:val="Aucuneliste"/>
    <w:pPr>
      <w:numPr>
        <w:numId w:val="24"/>
      </w:numPr>
    </w:pPr>
  </w:style>
  <w:style w:type="numbering" w:customStyle="1" w:styleId="WWNum24">
    <w:name w:val="WWNum24"/>
    <w:basedOn w:val="Aucuneliste"/>
    <w:pPr>
      <w:numPr>
        <w:numId w:val="25"/>
      </w:numPr>
    </w:pPr>
  </w:style>
  <w:style w:type="numbering" w:customStyle="1" w:styleId="WWNum25">
    <w:name w:val="WWNum25"/>
    <w:basedOn w:val="Aucuneliste"/>
    <w:pPr>
      <w:numPr>
        <w:numId w:val="26"/>
      </w:numPr>
    </w:pPr>
  </w:style>
  <w:style w:type="numbering" w:customStyle="1" w:styleId="WWNum26">
    <w:name w:val="WWNum26"/>
    <w:basedOn w:val="Aucuneliste"/>
    <w:pPr>
      <w:numPr>
        <w:numId w:val="27"/>
      </w:numPr>
    </w:pPr>
  </w:style>
  <w:style w:type="numbering" w:customStyle="1" w:styleId="WWNum27">
    <w:name w:val="WWNum27"/>
    <w:basedOn w:val="Aucuneliste"/>
    <w:pPr>
      <w:numPr>
        <w:numId w:val="28"/>
      </w:numPr>
    </w:pPr>
  </w:style>
  <w:style w:type="numbering" w:customStyle="1" w:styleId="WWNum28">
    <w:name w:val="WWNum28"/>
    <w:basedOn w:val="Aucuneliste"/>
    <w:pPr>
      <w:numPr>
        <w:numId w:val="29"/>
      </w:numPr>
    </w:pPr>
  </w:style>
  <w:style w:type="numbering" w:customStyle="1" w:styleId="WWNum29">
    <w:name w:val="WWNum29"/>
    <w:basedOn w:val="Aucuneliste"/>
    <w:pPr>
      <w:numPr>
        <w:numId w:val="30"/>
      </w:numPr>
    </w:pPr>
  </w:style>
  <w:style w:type="numbering" w:customStyle="1" w:styleId="WWNum30">
    <w:name w:val="WWNum30"/>
    <w:basedOn w:val="Aucuneliste"/>
    <w:pPr>
      <w:numPr>
        <w:numId w:val="31"/>
      </w:numPr>
    </w:pPr>
  </w:style>
  <w:style w:type="numbering" w:customStyle="1" w:styleId="WWNum31">
    <w:name w:val="WWNum31"/>
    <w:basedOn w:val="Aucuneliste"/>
    <w:pPr>
      <w:numPr>
        <w:numId w:val="32"/>
      </w:numPr>
    </w:pPr>
  </w:style>
  <w:style w:type="numbering" w:customStyle="1" w:styleId="WWNum32">
    <w:name w:val="WWNum32"/>
    <w:basedOn w:val="Aucuneliste"/>
    <w:pPr>
      <w:numPr>
        <w:numId w:val="33"/>
      </w:numPr>
    </w:pPr>
  </w:style>
  <w:style w:type="numbering" w:customStyle="1" w:styleId="WWNum33">
    <w:name w:val="WWNum33"/>
    <w:basedOn w:val="Aucuneliste"/>
    <w:pPr>
      <w:numPr>
        <w:numId w:val="34"/>
      </w:numPr>
    </w:pPr>
  </w:style>
  <w:style w:type="numbering" w:customStyle="1" w:styleId="WWNum34">
    <w:name w:val="WWNum34"/>
    <w:basedOn w:val="Aucuneliste"/>
    <w:pPr>
      <w:numPr>
        <w:numId w:val="35"/>
      </w:numPr>
    </w:pPr>
  </w:style>
  <w:style w:type="numbering" w:customStyle="1" w:styleId="WWNum35">
    <w:name w:val="WWNum35"/>
    <w:basedOn w:val="Aucuneliste"/>
    <w:pPr>
      <w:numPr>
        <w:numId w:val="36"/>
      </w:numPr>
    </w:pPr>
  </w:style>
  <w:style w:type="numbering" w:customStyle="1" w:styleId="WWNum36">
    <w:name w:val="WWNum36"/>
    <w:basedOn w:val="Aucuneliste"/>
    <w:pPr>
      <w:numPr>
        <w:numId w:val="37"/>
      </w:numPr>
    </w:pPr>
  </w:style>
  <w:style w:type="numbering" w:customStyle="1" w:styleId="WWNum37">
    <w:name w:val="WWNum37"/>
    <w:basedOn w:val="Aucuneliste"/>
    <w:pPr>
      <w:numPr>
        <w:numId w:val="38"/>
      </w:numPr>
    </w:pPr>
  </w:style>
  <w:style w:type="numbering" w:customStyle="1" w:styleId="WWNum38">
    <w:name w:val="WWNum38"/>
    <w:basedOn w:val="Aucuneliste"/>
    <w:pPr>
      <w:numPr>
        <w:numId w:val="39"/>
      </w:numPr>
    </w:pPr>
  </w:style>
  <w:style w:type="numbering" w:customStyle="1" w:styleId="WWNum39">
    <w:name w:val="WWNum39"/>
    <w:basedOn w:val="Aucuneliste"/>
    <w:pPr>
      <w:numPr>
        <w:numId w:val="40"/>
      </w:numPr>
    </w:pPr>
  </w:style>
  <w:style w:type="numbering" w:customStyle="1" w:styleId="WWNum40">
    <w:name w:val="WWNum40"/>
    <w:basedOn w:val="Aucuneliste"/>
    <w:pPr>
      <w:numPr>
        <w:numId w:val="41"/>
      </w:numPr>
    </w:pPr>
  </w:style>
  <w:style w:type="numbering" w:customStyle="1" w:styleId="WWNum41">
    <w:name w:val="WWNum41"/>
    <w:basedOn w:val="Aucuneliste"/>
    <w:pPr>
      <w:numPr>
        <w:numId w:val="42"/>
      </w:numPr>
    </w:pPr>
  </w:style>
  <w:style w:type="numbering" w:customStyle="1" w:styleId="WWNum42">
    <w:name w:val="WWNum42"/>
    <w:basedOn w:val="Aucuneliste"/>
    <w:pPr>
      <w:numPr>
        <w:numId w:val="43"/>
      </w:numPr>
    </w:pPr>
  </w:style>
  <w:style w:type="numbering" w:customStyle="1" w:styleId="WWNum43">
    <w:name w:val="WWNum43"/>
    <w:basedOn w:val="Aucuneliste"/>
    <w:pPr>
      <w:numPr>
        <w:numId w:val="44"/>
      </w:numPr>
    </w:pPr>
  </w:style>
  <w:style w:type="numbering" w:customStyle="1" w:styleId="WWNum44">
    <w:name w:val="WWNum44"/>
    <w:basedOn w:val="Aucuneliste"/>
    <w:pPr>
      <w:numPr>
        <w:numId w:val="45"/>
      </w:numPr>
    </w:pPr>
  </w:style>
  <w:style w:type="numbering" w:customStyle="1" w:styleId="WWNum45">
    <w:name w:val="WWNum45"/>
    <w:basedOn w:val="Aucuneliste"/>
    <w:pPr>
      <w:numPr>
        <w:numId w:val="46"/>
      </w:numPr>
    </w:pPr>
  </w:style>
  <w:style w:type="numbering" w:customStyle="1" w:styleId="WWNum46">
    <w:name w:val="WWNum46"/>
    <w:basedOn w:val="Aucuneliste"/>
    <w:pPr>
      <w:numPr>
        <w:numId w:val="47"/>
      </w:numPr>
    </w:pPr>
  </w:style>
  <w:style w:type="numbering" w:customStyle="1" w:styleId="WWNum47">
    <w:name w:val="WWNum47"/>
    <w:basedOn w:val="Aucuneliste"/>
    <w:pPr>
      <w:numPr>
        <w:numId w:val="48"/>
      </w:numPr>
    </w:pPr>
  </w:style>
  <w:style w:type="numbering" w:customStyle="1" w:styleId="WWNum48">
    <w:name w:val="WWNum48"/>
    <w:basedOn w:val="Aucuneliste"/>
    <w:pPr>
      <w:numPr>
        <w:numId w:val="49"/>
      </w:numPr>
    </w:pPr>
  </w:style>
  <w:style w:type="numbering" w:customStyle="1" w:styleId="WWNum49">
    <w:name w:val="WWNum49"/>
    <w:basedOn w:val="Aucuneliste"/>
    <w:pPr>
      <w:numPr>
        <w:numId w:val="50"/>
      </w:numPr>
    </w:pPr>
  </w:style>
  <w:style w:type="numbering" w:customStyle="1" w:styleId="WWNum50">
    <w:name w:val="WWNum50"/>
    <w:basedOn w:val="Aucuneliste"/>
    <w:pPr>
      <w:numPr>
        <w:numId w:val="51"/>
      </w:numPr>
    </w:pPr>
  </w:style>
  <w:style w:type="character" w:styleId="Lienhypertexte">
    <w:name w:val="Hyperlink"/>
    <w:basedOn w:val="Policepardfaut"/>
    <w:uiPriority w:val="99"/>
    <w:unhideWhenUsed/>
    <w:rPr>
      <w:color w:val="0000FF"/>
      <w:u w:val="single"/>
    </w:rPr>
  </w:style>
  <w:style w:type="character" w:customStyle="1" w:styleId="ParagraphedelisteCar">
    <w:name w:val="Paragraphe de liste Car"/>
    <w:aliases w:val="Resume Title Car,Normal avec puces tirets Car,Paragraphe 2 Car,TE Paragraphe de liste Car,Paragraphe de liste num Car,Paragraphe de liste 1 Car,Listes Car,Puce focus Car,Tab n1 Car,Legende Car,texte de base Car,normal Car"/>
    <w:link w:val="Paragraphedeliste"/>
    <w:uiPriority w:val="34"/>
    <w:qFormat/>
  </w:style>
  <w:style w:type="paragraph" w:customStyle="1" w:styleId="paragraph">
    <w:name w:val="paragraph"/>
    <w:basedOn w:val="Normal"/>
    <w:pPr>
      <w:spacing w:before="100" w:beforeAutospacing="1" w:after="100" w:afterAutospacing="1"/>
    </w:pPr>
  </w:style>
  <w:style w:type="character" w:customStyle="1" w:styleId="normaltextrun">
    <w:name w:val="normaltextrun"/>
    <w:basedOn w:val="Policepardfaut"/>
  </w:style>
  <w:style w:type="character" w:customStyle="1" w:styleId="eop">
    <w:name w:val="eop"/>
    <w:basedOn w:val="Policepardfaut"/>
  </w:style>
  <w:style w:type="table" w:styleId="Grilledutableau">
    <w:name w:val="Table Grid"/>
    <w:basedOn w:val="TableauNormal"/>
    <w:uiPriority w:val="39"/>
    <w:pPr>
      <w:widowControl/>
      <w:suppressAutoHyphens w:val="0"/>
      <w:autoSpaceDN/>
      <w:spacing w:after="0" w:line="240" w:lineRule="auto"/>
      <w:textAlignment w:val="auto"/>
    </w:pPr>
    <w:rPr>
      <w:rFonts w:asciiTheme="minorHAnsi" w:eastAsiaTheme="minorHAnsi" w:hAnsiTheme="minorHAnsi" w:cstheme="minorBid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En-ttedetabledesmatires">
    <w:name w:val="TOC Heading"/>
    <w:basedOn w:val="Titre1"/>
    <w:next w:val="Normal"/>
    <w:uiPriority w:val="39"/>
    <w:unhideWhenUsed/>
    <w:qFormat/>
    <w:pPr>
      <w:keepLines/>
      <w:suppressAutoHyphens w:val="0"/>
      <w:autoSpaceDN/>
      <w:spacing w:before="240" w:line="259" w:lineRule="auto"/>
      <w:jc w:val="left"/>
      <w:textAlignment w:val="auto"/>
      <w:outlineLvl w:val="9"/>
    </w:pPr>
    <w:rPr>
      <w:rFonts w:asciiTheme="majorHAnsi" w:eastAsiaTheme="majorEastAsia" w:hAnsiTheme="majorHAnsi" w:cstheme="majorBidi"/>
      <w:b w:val="0"/>
      <w:color w:val="2F5496" w:themeColor="accent1" w:themeShade="BF"/>
      <w:kern w:val="0"/>
      <w:sz w:val="32"/>
      <w:szCs w:val="32"/>
    </w:rPr>
  </w:style>
  <w:style w:type="paragraph" w:styleId="TM1">
    <w:name w:val="toc 1"/>
    <w:basedOn w:val="Normal"/>
    <w:next w:val="Normal"/>
    <w:autoRedefine/>
    <w:uiPriority w:val="39"/>
    <w:unhideWhenUsed/>
    <w:pPr>
      <w:tabs>
        <w:tab w:val="left" w:pos="1320"/>
        <w:tab w:val="right" w:leader="dot" w:pos="9110"/>
      </w:tabs>
      <w:spacing w:after="100"/>
    </w:pPr>
  </w:style>
  <w:style w:type="paragraph" w:styleId="TM3">
    <w:name w:val="toc 3"/>
    <w:basedOn w:val="Normal"/>
    <w:next w:val="Normal"/>
    <w:autoRedefine/>
    <w:uiPriority w:val="39"/>
    <w:unhideWhenUsed/>
    <w:pPr>
      <w:tabs>
        <w:tab w:val="left" w:pos="880"/>
        <w:tab w:val="left" w:pos="1440"/>
        <w:tab w:val="right" w:leader="dot" w:pos="9110"/>
      </w:tabs>
      <w:spacing w:after="100"/>
      <w:ind w:left="440"/>
    </w:pPr>
  </w:style>
  <w:style w:type="character" w:customStyle="1" w:styleId="lrzxr">
    <w:name w:val="lrzxr"/>
    <w:basedOn w:val="Policepardfaut"/>
  </w:style>
  <w:style w:type="character" w:customStyle="1" w:styleId="w8qarf">
    <w:name w:val="w8qarf"/>
    <w:basedOn w:val="Policepardfaut"/>
  </w:style>
  <w:style w:type="character" w:customStyle="1" w:styleId="jdmkzb">
    <w:name w:val="jdmkzb"/>
    <w:basedOn w:val="Policepardfaut"/>
  </w:style>
  <w:style w:type="character" w:customStyle="1" w:styleId="Mentionnonrsolue2">
    <w:name w:val="Mention non résolue2"/>
    <w:basedOn w:val="Policepardfaut"/>
    <w:uiPriority w:val="99"/>
    <w:semiHidden/>
    <w:unhideWhenUsed/>
    <w:rPr>
      <w:color w:val="605E5C"/>
      <w:shd w:val="clear" w:color="auto" w:fill="E1DFDD"/>
    </w:rPr>
  </w:style>
  <w:style w:type="character" w:customStyle="1" w:styleId="pagebreaktextspan">
    <w:name w:val="pagebreaktextspan"/>
    <w:basedOn w:val="Policepardfaut"/>
  </w:style>
  <w:style w:type="paragraph" w:styleId="Textebrut">
    <w:name w:val="Plain Text"/>
    <w:basedOn w:val="Normal"/>
    <w:link w:val="TextebrutCar"/>
    <w:uiPriority w:val="99"/>
    <w:unhideWhenUsed/>
    <w:rPr>
      <w:rFonts w:ascii="Consolas" w:eastAsiaTheme="minorHAnsi" w:hAnsi="Consolas" w:cstheme="minorBidi"/>
      <w:sz w:val="21"/>
      <w:szCs w:val="21"/>
    </w:rPr>
  </w:style>
  <w:style w:type="character" w:customStyle="1" w:styleId="TextebrutCar">
    <w:name w:val="Texte brut Car"/>
    <w:basedOn w:val="Policepardfaut"/>
    <w:link w:val="Textebrut"/>
    <w:uiPriority w:val="99"/>
    <w:rPr>
      <w:rFonts w:ascii="Consolas" w:eastAsiaTheme="minorHAnsi" w:hAnsi="Consolas" w:cstheme="minorBidi"/>
      <w:kern w:val="0"/>
      <w:sz w:val="21"/>
      <w:szCs w:val="21"/>
    </w:rPr>
  </w:style>
  <w:style w:type="character" w:customStyle="1" w:styleId="stl18">
    <w:name w:val="stl_18"/>
    <w:basedOn w:val="Policepardfaut"/>
  </w:style>
  <w:style w:type="character" w:styleId="Lienhypertextesuivivisit">
    <w:name w:val="FollowedHyperlink"/>
    <w:basedOn w:val="Policepardfaut"/>
    <w:semiHidden/>
    <w:unhideWhenUsed/>
    <w:rPr>
      <w:color w:val="954F72" w:themeColor="followedHyperlink"/>
      <w:u w:val="single"/>
    </w:rPr>
  </w:style>
  <w:style w:type="paragraph" w:styleId="TM2">
    <w:name w:val="toc 2"/>
    <w:basedOn w:val="Normal"/>
    <w:next w:val="Normal"/>
    <w:autoRedefine/>
    <w:uiPriority w:val="39"/>
    <w:pPr>
      <w:ind w:left="240"/>
      <w:jc w:val="both"/>
    </w:pPr>
  </w:style>
  <w:style w:type="paragraph" w:styleId="TM4">
    <w:name w:val="toc 4"/>
    <w:basedOn w:val="Normal"/>
    <w:next w:val="Normal"/>
    <w:autoRedefine/>
    <w:uiPriority w:val="39"/>
    <w:pPr>
      <w:ind w:left="720"/>
      <w:jc w:val="both"/>
    </w:pPr>
  </w:style>
  <w:style w:type="paragraph" w:styleId="TM5">
    <w:name w:val="toc 5"/>
    <w:basedOn w:val="Normal"/>
    <w:next w:val="Normal"/>
    <w:autoRedefine/>
    <w:uiPriority w:val="39"/>
    <w:pPr>
      <w:ind w:left="960"/>
      <w:jc w:val="both"/>
    </w:pPr>
  </w:style>
  <w:style w:type="paragraph" w:styleId="TM6">
    <w:name w:val="toc 6"/>
    <w:basedOn w:val="Normal"/>
    <w:next w:val="Normal"/>
    <w:autoRedefine/>
    <w:uiPriority w:val="39"/>
    <w:pPr>
      <w:ind w:left="1200"/>
      <w:jc w:val="both"/>
    </w:pPr>
  </w:style>
  <w:style w:type="paragraph" w:styleId="TM7">
    <w:name w:val="toc 7"/>
    <w:basedOn w:val="Normal"/>
    <w:next w:val="Normal"/>
    <w:autoRedefine/>
    <w:uiPriority w:val="39"/>
    <w:pPr>
      <w:ind w:left="1440"/>
      <w:jc w:val="both"/>
    </w:pPr>
  </w:style>
  <w:style w:type="paragraph" w:styleId="TM8">
    <w:name w:val="toc 8"/>
    <w:basedOn w:val="Normal"/>
    <w:next w:val="Normal"/>
    <w:autoRedefine/>
    <w:uiPriority w:val="39"/>
    <w:pPr>
      <w:ind w:left="1680"/>
      <w:jc w:val="both"/>
    </w:pPr>
  </w:style>
  <w:style w:type="paragraph" w:styleId="TM9">
    <w:name w:val="toc 9"/>
    <w:basedOn w:val="Normal"/>
    <w:next w:val="Normal"/>
    <w:autoRedefine/>
    <w:uiPriority w:val="39"/>
    <w:pPr>
      <w:ind w:left="1920"/>
      <w:jc w:val="both"/>
    </w:pPr>
  </w:style>
  <w:style w:type="paragraph" w:customStyle="1" w:styleId="western">
    <w:name w:val="western"/>
    <w:basedOn w:val="Normal"/>
    <w:pPr>
      <w:spacing w:before="119" w:after="119"/>
      <w:jc w:val="both"/>
    </w:pPr>
    <w:rPr>
      <w:rFonts w:ascii="Arial Unicode MS" w:eastAsia="Arial Unicode MS" w:hAnsi="Arial Unicode MS" w:cs="Arial Unicode MS"/>
    </w:rPr>
  </w:style>
  <w:style w:type="paragraph" w:customStyle="1" w:styleId="western1">
    <w:name w:val="western1"/>
    <w:basedOn w:val="Normal"/>
    <w:pPr>
      <w:spacing w:before="119"/>
      <w:jc w:val="both"/>
    </w:pPr>
    <w:rPr>
      <w:rFonts w:ascii="Arial Unicode MS" w:eastAsia="Arial Unicode MS" w:hAnsi="Arial Unicode MS" w:cs="Arial Unicode MS"/>
    </w:rPr>
  </w:style>
  <w:style w:type="paragraph" w:customStyle="1" w:styleId="NormalWeb1">
    <w:name w:val="Normal (Web)1"/>
    <w:basedOn w:val="Normal"/>
    <w:pPr>
      <w:spacing w:before="119"/>
      <w:jc w:val="both"/>
    </w:pPr>
    <w:rPr>
      <w:rFonts w:ascii="Arial Unicode MS" w:eastAsia="Arial Unicode MS" w:hAnsi="Arial Unicode MS" w:cs="Arial Unicode MS"/>
    </w:rPr>
  </w:style>
  <w:style w:type="paragraph" w:customStyle="1" w:styleId="sdfootnote">
    <w:name w:val="sdfootnote"/>
    <w:basedOn w:val="Normal"/>
    <w:pPr>
      <w:ind w:left="284" w:hanging="284"/>
      <w:jc w:val="both"/>
    </w:pPr>
    <w:rPr>
      <w:rFonts w:ascii="Arial Unicode MS" w:eastAsia="Arial Unicode MS" w:hAnsi="Arial Unicode MS" w:cs="Arial Unicode MS"/>
      <w:sz w:val="20"/>
      <w:szCs w:val="20"/>
    </w:rPr>
  </w:style>
  <w:style w:type="paragraph" w:styleId="Corpsdetexte">
    <w:name w:val="Body Text"/>
    <w:basedOn w:val="Normal"/>
    <w:link w:val="CorpsdetexteCar"/>
    <w:pPr>
      <w:jc w:val="both"/>
    </w:pPr>
  </w:style>
  <w:style w:type="character" w:customStyle="1" w:styleId="CorpsdetexteCar">
    <w:name w:val="Corps de texte Car"/>
    <w:basedOn w:val="Policepardfaut"/>
    <w:link w:val="Corpsdetexte"/>
    <w:semiHidden/>
    <w:rPr>
      <w:rFonts w:ascii="Times New Roman" w:eastAsia="Times New Roman" w:hAnsi="Times New Roman" w:cs="Times New Roman"/>
      <w:kern w:val="0"/>
      <w:sz w:val="24"/>
      <w:szCs w:val="24"/>
      <w:lang w:eastAsia="fr-FR"/>
    </w:rPr>
  </w:style>
  <w:style w:type="paragraph" w:styleId="Normalcentr">
    <w:name w:val="Block Text"/>
    <w:basedOn w:val="Normal"/>
    <w:semiHidden/>
    <w:pPr>
      <w:ind w:left="540" w:right="610"/>
      <w:jc w:val="both"/>
    </w:pPr>
  </w:style>
  <w:style w:type="paragraph" w:customStyle="1" w:styleId="n">
    <w:name w:val="n"/>
    <w:basedOn w:val="western"/>
    <w:pPr>
      <w:spacing w:before="0" w:after="0"/>
    </w:pPr>
    <w:rPr>
      <w:rFonts w:ascii="Times New Roman" w:hAnsi="Times New Roman" w:cs="Times New Roman"/>
    </w:rPr>
  </w:style>
  <w:style w:type="paragraph" w:styleId="Retraitcorpsdetexte">
    <w:name w:val="Body Text Indent"/>
    <w:basedOn w:val="Normal"/>
    <w:link w:val="RetraitcorpsdetexteCar"/>
    <w:semiHidden/>
    <w:pPr>
      <w:ind w:left="720"/>
      <w:jc w:val="both"/>
    </w:pPr>
  </w:style>
  <w:style w:type="character" w:customStyle="1" w:styleId="RetraitcorpsdetexteCar">
    <w:name w:val="Retrait corps de texte Car"/>
    <w:basedOn w:val="Policepardfaut"/>
    <w:link w:val="Retraitcorpsdetexte"/>
    <w:semiHidden/>
    <w:rPr>
      <w:rFonts w:ascii="Times New Roman" w:eastAsia="Times New Roman" w:hAnsi="Times New Roman" w:cs="Times New Roman"/>
      <w:kern w:val="0"/>
      <w:sz w:val="24"/>
      <w:szCs w:val="24"/>
      <w:lang w:eastAsia="fr-FR"/>
    </w:rPr>
  </w:style>
  <w:style w:type="paragraph" w:styleId="Notedebasdepage">
    <w:name w:val="footnote text"/>
    <w:basedOn w:val="Normal"/>
    <w:link w:val="NotedebasdepageCar"/>
    <w:semiHidden/>
    <w:pPr>
      <w:jc w:val="both"/>
    </w:pPr>
    <w:rPr>
      <w:sz w:val="20"/>
      <w:szCs w:val="20"/>
    </w:rPr>
  </w:style>
  <w:style w:type="character" w:customStyle="1" w:styleId="NotedebasdepageCar">
    <w:name w:val="Note de bas de page Car"/>
    <w:basedOn w:val="Policepardfaut"/>
    <w:link w:val="Notedebasdepage"/>
    <w:semiHidden/>
    <w:rPr>
      <w:rFonts w:ascii="Times New Roman" w:eastAsia="Times New Roman" w:hAnsi="Times New Roman" w:cs="Times New Roman"/>
      <w:kern w:val="0"/>
      <w:sz w:val="20"/>
      <w:szCs w:val="20"/>
      <w:lang w:eastAsia="fr-FR"/>
    </w:rPr>
  </w:style>
  <w:style w:type="character" w:styleId="Numrodepage">
    <w:name w:val="page number"/>
    <w:basedOn w:val="Policepardfaut"/>
  </w:style>
  <w:style w:type="character" w:customStyle="1" w:styleId="Mentionnonrsolue3">
    <w:name w:val="Mention non résolue3"/>
    <w:basedOn w:val="Policepardfaut"/>
    <w:uiPriority w:val="99"/>
    <w:semiHidden/>
    <w:unhideWhenUsed/>
    <w:rPr>
      <w:color w:val="605E5C"/>
      <w:shd w:val="clear" w:color="auto" w:fill="E1DFDD"/>
    </w:rPr>
  </w:style>
  <w:style w:type="paragraph" w:customStyle="1" w:styleId="Retraitcorpsdetexte21">
    <w:name w:val="Retrait corps de texte 21"/>
    <w:basedOn w:val="Normal"/>
    <w:autoRedefine/>
    <w:pPr>
      <w:jc w:val="both"/>
    </w:pPr>
    <w:rPr>
      <w:rFonts w:ascii="Arial" w:hAnsi="Arial"/>
      <w:sz w:val="10"/>
      <w:szCs w:val="20"/>
    </w:rPr>
  </w:style>
  <w:style w:type="paragraph" w:customStyle="1" w:styleId="Default">
    <w:name w:val="Default"/>
    <w:pPr>
      <w:widowControl/>
      <w:suppressAutoHyphens w:val="0"/>
      <w:autoSpaceDE w:val="0"/>
      <w:adjustRightInd w:val="0"/>
      <w:spacing w:after="0" w:line="240" w:lineRule="auto"/>
      <w:textAlignment w:val="auto"/>
    </w:pPr>
    <w:rPr>
      <w:rFonts w:eastAsia="Times New Roman" w:cs="Calibri"/>
      <w:color w:val="000000"/>
      <w:kern w:val="0"/>
      <w:sz w:val="24"/>
      <w:szCs w:val="24"/>
      <w:lang w:eastAsia="fr-FR"/>
    </w:rPr>
  </w:style>
  <w:style w:type="character" w:customStyle="1" w:styleId="apple-converted-space">
    <w:name w:val="apple-converted-space"/>
  </w:style>
  <w:style w:type="character" w:styleId="lev">
    <w:name w:val="Strong"/>
    <w:basedOn w:val="Policepardfaut"/>
    <w:uiPriority w:val="22"/>
    <w:qFormat/>
    <w:rPr>
      <w:b/>
      <w:bCs/>
    </w:rPr>
  </w:style>
  <w:style w:type="paragraph" w:styleId="Liste2">
    <w:name w:val="List 2"/>
    <w:basedOn w:val="Normal"/>
    <w:uiPriority w:val="99"/>
    <w:semiHidden/>
    <w:unhideWhenUsed/>
    <w:pPr>
      <w:ind w:left="566" w:hanging="283"/>
      <w:contextualSpacing/>
    </w:pPr>
  </w:style>
  <w:style w:type="paragraph" w:customStyle="1" w:styleId="t3">
    <w:name w:val="t3"/>
    <w:basedOn w:val="Normal"/>
    <w:pPr>
      <w:spacing w:after="240"/>
      <w:ind w:left="567"/>
    </w:pPr>
    <w:rPr>
      <w:rFonts w:ascii="Helv" w:hAnsi="Helv"/>
      <w:sz w:val="20"/>
      <w:szCs w:val="20"/>
    </w:rPr>
  </w:style>
  <w:style w:type="character" w:customStyle="1" w:styleId="Mentionnonrsolue4">
    <w:name w:val="Mention non résolue4"/>
    <w:basedOn w:val="Policepardfaut"/>
    <w:uiPriority w:val="99"/>
    <w:semiHidden/>
    <w:unhideWhenUsed/>
    <w:rPr>
      <w:color w:val="605E5C"/>
      <w:shd w:val="clear" w:color="auto" w:fill="E1DFDD"/>
    </w:rPr>
  </w:style>
  <w:style w:type="paragraph" w:customStyle="1" w:styleId="xmsolistparagraph">
    <w:name w:val="x_msolistparagraph"/>
    <w:basedOn w:val="Normal"/>
    <w:pPr>
      <w:spacing w:before="100" w:beforeAutospacing="1" w:after="100" w:afterAutospacing="1"/>
    </w:pPr>
    <w:rPr>
      <w:rFonts w:eastAsiaTheme="minorHAnsi" w:cs="Calibri"/>
    </w:rPr>
  </w:style>
  <w:style w:type="character" w:customStyle="1" w:styleId="Mentionnonrsolue5">
    <w:name w:val="Mention non résolue5"/>
    <w:basedOn w:val="Policepardfaut"/>
    <w:uiPriority w:val="99"/>
    <w:semiHidden/>
    <w:unhideWhenUsed/>
    <w:rPr>
      <w:color w:val="605E5C"/>
      <w:shd w:val="clear" w:color="auto" w:fill="E1DFDD"/>
    </w:rPr>
  </w:style>
  <w:style w:type="character" w:customStyle="1" w:styleId="highlight">
    <w:name w:val="highlight"/>
    <w:basedOn w:val="Policepardfaut"/>
  </w:style>
  <w:style w:type="character" w:customStyle="1" w:styleId="Aucun">
    <w:name w:val="Aucun"/>
  </w:style>
  <w:style w:type="paragraph" w:customStyle="1" w:styleId="Corps">
    <w:name w:val="Corps"/>
    <w:pPr>
      <w:widowControl/>
      <w:pBdr>
        <w:top w:val="nil"/>
        <w:left w:val="nil"/>
        <w:bottom w:val="nil"/>
        <w:right w:val="nil"/>
        <w:between w:val="nil"/>
        <w:bar w:val="nil"/>
      </w:pBdr>
      <w:suppressAutoHyphens w:val="0"/>
      <w:autoSpaceDN/>
      <w:spacing w:after="120" w:line="240" w:lineRule="auto"/>
      <w:jc w:val="both"/>
      <w:textAlignment w:val="auto"/>
    </w:pPr>
    <w:rPr>
      <w:rFonts w:ascii="Arial" w:eastAsia="Arial Unicode MS" w:hAnsi="Arial" w:cs="Arial Unicode MS"/>
      <w:color w:val="000000"/>
      <w:kern w:val="0"/>
      <w:sz w:val="20"/>
      <w:szCs w:val="20"/>
      <w:u w:color="000000"/>
      <w:bdr w:val="nil"/>
      <w:lang w:eastAsia="fr-FR"/>
      <w14:textOutline w14:w="0" w14:cap="flat" w14:cmpd="sng" w14:algn="ctr">
        <w14:noFill/>
        <w14:prstDash w14:val="solid"/>
        <w14:bevel/>
      </w14:textOutline>
    </w:rPr>
  </w:style>
  <w:style w:type="paragraph" w:customStyle="1" w:styleId="PH1">
    <w:name w:val="PH1"/>
    <w:basedOn w:val="Normal"/>
    <w:pPr>
      <w:ind w:left="709" w:hanging="709"/>
      <w:jc w:val="both"/>
    </w:pPr>
    <w:rPr>
      <w:rFonts w:ascii="CG Omega (W1)" w:hAnsi="CG Omega (W1)"/>
      <w:szCs w:val="20"/>
    </w:rPr>
  </w:style>
  <w:style w:type="table" w:customStyle="1" w:styleId="TableNormal">
    <w:name w:val="Table Normal"/>
    <w:uiPriority w:val="2"/>
    <w:semiHidden/>
    <w:unhideWhenUsed/>
    <w:qFormat/>
    <w:pPr>
      <w:suppressAutoHyphens w:val="0"/>
      <w:autoSpaceDE w:val="0"/>
      <w:spacing w:after="0" w:line="240" w:lineRule="auto"/>
      <w:textAlignment w:val="auto"/>
    </w:pPr>
    <w:rPr>
      <w:rFonts w:asciiTheme="minorHAnsi" w:eastAsiaTheme="minorHAnsi" w:hAnsiTheme="minorHAnsi" w:cstheme="minorBidi"/>
      <w:kern w:val="0"/>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autoSpaceDE w:val="0"/>
      <w:spacing w:before="72"/>
      <w:ind w:left="30"/>
    </w:pPr>
    <w:rPr>
      <w:rFonts w:ascii="Arial" w:eastAsia="Arial" w:hAnsi="Arial" w:cs="Arial"/>
      <w:lang w:val="en-US"/>
    </w:rPr>
  </w:style>
  <w:style w:type="character" w:customStyle="1" w:styleId="Mentionnonrsolue6">
    <w:name w:val="Mention non résolue6"/>
    <w:basedOn w:val="Policepardfaut"/>
    <w:uiPriority w:val="99"/>
    <w:semiHidden/>
    <w:unhideWhenUsed/>
    <w:rPr>
      <w:color w:val="605E5C"/>
      <w:shd w:val="clear" w:color="auto" w:fill="E1DFDD"/>
    </w:rPr>
  </w:style>
  <w:style w:type="paragraph" w:customStyle="1" w:styleId="Style3">
    <w:name w:val="Style3"/>
    <w:basedOn w:val="Titre3"/>
    <w:pPr>
      <w:keepLines w:val="0"/>
      <w:suppressAutoHyphens w:val="0"/>
      <w:autoSpaceDN/>
      <w:spacing w:before="0" w:line="240" w:lineRule="auto"/>
      <w:ind w:left="540" w:right="664"/>
      <w:textAlignment w:val="auto"/>
    </w:pPr>
    <w:rPr>
      <w:rFonts w:ascii="Arial" w:eastAsia="Times New Roman" w:hAnsi="Arial" w:cs="Arial"/>
      <w:b/>
      <w:bCs/>
      <w:color w:val="auto"/>
      <w:kern w:val="0"/>
      <w:sz w:val="20"/>
      <w:lang w:eastAsia="fr-FR"/>
    </w:rPr>
  </w:style>
  <w:style w:type="paragraph" w:customStyle="1" w:styleId="Titreprincipal">
    <w:name w:val="Titre principal"/>
    <w:basedOn w:val="Normal"/>
    <w:pPr>
      <w:pBdr>
        <w:top w:val="double" w:sz="6" w:space="1" w:color="auto"/>
        <w:left w:val="double" w:sz="6" w:space="1" w:color="auto"/>
        <w:bottom w:val="double" w:sz="6" w:space="1" w:color="auto"/>
        <w:right w:val="double" w:sz="6" w:space="1" w:color="auto"/>
      </w:pBdr>
      <w:overflowPunct w:val="0"/>
      <w:autoSpaceDE w:val="0"/>
      <w:adjustRightInd w:val="0"/>
      <w:spacing w:before="360" w:after="720" w:line="360" w:lineRule="auto"/>
      <w:ind w:left="1276" w:right="1276"/>
      <w:jc w:val="center"/>
    </w:pPr>
    <w:rPr>
      <w:rFonts w:ascii="Arial Narrow" w:hAnsi="Arial Narrow"/>
      <w:b/>
      <w:lang w:val="en-GB"/>
    </w:rPr>
  </w:style>
  <w:style w:type="character" w:customStyle="1" w:styleId="Mentionnonrsolue7">
    <w:name w:val="Mention non résolue7"/>
    <w:basedOn w:val="Policepardfaut"/>
    <w:uiPriority w:val="99"/>
    <w:semiHidden/>
    <w:unhideWhenUsed/>
    <w:rPr>
      <w:color w:val="605E5C"/>
      <w:shd w:val="clear" w:color="auto" w:fill="E1DFDD"/>
    </w:rPr>
  </w:style>
  <w:style w:type="paragraph" w:customStyle="1" w:styleId="SAC-02-Body">
    <w:name w:val="SAC-02-Body"/>
    <w:basedOn w:val="Normal"/>
    <w:uiPriority w:val="1"/>
    <w:qFormat/>
    <w:pPr>
      <w:adjustRightInd w:val="0"/>
      <w:spacing w:line="240" w:lineRule="exact"/>
      <w:ind w:left="397"/>
    </w:pPr>
    <w:rPr>
      <w:rFonts w:ascii="Arial" w:eastAsia="Arial" w:hAnsi="Arial" w:cs="Arial"/>
      <w:color w:val="231F20"/>
      <w:sz w:val="19"/>
      <w:szCs w:val="21"/>
    </w:rPr>
  </w:style>
  <w:style w:type="paragraph" w:customStyle="1" w:styleId="Pa12">
    <w:name w:val="Pa12"/>
    <w:basedOn w:val="Normal"/>
    <w:next w:val="Normal"/>
    <w:uiPriority w:val="99"/>
    <w:pPr>
      <w:autoSpaceDE w:val="0"/>
      <w:adjustRightInd w:val="0"/>
      <w:spacing w:line="241" w:lineRule="atLeast"/>
    </w:pPr>
    <w:rPr>
      <w:rFonts w:eastAsiaTheme="minorHAnsi" w:cstheme="minorBidi"/>
    </w:rPr>
  </w:style>
  <w:style w:type="character" w:customStyle="1" w:styleId="Mentionnonrsolue8">
    <w:name w:val="Mention non résolue8"/>
    <w:basedOn w:val="Policepardfaut"/>
    <w:uiPriority w:val="99"/>
    <w:semiHidden/>
    <w:unhideWhenUsed/>
    <w:rPr>
      <w:color w:val="605E5C"/>
      <w:shd w:val="clear" w:color="auto" w:fill="E1DFDD"/>
    </w:rPr>
  </w:style>
  <w:style w:type="character" w:customStyle="1" w:styleId="Mentionnonrsolue9">
    <w:name w:val="Mention non résolue9"/>
    <w:basedOn w:val="Policepardfaut"/>
    <w:uiPriority w:val="99"/>
    <w:semiHidden/>
    <w:unhideWhenUsed/>
    <w:rPr>
      <w:color w:val="605E5C"/>
      <w:shd w:val="clear" w:color="auto" w:fill="E1DFDD"/>
    </w:rPr>
  </w:style>
  <w:style w:type="character" w:customStyle="1" w:styleId="irh78d">
    <w:name w:val="irh78d"/>
    <w:basedOn w:val="Policepardfaut"/>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2031">
      <w:bodyDiv w:val="1"/>
      <w:marLeft w:val="0"/>
      <w:marRight w:val="0"/>
      <w:marTop w:val="0"/>
      <w:marBottom w:val="0"/>
      <w:divBdr>
        <w:top w:val="none" w:sz="0" w:space="0" w:color="auto"/>
        <w:left w:val="none" w:sz="0" w:space="0" w:color="auto"/>
        <w:bottom w:val="none" w:sz="0" w:space="0" w:color="auto"/>
        <w:right w:val="none" w:sz="0" w:space="0" w:color="auto"/>
      </w:divBdr>
      <w:divsChild>
        <w:div w:id="159081864">
          <w:marLeft w:val="0"/>
          <w:marRight w:val="0"/>
          <w:marTop w:val="0"/>
          <w:marBottom w:val="0"/>
          <w:divBdr>
            <w:top w:val="none" w:sz="0" w:space="0" w:color="auto"/>
            <w:left w:val="none" w:sz="0" w:space="0" w:color="auto"/>
            <w:bottom w:val="none" w:sz="0" w:space="0" w:color="auto"/>
            <w:right w:val="none" w:sz="0" w:space="0" w:color="auto"/>
          </w:divBdr>
        </w:div>
        <w:div w:id="184833424">
          <w:marLeft w:val="0"/>
          <w:marRight w:val="0"/>
          <w:marTop w:val="0"/>
          <w:marBottom w:val="0"/>
          <w:divBdr>
            <w:top w:val="none" w:sz="0" w:space="0" w:color="auto"/>
            <w:left w:val="none" w:sz="0" w:space="0" w:color="auto"/>
            <w:bottom w:val="none" w:sz="0" w:space="0" w:color="auto"/>
            <w:right w:val="none" w:sz="0" w:space="0" w:color="auto"/>
          </w:divBdr>
        </w:div>
        <w:div w:id="843933208">
          <w:marLeft w:val="0"/>
          <w:marRight w:val="0"/>
          <w:marTop w:val="0"/>
          <w:marBottom w:val="0"/>
          <w:divBdr>
            <w:top w:val="none" w:sz="0" w:space="0" w:color="auto"/>
            <w:left w:val="none" w:sz="0" w:space="0" w:color="auto"/>
            <w:bottom w:val="none" w:sz="0" w:space="0" w:color="auto"/>
            <w:right w:val="none" w:sz="0" w:space="0" w:color="auto"/>
          </w:divBdr>
        </w:div>
        <w:div w:id="1110707173">
          <w:marLeft w:val="0"/>
          <w:marRight w:val="0"/>
          <w:marTop w:val="0"/>
          <w:marBottom w:val="0"/>
          <w:divBdr>
            <w:top w:val="none" w:sz="0" w:space="0" w:color="auto"/>
            <w:left w:val="none" w:sz="0" w:space="0" w:color="auto"/>
            <w:bottom w:val="none" w:sz="0" w:space="0" w:color="auto"/>
            <w:right w:val="none" w:sz="0" w:space="0" w:color="auto"/>
          </w:divBdr>
        </w:div>
        <w:div w:id="1132593822">
          <w:marLeft w:val="0"/>
          <w:marRight w:val="0"/>
          <w:marTop w:val="0"/>
          <w:marBottom w:val="0"/>
          <w:divBdr>
            <w:top w:val="none" w:sz="0" w:space="0" w:color="auto"/>
            <w:left w:val="none" w:sz="0" w:space="0" w:color="auto"/>
            <w:bottom w:val="none" w:sz="0" w:space="0" w:color="auto"/>
            <w:right w:val="none" w:sz="0" w:space="0" w:color="auto"/>
          </w:divBdr>
        </w:div>
        <w:div w:id="1211071882">
          <w:marLeft w:val="0"/>
          <w:marRight w:val="0"/>
          <w:marTop w:val="0"/>
          <w:marBottom w:val="0"/>
          <w:divBdr>
            <w:top w:val="none" w:sz="0" w:space="0" w:color="auto"/>
            <w:left w:val="none" w:sz="0" w:space="0" w:color="auto"/>
            <w:bottom w:val="none" w:sz="0" w:space="0" w:color="auto"/>
            <w:right w:val="none" w:sz="0" w:space="0" w:color="auto"/>
          </w:divBdr>
        </w:div>
        <w:div w:id="1396509042">
          <w:marLeft w:val="0"/>
          <w:marRight w:val="0"/>
          <w:marTop w:val="0"/>
          <w:marBottom w:val="0"/>
          <w:divBdr>
            <w:top w:val="none" w:sz="0" w:space="0" w:color="auto"/>
            <w:left w:val="none" w:sz="0" w:space="0" w:color="auto"/>
            <w:bottom w:val="none" w:sz="0" w:space="0" w:color="auto"/>
            <w:right w:val="none" w:sz="0" w:space="0" w:color="auto"/>
          </w:divBdr>
        </w:div>
        <w:div w:id="1661107972">
          <w:marLeft w:val="0"/>
          <w:marRight w:val="0"/>
          <w:marTop w:val="0"/>
          <w:marBottom w:val="0"/>
          <w:divBdr>
            <w:top w:val="none" w:sz="0" w:space="0" w:color="auto"/>
            <w:left w:val="none" w:sz="0" w:space="0" w:color="auto"/>
            <w:bottom w:val="none" w:sz="0" w:space="0" w:color="auto"/>
            <w:right w:val="none" w:sz="0" w:space="0" w:color="auto"/>
          </w:divBdr>
        </w:div>
        <w:div w:id="1783500957">
          <w:marLeft w:val="0"/>
          <w:marRight w:val="0"/>
          <w:marTop w:val="0"/>
          <w:marBottom w:val="0"/>
          <w:divBdr>
            <w:top w:val="none" w:sz="0" w:space="0" w:color="auto"/>
            <w:left w:val="none" w:sz="0" w:space="0" w:color="auto"/>
            <w:bottom w:val="none" w:sz="0" w:space="0" w:color="auto"/>
            <w:right w:val="none" w:sz="0" w:space="0" w:color="auto"/>
          </w:divBdr>
        </w:div>
        <w:div w:id="1993214118">
          <w:marLeft w:val="0"/>
          <w:marRight w:val="0"/>
          <w:marTop w:val="0"/>
          <w:marBottom w:val="0"/>
          <w:divBdr>
            <w:top w:val="none" w:sz="0" w:space="0" w:color="auto"/>
            <w:left w:val="none" w:sz="0" w:space="0" w:color="auto"/>
            <w:bottom w:val="none" w:sz="0" w:space="0" w:color="auto"/>
            <w:right w:val="none" w:sz="0" w:space="0" w:color="auto"/>
          </w:divBdr>
        </w:div>
      </w:divsChild>
    </w:div>
    <w:div w:id="45371697">
      <w:bodyDiv w:val="1"/>
      <w:marLeft w:val="0"/>
      <w:marRight w:val="0"/>
      <w:marTop w:val="0"/>
      <w:marBottom w:val="0"/>
      <w:divBdr>
        <w:top w:val="none" w:sz="0" w:space="0" w:color="auto"/>
        <w:left w:val="none" w:sz="0" w:space="0" w:color="auto"/>
        <w:bottom w:val="none" w:sz="0" w:space="0" w:color="auto"/>
        <w:right w:val="none" w:sz="0" w:space="0" w:color="auto"/>
      </w:divBdr>
    </w:div>
    <w:div w:id="166135012">
      <w:bodyDiv w:val="1"/>
      <w:marLeft w:val="0"/>
      <w:marRight w:val="0"/>
      <w:marTop w:val="0"/>
      <w:marBottom w:val="0"/>
      <w:divBdr>
        <w:top w:val="none" w:sz="0" w:space="0" w:color="auto"/>
        <w:left w:val="none" w:sz="0" w:space="0" w:color="auto"/>
        <w:bottom w:val="none" w:sz="0" w:space="0" w:color="auto"/>
        <w:right w:val="none" w:sz="0" w:space="0" w:color="auto"/>
      </w:divBdr>
    </w:div>
    <w:div w:id="185679834">
      <w:bodyDiv w:val="1"/>
      <w:marLeft w:val="0"/>
      <w:marRight w:val="0"/>
      <w:marTop w:val="0"/>
      <w:marBottom w:val="0"/>
      <w:divBdr>
        <w:top w:val="none" w:sz="0" w:space="0" w:color="auto"/>
        <w:left w:val="none" w:sz="0" w:space="0" w:color="auto"/>
        <w:bottom w:val="none" w:sz="0" w:space="0" w:color="auto"/>
        <w:right w:val="none" w:sz="0" w:space="0" w:color="auto"/>
      </w:divBdr>
    </w:div>
    <w:div w:id="188177562">
      <w:bodyDiv w:val="1"/>
      <w:marLeft w:val="0"/>
      <w:marRight w:val="0"/>
      <w:marTop w:val="0"/>
      <w:marBottom w:val="0"/>
      <w:divBdr>
        <w:top w:val="none" w:sz="0" w:space="0" w:color="auto"/>
        <w:left w:val="none" w:sz="0" w:space="0" w:color="auto"/>
        <w:bottom w:val="none" w:sz="0" w:space="0" w:color="auto"/>
        <w:right w:val="none" w:sz="0" w:space="0" w:color="auto"/>
      </w:divBdr>
    </w:div>
    <w:div w:id="235287781">
      <w:bodyDiv w:val="1"/>
      <w:marLeft w:val="0"/>
      <w:marRight w:val="0"/>
      <w:marTop w:val="0"/>
      <w:marBottom w:val="0"/>
      <w:divBdr>
        <w:top w:val="none" w:sz="0" w:space="0" w:color="auto"/>
        <w:left w:val="none" w:sz="0" w:space="0" w:color="auto"/>
        <w:bottom w:val="none" w:sz="0" w:space="0" w:color="auto"/>
        <w:right w:val="none" w:sz="0" w:space="0" w:color="auto"/>
      </w:divBdr>
    </w:div>
    <w:div w:id="242573851">
      <w:bodyDiv w:val="1"/>
      <w:marLeft w:val="0"/>
      <w:marRight w:val="0"/>
      <w:marTop w:val="0"/>
      <w:marBottom w:val="0"/>
      <w:divBdr>
        <w:top w:val="none" w:sz="0" w:space="0" w:color="auto"/>
        <w:left w:val="none" w:sz="0" w:space="0" w:color="auto"/>
        <w:bottom w:val="none" w:sz="0" w:space="0" w:color="auto"/>
        <w:right w:val="none" w:sz="0" w:space="0" w:color="auto"/>
      </w:divBdr>
    </w:div>
    <w:div w:id="244920834">
      <w:bodyDiv w:val="1"/>
      <w:marLeft w:val="0"/>
      <w:marRight w:val="0"/>
      <w:marTop w:val="0"/>
      <w:marBottom w:val="0"/>
      <w:divBdr>
        <w:top w:val="none" w:sz="0" w:space="0" w:color="auto"/>
        <w:left w:val="none" w:sz="0" w:space="0" w:color="auto"/>
        <w:bottom w:val="none" w:sz="0" w:space="0" w:color="auto"/>
        <w:right w:val="none" w:sz="0" w:space="0" w:color="auto"/>
      </w:divBdr>
    </w:div>
    <w:div w:id="282005447">
      <w:bodyDiv w:val="1"/>
      <w:marLeft w:val="0"/>
      <w:marRight w:val="0"/>
      <w:marTop w:val="0"/>
      <w:marBottom w:val="0"/>
      <w:divBdr>
        <w:top w:val="none" w:sz="0" w:space="0" w:color="auto"/>
        <w:left w:val="none" w:sz="0" w:space="0" w:color="auto"/>
        <w:bottom w:val="none" w:sz="0" w:space="0" w:color="auto"/>
        <w:right w:val="none" w:sz="0" w:space="0" w:color="auto"/>
      </w:divBdr>
    </w:div>
    <w:div w:id="343557277">
      <w:bodyDiv w:val="1"/>
      <w:marLeft w:val="0"/>
      <w:marRight w:val="0"/>
      <w:marTop w:val="0"/>
      <w:marBottom w:val="0"/>
      <w:divBdr>
        <w:top w:val="none" w:sz="0" w:space="0" w:color="auto"/>
        <w:left w:val="none" w:sz="0" w:space="0" w:color="auto"/>
        <w:bottom w:val="none" w:sz="0" w:space="0" w:color="auto"/>
        <w:right w:val="none" w:sz="0" w:space="0" w:color="auto"/>
      </w:divBdr>
    </w:div>
    <w:div w:id="386339380">
      <w:bodyDiv w:val="1"/>
      <w:marLeft w:val="0"/>
      <w:marRight w:val="0"/>
      <w:marTop w:val="0"/>
      <w:marBottom w:val="0"/>
      <w:divBdr>
        <w:top w:val="none" w:sz="0" w:space="0" w:color="auto"/>
        <w:left w:val="none" w:sz="0" w:space="0" w:color="auto"/>
        <w:bottom w:val="none" w:sz="0" w:space="0" w:color="auto"/>
        <w:right w:val="none" w:sz="0" w:space="0" w:color="auto"/>
      </w:divBdr>
    </w:div>
    <w:div w:id="431975846">
      <w:bodyDiv w:val="1"/>
      <w:marLeft w:val="0"/>
      <w:marRight w:val="0"/>
      <w:marTop w:val="0"/>
      <w:marBottom w:val="0"/>
      <w:divBdr>
        <w:top w:val="none" w:sz="0" w:space="0" w:color="auto"/>
        <w:left w:val="none" w:sz="0" w:space="0" w:color="auto"/>
        <w:bottom w:val="none" w:sz="0" w:space="0" w:color="auto"/>
        <w:right w:val="none" w:sz="0" w:space="0" w:color="auto"/>
      </w:divBdr>
    </w:div>
    <w:div w:id="442766004">
      <w:bodyDiv w:val="1"/>
      <w:marLeft w:val="0"/>
      <w:marRight w:val="0"/>
      <w:marTop w:val="0"/>
      <w:marBottom w:val="0"/>
      <w:divBdr>
        <w:top w:val="none" w:sz="0" w:space="0" w:color="auto"/>
        <w:left w:val="none" w:sz="0" w:space="0" w:color="auto"/>
        <w:bottom w:val="none" w:sz="0" w:space="0" w:color="auto"/>
        <w:right w:val="none" w:sz="0" w:space="0" w:color="auto"/>
      </w:divBdr>
    </w:div>
    <w:div w:id="553666341">
      <w:bodyDiv w:val="1"/>
      <w:marLeft w:val="0"/>
      <w:marRight w:val="0"/>
      <w:marTop w:val="0"/>
      <w:marBottom w:val="0"/>
      <w:divBdr>
        <w:top w:val="none" w:sz="0" w:space="0" w:color="auto"/>
        <w:left w:val="none" w:sz="0" w:space="0" w:color="auto"/>
        <w:bottom w:val="none" w:sz="0" w:space="0" w:color="auto"/>
        <w:right w:val="none" w:sz="0" w:space="0" w:color="auto"/>
      </w:divBdr>
      <w:divsChild>
        <w:div w:id="97913310">
          <w:marLeft w:val="0"/>
          <w:marRight w:val="0"/>
          <w:marTop w:val="0"/>
          <w:marBottom w:val="0"/>
          <w:divBdr>
            <w:top w:val="none" w:sz="0" w:space="0" w:color="auto"/>
            <w:left w:val="none" w:sz="0" w:space="0" w:color="auto"/>
            <w:bottom w:val="none" w:sz="0" w:space="0" w:color="auto"/>
            <w:right w:val="none" w:sz="0" w:space="0" w:color="auto"/>
          </w:divBdr>
        </w:div>
        <w:div w:id="1452703346">
          <w:marLeft w:val="0"/>
          <w:marRight w:val="0"/>
          <w:marTop w:val="0"/>
          <w:marBottom w:val="0"/>
          <w:divBdr>
            <w:top w:val="none" w:sz="0" w:space="0" w:color="auto"/>
            <w:left w:val="none" w:sz="0" w:space="0" w:color="auto"/>
            <w:bottom w:val="none" w:sz="0" w:space="0" w:color="auto"/>
            <w:right w:val="none" w:sz="0" w:space="0" w:color="auto"/>
          </w:divBdr>
        </w:div>
      </w:divsChild>
    </w:div>
    <w:div w:id="590554294">
      <w:bodyDiv w:val="1"/>
      <w:marLeft w:val="0"/>
      <w:marRight w:val="0"/>
      <w:marTop w:val="0"/>
      <w:marBottom w:val="0"/>
      <w:divBdr>
        <w:top w:val="none" w:sz="0" w:space="0" w:color="auto"/>
        <w:left w:val="none" w:sz="0" w:space="0" w:color="auto"/>
        <w:bottom w:val="none" w:sz="0" w:space="0" w:color="auto"/>
        <w:right w:val="none" w:sz="0" w:space="0" w:color="auto"/>
      </w:divBdr>
      <w:divsChild>
        <w:div w:id="312367459">
          <w:marLeft w:val="0"/>
          <w:marRight w:val="0"/>
          <w:marTop w:val="0"/>
          <w:marBottom w:val="0"/>
          <w:divBdr>
            <w:top w:val="none" w:sz="0" w:space="0" w:color="auto"/>
            <w:left w:val="none" w:sz="0" w:space="0" w:color="auto"/>
            <w:bottom w:val="none" w:sz="0" w:space="0" w:color="auto"/>
            <w:right w:val="none" w:sz="0" w:space="0" w:color="auto"/>
          </w:divBdr>
          <w:divsChild>
            <w:div w:id="222757026">
              <w:marLeft w:val="0"/>
              <w:marRight w:val="0"/>
              <w:marTop w:val="0"/>
              <w:marBottom w:val="0"/>
              <w:divBdr>
                <w:top w:val="none" w:sz="0" w:space="0" w:color="auto"/>
                <w:left w:val="none" w:sz="0" w:space="0" w:color="auto"/>
                <w:bottom w:val="none" w:sz="0" w:space="0" w:color="auto"/>
                <w:right w:val="none" w:sz="0" w:space="0" w:color="auto"/>
              </w:divBdr>
            </w:div>
            <w:div w:id="411969267">
              <w:marLeft w:val="0"/>
              <w:marRight w:val="0"/>
              <w:marTop w:val="0"/>
              <w:marBottom w:val="0"/>
              <w:divBdr>
                <w:top w:val="none" w:sz="0" w:space="0" w:color="auto"/>
                <w:left w:val="none" w:sz="0" w:space="0" w:color="auto"/>
                <w:bottom w:val="none" w:sz="0" w:space="0" w:color="auto"/>
                <w:right w:val="none" w:sz="0" w:space="0" w:color="auto"/>
              </w:divBdr>
            </w:div>
            <w:div w:id="1442073669">
              <w:marLeft w:val="0"/>
              <w:marRight w:val="0"/>
              <w:marTop w:val="0"/>
              <w:marBottom w:val="0"/>
              <w:divBdr>
                <w:top w:val="none" w:sz="0" w:space="0" w:color="auto"/>
                <w:left w:val="none" w:sz="0" w:space="0" w:color="auto"/>
                <w:bottom w:val="none" w:sz="0" w:space="0" w:color="auto"/>
                <w:right w:val="none" w:sz="0" w:space="0" w:color="auto"/>
              </w:divBdr>
            </w:div>
            <w:div w:id="1475368433">
              <w:marLeft w:val="0"/>
              <w:marRight w:val="0"/>
              <w:marTop w:val="0"/>
              <w:marBottom w:val="0"/>
              <w:divBdr>
                <w:top w:val="none" w:sz="0" w:space="0" w:color="auto"/>
                <w:left w:val="none" w:sz="0" w:space="0" w:color="auto"/>
                <w:bottom w:val="none" w:sz="0" w:space="0" w:color="auto"/>
                <w:right w:val="none" w:sz="0" w:space="0" w:color="auto"/>
              </w:divBdr>
            </w:div>
            <w:div w:id="1901089838">
              <w:marLeft w:val="0"/>
              <w:marRight w:val="0"/>
              <w:marTop w:val="0"/>
              <w:marBottom w:val="0"/>
              <w:divBdr>
                <w:top w:val="none" w:sz="0" w:space="0" w:color="auto"/>
                <w:left w:val="none" w:sz="0" w:space="0" w:color="auto"/>
                <w:bottom w:val="none" w:sz="0" w:space="0" w:color="auto"/>
                <w:right w:val="none" w:sz="0" w:space="0" w:color="auto"/>
              </w:divBdr>
            </w:div>
          </w:divsChild>
        </w:div>
        <w:div w:id="1615752447">
          <w:marLeft w:val="0"/>
          <w:marRight w:val="0"/>
          <w:marTop w:val="0"/>
          <w:marBottom w:val="0"/>
          <w:divBdr>
            <w:top w:val="none" w:sz="0" w:space="0" w:color="auto"/>
            <w:left w:val="none" w:sz="0" w:space="0" w:color="auto"/>
            <w:bottom w:val="none" w:sz="0" w:space="0" w:color="auto"/>
            <w:right w:val="none" w:sz="0" w:space="0" w:color="auto"/>
          </w:divBdr>
          <w:divsChild>
            <w:div w:id="96680018">
              <w:marLeft w:val="0"/>
              <w:marRight w:val="0"/>
              <w:marTop w:val="0"/>
              <w:marBottom w:val="0"/>
              <w:divBdr>
                <w:top w:val="none" w:sz="0" w:space="0" w:color="auto"/>
                <w:left w:val="none" w:sz="0" w:space="0" w:color="auto"/>
                <w:bottom w:val="none" w:sz="0" w:space="0" w:color="auto"/>
                <w:right w:val="none" w:sz="0" w:space="0" w:color="auto"/>
              </w:divBdr>
            </w:div>
            <w:div w:id="1186748795">
              <w:marLeft w:val="0"/>
              <w:marRight w:val="0"/>
              <w:marTop w:val="0"/>
              <w:marBottom w:val="0"/>
              <w:divBdr>
                <w:top w:val="none" w:sz="0" w:space="0" w:color="auto"/>
                <w:left w:val="none" w:sz="0" w:space="0" w:color="auto"/>
                <w:bottom w:val="none" w:sz="0" w:space="0" w:color="auto"/>
                <w:right w:val="none" w:sz="0" w:space="0" w:color="auto"/>
              </w:divBdr>
            </w:div>
            <w:div w:id="1498963907">
              <w:marLeft w:val="0"/>
              <w:marRight w:val="0"/>
              <w:marTop w:val="0"/>
              <w:marBottom w:val="0"/>
              <w:divBdr>
                <w:top w:val="none" w:sz="0" w:space="0" w:color="auto"/>
                <w:left w:val="none" w:sz="0" w:space="0" w:color="auto"/>
                <w:bottom w:val="none" w:sz="0" w:space="0" w:color="auto"/>
                <w:right w:val="none" w:sz="0" w:space="0" w:color="auto"/>
              </w:divBdr>
            </w:div>
            <w:div w:id="1527599659">
              <w:marLeft w:val="0"/>
              <w:marRight w:val="0"/>
              <w:marTop w:val="0"/>
              <w:marBottom w:val="0"/>
              <w:divBdr>
                <w:top w:val="none" w:sz="0" w:space="0" w:color="auto"/>
                <w:left w:val="none" w:sz="0" w:space="0" w:color="auto"/>
                <w:bottom w:val="none" w:sz="0" w:space="0" w:color="auto"/>
                <w:right w:val="none" w:sz="0" w:space="0" w:color="auto"/>
              </w:divBdr>
            </w:div>
            <w:div w:id="17584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14553">
      <w:bodyDiv w:val="1"/>
      <w:marLeft w:val="0"/>
      <w:marRight w:val="0"/>
      <w:marTop w:val="0"/>
      <w:marBottom w:val="0"/>
      <w:divBdr>
        <w:top w:val="none" w:sz="0" w:space="0" w:color="auto"/>
        <w:left w:val="none" w:sz="0" w:space="0" w:color="auto"/>
        <w:bottom w:val="none" w:sz="0" w:space="0" w:color="auto"/>
        <w:right w:val="none" w:sz="0" w:space="0" w:color="auto"/>
      </w:divBdr>
    </w:div>
    <w:div w:id="643390349">
      <w:bodyDiv w:val="1"/>
      <w:marLeft w:val="0"/>
      <w:marRight w:val="0"/>
      <w:marTop w:val="0"/>
      <w:marBottom w:val="0"/>
      <w:divBdr>
        <w:top w:val="none" w:sz="0" w:space="0" w:color="auto"/>
        <w:left w:val="none" w:sz="0" w:space="0" w:color="auto"/>
        <w:bottom w:val="none" w:sz="0" w:space="0" w:color="auto"/>
        <w:right w:val="none" w:sz="0" w:space="0" w:color="auto"/>
      </w:divBdr>
    </w:div>
    <w:div w:id="660430822">
      <w:bodyDiv w:val="1"/>
      <w:marLeft w:val="0"/>
      <w:marRight w:val="0"/>
      <w:marTop w:val="0"/>
      <w:marBottom w:val="0"/>
      <w:divBdr>
        <w:top w:val="none" w:sz="0" w:space="0" w:color="auto"/>
        <w:left w:val="none" w:sz="0" w:space="0" w:color="auto"/>
        <w:bottom w:val="none" w:sz="0" w:space="0" w:color="auto"/>
        <w:right w:val="none" w:sz="0" w:space="0" w:color="auto"/>
      </w:divBdr>
    </w:div>
    <w:div w:id="678896480">
      <w:bodyDiv w:val="1"/>
      <w:marLeft w:val="0"/>
      <w:marRight w:val="0"/>
      <w:marTop w:val="0"/>
      <w:marBottom w:val="0"/>
      <w:divBdr>
        <w:top w:val="none" w:sz="0" w:space="0" w:color="auto"/>
        <w:left w:val="none" w:sz="0" w:space="0" w:color="auto"/>
        <w:bottom w:val="none" w:sz="0" w:space="0" w:color="auto"/>
        <w:right w:val="none" w:sz="0" w:space="0" w:color="auto"/>
      </w:divBdr>
    </w:div>
    <w:div w:id="679966913">
      <w:bodyDiv w:val="1"/>
      <w:marLeft w:val="0"/>
      <w:marRight w:val="0"/>
      <w:marTop w:val="0"/>
      <w:marBottom w:val="0"/>
      <w:divBdr>
        <w:top w:val="none" w:sz="0" w:space="0" w:color="auto"/>
        <w:left w:val="none" w:sz="0" w:space="0" w:color="auto"/>
        <w:bottom w:val="none" w:sz="0" w:space="0" w:color="auto"/>
        <w:right w:val="none" w:sz="0" w:space="0" w:color="auto"/>
      </w:divBdr>
      <w:divsChild>
        <w:div w:id="2005696488">
          <w:marLeft w:val="0"/>
          <w:marRight w:val="0"/>
          <w:marTop w:val="0"/>
          <w:marBottom w:val="0"/>
          <w:divBdr>
            <w:top w:val="none" w:sz="0" w:space="0" w:color="auto"/>
            <w:left w:val="none" w:sz="0" w:space="0" w:color="auto"/>
            <w:bottom w:val="none" w:sz="0" w:space="0" w:color="auto"/>
            <w:right w:val="none" w:sz="0" w:space="0" w:color="auto"/>
          </w:divBdr>
          <w:divsChild>
            <w:div w:id="86247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7032">
      <w:bodyDiv w:val="1"/>
      <w:marLeft w:val="0"/>
      <w:marRight w:val="0"/>
      <w:marTop w:val="0"/>
      <w:marBottom w:val="0"/>
      <w:divBdr>
        <w:top w:val="none" w:sz="0" w:space="0" w:color="auto"/>
        <w:left w:val="none" w:sz="0" w:space="0" w:color="auto"/>
        <w:bottom w:val="none" w:sz="0" w:space="0" w:color="auto"/>
        <w:right w:val="none" w:sz="0" w:space="0" w:color="auto"/>
      </w:divBdr>
      <w:divsChild>
        <w:div w:id="320811946">
          <w:marLeft w:val="0"/>
          <w:marRight w:val="0"/>
          <w:marTop w:val="0"/>
          <w:marBottom w:val="0"/>
          <w:divBdr>
            <w:top w:val="none" w:sz="0" w:space="0" w:color="auto"/>
            <w:left w:val="none" w:sz="0" w:space="0" w:color="auto"/>
            <w:bottom w:val="none" w:sz="0" w:space="0" w:color="auto"/>
            <w:right w:val="none" w:sz="0" w:space="0" w:color="auto"/>
          </w:divBdr>
          <w:divsChild>
            <w:div w:id="1798180135">
              <w:marLeft w:val="0"/>
              <w:marRight w:val="0"/>
              <w:marTop w:val="0"/>
              <w:marBottom w:val="0"/>
              <w:divBdr>
                <w:top w:val="none" w:sz="0" w:space="0" w:color="auto"/>
                <w:left w:val="none" w:sz="0" w:space="0" w:color="auto"/>
                <w:bottom w:val="none" w:sz="0" w:space="0" w:color="auto"/>
                <w:right w:val="none" w:sz="0" w:space="0" w:color="auto"/>
              </w:divBdr>
              <w:divsChild>
                <w:div w:id="663977719">
                  <w:marLeft w:val="0"/>
                  <w:marRight w:val="0"/>
                  <w:marTop w:val="0"/>
                  <w:marBottom w:val="0"/>
                  <w:divBdr>
                    <w:top w:val="none" w:sz="0" w:space="0" w:color="auto"/>
                    <w:left w:val="none" w:sz="0" w:space="0" w:color="auto"/>
                    <w:bottom w:val="none" w:sz="0" w:space="0" w:color="auto"/>
                    <w:right w:val="none" w:sz="0" w:space="0" w:color="auto"/>
                  </w:divBdr>
                  <w:divsChild>
                    <w:div w:id="815532817">
                      <w:marLeft w:val="0"/>
                      <w:marRight w:val="0"/>
                      <w:marTop w:val="0"/>
                      <w:marBottom w:val="0"/>
                      <w:divBdr>
                        <w:top w:val="none" w:sz="0" w:space="0" w:color="auto"/>
                        <w:left w:val="none" w:sz="0" w:space="0" w:color="auto"/>
                        <w:bottom w:val="none" w:sz="0" w:space="0" w:color="auto"/>
                        <w:right w:val="none" w:sz="0" w:space="0" w:color="auto"/>
                      </w:divBdr>
                      <w:divsChild>
                        <w:div w:id="1946422854">
                          <w:marLeft w:val="0"/>
                          <w:marRight w:val="0"/>
                          <w:marTop w:val="0"/>
                          <w:marBottom w:val="0"/>
                          <w:divBdr>
                            <w:top w:val="none" w:sz="0" w:space="0" w:color="auto"/>
                            <w:left w:val="none" w:sz="0" w:space="0" w:color="auto"/>
                            <w:bottom w:val="none" w:sz="0" w:space="0" w:color="auto"/>
                            <w:right w:val="none" w:sz="0" w:space="0" w:color="auto"/>
                          </w:divBdr>
                          <w:divsChild>
                            <w:div w:id="835803128">
                              <w:marLeft w:val="0"/>
                              <w:marRight w:val="0"/>
                              <w:marTop w:val="0"/>
                              <w:marBottom w:val="0"/>
                              <w:divBdr>
                                <w:top w:val="none" w:sz="0" w:space="0" w:color="auto"/>
                                <w:left w:val="none" w:sz="0" w:space="0" w:color="auto"/>
                                <w:bottom w:val="none" w:sz="0" w:space="0" w:color="auto"/>
                                <w:right w:val="none" w:sz="0" w:space="0" w:color="auto"/>
                              </w:divBdr>
                              <w:divsChild>
                                <w:div w:id="488133015">
                                  <w:marLeft w:val="0"/>
                                  <w:marRight w:val="0"/>
                                  <w:marTop w:val="0"/>
                                  <w:marBottom w:val="0"/>
                                  <w:divBdr>
                                    <w:top w:val="none" w:sz="0" w:space="0" w:color="auto"/>
                                    <w:left w:val="none" w:sz="0" w:space="0" w:color="auto"/>
                                    <w:bottom w:val="none" w:sz="0" w:space="0" w:color="auto"/>
                                    <w:right w:val="none" w:sz="0" w:space="0" w:color="auto"/>
                                  </w:divBdr>
                                  <w:divsChild>
                                    <w:div w:id="2135563093">
                                      <w:marLeft w:val="0"/>
                                      <w:marRight w:val="0"/>
                                      <w:marTop w:val="0"/>
                                      <w:marBottom w:val="0"/>
                                      <w:divBdr>
                                        <w:top w:val="none" w:sz="0" w:space="0" w:color="auto"/>
                                        <w:left w:val="none" w:sz="0" w:space="0" w:color="auto"/>
                                        <w:bottom w:val="none" w:sz="0" w:space="0" w:color="auto"/>
                                        <w:right w:val="none" w:sz="0" w:space="0" w:color="auto"/>
                                      </w:divBdr>
                                      <w:divsChild>
                                        <w:div w:id="748431713">
                                          <w:marLeft w:val="0"/>
                                          <w:marRight w:val="0"/>
                                          <w:marTop w:val="0"/>
                                          <w:marBottom w:val="0"/>
                                          <w:divBdr>
                                            <w:top w:val="none" w:sz="0" w:space="0" w:color="auto"/>
                                            <w:left w:val="none" w:sz="0" w:space="0" w:color="auto"/>
                                            <w:bottom w:val="none" w:sz="0" w:space="0" w:color="auto"/>
                                            <w:right w:val="none" w:sz="0" w:space="0" w:color="auto"/>
                                          </w:divBdr>
                                          <w:divsChild>
                                            <w:div w:id="497231672">
                                              <w:marLeft w:val="0"/>
                                              <w:marRight w:val="0"/>
                                              <w:marTop w:val="0"/>
                                              <w:marBottom w:val="0"/>
                                              <w:divBdr>
                                                <w:top w:val="none" w:sz="0" w:space="0" w:color="auto"/>
                                                <w:left w:val="none" w:sz="0" w:space="0" w:color="auto"/>
                                                <w:bottom w:val="none" w:sz="0" w:space="0" w:color="auto"/>
                                                <w:right w:val="none" w:sz="0" w:space="0" w:color="auto"/>
                                              </w:divBdr>
                                              <w:divsChild>
                                                <w:div w:id="105395034">
                                                  <w:marLeft w:val="0"/>
                                                  <w:marRight w:val="0"/>
                                                  <w:marTop w:val="0"/>
                                                  <w:marBottom w:val="0"/>
                                                  <w:divBdr>
                                                    <w:top w:val="none" w:sz="0" w:space="0" w:color="auto"/>
                                                    <w:left w:val="none" w:sz="0" w:space="0" w:color="auto"/>
                                                    <w:bottom w:val="none" w:sz="0" w:space="0" w:color="auto"/>
                                                    <w:right w:val="none" w:sz="0" w:space="0" w:color="auto"/>
                                                  </w:divBdr>
                                                  <w:divsChild>
                                                    <w:div w:id="642541785">
                                                      <w:marLeft w:val="0"/>
                                                      <w:marRight w:val="0"/>
                                                      <w:marTop w:val="0"/>
                                                      <w:marBottom w:val="0"/>
                                                      <w:divBdr>
                                                        <w:top w:val="none" w:sz="0" w:space="0" w:color="auto"/>
                                                        <w:left w:val="none" w:sz="0" w:space="0" w:color="auto"/>
                                                        <w:bottom w:val="none" w:sz="0" w:space="0" w:color="auto"/>
                                                        <w:right w:val="none" w:sz="0" w:space="0" w:color="auto"/>
                                                      </w:divBdr>
                                                      <w:divsChild>
                                                        <w:div w:id="1907569442">
                                                          <w:marLeft w:val="0"/>
                                                          <w:marRight w:val="0"/>
                                                          <w:marTop w:val="0"/>
                                                          <w:marBottom w:val="0"/>
                                                          <w:divBdr>
                                                            <w:top w:val="none" w:sz="0" w:space="0" w:color="auto"/>
                                                            <w:left w:val="none" w:sz="0" w:space="0" w:color="auto"/>
                                                            <w:bottom w:val="none" w:sz="0" w:space="0" w:color="auto"/>
                                                            <w:right w:val="none" w:sz="0" w:space="0" w:color="auto"/>
                                                          </w:divBdr>
                                                          <w:divsChild>
                                                            <w:div w:id="417144343">
                                                              <w:marLeft w:val="0"/>
                                                              <w:marRight w:val="0"/>
                                                              <w:marTop w:val="0"/>
                                                              <w:marBottom w:val="0"/>
                                                              <w:divBdr>
                                                                <w:top w:val="none" w:sz="0" w:space="0" w:color="auto"/>
                                                                <w:left w:val="none" w:sz="0" w:space="0" w:color="auto"/>
                                                                <w:bottom w:val="none" w:sz="0" w:space="0" w:color="auto"/>
                                                                <w:right w:val="none" w:sz="0" w:space="0" w:color="auto"/>
                                                              </w:divBdr>
                                                              <w:divsChild>
                                                                <w:div w:id="981302141">
                                                                  <w:marLeft w:val="0"/>
                                                                  <w:marRight w:val="0"/>
                                                                  <w:marTop w:val="0"/>
                                                                  <w:marBottom w:val="0"/>
                                                                  <w:divBdr>
                                                                    <w:top w:val="none" w:sz="0" w:space="0" w:color="auto"/>
                                                                    <w:left w:val="none" w:sz="0" w:space="0" w:color="auto"/>
                                                                    <w:bottom w:val="none" w:sz="0" w:space="0" w:color="auto"/>
                                                                    <w:right w:val="none" w:sz="0" w:space="0" w:color="auto"/>
                                                                  </w:divBdr>
                                                                  <w:divsChild>
                                                                    <w:div w:id="10484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55595855">
          <w:marLeft w:val="0"/>
          <w:marRight w:val="0"/>
          <w:marTop w:val="0"/>
          <w:marBottom w:val="0"/>
          <w:divBdr>
            <w:top w:val="none" w:sz="0" w:space="0" w:color="auto"/>
            <w:left w:val="none" w:sz="0" w:space="0" w:color="auto"/>
            <w:bottom w:val="none" w:sz="0" w:space="0" w:color="auto"/>
            <w:right w:val="none" w:sz="0" w:space="0" w:color="auto"/>
          </w:divBdr>
          <w:divsChild>
            <w:div w:id="2133357791">
              <w:marLeft w:val="0"/>
              <w:marRight w:val="0"/>
              <w:marTop w:val="0"/>
              <w:marBottom w:val="0"/>
              <w:divBdr>
                <w:top w:val="none" w:sz="0" w:space="0" w:color="auto"/>
                <w:left w:val="none" w:sz="0" w:space="0" w:color="auto"/>
                <w:bottom w:val="none" w:sz="0" w:space="0" w:color="auto"/>
                <w:right w:val="none" w:sz="0" w:space="0" w:color="auto"/>
              </w:divBdr>
              <w:divsChild>
                <w:div w:id="1943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794668">
          <w:marLeft w:val="0"/>
          <w:marRight w:val="0"/>
          <w:marTop w:val="0"/>
          <w:marBottom w:val="0"/>
          <w:divBdr>
            <w:top w:val="none" w:sz="0" w:space="0" w:color="auto"/>
            <w:left w:val="none" w:sz="0" w:space="0" w:color="auto"/>
            <w:bottom w:val="none" w:sz="0" w:space="0" w:color="auto"/>
            <w:right w:val="none" w:sz="0" w:space="0" w:color="auto"/>
          </w:divBdr>
          <w:divsChild>
            <w:div w:id="705562006">
              <w:marLeft w:val="0"/>
              <w:marRight w:val="0"/>
              <w:marTop w:val="0"/>
              <w:marBottom w:val="0"/>
              <w:divBdr>
                <w:top w:val="none" w:sz="0" w:space="0" w:color="auto"/>
                <w:left w:val="none" w:sz="0" w:space="0" w:color="auto"/>
                <w:bottom w:val="none" w:sz="0" w:space="0" w:color="auto"/>
                <w:right w:val="none" w:sz="0" w:space="0" w:color="auto"/>
              </w:divBdr>
              <w:divsChild>
                <w:div w:id="121831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50006">
      <w:bodyDiv w:val="1"/>
      <w:marLeft w:val="0"/>
      <w:marRight w:val="0"/>
      <w:marTop w:val="0"/>
      <w:marBottom w:val="0"/>
      <w:divBdr>
        <w:top w:val="none" w:sz="0" w:space="0" w:color="auto"/>
        <w:left w:val="none" w:sz="0" w:space="0" w:color="auto"/>
        <w:bottom w:val="none" w:sz="0" w:space="0" w:color="auto"/>
        <w:right w:val="none" w:sz="0" w:space="0" w:color="auto"/>
      </w:divBdr>
      <w:divsChild>
        <w:div w:id="519588202">
          <w:marLeft w:val="0"/>
          <w:marRight w:val="0"/>
          <w:marTop w:val="105"/>
          <w:marBottom w:val="0"/>
          <w:divBdr>
            <w:top w:val="none" w:sz="0" w:space="0" w:color="auto"/>
            <w:left w:val="none" w:sz="0" w:space="0" w:color="auto"/>
            <w:bottom w:val="none" w:sz="0" w:space="0" w:color="auto"/>
            <w:right w:val="none" w:sz="0" w:space="0" w:color="auto"/>
          </w:divBdr>
        </w:div>
        <w:div w:id="1797219403">
          <w:marLeft w:val="0"/>
          <w:marRight w:val="0"/>
          <w:marTop w:val="0"/>
          <w:marBottom w:val="0"/>
          <w:divBdr>
            <w:top w:val="none" w:sz="0" w:space="0" w:color="auto"/>
            <w:left w:val="none" w:sz="0" w:space="0" w:color="auto"/>
            <w:bottom w:val="none" w:sz="0" w:space="0" w:color="auto"/>
            <w:right w:val="none" w:sz="0" w:space="0" w:color="auto"/>
          </w:divBdr>
          <w:divsChild>
            <w:div w:id="40137572">
              <w:marLeft w:val="0"/>
              <w:marRight w:val="0"/>
              <w:marTop w:val="105"/>
              <w:marBottom w:val="0"/>
              <w:divBdr>
                <w:top w:val="none" w:sz="0" w:space="0" w:color="auto"/>
                <w:left w:val="none" w:sz="0" w:space="0" w:color="auto"/>
                <w:bottom w:val="none" w:sz="0" w:space="0" w:color="auto"/>
                <w:right w:val="none" w:sz="0" w:space="0" w:color="auto"/>
              </w:divBdr>
              <w:divsChild>
                <w:div w:id="935095103">
                  <w:marLeft w:val="0"/>
                  <w:marRight w:val="0"/>
                  <w:marTop w:val="0"/>
                  <w:marBottom w:val="0"/>
                  <w:divBdr>
                    <w:top w:val="none" w:sz="0" w:space="0" w:color="auto"/>
                    <w:left w:val="none" w:sz="0" w:space="0" w:color="auto"/>
                    <w:bottom w:val="none" w:sz="0" w:space="0" w:color="auto"/>
                    <w:right w:val="none" w:sz="0" w:space="0" w:color="auto"/>
                  </w:divBdr>
                  <w:divsChild>
                    <w:div w:id="12100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894479">
          <w:marLeft w:val="0"/>
          <w:marRight w:val="0"/>
          <w:marTop w:val="0"/>
          <w:marBottom w:val="0"/>
          <w:divBdr>
            <w:top w:val="none" w:sz="0" w:space="0" w:color="auto"/>
            <w:left w:val="none" w:sz="0" w:space="0" w:color="auto"/>
            <w:bottom w:val="none" w:sz="0" w:space="0" w:color="auto"/>
            <w:right w:val="none" w:sz="0" w:space="0" w:color="auto"/>
          </w:divBdr>
          <w:divsChild>
            <w:div w:id="761099681">
              <w:marLeft w:val="0"/>
              <w:marRight w:val="0"/>
              <w:marTop w:val="105"/>
              <w:marBottom w:val="0"/>
              <w:divBdr>
                <w:top w:val="none" w:sz="0" w:space="0" w:color="auto"/>
                <w:left w:val="none" w:sz="0" w:space="0" w:color="auto"/>
                <w:bottom w:val="none" w:sz="0" w:space="0" w:color="auto"/>
                <w:right w:val="none" w:sz="0" w:space="0" w:color="auto"/>
              </w:divBdr>
            </w:div>
          </w:divsChild>
        </w:div>
        <w:div w:id="1706128690">
          <w:marLeft w:val="0"/>
          <w:marRight w:val="0"/>
          <w:marTop w:val="0"/>
          <w:marBottom w:val="300"/>
          <w:divBdr>
            <w:top w:val="none" w:sz="0" w:space="0" w:color="auto"/>
            <w:left w:val="none" w:sz="0" w:space="0" w:color="auto"/>
            <w:bottom w:val="none" w:sz="0" w:space="0" w:color="auto"/>
            <w:right w:val="none" w:sz="0" w:space="0" w:color="auto"/>
          </w:divBdr>
          <w:divsChild>
            <w:div w:id="1349791002">
              <w:marLeft w:val="0"/>
              <w:marRight w:val="0"/>
              <w:marTop w:val="0"/>
              <w:marBottom w:val="0"/>
              <w:divBdr>
                <w:top w:val="none" w:sz="0" w:space="0" w:color="auto"/>
                <w:left w:val="none" w:sz="0" w:space="0" w:color="auto"/>
                <w:bottom w:val="none" w:sz="0" w:space="0" w:color="auto"/>
                <w:right w:val="none" w:sz="0" w:space="0" w:color="auto"/>
              </w:divBdr>
              <w:divsChild>
                <w:div w:id="167137512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971136505">
      <w:bodyDiv w:val="1"/>
      <w:marLeft w:val="0"/>
      <w:marRight w:val="0"/>
      <w:marTop w:val="0"/>
      <w:marBottom w:val="0"/>
      <w:divBdr>
        <w:top w:val="none" w:sz="0" w:space="0" w:color="auto"/>
        <w:left w:val="none" w:sz="0" w:space="0" w:color="auto"/>
        <w:bottom w:val="none" w:sz="0" w:space="0" w:color="auto"/>
        <w:right w:val="none" w:sz="0" w:space="0" w:color="auto"/>
      </w:divBdr>
    </w:div>
    <w:div w:id="989092116">
      <w:bodyDiv w:val="1"/>
      <w:marLeft w:val="0"/>
      <w:marRight w:val="0"/>
      <w:marTop w:val="0"/>
      <w:marBottom w:val="0"/>
      <w:divBdr>
        <w:top w:val="none" w:sz="0" w:space="0" w:color="auto"/>
        <w:left w:val="none" w:sz="0" w:space="0" w:color="auto"/>
        <w:bottom w:val="none" w:sz="0" w:space="0" w:color="auto"/>
        <w:right w:val="none" w:sz="0" w:space="0" w:color="auto"/>
      </w:divBdr>
    </w:div>
    <w:div w:id="1013802804">
      <w:bodyDiv w:val="1"/>
      <w:marLeft w:val="0"/>
      <w:marRight w:val="0"/>
      <w:marTop w:val="0"/>
      <w:marBottom w:val="0"/>
      <w:divBdr>
        <w:top w:val="none" w:sz="0" w:space="0" w:color="auto"/>
        <w:left w:val="none" w:sz="0" w:space="0" w:color="auto"/>
        <w:bottom w:val="none" w:sz="0" w:space="0" w:color="auto"/>
        <w:right w:val="none" w:sz="0" w:space="0" w:color="auto"/>
      </w:divBdr>
    </w:div>
    <w:div w:id="1077482934">
      <w:bodyDiv w:val="1"/>
      <w:marLeft w:val="0"/>
      <w:marRight w:val="0"/>
      <w:marTop w:val="0"/>
      <w:marBottom w:val="0"/>
      <w:divBdr>
        <w:top w:val="none" w:sz="0" w:space="0" w:color="auto"/>
        <w:left w:val="none" w:sz="0" w:space="0" w:color="auto"/>
        <w:bottom w:val="none" w:sz="0" w:space="0" w:color="auto"/>
        <w:right w:val="none" w:sz="0" w:space="0" w:color="auto"/>
      </w:divBdr>
      <w:divsChild>
        <w:div w:id="1865090577">
          <w:marLeft w:val="0"/>
          <w:marRight w:val="0"/>
          <w:marTop w:val="0"/>
          <w:marBottom w:val="0"/>
          <w:divBdr>
            <w:top w:val="none" w:sz="0" w:space="0" w:color="auto"/>
            <w:left w:val="none" w:sz="0" w:space="0" w:color="auto"/>
            <w:bottom w:val="none" w:sz="0" w:space="0" w:color="auto"/>
            <w:right w:val="none" w:sz="0" w:space="0" w:color="auto"/>
          </w:divBdr>
          <w:divsChild>
            <w:div w:id="1105735349">
              <w:marLeft w:val="0"/>
              <w:marRight w:val="0"/>
              <w:marTop w:val="0"/>
              <w:marBottom w:val="0"/>
              <w:divBdr>
                <w:top w:val="none" w:sz="0" w:space="0" w:color="auto"/>
                <w:left w:val="none" w:sz="0" w:space="0" w:color="auto"/>
                <w:bottom w:val="none" w:sz="0" w:space="0" w:color="auto"/>
                <w:right w:val="none" w:sz="0" w:space="0" w:color="auto"/>
              </w:divBdr>
              <w:divsChild>
                <w:div w:id="169688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032884">
      <w:bodyDiv w:val="1"/>
      <w:marLeft w:val="0"/>
      <w:marRight w:val="0"/>
      <w:marTop w:val="0"/>
      <w:marBottom w:val="0"/>
      <w:divBdr>
        <w:top w:val="none" w:sz="0" w:space="0" w:color="auto"/>
        <w:left w:val="none" w:sz="0" w:space="0" w:color="auto"/>
        <w:bottom w:val="none" w:sz="0" w:space="0" w:color="auto"/>
        <w:right w:val="none" w:sz="0" w:space="0" w:color="auto"/>
      </w:divBdr>
    </w:div>
    <w:div w:id="1132096502">
      <w:bodyDiv w:val="1"/>
      <w:marLeft w:val="0"/>
      <w:marRight w:val="0"/>
      <w:marTop w:val="0"/>
      <w:marBottom w:val="0"/>
      <w:divBdr>
        <w:top w:val="none" w:sz="0" w:space="0" w:color="auto"/>
        <w:left w:val="none" w:sz="0" w:space="0" w:color="auto"/>
        <w:bottom w:val="none" w:sz="0" w:space="0" w:color="auto"/>
        <w:right w:val="none" w:sz="0" w:space="0" w:color="auto"/>
      </w:divBdr>
      <w:divsChild>
        <w:div w:id="182256061">
          <w:marLeft w:val="0"/>
          <w:marRight w:val="0"/>
          <w:marTop w:val="0"/>
          <w:marBottom w:val="0"/>
          <w:divBdr>
            <w:top w:val="none" w:sz="0" w:space="0" w:color="auto"/>
            <w:left w:val="none" w:sz="0" w:space="0" w:color="auto"/>
            <w:bottom w:val="none" w:sz="0" w:space="0" w:color="auto"/>
            <w:right w:val="none" w:sz="0" w:space="0" w:color="auto"/>
          </w:divBdr>
          <w:divsChild>
            <w:div w:id="1313488330">
              <w:marLeft w:val="0"/>
              <w:marRight w:val="0"/>
              <w:marTop w:val="0"/>
              <w:marBottom w:val="0"/>
              <w:divBdr>
                <w:top w:val="none" w:sz="0" w:space="0" w:color="auto"/>
                <w:left w:val="none" w:sz="0" w:space="0" w:color="auto"/>
                <w:bottom w:val="none" w:sz="0" w:space="0" w:color="auto"/>
                <w:right w:val="none" w:sz="0" w:space="0" w:color="auto"/>
              </w:divBdr>
            </w:div>
            <w:div w:id="1653832358">
              <w:marLeft w:val="0"/>
              <w:marRight w:val="0"/>
              <w:marTop w:val="0"/>
              <w:marBottom w:val="0"/>
              <w:divBdr>
                <w:top w:val="none" w:sz="0" w:space="0" w:color="auto"/>
                <w:left w:val="none" w:sz="0" w:space="0" w:color="auto"/>
                <w:bottom w:val="none" w:sz="0" w:space="0" w:color="auto"/>
                <w:right w:val="none" w:sz="0" w:space="0" w:color="auto"/>
              </w:divBdr>
            </w:div>
            <w:div w:id="1656764489">
              <w:marLeft w:val="0"/>
              <w:marRight w:val="0"/>
              <w:marTop w:val="0"/>
              <w:marBottom w:val="0"/>
              <w:divBdr>
                <w:top w:val="none" w:sz="0" w:space="0" w:color="auto"/>
                <w:left w:val="none" w:sz="0" w:space="0" w:color="auto"/>
                <w:bottom w:val="none" w:sz="0" w:space="0" w:color="auto"/>
                <w:right w:val="none" w:sz="0" w:space="0" w:color="auto"/>
              </w:divBdr>
            </w:div>
          </w:divsChild>
        </w:div>
        <w:div w:id="281303361">
          <w:marLeft w:val="0"/>
          <w:marRight w:val="0"/>
          <w:marTop w:val="0"/>
          <w:marBottom w:val="0"/>
          <w:divBdr>
            <w:top w:val="none" w:sz="0" w:space="0" w:color="auto"/>
            <w:left w:val="none" w:sz="0" w:space="0" w:color="auto"/>
            <w:bottom w:val="none" w:sz="0" w:space="0" w:color="auto"/>
            <w:right w:val="none" w:sz="0" w:space="0" w:color="auto"/>
          </w:divBdr>
          <w:divsChild>
            <w:div w:id="277026653">
              <w:marLeft w:val="0"/>
              <w:marRight w:val="0"/>
              <w:marTop w:val="0"/>
              <w:marBottom w:val="0"/>
              <w:divBdr>
                <w:top w:val="none" w:sz="0" w:space="0" w:color="auto"/>
                <w:left w:val="none" w:sz="0" w:space="0" w:color="auto"/>
                <w:bottom w:val="none" w:sz="0" w:space="0" w:color="auto"/>
                <w:right w:val="none" w:sz="0" w:space="0" w:color="auto"/>
              </w:divBdr>
            </w:div>
            <w:div w:id="1499689905">
              <w:marLeft w:val="0"/>
              <w:marRight w:val="0"/>
              <w:marTop w:val="0"/>
              <w:marBottom w:val="0"/>
              <w:divBdr>
                <w:top w:val="none" w:sz="0" w:space="0" w:color="auto"/>
                <w:left w:val="none" w:sz="0" w:space="0" w:color="auto"/>
                <w:bottom w:val="none" w:sz="0" w:space="0" w:color="auto"/>
                <w:right w:val="none" w:sz="0" w:space="0" w:color="auto"/>
              </w:divBdr>
            </w:div>
            <w:div w:id="1946887241">
              <w:marLeft w:val="0"/>
              <w:marRight w:val="0"/>
              <w:marTop w:val="0"/>
              <w:marBottom w:val="0"/>
              <w:divBdr>
                <w:top w:val="none" w:sz="0" w:space="0" w:color="auto"/>
                <w:left w:val="none" w:sz="0" w:space="0" w:color="auto"/>
                <w:bottom w:val="none" w:sz="0" w:space="0" w:color="auto"/>
                <w:right w:val="none" w:sz="0" w:space="0" w:color="auto"/>
              </w:divBdr>
            </w:div>
          </w:divsChild>
        </w:div>
        <w:div w:id="638536448">
          <w:marLeft w:val="0"/>
          <w:marRight w:val="0"/>
          <w:marTop w:val="0"/>
          <w:marBottom w:val="0"/>
          <w:divBdr>
            <w:top w:val="none" w:sz="0" w:space="0" w:color="auto"/>
            <w:left w:val="none" w:sz="0" w:space="0" w:color="auto"/>
            <w:bottom w:val="none" w:sz="0" w:space="0" w:color="auto"/>
            <w:right w:val="none" w:sz="0" w:space="0" w:color="auto"/>
          </w:divBdr>
          <w:divsChild>
            <w:div w:id="961183579">
              <w:marLeft w:val="0"/>
              <w:marRight w:val="0"/>
              <w:marTop w:val="0"/>
              <w:marBottom w:val="0"/>
              <w:divBdr>
                <w:top w:val="none" w:sz="0" w:space="0" w:color="auto"/>
                <w:left w:val="none" w:sz="0" w:space="0" w:color="auto"/>
                <w:bottom w:val="none" w:sz="0" w:space="0" w:color="auto"/>
                <w:right w:val="none" w:sz="0" w:space="0" w:color="auto"/>
              </w:divBdr>
            </w:div>
            <w:div w:id="2001301034">
              <w:marLeft w:val="0"/>
              <w:marRight w:val="0"/>
              <w:marTop w:val="0"/>
              <w:marBottom w:val="0"/>
              <w:divBdr>
                <w:top w:val="none" w:sz="0" w:space="0" w:color="auto"/>
                <w:left w:val="none" w:sz="0" w:space="0" w:color="auto"/>
                <w:bottom w:val="none" w:sz="0" w:space="0" w:color="auto"/>
                <w:right w:val="none" w:sz="0" w:space="0" w:color="auto"/>
              </w:divBdr>
            </w:div>
            <w:div w:id="2099712953">
              <w:marLeft w:val="0"/>
              <w:marRight w:val="0"/>
              <w:marTop w:val="0"/>
              <w:marBottom w:val="0"/>
              <w:divBdr>
                <w:top w:val="none" w:sz="0" w:space="0" w:color="auto"/>
                <w:left w:val="none" w:sz="0" w:space="0" w:color="auto"/>
                <w:bottom w:val="none" w:sz="0" w:space="0" w:color="auto"/>
                <w:right w:val="none" w:sz="0" w:space="0" w:color="auto"/>
              </w:divBdr>
            </w:div>
          </w:divsChild>
        </w:div>
        <w:div w:id="998119902">
          <w:marLeft w:val="0"/>
          <w:marRight w:val="0"/>
          <w:marTop w:val="0"/>
          <w:marBottom w:val="0"/>
          <w:divBdr>
            <w:top w:val="none" w:sz="0" w:space="0" w:color="auto"/>
            <w:left w:val="none" w:sz="0" w:space="0" w:color="auto"/>
            <w:bottom w:val="none" w:sz="0" w:space="0" w:color="auto"/>
            <w:right w:val="none" w:sz="0" w:space="0" w:color="auto"/>
          </w:divBdr>
          <w:divsChild>
            <w:div w:id="1306162272">
              <w:marLeft w:val="0"/>
              <w:marRight w:val="0"/>
              <w:marTop w:val="0"/>
              <w:marBottom w:val="0"/>
              <w:divBdr>
                <w:top w:val="none" w:sz="0" w:space="0" w:color="auto"/>
                <w:left w:val="none" w:sz="0" w:space="0" w:color="auto"/>
                <w:bottom w:val="none" w:sz="0" w:space="0" w:color="auto"/>
                <w:right w:val="none" w:sz="0" w:space="0" w:color="auto"/>
              </w:divBdr>
            </w:div>
            <w:div w:id="1386904196">
              <w:marLeft w:val="0"/>
              <w:marRight w:val="0"/>
              <w:marTop w:val="0"/>
              <w:marBottom w:val="0"/>
              <w:divBdr>
                <w:top w:val="none" w:sz="0" w:space="0" w:color="auto"/>
                <w:left w:val="none" w:sz="0" w:space="0" w:color="auto"/>
                <w:bottom w:val="none" w:sz="0" w:space="0" w:color="auto"/>
                <w:right w:val="none" w:sz="0" w:space="0" w:color="auto"/>
              </w:divBdr>
            </w:div>
            <w:div w:id="1936985298">
              <w:marLeft w:val="0"/>
              <w:marRight w:val="0"/>
              <w:marTop w:val="0"/>
              <w:marBottom w:val="0"/>
              <w:divBdr>
                <w:top w:val="none" w:sz="0" w:space="0" w:color="auto"/>
                <w:left w:val="none" w:sz="0" w:space="0" w:color="auto"/>
                <w:bottom w:val="none" w:sz="0" w:space="0" w:color="auto"/>
                <w:right w:val="none" w:sz="0" w:space="0" w:color="auto"/>
              </w:divBdr>
            </w:div>
          </w:divsChild>
        </w:div>
        <w:div w:id="1106536026">
          <w:marLeft w:val="0"/>
          <w:marRight w:val="0"/>
          <w:marTop w:val="0"/>
          <w:marBottom w:val="0"/>
          <w:divBdr>
            <w:top w:val="none" w:sz="0" w:space="0" w:color="auto"/>
            <w:left w:val="none" w:sz="0" w:space="0" w:color="auto"/>
            <w:bottom w:val="none" w:sz="0" w:space="0" w:color="auto"/>
            <w:right w:val="none" w:sz="0" w:space="0" w:color="auto"/>
          </w:divBdr>
          <w:divsChild>
            <w:div w:id="756679292">
              <w:marLeft w:val="0"/>
              <w:marRight w:val="0"/>
              <w:marTop w:val="0"/>
              <w:marBottom w:val="0"/>
              <w:divBdr>
                <w:top w:val="none" w:sz="0" w:space="0" w:color="auto"/>
                <w:left w:val="none" w:sz="0" w:space="0" w:color="auto"/>
                <w:bottom w:val="none" w:sz="0" w:space="0" w:color="auto"/>
                <w:right w:val="none" w:sz="0" w:space="0" w:color="auto"/>
              </w:divBdr>
            </w:div>
            <w:div w:id="901405293">
              <w:marLeft w:val="0"/>
              <w:marRight w:val="0"/>
              <w:marTop w:val="0"/>
              <w:marBottom w:val="0"/>
              <w:divBdr>
                <w:top w:val="none" w:sz="0" w:space="0" w:color="auto"/>
                <w:left w:val="none" w:sz="0" w:space="0" w:color="auto"/>
                <w:bottom w:val="none" w:sz="0" w:space="0" w:color="auto"/>
                <w:right w:val="none" w:sz="0" w:space="0" w:color="auto"/>
              </w:divBdr>
            </w:div>
            <w:div w:id="1300764709">
              <w:marLeft w:val="0"/>
              <w:marRight w:val="0"/>
              <w:marTop w:val="0"/>
              <w:marBottom w:val="0"/>
              <w:divBdr>
                <w:top w:val="none" w:sz="0" w:space="0" w:color="auto"/>
                <w:left w:val="none" w:sz="0" w:space="0" w:color="auto"/>
                <w:bottom w:val="none" w:sz="0" w:space="0" w:color="auto"/>
                <w:right w:val="none" w:sz="0" w:space="0" w:color="auto"/>
              </w:divBdr>
            </w:div>
          </w:divsChild>
        </w:div>
        <w:div w:id="1416976703">
          <w:marLeft w:val="0"/>
          <w:marRight w:val="0"/>
          <w:marTop w:val="0"/>
          <w:marBottom w:val="0"/>
          <w:divBdr>
            <w:top w:val="none" w:sz="0" w:space="0" w:color="auto"/>
            <w:left w:val="none" w:sz="0" w:space="0" w:color="auto"/>
            <w:bottom w:val="none" w:sz="0" w:space="0" w:color="auto"/>
            <w:right w:val="none" w:sz="0" w:space="0" w:color="auto"/>
          </w:divBdr>
          <w:divsChild>
            <w:div w:id="1647122993">
              <w:marLeft w:val="0"/>
              <w:marRight w:val="0"/>
              <w:marTop w:val="0"/>
              <w:marBottom w:val="0"/>
              <w:divBdr>
                <w:top w:val="none" w:sz="0" w:space="0" w:color="auto"/>
                <w:left w:val="none" w:sz="0" w:space="0" w:color="auto"/>
                <w:bottom w:val="none" w:sz="0" w:space="0" w:color="auto"/>
                <w:right w:val="none" w:sz="0" w:space="0" w:color="auto"/>
              </w:divBdr>
            </w:div>
            <w:div w:id="1753819064">
              <w:marLeft w:val="0"/>
              <w:marRight w:val="0"/>
              <w:marTop w:val="0"/>
              <w:marBottom w:val="0"/>
              <w:divBdr>
                <w:top w:val="none" w:sz="0" w:space="0" w:color="auto"/>
                <w:left w:val="none" w:sz="0" w:space="0" w:color="auto"/>
                <w:bottom w:val="none" w:sz="0" w:space="0" w:color="auto"/>
                <w:right w:val="none" w:sz="0" w:space="0" w:color="auto"/>
              </w:divBdr>
            </w:div>
            <w:div w:id="1973317949">
              <w:marLeft w:val="0"/>
              <w:marRight w:val="0"/>
              <w:marTop w:val="0"/>
              <w:marBottom w:val="0"/>
              <w:divBdr>
                <w:top w:val="none" w:sz="0" w:space="0" w:color="auto"/>
                <w:left w:val="none" w:sz="0" w:space="0" w:color="auto"/>
                <w:bottom w:val="none" w:sz="0" w:space="0" w:color="auto"/>
                <w:right w:val="none" w:sz="0" w:space="0" w:color="auto"/>
              </w:divBdr>
            </w:div>
          </w:divsChild>
        </w:div>
        <w:div w:id="1636064614">
          <w:marLeft w:val="0"/>
          <w:marRight w:val="0"/>
          <w:marTop w:val="0"/>
          <w:marBottom w:val="0"/>
          <w:divBdr>
            <w:top w:val="none" w:sz="0" w:space="0" w:color="auto"/>
            <w:left w:val="none" w:sz="0" w:space="0" w:color="auto"/>
            <w:bottom w:val="none" w:sz="0" w:space="0" w:color="auto"/>
            <w:right w:val="none" w:sz="0" w:space="0" w:color="auto"/>
          </w:divBdr>
          <w:divsChild>
            <w:div w:id="86849320">
              <w:marLeft w:val="0"/>
              <w:marRight w:val="0"/>
              <w:marTop w:val="0"/>
              <w:marBottom w:val="0"/>
              <w:divBdr>
                <w:top w:val="none" w:sz="0" w:space="0" w:color="auto"/>
                <w:left w:val="none" w:sz="0" w:space="0" w:color="auto"/>
                <w:bottom w:val="none" w:sz="0" w:space="0" w:color="auto"/>
                <w:right w:val="none" w:sz="0" w:space="0" w:color="auto"/>
              </w:divBdr>
            </w:div>
            <w:div w:id="338630255">
              <w:marLeft w:val="0"/>
              <w:marRight w:val="0"/>
              <w:marTop w:val="0"/>
              <w:marBottom w:val="0"/>
              <w:divBdr>
                <w:top w:val="none" w:sz="0" w:space="0" w:color="auto"/>
                <w:left w:val="none" w:sz="0" w:space="0" w:color="auto"/>
                <w:bottom w:val="none" w:sz="0" w:space="0" w:color="auto"/>
                <w:right w:val="none" w:sz="0" w:space="0" w:color="auto"/>
              </w:divBdr>
            </w:div>
            <w:div w:id="623466538">
              <w:marLeft w:val="0"/>
              <w:marRight w:val="0"/>
              <w:marTop w:val="0"/>
              <w:marBottom w:val="0"/>
              <w:divBdr>
                <w:top w:val="none" w:sz="0" w:space="0" w:color="auto"/>
                <w:left w:val="none" w:sz="0" w:space="0" w:color="auto"/>
                <w:bottom w:val="none" w:sz="0" w:space="0" w:color="auto"/>
                <w:right w:val="none" w:sz="0" w:space="0" w:color="auto"/>
              </w:divBdr>
            </w:div>
          </w:divsChild>
        </w:div>
        <w:div w:id="1701471034">
          <w:marLeft w:val="0"/>
          <w:marRight w:val="0"/>
          <w:marTop w:val="0"/>
          <w:marBottom w:val="0"/>
          <w:divBdr>
            <w:top w:val="none" w:sz="0" w:space="0" w:color="auto"/>
            <w:left w:val="none" w:sz="0" w:space="0" w:color="auto"/>
            <w:bottom w:val="none" w:sz="0" w:space="0" w:color="auto"/>
            <w:right w:val="none" w:sz="0" w:space="0" w:color="auto"/>
          </w:divBdr>
          <w:divsChild>
            <w:div w:id="525293336">
              <w:marLeft w:val="0"/>
              <w:marRight w:val="0"/>
              <w:marTop w:val="0"/>
              <w:marBottom w:val="0"/>
              <w:divBdr>
                <w:top w:val="none" w:sz="0" w:space="0" w:color="auto"/>
                <w:left w:val="none" w:sz="0" w:space="0" w:color="auto"/>
                <w:bottom w:val="none" w:sz="0" w:space="0" w:color="auto"/>
                <w:right w:val="none" w:sz="0" w:space="0" w:color="auto"/>
              </w:divBdr>
            </w:div>
            <w:div w:id="1368867387">
              <w:marLeft w:val="0"/>
              <w:marRight w:val="0"/>
              <w:marTop w:val="0"/>
              <w:marBottom w:val="0"/>
              <w:divBdr>
                <w:top w:val="none" w:sz="0" w:space="0" w:color="auto"/>
                <w:left w:val="none" w:sz="0" w:space="0" w:color="auto"/>
                <w:bottom w:val="none" w:sz="0" w:space="0" w:color="auto"/>
                <w:right w:val="none" w:sz="0" w:space="0" w:color="auto"/>
              </w:divBdr>
            </w:div>
            <w:div w:id="1533574732">
              <w:marLeft w:val="0"/>
              <w:marRight w:val="0"/>
              <w:marTop w:val="0"/>
              <w:marBottom w:val="0"/>
              <w:divBdr>
                <w:top w:val="none" w:sz="0" w:space="0" w:color="auto"/>
                <w:left w:val="none" w:sz="0" w:space="0" w:color="auto"/>
                <w:bottom w:val="none" w:sz="0" w:space="0" w:color="auto"/>
                <w:right w:val="none" w:sz="0" w:space="0" w:color="auto"/>
              </w:divBdr>
            </w:div>
          </w:divsChild>
        </w:div>
        <w:div w:id="1796361891">
          <w:marLeft w:val="0"/>
          <w:marRight w:val="0"/>
          <w:marTop w:val="0"/>
          <w:marBottom w:val="0"/>
          <w:divBdr>
            <w:top w:val="none" w:sz="0" w:space="0" w:color="auto"/>
            <w:left w:val="none" w:sz="0" w:space="0" w:color="auto"/>
            <w:bottom w:val="none" w:sz="0" w:space="0" w:color="auto"/>
            <w:right w:val="none" w:sz="0" w:space="0" w:color="auto"/>
          </w:divBdr>
          <w:divsChild>
            <w:div w:id="1070925981">
              <w:marLeft w:val="0"/>
              <w:marRight w:val="0"/>
              <w:marTop w:val="0"/>
              <w:marBottom w:val="0"/>
              <w:divBdr>
                <w:top w:val="none" w:sz="0" w:space="0" w:color="auto"/>
                <w:left w:val="none" w:sz="0" w:space="0" w:color="auto"/>
                <w:bottom w:val="none" w:sz="0" w:space="0" w:color="auto"/>
                <w:right w:val="none" w:sz="0" w:space="0" w:color="auto"/>
              </w:divBdr>
            </w:div>
            <w:div w:id="1099594409">
              <w:marLeft w:val="0"/>
              <w:marRight w:val="0"/>
              <w:marTop w:val="0"/>
              <w:marBottom w:val="0"/>
              <w:divBdr>
                <w:top w:val="none" w:sz="0" w:space="0" w:color="auto"/>
                <w:left w:val="none" w:sz="0" w:space="0" w:color="auto"/>
                <w:bottom w:val="none" w:sz="0" w:space="0" w:color="auto"/>
                <w:right w:val="none" w:sz="0" w:space="0" w:color="auto"/>
              </w:divBdr>
            </w:div>
            <w:div w:id="1462501998">
              <w:marLeft w:val="0"/>
              <w:marRight w:val="0"/>
              <w:marTop w:val="0"/>
              <w:marBottom w:val="0"/>
              <w:divBdr>
                <w:top w:val="none" w:sz="0" w:space="0" w:color="auto"/>
                <w:left w:val="none" w:sz="0" w:space="0" w:color="auto"/>
                <w:bottom w:val="none" w:sz="0" w:space="0" w:color="auto"/>
                <w:right w:val="none" w:sz="0" w:space="0" w:color="auto"/>
              </w:divBdr>
            </w:div>
          </w:divsChild>
        </w:div>
        <w:div w:id="2014644989">
          <w:marLeft w:val="0"/>
          <w:marRight w:val="0"/>
          <w:marTop w:val="0"/>
          <w:marBottom w:val="0"/>
          <w:divBdr>
            <w:top w:val="none" w:sz="0" w:space="0" w:color="auto"/>
            <w:left w:val="none" w:sz="0" w:space="0" w:color="auto"/>
            <w:bottom w:val="none" w:sz="0" w:space="0" w:color="auto"/>
            <w:right w:val="none" w:sz="0" w:space="0" w:color="auto"/>
          </w:divBdr>
          <w:divsChild>
            <w:div w:id="151915681">
              <w:marLeft w:val="0"/>
              <w:marRight w:val="0"/>
              <w:marTop w:val="0"/>
              <w:marBottom w:val="0"/>
              <w:divBdr>
                <w:top w:val="none" w:sz="0" w:space="0" w:color="auto"/>
                <w:left w:val="none" w:sz="0" w:space="0" w:color="auto"/>
                <w:bottom w:val="none" w:sz="0" w:space="0" w:color="auto"/>
                <w:right w:val="none" w:sz="0" w:space="0" w:color="auto"/>
              </w:divBdr>
            </w:div>
            <w:div w:id="794371998">
              <w:marLeft w:val="0"/>
              <w:marRight w:val="0"/>
              <w:marTop w:val="0"/>
              <w:marBottom w:val="0"/>
              <w:divBdr>
                <w:top w:val="none" w:sz="0" w:space="0" w:color="auto"/>
                <w:left w:val="none" w:sz="0" w:space="0" w:color="auto"/>
                <w:bottom w:val="none" w:sz="0" w:space="0" w:color="auto"/>
                <w:right w:val="none" w:sz="0" w:space="0" w:color="auto"/>
              </w:divBdr>
            </w:div>
            <w:div w:id="2134010741">
              <w:marLeft w:val="0"/>
              <w:marRight w:val="0"/>
              <w:marTop w:val="0"/>
              <w:marBottom w:val="0"/>
              <w:divBdr>
                <w:top w:val="none" w:sz="0" w:space="0" w:color="auto"/>
                <w:left w:val="none" w:sz="0" w:space="0" w:color="auto"/>
                <w:bottom w:val="none" w:sz="0" w:space="0" w:color="auto"/>
                <w:right w:val="none" w:sz="0" w:space="0" w:color="auto"/>
              </w:divBdr>
            </w:div>
          </w:divsChild>
        </w:div>
        <w:div w:id="2133399434">
          <w:marLeft w:val="0"/>
          <w:marRight w:val="0"/>
          <w:marTop w:val="0"/>
          <w:marBottom w:val="0"/>
          <w:divBdr>
            <w:top w:val="none" w:sz="0" w:space="0" w:color="auto"/>
            <w:left w:val="none" w:sz="0" w:space="0" w:color="auto"/>
            <w:bottom w:val="none" w:sz="0" w:space="0" w:color="auto"/>
            <w:right w:val="none" w:sz="0" w:space="0" w:color="auto"/>
          </w:divBdr>
          <w:divsChild>
            <w:div w:id="108941044">
              <w:marLeft w:val="0"/>
              <w:marRight w:val="0"/>
              <w:marTop w:val="0"/>
              <w:marBottom w:val="0"/>
              <w:divBdr>
                <w:top w:val="none" w:sz="0" w:space="0" w:color="auto"/>
                <w:left w:val="none" w:sz="0" w:space="0" w:color="auto"/>
                <w:bottom w:val="none" w:sz="0" w:space="0" w:color="auto"/>
                <w:right w:val="none" w:sz="0" w:space="0" w:color="auto"/>
              </w:divBdr>
            </w:div>
            <w:div w:id="834222431">
              <w:marLeft w:val="0"/>
              <w:marRight w:val="0"/>
              <w:marTop w:val="0"/>
              <w:marBottom w:val="0"/>
              <w:divBdr>
                <w:top w:val="none" w:sz="0" w:space="0" w:color="auto"/>
                <w:left w:val="none" w:sz="0" w:space="0" w:color="auto"/>
                <w:bottom w:val="none" w:sz="0" w:space="0" w:color="auto"/>
                <w:right w:val="none" w:sz="0" w:space="0" w:color="auto"/>
              </w:divBdr>
            </w:div>
            <w:div w:id="185646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546606">
      <w:bodyDiv w:val="1"/>
      <w:marLeft w:val="0"/>
      <w:marRight w:val="0"/>
      <w:marTop w:val="0"/>
      <w:marBottom w:val="0"/>
      <w:divBdr>
        <w:top w:val="none" w:sz="0" w:space="0" w:color="auto"/>
        <w:left w:val="none" w:sz="0" w:space="0" w:color="auto"/>
        <w:bottom w:val="none" w:sz="0" w:space="0" w:color="auto"/>
        <w:right w:val="none" w:sz="0" w:space="0" w:color="auto"/>
      </w:divBdr>
      <w:divsChild>
        <w:div w:id="742214173">
          <w:marLeft w:val="0"/>
          <w:marRight w:val="0"/>
          <w:marTop w:val="0"/>
          <w:marBottom w:val="0"/>
          <w:divBdr>
            <w:top w:val="none" w:sz="0" w:space="0" w:color="auto"/>
            <w:left w:val="none" w:sz="0" w:space="0" w:color="auto"/>
            <w:bottom w:val="none" w:sz="0" w:space="0" w:color="auto"/>
            <w:right w:val="none" w:sz="0" w:space="0" w:color="auto"/>
          </w:divBdr>
          <w:divsChild>
            <w:div w:id="758253142">
              <w:marLeft w:val="0"/>
              <w:marRight w:val="0"/>
              <w:marTop w:val="0"/>
              <w:marBottom w:val="0"/>
              <w:divBdr>
                <w:top w:val="none" w:sz="0" w:space="0" w:color="auto"/>
                <w:left w:val="none" w:sz="0" w:space="0" w:color="auto"/>
                <w:bottom w:val="none" w:sz="0" w:space="0" w:color="auto"/>
                <w:right w:val="none" w:sz="0" w:space="0" w:color="auto"/>
              </w:divBdr>
              <w:divsChild>
                <w:div w:id="71801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972020">
      <w:bodyDiv w:val="1"/>
      <w:marLeft w:val="0"/>
      <w:marRight w:val="0"/>
      <w:marTop w:val="0"/>
      <w:marBottom w:val="0"/>
      <w:divBdr>
        <w:top w:val="none" w:sz="0" w:space="0" w:color="auto"/>
        <w:left w:val="none" w:sz="0" w:space="0" w:color="auto"/>
        <w:bottom w:val="none" w:sz="0" w:space="0" w:color="auto"/>
        <w:right w:val="none" w:sz="0" w:space="0" w:color="auto"/>
      </w:divBdr>
      <w:divsChild>
        <w:div w:id="13464343">
          <w:marLeft w:val="0"/>
          <w:marRight w:val="0"/>
          <w:marTop w:val="0"/>
          <w:marBottom w:val="0"/>
          <w:divBdr>
            <w:top w:val="none" w:sz="0" w:space="0" w:color="auto"/>
            <w:left w:val="none" w:sz="0" w:space="0" w:color="auto"/>
            <w:bottom w:val="none" w:sz="0" w:space="0" w:color="auto"/>
            <w:right w:val="none" w:sz="0" w:space="0" w:color="auto"/>
          </w:divBdr>
        </w:div>
        <w:div w:id="38625387">
          <w:marLeft w:val="0"/>
          <w:marRight w:val="0"/>
          <w:marTop w:val="0"/>
          <w:marBottom w:val="0"/>
          <w:divBdr>
            <w:top w:val="none" w:sz="0" w:space="0" w:color="auto"/>
            <w:left w:val="none" w:sz="0" w:space="0" w:color="auto"/>
            <w:bottom w:val="none" w:sz="0" w:space="0" w:color="auto"/>
            <w:right w:val="none" w:sz="0" w:space="0" w:color="auto"/>
          </w:divBdr>
        </w:div>
        <w:div w:id="161506508">
          <w:marLeft w:val="0"/>
          <w:marRight w:val="0"/>
          <w:marTop w:val="0"/>
          <w:marBottom w:val="0"/>
          <w:divBdr>
            <w:top w:val="none" w:sz="0" w:space="0" w:color="auto"/>
            <w:left w:val="none" w:sz="0" w:space="0" w:color="auto"/>
            <w:bottom w:val="none" w:sz="0" w:space="0" w:color="auto"/>
            <w:right w:val="none" w:sz="0" w:space="0" w:color="auto"/>
          </w:divBdr>
        </w:div>
        <w:div w:id="1046611987">
          <w:marLeft w:val="0"/>
          <w:marRight w:val="0"/>
          <w:marTop w:val="0"/>
          <w:marBottom w:val="0"/>
          <w:divBdr>
            <w:top w:val="none" w:sz="0" w:space="0" w:color="auto"/>
            <w:left w:val="none" w:sz="0" w:space="0" w:color="auto"/>
            <w:bottom w:val="none" w:sz="0" w:space="0" w:color="auto"/>
            <w:right w:val="none" w:sz="0" w:space="0" w:color="auto"/>
          </w:divBdr>
        </w:div>
        <w:div w:id="1562669678">
          <w:marLeft w:val="0"/>
          <w:marRight w:val="0"/>
          <w:marTop w:val="0"/>
          <w:marBottom w:val="0"/>
          <w:divBdr>
            <w:top w:val="none" w:sz="0" w:space="0" w:color="auto"/>
            <w:left w:val="none" w:sz="0" w:space="0" w:color="auto"/>
            <w:bottom w:val="none" w:sz="0" w:space="0" w:color="auto"/>
            <w:right w:val="none" w:sz="0" w:space="0" w:color="auto"/>
          </w:divBdr>
        </w:div>
        <w:div w:id="2128886579">
          <w:marLeft w:val="0"/>
          <w:marRight w:val="0"/>
          <w:marTop w:val="0"/>
          <w:marBottom w:val="0"/>
          <w:divBdr>
            <w:top w:val="none" w:sz="0" w:space="0" w:color="auto"/>
            <w:left w:val="none" w:sz="0" w:space="0" w:color="auto"/>
            <w:bottom w:val="none" w:sz="0" w:space="0" w:color="auto"/>
            <w:right w:val="none" w:sz="0" w:space="0" w:color="auto"/>
          </w:divBdr>
        </w:div>
      </w:divsChild>
    </w:div>
    <w:div w:id="1350330937">
      <w:bodyDiv w:val="1"/>
      <w:marLeft w:val="0"/>
      <w:marRight w:val="0"/>
      <w:marTop w:val="0"/>
      <w:marBottom w:val="0"/>
      <w:divBdr>
        <w:top w:val="none" w:sz="0" w:space="0" w:color="auto"/>
        <w:left w:val="none" w:sz="0" w:space="0" w:color="auto"/>
        <w:bottom w:val="none" w:sz="0" w:space="0" w:color="auto"/>
        <w:right w:val="none" w:sz="0" w:space="0" w:color="auto"/>
      </w:divBdr>
    </w:div>
    <w:div w:id="1444109635">
      <w:bodyDiv w:val="1"/>
      <w:marLeft w:val="0"/>
      <w:marRight w:val="0"/>
      <w:marTop w:val="0"/>
      <w:marBottom w:val="0"/>
      <w:divBdr>
        <w:top w:val="none" w:sz="0" w:space="0" w:color="auto"/>
        <w:left w:val="none" w:sz="0" w:space="0" w:color="auto"/>
        <w:bottom w:val="none" w:sz="0" w:space="0" w:color="auto"/>
        <w:right w:val="none" w:sz="0" w:space="0" w:color="auto"/>
      </w:divBdr>
      <w:divsChild>
        <w:div w:id="7875360">
          <w:marLeft w:val="0"/>
          <w:marRight w:val="0"/>
          <w:marTop w:val="0"/>
          <w:marBottom w:val="0"/>
          <w:divBdr>
            <w:top w:val="none" w:sz="0" w:space="0" w:color="auto"/>
            <w:left w:val="none" w:sz="0" w:space="0" w:color="auto"/>
            <w:bottom w:val="none" w:sz="0" w:space="0" w:color="auto"/>
            <w:right w:val="none" w:sz="0" w:space="0" w:color="auto"/>
          </w:divBdr>
        </w:div>
        <w:div w:id="41708355">
          <w:marLeft w:val="0"/>
          <w:marRight w:val="0"/>
          <w:marTop w:val="0"/>
          <w:marBottom w:val="0"/>
          <w:divBdr>
            <w:top w:val="none" w:sz="0" w:space="0" w:color="auto"/>
            <w:left w:val="none" w:sz="0" w:space="0" w:color="auto"/>
            <w:bottom w:val="none" w:sz="0" w:space="0" w:color="auto"/>
            <w:right w:val="none" w:sz="0" w:space="0" w:color="auto"/>
          </w:divBdr>
        </w:div>
        <w:div w:id="56393331">
          <w:marLeft w:val="0"/>
          <w:marRight w:val="0"/>
          <w:marTop w:val="0"/>
          <w:marBottom w:val="0"/>
          <w:divBdr>
            <w:top w:val="none" w:sz="0" w:space="0" w:color="auto"/>
            <w:left w:val="none" w:sz="0" w:space="0" w:color="auto"/>
            <w:bottom w:val="none" w:sz="0" w:space="0" w:color="auto"/>
            <w:right w:val="none" w:sz="0" w:space="0" w:color="auto"/>
          </w:divBdr>
        </w:div>
        <w:div w:id="178738409">
          <w:marLeft w:val="0"/>
          <w:marRight w:val="0"/>
          <w:marTop w:val="0"/>
          <w:marBottom w:val="0"/>
          <w:divBdr>
            <w:top w:val="none" w:sz="0" w:space="0" w:color="auto"/>
            <w:left w:val="none" w:sz="0" w:space="0" w:color="auto"/>
            <w:bottom w:val="none" w:sz="0" w:space="0" w:color="auto"/>
            <w:right w:val="none" w:sz="0" w:space="0" w:color="auto"/>
          </w:divBdr>
        </w:div>
        <w:div w:id="196817574">
          <w:marLeft w:val="0"/>
          <w:marRight w:val="0"/>
          <w:marTop w:val="0"/>
          <w:marBottom w:val="0"/>
          <w:divBdr>
            <w:top w:val="none" w:sz="0" w:space="0" w:color="auto"/>
            <w:left w:val="none" w:sz="0" w:space="0" w:color="auto"/>
            <w:bottom w:val="none" w:sz="0" w:space="0" w:color="auto"/>
            <w:right w:val="none" w:sz="0" w:space="0" w:color="auto"/>
          </w:divBdr>
        </w:div>
        <w:div w:id="297341352">
          <w:marLeft w:val="0"/>
          <w:marRight w:val="0"/>
          <w:marTop w:val="0"/>
          <w:marBottom w:val="0"/>
          <w:divBdr>
            <w:top w:val="none" w:sz="0" w:space="0" w:color="auto"/>
            <w:left w:val="none" w:sz="0" w:space="0" w:color="auto"/>
            <w:bottom w:val="none" w:sz="0" w:space="0" w:color="auto"/>
            <w:right w:val="none" w:sz="0" w:space="0" w:color="auto"/>
          </w:divBdr>
        </w:div>
        <w:div w:id="321351835">
          <w:marLeft w:val="0"/>
          <w:marRight w:val="0"/>
          <w:marTop w:val="0"/>
          <w:marBottom w:val="0"/>
          <w:divBdr>
            <w:top w:val="none" w:sz="0" w:space="0" w:color="auto"/>
            <w:left w:val="none" w:sz="0" w:space="0" w:color="auto"/>
            <w:bottom w:val="none" w:sz="0" w:space="0" w:color="auto"/>
            <w:right w:val="none" w:sz="0" w:space="0" w:color="auto"/>
          </w:divBdr>
        </w:div>
        <w:div w:id="330377046">
          <w:marLeft w:val="0"/>
          <w:marRight w:val="0"/>
          <w:marTop w:val="0"/>
          <w:marBottom w:val="0"/>
          <w:divBdr>
            <w:top w:val="none" w:sz="0" w:space="0" w:color="auto"/>
            <w:left w:val="none" w:sz="0" w:space="0" w:color="auto"/>
            <w:bottom w:val="none" w:sz="0" w:space="0" w:color="auto"/>
            <w:right w:val="none" w:sz="0" w:space="0" w:color="auto"/>
          </w:divBdr>
        </w:div>
        <w:div w:id="363749312">
          <w:marLeft w:val="0"/>
          <w:marRight w:val="0"/>
          <w:marTop w:val="0"/>
          <w:marBottom w:val="0"/>
          <w:divBdr>
            <w:top w:val="none" w:sz="0" w:space="0" w:color="auto"/>
            <w:left w:val="none" w:sz="0" w:space="0" w:color="auto"/>
            <w:bottom w:val="none" w:sz="0" w:space="0" w:color="auto"/>
            <w:right w:val="none" w:sz="0" w:space="0" w:color="auto"/>
          </w:divBdr>
        </w:div>
        <w:div w:id="444035776">
          <w:marLeft w:val="0"/>
          <w:marRight w:val="0"/>
          <w:marTop w:val="0"/>
          <w:marBottom w:val="0"/>
          <w:divBdr>
            <w:top w:val="none" w:sz="0" w:space="0" w:color="auto"/>
            <w:left w:val="none" w:sz="0" w:space="0" w:color="auto"/>
            <w:bottom w:val="none" w:sz="0" w:space="0" w:color="auto"/>
            <w:right w:val="none" w:sz="0" w:space="0" w:color="auto"/>
          </w:divBdr>
        </w:div>
        <w:div w:id="504436297">
          <w:marLeft w:val="0"/>
          <w:marRight w:val="0"/>
          <w:marTop w:val="0"/>
          <w:marBottom w:val="0"/>
          <w:divBdr>
            <w:top w:val="none" w:sz="0" w:space="0" w:color="auto"/>
            <w:left w:val="none" w:sz="0" w:space="0" w:color="auto"/>
            <w:bottom w:val="none" w:sz="0" w:space="0" w:color="auto"/>
            <w:right w:val="none" w:sz="0" w:space="0" w:color="auto"/>
          </w:divBdr>
        </w:div>
        <w:div w:id="519011944">
          <w:marLeft w:val="0"/>
          <w:marRight w:val="0"/>
          <w:marTop w:val="0"/>
          <w:marBottom w:val="0"/>
          <w:divBdr>
            <w:top w:val="none" w:sz="0" w:space="0" w:color="auto"/>
            <w:left w:val="none" w:sz="0" w:space="0" w:color="auto"/>
            <w:bottom w:val="none" w:sz="0" w:space="0" w:color="auto"/>
            <w:right w:val="none" w:sz="0" w:space="0" w:color="auto"/>
          </w:divBdr>
        </w:div>
        <w:div w:id="544952951">
          <w:marLeft w:val="0"/>
          <w:marRight w:val="0"/>
          <w:marTop w:val="0"/>
          <w:marBottom w:val="0"/>
          <w:divBdr>
            <w:top w:val="none" w:sz="0" w:space="0" w:color="auto"/>
            <w:left w:val="none" w:sz="0" w:space="0" w:color="auto"/>
            <w:bottom w:val="none" w:sz="0" w:space="0" w:color="auto"/>
            <w:right w:val="none" w:sz="0" w:space="0" w:color="auto"/>
          </w:divBdr>
        </w:div>
        <w:div w:id="545877195">
          <w:marLeft w:val="0"/>
          <w:marRight w:val="0"/>
          <w:marTop w:val="0"/>
          <w:marBottom w:val="0"/>
          <w:divBdr>
            <w:top w:val="none" w:sz="0" w:space="0" w:color="auto"/>
            <w:left w:val="none" w:sz="0" w:space="0" w:color="auto"/>
            <w:bottom w:val="none" w:sz="0" w:space="0" w:color="auto"/>
            <w:right w:val="none" w:sz="0" w:space="0" w:color="auto"/>
          </w:divBdr>
        </w:div>
        <w:div w:id="545917994">
          <w:marLeft w:val="0"/>
          <w:marRight w:val="0"/>
          <w:marTop w:val="0"/>
          <w:marBottom w:val="0"/>
          <w:divBdr>
            <w:top w:val="none" w:sz="0" w:space="0" w:color="auto"/>
            <w:left w:val="none" w:sz="0" w:space="0" w:color="auto"/>
            <w:bottom w:val="none" w:sz="0" w:space="0" w:color="auto"/>
            <w:right w:val="none" w:sz="0" w:space="0" w:color="auto"/>
          </w:divBdr>
        </w:div>
        <w:div w:id="560483724">
          <w:marLeft w:val="0"/>
          <w:marRight w:val="0"/>
          <w:marTop w:val="0"/>
          <w:marBottom w:val="0"/>
          <w:divBdr>
            <w:top w:val="none" w:sz="0" w:space="0" w:color="auto"/>
            <w:left w:val="none" w:sz="0" w:space="0" w:color="auto"/>
            <w:bottom w:val="none" w:sz="0" w:space="0" w:color="auto"/>
            <w:right w:val="none" w:sz="0" w:space="0" w:color="auto"/>
          </w:divBdr>
        </w:div>
        <w:div w:id="593822518">
          <w:marLeft w:val="0"/>
          <w:marRight w:val="0"/>
          <w:marTop w:val="0"/>
          <w:marBottom w:val="0"/>
          <w:divBdr>
            <w:top w:val="none" w:sz="0" w:space="0" w:color="auto"/>
            <w:left w:val="none" w:sz="0" w:space="0" w:color="auto"/>
            <w:bottom w:val="none" w:sz="0" w:space="0" w:color="auto"/>
            <w:right w:val="none" w:sz="0" w:space="0" w:color="auto"/>
          </w:divBdr>
        </w:div>
        <w:div w:id="621498940">
          <w:marLeft w:val="0"/>
          <w:marRight w:val="0"/>
          <w:marTop w:val="0"/>
          <w:marBottom w:val="0"/>
          <w:divBdr>
            <w:top w:val="none" w:sz="0" w:space="0" w:color="auto"/>
            <w:left w:val="none" w:sz="0" w:space="0" w:color="auto"/>
            <w:bottom w:val="none" w:sz="0" w:space="0" w:color="auto"/>
            <w:right w:val="none" w:sz="0" w:space="0" w:color="auto"/>
          </w:divBdr>
        </w:div>
        <w:div w:id="638993501">
          <w:marLeft w:val="0"/>
          <w:marRight w:val="0"/>
          <w:marTop w:val="0"/>
          <w:marBottom w:val="0"/>
          <w:divBdr>
            <w:top w:val="none" w:sz="0" w:space="0" w:color="auto"/>
            <w:left w:val="none" w:sz="0" w:space="0" w:color="auto"/>
            <w:bottom w:val="none" w:sz="0" w:space="0" w:color="auto"/>
            <w:right w:val="none" w:sz="0" w:space="0" w:color="auto"/>
          </w:divBdr>
        </w:div>
        <w:div w:id="664405282">
          <w:marLeft w:val="0"/>
          <w:marRight w:val="0"/>
          <w:marTop w:val="0"/>
          <w:marBottom w:val="0"/>
          <w:divBdr>
            <w:top w:val="none" w:sz="0" w:space="0" w:color="auto"/>
            <w:left w:val="none" w:sz="0" w:space="0" w:color="auto"/>
            <w:bottom w:val="none" w:sz="0" w:space="0" w:color="auto"/>
            <w:right w:val="none" w:sz="0" w:space="0" w:color="auto"/>
          </w:divBdr>
        </w:div>
        <w:div w:id="773206245">
          <w:marLeft w:val="0"/>
          <w:marRight w:val="0"/>
          <w:marTop w:val="0"/>
          <w:marBottom w:val="0"/>
          <w:divBdr>
            <w:top w:val="none" w:sz="0" w:space="0" w:color="auto"/>
            <w:left w:val="none" w:sz="0" w:space="0" w:color="auto"/>
            <w:bottom w:val="none" w:sz="0" w:space="0" w:color="auto"/>
            <w:right w:val="none" w:sz="0" w:space="0" w:color="auto"/>
          </w:divBdr>
        </w:div>
        <w:div w:id="822162249">
          <w:marLeft w:val="0"/>
          <w:marRight w:val="0"/>
          <w:marTop w:val="0"/>
          <w:marBottom w:val="0"/>
          <w:divBdr>
            <w:top w:val="none" w:sz="0" w:space="0" w:color="auto"/>
            <w:left w:val="none" w:sz="0" w:space="0" w:color="auto"/>
            <w:bottom w:val="none" w:sz="0" w:space="0" w:color="auto"/>
            <w:right w:val="none" w:sz="0" w:space="0" w:color="auto"/>
          </w:divBdr>
          <w:divsChild>
            <w:div w:id="235481024">
              <w:marLeft w:val="0"/>
              <w:marRight w:val="0"/>
              <w:marTop w:val="0"/>
              <w:marBottom w:val="0"/>
              <w:divBdr>
                <w:top w:val="none" w:sz="0" w:space="0" w:color="auto"/>
                <w:left w:val="none" w:sz="0" w:space="0" w:color="auto"/>
                <w:bottom w:val="none" w:sz="0" w:space="0" w:color="auto"/>
                <w:right w:val="none" w:sz="0" w:space="0" w:color="auto"/>
              </w:divBdr>
            </w:div>
            <w:div w:id="1290167271">
              <w:marLeft w:val="0"/>
              <w:marRight w:val="0"/>
              <w:marTop w:val="0"/>
              <w:marBottom w:val="0"/>
              <w:divBdr>
                <w:top w:val="none" w:sz="0" w:space="0" w:color="auto"/>
                <w:left w:val="none" w:sz="0" w:space="0" w:color="auto"/>
                <w:bottom w:val="none" w:sz="0" w:space="0" w:color="auto"/>
                <w:right w:val="none" w:sz="0" w:space="0" w:color="auto"/>
              </w:divBdr>
            </w:div>
            <w:div w:id="1801143724">
              <w:marLeft w:val="0"/>
              <w:marRight w:val="0"/>
              <w:marTop w:val="0"/>
              <w:marBottom w:val="0"/>
              <w:divBdr>
                <w:top w:val="none" w:sz="0" w:space="0" w:color="auto"/>
                <w:left w:val="none" w:sz="0" w:space="0" w:color="auto"/>
                <w:bottom w:val="none" w:sz="0" w:space="0" w:color="auto"/>
                <w:right w:val="none" w:sz="0" w:space="0" w:color="auto"/>
              </w:divBdr>
            </w:div>
            <w:div w:id="1876774754">
              <w:marLeft w:val="0"/>
              <w:marRight w:val="0"/>
              <w:marTop w:val="0"/>
              <w:marBottom w:val="0"/>
              <w:divBdr>
                <w:top w:val="none" w:sz="0" w:space="0" w:color="auto"/>
                <w:left w:val="none" w:sz="0" w:space="0" w:color="auto"/>
                <w:bottom w:val="none" w:sz="0" w:space="0" w:color="auto"/>
                <w:right w:val="none" w:sz="0" w:space="0" w:color="auto"/>
              </w:divBdr>
            </w:div>
          </w:divsChild>
        </w:div>
        <w:div w:id="835464114">
          <w:marLeft w:val="0"/>
          <w:marRight w:val="0"/>
          <w:marTop w:val="0"/>
          <w:marBottom w:val="0"/>
          <w:divBdr>
            <w:top w:val="none" w:sz="0" w:space="0" w:color="auto"/>
            <w:left w:val="none" w:sz="0" w:space="0" w:color="auto"/>
            <w:bottom w:val="none" w:sz="0" w:space="0" w:color="auto"/>
            <w:right w:val="none" w:sz="0" w:space="0" w:color="auto"/>
          </w:divBdr>
        </w:div>
        <w:div w:id="941960084">
          <w:marLeft w:val="0"/>
          <w:marRight w:val="0"/>
          <w:marTop w:val="0"/>
          <w:marBottom w:val="0"/>
          <w:divBdr>
            <w:top w:val="none" w:sz="0" w:space="0" w:color="auto"/>
            <w:left w:val="none" w:sz="0" w:space="0" w:color="auto"/>
            <w:bottom w:val="none" w:sz="0" w:space="0" w:color="auto"/>
            <w:right w:val="none" w:sz="0" w:space="0" w:color="auto"/>
          </w:divBdr>
        </w:div>
        <w:div w:id="963467944">
          <w:marLeft w:val="0"/>
          <w:marRight w:val="0"/>
          <w:marTop w:val="0"/>
          <w:marBottom w:val="0"/>
          <w:divBdr>
            <w:top w:val="none" w:sz="0" w:space="0" w:color="auto"/>
            <w:left w:val="none" w:sz="0" w:space="0" w:color="auto"/>
            <w:bottom w:val="none" w:sz="0" w:space="0" w:color="auto"/>
            <w:right w:val="none" w:sz="0" w:space="0" w:color="auto"/>
          </w:divBdr>
        </w:div>
        <w:div w:id="977413239">
          <w:marLeft w:val="0"/>
          <w:marRight w:val="0"/>
          <w:marTop w:val="0"/>
          <w:marBottom w:val="0"/>
          <w:divBdr>
            <w:top w:val="none" w:sz="0" w:space="0" w:color="auto"/>
            <w:left w:val="none" w:sz="0" w:space="0" w:color="auto"/>
            <w:bottom w:val="none" w:sz="0" w:space="0" w:color="auto"/>
            <w:right w:val="none" w:sz="0" w:space="0" w:color="auto"/>
          </w:divBdr>
        </w:div>
        <w:div w:id="997879935">
          <w:marLeft w:val="0"/>
          <w:marRight w:val="0"/>
          <w:marTop w:val="0"/>
          <w:marBottom w:val="0"/>
          <w:divBdr>
            <w:top w:val="none" w:sz="0" w:space="0" w:color="auto"/>
            <w:left w:val="none" w:sz="0" w:space="0" w:color="auto"/>
            <w:bottom w:val="none" w:sz="0" w:space="0" w:color="auto"/>
            <w:right w:val="none" w:sz="0" w:space="0" w:color="auto"/>
          </w:divBdr>
        </w:div>
        <w:div w:id="1217011915">
          <w:marLeft w:val="0"/>
          <w:marRight w:val="0"/>
          <w:marTop w:val="0"/>
          <w:marBottom w:val="0"/>
          <w:divBdr>
            <w:top w:val="none" w:sz="0" w:space="0" w:color="auto"/>
            <w:left w:val="none" w:sz="0" w:space="0" w:color="auto"/>
            <w:bottom w:val="none" w:sz="0" w:space="0" w:color="auto"/>
            <w:right w:val="none" w:sz="0" w:space="0" w:color="auto"/>
          </w:divBdr>
        </w:div>
        <w:div w:id="1314063463">
          <w:marLeft w:val="0"/>
          <w:marRight w:val="0"/>
          <w:marTop w:val="0"/>
          <w:marBottom w:val="0"/>
          <w:divBdr>
            <w:top w:val="none" w:sz="0" w:space="0" w:color="auto"/>
            <w:left w:val="none" w:sz="0" w:space="0" w:color="auto"/>
            <w:bottom w:val="none" w:sz="0" w:space="0" w:color="auto"/>
            <w:right w:val="none" w:sz="0" w:space="0" w:color="auto"/>
          </w:divBdr>
        </w:div>
        <w:div w:id="1342203842">
          <w:marLeft w:val="0"/>
          <w:marRight w:val="0"/>
          <w:marTop w:val="0"/>
          <w:marBottom w:val="0"/>
          <w:divBdr>
            <w:top w:val="none" w:sz="0" w:space="0" w:color="auto"/>
            <w:left w:val="none" w:sz="0" w:space="0" w:color="auto"/>
            <w:bottom w:val="none" w:sz="0" w:space="0" w:color="auto"/>
            <w:right w:val="none" w:sz="0" w:space="0" w:color="auto"/>
          </w:divBdr>
        </w:div>
        <w:div w:id="1395008517">
          <w:marLeft w:val="0"/>
          <w:marRight w:val="0"/>
          <w:marTop w:val="0"/>
          <w:marBottom w:val="0"/>
          <w:divBdr>
            <w:top w:val="none" w:sz="0" w:space="0" w:color="auto"/>
            <w:left w:val="none" w:sz="0" w:space="0" w:color="auto"/>
            <w:bottom w:val="none" w:sz="0" w:space="0" w:color="auto"/>
            <w:right w:val="none" w:sz="0" w:space="0" w:color="auto"/>
          </w:divBdr>
        </w:div>
        <w:div w:id="1425567419">
          <w:marLeft w:val="0"/>
          <w:marRight w:val="0"/>
          <w:marTop w:val="0"/>
          <w:marBottom w:val="0"/>
          <w:divBdr>
            <w:top w:val="none" w:sz="0" w:space="0" w:color="auto"/>
            <w:left w:val="none" w:sz="0" w:space="0" w:color="auto"/>
            <w:bottom w:val="none" w:sz="0" w:space="0" w:color="auto"/>
            <w:right w:val="none" w:sz="0" w:space="0" w:color="auto"/>
          </w:divBdr>
        </w:div>
        <w:div w:id="1468628412">
          <w:marLeft w:val="0"/>
          <w:marRight w:val="0"/>
          <w:marTop w:val="0"/>
          <w:marBottom w:val="0"/>
          <w:divBdr>
            <w:top w:val="none" w:sz="0" w:space="0" w:color="auto"/>
            <w:left w:val="none" w:sz="0" w:space="0" w:color="auto"/>
            <w:bottom w:val="none" w:sz="0" w:space="0" w:color="auto"/>
            <w:right w:val="none" w:sz="0" w:space="0" w:color="auto"/>
          </w:divBdr>
        </w:div>
        <w:div w:id="1477793979">
          <w:marLeft w:val="0"/>
          <w:marRight w:val="0"/>
          <w:marTop w:val="0"/>
          <w:marBottom w:val="0"/>
          <w:divBdr>
            <w:top w:val="none" w:sz="0" w:space="0" w:color="auto"/>
            <w:left w:val="none" w:sz="0" w:space="0" w:color="auto"/>
            <w:bottom w:val="none" w:sz="0" w:space="0" w:color="auto"/>
            <w:right w:val="none" w:sz="0" w:space="0" w:color="auto"/>
          </w:divBdr>
        </w:div>
        <w:div w:id="1512523218">
          <w:marLeft w:val="0"/>
          <w:marRight w:val="0"/>
          <w:marTop w:val="0"/>
          <w:marBottom w:val="0"/>
          <w:divBdr>
            <w:top w:val="none" w:sz="0" w:space="0" w:color="auto"/>
            <w:left w:val="none" w:sz="0" w:space="0" w:color="auto"/>
            <w:bottom w:val="none" w:sz="0" w:space="0" w:color="auto"/>
            <w:right w:val="none" w:sz="0" w:space="0" w:color="auto"/>
          </w:divBdr>
        </w:div>
        <w:div w:id="1530215510">
          <w:marLeft w:val="0"/>
          <w:marRight w:val="0"/>
          <w:marTop w:val="0"/>
          <w:marBottom w:val="0"/>
          <w:divBdr>
            <w:top w:val="none" w:sz="0" w:space="0" w:color="auto"/>
            <w:left w:val="none" w:sz="0" w:space="0" w:color="auto"/>
            <w:bottom w:val="none" w:sz="0" w:space="0" w:color="auto"/>
            <w:right w:val="none" w:sz="0" w:space="0" w:color="auto"/>
          </w:divBdr>
        </w:div>
        <w:div w:id="1548225515">
          <w:marLeft w:val="0"/>
          <w:marRight w:val="0"/>
          <w:marTop w:val="0"/>
          <w:marBottom w:val="0"/>
          <w:divBdr>
            <w:top w:val="none" w:sz="0" w:space="0" w:color="auto"/>
            <w:left w:val="none" w:sz="0" w:space="0" w:color="auto"/>
            <w:bottom w:val="none" w:sz="0" w:space="0" w:color="auto"/>
            <w:right w:val="none" w:sz="0" w:space="0" w:color="auto"/>
          </w:divBdr>
        </w:div>
        <w:div w:id="1669555011">
          <w:marLeft w:val="0"/>
          <w:marRight w:val="0"/>
          <w:marTop w:val="0"/>
          <w:marBottom w:val="0"/>
          <w:divBdr>
            <w:top w:val="none" w:sz="0" w:space="0" w:color="auto"/>
            <w:left w:val="none" w:sz="0" w:space="0" w:color="auto"/>
            <w:bottom w:val="none" w:sz="0" w:space="0" w:color="auto"/>
            <w:right w:val="none" w:sz="0" w:space="0" w:color="auto"/>
          </w:divBdr>
        </w:div>
        <w:div w:id="1676028687">
          <w:marLeft w:val="0"/>
          <w:marRight w:val="0"/>
          <w:marTop w:val="0"/>
          <w:marBottom w:val="0"/>
          <w:divBdr>
            <w:top w:val="none" w:sz="0" w:space="0" w:color="auto"/>
            <w:left w:val="none" w:sz="0" w:space="0" w:color="auto"/>
            <w:bottom w:val="none" w:sz="0" w:space="0" w:color="auto"/>
            <w:right w:val="none" w:sz="0" w:space="0" w:color="auto"/>
          </w:divBdr>
          <w:divsChild>
            <w:div w:id="425343618">
              <w:marLeft w:val="0"/>
              <w:marRight w:val="0"/>
              <w:marTop w:val="0"/>
              <w:marBottom w:val="0"/>
              <w:divBdr>
                <w:top w:val="none" w:sz="0" w:space="0" w:color="auto"/>
                <w:left w:val="none" w:sz="0" w:space="0" w:color="auto"/>
                <w:bottom w:val="none" w:sz="0" w:space="0" w:color="auto"/>
                <w:right w:val="none" w:sz="0" w:space="0" w:color="auto"/>
              </w:divBdr>
            </w:div>
            <w:div w:id="502822767">
              <w:marLeft w:val="0"/>
              <w:marRight w:val="0"/>
              <w:marTop w:val="0"/>
              <w:marBottom w:val="0"/>
              <w:divBdr>
                <w:top w:val="none" w:sz="0" w:space="0" w:color="auto"/>
                <w:left w:val="none" w:sz="0" w:space="0" w:color="auto"/>
                <w:bottom w:val="none" w:sz="0" w:space="0" w:color="auto"/>
                <w:right w:val="none" w:sz="0" w:space="0" w:color="auto"/>
              </w:divBdr>
            </w:div>
            <w:div w:id="572008266">
              <w:marLeft w:val="0"/>
              <w:marRight w:val="0"/>
              <w:marTop w:val="0"/>
              <w:marBottom w:val="0"/>
              <w:divBdr>
                <w:top w:val="none" w:sz="0" w:space="0" w:color="auto"/>
                <w:left w:val="none" w:sz="0" w:space="0" w:color="auto"/>
                <w:bottom w:val="none" w:sz="0" w:space="0" w:color="auto"/>
                <w:right w:val="none" w:sz="0" w:space="0" w:color="auto"/>
              </w:divBdr>
            </w:div>
            <w:div w:id="1623610071">
              <w:marLeft w:val="0"/>
              <w:marRight w:val="0"/>
              <w:marTop w:val="0"/>
              <w:marBottom w:val="0"/>
              <w:divBdr>
                <w:top w:val="none" w:sz="0" w:space="0" w:color="auto"/>
                <w:left w:val="none" w:sz="0" w:space="0" w:color="auto"/>
                <w:bottom w:val="none" w:sz="0" w:space="0" w:color="auto"/>
                <w:right w:val="none" w:sz="0" w:space="0" w:color="auto"/>
              </w:divBdr>
            </w:div>
          </w:divsChild>
        </w:div>
        <w:div w:id="1724404918">
          <w:marLeft w:val="0"/>
          <w:marRight w:val="0"/>
          <w:marTop w:val="0"/>
          <w:marBottom w:val="0"/>
          <w:divBdr>
            <w:top w:val="none" w:sz="0" w:space="0" w:color="auto"/>
            <w:left w:val="none" w:sz="0" w:space="0" w:color="auto"/>
            <w:bottom w:val="none" w:sz="0" w:space="0" w:color="auto"/>
            <w:right w:val="none" w:sz="0" w:space="0" w:color="auto"/>
          </w:divBdr>
          <w:divsChild>
            <w:div w:id="696732920">
              <w:marLeft w:val="0"/>
              <w:marRight w:val="0"/>
              <w:marTop w:val="0"/>
              <w:marBottom w:val="0"/>
              <w:divBdr>
                <w:top w:val="none" w:sz="0" w:space="0" w:color="auto"/>
                <w:left w:val="none" w:sz="0" w:space="0" w:color="auto"/>
                <w:bottom w:val="none" w:sz="0" w:space="0" w:color="auto"/>
                <w:right w:val="none" w:sz="0" w:space="0" w:color="auto"/>
              </w:divBdr>
            </w:div>
            <w:div w:id="2023042661">
              <w:marLeft w:val="0"/>
              <w:marRight w:val="0"/>
              <w:marTop w:val="0"/>
              <w:marBottom w:val="0"/>
              <w:divBdr>
                <w:top w:val="none" w:sz="0" w:space="0" w:color="auto"/>
                <w:left w:val="none" w:sz="0" w:space="0" w:color="auto"/>
                <w:bottom w:val="none" w:sz="0" w:space="0" w:color="auto"/>
                <w:right w:val="none" w:sz="0" w:space="0" w:color="auto"/>
              </w:divBdr>
            </w:div>
            <w:div w:id="2061514990">
              <w:marLeft w:val="0"/>
              <w:marRight w:val="0"/>
              <w:marTop w:val="0"/>
              <w:marBottom w:val="0"/>
              <w:divBdr>
                <w:top w:val="none" w:sz="0" w:space="0" w:color="auto"/>
                <w:left w:val="none" w:sz="0" w:space="0" w:color="auto"/>
                <w:bottom w:val="none" w:sz="0" w:space="0" w:color="auto"/>
                <w:right w:val="none" w:sz="0" w:space="0" w:color="auto"/>
              </w:divBdr>
            </w:div>
          </w:divsChild>
        </w:div>
        <w:div w:id="1817647786">
          <w:marLeft w:val="0"/>
          <w:marRight w:val="0"/>
          <w:marTop w:val="0"/>
          <w:marBottom w:val="0"/>
          <w:divBdr>
            <w:top w:val="none" w:sz="0" w:space="0" w:color="auto"/>
            <w:left w:val="none" w:sz="0" w:space="0" w:color="auto"/>
            <w:bottom w:val="none" w:sz="0" w:space="0" w:color="auto"/>
            <w:right w:val="none" w:sz="0" w:space="0" w:color="auto"/>
          </w:divBdr>
        </w:div>
        <w:div w:id="1894804813">
          <w:marLeft w:val="0"/>
          <w:marRight w:val="0"/>
          <w:marTop w:val="0"/>
          <w:marBottom w:val="0"/>
          <w:divBdr>
            <w:top w:val="none" w:sz="0" w:space="0" w:color="auto"/>
            <w:left w:val="none" w:sz="0" w:space="0" w:color="auto"/>
            <w:bottom w:val="none" w:sz="0" w:space="0" w:color="auto"/>
            <w:right w:val="none" w:sz="0" w:space="0" w:color="auto"/>
          </w:divBdr>
        </w:div>
        <w:div w:id="1898785782">
          <w:marLeft w:val="0"/>
          <w:marRight w:val="0"/>
          <w:marTop w:val="0"/>
          <w:marBottom w:val="0"/>
          <w:divBdr>
            <w:top w:val="none" w:sz="0" w:space="0" w:color="auto"/>
            <w:left w:val="none" w:sz="0" w:space="0" w:color="auto"/>
            <w:bottom w:val="none" w:sz="0" w:space="0" w:color="auto"/>
            <w:right w:val="none" w:sz="0" w:space="0" w:color="auto"/>
          </w:divBdr>
        </w:div>
        <w:div w:id="1931812436">
          <w:marLeft w:val="0"/>
          <w:marRight w:val="0"/>
          <w:marTop w:val="0"/>
          <w:marBottom w:val="0"/>
          <w:divBdr>
            <w:top w:val="none" w:sz="0" w:space="0" w:color="auto"/>
            <w:left w:val="none" w:sz="0" w:space="0" w:color="auto"/>
            <w:bottom w:val="none" w:sz="0" w:space="0" w:color="auto"/>
            <w:right w:val="none" w:sz="0" w:space="0" w:color="auto"/>
          </w:divBdr>
        </w:div>
        <w:div w:id="1950695647">
          <w:marLeft w:val="0"/>
          <w:marRight w:val="0"/>
          <w:marTop w:val="0"/>
          <w:marBottom w:val="0"/>
          <w:divBdr>
            <w:top w:val="none" w:sz="0" w:space="0" w:color="auto"/>
            <w:left w:val="none" w:sz="0" w:space="0" w:color="auto"/>
            <w:bottom w:val="none" w:sz="0" w:space="0" w:color="auto"/>
            <w:right w:val="none" w:sz="0" w:space="0" w:color="auto"/>
          </w:divBdr>
        </w:div>
        <w:div w:id="1956674508">
          <w:marLeft w:val="0"/>
          <w:marRight w:val="0"/>
          <w:marTop w:val="0"/>
          <w:marBottom w:val="0"/>
          <w:divBdr>
            <w:top w:val="none" w:sz="0" w:space="0" w:color="auto"/>
            <w:left w:val="none" w:sz="0" w:space="0" w:color="auto"/>
            <w:bottom w:val="none" w:sz="0" w:space="0" w:color="auto"/>
            <w:right w:val="none" w:sz="0" w:space="0" w:color="auto"/>
          </w:divBdr>
        </w:div>
        <w:div w:id="2013297673">
          <w:marLeft w:val="0"/>
          <w:marRight w:val="0"/>
          <w:marTop w:val="0"/>
          <w:marBottom w:val="0"/>
          <w:divBdr>
            <w:top w:val="none" w:sz="0" w:space="0" w:color="auto"/>
            <w:left w:val="none" w:sz="0" w:space="0" w:color="auto"/>
            <w:bottom w:val="none" w:sz="0" w:space="0" w:color="auto"/>
            <w:right w:val="none" w:sz="0" w:space="0" w:color="auto"/>
          </w:divBdr>
        </w:div>
        <w:div w:id="2033530679">
          <w:marLeft w:val="0"/>
          <w:marRight w:val="0"/>
          <w:marTop w:val="0"/>
          <w:marBottom w:val="0"/>
          <w:divBdr>
            <w:top w:val="none" w:sz="0" w:space="0" w:color="auto"/>
            <w:left w:val="none" w:sz="0" w:space="0" w:color="auto"/>
            <w:bottom w:val="none" w:sz="0" w:space="0" w:color="auto"/>
            <w:right w:val="none" w:sz="0" w:space="0" w:color="auto"/>
          </w:divBdr>
        </w:div>
        <w:div w:id="2036418957">
          <w:marLeft w:val="0"/>
          <w:marRight w:val="0"/>
          <w:marTop w:val="0"/>
          <w:marBottom w:val="0"/>
          <w:divBdr>
            <w:top w:val="none" w:sz="0" w:space="0" w:color="auto"/>
            <w:left w:val="none" w:sz="0" w:space="0" w:color="auto"/>
            <w:bottom w:val="none" w:sz="0" w:space="0" w:color="auto"/>
            <w:right w:val="none" w:sz="0" w:space="0" w:color="auto"/>
          </w:divBdr>
        </w:div>
        <w:div w:id="2102599663">
          <w:marLeft w:val="0"/>
          <w:marRight w:val="0"/>
          <w:marTop w:val="0"/>
          <w:marBottom w:val="0"/>
          <w:divBdr>
            <w:top w:val="none" w:sz="0" w:space="0" w:color="auto"/>
            <w:left w:val="none" w:sz="0" w:space="0" w:color="auto"/>
            <w:bottom w:val="none" w:sz="0" w:space="0" w:color="auto"/>
            <w:right w:val="none" w:sz="0" w:space="0" w:color="auto"/>
          </w:divBdr>
        </w:div>
        <w:div w:id="2108383923">
          <w:marLeft w:val="0"/>
          <w:marRight w:val="0"/>
          <w:marTop w:val="0"/>
          <w:marBottom w:val="0"/>
          <w:divBdr>
            <w:top w:val="none" w:sz="0" w:space="0" w:color="auto"/>
            <w:left w:val="none" w:sz="0" w:space="0" w:color="auto"/>
            <w:bottom w:val="none" w:sz="0" w:space="0" w:color="auto"/>
            <w:right w:val="none" w:sz="0" w:space="0" w:color="auto"/>
          </w:divBdr>
        </w:div>
      </w:divsChild>
    </w:div>
    <w:div w:id="1548295034">
      <w:bodyDiv w:val="1"/>
      <w:marLeft w:val="0"/>
      <w:marRight w:val="0"/>
      <w:marTop w:val="0"/>
      <w:marBottom w:val="0"/>
      <w:divBdr>
        <w:top w:val="none" w:sz="0" w:space="0" w:color="auto"/>
        <w:left w:val="none" w:sz="0" w:space="0" w:color="auto"/>
        <w:bottom w:val="none" w:sz="0" w:space="0" w:color="auto"/>
        <w:right w:val="none" w:sz="0" w:space="0" w:color="auto"/>
      </w:divBdr>
    </w:div>
    <w:div w:id="1558009420">
      <w:bodyDiv w:val="1"/>
      <w:marLeft w:val="0"/>
      <w:marRight w:val="0"/>
      <w:marTop w:val="0"/>
      <w:marBottom w:val="0"/>
      <w:divBdr>
        <w:top w:val="none" w:sz="0" w:space="0" w:color="auto"/>
        <w:left w:val="none" w:sz="0" w:space="0" w:color="auto"/>
        <w:bottom w:val="none" w:sz="0" w:space="0" w:color="auto"/>
        <w:right w:val="none" w:sz="0" w:space="0" w:color="auto"/>
      </w:divBdr>
    </w:div>
    <w:div w:id="1567182503">
      <w:bodyDiv w:val="1"/>
      <w:marLeft w:val="0"/>
      <w:marRight w:val="0"/>
      <w:marTop w:val="0"/>
      <w:marBottom w:val="0"/>
      <w:divBdr>
        <w:top w:val="none" w:sz="0" w:space="0" w:color="auto"/>
        <w:left w:val="none" w:sz="0" w:space="0" w:color="auto"/>
        <w:bottom w:val="none" w:sz="0" w:space="0" w:color="auto"/>
        <w:right w:val="none" w:sz="0" w:space="0" w:color="auto"/>
      </w:divBdr>
    </w:div>
    <w:div w:id="1706372218">
      <w:bodyDiv w:val="1"/>
      <w:marLeft w:val="0"/>
      <w:marRight w:val="0"/>
      <w:marTop w:val="0"/>
      <w:marBottom w:val="0"/>
      <w:divBdr>
        <w:top w:val="none" w:sz="0" w:space="0" w:color="auto"/>
        <w:left w:val="none" w:sz="0" w:space="0" w:color="auto"/>
        <w:bottom w:val="none" w:sz="0" w:space="0" w:color="auto"/>
        <w:right w:val="none" w:sz="0" w:space="0" w:color="auto"/>
      </w:divBdr>
    </w:div>
    <w:div w:id="1757289383">
      <w:bodyDiv w:val="1"/>
      <w:marLeft w:val="0"/>
      <w:marRight w:val="0"/>
      <w:marTop w:val="0"/>
      <w:marBottom w:val="0"/>
      <w:divBdr>
        <w:top w:val="none" w:sz="0" w:space="0" w:color="auto"/>
        <w:left w:val="none" w:sz="0" w:space="0" w:color="auto"/>
        <w:bottom w:val="none" w:sz="0" w:space="0" w:color="auto"/>
        <w:right w:val="none" w:sz="0" w:space="0" w:color="auto"/>
      </w:divBdr>
    </w:div>
    <w:div w:id="1764491276">
      <w:bodyDiv w:val="1"/>
      <w:marLeft w:val="0"/>
      <w:marRight w:val="0"/>
      <w:marTop w:val="0"/>
      <w:marBottom w:val="0"/>
      <w:divBdr>
        <w:top w:val="none" w:sz="0" w:space="0" w:color="auto"/>
        <w:left w:val="none" w:sz="0" w:space="0" w:color="auto"/>
        <w:bottom w:val="none" w:sz="0" w:space="0" w:color="auto"/>
        <w:right w:val="none" w:sz="0" w:space="0" w:color="auto"/>
      </w:divBdr>
    </w:div>
    <w:div w:id="1797872323">
      <w:bodyDiv w:val="1"/>
      <w:marLeft w:val="0"/>
      <w:marRight w:val="0"/>
      <w:marTop w:val="0"/>
      <w:marBottom w:val="0"/>
      <w:divBdr>
        <w:top w:val="none" w:sz="0" w:space="0" w:color="auto"/>
        <w:left w:val="none" w:sz="0" w:space="0" w:color="auto"/>
        <w:bottom w:val="none" w:sz="0" w:space="0" w:color="auto"/>
        <w:right w:val="none" w:sz="0" w:space="0" w:color="auto"/>
      </w:divBdr>
    </w:div>
    <w:div w:id="1922257825">
      <w:bodyDiv w:val="1"/>
      <w:marLeft w:val="0"/>
      <w:marRight w:val="0"/>
      <w:marTop w:val="0"/>
      <w:marBottom w:val="0"/>
      <w:divBdr>
        <w:top w:val="none" w:sz="0" w:space="0" w:color="auto"/>
        <w:left w:val="none" w:sz="0" w:space="0" w:color="auto"/>
        <w:bottom w:val="none" w:sz="0" w:space="0" w:color="auto"/>
        <w:right w:val="none" w:sz="0" w:space="0" w:color="auto"/>
      </w:divBdr>
    </w:div>
    <w:div w:id="1925726005">
      <w:bodyDiv w:val="1"/>
      <w:marLeft w:val="0"/>
      <w:marRight w:val="0"/>
      <w:marTop w:val="0"/>
      <w:marBottom w:val="0"/>
      <w:divBdr>
        <w:top w:val="none" w:sz="0" w:space="0" w:color="auto"/>
        <w:left w:val="none" w:sz="0" w:space="0" w:color="auto"/>
        <w:bottom w:val="none" w:sz="0" w:space="0" w:color="auto"/>
        <w:right w:val="none" w:sz="0" w:space="0" w:color="auto"/>
      </w:divBdr>
    </w:div>
    <w:div w:id="1981885060">
      <w:bodyDiv w:val="1"/>
      <w:marLeft w:val="0"/>
      <w:marRight w:val="0"/>
      <w:marTop w:val="0"/>
      <w:marBottom w:val="0"/>
      <w:divBdr>
        <w:top w:val="none" w:sz="0" w:space="0" w:color="auto"/>
        <w:left w:val="none" w:sz="0" w:space="0" w:color="auto"/>
        <w:bottom w:val="none" w:sz="0" w:space="0" w:color="auto"/>
        <w:right w:val="none" w:sz="0" w:space="0" w:color="auto"/>
      </w:divBdr>
      <w:divsChild>
        <w:div w:id="143082053">
          <w:marLeft w:val="0"/>
          <w:marRight w:val="0"/>
          <w:marTop w:val="0"/>
          <w:marBottom w:val="0"/>
          <w:divBdr>
            <w:top w:val="none" w:sz="0" w:space="0" w:color="auto"/>
            <w:left w:val="none" w:sz="0" w:space="0" w:color="auto"/>
            <w:bottom w:val="none" w:sz="0" w:space="0" w:color="auto"/>
            <w:right w:val="none" w:sz="0" w:space="0" w:color="auto"/>
          </w:divBdr>
        </w:div>
        <w:div w:id="228615216">
          <w:marLeft w:val="0"/>
          <w:marRight w:val="0"/>
          <w:marTop w:val="0"/>
          <w:marBottom w:val="0"/>
          <w:divBdr>
            <w:top w:val="none" w:sz="0" w:space="0" w:color="auto"/>
            <w:left w:val="none" w:sz="0" w:space="0" w:color="auto"/>
            <w:bottom w:val="none" w:sz="0" w:space="0" w:color="auto"/>
            <w:right w:val="none" w:sz="0" w:space="0" w:color="auto"/>
          </w:divBdr>
        </w:div>
        <w:div w:id="324819921">
          <w:marLeft w:val="0"/>
          <w:marRight w:val="0"/>
          <w:marTop w:val="0"/>
          <w:marBottom w:val="0"/>
          <w:divBdr>
            <w:top w:val="none" w:sz="0" w:space="0" w:color="auto"/>
            <w:left w:val="none" w:sz="0" w:space="0" w:color="auto"/>
            <w:bottom w:val="none" w:sz="0" w:space="0" w:color="auto"/>
            <w:right w:val="none" w:sz="0" w:space="0" w:color="auto"/>
          </w:divBdr>
        </w:div>
        <w:div w:id="400981271">
          <w:marLeft w:val="0"/>
          <w:marRight w:val="0"/>
          <w:marTop w:val="0"/>
          <w:marBottom w:val="0"/>
          <w:divBdr>
            <w:top w:val="none" w:sz="0" w:space="0" w:color="auto"/>
            <w:left w:val="none" w:sz="0" w:space="0" w:color="auto"/>
            <w:bottom w:val="none" w:sz="0" w:space="0" w:color="auto"/>
            <w:right w:val="none" w:sz="0" w:space="0" w:color="auto"/>
          </w:divBdr>
        </w:div>
        <w:div w:id="481625409">
          <w:marLeft w:val="0"/>
          <w:marRight w:val="0"/>
          <w:marTop w:val="0"/>
          <w:marBottom w:val="0"/>
          <w:divBdr>
            <w:top w:val="none" w:sz="0" w:space="0" w:color="auto"/>
            <w:left w:val="none" w:sz="0" w:space="0" w:color="auto"/>
            <w:bottom w:val="none" w:sz="0" w:space="0" w:color="auto"/>
            <w:right w:val="none" w:sz="0" w:space="0" w:color="auto"/>
          </w:divBdr>
          <w:divsChild>
            <w:div w:id="52775007">
              <w:marLeft w:val="0"/>
              <w:marRight w:val="0"/>
              <w:marTop w:val="0"/>
              <w:marBottom w:val="0"/>
              <w:divBdr>
                <w:top w:val="none" w:sz="0" w:space="0" w:color="auto"/>
                <w:left w:val="none" w:sz="0" w:space="0" w:color="auto"/>
                <w:bottom w:val="none" w:sz="0" w:space="0" w:color="auto"/>
                <w:right w:val="none" w:sz="0" w:space="0" w:color="auto"/>
              </w:divBdr>
            </w:div>
            <w:div w:id="99422567">
              <w:marLeft w:val="0"/>
              <w:marRight w:val="0"/>
              <w:marTop w:val="0"/>
              <w:marBottom w:val="0"/>
              <w:divBdr>
                <w:top w:val="none" w:sz="0" w:space="0" w:color="auto"/>
                <w:left w:val="none" w:sz="0" w:space="0" w:color="auto"/>
                <w:bottom w:val="none" w:sz="0" w:space="0" w:color="auto"/>
                <w:right w:val="none" w:sz="0" w:space="0" w:color="auto"/>
              </w:divBdr>
            </w:div>
            <w:div w:id="1061295879">
              <w:marLeft w:val="0"/>
              <w:marRight w:val="0"/>
              <w:marTop w:val="0"/>
              <w:marBottom w:val="0"/>
              <w:divBdr>
                <w:top w:val="none" w:sz="0" w:space="0" w:color="auto"/>
                <w:left w:val="none" w:sz="0" w:space="0" w:color="auto"/>
                <w:bottom w:val="none" w:sz="0" w:space="0" w:color="auto"/>
                <w:right w:val="none" w:sz="0" w:space="0" w:color="auto"/>
              </w:divBdr>
            </w:div>
            <w:div w:id="1213732453">
              <w:marLeft w:val="0"/>
              <w:marRight w:val="0"/>
              <w:marTop w:val="0"/>
              <w:marBottom w:val="0"/>
              <w:divBdr>
                <w:top w:val="none" w:sz="0" w:space="0" w:color="auto"/>
                <w:left w:val="none" w:sz="0" w:space="0" w:color="auto"/>
                <w:bottom w:val="none" w:sz="0" w:space="0" w:color="auto"/>
                <w:right w:val="none" w:sz="0" w:space="0" w:color="auto"/>
              </w:divBdr>
            </w:div>
            <w:div w:id="1680498595">
              <w:marLeft w:val="0"/>
              <w:marRight w:val="0"/>
              <w:marTop w:val="0"/>
              <w:marBottom w:val="0"/>
              <w:divBdr>
                <w:top w:val="none" w:sz="0" w:space="0" w:color="auto"/>
                <w:left w:val="none" w:sz="0" w:space="0" w:color="auto"/>
                <w:bottom w:val="none" w:sz="0" w:space="0" w:color="auto"/>
                <w:right w:val="none" w:sz="0" w:space="0" w:color="auto"/>
              </w:divBdr>
            </w:div>
          </w:divsChild>
        </w:div>
        <w:div w:id="541212541">
          <w:marLeft w:val="0"/>
          <w:marRight w:val="0"/>
          <w:marTop w:val="0"/>
          <w:marBottom w:val="0"/>
          <w:divBdr>
            <w:top w:val="none" w:sz="0" w:space="0" w:color="auto"/>
            <w:left w:val="none" w:sz="0" w:space="0" w:color="auto"/>
            <w:bottom w:val="none" w:sz="0" w:space="0" w:color="auto"/>
            <w:right w:val="none" w:sz="0" w:space="0" w:color="auto"/>
          </w:divBdr>
          <w:divsChild>
            <w:div w:id="6760398">
              <w:marLeft w:val="0"/>
              <w:marRight w:val="0"/>
              <w:marTop w:val="0"/>
              <w:marBottom w:val="0"/>
              <w:divBdr>
                <w:top w:val="none" w:sz="0" w:space="0" w:color="auto"/>
                <w:left w:val="none" w:sz="0" w:space="0" w:color="auto"/>
                <w:bottom w:val="none" w:sz="0" w:space="0" w:color="auto"/>
                <w:right w:val="none" w:sz="0" w:space="0" w:color="auto"/>
              </w:divBdr>
            </w:div>
            <w:div w:id="128791728">
              <w:marLeft w:val="0"/>
              <w:marRight w:val="0"/>
              <w:marTop w:val="0"/>
              <w:marBottom w:val="0"/>
              <w:divBdr>
                <w:top w:val="none" w:sz="0" w:space="0" w:color="auto"/>
                <w:left w:val="none" w:sz="0" w:space="0" w:color="auto"/>
                <w:bottom w:val="none" w:sz="0" w:space="0" w:color="auto"/>
                <w:right w:val="none" w:sz="0" w:space="0" w:color="auto"/>
              </w:divBdr>
            </w:div>
            <w:div w:id="447428535">
              <w:marLeft w:val="0"/>
              <w:marRight w:val="0"/>
              <w:marTop w:val="0"/>
              <w:marBottom w:val="0"/>
              <w:divBdr>
                <w:top w:val="none" w:sz="0" w:space="0" w:color="auto"/>
                <w:left w:val="none" w:sz="0" w:space="0" w:color="auto"/>
                <w:bottom w:val="none" w:sz="0" w:space="0" w:color="auto"/>
                <w:right w:val="none" w:sz="0" w:space="0" w:color="auto"/>
              </w:divBdr>
            </w:div>
            <w:div w:id="490368338">
              <w:marLeft w:val="0"/>
              <w:marRight w:val="0"/>
              <w:marTop w:val="0"/>
              <w:marBottom w:val="0"/>
              <w:divBdr>
                <w:top w:val="none" w:sz="0" w:space="0" w:color="auto"/>
                <w:left w:val="none" w:sz="0" w:space="0" w:color="auto"/>
                <w:bottom w:val="none" w:sz="0" w:space="0" w:color="auto"/>
                <w:right w:val="none" w:sz="0" w:space="0" w:color="auto"/>
              </w:divBdr>
            </w:div>
            <w:div w:id="1839887489">
              <w:marLeft w:val="0"/>
              <w:marRight w:val="0"/>
              <w:marTop w:val="0"/>
              <w:marBottom w:val="0"/>
              <w:divBdr>
                <w:top w:val="none" w:sz="0" w:space="0" w:color="auto"/>
                <w:left w:val="none" w:sz="0" w:space="0" w:color="auto"/>
                <w:bottom w:val="none" w:sz="0" w:space="0" w:color="auto"/>
                <w:right w:val="none" w:sz="0" w:space="0" w:color="auto"/>
              </w:divBdr>
            </w:div>
          </w:divsChild>
        </w:div>
        <w:div w:id="621300342">
          <w:marLeft w:val="0"/>
          <w:marRight w:val="0"/>
          <w:marTop w:val="0"/>
          <w:marBottom w:val="0"/>
          <w:divBdr>
            <w:top w:val="none" w:sz="0" w:space="0" w:color="auto"/>
            <w:left w:val="none" w:sz="0" w:space="0" w:color="auto"/>
            <w:bottom w:val="none" w:sz="0" w:space="0" w:color="auto"/>
            <w:right w:val="none" w:sz="0" w:space="0" w:color="auto"/>
          </w:divBdr>
        </w:div>
        <w:div w:id="939023714">
          <w:marLeft w:val="0"/>
          <w:marRight w:val="0"/>
          <w:marTop w:val="0"/>
          <w:marBottom w:val="0"/>
          <w:divBdr>
            <w:top w:val="none" w:sz="0" w:space="0" w:color="auto"/>
            <w:left w:val="none" w:sz="0" w:space="0" w:color="auto"/>
            <w:bottom w:val="none" w:sz="0" w:space="0" w:color="auto"/>
            <w:right w:val="none" w:sz="0" w:space="0" w:color="auto"/>
          </w:divBdr>
        </w:div>
        <w:div w:id="1385911776">
          <w:marLeft w:val="0"/>
          <w:marRight w:val="0"/>
          <w:marTop w:val="0"/>
          <w:marBottom w:val="0"/>
          <w:divBdr>
            <w:top w:val="none" w:sz="0" w:space="0" w:color="auto"/>
            <w:left w:val="none" w:sz="0" w:space="0" w:color="auto"/>
            <w:bottom w:val="none" w:sz="0" w:space="0" w:color="auto"/>
            <w:right w:val="none" w:sz="0" w:space="0" w:color="auto"/>
          </w:divBdr>
          <w:divsChild>
            <w:div w:id="111948066">
              <w:marLeft w:val="0"/>
              <w:marRight w:val="0"/>
              <w:marTop w:val="0"/>
              <w:marBottom w:val="0"/>
              <w:divBdr>
                <w:top w:val="none" w:sz="0" w:space="0" w:color="auto"/>
                <w:left w:val="none" w:sz="0" w:space="0" w:color="auto"/>
                <w:bottom w:val="none" w:sz="0" w:space="0" w:color="auto"/>
                <w:right w:val="none" w:sz="0" w:space="0" w:color="auto"/>
              </w:divBdr>
            </w:div>
            <w:div w:id="584146343">
              <w:marLeft w:val="0"/>
              <w:marRight w:val="0"/>
              <w:marTop w:val="0"/>
              <w:marBottom w:val="0"/>
              <w:divBdr>
                <w:top w:val="none" w:sz="0" w:space="0" w:color="auto"/>
                <w:left w:val="none" w:sz="0" w:space="0" w:color="auto"/>
                <w:bottom w:val="none" w:sz="0" w:space="0" w:color="auto"/>
                <w:right w:val="none" w:sz="0" w:space="0" w:color="auto"/>
              </w:divBdr>
            </w:div>
            <w:div w:id="811749680">
              <w:marLeft w:val="0"/>
              <w:marRight w:val="0"/>
              <w:marTop w:val="0"/>
              <w:marBottom w:val="0"/>
              <w:divBdr>
                <w:top w:val="none" w:sz="0" w:space="0" w:color="auto"/>
                <w:left w:val="none" w:sz="0" w:space="0" w:color="auto"/>
                <w:bottom w:val="none" w:sz="0" w:space="0" w:color="auto"/>
                <w:right w:val="none" w:sz="0" w:space="0" w:color="auto"/>
              </w:divBdr>
            </w:div>
            <w:div w:id="1733582647">
              <w:marLeft w:val="0"/>
              <w:marRight w:val="0"/>
              <w:marTop w:val="0"/>
              <w:marBottom w:val="0"/>
              <w:divBdr>
                <w:top w:val="none" w:sz="0" w:space="0" w:color="auto"/>
                <w:left w:val="none" w:sz="0" w:space="0" w:color="auto"/>
                <w:bottom w:val="none" w:sz="0" w:space="0" w:color="auto"/>
                <w:right w:val="none" w:sz="0" w:space="0" w:color="auto"/>
              </w:divBdr>
            </w:div>
            <w:div w:id="1943567030">
              <w:marLeft w:val="0"/>
              <w:marRight w:val="0"/>
              <w:marTop w:val="0"/>
              <w:marBottom w:val="0"/>
              <w:divBdr>
                <w:top w:val="none" w:sz="0" w:space="0" w:color="auto"/>
                <w:left w:val="none" w:sz="0" w:space="0" w:color="auto"/>
                <w:bottom w:val="none" w:sz="0" w:space="0" w:color="auto"/>
                <w:right w:val="none" w:sz="0" w:space="0" w:color="auto"/>
              </w:divBdr>
            </w:div>
          </w:divsChild>
        </w:div>
        <w:div w:id="1525561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greffe.ta-melun@juradm.f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greffe.ta-melun@juradm.fr" TargetMode="External"/><Relationship Id="rId2" Type="http://schemas.openxmlformats.org/officeDocument/2006/relationships/customXml" Target="../customXml/item2.xml"/><Relationship Id="rId16" Type="http://schemas.openxmlformats.org/officeDocument/2006/relationships/hyperlink" Target="https://www.google.com/maps/place/data=!4m2!3m1!1s0x47e6736df76e87e5:0x4b4124475f6bd92?sa=X&amp;ved=2ahUKEwj0i4PWgZmEAxUsTKQEHcElDukQ4kB6BAg1EA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google.com/viewer/place?sca_esv=539627831b1f95ed&amp;output=search&amp;mid=/g/11ghpp65c4&amp;sa=X&amp;ved=2ahUKEwj0i4PWgZmEAxUsTKQEHcElDukQ8G0oAHoECFIQAQ"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804710E84AA44992643B2062C957C6" ma:contentTypeVersion="8" ma:contentTypeDescription="Crée un document." ma:contentTypeScope="" ma:versionID="c77de7626562e8acefca27c3a3f15065">
  <xsd:schema xmlns:xsd="http://www.w3.org/2001/XMLSchema" xmlns:xs="http://www.w3.org/2001/XMLSchema" xmlns:p="http://schemas.microsoft.com/office/2006/metadata/properties" xmlns:ns3="6b73a3e7-eedc-4139-9ff3-63b5b4a7bff8" targetNamespace="http://schemas.microsoft.com/office/2006/metadata/properties" ma:root="true" ma:fieldsID="4dce1d0ee333f952404cef6fd53df44c" ns3:_="">
    <xsd:import namespace="6b73a3e7-eedc-4139-9ff3-63b5b4a7bf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3a3e7-eedc-4139-9ff3-63b5b4a7bf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09938-036E-430E-AE0C-D9F359C88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3a3e7-eedc-4139-9ff3-63b5b4a7bf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D9A0A2-F5FD-4ACA-8127-BC05550B5F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1783F3-95A8-4E6A-9052-BCA4C1BB29AA}">
  <ds:schemaRefs>
    <ds:schemaRef ds:uri="http://schemas.microsoft.com/sharepoint/v3/contenttype/forms"/>
  </ds:schemaRefs>
</ds:datastoreItem>
</file>

<file path=customXml/itemProps4.xml><?xml version="1.0" encoding="utf-8"?>
<ds:datastoreItem xmlns:ds="http://schemas.openxmlformats.org/officeDocument/2006/customXml" ds:itemID="{334A12A5-0FD2-4DD2-ABEE-F5A5C936E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64</Pages>
  <Words>26724</Words>
  <Characters>146988</Characters>
  <Application>Microsoft Office Word</Application>
  <DocSecurity>4</DocSecurity>
  <Lines>1224</Lines>
  <Paragraphs>346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Bertrand COUETTE</dc:creator>
  <cp:keywords/>
  <dc:description/>
  <cp:lastModifiedBy>SIMOES Celia</cp:lastModifiedBy>
  <cp:revision>2</cp:revision>
  <cp:lastPrinted>2022-11-08T18:41:00Z</cp:lastPrinted>
  <dcterms:created xsi:type="dcterms:W3CDTF">2025-02-10T08:02:00Z</dcterms:created>
  <dcterms:modified xsi:type="dcterms:W3CDTF">2025-02-10T08:02:00Z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0x010100C9804710E84AA44992643B2062C957C6</vt:lpwstr>
  </property>
</Properties>
</file>