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2405"/>
        <w:gridCol w:w="6662"/>
      </w:tblGrid>
      <w:tr w:rsidR="00253C80" w:rsidTr="00D36178">
        <w:trPr>
          <w:trHeight w:val="405"/>
        </w:trPr>
        <w:tc>
          <w:tcPr>
            <w:tcW w:w="2405" w:type="dxa"/>
            <w:vAlign w:val="center"/>
          </w:tcPr>
          <w:p w:rsidR="00253C80" w:rsidRDefault="00253C80" w:rsidP="00253C80">
            <w:r>
              <w:t>Intitulé de l’opération</w:t>
            </w:r>
          </w:p>
        </w:tc>
        <w:tc>
          <w:tcPr>
            <w:tcW w:w="6662" w:type="dxa"/>
            <w:vAlign w:val="center"/>
          </w:tcPr>
          <w:p w:rsidR="00253C80" w:rsidRPr="00F940C1" w:rsidRDefault="00FE0EDC" w:rsidP="00F940C1">
            <w:pPr>
              <w:ind w:left="30"/>
              <w:rPr>
                <w:color w:val="00B0F0"/>
              </w:rPr>
            </w:pPr>
            <w:r w:rsidRPr="00F940C1">
              <w:rPr>
                <w:color w:val="00B0F0"/>
              </w:rPr>
              <w:t>Mise en place onduleur dans salle OPS</w:t>
            </w:r>
          </w:p>
        </w:tc>
      </w:tr>
      <w:tr w:rsidR="00253C80" w:rsidTr="00D36178">
        <w:trPr>
          <w:trHeight w:val="411"/>
        </w:trPr>
        <w:tc>
          <w:tcPr>
            <w:tcW w:w="2405" w:type="dxa"/>
            <w:vAlign w:val="center"/>
          </w:tcPr>
          <w:p w:rsidR="00253C80" w:rsidRDefault="00253C80" w:rsidP="00253C80">
            <w:r>
              <w:t>Demandeur</w:t>
            </w:r>
          </w:p>
        </w:tc>
        <w:tc>
          <w:tcPr>
            <w:tcW w:w="6662" w:type="dxa"/>
            <w:vAlign w:val="center"/>
          </w:tcPr>
          <w:p w:rsidR="00253C80" w:rsidRPr="00F940C1" w:rsidRDefault="00253C80" w:rsidP="00F940C1">
            <w:pPr>
              <w:ind w:left="30"/>
              <w:rPr>
                <w:color w:val="00B0F0"/>
              </w:rPr>
            </w:pPr>
            <w:r w:rsidRPr="00F940C1">
              <w:rPr>
                <w:color w:val="00B0F0"/>
              </w:rPr>
              <w:t>USID PAU / antenne Lons</w:t>
            </w:r>
            <w:r w:rsidR="0078308F">
              <w:rPr>
                <w:color w:val="00B0F0"/>
              </w:rPr>
              <w:t xml:space="preserve"> </w:t>
            </w:r>
            <w:r w:rsidRPr="00F940C1">
              <w:rPr>
                <w:color w:val="00B0F0"/>
              </w:rPr>
              <w:t>/ M.XX</w:t>
            </w:r>
          </w:p>
        </w:tc>
      </w:tr>
      <w:tr w:rsidR="00253C80" w:rsidTr="00D36178">
        <w:trPr>
          <w:trHeight w:val="416"/>
        </w:trPr>
        <w:tc>
          <w:tcPr>
            <w:tcW w:w="2405" w:type="dxa"/>
            <w:vAlign w:val="center"/>
          </w:tcPr>
          <w:p w:rsidR="00253C80" w:rsidRDefault="00253C80" w:rsidP="00253C80">
            <w:r>
              <w:t>Date de la demande</w:t>
            </w:r>
          </w:p>
        </w:tc>
        <w:tc>
          <w:tcPr>
            <w:tcW w:w="6662" w:type="dxa"/>
            <w:vAlign w:val="center"/>
          </w:tcPr>
          <w:p w:rsidR="00253C80" w:rsidRPr="00F940C1" w:rsidRDefault="00FE0EDC" w:rsidP="00F940C1">
            <w:pPr>
              <w:ind w:left="30"/>
              <w:rPr>
                <w:color w:val="00B0F0"/>
              </w:rPr>
            </w:pPr>
            <w:r w:rsidRPr="00F940C1">
              <w:rPr>
                <w:color w:val="00B0F0"/>
              </w:rPr>
              <w:t>17/12/2024</w:t>
            </w:r>
          </w:p>
        </w:tc>
      </w:tr>
      <w:tr w:rsidR="00253C80" w:rsidTr="00D36178">
        <w:trPr>
          <w:trHeight w:val="975"/>
        </w:trPr>
        <w:tc>
          <w:tcPr>
            <w:tcW w:w="2405" w:type="dxa"/>
            <w:vAlign w:val="center"/>
          </w:tcPr>
          <w:p w:rsidR="00253C80" w:rsidRDefault="00253C80" w:rsidP="00253C80">
            <w:r>
              <w:t>Objet des travaux / contexte de l’opération</w:t>
            </w:r>
          </w:p>
        </w:tc>
        <w:tc>
          <w:tcPr>
            <w:tcW w:w="6662" w:type="dxa"/>
            <w:vAlign w:val="center"/>
          </w:tcPr>
          <w:p w:rsidR="00253C80" w:rsidRPr="00D36178" w:rsidRDefault="00FE0EDC" w:rsidP="00253C80">
            <w:pPr>
              <w:rPr>
                <w:color w:val="00B0F0"/>
              </w:rPr>
            </w:pPr>
            <w:r w:rsidRPr="00D36178">
              <w:rPr>
                <w:color w:val="00B0F0"/>
              </w:rPr>
              <w:t>Suite à la transformation d’une salle de co</w:t>
            </w:r>
            <w:r w:rsidR="0078308F">
              <w:rPr>
                <w:color w:val="00B0F0"/>
              </w:rPr>
              <w:t>urs en salle informatique, 10 ordinateurs</w:t>
            </w:r>
            <w:bookmarkStart w:id="0" w:name="_GoBack"/>
            <w:bookmarkEnd w:id="0"/>
            <w:r w:rsidRPr="00D36178">
              <w:rPr>
                <w:color w:val="00B0F0"/>
              </w:rPr>
              <w:t xml:space="preserve"> ont été mis en place </w:t>
            </w:r>
            <w:r w:rsidRPr="00D36178">
              <w:rPr>
                <w:color w:val="00B0F0"/>
              </w:rPr>
              <w:t>Mise en place d’un onduleur suite à création d’une salle informatique</w:t>
            </w:r>
          </w:p>
        </w:tc>
      </w:tr>
      <w:tr w:rsidR="00253C80" w:rsidTr="00D36178">
        <w:tc>
          <w:tcPr>
            <w:tcW w:w="2405" w:type="dxa"/>
            <w:vMerge w:val="restart"/>
            <w:vAlign w:val="center"/>
          </w:tcPr>
          <w:p w:rsidR="00253C80" w:rsidRDefault="00253C80" w:rsidP="00253C80">
            <w:r>
              <w:t>Localisation des travaux</w:t>
            </w:r>
          </w:p>
        </w:tc>
        <w:tc>
          <w:tcPr>
            <w:tcW w:w="6662" w:type="dxa"/>
            <w:vAlign w:val="center"/>
          </w:tcPr>
          <w:p w:rsidR="00253C80" w:rsidRDefault="00253C80" w:rsidP="00253C80">
            <w:r>
              <w:t>Site :</w:t>
            </w:r>
            <w:r w:rsidR="00FE0EDC">
              <w:t xml:space="preserve"> </w:t>
            </w:r>
            <w:r w:rsidR="00FE0EDC" w:rsidRPr="00D36178">
              <w:rPr>
                <w:color w:val="00B0F0"/>
              </w:rPr>
              <w:t>ETAP</w:t>
            </w:r>
          </w:p>
        </w:tc>
      </w:tr>
      <w:tr w:rsidR="00253C80" w:rsidTr="00D36178">
        <w:tc>
          <w:tcPr>
            <w:tcW w:w="2405" w:type="dxa"/>
            <w:vMerge/>
            <w:vAlign w:val="center"/>
          </w:tcPr>
          <w:p w:rsidR="00253C80" w:rsidRDefault="00253C80" w:rsidP="00253C80"/>
        </w:tc>
        <w:tc>
          <w:tcPr>
            <w:tcW w:w="6662" w:type="dxa"/>
            <w:vAlign w:val="center"/>
          </w:tcPr>
          <w:p w:rsidR="00253C80" w:rsidRDefault="00253C80" w:rsidP="00253C80">
            <w:r>
              <w:t>Bâtiment :</w:t>
            </w:r>
            <w:r w:rsidR="00FE0EDC">
              <w:t xml:space="preserve"> </w:t>
            </w:r>
            <w:r w:rsidR="00FE0EDC" w:rsidRPr="00D36178">
              <w:rPr>
                <w:color w:val="00B0F0"/>
              </w:rPr>
              <w:t>062</w:t>
            </w:r>
          </w:p>
        </w:tc>
      </w:tr>
      <w:tr w:rsidR="00253C80" w:rsidTr="00D36178">
        <w:tc>
          <w:tcPr>
            <w:tcW w:w="2405" w:type="dxa"/>
            <w:vMerge/>
            <w:vAlign w:val="center"/>
          </w:tcPr>
          <w:p w:rsidR="00253C80" w:rsidRDefault="00253C80" w:rsidP="00253C80"/>
        </w:tc>
        <w:tc>
          <w:tcPr>
            <w:tcW w:w="6662" w:type="dxa"/>
            <w:vAlign w:val="center"/>
          </w:tcPr>
          <w:p w:rsidR="00253C80" w:rsidRDefault="00253C80" w:rsidP="00253C80">
            <w:r>
              <w:t>Local :</w:t>
            </w:r>
            <w:r w:rsidR="00FE0EDC">
              <w:t xml:space="preserve"> </w:t>
            </w:r>
            <w:r w:rsidR="00FE0EDC" w:rsidRPr="00D36178">
              <w:rPr>
                <w:color w:val="00B0F0"/>
              </w:rPr>
              <w:t>102</w:t>
            </w:r>
          </w:p>
        </w:tc>
      </w:tr>
      <w:tr w:rsidR="00FE0EDC" w:rsidTr="00D36178">
        <w:trPr>
          <w:trHeight w:val="447"/>
        </w:trPr>
        <w:tc>
          <w:tcPr>
            <w:tcW w:w="2405" w:type="dxa"/>
            <w:vMerge w:val="restart"/>
            <w:vAlign w:val="center"/>
          </w:tcPr>
          <w:p w:rsidR="00FE0EDC" w:rsidRDefault="00FE0EDC" w:rsidP="00253C80">
            <w:r>
              <w:t>Descriptif du besoin</w:t>
            </w:r>
          </w:p>
        </w:tc>
        <w:tc>
          <w:tcPr>
            <w:tcW w:w="6662" w:type="dxa"/>
            <w:vAlign w:val="center"/>
          </w:tcPr>
          <w:p w:rsidR="00FE0EDC" w:rsidRDefault="00FE0EDC" w:rsidP="00253C80">
            <w:r>
              <w:t>Etat existant :</w:t>
            </w:r>
          </w:p>
        </w:tc>
      </w:tr>
      <w:tr w:rsidR="00FE0EDC" w:rsidTr="00D36178">
        <w:trPr>
          <w:trHeight w:val="438"/>
        </w:trPr>
        <w:tc>
          <w:tcPr>
            <w:tcW w:w="2405" w:type="dxa"/>
            <w:vMerge/>
            <w:vAlign w:val="center"/>
          </w:tcPr>
          <w:p w:rsidR="00FE0EDC" w:rsidRDefault="00FE0EDC" w:rsidP="00253C80"/>
        </w:tc>
        <w:tc>
          <w:tcPr>
            <w:tcW w:w="6662" w:type="dxa"/>
            <w:vAlign w:val="center"/>
          </w:tcPr>
          <w:p w:rsidR="00FE0EDC" w:rsidRPr="00F940C1" w:rsidRDefault="00FE0EDC" w:rsidP="00F940C1">
            <w:pPr>
              <w:ind w:left="30"/>
              <w:rPr>
                <w:color w:val="00B0F0"/>
              </w:rPr>
            </w:pPr>
            <w:r w:rsidRPr="00F940C1">
              <w:rPr>
                <w:color w:val="00B0F0"/>
              </w:rPr>
              <w:t>Salle informatique équipée de 10 ordinateur</w:t>
            </w:r>
            <w:r w:rsidR="00D36178">
              <w:rPr>
                <w:color w:val="00B0F0"/>
              </w:rPr>
              <w:t>s</w:t>
            </w:r>
          </w:p>
        </w:tc>
      </w:tr>
      <w:tr w:rsidR="00FE0EDC" w:rsidTr="00D36178">
        <w:trPr>
          <w:trHeight w:val="390"/>
        </w:trPr>
        <w:tc>
          <w:tcPr>
            <w:tcW w:w="2405" w:type="dxa"/>
            <w:vMerge/>
            <w:vAlign w:val="center"/>
          </w:tcPr>
          <w:p w:rsidR="00FE0EDC" w:rsidRDefault="00FE0EDC" w:rsidP="00253C80"/>
        </w:tc>
        <w:tc>
          <w:tcPr>
            <w:tcW w:w="6662" w:type="dxa"/>
            <w:vAlign w:val="center"/>
          </w:tcPr>
          <w:p w:rsidR="00FE0EDC" w:rsidRDefault="00FE0EDC" w:rsidP="00253C80">
            <w:r>
              <w:t>Etat futur</w:t>
            </w:r>
            <w:r>
              <w:t> :</w:t>
            </w:r>
          </w:p>
        </w:tc>
      </w:tr>
      <w:tr w:rsidR="00FE0EDC" w:rsidTr="00D36178">
        <w:trPr>
          <w:trHeight w:val="1261"/>
        </w:trPr>
        <w:tc>
          <w:tcPr>
            <w:tcW w:w="2405" w:type="dxa"/>
            <w:vMerge/>
            <w:vAlign w:val="center"/>
          </w:tcPr>
          <w:p w:rsidR="00FE0EDC" w:rsidRDefault="00FE0EDC" w:rsidP="00253C80"/>
        </w:tc>
        <w:tc>
          <w:tcPr>
            <w:tcW w:w="6662" w:type="dxa"/>
            <w:vAlign w:val="center"/>
          </w:tcPr>
          <w:p w:rsidR="00FE0EDC" w:rsidRPr="00FE0EDC" w:rsidRDefault="00FE0EDC" w:rsidP="00FE0EDC">
            <w:pPr>
              <w:pStyle w:val="Paragraphedeliste"/>
              <w:numPr>
                <w:ilvl w:val="0"/>
                <w:numId w:val="1"/>
              </w:numPr>
              <w:ind w:left="313" w:hanging="313"/>
              <w:rPr>
                <w:color w:val="00B0F0"/>
              </w:rPr>
            </w:pPr>
            <w:r w:rsidRPr="00FE0EDC">
              <w:rPr>
                <w:color w:val="00B0F0"/>
              </w:rPr>
              <w:t>Besoin de la mise en place d’un onduleur dimensionné pour reprendre la charge de 10 PC pendant 10 min</w:t>
            </w:r>
          </w:p>
          <w:p w:rsidR="00FE0EDC" w:rsidRPr="00D36178" w:rsidRDefault="00FE0EDC" w:rsidP="00253C80">
            <w:pPr>
              <w:pStyle w:val="Paragraphedeliste"/>
              <w:numPr>
                <w:ilvl w:val="0"/>
                <w:numId w:val="1"/>
              </w:numPr>
              <w:ind w:left="313" w:hanging="313"/>
              <w:rPr>
                <w:color w:val="00B0F0"/>
              </w:rPr>
            </w:pPr>
            <w:r w:rsidRPr="00FE0EDC">
              <w:rPr>
                <w:color w:val="00B0F0"/>
              </w:rPr>
              <w:t>Réalisation d’une visite initiale de conformité électrique par bureau de contrôle agrée</w:t>
            </w:r>
          </w:p>
        </w:tc>
      </w:tr>
      <w:tr w:rsidR="00FE0EDC" w:rsidTr="00D36178">
        <w:trPr>
          <w:trHeight w:val="697"/>
        </w:trPr>
        <w:tc>
          <w:tcPr>
            <w:tcW w:w="2405" w:type="dxa"/>
            <w:vMerge/>
            <w:vAlign w:val="center"/>
          </w:tcPr>
          <w:p w:rsidR="00FE0EDC" w:rsidRDefault="00FE0EDC" w:rsidP="00253C80">
            <w:pPr>
              <w:jc w:val="center"/>
            </w:pPr>
          </w:p>
        </w:tc>
        <w:tc>
          <w:tcPr>
            <w:tcW w:w="6662" w:type="dxa"/>
            <w:vAlign w:val="center"/>
          </w:tcPr>
          <w:p w:rsidR="00FE0EDC" w:rsidRDefault="00FE0EDC" w:rsidP="00FE0EDC">
            <w:r>
              <w:t>Vérification électrique initiale à réaliser par le titulaire</w:t>
            </w:r>
          </w:p>
          <w:p w:rsidR="00FE0EDC" w:rsidRDefault="00FE0EDC" w:rsidP="00FE0EDC">
            <w:r w:rsidRPr="00D36178">
              <w:rPr>
                <w:color w:val="00B0F0"/>
              </w:rPr>
              <w:t>OUI/NON</w:t>
            </w:r>
          </w:p>
        </w:tc>
      </w:tr>
      <w:tr w:rsidR="00253C80" w:rsidTr="00D36178">
        <w:trPr>
          <w:trHeight w:val="1544"/>
        </w:trPr>
        <w:tc>
          <w:tcPr>
            <w:tcW w:w="2405" w:type="dxa"/>
            <w:vAlign w:val="center"/>
          </w:tcPr>
          <w:p w:rsidR="00253C80" w:rsidRDefault="00253C80" w:rsidP="00FE0EDC">
            <w:r>
              <w:t>Documents techniques mis à disposition par l’administration pour réalisation de l’étude/chiffrage</w:t>
            </w:r>
          </w:p>
        </w:tc>
        <w:tc>
          <w:tcPr>
            <w:tcW w:w="6662" w:type="dxa"/>
            <w:vAlign w:val="center"/>
          </w:tcPr>
          <w:p w:rsidR="00FE0EDC" w:rsidRPr="00CB524A" w:rsidRDefault="00FE0EDC" w:rsidP="00FE0EDC">
            <w:pPr>
              <w:pStyle w:val="Paragraphedeliste"/>
              <w:numPr>
                <w:ilvl w:val="0"/>
                <w:numId w:val="3"/>
              </w:numPr>
              <w:ind w:left="313" w:hanging="313"/>
              <w:rPr>
                <w:i/>
                <w:color w:val="00B0F0"/>
              </w:rPr>
            </w:pPr>
            <w:r w:rsidRPr="00CB524A">
              <w:rPr>
                <w:i/>
                <w:color w:val="00B0F0"/>
              </w:rPr>
              <w:t>Schéma de l’armoire électrique sur laquelle sera raccordé l’onduleur</w:t>
            </w:r>
          </w:p>
          <w:p w:rsidR="00FE0EDC" w:rsidRPr="00CB524A" w:rsidRDefault="00FE0EDC" w:rsidP="00FE0EDC">
            <w:pPr>
              <w:pStyle w:val="Paragraphedeliste"/>
              <w:numPr>
                <w:ilvl w:val="0"/>
                <w:numId w:val="3"/>
              </w:numPr>
              <w:ind w:left="313" w:hanging="313"/>
              <w:rPr>
                <w:i/>
                <w:color w:val="00B0F0"/>
              </w:rPr>
            </w:pPr>
            <w:r w:rsidRPr="00CB524A">
              <w:rPr>
                <w:i/>
                <w:color w:val="00B0F0"/>
              </w:rPr>
              <w:t>Plan d’implantation du futur équipement</w:t>
            </w:r>
          </w:p>
          <w:p w:rsidR="00FE0EDC" w:rsidRPr="00CB524A" w:rsidRDefault="00FE0EDC" w:rsidP="00FE0EDC">
            <w:pPr>
              <w:pStyle w:val="Paragraphedeliste"/>
              <w:numPr>
                <w:ilvl w:val="0"/>
                <w:numId w:val="3"/>
              </w:numPr>
              <w:ind w:left="313" w:hanging="313"/>
              <w:rPr>
                <w:i/>
                <w:color w:val="00B0F0"/>
              </w:rPr>
            </w:pPr>
            <w:r w:rsidRPr="00CB524A">
              <w:rPr>
                <w:i/>
                <w:color w:val="00B0F0"/>
              </w:rPr>
              <w:t>Caractéristiques des PC à secourir</w:t>
            </w:r>
          </w:p>
          <w:p w:rsidR="00253C80" w:rsidRPr="00FE0EDC" w:rsidRDefault="00FE0EDC" w:rsidP="00253C80">
            <w:pPr>
              <w:pStyle w:val="Paragraphedeliste"/>
              <w:numPr>
                <w:ilvl w:val="0"/>
                <w:numId w:val="3"/>
              </w:numPr>
              <w:ind w:left="313" w:hanging="313"/>
              <w:rPr>
                <w:i/>
                <w:color w:val="00B0F0"/>
              </w:rPr>
            </w:pPr>
            <w:r w:rsidRPr="00CB524A">
              <w:rPr>
                <w:i/>
                <w:color w:val="00B0F0"/>
              </w:rPr>
              <w:t>Fiche de repérage amiante</w:t>
            </w:r>
          </w:p>
        </w:tc>
      </w:tr>
      <w:tr w:rsidR="00FE0EDC" w:rsidTr="00D36178">
        <w:trPr>
          <w:trHeight w:val="418"/>
        </w:trPr>
        <w:tc>
          <w:tcPr>
            <w:tcW w:w="2405" w:type="dxa"/>
            <w:vMerge w:val="restart"/>
            <w:vAlign w:val="center"/>
          </w:tcPr>
          <w:p w:rsidR="00FE0EDC" w:rsidRDefault="00FE0EDC" w:rsidP="00253C80">
            <w:r>
              <w:t>Calendrier envisagé de l’opération</w:t>
            </w:r>
          </w:p>
        </w:tc>
        <w:tc>
          <w:tcPr>
            <w:tcW w:w="6662" w:type="dxa"/>
            <w:vAlign w:val="center"/>
          </w:tcPr>
          <w:p w:rsidR="00FE0EDC" w:rsidRDefault="00FE0EDC" w:rsidP="00253C80">
            <w:r>
              <w:t xml:space="preserve">Durée (max ou prévisible) : </w:t>
            </w:r>
            <w:r w:rsidRPr="00D36178">
              <w:rPr>
                <w:color w:val="00B0F0"/>
              </w:rPr>
              <w:t>4 jours</w:t>
            </w:r>
          </w:p>
        </w:tc>
      </w:tr>
      <w:tr w:rsidR="00FE0EDC" w:rsidTr="00D36178">
        <w:trPr>
          <w:trHeight w:val="410"/>
        </w:trPr>
        <w:tc>
          <w:tcPr>
            <w:tcW w:w="2405" w:type="dxa"/>
            <w:vMerge/>
            <w:vAlign w:val="center"/>
          </w:tcPr>
          <w:p w:rsidR="00FE0EDC" w:rsidRDefault="00FE0EDC" w:rsidP="00253C80"/>
        </w:tc>
        <w:tc>
          <w:tcPr>
            <w:tcW w:w="6662" w:type="dxa"/>
            <w:vAlign w:val="center"/>
          </w:tcPr>
          <w:p w:rsidR="00FE0EDC" w:rsidRDefault="00FE0EDC" w:rsidP="00FE0EDC">
            <w:r>
              <w:t xml:space="preserve">Début des travaux : </w:t>
            </w:r>
            <w:r w:rsidRPr="00D36178">
              <w:rPr>
                <w:color w:val="00B0F0"/>
              </w:rPr>
              <w:t>15/01/2025</w:t>
            </w:r>
          </w:p>
        </w:tc>
      </w:tr>
      <w:tr w:rsidR="00FE0EDC" w:rsidTr="00D36178">
        <w:trPr>
          <w:trHeight w:val="429"/>
        </w:trPr>
        <w:tc>
          <w:tcPr>
            <w:tcW w:w="2405" w:type="dxa"/>
            <w:vMerge/>
            <w:vAlign w:val="center"/>
          </w:tcPr>
          <w:p w:rsidR="00FE0EDC" w:rsidRDefault="00FE0EDC" w:rsidP="00253C80"/>
        </w:tc>
        <w:tc>
          <w:tcPr>
            <w:tcW w:w="6662" w:type="dxa"/>
            <w:vAlign w:val="center"/>
          </w:tcPr>
          <w:p w:rsidR="00FE0EDC" w:rsidRDefault="00FE0EDC" w:rsidP="00253C80">
            <w:r>
              <w:t xml:space="preserve">Fin des travaux : </w:t>
            </w:r>
            <w:r w:rsidR="00D36178">
              <w:rPr>
                <w:color w:val="00B0F0"/>
              </w:rPr>
              <w:t>25</w:t>
            </w:r>
            <w:r w:rsidRPr="00D36178">
              <w:rPr>
                <w:color w:val="00B0F0"/>
              </w:rPr>
              <w:t>/05/2025</w:t>
            </w:r>
          </w:p>
        </w:tc>
      </w:tr>
      <w:tr w:rsidR="00FE0EDC" w:rsidTr="00D36178">
        <w:trPr>
          <w:trHeight w:val="408"/>
        </w:trPr>
        <w:tc>
          <w:tcPr>
            <w:tcW w:w="2405" w:type="dxa"/>
            <w:vMerge/>
            <w:vAlign w:val="center"/>
          </w:tcPr>
          <w:p w:rsidR="00FE0EDC" w:rsidRDefault="00FE0EDC" w:rsidP="00253C80"/>
        </w:tc>
        <w:tc>
          <w:tcPr>
            <w:tcW w:w="6662" w:type="dxa"/>
            <w:vAlign w:val="center"/>
          </w:tcPr>
          <w:p w:rsidR="00FE0EDC" w:rsidRDefault="00FE0EDC" w:rsidP="00253C80">
            <w:r>
              <w:t xml:space="preserve">Livraison client : </w:t>
            </w:r>
            <w:r w:rsidRPr="00D36178">
              <w:rPr>
                <w:color w:val="00B0F0"/>
              </w:rPr>
              <w:t>01/02/2025</w:t>
            </w:r>
          </w:p>
        </w:tc>
      </w:tr>
      <w:tr w:rsidR="00FE0EDC" w:rsidTr="00D36178">
        <w:tc>
          <w:tcPr>
            <w:tcW w:w="2405" w:type="dxa"/>
            <w:vMerge w:val="restart"/>
            <w:vAlign w:val="center"/>
          </w:tcPr>
          <w:p w:rsidR="00FE0EDC" w:rsidRDefault="00FE0EDC" w:rsidP="00253C80">
            <w:r>
              <w:t xml:space="preserve">Contraintes </w:t>
            </w:r>
          </w:p>
        </w:tc>
        <w:tc>
          <w:tcPr>
            <w:tcW w:w="6662" w:type="dxa"/>
            <w:vAlign w:val="center"/>
          </w:tcPr>
          <w:p w:rsidR="00FE0EDC" w:rsidRDefault="00FE0EDC" w:rsidP="00253C80">
            <w:r>
              <w:t>O</w:t>
            </w:r>
            <w:r>
              <w:t>pérationnelles</w:t>
            </w:r>
            <w:r>
              <w:t xml:space="preserve"> </w:t>
            </w:r>
            <w:r>
              <w:t>/</w:t>
            </w:r>
            <w:r>
              <w:t xml:space="preserve"> </w:t>
            </w:r>
            <w:r>
              <w:t>fonctionnement</w:t>
            </w:r>
          </w:p>
        </w:tc>
      </w:tr>
      <w:tr w:rsidR="00FE0EDC" w:rsidTr="00D36178">
        <w:trPr>
          <w:trHeight w:val="701"/>
        </w:trPr>
        <w:tc>
          <w:tcPr>
            <w:tcW w:w="2405" w:type="dxa"/>
            <w:vMerge/>
            <w:vAlign w:val="center"/>
          </w:tcPr>
          <w:p w:rsidR="00FE0EDC" w:rsidRDefault="00FE0EDC" w:rsidP="00253C80"/>
        </w:tc>
        <w:tc>
          <w:tcPr>
            <w:tcW w:w="6662" w:type="dxa"/>
            <w:vAlign w:val="center"/>
          </w:tcPr>
          <w:p w:rsidR="00FE0EDC" w:rsidRPr="00FE0EDC" w:rsidRDefault="00FE0EDC" w:rsidP="00FE0EDC">
            <w:pPr>
              <w:ind w:left="30"/>
              <w:rPr>
                <w:color w:val="00B0F0"/>
              </w:rPr>
            </w:pPr>
            <w:r w:rsidRPr="00FE0EDC">
              <w:rPr>
                <w:color w:val="00B0F0"/>
              </w:rPr>
              <w:t>Nécessité de réaliser la coupure électrique pour raccordement du nouvel équipement après 18h car bâtiment opérationnel</w:t>
            </w:r>
          </w:p>
        </w:tc>
      </w:tr>
      <w:tr w:rsidR="00FE0EDC" w:rsidTr="00D36178">
        <w:trPr>
          <w:trHeight w:val="414"/>
        </w:trPr>
        <w:tc>
          <w:tcPr>
            <w:tcW w:w="2405" w:type="dxa"/>
            <w:vMerge/>
            <w:vAlign w:val="center"/>
          </w:tcPr>
          <w:p w:rsidR="00FE0EDC" w:rsidRDefault="00FE0EDC" w:rsidP="00253C80"/>
        </w:tc>
        <w:tc>
          <w:tcPr>
            <w:tcW w:w="6662" w:type="dxa"/>
            <w:vAlign w:val="center"/>
          </w:tcPr>
          <w:p w:rsidR="00FE0EDC" w:rsidRDefault="00FE0EDC" w:rsidP="00253C80">
            <w:r>
              <w:t>Techniques</w:t>
            </w:r>
          </w:p>
        </w:tc>
      </w:tr>
      <w:tr w:rsidR="00FE0EDC" w:rsidTr="00D36178">
        <w:trPr>
          <w:trHeight w:val="703"/>
        </w:trPr>
        <w:tc>
          <w:tcPr>
            <w:tcW w:w="2405" w:type="dxa"/>
            <w:vMerge/>
            <w:vAlign w:val="center"/>
          </w:tcPr>
          <w:p w:rsidR="00FE0EDC" w:rsidRDefault="00FE0EDC" w:rsidP="00253C80"/>
        </w:tc>
        <w:tc>
          <w:tcPr>
            <w:tcW w:w="6662" w:type="dxa"/>
            <w:vAlign w:val="center"/>
          </w:tcPr>
          <w:p w:rsidR="00FE0EDC" w:rsidRPr="00F940C1" w:rsidRDefault="00FE0EDC" w:rsidP="00D36178">
            <w:pPr>
              <w:ind w:left="30"/>
              <w:rPr>
                <w:color w:val="00B0F0"/>
              </w:rPr>
            </w:pPr>
            <w:r w:rsidRPr="00F940C1">
              <w:rPr>
                <w:color w:val="00B0F0"/>
              </w:rPr>
              <w:t>Cyber, ERP, environnementales (ICPE/IOTA), servitudes (aéronautiques, radioélectriques, publiques, etc.)</w:t>
            </w:r>
          </w:p>
        </w:tc>
      </w:tr>
      <w:tr w:rsidR="00253C80" w:rsidTr="00D36178">
        <w:trPr>
          <w:trHeight w:val="416"/>
        </w:trPr>
        <w:tc>
          <w:tcPr>
            <w:tcW w:w="2405" w:type="dxa"/>
            <w:vAlign w:val="center"/>
          </w:tcPr>
          <w:p w:rsidR="00253C80" w:rsidRDefault="00253C80" w:rsidP="00253C80">
            <w:r>
              <w:t>Risques</w:t>
            </w:r>
          </w:p>
        </w:tc>
        <w:tc>
          <w:tcPr>
            <w:tcW w:w="6662" w:type="dxa"/>
            <w:vAlign w:val="center"/>
          </w:tcPr>
          <w:p w:rsidR="00253C80" w:rsidRPr="00F940C1" w:rsidRDefault="00FE0EDC" w:rsidP="00D36178">
            <w:pPr>
              <w:ind w:left="30"/>
              <w:rPr>
                <w:color w:val="00B0F0"/>
              </w:rPr>
            </w:pPr>
            <w:r w:rsidRPr="00F940C1">
              <w:rPr>
                <w:color w:val="00B0F0"/>
              </w:rPr>
              <w:t>Plomb, amiante, Radon, termites, risque pollution pyrotechnique, etc.</w:t>
            </w:r>
          </w:p>
        </w:tc>
      </w:tr>
      <w:tr w:rsidR="00253C80" w:rsidTr="00D36178">
        <w:trPr>
          <w:trHeight w:val="692"/>
        </w:trPr>
        <w:tc>
          <w:tcPr>
            <w:tcW w:w="2405" w:type="dxa"/>
            <w:vAlign w:val="center"/>
          </w:tcPr>
          <w:p w:rsidR="00253C80" w:rsidRDefault="00253C80" w:rsidP="00253C80">
            <w:r>
              <w:t>Besoins en livrables</w:t>
            </w:r>
          </w:p>
        </w:tc>
        <w:tc>
          <w:tcPr>
            <w:tcW w:w="6662" w:type="dxa"/>
            <w:vAlign w:val="center"/>
          </w:tcPr>
          <w:p w:rsidR="00253C80" w:rsidRPr="00F940C1" w:rsidRDefault="00FE0EDC" w:rsidP="00D36178">
            <w:pPr>
              <w:ind w:left="30"/>
              <w:rPr>
                <w:color w:val="00B0F0"/>
              </w:rPr>
            </w:pPr>
            <w:r w:rsidRPr="00F940C1">
              <w:rPr>
                <w:color w:val="00B0F0"/>
              </w:rPr>
              <w:t>DOE, MAJ Plans et schémas, fiches techniques, fiche de procédures, etc</w:t>
            </w:r>
            <w:r w:rsidR="00D36178">
              <w:rPr>
                <w:color w:val="00B0F0"/>
              </w:rPr>
              <w:t>.</w:t>
            </w:r>
          </w:p>
        </w:tc>
      </w:tr>
    </w:tbl>
    <w:p w:rsidR="00EC6873" w:rsidRDefault="00EC6873"/>
    <w:sectPr w:rsidR="00EC687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C80" w:rsidRDefault="00253C80" w:rsidP="00253C80">
      <w:pPr>
        <w:spacing w:after="0" w:line="240" w:lineRule="auto"/>
      </w:pPr>
      <w:r>
        <w:separator/>
      </w:r>
    </w:p>
  </w:endnote>
  <w:endnote w:type="continuationSeparator" w:id="0">
    <w:p w:rsidR="00253C80" w:rsidRDefault="00253C80" w:rsidP="00253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C80" w:rsidRDefault="00253C80" w:rsidP="00253C80">
      <w:pPr>
        <w:spacing w:after="0" w:line="240" w:lineRule="auto"/>
      </w:pPr>
      <w:r>
        <w:separator/>
      </w:r>
    </w:p>
  </w:footnote>
  <w:footnote w:type="continuationSeparator" w:id="0">
    <w:p w:rsidR="00253C80" w:rsidRDefault="00253C80" w:rsidP="00253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C80" w:rsidRPr="00253C80" w:rsidRDefault="00253C80" w:rsidP="00253C80">
    <w:pPr>
      <w:pStyle w:val="En-tte"/>
      <w:jc w:val="center"/>
      <w:rPr>
        <w:sz w:val="32"/>
      </w:rPr>
    </w:pPr>
    <w:r w:rsidRPr="00253C80">
      <w:rPr>
        <w:sz w:val="32"/>
      </w:rPr>
      <w:t>Annexe 5</w:t>
    </w:r>
  </w:p>
  <w:p w:rsidR="00253C80" w:rsidRPr="007B2141" w:rsidRDefault="00253C80" w:rsidP="00253C80">
    <w:pPr>
      <w:jc w:val="center"/>
      <w:rPr>
        <w:sz w:val="36"/>
      </w:rPr>
    </w:pPr>
    <w:r w:rsidRPr="007B2141">
      <w:rPr>
        <w:sz w:val="36"/>
      </w:rPr>
      <w:t xml:space="preserve">Fiche </w:t>
    </w:r>
    <w:r>
      <w:rPr>
        <w:sz w:val="36"/>
      </w:rPr>
      <w:t xml:space="preserve">de </w:t>
    </w:r>
    <w:r w:rsidRPr="007B2141">
      <w:rPr>
        <w:sz w:val="36"/>
      </w:rPr>
      <w:t>descripti</w:t>
    </w:r>
    <w:r>
      <w:rPr>
        <w:sz w:val="36"/>
      </w:rPr>
      <w:t>f technique</w:t>
    </w:r>
    <w:r w:rsidRPr="007B2141">
      <w:rPr>
        <w:sz w:val="36"/>
      </w:rPr>
      <w:t xml:space="preserve"> d’une opération dite « simple »</w:t>
    </w:r>
  </w:p>
  <w:p w:rsidR="00253C80" w:rsidRDefault="00253C8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1F6D"/>
    <w:multiLevelType w:val="hybridMultilevel"/>
    <w:tmpl w:val="C832A5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1D8"/>
    <w:multiLevelType w:val="hybridMultilevel"/>
    <w:tmpl w:val="BB16F2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0719E"/>
    <w:multiLevelType w:val="hybridMultilevel"/>
    <w:tmpl w:val="38880E44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C80"/>
    <w:rsid w:val="00253C80"/>
    <w:rsid w:val="0078308F"/>
    <w:rsid w:val="00D36178"/>
    <w:rsid w:val="00EC6873"/>
    <w:rsid w:val="00F940C1"/>
    <w:rsid w:val="00FE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85CF3"/>
  <w15:chartTrackingRefBased/>
  <w15:docId w15:val="{08F963E5-78AE-414A-B7F9-4C0FE529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C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53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53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3C80"/>
  </w:style>
  <w:style w:type="paragraph" w:styleId="Pieddepage">
    <w:name w:val="footer"/>
    <w:basedOn w:val="Normal"/>
    <w:link w:val="PieddepageCar"/>
    <w:uiPriority w:val="99"/>
    <w:unhideWhenUsed/>
    <w:rsid w:val="00253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3C80"/>
  </w:style>
  <w:style w:type="paragraph" w:styleId="Paragraphedeliste">
    <w:name w:val="List Paragraph"/>
    <w:basedOn w:val="Normal"/>
    <w:uiPriority w:val="34"/>
    <w:qFormat/>
    <w:rsid w:val="00FE0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431AF-A145-43B5-A26C-4A0510DC4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FRANCHET Christophe TSEF 1CL</dc:creator>
  <cp:keywords/>
  <dc:description/>
  <cp:lastModifiedBy>FRANCHET Christophe TSEF 1CL</cp:lastModifiedBy>
  <cp:revision>3</cp:revision>
  <dcterms:created xsi:type="dcterms:W3CDTF">2024-12-17T13:51:00Z</dcterms:created>
  <dcterms:modified xsi:type="dcterms:W3CDTF">2024-12-17T14:24:00Z</dcterms:modified>
</cp:coreProperties>
</file>