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3F66FB76" w:rsidR="00CC67C7" w:rsidRPr="00CC67C7" w:rsidRDefault="008D1E11" w:rsidP="00CC67C7">
      <w:pPr>
        <w:jc w:val="center"/>
      </w:pPr>
      <w:r>
        <w:t xml:space="preserve">Projet de marché ESID </w:t>
      </w:r>
      <w:r w:rsidR="00105761">
        <w:t>25 122</w:t>
      </w:r>
      <w:r>
        <w:t xml:space="preserve">    </w:t>
      </w:r>
      <w:r w:rsidR="00CC67C7" w:rsidRPr="00CC67C7">
        <w:t xml:space="preserve"> DAF_20</w:t>
      </w:r>
      <w:r>
        <w:t>2</w:t>
      </w:r>
      <w:r w:rsidR="00105761">
        <w:t>5</w:t>
      </w:r>
      <w:r w:rsidR="00CC67C7" w:rsidRPr="00CC67C7">
        <w:t>_</w:t>
      </w:r>
      <w:r>
        <w:t>00</w:t>
      </w:r>
      <w:r w:rsidR="00272265">
        <w:t>0</w:t>
      </w:r>
      <w:r w:rsidR="00105761">
        <w:t>225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2A2FFBFE" w:rsidR="00FF515A" w:rsidRPr="00FF515A" w:rsidRDefault="00D478F7"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Service</w:t>
            </w:r>
            <w:r w:rsidR="00FF515A" w:rsidRPr="00FF515A">
              <w:rPr>
                <w:rFonts w:ascii="Times New Roman" w:eastAsia="Calibri" w:hAnsi="Times New Roman" w:cs="Times New Roman"/>
                <w:sz w:val="22"/>
                <w:szCs w:val="22"/>
              </w:rPr>
              <w:t xml:space="preserve"> d’infrastructure de la défense </w:t>
            </w:r>
            <w:r w:rsidR="00105761">
              <w:rPr>
                <w:rFonts w:ascii="Times New Roman" w:eastAsia="Calibri" w:hAnsi="Times New Roman" w:cs="Times New Roman"/>
                <w:sz w:val="22"/>
                <w:szCs w:val="22"/>
              </w:rPr>
              <w:t>Sud-Est</w:t>
            </w:r>
            <w:r w:rsidR="00FF515A"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5FFA4C6A" w:rsidR="00CC67C7" w:rsidRDefault="00CC67C7" w:rsidP="00105761">
            <w:pPr>
              <w:jc w:val="center"/>
            </w:pPr>
            <w:r w:rsidRPr="00CC67C7">
              <w:t xml:space="preserve">Monsieur le directeur du Service d’Infrastructure de la Défense </w:t>
            </w:r>
            <w:r w:rsidR="00105761">
              <w:t>Sud 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2345C431" w:rsidR="00CC67C7" w:rsidRDefault="00CC67C7" w:rsidP="00105761">
            <w:pPr>
              <w:jc w:val="center"/>
            </w:pPr>
            <w:r w:rsidRPr="00CC67C7">
              <w:t xml:space="preserve">Monsieur le directeur du Service d’Infrastructure de la Défense </w:t>
            </w:r>
            <w:r w:rsidR="00105761">
              <w:t>Sud 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7AACBD35" w:rsidR="00CC67C7" w:rsidRDefault="00CC67C7" w:rsidP="00105761">
            <w:pPr>
              <w:jc w:val="center"/>
            </w:pPr>
            <w:r w:rsidRPr="00CC67C7">
              <w:t xml:space="preserve">Monsieur le directeur du Service d’Infrastructure de la Défense </w:t>
            </w:r>
            <w:r w:rsidR="00105761">
              <w:t>Sud 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44CF8AEE"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8F6854">
        <w:rPr>
          <w:b/>
          <w:iCs/>
        </w:rPr>
        <w:t xml:space="preserve">3 : </w:t>
      </w:r>
      <w:r w:rsidR="005F478D" w:rsidRPr="008D1E11">
        <w:rPr>
          <w:b/>
          <w:iCs/>
        </w:rPr>
        <w:t> </w:t>
      </w:r>
      <w:r w:rsidR="008F6854">
        <w:rPr>
          <w:iCs/>
        </w:rPr>
        <w:t>CVC, Plomberie - Sanitaire</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668C0E72" w:rsidR="005A6C33" w:rsidRDefault="005A6C33" w:rsidP="005A6C33">
      <w:pPr>
        <w:contextualSpacing w:val="0"/>
        <w:jc w:val="left"/>
        <w:rPr>
          <w:rFonts w:cs="Arial"/>
        </w:rPr>
      </w:pPr>
    </w:p>
    <w:tbl>
      <w:tblPr>
        <w:tblStyle w:val="Grilledutableau"/>
        <w:tblW w:w="9776" w:type="dxa"/>
        <w:tblLook w:val="04A0" w:firstRow="1" w:lastRow="0" w:firstColumn="1" w:lastColumn="0" w:noHBand="0" w:noVBand="1"/>
      </w:tblPr>
      <w:tblGrid>
        <w:gridCol w:w="4531"/>
        <w:gridCol w:w="5245"/>
      </w:tblGrid>
      <w:tr w:rsidR="00F84088" w:rsidRPr="00E063AB" w14:paraId="622F3A73" w14:textId="77777777" w:rsidTr="00E9079E">
        <w:tc>
          <w:tcPr>
            <w:tcW w:w="9776" w:type="dxa"/>
            <w:gridSpan w:val="2"/>
            <w:shd w:val="clear" w:color="auto" w:fill="EAF1DD" w:themeFill="accent3" w:themeFillTint="33"/>
            <w:vAlign w:val="center"/>
          </w:tcPr>
          <w:p w14:paraId="51EF3E20" w14:textId="77777777" w:rsidR="00F84088" w:rsidRPr="00E063AB" w:rsidRDefault="00F84088"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F84088" w:rsidRPr="00E063AB" w14:paraId="15C1B57B" w14:textId="77777777" w:rsidTr="00E9079E">
        <w:tc>
          <w:tcPr>
            <w:tcW w:w="4531" w:type="dxa"/>
            <w:vAlign w:val="center"/>
          </w:tcPr>
          <w:p w14:paraId="48E22C09" w14:textId="79BACF36" w:rsidR="00F84088" w:rsidRPr="00E063AB" w:rsidRDefault="00F84088" w:rsidP="002514E0">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27C04271" w14:textId="77777777" w:rsidR="00F84088" w:rsidRPr="00E063AB" w:rsidRDefault="00F84088"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F84088" w:rsidRPr="00E063AB" w14:paraId="26C815C3" w14:textId="77777777" w:rsidTr="00E9079E">
        <w:tc>
          <w:tcPr>
            <w:tcW w:w="4531" w:type="dxa"/>
            <w:vAlign w:val="center"/>
          </w:tcPr>
          <w:p w14:paraId="435BEDA6" w14:textId="146BC7F4" w:rsidR="00F84088" w:rsidRPr="00E063AB" w:rsidRDefault="00F84088" w:rsidP="002514E0">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38B8DB76" w14:textId="77777777" w:rsidR="00F84088" w:rsidRPr="00E063AB" w:rsidRDefault="00F84088" w:rsidP="00E9079E">
            <w:pPr>
              <w:spacing w:before="60" w:after="60"/>
              <w:contextualSpacing w:val="0"/>
              <w:jc w:val="center"/>
              <w:rPr>
                <w:rFonts w:cs="Arial"/>
                <w:color w:val="4F6228" w:themeColor="accent3" w:themeShade="80"/>
                <w:sz w:val="16"/>
                <w:szCs w:val="16"/>
              </w:rPr>
            </w:pPr>
            <w:r w:rsidRPr="00E063AB">
              <w:rPr>
                <w:iCs/>
                <w:color w:val="4F6228" w:themeColor="accent3" w:themeShade="80"/>
                <w:sz w:val="16"/>
                <w:szCs w:val="16"/>
              </w:rPr>
              <w:t>500 000,00</w:t>
            </w:r>
            <w:r w:rsidRPr="00E063AB">
              <w:rPr>
                <w:color w:val="4F6228" w:themeColor="accent3" w:themeShade="80"/>
                <w:sz w:val="16"/>
                <w:szCs w:val="16"/>
              </w:rPr>
              <w:t xml:space="preserve"> </w:t>
            </w:r>
            <w:r w:rsidRPr="00E063AB">
              <w:rPr>
                <w:rFonts w:cs="Arial"/>
                <w:color w:val="4F6228" w:themeColor="accent3" w:themeShade="80"/>
                <w:sz w:val="16"/>
                <w:szCs w:val="16"/>
              </w:rPr>
              <w:t>€</w:t>
            </w:r>
          </w:p>
        </w:tc>
      </w:tr>
      <w:tr w:rsidR="00F84088" w:rsidRPr="00E063AB" w14:paraId="1B09F4DE" w14:textId="77777777" w:rsidTr="00E9079E">
        <w:tc>
          <w:tcPr>
            <w:tcW w:w="4531" w:type="dxa"/>
            <w:vAlign w:val="center"/>
          </w:tcPr>
          <w:p w14:paraId="64F78FC9" w14:textId="023D0FA3" w:rsidR="00F84088" w:rsidRPr="00E063AB" w:rsidRDefault="00F84088" w:rsidP="002514E0">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085409D5" w14:textId="77777777" w:rsidR="00F84088" w:rsidRPr="00E063AB" w:rsidRDefault="00F84088"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250 000,00 €</w:t>
            </w:r>
          </w:p>
        </w:tc>
      </w:tr>
      <w:tr w:rsidR="00F84088" w:rsidRPr="00E063AB" w14:paraId="158DE4E9" w14:textId="77777777" w:rsidTr="00E9079E">
        <w:tc>
          <w:tcPr>
            <w:tcW w:w="4531" w:type="dxa"/>
            <w:vAlign w:val="center"/>
          </w:tcPr>
          <w:p w14:paraId="68039CDF" w14:textId="15DF2B15" w:rsidR="00F84088" w:rsidRPr="00E063AB" w:rsidRDefault="00F84088" w:rsidP="002514E0">
            <w:pPr>
              <w:contextualSpacing w:val="0"/>
              <w:jc w:val="left"/>
              <w:rPr>
                <w:rFonts w:cs="Arial"/>
                <w:b/>
                <w:color w:val="4F6228" w:themeColor="accent3" w:themeShade="80"/>
                <w:sz w:val="16"/>
                <w:szCs w:val="16"/>
              </w:rPr>
            </w:pPr>
            <w:r>
              <w:rPr>
                <w:rFonts w:cs="Arial"/>
                <w:b/>
                <w:color w:val="4F6228" w:themeColor="accent3" w:themeShade="80"/>
                <w:sz w:val="16"/>
                <w:szCs w:val="16"/>
              </w:rPr>
              <w:t xml:space="preserve">Montant maximum </w:t>
            </w:r>
            <w:bookmarkStart w:id="0" w:name="_GoBack"/>
            <w:bookmarkEnd w:id="0"/>
            <w:r>
              <w:rPr>
                <w:rFonts w:cs="Arial"/>
                <w:b/>
                <w:color w:val="4F6228" w:themeColor="accent3" w:themeShade="80"/>
                <w:sz w:val="16"/>
                <w:szCs w:val="16"/>
              </w:rPr>
              <w:t xml:space="preserve"> HT sur la 3</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6DA60800" w14:textId="77777777" w:rsidR="00F84088" w:rsidRPr="00E063AB" w:rsidRDefault="00F84088"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250 000,00 €</w:t>
            </w:r>
          </w:p>
        </w:tc>
      </w:tr>
      <w:tr w:rsidR="00F84088" w:rsidRPr="00E063AB" w14:paraId="4F6005BC" w14:textId="77777777" w:rsidTr="00E9079E">
        <w:tc>
          <w:tcPr>
            <w:tcW w:w="4531" w:type="dxa"/>
            <w:vAlign w:val="center"/>
          </w:tcPr>
          <w:p w14:paraId="7F936A53" w14:textId="77777777" w:rsidR="00F84088" w:rsidRPr="00E063AB" w:rsidRDefault="00F84088"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5562EE62" w14:textId="77777777" w:rsidR="00F84088" w:rsidRPr="00E063AB" w:rsidRDefault="00F84088" w:rsidP="00E9079E">
            <w:pPr>
              <w:spacing w:before="60" w:after="60"/>
              <w:contextualSpacing w:val="0"/>
              <w:jc w:val="center"/>
              <w:rPr>
                <w:rFonts w:cs="Arial"/>
                <w:color w:val="4F6228" w:themeColor="accent3" w:themeShade="80"/>
                <w:sz w:val="16"/>
                <w:szCs w:val="16"/>
                <w:highlight w:val="yellow"/>
              </w:rPr>
            </w:pPr>
            <w:r w:rsidRPr="00E063AB">
              <w:rPr>
                <w:color w:val="4F6228" w:themeColor="accent3" w:themeShade="80"/>
                <w:sz w:val="16"/>
                <w:szCs w:val="16"/>
              </w:rPr>
              <w:t>1 000 000,00 €</w:t>
            </w:r>
          </w:p>
        </w:tc>
      </w:tr>
    </w:tbl>
    <w:p w14:paraId="261321F4" w14:textId="77777777" w:rsidR="00196D8E" w:rsidRDefault="00196D8E" w:rsidP="005A6C33">
      <w:pPr>
        <w:contextualSpacing w:val="0"/>
        <w:jc w:val="left"/>
        <w:rPr>
          <w:rFonts w:cs="Arial"/>
        </w:rPr>
      </w:pPr>
    </w:p>
    <w:p w14:paraId="74EECA63" w14:textId="77777777" w:rsidR="005A6C33" w:rsidRDefault="005A6C33" w:rsidP="00626B61">
      <w:pPr>
        <w:pStyle w:val="Titre"/>
      </w:pPr>
    </w:p>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lastRenderedPageBreak/>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A02E4">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6B980C5E" w14:textId="77777777" w:rsidR="00196D8E" w:rsidRDefault="00196D8E" w:rsidP="00196D8E">
      <w:r>
        <w:t>Les prix des prestations sur bons de commande sont établis sur la base :</w:t>
      </w:r>
    </w:p>
    <w:p w14:paraId="431F5C2C" w14:textId="77777777" w:rsidR="00196D8E" w:rsidRDefault="00196D8E" w:rsidP="00196D8E">
      <w:pPr>
        <w:pStyle w:val="Paragraphedeliste"/>
        <w:numPr>
          <w:ilvl w:val="0"/>
          <w:numId w:val="18"/>
        </w:numPr>
      </w:pPr>
      <w:r>
        <w:t>Des prix unitaires du bordereau (BPU),</w:t>
      </w:r>
    </w:p>
    <w:p w14:paraId="251FDEB9" w14:textId="77777777" w:rsidR="00196D8E" w:rsidRDefault="00196D8E" w:rsidP="00196D8E">
      <w:pPr>
        <w:pStyle w:val="Paragraphedeliste"/>
        <w:numPr>
          <w:ilvl w:val="0"/>
          <w:numId w:val="18"/>
        </w:numPr>
      </w:pPr>
      <w:r>
        <w:t>Des prix « déboursés secs » BATIPRIX remisés (remise fixée au BPU),</w:t>
      </w:r>
    </w:p>
    <w:p w14:paraId="52B037C5" w14:textId="77777777" w:rsidR="00196D8E" w:rsidRDefault="00196D8E" w:rsidP="00196D8E">
      <w:pPr>
        <w:pStyle w:val="Paragraphedeliste"/>
        <w:numPr>
          <w:ilvl w:val="0"/>
          <w:numId w:val="18"/>
        </w:numPr>
      </w:pPr>
      <w:r w:rsidRPr="00534545">
        <w:t xml:space="preserve">Du coefficient </w:t>
      </w:r>
      <w:proofErr w:type="spellStart"/>
      <w:r w:rsidRPr="00534545">
        <w:t>majorateur</w:t>
      </w:r>
      <w:proofErr w:type="spellEnd"/>
      <w:r w:rsidRPr="00534545">
        <w:t xml:space="preserve"> k représentatif des frais généraux et de la marge pour bénéfice et aléas, par</w:t>
      </w:r>
      <w:r>
        <w:t xml:space="preserve"> section technique (fixé dans le BPU), s’appliquant sur les prix remisés.</w:t>
      </w:r>
    </w:p>
    <w:p w14:paraId="4D58753B" w14:textId="77777777" w:rsidR="00196D8E" w:rsidRDefault="00196D8E" w:rsidP="00196D8E"/>
    <w:p w14:paraId="55962B27" w14:textId="77777777" w:rsidR="00196D8E" w:rsidRDefault="00196D8E" w:rsidP="00196D8E">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7D026562" w14:textId="77777777" w:rsidR="00196D8E" w:rsidRDefault="00196D8E" w:rsidP="00196D8E"/>
    <w:p w14:paraId="5FF86838" w14:textId="77777777" w:rsidR="00196D8E" w:rsidRPr="00B00981" w:rsidRDefault="00196D8E" w:rsidP="00196D8E">
      <w:pPr>
        <w:rPr>
          <w:b/>
        </w:rPr>
      </w:pPr>
      <w:r w:rsidRPr="00B00981">
        <w:rPr>
          <w:b/>
        </w:rPr>
        <w:t xml:space="preserve">Le titulaire s’engage à honorer les commandes jusqu’à la hauteur du montant maximum </w:t>
      </w:r>
      <w:r>
        <w:rPr>
          <w:b/>
        </w:rPr>
        <w:t>précisé en première page.</w:t>
      </w:r>
    </w:p>
    <w:p w14:paraId="57C323DA" w14:textId="77777777" w:rsidR="00196D8E" w:rsidRDefault="00196D8E" w:rsidP="00196D8E"/>
    <w:p w14:paraId="062A8C16" w14:textId="7426168C" w:rsidR="00626B61" w:rsidRDefault="00626B61" w:rsidP="00626B61">
      <w:pPr>
        <w:pStyle w:val="Titre2"/>
      </w:pPr>
      <w:r>
        <w:t>Variation des prix</w:t>
      </w:r>
      <w:r w:rsidR="009C3BFC">
        <w:t xml:space="preserve"> de l’accord-cadre</w:t>
      </w:r>
    </w:p>
    <w:p w14:paraId="6534F719" w14:textId="241CC6C9" w:rsidR="0089280C" w:rsidRDefault="0089280C" w:rsidP="0089280C">
      <w:r w:rsidRPr="00BD1F0D">
        <w:t xml:space="preserve">Les modalités de variation des prix sont fixées à l'article </w:t>
      </w:r>
      <w:r>
        <w:t>11.</w:t>
      </w:r>
      <w:r w:rsidR="00D478F7">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424FDE38" w:rsidR="006573A0" w:rsidRDefault="006573A0" w:rsidP="006573A0">
      <w:r w:rsidRPr="000F613B">
        <w:t xml:space="preserve">Les stipulations correspondantes sont décrites </w:t>
      </w:r>
      <w:r>
        <w:t xml:space="preserve">à l’article </w:t>
      </w:r>
      <w:r w:rsidR="00105761">
        <w:t>37</w:t>
      </w:r>
      <w:r>
        <w:t xml:space="preserve"> du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lastRenderedPageBreak/>
        <w:t>Paiement de l’avance</w:t>
      </w:r>
    </w:p>
    <w:p w14:paraId="75B3D251" w14:textId="018DA7BF" w:rsidR="00141B45" w:rsidRDefault="00141B45" w:rsidP="00141B45">
      <w:r>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8F42D" w14:textId="77777777" w:rsidR="00EA02E4" w:rsidRDefault="00EA02E4" w:rsidP="007A636D">
      <w:pPr>
        <w:spacing w:before="0" w:after="0" w:line="240" w:lineRule="auto"/>
      </w:pPr>
      <w:r>
        <w:separator/>
      </w:r>
    </w:p>
  </w:endnote>
  <w:endnote w:type="continuationSeparator" w:id="0">
    <w:p w14:paraId="1B206884" w14:textId="77777777" w:rsidR="00EA02E4" w:rsidRDefault="00EA02E4"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50CAACC3" w:rsidR="00164383" w:rsidRDefault="00164383">
        <w:pPr>
          <w:pStyle w:val="Pieddepage"/>
          <w:jc w:val="right"/>
        </w:pPr>
        <w:r>
          <w:fldChar w:fldCharType="begin"/>
        </w:r>
        <w:r>
          <w:instrText>PAGE   \* MERGEFORMAT</w:instrText>
        </w:r>
        <w:r>
          <w:fldChar w:fldCharType="separate"/>
        </w:r>
        <w:r w:rsidR="002514E0">
          <w:rPr>
            <w:noProof/>
          </w:rPr>
          <w:t>9</w:t>
        </w:r>
        <w:r>
          <w:fldChar w:fldCharType="end"/>
        </w:r>
      </w:p>
    </w:sdtContent>
  </w:sdt>
  <w:p w14:paraId="1DE4ACB0" w14:textId="77D3C1E5" w:rsidR="00164383" w:rsidRPr="001E77C1" w:rsidRDefault="00164383" w:rsidP="001E77C1">
    <w:pPr>
      <w:pStyle w:val="Pieddepage"/>
      <w:jc w:val="center"/>
      <w:rPr>
        <w:rStyle w:val="Accentuation"/>
        <w:caps w:val="0"/>
        <w:color w:val="auto"/>
        <w:spacing w:val="0"/>
      </w:rPr>
    </w:pPr>
    <w:r w:rsidRPr="004F2997">
      <w:rPr>
        <w:rStyle w:val="Accentuation"/>
      </w:rPr>
      <w:t>Contrat sensible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9C68" w14:textId="77777777" w:rsidR="00164383" w:rsidRPr="004F2997" w:rsidRDefault="00164383" w:rsidP="001E77C1">
    <w:pPr>
      <w:pStyle w:val="Pieddepage"/>
      <w:jc w:val="center"/>
      <w:rPr>
        <w:rStyle w:val="Accentuation"/>
      </w:rPr>
    </w:pPr>
    <w:r w:rsidRPr="004F2997">
      <w:rPr>
        <w:rStyle w:val="Accentuation"/>
      </w:rPr>
      <w:t>Contrat sensible</w:t>
    </w:r>
  </w:p>
  <w:p w14:paraId="158A7E51" w14:textId="77777777" w:rsidR="00164383" w:rsidRDefault="001643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8DF31" w14:textId="77777777" w:rsidR="00EA02E4" w:rsidRDefault="00EA02E4" w:rsidP="007A636D">
      <w:pPr>
        <w:spacing w:before="0" w:after="0" w:line="240" w:lineRule="auto"/>
      </w:pPr>
      <w:r>
        <w:separator/>
      </w:r>
    </w:p>
  </w:footnote>
  <w:footnote w:type="continuationSeparator" w:id="0">
    <w:p w14:paraId="3A8DA48A" w14:textId="77777777" w:rsidR="00EA02E4" w:rsidRDefault="00EA02E4"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C58D3"/>
    <w:rsid w:val="000F4513"/>
    <w:rsid w:val="000F613B"/>
    <w:rsid w:val="00105761"/>
    <w:rsid w:val="00112D33"/>
    <w:rsid w:val="00125A4C"/>
    <w:rsid w:val="0013279F"/>
    <w:rsid w:val="00141B45"/>
    <w:rsid w:val="00164383"/>
    <w:rsid w:val="00191C67"/>
    <w:rsid w:val="00193D20"/>
    <w:rsid w:val="00196D8E"/>
    <w:rsid w:val="001C3863"/>
    <w:rsid w:val="001C5EF2"/>
    <w:rsid w:val="001D46EB"/>
    <w:rsid w:val="001E77C1"/>
    <w:rsid w:val="001F02B6"/>
    <w:rsid w:val="00232B7E"/>
    <w:rsid w:val="00232C9D"/>
    <w:rsid w:val="002339E2"/>
    <w:rsid w:val="002514E0"/>
    <w:rsid w:val="00272265"/>
    <w:rsid w:val="00272814"/>
    <w:rsid w:val="002A0B70"/>
    <w:rsid w:val="002E323F"/>
    <w:rsid w:val="003519CD"/>
    <w:rsid w:val="0037111D"/>
    <w:rsid w:val="003730F1"/>
    <w:rsid w:val="00403987"/>
    <w:rsid w:val="00431730"/>
    <w:rsid w:val="00433A41"/>
    <w:rsid w:val="004603E0"/>
    <w:rsid w:val="00484A78"/>
    <w:rsid w:val="004B24CE"/>
    <w:rsid w:val="004B43CF"/>
    <w:rsid w:val="004E5631"/>
    <w:rsid w:val="004F2997"/>
    <w:rsid w:val="00506DB1"/>
    <w:rsid w:val="00521334"/>
    <w:rsid w:val="00525D1E"/>
    <w:rsid w:val="005A6C33"/>
    <w:rsid w:val="005C566B"/>
    <w:rsid w:val="005D16EC"/>
    <w:rsid w:val="005E4A05"/>
    <w:rsid w:val="005F478D"/>
    <w:rsid w:val="00621913"/>
    <w:rsid w:val="00626B61"/>
    <w:rsid w:val="00637BF7"/>
    <w:rsid w:val="00652B11"/>
    <w:rsid w:val="006573A0"/>
    <w:rsid w:val="006626C3"/>
    <w:rsid w:val="00681D42"/>
    <w:rsid w:val="00683F19"/>
    <w:rsid w:val="006875F4"/>
    <w:rsid w:val="0069034B"/>
    <w:rsid w:val="006A4778"/>
    <w:rsid w:val="006C2C82"/>
    <w:rsid w:val="006C455A"/>
    <w:rsid w:val="006D154E"/>
    <w:rsid w:val="006F2890"/>
    <w:rsid w:val="00701537"/>
    <w:rsid w:val="0075484D"/>
    <w:rsid w:val="007661DD"/>
    <w:rsid w:val="007A1375"/>
    <w:rsid w:val="007A636D"/>
    <w:rsid w:val="007B6FCD"/>
    <w:rsid w:val="007F50D0"/>
    <w:rsid w:val="00811614"/>
    <w:rsid w:val="008271BB"/>
    <w:rsid w:val="00833B3C"/>
    <w:rsid w:val="00890BF4"/>
    <w:rsid w:val="0089280C"/>
    <w:rsid w:val="008A1AAC"/>
    <w:rsid w:val="008A2C35"/>
    <w:rsid w:val="008B52B8"/>
    <w:rsid w:val="008C2957"/>
    <w:rsid w:val="008D1E11"/>
    <w:rsid w:val="008D695A"/>
    <w:rsid w:val="008F6854"/>
    <w:rsid w:val="009474C0"/>
    <w:rsid w:val="00955682"/>
    <w:rsid w:val="009773E3"/>
    <w:rsid w:val="00977A99"/>
    <w:rsid w:val="009973A2"/>
    <w:rsid w:val="009A0E56"/>
    <w:rsid w:val="009C3BFC"/>
    <w:rsid w:val="009C7012"/>
    <w:rsid w:val="00A54D0D"/>
    <w:rsid w:val="00A61B7F"/>
    <w:rsid w:val="00A8282D"/>
    <w:rsid w:val="00AA30DE"/>
    <w:rsid w:val="00AA5526"/>
    <w:rsid w:val="00B00981"/>
    <w:rsid w:val="00B36256"/>
    <w:rsid w:val="00B548FB"/>
    <w:rsid w:val="00B6100B"/>
    <w:rsid w:val="00B750E2"/>
    <w:rsid w:val="00BD1F0D"/>
    <w:rsid w:val="00BD2E4A"/>
    <w:rsid w:val="00BE6FEA"/>
    <w:rsid w:val="00BF7FCF"/>
    <w:rsid w:val="00C30479"/>
    <w:rsid w:val="00C43949"/>
    <w:rsid w:val="00C72C27"/>
    <w:rsid w:val="00CC374E"/>
    <w:rsid w:val="00CC3D92"/>
    <w:rsid w:val="00CC67C7"/>
    <w:rsid w:val="00CD0E12"/>
    <w:rsid w:val="00D05098"/>
    <w:rsid w:val="00D478F7"/>
    <w:rsid w:val="00D85D2E"/>
    <w:rsid w:val="00D87C30"/>
    <w:rsid w:val="00DB31F0"/>
    <w:rsid w:val="00DD6E82"/>
    <w:rsid w:val="00E13FBA"/>
    <w:rsid w:val="00E63031"/>
    <w:rsid w:val="00E64BA5"/>
    <w:rsid w:val="00E75D65"/>
    <w:rsid w:val="00E959CE"/>
    <w:rsid w:val="00EA02E4"/>
    <w:rsid w:val="00F15D2D"/>
    <w:rsid w:val="00F5102A"/>
    <w:rsid w:val="00F73A50"/>
    <w:rsid w:val="00F73BCC"/>
    <w:rsid w:val="00F8344E"/>
    <w:rsid w:val="00F83DA8"/>
    <w:rsid w:val="00F84088"/>
    <w:rsid w:val="00F879E9"/>
    <w:rsid w:val="00F949E8"/>
    <w:rsid w:val="00FD0BB5"/>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table" w:customStyle="1" w:styleId="Grilledutableau1">
    <w:name w:val="Grille du tableau1"/>
    <w:basedOn w:val="TableauNormal"/>
    <w:next w:val="Grilledutableau"/>
    <w:uiPriority w:val="59"/>
    <w:rsid w:val="00196D8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2.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FFF035-78B6-4216-9513-9F34CED0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1824</Words>
  <Characters>10036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12</cp:revision>
  <cp:lastPrinted>2023-06-06T09:35:00Z</cp:lastPrinted>
  <dcterms:created xsi:type="dcterms:W3CDTF">2024-02-09T09:43:00Z</dcterms:created>
  <dcterms:modified xsi:type="dcterms:W3CDTF">2025-03-24T07:28:00Z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