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925" w:rsidRDefault="007B3925" w:rsidP="00793E29">
      <w:pPr>
        <w:pStyle w:val="Titre1"/>
      </w:pPr>
    </w:p>
    <w:p w:rsidR="007B3925" w:rsidRDefault="007B3925" w:rsidP="00793E29">
      <w:pPr>
        <w:pStyle w:val="Titre1"/>
      </w:pPr>
    </w:p>
    <w:p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name:</w:t>
      </w:r>
      <w:r w:rsidR="003E10E6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 </w:t>
      </w:r>
      <w:r w:rsidR="003E10E6" w:rsidRPr="003E10E6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ALD HfO2 deposition</w:t>
      </w:r>
    </w:p>
    <w:p w:rsidR="007B3925" w:rsidRPr="00280073" w:rsidRDefault="007B3925" w:rsidP="00C852F8">
      <w:pPr>
        <w:rPr>
          <w:lang w:val="en-US"/>
        </w:rPr>
      </w:pPr>
      <w:bookmarkStart w:id="0" w:name="_Ref272221449"/>
      <w:bookmarkStart w:id="1" w:name="_Toc275268165"/>
    </w:p>
    <w:p w:rsidR="007B3925" w:rsidRPr="00280073" w:rsidRDefault="007B3925" w:rsidP="00C852F8">
      <w:pPr>
        <w:rPr>
          <w:lang w:val="en-US"/>
        </w:rPr>
      </w:pPr>
    </w:p>
    <w:p w:rsidR="00C852F8" w:rsidRPr="00280073" w:rsidRDefault="00C852F8" w:rsidP="00C852F8">
      <w:pPr>
        <w:rPr>
          <w:lang w:val="en-US"/>
        </w:rPr>
      </w:pPr>
    </w:p>
    <w:p w:rsidR="00C852F8" w:rsidRPr="00280073" w:rsidRDefault="00C852F8" w:rsidP="00C852F8">
      <w:pPr>
        <w:rPr>
          <w:lang w:val="en-US"/>
        </w:rPr>
      </w:pPr>
      <w:bookmarkStart w:id="2" w:name="_GoBack"/>
      <w:bookmarkEnd w:id="2"/>
    </w:p>
    <w:p w:rsidR="007B3925" w:rsidRPr="00280073" w:rsidRDefault="007B3925" w:rsidP="00C852F8">
      <w:pPr>
        <w:rPr>
          <w:lang w:val="en-US"/>
        </w:rPr>
      </w:pPr>
    </w:p>
    <w:p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0"/>
      <w:bookmarkEnd w:id="1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:rsidTr="00C852F8">
        <w:tc>
          <w:tcPr>
            <w:tcW w:w="2304" w:type="dxa"/>
            <w:shd w:val="clear" w:color="auto" w:fill="auto"/>
            <w:vAlign w:val="center"/>
          </w:tcPr>
          <w:p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:rsidTr="00C852F8">
        <w:tc>
          <w:tcPr>
            <w:tcW w:w="2304" w:type="dxa"/>
            <w:shd w:val="clear" w:color="auto" w:fill="auto"/>
            <w:vAlign w:val="center"/>
          </w:tcPr>
          <w:p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A7577B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A7577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7577B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A7577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7577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84902" w:rsidRDefault="00084902" w:rsidP="00455AD5">
      <w:pPr>
        <w:rPr>
          <w:lang w:val="en-US"/>
        </w:rPr>
      </w:pPr>
    </w:p>
    <w:p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:rsidR="00335AA2" w:rsidRDefault="00335AA2" w:rsidP="00455AD5">
      <w:pPr>
        <w:rPr>
          <w:lang w:val="en-US"/>
        </w:rPr>
      </w:pPr>
    </w:p>
    <w:p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Availability, Reliability And 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 (ARAMS)</w:t>
            </w:r>
          </w:p>
        </w:tc>
      </w:tr>
      <w:tr w:rsidR="00335AA2" w:rsidRPr="000226A1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Self Description (EqSD)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A7577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XML Semiconductor Common Components</w:t>
            </w:r>
          </w:p>
        </w:tc>
      </w:tr>
      <w:tr w:rsidR="00335AA2" w:rsidRPr="00A7577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(RaP)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335AA2" w:rsidRDefault="00335AA2" w:rsidP="00335AA2">
      <w:pPr>
        <w:rPr>
          <w:lang w:val="en-US"/>
        </w:rPr>
      </w:pPr>
    </w:p>
    <w:p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:rsidR="00F24772" w:rsidRDefault="00F24772" w:rsidP="00455AD5">
      <w:pPr>
        <w:rPr>
          <w:lang w:val="en-US"/>
        </w:rPr>
      </w:pPr>
    </w:p>
    <w:p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:rsidR="00404118" w:rsidRDefault="00404118" w:rsidP="00455AD5">
      <w:pPr>
        <w:rPr>
          <w:lang w:val="en-US"/>
        </w:rPr>
      </w:pPr>
      <w:r>
        <w:t>GEM compliance statement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A7577B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A7577B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B793A" w:rsidRDefault="000B793A" w:rsidP="00ED5080">
      <w:pPr>
        <w:rPr>
          <w:lang w:val="en-US"/>
        </w:rPr>
      </w:pPr>
    </w:p>
    <w:p w:rsidR="001641D7" w:rsidRDefault="001641D7" w:rsidP="00ED5080">
      <w:pPr>
        <w:rPr>
          <w:lang w:val="en-US"/>
        </w:rPr>
      </w:pPr>
    </w:p>
    <w:p w:rsidR="001641D7" w:rsidRDefault="00C777DF" w:rsidP="00ED5080">
      <w:pPr>
        <w:rPr>
          <w:lang w:val="en-US"/>
        </w:rPr>
      </w:pPr>
      <w:r w:rsidRPr="00554DB4">
        <w:rPr>
          <w:lang w:val="en-US"/>
        </w:rPr>
        <w:lastRenderedPageBreak/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melist Request (SVNR)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ble.Disable Alarm Send (EAS)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 Request (ECNR)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Process Program Verification Send (PVS)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Send Special (CDSS)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D8135F" w:rsidRDefault="00D8135F" w:rsidP="00D8135F">
      <w:pPr>
        <w:rPr>
          <w:u w:val="single"/>
          <w:lang w:val="en-US"/>
        </w:rPr>
      </w:pPr>
    </w:p>
    <w:p w:rsidR="009976F3" w:rsidRDefault="009976F3" w:rsidP="00D8135F">
      <w:pPr>
        <w:rPr>
          <w:u w:val="single"/>
          <w:lang w:val="en-US"/>
        </w:rPr>
      </w:pPr>
    </w:p>
    <w:p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:rsidR="00F36F23" w:rsidRPr="000625E6" w:rsidRDefault="00F36F23" w:rsidP="00D8135F">
      <w:pPr>
        <w:rPr>
          <w:u w:val="single"/>
          <w:lang w:val="en-US"/>
        </w:rPr>
      </w:pPr>
    </w:p>
    <w:p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:rsidR="00223713" w:rsidRDefault="00223713" w:rsidP="00D8135F">
      <w:pPr>
        <w:rPr>
          <w:lang w:val="en-US"/>
        </w:rPr>
      </w:pPr>
    </w:p>
    <w:p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E2763D" w:rsidRDefault="00E2763D" w:rsidP="00D8135F">
      <w:pPr>
        <w:rPr>
          <w:lang w:val="en-US"/>
        </w:rPr>
      </w:pPr>
    </w:p>
    <w:p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F36F23" w:rsidRDefault="00F36F23" w:rsidP="00D8135F"/>
    <w:p w:rsidR="008963E7" w:rsidRPr="00F36F23" w:rsidRDefault="008963E7" w:rsidP="00D8135F">
      <w:r w:rsidRPr="00F36F23">
        <w:t>Carrier Management compliance statement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:rsidR="00E2763D" w:rsidRPr="00F36F23" w:rsidRDefault="00E2763D" w:rsidP="00D8135F"/>
    <w:p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A7577B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A7577B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:rsidR="00F36F23" w:rsidRDefault="00F36F23" w:rsidP="00D8135F">
      <w:pPr>
        <w:rPr>
          <w:lang w:val="en-US"/>
        </w:rPr>
      </w:pPr>
    </w:p>
    <w:p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:rsidR="00E2763D" w:rsidRDefault="00E2763D" w:rsidP="00D8135F">
      <w:pPr>
        <w:rPr>
          <w:lang w:val="en-US"/>
        </w:rPr>
      </w:pPr>
    </w:p>
    <w:p w:rsidR="00A05C94" w:rsidRDefault="00A05C94" w:rsidP="00D8135F">
      <w:r>
        <w:t>Reticle</w:t>
      </w:r>
      <w:r w:rsidR="004F4A35">
        <w:t xml:space="preserve"> and Pod Management compliance S</w:t>
      </w:r>
      <w:r>
        <w:t>tatement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F36F23" w:rsidRDefault="00F36F23" w:rsidP="00D8135F"/>
    <w:p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0E6" w:rsidRDefault="003E10E6" w:rsidP="00B411A7">
      <w:pPr>
        <w:spacing w:after="0" w:line="240" w:lineRule="auto"/>
      </w:pPr>
      <w:r>
        <w:separator/>
      </w:r>
    </w:p>
  </w:endnote>
  <w:endnote w:type="continuationSeparator" w:id="0">
    <w:p w:rsidR="003E10E6" w:rsidRDefault="003E10E6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20B0704020202020204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3C303F88" wp14:editId="2202273D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3F74DDF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 w:rsidRPr="000412D7">
      <w:rPr>
        <w:b/>
        <w:lang w:val="en-US"/>
      </w:rPr>
      <w:t>Leti,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r>
      <w:t>Minatec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3E10E6">
      <w:rPr>
        <w:rStyle w:val="Numrodepage"/>
        <w:noProof/>
        <w:color w:val="808080"/>
        <w:sz w:val="16"/>
        <w:szCs w:val="16"/>
      </w:rPr>
      <w:t>1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3E10E6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0E6" w:rsidRDefault="003E10E6" w:rsidP="00B411A7">
      <w:pPr>
        <w:spacing w:after="0" w:line="240" w:lineRule="auto"/>
      </w:pPr>
      <w:r>
        <w:separator/>
      </w:r>
    </w:p>
  </w:footnote>
  <w:footnote w:type="continuationSeparator" w:id="0">
    <w:p w:rsidR="003E10E6" w:rsidRDefault="003E10E6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D14EA64" wp14:editId="415EA84E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(Technological Research Department)</w:t>
    </w:r>
  </w:p>
  <w:p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:rsidR="00BB303C" w:rsidRPr="00280073" w:rsidRDefault="00BB303C" w:rsidP="00327E02">
    <w:pPr>
      <w:pStyle w:val="En-tte"/>
      <w:ind w:left="2694"/>
      <w:rPr>
        <w:lang w:val="en-US"/>
      </w:rPr>
    </w:pPr>
    <w:r w:rsidRPr="00280073">
      <w:rPr>
        <w:b/>
        <w:color w:val="BFBFBF" w:themeColor="background1" w:themeShade="BF"/>
        <w:lang w:val="en-US"/>
      </w:rPr>
      <w:t>Ref.</w:t>
    </w:r>
    <w:r w:rsidRPr="00280073">
      <w:rPr>
        <w:color w:val="BFBFBF" w:themeColor="background1" w:themeShade="BF"/>
        <w:lang w:val="en-US"/>
      </w:rPr>
      <w:t>: Equipment specifications</w:t>
    </w:r>
  </w:p>
  <w:p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:rsidR="00BB303C" w:rsidRPr="00280073" w:rsidRDefault="00BB303C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0E6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7B8E"/>
    <w:rsid w:val="002D26D8"/>
    <w:rsid w:val="002E4A68"/>
    <w:rsid w:val="00327E02"/>
    <w:rsid w:val="00335AA2"/>
    <w:rsid w:val="00336566"/>
    <w:rsid w:val="003D69C7"/>
    <w:rsid w:val="003E10E6"/>
    <w:rsid w:val="003F57F3"/>
    <w:rsid w:val="00404118"/>
    <w:rsid w:val="0042732C"/>
    <w:rsid w:val="00455AD5"/>
    <w:rsid w:val="004F4A35"/>
    <w:rsid w:val="005114C8"/>
    <w:rsid w:val="00512702"/>
    <w:rsid w:val="005440E1"/>
    <w:rsid w:val="00554DB4"/>
    <w:rsid w:val="00563326"/>
    <w:rsid w:val="00575D42"/>
    <w:rsid w:val="005B62AD"/>
    <w:rsid w:val="0061065E"/>
    <w:rsid w:val="00630620"/>
    <w:rsid w:val="00643B56"/>
    <w:rsid w:val="006D20F4"/>
    <w:rsid w:val="006F4F13"/>
    <w:rsid w:val="00756C5E"/>
    <w:rsid w:val="00784FD1"/>
    <w:rsid w:val="00786E58"/>
    <w:rsid w:val="00793E29"/>
    <w:rsid w:val="007B3925"/>
    <w:rsid w:val="00874911"/>
    <w:rsid w:val="008963E7"/>
    <w:rsid w:val="008C4F39"/>
    <w:rsid w:val="008D3DC4"/>
    <w:rsid w:val="008D4A54"/>
    <w:rsid w:val="009143EC"/>
    <w:rsid w:val="00934E6E"/>
    <w:rsid w:val="009718BA"/>
    <w:rsid w:val="009976F3"/>
    <w:rsid w:val="009B6FCD"/>
    <w:rsid w:val="009C6706"/>
    <w:rsid w:val="009D5F77"/>
    <w:rsid w:val="00A05C94"/>
    <w:rsid w:val="00A30BA2"/>
    <w:rsid w:val="00A7577B"/>
    <w:rsid w:val="00B03909"/>
    <w:rsid w:val="00B121EB"/>
    <w:rsid w:val="00B411A7"/>
    <w:rsid w:val="00B52DEC"/>
    <w:rsid w:val="00BB303C"/>
    <w:rsid w:val="00BC7123"/>
    <w:rsid w:val="00BF001B"/>
    <w:rsid w:val="00BF3AC2"/>
    <w:rsid w:val="00C3065B"/>
    <w:rsid w:val="00C441BB"/>
    <w:rsid w:val="00C44319"/>
    <w:rsid w:val="00C55788"/>
    <w:rsid w:val="00C777DF"/>
    <w:rsid w:val="00C852F8"/>
    <w:rsid w:val="00C97C6C"/>
    <w:rsid w:val="00CB7409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7239"/>
  <w15:chartTrackingRefBased/>
  <w15:docId w15:val="{12A6B44C-A7A9-4AF4-9BEF-4D133A9C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400-Infos_communes\400.48-Qualite_Plateformes\Formulaires\Achat%20-%20Travaux\APPENDIX%20J%20SECS-GEM%20Compliance%20Stat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APPENDIX J SECS-GEM Compliance Statement.dotx</Template>
  <TotalTime>0</TotalTime>
  <Pages>8</Pages>
  <Words>1010</Words>
  <Characters>5561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FOR-PF-008 Appendix J SECS/GEM Compliance Statement</vt:lpstr>
      <vt:lpstr>APPENDIX J: SECS/GEM COMPLIANCE STATEMENT</vt:lpstr>
    </vt:vector>
  </TitlesOfParts>
  <Company>CEA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FRANCOGLIO Barbara</dc:creator>
  <cp:keywords/>
  <dc:description/>
  <cp:lastModifiedBy>FRANCOGLIO Barbara</cp:lastModifiedBy>
  <cp:revision>1</cp:revision>
  <dcterms:created xsi:type="dcterms:W3CDTF">2024-11-26T14:39:00Z</dcterms:created>
  <dcterms:modified xsi:type="dcterms:W3CDTF">2024-11-26T14:39:00Z</dcterms:modified>
</cp:coreProperties>
</file>