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06B" w:rsidRPr="006A5418" w:rsidRDefault="0086106B" w:rsidP="0086106B">
      <w:pPr>
        <w:jc w:val="center"/>
        <w:rPr>
          <w:b/>
          <w:noProof/>
          <w:u w:val="single"/>
        </w:rPr>
      </w:pPr>
      <w:bookmarkStart w:id="0" w:name="_Hlk127522546"/>
      <w:r w:rsidRPr="006A5418">
        <w:rPr>
          <w:b/>
          <w:noProof/>
          <w:u w:val="single"/>
        </w:rPr>
        <w:t xml:space="preserve">Annexe </w:t>
      </w:r>
      <w:r w:rsidR="00B301D1">
        <w:rPr>
          <w:b/>
          <w:noProof/>
          <w:u w:val="single"/>
        </w:rPr>
        <w:t>5</w:t>
      </w:r>
    </w:p>
    <w:p w:rsidR="00B301D1" w:rsidRDefault="00B301D1" w:rsidP="00B301D1">
      <w:pPr>
        <w:pStyle w:val="Corpsdetexte"/>
        <w:spacing w:line="520" w:lineRule="auto"/>
        <w:ind w:right="36"/>
        <w:jc w:val="center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B301D1">
        <w:rPr>
          <w:rFonts w:asciiTheme="minorHAnsi" w:eastAsiaTheme="majorEastAsia" w:hAnsiTheme="minorHAnsi" w:cstheme="minorHAnsi"/>
          <w:b/>
          <w:sz w:val="20"/>
          <w:szCs w:val="20"/>
        </w:rPr>
        <w:t>Etat des équipements proposés (à compléter par l’exploitant)</w:t>
      </w:r>
      <w:r>
        <w:rPr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</w:p>
    <w:p w:rsidR="002766D1" w:rsidRPr="00B301D1" w:rsidRDefault="002766D1" w:rsidP="002766D1">
      <w:pPr>
        <w:pStyle w:val="Corpsdetexte"/>
        <w:spacing w:line="521" w:lineRule="auto"/>
        <w:ind w:right="34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2766D1">
        <w:rPr>
          <w:rFonts w:asciiTheme="minorHAnsi" w:eastAsiaTheme="majorEastAsia" w:hAnsiTheme="minorHAnsi" w:cstheme="minorHAnsi"/>
          <w:sz w:val="20"/>
          <w:szCs w:val="20"/>
        </w:rPr>
        <w:t>La liste des équipement</w:t>
      </w:r>
      <w:r>
        <w:rPr>
          <w:rFonts w:asciiTheme="minorHAnsi" w:eastAsiaTheme="majorEastAsia" w:hAnsiTheme="minorHAnsi" w:cstheme="minorHAnsi"/>
          <w:sz w:val="20"/>
          <w:szCs w:val="20"/>
        </w:rPr>
        <w:t>s</w:t>
      </w:r>
      <w:r w:rsidRPr="002766D1">
        <w:rPr>
          <w:rFonts w:asciiTheme="minorHAnsi" w:eastAsiaTheme="majorEastAsia" w:hAnsiTheme="minorHAnsi" w:cstheme="minorHAnsi"/>
          <w:sz w:val="20"/>
          <w:szCs w:val="20"/>
        </w:rPr>
        <w:t xml:space="preserve"> proposé</w:t>
      </w:r>
      <w:r>
        <w:rPr>
          <w:rFonts w:asciiTheme="minorHAnsi" w:eastAsiaTheme="majorEastAsia" w:hAnsiTheme="minorHAnsi" w:cstheme="minorHAnsi"/>
          <w:sz w:val="20"/>
          <w:szCs w:val="20"/>
        </w:rPr>
        <w:t>s</w:t>
      </w:r>
      <w:r w:rsidRPr="002766D1">
        <w:rPr>
          <w:rFonts w:asciiTheme="minorHAnsi" w:eastAsiaTheme="majorEastAsia" w:hAnsiTheme="minorHAnsi" w:cstheme="minorHAnsi"/>
          <w:sz w:val="20"/>
          <w:szCs w:val="20"/>
        </w:rPr>
        <w:t xml:space="preserve"> doit être déclinée par bâtiment pour les lots regroupant plusieurs bâtiments</w:t>
      </w:r>
      <w:r>
        <w:rPr>
          <w:rFonts w:asciiTheme="minorHAnsi" w:eastAsiaTheme="majorEastAsia" w:hAnsiTheme="minorHAnsi" w:cstheme="minorHAnsi"/>
          <w:sz w:val="20"/>
          <w:szCs w:val="20"/>
        </w:rPr>
        <w:t>.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766D1" w:rsidTr="004A087D">
        <w:tc>
          <w:tcPr>
            <w:tcW w:w="9493" w:type="dxa"/>
            <w:gridSpan w:val="2"/>
            <w:shd w:val="clear" w:color="auto" w:fill="C9C9C9" w:themeFill="accent3" w:themeFillTint="99"/>
          </w:tcPr>
          <w:bookmarkEnd w:id="0"/>
          <w:p w:rsidR="002766D1" w:rsidRDefault="002766D1" w:rsidP="00804E76">
            <w:pPr>
              <w:jc w:val="center"/>
              <w:rPr>
                <w:b/>
              </w:rPr>
            </w:pPr>
            <w:r>
              <w:rPr>
                <w:b/>
              </w:rPr>
              <w:t>Etat</w:t>
            </w:r>
            <w:r w:rsidRPr="00804E76">
              <w:rPr>
                <w:b/>
              </w:rPr>
              <w:t xml:space="preserve"> </w:t>
            </w:r>
            <w:r>
              <w:rPr>
                <w:b/>
              </w:rPr>
              <w:t>des équipements proposés par bâtiment</w:t>
            </w:r>
          </w:p>
        </w:tc>
      </w:tr>
      <w:tr w:rsidR="002766D1" w:rsidTr="002766D1">
        <w:tc>
          <w:tcPr>
            <w:tcW w:w="2972" w:type="dxa"/>
            <w:shd w:val="clear" w:color="auto" w:fill="C9C9C9" w:themeFill="accent3" w:themeFillTint="99"/>
          </w:tcPr>
          <w:p w:rsidR="002766D1" w:rsidRPr="002766D1" w:rsidRDefault="002766D1">
            <w:pPr>
              <w:rPr>
                <w:b/>
              </w:rPr>
            </w:pPr>
            <w:r w:rsidRPr="002766D1">
              <w:rPr>
                <w:b/>
              </w:rPr>
              <w:t>Bâtiment concerné</w:t>
            </w:r>
          </w:p>
        </w:tc>
        <w:tc>
          <w:tcPr>
            <w:tcW w:w="6521" w:type="dxa"/>
            <w:shd w:val="clear" w:color="auto" w:fill="C9C9C9" w:themeFill="accent3" w:themeFillTint="99"/>
          </w:tcPr>
          <w:p w:rsidR="002766D1" w:rsidRPr="002766D1" w:rsidRDefault="002766D1">
            <w:pPr>
              <w:rPr>
                <w:b/>
              </w:rPr>
            </w:pPr>
            <w:r w:rsidRPr="002766D1">
              <w:rPr>
                <w:b/>
              </w:rPr>
              <w:t>Equipement</w:t>
            </w:r>
            <w:r>
              <w:rPr>
                <w:b/>
              </w:rPr>
              <w:t>s</w:t>
            </w:r>
            <w:r w:rsidRPr="002766D1">
              <w:rPr>
                <w:b/>
              </w:rPr>
              <w:t xml:space="preserve"> proposé</w:t>
            </w:r>
            <w:r>
              <w:rPr>
                <w:b/>
              </w:rPr>
              <w:t>s</w:t>
            </w:r>
          </w:p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  <w:tr w:rsidR="002766D1" w:rsidTr="002766D1">
        <w:tc>
          <w:tcPr>
            <w:tcW w:w="2972" w:type="dxa"/>
          </w:tcPr>
          <w:p w:rsidR="002766D1" w:rsidRDefault="002766D1"/>
        </w:tc>
        <w:tc>
          <w:tcPr>
            <w:tcW w:w="6521" w:type="dxa"/>
          </w:tcPr>
          <w:p w:rsidR="002766D1" w:rsidRDefault="002766D1"/>
        </w:tc>
      </w:tr>
    </w:tbl>
    <w:p w:rsidR="00B301D1" w:rsidRDefault="00B301D1" w:rsidP="002766D1">
      <w:bookmarkStart w:id="1" w:name="_GoBack"/>
      <w:bookmarkEnd w:id="1"/>
    </w:p>
    <w:sectPr w:rsidR="00B30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67" w:rsidRDefault="00E82267" w:rsidP="0086106B">
      <w:pPr>
        <w:spacing w:after="0" w:line="240" w:lineRule="auto"/>
      </w:pPr>
      <w:r>
        <w:separator/>
      </w:r>
    </w:p>
  </w:endnote>
  <w:endnote w:type="continuationSeparator" w:id="0">
    <w:p w:rsidR="00E82267" w:rsidRDefault="00E82267" w:rsidP="0086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67" w:rsidRDefault="00E82267" w:rsidP="0086106B">
      <w:pPr>
        <w:spacing w:after="0" w:line="240" w:lineRule="auto"/>
      </w:pPr>
      <w:r>
        <w:separator/>
      </w:r>
    </w:p>
  </w:footnote>
  <w:footnote w:type="continuationSeparator" w:id="0">
    <w:p w:rsidR="00E82267" w:rsidRDefault="00E82267" w:rsidP="00861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6B"/>
    <w:rsid w:val="002766D1"/>
    <w:rsid w:val="00277CD5"/>
    <w:rsid w:val="00371B91"/>
    <w:rsid w:val="004B730E"/>
    <w:rsid w:val="00604489"/>
    <w:rsid w:val="006A5418"/>
    <w:rsid w:val="00732499"/>
    <w:rsid w:val="00804E76"/>
    <w:rsid w:val="0086106B"/>
    <w:rsid w:val="009055B8"/>
    <w:rsid w:val="00B301D1"/>
    <w:rsid w:val="00B518B4"/>
    <w:rsid w:val="00B95EA0"/>
    <w:rsid w:val="00CF6533"/>
    <w:rsid w:val="00E8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6624"/>
  <w15:chartTrackingRefBased/>
  <w15:docId w15:val="{726303DD-5194-4CEE-B4D0-A53A902F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106B"/>
  </w:style>
  <w:style w:type="paragraph" w:styleId="Pieddepage">
    <w:name w:val="footer"/>
    <w:basedOn w:val="Normal"/>
    <w:link w:val="PieddepageCar"/>
    <w:uiPriority w:val="99"/>
    <w:unhideWhenUsed/>
    <w:rsid w:val="0086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106B"/>
  </w:style>
  <w:style w:type="paragraph" w:styleId="Corpsdetexte">
    <w:name w:val="Body Text"/>
    <w:basedOn w:val="Normal"/>
    <w:link w:val="CorpsdetexteCar"/>
    <w:uiPriority w:val="1"/>
    <w:qFormat/>
    <w:rsid w:val="00B5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B518B4"/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80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Bodin</dc:creator>
  <cp:keywords/>
  <dc:description/>
  <cp:lastModifiedBy>Sonia Bodin</cp:lastModifiedBy>
  <cp:revision>7</cp:revision>
  <dcterms:created xsi:type="dcterms:W3CDTF">2023-02-17T09:00:00Z</dcterms:created>
  <dcterms:modified xsi:type="dcterms:W3CDTF">2023-03-22T16:47:00Z</dcterms:modified>
</cp:coreProperties>
</file>