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8D43B" w14:textId="0058F7A9" w:rsidR="00C703EF" w:rsidRDefault="001C3FBB" w:rsidP="001C3F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2055504E" w14:textId="77777777" w:rsidR="009F08E6" w:rsidRDefault="009F08E6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785DD3E" w14:textId="3FB39174" w:rsidR="008B7BB9" w:rsidRDefault="001C3FBB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</w:t>
            </w:r>
            <w:r w:rsidR="00BE072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5.</w:t>
            </w:r>
            <w:r w:rsidR="000038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  <w:r w:rsidR="008B7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975BB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– 1</w:t>
            </w:r>
          </w:p>
          <w:p w14:paraId="643C5F85" w14:textId="660AE8E3" w:rsidR="00975BB9" w:rsidRDefault="00975BB9" w:rsidP="003A22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CAMPUS D’AIX-EN-PROVENCE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23D7F881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</w:t>
      </w:r>
    </w:p>
    <w:p w14:paraId="29C984E6" w14:textId="557C9C71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1C3FBB">
        <w:rPr>
          <w:rFonts w:ascii="Calibri" w:hAnsi="Calibri"/>
          <w:b/>
        </w:rPr>
        <w:t>6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30DCFC2D" w:rsidR="001B15DD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Compréhension des prestations attendues et organisation de la mission (description détaillée des moyens humains mis à disposition et capacité de remplacement, accessibilité du service pour les agents et organisation matérielle).</w:t>
      </w:r>
      <w:r w:rsidR="00985DF1">
        <w:rPr>
          <w:rFonts w:eastAsia="Times New Roman"/>
          <w:i/>
          <w:iCs/>
          <w:lang w:eastAsia="fr-FR"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 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CAC5B8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Composition de l’équipe pluridisciplinaire, compétence et expérience des intervenants (en particulier dans la médecine de prévention et de santé au travail)</w:t>
      </w:r>
      <w:r w:rsidR="00B35E05" w:rsidRPr="00842B4C">
        <w:rPr>
          <w:rFonts w:eastAsia="Times New Roman"/>
          <w:i/>
          <w:iCs/>
          <w:lang w:eastAsia="fr-FR"/>
        </w:rPr>
        <w:t xml:space="preserve"> </w:t>
      </w:r>
      <w:r w:rsidR="00BF4EE3">
        <w:rPr>
          <w:rStyle w:val="ui-provider"/>
          <w:i/>
          <w:iCs/>
        </w:rPr>
        <w:t>:</w:t>
      </w:r>
      <w:r w:rsidR="00B35E05">
        <w:rPr>
          <w:rFonts w:eastAsia="Times New Roman"/>
          <w:i/>
          <w:iCs/>
          <w:lang w:eastAsia="fr-FR"/>
        </w:rPr>
        <w:t xml:space="preserve"> sur</w:t>
      </w:r>
      <w:r w:rsidR="004F5425">
        <w:rPr>
          <w:rFonts w:eastAsia="Times New Roman"/>
          <w:i/>
          <w:iCs/>
          <w:lang w:eastAsia="fr-FR"/>
        </w:rPr>
        <w:t xml:space="preserve"> </w:t>
      </w:r>
      <w:r w:rsidR="00067FBE">
        <w:rPr>
          <w:rFonts w:eastAsia="Times New Roman"/>
          <w:i/>
          <w:iCs/>
          <w:lang w:eastAsia="fr-FR"/>
        </w:rPr>
        <w:t>10</w:t>
      </w:r>
      <w:r w:rsidR="00B35E05" w:rsidRPr="00842B4C">
        <w:rPr>
          <w:rFonts w:eastAsia="Times New Roman"/>
          <w:i/>
          <w:iCs/>
          <w:lang w:eastAsia="fr-FR"/>
        </w:rPr>
        <w:t xml:space="preserve"> pts   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418C2300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Qualité et mise en œuvre des échanges et des préconisations (formalisation des comptes-rendus, rédaction des fiches de visite, des rapports annuels, des fiches de postes, mise en œuvre de dispositifs éventuels de dématérialisation des échanges etc.)</w:t>
      </w:r>
      <w:r w:rsidR="004F5425">
        <w:rPr>
          <w:rFonts w:eastAsia="Times New Roman"/>
          <w:i/>
          <w:iCs/>
          <w:lang w:eastAsia="fr-FR"/>
        </w:rPr>
        <w:t> 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394DA334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Calendrier de déploiement du service proposé à compter de la notification du marché public</w:t>
      </w:r>
      <w:r>
        <w:rPr>
          <w:rFonts w:eastAsia="Times New Roman"/>
          <w:i/>
          <w:iCs/>
          <w:lang w:eastAsia="fr-FR"/>
        </w:rPr>
        <w:t xml:space="preserve"> 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AC110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5D888F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CB8A2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78B54638" w14:textId="23D9ED73" w:rsidR="00985DF1" w:rsidRDefault="001C3FBB" w:rsidP="00ED4002">
      <w:pPr>
        <w:pStyle w:val="RedTxt"/>
        <w:rPr>
          <w:rFonts w:eastAsia="Times New Roman"/>
          <w:i/>
          <w:iCs/>
          <w:lang w:eastAsia="fr-FR"/>
        </w:rPr>
      </w:pPr>
      <w:r w:rsidRPr="001C3FBB">
        <w:rPr>
          <w:rFonts w:eastAsia="Times New Roman"/>
          <w:i/>
          <w:iCs/>
          <w:lang w:eastAsia="fr-FR"/>
        </w:rPr>
        <w:t>Dispositions prises en termes de disponibilité (en matière d’échanges avec les services et de suivi des situations) et de réactivité (respect des délais convenus et légaux).</w:t>
      </w:r>
      <w:r w:rsidR="004F5425">
        <w:rPr>
          <w:rFonts w:eastAsia="Times New Roman"/>
          <w:i/>
          <w:iCs/>
          <w:lang w:eastAsia="fr-FR"/>
        </w:rPr>
        <w:t>:</w:t>
      </w:r>
      <w:r w:rsidR="004F5425" w:rsidRPr="004F5425">
        <w:t xml:space="preserve"> </w:t>
      </w:r>
      <w:r w:rsidR="004F5425" w:rsidRPr="004F5425">
        <w:rPr>
          <w:rFonts w:eastAsia="Times New Roman"/>
          <w:i/>
          <w:iCs/>
          <w:lang w:eastAsia="fr-FR"/>
        </w:rPr>
        <w:t xml:space="preserve">sur </w:t>
      </w:r>
      <w:r w:rsidR="00067FBE">
        <w:rPr>
          <w:rFonts w:eastAsia="Times New Roman"/>
          <w:i/>
          <w:iCs/>
          <w:lang w:eastAsia="fr-FR"/>
        </w:rPr>
        <w:t>10</w:t>
      </w:r>
      <w:r w:rsidR="004F5425" w:rsidRPr="004F5425">
        <w:rPr>
          <w:rFonts w:eastAsia="Times New Roman"/>
          <w:i/>
          <w:iCs/>
          <w:lang w:eastAsia="fr-FR"/>
        </w:rPr>
        <w:t xml:space="preserve"> pts   </w:t>
      </w:r>
    </w:p>
    <w:p w14:paraId="318C64A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E864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7143CE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FBB48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199B5FD" w14:textId="4FA147B3" w:rsidR="00985DF1" w:rsidRPr="004D7174" w:rsidRDefault="001C3FBB" w:rsidP="004D7174">
      <w:pPr>
        <w:widowControl/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Mode de gestion des dossiers médicaux des </w:t>
      </w:r>
      <w:r w:rsidR="00067FBE" w:rsidRPr="001C3FB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agents</w:t>
      </w:r>
      <w:r w:rsidR="00067FBE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:</w:t>
      </w:r>
      <w:r w:rsidR="00B35E05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 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sur </w:t>
      </w:r>
      <w:r w:rsidR="00067FBE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10</w:t>
      </w:r>
      <w:r w:rsidR="00D736FC" w:rsidRPr="004D7174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pts</w:t>
      </w:r>
      <w:r w:rsidR="00D736FC" w:rsidRPr="00D736FC">
        <w:rPr>
          <w:rFonts w:eastAsia="Times New Roman"/>
          <w:i/>
          <w:iCs/>
          <w:lang w:eastAsia="fr-FR"/>
        </w:rPr>
        <w:t xml:space="preserve">   </w:t>
      </w:r>
      <w:r w:rsidR="00B35E05" w:rsidRPr="00842B4C">
        <w:rPr>
          <w:rFonts w:eastAsia="Times New Roman"/>
          <w:i/>
          <w:iCs/>
          <w:lang w:eastAsia="fr-FR"/>
        </w:rPr>
        <w:t xml:space="preserve">              </w:t>
      </w:r>
    </w:p>
    <w:p w14:paraId="32FC2C98" w14:textId="79BDCE21" w:rsidR="00EB5147" w:rsidRPr="00985DF1" w:rsidRDefault="00B35E05" w:rsidP="00ED4002">
      <w:pPr>
        <w:pStyle w:val="RedTxt"/>
        <w:rPr>
          <w:rFonts w:eastAsia="Times New Roman"/>
          <w:i/>
          <w:iCs/>
          <w:lang w:eastAsia="fr-FR"/>
        </w:rPr>
      </w:pP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134E490E" w14:textId="6C980AB8" w:rsidR="00FA13ED" w:rsidRPr="008E7A3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83511D">
        <w:rPr>
          <w:rFonts w:ascii="Calibri" w:hAnsi="Calibri"/>
          <w:szCs w:val="24"/>
          <w:u w:val="single"/>
        </w:rPr>
        <w:t>3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83511D" w:rsidRPr="0083511D">
        <w:rPr>
          <w:rFonts w:ascii="Calibri" w:hAnsi="Calibri"/>
          <w:szCs w:val="24"/>
          <w:u w:val="single"/>
        </w:rPr>
        <w:t>Responsabilité sociétale en lien avec le marché</w:t>
      </w:r>
    </w:p>
    <w:p w14:paraId="3D5552FC" w14:textId="40FEB8DC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83511D">
        <w:rPr>
          <w:rFonts w:ascii="Calibri" w:hAnsi="Calibri"/>
          <w:b/>
          <w:color w:val="000000"/>
          <w:szCs w:val="24"/>
        </w:rPr>
        <w:t>5 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592AA9F4" w:rsidR="001E72DB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hommes</w:t>
      </w:r>
      <w:r w:rsidR="00067FBE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: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sur 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2</w:t>
      </w:r>
      <w:r w:rsidR="001E72DB" w:rsidRPr="001E72D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5C32B800" w:rsidR="009C734D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sur </w:t>
      </w:r>
      <w:r w:rsid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2629D2" w:rsidRPr="002629D2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61577615" w:rsidR="004F5425" w:rsidRDefault="001C3FB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1C3FBB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Politique inclusive ou pratiques solidaires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 :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sur 1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.5</w:t>
      </w:r>
      <w:r w:rsidR="004F5425" w:rsidRPr="004F5425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42547E9A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83511D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ED4ECC">
        <w:rPr>
          <w:rFonts w:ascii="Calibri" w:hAnsi="Calibri"/>
          <w:b/>
        </w:rPr>
        <w:t>05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11850AB8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 ou des déchets</w:t>
            </w:r>
            <w:r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</w:t>
            </w:r>
            <w:r w:rsidR="004F5425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7F670684" w:rsidR="009F08E6" w:rsidRDefault="001C3FB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1C3FBB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Moyens mis en œuvre pour réduire l'empreinte carbone</w:t>
            </w:r>
            <w:r w:rsidRPr="009F08E6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: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sur 2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9F08E6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975BB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975BB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975BB9">
    <w:pPr>
      <w:pStyle w:val="Pieddepage"/>
      <w:jc w:val="center"/>
    </w:pPr>
  </w:p>
  <w:p w14:paraId="56B1D9F4" w14:textId="77777777" w:rsidR="00D03B4F" w:rsidRDefault="00975BB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C2D56"/>
    <w:rsid w:val="003C614C"/>
    <w:rsid w:val="003E3860"/>
    <w:rsid w:val="004003A5"/>
    <w:rsid w:val="004227CC"/>
    <w:rsid w:val="004271CD"/>
    <w:rsid w:val="00431FC9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75BB9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4043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IFEBE-KABWASA Diane</cp:lastModifiedBy>
  <cp:revision>8</cp:revision>
  <cp:lastPrinted>2024-06-14T14:12:00Z</cp:lastPrinted>
  <dcterms:created xsi:type="dcterms:W3CDTF">2024-07-25T13:21:00Z</dcterms:created>
  <dcterms:modified xsi:type="dcterms:W3CDTF">2025-01-28T15:14:00Z</dcterms:modified>
</cp:coreProperties>
</file>