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1629" w14:textId="77777777" w:rsidR="00DB6E7A" w:rsidRDefault="005B606A">
      <w:pPr>
        <w:ind w:left="3560" w:right="3540"/>
        <w:rPr>
          <w:sz w:val="2"/>
        </w:rPr>
      </w:pPr>
      <w:r>
        <w:pict w14:anchorId="6AE05B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35pt;height:77.45pt">
            <v:imagedata r:id="rId6" o:title=""/>
            <o:lock v:ext="edit" aspectratio="f"/>
          </v:shape>
        </w:pict>
      </w:r>
    </w:p>
    <w:p w14:paraId="0058D7E0" w14:textId="77777777" w:rsidR="00DB6E7A" w:rsidRDefault="00DB6E7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B6E7A" w14:paraId="1B3A464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B5E4998" w14:textId="77777777" w:rsidR="00DB6E7A" w:rsidRDefault="00B15D57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A6F5F9" w14:textId="77777777" w:rsidR="00DB6E7A" w:rsidRDefault="00B15D57">
      <w:pPr>
        <w:spacing w:line="240" w:lineRule="exact"/>
      </w:pPr>
      <w:r>
        <w:t xml:space="preserve"> </w:t>
      </w:r>
    </w:p>
    <w:p w14:paraId="113725AE" w14:textId="77777777" w:rsidR="00DB6E7A" w:rsidRDefault="00DB6E7A">
      <w:pPr>
        <w:spacing w:after="220" w:line="240" w:lineRule="exact"/>
      </w:pPr>
    </w:p>
    <w:p w14:paraId="0BAD3DFC" w14:textId="77777777" w:rsidR="00DB6E7A" w:rsidRDefault="00B15D57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102FA1C0" w14:textId="77777777" w:rsidR="00DB6E7A" w:rsidRDefault="00DB6E7A">
      <w:pPr>
        <w:spacing w:line="240" w:lineRule="exact"/>
      </w:pPr>
    </w:p>
    <w:p w14:paraId="0E5CF4E1" w14:textId="77777777" w:rsidR="00DB6E7A" w:rsidRDefault="00DB6E7A">
      <w:pPr>
        <w:spacing w:line="240" w:lineRule="exact"/>
      </w:pPr>
    </w:p>
    <w:p w14:paraId="1F2B2313" w14:textId="77777777" w:rsidR="00DB6E7A" w:rsidRDefault="00DB6E7A">
      <w:pPr>
        <w:spacing w:line="240" w:lineRule="exact"/>
      </w:pPr>
    </w:p>
    <w:p w14:paraId="54ED4061" w14:textId="77777777" w:rsidR="00DB6E7A" w:rsidRDefault="00DB6E7A">
      <w:pPr>
        <w:spacing w:line="240" w:lineRule="exact"/>
      </w:pPr>
    </w:p>
    <w:p w14:paraId="2CCBB716" w14:textId="77777777" w:rsidR="00DB6E7A" w:rsidRDefault="00DB6E7A">
      <w:pPr>
        <w:spacing w:line="240" w:lineRule="exact"/>
      </w:pPr>
    </w:p>
    <w:p w14:paraId="1E3B8569" w14:textId="77777777" w:rsidR="00DB6E7A" w:rsidRDefault="00DB6E7A">
      <w:pPr>
        <w:spacing w:line="240" w:lineRule="exact"/>
      </w:pPr>
    </w:p>
    <w:p w14:paraId="6C79CC62" w14:textId="77777777" w:rsidR="00DB6E7A" w:rsidRDefault="00DB6E7A">
      <w:pPr>
        <w:spacing w:line="240" w:lineRule="exact"/>
      </w:pPr>
    </w:p>
    <w:p w14:paraId="17A2B122" w14:textId="77777777" w:rsidR="00DB6E7A" w:rsidRDefault="00DB6E7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B6E7A" w14:paraId="4FE7466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721D9F" w14:textId="77777777" w:rsidR="00DB6E7A" w:rsidRDefault="00B15D57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d'étanchéité de la piscine de l'Isae-Supaero</w:t>
            </w:r>
          </w:p>
        </w:tc>
      </w:tr>
    </w:tbl>
    <w:p w14:paraId="76850854" w14:textId="77777777" w:rsidR="00DB6E7A" w:rsidRDefault="00B15D57">
      <w:pPr>
        <w:spacing w:line="240" w:lineRule="exact"/>
      </w:pPr>
      <w:r>
        <w:t xml:space="preserve"> </w:t>
      </w:r>
    </w:p>
    <w:p w14:paraId="689D64B7" w14:textId="77777777" w:rsidR="00DB6E7A" w:rsidRDefault="00DB6E7A">
      <w:pPr>
        <w:spacing w:line="240" w:lineRule="exact"/>
      </w:pPr>
    </w:p>
    <w:p w14:paraId="792DB763" w14:textId="77777777" w:rsidR="00DB6E7A" w:rsidRDefault="00DB6E7A">
      <w:pPr>
        <w:spacing w:line="240" w:lineRule="exact"/>
      </w:pPr>
    </w:p>
    <w:p w14:paraId="69E15B48" w14:textId="77777777" w:rsidR="00DB6E7A" w:rsidRDefault="00DB6E7A">
      <w:pPr>
        <w:spacing w:line="240" w:lineRule="exact"/>
      </w:pPr>
    </w:p>
    <w:p w14:paraId="0577BEFD" w14:textId="77777777" w:rsidR="00DB6E7A" w:rsidRDefault="00DB6E7A">
      <w:pPr>
        <w:spacing w:line="240" w:lineRule="exact"/>
      </w:pPr>
    </w:p>
    <w:p w14:paraId="5DE69D9D" w14:textId="77777777" w:rsidR="00DB6E7A" w:rsidRDefault="00DB6E7A">
      <w:pPr>
        <w:spacing w:after="40" w:line="240" w:lineRule="exact"/>
      </w:pPr>
    </w:p>
    <w:p w14:paraId="73398898" w14:textId="77777777" w:rsidR="00DB6E7A" w:rsidRDefault="00B15D57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B6E7A" w14:paraId="2DB6439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A1307" w14:textId="77777777" w:rsidR="00DB6E7A" w:rsidRDefault="00B15D57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8A4EC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BC01B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D75E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3DD4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CEC78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A536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FEDC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E350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400B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1A084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BC79" w14:textId="77777777" w:rsidR="00DB6E7A" w:rsidRDefault="00DB6E7A">
            <w:pPr>
              <w:rPr>
                <w:sz w:val="2"/>
              </w:rPr>
            </w:pPr>
          </w:p>
        </w:tc>
      </w:tr>
      <w:tr w:rsidR="00DB6E7A" w14:paraId="51588AB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C3606" w14:textId="77777777" w:rsidR="00DB6E7A" w:rsidRDefault="00DB6E7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15E2B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773B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E394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9A1A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C285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E3173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C70B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FC8AA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F4A2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9A49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5952C" w14:textId="77777777" w:rsidR="00DB6E7A" w:rsidRDefault="00B15D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B6E7A" w14:paraId="1B2783C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084A" w14:textId="77777777" w:rsidR="00DB6E7A" w:rsidRDefault="00DB6E7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EF5A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1BD3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C361B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9C74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BE53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C21C2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04BE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AAAC4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5EE74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CAC8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5310D" w14:textId="77777777" w:rsidR="00DB6E7A" w:rsidRDefault="00DB6E7A">
            <w:pPr>
              <w:rPr>
                <w:sz w:val="2"/>
              </w:rPr>
            </w:pPr>
          </w:p>
        </w:tc>
      </w:tr>
    </w:tbl>
    <w:p w14:paraId="55F6809E" w14:textId="77777777" w:rsidR="00DB6E7A" w:rsidRDefault="00B15D5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B6E7A" w14:paraId="396FB16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10C0" w14:textId="77777777" w:rsidR="00DB6E7A" w:rsidRDefault="00B15D57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9068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CCF6" w14:textId="77777777" w:rsidR="00DB6E7A" w:rsidRDefault="00B15D57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CF60441" w14:textId="77777777" w:rsidR="00DB6E7A" w:rsidRDefault="00B15D57">
      <w:pPr>
        <w:spacing w:line="240" w:lineRule="exact"/>
      </w:pPr>
      <w:r>
        <w:t xml:space="preserve"> </w:t>
      </w:r>
    </w:p>
    <w:p w14:paraId="550DF5CC" w14:textId="77777777" w:rsidR="00DB6E7A" w:rsidRDefault="00DB6E7A">
      <w:pPr>
        <w:spacing w:after="100" w:line="240" w:lineRule="exact"/>
      </w:pPr>
    </w:p>
    <w:p w14:paraId="139B7831" w14:textId="77777777" w:rsidR="00DB6E7A" w:rsidRDefault="00B15D5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Institut Supérieur de l'Aéronautique et de l'Espace </w:t>
      </w:r>
    </w:p>
    <w:p w14:paraId="4E5EA48D" w14:textId="77777777" w:rsidR="00DB6E7A" w:rsidRDefault="00B15D5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10 Avenue Marc Pelegrin</w:t>
      </w:r>
    </w:p>
    <w:p w14:paraId="1FDB8A45" w14:textId="77777777" w:rsidR="00DB6E7A" w:rsidRDefault="00B15D5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54032</w:t>
      </w:r>
    </w:p>
    <w:p w14:paraId="445432C3" w14:textId="77777777" w:rsidR="00DB6E7A" w:rsidRDefault="00B15D5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31055 TOULOUSE CEDEX 4</w:t>
      </w:r>
    </w:p>
    <w:p w14:paraId="6D2C376E" w14:textId="77777777" w:rsidR="00DB6E7A" w:rsidRDefault="00DB6E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B6E7A">
          <w:pgSz w:w="11900" w:h="16840"/>
          <w:pgMar w:top="1400" w:right="1140" w:bottom="1440" w:left="1140" w:header="1400" w:footer="1440" w:gutter="0"/>
          <w:cols w:space="708"/>
        </w:sectPr>
      </w:pPr>
    </w:p>
    <w:p w14:paraId="545779EF" w14:textId="77777777" w:rsidR="00DB6E7A" w:rsidRDefault="00B15D57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AEDB325" w14:textId="77777777" w:rsidR="00DB6E7A" w:rsidRDefault="00DB6E7A">
      <w:pPr>
        <w:spacing w:after="80" w:line="240" w:lineRule="exact"/>
      </w:pPr>
    </w:p>
    <w:p w14:paraId="4BFE6CCE" w14:textId="77777777" w:rsidR="00DB6E7A" w:rsidRDefault="00B15D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7AA0F6EB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B15D57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_Toc256000001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3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0C2D9EA5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B15D57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_Toc256000002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4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4D2BCA6D" w14:textId="77777777" w:rsidR="00DB6E7A" w:rsidRDefault="005B606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B15D57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_Toc256000003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4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24019110" w14:textId="77777777" w:rsidR="00DB6E7A" w:rsidRDefault="005B606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B15D57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_Toc256000004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4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6B26E801" w14:textId="77777777" w:rsidR="00DB6E7A" w:rsidRDefault="005B606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B15D57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_Toc256000005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5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4E9F5C5C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B15D57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_Toc256000006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5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52A701C6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B15D57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_Toc256000007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5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6BFBE64A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B15D57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_Toc256000008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5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39BE8B29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B15D57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_Toc256000009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6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5DED7B7C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B15D57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_Toc256000010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6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7AA72AD8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B15D57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_Toc256000011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6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7A23A8C3" w14:textId="77777777" w:rsidR="00DB6E7A" w:rsidRDefault="005B606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B15D57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B15D57">
          <w:rPr>
            <w:rFonts w:ascii="Arial" w:eastAsia="Arial" w:hAnsi="Arial" w:cs="Arial"/>
          </w:rPr>
          <w:tab/>
        </w:r>
        <w:r w:rsidR="00B15D57">
          <w:rPr>
            <w:rFonts w:ascii="Arial" w:eastAsia="Arial" w:hAnsi="Arial" w:cs="Arial"/>
          </w:rPr>
          <w:fldChar w:fldCharType="begin"/>
        </w:r>
        <w:r w:rsidR="00B15D57">
          <w:rPr>
            <w:rFonts w:ascii="Arial" w:eastAsia="Arial" w:hAnsi="Arial" w:cs="Arial"/>
          </w:rPr>
          <w:instrText xml:space="preserve"> PAGEREF _Toc256000012 \h </w:instrText>
        </w:r>
        <w:r w:rsidR="00B15D57">
          <w:rPr>
            <w:rFonts w:ascii="Arial" w:eastAsia="Arial" w:hAnsi="Arial" w:cs="Arial"/>
          </w:rPr>
        </w:r>
        <w:r w:rsidR="00B15D57">
          <w:rPr>
            <w:rFonts w:ascii="Arial" w:eastAsia="Arial" w:hAnsi="Arial" w:cs="Arial"/>
          </w:rPr>
          <w:fldChar w:fldCharType="separate"/>
        </w:r>
        <w:r w:rsidR="00B15D57">
          <w:rPr>
            <w:rFonts w:ascii="Arial" w:eastAsia="Arial" w:hAnsi="Arial" w:cs="Arial"/>
          </w:rPr>
          <w:t>8</w:t>
        </w:r>
        <w:r w:rsidR="00B15D57">
          <w:rPr>
            <w:rFonts w:ascii="Arial" w:eastAsia="Arial" w:hAnsi="Arial" w:cs="Arial"/>
          </w:rPr>
          <w:fldChar w:fldCharType="end"/>
        </w:r>
      </w:hyperlink>
    </w:p>
    <w:p w14:paraId="450E2A44" w14:textId="77777777" w:rsidR="00DB6E7A" w:rsidRDefault="00B15D57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DB6E7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B783C0F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5EA4DE9E" w14:textId="77777777" w:rsidR="00DB6E7A" w:rsidRDefault="00B15D5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w14:paraId="75FD4510" w14:textId="77777777" w:rsidR="00DB6E7A" w:rsidRDefault="00B15D5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w14:paraId="104F65B6" w14:textId="17843562" w:rsidR="00DB6E7A" w:rsidRDefault="00B15D5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Marie-Hélène BAROUX la Directrice Générale</w:t>
      </w:r>
    </w:p>
    <w:p w14:paraId="50FDA400" w14:textId="77777777" w:rsidR="00DB6E7A" w:rsidRDefault="00B15D5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w14:paraId="2D896646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3"/>
    </w:p>
    <w:p w14:paraId="0B254FD8" w14:textId="77777777" w:rsidR="00DB6E7A" w:rsidRDefault="00B15D5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210A23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4BEBA" w14:textId="77777777" w:rsidR="00DB6E7A" w:rsidRDefault="005B606A">
            <w:pPr>
              <w:rPr>
                <w:sz w:val="2"/>
              </w:rPr>
            </w:pPr>
            <w:r>
              <w:pict w14:anchorId="3C1D44B7">
                <v:shape id="_x0000_i1026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B451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383F5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D00A2A5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5635F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C4FCF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E9710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3483EC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A4F66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4E362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41AE2DD" w14:textId="77777777" w:rsidR="00DB6E7A" w:rsidRDefault="00B15D5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403C5A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1F76" w14:textId="77777777" w:rsidR="00DB6E7A" w:rsidRDefault="005B606A">
            <w:pPr>
              <w:rPr>
                <w:sz w:val="2"/>
              </w:rPr>
            </w:pPr>
            <w:r>
              <w:pict w14:anchorId="49E20329">
                <v:shape id="_x0000_i1027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9D04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8088A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661BA81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3AC5C65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CC1FA" w14:textId="77777777" w:rsidR="00DB6E7A" w:rsidRDefault="00B15D57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A68DE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6640FD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F290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45AED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4D9718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8DC73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E03DE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64636F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7E0A6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219C5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044C55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35378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6154F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531F5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806B9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6E516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0708660F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8F0B4" w14:textId="77777777" w:rsidR="00DB6E7A" w:rsidRDefault="00B15D57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7125E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84012FB" w14:textId="77777777" w:rsidR="00DB6E7A" w:rsidRDefault="00B15D5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0684E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51699" w14:textId="77777777" w:rsidR="00DB6E7A" w:rsidRDefault="005B606A">
            <w:pPr>
              <w:rPr>
                <w:sz w:val="2"/>
              </w:rPr>
            </w:pPr>
            <w:r>
              <w:pict w14:anchorId="7EA01E32">
                <v:shape id="_x0000_i1028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EF9C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4E93F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432ACA6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04B92C92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63506" w14:textId="77777777" w:rsidR="00DB6E7A" w:rsidRDefault="00B15D57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CDD0E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00D75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EF7F48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2C75E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111D9E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E1F8A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CE799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03AD80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A8DD3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FB132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6AEA8B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473E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EE240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6166AA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6C307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4BD15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AB2F142" w14:textId="77777777" w:rsidR="00DB6E7A" w:rsidRDefault="00DB6E7A">
      <w:pPr>
        <w:sectPr w:rsidR="00DB6E7A">
          <w:footerReference w:type="default" r:id="rId8"/>
          <w:pgSz w:w="11900" w:h="16840"/>
          <w:pgMar w:top="580" w:right="580" w:bottom="280" w:left="860" w:header="580" w:footer="2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4B66352E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E3DB3" w14:textId="77777777" w:rsidR="00DB6E7A" w:rsidRDefault="00B15D57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1FC3B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B130612" w14:textId="77777777" w:rsidR="00DB6E7A" w:rsidRDefault="00B15D5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2071DC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AAA5" w14:textId="77777777" w:rsidR="00DB6E7A" w:rsidRDefault="005B606A">
            <w:pPr>
              <w:rPr>
                <w:sz w:val="2"/>
              </w:rPr>
            </w:pPr>
            <w:r>
              <w:pict w14:anchorId="5FB3705A">
                <v:shape id="_x0000_i1029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4812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8A2FE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B34D366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3F338C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EDA74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F6B49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5F8ECC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251E3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C3233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441B1BF" w14:textId="77777777" w:rsidR="00DB6E7A" w:rsidRDefault="00B15D57">
      <w:pPr>
        <w:spacing w:after="120" w:line="240" w:lineRule="exact"/>
      </w:pPr>
      <w:r>
        <w:t xml:space="preserve"> </w:t>
      </w:r>
    </w:p>
    <w:p w14:paraId="674CB032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41056C5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30FD51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D6690" w14:textId="77777777" w:rsidR="00DB6E7A" w:rsidRDefault="005B606A">
            <w:pPr>
              <w:rPr>
                <w:sz w:val="2"/>
              </w:rPr>
            </w:pPr>
            <w:r>
              <w:pict w14:anchorId="01EA2735">
                <v:shape id="_x0000_i1030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4F1F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C2392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1214ECD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131E57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8BB34" w14:textId="77777777" w:rsidR="00DB6E7A" w:rsidRDefault="005B606A">
            <w:pPr>
              <w:rPr>
                <w:sz w:val="2"/>
              </w:rPr>
            </w:pPr>
            <w:r>
              <w:pict w14:anchorId="0EEECF0F">
                <v:shape id="_x0000_i1031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2A498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0D0D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E03670A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434F94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4B09E" w14:textId="77777777" w:rsidR="00DB6E7A" w:rsidRDefault="005B606A">
            <w:pPr>
              <w:rPr>
                <w:sz w:val="2"/>
              </w:rPr>
            </w:pPr>
            <w:r>
              <w:pict w14:anchorId="7A8A2BC5">
                <v:shape id="_x0000_i1032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69E6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387D9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EF673C6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6B57F1E9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452B0" w14:textId="77777777" w:rsidR="00DB6E7A" w:rsidRDefault="00B15D57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50906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48EF38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86378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CB4C2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300E05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54D94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DF1B1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747029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E2568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DDE26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0C8CE6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CA653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58004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033F60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D0C4B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D62AD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6834F6D9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89118" w14:textId="77777777" w:rsidR="00DB6E7A" w:rsidRDefault="00B15D57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30EA0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2EEE43B" w14:textId="77777777" w:rsidR="00DB6E7A" w:rsidRDefault="00B15D57">
      <w:pPr>
        <w:spacing w:after="120" w:line="240" w:lineRule="exact"/>
      </w:pPr>
      <w:r>
        <w:t xml:space="preserve"> </w:t>
      </w:r>
    </w:p>
    <w:p w14:paraId="31B69FE0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201231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766B605" w14:textId="77777777" w:rsidR="00DB6E7A" w:rsidRDefault="00B15D5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A61BDF4" w14:textId="77777777" w:rsidR="00DB6E7A" w:rsidRDefault="00B15D5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32C0EED7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000000"/>
          <w:sz w:val="28"/>
          <w:lang w:val="fr-FR"/>
        </w:rPr>
        <w:t>3 - Dispositions générales</w:t>
      </w:r>
      <w:bookmarkEnd w:id="5"/>
    </w:p>
    <w:p w14:paraId="2E978699" w14:textId="77777777" w:rsidR="00DB6E7A" w:rsidRDefault="00B15D5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061362EB" w14:textId="77777777" w:rsidR="00DB6E7A" w:rsidRDefault="00B15D57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0C681DA" w14:textId="77777777" w:rsidR="00DB6E7A" w:rsidRDefault="00B15D57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d'étanchéité de la piscine de l'Isae-Supaero</w:t>
      </w:r>
    </w:p>
    <w:p w14:paraId="58EDD1CB" w14:textId="77777777" w:rsidR="00B15D57" w:rsidRDefault="00B15D5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</w:p>
    <w:p w14:paraId="08C5D3BB" w14:textId="0447FE27" w:rsidR="00DB6E7A" w:rsidRDefault="00B15D5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28586C1A" w14:textId="77777777" w:rsidR="00DB6E7A" w:rsidRDefault="00B15D57">
      <w:pPr>
        <w:pStyle w:val="ParagrapheIndent2"/>
        <w:spacing w:line="253" w:lineRule="exact"/>
        <w:jc w:val="both"/>
        <w:rPr>
          <w:color w:val="000000"/>
          <w:lang w:val="fr-FR"/>
        </w:rPr>
        <w:sectPr w:rsidR="00DB6E7A">
          <w:footerReference w:type="default" r:id="rId9"/>
          <w:pgSz w:w="11900" w:h="16840"/>
          <w:pgMar w:top="580" w:right="580" w:bottom="280" w:left="860" w:header="580" w:footer="28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6337D9A4" w14:textId="77777777" w:rsidR="00DB6E7A" w:rsidRDefault="00B15D5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70A54B42" w14:textId="77777777" w:rsidR="00DB6E7A" w:rsidRDefault="00B15D5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0450549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000000"/>
          <w:sz w:val="28"/>
          <w:lang w:val="fr-FR"/>
        </w:rPr>
        <w:t>4 - Prix</w:t>
      </w:r>
      <w:bookmarkEnd w:id="13"/>
    </w:p>
    <w:p w14:paraId="42E880FC" w14:textId="4DF4C2AC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stipulé dans la DPGF.</w:t>
      </w:r>
    </w:p>
    <w:p w14:paraId="6CA9179D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B666145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15"/>
    </w:p>
    <w:p w14:paraId="21AE88A8" w14:textId="3EDD7EEB" w:rsidR="00DB6E7A" w:rsidRDefault="00B15D5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</w:t>
      </w:r>
      <w:r w:rsidR="00377A44">
        <w:rPr>
          <w:color w:val="000000"/>
          <w:lang w:val="fr-FR"/>
        </w:rPr>
        <w:t xml:space="preserve">maximal </w:t>
      </w:r>
      <w:r>
        <w:rPr>
          <w:color w:val="000000"/>
          <w:lang w:val="fr-FR"/>
        </w:rPr>
        <w:t xml:space="preserve">d'exécution </w:t>
      </w:r>
      <w:r w:rsidR="005B606A">
        <w:rPr>
          <w:color w:val="000000"/>
          <w:lang w:val="fr-FR"/>
        </w:rPr>
        <w:t xml:space="preserve">des travaux </w:t>
      </w:r>
      <w:r>
        <w:rPr>
          <w:color w:val="000000"/>
          <w:lang w:val="fr-FR"/>
        </w:rPr>
        <w:t>est défini au CCAP et ne peut en aucun cas être modifié</w:t>
      </w:r>
      <w:r w:rsidR="00377A44">
        <w:rPr>
          <w:color w:val="000000"/>
          <w:lang w:val="fr-FR"/>
        </w:rPr>
        <w:t xml:space="preserve">. Le candidat précise dans son </w:t>
      </w:r>
      <w:r w:rsidR="005B606A">
        <w:rPr>
          <w:color w:val="000000"/>
          <w:lang w:val="fr-FR"/>
        </w:rPr>
        <w:t>cadre de réponse technique</w:t>
      </w:r>
      <w:r w:rsidR="00377A44">
        <w:rPr>
          <w:color w:val="000000"/>
          <w:lang w:val="fr-FR"/>
        </w:rPr>
        <w:t xml:space="preserve"> le délai d’exécution auquel il s’engage.</w:t>
      </w:r>
    </w:p>
    <w:p w14:paraId="3FBD60C9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000000"/>
          <w:sz w:val="28"/>
          <w:lang w:val="fr-FR"/>
        </w:rPr>
        <w:t>6 - Paiement</w:t>
      </w:r>
      <w:bookmarkEnd w:id="17"/>
    </w:p>
    <w:p w14:paraId="5F36CAFF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4167985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4CA03B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0B7D5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96263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055434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8CEDB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4830B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27947F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D8D8F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C570E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344621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C6861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D0E9B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22B9D5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FF521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BA5F1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31F07C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C4189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B0EB7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11C3D0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68FD9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9703E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660FBE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14C2F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47094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74984D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A5A71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C43F7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1DA2C09" w14:textId="77777777" w:rsidR="00DB6E7A" w:rsidRDefault="00B15D57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245397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81D6C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DB55D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44B97E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3D71D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03120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0467E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F3C79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FA207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2E1E52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D8F4E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F5C21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4E7399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EA46C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6AC0F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71A572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CA1ED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CCD87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31398E2" w14:textId="77777777" w:rsidR="00DB6E7A" w:rsidRDefault="00DB6E7A">
      <w:pPr>
        <w:sectPr w:rsidR="00DB6E7A">
          <w:footerReference w:type="default" r:id="rId10"/>
          <w:pgSz w:w="11900" w:h="16840"/>
          <w:pgMar w:top="580" w:right="580" w:bottom="280" w:left="860" w:header="580" w:footer="2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6E7A" w14:paraId="6CD463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D0512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85DD4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75327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BF661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7B7C9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B6E7A" w14:paraId="16428A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79F23" w14:textId="77777777" w:rsidR="00DB6E7A" w:rsidRDefault="00B15D57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0C7EB" w14:textId="77777777" w:rsidR="00DB6E7A" w:rsidRDefault="00DB6E7A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1BA6604" w14:textId="77777777" w:rsidR="00DB6E7A" w:rsidRDefault="00B15D57">
      <w:pPr>
        <w:spacing w:after="120" w:line="240" w:lineRule="exact"/>
      </w:pPr>
      <w:r>
        <w:t xml:space="preserve"> </w:t>
      </w:r>
    </w:p>
    <w:p w14:paraId="36E86040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BC144F4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255F79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05FB" w14:textId="77777777" w:rsidR="00DB6E7A" w:rsidRDefault="005B606A">
            <w:pPr>
              <w:rPr>
                <w:sz w:val="2"/>
              </w:rPr>
            </w:pPr>
            <w:r>
              <w:pict w14:anchorId="21BE13B0">
                <v:shape id="_x0000_i1033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530A4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80833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AD25445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063B8D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7BE1F" w14:textId="77777777" w:rsidR="00DB6E7A" w:rsidRDefault="005B606A">
            <w:pPr>
              <w:rPr>
                <w:sz w:val="2"/>
              </w:rPr>
            </w:pPr>
            <w:r>
              <w:pict w14:anchorId="140608CD">
                <v:shape id="_x0000_i1034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58A0C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BF96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B6E7A" w14:paraId="309DB1FB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FD27E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AF54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085E6" w14:textId="77777777" w:rsidR="00DB6E7A" w:rsidRDefault="00DB6E7A"/>
        </w:tc>
      </w:tr>
    </w:tbl>
    <w:p w14:paraId="2CC1B38A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E11884E" w14:textId="77777777" w:rsidR="00DB6E7A" w:rsidRDefault="00B15D5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1A6E3A4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000000"/>
          <w:sz w:val="28"/>
          <w:lang w:val="fr-FR"/>
        </w:rPr>
        <w:t>7 - Avance</w:t>
      </w:r>
      <w:bookmarkEnd w:id="19"/>
    </w:p>
    <w:p w14:paraId="1A77D31D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1EAAC6C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04FF18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55725" w14:textId="77777777" w:rsidR="00DB6E7A" w:rsidRDefault="005B606A">
            <w:pPr>
              <w:rPr>
                <w:sz w:val="2"/>
              </w:rPr>
            </w:pPr>
            <w:r>
              <w:pict w14:anchorId="468C6D59">
                <v:shape id="_x0000_i1035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EADA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97D1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96DDF73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5CB6AA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21433" w14:textId="77777777" w:rsidR="00DB6E7A" w:rsidRDefault="005B606A">
            <w:pPr>
              <w:rPr>
                <w:sz w:val="2"/>
              </w:rPr>
            </w:pPr>
            <w:r>
              <w:pict w14:anchorId="144BD71C">
                <v:shape id="_x0000_i1036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D9EB4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1F61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6C056EB" w14:textId="77777777" w:rsidR="00DB6E7A" w:rsidRDefault="00B15D5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BD35BCB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000000"/>
          <w:sz w:val="28"/>
          <w:lang w:val="fr-FR"/>
        </w:rPr>
        <w:t>8 - Nomenclature(s)</w:t>
      </w:r>
      <w:bookmarkEnd w:id="21"/>
    </w:p>
    <w:p w14:paraId="7675868F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5B81A0E" w14:textId="77777777" w:rsidR="00DB6E7A" w:rsidRDefault="00DB6E7A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B6E7A" w14:paraId="32D6E49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5989" w14:textId="77777777" w:rsidR="00DB6E7A" w:rsidRDefault="00B15D57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BD6E" w14:textId="77777777" w:rsidR="00DB6E7A" w:rsidRDefault="00B15D57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DB6E7A" w14:paraId="6811B6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BD68" w14:textId="77777777" w:rsidR="00DB6E7A" w:rsidRDefault="00B15D57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45261420-4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2F19" w14:textId="77777777" w:rsidR="00DB6E7A" w:rsidRDefault="00B15D57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d'étanchéification</w:t>
            </w:r>
          </w:p>
        </w:tc>
      </w:tr>
      <w:tr w:rsidR="00DB6E7A" w14:paraId="4B47146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3BC9" w14:textId="77777777" w:rsidR="00DB6E7A" w:rsidRDefault="00B15D57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45212290-5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556E" w14:textId="77777777" w:rsidR="00DB6E7A" w:rsidRDefault="00B15D57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Réparation et entretien d'infrastructures sportives</w:t>
            </w:r>
          </w:p>
        </w:tc>
      </w:tr>
    </w:tbl>
    <w:p w14:paraId="00E6C383" w14:textId="77777777" w:rsidR="00DB6E7A" w:rsidRDefault="00B15D57">
      <w:pPr>
        <w:spacing w:line="240" w:lineRule="exact"/>
      </w:pPr>
      <w:r>
        <w:t xml:space="preserve"> </w:t>
      </w:r>
    </w:p>
    <w:p w14:paraId="2FE71F67" w14:textId="77777777" w:rsidR="00DB6E7A" w:rsidRDefault="00DB6E7A">
      <w:pPr>
        <w:spacing w:line="240" w:lineRule="exact"/>
      </w:pPr>
    </w:p>
    <w:p w14:paraId="50AC8FB4" w14:textId="77777777" w:rsidR="00DB6E7A" w:rsidRDefault="00DB6E7A">
      <w:pPr>
        <w:spacing w:after="120" w:line="240" w:lineRule="exact"/>
      </w:pPr>
    </w:p>
    <w:p w14:paraId="0711D734" w14:textId="77777777" w:rsidR="00DB6E7A" w:rsidRDefault="00B15D57">
      <w:pPr>
        <w:pStyle w:val="Titre1"/>
        <w:rPr>
          <w:rFonts w:eastAsia="Arial"/>
          <w:color w:val="000000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000000"/>
          <w:sz w:val="28"/>
          <w:lang w:val="fr-FR"/>
        </w:rPr>
        <w:t>9 - Signature</w:t>
      </w:r>
      <w:bookmarkEnd w:id="23"/>
    </w:p>
    <w:p w14:paraId="5279A9C6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0730080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6E6F3BB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52146D8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8A79453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FF2156A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52C2E24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AF3027B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7B2F5A2" w14:textId="77777777" w:rsidR="00DB6E7A" w:rsidRDefault="00B15D5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7863699" w14:textId="77777777" w:rsidR="00DB6E7A" w:rsidRDefault="00B15D5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2E9510A" w14:textId="77777777" w:rsidR="00DB6E7A" w:rsidRDefault="00DB6E7A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2BD6D516" w14:textId="77777777" w:rsidR="00DB6E7A" w:rsidRDefault="00B15D5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6BB96868" w14:textId="77777777" w:rsidR="00DB6E7A" w:rsidRDefault="00DB6E7A">
      <w:pPr>
        <w:pStyle w:val="style1010"/>
        <w:spacing w:after="100" w:line="253" w:lineRule="exact"/>
        <w:ind w:right="40"/>
        <w:jc w:val="center"/>
        <w:rPr>
          <w:color w:val="000000"/>
          <w:lang w:val="fr-FR"/>
        </w:rPr>
        <w:sectPr w:rsidR="00DB6E7A">
          <w:footerReference w:type="default" r:id="rId11"/>
          <w:pgSz w:w="11900" w:h="16840"/>
          <w:pgMar w:top="580" w:right="580" w:bottom="280" w:left="860" w:header="580" w:footer="280" w:gutter="0"/>
          <w:cols w:space="708"/>
        </w:sectPr>
      </w:pPr>
    </w:p>
    <w:p w14:paraId="42E75F8F" w14:textId="77777777" w:rsidR="00DB6E7A" w:rsidRDefault="00B15D5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149BB81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4AB1370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B6E7A" w14:paraId="691459B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585C7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A182E" w14:textId="77777777" w:rsidR="00DB6E7A" w:rsidRDefault="00B15D57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E845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7B919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4D677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6E7A" w14:paraId="02531F7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37E94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C238" w14:textId="77777777" w:rsidR="00DB6E7A" w:rsidRDefault="00B15D57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698A3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8B32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CFCF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6E7A" w14:paraId="3FD354F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A6428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2328" w14:textId="77777777" w:rsidR="00DB6E7A" w:rsidRDefault="00B15D57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911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1E35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0C506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DB6E7A" w14:paraId="770F7CA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057A3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C701" w14:textId="77777777" w:rsidR="00DB6E7A" w:rsidRDefault="00B15D57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5371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0D56" w14:textId="77777777" w:rsidR="00DB6E7A" w:rsidRDefault="00B15D57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282EC9EC" w14:textId="77777777" w:rsidR="00DB6E7A" w:rsidRDefault="00B15D57">
      <w:pPr>
        <w:spacing w:before="20" w:after="240"/>
        <w:ind w:left="500" w:right="136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6052AE4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F4B4399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56D0518" w14:textId="77777777" w:rsidR="00DB6E7A" w:rsidRDefault="00B15D5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w14:paraId="7269529E" w14:textId="77777777" w:rsidR="00DB6E7A" w:rsidRDefault="00B15D57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w14:paraId="4D935CA0" w14:textId="77777777" w:rsidR="00DB6E7A" w:rsidRDefault="00DB6E7A">
      <w:pPr>
        <w:spacing w:line="240" w:lineRule="exact"/>
      </w:pPr>
    </w:p>
    <w:p w14:paraId="29554F40" w14:textId="77777777" w:rsidR="00DB6E7A" w:rsidRDefault="00DB6E7A">
      <w:pPr>
        <w:spacing w:line="240" w:lineRule="exact"/>
      </w:pPr>
    </w:p>
    <w:p w14:paraId="48CE1E05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14:paraId="26628281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14:paraId="2C355CCA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163587A1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1EA0E197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1CFB16E1" w14:textId="77777777" w:rsidR="00DB6E7A" w:rsidRDefault="00B15D5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67A971FB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A868585" w14:textId="77777777" w:rsidR="00DB6E7A" w:rsidRDefault="00DB6E7A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5BD2944" w14:textId="77777777" w:rsidR="00DB6E7A" w:rsidRDefault="00B15D5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5AF7CF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E967" w14:textId="77777777" w:rsidR="00DB6E7A" w:rsidRDefault="005B606A">
            <w:pPr>
              <w:rPr>
                <w:sz w:val="2"/>
              </w:rPr>
            </w:pPr>
            <w:r>
              <w:pict w14:anchorId="3C88169A">
                <v:shape id="_x0000_i1037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C3C5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54FA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EE9D0B1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6E7A" w14:paraId="7AB6F75D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5E5C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0D02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5530" w14:textId="77777777" w:rsidR="00DB6E7A" w:rsidRDefault="00DB6E7A"/>
        </w:tc>
      </w:tr>
    </w:tbl>
    <w:p w14:paraId="583C9E53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51CD90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2B397" w14:textId="77777777" w:rsidR="00DB6E7A" w:rsidRDefault="005B606A">
            <w:pPr>
              <w:rPr>
                <w:sz w:val="2"/>
              </w:rPr>
            </w:pPr>
            <w:r>
              <w:pict w14:anchorId="4BD7EC15">
                <v:shape id="_x0000_i1038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6EBD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1C0E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F32254B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6E7A" w14:paraId="3982D977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F6A9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E9F7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86B8D" w14:textId="77777777" w:rsidR="00DB6E7A" w:rsidRDefault="00DB6E7A"/>
        </w:tc>
      </w:tr>
    </w:tbl>
    <w:p w14:paraId="6BDD6A84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4FBDA2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4450" w14:textId="77777777" w:rsidR="00DB6E7A" w:rsidRDefault="005B606A">
            <w:pPr>
              <w:rPr>
                <w:sz w:val="2"/>
              </w:rPr>
            </w:pPr>
            <w:r>
              <w:pict w14:anchorId="3588CF2D">
                <v:shape id="_x0000_i1039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7C5E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EAAE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597E875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6E7A" w14:paraId="2340D046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70B4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27D03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AAD7" w14:textId="77777777" w:rsidR="00DB6E7A" w:rsidRDefault="00DB6E7A"/>
        </w:tc>
      </w:tr>
    </w:tbl>
    <w:p w14:paraId="0882E2ED" w14:textId="77777777" w:rsidR="00DB6E7A" w:rsidRDefault="00B15D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2F1D93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5B3E" w14:textId="77777777" w:rsidR="00DB6E7A" w:rsidRDefault="005B606A">
            <w:pPr>
              <w:rPr>
                <w:sz w:val="2"/>
              </w:rPr>
            </w:pPr>
            <w:r>
              <w:pict w14:anchorId="5C80BA40">
                <v:shape id="_x0000_i1040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1565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7C30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0EF15A1" w14:textId="77777777" w:rsidR="00DB6E7A" w:rsidRDefault="00B15D5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6E7A" w14:paraId="3044E5CB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250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E438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5E8B" w14:textId="77777777" w:rsidR="00DB6E7A" w:rsidRDefault="00DB6E7A"/>
        </w:tc>
      </w:tr>
    </w:tbl>
    <w:p w14:paraId="5E307AC8" w14:textId="77777777" w:rsidR="00DB6E7A" w:rsidRDefault="00B15D5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B6E7A" w14:paraId="268A95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22ED" w14:textId="77777777" w:rsidR="00DB6E7A" w:rsidRDefault="005B606A">
            <w:pPr>
              <w:rPr>
                <w:sz w:val="2"/>
              </w:rPr>
            </w:pPr>
            <w:r>
              <w:pict w14:anchorId="51761F56">
                <v:shape id="_x0000_i1041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9087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47E3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B6E7A" w14:paraId="470C2D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88A2" w14:textId="77777777" w:rsidR="00DB6E7A" w:rsidRDefault="005B606A">
            <w:pPr>
              <w:rPr>
                <w:sz w:val="2"/>
              </w:rPr>
            </w:pPr>
            <w:r>
              <w:pict w14:anchorId="3B9D0A46">
                <v:shape id="_x0000_i1042" type="#_x0000_t75" style="width:12.25pt;height:12.25pt">
                  <v:imagedata r:id="rId7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858B" w14:textId="77777777" w:rsidR="00DB6E7A" w:rsidRDefault="00DB6E7A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0568" w14:textId="77777777" w:rsidR="00DB6E7A" w:rsidRDefault="00B15D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938068B" w14:textId="77777777" w:rsidR="00DB6E7A" w:rsidRDefault="00B15D57">
      <w:pPr>
        <w:spacing w:line="240" w:lineRule="exact"/>
      </w:pPr>
      <w:r>
        <w:t xml:space="preserve"> </w:t>
      </w:r>
    </w:p>
    <w:p w14:paraId="355FC8B4" w14:textId="77777777" w:rsidR="00DB6E7A" w:rsidRDefault="00B15D5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6A382CC" w14:textId="77777777" w:rsidR="00DB6E7A" w:rsidRDefault="00B15D5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9DDAB0B" w14:textId="77777777" w:rsidR="00DB6E7A" w:rsidRDefault="00DB6E7A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7F7A429" w14:textId="77777777" w:rsidR="00DB6E7A" w:rsidRDefault="00B15D57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DB6E7A">
          <w:footerReference w:type="default" r:id="rId12"/>
          <w:pgSz w:w="11900" w:h="16840"/>
          <w:pgMar w:top="820" w:right="580" w:bottom="280" w:left="860" w:header="82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261603B" w14:textId="77777777" w:rsidR="00DB6E7A" w:rsidRDefault="00B15D57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CB59F23" w14:textId="77777777" w:rsidR="00DB6E7A" w:rsidRDefault="00DB6E7A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B6E7A" w14:paraId="1590630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C42D" w14:textId="77777777" w:rsidR="00DB6E7A" w:rsidRDefault="00B15D5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D09B" w14:textId="77777777" w:rsidR="00DB6E7A" w:rsidRDefault="00B15D5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FB77A" w14:textId="77777777" w:rsidR="00DB6E7A" w:rsidRDefault="00B15D5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EB62F" w14:textId="77777777" w:rsidR="00DB6E7A" w:rsidRDefault="00B15D57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6DA01472" w14:textId="77777777" w:rsidR="00DB6E7A" w:rsidRDefault="00B15D57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D3E6B" w14:textId="77777777" w:rsidR="00DB6E7A" w:rsidRDefault="00B15D5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DB6E7A" w14:paraId="35A2BD1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699E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267B215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F27A7BE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F5B153D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44AB0AF" w14:textId="77777777" w:rsidR="00DB6E7A" w:rsidRDefault="00DB6E7A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F628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80212" w14:textId="77777777" w:rsidR="00DB6E7A" w:rsidRDefault="00DB6E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44675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FB72A" w14:textId="77777777" w:rsidR="00DB6E7A" w:rsidRDefault="00DB6E7A"/>
        </w:tc>
      </w:tr>
      <w:tr w:rsidR="00DB6E7A" w14:paraId="6ACBFD3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1EB5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6CFC931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C662290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548A5E9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F11ACF2" w14:textId="77777777" w:rsidR="00DB6E7A" w:rsidRDefault="00DB6E7A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7677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6FB2" w14:textId="77777777" w:rsidR="00DB6E7A" w:rsidRDefault="00DB6E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6EFE8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E7505" w14:textId="77777777" w:rsidR="00DB6E7A" w:rsidRDefault="00DB6E7A"/>
        </w:tc>
      </w:tr>
      <w:tr w:rsidR="00DB6E7A" w14:paraId="3DF0F4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DC388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102F3D3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950C111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A0B73BB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4639C82" w14:textId="77777777" w:rsidR="00DB6E7A" w:rsidRDefault="00DB6E7A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FD52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0150" w14:textId="77777777" w:rsidR="00DB6E7A" w:rsidRDefault="00DB6E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41AF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DECB" w14:textId="77777777" w:rsidR="00DB6E7A" w:rsidRDefault="00DB6E7A"/>
        </w:tc>
      </w:tr>
      <w:tr w:rsidR="00DB6E7A" w14:paraId="2EF2FBF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1C29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0BD3EF8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7255D0C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F6F94F6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26B293A2" w14:textId="77777777" w:rsidR="00DB6E7A" w:rsidRDefault="00DB6E7A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87D8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622B6" w14:textId="77777777" w:rsidR="00DB6E7A" w:rsidRDefault="00DB6E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E97A1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CA76" w14:textId="77777777" w:rsidR="00DB6E7A" w:rsidRDefault="00DB6E7A"/>
        </w:tc>
      </w:tr>
      <w:tr w:rsidR="00DB6E7A" w14:paraId="4D8AE1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815C2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32778B6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C4EB1A9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2028E8A" w14:textId="77777777" w:rsidR="00DB6E7A" w:rsidRDefault="00B15D57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7231E6C" w14:textId="77777777" w:rsidR="00DB6E7A" w:rsidRDefault="00DB6E7A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EA5B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565B8" w14:textId="77777777" w:rsidR="00DB6E7A" w:rsidRDefault="00DB6E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3AAF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025A" w14:textId="77777777" w:rsidR="00DB6E7A" w:rsidRDefault="00DB6E7A"/>
        </w:tc>
      </w:tr>
      <w:tr w:rsidR="00DB6E7A" w14:paraId="016094D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9A45" w14:textId="77777777" w:rsidR="00DB6E7A" w:rsidRDefault="00DB6E7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27C7" w14:textId="77777777" w:rsidR="00DB6E7A" w:rsidRDefault="00B15D57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C78B" w14:textId="77777777" w:rsidR="00DB6E7A" w:rsidRDefault="00DB6E7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1FEC" w14:textId="77777777" w:rsidR="00DB6E7A" w:rsidRDefault="00DB6E7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38777" w14:textId="77777777" w:rsidR="00DB6E7A" w:rsidRDefault="00DB6E7A"/>
        </w:tc>
      </w:tr>
    </w:tbl>
    <w:p w14:paraId="713A767C" w14:textId="77777777" w:rsidR="00DB6E7A" w:rsidRDefault="00DB6E7A"/>
    <w:sectPr w:rsidR="00DB6E7A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DFFCC" w14:textId="77777777" w:rsidR="00B15D57" w:rsidRDefault="00B15D57">
      <w:r>
        <w:separator/>
      </w:r>
    </w:p>
  </w:endnote>
  <w:endnote w:type="continuationSeparator" w:id="0">
    <w:p w14:paraId="66F1FD10" w14:textId="77777777" w:rsidR="00B15D57" w:rsidRDefault="00B1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3D1B" w14:textId="77777777" w:rsidR="00DB6E7A" w:rsidRDefault="00DB6E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DB6E7A" w14:paraId="58950219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71A55" w14:textId="77777777" w:rsidR="00DB6E7A" w:rsidRDefault="00B15D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AA33E0" w14:textId="77777777" w:rsidR="00DB6E7A" w:rsidRDefault="00B15D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E5BF" w14:textId="77777777" w:rsidR="00DB6E7A" w:rsidRDefault="00B15D5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1EC38D" w14:textId="77777777" w:rsidR="00DB6E7A" w:rsidRDefault="00DB6E7A">
    <w:pPr>
      <w:spacing w:after="160" w:line="240" w:lineRule="exact"/>
    </w:pPr>
  </w:p>
  <w:p w14:paraId="6A40D91A" w14:textId="77777777" w:rsidR="00DB6E7A" w:rsidRDefault="00DB6E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DB6E7A" w14:paraId="26C348F9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5B554" w14:textId="77777777" w:rsidR="00DB6E7A" w:rsidRDefault="00B15D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9A2D29" w14:textId="77777777" w:rsidR="00DB6E7A" w:rsidRDefault="00B15D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EBF06" w14:textId="77777777" w:rsidR="00DB6E7A" w:rsidRDefault="00DB6E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DB6E7A" w14:paraId="5BB8C17B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C31A54" w14:textId="77777777" w:rsidR="00DB6E7A" w:rsidRDefault="00B15D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D5D77E" w14:textId="77777777" w:rsidR="00DB6E7A" w:rsidRDefault="00B15D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51FB" w14:textId="77777777" w:rsidR="00DB6E7A" w:rsidRDefault="00B15D5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5CABB7D" w14:textId="77777777" w:rsidR="00DB6E7A" w:rsidRDefault="00B15D5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6D8771D0" w14:textId="77777777" w:rsidR="00DB6E7A" w:rsidRDefault="00DB6E7A">
    <w:pPr>
      <w:spacing w:after="160" w:line="240" w:lineRule="exact"/>
    </w:pPr>
  </w:p>
  <w:p w14:paraId="00263CBD" w14:textId="77777777" w:rsidR="00DB6E7A" w:rsidRDefault="00DB6E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DB6E7A" w14:paraId="5B9E208F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F4E205" w14:textId="77777777" w:rsidR="00DB6E7A" w:rsidRDefault="00B15D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8FBEF9" w14:textId="77777777" w:rsidR="00DB6E7A" w:rsidRDefault="00B15D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1B782" w14:textId="77777777" w:rsidR="00DB6E7A" w:rsidRDefault="00B15D5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009C280" w14:textId="77777777" w:rsidR="00DB6E7A" w:rsidRDefault="00DB6E7A">
    <w:pPr>
      <w:spacing w:after="160" w:line="240" w:lineRule="exact"/>
    </w:pPr>
  </w:p>
  <w:p w14:paraId="7177A541" w14:textId="77777777" w:rsidR="00DB6E7A" w:rsidRDefault="00DB6E7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DB6E7A" w14:paraId="6DF5BDC9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0B9904" w14:textId="77777777" w:rsidR="00DB6E7A" w:rsidRDefault="00B15D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2025TX0001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F9DF3B" w14:textId="77777777" w:rsidR="00DB6E7A" w:rsidRDefault="00B15D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B6E7A" w14:paraId="3545E79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FF4E07" w14:textId="77777777" w:rsidR="00DB6E7A" w:rsidRDefault="00B15D57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2025TX0001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611A96" w14:textId="77777777" w:rsidR="00DB6E7A" w:rsidRDefault="00B15D57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8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8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FE5B7" w14:textId="77777777" w:rsidR="00B15D57" w:rsidRDefault="00B15D57">
      <w:r>
        <w:separator/>
      </w:r>
    </w:p>
  </w:footnote>
  <w:footnote w:type="continuationSeparator" w:id="0">
    <w:p w14:paraId="76283F95" w14:textId="77777777" w:rsidR="00B15D57" w:rsidRDefault="00B15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E7A"/>
    <w:rsid w:val="002B46E3"/>
    <w:rsid w:val="00377A44"/>
    <w:rsid w:val="005B606A"/>
    <w:rsid w:val="006B0BCE"/>
    <w:rsid w:val="00734940"/>
    <w:rsid w:val="00A109AA"/>
    <w:rsid w:val="00B15D57"/>
    <w:rsid w:val="00B61E54"/>
    <w:rsid w:val="00C15AA5"/>
    <w:rsid w:val="00DB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20794522"/>
  <w15:docId w15:val="{B96E2037-F516-4DD4-B047-759F5D56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1474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Helie GUIMBELOT</cp:lastModifiedBy>
  <cp:revision>6</cp:revision>
  <dcterms:created xsi:type="dcterms:W3CDTF">2025-01-15T14:50:00Z</dcterms:created>
  <dcterms:modified xsi:type="dcterms:W3CDTF">2025-02-07T14:30:00Z</dcterms:modified>
</cp:coreProperties>
</file>