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44234" w14:textId="2BAA2068" w:rsidR="00E339B8" w:rsidRDefault="00E339B8" w:rsidP="00E339B8">
      <w:pPr>
        <w:tabs>
          <w:tab w:val="left" w:pos="3969"/>
        </w:tabs>
        <w:jc w:val="center"/>
        <w:rPr>
          <w:rFonts w:ascii="Arial" w:hAnsi="Arial" w:cs="Arial"/>
          <w:b/>
          <w:smallCaps/>
          <w:sz w:val="28"/>
          <w:szCs w:val="28"/>
        </w:rPr>
      </w:pPr>
      <w:r>
        <w:rPr>
          <w:rFonts w:ascii="Arial" w:hAnsi="Arial" w:cs="Arial"/>
          <w:b/>
          <w:smallCaps/>
          <w:sz w:val="28"/>
          <w:szCs w:val="28"/>
        </w:rPr>
        <w:t>Annexe II</w:t>
      </w:r>
      <w:bookmarkStart w:id="0" w:name="_GoBack"/>
      <w:bookmarkEnd w:id="0"/>
      <w:r>
        <w:rPr>
          <w:rFonts w:ascii="Arial" w:hAnsi="Arial" w:cs="Arial"/>
          <w:b/>
          <w:smallCaps/>
          <w:sz w:val="28"/>
          <w:szCs w:val="28"/>
        </w:rPr>
        <w:t xml:space="preserve"> RC</w:t>
      </w:r>
    </w:p>
    <w:p w14:paraId="05AA973E" w14:textId="22BFB673" w:rsidR="005F3B50" w:rsidRDefault="005F3B50">
      <w:pPr>
        <w:spacing w:after="160" w:line="240" w:lineRule="exact"/>
      </w:pPr>
    </w:p>
    <w:p w14:paraId="7C78CF68" w14:textId="77777777" w:rsidR="00B632B4" w:rsidRDefault="00B632B4">
      <w:pPr>
        <w:spacing w:after="160" w:line="240" w:lineRule="exact"/>
      </w:pPr>
    </w:p>
    <w:tbl>
      <w:tblPr>
        <w:tblW w:w="0" w:type="auto"/>
        <w:tblInd w:w="20" w:type="dxa"/>
        <w:tblLayout w:type="fixed"/>
        <w:tblLook w:val="04A0" w:firstRow="1" w:lastRow="0" w:firstColumn="1" w:lastColumn="0" w:noHBand="0" w:noVBand="1"/>
      </w:tblPr>
      <w:tblGrid>
        <w:gridCol w:w="9620"/>
      </w:tblGrid>
      <w:tr w:rsidR="005F3B50" w:rsidRPr="00B166D7" w14:paraId="0CB6FC06" w14:textId="77777777">
        <w:tc>
          <w:tcPr>
            <w:tcW w:w="9620" w:type="dxa"/>
            <w:shd w:val="clear" w:color="666553" w:fill="666553"/>
            <w:tcMar>
              <w:top w:w="40" w:type="dxa"/>
              <w:left w:w="0" w:type="dxa"/>
              <w:bottom w:w="0" w:type="dxa"/>
              <w:right w:w="0" w:type="dxa"/>
            </w:tcMar>
            <w:vAlign w:val="center"/>
          </w:tcPr>
          <w:p w14:paraId="41B9B73A" w14:textId="28057D50" w:rsidR="005F3B50" w:rsidRPr="00B166D7" w:rsidRDefault="00B166D7">
            <w:pPr>
              <w:jc w:val="center"/>
              <w:rPr>
                <w:rFonts w:asciiTheme="minorHAnsi" w:eastAsia="Trebuchet MS" w:hAnsiTheme="minorHAnsi" w:cs="Trebuchet MS"/>
                <w:b/>
                <w:color w:val="FFFFFF"/>
                <w:sz w:val="28"/>
              </w:rPr>
            </w:pPr>
            <w:r w:rsidRPr="00B166D7">
              <w:rPr>
                <w:rFonts w:asciiTheme="minorHAnsi" w:eastAsia="Trebuchet MS" w:hAnsiTheme="minorHAnsi" w:cs="Trebuchet MS"/>
                <w:b/>
                <w:color w:val="FFFFFF"/>
                <w:sz w:val="28"/>
              </w:rPr>
              <w:t xml:space="preserve">CADRE DU </w:t>
            </w:r>
            <w:r w:rsidR="0053600E" w:rsidRPr="00B166D7">
              <w:rPr>
                <w:rFonts w:asciiTheme="minorHAnsi" w:eastAsia="Trebuchet MS" w:hAnsiTheme="minorHAnsi" w:cs="Trebuchet MS"/>
                <w:b/>
                <w:color w:val="FFFFFF"/>
                <w:sz w:val="28"/>
              </w:rPr>
              <w:t>MEMOIRE TECHNIQUE</w:t>
            </w:r>
          </w:p>
        </w:tc>
      </w:tr>
    </w:tbl>
    <w:p w14:paraId="62EF1E63" w14:textId="77777777" w:rsidR="005F3B50" w:rsidRPr="00B166D7" w:rsidRDefault="00B62197">
      <w:pPr>
        <w:spacing w:line="240" w:lineRule="exact"/>
        <w:rPr>
          <w:rFonts w:asciiTheme="minorHAnsi" w:hAnsiTheme="minorHAnsi"/>
        </w:rPr>
      </w:pPr>
      <w:r w:rsidRPr="00B166D7">
        <w:rPr>
          <w:rFonts w:asciiTheme="minorHAnsi" w:hAnsiTheme="minorHAnsi"/>
        </w:rPr>
        <w:t xml:space="preserve"> </w:t>
      </w:r>
    </w:p>
    <w:p w14:paraId="0A6D9C40" w14:textId="77777777" w:rsidR="005F3B50" w:rsidRDefault="005F3B50">
      <w:pPr>
        <w:spacing w:after="120" w:line="240" w:lineRule="exact"/>
      </w:pPr>
    </w:p>
    <w:p w14:paraId="43D1D437" w14:textId="77777777" w:rsidR="005F3B50" w:rsidRDefault="005F3B50">
      <w:pPr>
        <w:spacing w:line="240" w:lineRule="exact"/>
      </w:pPr>
    </w:p>
    <w:p w14:paraId="7A773B6E" w14:textId="77777777" w:rsidR="00B166D7" w:rsidRDefault="00B166D7" w:rsidP="00B166D7">
      <w:pPr>
        <w:spacing w:line="240" w:lineRule="exact"/>
        <w:jc w:val="center"/>
        <w:rPr>
          <w:rFonts w:asciiTheme="minorHAnsi" w:hAnsiTheme="minorHAnsi"/>
          <w:b/>
        </w:rPr>
      </w:pPr>
      <w:r w:rsidRPr="00B166D7">
        <w:rPr>
          <w:rFonts w:asciiTheme="minorHAnsi" w:hAnsiTheme="minorHAnsi"/>
          <w:b/>
        </w:rPr>
        <w:t>CPAM DE L'ISERE</w:t>
      </w:r>
    </w:p>
    <w:p w14:paraId="53DCD338" w14:textId="491B5550" w:rsidR="00E01726" w:rsidRPr="00B166D7" w:rsidRDefault="00E01726" w:rsidP="00B166D7">
      <w:pPr>
        <w:spacing w:line="240" w:lineRule="exact"/>
        <w:jc w:val="center"/>
        <w:rPr>
          <w:rFonts w:asciiTheme="minorHAnsi" w:hAnsiTheme="minorHAnsi"/>
          <w:b/>
        </w:rPr>
      </w:pPr>
      <w:r>
        <w:rPr>
          <w:rFonts w:asciiTheme="minorHAnsi" w:hAnsiTheme="minorHAnsi"/>
          <w:b/>
        </w:rPr>
        <w:t>L’Assurance Maladie de l’Isère</w:t>
      </w:r>
    </w:p>
    <w:p w14:paraId="0715CAC0" w14:textId="77777777" w:rsidR="00B166D7" w:rsidRPr="00B166D7" w:rsidRDefault="00B166D7" w:rsidP="00B166D7">
      <w:pPr>
        <w:spacing w:line="240" w:lineRule="exact"/>
        <w:jc w:val="center"/>
        <w:rPr>
          <w:rFonts w:asciiTheme="minorHAnsi" w:hAnsiTheme="minorHAnsi"/>
          <w:b/>
        </w:rPr>
      </w:pPr>
      <w:r w:rsidRPr="00B166D7">
        <w:rPr>
          <w:rFonts w:asciiTheme="minorHAnsi" w:hAnsiTheme="minorHAnsi"/>
          <w:b/>
        </w:rPr>
        <w:t>CEDEX 9</w:t>
      </w:r>
    </w:p>
    <w:p w14:paraId="63C70A0F" w14:textId="6A0FEB2F" w:rsidR="005F3B50" w:rsidRPr="00B166D7" w:rsidRDefault="00B166D7" w:rsidP="00B166D7">
      <w:pPr>
        <w:spacing w:line="240" w:lineRule="exact"/>
        <w:jc w:val="center"/>
        <w:rPr>
          <w:rFonts w:asciiTheme="minorHAnsi" w:hAnsiTheme="minorHAnsi"/>
          <w:b/>
        </w:rPr>
      </w:pPr>
      <w:r w:rsidRPr="00B166D7">
        <w:rPr>
          <w:rFonts w:asciiTheme="minorHAnsi" w:hAnsiTheme="minorHAnsi"/>
          <w:b/>
        </w:rPr>
        <w:t>38045 GRENOBLE</w:t>
      </w:r>
    </w:p>
    <w:p w14:paraId="3BF0D0A9" w14:textId="77777777" w:rsidR="005F3B50" w:rsidRDefault="005F3B50">
      <w:pPr>
        <w:spacing w:line="240" w:lineRule="exact"/>
      </w:pPr>
    </w:p>
    <w:p w14:paraId="2081B55E" w14:textId="77777777" w:rsidR="005F3B50" w:rsidRDefault="005F3B50">
      <w:pPr>
        <w:spacing w:line="240" w:lineRule="exact"/>
      </w:pPr>
    </w:p>
    <w:p w14:paraId="2B17A60D" w14:textId="77777777" w:rsidR="005F3B50" w:rsidRDefault="005F3B50">
      <w:pPr>
        <w:spacing w:line="240" w:lineRule="exact"/>
      </w:pPr>
    </w:p>
    <w:p w14:paraId="4549FE77" w14:textId="77777777" w:rsidR="005F3B50" w:rsidRDefault="005F3B50">
      <w:pPr>
        <w:spacing w:after="180" w:line="240" w:lineRule="exact"/>
      </w:pPr>
    </w:p>
    <w:tbl>
      <w:tblPr>
        <w:tblW w:w="0" w:type="auto"/>
        <w:tblInd w:w="1280" w:type="dxa"/>
        <w:tblLayout w:type="fixed"/>
        <w:tblLook w:val="04A0" w:firstRow="1" w:lastRow="0" w:firstColumn="1" w:lastColumn="0" w:noHBand="0" w:noVBand="1"/>
      </w:tblPr>
      <w:tblGrid>
        <w:gridCol w:w="7100"/>
      </w:tblGrid>
      <w:tr w:rsidR="005F3B50" w14:paraId="0AEA9AF1"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2B3E87B" w14:textId="45395E0A" w:rsidR="001B1DA4" w:rsidRPr="00B166D7" w:rsidRDefault="00B166D7" w:rsidP="00B166D7">
            <w:pPr>
              <w:jc w:val="center"/>
              <w:rPr>
                <w:rFonts w:asciiTheme="minorHAnsi" w:eastAsia="Trebuchet MS" w:hAnsiTheme="minorHAnsi" w:cs="Trebuchet MS"/>
                <w:b/>
                <w:color w:val="000000"/>
                <w:sz w:val="28"/>
              </w:rPr>
            </w:pPr>
            <w:r w:rsidRPr="00B166D7">
              <w:rPr>
                <w:rFonts w:asciiTheme="minorHAnsi" w:eastAsia="Trebuchet MS" w:hAnsiTheme="minorHAnsi" w:cs="Trebuchet MS"/>
                <w:b/>
                <w:color w:val="000000"/>
                <w:sz w:val="28"/>
              </w:rPr>
              <w:t>Accord-cadre de maintenance préventive et curative des portes automatiques pié</w:t>
            </w:r>
            <w:r w:rsidR="00AE766E">
              <w:rPr>
                <w:rFonts w:asciiTheme="minorHAnsi" w:eastAsia="Trebuchet MS" w:hAnsiTheme="minorHAnsi" w:cs="Trebuchet MS"/>
                <w:b/>
                <w:color w:val="000000"/>
                <w:sz w:val="28"/>
              </w:rPr>
              <w:t xml:space="preserve">tonnes, de portes de garages, </w:t>
            </w:r>
            <w:r w:rsidRPr="00B166D7">
              <w:rPr>
                <w:rFonts w:asciiTheme="minorHAnsi" w:eastAsia="Trebuchet MS" w:hAnsiTheme="minorHAnsi" w:cs="Trebuchet MS"/>
                <w:b/>
                <w:color w:val="000000"/>
                <w:sz w:val="28"/>
              </w:rPr>
              <w:t xml:space="preserve">de barrières automatiques de parking </w:t>
            </w:r>
            <w:r w:rsidR="00AE766E">
              <w:rPr>
                <w:rFonts w:asciiTheme="minorHAnsi" w:eastAsia="Trebuchet MS" w:hAnsiTheme="minorHAnsi" w:cs="Trebuchet MS"/>
                <w:b/>
                <w:color w:val="000000"/>
                <w:sz w:val="28"/>
              </w:rPr>
              <w:t xml:space="preserve">et </w:t>
            </w:r>
            <w:r w:rsidR="00AE766E" w:rsidRPr="00AE766E">
              <w:rPr>
                <w:rFonts w:asciiTheme="minorHAnsi" w:eastAsia="Trebuchet MS" w:hAnsiTheme="minorHAnsi" w:cs="Trebuchet MS"/>
                <w:b/>
                <w:color w:val="000000"/>
                <w:sz w:val="28"/>
              </w:rPr>
              <w:t xml:space="preserve">de rideaux métalliques </w:t>
            </w:r>
            <w:r w:rsidRPr="00B166D7">
              <w:rPr>
                <w:rFonts w:asciiTheme="minorHAnsi" w:eastAsia="Trebuchet MS" w:hAnsiTheme="minorHAnsi" w:cs="Trebuchet MS"/>
                <w:b/>
                <w:color w:val="000000"/>
                <w:sz w:val="28"/>
              </w:rPr>
              <w:t>pour différents bâtiments de l’organisme.</w:t>
            </w:r>
          </w:p>
        </w:tc>
      </w:tr>
    </w:tbl>
    <w:p w14:paraId="6546C460" w14:textId="77777777" w:rsidR="005F3B50" w:rsidRDefault="00B62197">
      <w:pPr>
        <w:spacing w:line="240" w:lineRule="exact"/>
      </w:pPr>
      <w:r>
        <w:t xml:space="preserve"> </w:t>
      </w:r>
    </w:p>
    <w:p w14:paraId="66E872E3" w14:textId="77777777" w:rsidR="005F3B50" w:rsidRDefault="005F3B50">
      <w:pPr>
        <w:spacing w:after="140" w:line="240" w:lineRule="exact"/>
      </w:pPr>
    </w:p>
    <w:p w14:paraId="7E8C4A66" w14:textId="77777777" w:rsidR="005F3B50" w:rsidRDefault="005F3B50">
      <w:pPr>
        <w:spacing w:line="240" w:lineRule="exact"/>
      </w:pPr>
    </w:p>
    <w:p w14:paraId="670F2662" w14:textId="77777777" w:rsidR="005F3B50" w:rsidRDefault="005F3B50">
      <w:pPr>
        <w:spacing w:line="240" w:lineRule="exact"/>
      </w:pPr>
    </w:p>
    <w:p w14:paraId="4B407D34" w14:textId="77777777" w:rsidR="005F3B50" w:rsidRDefault="005F3B50">
      <w:pPr>
        <w:spacing w:line="255" w:lineRule="exact"/>
        <w:ind w:left="20" w:right="20"/>
        <w:jc w:val="center"/>
        <w:rPr>
          <w:rFonts w:ascii="Trebuchet MS" w:eastAsia="Trebuchet MS" w:hAnsi="Trebuchet MS" w:cs="Trebuchet MS"/>
          <w:color w:val="000000"/>
          <w:sz w:val="22"/>
        </w:rPr>
      </w:pPr>
    </w:p>
    <w:p w14:paraId="04101A8C" w14:textId="77777777" w:rsidR="005F3B50" w:rsidRDefault="005F3B50">
      <w:pPr>
        <w:spacing w:line="255" w:lineRule="exact"/>
        <w:ind w:left="20" w:right="20"/>
        <w:jc w:val="center"/>
        <w:rPr>
          <w:rFonts w:ascii="Trebuchet MS" w:eastAsia="Trebuchet MS" w:hAnsi="Trebuchet MS" w:cs="Trebuchet MS"/>
          <w:color w:val="000000"/>
          <w:sz w:val="22"/>
        </w:rPr>
        <w:sectPr w:rsidR="005F3B50">
          <w:headerReference w:type="default" r:id="rId8"/>
          <w:pgSz w:w="11900" w:h="16840"/>
          <w:pgMar w:top="1134" w:right="1134" w:bottom="1134" w:left="1134" w:header="1134" w:footer="1134" w:gutter="0"/>
          <w:cols w:space="720"/>
        </w:sectPr>
      </w:pPr>
    </w:p>
    <w:p w14:paraId="78D71A7D" w14:textId="77777777" w:rsidR="005F3B50" w:rsidRDefault="005F3B50">
      <w:pPr>
        <w:spacing w:line="20" w:lineRule="exact"/>
        <w:rPr>
          <w:sz w:val="2"/>
        </w:rPr>
      </w:pPr>
    </w:p>
    <w:p w14:paraId="3ACDA904" w14:textId="77777777" w:rsidR="00437101" w:rsidRDefault="00437101" w:rsidP="00437101">
      <w:pPr>
        <w:rPr>
          <w:rFonts w:asciiTheme="minorHAnsi" w:hAnsiTheme="minorHAnsi"/>
          <w:color w:val="000000" w:themeColor="text1"/>
          <w:sz w:val="22"/>
          <w:szCs w:val="22"/>
        </w:rPr>
      </w:pPr>
    </w:p>
    <w:p w14:paraId="1BDD8348" w14:textId="388D75F3" w:rsidR="00437101" w:rsidRPr="00437101" w:rsidRDefault="00437101" w:rsidP="00437101">
      <w:pPr>
        <w:rPr>
          <w:rFonts w:asciiTheme="minorHAnsi" w:hAnsiTheme="minorHAnsi"/>
          <w:color w:val="000000" w:themeColor="text1"/>
          <w:sz w:val="22"/>
          <w:szCs w:val="22"/>
        </w:rPr>
      </w:pPr>
      <w:r w:rsidRPr="00437101">
        <w:rPr>
          <w:rFonts w:asciiTheme="minorHAnsi" w:hAnsiTheme="minorHAnsi"/>
          <w:color w:val="000000" w:themeColor="text1"/>
          <w:sz w:val="22"/>
          <w:szCs w:val="22"/>
        </w:rPr>
        <w:t>Les éléments de réponse sont à reporter directement dans le présent document. Toutefois, si le candidat estime ne pas avoir l’espace suffisant pour y apporter ses réponses, il pourra les développer sur un document annexe qui devra alors reprendre précisément l’intitulé du point abordé. Il prendra également soin de mentionner dans le présent document le renvoi exact au document annexe. </w:t>
      </w:r>
    </w:p>
    <w:p w14:paraId="25F2BA41" w14:textId="77777777" w:rsidR="00437101" w:rsidRPr="00437101" w:rsidRDefault="00437101" w:rsidP="00437101">
      <w:pPr>
        <w:rPr>
          <w:color w:val="1F497D"/>
        </w:rPr>
      </w:pPr>
    </w:p>
    <w:p w14:paraId="6F201F00" w14:textId="75040020" w:rsidR="005F3B50" w:rsidRPr="00B166D7" w:rsidRDefault="00437101" w:rsidP="00437101">
      <w:pPr>
        <w:tabs>
          <w:tab w:val="left" w:pos="1695"/>
          <w:tab w:val="center" w:pos="4816"/>
        </w:tabs>
        <w:spacing w:after="140"/>
        <w:ind w:left="20" w:right="20"/>
        <w:rPr>
          <w:rFonts w:asciiTheme="minorHAnsi" w:eastAsia="Trebuchet MS" w:hAnsiTheme="minorHAnsi" w:cs="Trebuchet MS"/>
          <w:b/>
          <w:color w:val="000000"/>
          <w:sz w:val="22"/>
        </w:rPr>
      </w:pPr>
      <w:r>
        <w:rPr>
          <w:rFonts w:asciiTheme="minorHAnsi" w:eastAsia="Trebuchet MS" w:hAnsiTheme="minorHAnsi" w:cs="Trebuchet MS"/>
          <w:b/>
          <w:color w:val="000000"/>
          <w:sz w:val="22"/>
        </w:rPr>
        <w:tab/>
      </w:r>
      <w:r w:rsidR="00193524" w:rsidRPr="00B166D7">
        <w:rPr>
          <w:rFonts w:asciiTheme="minorHAnsi" w:eastAsia="Trebuchet MS" w:hAnsiTheme="minorHAnsi" w:cs="Trebuchet MS"/>
          <w:b/>
          <w:color w:val="000000"/>
          <w:sz w:val="22"/>
        </w:rPr>
        <w:t>Critère 2 : Valeur technique (4</w:t>
      </w:r>
      <w:r w:rsidR="006C7867">
        <w:rPr>
          <w:rFonts w:asciiTheme="minorHAnsi" w:eastAsia="Trebuchet MS" w:hAnsiTheme="minorHAnsi" w:cs="Trebuchet MS"/>
          <w:b/>
          <w:color w:val="000000"/>
          <w:sz w:val="22"/>
        </w:rPr>
        <w:t>0</w:t>
      </w:r>
      <w:r w:rsidR="00193524" w:rsidRPr="00B166D7">
        <w:rPr>
          <w:rFonts w:asciiTheme="minorHAnsi" w:eastAsia="Trebuchet MS" w:hAnsiTheme="minorHAnsi" w:cs="Trebuchet MS"/>
          <w:b/>
          <w:color w:val="000000"/>
          <w:sz w:val="22"/>
        </w:rPr>
        <w:t>%)</w:t>
      </w:r>
    </w:p>
    <w:p w14:paraId="3E522AED" w14:textId="77777777" w:rsidR="007D4F3B" w:rsidRPr="00B166D7" w:rsidRDefault="007D4F3B">
      <w:pPr>
        <w:spacing w:after="140"/>
        <w:ind w:left="20" w:right="20"/>
        <w:rPr>
          <w:rFonts w:asciiTheme="minorHAnsi" w:eastAsia="Trebuchet MS" w:hAnsiTheme="minorHAnsi" w:cs="Trebuchet MS"/>
          <w:color w:val="000000"/>
          <w:sz w:val="22"/>
        </w:rPr>
      </w:pPr>
    </w:p>
    <w:p w14:paraId="71459D89" w14:textId="2A9595B5" w:rsidR="007D4F3B" w:rsidRPr="00B166D7" w:rsidRDefault="00B166D7"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color w:val="000000"/>
          <w:sz w:val="22"/>
          <w:szCs w:val="22"/>
        </w:rPr>
      </w:pPr>
      <w:r w:rsidRPr="00B166D7">
        <w:rPr>
          <w:rFonts w:asciiTheme="minorHAnsi" w:eastAsia="Trebuchet MS" w:hAnsiTheme="minorHAnsi" w:cs="Trebuchet MS"/>
          <w:i/>
          <w:color w:val="000000"/>
          <w:sz w:val="22"/>
          <w:szCs w:val="22"/>
        </w:rPr>
        <w:t xml:space="preserve">Sous-critère 2.1 : Moyens </w:t>
      </w:r>
      <w:r w:rsidR="0012485C">
        <w:rPr>
          <w:rFonts w:asciiTheme="minorHAnsi" w:eastAsia="Trebuchet MS" w:hAnsiTheme="minorHAnsi" w:cs="Trebuchet MS"/>
          <w:i/>
          <w:color w:val="000000"/>
          <w:sz w:val="22"/>
          <w:szCs w:val="22"/>
        </w:rPr>
        <w:t xml:space="preserve">en personnels et organisation dédiée </w:t>
      </w:r>
      <w:r w:rsidRPr="00B166D7">
        <w:rPr>
          <w:rFonts w:asciiTheme="minorHAnsi" w:eastAsia="Trebuchet MS" w:hAnsiTheme="minorHAnsi" w:cs="Trebuchet MS"/>
          <w:i/>
          <w:color w:val="000000"/>
          <w:sz w:val="22"/>
          <w:szCs w:val="22"/>
        </w:rPr>
        <w:t>(équipes affectées, interlocuteur principal et remplaçant, présentation des techniciens de maintenance)</w:t>
      </w:r>
      <w:r w:rsidR="007D4F3B" w:rsidRPr="00B166D7">
        <w:rPr>
          <w:rFonts w:asciiTheme="minorHAnsi" w:eastAsia="Trebuchet MS" w:hAnsiTheme="minorHAnsi" w:cs="Trebuchet MS"/>
          <w:i/>
          <w:color w:val="000000"/>
          <w:sz w:val="22"/>
          <w:szCs w:val="22"/>
        </w:rPr>
        <w:t xml:space="preserve"> 15 points</w:t>
      </w:r>
    </w:p>
    <w:p w14:paraId="29D045CE" w14:textId="77777777" w:rsidR="00741372" w:rsidRPr="00B166D7" w:rsidRDefault="00741372"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7D613F5" w14:textId="6F3D7FF8" w:rsidR="007D4F3B" w:rsidRPr="00B166D7" w:rsidRDefault="00B166D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r>
        <w:rPr>
          <w:rFonts w:asciiTheme="minorHAnsi" w:eastAsia="Trebuchet MS" w:hAnsiTheme="minorHAnsi" w:cs="Trebuchet MS"/>
          <w:i/>
          <w:color w:val="000000"/>
          <w:sz w:val="20"/>
        </w:rPr>
        <w:t>Décrivez</w:t>
      </w:r>
      <w:r w:rsidR="00741372" w:rsidRPr="00B166D7">
        <w:rPr>
          <w:rFonts w:asciiTheme="minorHAnsi" w:eastAsia="Trebuchet MS" w:hAnsiTheme="minorHAnsi" w:cs="Trebuchet MS"/>
          <w:i/>
          <w:color w:val="000000"/>
          <w:sz w:val="20"/>
        </w:rPr>
        <w:t xml:space="preserve"> ci-dessous </w:t>
      </w:r>
      <w:r>
        <w:rPr>
          <w:rFonts w:asciiTheme="minorHAnsi" w:eastAsia="Trebuchet MS" w:hAnsiTheme="minorHAnsi" w:cs="Trebuchet MS"/>
          <w:i/>
          <w:color w:val="000000"/>
          <w:sz w:val="20"/>
        </w:rPr>
        <w:t xml:space="preserve">les moyens </w:t>
      </w:r>
      <w:r w:rsidR="0012485C">
        <w:rPr>
          <w:rFonts w:asciiTheme="minorHAnsi" w:eastAsia="Trebuchet MS" w:hAnsiTheme="minorHAnsi" w:cs="Trebuchet MS"/>
          <w:i/>
          <w:color w:val="000000"/>
          <w:sz w:val="20"/>
        </w:rPr>
        <w:t xml:space="preserve">en personnels et organisation dédiée pour assurer la réalisation de la prestation </w:t>
      </w:r>
      <w:r w:rsidRPr="00B166D7">
        <w:rPr>
          <w:rFonts w:asciiTheme="minorHAnsi" w:eastAsia="Trebuchet MS" w:hAnsiTheme="minorHAnsi" w:cs="Trebuchet MS"/>
          <w:i/>
          <w:color w:val="000000"/>
          <w:sz w:val="20"/>
        </w:rPr>
        <w:t>(équipes affectées, interlocuteur principal et remplaçant, présentation des techniciens de maintenance)</w:t>
      </w:r>
    </w:p>
    <w:p w14:paraId="1AC8948B"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BF7599C"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ECAFE20" w14:textId="77777777" w:rsidR="006F7406" w:rsidRPr="00B166D7" w:rsidRDefault="006F740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C83FBF3" w14:textId="77777777" w:rsidR="006F7406" w:rsidRPr="00B166D7" w:rsidRDefault="006F740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16B009F" w14:textId="77777777" w:rsidR="00880DF6" w:rsidRDefault="00880DF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F0F341E"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B721731"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2F09C86"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96D0DF0"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36C2C25"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7E65092"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7BC895A" w14:textId="77777777" w:rsidR="00B166D7" w:rsidRP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103AE1F" w14:textId="60668E46" w:rsidR="00880DF6" w:rsidRPr="00B166D7" w:rsidRDefault="00B166D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r>
        <w:rPr>
          <w:rFonts w:asciiTheme="minorHAnsi" w:eastAsia="Trebuchet MS" w:hAnsiTheme="minorHAnsi" w:cs="Trebuchet MS"/>
          <w:i/>
          <w:color w:val="000000"/>
          <w:sz w:val="20"/>
        </w:rPr>
        <w:t>Joindre le CV de l’interlocuteur principal et du remplaçant comprenant sa qualification, ses formations et son expérience</w:t>
      </w:r>
    </w:p>
    <w:p w14:paraId="353BDDB6" w14:textId="77777777" w:rsidR="00880DF6" w:rsidRPr="00B166D7" w:rsidRDefault="00880DF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4B57219" w14:textId="77777777" w:rsidR="00880DF6" w:rsidRPr="00B166D7" w:rsidRDefault="00880DF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FE700E6" w14:textId="77777777" w:rsidR="00880DF6" w:rsidRPr="00B166D7" w:rsidRDefault="00880DF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B358997"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FEC507A"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7D84471" w14:textId="77777777" w:rsidR="007D4F3B"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9ADD5AB"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CEAD8C9"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5610E87" w14:textId="77777777" w:rsidR="007D4F3B" w:rsidRPr="00B166D7" w:rsidRDefault="007D4F3B" w:rsidP="00437101">
      <w:pPr>
        <w:spacing w:after="140"/>
        <w:ind w:right="20"/>
        <w:rPr>
          <w:rFonts w:asciiTheme="minorHAnsi" w:eastAsia="Trebuchet MS" w:hAnsiTheme="minorHAnsi" w:cs="Trebuchet MS"/>
          <w:color w:val="000000"/>
          <w:sz w:val="20"/>
        </w:rPr>
      </w:pPr>
    </w:p>
    <w:p w14:paraId="17770D23" w14:textId="7C173E92" w:rsidR="007D4F3B" w:rsidRPr="00B166D7" w:rsidRDefault="00A60CF6"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i/>
          <w:color w:val="000000"/>
          <w:sz w:val="22"/>
          <w:szCs w:val="22"/>
        </w:rPr>
      </w:pPr>
      <w:r w:rsidRPr="00B166D7">
        <w:rPr>
          <w:rFonts w:asciiTheme="minorHAnsi" w:eastAsia="Trebuchet MS" w:hAnsiTheme="minorHAnsi" w:cs="Trebuchet MS"/>
          <w:i/>
          <w:color w:val="000000"/>
          <w:sz w:val="22"/>
          <w:szCs w:val="22"/>
        </w:rPr>
        <w:t xml:space="preserve">Sous-critère 2.2 : </w:t>
      </w:r>
      <w:r w:rsidR="00B166D7" w:rsidRPr="00B166D7">
        <w:rPr>
          <w:rFonts w:asciiTheme="minorHAnsi" w:hAnsiTheme="minorHAnsi"/>
          <w:sz w:val="22"/>
          <w:szCs w:val="22"/>
        </w:rPr>
        <w:t>Moyens mis en œuvre et méthodologie relative à la maintenance préventive et corrective, suivi des demandes, traçabilité</w:t>
      </w:r>
      <w:r w:rsidR="007629D6">
        <w:rPr>
          <w:rFonts w:asciiTheme="minorHAnsi" w:hAnsiTheme="minorHAnsi"/>
          <w:sz w:val="22"/>
          <w:szCs w:val="22"/>
        </w:rPr>
        <w:t xml:space="preserve">, </w:t>
      </w:r>
      <w:r w:rsidR="00B166D7" w:rsidRPr="00B166D7">
        <w:rPr>
          <w:rFonts w:asciiTheme="minorHAnsi" w:hAnsiTheme="minorHAnsi"/>
          <w:sz w:val="22"/>
          <w:szCs w:val="22"/>
        </w:rPr>
        <w:t xml:space="preserve">livrables </w:t>
      </w:r>
      <w:r w:rsidR="007D4F3B" w:rsidRPr="00B166D7">
        <w:rPr>
          <w:rFonts w:asciiTheme="minorHAnsi" w:eastAsia="Trebuchet MS" w:hAnsiTheme="minorHAnsi" w:cs="Trebuchet MS"/>
          <w:i/>
          <w:color w:val="000000"/>
          <w:sz w:val="22"/>
          <w:szCs w:val="22"/>
        </w:rPr>
        <w:t xml:space="preserve">: </w:t>
      </w:r>
      <w:r w:rsidR="00D05879">
        <w:rPr>
          <w:rFonts w:asciiTheme="minorHAnsi" w:eastAsia="Trebuchet MS" w:hAnsiTheme="minorHAnsi" w:cs="Trebuchet MS"/>
          <w:i/>
          <w:color w:val="000000"/>
          <w:sz w:val="22"/>
          <w:szCs w:val="22"/>
        </w:rPr>
        <w:t>10</w:t>
      </w:r>
      <w:r w:rsidR="001C4F32" w:rsidRPr="00B166D7">
        <w:rPr>
          <w:rFonts w:asciiTheme="minorHAnsi" w:eastAsia="Trebuchet MS" w:hAnsiTheme="minorHAnsi" w:cs="Trebuchet MS"/>
          <w:i/>
          <w:color w:val="000000"/>
          <w:sz w:val="22"/>
          <w:szCs w:val="22"/>
        </w:rPr>
        <w:t xml:space="preserve"> </w:t>
      </w:r>
      <w:r w:rsidR="007D4F3B" w:rsidRPr="00B166D7">
        <w:rPr>
          <w:rFonts w:asciiTheme="minorHAnsi" w:eastAsia="Trebuchet MS" w:hAnsiTheme="minorHAnsi" w:cs="Trebuchet MS"/>
          <w:i/>
          <w:color w:val="000000"/>
          <w:sz w:val="22"/>
          <w:szCs w:val="22"/>
        </w:rPr>
        <w:t>points</w:t>
      </w:r>
    </w:p>
    <w:p w14:paraId="4D3FC51E"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0B141B6" w14:textId="5FCDF645" w:rsidR="007D4F3B" w:rsidRP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szCs w:val="20"/>
        </w:rPr>
      </w:pPr>
      <w:r>
        <w:rPr>
          <w:rFonts w:asciiTheme="minorHAnsi" w:eastAsia="Trebuchet MS" w:hAnsiTheme="minorHAnsi" w:cs="Trebuchet MS"/>
          <w:i/>
          <w:color w:val="000000"/>
          <w:sz w:val="20"/>
        </w:rPr>
        <w:t xml:space="preserve">Décrivez ci-dessous les moyens </w:t>
      </w:r>
      <w:r w:rsidRPr="00B166D7">
        <w:rPr>
          <w:rFonts w:asciiTheme="minorHAnsi" w:hAnsiTheme="minorHAnsi"/>
          <w:i/>
          <w:sz w:val="20"/>
          <w:szCs w:val="20"/>
        </w:rPr>
        <w:t>mis en œuvre et méthodologie relative à la maintenance préventive et corrective, suivi des demandes, traçabilité</w:t>
      </w:r>
      <w:r w:rsidR="007629D6">
        <w:rPr>
          <w:rFonts w:asciiTheme="minorHAnsi" w:hAnsiTheme="minorHAnsi"/>
          <w:i/>
          <w:sz w:val="20"/>
          <w:szCs w:val="20"/>
        </w:rPr>
        <w:t>,</w:t>
      </w:r>
      <w:r w:rsidRPr="00B166D7">
        <w:rPr>
          <w:rFonts w:asciiTheme="minorHAnsi" w:hAnsiTheme="minorHAnsi"/>
          <w:i/>
          <w:sz w:val="20"/>
          <w:szCs w:val="20"/>
        </w:rPr>
        <w:t xml:space="preserve"> livrables</w:t>
      </w:r>
      <w:r>
        <w:rPr>
          <w:rFonts w:asciiTheme="minorHAnsi" w:hAnsiTheme="minorHAnsi"/>
          <w:i/>
          <w:sz w:val="20"/>
          <w:szCs w:val="20"/>
        </w:rPr>
        <w:t>. Joindre des extraits de livrables.</w:t>
      </w:r>
    </w:p>
    <w:p w14:paraId="5B32DE5F"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989DB12" w14:textId="77777777" w:rsidR="007D4F3B"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85EB226"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3E535CC"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B4D8C5B"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90E5034"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527D03B"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3B1A5D6"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133BE75"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91E85CA"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2FF76D1"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D7E0100"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5F92501"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20D868E"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BEFE4B4"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D25B58A"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AB25B8E"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76F2A22"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EB02222"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61A4CA4"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9FB04B2"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DF007B1"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C63E1C6" w14:textId="77777777" w:rsidR="00B166D7" w:rsidRP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8A62558"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FE1814E" w14:textId="77777777" w:rsidR="007D4F3B" w:rsidRPr="00B166D7" w:rsidRDefault="007D4F3B" w:rsidP="007D4F3B">
      <w:pPr>
        <w:spacing w:after="140"/>
        <w:ind w:left="20" w:right="20"/>
        <w:rPr>
          <w:rFonts w:asciiTheme="minorHAnsi" w:eastAsia="Trebuchet MS" w:hAnsiTheme="minorHAnsi" w:cs="Trebuchet MS"/>
          <w:i/>
          <w:color w:val="000000"/>
          <w:sz w:val="20"/>
        </w:rPr>
      </w:pPr>
    </w:p>
    <w:p w14:paraId="292A405D" w14:textId="62B27929" w:rsidR="007D4F3B" w:rsidRDefault="007D4F3B" w:rsidP="007D4F3B">
      <w:pPr>
        <w:spacing w:after="140"/>
        <w:ind w:left="20" w:right="20"/>
        <w:rPr>
          <w:rFonts w:asciiTheme="minorHAnsi" w:eastAsia="Trebuchet MS" w:hAnsiTheme="minorHAnsi" w:cs="Trebuchet MS"/>
          <w:color w:val="000000"/>
          <w:sz w:val="20"/>
        </w:rPr>
      </w:pPr>
    </w:p>
    <w:p w14:paraId="73DEFB73" w14:textId="6B2C06D2" w:rsidR="006C7867" w:rsidRDefault="006C7867" w:rsidP="007D4F3B">
      <w:pPr>
        <w:spacing w:after="140"/>
        <w:ind w:left="20" w:right="20"/>
        <w:rPr>
          <w:rFonts w:asciiTheme="minorHAnsi" w:eastAsia="Trebuchet MS" w:hAnsiTheme="minorHAnsi" w:cs="Trebuchet MS"/>
          <w:color w:val="000000"/>
          <w:sz w:val="20"/>
        </w:rPr>
      </w:pPr>
    </w:p>
    <w:p w14:paraId="2747C6A0" w14:textId="5FF92C6F" w:rsidR="006C7867" w:rsidRPr="00B166D7" w:rsidRDefault="006C7867" w:rsidP="006C7867">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i/>
          <w:color w:val="000000"/>
          <w:sz w:val="22"/>
          <w:szCs w:val="22"/>
        </w:rPr>
      </w:pPr>
      <w:r>
        <w:rPr>
          <w:rFonts w:asciiTheme="minorHAnsi" w:eastAsia="Trebuchet MS" w:hAnsiTheme="minorHAnsi" w:cs="Trebuchet MS"/>
          <w:i/>
          <w:color w:val="000000"/>
          <w:sz w:val="22"/>
          <w:szCs w:val="22"/>
        </w:rPr>
        <w:lastRenderedPageBreak/>
        <w:t>Sous-critère 2.3</w:t>
      </w:r>
      <w:r w:rsidRPr="00B166D7">
        <w:rPr>
          <w:rFonts w:asciiTheme="minorHAnsi" w:eastAsia="Trebuchet MS" w:hAnsiTheme="minorHAnsi" w:cs="Trebuchet MS"/>
          <w:i/>
          <w:color w:val="000000"/>
          <w:sz w:val="22"/>
          <w:szCs w:val="22"/>
        </w:rPr>
        <w:t xml:space="preserve"> : </w:t>
      </w:r>
      <w:r>
        <w:rPr>
          <w:rFonts w:asciiTheme="minorHAnsi" w:hAnsiTheme="minorHAnsi"/>
          <w:sz w:val="22"/>
          <w:szCs w:val="22"/>
        </w:rPr>
        <w:t>Délais d’intervention (prise en compte de la criticité, réactivité, modalités d’intervention)</w:t>
      </w:r>
      <w:r w:rsidRPr="00B166D7">
        <w:rPr>
          <w:rFonts w:asciiTheme="minorHAnsi" w:hAnsiTheme="minorHAnsi"/>
          <w:sz w:val="22"/>
          <w:szCs w:val="22"/>
        </w:rPr>
        <w:t xml:space="preserve"> </w:t>
      </w:r>
      <w:r w:rsidRPr="00B166D7">
        <w:rPr>
          <w:rFonts w:asciiTheme="minorHAnsi" w:eastAsia="Trebuchet MS" w:hAnsiTheme="minorHAnsi" w:cs="Trebuchet MS"/>
          <w:i/>
          <w:color w:val="000000"/>
          <w:sz w:val="22"/>
          <w:szCs w:val="22"/>
        </w:rPr>
        <w:t xml:space="preserve">: </w:t>
      </w:r>
      <w:r w:rsidR="00D05879">
        <w:rPr>
          <w:rFonts w:asciiTheme="minorHAnsi" w:eastAsia="Trebuchet MS" w:hAnsiTheme="minorHAnsi" w:cs="Trebuchet MS"/>
          <w:i/>
          <w:color w:val="000000"/>
          <w:sz w:val="22"/>
          <w:szCs w:val="22"/>
        </w:rPr>
        <w:t>15</w:t>
      </w:r>
      <w:r w:rsidRPr="00B166D7">
        <w:rPr>
          <w:rFonts w:asciiTheme="minorHAnsi" w:eastAsia="Trebuchet MS" w:hAnsiTheme="minorHAnsi" w:cs="Trebuchet MS"/>
          <w:i/>
          <w:color w:val="000000"/>
          <w:sz w:val="22"/>
          <w:szCs w:val="22"/>
        </w:rPr>
        <w:t xml:space="preserve"> points</w:t>
      </w:r>
    </w:p>
    <w:p w14:paraId="079BB561" w14:textId="77777777" w:rsidR="006C7867" w:rsidRPr="00B166D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B8A0820" w14:textId="28018E30" w:rsidR="006C7867" w:rsidRPr="00B166D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szCs w:val="20"/>
        </w:rPr>
      </w:pPr>
      <w:r>
        <w:rPr>
          <w:rFonts w:asciiTheme="minorHAnsi" w:eastAsia="Trebuchet MS" w:hAnsiTheme="minorHAnsi" w:cs="Trebuchet MS"/>
          <w:i/>
          <w:color w:val="000000"/>
          <w:sz w:val="20"/>
        </w:rPr>
        <w:t>Décrivez ci-dessous la gestion des interventions et les processus mis en place pour gérer la réactivité des équipes lors de la survenance d’incidents remontés</w:t>
      </w:r>
      <w:r w:rsidR="00D05879">
        <w:rPr>
          <w:rFonts w:asciiTheme="minorHAnsi" w:eastAsia="Trebuchet MS" w:hAnsiTheme="minorHAnsi" w:cs="Trebuchet MS"/>
          <w:i/>
          <w:color w:val="000000"/>
          <w:sz w:val="20"/>
        </w:rPr>
        <w:t>, en indiquant les délais et les modalités mises en place permettant de les respecter</w:t>
      </w:r>
    </w:p>
    <w:p w14:paraId="7966B52C" w14:textId="77777777" w:rsidR="006C7867" w:rsidRPr="00B166D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4415B6F"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A5D944F"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30F4C3A"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CEC2962"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AFC660C"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FE3C535"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0115CD7"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5239518"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11BB6A0"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F39EA19"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BD68FFC"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15E7449"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FA00821"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964E49B"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EA2E9A5"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AEA48E3"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8FB26AD"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6077837"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79BA6C2"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9590C9B"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84595FC"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097D22B" w14:textId="77777777" w:rsidR="006C7867" w:rsidRPr="00B166D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B668B7E" w14:textId="77777777" w:rsidR="006C7867" w:rsidRPr="00B166D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30E94CC" w14:textId="77777777" w:rsidR="006C7867" w:rsidRDefault="006C7867" w:rsidP="007D4F3B">
      <w:pPr>
        <w:spacing w:after="140"/>
        <w:ind w:left="20" w:right="20"/>
        <w:rPr>
          <w:rFonts w:asciiTheme="minorHAnsi" w:eastAsia="Trebuchet MS" w:hAnsiTheme="minorHAnsi" w:cs="Trebuchet MS"/>
          <w:color w:val="000000"/>
          <w:sz w:val="20"/>
        </w:rPr>
      </w:pPr>
    </w:p>
    <w:p w14:paraId="50A986C4" w14:textId="77777777" w:rsidR="003C6749" w:rsidRDefault="003C6749" w:rsidP="007D4F3B">
      <w:pPr>
        <w:spacing w:after="140"/>
        <w:ind w:left="20" w:right="20"/>
        <w:rPr>
          <w:rFonts w:asciiTheme="minorHAnsi" w:eastAsia="Trebuchet MS" w:hAnsiTheme="minorHAnsi" w:cs="Trebuchet MS"/>
          <w:color w:val="000000"/>
          <w:sz w:val="20"/>
        </w:rPr>
      </w:pPr>
    </w:p>
    <w:p w14:paraId="12A3EBB1" w14:textId="333392E9" w:rsidR="003C6749" w:rsidRDefault="003C6749" w:rsidP="007D4F3B">
      <w:pPr>
        <w:spacing w:after="140"/>
        <w:ind w:left="20" w:right="20"/>
        <w:rPr>
          <w:rFonts w:asciiTheme="minorHAnsi" w:eastAsia="Trebuchet MS" w:hAnsiTheme="minorHAnsi" w:cs="Trebuchet MS"/>
          <w:color w:val="000000"/>
          <w:sz w:val="20"/>
        </w:rPr>
      </w:pPr>
    </w:p>
    <w:p w14:paraId="5C97B05C" w14:textId="77777777" w:rsidR="00E23321" w:rsidRDefault="00E23321" w:rsidP="007D4F3B">
      <w:pPr>
        <w:spacing w:after="140"/>
        <w:ind w:left="20" w:right="20"/>
        <w:rPr>
          <w:rFonts w:asciiTheme="minorHAnsi" w:eastAsia="Trebuchet MS" w:hAnsiTheme="minorHAnsi" w:cs="Trebuchet MS"/>
          <w:color w:val="000000"/>
          <w:sz w:val="20"/>
        </w:rPr>
      </w:pPr>
    </w:p>
    <w:p w14:paraId="475AB8BB" w14:textId="03AF5204" w:rsidR="003C6749" w:rsidRPr="00B166D7" w:rsidRDefault="003C6749" w:rsidP="003C6749">
      <w:pPr>
        <w:spacing w:after="140"/>
        <w:ind w:left="20" w:right="20"/>
        <w:jc w:val="center"/>
        <w:rPr>
          <w:rFonts w:asciiTheme="minorHAnsi" w:eastAsia="Trebuchet MS" w:hAnsiTheme="minorHAnsi" w:cs="Trebuchet MS"/>
          <w:b/>
          <w:color w:val="000000"/>
          <w:sz w:val="22"/>
        </w:rPr>
      </w:pPr>
      <w:r w:rsidRPr="00B166D7">
        <w:rPr>
          <w:rFonts w:asciiTheme="minorHAnsi" w:eastAsia="Trebuchet MS" w:hAnsiTheme="minorHAnsi" w:cs="Trebuchet MS"/>
          <w:b/>
          <w:color w:val="000000"/>
          <w:sz w:val="22"/>
        </w:rPr>
        <w:lastRenderedPageBreak/>
        <w:t xml:space="preserve">Critère </w:t>
      </w:r>
      <w:r>
        <w:rPr>
          <w:rFonts w:asciiTheme="minorHAnsi" w:eastAsia="Trebuchet MS" w:hAnsiTheme="minorHAnsi" w:cs="Trebuchet MS"/>
          <w:b/>
          <w:color w:val="000000"/>
          <w:sz w:val="22"/>
        </w:rPr>
        <w:t>3</w:t>
      </w:r>
      <w:r w:rsidRPr="00B166D7">
        <w:rPr>
          <w:rFonts w:asciiTheme="minorHAnsi" w:eastAsia="Trebuchet MS" w:hAnsiTheme="minorHAnsi" w:cs="Trebuchet MS"/>
          <w:b/>
          <w:color w:val="000000"/>
          <w:sz w:val="22"/>
        </w:rPr>
        <w:t xml:space="preserve"> : Valeur </w:t>
      </w:r>
      <w:r>
        <w:rPr>
          <w:rFonts w:asciiTheme="minorHAnsi" w:eastAsia="Trebuchet MS" w:hAnsiTheme="minorHAnsi" w:cs="Trebuchet MS"/>
          <w:b/>
          <w:color w:val="000000"/>
          <w:sz w:val="22"/>
        </w:rPr>
        <w:t>écologique</w:t>
      </w:r>
      <w:r w:rsidRPr="00B166D7">
        <w:rPr>
          <w:rFonts w:asciiTheme="minorHAnsi" w:eastAsia="Trebuchet MS" w:hAnsiTheme="minorHAnsi" w:cs="Trebuchet MS"/>
          <w:b/>
          <w:color w:val="000000"/>
          <w:sz w:val="22"/>
        </w:rPr>
        <w:t> (</w:t>
      </w:r>
      <w:r>
        <w:rPr>
          <w:rFonts w:asciiTheme="minorHAnsi" w:eastAsia="Trebuchet MS" w:hAnsiTheme="minorHAnsi" w:cs="Trebuchet MS"/>
          <w:b/>
          <w:color w:val="000000"/>
          <w:sz w:val="22"/>
        </w:rPr>
        <w:t>5</w:t>
      </w:r>
      <w:r w:rsidRPr="00B166D7">
        <w:rPr>
          <w:rFonts w:asciiTheme="minorHAnsi" w:eastAsia="Trebuchet MS" w:hAnsiTheme="minorHAnsi" w:cs="Trebuchet MS"/>
          <w:b/>
          <w:color w:val="000000"/>
          <w:sz w:val="22"/>
        </w:rPr>
        <w:t>%)</w:t>
      </w:r>
    </w:p>
    <w:p w14:paraId="2B26D70D" w14:textId="2348DF5C" w:rsidR="003C6749" w:rsidRPr="00B166D7" w:rsidRDefault="003C6749" w:rsidP="003C6749">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color w:val="000000"/>
          <w:sz w:val="22"/>
          <w:szCs w:val="22"/>
        </w:rPr>
      </w:pPr>
      <w:r w:rsidRPr="00B166D7">
        <w:rPr>
          <w:rFonts w:asciiTheme="minorHAnsi" w:eastAsia="Trebuchet MS" w:hAnsiTheme="minorHAnsi" w:cs="Trebuchet MS"/>
          <w:i/>
          <w:color w:val="000000"/>
          <w:sz w:val="22"/>
          <w:szCs w:val="22"/>
        </w:rPr>
        <w:t xml:space="preserve">Sous-critère </w:t>
      </w:r>
      <w:r>
        <w:rPr>
          <w:rFonts w:asciiTheme="minorHAnsi" w:eastAsia="Trebuchet MS" w:hAnsiTheme="minorHAnsi" w:cs="Trebuchet MS"/>
          <w:i/>
          <w:color w:val="000000"/>
          <w:sz w:val="22"/>
          <w:szCs w:val="22"/>
        </w:rPr>
        <w:t>3</w:t>
      </w:r>
      <w:r w:rsidRPr="00B166D7">
        <w:rPr>
          <w:rFonts w:asciiTheme="minorHAnsi" w:eastAsia="Trebuchet MS" w:hAnsiTheme="minorHAnsi" w:cs="Trebuchet MS"/>
          <w:i/>
          <w:color w:val="000000"/>
          <w:sz w:val="22"/>
          <w:szCs w:val="22"/>
        </w:rPr>
        <w:t xml:space="preserve">.1 : </w:t>
      </w:r>
      <w:r>
        <w:rPr>
          <w:rFonts w:asciiTheme="minorHAnsi" w:eastAsia="Trebuchet MS" w:hAnsiTheme="minorHAnsi" w:cs="Trebuchet MS"/>
          <w:i/>
          <w:color w:val="000000"/>
          <w:sz w:val="22"/>
          <w:szCs w:val="22"/>
        </w:rPr>
        <w:t> </w:t>
      </w:r>
      <w:r w:rsidR="009478E7">
        <w:rPr>
          <w:rFonts w:asciiTheme="minorHAnsi" w:eastAsia="Trebuchet MS" w:hAnsiTheme="minorHAnsi" w:cs="Trebuchet MS"/>
          <w:i/>
          <w:color w:val="000000"/>
          <w:sz w:val="22"/>
          <w:szCs w:val="22"/>
        </w:rPr>
        <w:t>Politique RSE de l’entreprise (gestion des déchets, flotte automobile, achats ; formation…)</w:t>
      </w:r>
      <w:r>
        <w:rPr>
          <w:rFonts w:asciiTheme="minorHAnsi" w:eastAsia="Trebuchet MS" w:hAnsiTheme="minorHAnsi" w:cs="Trebuchet MS"/>
          <w:i/>
          <w:color w:val="000000"/>
          <w:sz w:val="22"/>
          <w:szCs w:val="22"/>
        </w:rPr>
        <w:t xml:space="preserve">: </w:t>
      </w:r>
      <w:r w:rsidRPr="00B166D7">
        <w:rPr>
          <w:rFonts w:asciiTheme="minorHAnsi" w:eastAsia="Trebuchet MS" w:hAnsiTheme="minorHAnsi" w:cs="Trebuchet MS"/>
          <w:i/>
          <w:color w:val="000000"/>
          <w:sz w:val="22"/>
          <w:szCs w:val="22"/>
        </w:rPr>
        <w:t>5 points</w:t>
      </w:r>
    </w:p>
    <w:p w14:paraId="0C14DAAD"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589D9BA" w14:textId="6318FE06"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r>
        <w:rPr>
          <w:rFonts w:asciiTheme="minorHAnsi" w:eastAsia="Trebuchet MS" w:hAnsiTheme="minorHAnsi" w:cs="Trebuchet MS"/>
          <w:i/>
          <w:color w:val="000000"/>
          <w:sz w:val="20"/>
        </w:rPr>
        <w:t>Décrive</w:t>
      </w:r>
      <w:r w:rsidR="009478E7">
        <w:rPr>
          <w:rFonts w:asciiTheme="minorHAnsi" w:eastAsia="Trebuchet MS" w:hAnsiTheme="minorHAnsi" w:cs="Trebuchet MS"/>
          <w:i/>
          <w:color w:val="000000"/>
          <w:sz w:val="20"/>
        </w:rPr>
        <w:t>z ci-dessous votre politique globale de prise en compte des dimensions RSE dans votre structure</w:t>
      </w:r>
    </w:p>
    <w:p w14:paraId="14726C3F"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4AF5ECB"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6D4442C"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8482F31"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AF9A46A"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62544E2"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ED0774C"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E7D4ABD"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7A93456"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149B4DE"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3AC5228"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4D8BA80"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9777E8A"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83E5D42"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B8C80BE"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833FC14" w14:textId="4D5A32E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r>
        <w:rPr>
          <w:rFonts w:asciiTheme="minorHAnsi" w:eastAsia="Trebuchet MS" w:hAnsiTheme="minorHAnsi" w:cs="Trebuchet MS"/>
          <w:i/>
          <w:color w:val="000000"/>
          <w:sz w:val="20"/>
        </w:rPr>
        <w:br/>
      </w:r>
    </w:p>
    <w:p w14:paraId="185FA522"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84EBB55"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F756545"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5BB0D85"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4473128"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A35BADF" w14:textId="77777777" w:rsidR="003C6749"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A4EFA38"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2E1FDD4"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2D36C6F"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5959AA7" w14:textId="77777777" w:rsidR="003C6749" w:rsidRPr="00B166D7" w:rsidRDefault="003C6749" w:rsidP="007D4F3B">
      <w:pPr>
        <w:spacing w:after="140"/>
        <w:ind w:left="20" w:right="20"/>
        <w:rPr>
          <w:rFonts w:asciiTheme="minorHAnsi" w:eastAsia="Trebuchet MS" w:hAnsiTheme="minorHAnsi" w:cs="Trebuchet MS"/>
          <w:color w:val="000000"/>
          <w:sz w:val="20"/>
        </w:rPr>
      </w:pPr>
    </w:p>
    <w:sectPr w:rsidR="003C6749" w:rsidRPr="00B166D7" w:rsidSect="007D4F3B">
      <w:footerReference w:type="default" r:id="rId9"/>
      <w:pgSz w:w="11900" w:h="16840"/>
      <w:pgMar w:top="1134" w:right="1134" w:bottom="113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D0145" w14:textId="77777777" w:rsidR="00487D2A" w:rsidRDefault="00487D2A">
      <w:r>
        <w:separator/>
      </w:r>
    </w:p>
  </w:endnote>
  <w:endnote w:type="continuationSeparator" w:id="0">
    <w:p w14:paraId="397E07DB" w14:textId="77777777" w:rsidR="00487D2A" w:rsidRDefault="00487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5220"/>
      <w:gridCol w:w="4400"/>
    </w:tblGrid>
    <w:tr w:rsidR="00994820" w14:paraId="0AA63FDA" w14:textId="77777777" w:rsidTr="007463D2">
      <w:trPr>
        <w:trHeight w:val="260"/>
      </w:trPr>
      <w:tc>
        <w:tcPr>
          <w:tcW w:w="5220" w:type="dxa"/>
          <w:tcMar>
            <w:top w:w="0" w:type="dxa"/>
            <w:left w:w="0" w:type="dxa"/>
            <w:bottom w:w="0" w:type="dxa"/>
            <w:right w:w="0" w:type="dxa"/>
          </w:tcMar>
          <w:vAlign w:val="center"/>
        </w:tcPr>
        <w:p w14:paraId="1FC791BD" w14:textId="33F56DA8" w:rsidR="00994820" w:rsidRDefault="00B166D7" w:rsidP="007A2201">
          <w:pPr>
            <w:rPr>
              <w:rFonts w:ascii="Trebuchet MS" w:eastAsia="Trebuchet MS" w:hAnsi="Trebuchet MS" w:cs="Trebuchet MS"/>
              <w:color w:val="000000"/>
              <w:sz w:val="18"/>
            </w:rPr>
          </w:pPr>
          <w:r>
            <w:rPr>
              <w:sz w:val="16"/>
              <w:szCs w:val="16"/>
            </w:rPr>
            <w:t>A</w:t>
          </w:r>
          <w:r w:rsidR="007A2201">
            <w:rPr>
              <w:sz w:val="16"/>
              <w:szCs w:val="16"/>
            </w:rPr>
            <w:t>ffaire n°2025_Maintenance portes auto_MAPA</w:t>
          </w:r>
        </w:p>
      </w:tc>
      <w:tc>
        <w:tcPr>
          <w:tcW w:w="4400" w:type="dxa"/>
          <w:tcMar>
            <w:top w:w="0" w:type="dxa"/>
            <w:left w:w="0" w:type="dxa"/>
            <w:bottom w:w="0" w:type="dxa"/>
            <w:right w:w="0" w:type="dxa"/>
          </w:tcMar>
          <w:vAlign w:val="center"/>
        </w:tcPr>
        <w:p w14:paraId="462EC0C6" w14:textId="5B24CBA0" w:rsidR="00994820" w:rsidRDefault="00994820" w:rsidP="00994820">
          <w:pPr>
            <w:jc w:val="right"/>
            <w:rPr>
              <w:rFonts w:ascii="Trebuchet MS" w:eastAsia="Trebuchet MS" w:hAnsi="Trebuchet MS" w:cs="Trebuchet MS"/>
              <w:color w:val="000000"/>
              <w:sz w:val="18"/>
            </w:rPr>
          </w:pPr>
          <w:r>
            <w:rPr>
              <w:rFonts w:ascii="Trebuchet MS" w:eastAsia="Trebuchet MS" w:hAnsi="Trebuchet MS" w:cs="Trebuchet MS"/>
              <w:color w:val="000000"/>
              <w:sz w:val="18"/>
            </w:rPr>
            <w:t xml:space="preserve">Page </w:t>
          </w:r>
          <w:r>
            <w:rPr>
              <w:rFonts w:ascii="Trebuchet MS" w:eastAsia="Trebuchet MS" w:hAnsi="Trebuchet MS" w:cs="Trebuchet MS"/>
              <w:color w:val="000000"/>
              <w:sz w:val="18"/>
            </w:rPr>
            <w:fldChar w:fldCharType="begin"/>
          </w:r>
          <w:r>
            <w:rPr>
              <w:rFonts w:ascii="Trebuchet MS" w:eastAsia="Trebuchet MS" w:hAnsi="Trebuchet MS" w:cs="Trebuchet MS"/>
              <w:color w:val="000000"/>
              <w:sz w:val="18"/>
            </w:rPr>
            <w:instrText xml:space="preserve"> PAGE </w:instrText>
          </w:r>
          <w:r>
            <w:rPr>
              <w:rFonts w:ascii="Trebuchet MS" w:eastAsia="Trebuchet MS" w:hAnsi="Trebuchet MS" w:cs="Trebuchet MS"/>
              <w:color w:val="000000"/>
              <w:sz w:val="18"/>
            </w:rPr>
            <w:fldChar w:fldCharType="separate"/>
          </w:r>
          <w:r w:rsidR="00E339B8">
            <w:rPr>
              <w:rFonts w:ascii="Trebuchet MS" w:eastAsia="Trebuchet MS" w:hAnsi="Trebuchet MS" w:cs="Trebuchet MS"/>
              <w:noProof/>
              <w:color w:val="000000"/>
              <w:sz w:val="18"/>
            </w:rPr>
            <w:t>2</w:t>
          </w:r>
          <w:r>
            <w:rPr>
              <w:rFonts w:ascii="Trebuchet MS" w:eastAsia="Trebuchet MS" w:hAnsi="Trebuchet MS" w:cs="Trebuchet MS"/>
              <w:color w:val="000000"/>
              <w:sz w:val="18"/>
            </w:rPr>
            <w:fldChar w:fldCharType="end"/>
          </w:r>
          <w:r>
            <w:rPr>
              <w:rFonts w:ascii="Trebuchet MS" w:eastAsia="Trebuchet MS" w:hAnsi="Trebuchet MS" w:cs="Trebuchet MS"/>
              <w:color w:val="000000"/>
              <w:sz w:val="18"/>
            </w:rPr>
            <w:t xml:space="preserve"> sur </w:t>
          </w:r>
          <w:r>
            <w:rPr>
              <w:rFonts w:ascii="Trebuchet MS" w:eastAsia="Trebuchet MS" w:hAnsi="Trebuchet MS" w:cs="Trebuchet MS"/>
              <w:color w:val="000000"/>
              <w:sz w:val="18"/>
            </w:rPr>
            <w:fldChar w:fldCharType="begin"/>
          </w:r>
          <w:r>
            <w:rPr>
              <w:rFonts w:ascii="Trebuchet MS" w:eastAsia="Trebuchet MS" w:hAnsi="Trebuchet MS" w:cs="Trebuchet MS"/>
              <w:color w:val="000000"/>
              <w:sz w:val="18"/>
            </w:rPr>
            <w:instrText xml:space="preserve"> NUMPAGES </w:instrText>
          </w:r>
          <w:r>
            <w:rPr>
              <w:rFonts w:ascii="Trebuchet MS" w:eastAsia="Trebuchet MS" w:hAnsi="Trebuchet MS" w:cs="Trebuchet MS"/>
              <w:color w:val="000000"/>
              <w:sz w:val="18"/>
            </w:rPr>
            <w:fldChar w:fldCharType="separate"/>
          </w:r>
          <w:r w:rsidR="00E339B8">
            <w:rPr>
              <w:rFonts w:ascii="Trebuchet MS" w:eastAsia="Trebuchet MS" w:hAnsi="Trebuchet MS" w:cs="Trebuchet MS"/>
              <w:noProof/>
              <w:color w:val="000000"/>
              <w:sz w:val="18"/>
            </w:rPr>
            <w:t>5</w:t>
          </w:r>
          <w:r>
            <w:rPr>
              <w:rFonts w:ascii="Trebuchet MS" w:eastAsia="Trebuchet MS" w:hAnsi="Trebuchet MS" w:cs="Trebuchet MS"/>
              <w:color w:val="000000"/>
              <w:sz w:val="18"/>
            </w:rPr>
            <w:fldChar w:fldCharType="end"/>
          </w:r>
        </w:p>
      </w:tc>
    </w:tr>
  </w:tbl>
  <w:p w14:paraId="444FD48E" w14:textId="77777777" w:rsidR="00302156" w:rsidRDefault="00994820">
    <w:r w:rsidRPr="00994820">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F3903" w14:textId="77777777" w:rsidR="00487D2A" w:rsidRDefault="00487D2A">
      <w:r>
        <w:separator/>
      </w:r>
    </w:p>
  </w:footnote>
  <w:footnote w:type="continuationSeparator" w:id="0">
    <w:p w14:paraId="5A29A31B" w14:textId="77777777" w:rsidR="00487D2A" w:rsidRDefault="00487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9F211" w14:textId="0F046E7B" w:rsidR="00B166D7" w:rsidRDefault="00B166D7">
    <w:pPr>
      <w:pStyle w:val="En-tte"/>
    </w:pPr>
    <w:r>
      <w:rPr>
        <w:noProof/>
      </w:rPr>
      <w:drawing>
        <wp:inline distT="0" distB="0" distL="0" distR="0" wp14:anchorId="4B388528" wp14:editId="1F8A12EA">
          <wp:extent cx="1104900" cy="6477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3425D"/>
    <w:multiLevelType w:val="hybridMultilevel"/>
    <w:tmpl w:val="3A60CB0A"/>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B50"/>
    <w:rsid w:val="0012485C"/>
    <w:rsid w:val="0012542D"/>
    <w:rsid w:val="0014734C"/>
    <w:rsid w:val="00193524"/>
    <w:rsid w:val="00196585"/>
    <w:rsid w:val="001A51D4"/>
    <w:rsid w:val="001B1DA4"/>
    <w:rsid w:val="001C4F32"/>
    <w:rsid w:val="0026699A"/>
    <w:rsid w:val="00302156"/>
    <w:rsid w:val="003C6749"/>
    <w:rsid w:val="00437101"/>
    <w:rsid w:val="00487D2A"/>
    <w:rsid w:val="0053600E"/>
    <w:rsid w:val="005C589A"/>
    <w:rsid w:val="005F3B50"/>
    <w:rsid w:val="006C7867"/>
    <w:rsid w:val="006F7406"/>
    <w:rsid w:val="00727B84"/>
    <w:rsid w:val="00737D96"/>
    <w:rsid w:val="00741372"/>
    <w:rsid w:val="00757D65"/>
    <w:rsid w:val="007629D6"/>
    <w:rsid w:val="007A2201"/>
    <w:rsid w:val="007D2EF4"/>
    <w:rsid w:val="007D4F3B"/>
    <w:rsid w:val="00880DF6"/>
    <w:rsid w:val="008C5ED5"/>
    <w:rsid w:val="00916845"/>
    <w:rsid w:val="009478E7"/>
    <w:rsid w:val="00982956"/>
    <w:rsid w:val="00994820"/>
    <w:rsid w:val="009A53A7"/>
    <w:rsid w:val="00A60CF6"/>
    <w:rsid w:val="00AB6AC5"/>
    <w:rsid w:val="00AE766E"/>
    <w:rsid w:val="00B166D7"/>
    <w:rsid w:val="00B62197"/>
    <w:rsid w:val="00B632B4"/>
    <w:rsid w:val="00B92694"/>
    <w:rsid w:val="00BF46D1"/>
    <w:rsid w:val="00BF5818"/>
    <w:rsid w:val="00C57DDE"/>
    <w:rsid w:val="00CB42CA"/>
    <w:rsid w:val="00CF34D0"/>
    <w:rsid w:val="00CF43CF"/>
    <w:rsid w:val="00D05879"/>
    <w:rsid w:val="00D07182"/>
    <w:rsid w:val="00D8623F"/>
    <w:rsid w:val="00DD61DE"/>
    <w:rsid w:val="00DE28C6"/>
    <w:rsid w:val="00E01726"/>
    <w:rsid w:val="00E23321"/>
    <w:rsid w:val="00E339B8"/>
    <w:rsid w:val="00EB197E"/>
    <w:rsid w:val="00ED101B"/>
    <w:rsid w:val="00EE08DE"/>
    <w:rsid w:val="00F353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C0D6DCD"/>
  <w15:docId w15:val="{890754C6-270E-4F3A-A210-CE376FF5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Paragraphedeliste">
    <w:name w:val="List Paragraph"/>
    <w:basedOn w:val="Normal"/>
    <w:uiPriority w:val="34"/>
    <w:qFormat/>
    <w:rsid w:val="00EE08DE"/>
    <w:pPr>
      <w:ind w:left="720"/>
      <w:contextualSpacing/>
    </w:pPr>
  </w:style>
  <w:style w:type="character" w:styleId="Marquedecommentaire">
    <w:name w:val="annotation reference"/>
    <w:basedOn w:val="Policepardfaut"/>
    <w:semiHidden/>
    <w:unhideWhenUsed/>
    <w:rsid w:val="007D4F3B"/>
    <w:rPr>
      <w:sz w:val="16"/>
      <w:szCs w:val="16"/>
    </w:rPr>
  </w:style>
  <w:style w:type="paragraph" w:styleId="Commentaire">
    <w:name w:val="annotation text"/>
    <w:basedOn w:val="Normal"/>
    <w:link w:val="CommentaireCar"/>
    <w:unhideWhenUsed/>
    <w:rsid w:val="007D4F3B"/>
    <w:rPr>
      <w:sz w:val="20"/>
      <w:szCs w:val="20"/>
    </w:rPr>
  </w:style>
  <w:style w:type="character" w:customStyle="1" w:styleId="CommentaireCar">
    <w:name w:val="Commentaire Car"/>
    <w:basedOn w:val="Policepardfaut"/>
    <w:link w:val="Commentaire"/>
    <w:rsid w:val="007D4F3B"/>
  </w:style>
  <w:style w:type="paragraph" w:styleId="Textedebulles">
    <w:name w:val="Balloon Text"/>
    <w:basedOn w:val="Normal"/>
    <w:link w:val="TextedebullesCar"/>
    <w:semiHidden/>
    <w:unhideWhenUsed/>
    <w:rsid w:val="007D4F3B"/>
    <w:rPr>
      <w:rFonts w:ascii="Segoe UI" w:hAnsi="Segoe UI" w:cs="Segoe UI"/>
      <w:sz w:val="18"/>
      <w:szCs w:val="18"/>
    </w:rPr>
  </w:style>
  <w:style w:type="character" w:customStyle="1" w:styleId="TextedebullesCar">
    <w:name w:val="Texte de bulles Car"/>
    <w:basedOn w:val="Policepardfaut"/>
    <w:link w:val="Textedebulles"/>
    <w:semiHidden/>
    <w:rsid w:val="007D4F3B"/>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7D4F3B"/>
    <w:rPr>
      <w:b/>
      <w:bCs/>
    </w:rPr>
  </w:style>
  <w:style w:type="character" w:customStyle="1" w:styleId="ObjetducommentaireCar">
    <w:name w:val="Objet du commentaire Car"/>
    <w:basedOn w:val="CommentaireCar"/>
    <w:link w:val="Objetducommentaire"/>
    <w:semiHidden/>
    <w:rsid w:val="007D4F3B"/>
    <w:rPr>
      <w:b/>
      <w:bCs/>
    </w:rPr>
  </w:style>
  <w:style w:type="paragraph" w:styleId="Corpsdetexte2">
    <w:name w:val="Body Text 2"/>
    <w:basedOn w:val="Normal"/>
    <w:link w:val="Corpsdetexte2Car"/>
    <w:rsid w:val="00982956"/>
    <w:pPr>
      <w:spacing w:before="200" w:after="120" w:line="480" w:lineRule="auto"/>
    </w:pPr>
    <w:rPr>
      <w:rFonts w:ascii="Calibri" w:hAnsi="Calibri"/>
      <w:sz w:val="20"/>
      <w:szCs w:val="20"/>
    </w:rPr>
  </w:style>
  <w:style w:type="character" w:customStyle="1" w:styleId="Corpsdetexte2Car">
    <w:name w:val="Corps de texte 2 Car"/>
    <w:basedOn w:val="Policepardfaut"/>
    <w:link w:val="Corpsdetexte2"/>
    <w:rsid w:val="00982956"/>
    <w:rPr>
      <w:rFonts w:ascii="Calibri" w:hAnsi="Calibri"/>
    </w:rPr>
  </w:style>
  <w:style w:type="paragraph" w:styleId="En-tte">
    <w:name w:val="header"/>
    <w:basedOn w:val="Normal"/>
    <w:link w:val="En-tteCar"/>
    <w:unhideWhenUsed/>
    <w:rsid w:val="00196585"/>
    <w:pPr>
      <w:tabs>
        <w:tab w:val="center" w:pos="4536"/>
        <w:tab w:val="right" w:pos="9072"/>
      </w:tabs>
    </w:pPr>
  </w:style>
  <w:style w:type="character" w:customStyle="1" w:styleId="En-tteCar">
    <w:name w:val="En-tête Car"/>
    <w:basedOn w:val="Policepardfaut"/>
    <w:link w:val="En-tte"/>
    <w:rsid w:val="00196585"/>
    <w:rPr>
      <w:sz w:val="24"/>
      <w:szCs w:val="24"/>
    </w:rPr>
  </w:style>
  <w:style w:type="paragraph" w:styleId="Pieddepage">
    <w:name w:val="footer"/>
    <w:basedOn w:val="Normal"/>
    <w:link w:val="PieddepageCar"/>
    <w:uiPriority w:val="99"/>
    <w:unhideWhenUsed/>
    <w:rsid w:val="00196585"/>
    <w:pPr>
      <w:tabs>
        <w:tab w:val="center" w:pos="4536"/>
        <w:tab w:val="right" w:pos="9072"/>
      </w:tabs>
    </w:pPr>
  </w:style>
  <w:style w:type="character" w:customStyle="1" w:styleId="PieddepageCar">
    <w:name w:val="Pied de page Car"/>
    <w:basedOn w:val="Policepardfaut"/>
    <w:link w:val="Pieddepage"/>
    <w:uiPriority w:val="99"/>
    <w:rsid w:val="00196585"/>
    <w:rPr>
      <w:sz w:val="24"/>
      <w:szCs w:val="24"/>
    </w:rPr>
  </w:style>
  <w:style w:type="paragraph" w:customStyle="1" w:styleId="RedTxt">
    <w:name w:val="RedTxt"/>
    <w:basedOn w:val="Normal"/>
    <w:uiPriority w:val="99"/>
    <w:rsid w:val="009478E7"/>
    <w:pPr>
      <w:keepLines/>
      <w:widowControl w:val="0"/>
      <w:autoSpaceDE w:val="0"/>
      <w:autoSpaceDN w:val="0"/>
      <w:adjustRightInd w:val="0"/>
    </w:pPr>
    <w:rPr>
      <w:rFonts w:ascii="Arial" w:eastAsiaTheme="minorEastAsia"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885482">
      <w:bodyDiv w:val="1"/>
      <w:marLeft w:val="0"/>
      <w:marRight w:val="0"/>
      <w:marTop w:val="0"/>
      <w:marBottom w:val="0"/>
      <w:divBdr>
        <w:top w:val="none" w:sz="0" w:space="0" w:color="auto"/>
        <w:left w:val="none" w:sz="0" w:space="0" w:color="auto"/>
        <w:bottom w:val="none" w:sz="0" w:space="0" w:color="auto"/>
        <w:right w:val="none" w:sz="0" w:space="0" w:color="auto"/>
      </w:divBdr>
    </w:div>
    <w:div w:id="1220283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15FD2-7FC8-4EEE-8ACC-64C5D782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365</Words>
  <Characters>2011</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CNAMTS</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LYSIANE PICARD</dc:creator>
  <cp:lastModifiedBy>DURBISE JULIE (CPAM ISERE)</cp:lastModifiedBy>
  <cp:revision>14</cp:revision>
  <dcterms:created xsi:type="dcterms:W3CDTF">2019-11-18T19:18:00Z</dcterms:created>
  <dcterms:modified xsi:type="dcterms:W3CDTF">2025-02-06T15:28:00Z</dcterms:modified>
</cp:coreProperties>
</file>