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92" w:rsidRPr="00157622" w:rsidRDefault="00B33084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</w:pP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ANNEXE </w:t>
      </w:r>
      <w:r w:rsidR="00F55444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>I</w:t>
      </w:r>
      <w:r w:rsidR="008A0A48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>V</w:t>
      </w:r>
      <w:r w:rsidR="00990B92"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 </w:t>
      </w:r>
    </w:p>
    <w:p w:rsidR="00F77196" w:rsidRPr="00157622" w:rsidRDefault="000B5819" w:rsidP="00990B92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CADRE DE REPONSE</w:t>
      </w:r>
    </w:p>
    <w:p w:rsidR="00990B92" w:rsidRPr="00157622" w:rsidRDefault="00990B92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lang w:eastAsia="fr-FR"/>
        </w:rPr>
      </w:pPr>
    </w:p>
    <w:p w:rsidR="00990B92" w:rsidRPr="00157622" w:rsidRDefault="00874B06" w:rsidP="00874B06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sz w:val="24"/>
          <w:u w:val="single"/>
          <w:lang w:eastAsia="fr-FR"/>
        </w:rPr>
        <w:t xml:space="preserve">IV.1– TECHNIQUE </w:t>
      </w:r>
    </w:p>
    <w:tbl>
      <w:tblPr>
        <w:tblStyle w:val="Grilledutableau"/>
        <w:tblW w:w="15026" w:type="dxa"/>
        <w:tblInd w:w="-572" w:type="dxa"/>
        <w:tblLook w:val="04A0" w:firstRow="1" w:lastRow="0" w:firstColumn="1" w:lastColumn="0" w:noHBand="0" w:noVBand="1"/>
      </w:tblPr>
      <w:tblGrid>
        <w:gridCol w:w="4679"/>
        <w:gridCol w:w="10347"/>
      </w:tblGrid>
      <w:tr w:rsidR="000B5819" w:rsidRPr="00157622" w:rsidTr="000B5819">
        <w:trPr>
          <w:trHeight w:val="516"/>
        </w:trPr>
        <w:tc>
          <w:tcPr>
            <w:tcW w:w="4679" w:type="dxa"/>
            <w:vAlign w:val="center"/>
          </w:tcPr>
          <w:p w:rsidR="000B5819" w:rsidRPr="00157622" w:rsidRDefault="000B5819" w:rsidP="005F421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ÉLEMENTS TECHNIQUES</w:t>
            </w:r>
          </w:p>
        </w:tc>
        <w:tc>
          <w:tcPr>
            <w:tcW w:w="10347" w:type="dxa"/>
            <w:vAlign w:val="center"/>
          </w:tcPr>
          <w:p w:rsidR="000B5819" w:rsidRPr="00157622" w:rsidRDefault="004579E2" w:rsidP="005F421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 xml:space="preserve">ÉLÉMENTS DE </w:t>
            </w:r>
            <w:r w:rsidR="000B5819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RÉPONSE</w:t>
            </w:r>
          </w:p>
        </w:tc>
      </w:tr>
      <w:tr w:rsidR="000B5819" w:rsidRPr="00157622" w:rsidTr="00874B06">
        <w:trPr>
          <w:trHeight w:val="3042"/>
        </w:trPr>
        <w:tc>
          <w:tcPr>
            <w:tcW w:w="4679" w:type="dxa"/>
            <w:vAlign w:val="center"/>
          </w:tcPr>
          <w:p w:rsidR="000B5819" w:rsidRDefault="000B5819" w:rsidP="000B5819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74E2C">
              <w:rPr>
                <w:rFonts w:ascii="Arial" w:hAnsi="Arial" w:cs="Arial"/>
              </w:rPr>
              <w:t xml:space="preserve">ispositions </w:t>
            </w:r>
            <w:r>
              <w:rPr>
                <w:rFonts w:ascii="Arial" w:hAnsi="Arial" w:cs="Arial"/>
              </w:rPr>
              <w:t>appliquées</w:t>
            </w:r>
            <w:r w:rsidRPr="00F74E2C">
              <w:rPr>
                <w:rFonts w:ascii="Arial" w:hAnsi="Arial" w:cs="Arial"/>
              </w:rPr>
              <w:t xml:space="preserve"> exclusivement pour l’exécution des prestations du marché</w:t>
            </w:r>
            <w:r>
              <w:rPr>
                <w:rFonts w:ascii="Arial" w:hAnsi="Arial" w:cs="Arial"/>
              </w:rPr>
              <w:t>, dans le respect</w:t>
            </w:r>
            <w:r w:rsidRPr="00F74E2C">
              <w:rPr>
                <w:rFonts w:ascii="Arial" w:hAnsi="Arial" w:cs="Arial"/>
              </w:rPr>
              <w:t xml:space="preserve"> des exigenc</w:t>
            </w:r>
            <w:r>
              <w:rPr>
                <w:rFonts w:ascii="Arial" w:hAnsi="Arial" w:cs="Arial"/>
              </w:rPr>
              <w:t>es techniques fixées par le CCP</w:t>
            </w:r>
            <w:r w:rsidRPr="00F74E2C">
              <w:rPr>
                <w:rFonts w:ascii="Arial" w:hAnsi="Arial" w:cs="Arial"/>
              </w:rPr>
              <w:t xml:space="preserve"> </w:t>
            </w:r>
          </w:p>
          <w:p w:rsidR="00874B06" w:rsidRPr="00157622" w:rsidRDefault="00874B06" w:rsidP="000B5819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0347" w:type="dxa"/>
            <w:vAlign w:val="center"/>
          </w:tcPr>
          <w:p w:rsidR="000B5819" w:rsidRPr="00157622" w:rsidRDefault="000B5819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0B5819" w:rsidRPr="00157622" w:rsidTr="000B5819">
        <w:trPr>
          <w:trHeight w:val="1122"/>
        </w:trPr>
        <w:tc>
          <w:tcPr>
            <w:tcW w:w="4679" w:type="dxa"/>
            <w:vAlign w:val="center"/>
          </w:tcPr>
          <w:p w:rsidR="000B5819" w:rsidRDefault="000B5819" w:rsidP="000B5819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74E2C">
              <w:rPr>
                <w:rFonts w:ascii="Arial" w:hAnsi="Arial" w:cs="Arial"/>
              </w:rPr>
              <w:t>ircuit d’échange par voie dématérialisée</w:t>
            </w:r>
          </w:p>
        </w:tc>
        <w:tc>
          <w:tcPr>
            <w:tcW w:w="10347" w:type="dxa"/>
            <w:vAlign w:val="center"/>
          </w:tcPr>
          <w:p w:rsidR="000B5819" w:rsidRPr="00157622" w:rsidRDefault="000B5819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0B5819" w:rsidRPr="00157622" w:rsidTr="00874B06">
        <w:trPr>
          <w:trHeight w:val="2406"/>
        </w:trPr>
        <w:tc>
          <w:tcPr>
            <w:tcW w:w="4679" w:type="dxa"/>
            <w:vAlign w:val="center"/>
          </w:tcPr>
          <w:p w:rsidR="000B5819" w:rsidRPr="005F421E" w:rsidRDefault="00874B06" w:rsidP="00874B06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Organisation, </w:t>
            </w:r>
            <w:r w:rsidR="000B5819" w:rsidRPr="00F74E2C">
              <w:rPr>
                <w:rFonts w:ascii="Arial" w:hAnsi="Arial" w:cs="Arial"/>
              </w:rPr>
              <w:t>moyens humains et matériels affectés à l’exécution des prestations du marché</w:t>
            </w:r>
            <w:r w:rsidR="000B58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47" w:type="dxa"/>
            <w:vAlign w:val="center"/>
          </w:tcPr>
          <w:p w:rsidR="000B5819" w:rsidRPr="00157622" w:rsidRDefault="000B5819" w:rsidP="00990B92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0B5819" w:rsidRPr="00157622" w:rsidTr="000B5819">
        <w:trPr>
          <w:trHeight w:val="1698"/>
        </w:trPr>
        <w:tc>
          <w:tcPr>
            <w:tcW w:w="4679" w:type="dxa"/>
            <w:vAlign w:val="center"/>
          </w:tcPr>
          <w:p w:rsidR="000B5819" w:rsidRDefault="00874B06" w:rsidP="00874B06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</w:t>
            </w:r>
            <w:r w:rsidR="000B5819">
              <w:rPr>
                <w:rFonts w:ascii="Arial" w:hAnsi="Arial" w:cs="Arial"/>
              </w:rPr>
              <w:t>ypes de conteneurs</w:t>
            </w:r>
            <w:r>
              <w:rPr>
                <w:rFonts w:ascii="Arial" w:hAnsi="Arial" w:cs="Arial"/>
              </w:rPr>
              <w:t>, en possession du candidat, adaptés aux différents déchets listés au dossier,</w:t>
            </w:r>
            <w:r w:rsidR="000B581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quantités et capacités </w:t>
            </w:r>
            <w:r w:rsidR="000B5819">
              <w:rPr>
                <w:rFonts w:ascii="Arial" w:hAnsi="Arial" w:cs="Arial"/>
              </w:rPr>
              <w:t xml:space="preserve">avec photos à l’appui </w:t>
            </w:r>
          </w:p>
          <w:p w:rsidR="00874B06" w:rsidRDefault="00874B06" w:rsidP="00874B06">
            <w:pPr>
              <w:spacing w:before="120" w:after="120"/>
              <w:jc w:val="both"/>
              <w:rPr>
                <w:rFonts w:ascii="Arial" w:hAnsi="Arial" w:cs="Arial"/>
              </w:rPr>
            </w:pPr>
          </w:p>
          <w:p w:rsidR="00874B06" w:rsidRPr="00157622" w:rsidRDefault="00874B06" w:rsidP="00874B06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0347" w:type="dxa"/>
            <w:vAlign w:val="center"/>
          </w:tcPr>
          <w:p w:rsidR="000B5819" w:rsidRPr="00157622" w:rsidRDefault="000B5819" w:rsidP="00BC53D7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0B5819" w:rsidRPr="00157622" w:rsidTr="000B5819">
        <w:trPr>
          <w:trHeight w:val="1396"/>
        </w:trPr>
        <w:tc>
          <w:tcPr>
            <w:tcW w:w="4679" w:type="dxa"/>
            <w:vAlign w:val="center"/>
          </w:tcPr>
          <w:p w:rsidR="000B5819" w:rsidRDefault="000B5819" w:rsidP="006C0D2B">
            <w:pPr>
              <w:spacing w:before="120"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Planning de passage par site : nombre de rotation par semaine </w:t>
            </w:r>
          </w:p>
        </w:tc>
        <w:tc>
          <w:tcPr>
            <w:tcW w:w="10347" w:type="dxa"/>
            <w:vAlign w:val="center"/>
          </w:tcPr>
          <w:p w:rsidR="000B5819" w:rsidRPr="00157622" w:rsidRDefault="000B5819" w:rsidP="006C0D2B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</w:tbl>
    <w:p w:rsidR="005F421E" w:rsidRDefault="005F421E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Pr="00157622" w:rsidRDefault="00874B06" w:rsidP="00874B06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sz w:val="24"/>
          <w:u w:val="single"/>
          <w:lang w:eastAsia="fr-FR"/>
        </w:rPr>
        <w:t>IV.2– ENVIR</w:t>
      </w:r>
      <w:r w:rsidR="00EE4D31">
        <w:rPr>
          <w:rFonts w:ascii="Arial" w:eastAsia="Times New Roman" w:hAnsi="Arial" w:cs="Arial"/>
          <w:b/>
          <w:bCs/>
          <w:sz w:val="24"/>
          <w:u w:val="single"/>
          <w:lang w:eastAsia="fr-FR"/>
        </w:rPr>
        <w:t>ONNEMENTAL ET SOCIAL</w:t>
      </w:r>
      <w:r>
        <w:rPr>
          <w:rFonts w:ascii="Arial" w:eastAsia="Times New Roman" w:hAnsi="Arial" w:cs="Arial"/>
          <w:b/>
          <w:bCs/>
          <w:sz w:val="24"/>
          <w:u w:val="single"/>
          <w:lang w:eastAsia="fr-FR"/>
        </w:rPr>
        <w:t xml:space="preserve"> </w:t>
      </w:r>
    </w:p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tbl>
      <w:tblPr>
        <w:tblStyle w:val="Grilledutableau"/>
        <w:tblW w:w="15026" w:type="dxa"/>
        <w:tblInd w:w="-572" w:type="dxa"/>
        <w:tblLook w:val="04A0" w:firstRow="1" w:lastRow="0" w:firstColumn="1" w:lastColumn="0" w:noHBand="0" w:noVBand="1"/>
      </w:tblPr>
      <w:tblGrid>
        <w:gridCol w:w="4678"/>
        <w:gridCol w:w="10348"/>
      </w:tblGrid>
      <w:tr w:rsidR="00874B06" w:rsidRPr="00157622" w:rsidTr="00874B06">
        <w:trPr>
          <w:trHeight w:val="516"/>
        </w:trPr>
        <w:tc>
          <w:tcPr>
            <w:tcW w:w="4678" w:type="dxa"/>
            <w:vAlign w:val="center"/>
          </w:tcPr>
          <w:p w:rsidR="00874B06" w:rsidRPr="00157622" w:rsidRDefault="00874B06" w:rsidP="005D6099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DEFINITION</w:t>
            </w:r>
          </w:p>
        </w:tc>
        <w:tc>
          <w:tcPr>
            <w:tcW w:w="10348" w:type="dxa"/>
            <w:vAlign w:val="center"/>
          </w:tcPr>
          <w:p w:rsidR="00874B06" w:rsidRPr="00157622" w:rsidRDefault="004579E2" w:rsidP="005D6099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ÉLÉMENTS DE RÉPONSE</w:t>
            </w:r>
          </w:p>
        </w:tc>
      </w:tr>
      <w:tr w:rsidR="00874B06" w:rsidRPr="00157622" w:rsidTr="004579E2">
        <w:trPr>
          <w:trHeight w:val="2068"/>
        </w:trPr>
        <w:tc>
          <w:tcPr>
            <w:tcW w:w="4678" w:type="dxa"/>
            <w:vAlign w:val="center"/>
          </w:tcPr>
          <w:p w:rsidR="00874B06" w:rsidRDefault="00874B06" w:rsidP="005D6099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 en insertion</w:t>
            </w:r>
          </w:p>
          <w:p w:rsidR="00874B06" w:rsidRPr="00157622" w:rsidRDefault="00874B06" w:rsidP="005D6099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</w:rPr>
              <w:t>Nombre de personnels relevant des catégories de public éloignés de l’emploi susceptibles d’exécuter des fonctions en lien avec les prestations du marché public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4579E2">
        <w:trPr>
          <w:trHeight w:val="2983"/>
        </w:trPr>
        <w:tc>
          <w:tcPr>
            <w:tcW w:w="4678" w:type="dxa"/>
            <w:vAlign w:val="center"/>
          </w:tcPr>
          <w:p w:rsidR="004579E2" w:rsidRDefault="00874B06" w:rsidP="005D6099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considérations sociales</w:t>
            </w:r>
            <w:r w:rsidR="004579E2">
              <w:rPr>
                <w:rFonts w:ascii="Arial" w:hAnsi="Arial" w:cs="Arial"/>
              </w:rPr>
              <w:t xml:space="preserve"> : </w:t>
            </w:r>
          </w:p>
          <w:p w:rsidR="004579E2" w:rsidRDefault="00874B06" w:rsidP="004579E2">
            <w:pPr>
              <w:pStyle w:val="Paragraphedeliste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</w:rPr>
            </w:pPr>
            <w:proofErr w:type="gramStart"/>
            <w:r w:rsidRPr="004579E2">
              <w:rPr>
                <w:rFonts w:ascii="Arial" w:hAnsi="Arial" w:cs="Arial"/>
              </w:rPr>
              <w:t>égalité</w:t>
            </w:r>
            <w:proofErr w:type="gramEnd"/>
            <w:r w:rsidRPr="004579E2">
              <w:rPr>
                <w:rFonts w:ascii="Arial" w:hAnsi="Arial" w:cs="Arial"/>
              </w:rPr>
              <w:t xml:space="preserve"> femmes-hommes, </w:t>
            </w:r>
          </w:p>
          <w:p w:rsidR="00874B06" w:rsidRPr="004579E2" w:rsidRDefault="00874B06" w:rsidP="004579E2">
            <w:pPr>
              <w:pStyle w:val="Paragraphedeliste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</w:rPr>
            </w:pPr>
            <w:proofErr w:type="gramStart"/>
            <w:r w:rsidRPr="004579E2">
              <w:rPr>
                <w:rFonts w:ascii="Arial" w:hAnsi="Arial" w:cs="Arial"/>
              </w:rPr>
              <w:t>formation</w:t>
            </w:r>
            <w:proofErr w:type="gramEnd"/>
            <w:r w:rsidRPr="004579E2">
              <w:rPr>
                <w:rFonts w:ascii="Arial" w:hAnsi="Arial" w:cs="Arial"/>
              </w:rPr>
              <w:t xml:space="preserve"> sous statut scolaire de jeune en situation de décrochage scolaire) ;</w:t>
            </w:r>
          </w:p>
          <w:p w:rsidR="00874B06" w:rsidRPr="00157622" w:rsidRDefault="00874B06" w:rsidP="005D6099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4579E2">
        <w:trPr>
          <w:trHeight w:val="2392"/>
        </w:trPr>
        <w:tc>
          <w:tcPr>
            <w:tcW w:w="4678" w:type="dxa"/>
            <w:vAlign w:val="center"/>
          </w:tcPr>
          <w:p w:rsidR="00874B06" w:rsidRPr="00157622" w:rsidRDefault="00874B06" w:rsidP="004579E2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</w:rPr>
              <w:lastRenderedPageBreak/>
              <w:t>Mesures pertinentes</w:t>
            </w:r>
            <w:r w:rsidR="004579E2">
              <w:rPr>
                <w:rFonts w:ascii="Arial" w:hAnsi="Arial" w:cs="Arial"/>
                <w:bCs/>
              </w:rPr>
              <w:t xml:space="preserve"> de</w:t>
            </w:r>
            <w:r>
              <w:rPr>
                <w:rFonts w:ascii="Arial" w:hAnsi="Arial" w:cs="Arial"/>
                <w:bCs/>
              </w:rPr>
              <w:t xml:space="preserve"> gestion écoresponsable des déchets 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874B06">
        <w:trPr>
          <w:trHeight w:val="1972"/>
        </w:trPr>
        <w:tc>
          <w:tcPr>
            <w:tcW w:w="4678" w:type="dxa"/>
            <w:vAlign w:val="center"/>
          </w:tcPr>
          <w:p w:rsidR="00874B06" w:rsidRDefault="00874B06" w:rsidP="005D6099">
            <w:pPr>
              <w:spacing w:before="120"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Nombre de véhicules EURO 6 constituant la flotte de la société pour la réalisation de la prestation demandée (norme européenne) 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bookmarkStart w:id="0" w:name="_GoBack"/>
            <w:bookmarkEnd w:id="0"/>
          </w:p>
        </w:tc>
      </w:tr>
    </w:tbl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Pr="00990B92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sectPr w:rsidR="00874B06" w:rsidRPr="00990B92" w:rsidSect="00880BED">
      <w:pgSz w:w="16838" w:h="11906" w:orient="landscape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2FC9"/>
    <w:multiLevelType w:val="hybridMultilevel"/>
    <w:tmpl w:val="A2063706"/>
    <w:lvl w:ilvl="0" w:tplc="762A8A5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0401"/>
    <w:multiLevelType w:val="hybridMultilevel"/>
    <w:tmpl w:val="998E65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5358C"/>
    <w:multiLevelType w:val="hybridMultilevel"/>
    <w:tmpl w:val="D882B0BE"/>
    <w:lvl w:ilvl="0" w:tplc="266A2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4216B"/>
    <w:multiLevelType w:val="hybridMultilevel"/>
    <w:tmpl w:val="4C1E98D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92"/>
    <w:rsid w:val="000B5819"/>
    <w:rsid w:val="00157622"/>
    <w:rsid w:val="0023207B"/>
    <w:rsid w:val="002B1A18"/>
    <w:rsid w:val="004579E2"/>
    <w:rsid w:val="005D5A51"/>
    <w:rsid w:val="005F421E"/>
    <w:rsid w:val="00845B44"/>
    <w:rsid w:val="00874B06"/>
    <w:rsid w:val="00880BED"/>
    <w:rsid w:val="008A0A48"/>
    <w:rsid w:val="00990B92"/>
    <w:rsid w:val="009E1F2F"/>
    <w:rsid w:val="00B33084"/>
    <w:rsid w:val="00BC53D7"/>
    <w:rsid w:val="00BF30DE"/>
    <w:rsid w:val="00C9077E"/>
    <w:rsid w:val="00D60A6A"/>
    <w:rsid w:val="00DF592A"/>
    <w:rsid w:val="00EE4D31"/>
    <w:rsid w:val="00F2415E"/>
    <w:rsid w:val="00F55444"/>
    <w:rsid w:val="00F7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5A960-F4AF-4FD8-856F-0102FF64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rsid w:val="00990B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90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90B9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B92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C5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880BED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57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 Gladys ADJ ADM PAL 2CL AE</dc:creator>
  <cp:keywords/>
  <dc:description/>
  <cp:lastModifiedBy>ILLAND Sylvain CRE PAL</cp:lastModifiedBy>
  <cp:revision>5</cp:revision>
  <cp:lastPrinted>2021-09-17T13:38:00Z</cp:lastPrinted>
  <dcterms:created xsi:type="dcterms:W3CDTF">2025-02-03T13:44:00Z</dcterms:created>
  <dcterms:modified xsi:type="dcterms:W3CDTF">2025-02-05T16:26:00Z</dcterms:modified>
</cp:coreProperties>
</file>