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center" w:pos="7230"/>
        </w:tabs>
        <w:jc w:val="center"/>
        <w:rPr>
          <w:rFonts w:ascii="Marianne" w:hAnsi="Marianne"/>
          <w:sz w:val="16"/>
        </w:rPr>
      </w:pPr>
    </w:p>
    <w:p>
      <w:pPr>
        <w:pStyle w:val="AdressePageDeGarde"/>
        <w:tabs>
          <w:tab w:val="center" w:pos="7230"/>
        </w:tabs>
        <w:rPr>
          <w:rFonts w:ascii="Marianne" w:hAnsi="Marianne"/>
          <w:color w:val="0000FF"/>
          <w:sz w:val="18"/>
        </w:rPr>
      </w:pPr>
    </w:p>
    <w:p>
      <w:pPr>
        <w:tabs>
          <w:tab w:val="center" w:pos="7230"/>
        </w:tabs>
        <w:jc w:val="center"/>
        <w:rPr>
          <w:rFonts w:ascii="Marianne" w:eastAsia="Times New Roman" w:hAnsi="Marianne" w:cs="Times New Roman"/>
          <w:b/>
          <w:color w:val="0000FF"/>
          <w:sz w:val="18"/>
          <w:szCs w:val="20"/>
          <w:lang w:eastAsia="fr-FR"/>
        </w:rPr>
      </w:pPr>
      <w:r>
        <w:rPr>
          <w:rFonts w:ascii="Marianne" w:hAnsi="Marianne"/>
          <w:b/>
          <w:noProof/>
        </w:rPr>
        <w:drawing>
          <wp:anchor distT="0" distB="0" distL="114300" distR="114300" simplePos="0" relativeHeight="251658240" behindDoc="0" locked="0" layoutInCell="1" allowOverlap="1">
            <wp:simplePos x="0" y="0"/>
            <wp:positionH relativeFrom="margin">
              <wp:posOffset>74041</wp:posOffset>
            </wp:positionH>
            <wp:positionV relativeFrom="margin">
              <wp:posOffset>325120</wp:posOffset>
            </wp:positionV>
            <wp:extent cx="2159635" cy="132016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FSIN-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635" cy="1320165"/>
                    </a:xfrm>
                    <a:prstGeom prst="rect">
                      <a:avLst/>
                    </a:prstGeom>
                  </pic:spPr>
                </pic:pic>
              </a:graphicData>
            </a:graphic>
            <wp14:sizeRelH relativeFrom="margin">
              <wp14:pctWidth>0</wp14:pctWidth>
            </wp14:sizeRelH>
            <wp14:sizeRelV relativeFrom="margin">
              <wp14:pctHeight>0</wp14:pctHeight>
            </wp14:sizeRelV>
          </wp:anchor>
        </w:drawing>
      </w:r>
    </w:p>
    <w:p>
      <w:pPr>
        <w:tabs>
          <w:tab w:val="center" w:pos="7230"/>
        </w:tabs>
        <w:jc w:val="center"/>
        <w:rPr>
          <w:rFonts w:ascii="Marianne" w:eastAsia="Times New Roman" w:hAnsi="Marianne" w:cs="Times New Roman"/>
          <w:b/>
          <w:color w:val="0000FF"/>
          <w:sz w:val="18"/>
          <w:szCs w:val="20"/>
          <w:lang w:eastAsia="fr-FR"/>
        </w:rPr>
      </w:pPr>
    </w:p>
    <w:p>
      <w:pPr>
        <w:tabs>
          <w:tab w:val="center" w:pos="7230"/>
        </w:tabs>
        <w:jc w:val="center"/>
        <w:rPr>
          <w:rFonts w:ascii="Marianne" w:eastAsia="Times New Roman" w:hAnsi="Marianne" w:cs="Times New Roman"/>
          <w:b/>
          <w:color w:val="0000FF"/>
          <w:sz w:val="18"/>
          <w:szCs w:val="20"/>
          <w:lang w:eastAsia="fr-FR"/>
        </w:rPr>
      </w:pPr>
    </w:p>
    <w:p>
      <w:pPr>
        <w:tabs>
          <w:tab w:val="center" w:pos="7230"/>
        </w:tabs>
        <w:jc w:val="center"/>
        <w:rPr>
          <w:rFonts w:ascii="Marianne" w:eastAsia="Times New Roman" w:hAnsi="Marianne" w:cs="Times New Roman"/>
          <w:b/>
          <w:color w:val="0000FF"/>
          <w:sz w:val="18"/>
          <w:szCs w:val="20"/>
          <w:lang w:eastAsia="fr-FR"/>
        </w:rPr>
      </w:pPr>
    </w:p>
    <w:p>
      <w:pPr>
        <w:tabs>
          <w:tab w:val="center" w:pos="7230"/>
        </w:tabs>
        <w:ind w:firstLine="709"/>
        <w:rPr>
          <w:rFonts w:ascii="Marianne" w:eastAsia="Times New Roman" w:hAnsi="Marianne" w:cs="Times New Roman"/>
          <w:b/>
          <w:color w:val="0033CC"/>
          <w:sz w:val="18"/>
          <w:szCs w:val="20"/>
          <w:lang w:eastAsia="fr-FR"/>
        </w:rPr>
      </w:pPr>
      <w:r>
        <w:rPr>
          <w:rFonts w:ascii="Marianne" w:eastAsia="Times New Roman" w:hAnsi="Marianne" w:cs="Times New Roman"/>
          <w:b/>
          <w:color w:val="0033CC"/>
          <w:sz w:val="18"/>
          <w:szCs w:val="20"/>
          <w:lang w:eastAsia="fr-FR"/>
        </w:rPr>
        <w:tab/>
        <w:t xml:space="preserve">Structure régionale d’appui (SRA) </w:t>
      </w:r>
    </w:p>
    <w:p>
      <w:pPr>
        <w:tabs>
          <w:tab w:val="center" w:pos="7230"/>
        </w:tabs>
        <w:ind w:firstLine="709"/>
        <w:rPr>
          <w:rFonts w:ascii="Marianne" w:eastAsia="Times New Roman" w:hAnsi="Marianne" w:cs="Times New Roman"/>
          <w:b/>
          <w:color w:val="0033CC"/>
          <w:sz w:val="18"/>
          <w:szCs w:val="20"/>
          <w:lang w:eastAsia="fr-FR"/>
        </w:rPr>
      </w:pPr>
      <w:r>
        <w:rPr>
          <w:rFonts w:ascii="Marianne" w:eastAsia="Times New Roman" w:hAnsi="Marianne" w:cs="Times New Roman"/>
          <w:b/>
          <w:color w:val="0033CC"/>
          <w:sz w:val="18"/>
          <w:szCs w:val="20"/>
          <w:lang w:eastAsia="fr-FR"/>
        </w:rPr>
        <w:tab/>
        <w:t xml:space="preserve">Action sociale/ santé sécurité </w:t>
      </w:r>
    </w:p>
    <w:p>
      <w:pPr>
        <w:tabs>
          <w:tab w:val="center" w:pos="7230"/>
        </w:tabs>
        <w:ind w:firstLine="709"/>
        <w:rPr>
          <w:rFonts w:ascii="Marianne" w:eastAsia="Times New Roman" w:hAnsi="Marianne" w:cs="Times New Roman"/>
          <w:b/>
          <w:color w:val="0033CC"/>
          <w:sz w:val="18"/>
          <w:szCs w:val="20"/>
          <w:lang w:eastAsia="fr-FR"/>
        </w:rPr>
      </w:pPr>
      <w:r>
        <w:rPr>
          <w:rFonts w:ascii="Marianne" w:eastAsia="Times New Roman" w:hAnsi="Marianne" w:cs="Times New Roman"/>
          <w:b/>
          <w:color w:val="0033CC"/>
          <w:sz w:val="18"/>
          <w:szCs w:val="20"/>
          <w:lang w:eastAsia="fr-FR"/>
        </w:rPr>
        <w:tab/>
        <w:t>Région Provence-Alpes-Côte d’Azur et Corse</w:t>
      </w:r>
    </w:p>
    <w:p>
      <w:pPr>
        <w:tabs>
          <w:tab w:val="center" w:pos="7230"/>
        </w:tabs>
        <w:jc w:val="center"/>
        <w:rPr>
          <w:rFonts w:ascii="Marianne" w:eastAsia="Times New Roman" w:hAnsi="Marianne" w:cs="Times New Roman"/>
          <w:b/>
          <w:color w:val="0033CC"/>
          <w:sz w:val="18"/>
          <w:szCs w:val="20"/>
          <w:lang w:eastAsia="fr-FR"/>
        </w:rPr>
      </w:pPr>
      <w:r>
        <w:rPr>
          <w:rFonts w:ascii="Marianne" w:eastAsia="Times New Roman" w:hAnsi="Marianne" w:cs="Times New Roman"/>
          <w:b/>
          <w:color w:val="0033CC"/>
          <w:sz w:val="18"/>
          <w:szCs w:val="20"/>
          <w:lang w:eastAsia="fr-FR"/>
        </w:rPr>
        <w:t>52, rue Liandier – 13008 MARSEILLE</w:t>
      </w:r>
    </w:p>
    <w:p>
      <w:pPr>
        <w:tabs>
          <w:tab w:val="center" w:pos="6096"/>
          <w:tab w:val="center" w:pos="7230"/>
        </w:tabs>
        <w:jc w:val="center"/>
        <w:rPr>
          <w:rFonts w:ascii="Marianne" w:eastAsia="Times New Roman" w:hAnsi="Marianne" w:cs="Times New Roman"/>
          <w:b/>
          <w:color w:val="0000FF"/>
          <w:sz w:val="18"/>
          <w:szCs w:val="20"/>
          <w:lang w:eastAsia="fr-FR"/>
        </w:rPr>
      </w:pPr>
    </w:p>
    <w:p>
      <w:pPr>
        <w:rPr>
          <w:rFonts w:ascii="Marianne" w:hAnsi="Marianne"/>
          <w:sz w:val="16"/>
        </w:rPr>
      </w:pPr>
    </w:p>
    <w:p>
      <w:pPr>
        <w:pBdr>
          <w:top w:val="double" w:sz="12" w:space="1" w:color="auto" w:shadow="1"/>
          <w:left w:val="double" w:sz="12" w:space="1" w:color="auto" w:shadow="1"/>
          <w:bottom w:val="double" w:sz="12" w:space="16" w:color="auto" w:shadow="1"/>
          <w:right w:val="double" w:sz="12" w:space="1" w:color="auto" w:shadow="1"/>
        </w:pBdr>
        <w:spacing w:after="120"/>
        <w:jc w:val="center"/>
        <w:rPr>
          <w:rFonts w:ascii="Marianne" w:hAnsi="Marianne"/>
          <w:color w:val="0033CC"/>
          <w:sz w:val="24"/>
        </w:rPr>
      </w:pPr>
      <w:r>
        <w:rPr>
          <w:rFonts w:ascii="Marianne" w:hAnsi="Marianne"/>
          <w:color w:val="0033CC"/>
          <w:sz w:val="24"/>
        </w:rPr>
        <w:t>Objet de la consultation</w:t>
      </w:r>
      <w:r>
        <w:rPr>
          <w:rFonts w:ascii="Marianne" w:hAnsi="Marianne" w:cs="Cambria"/>
          <w:color w:val="0033CC"/>
          <w:sz w:val="24"/>
        </w:rPr>
        <w:t> </w:t>
      </w:r>
      <w:r>
        <w:rPr>
          <w:rFonts w:ascii="Marianne" w:hAnsi="Marianne"/>
          <w:color w:val="0033CC"/>
          <w:sz w:val="24"/>
        </w:rPr>
        <w:t>:</w:t>
      </w:r>
    </w:p>
    <w:p>
      <w:pPr>
        <w:pBdr>
          <w:top w:val="double" w:sz="12" w:space="1" w:color="auto" w:shadow="1"/>
          <w:left w:val="double" w:sz="12" w:space="1" w:color="auto" w:shadow="1"/>
          <w:bottom w:val="double" w:sz="12" w:space="16" w:color="auto" w:shadow="1"/>
          <w:right w:val="double" w:sz="12" w:space="1" w:color="auto" w:shadow="1"/>
        </w:pBdr>
        <w:jc w:val="center"/>
        <w:rPr>
          <w:rFonts w:ascii="Marianne" w:hAnsi="Marianne"/>
          <w:color w:val="0033CC"/>
          <w:sz w:val="24"/>
        </w:rPr>
      </w:pPr>
      <w:bookmarkStart w:id="0" w:name="_Hlk152919589"/>
      <w:r>
        <w:rPr>
          <w:rFonts w:ascii="Marianne" w:hAnsi="Marianne"/>
          <w:color w:val="0033CC"/>
          <w:sz w:val="24"/>
        </w:rPr>
        <w:t xml:space="preserve">ACCORD-CADRE RÉGIONAL RELATIF À LA RÉSERVATION DE BERCEAUX </w:t>
      </w:r>
      <w:bookmarkEnd w:id="0"/>
    </w:p>
    <w:p>
      <w:pPr>
        <w:pBdr>
          <w:top w:val="double" w:sz="12" w:space="1" w:color="auto" w:shadow="1"/>
          <w:left w:val="double" w:sz="12" w:space="1" w:color="auto" w:shadow="1"/>
          <w:bottom w:val="double" w:sz="12" w:space="16" w:color="auto" w:shadow="1"/>
          <w:right w:val="double" w:sz="12" w:space="1" w:color="auto" w:shadow="1"/>
        </w:pBdr>
        <w:jc w:val="center"/>
        <w:rPr>
          <w:rFonts w:ascii="Marianne" w:hAnsi="Marianne"/>
          <w:color w:val="0033CC"/>
          <w:sz w:val="24"/>
        </w:rPr>
      </w:pPr>
      <w:r>
        <w:rPr>
          <w:rFonts w:ascii="Marianne" w:hAnsi="Marianne"/>
          <w:color w:val="0033CC"/>
          <w:sz w:val="24"/>
        </w:rPr>
        <w:t>POUR LES ENFANTS DES AGENTS DES MINISTERES ECONOMIQUES ET FINANCIERS</w:t>
      </w:r>
    </w:p>
    <w:p>
      <w:pPr>
        <w:pBdr>
          <w:top w:val="double" w:sz="12" w:space="1" w:color="auto" w:shadow="1"/>
          <w:left w:val="double" w:sz="12" w:space="1" w:color="auto" w:shadow="1"/>
          <w:bottom w:val="double" w:sz="12" w:space="16" w:color="auto" w:shadow="1"/>
          <w:right w:val="double" w:sz="12" w:space="1" w:color="auto" w:shadow="1"/>
        </w:pBdr>
        <w:jc w:val="center"/>
        <w:rPr>
          <w:rFonts w:ascii="Marianne" w:hAnsi="Marianne"/>
          <w:color w:val="0033CC"/>
          <w:sz w:val="24"/>
        </w:rPr>
      </w:pPr>
      <w:r>
        <w:rPr>
          <w:rFonts w:ascii="Marianne" w:hAnsi="Marianne"/>
          <w:color w:val="0033CC"/>
          <w:sz w:val="24"/>
        </w:rPr>
        <w:t>EN REGION PROVENCE ALPES CÔTE D’AZUR</w:t>
      </w:r>
    </w:p>
    <w:p>
      <w:pPr>
        <w:rPr>
          <w:rFonts w:ascii="Marianne" w:hAnsi="Marianne"/>
          <w:sz w:val="16"/>
        </w:rPr>
      </w:pPr>
    </w:p>
    <w:p>
      <w:pPr>
        <w:pStyle w:val="Sansinterligne"/>
        <w:jc w:val="center"/>
        <w:rPr>
          <w:rFonts w:ascii="Marianne" w:hAnsi="Marianne"/>
          <w:b/>
          <w:sz w:val="32"/>
          <w:u w:val="single"/>
        </w:rPr>
      </w:pPr>
      <w:r>
        <w:rPr>
          <w:rFonts w:ascii="Marianne" w:hAnsi="Marianne"/>
          <w:b/>
          <w:sz w:val="32"/>
          <w:u w:val="single"/>
        </w:rPr>
        <w:t>ACTE D’ENGAGEMENT</w:t>
      </w:r>
    </w:p>
    <w:p>
      <w:pPr>
        <w:rPr>
          <w:rFonts w:ascii="Marianne" w:hAnsi="Marianne"/>
          <w:b/>
          <w:sz w:val="16"/>
        </w:rPr>
      </w:pPr>
    </w:p>
    <w:p>
      <w:pPr>
        <w:pStyle w:val="0MPNVX1"/>
      </w:pPr>
      <w:r>
        <w:t>Objet de l’acte d’engagement</w:t>
      </w:r>
    </w:p>
    <w:p>
      <w:pPr>
        <w:rPr>
          <w:rFonts w:ascii="Marianne" w:hAnsi="Marianne"/>
          <w:b/>
          <w:sz w:val="16"/>
        </w:rPr>
      </w:pPr>
    </w:p>
    <w:p>
      <w:pPr>
        <w:pStyle w:val="0MPNVX2"/>
        <w:rPr>
          <w:i/>
        </w:rPr>
      </w:pPr>
      <w:r>
        <w:t>Objet du marché public</w:t>
      </w:r>
    </w:p>
    <w:p>
      <w:pPr>
        <w:pStyle w:val="MPTXT"/>
      </w:pPr>
      <w:bookmarkStart w:id="1" w:name="_Hlk155879600"/>
      <w:r>
        <w:t>Le présent accord-cadre a pour objet la réservation de berceaux à destination exclusive des enfants d’agents actifs des ministères économiques et financiers, au sein d’établissements d’accueil de jeunes enfants (EAJE), agréés par la Protection maternelle et infantile (PMI) et appliquant les tarifs conventionnés dans le cadre de la prestation sociale unique (PSU).</w:t>
      </w:r>
    </w:p>
    <w:bookmarkEnd w:id="1"/>
    <w:p>
      <w:pPr>
        <w:pStyle w:val="MPTXT"/>
      </w:pPr>
      <w:r>
        <w:t>Lieu(x) d’exécution</w:t>
      </w:r>
      <w:r>
        <w:rPr>
          <w:rFonts w:ascii="Cambria" w:hAnsi="Cambria" w:cs="Cambria"/>
        </w:rPr>
        <w:t> </w:t>
      </w:r>
      <w:r>
        <w:t>: Région Provence-Alpes-Côte d’Azur</w:t>
      </w:r>
    </w:p>
    <w:p>
      <w:pPr>
        <w:rPr>
          <w:rFonts w:ascii="Marianne" w:hAnsi="Marianne"/>
          <w:b/>
          <w:sz w:val="16"/>
        </w:rPr>
      </w:pPr>
    </w:p>
    <w:p>
      <w:pPr>
        <w:pStyle w:val="0MPNVX2"/>
        <w:rPr>
          <w:i/>
        </w:rPr>
      </w:pPr>
      <w:r>
        <w:t>Cet acte d'engagement correspond :</w:t>
      </w:r>
    </w:p>
    <w:p>
      <w:pPr>
        <w:rPr>
          <w:rFonts w:ascii="Marianne" w:hAnsi="Marianne"/>
          <w:sz w:val="16"/>
        </w:rPr>
      </w:pPr>
      <w:r>
        <w:rPr>
          <w:rFonts w:ascii="Marianne" w:hAnsi="Marianne"/>
          <w:sz w:val="16"/>
        </w:rPr>
        <w:t>1 _</w:t>
      </w:r>
    </w:p>
    <w:p>
      <w:pPr>
        <w:ind w:left="360"/>
        <w:rPr>
          <w:rFonts w:ascii="Marianne" w:hAnsi="Marianne"/>
          <w:sz w:val="16"/>
        </w:rPr>
      </w:pPr>
      <w:sdt>
        <w:sdtPr>
          <w:rPr>
            <w:rFonts w:ascii="Marianne" w:hAnsi="Marianne"/>
            <w:sz w:val="16"/>
          </w:rPr>
          <w:id w:val="815843963"/>
          <w14:checkbox>
            <w14:checked w14:val="0"/>
            <w14:checkedState w14:val="2612" w14:font="MS Gothic"/>
            <w14:uncheckedState w14:val="2610" w14:font="MS Gothic"/>
          </w14:checkbox>
        </w:sdtPr>
        <w:sdtContent>
          <w:r>
            <w:rPr>
              <w:rFonts w:ascii="Segoe UI Symbol" w:eastAsia="MS Gothic" w:hAnsi="Segoe UI Symbol" w:cs="Segoe UI Symbol"/>
              <w:sz w:val="16"/>
            </w:rPr>
            <w:t>☐</w:t>
          </w:r>
        </w:sdtContent>
      </w:sdt>
      <w:r>
        <w:rPr>
          <w:rFonts w:ascii="Marianne" w:hAnsi="Marianne"/>
          <w:sz w:val="16"/>
        </w:rPr>
        <w:t xml:space="preserve"> À l’ensemble du marché public </w:t>
      </w:r>
      <w:r>
        <w:rPr>
          <w:rFonts w:ascii="Marianne" w:hAnsi="Marianne"/>
          <w:i/>
          <w:iCs/>
          <w:sz w:val="16"/>
        </w:rPr>
        <w:t>(en cas de non allotissement) </w:t>
      </w:r>
      <w:r>
        <w:rPr>
          <w:rFonts w:ascii="Marianne" w:hAnsi="Marianne"/>
          <w:iCs/>
          <w:sz w:val="16"/>
        </w:rPr>
        <w:t>;</w:t>
      </w:r>
    </w:p>
    <w:p>
      <w:pPr>
        <w:rPr>
          <w:rFonts w:ascii="Marianne" w:hAnsi="Marianne"/>
          <w:sz w:val="16"/>
        </w:rPr>
      </w:pPr>
    </w:p>
    <w:p>
      <w:pPr>
        <w:ind w:left="360"/>
        <w:rPr>
          <w:rFonts w:ascii="Marianne" w:hAnsi="Marianne"/>
          <w:sz w:val="16"/>
        </w:rPr>
      </w:pPr>
      <w:sdt>
        <w:sdtPr>
          <w:rPr>
            <w:rFonts w:ascii="Marianne" w:hAnsi="Marianne"/>
            <w:sz w:val="16"/>
          </w:rPr>
          <w:id w:val="676935161"/>
          <w14:checkbox>
            <w14:checked w14:val="1"/>
            <w14:checkedState w14:val="2612" w14:font="MS Gothic"/>
            <w14:uncheckedState w14:val="2610" w14:font="MS Gothic"/>
          </w14:checkbox>
        </w:sdtPr>
        <w:sdtContent>
          <w:r>
            <w:rPr>
              <w:rFonts w:ascii="MS Gothic" w:eastAsia="MS Gothic" w:hAnsi="MS Gothic" w:hint="eastAsia"/>
              <w:sz w:val="16"/>
            </w:rPr>
            <w:t>☒</w:t>
          </w:r>
        </w:sdtContent>
      </w:sdt>
      <w:r>
        <w:rPr>
          <w:rFonts w:ascii="Marianne" w:hAnsi="Marianne"/>
          <w:sz w:val="16"/>
        </w:rPr>
        <w:t xml:space="preserve"> Au lot n° ___ ; Périmètre : _________________</w:t>
      </w:r>
    </w:p>
    <w:p>
      <w:pPr>
        <w:rPr>
          <w:rFonts w:ascii="Marianne" w:hAnsi="Marianne"/>
          <w:sz w:val="16"/>
        </w:rPr>
      </w:pPr>
    </w:p>
    <w:p>
      <w:pPr>
        <w:ind w:firstLine="709"/>
        <w:rPr>
          <w:rFonts w:ascii="Marianne" w:hAnsi="Marianne"/>
          <w:sz w:val="16"/>
        </w:rPr>
      </w:pPr>
      <w:sdt>
        <w:sdtPr>
          <w:rPr>
            <w:rFonts w:ascii="Marianne" w:hAnsi="Marianne"/>
            <w:sz w:val="16"/>
          </w:rPr>
          <w:id w:val="-843314557"/>
          <w14:checkbox>
            <w14:checked w14:val="1"/>
            <w14:checkedState w14:val="2612" w14:font="MS Gothic"/>
            <w14:uncheckedState w14:val="2610" w14:font="MS Gothic"/>
          </w14:checkbox>
        </w:sdtPr>
        <w:sdtContent>
          <w:r>
            <w:rPr>
              <w:rFonts w:ascii="MS Gothic" w:eastAsia="MS Gothic" w:hAnsi="MS Gothic" w:hint="eastAsia"/>
              <w:sz w:val="16"/>
            </w:rPr>
            <w:t>☒</w:t>
          </w:r>
        </w:sdtContent>
      </w:sdt>
      <w:r>
        <w:rPr>
          <w:rFonts w:ascii="Marianne" w:hAnsi="Marianne"/>
          <w:sz w:val="16"/>
        </w:rPr>
        <w:t xml:space="preserve"> À l’offre de base ;</w:t>
      </w:r>
    </w:p>
    <w:p>
      <w:pPr>
        <w:ind w:firstLine="709"/>
        <w:rPr>
          <w:rFonts w:ascii="Marianne" w:hAnsi="Marianne"/>
          <w:sz w:val="16"/>
        </w:rPr>
      </w:pPr>
      <w:sdt>
        <w:sdtPr>
          <w:rPr>
            <w:rFonts w:ascii="Marianne" w:hAnsi="Marianne"/>
            <w:sz w:val="16"/>
          </w:rPr>
          <w:id w:val="-1979367752"/>
          <w14:checkbox>
            <w14:checked w14:val="0"/>
            <w14:checkedState w14:val="2612" w14:font="MS Gothic"/>
            <w14:uncheckedState w14:val="2610" w14:font="MS Gothic"/>
          </w14:checkbox>
        </w:sdtPr>
        <w:sdtContent>
          <w:r>
            <w:rPr>
              <w:rFonts w:ascii="Segoe UI Symbol" w:eastAsia="MS Gothic" w:hAnsi="Segoe UI Symbol" w:cs="Segoe UI Symbol"/>
              <w:sz w:val="16"/>
            </w:rPr>
            <w:t>☐</w:t>
          </w:r>
        </w:sdtContent>
      </w:sdt>
      <w:r>
        <w:rPr>
          <w:rFonts w:ascii="Marianne" w:hAnsi="Marianne"/>
          <w:sz w:val="16"/>
        </w:rPr>
        <w:t xml:space="preserve"> À la variante suivante : </w:t>
      </w:r>
    </w:p>
    <w:p>
      <w:pPr>
        <w:ind w:firstLine="709"/>
        <w:rPr>
          <w:rFonts w:ascii="Marianne" w:hAnsi="Marianne"/>
          <w:sz w:val="16"/>
        </w:rPr>
      </w:pPr>
      <w:sdt>
        <w:sdtPr>
          <w:rPr>
            <w:rFonts w:ascii="Marianne" w:hAnsi="Marianne"/>
            <w:sz w:val="16"/>
          </w:rPr>
          <w:id w:val="1851979894"/>
          <w14:checkbox>
            <w14:checked w14:val="0"/>
            <w14:checkedState w14:val="2612" w14:font="MS Gothic"/>
            <w14:uncheckedState w14:val="2610" w14:font="MS Gothic"/>
          </w14:checkbox>
        </w:sdtPr>
        <w:sdtContent>
          <w:r>
            <w:rPr>
              <w:rFonts w:ascii="Segoe UI Symbol" w:eastAsia="MS Gothic" w:hAnsi="Segoe UI Symbol" w:cs="Segoe UI Symbol"/>
              <w:sz w:val="16"/>
            </w:rPr>
            <w:t>☐</w:t>
          </w:r>
        </w:sdtContent>
      </w:sdt>
      <w:r>
        <w:rPr>
          <w:rFonts w:ascii="Marianne" w:hAnsi="Marianne"/>
          <w:sz w:val="16"/>
        </w:rPr>
        <w:t xml:space="preserve"> Avec les prestations supplémentaires suivantes : </w:t>
      </w:r>
    </w:p>
    <w:p>
      <w:pPr>
        <w:rPr>
          <w:rFonts w:ascii="Marianne" w:hAnsi="Marianne"/>
          <w:sz w:val="16"/>
        </w:rPr>
      </w:pPr>
    </w:p>
    <w:p>
      <w:pPr>
        <w:pStyle w:val="0MPNVX1"/>
      </w:pPr>
      <w:r>
        <w:t>Engagement du titulaire ou du groupement titulaire</w:t>
      </w:r>
    </w:p>
    <w:p>
      <w:pPr>
        <w:rPr>
          <w:rFonts w:ascii="Marianne" w:hAnsi="Marianne"/>
        </w:rPr>
      </w:pPr>
    </w:p>
    <w:p>
      <w:pPr>
        <w:pStyle w:val="0MPNVX2"/>
      </w:pPr>
      <w:r>
        <w:t>Identification et engagement du titulaire ou du groupement titulaire</w:t>
      </w:r>
    </w:p>
    <w:p>
      <w:pPr>
        <w:pStyle w:val="MPTXT"/>
      </w:pPr>
      <w:r>
        <w:t>Après avoir pris connaissance des pièces constitutives du marché public suivantes,</w:t>
      </w:r>
    </w:p>
    <w:p>
      <w:pPr>
        <w:pStyle w:val="MPTXT"/>
      </w:pPr>
    </w:p>
    <w:p>
      <w:pPr>
        <w:pStyle w:val="MPTXT"/>
      </w:pPr>
      <w:sdt>
        <w:sdtPr>
          <w:id w:val="109406185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Règlement de consultation</w:t>
      </w:r>
    </w:p>
    <w:p>
      <w:pPr>
        <w:pStyle w:val="MPTXT"/>
      </w:pPr>
      <w:sdt>
        <w:sdtPr>
          <w:id w:val="-35203191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CCP – Cahier de Clauses Particulières</w:t>
      </w:r>
    </w:p>
    <w:p>
      <w:pPr>
        <w:pStyle w:val="MPTXT"/>
      </w:pPr>
      <w:sdt>
        <w:sdtPr>
          <w:id w:val="171678226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Bordereau de prix unitaire</w:t>
      </w:r>
    </w:p>
    <w:p>
      <w:pPr>
        <w:pStyle w:val="MPTXT"/>
      </w:pPr>
      <w:sdt>
        <w:sdtPr>
          <w:id w:val="-148701233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Cadre de réponse</w:t>
      </w:r>
    </w:p>
    <w:p>
      <w:pPr>
        <w:pStyle w:val="MPTXT"/>
      </w:pPr>
    </w:p>
    <w:p>
      <w:pPr>
        <w:pStyle w:val="MPTXT"/>
      </w:pPr>
    </w:p>
    <w:p>
      <w:pPr>
        <w:pStyle w:val="MPTXT"/>
      </w:pPr>
      <w:proofErr w:type="gramStart"/>
      <w:r>
        <w:t>et</w:t>
      </w:r>
      <w:proofErr w:type="gramEnd"/>
      <w:r>
        <w:t xml:space="preserve"> conformément à leurs clauses,</w:t>
      </w:r>
    </w:p>
    <w:p>
      <w:pPr>
        <w:pStyle w:val="MPTXT"/>
      </w:pPr>
    </w:p>
    <w:p>
      <w:pPr>
        <w:pStyle w:val="MPTXT"/>
      </w:pPr>
      <w:sdt>
        <w:sdtPr>
          <w:id w:val="141419543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Le signataire</w:t>
      </w:r>
    </w:p>
    <w:p>
      <w:pPr>
        <w:pStyle w:val="MPTXT"/>
      </w:pPr>
      <w:r>
        <w:tab/>
      </w:r>
      <w:sdt>
        <w:sdtPr>
          <w:id w:val="-160117077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Engage la société ci-après sur la base de son offre ;</w:t>
      </w:r>
    </w:p>
    <w:p>
      <w:pPr>
        <w:autoSpaceDE w:val="0"/>
        <w:autoSpaceDN w:val="0"/>
        <w:adjustRightInd w:val="0"/>
        <w:jc w:val="left"/>
        <w:rPr>
          <w:rFonts w:ascii="Arial" w:hAnsi="Arial" w:cs="Arial"/>
          <w:color w:val="000000"/>
          <w:sz w:val="24"/>
          <w:szCs w:val="24"/>
        </w:rPr>
      </w:pPr>
    </w:p>
    <w:p>
      <w:pPr>
        <w:autoSpaceDE w:val="0"/>
        <w:autoSpaceDN w:val="0"/>
        <w:adjustRightInd w:val="0"/>
        <w:jc w:val="center"/>
        <w:rPr>
          <w:rFonts w:ascii="Arial" w:hAnsi="Arial" w:cs="Arial"/>
          <w:b/>
          <w:bCs/>
          <w:color w:val="000000" w:themeColor="text1"/>
          <w:szCs w:val="20"/>
        </w:rPr>
      </w:pPr>
    </w:p>
    <w:p>
      <w:pPr>
        <w:autoSpaceDE w:val="0"/>
        <w:autoSpaceDN w:val="0"/>
        <w:adjustRightInd w:val="0"/>
        <w:jc w:val="center"/>
        <w:rPr>
          <w:rFonts w:ascii="Arial" w:hAnsi="Arial" w:cs="Arial"/>
          <w:b/>
          <w:bCs/>
          <w:color w:val="000000" w:themeColor="text1"/>
          <w:szCs w:val="20"/>
        </w:rPr>
      </w:pPr>
      <w:r>
        <w:rPr>
          <w:rFonts w:ascii="Arial" w:hAnsi="Arial" w:cs="Arial"/>
          <w:b/>
          <w:bCs/>
          <w:color w:val="000000" w:themeColor="text1"/>
          <w:szCs w:val="20"/>
        </w:rPr>
        <w:t>NOM DE LA SOCIETE</w:t>
      </w:r>
    </w:p>
    <w:p>
      <w:pPr>
        <w:autoSpaceDE w:val="0"/>
        <w:autoSpaceDN w:val="0"/>
        <w:adjustRightInd w:val="0"/>
        <w:jc w:val="center"/>
        <w:rPr>
          <w:rFonts w:ascii="Arial" w:hAnsi="Arial" w:cs="Arial"/>
          <w:b/>
          <w:bCs/>
          <w:color w:val="000000" w:themeColor="text1"/>
          <w:szCs w:val="20"/>
        </w:rPr>
      </w:pPr>
      <w:r>
        <w:rPr>
          <w:rFonts w:ascii="Arial" w:hAnsi="Arial" w:cs="Arial"/>
          <w:b/>
          <w:bCs/>
          <w:color w:val="000000" w:themeColor="text1"/>
          <w:szCs w:val="20"/>
        </w:rPr>
        <w:t>ADRESSE POSTALE</w:t>
      </w:r>
    </w:p>
    <w:p>
      <w:pPr>
        <w:autoSpaceDE w:val="0"/>
        <w:autoSpaceDN w:val="0"/>
        <w:adjustRightInd w:val="0"/>
        <w:jc w:val="center"/>
        <w:rPr>
          <w:rFonts w:ascii="Arial" w:hAnsi="Arial" w:cs="Arial"/>
          <w:b/>
          <w:bCs/>
          <w:color w:val="000000" w:themeColor="text1"/>
          <w:szCs w:val="20"/>
        </w:rPr>
      </w:pPr>
      <w:r>
        <w:rPr>
          <w:rFonts w:ascii="Arial" w:hAnsi="Arial" w:cs="Arial"/>
          <w:b/>
          <w:bCs/>
          <w:color w:val="000000" w:themeColor="text1"/>
          <w:szCs w:val="20"/>
        </w:rPr>
        <w:t xml:space="preserve">ADRESSE mail : </w:t>
      </w:r>
    </w:p>
    <w:p>
      <w:pPr>
        <w:autoSpaceDE w:val="0"/>
        <w:autoSpaceDN w:val="0"/>
        <w:adjustRightInd w:val="0"/>
        <w:jc w:val="center"/>
        <w:rPr>
          <w:rFonts w:ascii="Arial" w:hAnsi="Arial" w:cs="Arial"/>
          <w:b/>
          <w:bCs/>
          <w:color w:val="000000" w:themeColor="text1"/>
          <w:szCs w:val="20"/>
        </w:rPr>
      </w:pPr>
      <w:r>
        <w:rPr>
          <w:rFonts w:ascii="Arial" w:hAnsi="Arial" w:cs="Arial"/>
          <w:b/>
          <w:bCs/>
          <w:color w:val="000000" w:themeColor="text1"/>
          <w:szCs w:val="20"/>
        </w:rPr>
        <w:t xml:space="preserve">SIRET : </w:t>
      </w:r>
    </w:p>
    <w:p>
      <w:pPr>
        <w:autoSpaceDE w:val="0"/>
        <w:autoSpaceDN w:val="0"/>
        <w:adjustRightInd w:val="0"/>
        <w:jc w:val="center"/>
        <w:rPr>
          <w:b/>
          <w:bCs/>
          <w:i/>
          <w:color w:val="000000" w:themeColor="text1"/>
        </w:rPr>
      </w:pPr>
    </w:p>
    <w:p>
      <w:pPr>
        <w:pStyle w:val="MPTXT"/>
        <w:jc w:val="center"/>
        <w:rPr>
          <w:b/>
        </w:rPr>
      </w:pPr>
      <w:proofErr w:type="gramStart"/>
      <w:r>
        <w:rPr>
          <w:b/>
        </w:rPr>
        <w:t>à</w:t>
      </w:r>
      <w:proofErr w:type="gramEnd"/>
      <w:r>
        <w:rPr>
          <w:b/>
        </w:rPr>
        <w:t xml:space="preserve"> exécuter les prestations demandées aux prix indiqués dans l’annexe financière jointe au présent document.</w:t>
      </w:r>
    </w:p>
    <w:p>
      <w:pPr>
        <w:pStyle w:val="MPTXT"/>
        <w:jc w:val="center"/>
        <w:rPr>
          <w:b/>
        </w:rPr>
      </w:pPr>
      <w:r>
        <w:rPr>
          <w:b/>
        </w:rPr>
        <w:br/>
        <w:t>Le prix final de la prestation sera précisé lors de la commande définitive déclenchée par l’émission d’un bon de commande.</w:t>
      </w:r>
    </w:p>
    <w:p>
      <w:pPr>
        <w:rPr>
          <w:rFonts w:ascii="Marianne" w:hAnsi="Marianne"/>
        </w:rPr>
      </w:pPr>
    </w:p>
    <w:p>
      <w:pPr>
        <w:pStyle w:val="0MPNVX2"/>
      </w:pPr>
      <w:r>
        <w:t>Nature du groupement et, en cas de groupement conjoint, répartition des prestations</w:t>
      </w:r>
    </w:p>
    <w:p>
      <w:pPr>
        <w:pStyle w:val="MPTXT"/>
      </w:pPr>
      <w:r>
        <w:t>Sans Objet</w:t>
      </w:r>
    </w:p>
    <w:p>
      <w:pPr>
        <w:pStyle w:val="MPTXT"/>
      </w:pPr>
    </w:p>
    <w:p>
      <w:pPr>
        <w:pStyle w:val="0MPNVX2"/>
      </w:pPr>
      <w:r>
        <w:t>Compte (s) à créditer</w:t>
      </w:r>
    </w:p>
    <w:p>
      <w:pPr>
        <w:pStyle w:val="MPTXT"/>
      </w:pPr>
      <w:r>
        <w:t>(Joindre un ou des relevé(s) d’identité bancaire ou postal.)</w:t>
      </w:r>
    </w:p>
    <w:p>
      <w:pPr>
        <w:pStyle w:val="0MPNVX3"/>
      </w:pPr>
      <w:r>
        <w:t>Nom de l’établissement bancaire : ……………………………………………………</w:t>
      </w:r>
    </w:p>
    <w:p>
      <w:pPr>
        <w:pStyle w:val="0MPNVX3"/>
      </w:pPr>
      <w:r>
        <w:t>IBAN : ………………………………………………………………</w:t>
      </w:r>
    </w:p>
    <w:p>
      <w:pPr>
        <w:pStyle w:val="0MPNVX3"/>
      </w:pPr>
      <w:r>
        <w:t>BIC : ………………………………………………………………….</w:t>
      </w:r>
    </w:p>
    <w:p>
      <w:pPr>
        <w:rPr>
          <w:rFonts w:ascii="Marianne" w:hAnsi="Marianne"/>
        </w:rPr>
      </w:pPr>
    </w:p>
    <w:p>
      <w:pPr>
        <w:pStyle w:val="0MPNVX2"/>
      </w:pPr>
      <w:r>
        <w:t>Durée d’exécution du marché public</w:t>
      </w:r>
    </w:p>
    <w:p>
      <w:pPr>
        <w:pStyle w:val="MPTXT"/>
      </w:pPr>
      <w:r>
        <w:t>La durée d’exécution du marché public est de 48 mois à compter Du 1</w:t>
      </w:r>
      <w:r>
        <w:rPr>
          <w:vertAlign w:val="superscript"/>
        </w:rPr>
        <w:t>er</w:t>
      </w:r>
      <w:r>
        <w:t xml:space="preserve"> septembre 2025 :</w:t>
      </w:r>
    </w:p>
    <w:p>
      <w:pPr>
        <w:pStyle w:val="MPTXT"/>
      </w:pPr>
      <w:r>
        <w:t>(Cocher la case correspondante.)</w:t>
      </w:r>
    </w:p>
    <w:p>
      <w:pPr>
        <w:pStyle w:val="MPTXT"/>
      </w:pPr>
      <w:r>
        <w:tab/>
      </w:r>
      <w:sdt>
        <w:sdtPr>
          <w:id w:val="680851015"/>
          <w14:checkbox>
            <w14:checked w14:val="0"/>
            <w14:checkedState w14:val="2612" w14:font="MS Gothic"/>
            <w14:uncheckedState w14:val="2610" w14:font="MS Gothic"/>
          </w14:checkbox>
        </w:sdtPr>
        <w:sdtContent>
          <w:r>
            <w:rPr>
              <w:rFonts w:ascii="MS Gothic" w:eastAsia="MS Gothic" w:hAnsi="MS Gothic" w:hint="eastAsia"/>
            </w:rPr>
            <w:t>☐</w:t>
          </w:r>
        </w:sdtContent>
      </w:sdt>
      <w:r>
        <w:tab/>
        <w:t>La date de notification du marché public ;</w:t>
      </w:r>
    </w:p>
    <w:p>
      <w:pPr>
        <w:pStyle w:val="MPTXT"/>
      </w:pPr>
      <w:r>
        <w:tab/>
      </w:r>
      <w:sdt>
        <w:sdtPr>
          <w:id w:val="-2118521362"/>
          <w14:checkbox>
            <w14:checked w14:val="0"/>
            <w14:checkedState w14:val="2612" w14:font="MS Gothic"/>
            <w14:uncheckedState w14:val="2610" w14:font="MS Gothic"/>
          </w14:checkbox>
        </w:sdtPr>
        <w:sdtContent>
          <w:r>
            <w:rPr>
              <w:rFonts w:ascii="MS Gothic" w:eastAsia="MS Gothic" w:hAnsi="MS Gothic" w:hint="eastAsia"/>
            </w:rPr>
            <w:t>☐</w:t>
          </w:r>
        </w:sdtContent>
      </w:sdt>
      <w:r>
        <w:tab/>
        <w:t>La date de notification de l’ordre de service ;</w:t>
      </w:r>
    </w:p>
    <w:p>
      <w:pPr>
        <w:pStyle w:val="MPTXT"/>
      </w:pPr>
      <w:r>
        <w:tab/>
      </w:r>
      <w:sdt>
        <w:sdtPr>
          <w:id w:val="794338747"/>
          <w14:checkbox>
            <w14:checked w14:val="1"/>
            <w14:checkedState w14:val="2612" w14:font="MS Gothic"/>
            <w14:uncheckedState w14:val="2610" w14:font="MS Gothic"/>
          </w14:checkbox>
        </w:sdtPr>
        <w:sdtContent>
          <w:r>
            <w:rPr>
              <w:rFonts w:ascii="MS Gothic" w:eastAsia="MS Gothic" w:hAnsi="MS Gothic" w:hint="eastAsia"/>
            </w:rPr>
            <w:t>☒</w:t>
          </w:r>
        </w:sdtContent>
      </w:sdt>
      <w:r>
        <w:tab/>
        <w:t>La date de début d’exécution prévue par le marché public lorsqu’elle est postérieure à la date de notification.</w:t>
      </w:r>
    </w:p>
    <w:p>
      <w:pPr>
        <w:pStyle w:val="MPTXT"/>
      </w:pPr>
      <w:r>
        <w:t>Le marché public est reconductible :</w:t>
      </w:r>
      <w:r>
        <w:tab/>
      </w:r>
      <w:r>
        <w:tab/>
      </w:r>
      <w:sdt>
        <w:sdtPr>
          <w:id w:val="280464019"/>
          <w14:checkbox>
            <w14:checked w14:val="1"/>
            <w14:checkedState w14:val="2612" w14:font="MS Gothic"/>
            <w14:uncheckedState w14:val="2610" w14:font="MS Gothic"/>
          </w14:checkbox>
        </w:sdtPr>
        <w:sdtContent>
          <w:r>
            <w:rPr>
              <w:rFonts w:ascii="MS Gothic" w:eastAsia="MS Gothic" w:hAnsi="MS Gothic" w:hint="eastAsia"/>
            </w:rPr>
            <w:t>☒</w:t>
          </w:r>
        </w:sdtContent>
      </w:sdt>
      <w:r>
        <w:tab/>
        <w:t xml:space="preserve"> Non</w:t>
      </w:r>
      <w:r>
        <w:tab/>
      </w:r>
      <w:r>
        <w:tab/>
      </w:r>
      <w:r>
        <w:tab/>
      </w:r>
      <w:sdt>
        <w:sdtPr>
          <w:id w:val="-1844620058"/>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r>
        <w:tab/>
        <w:t xml:space="preserve"> Oui</w:t>
      </w:r>
    </w:p>
    <w:p>
      <w:pPr>
        <w:pStyle w:val="MPTXT"/>
      </w:pPr>
      <w:r>
        <w:t>(Cocher la case correspondante.)</w:t>
      </w:r>
    </w:p>
    <w:p>
      <w:pPr>
        <w:pStyle w:val="MPTXT"/>
      </w:pPr>
    </w:p>
    <w:p>
      <w:pPr>
        <w:pStyle w:val="0MPNVX1"/>
      </w:pPr>
      <w:r>
        <w:t xml:space="preserve">Signature du marché public par le titulaire individuel </w:t>
      </w:r>
    </w:p>
    <w:p>
      <w:pPr>
        <w:pStyle w:val="MPTXT"/>
      </w:pPr>
    </w:p>
    <w:p>
      <w:pPr>
        <w:pStyle w:val="MPTXT"/>
      </w:pPr>
      <w: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pPr>
        <w:pStyle w:val="0MPNVX2"/>
      </w:pPr>
      <w:r>
        <w:t>Signature du marché public par le titulaire individuel :</w:t>
      </w:r>
    </w:p>
    <w:p>
      <w:pPr>
        <w:rPr>
          <w:rFonts w:ascii="Marianne" w:hAnsi="Marianne"/>
        </w:rPr>
      </w:pPr>
    </w:p>
    <w:tbl>
      <w:tblPr>
        <w:tblW w:w="0" w:type="auto"/>
        <w:tblInd w:w="-40" w:type="dxa"/>
        <w:tblLayout w:type="fixed"/>
        <w:tblLook w:val="0000" w:firstRow="0" w:lastRow="0" w:firstColumn="0" w:lastColumn="0" w:noHBand="0" w:noVBand="0"/>
      </w:tblPr>
      <w:tblGrid>
        <w:gridCol w:w="4644"/>
        <w:gridCol w:w="2694"/>
        <w:gridCol w:w="3056"/>
      </w:tblGrid>
      <w:tr>
        <w:tc>
          <w:tcPr>
            <w:tcW w:w="4644" w:type="dxa"/>
            <w:tcBorders>
              <w:top w:val="single" w:sz="4" w:space="0" w:color="000000"/>
              <w:left w:val="single" w:sz="4" w:space="0" w:color="000000"/>
              <w:bottom w:val="single" w:sz="4" w:space="0" w:color="000000"/>
            </w:tcBorders>
            <w:shd w:val="clear" w:color="auto" w:fill="auto"/>
            <w:vAlign w:val="center"/>
          </w:tcPr>
          <w:p>
            <w:pPr>
              <w:pStyle w:val="MPTXT"/>
            </w:pPr>
            <w:r>
              <w:t>Nom, prénom et qualité</w:t>
            </w:r>
          </w:p>
          <w:p>
            <w:pPr>
              <w:pStyle w:val="MPTXT"/>
            </w:pPr>
            <w:proofErr w:type="gramStart"/>
            <w:r>
              <w:t>du</w:t>
            </w:r>
            <w:proofErr w:type="gramEnd"/>
            <w: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pPr>
              <w:pStyle w:val="MPTXT"/>
            </w:pPr>
            <w: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pPr>
              <w:pStyle w:val="MPTXT"/>
            </w:pPr>
            <w:r>
              <w:t>Signature</w:t>
            </w:r>
          </w:p>
        </w:tc>
      </w:tr>
      <w:tr>
        <w:trPr>
          <w:trHeight w:val="1251"/>
        </w:trPr>
        <w:tc>
          <w:tcPr>
            <w:tcW w:w="4644" w:type="dxa"/>
            <w:tcBorders>
              <w:top w:val="single" w:sz="4" w:space="0" w:color="000000"/>
              <w:left w:val="single" w:sz="4" w:space="0" w:color="000000"/>
              <w:bottom w:val="single" w:sz="4" w:space="0" w:color="auto"/>
            </w:tcBorders>
            <w:shd w:val="clear" w:color="auto" w:fill="auto"/>
          </w:tcPr>
          <w:p>
            <w:pPr>
              <w:pStyle w:val="MPTXT"/>
            </w:pPr>
          </w:p>
        </w:tc>
        <w:tc>
          <w:tcPr>
            <w:tcW w:w="2694" w:type="dxa"/>
            <w:tcBorders>
              <w:top w:val="single" w:sz="4" w:space="0" w:color="000000"/>
              <w:left w:val="single" w:sz="4" w:space="0" w:color="000000"/>
              <w:bottom w:val="single" w:sz="4" w:space="0" w:color="auto"/>
            </w:tcBorders>
            <w:shd w:val="clear" w:color="auto" w:fill="auto"/>
          </w:tcPr>
          <w:p>
            <w:pPr>
              <w:pStyle w:val="MPTXT"/>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pPr>
              <w:pStyle w:val="MPTXT"/>
            </w:pPr>
          </w:p>
        </w:tc>
      </w:tr>
    </w:tbl>
    <w:p>
      <w:pPr>
        <w:pStyle w:val="MPTXT"/>
      </w:pPr>
      <w:r>
        <w:t>(*) Le signataire doit avoir le pouvoir d’engager la personne qu’il représente.</w:t>
      </w:r>
    </w:p>
    <w:p>
      <w:pPr>
        <w:pStyle w:val="MPTXT"/>
      </w:pPr>
    </w:p>
    <w:p>
      <w:pPr>
        <w:pStyle w:val="0MPNVX2"/>
      </w:pPr>
      <w:r>
        <w:t>Signature du marché public en cas de groupement :</w:t>
      </w:r>
    </w:p>
    <w:p>
      <w:pPr>
        <w:pStyle w:val="MPTXT"/>
      </w:pPr>
      <w:r>
        <w:t>Sans Objet</w:t>
      </w:r>
    </w:p>
    <w:p>
      <w:pPr>
        <w:rPr>
          <w:rFonts w:ascii="Marianne" w:hAnsi="Marianne"/>
        </w:rPr>
      </w:pPr>
    </w:p>
    <w:p>
      <w:pPr>
        <w:rPr>
          <w:rFonts w:ascii="Marianne" w:hAnsi="Marianne"/>
        </w:rPr>
      </w:pPr>
    </w:p>
    <w:p>
      <w:pPr>
        <w:spacing w:after="200" w:line="276" w:lineRule="auto"/>
        <w:jc w:val="left"/>
        <w:rPr>
          <w:rFonts w:ascii="Marianne" w:hAnsi="Marianne"/>
        </w:rPr>
      </w:pPr>
      <w:r>
        <w:rPr>
          <w:rFonts w:ascii="Marianne" w:hAnsi="Marianne"/>
        </w:rPr>
        <w:br w:type="page"/>
      </w:r>
    </w:p>
    <w:p>
      <w:pPr>
        <w:rPr>
          <w:rFonts w:ascii="Marianne" w:hAnsi="Marianne"/>
        </w:rPr>
      </w:pPr>
    </w:p>
    <w:p>
      <w:pPr>
        <w:rPr>
          <w:rFonts w:ascii="Marianne" w:hAnsi="Marianne"/>
        </w:rPr>
      </w:pPr>
    </w:p>
    <w:p>
      <w:pPr>
        <w:pStyle w:val="0MPNVX1"/>
      </w:pPr>
      <w:r>
        <w:t>Identification et signature de l’acheteur.</w:t>
      </w:r>
    </w:p>
    <w:p>
      <w:pPr>
        <w:rPr>
          <w:rFonts w:ascii="Marianne" w:hAnsi="Marianne"/>
        </w:rPr>
      </w:pPr>
    </w:p>
    <w:p>
      <w:pPr>
        <w:pStyle w:val="0MPNVX2"/>
      </w:pPr>
      <w:r>
        <w:t>Désignation de l’acheteur</w:t>
      </w:r>
    </w:p>
    <w:p>
      <w:pPr>
        <w:pStyle w:val="MPTXT"/>
      </w:pPr>
      <w:r>
        <w:t xml:space="preserve">L’Etat, Ministère de l’Economie, des Finances et de la souveraineté industrielle et numérique, </w:t>
      </w:r>
    </w:p>
    <w:p>
      <w:pPr>
        <w:pStyle w:val="MPTXT"/>
      </w:pPr>
      <w:r>
        <w:t>Secrétariat Général.</w:t>
      </w:r>
    </w:p>
    <w:p>
      <w:pPr>
        <w:pStyle w:val="MPTXT"/>
      </w:pPr>
      <w:r>
        <w:t>Sous-direction des politiques sociales et des conditions de travail, service des ressources humaines.</w:t>
      </w:r>
    </w:p>
    <w:p>
      <w:pPr>
        <w:rPr>
          <w:rFonts w:ascii="Marianne" w:hAnsi="Marianne"/>
        </w:rPr>
      </w:pPr>
    </w:p>
    <w:p>
      <w:pPr>
        <w:pStyle w:val="0MPNVX2"/>
      </w:pPr>
      <w:r>
        <w:t>Nom, prénom, qualité du signataire du marché public</w:t>
      </w:r>
    </w:p>
    <w:p>
      <w:pPr>
        <w:rPr>
          <w:rFonts w:ascii="Marianne" w:hAnsi="Marianne"/>
        </w:rPr>
      </w:pPr>
    </w:p>
    <w:p>
      <w:pPr>
        <w:pStyle w:val="MPTXT"/>
        <w:jc w:val="left"/>
      </w:pPr>
      <w:r>
        <w:t xml:space="preserve">Elisabeth HERAUD, </w:t>
      </w:r>
    </w:p>
    <w:p>
      <w:pPr>
        <w:pStyle w:val="MPTXT"/>
        <w:jc w:val="left"/>
      </w:pPr>
      <w:r>
        <w:t>Responsable de la Structure Régionale d’Appui AS/SST PACA et Corse</w:t>
      </w:r>
    </w:p>
    <w:p>
      <w:pPr>
        <w:pStyle w:val="MPTXT"/>
        <w:jc w:val="left"/>
      </w:pPr>
    </w:p>
    <w:p>
      <w:pPr>
        <w:pStyle w:val="0MPNVX2"/>
      </w:pPr>
      <w:r>
        <w:t>Personne habilitée à donner les renseignements prévus à l’</w:t>
      </w:r>
      <w:hyperlink r:id="rId9" w:history="1">
        <w:r>
          <w:rPr>
            <w:rStyle w:val="Lienhypertexte"/>
          </w:rPr>
          <w:t>article R. 2191-59</w:t>
        </w:r>
      </w:hyperlink>
      <w:r>
        <w:t xml:space="preserve"> du code de la commande publique, auquel renvoie l’</w:t>
      </w:r>
      <w:hyperlink r:id="rId10" w:history="1">
        <w:r>
          <w:rPr>
            <w:rStyle w:val="Lienhypertexte"/>
          </w:rPr>
          <w:t>article R. 2391-28</w:t>
        </w:r>
      </w:hyperlink>
      <w:r>
        <w:t xml:space="preserve"> du même code (nantissements ou cessions de créances)</w:t>
      </w:r>
    </w:p>
    <w:p>
      <w:pPr>
        <w:rPr>
          <w:rFonts w:ascii="Marianne" w:hAnsi="Marianne"/>
        </w:rPr>
      </w:pPr>
    </w:p>
    <w:p>
      <w:pPr>
        <w:pStyle w:val="MPTXT"/>
      </w:pPr>
      <w:r>
        <w:t xml:space="preserve">Elisabeth HERAUD, </w:t>
      </w:r>
    </w:p>
    <w:p>
      <w:pPr>
        <w:pStyle w:val="MPTXT"/>
      </w:pPr>
      <w:r>
        <w:t>52, rue Liandier</w:t>
      </w:r>
    </w:p>
    <w:p>
      <w:pPr>
        <w:pStyle w:val="MPTXT"/>
      </w:pPr>
      <w:r>
        <w:t>13 008 MARSEILLE</w:t>
      </w:r>
    </w:p>
    <w:p>
      <w:pPr>
        <w:pStyle w:val="MPTXT"/>
      </w:pPr>
      <w:r>
        <w:t>Tél. :  04 96 20 67 21</w:t>
      </w:r>
    </w:p>
    <w:p>
      <w:pPr>
        <w:pStyle w:val="MPTXT"/>
      </w:pPr>
      <w:r>
        <w:t xml:space="preserve">Mail : </w:t>
      </w:r>
      <w:hyperlink r:id="rId11" w:history="1">
        <w:r>
          <w:rPr>
            <w:rStyle w:val="Lienhypertexte"/>
          </w:rPr>
          <w:t>elisabeth.heraud@finances.gouv.fr</w:t>
        </w:r>
      </w:hyperlink>
      <w:r>
        <w:t xml:space="preserve"> </w:t>
      </w:r>
    </w:p>
    <w:p>
      <w:pPr>
        <w:rPr>
          <w:rFonts w:ascii="Marianne" w:hAnsi="Marianne"/>
        </w:rPr>
      </w:pPr>
    </w:p>
    <w:p>
      <w:pPr>
        <w:pStyle w:val="0MPNVX2"/>
      </w:pPr>
      <w:r>
        <w:t>Désignation, adresse, numéro de téléphone du comptable assignataire</w:t>
      </w:r>
    </w:p>
    <w:p>
      <w:pPr>
        <w:rPr>
          <w:rFonts w:ascii="Marianne" w:hAnsi="Marianne"/>
        </w:rPr>
      </w:pPr>
    </w:p>
    <w:p>
      <w:pPr>
        <w:pStyle w:val="MPTXT"/>
      </w:pPr>
      <w:r>
        <w:t>DRFIP PACA</w:t>
      </w:r>
    </w:p>
    <w:p>
      <w:pPr>
        <w:pStyle w:val="MPTXT"/>
      </w:pPr>
      <w:r>
        <w:t xml:space="preserve">CGF </w:t>
      </w:r>
    </w:p>
    <w:p>
      <w:pPr>
        <w:ind w:firstLine="340"/>
        <w:rPr>
          <w:rFonts w:ascii="Marianne" w:hAnsi="Marianne"/>
          <w:sz w:val="16"/>
          <w:szCs w:val="16"/>
          <w:lang w:eastAsia="fr-FR"/>
        </w:rPr>
      </w:pPr>
      <w:r>
        <w:rPr>
          <w:rFonts w:ascii="Marianne" w:hAnsi="Marianne"/>
          <w:sz w:val="16"/>
          <w:szCs w:val="16"/>
          <w:lang w:eastAsia="fr-FR"/>
        </w:rPr>
        <w:t xml:space="preserve">16, rue Borde </w:t>
      </w:r>
    </w:p>
    <w:p>
      <w:pPr>
        <w:ind w:firstLine="340"/>
        <w:rPr>
          <w:rFonts w:ascii="Marianne" w:hAnsi="Marianne"/>
          <w:sz w:val="16"/>
          <w:szCs w:val="16"/>
          <w:lang w:eastAsia="fr-FR"/>
        </w:rPr>
      </w:pPr>
      <w:r>
        <w:rPr>
          <w:rFonts w:ascii="Marianne" w:hAnsi="Marianne"/>
          <w:sz w:val="16"/>
          <w:szCs w:val="16"/>
          <w:lang w:eastAsia="fr-FR"/>
        </w:rPr>
        <w:t>13008 MARSEILLE</w:t>
      </w:r>
    </w:p>
    <w:p>
      <w:pPr>
        <w:ind w:firstLine="340"/>
        <w:rPr>
          <w:rFonts w:ascii="Marianne" w:hAnsi="Marianne"/>
        </w:rPr>
      </w:pPr>
      <w:r>
        <w:rPr>
          <w:rFonts w:ascii="Marianne" w:hAnsi="Marianne"/>
          <w:sz w:val="16"/>
          <w:szCs w:val="16"/>
          <w:lang w:eastAsia="fr-FR"/>
        </w:rPr>
        <w:t>Tel : 04 91 17 91 17</w:t>
      </w:r>
    </w:p>
    <w:p>
      <w:pPr>
        <w:rPr>
          <w:rFonts w:ascii="Marianne" w:hAnsi="Marianne"/>
        </w:rPr>
      </w:pPr>
    </w:p>
    <w:p>
      <w:pPr>
        <w:pStyle w:val="MPTXT"/>
      </w:pPr>
    </w:p>
    <w:p>
      <w:pPr>
        <w:pStyle w:val="MPTXT"/>
      </w:pPr>
      <w:r>
        <w:t>Pour l’État et ses établissements :</w:t>
      </w:r>
    </w:p>
    <w:p>
      <w:pPr>
        <w:pStyle w:val="MPTXT"/>
      </w:pPr>
      <w:r>
        <w:t>(Visa ou avis de l’autorité chargée du contrôle financier.)</w:t>
      </w:r>
    </w:p>
    <w:p>
      <w:pPr>
        <w:pStyle w:val="MPTXT"/>
      </w:pPr>
    </w:p>
    <w:p>
      <w:pPr>
        <w:pStyle w:val="MPTXT"/>
      </w:pPr>
      <w:r>
        <w:tab/>
        <w:t>A : ……………………, le …………………</w:t>
      </w:r>
    </w:p>
    <w:p>
      <w:pPr>
        <w:pStyle w:val="MPTXT"/>
      </w:pPr>
    </w:p>
    <w:p>
      <w:pPr>
        <w:pStyle w:val="MPTXT"/>
      </w:pPr>
    </w:p>
    <w:p>
      <w:pPr>
        <w:pStyle w:val="MPTXT"/>
      </w:pPr>
      <w:r>
        <w:t>Signature</w:t>
      </w:r>
    </w:p>
    <w:p>
      <w:pPr>
        <w:pStyle w:val="MPTXT"/>
      </w:pPr>
      <w:r>
        <w:t>(Représentant de l’acheteur habilité à signer le marché public)</w:t>
      </w:r>
    </w:p>
    <w:p>
      <w:pPr>
        <w:rPr>
          <w:rFonts w:ascii="Marianne" w:hAnsi="Marianne"/>
        </w:rPr>
      </w:pPr>
    </w:p>
    <w:p>
      <w:pPr>
        <w:rPr>
          <w:rFonts w:ascii="Marianne" w:hAnsi="Marianne"/>
        </w:rPr>
      </w:pPr>
    </w:p>
    <w:sectPr>
      <w:headerReference w:type="default" r:id="rId12"/>
      <w:footerReference w:type="default" r:id="rId13"/>
      <w:pgSz w:w="11906" w:h="16838" w:code="9"/>
      <w:pgMar w:top="851" w:right="680" w:bottom="567" w:left="680" w:header="866" w:footer="4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rPr>
        <w:sz w:val="16"/>
      </w:rPr>
    </w:pPr>
    <w:r>
      <w:rPr>
        <w:sz w:val="16"/>
      </w:rPr>
      <w:t xml:space="preserve">Page </w:t>
    </w:r>
    <w:r>
      <w:rPr>
        <w:bCs/>
        <w:sz w:val="16"/>
      </w:rPr>
      <w:fldChar w:fldCharType="begin"/>
    </w:r>
    <w:r>
      <w:rPr>
        <w:bCs/>
        <w:sz w:val="16"/>
      </w:rPr>
      <w:instrText>PAGE  \* Arabic  \* MERGEFORMAT</w:instrText>
    </w:r>
    <w:r>
      <w:rPr>
        <w:bCs/>
        <w:sz w:val="16"/>
      </w:rPr>
      <w:fldChar w:fldCharType="separate"/>
    </w:r>
    <w:r>
      <w:rPr>
        <w:bCs/>
        <w:noProof/>
        <w:sz w:val="16"/>
      </w:rPr>
      <w:t>1</w:t>
    </w:r>
    <w:r>
      <w:rPr>
        <w:bCs/>
        <w:sz w:val="16"/>
      </w:rPr>
      <w:fldChar w:fldCharType="end"/>
    </w:r>
    <w:r>
      <w:rPr>
        <w:sz w:val="16"/>
      </w:rPr>
      <w:t xml:space="preserve"> sur </w:t>
    </w:r>
    <w:r>
      <w:rPr>
        <w:bCs/>
        <w:sz w:val="16"/>
      </w:rPr>
      <w:fldChar w:fldCharType="begin"/>
    </w:r>
    <w:r>
      <w:rPr>
        <w:bCs/>
        <w:sz w:val="16"/>
      </w:rPr>
      <w:instrText>NUMPAGES  \* Arabic  \* MERGEFORMAT</w:instrText>
    </w:r>
    <w:r>
      <w:rPr>
        <w:bCs/>
        <w:sz w:val="16"/>
      </w:rPr>
      <w:fldChar w:fldCharType="separate"/>
    </w:r>
    <w:r>
      <w:rPr>
        <w:bCs/>
        <w:noProof/>
        <w:sz w:val="16"/>
      </w:rPr>
      <w:t>3</w:t>
    </w:r>
    <w:r>
      <w:rPr>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center"/>
      <w:rPr>
        <w:sz w:val="16"/>
      </w:rPr>
    </w:pPr>
    <w:r>
      <w:rPr>
        <w:sz w:val="16"/>
      </w:rPr>
      <w:t>Secrétariat général du Ministère de l’économie, des finances et de la Souveraineté industrielle et numérique</w:t>
    </w:r>
  </w:p>
  <w:p>
    <w:pPr>
      <w:pStyle w:val="En-tte"/>
      <w:jc w:val="center"/>
      <w:rPr>
        <w:sz w:val="16"/>
      </w:rPr>
    </w:pPr>
    <w:r>
      <w:rPr>
        <w:sz w:val="16"/>
      </w:rPr>
      <w:t>Sous-direction des politiques sociales et des conditions de travail</w:t>
    </w:r>
  </w:p>
  <w:p>
    <w:pPr>
      <w:pStyle w:val="En-tte"/>
      <w:jc w:val="center"/>
      <w:rPr>
        <w:sz w:val="16"/>
      </w:rPr>
    </w:pPr>
    <w:r>
      <w:rPr>
        <w:sz w:val="16"/>
      </w:rPr>
      <w:t>Structure d’Appui Action sociale/Santé sécurité pour la région Provence – Alpes-Côte d’Azur</w:t>
    </w:r>
  </w:p>
  <w:p>
    <w:pPr>
      <w:pStyle w:val="En-tte"/>
      <w:jc w:val="center"/>
      <w:rPr>
        <w:sz w:val="16"/>
      </w:rPr>
    </w:pPr>
    <w:r>
      <w:rPr>
        <w:sz w:val="16"/>
      </w:rPr>
      <w:t>***</w:t>
    </w:r>
  </w:p>
  <w:p>
    <w:pPr>
      <w:pStyle w:val="En-tte"/>
      <w:jc w:val="center"/>
      <w:rPr>
        <w:sz w:val="16"/>
      </w:rPr>
    </w:pPr>
    <w:r>
      <w:rPr>
        <w:sz w:val="16"/>
      </w:rPr>
      <w:t>MARCHE PUBLIC DE SERVICES – RESERVATION DE BERCEAUX – AE</w:t>
    </w:r>
  </w:p>
  <w:p>
    <w:pPr>
      <w:pStyle w:val="En-tte"/>
      <w:jc w:val="cent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7FA3DDC"/>
    <w:multiLevelType w:val="multilevel"/>
    <w:tmpl w:val="90F0C0A6"/>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pStyle w:val="SS-Paragraphe"/>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083917F4"/>
    <w:multiLevelType w:val="hybridMultilevel"/>
    <w:tmpl w:val="3056CAD6"/>
    <w:lvl w:ilvl="0" w:tplc="AFC6EF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9C5B2F"/>
    <w:multiLevelType w:val="multilevel"/>
    <w:tmpl w:val="B2D4EA20"/>
    <w:lvl w:ilvl="0">
      <w:start w:val="1"/>
      <w:numFmt w:val="decimal"/>
      <w:pStyle w:val="0MPNVX1"/>
      <w:lvlText w:val="%1."/>
      <w:lvlJc w:val="left"/>
      <w:pPr>
        <w:ind w:left="360" w:hanging="360"/>
      </w:pPr>
    </w:lvl>
    <w:lvl w:ilvl="1">
      <w:start w:val="1"/>
      <w:numFmt w:val="decimal"/>
      <w:pStyle w:val="0MPNVX2"/>
      <w:lvlText w:val="%1.%2."/>
      <w:lvlJc w:val="left"/>
      <w:pPr>
        <w:ind w:left="792" w:hanging="432"/>
      </w:pPr>
      <w:rPr>
        <w:b/>
      </w:rPr>
    </w:lvl>
    <w:lvl w:ilvl="2">
      <w:start w:val="1"/>
      <w:numFmt w:val="decimal"/>
      <w:pStyle w:val="0MPNVX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4A281F"/>
    <w:multiLevelType w:val="hybridMultilevel"/>
    <w:tmpl w:val="4D1C9412"/>
    <w:lvl w:ilvl="0" w:tplc="F268324E">
      <w:start w:val="1"/>
      <w:numFmt w:val="bullet"/>
      <w:pStyle w:val="MARCHETEXTETAB"/>
      <w:lvlText w:val=""/>
      <w:lvlJc w:val="left"/>
      <w:pPr>
        <w:ind w:left="1230" w:hanging="360"/>
      </w:pPr>
      <w:rPr>
        <w:rFonts w:ascii="Symbol" w:hAnsi="Symbol" w:hint="default"/>
      </w:rPr>
    </w:lvl>
    <w:lvl w:ilvl="1" w:tplc="040C0003">
      <w:start w:val="1"/>
      <w:numFmt w:val="bullet"/>
      <w:lvlText w:val="o"/>
      <w:lvlJc w:val="left"/>
      <w:pPr>
        <w:ind w:left="1950" w:hanging="360"/>
      </w:pPr>
      <w:rPr>
        <w:rFonts w:ascii="Courier New" w:hAnsi="Courier New" w:cs="Courier New" w:hint="default"/>
      </w:rPr>
    </w:lvl>
    <w:lvl w:ilvl="2" w:tplc="040C0005">
      <w:start w:val="1"/>
      <w:numFmt w:val="bullet"/>
      <w:lvlText w:val=""/>
      <w:lvlJc w:val="left"/>
      <w:pPr>
        <w:ind w:left="2670" w:hanging="360"/>
      </w:pPr>
      <w:rPr>
        <w:rFonts w:ascii="Wingdings" w:hAnsi="Wingdings" w:hint="default"/>
      </w:rPr>
    </w:lvl>
    <w:lvl w:ilvl="3" w:tplc="040C000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10" w15:restartNumberingAfterBreak="0">
    <w:nsid w:val="38821D01"/>
    <w:multiLevelType w:val="hybridMultilevel"/>
    <w:tmpl w:val="A6BAA53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9011281"/>
    <w:multiLevelType w:val="hybridMultilevel"/>
    <w:tmpl w:val="2F24061C"/>
    <w:lvl w:ilvl="0" w:tplc="1D500592">
      <w:start w:val="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3E90D4F"/>
    <w:multiLevelType w:val="hybridMultilevel"/>
    <w:tmpl w:val="FDA8DB4E"/>
    <w:lvl w:ilvl="0" w:tplc="6EA64D3A">
      <w:numFmt w:val="bullet"/>
      <w:lvlText w:val="-"/>
      <w:lvlJc w:val="left"/>
      <w:pPr>
        <w:ind w:left="700" w:hanging="360"/>
      </w:pPr>
      <w:rPr>
        <w:rFonts w:ascii="Marianne" w:eastAsia="Times New Roman" w:hAnsi="Marianne" w:cs="Times New Roman" w:hint="default"/>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3" w15:restartNumberingAfterBreak="0">
    <w:nsid w:val="51B96F0E"/>
    <w:multiLevelType w:val="hybridMultilevel"/>
    <w:tmpl w:val="60E47F16"/>
    <w:lvl w:ilvl="0" w:tplc="F268324E">
      <w:start w:val="1"/>
      <w:numFmt w:val="bullet"/>
      <w:lvlText w:val=""/>
      <w:lvlJc w:val="left"/>
      <w:pPr>
        <w:ind w:left="1230" w:hanging="360"/>
      </w:pPr>
      <w:rPr>
        <w:rFonts w:ascii="Symbol" w:hAnsi="Symbol" w:hint="default"/>
      </w:rPr>
    </w:lvl>
    <w:lvl w:ilvl="1" w:tplc="040C000F">
      <w:start w:val="1"/>
      <w:numFmt w:val="decimal"/>
      <w:lvlText w:val="%2."/>
      <w:lvlJc w:val="left"/>
      <w:pPr>
        <w:ind w:left="1950" w:hanging="360"/>
      </w:pPr>
      <w:rPr>
        <w:rFonts w:hint="default"/>
      </w:rPr>
    </w:lvl>
    <w:lvl w:ilvl="2" w:tplc="040C0005">
      <w:start w:val="1"/>
      <w:numFmt w:val="bullet"/>
      <w:lvlText w:val=""/>
      <w:lvlJc w:val="left"/>
      <w:pPr>
        <w:ind w:left="2670" w:hanging="360"/>
      </w:pPr>
      <w:rPr>
        <w:rFonts w:ascii="Wingdings" w:hAnsi="Wingdings" w:hint="default"/>
      </w:rPr>
    </w:lvl>
    <w:lvl w:ilvl="3" w:tplc="040C000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14" w15:restartNumberingAfterBreak="0">
    <w:nsid w:val="70152478"/>
    <w:multiLevelType w:val="hybridMultilevel"/>
    <w:tmpl w:val="A478297E"/>
    <w:lvl w:ilvl="0" w:tplc="1D500592">
      <w:start w:val="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734B6195"/>
    <w:multiLevelType w:val="hybridMultilevel"/>
    <w:tmpl w:val="A3E64750"/>
    <w:lvl w:ilvl="0" w:tplc="1A7E9210">
      <w:start w:val="6"/>
      <w:numFmt w:val="bullet"/>
      <w:pStyle w:val="MPTXTRETRAI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576BE6"/>
    <w:multiLevelType w:val="hybridMultilevel"/>
    <w:tmpl w:val="64E04284"/>
    <w:lvl w:ilvl="0" w:tplc="1D500592">
      <w:start w:val="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F8F77A9"/>
    <w:multiLevelType w:val="multilevel"/>
    <w:tmpl w:val="39C6E7AA"/>
    <w:lvl w:ilvl="0">
      <w:start w:val="1"/>
      <w:numFmt w:val="decimal"/>
      <w:pStyle w:val="Article"/>
      <w:lvlText w:val="%1."/>
      <w:lvlJc w:val="left"/>
      <w:pPr>
        <w:ind w:left="360" w:hanging="360"/>
      </w:pPr>
      <w:rPr>
        <w:rFonts w:hint="default"/>
      </w:rPr>
    </w:lvl>
    <w:lvl w:ilvl="1">
      <w:start w:val="1"/>
      <w:numFmt w:val="decimal"/>
      <w:pStyle w:val="MARCHEPARAGRAPHE"/>
      <w:lvlText w:val="%1.%2."/>
      <w:lvlJc w:val="left"/>
      <w:pPr>
        <w:ind w:left="79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6"/>
  </w:num>
  <w:num w:numId="3">
    <w:abstractNumId w:val="14"/>
  </w:num>
  <w:num w:numId="4">
    <w:abstractNumId w:val="11"/>
  </w:num>
  <w:num w:numId="5">
    <w:abstractNumId w:val="17"/>
  </w:num>
  <w:num w:numId="6">
    <w:abstractNumId w:val="6"/>
  </w:num>
  <w:num w:numId="7">
    <w:abstractNumId w:val="8"/>
  </w:num>
  <w:num w:numId="8">
    <w:abstractNumId w:val="15"/>
  </w:num>
  <w:num w:numId="9">
    <w:abstractNumId w:val="7"/>
  </w:num>
  <w:num w:numId="10">
    <w:abstractNumId w:val="10"/>
  </w:num>
  <w:num w:numId="11">
    <w:abstractNumId w:val="13"/>
  </w:num>
  <w:num w:numId="12">
    <w:abstractNumId w:val="12"/>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5FFF8729-B827-4E64-93E1-A4769D7C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rPr>
      <w:sz w:val="20"/>
    </w:rPr>
  </w:style>
  <w:style w:type="paragraph" w:styleId="Titre1">
    <w:name w:val="heading 1"/>
    <w:basedOn w:val="Normal"/>
    <w:next w:val="Normal"/>
    <w:link w:val="Titre1C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pPr>
      <w:spacing w:after="0" w:line="240" w:lineRule="auto"/>
    </w:p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1Car">
    <w:name w:val="Titre 1 Car"/>
    <w:basedOn w:val="Policepardfaut"/>
    <w:link w:val="Titre1"/>
    <w:uiPriority w:val="9"/>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pPr>
      <w:outlineLvl w:val="9"/>
    </w:pPr>
  </w:style>
  <w:style w:type="paragraph" w:styleId="TM2">
    <w:name w:val="toc 2"/>
    <w:basedOn w:val="Normal"/>
    <w:next w:val="Normal"/>
    <w:autoRedefine/>
    <w:uiPriority w:val="39"/>
    <w:unhideWhenUsed/>
    <w:qFormat/>
    <w:pPr>
      <w:spacing w:after="100"/>
      <w:ind w:left="220"/>
    </w:pPr>
    <w:rPr>
      <w:rFonts w:eastAsiaTheme="minorEastAsia"/>
    </w:rPr>
  </w:style>
  <w:style w:type="paragraph" w:styleId="TM1">
    <w:name w:val="toc 1"/>
    <w:basedOn w:val="Normal"/>
    <w:next w:val="Normal"/>
    <w:autoRedefine/>
    <w:uiPriority w:val="39"/>
    <w:unhideWhenUsed/>
    <w:qFormat/>
    <w:pPr>
      <w:shd w:val="clear" w:color="auto" w:fill="365F91" w:themeFill="accent1" w:themeFillShade="BF"/>
      <w:spacing w:after="100"/>
      <w:ind w:firstLine="709"/>
      <w:jc w:val="left"/>
    </w:pPr>
    <w:rPr>
      <w:rFonts w:ascii="Calibri" w:eastAsiaTheme="minorEastAsia" w:hAnsi="Calibri" w:cs="Calibri"/>
      <w:b/>
      <w:color w:val="FFFFFF" w:themeColor="background1"/>
      <w:sz w:val="24"/>
      <w:szCs w:val="24"/>
    </w:rPr>
  </w:style>
  <w:style w:type="paragraph" w:styleId="TM3">
    <w:name w:val="toc 3"/>
    <w:basedOn w:val="Normal"/>
    <w:next w:val="Normal"/>
    <w:autoRedefine/>
    <w:uiPriority w:val="39"/>
    <w:unhideWhenUsed/>
    <w:qFormat/>
    <w:pPr>
      <w:spacing w:after="100"/>
      <w:ind w:left="440"/>
    </w:pPr>
    <w:rPr>
      <w:rFonts w:eastAsiaTheme="minorEastAsia"/>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styleId="Lienhypertexte">
    <w:name w:val="Hyperlink"/>
    <w:basedOn w:val="Policepardfaut"/>
    <w:uiPriority w:val="99"/>
    <w:unhideWhenUsed/>
    <w:rPr>
      <w:color w:val="0000FF" w:themeColor="hyperlink"/>
      <w:u w:val="single"/>
    </w:rPr>
  </w:style>
  <w:style w:type="table" w:styleId="Grilledutableau">
    <w:name w:val="Table Grid"/>
    <w:basedOn w:val="Tableau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Pr>
      <w:szCs w:val="20"/>
    </w:rPr>
  </w:style>
  <w:style w:type="character" w:customStyle="1" w:styleId="NotedebasdepageCar">
    <w:name w:val="Note de bas de page Car"/>
    <w:basedOn w:val="Policepardfaut"/>
    <w:link w:val="Notedebasdepage"/>
    <w:uiPriority w:val="99"/>
    <w:rPr>
      <w:sz w:val="20"/>
      <w:szCs w:val="20"/>
    </w:rPr>
  </w:style>
  <w:style w:type="character" w:styleId="Appelnotedebasdep">
    <w:name w:val="footnote reference"/>
    <w:basedOn w:val="Policepardfaut"/>
    <w:uiPriority w:val="99"/>
    <w:semiHidden/>
    <w:unhideWhenUsed/>
    <w:rPr>
      <w:vertAlign w:val="superscript"/>
    </w:rPr>
  </w:style>
  <w:style w:type="paragraph" w:customStyle="1" w:styleId="S-T-Art">
    <w:name w:val="S-T-Art"/>
    <w:basedOn w:val="Sansinterligne"/>
    <w:link w:val="S-T-ArtCar"/>
    <w:qFormat/>
    <w:pPr>
      <w:pBdr>
        <w:bottom w:val="dotted" w:sz="4" w:space="1" w:color="auto"/>
      </w:pBdr>
    </w:pPr>
    <w:rPr>
      <w:rFonts w:ascii="Marianne" w:hAnsi="Marianne"/>
      <w:b/>
      <w:sz w:val="16"/>
    </w:rPr>
  </w:style>
  <w:style w:type="paragraph" w:customStyle="1" w:styleId="T-Art">
    <w:name w:val="T-Art"/>
    <w:basedOn w:val="Sansinterligne"/>
    <w:link w:val="T-ArtCar"/>
    <w:qFormat/>
    <w:pPr>
      <w:shd w:val="clear" w:color="auto" w:fill="B31D0D"/>
      <w:ind w:firstLine="708"/>
    </w:pPr>
    <w:rPr>
      <w:rFonts w:ascii="Marianne" w:hAnsi="Marianne"/>
      <w:b/>
      <w:color w:val="FFFFFF" w:themeColor="background1"/>
      <w:sz w:val="20"/>
    </w:rPr>
  </w:style>
  <w:style w:type="character" w:customStyle="1" w:styleId="SansinterligneCar">
    <w:name w:val="Sans interligne Car"/>
    <w:basedOn w:val="Policepardfaut"/>
    <w:link w:val="Sansinterligne"/>
    <w:uiPriority w:val="1"/>
  </w:style>
  <w:style w:type="character" w:customStyle="1" w:styleId="S-T-ArtCar">
    <w:name w:val="S-T-Art Car"/>
    <w:basedOn w:val="SansinterligneCar"/>
    <w:link w:val="S-T-Art"/>
    <w:rPr>
      <w:rFonts w:ascii="Marianne" w:hAnsi="Marianne"/>
      <w:b/>
      <w:sz w:val="16"/>
    </w:rPr>
  </w:style>
  <w:style w:type="character" w:styleId="Textedelespacerserv">
    <w:name w:val="Placeholder Text"/>
    <w:basedOn w:val="Policepardfaut"/>
    <w:uiPriority w:val="99"/>
    <w:semiHidden/>
    <w:rPr>
      <w:color w:val="808080"/>
    </w:rPr>
  </w:style>
  <w:style w:type="character" w:customStyle="1" w:styleId="T-ArtCar">
    <w:name w:val="T-Art Car"/>
    <w:basedOn w:val="SansinterligneCar"/>
    <w:link w:val="T-Art"/>
    <w:rPr>
      <w:rFonts w:ascii="Marianne" w:hAnsi="Marianne"/>
      <w:b/>
      <w:color w:val="FFFFFF" w:themeColor="background1"/>
      <w:sz w:val="20"/>
      <w:shd w:val="clear" w:color="auto" w:fill="B31D0D"/>
    </w:rPr>
  </w:style>
  <w:style w:type="paragraph" w:customStyle="1" w:styleId="Article">
    <w:name w:val="Article"/>
    <w:basedOn w:val="Sansinterligne"/>
    <w:link w:val="ArticleCar"/>
    <w:autoRedefine/>
    <w:pPr>
      <w:numPr>
        <w:numId w:val="5"/>
      </w:numPr>
      <w:shd w:val="clear" w:color="auto" w:fill="365F91" w:themeFill="accent1" w:themeFillShade="BF"/>
      <w:spacing w:before="80"/>
    </w:pPr>
    <w:rPr>
      <w:b/>
      <w:color w:val="FFFFFF" w:themeColor="background1"/>
      <w:sz w:val="24"/>
    </w:rPr>
  </w:style>
  <w:style w:type="character" w:customStyle="1" w:styleId="ArticleCar">
    <w:name w:val="Article Car"/>
    <w:basedOn w:val="SansinterligneCar"/>
    <w:link w:val="Article"/>
    <w:rPr>
      <w:b/>
      <w:color w:val="FFFFFF" w:themeColor="background1"/>
      <w:sz w:val="24"/>
      <w:shd w:val="clear" w:color="auto" w:fill="365F91" w:themeFill="accent1" w:themeFillShade="BF"/>
    </w:rPr>
  </w:style>
  <w:style w:type="paragraph" w:customStyle="1" w:styleId="AdressePageDeGarde">
    <w:name w:val="AdressePageDeGarde"/>
    <w:basedOn w:val="Normal"/>
    <w:pPr>
      <w:jc w:val="center"/>
    </w:pPr>
    <w:rPr>
      <w:rFonts w:ascii="Times New Roman" w:eastAsia="Times New Roman" w:hAnsi="Times New Roman" w:cs="Times New Roman"/>
      <w:b/>
      <w:sz w:val="22"/>
      <w:szCs w:val="20"/>
      <w:lang w:eastAsia="fr-FR"/>
    </w:rPr>
  </w:style>
  <w:style w:type="paragraph" w:customStyle="1" w:styleId="MARCHEPARAGRAPHE">
    <w:name w:val="MARCHE PARAGRAPHE"/>
    <w:basedOn w:val="Titre2"/>
    <w:link w:val="MARCHEPARAGRAPHECar"/>
    <w:pPr>
      <w:keepLines w:val="0"/>
      <w:numPr>
        <w:ilvl w:val="1"/>
        <w:numId w:val="5"/>
      </w:numPr>
      <w:tabs>
        <w:tab w:val="left" w:pos="426"/>
      </w:tabs>
      <w:spacing w:before="80"/>
      <w:jc w:val="left"/>
    </w:pPr>
    <w:rPr>
      <w:rFonts w:ascii="Calibri" w:eastAsia="Times New Roman" w:hAnsi="Calibri" w:cs="Times New Roman"/>
      <w:b w:val="0"/>
      <w:bCs w:val="0"/>
      <w:color w:val="365F91" w:themeColor="accent1" w:themeShade="BF"/>
      <w:sz w:val="24"/>
      <w:szCs w:val="20"/>
      <w:u w:val="single"/>
      <w:lang w:eastAsia="fr-FR"/>
    </w:rPr>
  </w:style>
  <w:style w:type="character" w:customStyle="1" w:styleId="MARCHEPARAGRAPHECar">
    <w:name w:val="MARCHE PARAGRAPHE Car"/>
    <w:link w:val="MARCHEPARAGRAPHE"/>
    <w:rPr>
      <w:rFonts w:ascii="Calibri" w:eastAsia="Times New Roman" w:hAnsi="Calibri" w:cs="Times New Roman"/>
      <w:color w:val="365F91" w:themeColor="accent1" w:themeShade="BF"/>
      <w:sz w:val="24"/>
      <w:szCs w:val="20"/>
      <w:u w:val="single"/>
      <w:lang w:eastAsia="fr-FR"/>
    </w:rPr>
  </w:style>
  <w:style w:type="paragraph" w:customStyle="1" w:styleId="MPTXT">
    <w:name w:val="MP_TXT"/>
    <w:basedOn w:val="Normal"/>
    <w:link w:val="MPTXTCar"/>
    <w:qFormat/>
    <w:pPr>
      <w:keepLines/>
      <w:tabs>
        <w:tab w:val="left" w:pos="567"/>
        <w:tab w:val="left" w:pos="851"/>
        <w:tab w:val="left" w:pos="1134"/>
      </w:tabs>
      <w:spacing w:before="40"/>
      <w:ind w:left="340"/>
    </w:pPr>
    <w:rPr>
      <w:rFonts w:ascii="Marianne" w:eastAsia="Times New Roman" w:hAnsi="Marianne" w:cs="Times New Roman"/>
      <w:sz w:val="16"/>
      <w:szCs w:val="20"/>
      <w:lang w:eastAsia="fr-FR"/>
    </w:rPr>
  </w:style>
  <w:style w:type="character" w:customStyle="1" w:styleId="MPTXTCar">
    <w:name w:val="MP_TXT Car"/>
    <w:link w:val="MPTXT"/>
    <w:rPr>
      <w:rFonts w:ascii="Marianne" w:eastAsia="Times New Roman" w:hAnsi="Marianne" w:cs="Times New Roman"/>
      <w:sz w:val="16"/>
      <w:szCs w:val="20"/>
      <w:lang w:eastAsia="fr-FR"/>
    </w:rPr>
  </w:style>
  <w:style w:type="character" w:customStyle="1" w:styleId="Titre2Car">
    <w:name w:val="Titre 2 Car"/>
    <w:basedOn w:val="Policepardfaut"/>
    <w:link w:val="Titre2"/>
    <w:uiPriority w:val="9"/>
    <w:semiHidden/>
    <w:rPr>
      <w:rFonts w:asciiTheme="majorHAnsi" w:eastAsiaTheme="majorEastAsia" w:hAnsiTheme="majorHAnsi" w:cstheme="majorBidi"/>
      <w:b/>
      <w:bCs/>
      <w:color w:val="4F81BD" w:themeColor="accent1"/>
      <w:sz w:val="26"/>
      <w:szCs w:val="26"/>
    </w:rPr>
  </w:style>
  <w:style w:type="paragraph" w:customStyle="1" w:styleId="MARCHETEXTETAB">
    <w:name w:val="MARCHE TEXTE TAB"/>
    <w:basedOn w:val="Normal"/>
    <w:link w:val="MARCHETEXTETABCar"/>
    <w:qFormat/>
    <w:pPr>
      <w:keepLines/>
      <w:numPr>
        <w:numId w:val="1"/>
      </w:numPr>
      <w:tabs>
        <w:tab w:val="left" w:pos="567"/>
        <w:tab w:val="left" w:pos="1134"/>
      </w:tabs>
      <w:ind w:left="1106" w:hanging="142"/>
    </w:pPr>
    <w:rPr>
      <w:rFonts w:ascii="Marianne" w:eastAsia="Times New Roman" w:hAnsi="Marianne" w:cs="Times New Roman"/>
      <w:sz w:val="16"/>
      <w:szCs w:val="20"/>
      <w:lang w:eastAsia="fr-FR"/>
    </w:rPr>
  </w:style>
  <w:style w:type="character" w:customStyle="1" w:styleId="MARCHETEXTETABCar">
    <w:name w:val="MARCHE TEXTE TAB Car"/>
    <w:link w:val="MARCHETEXTETAB"/>
    <w:rPr>
      <w:rFonts w:ascii="Marianne" w:eastAsia="Times New Roman" w:hAnsi="Marianne" w:cs="Times New Roman"/>
      <w:sz w:val="16"/>
      <w:szCs w:val="20"/>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243F60" w:themeColor="accent1" w:themeShade="7F"/>
      <w:sz w:val="24"/>
      <w:szCs w:val="24"/>
    </w:rPr>
  </w:style>
  <w:style w:type="paragraph" w:styleId="Paragraphedeliste">
    <w:name w:val="List Paragraph"/>
    <w:basedOn w:val="Normal"/>
    <w:link w:val="ParagraphedelisteCar"/>
    <w:uiPriority w:val="34"/>
    <w:qFormat/>
    <w:pPr>
      <w:ind w:left="720"/>
      <w:contextualSpacing/>
    </w:pPr>
  </w:style>
  <w:style w:type="paragraph" w:customStyle="1" w:styleId="SS-Paragraphe">
    <w:name w:val="SS-Paragraphe"/>
    <w:basedOn w:val="MPTXT"/>
    <w:link w:val="SS-ParagrapheCar"/>
    <w:qFormat/>
    <w:pPr>
      <w:numPr>
        <w:ilvl w:val="2"/>
        <w:numId w:val="6"/>
      </w:numPr>
    </w:pPr>
    <w:rPr>
      <w:b/>
    </w:rPr>
  </w:style>
  <w:style w:type="character" w:customStyle="1" w:styleId="SS-ParagrapheCar">
    <w:name w:val="SS-Paragraphe Car"/>
    <w:basedOn w:val="MPTXTCar"/>
    <w:link w:val="SS-Paragraphe"/>
    <w:rPr>
      <w:rFonts w:ascii="Marianne" w:eastAsia="Times New Roman" w:hAnsi="Marianne" w:cs="Times New Roman"/>
      <w:b/>
      <w:sz w:val="16"/>
      <w:szCs w:val="20"/>
      <w:lang w:eastAsia="fr-FR"/>
    </w:rPr>
  </w:style>
  <w:style w:type="paragraph" w:customStyle="1" w:styleId="0MPNVX1">
    <w:name w:val="0MP_NVX1"/>
    <w:basedOn w:val="Paragraphedeliste"/>
    <w:link w:val="0MPNVX1Car"/>
    <w:qFormat/>
    <w:pPr>
      <w:numPr>
        <w:numId w:val="7"/>
      </w:numPr>
      <w:shd w:val="clear" w:color="auto" w:fill="365F91" w:themeFill="accent1" w:themeFillShade="BF"/>
      <w:spacing w:before="80"/>
      <w:ind w:left="357" w:hanging="357"/>
    </w:pPr>
    <w:rPr>
      <w:rFonts w:ascii="Marianne" w:hAnsi="Marianne"/>
      <w:b/>
      <w:color w:val="FFFFFF" w:themeColor="background1"/>
    </w:rPr>
  </w:style>
  <w:style w:type="paragraph" w:customStyle="1" w:styleId="0MPNVX2">
    <w:name w:val="0MP_NVX2"/>
    <w:basedOn w:val="Paragraphedeliste"/>
    <w:link w:val="0MPNVX2Car"/>
    <w:qFormat/>
    <w:pPr>
      <w:numPr>
        <w:ilvl w:val="1"/>
        <w:numId w:val="7"/>
      </w:numPr>
      <w:spacing w:before="40"/>
      <w:ind w:left="788" w:hanging="431"/>
    </w:pPr>
    <w:rPr>
      <w:rFonts w:ascii="Marianne" w:hAnsi="Marianne"/>
      <w:b/>
      <w:color w:val="365F91" w:themeColor="accent1" w:themeShade="BF"/>
      <w:sz w:val="18"/>
      <w:u w:val="single"/>
    </w:rPr>
  </w:style>
  <w:style w:type="character" w:customStyle="1" w:styleId="ParagraphedelisteCar">
    <w:name w:val="Paragraphe de liste Car"/>
    <w:basedOn w:val="Policepardfaut"/>
    <w:link w:val="Paragraphedeliste"/>
    <w:uiPriority w:val="34"/>
    <w:rPr>
      <w:sz w:val="20"/>
    </w:rPr>
  </w:style>
  <w:style w:type="character" w:customStyle="1" w:styleId="0MPNVX1Car">
    <w:name w:val="0MP_NVX1 Car"/>
    <w:basedOn w:val="ParagraphedelisteCar"/>
    <w:link w:val="0MPNVX1"/>
    <w:rPr>
      <w:rFonts w:ascii="Marianne" w:hAnsi="Marianne"/>
      <w:b/>
      <w:color w:val="FFFFFF" w:themeColor="background1"/>
      <w:sz w:val="20"/>
      <w:shd w:val="clear" w:color="auto" w:fill="365F91" w:themeFill="accent1" w:themeFillShade="BF"/>
    </w:rPr>
  </w:style>
  <w:style w:type="paragraph" w:customStyle="1" w:styleId="MPTXTRETRAIT">
    <w:name w:val="MP_TXT_RETRAIT"/>
    <w:basedOn w:val="Paragraphedeliste"/>
    <w:link w:val="MPTXTRETRAITCar"/>
    <w:qFormat/>
    <w:pPr>
      <w:numPr>
        <w:numId w:val="8"/>
      </w:numPr>
      <w:ind w:left="1134"/>
    </w:pPr>
    <w:rPr>
      <w:rFonts w:ascii="Marianne" w:hAnsi="Marianne"/>
      <w:sz w:val="16"/>
    </w:rPr>
  </w:style>
  <w:style w:type="character" w:customStyle="1" w:styleId="0MPNVX2Car">
    <w:name w:val="0MP_NVX2 Car"/>
    <w:basedOn w:val="ParagraphedelisteCar"/>
    <w:link w:val="0MPNVX2"/>
    <w:rPr>
      <w:rFonts w:ascii="Marianne" w:hAnsi="Marianne"/>
      <w:b/>
      <w:color w:val="365F91" w:themeColor="accent1" w:themeShade="BF"/>
      <w:sz w:val="18"/>
      <w:u w:val="single"/>
    </w:rPr>
  </w:style>
  <w:style w:type="paragraph" w:customStyle="1" w:styleId="0MPNVX3">
    <w:name w:val="0MP_NVX3"/>
    <w:basedOn w:val="0MPNVX2"/>
    <w:link w:val="0MPNVX3Car"/>
    <w:qFormat/>
    <w:pPr>
      <w:numPr>
        <w:ilvl w:val="2"/>
      </w:numPr>
      <w:ind w:left="1225" w:hanging="505"/>
    </w:pPr>
    <w:rPr>
      <w:color w:val="auto"/>
      <w:sz w:val="16"/>
    </w:rPr>
  </w:style>
  <w:style w:type="character" w:customStyle="1" w:styleId="MPTXTRETRAITCar">
    <w:name w:val="MP_TXT_RETRAIT Car"/>
    <w:basedOn w:val="ParagraphedelisteCar"/>
    <w:link w:val="MPTXTRETRAIT"/>
    <w:rPr>
      <w:rFonts w:ascii="Marianne" w:hAnsi="Marianne"/>
      <w:sz w:val="16"/>
    </w:rPr>
  </w:style>
  <w:style w:type="character" w:customStyle="1" w:styleId="0MPNVX3Car">
    <w:name w:val="0MP_NVX3 Car"/>
    <w:basedOn w:val="0MPNVX2Car"/>
    <w:link w:val="0MPNVX3"/>
    <w:rPr>
      <w:rFonts w:ascii="Marianne" w:hAnsi="Marianne"/>
      <w:b/>
      <w:color w:val="365F91" w:themeColor="accent1" w:themeShade="BF"/>
      <w:sz w:val="16"/>
      <w:u w:val="single"/>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365F91" w:themeColor="accent1" w:themeShade="BF"/>
      <w:sz w:val="20"/>
    </w:rPr>
  </w:style>
  <w:style w:type="character" w:customStyle="1" w:styleId="Titre5Car">
    <w:name w:val="Titre 5 Car"/>
    <w:basedOn w:val="Policepardfaut"/>
    <w:link w:val="Titre5"/>
    <w:uiPriority w:val="9"/>
    <w:semiHidden/>
    <w:rPr>
      <w:rFonts w:asciiTheme="majorHAnsi" w:eastAsiaTheme="majorEastAsia" w:hAnsiTheme="majorHAnsi" w:cstheme="majorBidi"/>
      <w:color w:val="365F91" w:themeColor="accent1" w:themeShade="BF"/>
      <w:sz w:val="20"/>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1838">
      <w:bodyDiv w:val="1"/>
      <w:marLeft w:val="0"/>
      <w:marRight w:val="0"/>
      <w:marTop w:val="0"/>
      <w:marBottom w:val="0"/>
      <w:divBdr>
        <w:top w:val="none" w:sz="0" w:space="0" w:color="auto"/>
        <w:left w:val="none" w:sz="0" w:space="0" w:color="auto"/>
        <w:bottom w:val="none" w:sz="0" w:space="0" w:color="auto"/>
        <w:right w:val="none" w:sz="0" w:space="0" w:color="auto"/>
      </w:divBdr>
    </w:div>
    <w:div w:id="757022170">
      <w:bodyDiv w:val="1"/>
      <w:marLeft w:val="0"/>
      <w:marRight w:val="0"/>
      <w:marTop w:val="0"/>
      <w:marBottom w:val="0"/>
      <w:divBdr>
        <w:top w:val="none" w:sz="0" w:space="0" w:color="auto"/>
        <w:left w:val="none" w:sz="0" w:space="0" w:color="auto"/>
        <w:bottom w:val="none" w:sz="0" w:space="0" w:color="auto"/>
        <w:right w:val="none" w:sz="0" w:space="0" w:color="auto"/>
      </w:divBdr>
    </w:div>
    <w:div w:id="937835078">
      <w:bodyDiv w:val="1"/>
      <w:marLeft w:val="0"/>
      <w:marRight w:val="0"/>
      <w:marTop w:val="0"/>
      <w:marBottom w:val="0"/>
      <w:divBdr>
        <w:top w:val="none" w:sz="0" w:space="0" w:color="auto"/>
        <w:left w:val="none" w:sz="0" w:space="0" w:color="auto"/>
        <w:bottom w:val="none" w:sz="0" w:space="0" w:color="auto"/>
        <w:right w:val="none" w:sz="0" w:space="0" w:color="auto"/>
      </w:divBdr>
    </w:div>
    <w:div w:id="1242520712">
      <w:bodyDiv w:val="1"/>
      <w:marLeft w:val="0"/>
      <w:marRight w:val="0"/>
      <w:marTop w:val="0"/>
      <w:marBottom w:val="0"/>
      <w:divBdr>
        <w:top w:val="none" w:sz="0" w:space="0" w:color="auto"/>
        <w:left w:val="none" w:sz="0" w:space="0" w:color="auto"/>
        <w:bottom w:val="none" w:sz="0" w:space="0" w:color="auto"/>
        <w:right w:val="none" w:sz="0" w:space="0" w:color="auto"/>
      </w:divBdr>
    </w:div>
    <w:div w:id="1476946343">
      <w:bodyDiv w:val="1"/>
      <w:marLeft w:val="0"/>
      <w:marRight w:val="0"/>
      <w:marTop w:val="0"/>
      <w:marBottom w:val="0"/>
      <w:divBdr>
        <w:top w:val="none" w:sz="0" w:space="0" w:color="auto"/>
        <w:left w:val="none" w:sz="0" w:space="0" w:color="auto"/>
        <w:bottom w:val="none" w:sz="0" w:space="0" w:color="auto"/>
        <w:right w:val="none" w:sz="0" w:space="0" w:color="auto"/>
      </w:divBdr>
    </w:div>
    <w:div w:id="1720007320">
      <w:bodyDiv w:val="1"/>
      <w:marLeft w:val="0"/>
      <w:marRight w:val="0"/>
      <w:marTop w:val="0"/>
      <w:marBottom w:val="0"/>
      <w:divBdr>
        <w:top w:val="none" w:sz="0" w:space="0" w:color="auto"/>
        <w:left w:val="none" w:sz="0" w:space="0" w:color="auto"/>
        <w:bottom w:val="none" w:sz="0" w:space="0" w:color="auto"/>
        <w:right w:val="none" w:sz="0" w:space="0" w:color="auto"/>
      </w:divBdr>
    </w:div>
    <w:div w:id="207705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isabeth.heraud@finance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5C524F-22CA-45D6-B078-5AE46640F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3</Pages>
  <Words>746</Words>
  <Characters>4103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THOLLET Francoise</dc:creator>
  <cp:keywords/>
  <dc:description/>
  <cp:lastModifiedBy>HERAUD Elisabeth</cp:lastModifiedBy>
  <cp:revision>8</cp:revision>
  <cp:lastPrinted>2024-07-29T07:48:00Z</cp:lastPrinted>
  <dcterms:created xsi:type="dcterms:W3CDTF">2025-02-06T10:35:00Z</dcterms:created>
  <dcterms:modified xsi:type="dcterms:W3CDTF">2025-02-10T14:43:00Z</dcterms:modified>
</cp:coreProperties>
</file>