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2601" w14:textId="77777777" w:rsidR="001E0064" w:rsidRDefault="001E0064" w:rsidP="001E0064">
      <w:pPr>
        <w:widowControl w:val="0"/>
        <w:tabs>
          <w:tab w:val="left" w:pos="392"/>
        </w:tabs>
        <w:autoSpaceDE w:val="0"/>
        <w:autoSpaceDN w:val="0"/>
        <w:adjustRightInd w:val="0"/>
        <w:ind w:right="366"/>
        <w:rPr>
          <w:rFonts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2976"/>
      </w:tblGrid>
      <w:tr w:rsidR="001E0064" w14:paraId="76FAAD45" w14:textId="77777777" w:rsidTr="00C36CF2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3FDDF1" w14:textId="77777777" w:rsidR="001E0064" w:rsidRDefault="001E0064" w:rsidP="00C36CF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right="366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51B45516" wp14:editId="0E311D77">
                  <wp:extent cx="1806575" cy="457200"/>
                  <wp:effectExtent l="0" t="0" r="317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321767" w14:textId="77777777" w:rsidR="001E0064" w:rsidRDefault="001E0064" w:rsidP="00C36CF2">
            <w:pPr>
              <w:widowControl w:val="0"/>
              <w:autoSpaceDE w:val="0"/>
              <w:autoSpaceDN w:val="0"/>
              <w:adjustRightInd w:val="0"/>
              <w:ind w:right="366"/>
              <w:rPr>
                <w:rFonts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B8B4BF" w14:textId="77777777" w:rsidR="001E0064" w:rsidRDefault="001E0064" w:rsidP="00C36CF2">
            <w:pPr>
              <w:widowControl w:val="0"/>
              <w:autoSpaceDE w:val="0"/>
              <w:autoSpaceDN w:val="0"/>
              <w:adjustRightInd w:val="0"/>
              <w:ind w:right="366"/>
              <w:rPr>
                <w:rFonts w:cs="Arial"/>
                <w:sz w:val="24"/>
                <w:szCs w:val="24"/>
              </w:rPr>
            </w:pPr>
          </w:p>
        </w:tc>
      </w:tr>
    </w:tbl>
    <w:p w14:paraId="09D61E84" w14:textId="77777777" w:rsidR="001E0064" w:rsidRDefault="001E0064" w:rsidP="001E0064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366"/>
        <w:rPr>
          <w:rFonts w:cs="Arial"/>
          <w:color w:val="000000"/>
        </w:rPr>
      </w:pPr>
    </w:p>
    <w:p w14:paraId="765D5789" w14:textId="77777777" w:rsidR="001E0064" w:rsidRDefault="001E0064" w:rsidP="001E0064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366"/>
        <w:rPr>
          <w:rFonts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E0064" w14:paraId="190530A3" w14:textId="77777777" w:rsidTr="00C36CF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5F41BB3" w14:textId="77777777" w:rsidR="001E0064" w:rsidRDefault="001E0064" w:rsidP="00277CB2">
            <w:pPr>
              <w:widowControl w:val="0"/>
              <w:autoSpaceDE w:val="0"/>
              <w:autoSpaceDN w:val="0"/>
              <w:adjustRightInd w:val="0"/>
              <w:ind w:left="129" w:right="366"/>
              <w:rPr>
                <w:rFonts w:cs="Arial"/>
                <w:color w:val="FFFFFF"/>
                <w:sz w:val="28"/>
                <w:szCs w:val="28"/>
              </w:rPr>
            </w:pPr>
            <w:r>
              <w:rPr>
                <w:rFonts w:cs="Arial"/>
                <w:color w:val="FFFFFF"/>
                <w:sz w:val="28"/>
                <w:szCs w:val="28"/>
              </w:rPr>
              <w:t>Université de Tours</w:t>
            </w:r>
          </w:p>
          <w:p w14:paraId="30D7A8D3" w14:textId="05D449FC" w:rsidR="001E0064" w:rsidRDefault="00277CB2" w:rsidP="00277CB2">
            <w:pPr>
              <w:widowControl w:val="0"/>
              <w:autoSpaceDE w:val="0"/>
              <w:autoSpaceDN w:val="0"/>
              <w:adjustRightInd w:val="0"/>
              <w:ind w:left="129" w:right="366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FFFFFF"/>
              </w:rPr>
              <w:t>Direction de</w:t>
            </w:r>
            <w:r w:rsidR="00412B3B">
              <w:rPr>
                <w:rFonts w:cs="Arial"/>
                <w:color w:val="FFFFFF"/>
              </w:rPr>
              <w:t>s Ressources Humaines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C7477CC" w14:textId="77777777" w:rsidR="001E0064" w:rsidRDefault="001E0064" w:rsidP="00277CB2">
            <w:pPr>
              <w:widowControl w:val="0"/>
              <w:autoSpaceDE w:val="0"/>
              <w:autoSpaceDN w:val="0"/>
              <w:adjustRightInd w:val="0"/>
              <w:ind w:left="129" w:right="366"/>
              <w:jc w:val="right"/>
              <w:rPr>
                <w:rFonts w:cs="Arial"/>
                <w:color w:val="000000"/>
                <w:sz w:val="28"/>
                <w:szCs w:val="28"/>
              </w:rPr>
            </w:pPr>
          </w:p>
          <w:p w14:paraId="7B24C272" w14:textId="77777777" w:rsidR="001E0064" w:rsidRDefault="001E0064" w:rsidP="00277CB2">
            <w:pPr>
              <w:widowControl w:val="0"/>
              <w:tabs>
                <w:tab w:val="left" w:pos="4131"/>
              </w:tabs>
              <w:autoSpaceDE w:val="0"/>
              <w:autoSpaceDN w:val="0"/>
              <w:adjustRightInd w:val="0"/>
              <w:ind w:left="129" w:right="366"/>
              <w:jc w:val="right"/>
              <w:rPr>
                <w:rFonts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C447A7C" w14:textId="0FC28E17" w:rsidR="001E0064" w:rsidRDefault="00412B3B" w:rsidP="00277CB2">
            <w:pPr>
              <w:widowControl w:val="0"/>
              <w:autoSpaceDE w:val="0"/>
              <w:autoSpaceDN w:val="0"/>
              <w:adjustRightInd w:val="0"/>
              <w:ind w:left="129" w:right="366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Accord-cadre de services</w:t>
            </w:r>
          </w:p>
          <w:p w14:paraId="7A1BD69D" w14:textId="77777777" w:rsidR="001E0064" w:rsidRDefault="001E0064" w:rsidP="00277CB2">
            <w:pPr>
              <w:widowControl w:val="0"/>
              <w:autoSpaceDE w:val="0"/>
              <w:autoSpaceDN w:val="0"/>
              <w:adjustRightInd w:val="0"/>
              <w:ind w:left="129" w:right="366"/>
              <w:jc w:val="right"/>
              <w:rPr>
                <w:rFonts w:cs="Arial"/>
                <w:sz w:val="24"/>
                <w:szCs w:val="24"/>
              </w:rPr>
            </w:pPr>
          </w:p>
        </w:tc>
      </w:tr>
    </w:tbl>
    <w:p w14:paraId="77278A65" w14:textId="77777777" w:rsidR="001E0064" w:rsidRDefault="001E0064" w:rsidP="001E0064">
      <w:pPr>
        <w:widowControl w:val="0"/>
        <w:autoSpaceDE w:val="0"/>
        <w:autoSpaceDN w:val="0"/>
        <w:adjustRightInd w:val="0"/>
        <w:ind w:right="366"/>
        <w:rPr>
          <w:rFonts w:cs="Arial"/>
          <w:color w:val="000000"/>
        </w:rPr>
      </w:pPr>
    </w:p>
    <w:p w14:paraId="42F532D6" w14:textId="77777777" w:rsidR="001E0064" w:rsidRDefault="001E0064" w:rsidP="001E0064">
      <w:pPr>
        <w:widowControl w:val="0"/>
        <w:autoSpaceDE w:val="0"/>
        <w:autoSpaceDN w:val="0"/>
        <w:adjustRightInd w:val="0"/>
        <w:ind w:right="366"/>
        <w:rPr>
          <w:rFonts w:cs="Arial"/>
          <w:color w:val="000000"/>
        </w:rPr>
      </w:pPr>
    </w:p>
    <w:p w14:paraId="0BDBC5C5" w14:textId="77777777" w:rsidR="001E0064" w:rsidRDefault="001E0064" w:rsidP="001E0064">
      <w:pPr>
        <w:widowControl w:val="0"/>
        <w:autoSpaceDE w:val="0"/>
        <w:autoSpaceDN w:val="0"/>
        <w:adjustRightInd w:val="0"/>
        <w:ind w:right="366"/>
        <w:rPr>
          <w:rFonts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E0064" w14:paraId="76FD7332" w14:textId="77777777" w:rsidTr="00C36CF2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093ECEFE" w14:textId="77777777" w:rsidR="001E0064" w:rsidRDefault="001E0064" w:rsidP="00C36CF2">
            <w:pPr>
              <w:widowControl w:val="0"/>
              <w:autoSpaceDE w:val="0"/>
              <w:autoSpaceDN w:val="0"/>
              <w:adjustRightInd w:val="0"/>
              <w:ind w:right="366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49979122" w14:textId="77777777" w:rsidR="001E0064" w:rsidRDefault="001E0064" w:rsidP="00C36CF2">
            <w:pPr>
              <w:widowControl w:val="0"/>
              <w:autoSpaceDE w:val="0"/>
              <w:autoSpaceDN w:val="0"/>
              <w:adjustRightInd w:val="0"/>
              <w:ind w:right="366"/>
              <w:rPr>
                <w:rFonts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A79B4B" w14:textId="7DFC1763" w:rsidR="001E0064" w:rsidRDefault="00412B3B" w:rsidP="00B17829">
            <w:pPr>
              <w:widowControl w:val="0"/>
              <w:autoSpaceDE w:val="0"/>
              <w:autoSpaceDN w:val="0"/>
              <w:adjustRightInd w:val="0"/>
              <w:ind w:right="366"/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404040"/>
                <w:sz w:val="60"/>
                <w:szCs w:val="60"/>
              </w:rPr>
              <w:t>Prestations de bilans de compétences pour le compte de l'Université de Tours</w:t>
            </w:r>
          </w:p>
        </w:tc>
      </w:tr>
    </w:tbl>
    <w:p w14:paraId="74393507" w14:textId="77777777" w:rsidR="001E0064" w:rsidRDefault="001E0064" w:rsidP="001E0064">
      <w:pPr>
        <w:widowControl w:val="0"/>
        <w:autoSpaceDE w:val="0"/>
        <w:autoSpaceDN w:val="0"/>
        <w:adjustRightInd w:val="0"/>
        <w:ind w:right="366"/>
        <w:rPr>
          <w:rFonts w:cs="Arial"/>
          <w:color w:val="000000"/>
        </w:rPr>
      </w:pPr>
    </w:p>
    <w:p w14:paraId="682454BE" w14:textId="77777777" w:rsidR="00B17829" w:rsidRDefault="00B17829" w:rsidP="00691886">
      <w:pPr>
        <w:ind w:left="-284" w:right="-284"/>
        <w:jc w:val="center"/>
        <w:rPr>
          <w:sz w:val="24"/>
          <w:szCs w:val="24"/>
          <w:lang w:val="x-none"/>
        </w:rPr>
      </w:pPr>
    </w:p>
    <w:p w14:paraId="75752D74" w14:textId="77777777" w:rsidR="00B17829" w:rsidRDefault="00B17829" w:rsidP="00691886">
      <w:pPr>
        <w:ind w:left="-284" w:right="-284"/>
        <w:jc w:val="center"/>
        <w:rPr>
          <w:sz w:val="24"/>
          <w:szCs w:val="24"/>
          <w:lang w:val="x-none"/>
        </w:rPr>
      </w:pPr>
    </w:p>
    <w:p w14:paraId="3F007448" w14:textId="77777777" w:rsidR="00B17829" w:rsidRPr="00B17829" w:rsidRDefault="00B17829" w:rsidP="00B17829">
      <w:pPr>
        <w:widowControl w:val="0"/>
        <w:shd w:val="clear" w:color="auto" w:fill="595959" w:themeFill="text1" w:themeFillTint="A6"/>
        <w:autoSpaceDE w:val="0"/>
        <w:autoSpaceDN w:val="0"/>
        <w:adjustRightInd w:val="0"/>
        <w:ind w:left="108" w:right="96"/>
        <w:jc w:val="center"/>
        <w:rPr>
          <w:rFonts w:cs="Arial"/>
          <w:b/>
          <w:bCs/>
          <w:color w:val="FFFFFF"/>
          <w:sz w:val="24"/>
          <w:szCs w:val="24"/>
        </w:rPr>
      </w:pPr>
    </w:p>
    <w:p w14:paraId="62D036A3" w14:textId="3D7B7F75" w:rsidR="00B17829" w:rsidRDefault="00B17829" w:rsidP="00B17829">
      <w:pPr>
        <w:widowControl w:val="0"/>
        <w:shd w:val="clear" w:color="auto" w:fill="595959" w:themeFill="text1" w:themeFillTint="A6"/>
        <w:autoSpaceDE w:val="0"/>
        <w:autoSpaceDN w:val="0"/>
        <w:adjustRightInd w:val="0"/>
        <w:ind w:left="108" w:right="96"/>
        <w:jc w:val="center"/>
        <w:rPr>
          <w:rFonts w:cs="Arial"/>
          <w:b/>
          <w:bCs/>
          <w:color w:val="FFFFFF"/>
          <w:sz w:val="40"/>
          <w:szCs w:val="40"/>
        </w:rPr>
      </w:pPr>
      <w:r>
        <w:rPr>
          <w:rFonts w:cs="Arial"/>
          <w:b/>
          <w:bCs/>
          <w:color w:val="FFFFFF"/>
          <w:sz w:val="40"/>
          <w:szCs w:val="40"/>
        </w:rPr>
        <w:t xml:space="preserve">Cadre de </w:t>
      </w:r>
      <w:r w:rsidR="00412B3B">
        <w:rPr>
          <w:rFonts w:cs="Arial"/>
          <w:b/>
          <w:bCs/>
          <w:color w:val="FFFFFF"/>
          <w:sz w:val="40"/>
          <w:szCs w:val="40"/>
        </w:rPr>
        <w:t>mémoire technique</w:t>
      </w:r>
    </w:p>
    <w:p w14:paraId="4B203428" w14:textId="77777777" w:rsidR="00B17829" w:rsidRDefault="00B17829" w:rsidP="00B17829">
      <w:pPr>
        <w:widowControl w:val="0"/>
        <w:shd w:val="clear" w:color="auto" w:fill="595959" w:themeFill="text1" w:themeFillTint="A6"/>
        <w:autoSpaceDE w:val="0"/>
        <w:autoSpaceDN w:val="0"/>
        <w:adjustRightInd w:val="0"/>
        <w:spacing w:after="260"/>
        <w:ind w:left="108" w:right="96"/>
        <w:jc w:val="center"/>
        <w:rPr>
          <w:rFonts w:cs="Arial"/>
          <w:sz w:val="24"/>
          <w:szCs w:val="24"/>
        </w:rPr>
      </w:pPr>
    </w:p>
    <w:p w14:paraId="4835729C" w14:textId="77777777" w:rsidR="00CC6904" w:rsidRPr="003D4166" w:rsidRDefault="00CC6904" w:rsidP="00691886">
      <w:pPr>
        <w:ind w:left="-284" w:right="-284"/>
        <w:jc w:val="center"/>
        <w:rPr>
          <w:b/>
          <w:sz w:val="28"/>
          <w:szCs w:val="28"/>
        </w:rPr>
      </w:pPr>
    </w:p>
    <w:p w14:paraId="50A777C6" w14:textId="3910B5EF" w:rsidR="00855C05" w:rsidRDefault="00225097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  <w:r w:rsidRPr="00423334">
        <w:rPr>
          <w:rFonts w:cs="Arial"/>
          <w:bCs/>
          <w:sz w:val="20"/>
          <w:szCs w:val="20"/>
        </w:rPr>
        <w:t>Le</w:t>
      </w:r>
      <w:r w:rsidR="00412B3B">
        <w:rPr>
          <w:rFonts w:cs="Arial"/>
          <w:bCs/>
          <w:sz w:val="20"/>
          <w:szCs w:val="20"/>
        </w:rPr>
        <w:t xml:space="preserve"> cadre du mémoire technique constitut un document unique et obligatoire pour matérialiser l’offre technique du candidat. Aussi, le</w:t>
      </w:r>
      <w:r w:rsidRPr="00423334">
        <w:rPr>
          <w:rFonts w:cs="Arial"/>
          <w:bCs/>
          <w:sz w:val="20"/>
          <w:szCs w:val="20"/>
        </w:rPr>
        <w:t xml:space="preserve"> candidat </w:t>
      </w:r>
      <w:r w:rsidR="00855C05">
        <w:rPr>
          <w:rFonts w:cs="Arial"/>
          <w:bCs/>
          <w:sz w:val="20"/>
          <w:szCs w:val="20"/>
        </w:rPr>
        <w:t>doit répondre</w:t>
      </w:r>
      <w:r w:rsidRPr="00423334">
        <w:rPr>
          <w:rFonts w:cs="Arial"/>
          <w:bCs/>
          <w:sz w:val="20"/>
          <w:szCs w:val="20"/>
        </w:rPr>
        <w:t xml:space="preserve"> à la totalité des questions suivantes</w:t>
      </w:r>
      <w:r w:rsidR="00855C05">
        <w:rPr>
          <w:rFonts w:cs="Arial"/>
          <w:bCs/>
          <w:sz w:val="20"/>
          <w:szCs w:val="20"/>
        </w:rPr>
        <w:t>.</w:t>
      </w:r>
    </w:p>
    <w:p w14:paraId="635C2F9A" w14:textId="77777777" w:rsidR="00412B3B" w:rsidRDefault="00412B3B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</w:p>
    <w:p w14:paraId="711D9DCF" w14:textId="0FC238A8" w:rsidR="00412B3B" w:rsidRDefault="00412B3B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L’Université n’impose pas de longueur minimum, mais le document dûment complété ne devra pas dépasser 20 pages</w:t>
      </w:r>
      <w:r w:rsidR="005016DA">
        <w:rPr>
          <w:rFonts w:cs="Arial"/>
          <w:bCs/>
          <w:sz w:val="20"/>
          <w:szCs w:val="20"/>
        </w:rPr>
        <w:t xml:space="preserve"> à compter de la page n°2</w:t>
      </w:r>
      <w:r>
        <w:rPr>
          <w:rFonts w:cs="Arial"/>
          <w:bCs/>
          <w:sz w:val="20"/>
          <w:szCs w:val="20"/>
        </w:rPr>
        <w:t>.</w:t>
      </w:r>
      <w:r w:rsidR="005016DA">
        <w:rPr>
          <w:rFonts w:cs="Arial"/>
          <w:bCs/>
          <w:sz w:val="20"/>
          <w:szCs w:val="20"/>
        </w:rPr>
        <w:t xml:space="preserve"> </w:t>
      </w:r>
      <w:r w:rsidR="005016DA" w:rsidRPr="005016DA">
        <w:rPr>
          <w:rFonts w:cs="Arial"/>
          <w:bCs/>
          <w:sz w:val="20"/>
          <w:szCs w:val="20"/>
        </w:rPr>
        <w:t>Au-delà des 20 pages, les éléments produits par le candidat ne pourront être analysés</w:t>
      </w:r>
    </w:p>
    <w:p w14:paraId="6DDCCB58" w14:textId="77777777" w:rsidR="00412B3B" w:rsidRDefault="00412B3B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</w:p>
    <w:p w14:paraId="0C4826E5" w14:textId="3C61C15C" w:rsidR="00412B3B" w:rsidRDefault="00412B3B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Le candidat est également libre d’utiliser la mise en forme qu’il souhaite (couleurs, police, etc.). </w:t>
      </w:r>
    </w:p>
    <w:p w14:paraId="7D2D853F" w14:textId="77777777" w:rsidR="00412B3B" w:rsidRDefault="00412B3B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</w:p>
    <w:p w14:paraId="666478AB" w14:textId="3F032E21" w:rsidR="00412B3B" w:rsidRPr="00BD357A" w:rsidRDefault="00412B3B" w:rsidP="00BD3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cs="Arial"/>
          <w:b/>
          <w:color w:val="FF0000"/>
          <w:sz w:val="20"/>
          <w:szCs w:val="20"/>
        </w:rPr>
      </w:pPr>
      <w:r w:rsidRPr="00BD357A">
        <w:rPr>
          <w:rFonts w:cs="Arial"/>
          <w:b/>
          <w:color w:val="FF0000"/>
          <w:sz w:val="20"/>
          <w:szCs w:val="20"/>
        </w:rPr>
        <w:t>Le cadre de ce mémoire doit être remis complété en entier sous peine de rejet de l’offre comme irrégulière pour non-conformité.</w:t>
      </w:r>
    </w:p>
    <w:p w14:paraId="367193C3" w14:textId="77777777" w:rsidR="00412B3B" w:rsidRDefault="00412B3B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</w:p>
    <w:p w14:paraId="7BB27231" w14:textId="33D8A378" w:rsidR="00412B3B" w:rsidRDefault="00412B3B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Tout renvoi à un document complémentaire ne sera pas analysé à l’</w:t>
      </w:r>
      <w:r w:rsidR="00BD357A">
        <w:rPr>
          <w:rFonts w:cs="Arial"/>
          <w:bCs/>
          <w:sz w:val="20"/>
          <w:szCs w:val="20"/>
        </w:rPr>
        <w:t>exception</w:t>
      </w:r>
      <w:r>
        <w:rPr>
          <w:rFonts w:cs="Arial"/>
          <w:bCs/>
          <w:sz w:val="20"/>
          <w:szCs w:val="20"/>
        </w:rPr>
        <w:t xml:space="preserve"> des annexes citées.</w:t>
      </w:r>
    </w:p>
    <w:p w14:paraId="756713BE" w14:textId="77777777" w:rsidR="00412B3B" w:rsidRDefault="00412B3B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</w:p>
    <w:p w14:paraId="1619D6EC" w14:textId="39EB6877" w:rsidR="00412B3B" w:rsidRDefault="00412B3B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Le </w:t>
      </w:r>
      <w:r w:rsidR="00BD357A">
        <w:rPr>
          <w:rFonts w:cs="Arial"/>
          <w:bCs/>
          <w:sz w:val="20"/>
          <w:szCs w:val="20"/>
        </w:rPr>
        <w:t xml:space="preserve">candidat ne fournira qu’une seule note </w:t>
      </w:r>
      <w:r w:rsidR="00964C8F">
        <w:rPr>
          <w:rFonts w:cs="Arial"/>
          <w:bCs/>
          <w:sz w:val="20"/>
          <w:szCs w:val="20"/>
        </w:rPr>
        <w:t>quel que</w:t>
      </w:r>
      <w:r w:rsidR="00BD357A">
        <w:rPr>
          <w:rFonts w:cs="Arial"/>
          <w:bCs/>
          <w:sz w:val="20"/>
          <w:szCs w:val="20"/>
        </w:rPr>
        <w:t xml:space="preserve"> soit la composition de l’équipe (ex : en cas de groupement d’entreprises).</w:t>
      </w:r>
    </w:p>
    <w:p w14:paraId="0B52B8FB" w14:textId="77777777" w:rsidR="00855C05" w:rsidRDefault="00855C05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</w:p>
    <w:p w14:paraId="100FFE3D" w14:textId="77777777" w:rsidR="00277CB2" w:rsidRPr="001E0064" w:rsidRDefault="00277CB2" w:rsidP="001A1E1B">
      <w:pPr>
        <w:rPr>
          <w:rFonts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277CB2" w:rsidRPr="001E0064" w14:paraId="2193E74C" w14:textId="77777777" w:rsidTr="002D2948">
        <w:trPr>
          <w:trHeight w:val="737"/>
        </w:trPr>
        <w:tc>
          <w:tcPr>
            <w:tcW w:w="2689" w:type="dxa"/>
            <w:shd w:val="clear" w:color="auto" w:fill="009999"/>
            <w:vAlign w:val="center"/>
          </w:tcPr>
          <w:p w14:paraId="63375BA1" w14:textId="0408A8B3" w:rsidR="00277CB2" w:rsidRPr="002D2948" w:rsidRDefault="002D2948" w:rsidP="007B6D3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D2948">
              <w:rPr>
                <w:rFonts w:cs="Arial"/>
                <w:bCs/>
                <w:color w:val="FFFFFF" w:themeColor="background1"/>
                <w:sz w:val="24"/>
                <w:szCs w:val="24"/>
              </w:rPr>
              <w:t>Raison sociale</w:t>
            </w:r>
            <w:r w:rsidR="00277CB2" w:rsidRPr="002D2948">
              <w:rPr>
                <w:rFonts w:cs="Arial"/>
                <w:bCs/>
                <w:color w:val="FFFFFF" w:themeColor="background1"/>
                <w:sz w:val="24"/>
                <w:szCs w:val="24"/>
              </w:rPr>
              <w:t xml:space="preserve"> du candidat</w:t>
            </w:r>
          </w:p>
        </w:tc>
        <w:tc>
          <w:tcPr>
            <w:tcW w:w="6373" w:type="dxa"/>
            <w:vAlign w:val="center"/>
          </w:tcPr>
          <w:p w14:paraId="5DC31F48" w14:textId="77777777" w:rsidR="00277CB2" w:rsidRPr="001E0064" w:rsidRDefault="00277CB2" w:rsidP="007B6D3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9E1C212" w14:textId="7BF54333" w:rsidR="00D11D66" w:rsidRDefault="00D11D66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  <w:r>
        <w:br w:type="page"/>
      </w:r>
    </w:p>
    <w:p w14:paraId="0DA56942" w14:textId="7025CC7E" w:rsidR="00BD357A" w:rsidRDefault="00BD357A" w:rsidP="00BD357A">
      <w:pPr>
        <w:pStyle w:val="Titre1"/>
      </w:pPr>
      <w:r>
        <w:lastRenderedPageBreak/>
        <w:t xml:space="preserve">Partie 1 : Méthodologie proposée </w:t>
      </w:r>
      <w:r w:rsidR="00286766">
        <w:t>dont l’organisation et les</w:t>
      </w:r>
      <w:r>
        <w:t xml:space="preserve"> moyens </w:t>
      </w:r>
      <w:r w:rsidRPr="00286766">
        <w:t xml:space="preserve">mis en œuvre </w:t>
      </w:r>
      <w:r w:rsidR="00116DCA" w:rsidRPr="00286766">
        <w:t>pour l</w:t>
      </w:r>
      <w:r w:rsidR="00286766" w:rsidRPr="00286766">
        <w:t xml:space="preserve">a réalisation </w:t>
      </w:r>
      <w:r w:rsidR="00116DCA" w:rsidRPr="00286766">
        <w:t>des bilans</w:t>
      </w:r>
      <w:r w:rsidR="00116DCA">
        <w:t xml:space="preserve"> </w:t>
      </w:r>
      <w:r>
        <w:t xml:space="preserve">(sur </w:t>
      </w:r>
      <w:r w:rsidR="00286766">
        <w:t>4</w:t>
      </w:r>
      <w:r>
        <w:t>0 points)</w:t>
      </w:r>
    </w:p>
    <w:p w14:paraId="1DC3CB84" w14:textId="77777777" w:rsidR="00BD357A" w:rsidRDefault="00BD357A" w:rsidP="00BD357A">
      <w:pPr>
        <w:rPr>
          <w:lang w:eastAsia="zh-C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357A" w14:paraId="2A7A4BFA" w14:textId="77777777" w:rsidTr="00263CAA">
        <w:trPr>
          <w:trHeight w:val="884"/>
        </w:trPr>
        <w:tc>
          <w:tcPr>
            <w:tcW w:w="9062" w:type="dxa"/>
            <w:shd w:val="clear" w:color="auto" w:fill="009999"/>
            <w:vAlign w:val="center"/>
          </w:tcPr>
          <w:p w14:paraId="7B6345D1" w14:textId="77777777" w:rsidR="00BD357A" w:rsidRPr="001B6FE7" w:rsidRDefault="00BD357A" w:rsidP="00263CAA">
            <w:pPr>
              <w:rPr>
                <w:bCs/>
                <w:color w:val="FFFFFF" w:themeColor="background1"/>
              </w:rPr>
            </w:pPr>
            <w:r w:rsidRPr="001B6FE7">
              <w:rPr>
                <w:bCs/>
                <w:color w:val="FFFFFF" w:themeColor="background1"/>
              </w:rPr>
              <w:t>Le candidat détaillera</w:t>
            </w:r>
            <w:r>
              <w:rPr>
                <w:bCs/>
                <w:color w:val="FFFFFF" w:themeColor="background1"/>
              </w:rPr>
              <w:t xml:space="preserve"> la méthodologie d’accompagnement (compréhension de la demande et de la situation de l’agent, description des méthodes d’interventions, des moyens techniques et outils proposés, déroulement des séances, restitutions, etc.). </w:t>
            </w:r>
          </w:p>
        </w:tc>
      </w:tr>
      <w:tr w:rsidR="00BD357A" w14:paraId="0C23AE3D" w14:textId="77777777" w:rsidTr="00BD357A">
        <w:trPr>
          <w:trHeight w:val="5069"/>
        </w:trPr>
        <w:tc>
          <w:tcPr>
            <w:tcW w:w="9062" w:type="dxa"/>
            <w:vAlign w:val="center"/>
          </w:tcPr>
          <w:p w14:paraId="30C182C6" w14:textId="77777777" w:rsidR="00BD357A" w:rsidRDefault="00BD357A" w:rsidP="00263CAA"/>
          <w:p w14:paraId="0AC2AE50" w14:textId="77777777" w:rsidR="00BD357A" w:rsidRDefault="00BD357A" w:rsidP="00263CAA"/>
          <w:p w14:paraId="69A5F85E" w14:textId="77777777" w:rsidR="00BD357A" w:rsidRDefault="00BD357A" w:rsidP="00263CAA"/>
          <w:p w14:paraId="1F362F07" w14:textId="77777777" w:rsidR="00BD357A" w:rsidRDefault="00BD357A" w:rsidP="00263CAA"/>
          <w:p w14:paraId="7CB6E333" w14:textId="77777777" w:rsidR="00BD357A" w:rsidRDefault="00BD357A" w:rsidP="00263CAA"/>
          <w:p w14:paraId="0F371C8F" w14:textId="77777777" w:rsidR="00BD357A" w:rsidRDefault="00BD357A" w:rsidP="00263CAA"/>
          <w:p w14:paraId="504F4555" w14:textId="77777777" w:rsidR="00BD357A" w:rsidRDefault="00BD357A" w:rsidP="00263CAA"/>
        </w:tc>
      </w:tr>
    </w:tbl>
    <w:p w14:paraId="4537C992" w14:textId="77777777" w:rsidR="00BD357A" w:rsidRDefault="00BD357A" w:rsidP="00BD357A">
      <w:pPr>
        <w:rPr>
          <w:lang w:eastAsia="zh-CN"/>
        </w:rPr>
      </w:pPr>
    </w:p>
    <w:p w14:paraId="61E5D4F7" w14:textId="2C395276" w:rsidR="00BD357A" w:rsidRDefault="00BD357A" w:rsidP="00BD357A">
      <w:pPr>
        <w:pStyle w:val="Titre1"/>
      </w:pPr>
      <w:r>
        <w:t>Partie 2 : Moyens humains  (sur 20 points)</w:t>
      </w:r>
    </w:p>
    <w:p w14:paraId="4927E444" w14:textId="77777777" w:rsidR="00BD357A" w:rsidRDefault="00BD357A" w:rsidP="00BD357A">
      <w:pPr>
        <w:rPr>
          <w:lang w:eastAsia="zh-C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357A" w14:paraId="5F825692" w14:textId="77777777" w:rsidTr="00263CAA">
        <w:trPr>
          <w:trHeight w:val="884"/>
        </w:trPr>
        <w:tc>
          <w:tcPr>
            <w:tcW w:w="9062" w:type="dxa"/>
            <w:shd w:val="clear" w:color="auto" w:fill="009999"/>
            <w:vAlign w:val="center"/>
          </w:tcPr>
          <w:p w14:paraId="1A6CEB0F" w14:textId="77777777" w:rsidR="00BD357A" w:rsidRPr="001B6FE7" w:rsidRDefault="00BD357A" w:rsidP="00263CAA">
            <w:pPr>
              <w:rPr>
                <w:bCs/>
                <w:color w:val="FFFFFF" w:themeColor="background1"/>
              </w:rPr>
            </w:pPr>
            <w:r w:rsidRPr="001B6FE7">
              <w:rPr>
                <w:bCs/>
                <w:color w:val="FFFFFF" w:themeColor="background1"/>
              </w:rPr>
              <w:t>Le candidat détaillera l</w:t>
            </w:r>
            <w:r>
              <w:rPr>
                <w:bCs/>
                <w:color w:val="FFFFFF" w:themeColor="background1"/>
              </w:rPr>
              <w:t xml:space="preserve">es moyens humains mis en œuvre pour la réalisation des prestations. En ce sens, il présentera l’équipe dédiée (organigramme, détail du parcours professionnel des membres de l’équipe, certifications, etc.) </w:t>
            </w:r>
          </w:p>
        </w:tc>
      </w:tr>
      <w:tr w:rsidR="00BD357A" w14:paraId="1992E8F5" w14:textId="77777777" w:rsidTr="00BD357A">
        <w:trPr>
          <w:trHeight w:val="4809"/>
        </w:trPr>
        <w:tc>
          <w:tcPr>
            <w:tcW w:w="9062" w:type="dxa"/>
            <w:vAlign w:val="center"/>
          </w:tcPr>
          <w:p w14:paraId="263FFAC1" w14:textId="77777777" w:rsidR="00BD357A" w:rsidRDefault="00BD357A" w:rsidP="00263CAA"/>
          <w:p w14:paraId="7F837E2C" w14:textId="77777777" w:rsidR="00BD357A" w:rsidRDefault="00BD357A" w:rsidP="00263CAA"/>
          <w:p w14:paraId="728C69CC" w14:textId="77777777" w:rsidR="00BD357A" w:rsidRDefault="00BD357A" w:rsidP="00263CAA"/>
          <w:p w14:paraId="0FC3B538" w14:textId="77777777" w:rsidR="00BD357A" w:rsidRDefault="00BD357A" w:rsidP="00263CAA"/>
          <w:p w14:paraId="620BCD6E" w14:textId="77777777" w:rsidR="00BD357A" w:rsidRDefault="00BD357A" w:rsidP="00263CAA"/>
          <w:p w14:paraId="79D4D59D" w14:textId="77777777" w:rsidR="00BD357A" w:rsidRDefault="00BD357A" w:rsidP="00263CAA"/>
          <w:p w14:paraId="7513F45F" w14:textId="77777777" w:rsidR="00BD357A" w:rsidRDefault="00BD357A" w:rsidP="00263CAA"/>
        </w:tc>
      </w:tr>
    </w:tbl>
    <w:p w14:paraId="087D1522" w14:textId="77777777" w:rsidR="00BD357A" w:rsidRDefault="00BD357A" w:rsidP="00BD357A">
      <w:pPr>
        <w:rPr>
          <w:lang w:eastAsia="zh-CN"/>
        </w:rPr>
      </w:pPr>
    </w:p>
    <w:p w14:paraId="174E9D17" w14:textId="77777777" w:rsidR="00342BE1" w:rsidRDefault="00342BE1" w:rsidP="00342BE1"/>
    <w:sectPr w:rsidR="00342BE1" w:rsidSect="005C6588">
      <w:headerReference w:type="default" r:id="rId9"/>
      <w:footerReference w:type="default" r:id="rId10"/>
      <w:type w:val="continuous"/>
      <w:pgSz w:w="11906" w:h="16838"/>
      <w:pgMar w:top="851" w:right="1417" w:bottom="1418" w:left="1417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19814" w14:textId="77777777" w:rsidR="00DA5B18" w:rsidRDefault="00DA5B18" w:rsidP="00691886">
      <w:r>
        <w:separator/>
      </w:r>
    </w:p>
  </w:endnote>
  <w:endnote w:type="continuationSeparator" w:id="0">
    <w:p w14:paraId="06799377" w14:textId="77777777" w:rsidR="00DA5B18" w:rsidRDefault="00DA5B18" w:rsidP="0069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A893" w14:textId="74AA9641" w:rsidR="00A73040" w:rsidRPr="00423334" w:rsidRDefault="00667DBA" w:rsidP="00691886">
    <w:pPr>
      <w:pStyle w:val="Pieddepage"/>
      <w:tabs>
        <w:tab w:val="clear" w:pos="4536"/>
      </w:tabs>
      <w:rPr>
        <w:b/>
        <w:sz w:val="16"/>
        <w:szCs w:val="16"/>
      </w:rPr>
    </w:pPr>
    <w:r w:rsidRPr="00667DBA">
      <w:rPr>
        <w:b/>
        <w:sz w:val="16"/>
        <w:szCs w:val="16"/>
      </w:rPr>
      <w:t>Prestations de bilans de compétences pour le compte de l'Université de Tours</w:t>
    </w:r>
  </w:p>
  <w:p w14:paraId="4288E977" w14:textId="48498170" w:rsidR="00A73040" w:rsidRPr="00423334" w:rsidRDefault="00A73040" w:rsidP="00691886">
    <w:pPr>
      <w:pStyle w:val="Pieddepage"/>
      <w:rPr>
        <w:sz w:val="16"/>
        <w:szCs w:val="16"/>
      </w:rPr>
    </w:pPr>
    <w:r w:rsidRPr="00423334">
      <w:rPr>
        <w:sz w:val="16"/>
        <w:szCs w:val="16"/>
      </w:rPr>
      <w:t xml:space="preserve">Cadre de </w:t>
    </w:r>
    <w:r w:rsidR="00667DBA">
      <w:rPr>
        <w:sz w:val="16"/>
        <w:szCs w:val="16"/>
      </w:rPr>
      <w:t>mémoire technique</w:t>
    </w:r>
    <w:r w:rsidR="00423334" w:rsidRPr="00423334">
      <w:rPr>
        <w:sz w:val="16"/>
        <w:szCs w:val="16"/>
      </w:rPr>
      <w:tab/>
    </w:r>
    <w:r w:rsidRPr="00423334">
      <w:rPr>
        <w:sz w:val="16"/>
        <w:szCs w:val="16"/>
      </w:rPr>
      <w:tab/>
      <w:t xml:space="preserve">Page </w:t>
    </w:r>
    <w:r w:rsidRPr="00423334">
      <w:rPr>
        <w:b/>
        <w:bCs/>
        <w:sz w:val="16"/>
        <w:szCs w:val="16"/>
      </w:rPr>
      <w:fldChar w:fldCharType="begin"/>
    </w:r>
    <w:r w:rsidRPr="00423334">
      <w:rPr>
        <w:b/>
        <w:bCs/>
        <w:sz w:val="16"/>
        <w:szCs w:val="16"/>
      </w:rPr>
      <w:instrText>PAGE  \* Arabic  \* MERGEFORMAT</w:instrText>
    </w:r>
    <w:r w:rsidRPr="00423334">
      <w:rPr>
        <w:b/>
        <w:bCs/>
        <w:sz w:val="16"/>
        <w:szCs w:val="16"/>
      </w:rPr>
      <w:fldChar w:fldCharType="separate"/>
    </w:r>
    <w:r w:rsidR="00337834" w:rsidRPr="00423334">
      <w:rPr>
        <w:b/>
        <w:bCs/>
        <w:noProof/>
        <w:sz w:val="16"/>
        <w:szCs w:val="16"/>
      </w:rPr>
      <w:t>10</w:t>
    </w:r>
    <w:r w:rsidRPr="00423334">
      <w:rPr>
        <w:b/>
        <w:bCs/>
        <w:sz w:val="16"/>
        <w:szCs w:val="16"/>
      </w:rPr>
      <w:fldChar w:fldCharType="end"/>
    </w:r>
    <w:r w:rsidRPr="00423334">
      <w:rPr>
        <w:sz w:val="16"/>
        <w:szCs w:val="16"/>
      </w:rPr>
      <w:t xml:space="preserve"> sur </w:t>
    </w:r>
    <w:r w:rsidRPr="00423334">
      <w:rPr>
        <w:b/>
        <w:bCs/>
        <w:sz w:val="16"/>
        <w:szCs w:val="16"/>
      </w:rPr>
      <w:fldChar w:fldCharType="begin"/>
    </w:r>
    <w:r w:rsidRPr="00423334">
      <w:rPr>
        <w:b/>
        <w:bCs/>
        <w:sz w:val="16"/>
        <w:szCs w:val="16"/>
      </w:rPr>
      <w:instrText>NUMPAGES  \* Arabic  \* MERGEFORMAT</w:instrText>
    </w:r>
    <w:r w:rsidRPr="00423334">
      <w:rPr>
        <w:b/>
        <w:bCs/>
        <w:sz w:val="16"/>
        <w:szCs w:val="16"/>
      </w:rPr>
      <w:fldChar w:fldCharType="separate"/>
    </w:r>
    <w:r w:rsidR="00337834" w:rsidRPr="00423334">
      <w:rPr>
        <w:b/>
        <w:bCs/>
        <w:noProof/>
        <w:sz w:val="16"/>
        <w:szCs w:val="16"/>
      </w:rPr>
      <w:t>10</w:t>
    </w:r>
    <w:r w:rsidRPr="00423334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B31F4" w14:textId="77777777" w:rsidR="00DA5B18" w:rsidRDefault="00DA5B18" w:rsidP="00691886">
      <w:r>
        <w:separator/>
      </w:r>
    </w:p>
  </w:footnote>
  <w:footnote w:type="continuationSeparator" w:id="0">
    <w:p w14:paraId="690648EB" w14:textId="77777777" w:rsidR="00DA5B18" w:rsidRDefault="00DA5B18" w:rsidP="00691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70C3" w14:textId="0D196BC0" w:rsidR="00A73040" w:rsidRDefault="00A73040" w:rsidP="00691886">
    <w:pPr>
      <w:pStyle w:val="En-tte"/>
    </w:pPr>
  </w:p>
  <w:p w14:paraId="53DBCDD8" w14:textId="77777777" w:rsidR="00A73040" w:rsidRDefault="00A73040" w:rsidP="006918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8A6B1CC"/>
    <w:lvl w:ilvl="0">
      <w:start w:val="1"/>
      <w:numFmt w:val="decimal"/>
      <w:lvlText w:val="Article %1 –"/>
      <w:lvlJc w:val="left"/>
      <w:pPr>
        <w:ind w:left="502" w:hanging="360"/>
      </w:pPr>
      <w:rPr>
        <w:rFonts w:ascii="Arial" w:hAnsi="Arial" w:cs="Arial" w:hint="default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00000007"/>
    <w:name w:val="WW8Num17"/>
    <w:lvl w:ilvl="0">
      <w:start w:val="1"/>
      <w:numFmt w:val="bullet"/>
      <w:pStyle w:val="CarCar1Car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multi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92871EF"/>
    <w:multiLevelType w:val="multilevel"/>
    <w:tmpl w:val="7D545D4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u w:val="none"/>
      </w:rPr>
    </w:lvl>
  </w:abstractNum>
  <w:abstractNum w:abstractNumId="5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25D83"/>
    <w:multiLevelType w:val="hybridMultilevel"/>
    <w:tmpl w:val="5854FA3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12CFE"/>
    <w:multiLevelType w:val="hybridMultilevel"/>
    <w:tmpl w:val="310AAF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01B54"/>
    <w:multiLevelType w:val="hybridMultilevel"/>
    <w:tmpl w:val="3E9C6B6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F0DA8"/>
    <w:multiLevelType w:val="hybridMultilevel"/>
    <w:tmpl w:val="34C4AF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B15C5"/>
    <w:multiLevelType w:val="hybridMultilevel"/>
    <w:tmpl w:val="484862C2"/>
    <w:lvl w:ilvl="0" w:tplc="64769422">
      <w:start w:val="2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C1587"/>
    <w:multiLevelType w:val="hybridMultilevel"/>
    <w:tmpl w:val="DEE6BE22"/>
    <w:lvl w:ilvl="0" w:tplc="DCE4C6D2">
      <w:start w:val="4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1B3699"/>
    <w:multiLevelType w:val="multilevel"/>
    <w:tmpl w:val="9D9870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77802DA"/>
    <w:multiLevelType w:val="hybridMultilevel"/>
    <w:tmpl w:val="C94CF8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E7704"/>
    <w:multiLevelType w:val="multilevel"/>
    <w:tmpl w:val="21FA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4F6761F8"/>
    <w:multiLevelType w:val="hybridMultilevel"/>
    <w:tmpl w:val="8C2848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A2A96"/>
    <w:multiLevelType w:val="hybridMultilevel"/>
    <w:tmpl w:val="D78A44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B3DE4"/>
    <w:multiLevelType w:val="hybridMultilevel"/>
    <w:tmpl w:val="F07E9468"/>
    <w:lvl w:ilvl="0" w:tplc="BC0462A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A2DD8"/>
    <w:multiLevelType w:val="multilevel"/>
    <w:tmpl w:val="EBE68B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392FE1"/>
    <w:multiLevelType w:val="hybridMultilevel"/>
    <w:tmpl w:val="EC7023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6444D"/>
    <w:multiLevelType w:val="multilevel"/>
    <w:tmpl w:val="F60A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7BCC0AD8"/>
    <w:multiLevelType w:val="hybridMultilevel"/>
    <w:tmpl w:val="151C51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420719">
    <w:abstractNumId w:val="0"/>
  </w:num>
  <w:num w:numId="2" w16cid:durableId="1197163496">
    <w:abstractNumId w:val="12"/>
  </w:num>
  <w:num w:numId="3" w16cid:durableId="1032611098">
    <w:abstractNumId w:val="17"/>
  </w:num>
  <w:num w:numId="4" w16cid:durableId="1358118693">
    <w:abstractNumId w:val="3"/>
  </w:num>
  <w:num w:numId="5" w16cid:durableId="171653139">
    <w:abstractNumId w:val="2"/>
  </w:num>
  <w:num w:numId="6" w16cid:durableId="1940327573">
    <w:abstractNumId w:val="19"/>
  </w:num>
  <w:num w:numId="7" w16cid:durableId="1464615092">
    <w:abstractNumId w:val="11"/>
  </w:num>
  <w:num w:numId="8" w16cid:durableId="1613709562">
    <w:abstractNumId w:val="16"/>
  </w:num>
  <w:num w:numId="9" w16cid:durableId="1418789236">
    <w:abstractNumId w:val="18"/>
  </w:num>
  <w:num w:numId="10" w16cid:durableId="1196961994">
    <w:abstractNumId w:val="4"/>
  </w:num>
  <w:num w:numId="11" w16cid:durableId="445734110">
    <w:abstractNumId w:val="20"/>
  </w:num>
  <w:num w:numId="12" w16cid:durableId="842432180">
    <w:abstractNumId w:val="13"/>
  </w:num>
  <w:num w:numId="13" w16cid:durableId="1043142367">
    <w:abstractNumId w:val="14"/>
  </w:num>
  <w:num w:numId="14" w16cid:durableId="885600929">
    <w:abstractNumId w:val="21"/>
  </w:num>
  <w:num w:numId="15" w16cid:durableId="940793324">
    <w:abstractNumId w:val="10"/>
  </w:num>
  <w:num w:numId="16" w16cid:durableId="478309983">
    <w:abstractNumId w:val="15"/>
  </w:num>
  <w:num w:numId="17" w16cid:durableId="1992824840">
    <w:abstractNumId w:val="9"/>
  </w:num>
  <w:num w:numId="18" w16cid:durableId="423188626">
    <w:abstractNumId w:val="7"/>
  </w:num>
  <w:num w:numId="19" w16cid:durableId="860896448">
    <w:abstractNumId w:val="5"/>
  </w:num>
  <w:num w:numId="20" w16cid:durableId="115295717">
    <w:abstractNumId w:val="11"/>
  </w:num>
  <w:num w:numId="21" w16cid:durableId="324365075">
    <w:abstractNumId w:val="1"/>
  </w:num>
  <w:num w:numId="22" w16cid:durableId="791286936">
    <w:abstractNumId w:val="0"/>
  </w:num>
  <w:num w:numId="23" w16cid:durableId="104230889">
    <w:abstractNumId w:val="8"/>
  </w:num>
  <w:num w:numId="24" w16cid:durableId="3953253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23E"/>
    <w:rsid w:val="0000244E"/>
    <w:rsid w:val="00012E15"/>
    <w:rsid w:val="0001362C"/>
    <w:rsid w:val="00023376"/>
    <w:rsid w:val="00023F5D"/>
    <w:rsid w:val="000341AF"/>
    <w:rsid w:val="0003612A"/>
    <w:rsid w:val="00052CE6"/>
    <w:rsid w:val="00064698"/>
    <w:rsid w:val="000A1E49"/>
    <w:rsid w:val="000A60A1"/>
    <w:rsid w:val="000B664E"/>
    <w:rsid w:val="000D6997"/>
    <w:rsid w:val="000E42AC"/>
    <w:rsid w:val="000E5CB2"/>
    <w:rsid w:val="000E602B"/>
    <w:rsid w:val="000E79AD"/>
    <w:rsid w:val="000F0E3B"/>
    <w:rsid w:val="000F4EB6"/>
    <w:rsid w:val="000F6FD4"/>
    <w:rsid w:val="0010289C"/>
    <w:rsid w:val="00102FA8"/>
    <w:rsid w:val="00106D15"/>
    <w:rsid w:val="00115DD4"/>
    <w:rsid w:val="00116DCA"/>
    <w:rsid w:val="00135AC1"/>
    <w:rsid w:val="0014304A"/>
    <w:rsid w:val="001453A0"/>
    <w:rsid w:val="00156545"/>
    <w:rsid w:val="00162D45"/>
    <w:rsid w:val="0016358A"/>
    <w:rsid w:val="00164059"/>
    <w:rsid w:val="00164129"/>
    <w:rsid w:val="00173044"/>
    <w:rsid w:val="00175E8F"/>
    <w:rsid w:val="001A1E1B"/>
    <w:rsid w:val="001A23AB"/>
    <w:rsid w:val="001A6A29"/>
    <w:rsid w:val="001B0E53"/>
    <w:rsid w:val="001B11C2"/>
    <w:rsid w:val="001B6FE7"/>
    <w:rsid w:val="001D52E6"/>
    <w:rsid w:val="001E0064"/>
    <w:rsid w:val="001E43C0"/>
    <w:rsid w:val="001F3CF3"/>
    <w:rsid w:val="00200515"/>
    <w:rsid w:val="002009DC"/>
    <w:rsid w:val="002028EB"/>
    <w:rsid w:val="0020401D"/>
    <w:rsid w:val="00224EF1"/>
    <w:rsid w:val="00225097"/>
    <w:rsid w:val="00227B5D"/>
    <w:rsid w:val="00231659"/>
    <w:rsid w:val="002350AF"/>
    <w:rsid w:val="00237820"/>
    <w:rsid w:val="00253BE5"/>
    <w:rsid w:val="002755BF"/>
    <w:rsid w:val="00275E78"/>
    <w:rsid w:val="00277CB2"/>
    <w:rsid w:val="00286766"/>
    <w:rsid w:val="00292F4D"/>
    <w:rsid w:val="00293704"/>
    <w:rsid w:val="00293B18"/>
    <w:rsid w:val="002A6A3D"/>
    <w:rsid w:val="002B6B29"/>
    <w:rsid w:val="002B7932"/>
    <w:rsid w:val="002B7D9F"/>
    <w:rsid w:val="002C6B28"/>
    <w:rsid w:val="002C73B5"/>
    <w:rsid w:val="002D2948"/>
    <w:rsid w:val="002D3669"/>
    <w:rsid w:val="002D5126"/>
    <w:rsid w:val="002E4AB7"/>
    <w:rsid w:val="002E6BA1"/>
    <w:rsid w:val="002F09B0"/>
    <w:rsid w:val="00300646"/>
    <w:rsid w:val="00316808"/>
    <w:rsid w:val="00337834"/>
    <w:rsid w:val="00342BE1"/>
    <w:rsid w:val="00357E11"/>
    <w:rsid w:val="00361B69"/>
    <w:rsid w:val="0037207F"/>
    <w:rsid w:val="0038072D"/>
    <w:rsid w:val="00380756"/>
    <w:rsid w:val="00380B6F"/>
    <w:rsid w:val="003913D8"/>
    <w:rsid w:val="00395D1C"/>
    <w:rsid w:val="0039668E"/>
    <w:rsid w:val="003A0C79"/>
    <w:rsid w:val="003A3A13"/>
    <w:rsid w:val="003A48C2"/>
    <w:rsid w:val="003B7B1C"/>
    <w:rsid w:val="003C30A9"/>
    <w:rsid w:val="003D4166"/>
    <w:rsid w:val="003E42B7"/>
    <w:rsid w:val="003F48CC"/>
    <w:rsid w:val="00412B3B"/>
    <w:rsid w:val="00423334"/>
    <w:rsid w:val="00430F9B"/>
    <w:rsid w:val="0044672D"/>
    <w:rsid w:val="0045629F"/>
    <w:rsid w:val="00460740"/>
    <w:rsid w:val="004634D3"/>
    <w:rsid w:val="00470B6F"/>
    <w:rsid w:val="00476749"/>
    <w:rsid w:val="00481565"/>
    <w:rsid w:val="00485315"/>
    <w:rsid w:val="004874CA"/>
    <w:rsid w:val="004B6BF8"/>
    <w:rsid w:val="004B75C5"/>
    <w:rsid w:val="004E1AA9"/>
    <w:rsid w:val="004E5184"/>
    <w:rsid w:val="004F2540"/>
    <w:rsid w:val="004F3D85"/>
    <w:rsid w:val="004F41F4"/>
    <w:rsid w:val="00500388"/>
    <w:rsid w:val="005016DA"/>
    <w:rsid w:val="00502B1D"/>
    <w:rsid w:val="005035A0"/>
    <w:rsid w:val="00510593"/>
    <w:rsid w:val="005128D7"/>
    <w:rsid w:val="00515A09"/>
    <w:rsid w:val="00530847"/>
    <w:rsid w:val="0053635A"/>
    <w:rsid w:val="00552CBA"/>
    <w:rsid w:val="0057130C"/>
    <w:rsid w:val="005719D3"/>
    <w:rsid w:val="0057365D"/>
    <w:rsid w:val="00582BB7"/>
    <w:rsid w:val="00585A54"/>
    <w:rsid w:val="005941A7"/>
    <w:rsid w:val="00596AAA"/>
    <w:rsid w:val="005A73A4"/>
    <w:rsid w:val="005B5FC2"/>
    <w:rsid w:val="005B6BE9"/>
    <w:rsid w:val="005B7A7E"/>
    <w:rsid w:val="005C6588"/>
    <w:rsid w:val="005D1C53"/>
    <w:rsid w:val="005F57E0"/>
    <w:rsid w:val="005F7633"/>
    <w:rsid w:val="0060795B"/>
    <w:rsid w:val="00611155"/>
    <w:rsid w:val="00634A5A"/>
    <w:rsid w:val="00635F38"/>
    <w:rsid w:val="00642317"/>
    <w:rsid w:val="0064423E"/>
    <w:rsid w:val="00662976"/>
    <w:rsid w:val="00663D8D"/>
    <w:rsid w:val="00667DBA"/>
    <w:rsid w:val="00684AFB"/>
    <w:rsid w:val="006875A1"/>
    <w:rsid w:val="00690D00"/>
    <w:rsid w:val="00691886"/>
    <w:rsid w:val="006A038B"/>
    <w:rsid w:val="006C3FF7"/>
    <w:rsid w:val="006C452E"/>
    <w:rsid w:val="006D4E80"/>
    <w:rsid w:val="006D52CC"/>
    <w:rsid w:val="006E1808"/>
    <w:rsid w:val="006E3D8D"/>
    <w:rsid w:val="00702195"/>
    <w:rsid w:val="00705D14"/>
    <w:rsid w:val="0072456C"/>
    <w:rsid w:val="00727F92"/>
    <w:rsid w:val="007317B7"/>
    <w:rsid w:val="00734607"/>
    <w:rsid w:val="00740739"/>
    <w:rsid w:val="00744D1D"/>
    <w:rsid w:val="00750DB5"/>
    <w:rsid w:val="00755DC4"/>
    <w:rsid w:val="0076063F"/>
    <w:rsid w:val="00765050"/>
    <w:rsid w:val="00774F71"/>
    <w:rsid w:val="00775608"/>
    <w:rsid w:val="00775B80"/>
    <w:rsid w:val="00786CCA"/>
    <w:rsid w:val="007939C6"/>
    <w:rsid w:val="00795D34"/>
    <w:rsid w:val="00796947"/>
    <w:rsid w:val="007A03BC"/>
    <w:rsid w:val="007C4DC0"/>
    <w:rsid w:val="007C657A"/>
    <w:rsid w:val="007D40BC"/>
    <w:rsid w:val="007D65A7"/>
    <w:rsid w:val="007F4251"/>
    <w:rsid w:val="008037DB"/>
    <w:rsid w:val="00804C63"/>
    <w:rsid w:val="008065F5"/>
    <w:rsid w:val="00807F6A"/>
    <w:rsid w:val="00810073"/>
    <w:rsid w:val="008101C5"/>
    <w:rsid w:val="00831068"/>
    <w:rsid w:val="008333E3"/>
    <w:rsid w:val="00841E32"/>
    <w:rsid w:val="00844522"/>
    <w:rsid w:val="008450FF"/>
    <w:rsid w:val="00855C05"/>
    <w:rsid w:val="00865491"/>
    <w:rsid w:val="00880CB5"/>
    <w:rsid w:val="00882916"/>
    <w:rsid w:val="008A236F"/>
    <w:rsid w:val="008B2863"/>
    <w:rsid w:val="008B3377"/>
    <w:rsid w:val="008D72D1"/>
    <w:rsid w:val="008F12A9"/>
    <w:rsid w:val="008F527B"/>
    <w:rsid w:val="00904D3C"/>
    <w:rsid w:val="00912ED3"/>
    <w:rsid w:val="00924089"/>
    <w:rsid w:val="009313A8"/>
    <w:rsid w:val="00935C96"/>
    <w:rsid w:val="00940796"/>
    <w:rsid w:val="00947322"/>
    <w:rsid w:val="009518FB"/>
    <w:rsid w:val="0095346C"/>
    <w:rsid w:val="00954F89"/>
    <w:rsid w:val="00956475"/>
    <w:rsid w:val="00964C8F"/>
    <w:rsid w:val="0096541F"/>
    <w:rsid w:val="00971185"/>
    <w:rsid w:val="00975196"/>
    <w:rsid w:val="009779C4"/>
    <w:rsid w:val="00980139"/>
    <w:rsid w:val="009A0CFD"/>
    <w:rsid w:val="009A4C05"/>
    <w:rsid w:val="009A4F96"/>
    <w:rsid w:val="009B4A63"/>
    <w:rsid w:val="009C4C58"/>
    <w:rsid w:val="009C4D56"/>
    <w:rsid w:val="009D07D7"/>
    <w:rsid w:val="009D3599"/>
    <w:rsid w:val="009D7B6B"/>
    <w:rsid w:val="009E05D5"/>
    <w:rsid w:val="009E4CA8"/>
    <w:rsid w:val="009E5EB7"/>
    <w:rsid w:val="009F1CCA"/>
    <w:rsid w:val="00A04CC7"/>
    <w:rsid w:val="00A20F87"/>
    <w:rsid w:val="00A243D0"/>
    <w:rsid w:val="00A25D13"/>
    <w:rsid w:val="00A30659"/>
    <w:rsid w:val="00A4695D"/>
    <w:rsid w:val="00A504D5"/>
    <w:rsid w:val="00A5421D"/>
    <w:rsid w:val="00A566A7"/>
    <w:rsid w:val="00A64E42"/>
    <w:rsid w:val="00A71BEF"/>
    <w:rsid w:val="00A73040"/>
    <w:rsid w:val="00A777D9"/>
    <w:rsid w:val="00A970FC"/>
    <w:rsid w:val="00AA2302"/>
    <w:rsid w:val="00AA73D0"/>
    <w:rsid w:val="00AB32A2"/>
    <w:rsid w:val="00AB4C18"/>
    <w:rsid w:val="00AC26EC"/>
    <w:rsid w:val="00AD0C05"/>
    <w:rsid w:val="00AD6171"/>
    <w:rsid w:val="00AE0FD9"/>
    <w:rsid w:val="00B028F3"/>
    <w:rsid w:val="00B17829"/>
    <w:rsid w:val="00B34C0C"/>
    <w:rsid w:val="00B44768"/>
    <w:rsid w:val="00B47BFD"/>
    <w:rsid w:val="00B5493B"/>
    <w:rsid w:val="00B5720F"/>
    <w:rsid w:val="00B70DAC"/>
    <w:rsid w:val="00B76BB4"/>
    <w:rsid w:val="00B9713E"/>
    <w:rsid w:val="00BA0A00"/>
    <w:rsid w:val="00BA209B"/>
    <w:rsid w:val="00BA2D22"/>
    <w:rsid w:val="00BB3706"/>
    <w:rsid w:val="00BB6016"/>
    <w:rsid w:val="00BC0717"/>
    <w:rsid w:val="00BD07A0"/>
    <w:rsid w:val="00BD357A"/>
    <w:rsid w:val="00BD4D0C"/>
    <w:rsid w:val="00BD6BC5"/>
    <w:rsid w:val="00C01686"/>
    <w:rsid w:val="00C0329F"/>
    <w:rsid w:val="00C04F91"/>
    <w:rsid w:val="00C13191"/>
    <w:rsid w:val="00C243B1"/>
    <w:rsid w:val="00C30313"/>
    <w:rsid w:val="00C70692"/>
    <w:rsid w:val="00C71356"/>
    <w:rsid w:val="00C71A48"/>
    <w:rsid w:val="00C92815"/>
    <w:rsid w:val="00C96F27"/>
    <w:rsid w:val="00C975DE"/>
    <w:rsid w:val="00CA039D"/>
    <w:rsid w:val="00CA1775"/>
    <w:rsid w:val="00CA2134"/>
    <w:rsid w:val="00CA5861"/>
    <w:rsid w:val="00CB21A9"/>
    <w:rsid w:val="00CC6904"/>
    <w:rsid w:val="00CD425B"/>
    <w:rsid w:val="00CF20E5"/>
    <w:rsid w:val="00CF2540"/>
    <w:rsid w:val="00CF360E"/>
    <w:rsid w:val="00CF70EC"/>
    <w:rsid w:val="00D04F48"/>
    <w:rsid w:val="00D11D66"/>
    <w:rsid w:val="00D20BA0"/>
    <w:rsid w:val="00D3171D"/>
    <w:rsid w:val="00D3688E"/>
    <w:rsid w:val="00D4122A"/>
    <w:rsid w:val="00D50C09"/>
    <w:rsid w:val="00D52F53"/>
    <w:rsid w:val="00D5475C"/>
    <w:rsid w:val="00D54F8D"/>
    <w:rsid w:val="00D60BC7"/>
    <w:rsid w:val="00D638BA"/>
    <w:rsid w:val="00D704EB"/>
    <w:rsid w:val="00D74025"/>
    <w:rsid w:val="00D76C31"/>
    <w:rsid w:val="00D870CA"/>
    <w:rsid w:val="00DA5B18"/>
    <w:rsid w:val="00DA7B30"/>
    <w:rsid w:val="00DB2F14"/>
    <w:rsid w:val="00DC0296"/>
    <w:rsid w:val="00DC3DA4"/>
    <w:rsid w:val="00DD1444"/>
    <w:rsid w:val="00DD305E"/>
    <w:rsid w:val="00DD671F"/>
    <w:rsid w:val="00DE40BB"/>
    <w:rsid w:val="00DE5B5F"/>
    <w:rsid w:val="00DE7020"/>
    <w:rsid w:val="00E04DFC"/>
    <w:rsid w:val="00E071E8"/>
    <w:rsid w:val="00E127F0"/>
    <w:rsid w:val="00E20175"/>
    <w:rsid w:val="00E2036D"/>
    <w:rsid w:val="00E22AA5"/>
    <w:rsid w:val="00E242E0"/>
    <w:rsid w:val="00E33A63"/>
    <w:rsid w:val="00E354B2"/>
    <w:rsid w:val="00E37CAF"/>
    <w:rsid w:val="00E429C0"/>
    <w:rsid w:val="00E441D1"/>
    <w:rsid w:val="00E479C0"/>
    <w:rsid w:val="00E525E8"/>
    <w:rsid w:val="00E52BC8"/>
    <w:rsid w:val="00E55E64"/>
    <w:rsid w:val="00E662E4"/>
    <w:rsid w:val="00E679F9"/>
    <w:rsid w:val="00E83EB2"/>
    <w:rsid w:val="00E94B45"/>
    <w:rsid w:val="00EB01CA"/>
    <w:rsid w:val="00EB1B11"/>
    <w:rsid w:val="00EB2493"/>
    <w:rsid w:val="00EB43FE"/>
    <w:rsid w:val="00EB522E"/>
    <w:rsid w:val="00EC5762"/>
    <w:rsid w:val="00ED299F"/>
    <w:rsid w:val="00EE1DC8"/>
    <w:rsid w:val="00EE6784"/>
    <w:rsid w:val="00EE6F4A"/>
    <w:rsid w:val="00EF0A71"/>
    <w:rsid w:val="00EF55D5"/>
    <w:rsid w:val="00EF7B97"/>
    <w:rsid w:val="00F0578C"/>
    <w:rsid w:val="00F2023E"/>
    <w:rsid w:val="00F41473"/>
    <w:rsid w:val="00F41CDA"/>
    <w:rsid w:val="00F446C3"/>
    <w:rsid w:val="00F51859"/>
    <w:rsid w:val="00F6094B"/>
    <w:rsid w:val="00F62C73"/>
    <w:rsid w:val="00F639D6"/>
    <w:rsid w:val="00F64AD9"/>
    <w:rsid w:val="00F71ADA"/>
    <w:rsid w:val="00F753BF"/>
    <w:rsid w:val="00F815DE"/>
    <w:rsid w:val="00F8468E"/>
    <w:rsid w:val="00FB1342"/>
    <w:rsid w:val="00FB1C57"/>
    <w:rsid w:val="00FB384E"/>
    <w:rsid w:val="00FB43BA"/>
    <w:rsid w:val="00FE570B"/>
    <w:rsid w:val="00FE6E10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F9ABB"/>
  <w15:docId w15:val="{5A67E174-4735-40B6-B6D7-37338D45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A7E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A64E42"/>
    <w:pPr>
      <w:spacing w:before="120"/>
      <w:outlineLvl w:val="0"/>
    </w:pPr>
    <w:rPr>
      <w:rFonts w:cs="Arial"/>
      <w:b/>
      <w:bCs/>
      <w:sz w:val="28"/>
      <w:u w:val="single"/>
      <w:lang w:eastAsia="zh-CN"/>
    </w:rPr>
  </w:style>
  <w:style w:type="paragraph" w:styleId="Titre2">
    <w:name w:val="heading 2"/>
    <w:basedOn w:val="Normal"/>
    <w:next w:val="Normal"/>
    <w:link w:val="Titre2Car"/>
    <w:qFormat/>
    <w:rsid w:val="00662976"/>
    <w:pPr>
      <w:ind w:left="284"/>
      <w:outlineLvl w:val="1"/>
    </w:pPr>
    <w:rPr>
      <w:rFonts w:eastAsiaTheme="majorEastAsia" w:cs="Arial"/>
      <w:b/>
      <w:spacing w:val="-2"/>
      <w:sz w:val="24"/>
      <w:szCs w:val="24"/>
      <w:lang w:eastAsia="zh-C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63D8D"/>
    <w:pPr>
      <w:ind w:left="567"/>
      <w:outlineLvl w:val="2"/>
    </w:pPr>
    <w:rPr>
      <w:i/>
      <w:u w:val="single"/>
    </w:rPr>
  </w:style>
  <w:style w:type="paragraph" w:styleId="Titre6">
    <w:name w:val="heading 6"/>
    <w:basedOn w:val="Normal"/>
    <w:next w:val="Normal"/>
    <w:link w:val="Titre6Car"/>
    <w:qFormat/>
    <w:rsid w:val="00F2023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8">
    <w:name w:val="heading 8"/>
    <w:basedOn w:val="Normal"/>
    <w:next w:val="Normal"/>
    <w:link w:val="Titre8Car"/>
    <w:qFormat/>
    <w:rsid w:val="00F2023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64E42"/>
    <w:rPr>
      <w:rFonts w:ascii="Arial" w:eastAsia="Times New Roman" w:hAnsi="Arial" w:cs="Arial"/>
      <w:b/>
      <w:bCs/>
      <w:sz w:val="28"/>
      <w:u w:val="single"/>
      <w:lang w:eastAsia="zh-CN"/>
    </w:rPr>
  </w:style>
  <w:style w:type="character" w:customStyle="1" w:styleId="Titre6Car">
    <w:name w:val="Titre 6 Car"/>
    <w:basedOn w:val="Policepardfaut"/>
    <w:link w:val="Titre6"/>
    <w:rsid w:val="00F2023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re8Car">
    <w:name w:val="Titre 8 Car"/>
    <w:basedOn w:val="Policepardfaut"/>
    <w:link w:val="Titre8"/>
    <w:rsid w:val="00F2023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table" w:styleId="Grilledutableau">
    <w:name w:val="Table Grid"/>
    <w:basedOn w:val="TableauNormal"/>
    <w:uiPriority w:val="39"/>
    <w:rsid w:val="00F202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rCar1Car">
    <w:name w:val="Car Car1 Car"/>
    <w:basedOn w:val="Normal"/>
    <w:next w:val="Normal"/>
    <w:autoRedefine/>
    <w:rsid w:val="00F2023E"/>
    <w:pPr>
      <w:numPr>
        <w:numId w:val="5"/>
      </w:numPr>
    </w:pPr>
    <w:rPr>
      <w:rFonts w:cs="Arial"/>
      <w:snapToGrid w:val="0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F202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023E"/>
  </w:style>
  <w:style w:type="character" w:styleId="Marquedecommentaire">
    <w:name w:val="annotation reference"/>
    <w:basedOn w:val="Policepardfaut"/>
    <w:uiPriority w:val="99"/>
    <w:semiHidden/>
    <w:unhideWhenUsed/>
    <w:rsid w:val="00F202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2023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2023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02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23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70B6F"/>
    <w:pPr>
      <w:ind w:left="720"/>
      <w:contextualSpacing/>
    </w:pPr>
  </w:style>
  <w:style w:type="character" w:styleId="Lienhypertexte">
    <w:name w:val="Hyperlink"/>
    <w:basedOn w:val="Policepardfaut"/>
    <w:unhideWhenUsed/>
    <w:rsid w:val="001D52E6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15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15DE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FB43BA"/>
    <w:rPr>
      <w:color w:val="800080" w:themeColor="followedHyperlink"/>
      <w:u w:val="single"/>
    </w:rPr>
  </w:style>
  <w:style w:type="character" w:customStyle="1" w:styleId="surligne">
    <w:name w:val="surligne"/>
    <w:basedOn w:val="Policepardfaut"/>
    <w:rsid w:val="00CA039D"/>
  </w:style>
  <w:style w:type="paragraph" w:customStyle="1" w:styleId="WW-Retraitcorpsdetexte2">
    <w:name w:val="WW-Retrait corps de texte 2"/>
    <w:basedOn w:val="Normal"/>
    <w:rsid w:val="00CA039D"/>
    <w:pPr>
      <w:widowControl w:val="0"/>
      <w:ind w:firstLine="284"/>
    </w:pPr>
    <w:rPr>
      <w:rFonts w:ascii="Times New Roman" w:hAnsi="Times New Roman"/>
      <w:szCs w:val="20"/>
    </w:rPr>
  </w:style>
  <w:style w:type="paragraph" w:customStyle="1" w:styleId="WW-Retraitcorpsdetexte3">
    <w:name w:val="WW-Retrait corps de texte 3"/>
    <w:basedOn w:val="Normal"/>
    <w:rsid w:val="00CA039D"/>
    <w:pPr>
      <w:widowControl w:val="0"/>
      <w:ind w:firstLine="567"/>
    </w:pPr>
    <w:rPr>
      <w:rFonts w:ascii="Times New Roman" w:hAnsi="Times New Roman"/>
      <w:szCs w:val="20"/>
    </w:rPr>
  </w:style>
  <w:style w:type="paragraph" w:customStyle="1" w:styleId="en">
    <w:name w:val="en"/>
    <w:basedOn w:val="Normal"/>
    <w:rsid w:val="00CA039D"/>
    <w:pPr>
      <w:overflowPunct w:val="0"/>
      <w:autoSpaceDE w:val="0"/>
      <w:ind w:left="1418" w:hanging="113"/>
      <w:textAlignment w:val="baseline"/>
    </w:pPr>
    <w:rPr>
      <w:sz w:val="20"/>
      <w:szCs w:val="20"/>
    </w:rPr>
  </w:style>
  <w:style w:type="character" w:customStyle="1" w:styleId="object">
    <w:name w:val="object"/>
    <w:rsid w:val="00AB4C18"/>
  </w:style>
  <w:style w:type="character" w:customStyle="1" w:styleId="object2">
    <w:name w:val="object2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-active1">
    <w:name w:val="object-active1"/>
    <w:basedOn w:val="Policepardfaut"/>
    <w:rsid w:val="00611155"/>
    <w:rPr>
      <w:color w:val="006400"/>
      <w:u w:val="single"/>
    </w:rPr>
  </w:style>
  <w:style w:type="paragraph" w:customStyle="1" w:styleId="Listepuce2">
    <w:name w:val="Liste à puce 2"/>
    <w:basedOn w:val="Normal"/>
    <w:rsid w:val="00162D45"/>
    <w:pPr>
      <w:widowControl w:val="0"/>
      <w:spacing w:before="60"/>
      <w:ind w:left="567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FE57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ccentuation">
    <w:name w:val="Emphasis"/>
    <w:basedOn w:val="Policepardfaut"/>
    <w:uiPriority w:val="20"/>
    <w:qFormat/>
    <w:rsid w:val="00D54F8D"/>
    <w:rPr>
      <w:i/>
      <w:iCs/>
    </w:rPr>
  </w:style>
  <w:style w:type="character" w:customStyle="1" w:styleId="Titre2Car">
    <w:name w:val="Titre 2 Car"/>
    <w:basedOn w:val="Policepardfaut"/>
    <w:link w:val="Titre2"/>
    <w:rsid w:val="00662976"/>
    <w:rPr>
      <w:rFonts w:ascii="Arial" w:eastAsiaTheme="majorEastAsia" w:hAnsi="Arial" w:cs="Arial"/>
      <w:b/>
      <w:spacing w:val="-2"/>
      <w:sz w:val="24"/>
      <w:szCs w:val="24"/>
      <w:lang w:eastAsia="zh-CN"/>
    </w:rPr>
  </w:style>
  <w:style w:type="paragraph" w:styleId="Pieddepage">
    <w:name w:val="footer"/>
    <w:basedOn w:val="Normal"/>
    <w:link w:val="PieddepageCar"/>
    <w:unhideWhenUsed/>
    <w:rsid w:val="006918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91886"/>
    <w:rPr>
      <w:rFonts w:ascii="Arial" w:eastAsia="Times New Roman" w:hAnsi="Arial" w:cs="Times New Roman"/>
      <w:spacing w:val="1"/>
      <w:lang w:eastAsia="ar-SA"/>
    </w:rPr>
  </w:style>
  <w:style w:type="character" w:customStyle="1" w:styleId="Titre3Car">
    <w:name w:val="Titre 3 Car"/>
    <w:basedOn w:val="Policepardfaut"/>
    <w:link w:val="Titre3"/>
    <w:uiPriority w:val="9"/>
    <w:rsid w:val="00663D8D"/>
    <w:rPr>
      <w:rFonts w:ascii="Arial" w:eastAsia="Times New Roman" w:hAnsi="Arial" w:cs="Times New Roman"/>
      <w:i/>
      <w:u w:val="single"/>
      <w:lang w:eastAsia="ar-SA"/>
    </w:rPr>
  </w:style>
  <w:style w:type="paragraph" w:styleId="Rvision">
    <w:name w:val="Revision"/>
    <w:hidden/>
    <w:uiPriority w:val="99"/>
    <w:semiHidden/>
    <w:rsid w:val="007D40BC"/>
    <w:pPr>
      <w:spacing w:after="0" w:line="240" w:lineRule="auto"/>
    </w:pPr>
    <w:rPr>
      <w:rFonts w:ascii="Arial" w:eastAsia="Times New Roman" w:hAnsi="Arial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B92C7-0646-412C-A26C-959EB2ADCA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9edbd16-550d-4e8e-99f2-7580f816fae1}" enabled="1" method="Standard" siteId="{16150599-ebb0-4fcf-94a5-6010823c7bd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Jolly</dc:creator>
  <cp:keywords/>
  <dc:description/>
  <cp:lastModifiedBy>Morgane Poquin</cp:lastModifiedBy>
  <cp:revision>17</cp:revision>
  <cp:lastPrinted>2025-01-29T10:54:00Z</cp:lastPrinted>
  <dcterms:created xsi:type="dcterms:W3CDTF">2025-01-30T14:56:00Z</dcterms:created>
  <dcterms:modified xsi:type="dcterms:W3CDTF">2025-03-07T08:42:00Z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edbd16-550d-4e8e-99f2-7580f816fae1_Enabled">
    <vt:lpwstr>true</vt:lpwstr>
  </property>
  <property fmtid="{D5CDD505-2E9C-101B-9397-08002B2CF9AE}" pid="3" name="MSIP_Label_49edbd16-550d-4e8e-99f2-7580f816fae1_SetDate">
    <vt:lpwstr>2024-08-20T10:27:23Z</vt:lpwstr>
  </property>
  <property fmtid="{D5CDD505-2E9C-101B-9397-08002B2CF9AE}" pid="4" name="MSIP_Label_49edbd16-550d-4e8e-99f2-7580f816fae1_Method">
    <vt:lpwstr>Standard</vt:lpwstr>
  </property>
  <property fmtid="{D5CDD505-2E9C-101B-9397-08002B2CF9AE}" pid="5" name="MSIP_Label_49edbd16-550d-4e8e-99f2-7580f816fae1_Name">
    <vt:lpwstr>Données restreintes</vt:lpwstr>
  </property>
  <property fmtid="{D5CDD505-2E9C-101B-9397-08002B2CF9AE}" pid="6" name="MSIP_Label_49edbd16-550d-4e8e-99f2-7580f816fae1_SiteId">
    <vt:lpwstr>16150599-ebb0-4fcf-94a5-6010823c7bd5</vt:lpwstr>
  </property>
  <property fmtid="{D5CDD505-2E9C-101B-9397-08002B2CF9AE}" pid="7" name="MSIP_Label_49edbd16-550d-4e8e-99f2-7580f816fae1_ActionId">
    <vt:lpwstr>28db3234-73a4-4b76-a0a0-e8a3eeeeab95</vt:lpwstr>
  </property>
  <property fmtid="{D5CDD505-2E9C-101B-9397-08002B2CF9AE}" pid="8" name="MSIP_Label_49edbd16-550d-4e8e-99f2-7580f816fae1_ContentBits">
    <vt:lpwstr>0</vt:lpwstr>
  </property>
</Properties>
</file>