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4802C" w14:textId="664902D3" w:rsidR="00C15CFA" w:rsidRPr="00DF6B9C" w:rsidRDefault="00EB6CBF" w:rsidP="00EB6CBF">
      <w:pPr>
        <w:rPr>
          <w:rFonts w:ascii="Arial" w:hAnsi="Arial" w:cs="Arial"/>
          <w:b/>
          <w:u w:val="single"/>
        </w:rPr>
      </w:pPr>
      <w:r w:rsidRPr="00DF6B9C">
        <w:rPr>
          <w:rFonts w:ascii="Arial" w:eastAsia="Marianne" w:hAnsi="Arial" w:cs="Arial"/>
          <w:b/>
          <w:noProof/>
          <w:sz w:val="22"/>
          <w:szCs w:val="22"/>
        </w:rPr>
        <w:drawing>
          <wp:anchor distT="0" distB="0" distL="114300" distR="114300" simplePos="0" relativeHeight="251659264" behindDoc="0" locked="0" layoutInCell="1" allowOverlap="1" wp14:anchorId="141282D3" wp14:editId="44A3D3D8">
            <wp:simplePos x="0" y="0"/>
            <wp:positionH relativeFrom="margin">
              <wp:align>left</wp:align>
            </wp:positionH>
            <wp:positionV relativeFrom="margin">
              <wp:posOffset>6350</wp:posOffset>
            </wp:positionV>
            <wp:extent cx="1782445" cy="1771015"/>
            <wp:effectExtent l="0" t="0" r="8255" b="63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2445" cy="1771015"/>
                    </a:xfrm>
                    <a:prstGeom prst="rect">
                      <a:avLst/>
                    </a:prstGeom>
                    <a:noFill/>
                    <a:ln>
                      <a:noFill/>
                    </a:ln>
                  </pic:spPr>
                </pic:pic>
              </a:graphicData>
            </a:graphic>
            <wp14:sizeRelH relativeFrom="page">
              <wp14:pctWidth>0</wp14:pctWidth>
            </wp14:sizeRelH>
            <wp14:sizeRelV relativeFrom="page">
              <wp14:pctHeight>0</wp14:pctHeight>
            </wp14:sizeRelV>
          </wp:anchor>
        </w:drawing>
      </w:r>
      <w:r w:rsidR="00AB34AC">
        <w:rPr>
          <w:rFonts w:ascii="Arial" w:hAnsi="Arial" w:cs="Arial"/>
          <w:b/>
          <w:u w:val="single"/>
        </w:rPr>
        <w:t xml:space="preserve"> </w:t>
      </w:r>
    </w:p>
    <w:p w14:paraId="5AA2CFC4" w14:textId="77777777" w:rsidR="00F4694D" w:rsidRPr="00DF6B9C" w:rsidRDefault="00F4694D" w:rsidP="00B75E17">
      <w:pPr>
        <w:jc w:val="right"/>
        <w:rPr>
          <w:rFonts w:ascii="Arial" w:hAnsi="Arial" w:cs="Arial"/>
          <w:b/>
          <w:sz w:val="22"/>
          <w:szCs w:val="22"/>
        </w:rPr>
      </w:pPr>
      <w:bookmarkStart w:id="0" w:name="bthisisthelogo"/>
    </w:p>
    <w:p w14:paraId="21B77475" w14:textId="0F2C5E43" w:rsidR="00B75E17" w:rsidRPr="00DF6B9C" w:rsidRDefault="00B75E17" w:rsidP="00B75E17">
      <w:pPr>
        <w:jc w:val="right"/>
        <w:rPr>
          <w:rFonts w:ascii="Arial" w:hAnsi="Arial" w:cs="Arial"/>
          <w:b/>
          <w:sz w:val="22"/>
          <w:szCs w:val="22"/>
        </w:rPr>
      </w:pPr>
      <w:r w:rsidRPr="00DF6B9C">
        <w:rPr>
          <w:rFonts w:ascii="Arial" w:hAnsi="Arial" w:cs="Arial"/>
          <w:b/>
          <w:sz w:val="22"/>
          <w:szCs w:val="22"/>
        </w:rPr>
        <w:t>Direction générale de l’administration</w:t>
      </w:r>
    </w:p>
    <w:p w14:paraId="15FB7B2E" w14:textId="77777777" w:rsidR="00B75E17" w:rsidRPr="00DF6B9C" w:rsidRDefault="00B75E17" w:rsidP="00B75E17">
      <w:pPr>
        <w:jc w:val="right"/>
        <w:rPr>
          <w:rFonts w:ascii="Arial" w:hAnsi="Arial" w:cs="Arial"/>
          <w:b/>
          <w:sz w:val="22"/>
          <w:szCs w:val="22"/>
        </w:rPr>
      </w:pPr>
      <w:r w:rsidRPr="00DF6B9C">
        <w:rPr>
          <w:rFonts w:ascii="Arial" w:hAnsi="Arial" w:cs="Arial"/>
          <w:b/>
          <w:sz w:val="22"/>
          <w:szCs w:val="22"/>
        </w:rPr>
        <w:t>Et de la modernisation</w:t>
      </w:r>
    </w:p>
    <w:p w14:paraId="6BB162E8" w14:textId="77777777" w:rsidR="00B75E17" w:rsidRPr="00DF6B9C" w:rsidRDefault="00B75E17" w:rsidP="00B75E17">
      <w:pPr>
        <w:jc w:val="right"/>
        <w:rPr>
          <w:rFonts w:ascii="Arial" w:hAnsi="Arial" w:cs="Arial"/>
          <w:sz w:val="22"/>
          <w:szCs w:val="22"/>
        </w:rPr>
      </w:pPr>
      <w:r w:rsidRPr="00DF6B9C">
        <w:rPr>
          <w:rFonts w:ascii="Arial" w:hAnsi="Arial" w:cs="Arial"/>
          <w:b/>
          <w:sz w:val="22"/>
          <w:szCs w:val="22"/>
        </w:rPr>
        <w:t>Direction des affaires financières</w:t>
      </w:r>
    </w:p>
    <w:p w14:paraId="7D12587E" w14:textId="46E0CC32" w:rsidR="00A53C70" w:rsidRPr="00DF6B9C" w:rsidRDefault="00A53C70" w:rsidP="00A53C70">
      <w:pPr>
        <w:spacing w:line="336" w:lineRule="atLeast"/>
        <w:jc w:val="right"/>
        <w:rPr>
          <w:rFonts w:ascii="Arial" w:eastAsia="Marianne" w:hAnsi="Arial" w:cs="Arial"/>
          <w:sz w:val="28"/>
          <w:lang w:eastAsia="en-US"/>
        </w:rPr>
      </w:pPr>
      <w:r w:rsidRPr="00DF6B9C">
        <w:rPr>
          <w:rFonts w:ascii="Arial" w:eastAsia="Marianne" w:hAnsi="Arial" w:cs="Arial"/>
          <w:sz w:val="28"/>
          <w:lang w:eastAsia="en-US"/>
        </w:rPr>
        <w:t>------</w:t>
      </w:r>
    </w:p>
    <w:p w14:paraId="2D9FA832" w14:textId="4C5115F7" w:rsidR="00A53C70" w:rsidRPr="00DF6B9C" w:rsidRDefault="00B75E17" w:rsidP="00A53C70">
      <w:pPr>
        <w:tabs>
          <w:tab w:val="left" w:pos="720"/>
        </w:tabs>
        <w:suppressAutoHyphens/>
        <w:overflowPunct w:val="0"/>
        <w:autoSpaceDE w:val="0"/>
        <w:jc w:val="right"/>
        <w:rPr>
          <w:rFonts w:ascii="Arial" w:hAnsi="Arial" w:cs="Arial"/>
          <w:b/>
          <w:sz w:val="22"/>
          <w:szCs w:val="22"/>
        </w:rPr>
      </w:pPr>
      <w:r w:rsidRPr="00DF6B9C">
        <w:rPr>
          <w:rFonts w:ascii="Arial" w:hAnsi="Arial" w:cs="Arial"/>
          <w:b/>
          <w:sz w:val="22"/>
          <w:szCs w:val="22"/>
        </w:rPr>
        <w:t xml:space="preserve">Mission </w:t>
      </w:r>
      <w:r w:rsidR="00DF6B9C" w:rsidRPr="00DF6B9C">
        <w:rPr>
          <w:rFonts w:ascii="Arial" w:hAnsi="Arial" w:cs="Arial"/>
          <w:b/>
          <w:sz w:val="22"/>
          <w:szCs w:val="22"/>
        </w:rPr>
        <w:t xml:space="preserve">ministérielle </w:t>
      </w:r>
      <w:r w:rsidRPr="00DF6B9C">
        <w:rPr>
          <w:rFonts w:ascii="Arial" w:hAnsi="Arial" w:cs="Arial"/>
          <w:b/>
          <w:sz w:val="22"/>
          <w:szCs w:val="22"/>
        </w:rPr>
        <w:t>des achats</w:t>
      </w:r>
    </w:p>
    <w:p w14:paraId="624F378A" w14:textId="5C110707" w:rsidR="00A53C70" w:rsidRDefault="00A53C70" w:rsidP="00DF6B9C">
      <w:pPr>
        <w:spacing w:line="336" w:lineRule="atLeast"/>
        <w:jc w:val="right"/>
        <w:rPr>
          <w:rFonts w:ascii="Arial" w:eastAsia="Marianne" w:hAnsi="Arial" w:cs="Arial"/>
          <w:sz w:val="28"/>
          <w:lang w:eastAsia="en-US"/>
        </w:rPr>
      </w:pPr>
      <w:r w:rsidRPr="00DF6B9C">
        <w:rPr>
          <w:rFonts w:ascii="Arial" w:eastAsia="Marianne" w:hAnsi="Arial" w:cs="Arial"/>
          <w:sz w:val="28"/>
          <w:lang w:eastAsia="en-US"/>
        </w:rPr>
        <w:t>------</w:t>
      </w:r>
      <w:bookmarkEnd w:id="0"/>
    </w:p>
    <w:p w14:paraId="50D2108A" w14:textId="3B7C3D10" w:rsidR="00DF6B9C" w:rsidRDefault="00DF6B9C" w:rsidP="00DF6B9C">
      <w:pPr>
        <w:spacing w:line="336" w:lineRule="atLeast"/>
        <w:jc w:val="center"/>
        <w:rPr>
          <w:rFonts w:ascii="Arial" w:eastAsia="Marianne" w:hAnsi="Arial" w:cs="Arial"/>
          <w:sz w:val="28"/>
          <w:lang w:eastAsia="en-US"/>
        </w:rPr>
      </w:pPr>
    </w:p>
    <w:p w14:paraId="283F5ADE" w14:textId="218DB823" w:rsidR="00DF6B9C" w:rsidRDefault="00DF6B9C" w:rsidP="00DF6B9C">
      <w:pPr>
        <w:spacing w:line="336" w:lineRule="atLeast"/>
        <w:jc w:val="center"/>
        <w:rPr>
          <w:rFonts w:ascii="Arial" w:eastAsia="Marianne" w:hAnsi="Arial" w:cs="Arial"/>
          <w:sz w:val="28"/>
          <w:lang w:eastAsia="en-US"/>
        </w:rPr>
      </w:pPr>
    </w:p>
    <w:p w14:paraId="54DDE71D" w14:textId="77777777" w:rsidR="00DF6B9C" w:rsidRPr="00DF6B9C" w:rsidRDefault="00DF6B9C" w:rsidP="00DF6B9C">
      <w:pPr>
        <w:spacing w:line="336" w:lineRule="atLeast"/>
        <w:jc w:val="center"/>
        <w:rPr>
          <w:rFonts w:ascii="Arial" w:eastAsia="Marianne" w:hAnsi="Arial" w:cs="Arial"/>
          <w:sz w:val="28"/>
          <w:lang w:eastAsia="en-US"/>
        </w:rPr>
      </w:pPr>
    </w:p>
    <w:p w14:paraId="3CC14669" w14:textId="77777777" w:rsidR="00DF6B9C" w:rsidRPr="00DF6B9C" w:rsidRDefault="00E17D07" w:rsidP="00DF6B9C">
      <w:pPr>
        <w:pStyle w:val="Titre1"/>
        <w:numPr>
          <w:ilvl w:val="0"/>
          <w:numId w:val="0"/>
        </w:numPr>
        <w:rPr>
          <w:rFonts w:ascii="Arial" w:hAnsi="Arial" w:cs="Arial"/>
          <w:color w:val="auto"/>
          <w:sz w:val="24"/>
          <w:szCs w:val="24"/>
        </w:rPr>
      </w:pPr>
      <w:r w:rsidRPr="00DF6B9C">
        <w:rPr>
          <w:rFonts w:ascii="Arial" w:hAnsi="Arial" w:cs="Arial"/>
          <w:color w:val="auto"/>
          <w:sz w:val="24"/>
          <w:szCs w:val="24"/>
        </w:rPr>
        <w:t>Questionnaire</w:t>
      </w:r>
      <w:r w:rsidR="00F4694D" w:rsidRPr="00DF6B9C">
        <w:rPr>
          <w:rFonts w:ascii="Arial" w:hAnsi="Arial" w:cs="Arial"/>
          <w:color w:val="auto"/>
          <w:sz w:val="24"/>
          <w:szCs w:val="24"/>
        </w:rPr>
        <w:t xml:space="preserve"> à destination d’</w:t>
      </w:r>
      <w:r w:rsidR="00A77C72" w:rsidRPr="00DF6B9C">
        <w:rPr>
          <w:rFonts w:ascii="Arial" w:hAnsi="Arial" w:cs="Arial"/>
          <w:color w:val="auto"/>
          <w:sz w:val="24"/>
          <w:szCs w:val="24"/>
        </w:rPr>
        <w:t>opérateurs économiques</w:t>
      </w:r>
      <w:r w:rsidR="00E16356" w:rsidRPr="00DF6B9C">
        <w:rPr>
          <w:rFonts w:ascii="Arial" w:hAnsi="Arial" w:cs="Arial"/>
          <w:color w:val="auto"/>
          <w:sz w:val="24"/>
          <w:szCs w:val="24"/>
        </w:rPr>
        <w:t xml:space="preserve"> </w:t>
      </w:r>
    </w:p>
    <w:p w14:paraId="415052A7" w14:textId="72D3A72C" w:rsidR="008067D4" w:rsidRPr="00DF6B9C" w:rsidRDefault="00E16356" w:rsidP="00DF6B9C">
      <w:pPr>
        <w:pStyle w:val="Titre1"/>
        <w:numPr>
          <w:ilvl w:val="0"/>
          <w:numId w:val="0"/>
        </w:numPr>
        <w:rPr>
          <w:rFonts w:ascii="Arial" w:hAnsi="Arial" w:cs="Arial"/>
          <w:color w:val="auto"/>
          <w:sz w:val="24"/>
          <w:szCs w:val="24"/>
        </w:rPr>
      </w:pPr>
      <w:proofErr w:type="gramStart"/>
      <w:r w:rsidRPr="00DF6B9C">
        <w:rPr>
          <w:rFonts w:ascii="Arial" w:hAnsi="Arial" w:cs="Arial"/>
          <w:color w:val="auto"/>
          <w:sz w:val="24"/>
          <w:szCs w:val="24"/>
        </w:rPr>
        <w:t>pouvant</w:t>
      </w:r>
      <w:proofErr w:type="gramEnd"/>
      <w:r w:rsidRPr="00DF6B9C">
        <w:rPr>
          <w:rFonts w:ascii="Arial" w:hAnsi="Arial" w:cs="Arial"/>
          <w:color w:val="auto"/>
          <w:sz w:val="24"/>
          <w:szCs w:val="24"/>
        </w:rPr>
        <w:t xml:space="preserve"> répondre au besoin </w:t>
      </w:r>
      <w:r w:rsidR="00B75E17" w:rsidRPr="00DF6B9C">
        <w:rPr>
          <w:rFonts w:ascii="Arial" w:hAnsi="Arial" w:cs="Arial"/>
          <w:color w:val="auto"/>
          <w:sz w:val="24"/>
          <w:szCs w:val="24"/>
        </w:rPr>
        <w:t>suivant :</w:t>
      </w:r>
    </w:p>
    <w:p w14:paraId="3C430A8F" w14:textId="77777777" w:rsidR="00F4694D" w:rsidRPr="00DF6B9C" w:rsidRDefault="00F4694D" w:rsidP="00F4694D">
      <w:pPr>
        <w:rPr>
          <w:rFonts w:ascii="Arial" w:hAnsi="Arial" w:cs="Arial"/>
        </w:rPr>
      </w:pPr>
    </w:p>
    <w:p w14:paraId="31F11067" w14:textId="77777777" w:rsidR="00F4694D" w:rsidRPr="00DF6B9C" w:rsidRDefault="00F4694D" w:rsidP="00F4694D">
      <w:pPr>
        <w:rPr>
          <w:rFonts w:ascii="Arial" w:hAnsi="Arial" w:cs="Arial"/>
        </w:rPr>
      </w:pPr>
    </w:p>
    <w:p w14:paraId="2BF01D66" w14:textId="31C4C399" w:rsidR="00B13C89" w:rsidRDefault="00FD3E53" w:rsidP="00FD3E53">
      <w:pPr>
        <w:jc w:val="center"/>
        <w:rPr>
          <w:rFonts w:ascii="Arial" w:eastAsiaTheme="majorEastAsia" w:hAnsi="Arial" w:cs="Arial"/>
          <w:bCs/>
        </w:rPr>
      </w:pPr>
      <w:r w:rsidRPr="00FD3E53">
        <w:rPr>
          <w:rFonts w:ascii="Arial" w:eastAsiaTheme="majorEastAsia" w:hAnsi="Arial" w:cs="Arial"/>
          <w:bCs/>
        </w:rPr>
        <w:t>Etude d’aménagement d’espaces (</w:t>
      </w:r>
      <w:proofErr w:type="spellStart"/>
      <w:r w:rsidRPr="00FD3E53">
        <w:rPr>
          <w:rFonts w:ascii="Arial" w:eastAsiaTheme="majorEastAsia" w:hAnsi="Arial" w:cs="Arial"/>
          <w:bCs/>
        </w:rPr>
        <w:t>space</w:t>
      </w:r>
      <w:proofErr w:type="spellEnd"/>
      <w:r w:rsidRPr="00FD3E53">
        <w:rPr>
          <w:rFonts w:ascii="Arial" w:eastAsiaTheme="majorEastAsia" w:hAnsi="Arial" w:cs="Arial"/>
          <w:bCs/>
        </w:rPr>
        <w:t xml:space="preserve"> planning) </w:t>
      </w:r>
      <w:r w:rsidR="00870703">
        <w:rPr>
          <w:rFonts w:ascii="Arial" w:eastAsiaTheme="majorEastAsia" w:hAnsi="Arial" w:cs="Arial"/>
          <w:bCs/>
        </w:rPr>
        <w:t xml:space="preserve">et suivi des travaux </w:t>
      </w:r>
      <w:r w:rsidRPr="00FD3E53">
        <w:rPr>
          <w:rFonts w:ascii="Arial" w:eastAsiaTheme="majorEastAsia" w:hAnsi="Arial" w:cs="Arial"/>
          <w:bCs/>
        </w:rPr>
        <w:t>pour de nouveaux espaces de travail (NET)</w:t>
      </w:r>
    </w:p>
    <w:p w14:paraId="1B3683B8" w14:textId="1567FB38" w:rsidR="00FD3E53" w:rsidRDefault="00FD3E53" w:rsidP="00E17D07">
      <w:pPr>
        <w:rPr>
          <w:rFonts w:ascii="Arial" w:eastAsiaTheme="majorEastAsia" w:hAnsi="Arial" w:cs="Arial"/>
          <w:bCs/>
        </w:rPr>
      </w:pPr>
    </w:p>
    <w:p w14:paraId="511D50DC" w14:textId="77777777" w:rsidR="00FD3E53" w:rsidRPr="00DF6B9C" w:rsidRDefault="00FD3E53" w:rsidP="00E17D07">
      <w:pPr>
        <w:rPr>
          <w:rFonts w:ascii="Arial" w:hAnsi="Arial" w:cs="Arial"/>
          <w:sz w:val="22"/>
          <w:szCs w:val="22"/>
          <w:u w:val="single"/>
        </w:rPr>
      </w:pPr>
    </w:p>
    <w:p w14:paraId="370384E4" w14:textId="02177A43" w:rsidR="00DF6B9C" w:rsidRPr="00DF6B9C" w:rsidRDefault="00DF6B9C" w:rsidP="00DF6B9C">
      <w:pPr>
        <w:spacing w:after="120"/>
        <w:jc w:val="both"/>
        <w:rPr>
          <w:rFonts w:ascii="Arial" w:hAnsi="Arial" w:cs="Arial"/>
          <w:b/>
          <w:sz w:val="22"/>
          <w:szCs w:val="22"/>
          <w:u w:val="single"/>
        </w:rPr>
      </w:pPr>
      <w:r w:rsidRPr="00DF6B9C">
        <w:rPr>
          <w:rFonts w:ascii="Arial" w:hAnsi="Arial" w:cs="Arial"/>
          <w:b/>
          <w:sz w:val="22"/>
          <w:szCs w:val="22"/>
          <w:u w:val="single"/>
        </w:rPr>
        <w:t xml:space="preserve">Préambule : </w:t>
      </w:r>
    </w:p>
    <w:p w14:paraId="1D0DE317" w14:textId="1D70E3BC" w:rsidR="00DF6B9C" w:rsidRPr="00DF6B9C" w:rsidRDefault="00B72ADC" w:rsidP="00DF6B9C">
      <w:pPr>
        <w:spacing w:after="120"/>
        <w:jc w:val="both"/>
        <w:rPr>
          <w:rFonts w:ascii="Arial" w:hAnsi="Arial" w:cs="Arial"/>
          <w:iCs/>
          <w:sz w:val="22"/>
          <w:szCs w:val="22"/>
        </w:rPr>
      </w:pPr>
      <w:r>
        <w:rPr>
          <w:rFonts w:ascii="Arial" w:hAnsi="Arial" w:cs="Arial"/>
          <w:iCs/>
          <w:sz w:val="22"/>
          <w:szCs w:val="22"/>
        </w:rPr>
        <w:t>Le</w:t>
      </w:r>
      <w:r w:rsidR="00DF6B9C" w:rsidRPr="00DF6B9C">
        <w:rPr>
          <w:rFonts w:ascii="Arial" w:hAnsi="Arial" w:cs="Arial"/>
          <w:iCs/>
          <w:sz w:val="22"/>
          <w:szCs w:val="22"/>
        </w:rPr>
        <w:t xml:space="preserve"> </w:t>
      </w:r>
      <w:r>
        <w:rPr>
          <w:rFonts w:ascii="Arial" w:hAnsi="Arial" w:cs="Arial"/>
          <w:iCs/>
          <w:sz w:val="22"/>
          <w:szCs w:val="22"/>
        </w:rPr>
        <w:t>s</w:t>
      </w:r>
      <w:r w:rsidR="00DF6B9C" w:rsidRPr="00DF6B9C">
        <w:rPr>
          <w:rFonts w:ascii="Arial" w:hAnsi="Arial" w:cs="Arial"/>
          <w:iCs/>
          <w:sz w:val="22"/>
          <w:szCs w:val="22"/>
        </w:rPr>
        <w:t>ourcing s’inscrit dans le cadre de l’article R2111-1 du code de la commande publique</w:t>
      </w:r>
      <w:r>
        <w:rPr>
          <w:rFonts w:ascii="Arial" w:hAnsi="Arial" w:cs="Arial"/>
          <w:iCs/>
          <w:sz w:val="22"/>
          <w:szCs w:val="22"/>
        </w:rPr>
        <w:t> : « </w:t>
      </w:r>
      <w:r w:rsidR="00DF6B9C" w:rsidRPr="00B72ADC">
        <w:rPr>
          <w:rFonts w:ascii="Arial" w:hAnsi="Arial" w:cs="Arial"/>
          <w:i/>
          <w:sz w:val="22"/>
          <w:szCs w:val="22"/>
        </w:rPr>
        <w:t>afin de préparer la passation d'un marché, l'acheteur peut effectuer des consultations ou réaliser des études de marché, solliciter des avis ou informer les opérateurs économiques de son projet et de ses exigences. Les résultats des études et échanges préalables peuvent être utilisés par l'acheteur, à condition que leur utilisation n'ait pas pour effet de fausser la concurrence ou de méconnaître les principes mentionnés à l'article L. 3</w:t>
      </w:r>
      <w:r w:rsidR="00DF6B9C" w:rsidRPr="00DF6B9C">
        <w:rPr>
          <w:rFonts w:ascii="Arial" w:hAnsi="Arial" w:cs="Arial"/>
          <w:iCs/>
          <w:sz w:val="22"/>
          <w:szCs w:val="22"/>
        </w:rPr>
        <w:t>.</w:t>
      </w:r>
      <w:r>
        <w:rPr>
          <w:rFonts w:ascii="Arial" w:hAnsi="Arial" w:cs="Arial"/>
          <w:iCs/>
          <w:sz w:val="22"/>
          <w:szCs w:val="22"/>
        </w:rPr>
        <w:t xml:space="preserve"> ». </w:t>
      </w:r>
    </w:p>
    <w:p w14:paraId="38CDAF0A" w14:textId="4B5FACB0" w:rsidR="00DF6B9C" w:rsidRPr="00DF6B9C" w:rsidRDefault="00DF6B9C" w:rsidP="00DF6B9C">
      <w:pPr>
        <w:spacing w:after="120"/>
        <w:jc w:val="both"/>
        <w:rPr>
          <w:rFonts w:ascii="Arial" w:hAnsi="Arial" w:cs="Arial"/>
          <w:iCs/>
          <w:sz w:val="22"/>
          <w:szCs w:val="22"/>
        </w:rPr>
      </w:pPr>
      <w:r w:rsidRPr="00DF6B9C">
        <w:rPr>
          <w:rFonts w:ascii="Arial" w:hAnsi="Arial" w:cs="Arial"/>
          <w:iCs/>
          <w:sz w:val="22"/>
          <w:szCs w:val="22"/>
        </w:rPr>
        <w:t>Ces échanges préalables avec les fournisseurs permettent de mieux connaître les conditions du marché et de disposer d’une connaissance plus approfondie des solutions techniques existantes. Ils permettent également de mûrir le besoin, de définir les stratégies d’achats et de réaliser une consultation plus efficace et performante au titre d’un projet d’achat</w:t>
      </w:r>
      <w:r w:rsidR="00495F11" w:rsidRPr="00C5402A">
        <w:rPr>
          <w:rFonts w:ascii="Arial" w:hAnsi="Arial" w:cs="Arial"/>
          <w:iCs/>
          <w:color w:val="5F497A" w:themeColor="accent4" w:themeShade="BF"/>
          <w:sz w:val="22"/>
          <w:szCs w:val="22"/>
        </w:rPr>
        <w:t>.</w:t>
      </w:r>
    </w:p>
    <w:p w14:paraId="45C0E9A0" w14:textId="77777777" w:rsidR="00DF6B9C" w:rsidRPr="00DF6B9C" w:rsidRDefault="00DF6B9C" w:rsidP="00DF6B9C">
      <w:pPr>
        <w:spacing w:after="120"/>
        <w:jc w:val="both"/>
        <w:rPr>
          <w:rFonts w:ascii="Arial" w:hAnsi="Arial" w:cs="Arial"/>
          <w:iCs/>
          <w:sz w:val="22"/>
          <w:szCs w:val="22"/>
        </w:rPr>
      </w:pPr>
      <w:r w:rsidRPr="00DF6B9C">
        <w:rPr>
          <w:rFonts w:ascii="Arial" w:hAnsi="Arial" w:cs="Arial"/>
          <w:iCs/>
          <w:sz w:val="22"/>
          <w:szCs w:val="22"/>
        </w:rPr>
        <w:t xml:space="preserve">Toutefois les acteurs dans le projet d’achat sont tenus de veiller à l'égalité de traitement des candidats et à ce que cette démarche ne vienne pas fausser la concurrence ou orienter le cahier des charges. Tous les échanges oraux et toutes les informations partagées dans ce cadre sont strictement confidentiels et soumis au respect de la propriété intellectuelle et à la confidentialité des données fournisseurs au titre de la protection du secret des affaires (Loi n° 2018-670 du 30 juillet 2018 relative à la protection du secret des affaires). </w:t>
      </w:r>
    </w:p>
    <w:p w14:paraId="5C866B76" w14:textId="16DDBEC4" w:rsidR="00DF6B9C" w:rsidRPr="00DF6B9C" w:rsidRDefault="00DF6B9C" w:rsidP="00DF6B9C">
      <w:pPr>
        <w:spacing w:after="120"/>
        <w:jc w:val="both"/>
        <w:rPr>
          <w:rFonts w:ascii="Arial" w:hAnsi="Arial" w:cs="Arial"/>
          <w:iCs/>
          <w:sz w:val="22"/>
          <w:szCs w:val="22"/>
        </w:rPr>
      </w:pPr>
      <w:r w:rsidRPr="00DF6B9C">
        <w:rPr>
          <w:rFonts w:ascii="Arial" w:hAnsi="Arial" w:cs="Arial"/>
          <w:iCs/>
          <w:sz w:val="22"/>
          <w:szCs w:val="22"/>
        </w:rPr>
        <w:t xml:space="preserve">En particulier, </w:t>
      </w:r>
      <w:r w:rsidR="00B72ADC">
        <w:rPr>
          <w:rFonts w:ascii="Arial" w:hAnsi="Arial" w:cs="Arial"/>
          <w:iCs/>
          <w:sz w:val="22"/>
          <w:szCs w:val="22"/>
        </w:rPr>
        <w:t>côté du MEAE</w:t>
      </w:r>
      <w:r w:rsidRPr="00DF6B9C">
        <w:rPr>
          <w:rFonts w:ascii="Arial" w:hAnsi="Arial" w:cs="Arial"/>
          <w:iCs/>
          <w:sz w:val="22"/>
          <w:szCs w:val="22"/>
        </w:rPr>
        <w:t>, nous garantissons la conservation et l’organisation de cette protection.</w:t>
      </w:r>
      <w:r w:rsidR="00C269FA">
        <w:rPr>
          <w:rFonts w:ascii="Arial" w:hAnsi="Arial" w:cs="Arial"/>
          <w:iCs/>
          <w:sz w:val="22"/>
          <w:szCs w:val="22"/>
        </w:rPr>
        <w:t xml:space="preserve"> </w:t>
      </w:r>
      <w:r w:rsidRPr="00DF6B9C">
        <w:rPr>
          <w:rFonts w:ascii="Arial" w:hAnsi="Arial" w:cs="Arial"/>
          <w:iCs/>
          <w:sz w:val="22"/>
          <w:szCs w:val="22"/>
        </w:rPr>
        <w:t>L'utilisation exclusive par des personnes ayant à en connaître est pour le strict besoin du service.</w:t>
      </w:r>
    </w:p>
    <w:p w14:paraId="417F96A7" w14:textId="77777777" w:rsidR="008067D4" w:rsidRPr="00DF6B9C" w:rsidRDefault="008067D4" w:rsidP="00E17D07">
      <w:pPr>
        <w:rPr>
          <w:rFonts w:ascii="Arial" w:hAnsi="Arial" w:cs="Arial"/>
          <w:sz w:val="22"/>
          <w:szCs w:val="22"/>
          <w:u w:val="single"/>
        </w:rPr>
      </w:pPr>
    </w:p>
    <w:p w14:paraId="471DED27" w14:textId="25B38F76" w:rsidR="00FD3E53" w:rsidRDefault="00FD3E53" w:rsidP="00FD3E53">
      <w:pPr>
        <w:spacing w:after="120"/>
        <w:rPr>
          <w:rFonts w:ascii="Arial" w:hAnsi="Arial" w:cs="Arial"/>
          <w:b/>
          <w:sz w:val="22"/>
          <w:szCs w:val="22"/>
        </w:rPr>
      </w:pPr>
      <w:r w:rsidRPr="00DF6B9C">
        <w:rPr>
          <w:rFonts w:ascii="Arial" w:hAnsi="Arial" w:cs="Arial"/>
          <w:b/>
          <w:sz w:val="22"/>
          <w:szCs w:val="22"/>
          <w:u w:val="single"/>
        </w:rPr>
        <w:t>Présentation du projet</w:t>
      </w:r>
      <w:r w:rsidRPr="00DF6B9C">
        <w:rPr>
          <w:rFonts w:ascii="Arial" w:hAnsi="Arial" w:cs="Arial"/>
          <w:b/>
          <w:sz w:val="22"/>
          <w:szCs w:val="22"/>
        </w:rPr>
        <w:t> :</w:t>
      </w:r>
    </w:p>
    <w:p w14:paraId="2DE16C48" w14:textId="17E224E8" w:rsidR="00673DCC" w:rsidRPr="00703310" w:rsidRDefault="00673DCC" w:rsidP="00673DCC">
      <w:pPr>
        <w:jc w:val="both"/>
        <w:rPr>
          <w:rFonts w:ascii="Arial" w:hAnsi="Arial" w:cs="Arial"/>
          <w:sz w:val="22"/>
          <w:szCs w:val="22"/>
        </w:rPr>
      </w:pPr>
      <w:r>
        <w:rPr>
          <w:rFonts w:ascii="Arial" w:hAnsi="Arial" w:cs="Arial"/>
          <w:sz w:val="22"/>
          <w:szCs w:val="22"/>
        </w:rPr>
        <w:t xml:space="preserve">La consultation qui sera prochainement lancée </w:t>
      </w:r>
      <w:r w:rsidRPr="00703310">
        <w:rPr>
          <w:rFonts w:ascii="Arial" w:hAnsi="Arial" w:cs="Arial"/>
          <w:sz w:val="22"/>
          <w:szCs w:val="22"/>
        </w:rPr>
        <w:t xml:space="preserve">porte sur la réalisation d'une mission pouvant se dérouler sur l’ensemble des biens bâtis </w:t>
      </w:r>
      <w:r w:rsidR="00CC4360">
        <w:rPr>
          <w:rFonts w:ascii="Arial" w:hAnsi="Arial" w:cs="Arial"/>
          <w:sz w:val="22"/>
          <w:szCs w:val="22"/>
        </w:rPr>
        <w:t xml:space="preserve">en France </w:t>
      </w:r>
      <w:r w:rsidRPr="00703310">
        <w:rPr>
          <w:rFonts w:ascii="Arial" w:hAnsi="Arial" w:cs="Arial"/>
          <w:sz w:val="22"/>
          <w:szCs w:val="22"/>
        </w:rPr>
        <w:t xml:space="preserve">dont le </w:t>
      </w:r>
      <w:r>
        <w:rPr>
          <w:rFonts w:ascii="Arial" w:hAnsi="Arial" w:cs="Arial"/>
          <w:sz w:val="22"/>
          <w:szCs w:val="22"/>
        </w:rPr>
        <w:t>ministère de l’Europe et des affaire</w:t>
      </w:r>
      <w:r w:rsidR="00F640F3">
        <w:rPr>
          <w:rFonts w:ascii="Arial" w:hAnsi="Arial" w:cs="Arial"/>
          <w:sz w:val="22"/>
          <w:szCs w:val="22"/>
        </w:rPr>
        <w:t>s</w:t>
      </w:r>
      <w:r>
        <w:rPr>
          <w:rFonts w:ascii="Arial" w:hAnsi="Arial" w:cs="Arial"/>
          <w:sz w:val="22"/>
          <w:szCs w:val="22"/>
        </w:rPr>
        <w:t xml:space="preserve"> étrangères (MEAE)</w:t>
      </w:r>
      <w:r w:rsidRPr="00703310">
        <w:rPr>
          <w:rFonts w:ascii="Arial" w:hAnsi="Arial" w:cs="Arial"/>
          <w:sz w:val="22"/>
          <w:szCs w:val="22"/>
        </w:rPr>
        <w:t xml:space="preserve"> est identifié affectataire. </w:t>
      </w:r>
    </w:p>
    <w:p w14:paraId="3C03DF52" w14:textId="77777777" w:rsidR="00673DCC" w:rsidRPr="00703310" w:rsidRDefault="00673DCC" w:rsidP="00673DCC">
      <w:pPr>
        <w:jc w:val="both"/>
        <w:rPr>
          <w:rFonts w:ascii="Arial" w:hAnsi="Arial" w:cs="Arial"/>
          <w:sz w:val="22"/>
          <w:szCs w:val="22"/>
        </w:rPr>
      </w:pPr>
    </w:p>
    <w:p w14:paraId="7B9B2C78" w14:textId="7EBE01C1" w:rsidR="00673DCC" w:rsidRDefault="00673DCC" w:rsidP="00673DCC">
      <w:pPr>
        <w:jc w:val="both"/>
        <w:rPr>
          <w:rFonts w:ascii="Arial" w:hAnsi="Arial" w:cs="Arial"/>
          <w:sz w:val="22"/>
          <w:szCs w:val="22"/>
        </w:rPr>
      </w:pPr>
      <w:r w:rsidRPr="00703310">
        <w:rPr>
          <w:rFonts w:ascii="Arial" w:hAnsi="Arial" w:cs="Arial"/>
          <w:sz w:val="22"/>
          <w:szCs w:val="22"/>
        </w:rPr>
        <w:t>Par application de la circulaire du 8 février 2023 stipulant une nouvelle doctrine d’occupation des immeubles tertiaires de l’Etat, il est rendu nécessaire l’optimisation de surfaces futures ou actuellement occupées par les services du MEAE afin de respecter des ratios d’occupation exprimés en surface utile par poste de travail.</w:t>
      </w:r>
      <w:r w:rsidRPr="00673DCC">
        <w:t xml:space="preserve"> </w:t>
      </w:r>
      <w:r w:rsidRPr="00673DCC">
        <w:rPr>
          <w:rFonts w:ascii="Arial" w:hAnsi="Arial" w:cs="Arial"/>
          <w:sz w:val="22"/>
          <w:szCs w:val="22"/>
        </w:rPr>
        <w:t>L’objectif cible est de 16 m² SUB / Résident (en particulier en zone tendue et dans les services où le télétravail est sensiblement utilisé), avec un plafond de 18m² SUB / Résident.</w:t>
      </w:r>
    </w:p>
    <w:p w14:paraId="5A56348F" w14:textId="382B3E12" w:rsidR="00673DCC" w:rsidRDefault="00673DCC" w:rsidP="00673DCC">
      <w:pPr>
        <w:jc w:val="both"/>
        <w:rPr>
          <w:rFonts w:ascii="Arial" w:hAnsi="Arial" w:cs="Arial"/>
          <w:sz w:val="22"/>
          <w:szCs w:val="22"/>
        </w:rPr>
      </w:pPr>
    </w:p>
    <w:p w14:paraId="6DF9167F" w14:textId="5D5D6369" w:rsidR="00673DCC" w:rsidRPr="00703310" w:rsidRDefault="00673DCC" w:rsidP="00001C25">
      <w:pPr>
        <w:jc w:val="both"/>
        <w:rPr>
          <w:rFonts w:ascii="Arial" w:hAnsi="Arial" w:cs="Arial"/>
          <w:sz w:val="22"/>
          <w:szCs w:val="22"/>
        </w:rPr>
      </w:pPr>
      <w:r w:rsidRPr="00673DCC">
        <w:rPr>
          <w:rFonts w:ascii="Arial" w:hAnsi="Arial" w:cs="Arial"/>
          <w:sz w:val="22"/>
          <w:szCs w:val="22"/>
        </w:rPr>
        <w:t>Dans ce cadre et en perspective</w:t>
      </w:r>
      <w:r w:rsidRPr="00C5402A">
        <w:rPr>
          <w:rFonts w:ascii="Arial" w:hAnsi="Arial" w:cs="Arial"/>
          <w:strike/>
          <w:sz w:val="22"/>
          <w:szCs w:val="22"/>
        </w:rPr>
        <w:t>s</w:t>
      </w:r>
      <w:r w:rsidRPr="00673DCC">
        <w:rPr>
          <w:rFonts w:ascii="Arial" w:hAnsi="Arial" w:cs="Arial"/>
          <w:sz w:val="22"/>
          <w:szCs w:val="22"/>
        </w:rPr>
        <w:t xml:space="preserve"> d’augmentation d’effectifs d’ici 2027, le ministère de l’Europe et des Affaires Etrangères souhaite se faire accompagner d’une maitrise d’œuvre compétente en densification </w:t>
      </w:r>
      <w:r w:rsidRPr="00673DCC">
        <w:rPr>
          <w:rFonts w:ascii="Arial" w:hAnsi="Arial" w:cs="Arial"/>
          <w:sz w:val="22"/>
          <w:szCs w:val="22"/>
        </w:rPr>
        <w:lastRenderedPageBreak/>
        <w:t>d’espaces, space-planning, conduite du changement, études multi techniques et règlementaires, suivi d’exécution et réception de travaux.</w:t>
      </w:r>
    </w:p>
    <w:p w14:paraId="1C8ED07F" w14:textId="77777777" w:rsidR="00673DCC" w:rsidRDefault="00673DCC" w:rsidP="00001C25">
      <w:pPr>
        <w:jc w:val="both"/>
        <w:rPr>
          <w:rFonts w:ascii="Arial" w:hAnsi="Arial" w:cs="Arial"/>
          <w:sz w:val="22"/>
          <w:szCs w:val="22"/>
        </w:rPr>
      </w:pPr>
    </w:p>
    <w:p w14:paraId="05D0D6D9" w14:textId="6D602596" w:rsidR="006B6CEE" w:rsidRPr="006B6CEE" w:rsidRDefault="006B6CEE" w:rsidP="00001C25">
      <w:pPr>
        <w:jc w:val="both"/>
        <w:rPr>
          <w:rFonts w:ascii="Arial" w:hAnsi="Arial" w:cs="Arial"/>
          <w:sz w:val="22"/>
          <w:szCs w:val="22"/>
        </w:rPr>
      </w:pPr>
      <w:r w:rsidRPr="006B6CEE">
        <w:rPr>
          <w:rFonts w:ascii="Arial" w:hAnsi="Arial" w:cs="Arial"/>
          <w:sz w:val="22"/>
          <w:szCs w:val="22"/>
        </w:rPr>
        <w:t xml:space="preserve">Il s’agira pour </w:t>
      </w:r>
      <w:r w:rsidR="00673DCC">
        <w:rPr>
          <w:rFonts w:ascii="Arial" w:hAnsi="Arial" w:cs="Arial"/>
          <w:sz w:val="22"/>
          <w:szCs w:val="22"/>
        </w:rPr>
        <w:t>d’</w:t>
      </w:r>
      <w:r w:rsidRPr="006B6CEE">
        <w:rPr>
          <w:rFonts w:ascii="Arial" w:hAnsi="Arial" w:cs="Arial"/>
          <w:sz w:val="22"/>
          <w:szCs w:val="22"/>
        </w:rPr>
        <w:t>une approche globale et transversale ainsi qu’une démarche opérationnelle, applicables aux différentes échelles de l’opération immobilière. De ce fait, trois dimensions devront guider les missions : l’orientation des choix conceptuels et techniques, l’accompagnement de projet, tout au long de son processus et le conseil permanent auprès du maître d’ouvrage.</w:t>
      </w:r>
    </w:p>
    <w:p w14:paraId="1A1BAA0A" w14:textId="25722695" w:rsidR="00FD3E53" w:rsidRPr="00703310" w:rsidRDefault="006B6CEE" w:rsidP="00001C25">
      <w:pPr>
        <w:jc w:val="both"/>
        <w:rPr>
          <w:rFonts w:ascii="Arial" w:hAnsi="Arial" w:cs="Arial"/>
          <w:sz w:val="22"/>
          <w:szCs w:val="22"/>
        </w:rPr>
      </w:pPr>
      <w:r w:rsidRPr="006B6CEE">
        <w:rPr>
          <w:rFonts w:ascii="Arial" w:hAnsi="Arial" w:cs="Arial"/>
          <w:sz w:val="22"/>
          <w:szCs w:val="22"/>
        </w:rPr>
        <w:t>Partant prioritairement des enjeux d’optimisation des espaces, les solutions préconisées œuvrent pour une qualité de construction durable, un agencement des espaces respectueux de l’organisation des équipes, du confort des agents (confort visuel, thermique, ambiance sonore) qui se concrétisent par la réalisation de tout ou partie des missions confiées</w:t>
      </w:r>
    </w:p>
    <w:p w14:paraId="3256FD5A" w14:textId="3A89187A" w:rsidR="00FD3E53" w:rsidRDefault="00FD3E53" w:rsidP="00001C25">
      <w:pPr>
        <w:jc w:val="both"/>
        <w:rPr>
          <w:rFonts w:ascii="Arial" w:hAnsi="Arial" w:cs="Arial"/>
          <w:sz w:val="22"/>
          <w:szCs w:val="22"/>
        </w:rPr>
      </w:pPr>
    </w:p>
    <w:p w14:paraId="376F75AD" w14:textId="550EB755" w:rsidR="003A4B23" w:rsidRPr="003A4B23" w:rsidRDefault="003A4B23" w:rsidP="00C5402A">
      <w:pPr>
        <w:spacing w:after="200" w:line="276" w:lineRule="auto"/>
        <w:jc w:val="both"/>
        <w:rPr>
          <w:rFonts w:ascii="Arial" w:hAnsi="Arial" w:cs="Arial"/>
          <w:sz w:val="22"/>
          <w:szCs w:val="22"/>
        </w:rPr>
      </w:pPr>
      <w:r>
        <w:rPr>
          <w:rFonts w:ascii="Arial" w:hAnsi="Arial" w:cs="Arial"/>
          <w:sz w:val="22"/>
          <w:szCs w:val="22"/>
        </w:rPr>
        <w:t xml:space="preserve">Plusieurs niveaux de prestations pourront être demandés : </w:t>
      </w:r>
      <w:r w:rsidRPr="003A4B23">
        <w:rPr>
          <w:rFonts w:ascii="Arial" w:hAnsi="Arial" w:cs="Arial"/>
          <w:sz w:val="22"/>
          <w:szCs w:val="22"/>
        </w:rPr>
        <w:t>Le réaménagement d’un service, d’une direction, de plusieurs directions sur un nouveau site du MEAE.</w:t>
      </w:r>
    </w:p>
    <w:p w14:paraId="0F4FEDEA" w14:textId="532E5AD7" w:rsidR="00CC574A" w:rsidRPr="003A4B23" w:rsidRDefault="00CC574A" w:rsidP="00001C25">
      <w:pPr>
        <w:jc w:val="both"/>
        <w:rPr>
          <w:rFonts w:ascii="Arial" w:hAnsi="Arial" w:cs="Arial"/>
          <w:sz w:val="22"/>
          <w:szCs w:val="22"/>
        </w:rPr>
      </w:pPr>
      <w:r w:rsidRPr="003A4B23">
        <w:rPr>
          <w:rFonts w:ascii="Arial" w:hAnsi="Arial" w:cs="Arial"/>
          <w:sz w:val="22"/>
          <w:szCs w:val="22"/>
        </w:rPr>
        <w:t>Les missions de base</w:t>
      </w:r>
      <w:r w:rsidR="00BD3115" w:rsidRPr="003A4B23">
        <w:rPr>
          <w:rFonts w:ascii="Arial" w:hAnsi="Arial" w:cs="Arial"/>
          <w:sz w:val="22"/>
          <w:szCs w:val="22"/>
        </w:rPr>
        <w:t xml:space="preserve"> envisagées à ce stade</w:t>
      </w:r>
      <w:r w:rsidRPr="003A4B23">
        <w:rPr>
          <w:rFonts w:ascii="Arial" w:hAnsi="Arial" w:cs="Arial"/>
          <w:sz w:val="22"/>
          <w:szCs w:val="22"/>
        </w:rPr>
        <w:t xml:space="preserve"> :</w:t>
      </w:r>
    </w:p>
    <w:p w14:paraId="0866F35E" w14:textId="77777777" w:rsidR="00CC574A" w:rsidRPr="003A4B23" w:rsidRDefault="00CC574A">
      <w:pPr>
        <w:pStyle w:val="Paragraphedeliste"/>
        <w:numPr>
          <w:ilvl w:val="0"/>
          <w:numId w:val="22"/>
        </w:numPr>
        <w:jc w:val="both"/>
        <w:rPr>
          <w:rFonts w:ascii="Arial" w:hAnsi="Arial" w:cs="Arial"/>
          <w:sz w:val="22"/>
          <w:szCs w:val="22"/>
        </w:rPr>
      </w:pPr>
      <w:r w:rsidRPr="003A4B23">
        <w:rPr>
          <w:rFonts w:ascii="Arial" w:hAnsi="Arial" w:cs="Arial"/>
          <w:sz w:val="22"/>
          <w:szCs w:val="22"/>
        </w:rPr>
        <w:t>Etude d’avant-projet sommaire (APS)</w:t>
      </w:r>
    </w:p>
    <w:p w14:paraId="709309F4" w14:textId="77777777" w:rsidR="00CC574A" w:rsidRPr="003A4B23" w:rsidRDefault="00CC574A">
      <w:pPr>
        <w:pStyle w:val="Paragraphedeliste"/>
        <w:numPr>
          <w:ilvl w:val="0"/>
          <w:numId w:val="22"/>
        </w:numPr>
        <w:jc w:val="both"/>
        <w:rPr>
          <w:rFonts w:ascii="Arial" w:hAnsi="Arial" w:cs="Arial"/>
          <w:sz w:val="22"/>
          <w:szCs w:val="22"/>
        </w:rPr>
      </w:pPr>
      <w:r w:rsidRPr="003A4B23">
        <w:rPr>
          <w:rFonts w:ascii="Arial" w:hAnsi="Arial" w:cs="Arial"/>
          <w:sz w:val="22"/>
          <w:szCs w:val="22"/>
        </w:rPr>
        <w:t>Etude d’avant-projet définitif (APD)</w:t>
      </w:r>
    </w:p>
    <w:p w14:paraId="53F1C74E" w14:textId="77777777" w:rsidR="00CC574A" w:rsidRPr="003A4B23" w:rsidRDefault="00CC574A">
      <w:pPr>
        <w:pStyle w:val="Paragraphedeliste"/>
        <w:numPr>
          <w:ilvl w:val="0"/>
          <w:numId w:val="22"/>
        </w:numPr>
        <w:jc w:val="both"/>
        <w:rPr>
          <w:rFonts w:ascii="Arial" w:hAnsi="Arial" w:cs="Arial"/>
          <w:sz w:val="22"/>
          <w:szCs w:val="22"/>
        </w:rPr>
      </w:pPr>
      <w:r w:rsidRPr="003A4B23">
        <w:rPr>
          <w:rFonts w:ascii="Arial" w:hAnsi="Arial" w:cs="Arial"/>
          <w:sz w:val="22"/>
          <w:szCs w:val="22"/>
        </w:rPr>
        <w:t>Etude de projet (PRO)</w:t>
      </w:r>
    </w:p>
    <w:p w14:paraId="7D77EA4D" w14:textId="77777777" w:rsidR="00CC574A" w:rsidRPr="003A4B23" w:rsidRDefault="00CC574A">
      <w:pPr>
        <w:pStyle w:val="Paragraphedeliste"/>
        <w:numPr>
          <w:ilvl w:val="0"/>
          <w:numId w:val="22"/>
        </w:numPr>
        <w:jc w:val="both"/>
        <w:rPr>
          <w:rFonts w:ascii="Arial" w:hAnsi="Arial" w:cs="Arial"/>
          <w:sz w:val="22"/>
          <w:szCs w:val="22"/>
        </w:rPr>
      </w:pPr>
      <w:r w:rsidRPr="003A4B23">
        <w:rPr>
          <w:rFonts w:ascii="Arial" w:hAnsi="Arial" w:cs="Arial"/>
          <w:sz w:val="22"/>
          <w:szCs w:val="22"/>
        </w:rPr>
        <w:t>Assistance pour la passation des marchés de travaux (ACT)</w:t>
      </w:r>
    </w:p>
    <w:p w14:paraId="7C648C8C" w14:textId="77777777" w:rsidR="00CC574A" w:rsidRPr="003A4B23" w:rsidRDefault="00CC574A">
      <w:pPr>
        <w:pStyle w:val="Paragraphedeliste"/>
        <w:numPr>
          <w:ilvl w:val="0"/>
          <w:numId w:val="22"/>
        </w:numPr>
        <w:jc w:val="both"/>
        <w:rPr>
          <w:rFonts w:ascii="Arial" w:hAnsi="Arial" w:cs="Arial"/>
          <w:sz w:val="22"/>
          <w:szCs w:val="22"/>
        </w:rPr>
      </w:pPr>
      <w:r w:rsidRPr="003A4B23">
        <w:rPr>
          <w:rFonts w:ascii="Arial" w:hAnsi="Arial" w:cs="Arial"/>
          <w:sz w:val="22"/>
          <w:szCs w:val="22"/>
        </w:rPr>
        <w:t>Etude d’exécution et de synthèse (EXE) ou Visa des études d’exécution et de synthèse réalisées par les entreprises de travaux (VISA), en fonction des choix du maitre de l’ouvrage</w:t>
      </w:r>
    </w:p>
    <w:p w14:paraId="3870CB60" w14:textId="77777777" w:rsidR="00CC574A" w:rsidRPr="003A4B23" w:rsidRDefault="00CC574A">
      <w:pPr>
        <w:pStyle w:val="Paragraphedeliste"/>
        <w:numPr>
          <w:ilvl w:val="0"/>
          <w:numId w:val="22"/>
        </w:numPr>
        <w:jc w:val="both"/>
        <w:rPr>
          <w:rFonts w:ascii="Arial" w:hAnsi="Arial" w:cs="Arial"/>
          <w:sz w:val="22"/>
          <w:szCs w:val="22"/>
        </w:rPr>
      </w:pPr>
      <w:r w:rsidRPr="003A4B23">
        <w:rPr>
          <w:rFonts w:ascii="Arial" w:hAnsi="Arial" w:cs="Arial"/>
          <w:sz w:val="22"/>
          <w:szCs w:val="22"/>
        </w:rPr>
        <w:t>Direction de l’exécution des marchés de travaux (DET)</w:t>
      </w:r>
    </w:p>
    <w:p w14:paraId="5A36E6BC" w14:textId="77777777" w:rsidR="00CC574A" w:rsidRPr="003A4B23" w:rsidRDefault="00CC574A">
      <w:pPr>
        <w:pStyle w:val="Paragraphedeliste"/>
        <w:numPr>
          <w:ilvl w:val="0"/>
          <w:numId w:val="22"/>
        </w:numPr>
        <w:jc w:val="both"/>
        <w:rPr>
          <w:rFonts w:ascii="Arial" w:hAnsi="Arial" w:cs="Arial"/>
          <w:sz w:val="22"/>
          <w:szCs w:val="22"/>
        </w:rPr>
      </w:pPr>
      <w:r w:rsidRPr="003A4B23">
        <w:rPr>
          <w:rFonts w:ascii="Arial" w:hAnsi="Arial" w:cs="Arial"/>
          <w:sz w:val="22"/>
          <w:szCs w:val="22"/>
        </w:rPr>
        <w:t>Assistance aux opérations de réception (AOR)</w:t>
      </w:r>
    </w:p>
    <w:p w14:paraId="073E915E" w14:textId="77777777" w:rsidR="00CC574A" w:rsidRPr="003A4B23" w:rsidRDefault="00CC574A">
      <w:pPr>
        <w:jc w:val="both"/>
        <w:rPr>
          <w:rFonts w:ascii="Arial" w:hAnsi="Arial" w:cs="Arial"/>
          <w:sz w:val="22"/>
          <w:szCs w:val="22"/>
        </w:rPr>
      </w:pPr>
    </w:p>
    <w:p w14:paraId="065B792D" w14:textId="77777777" w:rsidR="00CC574A" w:rsidRPr="003A4B23" w:rsidRDefault="00CC574A">
      <w:pPr>
        <w:jc w:val="both"/>
        <w:rPr>
          <w:rFonts w:ascii="Arial" w:hAnsi="Arial" w:cs="Arial"/>
          <w:sz w:val="22"/>
          <w:szCs w:val="22"/>
        </w:rPr>
      </w:pPr>
      <w:r w:rsidRPr="003A4B23">
        <w:rPr>
          <w:rFonts w:ascii="Arial" w:hAnsi="Arial" w:cs="Arial"/>
          <w:sz w:val="22"/>
          <w:szCs w:val="22"/>
        </w:rPr>
        <w:t>Les missions complémentaires :</w:t>
      </w:r>
    </w:p>
    <w:p w14:paraId="7E446565" w14:textId="77777777" w:rsidR="00CC574A" w:rsidRPr="003A4B23" w:rsidRDefault="00CC574A">
      <w:pPr>
        <w:pStyle w:val="Paragraphedeliste"/>
        <w:numPr>
          <w:ilvl w:val="0"/>
          <w:numId w:val="23"/>
        </w:numPr>
        <w:jc w:val="both"/>
        <w:rPr>
          <w:rFonts w:ascii="Arial" w:hAnsi="Arial" w:cs="Arial"/>
          <w:sz w:val="22"/>
          <w:szCs w:val="22"/>
        </w:rPr>
      </w:pPr>
      <w:r w:rsidRPr="003A4B23">
        <w:rPr>
          <w:rFonts w:ascii="Arial" w:hAnsi="Arial" w:cs="Arial"/>
          <w:sz w:val="22"/>
          <w:szCs w:val="22"/>
        </w:rPr>
        <w:t>Diagnostic (DIAG)</w:t>
      </w:r>
    </w:p>
    <w:p w14:paraId="20F2E0C9" w14:textId="77777777" w:rsidR="00CC574A" w:rsidRPr="003A4B23" w:rsidRDefault="00CC574A">
      <w:pPr>
        <w:pStyle w:val="Paragraphedeliste"/>
        <w:numPr>
          <w:ilvl w:val="0"/>
          <w:numId w:val="23"/>
        </w:numPr>
        <w:jc w:val="both"/>
        <w:rPr>
          <w:rFonts w:ascii="Arial" w:hAnsi="Arial" w:cs="Arial"/>
          <w:sz w:val="22"/>
          <w:szCs w:val="22"/>
        </w:rPr>
      </w:pPr>
      <w:r w:rsidRPr="003A4B23">
        <w:rPr>
          <w:rFonts w:ascii="Arial" w:hAnsi="Arial" w:cs="Arial"/>
          <w:sz w:val="22"/>
          <w:szCs w:val="22"/>
        </w:rPr>
        <w:t xml:space="preserve">Ordonnancement, pilotage et coordination (OPC) </w:t>
      </w:r>
    </w:p>
    <w:p w14:paraId="20A633B2" w14:textId="77777777" w:rsidR="00CC574A" w:rsidRPr="003A4B23" w:rsidRDefault="00CC574A">
      <w:pPr>
        <w:pStyle w:val="Paragraphedeliste"/>
        <w:numPr>
          <w:ilvl w:val="0"/>
          <w:numId w:val="23"/>
        </w:numPr>
        <w:jc w:val="both"/>
        <w:rPr>
          <w:rFonts w:ascii="Arial" w:hAnsi="Arial" w:cs="Arial"/>
          <w:sz w:val="22"/>
          <w:szCs w:val="22"/>
        </w:rPr>
      </w:pPr>
      <w:r w:rsidRPr="003A4B23">
        <w:rPr>
          <w:rFonts w:ascii="Arial" w:hAnsi="Arial" w:cs="Arial"/>
          <w:sz w:val="22"/>
          <w:szCs w:val="22"/>
        </w:rPr>
        <w:t>Expertise techniques diverses (ET) :</w:t>
      </w:r>
    </w:p>
    <w:p w14:paraId="37C193D7" w14:textId="1C24D6CC" w:rsidR="00CC574A" w:rsidRPr="003A4B23" w:rsidRDefault="00CC574A">
      <w:pPr>
        <w:pStyle w:val="Paragraphedeliste"/>
        <w:numPr>
          <w:ilvl w:val="1"/>
          <w:numId w:val="23"/>
        </w:numPr>
        <w:jc w:val="both"/>
        <w:rPr>
          <w:rFonts w:ascii="Arial" w:hAnsi="Arial" w:cs="Arial"/>
          <w:sz w:val="22"/>
          <w:szCs w:val="22"/>
        </w:rPr>
      </w:pPr>
      <w:r w:rsidRPr="003A4B23">
        <w:rPr>
          <w:rFonts w:ascii="Arial" w:hAnsi="Arial" w:cs="Arial"/>
          <w:sz w:val="22"/>
          <w:szCs w:val="22"/>
        </w:rPr>
        <w:t>Etude de space-planning (ET-SP)</w:t>
      </w:r>
      <w:r w:rsidR="00BD3115" w:rsidRPr="003A4B23">
        <w:rPr>
          <w:rFonts w:ascii="Arial" w:hAnsi="Arial" w:cs="Arial"/>
          <w:sz w:val="22"/>
          <w:szCs w:val="22"/>
        </w:rPr>
        <w:t> : macro/micro zoning</w:t>
      </w:r>
    </w:p>
    <w:p w14:paraId="14C608DF" w14:textId="77777777" w:rsidR="003A4B23" w:rsidRPr="003A4B23" w:rsidRDefault="003A4B23">
      <w:pPr>
        <w:pStyle w:val="Paragraphedeliste"/>
        <w:numPr>
          <w:ilvl w:val="1"/>
          <w:numId w:val="23"/>
        </w:numPr>
        <w:jc w:val="both"/>
        <w:rPr>
          <w:rFonts w:ascii="Arial" w:hAnsi="Arial" w:cs="Arial"/>
          <w:sz w:val="22"/>
          <w:szCs w:val="22"/>
        </w:rPr>
      </w:pPr>
      <w:r w:rsidRPr="003A4B23">
        <w:rPr>
          <w:rFonts w:ascii="Arial" w:hAnsi="Arial" w:cs="Arial"/>
          <w:sz w:val="22"/>
          <w:szCs w:val="22"/>
        </w:rPr>
        <w:t>Modification de plans (ET-MP)</w:t>
      </w:r>
    </w:p>
    <w:p w14:paraId="12D1B3E1" w14:textId="2D4F2070" w:rsidR="003A4B23" w:rsidRDefault="003A4B23">
      <w:pPr>
        <w:pStyle w:val="Paragraphedeliste"/>
        <w:numPr>
          <w:ilvl w:val="1"/>
          <w:numId w:val="23"/>
        </w:numPr>
        <w:jc w:val="both"/>
        <w:rPr>
          <w:rFonts w:ascii="Arial" w:hAnsi="Arial" w:cs="Arial"/>
          <w:sz w:val="22"/>
          <w:szCs w:val="22"/>
        </w:rPr>
      </w:pPr>
      <w:r>
        <w:rPr>
          <w:rFonts w:ascii="Arial" w:hAnsi="Arial" w:cs="Arial"/>
          <w:sz w:val="22"/>
          <w:szCs w:val="22"/>
        </w:rPr>
        <w:t>Co-conception (ET-CO) : ateliers, participation des agents à la conception des espaces</w:t>
      </w:r>
    </w:p>
    <w:p w14:paraId="18517354" w14:textId="37034097" w:rsidR="00CC574A" w:rsidRPr="003A4B23" w:rsidRDefault="00CC574A">
      <w:pPr>
        <w:pStyle w:val="Paragraphedeliste"/>
        <w:numPr>
          <w:ilvl w:val="1"/>
          <w:numId w:val="23"/>
        </w:numPr>
        <w:jc w:val="both"/>
        <w:rPr>
          <w:rFonts w:ascii="Arial" w:hAnsi="Arial" w:cs="Arial"/>
          <w:sz w:val="22"/>
          <w:szCs w:val="22"/>
        </w:rPr>
      </w:pPr>
      <w:r w:rsidRPr="003A4B23">
        <w:rPr>
          <w:rFonts w:ascii="Arial" w:hAnsi="Arial" w:cs="Arial"/>
          <w:sz w:val="22"/>
          <w:szCs w:val="22"/>
        </w:rPr>
        <w:t>Accompagnement au changement (ET-AC)</w:t>
      </w:r>
    </w:p>
    <w:p w14:paraId="5B8BAD3D" w14:textId="77777777" w:rsidR="003A4B23" w:rsidRPr="003A4B23" w:rsidRDefault="003A4B23">
      <w:pPr>
        <w:pStyle w:val="Paragraphedeliste"/>
        <w:numPr>
          <w:ilvl w:val="1"/>
          <w:numId w:val="23"/>
        </w:numPr>
        <w:jc w:val="both"/>
        <w:rPr>
          <w:rFonts w:ascii="Arial" w:hAnsi="Arial" w:cs="Arial"/>
          <w:sz w:val="22"/>
          <w:szCs w:val="22"/>
        </w:rPr>
      </w:pPr>
      <w:r w:rsidRPr="003A4B23">
        <w:rPr>
          <w:rFonts w:ascii="Arial" w:hAnsi="Arial" w:cs="Arial"/>
          <w:sz w:val="22"/>
          <w:szCs w:val="22"/>
        </w:rPr>
        <w:t>Fil rouge architectural (ET-Archi) : identité, matériaux, modélisation 3D</w:t>
      </w:r>
    </w:p>
    <w:p w14:paraId="3486960C" w14:textId="7F16E6B3" w:rsidR="00BD3115" w:rsidRPr="003A4B23" w:rsidRDefault="00BD3115">
      <w:pPr>
        <w:pStyle w:val="Paragraphedeliste"/>
        <w:numPr>
          <w:ilvl w:val="1"/>
          <w:numId w:val="23"/>
        </w:numPr>
        <w:jc w:val="both"/>
        <w:rPr>
          <w:rFonts w:ascii="Arial" w:hAnsi="Arial" w:cs="Arial"/>
          <w:sz w:val="22"/>
          <w:szCs w:val="22"/>
        </w:rPr>
      </w:pPr>
      <w:r w:rsidRPr="003A4B23">
        <w:rPr>
          <w:rFonts w:ascii="Arial" w:hAnsi="Arial" w:cs="Arial"/>
          <w:sz w:val="22"/>
          <w:szCs w:val="22"/>
        </w:rPr>
        <w:t>Mobilier (ET-MO)</w:t>
      </w:r>
      <w:r w:rsidR="003A4B23">
        <w:rPr>
          <w:rFonts w:ascii="Arial" w:hAnsi="Arial" w:cs="Arial"/>
          <w:sz w:val="22"/>
          <w:szCs w:val="22"/>
        </w:rPr>
        <w:t> : Définition, et prescription, s</w:t>
      </w:r>
      <w:r w:rsidR="003A4B23" w:rsidRPr="003A4B23">
        <w:rPr>
          <w:rFonts w:ascii="Arial" w:hAnsi="Arial" w:cs="Arial"/>
          <w:sz w:val="22"/>
          <w:szCs w:val="22"/>
        </w:rPr>
        <w:t>uivi d’installation du mobilier</w:t>
      </w:r>
    </w:p>
    <w:p w14:paraId="72C01859" w14:textId="0C7EE1AD" w:rsidR="00BD3115" w:rsidRDefault="00BD3115">
      <w:pPr>
        <w:pStyle w:val="Paragraphedeliste"/>
        <w:numPr>
          <w:ilvl w:val="1"/>
          <w:numId w:val="23"/>
        </w:numPr>
        <w:jc w:val="both"/>
        <w:rPr>
          <w:rFonts w:ascii="Arial" w:hAnsi="Arial" w:cs="Arial"/>
          <w:sz w:val="22"/>
          <w:szCs w:val="22"/>
        </w:rPr>
      </w:pPr>
      <w:r w:rsidRPr="003A4B23">
        <w:rPr>
          <w:rFonts w:ascii="Arial" w:hAnsi="Arial" w:cs="Arial"/>
          <w:sz w:val="22"/>
          <w:szCs w:val="22"/>
        </w:rPr>
        <w:t>Ingénierie de transfert (ET-IT) : assistance au déménagement</w:t>
      </w:r>
    </w:p>
    <w:p w14:paraId="7AA46929" w14:textId="180234D0" w:rsidR="003654EF" w:rsidRPr="003A4B23" w:rsidRDefault="003654EF">
      <w:pPr>
        <w:pStyle w:val="Paragraphedeliste"/>
        <w:numPr>
          <w:ilvl w:val="1"/>
          <w:numId w:val="23"/>
        </w:numPr>
        <w:jc w:val="both"/>
        <w:rPr>
          <w:rFonts w:ascii="Arial" w:hAnsi="Arial" w:cs="Arial"/>
          <w:sz w:val="22"/>
          <w:szCs w:val="22"/>
        </w:rPr>
      </w:pPr>
      <w:r>
        <w:rPr>
          <w:rFonts w:ascii="Arial" w:hAnsi="Arial" w:cs="Arial"/>
          <w:sz w:val="22"/>
          <w:szCs w:val="22"/>
        </w:rPr>
        <w:t xml:space="preserve">Signalétique (ET-SI) : signalétique dans les espaces de travail </w:t>
      </w:r>
    </w:p>
    <w:p w14:paraId="402010FD" w14:textId="293895B3" w:rsidR="00CC574A" w:rsidRDefault="00CC574A" w:rsidP="00CC574A">
      <w:pPr>
        <w:jc w:val="both"/>
        <w:rPr>
          <w:rFonts w:ascii="Arial" w:hAnsi="Arial" w:cs="Arial"/>
          <w:sz w:val="22"/>
          <w:szCs w:val="22"/>
        </w:rPr>
      </w:pPr>
    </w:p>
    <w:p w14:paraId="5662E331" w14:textId="77777777" w:rsidR="00673DCC" w:rsidRDefault="00673DCC" w:rsidP="00C5402A">
      <w:pPr>
        <w:spacing w:after="200" w:line="276" w:lineRule="auto"/>
        <w:jc w:val="both"/>
        <w:rPr>
          <w:rFonts w:ascii="Arial" w:hAnsi="Arial" w:cs="Arial"/>
          <w:sz w:val="22"/>
          <w:szCs w:val="22"/>
        </w:rPr>
      </w:pPr>
      <w:r>
        <w:rPr>
          <w:rFonts w:ascii="Arial" w:hAnsi="Arial" w:cs="Arial"/>
          <w:sz w:val="22"/>
          <w:szCs w:val="22"/>
        </w:rPr>
        <w:t xml:space="preserve">Mission « coup de poing » : </w:t>
      </w:r>
    </w:p>
    <w:p w14:paraId="2AB2C3FE" w14:textId="261F7A10" w:rsidR="00673DCC" w:rsidRDefault="00673DCC" w:rsidP="00C5402A">
      <w:pPr>
        <w:pStyle w:val="Paragraphedeliste"/>
        <w:numPr>
          <w:ilvl w:val="0"/>
          <w:numId w:val="16"/>
        </w:numPr>
        <w:spacing w:after="200" w:line="276" w:lineRule="auto"/>
        <w:jc w:val="both"/>
        <w:rPr>
          <w:rFonts w:ascii="Arial" w:hAnsi="Arial" w:cs="Arial"/>
          <w:sz w:val="22"/>
          <w:szCs w:val="22"/>
        </w:rPr>
      </w:pPr>
      <w:r>
        <w:rPr>
          <w:rFonts w:ascii="Arial" w:hAnsi="Arial" w:cs="Arial"/>
          <w:sz w:val="22"/>
          <w:szCs w:val="22"/>
        </w:rPr>
        <w:t>Nos sites sont en perpétuel</w:t>
      </w:r>
      <w:r w:rsidR="00F57651">
        <w:rPr>
          <w:rFonts w:ascii="Arial" w:hAnsi="Arial" w:cs="Arial"/>
          <w:sz w:val="22"/>
          <w:szCs w:val="22"/>
        </w:rPr>
        <w:t>le</w:t>
      </w:r>
      <w:r>
        <w:rPr>
          <w:rFonts w:ascii="Arial" w:hAnsi="Arial" w:cs="Arial"/>
          <w:sz w:val="22"/>
          <w:szCs w:val="22"/>
        </w:rPr>
        <w:t xml:space="preserve"> évolution </w:t>
      </w:r>
      <w:r w:rsidR="00CB0B6C">
        <w:rPr>
          <w:rFonts w:ascii="Arial" w:hAnsi="Arial" w:cs="Arial"/>
          <w:sz w:val="22"/>
          <w:szCs w:val="22"/>
        </w:rPr>
        <w:t>au fil des réorganisations.</w:t>
      </w:r>
      <w:r>
        <w:rPr>
          <w:rFonts w:ascii="Arial" w:hAnsi="Arial" w:cs="Arial"/>
          <w:sz w:val="22"/>
          <w:szCs w:val="22"/>
        </w:rPr>
        <w:t xml:space="preserve"> </w:t>
      </w:r>
    </w:p>
    <w:p w14:paraId="035D03BC" w14:textId="3070A9A4" w:rsidR="00673DCC" w:rsidRPr="00CB0B6C" w:rsidRDefault="00673DCC" w:rsidP="00C5402A">
      <w:pPr>
        <w:pStyle w:val="Paragraphedeliste"/>
        <w:numPr>
          <w:ilvl w:val="0"/>
          <w:numId w:val="16"/>
        </w:numPr>
        <w:spacing w:after="200" w:line="276" w:lineRule="auto"/>
        <w:jc w:val="both"/>
        <w:rPr>
          <w:rFonts w:ascii="Arial" w:hAnsi="Arial" w:cs="Arial"/>
          <w:sz w:val="22"/>
          <w:szCs w:val="22"/>
        </w:rPr>
      </w:pPr>
      <w:r w:rsidRPr="00CB0B6C">
        <w:rPr>
          <w:rFonts w:ascii="Arial" w:hAnsi="Arial" w:cs="Arial"/>
          <w:sz w:val="22"/>
          <w:szCs w:val="22"/>
        </w:rPr>
        <w:t xml:space="preserve">En dehors des plus grands projets de restructuration, la </w:t>
      </w:r>
      <w:r w:rsidR="00F57651">
        <w:rPr>
          <w:rFonts w:ascii="Arial" w:hAnsi="Arial" w:cs="Arial"/>
          <w:sz w:val="22"/>
          <w:szCs w:val="22"/>
        </w:rPr>
        <w:t>maîtrise d’ouvrage (</w:t>
      </w:r>
      <w:r w:rsidRPr="00CB0B6C">
        <w:rPr>
          <w:rFonts w:ascii="Arial" w:hAnsi="Arial" w:cs="Arial"/>
          <w:sz w:val="22"/>
          <w:szCs w:val="22"/>
        </w:rPr>
        <w:t>MOA</w:t>
      </w:r>
      <w:r w:rsidR="00F57651">
        <w:rPr>
          <w:rFonts w:ascii="Arial" w:hAnsi="Arial" w:cs="Arial"/>
          <w:sz w:val="22"/>
          <w:szCs w:val="22"/>
        </w:rPr>
        <w:t>)</w:t>
      </w:r>
      <w:r w:rsidRPr="00CB0B6C">
        <w:rPr>
          <w:rFonts w:ascii="Arial" w:hAnsi="Arial" w:cs="Arial"/>
          <w:sz w:val="22"/>
          <w:szCs w:val="22"/>
        </w:rPr>
        <w:t xml:space="preserve"> souhaite </w:t>
      </w:r>
      <w:r w:rsidR="00CB0B6C" w:rsidRPr="00CB0B6C">
        <w:rPr>
          <w:rFonts w:ascii="Arial" w:hAnsi="Arial" w:cs="Arial"/>
          <w:sz w:val="22"/>
          <w:szCs w:val="22"/>
        </w:rPr>
        <w:t xml:space="preserve">aussi </w:t>
      </w:r>
      <w:r w:rsidRPr="00CB0B6C">
        <w:rPr>
          <w:rFonts w:ascii="Arial" w:hAnsi="Arial" w:cs="Arial"/>
          <w:sz w:val="22"/>
          <w:szCs w:val="22"/>
        </w:rPr>
        <w:t>pouvoir réorganiser rapidement certains espaces de travail ayant les caractéristiques suivantes : complexité faible des travaux, délais court</w:t>
      </w:r>
      <w:r w:rsidR="00495F11">
        <w:rPr>
          <w:rFonts w:ascii="Arial" w:hAnsi="Arial" w:cs="Arial"/>
          <w:sz w:val="22"/>
          <w:szCs w:val="22"/>
        </w:rPr>
        <w:t>s</w:t>
      </w:r>
      <w:r w:rsidRPr="00CB0B6C">
        <w:rPr>
          <w:rFonts w:ascii="Arial" w:hAnsi="Arial" w:cs="Arial"/>
          <w:sz w:val="22"/>
          <w:szCs w:val="22"/>
        </w:rPr>
        <w:t>, réutilisation tout ou partie du mobilier existant, identité architecturale similaire, en lien avec le responsable de site</w:t>
      </w:r>
      <w:r w:rsidR="00CB0B6C" w:rsidRPr="00CB0B6C">
        <w:rPr>
          <w:rFonts w:ascii="Arial" w:hAnsi="Arial" w:cs="Arial"/>
          <w:sz w:val="22"/>
          <w:szCs w:val="22"/>
        </w:rPr>
        <w:t xml:space="preserve"> (notamment </w:t>
      </w:r>
      <w:r w:rsidR="00CB0B6C">
        <w:rPr>
          <w:rFonts w:ascii="Arial" w:hAnsi="Arial" w:cs="Arial"/>
          <w:sz w:val="22"/>
          <w:szCs w:val="22"/>
        </w:rPr>
        <w:t>s</w:t>
      </w:r>
      <w:r w:rsidR="00CB0B6C" w:rsidRPr="00CB0B6C">
        <w:rPr>
          <w:rFonts w:ascii="Arial" w:hAnsi="Arial" w:cs="Arial"/>
          <w:sz w:val="22"/>
          <w:szCs w:val="22"/>
        </w:rPr>
        <w:t>ur</w:t>
      </w:r>
      <w:r w:rsidRPr="00CB0B6C">
        <w:rPr>
          <w:rFonts w:ascii="Arial" w:hAnsi="Arial" w:cs="Arial"/>
          <w:sz w:val="22"/>
          <w:szCs w:val="22"/>
        </w:rPr>
        <w:t xml:space="preserve"> un de nos site</w:t>
      </w:r>
      <w:r w:rsidR="00CB0B6C">
        <w:rPr>
          <w:rFonts w:ascii="Arial" w:hAnsi="Arial" w:cs="Arial"/>
          <w:sz w:val="22"/>
          <w:szCs w:val="22"/>
        </w:rPr>
        <w:t xml:space="preserve"> où</w:t>
      </w:r>
      <w:r w:rsidRPr="00CB0B6C">
        <w:rPr>
          <w:rFonts w:ascii="Arial" w:hAnsi="Arial" w:cs="Arial"/>
          <w:sz w:val="22"/>
          <w:szCs w:val="22"/>
        </w:rPr>
        <w:t xml:space="preserve"> la constitution du bâtiment permet au responsable de site d’avoir la capacité de déplacer les cloisons rapidement avec ses équipes sur site</w:t>
      </w:r>
      <w:r w:rsidR="00CB0B6C">
        <w:rPr>
          <w:rFonts w:ascii="Arial" w:hAnsi="Arial" w:cs="Arial"/>
          <w:sz w:val="22"/>
          <w:szCs w:val="22"/>
        </w:rPr>
        <w:t>)</w:t>
      </w:r>
      <w:r w:rsidRPr="00CB0B6C">
        <w:rPr>
          <w:rFonts w:ascii="Arial" w:hAnsi="Arial" w:cs="Arial"/>
          <w:sz w:val="22"/>
          <w:szCs w:val="22"/>
        </w:rPr>
        <w:t xml:space="preserve">. </w:t>
      </w:r>
    </w:p>
    <w:p w14:paraId="74B643B2" w14:textId="77777777" w:rsidR="00CC574A" w:rsidRPr="00CC574A" w:rsidRDefault="00CC574A" w:rsidP="00CC574A">
      <w:pPr>
        <w:jc w:val="both"/>
        <w:rPr>
          <w:rFonts w:ascii="Arial" w:hAnsi="Arial" w:cs="Arial"/>
          <w:sz w:val="22"/>
          <w:szCs w:val="22"/>
        </w:rPr>
      </w:pPr>
    </w:p>
    <w:p w14:paraId="5D533521" w14:textId="2B4A9AAE" w:rsidR="00686088" w:rsidRDefault="00686088">
      <w:pPr>
        <w:spacing w:after="200" w:line="276" w:lineRule="auto"/>
        <w:rPr>
          <w:rFonts w:ascii="Arial" w:hAnsi="Arial" w:cs="Arial"/>
          <w:sz w:val="22"/>
          <w:szCs w:val="22"/>
        </w:rPr>
      </w:pPr>
      <w:r>
        <w:rPr>
          <w:rFonts w:ascii="Arial" w:hAnsi="Arial" w:cs="Arial"/>
          <w:sz w:val="22"/>
          <w:szCs w:val="22"/>
        </w:rPr>
        <w:br w:type="page"/>
      </w:r>
    </w:p>
    <w:p w14:paraId="681CCD5D" w14:textId="77777777" w:rsidR="000478DD" w:rsidRPr="00686088" w:rsidRDefault="000478DD" w:rsidP="00686088">
      <w:pPr>
        <w:spacing w:after="200" w:line="276" w:lineRule="auto"/>
        <w:rPr>
          <w:rFonts w:ascii="Arial" w:eastAsiaTheme="majorEastAsia" w:hAnsi="Arial" w:cs="Arial"/>
          <w:b/>
          <w:bCs/>
          <w:sz w:val="22"/>
          <w:szCs w:val="22"/>
        </w:rPr>
      </w:pPr>
    </w:p>
    <w:p w14:paraId="5D9E4830" w14:textId="2E4D0F5D" w:rsidR="00352C44" w:rsidRPr="00DF6B9C" w:rsidRDefault="004C3A11" w:rsidP="004741F3">
      <w:pPr>
        <w:pStyle w:val="Titre3"/>
        <w:numPr>
          <w:ilvl w:val="0"/>
          <w:numId w:val="2"/>
        </w:numPr>
        <w:rPr>
          <w:rFonts w:ascii="Arial" w:hAnsi="Arial" w:cs="Arial"/>
          <w:color w:val="auto"/>
          <w:sz w:val="22"/>
          <w:szCs w:val="22"/>
        </w:rPr>
      </w:pPr>
      <w:r w:rsidRPr="00DF6B9C">
        <w:rPr>
          <w:rFonts w:ascii="Arial" w:hAnsi="Arial" w:cs="Arial"/>
          <w:color w:val="auto"/>
          <w:sz w:val="22"/>
          <w:szCs w:val="22"/>
        </w:rPr>
        <w:t>PRESENTATION DE L’</w:t>
      </w:r>
      <w:r w:rsidR="00F23476" w:rsidRPr="00DF6B9C">
        <w:rPr>
          <w:rFonts w:ascii="Arial" w:hAnsi="Arial" w:cs="Arial"/>
          <w:color w:val="auto"/>
          <w:sz w:val="22"/>
          <w:szCs w:val="22"/>
        </w:rPr>
        <w:t>ENTREPRISE</w:t>
      </w:r>
      <w:r w:rsidR="004E1038" w:rsidRPr="00DF6B9C">
        <w:rPr>
          <w:rFonts w:ascii="Arial" w:hAnsi="Arial" w:cs="Arial"/>
          <w:color w:val="auto"/>
          <w:sz w:val="22"/>
          <w:szCs w:val="22"/>
        </w:rPr>
        <w:t xml:space="preserve"> </w:t>
      </w:r>
    </w:p>
    <w:p w14:paraId="5C7DA2E8" w14:textId="77777777" w:rsidR="0037222E" w:rsidRPr="00DF6B9C" w:rsidRDefault="0037222E" w:rsidP="007D6B7A">
      <w:pPr>
        <w:jc w:val="both"/>
        <w:rPr>
          <w:rFonts w:ascii="Arial" w:hAnsi="Arial" w:cs="Arial"/>
          <w:sz w:val="22"/>
          <w:szCs w:val="22"/>
        </w:rPr>
      </w:pPr>
    </w:p>
    <w:tbl>
      <w:tblPr>
        <w:tblStyle w:val="Grilledutableau"/>
        <w:tblW w:w="0" w:type="auto"/>
        <w:tblInd w:w="137" w:type="dxa"/>
        <w:tblLook w:val="04A0" w:firstRow="1" w:lastRow="0" w:firstColumn="1" w:lastColumn="0" w:noHBand="0" w:noVBand="1"/>
      </w:tblPr>
      <w:tblGrid>
        <w:gridCol w:w="4678"/>
        <w:gridCol w:w="5239"/>
      </w:tblGrid>
      <w:tr w:rsidR="0065332A" w:rsidRPr="00DF6B9C" w14:paraId="595061E4" w14:textId="77777777" w:rsidTr="00E86D77">
        <w:tc>
          <w:tcPr>
            <w:tcW w:w="4678" w:type="dxa"/>
            <w:shd w:val="clear" w:color="auto" w:fill="8DB3E2" w:themeFill="text2" w:themeFillTint="66"/>
          </w:tcPr>
          <w:p w14:paraId="06E13E05" w14:textId="77777777" w:rsidR="0065332A" w:rsidRPr="00DF6B9C" w:rsidRDefault="0065332A" w:rsidP="002A5578">
            <w:pPr>
              <w:pStyle w:val="Paragraphedeliste"/>
              <w:ind w:left="0"/>
              <w:jc w:val="center"/>
              <w:rPr>
                <w:rFonts w:ascii="Arial" w:hAnsi="Arial" w:cs="Arial"/>
                <w:sz w:val="22"/>
                <w:szCs w:val="22"/>
              </w:rPr>
            </w:pPr>
          </w:p>
        </w:tc>
        <w:tc>
          <w:tcPr>
            <w:tcW w:w="5239" w:type="dxa"/>
            <w:shd w:val="clear" w:color="auto" w:fill="8DB3E2" w:themeFill="text2" w:themeFillTint="66"/>
          </w:tcPr>
          <w:p w14:paraId="63EB6A0D" w14:textId="50BC89E2" w:rsidR="0065332A" w:rsidRPr="00DF6B9C" w:rsidRDefault="00836602" w:rsidP="0065332A">
            <w:pPr>
              <w:pStyle w:val="Paragraphedeliste"/>
              <w:ind w:left="0"/>
              <w:rPr>
                <w:rFonts w:ascii="Arial" w:hAnsi="Arial" w:cs="Arial"/>
                <w:b/>
                <w:sz w:val="22"/>
                <w:szCs w:val="22"/>
              </w:rPr>
            </w:pPr>
            <w:r w:rsidRPr="00DF6B9C">
              <w:rPr>
                <w:rFonts w:ascii="Arial" w:hAnsi="Arial" w:cs="Arial"/>
                <w:b/>
                <w:sz w:val="22"/>
                <w:szCs w:val="22"/>
              </w:rPr>
              <w:t>Réponse</w:t>
            </w:r>
          </w:p>
        </w:tc>
      </w:tr>
      <w:tr w:rsidR="0065332A" w:rsidRPr="00DF6B9C" w14:paraId="229C4F56" w14:textId="77777777" w:rsidTr="00E86D77">
        <w:trPr>
          <w:trHeight w:val="849"/>
        </w:trPr>
        <w:tc>
          <w:tcPr>
            <w:tcW w:w="4678" w:type="dxa"/>
            <w:vAlign w:val="center"/>
          </w:tcPr>
          <w:p w14:paraId="226B2EAC" w14:textId="77777777" w:rsidR="007C44FE" w:rsidRDefault="007C44FE" w:rsidP="007C44FE">
            <w:pPr>
              <w:jc w:val="both"/>
              <w:rPr>
                <w:rFonts w:ascii="Arial" w:hAnsi="Arial" w:cs="Arial"/>
                <w:sz w:val="22"/>
                <w:szCs w:val="22"/>
              </w:rPr>
            </w:pPr>
            <w:r w:rsidRPr="00DF6B9C">
              <w:rPr>
                <w:rFonts w:ascii="Arial" w:hAnsi="Arial" w:cs="Arial"/>
                <w:sz w:val="22"/>
                <w:szCs w:val="22"/>
              </w:rPr>
              <w:t>Nom</w:t>
            </w:r>
          </w:p>
          <w:p w14:paraId="2ADF3845" w14:textId="77777777" w:rsidR="005855D9" w:rsidRDefault="005855D9" w:rsidP="007C44FE">
            <w:pPr>
              <w:jc w:val="both"/>
              <w:rPr>
                <w:rFonts w:ascii="Arial" w:hAnsi="Arial" w:cs="Arial"/>
                <w:sz w:val="22"/>
                <w:szCs w:val="22"/>
              </w:rPr>
            </w:pPr>
          </w:p>
          <w:p w14:paraId="7C7DFD61" w14:textId="0E5662DA" w:rsidR="005855D9" w:rsidRDefault="005855D9" w:rsidP="007C44FE">
            <w:pPr>
              <w:jc w:val="both"/>
              <w:rPr>
                <w:rFonts w:ascii="Arial" w:hAnsi="Arial" w:cs="Arial"/>
                <w:sz w:val="22"/>
                <w:szCs w:val="22"/>
              </w:rPr>
            </w:pPr>
            <w:r>
              <w:rPr>
                <w:rFonts w:ascii="Arial" w:hAnsi="Arial" w:cs="Arial"/>
                <w:sz w:val="22"/>
                <w:szCs w:val="22"/>
              </w:rPr>
              <w:t xml:space="preserve">Adresse </w:t>
            </w:r>
          </w:p>
          <w:p w14:paraId="231AFF7E" w14:textId="77777777" w:rsidR="005855D9" w:rsidRDefault="005855D9" w:rsidP="007C44FE">
            <w:pPr>
              <w:jc w:val="both"/>
              <w:rPr>
                <w:rFonts w:ascii="Arial" w:hAnsi="Arial" w:cs="Arial"/>
                <w:sz w:val="22"/>
                <w:szCs w:val="22"/>
              </w:rPr>
            </w:pPr>
          </w:p>
          <w:p w14:paraId="108526AA" w14:textId="77777777" w:rsidR="005855D9" w:rsidRDefault="005855D9" w:rsidP="007C44FE">
            <w:pPr>
              <w:jc w:val="both"/>
              <w:rPr>
                <w:rFonts w:ascii="Arial" w:hAnsi="Arial" w:cs="Arial"/>
                <w:sz w:val="22"/>
                <w:szCs w:val="22"/>
              </w:rPr>
            </w:pPr>
          </w:p>
          <w:p w14:paraId="7770411B" w14:textId="77777777" w:rsidR="005855D9" w:rsidRDefault="005855D9" w:rsidP="007C44FE">
            <w:pPr>
              <w:jc w:val="both"/>
              <w:rPr>
                <w:rFonts w:ascii="Arial" w:hAnsi="Arial" w:cs="Arial"/>
                <w:sz w:val="22"/>
                <w:szCs w:val="22"/>
              </w:rPr>
            </w:pPr>
            <w:r>
              <w:rPr>
                <w:rFonts w:ascii="Arial" w:hAnsi="Arial" w:cs="Arial"/>
                <w:sz w:val="22"/>
                <w:szCs w:val="22"/>
              </w:rPr>
              <w:t>Statut juridique</w:t>
            </w:r>
          </w:p>
          <w:p w14:paraId="1DB96EC1" w14:textId="77777777" w:rsidR="005855D9" w:rsidRDefault="005855D9" w:rsidP="007C44FE">
            <w:pPr>
              <w:jc w:val="both"/>
              <w:rPr>
                <w:rFonts w:ascii="Arial" w:hAnsi="Arial" w:cs="Arial"/>
                <w:sz w:val="22"/>
                <w:szCs w:val="22"/>
              </w:rPr>
            </w:pPr>
          </w:p>
          <w:p w14:paraId="5A2D139D" w14:textId="77777777" w:rsidR="005855D9" w:rsidRDefault="005855D9" w:rsidP="007C44FE">
            <w:pPr>
              <w:jc w:val="both"/>
              <w:rPr>
                <w:rFonts w:ascii="Arial" w:hAnsi="Arial" w:cs="Arial"/>
                <w:sz w:val="22"/>
                <w:szCs w:val="22"/>
              </w:rPr>
            </w:pPr>
            <w:r>
              <w:rPr>
                <w:rFonts w:ascii="Arial" w:hAnsi="Arial" w:cs="Arial"/>
                <w:sz w:val="22"/>
                <w:szCs w:val="22"/>
              </w:rPr>
              <w:t>Taille de votre entreprise</w:t>
            </w:r>
          </w:p>
          <w:p w14:paraId="7BC85A9D" w14:textId="20939E50" w:rsidR="005855D9" w:rsidRPr="00DF6B9C" w:rsidRDefault="005855D9" w:rsidP="007C44FE">
            <w:pPr>
              <w:jc w:val="both"/>
              <w:rPr>
                <w:rFonts w:ascii="Arial" w:hAnsi="Arial" w:cs="Arial"/>
                <w:sz w:val="22"/>
                <w:szCs w:val="22"/>
              </w:rPr>
            </w:pPr>
          </w:p>
        </w:tc>
        <w:tc>
          <w:tcPr>
            <w:tcW w:w="5239" w:type="dxa"/>
            <w:vAlign w:val="center"/>
          </w:tcPr>
          <w:p w14:paraId="25B818CE" w14:textId="322B1777" w:rsidR="00A543BD" w:rsidRPr="00DF6B9C" w:rsidRDefault="00A543BD" w:rsidP="002A5578">
            <w:pPr>
              <w:jc w:val="both"/>
              <w:rPr>
                <w:rFonts w:ascii="Arial" w:hAnsi="Arial" w:cs="Arial"/>
                <w:sz w:val="22"/>
                <w:szCs w:val="22"/>
              </w:rPr>
            </w:pPr>
          </w:p>
        </w:tc>
      </w:tr>
      <w:tr w:rsidR="00734155" w:rsidRPr="00DF6B9C" w14:paraId="1671B6DB" w14:textId="77777777" w:rsidTr="00E86D77">
        <w:trPr>
          <w:trHeight w:val="560"/>
        </w:trPr>
        <w:tc>
          <w:tcPr>
            <w:tcW w:w="4678" w:type="dxa"/>
            <w:vAlign w:val="center"/>
          </w:tcPr>
          <w:p w14:paraId="7C323E30" w14:textId="352BC355" w:rsidR="00136B16" w:rsidRPr="00DF6B9C" w:rsidRDefault="00136B16" w:rsidP="002A5578">
            <w:pPr>
              <w:rPr>
                <w:rFonts w:ascii="Arial" w:hAnsi="Arial" w:cs="Arial"/>
                <w:sz w:val="22"/>
                <w:szCs w:val="22"/>
              </w:rPr>
            </w:pPr>
          </w:p>
        </w:tc>
        <w:tc>
          <w:tcPr>
            <w:tcW w:w="5239" w:type="dxa"/>
            <w:vAlign w:val="center"/>
          </w:tcPr>
          <w:p w14:paraId="4AA426CF" w14:textId="60E51BDD" w:rsidR="00A543BD" w:rsidRPr="00DF6B9C" w:rsidRDefault="00A543BD" w:rsidP="002A5578">
            <w:pPr>
              <w:jc w:val="both"/>
              <w:rPr>
                <w:rFonts w:ascii="Arial" w:hAnsi="Arial" w:cs="Arial"/>
                <w:sz w:val="22"/>
                <w:szCs w:val="22"/>
              </w:rPr>
            </w:pPr>
          </w:p>
        </w:tc>
      </w:tr>
      <w:tr w:rsidR="005855D9" w:rsidRPr="00DF6B9C" w14:paraId="053D5F1A" w14:textId="77777777" w:rsidTr="00E86D77">
        <w:trPr>
          <w:trHeight w:val="560"/>
        </w:trPr>
        <w:tc>
          <w:tcPr>
            <w:tcW w:w="4678" w:type="dxa"/>
            <w:vAlign w:val="center"/>
          </w:tcPr>
          <w:p w14:paraId="74563C6D" w14:textId="77777777" w:rsidR="005855D9" w:rsidRDefault="005855D9" w:rsidP="002A5578">
            <w:pPr>
              <w:rPr>
                <w:rFonts w:ascii="Arial" w:hAnsi="Arial" w:cs="Arial"/>
                <w:sz w:val="22"/>
                <w:szCs w:val="22"/>
              </w:rPr>
            </w:pPr>
            <w:r>
              <w:rPr>
                <w:rFonts w:ascii="Arial" w:hAnsi="Arial" w:cs="Arial"/>
                <w:sz w:val="22"/>
                <w:szCs w:val="22"/>
              </w:rPr>
              <w:t>Brièvement :</w:t>
            </w:r>
          </w:p>
          <w:p w14:paraId="120B8E55" w14:textId="77777777" w:rsidR="005855D9" w:rsidRDefault="005855D9" w:rsidP="002A5578">
            <w:pPr>
              <w:rPr>
                <w:rFonts w:ascii="Arial" w:hAnsi="Arial" w:cs="Arial"/>
                <w:sz w:val="22"/>
                <w:szCs w:val="22"/>
              </w:rPr>
            </w:pPr>
          </w:p>
          <w:p w14:paraId="57255583" w14:textId="4DC5813D" w:rsidR="005855D9" w:rsidRDefault="005855D9" w:rsidP="005855D9">
            <w:pPr>
              <w:pStyle w:val="Paragraphedeliste"/>
              <w:numPr>
                <w:ilvl w:val="0"/>
                <w:numId w:val="13"/>
              </w:numPr>
              <w:rPr>
                <w:rFonts w:ascii="Arial" w:hAnsi="Arial" w:cs="Arial"/>
                <w:sz w:val="22"/>
                <w:szCs w:val="22"/>
              </w:rPr>
            </w:pPr>
            <w:r w:rsidRPr="005855D9">
              <w:rPr>
                <w:rFonts w:ascii="Arial" w:hAnsi="Arial" w:cs="Arial"/>
                <w:sz w:val="22"/>
                <w:szCs w:val="22"/>
              </w:rPr>
              <w:t xml:space="preserve"> </w:t>
            </w:r>
            <w:r w:rsidR="003962E6" w:rsidRPr="005855D9">
              <w:rPr>
                <w:rFonts w:ascii="Arial" w:hAnsi="Arial" w:cs="Arial"/>
                <w:sz w:val="22"/>
                <w:szCs w:val="22"/>
              </w:rPr>
              <w:t>Les</w:t>
            </w:r>
            <w:r w:rsidRPr="005855D9">
              <w:rPr>
                <w:rFonts w:ascii="Arial" w:hAnsi="Arial" w:cs="Arial"/>
                <w:sz w:val="22"/>
                <w:szCs w:val="22"/>
              </w:rPr>
              <w:t xml:space="preserve"> activités principales de l’entreprise</w:t>
            </w:r>
          </w:p>
          <w:p w14:paraId="3B3C615A" w14:textId="2F2AA142" w:rsidR="005855D9" w:rsidRDefault="005855D9" w:rsidP="005855D9">
            <w:pPr>
              <w:rPr>
                <w:rFonts w:ascii="Arial" w:hAnsi="Arial" w:cs="Arial"/>
                <w:sz w:val="22"/>
                <w:szCs w:val="22"/>
              </w:rPr>
            </w:pPr>
          </w:p>
          <w:p w14:paraId="117932BA" w14:textId="77777777" w:rsidR="005855D9" w:rsidRPr="005855D9" w:rsidRDefault="005855D9" w:rsidP="005855D9">
            <w:pPr>
              <w:rPr>
                <w:rFonts w:ascii="Arial" w:hAnsi="Arial" w:cs="Arial"/>
                <w:sz w:val="22"/>
                <w:szCs w:val="22"/>
              </w:rPr>
            </w:pPr>
          </w:p>
          <w:p w14:paraId="752853BA" w14:textId="023C2BE6" w:rsidR="005855D9" w:rsidRPr="005855D9" w:rsidRDefault="005855D9" w:rsidP="005855D9">
            <w:pPr>
              <w:pStyle w:val="Paragraphedeliste"/>
              <w:numPr>
                <w:ilvl w:val="0"/>
                <w:numId w:val="13"/>
              </w:numPr>
              <w:rPr>
                <w:rFonts w:ascii="Arial" w:hAnsi="Arial" w:cs="Arial"/>
                <w:sz w:val="22"/>
                <w:szCs w:val="22"/>
              </w:rPr>
            </w:pPr>
            <w:r>
              <w:rPr>
                <w:rFonts w:ascii="Arial" w:hAnsi="Arial" w:cs="Arial"/>
                <w:sz w:val="22"/>
                <w:szCs w:val="22"/>
              </w:rPr>
              <w:t>Les activités annexes</w:t>
            </w:r>
          </w:p>
          <w:p w14:paraId="339DC732" w14:textId="77777777" w:rsidR="005855D9" w:rsidRDefault="005855D9" w:rsidP="002A5578">
            <w:pPr>
              <w:rPr>
                <w:rFonts w:ascii="Arial" w:hAnsi="Arial" w:cs="Arial"/>
                <w:sz w:val="22"/>
                <w:szCs w:val="22"/>
              </w:rPr>
            </w:pPr>
          </w:p>
          <w:p w14:paraId="0A1315B4" w14:textId="4E4E79A6" w:rsidR="005855D9" w:rsidRPr="00DF6B9C" w:rsidRDefault="005855D9" w:rsidP="002A5578">
            <w:pPr>
              <w:rPr>
                <w:rFonts w:ascii="Arial" w:hAnsi="Arial" w:cs="Arial"/>
                <w:sz w:val="22"/>
                <w:szCs w:val="22"/>
              </w:rPr>
            </w:pPr>
          </w:p>
        </w:tc>
        <w:tc>
          <w:tcPr>
            <w:tcW w:w="5239" w:type="dxa"/>
            <w:vAlign w:val="center"/>
          </w:tcPr>
          <w:p w14:paraId="193444BA" w14:textId="77777777" w:rsidR="005855D9" w:rsidRPr="00DF6B9C" w:rsidRDefault="005855D9" w:rsidP="002A5578">
            <w:pPr>
              <w:jc w:val="both"/>
              <w:rPr>
                <w:rFonts w:ascii="Arial" w:hAnsi="Arial" w:cs="Arial"/>
                <w:sz w:val="22"/>
                <w:szCs w:val="22"/>
              </w:rPr>
            </w:pPr>
          </w:p>
        </w:tc>
      </w:tr>
      <w:tr w:rsidR="008067D4" w:rsidRPr="00DF6B9C" w14:paraId="1639A5DA" w14:textId="77777777" w:rsidTr="00E86D77">
        <w:trPr>
          <w:trHeight w:val="977"/>
        </w:trPr>
        <w:tc>
          <w:tcPr>
            <w:tcW w:w="4678" w:type="dxa"/>
            <w:vAlign w:val="center"/>
          </w:tcPr>
          <w:p w14:paraId="0C8A0C34" w14:textId="77777777" w:rsidR="008D3201" w:rsidRPr="008D3201" w:rsidRDefault="008D3201" w:rsidP="008D3201">
            <w:pPr>
              <w:rPr>
                <w:rFonts w:ascii="Arial" w:hAnsi="Arial" w:cs="Arial"/>
                <w:sz w:val="22"/>
                <w:szCs w:val="22"/>
              </w:rPr>
            </w:pPr>
            <w:r w:rsidRPr="008D3201">
              <w:rPr>
                <w:rFonts w:ascii="Arial" w:hAnsi="Arial" w:cs="Arial"/>
                <w:sz w:val="22"/>
                <w:szCs w:val="22"/>
              </w:rPr>
              <w:t xml:space="preserve">Expérience et références : </w:t>
            </w:r>
          </w:p>
          <w:p w14:paraId="4F6CEADA" w14:textId="5DCE2512" w:rsidR="007349B0" w:rsidRPr="00DF6B9C" w:rsidRDefault="008D3201" w:rsidP="008D3201">
            <w:pPr>
              <w:rPr>
                <w:rFonts w:ascii="Arial" w:hAnsi="Arial" w:cs="Arial"/>
                <w:sz w:val="22"/>
                <w:szCs w:val="22"/>
              </w:rPr>
            </w:pPr>
            <w:r w:rsidRPr="008D3201">
              <w:rPr>
                <w:rFonts w:ascii="Arial" w:hAnsi="Arial" w:cs="Arial"/>
                <w:sz w:val="22"/>
                <w:szCs w:val="22"/>
              </w:rPr>
              <w:t xml:space="preserve">Pouvez-vous décrire des projets similaires que vous avez réalisés ? Quels sont vos principaux clients et les références que nous pouvons contacter </w:t>
            </w:r>
            <w:r w:rsidR="00DF6B9C">
              <w:rPr>
                <w:rFonts w:ascii="Arial" w:hAnsi="Arial" w:cs="Arial"/>
                <w:sz w:val="22"/>
                <w:szCs w:val="22"/>
              </w:rPr>
              <w:t>(</w:t>
            </w:r>
            <w:r w:rsidR="000E5152" w:rsidRPr="00DF6B9C">
              <w:rPr>
                <w:rFonts w:ascii="Arial" w:hAnsi="Arial" w:cs="Arial"/>
                <w:sz w:val="22"/>
                <w:szCs w:val="22"/>
              </w:rPr>
              <w:t>secteur public, secteur privé</w:t>
            </w:r>
            <w:r w:rsidR="00DF6B9C">
              <w:rPr>
                <w:rFonts w:ascii="Arial" w:hAnsi="Arial" w:cs="Arial"/>
                <w:sz w:val="22"/>
                <w:szCs w:val="22"/>
              </w:rPr>
              <w:t>)</w:t>
            </w:r>
          </w:p>
        </w:tc>
        <w:tc>
          <w:tcPr>
            <w:tcW w:w="5239" w:type="dxa"/>
            <w:vAlign w:val="center"/>
          </w:tcPr>
          <w:p w14:paraId="207A7DD2" w14:textId="77777777" w:rsidR="008067D4" w:rsidRPr="00DF6B9C" w:rsidRDefault="008067D4" w:rsidP="002A5578">
            <w:pPr>
              <w:jc w:val="both"/>
              <w:rPr>
                <w:rFonts w:ascii="Arial" w:hAnsi="Arial" w:cs="Arial"/>
                <w:sz w:val="22"/>
                <w:szCs w:val="22"/>
              </w:rPr>
            </w:pPr>
          </w:p>
        </w:tc>
      </w:tr>
      <w:tr w:rsidR="00DF6B9C" w:rsidRPr="00DF6B9C" w14:paraId="2847D9DC" w14:textId="77777777" w:rsidTr="00E86D77">
        <w:trPr>
          <w:trHeight w:val="977"/>
        </w:trPr>
        <w:tc>
          <w:tcPr>
            <w:tcW w:w="4678" w:type="dxa"/>
            <w:vAlign w:val="center"/>
          </w:tcPr>
          <w:p w14:paraId="3D80F466" w14:textId="51F6C877" w:rsidR="00DF6B9C" w:rsidRPr="00DF6B9C" w:rsidRDefault="00836602" w:rsidP="00B60E50">
            <w:pPr>
              <w:rPr>
                <w:rFonts w:ascii="Arial" w:hAnsi="Arial" w:cs="Arial"/>
                <w:sz w:val="22"/>
                <w:szCs w:val="22"/>
              </w:rPr>
            </w:pPr>
            <w:r>
              <w:rPr>
                <w:rFonts w:ascii="Arial" w:hAnsi="Arial" w:cs="Arial"/>
                <w:sz w:val="22"/>
                <w:szCs w:val="22"/>
              </w:rPr>
              <w:t>Capacités spécifiques (</w:t>
            </w:r>
            <w:r w:rsidR="00B13C89">
              <w:rPr>
                <w:rFonts w:ascii="Arial" w:hAnsi="Arial" w:cs="Arial"/>
                <w:sz w:val="22"/>
                <w:szCs w:val="22"/>
              </w:rPr>
              <w:t>qualifications</w:t>
            </w:r>
            <w:r>
              <w:rPr>
                <w:rFonts w:ascii="Arial" w:hAnsi="Arial" w:cs="Arial"/>
                <w:sz w:val="22"/>
                <w:szCs w:val="22"/>
              </w:rPr>
              <w:t>…)</w:t>
            </w:r>
          </w:p>
        </w:tc>
        <w:tc>
          <w:tcPr>
            <w:tcW w:w="5239" w:type="dxa"/>
            <w:vAlign w:val="center"/>
          </w:tcPr>
          <w:p w14:paraId="172CAF25" w14:textId="77777777" w:rsidR="00DF6B9C" w:rsidRPr="00DF6B9C" w:rsidRDefault="00DF6B9C" w:rsidP="002A5578">
            <w:pPr>
              <w:jc w:val="both"/>
              <w:rPr>
                <w:rFonts w:ascii="Arial" w:hAnsi="Arial" w:cs="Arial"/>
                <w:sz w:val="22"/>
                <w:szCs w:val="22"/>
              </w:rPr>
            </w:pPr>
          </w:p>
        </w:tc>
      </w:tr>
    </w:tbl>
    <w:p w14:paraId="05E99CFB" w14:textId="1E549947" w:rsidR="000478DD" w:rsidRPr="00DF6B9C" w:rsidRDefault="000478DD" w:rsidP="00C269FA">
      <w:pPr>
        <w:spacing w:after="200" w:line="276" w:lineRule="auto"/>
        <w:jc w:val="both"/>
        <w:rPr>
          <w:rFonts w:ascii="Arial" w:hAnsi="Arial" w:cs="Arial"/>
          <w:sz w:val="22"/>
          <w:szCs w:val="22"/>
        </w:rPr>
      </w:pPr>
    </w:p>
    <w:p w14:paraId="6BDF8799" w14:textId="50F21587" w:rsidR="00F23476" w:rsidRPr="00DF6B9C" w:rsidRDefault="00634CE3" w:rsidP="004741F3">
      <w:pPr>
        <w:pStyle w:val="Titre3"/>
        <w:numPr>
          <w:ilvl w:val="0"/>
          <w:numId w:val="2"/>
        </w:numPr>
        <w:rPr>
          <w:rFonts w:ascii="Arial" w:hAnsi="Arial" w:cs="Arial"/>
          <w:color w:val="auto"/>
          <w:sz w:val="22"/>
          <w:szCs w:val="22"/>
        </w:rPr>
      </w:pPr>
      <w:r w:rsidRPr="00DF6B9C">
        <w:rPr>
          <w:rFonts w:ascii="Arial" w:hAnsi="Arial" w:cs="Arial"/>
          <w:color w:val="auto"/>
          <w:sz w:val="22"/>
          <w:szCs w:val="22"/>
        </w:rPr>
        <w:t xml:space="preserve">PRESTATIONS </w:t>
      </w:r>
    </w:p>
    <w:p w14:paraId="11AE0835" w14:textId="77777777" w:rsidR="0037222E" w:rsidRPr="00DF6B9C" w:rsidRDefault="0037222E" w:rsidP="007D6B7A">
      <w:pPr>
        <w:jc w:val="both"/>
        <w:rPr>
          <w:rFonts w:ascii="Arial" w:hAnsi="Arial" w:cs="Arial"/>
          <w:sz w:val="22"/>
          <w:szCs w:val="22"/>
        </w:rPr>
      </w:pPr>
    </w:p>
    <w:tbl>
      <w:tblPr>
        <w:tblStyle w:val="Grilledutableau"/>
        <w:tblW w:w="0" w:type="auto"/>
        <w:tblInd w:w="137" w:type="dxa"/>
        <w:tblLook w:val="04A0" w:firstRow="1" w:lastRow="0" w:firstColumn="1" w:lastColumn="0" w:noHBand="0" w:noVBand="1"/>
      </w:tblPr>
      <w:tblGrid>
        <w:gridCol w:w="4699"/>
        <w:gridCol w:w="5218"/>
      </w:tblGrid>
      <w:tr w:rsidR="00CE7ED9" w:rsidRPr="00DF6B9C" w14:paraId="45E4F452" w14:textId="77777777" w:rsidTr="00836602">
        <w:trPr>
          <w:trHeight w:val="340"/>
        </w:trPr>
        <w:tc>
          <w:tcPr>
            <w:tcW w:w="4699" w:type="dxa"/>
            <w:shd w:val="clear" w:color="auto" w:fill="8DB3E2" w:themeFill="text2" w:themeFillTint="66"/>
          </w:tcPr>
          <w:p w14:paraId="70877565" w14:textId="121E2E9A" w:rsidR="00CE7ED9" w:rsidRPr="00DF6B9C" w:rsidRDefault="00CE7ED9" w:rsidP="008337A5">
            <w:pPr>
              <w:jc w:val="both"/>
              <w:rPr>
                <w:rFonts w:ascii="Arial" w:hAnsi="Arial" w:cs="Arial"/>
                <w:i/>
                <w:sz w:val="22"/>
                <w:szCs w:val="22"/>
              </w:rPr>
            </w:pPr>
          </w:p>
        </w:tc>
        <w:tc>
          <w:tcPr>
            <w:tcW w:w="5218" w:type="dxa"/>
            <w:shd w:val="clear" w:color="auto" w:fill="8DB3E2" w:themeFill="text2" w:themeFillTint="66"/>
          </w:tcPr>
          <w:p w14:paraId="17AF949C" w14:textId="77777777" w:rsidR="00CE7ED9" w:rsidRPr="00DF6B9C" w:rsidRDefault="00CE7ED9" w:rsidP="008337A5">
            <w:pPr>
              <w:jc w:val="both"/>
              <w:rPr>
                <w:rFonts w:ascii="Arial" w:hAnsi="Arial" w:cs="Arial"/>
                <w:sz w:val="22"/>
                <w:szCs w:val="22"/>
              </w:rPr>
            </w:pPr>
            <w:r w:rsidRPr="00DF6B9C">
              <w:rPr>
                <w:rFonts w:ascii="Arial" w:hAnsi="Arial" w:cs="Arial"/>
                <w:b/>
                <w:sz w:val="22"/>
                <w:szCs w:val="22"/>
              </w:rPr>
              <w:t>Réponse</w:t>
            </w:r>
          </w:p>
        </w:tc>
      </w:tr>
      <w:tr w:rsidR="008F0593" w:rsidRPr="00DF6B9C" w14:paraId="270F8BDD" w14:textId="77777777" w:rsidTr="00D14210">
        <w:trPr>
          <w:trHeight w:val="1364"/>
        </w:trPr>
        <w:tc>
          <w:tcPr>
            <w:tcW w:w="4699" w:type="dxa"/>
            <w:vAlign w:val="center"/>
          </w:tcPr>
          <w:p w14:paraId="555E893B" w14:textId="2F29546E" w:rsidR="00D5720D" w:rsidRPr="00D5720D" w:rsidRDefault="00D5720D" w:rsidP="00337C52">
            <w:pPr>
              <w:rPr>
                <w:rFonts w:ascii="Arial" w:hAnsi="Arial" w:cs="Arial"/>
                <w:sz w:val="22"/>
                <w:szCs w:val="22"/>
                <w:u w:val="single"/>
              </w:rPr>
            </w:pPr>
            <w:r w:rsidRPr="00D5720D">
              <w:rPr>
                <w:rFonts w:ascii="Arial" w:hAnsi="Arial" w:cs="Arial"/>
                <w:sz w:val="22"/>
                <w:szCs w:val="22"/>
                <w:u w:val="single"/>
              </w:rPr>
              <w:t xml:space="preserve">Missions envisagées </w:t>
            </w:r>
          </w:p>
          <w:p w14:paraId="32D0E526" w14:textId="24304961" w:rsidR="008F0593" w:rsidRPr="00D5720D" w:rsidRDefault="008F0593">
            <w:pPr>
              <w:rPr>
                <w:rFonts w:ascii="Arial" w:hAnsi="Arial" w:cs="Arial"/>
                <w:sz w:val="22"/>
                <w:szCs w:val="22"/>
              </w:rPr>
            </w:pPr>
            <w:r w:rsidRPr="00D5720D">
              <w:rPr>
                <w:rFonts w:ascii="Arial" w:hAnsi="Arial" w:cs="Arial"/>
                <w:sz w:val="22"/>
                <w:szCs w:val="22"/>
              </w:rPr>
              <w:t>Les missions envisagées ci-dessus vous paraissent-elle</w:t>
            </w:r>
            <w:r w:rsidR="00BE5DC0">
              <w:rPr>
                <w:rFonts w:ascii="Arial" w:hAnsi="Arial" w:cs="Arial"/>
                <w:sz w:val="22"/>
                <w:szCs w:val="22"/>
              </w:rPr>
              <w:t>s</w:t>
            </w:r>
            <w:r w:rsidRPr="00D5720D">
              <w:rPr>
                <w:rFonts w:ascii="Arial" w:hAnsi="Arial" w:cs="Arial"/>
                <w:sz w:val="22"/>
                <w:szCs w:val="22"/>
              </w:rPr>
              <w:t xml:space="preserve"> couvrir l’ensemble des besoins </w:t>
            </w:r>
            <w:r w:rsidR="00D5720D">
              <w:rPr>
                <w:rFonts w:ascii="Arial" w:hAnsi="Arial" w:cs="Arial"/>
                <w:sz w:val="22"/>
                <w:szCs w:val="22"/>
              </w:rPr>
              <w:t>pour l’aménagement de nouveaux espaces de travail, en lien avec vos différentes expérience</w:t>
            </w:r>
            <w:r w:rsidR="00CB0B6C">
              <w:rPr>
                <w:rFonts w:ascii="Arial" w:hAnsi="Arial" w:cs="Arial"/>
                <w:sz w:val="22"/>
                <w:szCs w:val="22"/>
              </w:rPr>
              <w:t>s</w:t>
            </w:r>
            <w:r w:rsidR="00D5720D">
              <w:rPr>
                <w:rFonts w:ascii="Arial" w:hAnsi="Arial" w:cs="Arial"/>
                <w:sz w:val="22"/>
                <w:szCs w:val="22"/>
              </w:rPr>
              <w:t xml:space="preserve"> client</w:t>
            </w:r>
            <w:r w:rsidR="00CB0B6C">
              <w:rPr>
                <w:rFonts w:ascii="Arial" w:hAnsi="Arial" w:cs="Arial"/>
                <w:sz w:val="22"/>
                <w:szCs w:val="22"/>
              </w:rPr>
              <w:t>s</w:t>
            </w:r>
            <w:r w:rsidR="00D5720D">
              <w:rPr>
                <w:rFonts w:ascii="Arial" w:hAnsi="Arial" w:cs="Arial"/>
                <w:sz w:val="22"/>
                <w:szCs w:val="22"/>
              </w:rPr>
              <w:t> ?</w:t>
            </w:r>
          </w:p>
        </w:tc>
        <w:tc>
          <w:tcPr>
            <w:tcW w:w="5218" w:type="dxa"/>
            <w:vAlign w:val="center"/>
          </w:tcPr>
          <w:p w14:paraId="12F39E60" w14:textId="77777777" w:rsidR="008F0593" w:rsidRPr="00DF6B9C" w:rsidRDefault="008F0593" w:rsidP="00CE7ED9">
            <w:pPr>
              <w:jc w:val="both"/>
              <w:rPr>
                <w:rFonts w:ascii="Arial" w:hAnsi="Arial" w:cs="Arial"/>
                <w:sz w:val="22"/>
                <w:szCs w:val="22"/>
              </w:rPr>
            </w:pPr>
          </w:p>
        </w:tc>
      </w:tr>
      <w:tr w:rsidR="00686088" w:rsidRPr="00DF6B9C" w14:paraId="0E3395F1" w14:textId="77777777" w:rsidTr="00BB32CC">
        <w:trPr>
          <w:trHeight w:val="1091"/>
        </w:trPr>
        <w:tc>
          <w:tcPr>
            <w:tcW w:w="4699" w:type="dxa"/>
            <w:vAlign w:val="center"/>
          </w:tcPr>
          <w:p w14:paraId="510440D8" w14:textId="630DD510" w:rsidR="00686088" w:rsidRDefault="00686088" w:rsidP="00686088">
            <w:pPr>
              <w:rPr>
                <w:rFonts w:ascii="Arial" w:hAnsi="Arial" w:cs="Arial"/>
                <w:sz w:val="22"/>
                <w:szCs w:val="22"/>
                <w:u w:val="single"/>
              </w:rPr>
            </w:pPr>
            <w:r w:rsidRPr="0036347C">
              <w:rPr>
                <w:rFonts w:ascii="Arial" w:hAnsi="Arial" w:cs="Arial"/>
                <w:sz w:val="22"/>
                <w:szCs w:val="22"/>
                <w:u w:val="single"/>
              </w:rPr>
              <w:t>Conception des aménagements</w:t>
            </w:r>
          </w:p>
          <w:p w14:paraId="24B3B2A3" w14:textId="6A5952D7" w:rsidR="0036347C" w:rsidRDefault="0036347C" w:rsidP="00686088">
            <w:pPr>
              <w:rPr>
                <w:rFonts w:ascii="Arial" w:hAnsi="Arial" w:cs="Arial"/>
                <w:sz w:val="22"/>
                <w:szCs w:val="22"/>
              </w:rPr>
            </w:pPr>
            <w:r w:rsidRPr="0036347C">
              <w:rPr>
                <w:rFonts w:ascii="Arial" w:hAnsi="Arial" w:cs="Arial"/>
                <w:sz w:val="22"/>
                <w:szCs w:val="22"/>
              </w:rPr>
              <w:t>Macro zoning</w:t>
            </w:r>
            <w:r w:rsidR="003654EF">
              <w:rPr>
                <w:rFonts w:ascii="Arial" w:hAnsi="Arial" w:cs="Arial"/>
                <w:sz w:val="22"/>
                <w:szCs w:val="22"/>
              </w:rPr>
              <w:t xml:space="preserve"> / </w:t>
            </w:r>
            <w:r w:rsidR="008F0593">
              <w:rPr>
                <w:rFonts w:ascii="Arial" w:hAnsi="Arial" w:cs="Arial"/>
                <w:sz w:val="22"/>
                <w:szCs w:val="22"/>
              </w:rPr>
              <w:t>micro zoning</w:t>
            </w:r>
            <w:r w:rsidR="003654EF">
              <w:rPr>
                <w:rFonts w:ascii="Arial" w:hAnsi="Arial" w:cs="Arial"/>
                <w:sz w:val="22"/>
                <w:szCs w:val="22"/>
              </w:rPr>
              <w:t> :</w:t>
            </w:r>
          </w:p>
          <w:p w14:paraId="69D23483" w14:textId="197385BB" w:rsidR="00A6765B" w:rsidRDefault="003654EF" w:rsidP="00686088">
            <w:pPr>
              <w:rPr>
                <w:rFonts w:ascii="Arial" w:hAnsi="Arial" w:cs="Arial"/>
                <w:sz w:val="22"/>
                <w:szCs w:val="22"/>
              </w:rPr>
            </w:pPr>
            <w:r>
              <w:rPr>
                <w:rFonts w:ascii="Arial" w:hAnsi="Arial" w:cs="Arial"/>
                <w:sz w:val="22"/>
                <w:szCs w:val="22"/>
              </w:rPr>
              <w:t xml:space="preserve">Comment </w:t>
            </w:r>
            <w:r w:rsidR="00CB0B6C">
              <w:rPr>
                <w:rFonts w:ascii="Arial" w:hAnsi="Arial" w:cs="Arial"/>
                <w:sz w:val="22"/>
                <w:szCs w:val="22"/>
              </w:rPr>
              <w:t>envisagez-vous ces missions</w:t>
            </w:r>
            <w:r>
              <w:rPr>
                <w:rFonts w:ascii="Arial" w:hAnsi="Arial" w:cs="Arial"/>
                <w:sz w:val="22"/>
                <w:szCs w:val="22"/>
              </w:rPr>
              <w:t> ?</w:t>
            </w:r>
          </w:p>
          <w:p w14:paraId="6E9F3E70" w14:textId="0FC68384" w:rsidR="0036347C" w:rsidRPr="0036347C" w:rsidRDefault="0036347C" w:rsidP="00686088">
            <w:pPr>
              <w:rPr>
                <w:rFonts w:ascii="Arial" w:hAnsi="Arial" w:cs="Arial"/>
                <w:sz w:val="22"/>
                <w:szCs w:val="22"/>
              </w:rPr>
            </w:pPr>
          </w:p>
        </w:tc>
        <w:tc>
          <w:tcPr>
            <w:tcW w:w="5218" w:type="dxa"/>
            <w:vAlign w:val="center"/>
          </w:tcPr>
          <w:p w14:paraId="6E2B4CF0" w14:textId="77777777" w:rsidR="00686088" w:rsidRPr="00DF6B9C" w:rsidRDefault="00686088" w:rsidP="00686088">
            <w:pPr>
              <w:jc w:val="both"/>
              <w:rPr>
                <w:rFonts w:ascii="Arial" w:hAnsi="Arial" w:cs="Arial"/>
                <w:sz w:val="22"/>
                <w:szCs w:val="22"/>
              </w:rPr>
            </w:pPr>
          </w:p>
        </w:tc>
      </w:tr>
      <w:tr w:rsidR="00686088" w:rsidRPr="00DF6B9C" w14:paraId="722A4D56" w14:textId="77777777" w:rsidTr="00BB32CC">
        <w:trPr>
          <w:trHeight w:val="1091"/>
        </w:trPr>
        <w:tc>
          <w:tcPr>
            <w:tcW w:w="4699" w:type="dxa"/>
            <w:vAlign w:val="center"/>
          </w:tcPr>
          <w:p w14:paraId="5F1E19FB" w14:textId="77777777" w:rsidR="003654EF" w:rsidRPr="00A6765B" w:rsidRDefault="003654EF" w:rsidP="003654EF">
            <w:pPr>
              <w:rPr>
                <w:rFonts w:ascii="Arial" w:hAnsi="Arial" w:cs="Arial"/>
                <w:sz w:val="22"/>
                <w:szCs w:val="22"/>
                <w:u w:val="single"/>
              </w:rPr>
            </w:pPr>
            <w:r w:rsidRPr="00A6765B">
              <w:rPr>
                <w:rFonts w:ascii="Arial" w:hAnsi="Arial" w:cs="Arial"/>
                <w:sz w:val="22"/>
                <w:szCs w:val="22"/>
                <w:u w:val="single"/>
              </w:rPr>
              <w:t>Co-conception</w:t>
            </w:r>
            <w:r>
              <w:rPr>
                <w:rFonts w:ascii="Arial" w:hAnsi="Arial" w:cs="Arial"/>
                <w:sz w:val="22"/>
                <w:szCs w:val="22"/>
                <w:u w:val="single"/>
              </w:rPr>
              <w:t> :</w:t>
            </w:r>
          </w:p>
          <w:p w14:paraId="6C0BF0AD" w14:textId="20D7A919" w:rsidR="00686088" w:rsidRPr="00DF6B9C" w:rsidRDefault="003654EF" w:rsidP="003654EF">
            <w:pPr>
              <w:rPr>
                <w:rFonts w:ascii="Arial" w:hAnsi="Arial" w:cs="Arial"/>
                <w:sz w:val="22"/>
                <w:szCs w:val="22"/>
              </w:rPr>
            </w:pPr>
            <w:r>
              <w:rPr>
                <w:rFonts w:ascii="Arial" w:hAnsi="Arial" w:cs="Arial"/>
                <w:sz w:val="22"/>
                <w:szCs w:val="22"/>
              </w:rPr>
              <w:t>Quels moyens de c</w:t>
            </w:r>
            <w:r w:rsidRPr="0036347C">
              <w:rPr>
                <w:rFonts w:ascii="Arial" w:hAnsi="Arial" w:cs="Arial"/>
                <w:sz w:val="22"/>
                <w:szCs w:val="22"/>
              </w:rPr>
              <w:t>o-construction</w:t>
            </w:r>
            <w:r>
              <w:rPr>
                <w:rFonts w:ascii="Arial" w:hAnsi="Arial" w:cs="Arial"/>
                <w:sz w:val="22"/>
                <w:szCs w:val="22"/>
              </w:rPr>
              <w:t xml:space="preserve"> pourraient être mis en place pour engager les agents ?</w:t>
            </w:r>
          </w:p>
        </w:tc>
        <w:tc>
          <w:tcPr>
            <w:tcW w:w="5218" w:type="dxa"/>
            <w:vAlign w:val="center"/>
          </w:tcPr>
          <w:p w14:paraId="211D0A8B" w14:textId="77777777" w:rsidR="00686088" w:rsidRPr="00DF6B9C" w:rsidRDefault="00686088" w:rsidP="00686088">
            <w:pPr>
              <w:jc w:val="both"/>
              <w:rPr>
                <w:rFonts w:ascii="Arial" w:hAnsi="Arial" w:cs="Arial"/>
                <w:sz w:val="22"/>
                <w:szCs w:val="22"/>
              </w:rPr>
            </w:pPr>
          </w:p>
        </w:tc>
      </w:tr>
      <w:tr w:rsidR="005836B2" w:rsidRPr="00DF6B9C" w14:paraId="69C6F80B" w14:textId="77777777" w:rsidTr="00BB32CC">
        <w:trPr>
          <w:trHeight w:val="1091"/>
        </w:trPr>
        <w:tc>
          <w:tcPr>
            <w:tcW w:w="4699" w:type="dxa"/>
            <w:vAlign w:val="center"/>
          </w:tcPr>
          <w:p w14:paraId="6CDF7DBA" w14:textId="1A9D972A" w:rsidR="005836B2" w:rsidRDefault="005836B2" w:rsidP="00686088">
            <w:pPr>
              <w:rPr>
                <w:rFonts w:ascii="Arial" w:hAnsi="Arial" w:cs="Arial"/>
                <w:sz w:val="22"/>
                <w:szCs w:val="22"/>
                <w:u w:val="single"/>
              </w:rPr>
            </w:pPr>
            <w:r w:rsidRPr="005836B2">
              <w:rPr>
                <w:rFonts w:ascii="Arial" w:hAnsi="Arial" w:cs="Arial"/>
                <w:sz w:val="22"/>
                <w:szCs w:val="22"/>
                <w:u w:val="single"/>
              </w:rPr>
              <w:lastRenderedPageBreak/>
              <w:t xml:space="preserve">Études architecturales et mobilier (fil rouge architectural) </w:t>
            </w:r>
          </w:p>
          <w:p w14:paraId="27E80B0A" w14:textId="6D28B9EA" w:rsidR="005836B2" w:rsidRPr="005836B2" w:rsidRDefault="005836B2" w:rsidP="00686088">
            <w:pPr>
              <w:rPr>
                <w:rFonts w:ascii="Arial" w:hAnsi="Arial" w:cs="Arial"/>
                <w:sz w:val="22"/>
                <w:szCs w:val="22"/>
              </w:rPr>
            </w:pPr>
            <w:r>
              <w:rPr>
                <w:rFonts w:ascii="Arial" w:hAnsi="Arial" w:cs="Arial"/>
                <w:sz w:val="22"/>
                <w:szCs w:val="22"/>
              </w:rPr>
              <w:t xml:space="preserve">Comment </w:t>
            </w:r>
            <w:r w:rsidR="008F0593">
              <w:rPr>
                <w:rFonts w:ascii="Arial" w:hAnsi="Arial" w:cs="Arial"/>
                <w:sz w:val="22"/>
                <w:szCs w:val="22"/>
              </w:rPr>
              <w:t>prenez-vous</w:t>
            </w:r>
            <w:r>
              <w:rPr>
                <w:rFonts w:ascii="Arial" w:hAnsi="Arial" w:cs="Arial"/>
                <w:sz w:val="22"/>
                <w:szCs w:val="22"/>
              </w:rPr>
              <w:t xml:space="preserve"> en compte les contraintes budgétaires</w:t>
            </w:r>
            <w:r w:rsidR="003654EF">
              <w:rPr>
                <w:rFonts w:ascii="Arial" w:hAnsi="Arial" w:cs="Arial"/>
                <w:sz w:val="22"/>
                <w:szCs w:val="22"/>
              </w:rPr>
              <w:t> </w:t>
            </w:r>
            <w:r w:rsidR="008F0593">
              <w:rPr>
                <w:rFonts w:ascii="Arial" w:hAnsi="Arial" w:cs="Arial"/>
                <w:sz w:val="22"/>
                <w:szCs w:val="22"/>
              </w:rPr>
              <w:t>dans l’étude architectural</w:t>
            </w:r>
            <w:r w:rsidR="00495F11">
              <w:rPr>
                <w:rFonts w:ascii="Arial" w:hAnsi="Arial" w:cs="Arial"/>
                <w:sz w:val="22"/>
                <w:szCs w:val="22"/>
              </w:rPr>
              <w:t>e</w:t>
            </w:r>
            <w:r w:rsidR="008F0593">
              <w:rPr>
                <w:rFonts w:ascii="Arial" w:hAnsi="Arial" w:cs="Arial"/>
                <w:sz w:val="22"/>
                <w:szCs w:val="22"/>
              </w:rPr>
              <w:t xml:space="preserve"> </w:t>
            </w:r>
            <w:r w:rsidR="003654EF">
              <w:rPr>
                <w:rFonts w:ascii="Arial" w:hAnsi="Arial" w:cs="Arial"/>
                <w:sz w:val="22"/>
                <w:szCs w:val="22"/>
              </w:rPr>
              <w:t>?</w:t>
            </w:r>
          </w:p>
        </w:tc>
        <w:tc>
          <w:tcPr>
            <w:tcW w:w="5218" w:type="dxa"/>
            <w:vAlign w:val="center"/>
          </w:tcPr>
          <w:p w14:paraId="0BFC5148" w14:textId="77777777" w:rsidR="005836B2" w:rsidRPr="00DF6B9C" w:rsidRDefault="005836B2" w:rsidP="00686088">
            <w:pPr>
              <w:jc w:val="both"/>
              <w:rPr>
                <w:rFonts w:ascii="Arial" w:hAnsi="Arial" w:cs="Arial"/>
                <w:sz w:val="22"/>
                <w:szCs w:val="22"/>
              </w:rPr>
            </w:pPr>
          </w:p>
        </w:tc>
      </w:tr>
      <w:tr w:rsidR="00686088" w:rsidRPr="00DF6B9C" w14:paraId="58D73677" w14:textId="77777777" w:rsidTr="002C64EA">
        <w:trPr>
          <w:trHeight w:val="1286"/>
        </w:trPr>
        <w:tc>
          <w:tcPr>
            <w:tcW w:w="4699" w:type="dxa"/>
            <w:vAlign w:val="center"/>
          </w:tcPr>
          <w:p w14:paraId="1A9D1B13" w14:textId="77777777" w:rsidR="00686088" w:rsidRDefault="00686088" w:rsidP="00686088">
            <w:pPr>
              <w:rPr>
                <w:rFonts w:ascii="Arial" w:hAnsi="Arial" w:cs="Arial"/>
                <w:sz w:val="22"/>
                <w:szCs w:val="22"/>
                <w:u w:val="single"/>
              </w:rPr>
            </w:pPr>
            <w:r w:rsidRPr="005836B2">
              <w:rPr>
                <w:rFonts w:ascii="Arial" w:hAnsi="Arial" w:cs="Arial"/>
                <w:sz w:val="22"/>
                <w:szCs w:val="22"/>
                <w:u w:val="single"/>
              </w:rPr>
              <w:t xml:space="preserve">Conception réalisation </w:t>
            </w:r>
          </w:p>
          <w:p w14:paraId="4CFC8755" w14:textId="36B46A5C" w:rsidR="005836B2" w:rsidRPr="005836B2" w:rsidRDefault="005836B2" w:rsidP="00686088">
            <w:pPr>
              <w:rPr>
                <w:rFonts w:ascii="Arial" w:hAnsi="Arial" w:cs="Arial"/>
                <w:sz w:val="22"/>
                <w:szCs w:val="22"/>
              </w:rPr>
            </w:pPr>
            <w:r w:rsidRPr="005836B2">
              <w:rPr>
                <w:rFonts w:ascii="Arial" w:hAnsi="Arial" w:cs="Arial"/>
                <w:sz w:val="22"/>
                <w:szCs w:val="22"/>
              </w:rPr>
              <w:t xml:space="preserve">Avez-vous déjà </w:t>
            </w:r>
            <w:r w:rsidR="00CE2B31" w:rsidRPr="005836B2">
              <w:rPr>
                <w:rFonts w:ascii="Arial" w:hAnsi="Arial" w:cs="Arial"/>
                <w:sz w:val="22"/>
                <w:szCs w:val="22"/>
              </w:rPr>
              <w:t>réalisé</w:t>
            </w:r>
            <w:r w:rsidRPr="005836B2">
              <w:rPr>
                <w:rFonts w:ascii="Arial" w:hAnsi="Arial" w:cs="Arial"/>
                <w:sz w:val="22"/>
                <w:szCs w:val="22"/>
              </w:rPr>
              <w:t xml:space="preserve"> ce type de prestation</w:t>
            </w:r>
            <w:r w:rsidR="00912068">
              <w:rPr>
                <w:rFonts w:ascii="Arial" w:hAnsi="Arial" w:cs="Arial"/>
                <w:sz w:val="22"/>
                <w:szCs w:val="22"/>
              </w:rPr>
              <w:t xml:space="preserve"> en </w:t>
            </w:r>
            <w:r w:rsidR="00495F11">
              <w:rPr>
                <w:rFonts w:ascii="Arial" w:hAnsi="Arial" w:cs="Arial"/>
                <w:sz w:val="22"/>
                <w:szCs w:val="22"/>
              </w:rPr>
              <w:t>conception-</w:t>
            </w:r>
            <w:r w:rsidR="00912068">
              <w:rPr>
                <w:rFonts w:ascii="Arial" w:hAnsi="Arial" w:cs="Arial"/>
                <w:sz w:val="22"/>
                <w:szCs w:val="22"/>
              </w:rPr>
              <w:t>réalisation</w:t>
            </w:r>
            <w:r w:rsidR="002650B5">
              <w:rPr>
                <w:rFonts w:ascii="Arial" w:hAnsi="Arial" w:cs="Arial"/>
                <w:sz w:val="22"/>
                <w:szCs w:val="22"/>
              </w:rPr>
              <w:t> ?</w:t>
            </w:r>
            <w:r w:rsidRPr="005836B2">
              <w:rPr>
                <w:rFonts w:ascii="Arial" w:hAnsi="Arial" w:cs="Arial"/>
                <w:sz w:val="22"/>
                <w:szCs w:val="22"/>
              </w:rPr>
              <w:t xml:space="preserve"> </w:t>
            </w:r>
            <w:r w:rsidR="00495F11">
              <w:rPr>
                <w:rFonts w:ascii="Arial" w:hAnsi="Arial" w:cs="Arial"/>
                <w:sz w:val="22"/>
                <w:szCs w:val="22"/>
              </w:rPr>
              <w:t>Serait</w:t>
            </w:r>
            <w:r w:rsidR="00A6765B">
              <w:rPr>
                <w:rFonts w:ascii="Arial" w:hAnsi="Arial" w:cs="Arial"/>
                <w:sz w:val="22"/>
                <w:szCs w:val="22"/>
              </w:rPr>
              <w:t>-il judicieux d’appliquer ce principe pour la « mission coup de poing »</w:t>
            </w:r>
            <w:r w:rsidR="008F0593">
              <w:rPr>
                <w:rFonts w:ascii="Arial" w:hAnsi="Arial" w:cs="Arial"/>
                <w:sz w:val="22"/>
                <w:szCs w:val="22"/>
              </w:rPr>
              <w:t>, sinon quel type de prestation pourrait être envisagée</w:t>
            </w:r>
            <w:r w:rsidR="00A6765B">
              <w:rPr>
                <w:rFonts w:ascii="Arial" w:hAnsi="Arial" w:cs="Arial"/>
                <w:sz w:val="22"/>
                <w:szCs w:val="22"/>
              </w:rPr>
              <w:t> ?</w:t>
            </w:r>
          </w:p>
        </w:tc>
        <w:tc>
          <w:tcPr>
            <w:tcW w:w="5218" w:type="dxa"/>
            <w:vAlign w:val="center"/>
          </w:tcPr>
          <w:p w14:paraId="0EE09595" w14:textId="77777777" w:rsidR="00686088" w:rsidRPr="00DF6B9C" w:rsidRDefault="00686088" w:rsidP="00686088">
            <w:pPr>
              <w:jc w:val="both"/>
              <w:rPr>
                <w:rFonts w:ascii="Arial" w:hAnsi="Arial" w:cs="Arial"/>
                <w:sz w:val="22"/>
                <w:szCs w:val="22"/>
              </w:rPr>
            </w:pPr>
          </w:p>
        </w:tc>
      </w:tr>
      <w:tr w:rsidR="004540B7" w:rsidRPr="00DF6B9C" w14:paraId="345B4151" w14:textId="77777777" w:rsidTr="002C64EA">
        <w:trPr>
          <w:trHeight w:val="1286"/>
        </w:trPr>
        <w:tc>
          <w:tcPr>
            <w:tcW w:w="4699" w:type="dxa"/>
            <w:vAlign w:val="center"/>
          </w:tcPr>
          <w:p w14:paraId="59AE9A07" w14:textId="4CD2C8B6" w:rsidR="004540B7" w:rsidRDefault="004540B7" w:rsidP="00686088">
            <w:pPr>
              <w:rPr>
                <w:rFonts w:ascii="Arial" w:hAnsi="Arial" w:cs="Arial"/>
                <w:sz w:val="22"/>
                <w:szCs w:val="22"/>
                <w:u w:val="single"/>
              </w:rPr>
            </w:pPr>
            <w:r>
              <w:rPr>
                <w:rFonts w:ascii="Arial" w:hAnsi="Arial" w:cs="Arial"/>
                <w:sz w:val="22"/>
                <w:szCs w:val="22"/>
                <w:u w:val="single"/>
              </w:rPr>
              <w:t>Déménagement</w:t>
            </w:r>
          </w:p>
          <w:p w14:paraId="1E369814" w14:textId="37BE4C5F" w:rsidR="004540B7" w:rsidRPr="004540B7" w:rsidRDefault="00CB0B6C" w:rsidP="00686088">
            <w:pPr>
              <w:rPr>
                <w:rFonts w:ascii="Arial" w:hAnsi="Arial" w:cs="Arial"/>
                <w:sz w:val="22"/>
                <w:szCs w:val="22"/>
              </w:rPr>
            </w:pPr>
            <w:r>
              <w:rPr>
                <w:rFonts w:ascii="Arial" w:hAnsi="Arial" w:cs="Arial"/>
                <w:sz w:val="22"/>
                <w:szCs w:val="22"/>
              </w:rPr>
              <w:t>Nous avons des entreprises de déménagement dans nos accords-cadres, il s’agira de nous assister dans le cadrage, suivi et réception</w:t>
            </w:r>
            <w:r w:rsidR="00CC4360">
              <w:rPr>
                <w:rFonts w:ascii="Arial" w:hAnsi="Arial" w:cs="Arial"/>
                <w:sz w:val="22"/>
                <w:szCs w:val="22"/>
              </w:rPr>
              <w:t xml:space="preserve">, précisez l’accompagnement que vous pouvez prendre en charge (organisation, planification, réception, inventaire, cahier des charges, suivi, gestion des équipements non transférés, gestion du mobilier remplacé, etc.)  </w:t>
            </w:r>
          </w:p>
        </w:tc>
        <w:tc>
          <w:tcPr>
            <w:tcW w:w="5218" w:type="dxa"/>
            <w:vAlign w:val="center"/>
          </w:tcPr>
          <w:p w14:paraId="2F74F156" w14:textId="77777777" w:rsidR="004540B7" w:rsidRPr="00DF6B9C" w:rsidRDefault="004540B7" w:rsidP="00686088">
            <w:pPr>
              <w:jc w:val="both"/>
              <w:rPr>
                <w:rFonts w:ascii="Arial" w:hAnsi="Arial" w:cs="Arial"/>
                <w:sz w:val="22"/>
                <w:szCs w:val="22"/>
              </w:rPr>
            </w:pPr>
          </w:p>
        </w:tc>
      </w:tr>
      <w:tr w:rsidR="00686088" w:rsidRPr="00DF6B9C" w14:paraId="6EE2D486" w14:textId="77777777" w:rsidTr="002C64EA">
        <w:trPr>
          <w:trHeight w:val="1286"/>
        </w:trPr>
        <w:tc>
          <w:tcPr>
            <w:tcW w:w="4699" w:type="dxa"/>
            <w:vAlign w:val="center"/>
          </w:tcPr>
          <w:p w14:paraId="1969FBE3" w14:textId="342F83F8" w:rsidR="00686088" w:rsidRPr="005836B2" w:rsidRDefault="005836B2" w:rsidP="00686088">
            <w:pPr>
              <w:rPr>
                <w:rFonts w:ascii="Arial" w:hAnsi="Arial" w:cs="Arial"/>
                <w:sz w:val="22"/>
                <w:szCs w:val="22"/>
                <w:u w:val="single"/>
              </w:rPr>
            </w:pPr>
            <w:r w:rsidRPr="005836B2">
              <w:rPr>
                <w:rFonts w:ascii="Arial" w:hAnsi="Arial" w:cs="Arial"/>
                <w:sz w:val="22"/>
                <w:szCs w:val="22"/>
                <w:u w:val="single"/>
              </w:rPr>
              <w:t>Définition et prescription du mobilier</w:t>
            </w:r>
          </w:p>
          <w:p w14:paraId="1DE695C4" w14:textId="77777777" w:rsidR="005836B2" w:rsidRDefault="005836B2" w:rsidP="00686088">
            <w:pPr>
              <w:rPr>
                <w:rFonts w:ascii="Arial" w:hAnsi="Arial" w:cs="Arial"/>
                <w:sz w:val="22"/>
                <w:szCs w:val="22"/>
              </w:rPr>
            </w:pPr>
          </w:p>
          <w:p w14:paraId="44D0C2BB" w14:textId="24F060BA" w:rsidR="00686088" w:rsidRDefault="00482B11" w:rsidP="00686088">
            <w:pPr>
              <w:rPr>
                <w:rFonts w:ascii="Arial" w:hAnsi="Arial" w:cs="Arial"/>
                <w:sz w:val="22"/>
                <w:szCs w:val="22"/>
              </w:rPr>
            </w:pPr>
            <w:r>
              <w:rPr>
                <w:rFonts w:ascii="Arial" w:hAnsi="Arial" w:cs="Arial"/>
                <w:sz w:val="22"/>
                <w:szCs w:val="22"/>
              </w:rPr>
              <w:t>Réalisez-</w:t>
            </w:r>
            <w:r w:rsidR="00CC574A">
              <w:rPr>
                <w:rFonts w:ascii="Arial" w:hAnsi="Arial" w:cs="Arial"/>
                <w:sz w:val="22"/>
                <w:szCs w:val="22"/>
              </w:rPr>
              <w:t xml:space="preserve">vous une prestation complète de l’assistance à la commande du mobilier jusqu’à réception ? </w:t>
            </w:r>
            <w:r w:rsidR="005E3E1D">
              <w:rPr>
                <w:rFonts w:ascii="Arial" w:hAnsi="Arial" w:cs="Arial"/>
                <w:sz w:val="22"/>
                <w:szCs w:val="22"/>
              </w:rPr>
              <w:t>L</w:t>
            </w:r>
            <w:r w:rsidR="00CC574A">
              <w:rPr>
                <w:rFonts w:ascii="Arial" w:hAnsi="Arial" w:cs="Arial"/>
                <w:sz w:val="22"/>
                <w:szCs w:val="22"/>
              </w:rPr>
              <w:t xml:space="preserve">a MOA </w:t>
            </w:r>
            <w:r w:rsidR="00686088" w:rsidRPr="006B6CEE">
              <w:rPr>
                <w:rFonts w:ascii="Arial" w:hAnsi="Arial" w:cs="Arial"/>
                <w:sz w:val="22"/>
                <w:szCs w:val="22"/>
              </w:rPr>
              <w:t>privilégi</w:t>
            </w:r>
            <w:r w:rsidR="00CC574A">
              <w:rPr>
                <w:rFonts w:ascii="Arial" w:hAnsi="Arial" w:cs="Arial"/>
                <w:sz w:val="22"/>
                <w:szCs w:val="22"/>
              </w:rPr>
              <w:t>e</w:t>
            </w:r>
            <w:r w:rsidR="00686088" w:rsidRPr="006B6CEE">
              <w:rPr>
                <w:rFonts w:ascii="Arial" w:hAnsi="Arial" w:cs="Arial"/>
                <w:sz w:val="22"/>
                <w:szCs w:val="22"/>
              </w:rPr>
              <w:t xml:space="preserve"> </w:t>
            </w:r>
            <w:r w:rsidR="00CC574A">
              <w:rPr>
                <w:rFonts w:ascii="Arial" w:hAnsi="Arial" w:cs="Arial"/>
                <w:sz w:val="22"/>
                <w:szCs w:val="22"/>
              </w:rPr>
              <w:t>des commandes v</w:t>
            </w:r>
            <w:r w:rsidR="00686088" w:rsidRPr="006B6CEE">
              <w:rPr>
                <w:rFonts w:ascii="Arial" w:hAnsi="Arial" w:cs="Arial"/>
                <w:sz w:val="22"/>
                <w:szCs w:val="22"/>
              </w:rPr>
              <w:t>ia UGAP</w:t>
            </w:r>
            <w:r>
              <w:rPr>
                <w:rFonts w:ascii="Arial" w:hAnsi="Arial" w:cs="Arial"/>
                <w:sz w:val="22"/>
                <w:szCs w:val="22"/>
              </w:rPr>
              <w:t>.</w:t>
            </w:r>
          </w:p>
          <w:p w14:paraId="6F9EAE55" w14:textId="77777777" w:rsidR="00CC574A" w:rsidRDefault="00CC574A" w:rsidP="00686088">
            <w:pPr>
              <w:rPr>
                <w:rFonts w:ascii="Arial" w:hAnsi="Arial" w:cs="Arial"/>
                <w:sz w:val="22"/>
                <w:szCs w:val="22"/>
              </w:rPr>
            </w:pPr>
          </w:p>
          <w:p w14:paraId="6EA78E4C" w14:textId="77777777" w:rsidR="005E3E1D" w:rsidRDefault="00CC574A" w:rsidP="00686088">
            <w:pPr>
              <w:rPr>
                <w:rFonts w:ascii="Arial" w:hAnsi="Arial" w:cs="Arial"/>
                <w:sz w:val="22"/>
                <w:szCs w:val="22"/>
              </w:rPr>
            </w:pPr>
            <w:r>
              <w:rPr>
                <w:rFonts w:ascii="Arial" w:hAnsi="Arial" w:cs="Arial"/>
                <w:sz w:val="22"/>
                <w:szCs w:val="22"/>
              </w:rPr>
              <w:t xml:space="preserve">La MOA souhaite également faire du réemploi, comment organisez-vous cela ? </w:t>
            </w:r>
          </w:p>
          <w:p w14:paraId="14B7A502" w14:textId="77777777" w:rsidR="005E3E1D" w:rsidRDefault="005E3E1D" w:rsidP="00686088">
            <w:pPr>
              <w:rPr>
                <w:rFonts w:ascii="Arial" w:hAnsi="Arial" w:cs="Arial"/>
                <w:sz w:val="22"/>
                <w:szCs w:val="22"/>
              </w:rPr>
            </w:pPr>
          </w:p>
          <w:p w14:paraId="2DE38F1C" w14:textId="34BB9118" w:rsidR="00CC574A" w:rsidRDefault="005E3E1D" w:rsidP="00686088">
            <w:pPr>
              <w:rPr>
                <w:rFonts w:ascii="Arial" w:hAnsi="Arial" w:cs="Arial"/>
                <w:sz w:val="22"/>
                <w:szCs w:val="22"/>
              </w:rPr>
            </w:pPr>
            <w:r>
              <w:rPr>
                <w:rFonts w:ascii="Arial" w:hAnsi="Arial" w:cs="Arial"/>
                <w:sz w:val="22"/>
                <w:szCs w:val="22"/>
              </w:rPr>
              <w:t>S</w:t>
            </w:r>
            <w:r w:rsidR="00CC574A">
              <w:rPr>
                <w:rFonts w:ascii="Arial" w:hAnsi="Arial" w:cs="Arial"/>
                <w:sz w:val="22"/>
                <w:szCs w:val="22"/>
              </w:rPr>
              <w:t xml:space="preserve">ur quel type de mobilier déconseillez-vous cette pratique ? </w:t>
            </w:r>
          </w:p>
          <w:p w14:paraId="20274406" w14:textId="2816BEC7" w:rsidR="00CC574A" w:rsidDel="002C64EA" w:rsidRDefault="00CC574A" w:rsidP="00686088">
            <w:pPr>
              <w:rPr>
                <w:rFonts w:ascii="Arial" w:hAnsi="Arial" w:cs="Arial"/>
                <w:sz w:val="22"/>
                <w:szCs w:val="22"/>
              </w:rPr>
            </w:pPr>
          </w:p>
        </w:tc>
        <w:tc>
          <w:tcPr>
            <w:tcW w:w="5218" w:type="dxa"/>
            <w:vAlign w:val="center"/>
          </w:tcPr>
          <w:p w14:paraId="1D69620A" w14:textId="77777777" w:rsidR="00686088" w:rsidRPr="00DF6B9C" w:rsidRDefault="00686088" w:rsidP="00686088">
            <w:pPr>
              <w:jc w:val="both"/>
              <w:rPr>
                <w:rFonts w:ascii="Arial" w:hAnsi="Arial" w:cs="Arial"/>
                <w:sz w:val="22"/>
                <w:szCs w:val="22"/>
              </w:rPr>
            </w:pPr>
          </w:p>
        </w:tc>
      </w:tr>
    </w:tbl>
    <w:p w14:paraId="49BB4DE8" w14:textId="0E957BDB" w:rsidR="000478DD" w:rsidRDefault="000478DD" w:rsidP="00C269FA">
      <w:pPr>
        <w:jc w:val="both"/>
        <w:rPr>
          <w:rFonts w:ascii="Arial" w:hAnsi="Arial" w:cs="Arial"/>
        </w:rPr>
      </w:pPr>
    </w:p>
    <w:p w14:paraId="4F263E97" w14:textId="78F15652" w:rsidR="00836602" w:rsidRPr="00DF6B9C" w:rsidRDefault="00836602" w:rsidP="00836602">
      <w:pPr>
        <w:pStyle w:val="Titre3"/>
        <w:numPr>
          <w:ilvl w:val="0"/>
          <w:numId w:val="2"/>
        </w:numPr>
        <w:rPr>
          <w:rFonts w:ascii="Arial" w:hAnsi="Arial" w:cs="Arial"/>
          <w:color w:val="auto"/>
          <w:sz w:val="22"/>
          <w:szCs w:val="22"/>
        </w:rPr>
      </w:pPr>
      <w:r>
        <w:rPr>
          <w:rFonts w:ascii="Arial" w:hAnsi="Arial" w:cs="Arial"/>
          <w:color w:val="auto"/>
          <w:sz w:val="22"/>
          <w:szCs w:val="22"/>
        </w:rPr>
        <w:t>MODALITES FINANCIERES</w:t>
      </w:r>
    </w:p>
    <w:p w14:paraId="17BD2AF9" w14:textId="77777777" w:rsidR="00836602" w:rsidRPr="00DF6B9C" w:rsidRDefault="00836602">
      <w:pPr>
        <w:rPr>
          <w:rFonts w:ascii="Arial" w:hAnsi="Arial" w:cs="Arial"/>
        </w:rPr>
      </w:pPr>
    </w:p>
    <w:tbl>
      <w:tblPr>
        <w:tblStyle w:val="Grilledutableau"/>
        <w:tblW w:w="0" w:type="auto"/>
        <w:tblInd w:w="137" w:type="dxa"/>
        <w:tblLook w:val="04A0" w:firstRow="1" w:lastRow="0" w:firstColumn="1" w:lastColumn="0" w:noHBand="0" w:noVBand="1"/>
      </w:tblPr>
      <w:tblGrid>
        <w:gridCol w:w="4699"/>
        <w:gridCol w:w="5218"/>
      </w:tblGrid>
      <w:tr w:rsidR="00CE7ED9" w:rsidRPr="00DF6B9C" w14:paraId="43EA5194" w14:textId="77777777" w:rsidTr="00D14210">
        <w:tc>
          <w:tcPr>
            <w:tcW w:w="4699" w:type="dxa"/>
            <w:shd w:val="clear" w:color="auto" w:fill="8DB3E2" w:themeFill="text2" w:themeFillTint="66"/>
          </w:tcPr>
          <w:p w14:paraId="62A059D1" w14:textId="0A175EC4" w:rsidR="000478DD" w:rsidRPr="00DF6B9C" w:rsidRDefault="000478DD" w:rsidP="008337A5">
            <w:pPr>
              <w:rPr>
                <w:rFonts w:ascii="Arial" w:hAnsi="Arial" w:cs="Arial"/>
                <w:b/>
                <w:i/>
                <w:sz w:val="22"/>
                <w:szCs w:val="22"/>
              </w:rPr>
            </w:pPr>
          </w:p>
        </w:tc>
        <w:tc>
          <w:tcPr>
            <w:tcW w:w="5218" w:type="dxa"/>
            <w:shd w:val="clear" w:color="auto" w:fill="8DB3E2" w:themeFill="text2" w:themeFillTint="66"/>
          </w:tcPr>
          <w:p w14:paraId="3CA292E6" w14:textId="77777777" w:rsidR="00CE7ED9" w:rsidRPr="00DF6B9C" w:rsidRDefault="00CE7ED9" w:rsidP="008337A5">
            <w:pPr>
              <w:jc w:val="both"/>
              <w:rPr>
                <w:rFonts w:ascii="Arial" w:hAnsi="Arial" w:cs="Arial"/>
                <w:sz w:val="22"/>
                <w:szCs w:val="22"/>
              </w:rPr>
            </w:pPr>
            <w:r w:rsidRPr="00DF6B9C">
              <w:rPr>
                <w:rFonts w:ascii="Arial" w:hAnsi="Arial" w:cs="Arial"/>
                <w:b/>
                <w:sz w:val="22"/>
                <w:szCs w:val="22"/>
              </w:rPr>
              <w:t>Réponse</w:t>
            </w:r>
          </w:p>
        </w:tc>
      </w:tr>
      <w:tr w:rsidR="00CE7ED9" w:rsidRPr="00DF6B9C" w14:paraId="6161557D" w14:textId="77777777" w:rsidTr="00D14210">
        <w:trPr>
          <w:trHeight w:val="1237"/>
        </w:trPr>
        <w:tc>
          <w:tcPr>
            <w:tcW w:w="4699" w:type="dxa"/>
            <w:vAlign w:val="center"/>
          </w:tcPr>
          <w:p w14:paraId="78EC6D78" w14:textId="3A9CEBD8" w:rsidR="00CE7ED9" w:rsidRPr="00DF6B9C" w:rsidRDefault="004A45C3" w:rsidP="005E628F">
            <w:pPr>
              <w:rPr>
                <w:rFonts w:ascii="Arial" w:hAnsi="Arial" w:cs="Arial"/>
                <w:sz w:val="22"/>
                <w:szCs w:val="22"/>
              </w:rPr>
            </w:pPr>
            <w:r>
              <w:rPr>
                <w:rFonts w:ascii="Arial" w:hAnsi="Arial" w:cs="Arial"/>
                <w:sz w:val="22"/>
                <w:szCs w:val="22"/>
              </w:rPr>
              <w:t>Fourchette tarifaire applicable</w:t>
            </w:r>
            <w:r w:rsidR="00836602">
              <w:rPr>
                <w:rFonts w:ascii="Arial" w:hAnsi="Arial" w:cs="Arial"/>
                <w:sz w:val="22"/>
                <w:szCs w:val="22"/>
              </w:rPr>
              <w:t xml:space="preserve"> ? </w:t>
            </w:r>
          </w:p>
        </w:tc>
        <w:tc>
          <w:tcPr>
            <w:tcW w:w="5218" w:type="dxa"/>
            <w:vAlign w:val="center"/>
          </w:tcPr>
          <w:p w14:paraId="21309F70" w14:textId="77777777" w:rsidR="00CE7ED9" w:rsidRPr="00DF6B9C" w:rsidRDefault="00CE7ED9" w:rsidP="00CE7ED9">
            <w:pPr>
              <w:jc w:val="both"/>
              <w:rPr>
                <w:rFonts w:ascii="Arial" w:hAnsi="Arial" w:cs="Arial"/>
                <w:sz w:val="22"/>
                <w:szCs w:val="22"/>
              </w:rPr>
            </w:pPr>
          </w:p>
        </w:tc>
      </w:tr>
      <w:tr w:rsidR="005E628F" w:rsidRPr="00DF6B9C" w14:paraId="18C15381" w14:textId="77777777" w:rsidTr="003D3BBF">
        <w:trPr>
          <w:trHeight w:val="834"/>
        </w:trPr>
        <w:tc>
          <w:tcPr>
            <w:tcW w:w="4699" w:type="dxa"/>
            <w:vAlign w:val="center"/>
          </w:tcPr>
          <w:p w14:paraId="1542196A" w14:textId="77777777" w:rsidR="00AA5CEF" w:rsidRPr="00DF6B9C" w:rsidRDefault="00AA5CEF" w:rsidP="00AA5CEF">
            <w:pPr>
              <w:rPr>
                <w:rFonts w:ascii="Arial" w:hAnsi="Arial" w:cs="Arial"/>
                <w:sz w:val="22"/>
                <w:szCs w:val="22"/>
              </w:rPr>
            </w:pPr>
          </w:p>
          <w:p w14:paraId="09237F72" w14:textId="77777777" w:rsidR="00F10DAE" w:rsidRPr="00F10DAE" w:rsidRDefault="00F10DAE" w:rsidP="00F10DAE">
            <w:pPr>
              <w:rPr>
                <w:rFonts w:ascii="Arial" w:hAnsi="Arial" w:cs="Arial"/>
                <w:sz w:val="22"/>
                <w:szCs w:val="22"/>
              </w:rPr>
            </w:pPr>
            <w:r w:rsidRPr="00F10DAE">
              <w:rPr>
                <w:rFonts w:ascii="Arial" w:hAnsi="Arial" w:cs="Arial"/>
                <w:sz w:val="22"/>
                <w:szCs w:val="22"/>
              </w:rPr>
              <w:t>Spécificités propres au domaine d’activités concernant </w:t>
            </w:r>
          </w:p>
          <w:p w14:paraId="31DCE6B9" w14:textId="77777777" w:rsidR="00F10DAE" w:rsidRPr="00F10DAE" w:rsidRDefault="00F10DAE" w:rsidP="00F10DAE">
            <w:pPr>
              <w:rPr>
                <w:rFonts w:ascii="Arial" w:hAnsi="Arial" w:cs="Arial"/>
                <w:sz w:val="22"/>
                <w:szCs w:val="22"/>
              </w:rPr>
            </w:pPr>
          </w:p>
          <w:p w14:paraId="028C046D" w14:textId="77777777" w:rsidR="00F10DAE" w:rsidRPr="00F10DAE" w:rsidRDefault="00F10DAE" w:rsidP="00F10DAE">
            <w:pPr>
              <w:numPr>
                <w:ilvl w:val="0"/>
                <w:numId w:val="9"/>
              </w:numPr>
              <w:contextualSpacing/>
              <w:rPr>
                <w:rFonts w:ascii="Arial" w:hAnsi="Arial" w:cs="Arial"/>
                <w:sz w:val="22"/>
                <w:szCs w:val="22"/>
              </w:rPr>
            </w:pPr>
            <w:r w:rsidRPr="00F10DAE">
              <w:rPr>
                <w:rFonts w:ascii="Arial" w:hAnsi="Arial" w:cs="Arial"/>
                <w:sz w:val="22"/>
                <w:szCs w:val="22"/>
              </w:rPr>
              <w:t>L’avance</w:t>
            </w:r>
          </w:p>
          <w:p w14:paraId="50928C6F" w14:textId="77777777" w:rsidR="00F10DAE" w:rsidRPr="00F10DAE" w:rsidRDefault="00F10DAE" w:rsidP="00F10DAE">
            <w:pPr>
              <w:numPr>
                <w:ilvl w:val="0"/>
                <w:numId w:val="9"/>
              </w:numPr>
              <w:contextualSpacing/>
              <w:rPr>
                <w:rFonts w:ascii="Arial" w:hAnsi="Arial" w:cs="Arial"/>
                <w:sz w:val="22"/>
                <w:szCs w:val="22"/>
              </w:rPr>
            </w:pPr>
            <w:r w:rsidRPr="00F10DAE">
              <w:rPr>
                <w:rFonts w:ascii="Arial" w:hAnsi="Arial" w:cs="Arial"/>
                <w:sz w:val="22"/>
                <w:szCs w:val="22"/>
              </w:rPr>
              <w:t>Les modalités de facturation (acomptes, périodicité…)</w:t>
            </w:r>
          </w:p>
          <w:p w14:paraId="21225911" w14:textId="77777777" w:rsidR="00F10DAE" w:rsidRPr="00F10DAE" w:rsidRDefault="00F10DAE" w:rsidP="00F10DAE">
            <w:pPr>
              <w:numPr>
                <w:ilvl w:val="0"/>
                <w:numId w:val="9"/>
              </w:numPr>
              <w:contextualSpacing/>
              <w:rPr>
                <w:rFonts w:ascii="Arial" w:hAnsi="Arial" w:cs="Arial"/>
                <w:sz w:val="22"/>
                <w:szCs w:val="22"/>
              </w:rPr>
            </w:pPr>
            <w:r w:rsidRPr="00F10DAE">
              <w:rPr>
                <w:rFonts w:ascii="Arial" w:hAnsi="Arial" w:cs="Arial"/>
                <w:sz w:val="22"/>
                <w:szCs w:val="22"/>
              </w:rPr>
              <w:t>Révision / actualisation des prix et quelle périodicité ?</w:t>
            </w:r>
          </w:p>
          <w:p w14:paraId="521A305F" w14:textId="5AA1B91C" w:rsidR="00286590" w:rsidRPr="008F39BE" w:rsidRDefault="00286590" w:rsidP="00D50B1A">
            <w:pPr>
              <w:pStyle w:val="Paragraphedeliste"/>
              <w:ind w:left="1065"/>
              <w:rPr>
                <w:rFonts w:ascii="Arial" w:hAnsi="Arial" w:cs="Arial"/>
                <w:sz w:val="22"/>
                <w:szCs w:val="22"/>
              </w:rPr>
            </w:pPr>
          </w:p>
        </w:tc>
        <w:tc>
          <w:tcPr>
            <w:tcW w:w="5218" w:type="dxa"/>
            <w:vAlign w:val="center"/>
          </w:tcPr>
          <w:p w14:paraId="51BE9E07" w14:textId="77777777" w:rsidR="005E628F" w:rsidRPr="00DF6B9C" w:rsidRDefault="005E628F" w:rsidP="00CE7ED9">
            <w:pPr>
              <w:jc w:val="both"/>
              <w:rPr>
                <w:rFonts w:ascii="Arial" w:hAnsi="Arial" w:cs="Arial"/>
                <w:sz w:val="22"/>
                <w:szCs w:val="22"/>
              </w:rPr>
            </w:pPr>
          </w:p>
        </w:tc>
      </w:tr>
      <w:tr w:rsidR="005E628F" w:rsidRPr="00DF6B9C" w14:paraId="4431F679" w14:textId="77777777" w:rsidTr="004A45C3">
        <w:trPr>
          <w:trHeight w:val="991"/>
        </w:trPr>
        <w:tc>
          <w:tcPr>
            <w:tcW w:w="4699" w:type="dxa"/>
            <w:vAlign w:val="center"/>
          </w:tcPr>
          <w:p w14:paraId="791852E7" w14:textId="58ED4031" w:rsidR="00C6599B" w:rsidRPr="00DF6B9C" w:rsidRDefault="00286590" w:rsidP="005E628F">
            <w:pPr>
              <w:rPr>
                <w:rFonts w:ascii="Arial" w:hAnsi="Arial" w:cs="Arial"/>
                <w:sz w:val="22"/>
                <w:szCs w:val="22"/>
              </w:rPr>
            </w:pPr>
            <w:r>
              <w:rPr>
                <w:rFonts w:ascii="Arial" w:hAnsi="Arial" w:cs="Arial"/>
                <w:sz w:val="22"/>
                <w:szCs w:val="22"/>
              </w:rPr>
              <w:t>Indices de prix utilisés dans le domaine d’activités</w:t>
            </w:r>
          </w:p>
        </w:tc>
        <w:tc>
          <w:tcPr>
            <w:tcW w:w="5218" w:type="dxa"/>
            <w:vAlign w:val="center"/>
          </w:tcPr>
          <w:p w14:paraId="35316D11" w14:textId="77777777" w:rsidR="005E628F" w:rsidRPr="00DF6B9C" w:rsidRDefault="005E628F" w:rsidP="00CE7ED9">
            <w:pPr>
              <w:jc w:val="both"/>
              <w:rPr>
                <w:rFonts w:ascii="Arial" w:hAnsi="Arial" w:cs="Arial"/>
                <w:sz w:val="22"/>
                <w:szCs w:val="22"/>
              </w:rPr>
            </w:pPr>
          </w:p>
        </w:tc>
      </w:tr>
    </w:tbl>
    <w:p w14:paraId="4E6EC20D" w14:textId="2E9E6C40" w:rsidR="00075B23" w:rsidRDefault="00075B23" w:rsidP="00B72ADC">
      <w:pPr>
        <w:spacing w:after="200" w:line="276" w:lineRule="auto"/>
        <w:rPr>
          <w:rFonts w:ascii="Arial" w:hAnsi="Arial" w:cs="Arial"/>
          <w:sz w:val="22"/>
          <w:szCs w:val="22"/>
        </w:rPr>
      </w:pPr>
    </w:p>
    <w:p w14:paraId="0EAB96C4" w14:textId="77777777" w:rsidR="00CC4360" w:rsidRPr="00DF6B9C" w:rsidRDefault="00CC4360" w:rsidP="00B72ADC">
      <w:pPr>
        <w:spacing w:after="200" w:line="276" w:lineRule="auto"/>
        <w:rPr>
          <w:rFonts w:ascii="Arial" w:hAnsi="Arial" w:cs="Arial"/>
          <w:sz w:val="22"/>
          <w:szCs w:val="22"/>
        </w:rPr>
      </w:pPr>
    </w:p>
    <w:p w14:paraId="613B564A" w14:textId="7EC94510" w:rsidR="00544C7E" w:rsidRPr="00DF6B9C" w:rsidRDefault="002C17CA" w:rsidP="00836602">
      <w:pPr>
        <w:pStyle w:val="Titre3"/>
        <w:numPr>
          <w:ilvl w:val="0"/>
          <w:numId w:val="2"/>
        </w:numPr>
        <w:rPr>
          <w:rFonts w:ascii="Arial" w:hAnsi="Arial" w:cs="Arial"/>
          <w:color w:val="auto"/>
          <w:sz w:val="22"/>
          <w:szCs w:val="22"/>
        </w:rPr>
      </w:pPr>
      <w:r w:rsidRPr="00DF6B9C">
        <w:rPr>
          <w:rFonts w:ascii="Arial" w:hAnsi="Arial" w:cs="Arial"/>
          <w:color w:val="auto"/>
          <w:sz w:val="22"/>
          <w:szCs w:val="22"/>
        </w:rPr>
        <w:t>MARCHES PUBLICS</w:t>
      </w:r>
    </w:p>
    <w:p w14:paraId="1F321E1D" w14:textId="77777777" w:rsidR="000132EB" w:rsidRPr="00DF6B9C" w:rsidRDefault="000132EB" w:rsidP="00475F08">
      <w:pPr>
        <w:jc w:val="both"/>
        <w:rPr>
          <w:rFonts w:ascii="Arial" w:hAnsi="Arial" w:cs="Arial"/>
          <w:sz w:val="22"/>
          <w:szCs w:val="22"/>
        </w:rPr>
      </w:pPr>
    </w:p>
    <w:tbl>
      <w:tblPr>
        <w:tblStyle w:val="Grilledutableau"/>
        <w:tblW w:w="0" w:type="auto"/>
        <w:tblInd w:w="137" w:type="dxa"/>
        <w:tblLook w:val="04A0" w:firstRow="1" w:lastRow="0" w:firstColumn="1" w:lastColumn="0" w:noHBand="0" w:noVBand="1"/>
      </w:tblPr>
      <w:tblGrid>
        <w:gridCol w:w="4678"/>
        <w:gridCol w:w="5239"/>
      </w:tblGrid>
      <w:tr w:rsidR="000132EB" w:rsidRPr="00DF6B9C" w14:paraId="23ED4ABB" w14:textId="77777777" w:rsidTr="00E86D77">
        <w:tc>
          <w:tcPr>
            <w:tcW w:w="4678" w:type="dxa"/>
            <w:shd w:val="clear" w:color="auto" w:fill="8DB3E2" w:themeFill="text2" w:themeFillTint="66"/>
          </w:tcPr>
          <w:p w14:paraId="473DD402" w14:textId="61589AA9" w:rsidR="000132EB" w:rsidRPr="00DF6B9C" w:rsidRDefault="000132EB" w:rsidP="008337A5">
            <w:pPr>
              <w:jc w:val="both"/>
              <w:rPr>
                <w:rFonts w:ascii="Arial" w:hAnsi="Arial" w:cs="Arial"/>
                <w:b/>
                <w:i/>
                <w:sz w:val="22"/>
                <w:szCs w:val="22"/>
              </w:rPr>
            </w:pPr>
          </w:p>
        </w:tc>
        <w:tc>
          <w:tcPr>
            <w:tcW w:w="5239" w:type="dxa"/>
            <w:shd w:val="clear" w:color="auto" w:fill="8DB3E2" w:themeFill="text2" w:themeFillTint="66"/>
          </w:tcPr>
          <w:p w14:paraId="29FB2CAA" w14:textId="77777777" w:rsidR="000132EB" w:rsidRPr="00DF6B9C" w:rsidRDefault="000132EB" w:rsidP="008337A5">
            <w:pPr>
              <w:jc w:val="both"/>
              <w:rPr>
                <w:rFonts w:ascii="Arial" w:hAnsi="Arial" w:cs="Arial"/>
                <w:b/>
                <w:sz w:val="22"/>
                <w:szCs w:val="22"/>
              </w:rPr>
            </w:pPr>
            <w:r w:rsidRPr="00DF6B9C">
              <w:rPr>
                <w:rFonts w:ascii="Arial" w:hAnsi="Arial" w:cs="Arial"/>
                <w:b/>
                <w:sz w:val="22"/>
                <w:szCs w:val="22"/>
              </w:rPr>
              <w:t>Réponse</w:t>
            </w:r>
          </w:p>
        </w:tc>
      </w:tr>
      <w:tr w:rsidR="000132EB" w:rsidRPr="00DF6B9C" w14:paraId="397001D7" w14:textId="77777777" w:rsidTr="00E86D77">
        <w:trPr>
          <w:trHeight w:val="853"/>
        </w:trPr>
        <w:tc>
          <w:tcPr>
            <w:tcW w:w="4678" w:type="dxa"/>
            <w:vAlign w:val="center"/>
          </w:tcPr>
          <w:p w14:paraId="216425CF" w14:textId="38393E66" w:rsidR="000132EB" w:rsidRPr="00DF6B9C" w:rsidRDefault="00C269FA" w:rsidP="008337A5">
            <w:pPr>
              <w:rPr>
                <w:rFonts w:ascii="Arial" w:hAnsi="Arial" w:cs="Arial"/>
                <w:sz w:val="22"/>
                <w:szCs w:val="22"/>
              </w:rPr>
            </w:pPr>
            <w:r>
              <w:rPr>
                <w:rFonts w:ascii="Arial" w:hAnsi="Arial" w:cs="Arial"/>
                <w:sz w:val="22"/>
                <w:szCs w:val="22"/>
              </w:rPr>
              <w:t>Êtes-vous familier avec les marchés publics ?</w:t>
            </w:r>
          </w:p>
        </w:tc>
        <w:tc>
          <w:tcPr>
            <w:tcW w:w="5239" w:type="dxa"/>
            <w:vAlign w:val="center"/>
          </w:tcPr>
          <w:p w14:paraId="1A0B2AA7" w14:textId="77777777" w:rsidR="000132EB" w:rsidRPr="00DF6B9C" w:rsidRDefault="000132EB" w:rsidP="008337A5">
            <w:pPr>
              <w:jc w:val="both"/>
              <w:rPr>
                <w:rFonts w:ascii="Arial" w:hAnsi="Arial" w:cs="Arial"/>
                <w:sz w:val="22"/>
                <w:szCs w:val="22"/>
              </w:rPr>
            </w:pPr>
          </w:p>
        </w:tc>
      </w:tr>
      <w:tr w:rsidR="000132EB" w:rsidRPr="00DF6B9C" w14:paraId="7B80DFBB" w14:textId="77777777" w:rsidTr="00CC4360">
        <w:trPr>
          <w:trHeight w:val="1814"/>
        </w:trPr>
        <w:tc>
          <w:tcPr>
            <w:tcW w:w="4678" w:type="dxa"/>
            <w:vAlign w:val="center"/>
          </w:tcPr>
          <w:p w14:paraId="19035F4A" w14:textId="2B69A4D6" w:rsidR="004A45C3" w:rsidRPr="00DF6B9C" w:rsidRDefault="000132EB" w:rsidP="008337A5">
            <w:pPr>
              <w:rPr>
                <w:rFonts w:ascii="Arial" w:hAnsi="Arial" w:cs="Arial"/>
                <w:sz w:val="22"/>
                <w:szCs w:val="22"/>
              </w:rPr>
            </w:pPr>
            <w:r w:rsidRPr="00DF6B9C">
              <w:rPr>
                <w:rFonts w:ascii="Arial" w:hAnsi="Arial" w:cs="Arial"/>
                <w:sz w:val="22"/>
                <w:szCs w:val="22"/>
              </w:rPr>
              <w:t>Quels sont les éléments qui conditionnent votre décision de répondre à un marché public</w:t>
            </w:r>
            <w:r w:rsidR="00836602">
              <w:rPr>
                <w:rFonts w:ascii="Arial" w:hAnsi="Arial" w:cs="Arial"/>
                <w:sz w:val="22"/>
                <w:szCs w:val="22"/>
              </w:rPr>
              <w:t> ?</w:t>
            </w:r>
            <w:r w:rsidR="00286590">
              <w:rPr>
                <w:rFonts w:ascii="Arial" w:hAnsi="Arial" w:cs="Arial"/>
                <w:sz w:val="22"/>
                <w:szCs w:val="22"/>
              </w:rPr>
              <w:t xml:space="preserve"> (</w:t>
            </w:r>
            <w:r w:rsidR="00095DC6">
              <w:rPr>
                <w:rFonts w:ascii="Arial" w:hAnsi="Arial" w:cs="Arial"/>
                <w:sz w:val="22"/>
                <w:szCs w:val="22"/>
              </w:rPr>
              <w:t>Montant</w:t>
            </w:r>
            <w:r w:rsidR="00286590">
              <w:rPr>
                <w:rFonts w:ascii="Arial" w:hAnsi="Arial" w:cs="Arial"/>
                <w:sz w:val="22"/>
                <w:szCs w:val="22"/>
              </w:rPr>
              <w:t>, durée, pénalités…)</w:t>
            </w:r>
          </w:p>
        </w:tc>
        <w:tc>
          <w:tcPr>
            <w:tcW w:w="5239" w:type="dxa"/>
            <w:vAlign w:val="center"/>
          </w:tcPr>
          <w:p w14:paraId="316B469E" w14:textId="77777777" w:rsidR="000132EB" w:rsidRPr="00DF6B9C" w:rsidRDefault="000132EB" w:rsidP="008337A5">
            <w:pPr>
              <w:jc w:val="both"/>
              <w:rPr>
                <w:rFonts w:ascii="Arial" w:hAnsi="Arial" w:cs="Arial"/>
                <w:sz w:val="22"/>
                <w:szCs w:val="22"/>
              </w:rPr>
            </w:pPr>
          </w:p>
        </w:tc>
      </w:tr>
      <w:tr w:rsidR="004A45C3" w:rsidRPr="00DF6B9C" w14:paraId="264FBB5C" w14:textId="77777777" w:rsidTr="00CC4360">
        <w:trPr>
          <w:trHeight w:val="1672"/>
        </w:trPr>
        <w:tc>
          <w:tcPr>
            <w:tcW w:w="4678" w:type="dxa"/>
            <w:vAlign w:val="center"/>
          </w:tcPr>
          <w:p w14:paraId="1080D6F9" w14:textId="02186A8A" w:rsidR="004A45C3" w:rsidRPr="00DF6B9C" w:rsidRDefault="004A45C3" w:rsidP="008337A5">
            <w:pPr>
              <w:rPr>
                <w:rFonts w:ascii="Arial" w:hAnsi="Arial" w:cs="Arial"/>
                <w:sz w:val="22"/>
                <w:szCs w:val="22"/>
              </w:rPr>
            </w:pPr>
            <w:r>
              <w:rPr>
                <w:rFonts w:ascii="Arial" w:hAnsi="Arial" w:cs="Arial"/>
                <w:sz w:val="22"/>
                <w:szCs w:val="22"/>
              </w:rPr>
              <w:t>Répond</w:t>
            </w:r>
            <w:r w:rsidR="00F10DAE">
              <w:rPr>
                <w:rFonts w:ascii="Arial" w:hAnsi="Arial" w:cs="Arial"/>
                <w:sz w:val="22"/>
                <w:szCs w:val="22"/>
              </w:rPr>
              <w:t>r</w:t>
            </w:r>
            <w:r>
              <w:rPr>
                <w:rFonts w:ascii="Arial" w:hAnsi="Arial" w:cs="Arial"/>
                <w:sz w:val="22"/>
                <w:szCs w:val="22"/>
              </w:rPr>
              <w:t>ez</w:t>
            </w:r>
            <w:r w:rsidR="00A6123B">
              <w:rPr>
                <w:rFonts w:ascii="Arial" w:hAnsi="Arial" w:cs="Arial"/>
                <w:sz w:val="22"/>
                <w:szCs w:val="22"/>
              </w:rPr>
              <w:t>-</w:t>
            </w:r>
            <w:r>
              <w:rPr>
                <w:rFonts w:ascii="Arial" w:hAnsi="Arial" w:cs="Arial"/>
                <w:sz w:val="22"/>
                <w:szCs w:val="22"/>
              </w:rPr>
              <w:t>vous seul ou en groupement</w:t>
            </w:r>
            <w:r w:rsidR="00482B11">
              <w:rPr>
                <w:rFonts w:ascii="Arial" w:hAnsi="Arial" w:cs="Arial"/>
                <w:sz w:val="22"/>
                <w:szCs w:val="22"/>
              </w:rPr>
              <w:t> ?</w:t>
            </w:r>
          </w:p>
        </w:tc>
        <w:tc>
          <w:tcPr>
            <w:tcW w:w="5239" w:type="dxa"/>
            <w:vAlign w:val="center"/>
          </w:tcPr>
          <w:p w14:paraId="39C3C455" w14:textId="77777777" w:rsidR="004A45C3" w:rsidRPr="00DF6B9C" w:rsidRDefault="004A45C3" w:rsidP="008337A5">
            <w:pPr>
              <w:jc w:val="both"/>
              <w:rPr>
                <w:rFonts w:ascii="Arial" w:hAnsi="Arial" w:cs="Arial"/>
                <w:sz w:val="22"/>
                <w:szCs w:val="22"/>
              </w:rPr>
            </w:pPr>
          </w:p>
        </w:tc>
      </w:tr>
      <w:tr w:rsidR="00EE4EED" w:rsidRPr="00DF6B9C" w14:paraId="24CE3F91" w14:textId="77777777" w:rsidTr="00E86D77">
        <w:trPr>
          <w:trHeight w:val="1971"/>
        </w:trPr>
        <w:tc>
          <w:tcPr>
            <w:tcW w:w="4678" w:type="dxa"/>
            <w:vAlign w:val="center"/>
          </w:tcPr>
          <w:p w14:paraId="55B7FAE5" w14:textId="2EF795BC" w:rsidR="00EE4EED" w:rsidRDefault="00EE4EED" w:rsidP="008337A5">
            <w:pPr>
              <w:rPr>
                <w:rFonts w:ascii="Arial" w:hAnsi="Arial" w:cs="Arial"/>
                <w:sz w:val="22"/>
                <w:szCs w:val="22"/>
              </w:rPr>
            </w:pPr>
            <w:r>
              <w:rPr>
                <w:rFonts w:ascii="Arial" w:hAnsi="Arial" w:cs="Arial"/>
                <w:sz w:val="22"/>
                <w:szCs w:val="22"/>
              </w:rPr>
              <w:t>Possibilité d’acceptation des dispositions du cahier des clauses particulières</w:t>
            </w:r>
          </w:p>
        </w:tc>
        <w:tc>
          <w:tcPr>
            <w:tcW w:w="5239" w:type="dxa"/>
            <w:vAlign w:val="center"/>
          </w:tcPr>
          <w:p w14:paraId="0E210BCC" w14:textId="77777777" w:rsidR="00EE4EED" w:rsidRPr="00DF6B9C" w:rsidRDefault="00EE4EED" w:rsidP="008337A5">
            <w:pPr>
              <w:jc w:val="both"/>
              <w:rPr>
                <w:rFonts w:ascii="Arial" w:hAnsi="Arial" w:cs="Arial"/>
                <w:sz w:val="22"/>
                <w:szCs w:val="22"/>
              </w:rPr>
            </w:pPr>
          </w:p>
        </w:tc>
      </w:tr>
    </w:tbl>
    <w:p w14:paraId="4B17D056" w14:textId="77777777" w:rsidR="00302051" w:rsidRPr="00DF6B9C" w:rsidRDefault="00302051" w:rsidP="00475F08">
      <w:pPr>
        <w:jc w:val="both"/>
        <w:rPr>
          <w:rFonts w:ascii="Arial" w:hAnsi="Arial" w:cs="Arial"/>
          <w:sz w:val="22"/>
          <w:szCs w:val="22"/>
        </w:rPr>
      </w:pPr>
    </w:p>
    <w:p w14:paraId="45C6467E" w14:textId="77777777" w:rsidR="00E86D77" w:rsidRPr="00DF6B9C" w:rsidRDefault="00E86D77" w:rsidP="00E86D77">
      <w:pPr>
        <w:jc w:val="both"/>
        <w:rPr>
          <w:rFonts w:ascii="Arial" w:hAnsi="Arial" w:cs="Arial"/>
          <w:sz w:val="22"/>
          <w:szCs w:val="22"/>
        </w:rPr>
      </w:pPr>
    </w:p>
    <w:p w14:paraId="5ADF8D53" w14:textId="76E17317" w:rsidR="0037222E" w:rsidRPr="00DF6B9C" w:rsidRDefault="00DF6B9C" w:rsidP="00836602">
      <w:pPr>
        <w:pStyle w:val="Titre3"/>
        <w:numPr>
          <w:ilvl w:val="0"/>
          <w:numId w:val="2"/>
        </w:numPr>
        <w:rPr>
          <w:rFonts w:ascii="Arial" w:hAnsi="Arial" w:cs="Arial"/>
          <w:color w:val="auto"/>
          <w:sz w:val="22"/>
          <w:szCs w:val="22"/>
        </w:rPr>
      </w:pPr>
      <w:r>
        <w:rPr>
          <w:rFonts w:ascii="Arial" w:hAnsi="Arial" w:cs="Arial"/>
          <w:color w:val="auto"/>
          <w:sz w:val="22"/>
          <w:szCs w:val="22"/>
        </w:rPr>
        <w:t>ACHATS RESPONSABLES</w:t>
      </w:r>
    </w:p>
    <w:p w14:paraId="78B111B3" w14:textId="77777777" w:rsidR="000132EB" w:rsidRPr="00DF6B9C" w:rsidRDefault="000132EB" w:rsidP="0037222E">
      <w:pPr>
        <w:rPr>
          <w:rFonts w:ascii="Arial" w:hAnsi="Arial" w:cs="Arial"/>
          <w:sz w:val="22"/>
          <w:szCs w:val="22"/>
        </w:rPr>
      </w:pPr>
    </w:p>
    <w:tbl>
      <w:tblPr>
        <w:tblStyle w:val="Grilledutableau"/>
        <w:tblW w:w="0" w:type="auto"/>
        <w:tblInd w:w="137" w:type="dxa"/>
        <w:tblLook w:val="04A0" w:firstRow="1" w:lastRow="0" w:firstColumn="1" w:lastColumn="0" w:noHBand="0" w:noVBand="1"/>
      </w:tblPr>
      <w:tblGrid>
        <w:gridCol w:w="4678"/>
        <w:gridCol w:w="5239"/>
      </w:tblGrid>
      <w:tr w:rsidR="000132EB" w:rsidRPr="00DF6B9C" w14:paraId="351C6425" w14:textId="77777777" w:rsidTr="00E86D77">
        <w:tc>
          <w:tcPr>
            <w:tcW w:w="4678" w:type="dxa"/>
            <w:shd w:val="clear" w:color="auto" w:fill="8DB3E2" w:themeFill="text2" w:themeFillTint="66"/>
          </w:tcPr>
          <w:p w14:paraId="0D6A097F" w14:textId="77777777" w:rsidR="000132EB" w:rsidRPr="00DF6B9C" w:rsidRDefault="000132EB" w:rsidP="008337A5">
            <w:pPr>
              <w:jc w:val="both"/>
              <w:rPr>
                <w:rFonts w:ascii="Arial" w:hAnsi="Arial" w:cs="Arial"/>
                <w:b/>
                <w:i/>
                <w:sz w:val="22"/>
                <w:szCs w:val="22"/>
              </w:rPr>
            </w:pPr>
          </w:p>
        </w:tc>
        <w:tc>
          <w:tcPr>
            <w:tcW w:w="5239" w:type="dxa"/>
            <w:shd w:val="clear" w:color="auto" w:fill="8DB3E2" w:themeFill="text2" w:themeFillTint="66"/>
          </w:tcPr>
          <w:p w14:paraId="37FB0C87" w14:textId="77777777" w:rsidR="000132EB" w:rsidRPr="00DF6B9C" w:rsidRDefault="000132EB" w:rsidP="008337A5">
            <w:pPr>
              <w:jc w:val="both"/>
              <w:rPr>
                <w:rFonts w:ascii="Arial" w:hAnsi="Arial" w:cs="Arial"/>
                <w:b/>
                <w:sz w:val="22"/>
                <w:szCs w:val="22"/>
              </w:rPr>
            </w:pPr>
            <w:r w:rsidRPr="00DF6B9C">
              <w:rPr>
                <w:rFonts w:ascii="Arial" w:hAnsi="Arial" w:cs="Arial"/>
                <w:b/>
                <w:sz w:val="22"/>
                <w:szCs w:val="22"/>
              </w:rPr>
              <w:t>Réponse</w:t>
            </w:r>
          </w:p>
        </w:tc>
      </w:tr>
      <w:tr w:rsidR="000132EB" w:rsidRPr="00DF6B9C" w14:paraId="0984BD8C" w14:textId="77777777" w:rsidTr="00E86D77">
        <w:trPr>
          <w:trHeight w:val="1131"/>
        </w:trPr>
        <w:tc>
          <w:tcPr>
            <w:tcW w:w="4678" w:type="dxa"/>
            <w:vAlign w:val="center"/>
          </w:tcPr>
          <w:p w14:paraId="1D3AB5C3" w14:textId="470375E3" w:rsidR="000132EB" w:rsidRPr="00DF6B9C" w:rsidRDefault="00BB32CC" w:rsidP="00FC4E24">
            <w:pPr>
              <w:jc w:val="both"/>
              <w:rPr>
                <w:rFonts w:ascii="Arial" w:hAnsi="Arial" w:cs="Arial"/>
                <w:sz w:val="22"/>
                <w:szCs w:val="22"/>
              </w:rPr>
            </w:pPr>
            <w:r w:rsidRPr="00DF6B9C">
              <w:rPr>
                <w:rFonts w:ascii="Arial" w:hAnsi="Arial" w:cs="Arial"/>
                <w:sz w:val="22"/>
                <w:szCs w:val="22"/>
              </w:rPr>
              <w:t xml:space="preserve">Quelles mesures </w:t>
            </w:r>
            <w:r w:rsidR="002B0795" w:rsidRPr="00DF6B9C">
              <w:rPr>
                <w:rFonts w:ascii="Arial" w:hAnsi="Arial" w:cs="Arial"/>
                <w:sz w:val="22"/>
                <w:szCs w:val="22"/>
              </w:rPr>
              <w:t>environnementales, êtes</w:t>
            </w:r>
            <w:r w:rsidRPr="00DF6B9C">
              <w:rPr>
                <w:rFonts w:ascii="Arial" w:hAnsi="Arial" w:cs="Arial"/>
                <w:sz w:val="22"/>
                <w:szCs w:val="22"/>
              </w:rPr>
              <w:t>-vous en mesure de proposer pour ce type de prestation ?</w:t>
            </w:r>
          </w:p>
        </w:tc>
        <w:tc>
          <w:tcPr>
            <w:tcW w:w="5239" w:type="dxa"/>
            <w:vAlign w:val="center"/>
          </w:tcPr>
          <w:p w14:paraId="705BB6E7" w14:textId="77777777" w:rsidR="000132EB" w:rsidRPr="00DF6B9C" w:rsidRDefault="000132EB" w:rsidP="008337A5">
            <w:pPr>
              <w:jc w:val="both"/>
              <w:rPr>
                <w:rFonts w:ascii="Arial" w:hAnsi="Arial" w:cs="Arial"/>
                <w:sz w:val="22"/>
                <w:szCs w:val="22"/>
              </w:rPr>
            </w:pPr>
          </w:p>
        </w:tc>
      </w:tr>
      <w:tr w:rsidR="00BB32CC" w:rsidRPr="00DF6B9C" w14:paraId="18FE5790" w14:textId="77777777" w:rsidTr="00DF6B9C">
        <w:trPr>
          <w:trHeight w:val="995"/>
        </w:trPr>
        <w:tc>
          <w:tcPr>
            <w:tcW w:w="4678" w:type="dxa"/>
            <w:vAlign w:val="center"/>
          </w:tcPr>
          <w:p w14:paraId="4DA69E3E" w14:textId="182B647F" w:rsidR="00BB32CC" w:rsidRPr="00DF6B9C" w:rsidRDefault="00BB32CC" w:rsidP="000132EB">
            <w:pPr>
              <w:rPr>
                <w:rFonts w:ascii="Arial" w:hAnsi="Arial" w:cs="Arial"/>
                <w:sz w:val="22"/>
                <w:szCs w:val="22"/>
              </w:rPr>
            </w:pPr>
            <w:r w:rsidRPr="00DF6B9C">
              <w:rPr>
                <w:rFonts w:ascii="Arial" w:hAnsi="Arial" w:cs="Arial"/>
                <w:sz w:val="22"/>
                <w:szCs w:val="22"/>
              </w:rPr>
              <w:t>Quelles clauses sociales êtes-vous en mesure de proposer pour ce type de prestation ?</w:t>
            </w:r>
          </w:p>
        </w:tc>
        <w:tc>
          <w:tcPr>
            <w:tcW w:w="5239" w:type="dxa"/>
            <w:vAlign w:val="center"/>
          </w:tcPr>
          <w:p w14:paraId="0C119142" w14:textId="77777777" w:rsidR="00BB32CC" w:rsidRPr="00DF6B9C" w:rsidRDefault="00BB32CC" w:rsidP="008337A5">
            <w:pPr>
              <w:jc w:val="both"/>
              <w:rPr>
                <w:rFonts w:ascii="Arial" w:hAnsi="Arial" w:cs="Arial"/>
                <w:sz w:val="22"/>
                <w:szCs w:val="22"/>
              </w:rPr>
            </w:pPr>
          </w:p>
        </w:tc>
      </w:tr>
      <w:tr w:rsidR="00FC4E24" w:rsidRPr="00DF6B9C" w14:paraId="795B5FA2" w14:textId="77777777" w:rsidTr="00E86D77">
        <w:trPr>
          <w:trHeight w:val="1276"/>
        </w:trPr>
        <w:tc>
          <w:tcPr>
            <w:tcW w:w="4678" w:type="dxa"/>
            <w:vAlign w:val="center"/>
          </w:tcPr>
          <w:p w14:paraId="68EF299F" w14:textId="43F20366" w:rsidR="00FC4E24" w:rsidRPr="00DF6B9C" w:rsidRDefault="00FC4E24" w:rsidP="000132EB">
            <w:pPr>
              <w:rPr>
                <w:rFonts w:ascii="Arial" w:hAnsi="Arial" w:cs="Arial"/>
                <w:sz w:val="22"/>
                <w:szCs w:val="22"/>
              </w:rPr>
            </w:pPr>
            <w:r w:rsidRPr="00DF6B9C">
              <w:rPr>
                <w:rFonts w:ascii="Arial" w:hAnsi="Arial" w:cs="Arial"/>
                <w:sz w:val="22"/>
                <w:szCs w:val="22"/>
              </w:rPr>
              <w:t xml:space="preserve">Quelle sont vos actions </w:t>
            </w:r>
            <w:r w:rsidR="00DF6B9C" w:rsidRPr="00DF6B9C">
              <w:rPr>
                <w:rFonts w:ascii="Arial" w:hAnsi="Arial" w:cs="Arial"/>
                <w:sz w:val="22"/>
                <w:szCs w:val="22"/>
              </w:rPr>
              <w:t>en termes de</w:t>
            </w:r>
            <w:r w:rsidR="00BB32CC" w:rsidRPr="00DF6B9C">
              <w:rPr>
                <w:rFonts w:ascii="Arial" w:hAnsi="Arial" w:cs="Arial"/>
                <w:sz w:val="22"/>
                <w:szCs w:val="22"/>
              </w:rPr>
              <w:t xml:space="preserve"> diversité, </w:t>
            </w:r>
            <w:r w:rsidRPr="00DF6B9C">
              <w:rPr>
                <w:rFonts w:ascii="Arial" w:hAnsi="Arial" w:cs="Arial"/>
                <w:sz w:val="22"/>
                <w:szCs w:val="22"/>
              </w:rPr>
              <w:t>d’égalité professionnelle entre les femmes et les hommes ?</w:t>
            </w:r>
          </w:p>
        </w:tc>
        <w:tc>
          <w:tcPr>
            <w:tcW w:w="5239" w:type="dxa"/>
            <w:vAlign w:val="center"/>
          </w:tcPr>
          <w:p w14:paraId="3A1CAE66" w14:textId="77777777" w:rsidR="00FC4E24" w:rsidRPr="00DF6B9C" w:rsidRDefault="00FC4E24" w:rsidP="008337A5">
            <w:pPr>
              <w:jc w:val="both"/>
              <w:rPr>
                <w:rFonts w:ascii="Arial" w:hAnsi="Arial" w:cs="Arial"/>
                <w:sz w:val="22"/>
                <w:szCs w:val="22"/>
              </w:rPr>
            </w:pPr>
          </w:p>
        </w:tc>
      </w:tr>
      <w:tr w:rsidR="000132EB" w:rsidRPr="00DF6B9C" w14:paraId="5580E7D7" w14:textId="77777777" w:rsidTr="00E86D77">
        <w:trPr>
          <w:trHeight w:val="693"/>
        </w:trPr>
        <w:tc>
          <w:tcPr>
            <w:tcW w:w="4678" w:type="dxa"/>
            <w:vAlign w:val="center"/>
          </w:tcPr>
          <w:p w14:paraId="446860A0" w14:textId="34D024C6" w:rsidR="000132EB" w:rsidRPr="00DF6B9C" w:rsidRDefault="000132EB" w:rsidP="000132EB">
            <w:pPr>
              <w:rPr>
                <w:rFonts w:ascii="Arial" w:hAnsi="Arial" w:cs="Arial"/>
                <w:sz w:val="22"/>
                <w:szCs w:val="22"/>
              </w:rPr>
            </w:pPr>
            <w:r w:rsidRPr="00DF6B9C">
              <w:rPr>
                <w:rFonts w:ascii="Arial" w:hAnsi="Arial" w:cs="Arial"/>
                <w:sz w:val="22"/>
                <w:szCs w:val="22"/>
              </w:rPr>
              <w:t>Quelle est la politique RSE de votre société ?</w:t>
            </w:r>
          </w:p>
        </w:tc>
        <w:tc>
          <w:tcPr>
            <w:tcW w:w="5239" w:type="dxa"/>
            <w:vAlign w:val="center"/>
          </w:tcPr>
          <w:p w14:paraId="734FBFE0" w14:textId="77777777" w:rsidR="000132EB" w:rsidRPr="00DF6B9C" w:rsidRDefault="000132EB" w:rsidP="008337A5">
            <w:pPr>
              <w:jc w:val="both"/>
              <w:rPr>
                <w:rFonts w:ascii="Arial" w:hAnsi="Arial" w:cs="Arial"/>
                <w:sz w:val="22"/>
                <w:szCs w:val="22"/>
              </w:rPr>
            </w:pPr>
          </w:p>
        </w:tc>
      </w:tr>
      <w:tr w:rsidR="004A45C3" w:rsidRPr="00DF6B9C" w14:paraId="6602DFF1" w14:textId="77777777" w:rsidTr="00E86D77">
        <w:trPr>
          <w:trHeight w:val="693"/>
        </w:trPr>
        <w:tc>
          <w:tcPr>
            <w:tcW w:w="4678" w:type="dxa"/>
            <w:vAlign w:val="center"/>
          </w:tcPr>
          <w:p w14:paraId="663FD58F" w14:textId="7DBBF477" w:rsidR="004A45C3" w:rsidRPr="00DF6B9C" w:rsidRDefault="004A45C3" w:rsidP="000132EB">
            <w:pPr>
              <w:rPr>
                <w:rFonts w:ascii="Arial" w:hAnsi="Arial" w:cs="Arial"/>
                <w:sz w:val="22"/>
                <w:szCs w:val="22"/>
              </w:rPr>
            </w:pPr>
            <w:r>
              <w:rPr>
                <w:rFonts w:ascii="Arial" w:hAnsi="Arial" w:cs="Arial"/>
                <w:sz w:val="22"/>
                <w:szCs w:val="22"/>
              </w:rPr>
              <w:t xml:space="preserve">Ces engagements </w:t>
            </w:r>
            <w:r w:rsidR="00482B11">
              <w:rPr>
                <w:rFonts w:ascii="Arial" w:hAnsi="Arial" w:cs="Arial"/>
                <w:sz w:val="22"/>
                <w:szCs w:val="22"/>
              </w:rPr>
              <w:t>sont-</w:t>
            </w:r>
            <w:r>
              <w:rPr>
                <w:rFonts w:ascii="Arial" w:hAnsi="Arial" w:cs="Arial"/>
                <w:sz w:val="22"/>
                <w:szCs w:val="22"/>
              </w:rPr>
              <w:t>ils acceptés par les organismes porteurs de risques</w:t>
            </w:r>
            <w:r w:rsidR="00482B11">
              <w:rPr>
                <w:rFonts w:ascii="Arial" w:hAnsi="Arial" w:cs="Arial"/>
                <w:sz w:val="22"/>
                <w:szCs w:val="22"/>
              </w:rPr>
              <w:t> ?</w:t>
            </w:r>
          </w:p>
        </w:tc>
        <w:tc>
          <w:tcPr>
            <w:tcW w:w="5239" w:type="dxa"/>
            <w:vAlign w:val="center"/>
          </w:tcPr>
          <w:p w14:paraId="39F0CD5B" w14:textId="77777777" w:rsidR="004A45C3" w:rsidRPr="00DF6B9C" w:rsidRDefault="004A45C3" w:rsidP="008337A5">
            <w:pPr>
              <w:jc w:val="both"/>
              <w:rPr>
                <w:rFonts w:ascii="Arial" w:hAnsi="Arial" w:cs="Arial"/>
                <w:sz w:val="22"/>
                <w:szCs w:val="22"/>
              </w:rPr>
            </w:pPr>
          </w:p>
        </w:tc>
      </w:tr>
    </w:tbl>
    <w:p w14:paraId="3C010001" w14:textId="77777777" w:rsidR="000132EB" w:rsidRPr="00DF6B9C" w:rsidRDefault="000132EB" w:rsidP="0037222E">
      <w:pPr>
        <w:rPr>
          <w:rFonts w:ascii="Arial" w:hAnsi="Arial" w:cs="Arial"/>
          <w:sz w:val="22"/>
          <w:szCs w:val="22"/>
        </w:rPr>
      </w:pPr>
    </w:p>
    <w:p w14:paraId="3796A870" w14:textId="5078B79A" w:rsidR="004741F3" w:rsidRPr="00DF6B9C" w:rsidRDefault="004741F3" w:rsidP="004223BB">
      <w:pPr>
        <w:rPr>
          <w:rFonts w:ascii="Arial" w:hAnsi="Arial" w:cs="Arial"/>
          <w:b/>
          <w:sz w:val="22"/>
          <w:szCs w:val="22"/>
        </w:rPr>
      </w:pPr>
    </w:p>
    <w:p w14:paraId="10DF1884" w14:textId="77777777" w:rsidR="00C02E10" w:rsidRPr="00DF6B9C" w:rsidRDefault="00C02E10" w:rsidP="00EC19FF">
      <w:pPr>
        <w:rPr>
          <w:rFonts w:ascii="Arial" w:hAnsi="Arial" w:cs="Arial"/>
          <w:sz w:val="22"/>
          <w:szCs w:val="22"/>
        </w:rPr>
      </w:pPr>
    </w:p>
    <w:p w14:paraId="0E7A1EBB" w14:textId="77777777" w:rsidR="00B56CCD" w:rsidRPr="00DF6B9C" w:rsidRDefault="00B56CCD" w:rsidP="00EC19FF">
      <w:pPr>
        <w:rPr>
          <w:rFonts w:ascii="Arial" w:hAnsi="Arial" w:cs="Arial"/>
          <w:sz w:val="22"/>
          <w:szCs w:val="22"/>
        </w:rPr>
      </w:pPr>
    </w:p>
    <w:sectPr w:rsidR="00B56CCD" w:rsidRPr="00DF6B9C" w:rsidSect="000132EB">
      <w:footerReference w:type="even" r:id="rId9"/>
      <w:footerReference w:type="default" r:id="rId10"/>
      <w:pgSz w:w="11900" w:h="16820"/>
      <w:pgMar w:top="720" w:right="985" w:bottom="72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80E09" w14:textId="77777777" w:rsidR="00590F56" w:rsidRDefault="00590F56" w:rsidP="00E17D07">
      <w:r>
        <w:separator/>
      </w:r>
    </w:p>
  </w:endnote>
  <w:endnote w:type="continuationSeparator" w:id="0">
    <w:p w14:paraId="54C2D898" w14:textId="77777777" w:rsidR="00590F56" w:rsidRDefault="00590F56" w:rsidP="00E17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43BA2" w14:textId="77777777" w:rsidR="00EC048C" w:rsidRDefault="00CB6E07" w:rsidP="007E7E1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10A425" w14:textId="77777777" w:rsidR="00EC048C" w:rsidRDefault="00870703" w:rsidP="007E7E1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9749718"/>
      <w:docPartObj>
        <w:docPartGallery w:val="Page Numbers (Bottom of Page)"/>
        <w:docPartUnique/>
      </w:docPartObj>
    </w:sdtPr>
    <w:sdtEndPr/>
    <w:sdtContent>
      <w:p w14:paraId="2847A7C0" w14:textId="410B5258" w:rsidR="00F80AC6" w:rsidRDefault="00F80AC6">
        <w:pPr>
          <w:pStyle w:val="Pieddepage"/>
          <w:jc w:val="center"/>
        </w:pPr>
        <w:r>
          <w:fldChar w:fldCharType="begin"/>
        </w:r>
        <w:r>
          <w:instrText>PAGE   \* MERGEFORMAT</w:instrText>
        </w:r>
        <w:r>
          <w:fldChar w:fldCharType="separate"/>
        </w:r>
        <w:r w:rsidR="009C0A86">
          <w:rPr>
            <w:noProof/>
          </w:rPr>
          <w:t>5</w:t>
        </w:r>
        <w:r>
          <w:fldChar w:fldCharType="end"/>
        </w:r>
      </w:p>
    </w:sdtContent>
  </w:sdt>
  <w:p w14:paraId="4F09B948" w14:textId="77777777" w:rsidR="00EC048C" w:rsidRPr="00506714" w:rsidRDefault="00870703" w:rsidP="007E7E1F">
    <w:pPr>
      <w:pStyle w:val="Pieddepage"/>
      <w:ind w:right="360"/>
      <w:rPr>
        <w:rFonts w:ascii="Avenir Book" w:hAnsi="Avenir Book"/>
        <w:color w:val="808080" w:themeColor="background1" w:themeShade="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77287" w14:textId="77777777" w:rsidR="00590F56" w:rsidRDefault="00590F56" w:rsidP="00E17D07">
      <w:r>
        <w:separator/>
      </w:r>
    </w:p>
  </w:footnote>
  <w:footnote w:type="continuationSeparator" w:id="0">
    <w:p w14:paraId="00C103B0" w14:textId="77777777" w:rsidR="00590F56" w:rsidRDefault="00590F56" w:rsidP="00E17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35A31"/>
    <w:multiLevelType w:val="hybridMultilevel"/>
    <w:tmpl w:val="B0148D0C"/>
    <w:lvl w:ilvl="0" w:tplc="5518F1FA">
      <w:start w:val="1"/>
      <w:numFmt w:val="bullet"/>
      <w:lvlText w:val="-"/>
      <w:lvlJc w:val="left"/>
      <w:pPr>
        <w:ind w:left="720" w:hanging="360"/>
      </w:pPr>
      <w:rPr>
        <w:rFonts w:ascii="Marianne" w:eastAsiaTheme="minorEastAsia" w:hAnsi="Marianne" w:cs="Calibri"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662600"/>
    <w:multiLevelType w:val="hybridMultilevel"/>
    <w:tmpl w:val="E9CAA7BA"/>
    <w:lvl w:ilvl="0" w:tplc="B73AE33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C82A88"/>
    <w:multiLevelType w:val="hybridMultilevel"/>
    <w:tmpl w:val="C5609EF4"/>
    <w:lvl w:ilvl="0" w:tplc="5F50DEEA">
      <w:numFmt w:val="bullet"/>
      <w:lvlText w:val="-"/>
      <w:lvlJc w:val="left"/>
      <w:pPr>
        <w:ind w:left="720" w:hanging="360"/>
      </w:pPr>
      <w:rPr>
        <w:rFonts w:ascii="Marianne" w:eastAsiaTheme="minorEastAsia"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C759C6"/>
    <w:multiLevelType w:val="hybridMultilevel"/>
    <w:tmpl w:val="2FB22A1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1CB45949"/>
    <w:multiLevelType w:val="hybridMultilevel"/>
    <w:tmpl w:val="17E62BA2"/>
    <w:lvl w:ilvl="0" w:tplc="040C0003">
      <w:start w:val="1"/>
      <w:numFmt w:val="bullet"/>
      <w:lvlText w:val="o"/>
      <w:lvlJc w:val="left"/>
      <w:pPr>
        <w:ind w:left="1426" w:hanging="360"/>
      </w:pPr>
      <w:rPr>
        <w:rFonts w:ascii="Courier New" w:hAnsi="Courier New" w:cs="Courier New"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5" w15:restartNumberingAfterBreak="0">
    <w:nsid w:val="200510C4"/>
    <w:multiLevelType w:val="hybridMultilevel"/>
    <w:tmpl w:val="D3169E1C"/>
    <w:lvl w:ilvl="0" w:tplc="5F50DEEA">
      <w:numFmt w:val="bullet"/>
      <w:lvlText w:val="-"/>
      <w:lvlJc w:val="left"/>
      <w:pPr>
        <w:ind w:left="720" w:hanging="360"/>
      </w:pPr>
      <w:rPr>
        <w:rFonts w:ascii="Marianne" w:eastAsiaTheme="minorEastAsia"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0D2AE9"/>
    <w:multiLevelType w:val="hybridMultilevel"/>
    <w:tmpl w:val="30A21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CD2CAF"/>
    <w:multiLevelType w:val="hybridMultilevel"/>
    <w:tmpl w:val="BF1E58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832402"/>
    <w:multiLevelType w:val="hybridMultilevel"/>
    <w:tmpl w:val="4BA0C4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BE0A83"/>
    <w:multiLevelType w:val="hybridMultilevel"/>
    <w:tmpl w:val="4D228BB2"/>
    <w:lvl w:ilvl="0" w:tplc="2E90D07A">
      <w:start w:val="5"/>
      <w:numFmt w:val="bullet"/>
      <w:lvlText w:val="-"/>
      <w:lvlJc w:val="left"/>
      <w:pPr>
        <w:ind w:left="1080" w:hanging="360"/>
      </w:pPr>
      <w:rPr>
        <w:rFonts w:ascii="Marianne" w:eastAsiaTheme="minorEastAsia" w:hAnsi="Marianne"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3E475CD"/>
    <w:multiLevelType w:val="hybridMultilevel"/>
    <w:tmpl w:val="453678C0"/>
    <w:lvl w:ilvl="0" w:tplc="5F50DEEA">
      <w:numFmt w:val="bullet"/>
      <w:lvlText w:val="-"/>
      <w:lvlJc w:val="left"/>
      <w:pPr>
        <w:ind w:left="1065" w:hanging="705"/>
      </w:pPr>
      <w:rPr>
        <w:rFonts w:ascii="Marianne" w:eastAsiaTheme="minorEastAsia"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A72FB2"/>
    <w:multiLevelType w:val="hybridMultilevel"/>
    <w:tmpl w:val="FBEA0E20"/>
    <w:lvl w:ilvl="0" w:tplc="040C0001">
      <w:start w:val="1"/>
      <w:numFmt w:val="bullet"/>
      <w:lvlText w:val=""/>
      <w:lvlJc w:val="left"/>
      <w:pPr>
        <w:ind w:left="3660" w:hanging="360"/>
      </w:pPr>
      <w:rPr>
        <w:rFonts w:ascii="Symbol" w:hAnsi="Symbol" w:hint="default"/>
      </w:rPr>
    </w:lvl>
    <w:lvl w:ilvl="1" w:tplc="040C0003" w:tentative="1">
      <w:start w:val="1"/>
      <w:numFmt w:val="bullet"/>
      <w:lvlText w:val="o"/>
      <w:lvlJc w:val="left"/>
      <w:pPr>
        <w:ind w:left="4380" w:hanging="360"/>
      </w:pPr>
      <w:rPr>
        <w:rFonts w:ascii="Courier New" w:hAnsi="Courier New" w:cs="Courier New" w:hint="default"/>
      </w:rPr>
    </w:lvl>
    <w:lvl w:ilvl="2" w:tplc="040C0005" w:tentative="1">
      <w:start w:val="1"/>
      <w:numFmt w:val="bullet"/>
      <w:lvlText w:val=""/>
      <w:lvlJc w:val="left"/>
      <w:pPr>
        <w:ind w:left="5100" w:hanging="360"/>
      </w:pPr>
      <w:rPr>
        <w:rFonts w:ascii="Wingdings" w:hAnsi="Wingdings" w:hint="default"/>
      </w:rPr>
    </w:lvl>
    <w:lvl w:ilvl="3" w:tplc="040C0001" w:tentative="1">
      <w:start w:val="1"/>
      <w:numFmt w:val="bullet"/>
      <w:lvlText w:val=""/>
      <w:lvlJc w:val="left"/>
      <w:pPr>
        <w:ind w:left="5820" w:hanging="360"/>
      </w:pPr>
      <w:rPr>
        <w:rFonts w:ascii="Symbol" w:hAnsi="Symbol" w:hint="default"/>
      </w:rPr>
    </w:lvl>
    <w:lvl w:ilvl="4" w:tplc="040C0003" w:tentative="1">
      <w:start w:val="1"/>
      <w:numFmt w:val="bullet"/>
      <w:lvlText w:val="o"/>
      <w:lvlJc w:val="left"/>
      <w:pPr>
        <w:ind w:left="6540" w:hanging="360"/>
      </w:pPr>
      <w:rPr>
        <w:rFonts w:ascii="Courier New" w:hAnsi="Courier New" w:cs="Courier New" w:hint="default"/>
      </w:rPr>
    </w:lvl>
    <w:lvl w:ilvl="5" w:tplc="040C0005" w:tentative="1">
      <w:start w:val="1"/>
      <w:numFmt w:val="bullet"/>
      <w:lvlText w:val=""/>
      <w:lvlJc w:val="left"/>
      <w:pPr>
        <w:ind w:left="7260" w:hanging="360"/>
      </w:pPr>
      <w:rPr>
        <w:rFonts w:ascii="Wingdings" w:hAnsi="Wingdings" w:hint="default"/>
      </w:rPr>
    </w:lvl>
    <w:lvl w:ilvl="6" w:tplc="040C0001" w:tentative="1">
      <w:start w:val="1"/>
      <w:numFmt w:val="bullet"/>
      <w:lvlText w:val=""/>
      <w:lvlJc w:val="left"/>
      <w:pPr>
        <w:ind w:left="7980" w:hanging="360"/>
      </w:pPr>
      <w:rPr>
        <w:rFonts w:ascii="Symbol" w:hAnsi="Symbol" w:hint="default"/>
      </w:rPr>
    </w:lvl>
    <w:lvl w:ilvl="7" w:tplc="040C0003" w:tentative="1">
      <w:start w:val="1"/>
      <w:numFmt w:val="bullet"/>
      <w:lvlText w:val="o"/>
      <w:lvlJc w:val="left"/>
      <w:pPr>
        <w:ind w:left="8700" w:hanging="360"/>
      </w:pPr>
      <w:rPr>
        <w:rFonts w:ascii="Courier New" w:hAnsi="Courier New" w:cs="Courier New" w:hint="default"/>
      </w:rPr>
    </w:lvl>
    <w:lvl w:ilvl="8" w:tplc="040C0005" w:tentative="1">
      <w:start w:val="1"/>
      <w:numFmt w:val="bullet"/>
      <w:lvlText w:val=""/>
      <w:lvlJc w:val="left"/>
      <w:pPr>
        <w:ind w:left="9420" w:hanging="360"/>
      </w:pPr>
      <w:rPr>
        <w:rFonts w:ascii="Wingdings" w:hAnsi="Wingdings" w:hint="default"/>
      </w:rPr>
    </w:lvl>
  </w:abstractNum>
  <w:abstractNum w:abstractNumId="12" w15:restartNumberingAfterBreak="0">
    <w:nsid w:val="370B6CE3"/>
    <w:multiLevelType w:val="hybridMultilevel"/>
    <w:tmpl w:val="886408A0"/>
    <w:lvl w:ilvl="0" w:tplc="28800622">
      <w:numFmt w:val="bullet"/>
      <w:lvlText w:val="•"/>
      <w:lvlJc w:val="left"/>
      <w:pPr>
        <w:ind w:left="360" w:hanging="360"/>
      </w:pPr>
      <w:rPr>
        <w:rFonts w:ascii="Calibri" w:eastAsiaTheme="minorHAnsi" w:hAnsi="Calibri" w:cs="Calibri" w:hint="default"/>
        <w:sz w:val="22"/>
        <w:szCs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72A17B5"/>
    <w:multiLevelType w:val="hybridMultilevel"/>
    <w:tmpl w:val="92680D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9BC0F3D"/>
    <w:multiLevelType w:val="multilevel"/>
    <w:tmpl w:val="37763816"/>
    <w:lvl w:ilvl="0">
      <w:start w:val="1"/>
      <w:numFmt w:val="none"/>
      <w:pStyle w:val="Titre1"/>
      <w:lvlText w:val="%1"/>
      <w:lvlJc w:val="left"/>
      <w:pPr>
        <w:ind w:left="432" w:hanging="432"/>
      </w:pPr>
      <w:rPr>
        <w:rFonts w:hint="default"/>
      </w:rPr>
    </w:lvl>
    <w:lvl w:ilvl="1">
      <w:start w:val="1"/>
      <w:numFmt w:val="upperRoman"/>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567"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3AB201F2"/>
    <w:multiLevelType w:val="hybridMultilevel"/>
    <w:tmpl w:val="84F06516"/>
    <w:lvl w:ilvl="0" w:tplc="985A3AC8">
      <w:start w:val="3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9F02B3"/>
    <w:multiLevelType w:val="hybridMultilevel"/>
    <w:tmpl w:val="03260162"/>
    <w:lvl w:ilvl="0" w:tplc="3C68E21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FF10EF"/>
    <w:multiLevelType w:val="hybridMultilevel"/>
    <w:tmpl w:val="2618F27A"/>
    <w:lvl w:ilvl="0" w:tplc="8C38EC70">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543883"/>
    <w:multiLevelType w:val="hybridMultilevel"/>
    <w:tmpl w:val="C4FCA9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7E45C8D"/>
    <w:multiLevelType w:val="hybridMultilevel"/>
    <w:tmpl w:val="263ADFD2"/>
    <w:lvl w:ilvl="0" w:tplc="DFCC3F1A">
      <w:start w:val="3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5A1631"/>
    <w:multiLevelType w:val="hybridMultilevel"/>
    <w:tmpl w:val="08E4921E"/>
    <w:lvl w:ilvl="0" w:tplc="28800622">
      <w:numFmt w:val="bullet"/>
      <w:lvlText w:val="•"/>
      <w:lvlJc w:val="left"/>
      <w:pPr>
        <w:ind w:left="360" w:hanging="360"/>
      </w:pPr>
      <w:rPr>
        <w:rFonts w:ascii="Calibri" w:eastAsiaTheme="minorHAnsi" w:hAnsi="Calibri" w:cs="Calibri"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676ACC"/>
    <w:multiLevelType w:val="hybridMultilevel"/>
    <w:tmpl w:val="A73E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905BE8"/>
    <w:multiLevelType w:val="hybridMultilevel"/>
    <w:tmpl w:val="2F58CB02"/>
    <w:lvl w:ilvl="0" w:tplc="B73AE33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D335B4"/>
    <w:multiLevelType w:val="hybridMultilevel"/>
    <w:tmpl w:val="0DBEA9BC"/>
    <w:lvl w:ilvl="0" w:tplc="5F50DEEA">
      <w:numFmt w:val="bullet"/>
      <w:lvlText w:val="-"/>
      <w:lvlJc w:val="left"/>
      <w:pPr>
        <w:ind w:left="720" w:hanging="360"/>
      </w:pPr>
      <w:rPr>
        <w:rFonts w:ascii="Marianne" w:eastAsiaTheme="minorEastAsia"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0"/>
  </w:num>
  <w:num w:numId="4">
    <w:abstractNumId w:val="3"/>
  </w:num>
  <w:num w:numId="5">
    <w:abstractNumId w:val="6"/>
  </w:num>
  <w:num w:numId="6">
    <w:abstractNumId w:val="7"/>
  </w:num>
  <w:num w:numId="7">
    <w:abstractNumId w:val="9"/>
  </w:num>
  <w:num w:numId="8">
    <w:abstractNumId w:val="8"/>
  </w:num>
  <w:num w:numId="9">
    <w:abstractNumId w:val="10"/>
  </w:num>
  <w:num w:numId="10">
    <w:abstractNumId w:val="18"/>
  </w:num>
  <w:num w:numId="11">
    <w:abstractNumId w:val="19"/>
  </w:num>
  <w:num w:numId="12">
    <w:abstractNumId w:val="15"/>
  </w:num>
  <w:num w:numId="13">
    <w:abstractNumId w:val="17"/>
  </w:num>
  <w:num w:numId="14">
    <w:abstractNumId w:val="22"/>
  </w:num>
  <w:num w:numId="15">
    <w:abstractNumId w:val="11"/>
  </w:num>
  <w:num w:numId="16">
    <w:abstractNumId w:val="1"/>
  </w:num>
  <w:num w:numId="17">
    <w:abstractNumId w:val="21"/>
  </w:num>
  <w:num w:numId="18">
    <w:abstractNumId w:val="23"/>
  </w:num>
  <w:num w:numId="19">
    <w:abstractNumId w:val="4"/>
  </w:num>
  <w:num w:numId="20">
    <w:abstractNumId w:val="12"/>
  </w:num>
  <w:num w:numId="21">
    <w:abstractNumId w:val="20"/>
  </w:num>
  <w:num w:numId="22">
    <w:abstractNumId w:val="2"/>
  </w:num>
  <w:num w:numId="23">
    <w:abstractNumId w:val="5"/>
  </w:num>
  <w:num w:numId="24">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D07"/>
    <w:rsid w:val="00001C25"/>
    <w:rsid w:val="000132EB"/>
    <w:rsid w:val="000170E7"/>
    <w:rsid w:val="0002451E"/>
    <w:rsid w:val="00025139"/>
    <w:rsid w:val="00026780"/>
    <w:rsid w:val="000454FF"/>
    <w:rsid w:val="000478DD"/>
    <w:rsid w:val="0005229A"/>
    <w:rsid w:val="000574CF"/>
    <w:rsid w:val="00075B23"/>
    <w:rsid w:val="000870C9"/>
    <w:rsid w:val="000877D7"/>
    <w:rsid w:val="00090E1D"/>
    <w:rsid w:val="000912BC"/>
    <w:rsid w:val="00095DC6"/>
    <w:rsid w:val="000A1B95"/>
    <w:rsid w:val="000A2DBA"/>
    <w:rsid w:val="000A31C6"/>
    <w:rsid w:val="000B2A1B"/>
    <w:rsid w:val="000C5D87"/>
    <w:rsid w:val="000D1CCE"/>
    <w:rsid w:val="000E40E2"/>
    <w:rsid w:val="000E512D"/>
    <w:rsid w:val="000E5152"/>
    <w:rsid w:val="0010393F"/>
    <w:rsid w:val="001075B6"/>
    <w:rsid w:val="00107F45"/>
    <w:rsid w:val="00112260"/>
    <w:rsid w:val="00136B16"/>
    <w:rsid w:val="00140511"/>
    <w:rsid w:val="00175333"/>
    <w:rsid w:val="00175712"/>
    <w:rsid w:val="001757FE"/>
    <w:rsid w:val="001758CD"/>
    <w:rsid w:val="00190CCF"/>
    <w:rsid w:val="00192986"/>
    <w:rsid w:val="00193747"/>
    <w:rsid w:val="00197070"/>
    <w:rsid w:val="001A01E6"/>
    <w:rsid w:val="001A0AE9"/>
    <w:rsid w:val="001A0DAC"/>
    <w:rsid w:val="001C0FED"/>
    <w:rsid w:val="001C1654"/>
    <w:rsid w:val="001D61DA"/>
    <w:rsid w:val="001E5584"/>
    <w:rsid w:val="001F2DC0"/>
    <w:rsid w:val="002042BE"/>
    <w:rsid w:val="00205719"/>
    <w:rsid w:val="00205A8A"/>
    <w:rsid w:val="002155CE"/>
    <w:rsid w:val="00216E62"/>
    <w:rsid w:val="00220DAA"/>
    <w:rsid w:val="002224AD"/>
    <w:rsid w:val="00224EA5"/>
    <w:rsid w:val="002256FA"/>
    <w:rsid w:val="00227B14"/>
    <w:rsid w:val="00232525"/>
    <w:rsid w:val="00241222"/>
    <w:rsid w:val="00241F04"/>
    <w:rsid w:val="002427FF"/>
    <w:rsid w:val="00243C1D"/>
    <w:rsid w:val="00250909"/>
    <w:rsid w:val="00262585"/>
    <w:rsid w:val="002650A8"/>
    <w:rsid w:val="002650B5"/>
    <w:rsid w:val="002679D2"/>
    <w:rsid w:val="0027294A"/>
    <w:rsid w:val="00272D29"/>
    <w:rsid w:val="002773B7"/>
    <w:rsid w:val="00280E74"/>
    <w:rsid w:val="00286590"/>
    <w:rsid w:val="002974E2"/>
    <w:rsid w:val="002B0795"/>
    <w:rsid w:val="002B2E75"/>
    <w:rsid w:val="002C17CA"/>
    <w:rsid w:val="002C4E31"/>
    <w:rsid w:val="002C64EA"/>
    <w:rsid w:val="002D2A7C"/>
    <w:rsid w:val="002E6BE5"/>
    <w:rsid w:val="002F25D8"/>
    <w:rsid w:val="002F279C"/>
    <w:rsid w:val="00302051"/>
    <w:rsid w:val="003167A3"/>
    <w:rsid w:val="00317511"/>
    <w:rsid w:val="00321970"/>
    <w:rsid w:val="00321B52"/>
    <w:rsid w:val="003231C2"/>
    <w:rsid w:val="00337C52"/>
    <w:rsid w:val="00350B73"/>
    <w:rsid w:val="0035114C"/>
    <w:rsid w:val="0035241A"/>
    <w:rsid w:val="00352C44"/>
    <w:rsid w:val="00355D21"/>
    <w:rsid w:val="00361CFF"/>
    <w:rsid w:val="0036347C"/>
    <w:rsid w:val="003649AF"/>
    <w:rsid w:val="003654EF"/>
    <w:rsid w:val="0037222E"/>
    <w:rsid w:val="00372ED6"/>
    <w:rsid w:val="003804E1"/>
    <w:rsid w:val="00382389"/>
    <w:rsid w:val="0038347D"/>
    <w:rsid w:val="00390626"/>
    <w:rsid w:val="003962E6"/>
    <w:rsid w:val="003A4B23"/>
    <w:rsid w:val="003A53E0"/>
    <w:rsid w:val="003B49A1"/>
    <w:rsid w:val="003C1C1C"/>
    <w:rsid w:val="003C7A03"/>
    <w:rsid w:val="003D2BCA"/>
    <w:rsid w:val="003D3BBF"/>
    <w:rsid w:val="003D42F0"/>
    <w:rsid w:val="003D52B4"/>
    <w:rsid w:val="003E4975"/>
    <w:rsid w:val="003F5A37"/>
    <w:rsid w:val="00410890"/>
    <w:rsid w:val="00410B13"/>
    <w:rsid w:val="004133E8"/>
    <w:rsid w:val="00416D72"/>
    <w:rsid w:val="004223BB"/>
    <w:rsid w:val="00424234"/>
    <w:rsid w:val="00424456"/>
    <w:rsid w:val="00424A28"/>
    <w:rsid w:val="0045168B"/>
    <w:rsid w:val="004540B7"/>
    <w:rsid w:val="004547A9"/>
    <w:rsid w:val="004563EB"/>
    <w:rsid w:val="004602D4"/>
    <w:rsid w:val="00461086"/>
    <w:rsid w:val="0046601E"/>
    <w:rsid w:val="004741F3"/>
    <w:rsid w:val="00474C78"/>
    <w:rsid w:val="00474D3B"/>
    <w:rsid w:val="00475F08"/>
    <w:rsid w:val="00482B11"/>
    <w:rsid w:val="00483E92"/>
    <w:rsid w:val="004907D2"/>
    <w:rsid w:val="00494F20"/>
    <w:rsid w:val="00495F11"/>
    <w:rsid w:val="00497B78"/>
    <w:rsid w:val="004A1A29"/>
    <w:rsid w:val="004A45C3"/>
    <w:rsid w:val="004A5133"/>
    <w:rsid w:val="004B5E67"/>
    <w:rsid w:val="004C29DF"/>
    <w:rsid w:val="004C34C1"/>
    <w:rsid w:val="004C3A11"/>
    <w:rsid w:val="004C48C1"/>
    <w:rsid w:val="004C78F5"/>
    <w:rsid w:val="004D4BD4"/>
    <w:rsid w:val="004D5C57"/>
    <w:rsid w:val="004E0D52"/>
    <w:rsid w:val="004E1038"/>
    <w:rsid w:val="004E1923"/>
    <w:rsid w:val="004E4CA2"/>
    <w:rsid w:val="004E64BF"/>
    <w:rsid w:val="004F33AC"/>
    <w:rsid w:val="00510F5D"/>
    <w:rsid w:val="00514975"/>
    <w:rsid w:val="005170FC"/>
    <w:rsid w:val="00521845"/>
    <w:rsid w:val="00537103"/>
    <w:rsid w:val="00544C7E"/>
    <w:rsid w:val="00547792"/>
    <w:rsid w:val="005511C7"/>
    <w:rsid w:val="00555B9A"/>
    <w:rsid w:val="00561577"/>
    <w:rsid w:val="0056212D"/>
    <w:rsid w:val="00563A93"/>
    <w:rsid w:val="00567FB3"/>
    <w:rsid w:val="00570446"/>
    <w:rsid w:val="00570A50"/>
    <w:rsid w:val="00571695"/>
    <w:rsid w:val="00574653"/>
    <w:rsid w:val="0058153D"/>
    <w:rsid w:val="005836B2"/>
    <w:rsid w:val="005855D9"/>
    <w:rsid w:val="00585CD3"/>
    <w:rsid w:val="00590F56"/>
    <w:rsid w:val="00591EB2"/>
    <w:rsid w:val="00592357"/>
    <w:rsid w:val="005970E5"/>
    <w:rsid w:val="005A2493"/>
    <w:rsid w:val="005B0AB2"/>
    <w:rsid w:val="005B2EB1"/>
    <w:rsid w:val="005C150C"/>
    <w:rsid w:val="005C1A33"/>
    <w:rsid w:val="005C2F3B"/>
    <w:rsid w:val="005C7F81"/>
    <w:rsid w:val="005D2C84"/>
    <w:rsid w:val="005D2EEE"/>
    <w:rsid w:val="005D36F8"/>
    <w:rsid w:val="005D6D24"/>
    <w:rsid w:val="005E3E1D"/>
    <w:rsid w:val="005E628F"/>
    <w:rsid w:val="005E7AF6"/>
    <w:rsid w:val="005F226B"/>
    <w:rsid w:val="005F4608"/>
    <w:rsid w:val="005F5AD6"/>
    <w:rsid w:val="006017C0"/>
    <w:rsid w:val="00605D68"/>
    <w:rsid w:val="006068C8"/>
    <w:rsid w:val="006118DE"/>
    <w:rsid w:val="00613525"/>
    <w:rsid w:val="00617CC6"/>
    <w:rsid w:val="006328C9"/>
    <w:rsid w:val="00633E07"/>
    <w:rsid w:val="00633F4B"/>
    <w:rsid w:val="00634CE3"/>
    <w:rsid w:val="006353E9"/>
    <w:rsid w:val="00642C0E"/>
    <w:rsid w:val="00647C24"/>
    <w:rsid w:val="0065332A"/>
    <w:rsid w:val="0065779C"/>
    <w:rsid w:val="00666668"/>
    <w:rsid w:val="00673DCC"/>
    <w:rsid w:val="00684D8F"/>
    <w:rsid w:val="00686088"/>
    <w:rsid w:val="00692B48"/>
    <w:rsid w:val="006953CB"/>
    <w:rsid w:val="00695A3E"/>
    <w:rsid w:val="00696B31"/>
    <w:rsid w:val="00697B96"/>
    <w:rsid w:val="00697CB1"/>
    <w:rsid w:val="006A1398"/>
    <w:rsid w:val="006A17B0"/>
    <w:rsid w:val="006B059F"/>
    <w:rsid w:val="006B6CEE"/>
    <w:rsid w:val="006C7A55"/>
    <w:rsid w:val="006D2195"/>
    <w:rsid w:val="006E0982"/>
    <w:rsid w:val="006E4264"/>
    <w:rsid w:val="006E4B06"/>
    <w:rsid w:val="006E7EF9"/>
    <w:rsid w:val="006F3E21"/>
    <w:rsid w:val="006F64A2"/>
    <w:rsid w:val="00702DED"/>
    <w:rsid w:val="00703773"/>
    <w:rsid w:val="00704526"/>
    <w:rsid w:val="007076F5"/>
    <w:rsid w:val="00714788"/>
    <w:rsid w:val="00717350"/>
    <w:rsid w:val="00717F45"/>
    <w:rsid w:val="007259FC"/>
    <w:rsid w:val="00732FED"/>
    <w:rsid w:val="00734155"/>
    <w:rsid w:val="007349B0"/>
    <w:rsid w:val="007364F3"/>
    <w:rsid w:val="00744AFF"/>
    <w:rsid w:val="00746AAD"/>
    <w:rsid w:val="00766D2C"/>
    <w:rsid w:val="007671BD"/>
    <w:rsid w:val="00767591"/>
    <w:rsid w:val="00776311"/>
    <w:rsid w:val="00777DEA"/>
    <w:rsid w:val="00781374"/>
    <w:rsid w:val="007817BE"/>
    <w:rsid w:val="0078499E"/>
    <w:rsid w:val="00784B7E"/>
    <w:rsid w:val="00787C04"/>
    <w:rsid w:val="00791051"/>
    <w:rsid w:val="00793918"/>
    <w:rsid w:val="007A103F"/>
    <w:rsid w:val="007A6ACE"/>
    <w:rsid w:val="007A7582"/>
    <w:rsid w:val="007A76D5"/>
    <w:rsid w:val="007B03AB"/>
    <w:rsid w:val="007B0A68"/>
    <w:rsid w:val="007B52E2"/>
    <w:rsid w:val="007B78CE"/>
    <w:rsid w:val="007C0557"/>
    <w:rsid w:val="007C44FE"/>
    <w:rsid w:val="007C5E42"/>
    <w:rsid w:val="007D46E3"/>
    <w:rsid w:val="007D6164"/>
    <w:rsid w:val="007D6B7A"/>
    <w:rsid w:val="007E0927"/>
    <w:rsid w:val="007E14FF"/>
    <w:rsid w:val="007E5016"/>
    <w:rsid w:val="007E5A84"/>
    <w:rsid w:val="007F2E55"/>
    <w:rsid w:val="008003DC"/>
    <w:rsid w:val="00802558"/>
    <w:rsid w:val="008052FA"/>
    <w:rsid w:val="00805B85"/>
    <w:rsid w:val="008067D4"/>
    <w:rsid w:val="00815EEF"/>
    <w:rsid w:val="00821BA6"/>
    <w:rsid w:val="0082507A"/>
    <w:rsid w:val="008255CA"/>
    <w:rsid w:val="00827EE7"/>
    <w:rsid w:val="0083357D"/>
    <w:rsid w:val="008345DD"/>
    <w:rsid w:val="00836602"/>
    <w:rsid w:val="00837C77"/>
    <w:rsid w:val="008477B6"/>
    <w:rsid w:val="00854B88"/>
    <w:rsid w:val="00855E88"/>
    <w:rsid w:val="00856005"/>
    <w:rsid w:val="008572F7"/>
    <w:rsid w:val="00863168"/>
    <w:rsid w:val="008665C8"/>
    <w:rsid w:val="00870703"/>
    <w:rsid w:val="00871FE5"/>
    <w:rsid w:val="0087600D"/>
    <w:rsid w:val="008927C6"/>
    <w:rsid w:val="008A1075"/>
    <w:rsid w:val="008A332C"/>
    <w:rsid w:val="008A532E"/>
    <w:rsid w:val="008B29F8"/>
    <w:rsid w:val="008C058A"/>
    <w:rsid w:val="008C37BB"/>
    <w:rsid w:val="008C4028"/>
    <w:rsid w:val="008D01AF"/>
    <w:rsid w:val="008D08EA"/>
    <w:rsid w:val="008D0AEE"/>
    <w:rsid w:val="008D3201"/>
    <w:rsid w:val="008D6C62"/>
    <w:rsid w:val="008D6F56"/>
    <w:rsid w:val="008D7999"/>
    <w:rsid w:val="008E3AA6"/>
    <w:rsid w:val="008E5595"/>
    <w:rsid w:val="008E6949"/>
    <w:rsid w:val="008F0593"/>
    <w:rsid w:val="008F1589"/>
    <w:rsid w:val="008F39BE"/>
    <w:rsid w:val="00912068"/>
    <w:rsid w:val="00912AAB"/>
    <w:rsid w:val="00941415"/>
    <w:rsid w:val="0094323F"/>
    <w:rsid w:val="00950113"/>
    <w:rsid w:val="0095248C"/>
    <w:rsid w:val="0095534D"/>
    <w:rsid w:val="009561FF"/>
    <w:rsid w:val="009618E8"/>
    <w:rsid w:val="00961A5E"/>
    <w:rsid w:val="00963FAF"/>
    <w:rsid w:val="009719EA"/>
    <w:rsid w:val="00972C9E"/>
    <w:rsid w:val="00977842"/>
    <w:rsid w:val="009817E8"/>
    <w:rsid w:val="00984455"/>
    <w:rsid w:val="009850EE"/>
    <w:rsid w:val="009A1B82"/>
    <w:rsid w:val="009A2BD9"/>
    <w:rsid w:val="009C0A86"/>
    <w:rsid w:val="009D1E3F"/>
    <w:rsid w:val="009D4AEF"/>
    <w:rsid w:val="009E73FE"/>
    <w:rsid w:val="009F682D"/>
    <w:rsid w:val="00A05F7E"/>
    <w:rsid w:val="00A06C6D"/>
    <w:rsid w:val="00A078E6"/>
    <w:rsid w:val="00A10440"/>
    <w:rsid w:val="00A12F99"/>
    <w:rsid w:val="00A202B3"/>
    <w:rsid w:val="00A22B96"/>
    <w:rsid w:val="00A24382"/>
    <w:rsid w:val="00A526C7"/>
    <w:rsid w:val="00A53C70"/>
    <w:rsid w:val="00A53E20"/>
    <w:rsid w:val="00A543BD"/>
    <w:rsid w:val="00A6123B"/>
    <w:rsid w:val="00A6765B"/>
    <w:rsid w:val="00A75FCC"/>
    <w:rsid w:val="00A77C72"/>
    <w:rsid w:val="00A87B3A"/>
    <w:rsid w:val="00A90DB4"/>
    <w:rsid w:val="00AA4513"/>
    <w:rsid w:val="00AA5CEF"/>
    <w:rsid w:val="00AB34AC"/>
    <w:rsid w:val="00AC3008"/>
    <w:rsid w:val="00AC319B"/>
    <w:rsid w:val="00AC6D40"/>
    <w:rsid w:val="00AC7392"/>
    <w:rsid w:val="00AD33D9"/>
    <w:rsid w:val="00AF6A40"/>
    <w:rsid w:val="00AF7C24"/>
    <w:rsid w:val="00B02CAD"/>
    <w:rsid w:val="00B039A5"/>
    <w:rsid w:val="00B05C59"/>
    <w:rsid w:val="00B074F3"/>
    <w:rsid w:val="00B07916"/>
    <w:rsid w:val="00B13C89"/>
    <w:rsid w:val="00B17A41"/>
    <w:rsid w:val="00B2720B"/>
    <w:rsid w:val="00B42B84"/>
    <w:rsid w:val="00B457A2"/>
    <w:rsid w:val="00B50ABE"/>
    <w:rsid w:val="00B513BB"/>
    <w:rsid w:val="00B54E67"/>
    <w:rsid w:val="00B56CCD"/>
    <w:rsid w:val="00B60E50"/>
    <w:rsid w:val="00B7005D"/>
    <w:rsid w:val="00B72ADC"/>
    <w:rsid w:val="00B75E17"/>
    <w:rsid w:val="00B92C39"/>
    <w:rsid w:val="00BA196E"/>
    <w:rsid w:val="00BA1B95"/>
    <w:rsid w:val="00BB20CB"/>
    <w:rsid w:val="00BB32CC"/>
    <w:rsid w:val="00BB6F4C"/>
    <w:rsid w:val="00BD285C"/>
    <w:rsid w:val="00BD3115"/>
    <w:rsid w:val="00BD544D"/>
    <w:rsid w:val="00BE5DC0"/>
    <w:rsid w:val="00BE7B20"/>
    <w:rsid w:val="00C02E10"/>
    <w:rsid w:val="00C041EE"/>
    <w:rsid w:val="00C074D7"/>
    <w:rsid w:val="00C13B54"/>
    <w:rsid w:val="00C153DA"/>
    <w:rsid w:val="00C15CFA"/>
    <w:rsid w:val="00C21723"/>
    <w:rsid w:val="00C269FA"/>
    <w:rsid w:val="00C32DD3"/>
    <w:rsid w:val="00C35716"/>
    <w:rsid w:val="00C44B23"/>
    <w:rsid w:val="00C53D19"/>
    <w:rsid w:val="00C5402A"/>
    <w:rsid w:val="00C54B64"/>
    <w:rsid w:val="00C56BFD"/>
    <w:rsid w:val="00C57919"/>
    <w:rsid w:val="00C630C9"/>
    <w:rsid w:val="00C65071"/>
    <w:rsid w:val="00C6599B"/>
    <w:rsid w:val="00C66F97"/>
    <w:rsid w:val="00C66FA6"/>
    <w:rsid w:val="00C71491"/>
    <w:rsid w:val="00C75FFA"/>
    <w:rsid w:val="00C804D3"/>
    <w:rsid w:val="00C81423"/>
    <w:rsid w:val="00C95F27"/>
    <w:rsid w:val="00C978FD"/>
    <w:rsid w:val="00CA6C4F"/>
    <w:rsid w:val="00CB0B6C"/>
    <w:rsid w:val="00CB623F"/>
    <w:rsid w:val="00CB6E07"/>
    <w:rsid w:val="00CC4360"/>
    <w:rsid w:val="00CC45C6"/>
    <w:rsid w:val="00CC574A"/>
    <w:rsid w:val="00CC743E"/>
    <w:rsid w:val="00CE084B"/>
    <w:rsid w:val="00CE2B31"/>
    <w:rsid w:val="00CE3ECB"/>
    <w:rsid w:val="00CE7ED9"/>
    <w:rsid w:val="00CF35B6"/>
    <w:rsid w:val="00CF539F"/>
    <w:rsid w:val="00D10F9F"/>
    <w:rsid w:val="00D14210"/>
    <w:rsid w:val="00D27CB0"/>
    <w:rsid w:val="00D31AF0"/>
    <w:rsid w:val="00D34612"/>
    <w:rsid w:val="00D35396"/>
    <w:rsid w:val="00D3683E"/>
    <w:rsid w:val="00D4766D"/>
    <w:rsid w:val="00D50B1A"/>
    <w:rsid w:val="00D51111"/>
    <w:rsid w:val="00D53273"/>
    <w:rsid w:val="00D53EEB"/>
    <w:rsid w:val="00D54226"/>
    <w:rsid w:val="00D5720D"/>
    <w:rsid w:val="00D64A3A"/>
    <w:rsid w:val="00D7278D"/>
    <w:rsid w:val="00D732E7"/>
    <w:rsid w:val="00D73961"/>
    <w:rsid w:val="00D90689"/>
    <w:rsid w:val="00D9382E"/>
    <w:rsid w:val="00D976AE"/>
    <w:rsid w:val="00DA4E4B"/>
    <w:rsid w:val="00DB05BD"/>
    <w:rsid w:val="00DB2D9A"/>
    <w:rsid w:val="00DC24D3"/>
    <w:rsid w:val="00DC6D19"/>
    <w:rsid w:val="00DD7576"/>
    <w:rsid w:val="00DE0D96"/>
    <w:rsid w:val="00DE712D"/>
    <w:rsid w:val="00DF6B9C"/>
    <w:rsid w:val="00DF6C05"/>
    <w:rsid w:val="00E01C8F"/>
    <w:rsid w:val="00E05726"/>
    <w:rsid w:val="00E1150C"/>
    <w:rsid w:val="00E132BF"/>
    <w:rsid w:val="00E133EC"/>
    <w:rsid w:val="00E16356"/>
    <w:rsid w:val="00E1656C"/>
    <w:rsid w:val="00E174C3"/>
    <w:rsid w:val="00E17D07"/>
    <w:rsid w:val="00E25A05"/>
    <w:rsid w:val="00E25BEE"/>
    <w:rsid w:val="00E30348"/>
    <w:rsid w:val="00E34AB0"/>
    <w:rsid w:val="00E35FEC"/>
    <w:rsid w:val="00E52AB8"/>
    <w:rsid w:val="00E557E6"/>
    <w:rsid w:val="00E62428"/>
    <w:rsid w:val="00E65774"/>
    <w:rsid w:val="00E66EB7"/>
    <w:rsid w:val="00E760E3"/>
    <w:rsid w:val="00E86D77"/>
    <w:rsid w:val="00E87489"/>
    <w:rsid w:val="00E87810"/>
    <w:rsid w:val="00E904F1"/>
    <w:rsid w:val="00E92A2A"/>
    <w:rsid w:val="00E92C62"/>
    <w:rsid w:val="00E94782"/>
    <w:rsid w:val="00E95449"/>
    <w:rsid w:val="00E97746"/>
    <w:rsid w:val="00EA68FA"/>
    <w:rsid w:val="00EB077B"/>
    <w:rsid w:val="00EB5FBC"/>
    <w:rsid w:val="00EB6CBF"/>
    <w:rsid w:val="00EC19FF"/>
    <w:rsid w:val="00ED44B4"/>
    <w:rsid w:val="00ED7595"/>
    <w:rsid w:val="00EE1205"/>
    <w:rsid w:val="00EE4EED"/>
    <w:rsid w:val="00EE5E6F"/>
    <w:rsid w:val="00EF041E"/>
    <w:rsid w:val="00F10DAE"/>
    <w:rsid w:val="00F10E03"/>
    <w:rsid w:val="00F14888"/>
    <w:rsid w:val="00F14BF8"/>
    <w:rsid w:val="00F20552"/>
    <w:rsid w:val="00F23476"/>
    <w:rsid w:val="00F33C3C"/>
    <w:rsid w:val="00F3481A"/>
    <w:rsid w:val="00F34B48"/>
    <w:rsid w:val="00F41ECA"/>
    <w:rsid w:val="00F4694D"/>
    <w:rsid w:val="00F516E4"/>
    <w:rsid w:val="00F56E9E"/>
    <w:rsid w:val="00F57651"/>
    <w:rsid w:val="00F640F3"/>
    <w:rsid w:val="00F66F21"/>
    <w:rsid w:val="00F6754F"/>
    <w:rsid w:val="00F80AC6"/>
    <w:rsid w:val="00F82CBB"/>
    <w:rsid w:val="00F833D6"/>
    <w:rsid w:val="00F83FF7"/>
    <w:rsid w:val="00F87C85"/>
    <w:rsid w:val="00F914AF"/>
    <w:rsid w:val="00F95B8A"/>
    <w:rsid w:val="00F97D4B"/>
    <w:rsid w:val="00FA7E5E"/>
    <w:rsid w:val="00FB1F27"/>
    <w:rsid w:val="00FB4C74"/>
    <w:rsid w:val="00FB5269"/>
    <w:rsid w:val="00FB5D17"/>
    <w:rsid w:val="00FC1FCE"/>
    <w:rsid w:val="00FC4E24"/>
    <w:rsid w:val="00FD3E53"/>
    <w:rsid w:val="00FF10AF"/>
    <w:rsid w:val="00FF1ACE"/>
    <w:rsid w:val="00FF20E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F5550D1"/>
  <w15:docId w15:val="{CBACA7E8-F512-4F5E-A52E-A6ADED31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D07"/>
    <w:pPr>
      <w:spacing w:after="0" w:line="240" w:lineRule="auto"/>
    </w:pPr>
    <w:rPr>
      <w:rFonts w:eastAsiaTheme="minorEastAsia"/>
      <w:sz w:val="24"/>
      <w:szCs w:val="24"/>
      <w:lang w:eastAsia="fr-FR"/>
    </w:rPr>
  </w:style>
  <w:style w:type="paragraph" w:styleId="Titre1">
    <w:name w:val="heading 1"/>
    <w:basedOn w:val="Normal"/>
    <w:next w:val="Normal"/>
    <w:link w:val="Titre1Car"/>
    <w:uiPriority w:val="9"/>
    <w:qFormat/>
    <w:rsid w:val="00E17D07"/>
    <w:pPr>
      <w:keepNext/>
      <w:keepLines/>
      <w:numPr>
        <w:numId w:val="1"/>
      </w:numPr>
      <w:jc w:val="center"/>
      <w:outlineLvl w:val="0"/>
    </w:pPr>
    <w:rPr>
      <w:rFonts w:ascii="Avenir Book" w:eastAsiaTheme="majorEastAsia" w:hAnsi="Avenir Book" w:cstheme="majorBidi"/>
      <w:b/>
      <w:bCs/>
      <w:color w:val="345A8A" w:themeColor="accent1" w:themeShade="B5"/>
      <w:sz w:val="40"/>
      <w:szCs w:val="32"/>
    </w:rPr>
  </w:style>
  <w:style w:type="paragraph" w:styleId="Titre2">
    <w:name w:val="heading 2"/>
    <w:basedOn w:val="Normal"/>
    <w:next w:val="Normal"/>
    <w:link w:val="Titre2Car"/>
    <w:uiPriority w:val="9"/>
    <w:unhideWhenUsed/>
    <w:qFormat/>
    <w:rsid w:val="00E17D07"/>
    <w:pPr>
      <w:keepNext/>
      <w:keepLines/>
      <w:numPr>
        <w:ilvl w:val="1"/>
        <w:numId w:val="1"/>
      </w:numPr>
      <w:pBdr>
        <w:top w:val="single" w:sz="4" w:space="1" w:color="auto"/>
        <w:left w:val="single" w:sz="4" w:space="12" w:color="auto"/>
        <w:bottom w:val="single" w:sz="4" w:space="1" w:color="auto"/>
        <w:right w:val="single" w:sz="4" w:space="4" w:color="auto"/>
      </w:pBdr>
      <w:spacing w:before="240" w:after="100" w:afterAutospacing="1"/>
      <w:outlineLvl w:val="1"/>
    </w:pPr>
    <w:rPr>
      <w:rFonts w:ascii="Avenir Book" w:eastAsiaTheme="majorEastAsia" w:hAnsi="Avenir Book" w:cstheme="majorBidi"/>
      <w:b/>
      <w:bCs/>
      <w:sz w:val="26"/>
      <w:szCs w:val="26"/>
    </w:rPr>
  </w:style>
  <w:style w:type="paragraph" w:styleId="Titre3">
    <w:name w:val="heading 3"/>
    <w:basedOn w:val="Normal"/>
    <w:next w:val="Normal"/>
    <w:link w:val="Titre3Car"/>
    <w:uiPriority w:val="9"/>
    <w:unhideWhenUsed/>
    <w:qFormat/>
    <w:rsid w:val="00E17D07"/>
    <w:pPr>
      <w:keepNext/>
      <w:keepLines/>
      <w:numPr>
        <w:ilvl w:val="2"/>
        <w:numId w:val="1"/>
      </w:numPr>
      <w:pBdr>
        <w:bottom w:val="single" w:sz="4" w:space="1" w:color="17365D" w:themeColor="text2" w:themeShade="BF"/>
      </w:pBdr>
      <w:outlineLvl w:val="2"/>
    </w:pPr>
    <w:rPr>
      <w:rFonts w:ascii="Avenir Book" w:eastAsiaTheme="majorEastAsia" w:hAnsi="Avenir Book" w:cstheme="majorBidi"/>
      <w:b/>
      <w:bCs/>
      <w:color w:val="244061" w:themeColor="accent1" w:themeShade="80"/>
    </w:rPr>
  </w:style>
  <w:style w:type="paragraph" w:styleId="Titre4">
    <w:name w:val="heading 4"/>
    <w:basedOn w:val="Normal"/>
    <w:next w:val="Normal"/>
    <w:link w:val="Titre4Car"/>
    <w:uiPriority w:val="9"/>
    <w:unhideWhenUsed/>
    <w:qFormat/>
    <w:rsid w:val="00E17D07"/>
    <w:pPr>
      <w:keepNext/>
      <w:keepLines/>
      <w:numPr>
        <w:ilvl w:val="3"/>
        <w:numId w:val="1"/>
      </w:numPr>
      <w:spacing w:before="200"/>
      <w:outlineLvl w:val="3"/>
    </w:pPr>
    <w:rPr>
      <w:rFonts w:ascii="Avenir Book" w:eastAsiaTheme="majorEastAsia" w:hAnsi="Avenir Book" w:cstheme="majorBidi"/>
      <w:b/>
      <w:bCs/>
      <w:smallCaps/>
      <w:sz w:val="20"/>
      <w:szCs w:val="20"/>
    </w:rPr>
  </w:style>
  <w:style w:type="paragraph" w:styleId="Titre5">
    <w:name w:val="heading 5"/>
    <w:basedOn w:val="Normal"/>
    <w:next w:val="Normal"/>
    <w:link w:val="Titre5Car"/>
    <w:uiPriority w:val="9"/>
    <w:unhideWhenUsed/>
    <w:qFormat/>
    <w:rsid w:val="00E17D07"/>
    <w:pPr>
      <w:keepNext/>
      <w:keepLines/>
      <w:numPr>
        <w:ilvl w:val="4"/>
        <w:numId w:val="1"/>
      </w:numPr>
      <w:spacing w:before="200"/>
      <w:outlineLvl w:val="4"/>
    </w:pPr>
    <w:rPr>
      <w:rFonts w:ascii="Avenir Book" w:eastAsiaTheme="majorEastAsia" w:hAnsi="Avenir Book" w:cstheme="majorBidi"/>
      <w:color w:val="243F60" w:themeColor="accent1" w:themeShade="7F"/>
      <w:sz w:val="20"/>
    </w:rPr>
  </w:style>
  <w:style w:type="paragraph" w:styleId="Titre6">
    <w:name w:val="heading 6"/>
    <w:basedOn w:val="Normal"/>
    <w:next w:val="Normal"/>
    <w:link w:val="Titre6Car"/>
    <w:uiPriority w:val="9"/>
    <w:semiHidden/>
    <w:unhideWhenUsed/>
    <w:qFormat/>
    <w:rsid w:val="00E17D0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D0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D0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D0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17D07"/>
    <w:rPr>
      <w:rFonts w:ascii="Avenir Book" w:eastAsiaTheme="majorEastAsia" w:hAnsi="Avenir Book" w:cstheme="majorBidi"/>
      <w:b/>
      <w:bCs/>
      <w:color w:val="345A8A" w:themeColor="accent1" w:themeShade="B5"/>
      <w:sz w:val="40"/>
      <w:szCs w:val="32"/>
      <w:lang w:eastAsia="fr-FR"/>
    </w:rPr>
  </w:style>
  <w:style w:type="character" w:customStyle="1" w:styleId="Titre2Car">
    <w:name w:val="Titre 2 Car"/>
    <w:basedOn w:val="Policepardfaut"/>
    <w:link w:val="Titre2"/>
    <w:uiPriority w:val="9"/>
    <w:rsid w:val="00E17D07"/>
    <w:rPr>
      <w:rFonts w:ascii="Avenir Book" w:eastAsiaTheme="majorEastAsia" w:hAnsi="Avenir Book" w:cstheme="majorBidi"/>
      <w:b/>
      <w:bCs/>
      <w:sz w:val="26"/>
      <w:szCs w:val="26"/>
      <w:lang w:eastAsia="fr-FR"/>
    </w:rPr>
  </w:style>
  <w:style w:type="character" w:customStyle="1" w:styleId="Titre3Car">
    <w:name w:val="Titre 3 Car"/>
    <w:basedOn w:val="Policepardfaut"/>
    <w:link w:val="Titre3"/>
    <w:uiPriority w:val="9"/>
    <w:rsid w:val="00E17D07"/>
    <w:rPr>
      <w:rFonts w:ascii="Avenir Book" w:eastAsiaTheme="majorEastAsia" w:hAnsi="Avenir Book" w:cstheme="majorBidi"/>
      <w:b/>
      <w:bCs/>
      <w:color w:val="244061" w:themeColor="accent1" w:themeShade="80"/>
      <w:sz w:val="24"/>
      <w:szCs w:val="24"/>
      <w:lang w:eastAsia="fr-FR"/>
    </w:rPr>
  </w:style>
  <w:style w:type="character" w:customStyle="1" w:styleId="Titre4Car">
    <w:name w:val="Titre 4 Car"/>
    <w:basedOn w:val="Policepardfaut"/>
    <w:link w:val="Titre4"/>
    <w:uiPriority w:val="9"/>
    <w:rsid w:val="00E17D07"/>
    <w:rPr>
      <w:rFonts w:ascii="Avenir Book" w:eastAsiaTheme="majorEastAsia" w:hAnsi="Avenir Book" w:cstheme="majorBidi"/>
      <w:b/>
      <w:bCs/>
      <w:smallCaps/>
      <w:sz w:val="20"/>
      <w:szCs w:val="20"/>
      <w:lang w:eastAsia="fr-FR"/>
    </w:rPr>
  </w:style>
  <w:style w:type="character" w:customStyle="1" w:styleId="Titre5Car">
    <w:name w:val="Titre 5 Car"/>
    <w:basedOn w:val="Policepardfaut"/>
    <w:link w:val="Titre5"/>
    <w:uiPriority w:val="9"/>
    <w:rsid w:val="00E17D07"/>
    <w:rPr>
      <w:rFonts w:ascii="Avenir Book" w:eastAsiaTheme="majorEastAsia" w:hAnsi="Avenir Book" w:cstheme="majorBidi"/>
      <w:color w:val="243F60" w:themeColor="accent1" w:themeShade="7F"/>
      <w:sz w:val="20"/>
      <w:szCs w:val="24"/>
      <w:lang w:eastAsia="fr-FR"/>
    </w:rPr>
  </w:style>
  <w:style w:type="character" w:customStyle="1" w:styleId="Titre6Car">
    <w:name w:val="Titre 6 Car"/>
    <w:basedOn w:val="Policepardfaut"/>
    <w:link w:val="Titre6"/>
    <w:uiPriority w:val="9"/>
    <w:semiHidden/>
    <w:rsid w:val="00E17D07"/>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D07"/>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D07"/>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E17D07"/>
    <w:rPr>
      <w:rFonts w:asciiTheme="majorHAnsi" w:eastAsiaTheme="majorEastAsia" w:hAnsiTheme="majorHAnsi" w:cstheme="majorBidi"/>
      <w:i/>
      <w:iCs/>
      <w:color w:val="404040" w:themeColor="text1" w:themeTint="BF"/>
      <w:sz w:val="20"/>
      <w:szCs w:val="20"/>
      <w:lang w:eastAsia="fr-FR"/>
    </w:rPr>
  </w:style>
  <w:style w:type="paragraph" w:styleId="Paragraphedeliste">
    <w:name w:val="List Paragraph"/>
    <w:basedOn w:val="Normal"/>
    <w:uiPriority w:val="34"/>
    <w:qFormat/>
    <w:rsid w:val="00E17D07"/>
    <w:pPr>
      <w:ind w:left="720"/>
      <w:contextualSpacing/>
    </w:pPr>
  </w:style>
  <w:style w:type="paragraph" w:styleId="Pieddepage">
    <w:name w:val="footer"/>
    <w:basedOn w:val="Normal"/>
    <w:link w:val="PieddepageCar"/>
    <w:uiPriority w:val="99"/>
    <w:unhideWhenUsed/>
    <w:rsid w:val="00E17D07"/>
    <w:pPr>
      <w:tabs>
        <w:tab w:val="center" w:pos="4536"/>
        <w:tab w:val="right" w:pos="9072"/>
      </w:tabs>
    </w:pPr>
  </w:style>
  <w:style w:type="character" w:customStyle="1" w:styleId="PieddepageCar">
    <w:name w:val="Pied de page Car"/>
    <w:basedOn w:val="Policepardfaut"/>
    <w:link w:val="Pieddepage"/>
    <w:uiPriority w:val="99"/>
    <w:rsid w:val="00E17D07"/>
    <w:rPr>
      <w:rFonts w:eastAsiaTheme="minorEastAsia"/>
      <w:sz w:val="24"/>
      <w:szCs w:val="24"/>
      <w:lang w:eastAsia="fr-FR"/>
    </w:rPr>
  </w:style>
  <w:style w:type="character" w:styleId="Numrodepage">
    <w:name w:val="page number"/>
    <w:basedOn w:val="Policepardfaut"/>
    <w:uiPriority w:val="99"/>
    <w:semiHidden/>
    <w:unhideWhenUsed/>
    <w:rsid w:val="00E17D07"/>
  </w:style>
  <w:style w:type="paragraph" w:styleId="En-tte">
    <w:name w:val="header"/>
    <w:basedOn w:val="Normal"/>
    <w:link w:val="En-tteCar"/>
    <w:uiPriority w:val="99"/>
    <w:unhideWhenUsed/>
    <w:rsid w:val="00E17D07"/>
    <w:pPr>
      <w:tabs>
        <w:tab w:val="center" w:pos="4536"/>
        <w:tab w:val="right" w:pos="9072"/>
      </w:tabs>
    </w:pPr>
  </w:style>
  <w:style w:type="character" w:customStyle="1" w:styleId="En-tteCar">
    <w:name w:val="En-tête Car"/>
    <w:basedOn w:val="Policepardfaut"/>
    <w:link w:val="En-tte"/>
    <w:uiPriority w:val="99"/>
    <w:rsid w:val="00E17D07"/>
    <w:rPr>
      <w:rFonts w:eastAsiaTheme="minorEastAsia"/>
      <w:sz w:val="24"/>
      <w:szCs w:val="24"/>
      <w:lang w:eastAsia="fr-FR"/>
    </w:rPr>
  </w:style>
  <w:style w:type="paragraph" w:styleId="Textedebulles">
    <w:name w:val="Balloon Text"/>
    <w:basedOn w:val="Normal"/>
    <w:link w:val="TextedebullesCar"/>
    <w:uiPriority w:val="99"/>
    <w:semiHidden/>
    <w:unhideWhenUsed/>
    <w:rsid w:val="00E17D07"/>
    <w:rPr>
      <w:rFonts w:ascii="Tahoma" w:hAnsi="Tahoma" w:cs="Tahoma"/>
      <w:sz w:val="16"/>
      <w:szCs w:val="16"/>
    </w:rPr>
  </w:style>
  <w:style w:type="character" w:customStyle="1" w:styleId="TextedebullesCar">
    <w:name w:val="Texte de bulles Car"/>
    <w:basedOn w:val="Policepardfaut"/>
    <w:link w:val="Textedebulles"/>
    <w:uiPriority w:val="99"/>
    <w:semiHidden/>
    <w:rsid w:val="00E17D07"/>
    <w:rPr>
      <w:rFonts w:ascii="Tahoma" w:eastAsiaTheme="minorEastAsia" w:hAnsi="Tahoma" w:cs="Tahoma"/>
      <w:sz w:val="16"/>
      <w:szCs w:val="16"/>
      <w:lang w:eastAsia="fr-FR"/>
    </w:rPr>
  </w:style>
  <w:style w:type="character" w:styleId="Marquedecommentaire">
    <w:name w:val="annotation reference"/>
    <w:basedOn w:val="Policepardfaut"/>
    <w:uiPriority w:val="99"/>
    <w:semiHidden/>
    <w:unhideWhenUsed/>
    <w:rsid w:val="00DE0D96"/>
    <w:rPr>
      <w:sz w:val="16"/>
      <w:szCs w:val="16"/>
    </w:rPr>
  </w:style>
  <w:style w:type="paragraph" w:styleId="Commentaire">
    <w:name w:val="annotation text"/>
    <w:basedOn w:val="Normal"/>
    <w:link w:val="CommentaireCar"/>
    <w:uiPriority w:val="99"/>
    <w:unhideWhenUsed/>
    <w:rsid w:val="00DE0D96"/>
    <w:rPr>
      <w:sz w:val="20"/>
      <w:szCs w:val="20"/>
    </w:rPr>
  </w:style>
  <w:style w:type="character" w:customStyle="1" w:styleId="CommentaireCar">
    <w:name w:val="Commentaire Car"/>
    <w:basedOn w:val="Policepardfaut"/>
    <w:link w:val="Commentaire"/>
    <w:uiPriority w:val="99"/>
    <w:rsid w:val="00DE0D96"/>
    <w:rPr>
      <w:rFonts w:eastAsiaTheme="minorEastAsia"/>
      <w:sz w:val="20"/>
      <w:szCs w:val="20"/>
      <w:lang w:eastAsia="fr-FR"/>
    </w:rPr>
  </w:style>
  <w:style w:type="paragraph" w:styleId="Objetducommentaire">
    <w:name w:val="annotation subject"/>
    <w:basedOn w:val="Commentaire"/>
    <w:next w:val="Commentaire"/>
    <w:link w:val="ObjetducommentaireCar"/>
    <w:uiPriority w:val="99"/>
    <w:semiHidden/>
    <w:unhideWhenUsed/>
    <w:rsid w:val="00DE0D96"/>
    <w:rPr>
      <w:b/>
      <w:bCs/>
    </w:rPr>
  </w:style>
  <w:style w:type="character" w:customStyle="1" w:styleId="ObjetducommentaireCar">
    <w:name w:val="Objet du commentaire Car"/>
    <w:basedOn w:val="CommentaireCar"/>
    <w:link w:val="Objetducommentaire"/>
    <w:uiPriority w:val="99"/>
    <w:semiHidden/>
    <w:rsid w:val="00DE0D96"/>
    <w:rPr>
      <w:rFonts w:eastAsiaTheme="minorEastAsia"/>
      <w:b/>
      <w:bCs/>
      <w:sz w:val="20"/>
      <w:szCs w:val="20"/>
      <w:lang w:eastAsia="fr-FR"/>
    </w:rPr>
  </w:style>
  <w:style w:type="table" w:styleId="Grilledutableau">
    <w:name w:val="Table Grid"/>
    <w:basedOn w:val="TableauNormal"/>
    <w:uiPriority w:val="59"/>
    <w:rsid w:val="00F82C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moyenne2-Accent5">
    <w:name w:val="Medium Grid 2 Accent 5"/>
    <w:basedOn w:val="TableauNormal"/>
    <w:uiPriority w:val="68"/>
    <w:rsid w:val="00F82CB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Corpsdetexte">
    <w:name w:val="Body Text"/>
    <w:basedOn w:val="Normal"/>
    <w:link w:val="CorpsdetexteCar"/>
    <w:rsid w:val="007D6B7A"/>
    <w:pPr>
      <w:ind w:left="709"/>
      <w:jc w:val="both"/>
    </w:pPr>
    <w:rPr>
      <w:rFonts w:ascii="Times New Roman" w:eastAsia="Times New Roman" w:hAnsi="Times New Roman" w:cs="Times New Roman"/>
    </w:rPr>
  </w:style>
  <w:style w:type="character" w:customStyle="1" w:styleId="CorpsdetexteCar">
    <w:name w:val="Corps de texte Car"/>
    <w:basedOn w:val="Policepardfaut"/>
    <w:link w:val="Corpsdetexte"/>
    <w:rsid w:val="007D6B7A"/>
    <w:rPr>
      <w:rFonts w:ascii="Times New Roman" w:eastAsia="Times New Roman" w:hAnsi="Times New Roman" w:cs="Times New Roman"/>
      <w:sz w:val="24"/>
      <w:szCs w:val="24"/>
      <w:lang w:eastAsia="fr-FR"/>
    </w:rPr>
  </w:style>
  <w:style w:type="paragraph" w:styleId="Listepuces">
    <w:name w:val="List Bullet"/>
    <w:basedOn w:val="Normal"/>
    <w:autoRedefine/>
    <w:rsid w:val="00CC743E"/>
    <w:pPr>
      <w:jc w:val="both"/>
    </w:pPr>
    <w:rPr>
      <w:rFonts w:ascii="Times New Roman" w:eastAsia="Times New Roman" w:hAnsi="Times New Roman" w:cs="Times New Roman"/>
    </w:rPr>
  </w:style>
  <w:style w:type="paragraph" w:styleId="Notedebasdepage">
    <w:name w:val="footnote text"/>
    <w:basedOn w:val="Normal"/>
    <w:link w:val="NotedebasdepageCar"/>
    <w:uiPriority w:val="99"/>
    <w:semiHidden/>
    <w:unhideWhenUsed/>
    <w:rsid w:val="00D53EEB"/>
    <w:rPr>
      <w:sz w:val="20"/>
      <w:szCs w:val="20"/>
    </w:rPr>
  </w:style>
  <w:style w:type="character" w:customStyle="1" w:styleId="NotedebasdepageCar">
    <w:name w:val="Note de bas de page Car"/>
    <w:basedOn w:val="Policepardfaut"/>
    <w:link w:val="Notedebasdepage"/>
    <w:uiPriority w:val="99"/>
    <w:semiHidden/>
    <w:rsid w:val="00D53EEB"/>
    <w:rPr>
      <w:rFonts w:eastAsiaTheme="minorEastAsia"/>
      <w:sz w:val="20"/>
      <w:szCs w:val="20"/>
      <w:lang w:eastAsia="fr-FR"/>
    </w:rPr>
  </w:style>
  <w:style w:type="character" w:styleId="Appelnotedebasdep">
    <w:name w:val="footnote reference"/>
    <w:basedOn w:val="Policepardfaut"/>
    <w:uiPriority w:val="99"/>
    <w:semiHidden/>
    <w:unhideWhenUsed/>
    <w:rsid w:val="00D53EEB"/>
    <w:rPr>
      <w:vertAlign w:val="superscript"/>
    </w:rPr>
  </w:style>
  <w:style w:type="paragraph" w:styleId="Rvision">
    <w:name w:val="Revision"/>
    <w:hidden/>
    <w:uiPriority w:val="99"/>
    <w:semiHidden/>
    <w:rsid w:val="004E64BF"/>
    <w:pPr>
      <w:spacing w:after="0" w:line="240" w:lineRule="auto"/>
    </w:pPr>
    <w:rPr>
      <w:rFonts w:eastAsiaTheme="minorEastAsia"/>
      <w:sz w:val="24"/>
      <w:szCs w:val="24"/>
      <w:lang w:eastAsia="fr-FR"/>
    </w:rPr>
  </w:style>
  <w:style w:type="character" w:styleId="Lienhypertexte">
    <w:name w:val="Hyperlink"/>
    <w:basedOn w:val="Policepardfaut"/>
    <w:uiPriority w:val="99"/>
    <w:unhideWhenUsed/>
    <w:rsid w:val="00E01C8F"/>
    <w:rPr>
      <w:color w:val="0000FF"/>
      <w:u w:val="single"/>
    </w:rPr>
  </w:style>
  <w:style w:type="character" w:styleId="Textedelespacerserv">
    <w:name w:val="Placeholder Text"/>
    <w:basedOn w:val="Policepardfaut"/>
    <w:uiPriority w:val="99"/>
    <w:semiHidden/>
    <w:rsid w:val="00717350"/>
    <w:rPr>
      <w:color w:val="808080"/>
    </w:rPr>
  </w:style>
  <w:style w:type="character" w:customStyle="1" w:styleId="lrzxr">
    <w:name w:val="lrzxr"/>
    <w:basedOn w:val="Policepardfaut"/>
    <w:rsid w:val="00767591"/>
  </w:style>
  <w:style w:type="character" w:styleId="lev">
    <w:name w:val="Strong"/>
    <w:basedOn w:val="Policepardfaut"/>
    <w:uiPriority w:val="22"/>
    <w:qFormat/>
    <w:rsid w:val="00227B14"/>
    <w:rPr>
      <w:b/>
      <w:bCs/>
    </w:rPr>
  </w:style>
  <w:style w:type="paragraph" w:styleId="Sansinterligne">
    <w:name w:val="No Spacing"/>
    <w:uiPriority w:val="1"/>
    <w:qFormat/>
    <w:rsid w:val="004A1A29"/>
    <w:pPr>
      <w:spacing w:after="0" w:line="240" w:lineRule="auto"/>
    </w:pPr>
    <w:rPr>
      <w:rFonts w:eastAsiaTheme="minorEastAsia"/>
      <w:sz w:val="24"/>
      <w:szCs w:val="24"/>
      <w:lang w:eastAsia="fr-FR"/>
    </w:rPr>
  </w:style>
  <w:style w:type="character" w:customStyle="1" w:styleId="notification-content">
    <w:name w:val="notification-content"/>
    <w:basedOn w:val="Policepardfaut"/>
    <w:rsid w:val="00EC19FF"/>
  </w:style>
  <w:style w:type="paragraph" w:customStyle="1" w:styleId="Default">
    <w:name w:val="Default"/>
    <w:rsid w:val="00CC574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29119">
      <w:bodyDiv w:val="1"/>
      <w:marLeft w:val="0"/>
      <w:marRight w:val="0"/>
      <w:marTop w:val="0"/>
      <w:marBottom w:val="0"/>
      <w:divBdr>
        <w:top w:val="none" w:sz="0" w:space="0" w:color="auto"/>
        <w:left w:val="none" w:sz="0" w:space="0" w:color="auto"/>
        <w:bottom w:val="none" w:sz="0" w:space="0" w:color="auto"/>
        <w:right w:val="none" w:sz="0" w:space="0" w:color="auto"/>
      </w:divBdr>
    </w:div>
    <w:div w:id="307512696">
      <w:bodyDiv w:val="1"/>
      <w:marLeft w:val="0"/>
      <w:marRight w:val="0"/>
      <w:marTop w:val="0"/>
      <w:marBottom w:val="0"/>
      <w:divBdr>
        <w:top w:val="none" w:sz="0" w:space="0" w:color="auto"/>
        <w:left w:val="none" w:sz="0" w:space="0" w:color="auto"/>
        <w:bottom w:val="none" w:sz="0" w:space="0" w:color="auto"/>
        <w:right w:val="none" w:sz="0" w:space="0" w:color="auto"/>
      </w:divBdr>
    </w:div>
    <w:div w:id="322199804">
      <w:bodyDiv w:val="1"/>
      <w:marLeft w:val="0"/>
      <w:marRight w:val="0"/>
      <w:marTop w:val="0"/>
      <w:marBottom w:val="0"/>
      <w:divBdr>
        <w:top w:val="none" w:sz="0" w:space="0" w:color="auto"/>
        <w:left w:val="none" w:sz="0" w:space="0" w:color="auto"/>
        <w:bottom w:val="none" w:sz="0" w:space="0" w:color="auto"/>
        <w:right w:val="none" w:sz="0" w:space="0" w:color="auto"/>
      </w:divBdr>
    </w:div>
    <w:div w:id="59752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6B110-0AC9-43F7-B326-2D0F18981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1357</Words>
  <Characters>7468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M.A.E.E</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DUVERT Alice</dc:creator>
  <cp:lastModifiedBy>FORTIER Antoine</cp:lastModifiedBy>
  <cp:revision>5</cp:revision>
  <cp:lastPrinted>2023-07-10T07:43:00Z</cp:lastPrinted>
  <dcterms:created xsi:type="dcterms:W3CDTF">2025-02-03T13:35:00Z</dcterms:created>
  <dcterms:modified xsi:type="dcterms:W3CDTF">2025-02-06T09:02:00Z</dcterms:modified>
</cp:coreProperties>
</file>