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BBA75" w14:textId="77777777" w:rsidR="00AC2886" w:rsidRDefault="00AC2886" w:rsidP="00C32849">
      <w:pPr>
        <w:widowControl w:val="0"/>
        <w:autoSpaceDE w:val="0"/>
        <w:autoSpaceDN w:val="0"/>
        <w:adjustRightInd w:val="0"/>
        <w:ind w:left="1843"/>
        <w:rPr>
          <w:rFonts w:ascii="Century Gothic" w:hAnsi="Century Gothic" w:cs="Arial"/>
          <w:sz w:val="20"/>
          <w:szCs w:val="20"/>
        </w:rPr>
      </w:pPr>
      <w:r w:rsidRPr="001E52F0">
        <w:rPr>
          <w:noProof/>
          <w:color w:val="44546A" w:themeColor="text2"/>
          <w:sz w:val="32"/>
          <w:szCs w:val="32"/>
        </w:rPr>
        <w:drawing>
          <wp:anchor distT="0" distB="0" distL="114300" distR="114300" simplePos="0" relativeHeight="251671552" behindDoc="0" locked="0" layoutInCell="1" allowOverlap="1" wp14:anchorId="42B4A9A9" wp14:editId="27DDA1D2">
            <wp:simplePos x="0" y="0"/>
            <wp:positionH relativeFrom="column">
              <wp:posOffset>775970</wp:posOffset>
            </wp:positionH>
            <wp:positionV relativeFrom="paragraph">
              <wp:posOffset>200660</wp:posOffset>
            </wp:positionV>
            <wp:extent cx="4800600" cy="981075"/>
            <wp:effectExtent l="0" t="0" r="0" b="9525"/>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2886">
        <w:rPr>
          <w:rFonts w:ascii="Century Gothic" w:hAnsi="Century Gothic" w:cs="Arial"/>
          <w:sz w:val="20"/>
          <w:szCs w:val="20"/>
        </w:rPr>
        <w:tab/>
      </w:r>
    </w:p>
    <w:p w14:paraId="00FD2247" w14:textId="77777777" w:rsidR="00AC2886" w:rsidRDefault="00AC2886" w:rsidP="00C32849">
      <w:pPr>
        <w:widowControl w:val="0"/>
        <w:autoSpaceDE w:val="0"/>
        <w:autoSpaceDN w:val="0"/>
        <w:adjustRightInd w:val="0"/>
        <w:ind w:left="1843"/>
        <w:rPr>
          <w:rFonts w:ascii="Century Gothic" w:hAnsi="Century Gothic" w:cs="Arial"/>
          <w:sz w:val="20"/>
          <w:szCs w:val="20"/>
        </w:rPr>
      </w:pPr>
    </w:p>
    <w:p w14:paraId="0A18B65E" w14:textId="77777777" w:rsidR="00AC2886" w:rsidRDefault="00AC2886" w:rsidP="00C32849">
      <w:pPr>
        <w:widowControl w:val="0"/>
        <w:autoSpaceDE w:val="0"/>
        <w:autoSpaceDN w:val="0"/>
        <w:adjustRightInd w:val="0"/>
        <w:ind w:left="1843"/>
        <w:rPr>
          <w:rFonts w:ascii="Century Gothic" w:hAnsi="Century Gothic" w:cs="Arial"/>
          <w:sz w:val="20"/>
          <w:szCs w:val="20"/>
        </w:rPr>
      </w:pPr>
    </w:p>
    <w:p w14:paraId="7118ECF1" w14:textId="77777777" w:rsidR="00186D0A" w:rsidRPr="00AC2886" w:rsidRDefault="00AC2886" w:rsidP="00AC2886">
      <w:pPr>
        <w:widowControl w:val="0"/>
        <w:autoSpaceDE w:val="0"/>
        <w:autoSpaceDN w:val="0"/>
        <w:adjustRightInd w:val="0"/>
        <w:jc w:val="center"/>
        <w:rPr>
          <w:rFonts w:ascii="Century Gothic" w:hAnsi="Century Gothic" w:cs="Arial"/>
          <w:b/>
          <w:sz w:val="32"/>
          <w:szCs w:val="32"/>
        </w:rPr>
      </w:pPr>
      <w:r w:rsidRPr="00AC2886">
        <w:rPr>
          <w:rFonts w:ascii="Century Gothic" w:hAnsi="Century Gothic" w:cs="Arial"/>
          <w:b/>
          <w:sz w:val="32"/>
          <w:szCs w:val="32"/>
        </w:rPr>
        <w:t>Pôle d’Intérêt Commun SCA SCB SMS de l’AP-HP</w:t>
      </w:r>
    </w:p>
    <w:p w14:paraId="0EE005F9" w14:textId="77777777" w:rsidR="0032722B" w:rsidRDefault="0032722B" w:rsidP="00094724">
      <w:pPr>
        <w:pStyle w:val="Retraitcorpsdetexte"/>
        <w:pBdr>
          <w:left w:val="single" w:sz="6" w:space="0" w:color="auto"/>
          <w:right w:val="single" w:sz="6" w:space="0" w:color="auto"/>
        </w:pBdr>
        <w:shd w:val="clear" w:color="auto" w:fill="D9E2F3" w:themeFill="accent5" w:themeFillTint="33"/>
        <w:spacing w:before="1080"/>
        <w:ind w:left="567"/>
        <w:rPr>
          <w:rFonts w:ascii="Century Gothic" w:hAnsi="Century Gothic"/>
          <w:color w:val="44546A" w:themeColor="text2"/>
          <w:sz w:val="28"/>
          <w:szCs w:val="28"/>
        </w:rPr>
      </w:pPr>
    </w:p>
    <w:p w14:paraId="6446D91D" w14:textId="08CBD611" w:rsidR="00186D0A" w:rsidRPr="007E3D58" w:rsidRDefault="00186D0A" w:rsidP="0032722B">
      <w:pPr>
        <w:pStyle w:val="Retraitcorpsdetexte"/>
        <w:pBdr>
          <w:left w:val="single" w:sz="6" w:space="0" w:color="auto"/>
          <w:right w:val="single" w:sz="6" w:space="0" w:color="auto"/>
        </w:pBdr>
        <w:shd w:val="clear" w:color="auto" w:fill="D9E2F3" w:themeFill="accent5" w:themeFillTint="33"/>
        <w:spacing w:before="0"/>
        <w:ind w:left="567"/>
        <w:rPr>
          <w:rFonts w:ascii="Century Gothic" w:hAnsi="Century Gothic"/>
          <w:color w:val="44546A" w:themeColor="text2"/>
          <w:sz w:val="28"/>
          <w:szCs w:val="28"/>
        </w:rPr>
      </w:pPr>
      <w:r w:rsidRPr="007E3D58">
        <w:rPr>
          <w:rFonts w:ascii="Century Gothic" w:hAnsi="Century Gothic"/>
          <w:color w:val="44546A" w:themeColor="text2"/>
          <w:sz w:val="28"/>
          <w:szCs w:val="28"/>
        </w:rPr>
        <w:t>REGLEMENT DE LA CONSULTATION</w:t>
      </w:r>
    </w:p>
    <w:p w14:paraId="0D042400" w14:textId="42A86C78" w:rsidR="00186D0A" w:rsidRPr="00C47BCE" w:rsidRDefault="00A4462C" w:rsidP="00094724">
      <w:pPr>
        <w:widowControl w:val="0"/>
        <w:pBdr>
          <w:top w:val="single" w:sz="6" w:space="1" w:color="auto"/>
          <w:left w:val="single" w:sz="6" w:space="0" w:color="auto"/>
          <w:bottom w:val="single" w:sz="6" w:space="1" w:color="auto"/>
          <w:right w:val="single" w:sz="6" w:space="0" w:color="auto"/>
        </w:pBdr>
        <w:shd w:val="clear" w:color="auto" w:fill="D9E2F3" w:themeFill="accent5" w:themeFillTint="33"/>
        <w:autoSpaceDE w:val="0"/>
        <w:autoSpaceDN w:val="0"/>
        <w:adjustRightInd w:val="0"/>
        <w:ind w:left="567"/>
        <w:jc w:val="center"/>
        <w:rPr>
          <w:rFonts w:ascii="Century Gothic" w:hAnsi="Century Gothic" w:cs="Arial"/>
          <w:b/>
          <w:bCs/>
          <w:color w:val="000000" w:themeColor="text1"/>
          <w:sz w:val="28"/>
          <w:szCs w:val="28"/>
        </w:rPr>
      </w:pPr>
      <w:r w:rsidRPr="00C47BCE">
        <w:rPr>
          <w:rFonts w:ascii="Century Gothic" w:hAnsi="Century Gothic" w:cs="Arial"/>
          <w:b/>
          <w:bCs/>
          <w:color w:val="000000" w:themeColor="text1"/>
          <w:sz w:val="28"/>
          <w:szCs w:val="28"/>
        </w:rPr>
        <w:br/>
      </w:r>
      <w:r w:rsidR="00186D0A" w:rsidRPr="00C47BCE">
        <w:rPr>
          <w:rFonts w:ascii="Century Gothic" w:hAnsi="Century Gothic" w:cs="Arial"/>
          <w:b/>
          <w:bCs/>
          <w:color w:val="000000" w:themeColor="text1"/>
          <w:sz w:val="28"/>
          <w:szCs w:val="28"/>
        </w:rPr>
        <w:t xml:space="preserve">PIC </w:t>
      </w:r>
      <w:r w:rsidR="008350C8">
        <w:rPr>
          <w:rFonts w:ascii="Century Gothic" w:hAnsi="Century Gothic" w:cs="Arial"/>
          <w:b/>
          <w:bCs/>
          <w:color w:val="000000" w:themeColor="text1"/>
          <w:sz w:val="28"/>
          <w:szCs w:val="28"/>
        </w:rPr>
        <w:t>25-010</w:t>
      </w:r>
      <w:r w:rsidR="00776385" w:rsidRPr="00C47BCE">
        <w:rPr>
          <w:rFonts w:ascii="Century Gothic" w:hAnsi="Century Gothic" w:cs="Arial"/>
          <w:b/>
          <w:bCs/>
          <w:color w:val="000000" w:themeColor="text1"/>
          <w:sz w:val="28"/>
          <w:szCs w:val="28"/>
        </w:rPr>
        <w:t xml:space="preserve"> </w:t>
      </w:r>
      <w:r w:rsidR="00186D0A" w:rsidRPr="00C47BCE">
        <w:rPr>
          <w:rFonts w:ascii="Century Gothic" w:hAnsi="Century Gothic" w:cs="Arial"/>
          <w:b/>
          <w:bCs/>
          <w:color w:val="000000" w:themeColor="text1"/>
          <w:sz w:val="28"/>
          <w:szCs w:val="28"/>
        </w:rPr>
        <w:t xml:space="preserve">du </w:t>
      </w:r>
      <w:r w:rsidR="008350C8">
        <w:rPr>
          <w:rFonts w:ascii="Century Gothic" w:hAnsi="Century Gothic" w:cs="Arial"/>
          <w:b/>
          <w:bCs/>
          <w:color w:val="000000" w:themeColor="text1"/>
          <w:sz w:val="28"/>
          <w:szCs w:val="28"/>
        </w:rPr>
        <w:t>10/02/2025</w:t>
      </w:r>
    </w:p>
    <w:p w14:paraId="72E5CE24" w14:textId="77777777" w:rsidR="00186D0A" w:rsidRPr="00C47BCE" w:rsidRDefault="00186D0A" w:rsidP="00094724">
      <w:pPr>
        <w:widowControl w:val="0"/>
        <w:pBdr>
          <w:top w:val="single" w:sz="6" w:space="1" w:color="auto"/>
          <w:left w:val="single" w:sz="6" w:space="0" w:color="auto"/>
          <w:bottom w:val="single" w:sz="6" w:space="1" w:color="auto"/>
          <w:right w:val="single" w:sz="6" w:space="0" w:color="auto"/>
        </w:pBdr>
        <w:shd w:val="clear" w:color="auto" w:fill="D9E2F3" w:themeFill="accent5" w:themeFillTint="33"/>
        <w:autoSpaceDE w:val="0"/>
        <w:autoSpaceDN w:val="0"/>
        <w:adjustRightInd w:val="0"/>
        <w:ind w:left="567"/>
        <w:jc w:val="center"/>
        <w:rPr>
          <w:rFonts w:ascii="Century Gothic" w:hAnsi="Century Gothic" w:cs="Arial"/>
          <w:color w:val="000000" w:themeColor="text1"/>
          <w:sz w:val="28"/>
          <w:szCs w:val="28"/>
        </w:rPr>
      </w:pPr>
    </w:p>
    <w:p w14:paraId="7522397B" w14:textId="374D46F3" w:rsidR="00186D0A" w:rsidRPr="00C47BCE" w:rsidRDefault="00186D0A" w:rsidP="00094724">
      <w:pPr>
        <w:widowControl w:val="0"/>
        <w:pBdr>
          <w:top w:val="single" w:sz="6" w:space="1" w:color="auto"/>
          <w:left w:val="single" w:sz="6" w:space="0" w:color="auto"/>
          <w:bottom w:val="single" w:sz="6" w:space="1" w:color="auto"/>
          <w:right w:val="single" w:sz="6" w:space="0" w:color="auto"/>
        </w:pBdr>
        <w:shd w:val="clear" w:color="auto" w:fill="D9E2F3" w:themeFill="accent5" w:themeFillTint="33"/>
        <w:autoSpaceDE w:val="0"/>
        <w:autoSpaceDN w:val="0"/>
        <w:adjustRightInd w:val="0"/>
        <w:ind w:left="567"/>
        <w:jc w:val="center"/>
        <w:rPr>
          <w:rFonts w:ascii="Century Gothic" w:hAnsi="Century Gothic" w:cs="Arial"/>
          <w:b/>
          <w:bCs/>
          <w:color w:val="000000" w:themeColor="text1"/>
          <w:sz w:val="28"/>
          <w:szCs w:val="28"/>
        </w:rPr>
      </w:pPr>
      <w:r w:rsidRPr="00C47BCE">
        <w:rPr>
          <w:rFonts w:ascii="Century Gothic" w:hAnsi="Century Gothic" w:cs="Arial"/>
          <w:b/>
          <w:bCs/>
          <w:color w:val="000000" w:themeColor="text1"/>
          <w:sz w:val="28"/>
          <w:szCs w:val="28"/>
        </w:rPr>
        <w:t xml:space="preserve">- </w:t>
      </w:r>
      <w:r w:rsidR="00F26000" w:rsidRPr="00C47BCE">
        <w:rPr>
          <w:rFonts w:ascii="Century Gothic" w:hAnsi="Century Gothic" w:cs="Arial"/>
          <w:b/>
          <w:bCs/>
          <w:color w:val="000000" w:themeColor="text1"/>
          <w:sz w:val="28"/>
          <w:szCs w:val="28"/>
        </w:rPr>
        <w:t xml:space="preserve"> </w:t>
      </w:r>
      <w:r w:rsidR="008350C8">
        <w:rPr>
          <w:rFonts w:ascii="Century Gothic" w:hAnsi="Century Gothic" w:cs="Arial"/>
          <w:b/>
          <w:bCs/>
          <w:color w:val="000000" w:themeColor="text1"/>
          <w:sz w:val="28"/>
          <w:szCs w:val="28"/>
        </w:rPr>
        <w:t>Marché à Procédure Adaptée</w:t>
      </w:r>
      <w:r w:rsidR="008579F5" w:rsidRPr="00C47BCE">
        <w:rPr>
          <w:rFonts w:ascii="Century Gothic" w:hAnsi="Century Gothic" w:cs="Arial"/>
          <w:b/>
          <w:bCs/>
          <w:color w:val="000000" w:themeColor="text1"/>
          <w:sz w:val="28"/>
          <w:szCs w:val="28"/>
        </w:rPr>
        <w:t xml:space="preserve"> </w:t>
      </w:r>
      <w:r w:rsidR="00706022">
        <w:rPr>
          <w:rFonts w:ascii="Century Gothic" w:hAnsi="Century Gothic" w:cs="Arial"/>
          <w:b/>
          <w:bCs/>
          <w:color w:val="000000" w:themeColor="text1"/>
          <w:sz w:val="28"/>
          <w:szCs w:val="28"/>
        </w:rPr>
        <w:t>-</w:t>
      </w:r>
    </w:p>
    <w:p w14:paraId="3D040E02" w14:textId="77777777" w:rsidR="00C52568" w:rsidRPr="00C47BCE" w:rsidRDefault="00C52568" w:rsidP="00094724">
      <w:pPr>
        <w:widowControl w:val="0"/>
        <w:pBdr>
          <w:top w:val="single" w:sz="6" w:space="1" w:color="auto"/>
          <w:left w:val="single" w:sz="6" w:space="0" w:color="auto"/>
          <w:bottom w:val="single" w:sz="6" w:space="1" w:color="auto"/>
          <w:right w:val="single" w:sz="6" w:space="0" w:color="auto"/>
        </w:pBdr>
        <w:shd w:val="clear" w:color="auto" w:fill="D9E2F3" w:themeFill="accent5" w:themeFillTint="33"/>
        <w:autoSpaceDE w:val="0"/>
        <w:autoSpaceDN w:val="0"/>
        <w:adjustRightInd w:val="0"/>
        <w:ind w:left="567"/>
        <w:jc w:val="center"/>
        <w:rPr>
          <w:rFonts w:ascii="Century Gothic" w:hAnsi="Century Gothic" w:cs="Arial"/>
          <w:bCs/>
          <w:color w:val="000000" w:themeColor="text1"/>
          <w:sz w:val="22"/>
          <w:szCs w:val="22"/>
        </w:rPr>
      </w:pPr>
    </w:p>
    <w:p w14:paraId="5F9A32F9" w14:textId="323B1286" w:rsidR="00186D0A" w:rsidRDefault="00186D0A" w:rsidP="00A4462C">
      <w:pPr>
        <w:widowControl w:val="0"/>
        <w:autoSpaceDE w:val="0"/>
        <w:autoSpaceDN w:val="0"/>
        <w:adjustRightInd w:val="0"/>
        <w:rPr>
          <w:rFonts w:ascii="Century Gothic" w:hAnsi="Century Gothic" w:cs="Arial"/>
          <w:color w:val="000000" w:themeColor="text1"/>
          <w:sz w:val="20"/>
          <w:szCs w:val="20"/>
        </w:rPr>
      </w:pPr>
    </w:p>
    <w:p w14:paraId="1F4277C6" w14:textId="53F99948" w:rsidR="0021249C" w:rsidRDefault="0021249C" w:rsidP="00A4462C">
      <w:pPr>
        <w:widowControl w:val="0"/>
        <w:autoSpaceDE w:val="0"/>
        <w:autoSpaceDN w:val="0"/>
        <w:adjustRightInd w:val="0"/>
        <w:rPr>
          <w:rFonts w:ascii="Century Gothic" w:hAnsi="Century Gothic" w:cs="Arial"/>
          <w:color w:val="000000" w:themeColor="text1"/>
          <w:sz w:val="20"/>
          <w:szCs w:val="20"/>
        </w:rPr>
      </w:pPr>
    </w:p>
    <w:p w14:paraId="297A3B65" w14:textId="51455C2B" w:rsidR="0021249C" w:rsidRDefault="0021249C" w:rsidP="00A4462C">
      <w:pPr>
        <w:widowControl w:val="0"/>
        <w:autoSpaceDE w:val="0"/>
        <w:autoSpaceDN w:val="0"/>
        <w:adjustRightInd w:val="0"/>
        <w:rPr>
          <w:rFonts w:ascii="Century Gothic" w:hAnsi="Century Gothic" w:cs="Arial"/>
          <w:color w:val="000000" w:themeColor="text1"/>
          <w:sz w:val="20"/>
          <w:szCs w:val="20"/>
        </w:rPr>
      </w:pPr>
    </w:p>
    <w:p w14:paraId="6CEDCC96" w14:textId="77777777" w:rsidR="0021249C" w:rsidRPr="00C47BCE" w:rsidRDefault="0021249C" w:rsidP="00A4462C">
      <w:pPr>
        <w:widowControl w:val="0"/>
        <w:autoSpaceDE w:val="0"/>
        <w:autoSpaceDN w:val="0"/>
        <w:adjustRightInd w:val="0"/>
        <w:rPr>
          <w:rFonts w:ascii="Century Gothic" w:hAnsi="Century Gothic" w:cs="Arial"/>
          <w:color w:val="000000" w:themeColor="text1"/>
          <w:sz w:val="20"/>
          <w:szCs w:val="20"/>
        </w:rPr>
      </w:pPr>
    </w:p>
    <w:p w14:paraId="39A268E7" w14:textId="77777777" w:rsidR="004037C2" w:rsidRPr="00C47BCE" w:rsidRDefault="004037C2" w:rsidP="002F1816">
      <w:pPr>
        <w:widowControl w:val="0"/>
        <w:autoSpaceDE w:val="0"/>
        <w:autoSpaceDN w:val="0"/>
        <w:adjustRightInd w:val="0"/>
        <w:ind w:left="709" w:hanging="709"/>
        <w:jc w:val="both"/>
        <w:rPr>
          <w:rFonts w:ascii="Century Gothic" w:hAnsi="Century Gothic" w:cs="Arial"/>
          <w:color w:val="000000" w:themeColor="text1"/>
          <w:sz w:val="20"/>
          <w:szCs w:val="20"/>
          <w:u w:val="single"/>
        </w:rPr>
      </w:pPr>
    </w:p>
    <w:p w14:paraId="269F35B8" w14:textId="045D0C75" w:rsidR="009D58CE" w:rsidRDefault="00C52568" w:rsidP="009D58CE">
      <w:pPr>
        <w:tabs>
          <w:tab w:val="left" w:pos="3261"/>
        </w:tabs>
        <w:spacing w:line="276" w:lineRule="auto"/>
        <w:ind w:left="3261" w:hanging="3261"/>
        <w:jc w:val="both"/>
        <w:rPr>
          <w:rFonts w:cs="Arial"/>
          <w:szCs w:val="20"/>
        </w:rPr>
      </w:pPr>
      <w:r w:rsidRPr="0021249C">
        <w:rPr>
          <w:rFonts w:ascii="Century Gothic" w:hAnsi="Century Gothic" w:cs="Arial"/>
          <w:bCs/>
          <w:color w:val="000000" w:themeColor="text1"/>
          <w:sz w:val="20"/>
          <w:szCs w:val="20"/>
          <w:u w:val="single"/>
        </w:rPr>
        <w:t>Objet</w:t>
      </w:r>
      <w:r w:rsidRPr="0021249C">
        <w:rPr>
          <w:rFonts w:ascii="Century Gothic" w:hAnsi="Century Gothic" w:cs="Arial"/>
          <w:bCs/>
          <w:color w:val="000000" w:themeColor="text1"/>
          <w:sz w:val="20"/>
          <w:szCs w:val="20"/>
        </w:rPr>
        <w:t xml:space="preserve"> :</w:t>
      </w:r>
      <w:r w:rsidRPr="00C47BCE">
        <w:rPr>
          <w:rFonts w:ascii="Century Gothic" w:hAnsi="Century Gothic" w:cs="Arial"/>
          <w:color w:val="000000" w:themeColor="text1"/>
          <w:sz w:val="20"/>
          <w:szCs w:val="20"/>
        </w:rPr>
        <w:t xml:space="preserve"> </w:t>
      </w:r>
      <w:r w:rsidR="007C6E4D" w:rsidRPr="00C47BCE">
        <w:rPr>
          <w:rFonts w:ascii="Century Gothic" w:hAnsi="Century Gothic" w:cs="Arial"/>
          <w:color w:val="000000" w:themeColor="text1"/>
          <w:sz w:val="20"/>
          <w:szCs w:val="20"/>
        </w:rPr>
        <w:tab/>
      </w:r>
      <w:bookmarkStart w:id="0" w:name="_Hlk189731014"/>
      <w:r w:rsidR="00680633" w:rsidRPr="00680633">
        <w:rPr>
          <w:rFonts w:ascii="Century Gothic" w:hAnsi="Century Gothic" w:cs="Arial"/>
          <w:color w:val="000000" w:themeColor="text1"/>
          <w:sz w:val="20"/>
          <w:szCs w:val="20"/>
        </w:rPr>
        <w:t>Location longue durée sous forme de crédit-bail avec option d’acquisition à la valeur résiduelle, installation, mise en service, prestations de maintenance préventive et curative « full service », formation des agents et fourniture des pièces détachées sur la durée de location, d’un massicot professionnel pour le compte de l’imprimerie du Pôle d’Intérêt Commun SCA-SCB-SMS de l’Assistance Publique – Hôpitaux de Paris, pour une durée de cinq (5) ans.</w:t>
      </w:r>
      <w:bookmarkEnd w:id="0"/>
    </w:p>
    <w:p w14:paraId="44DC987A" w14:textId="77777777" w:rsidR="00C52568" w:rsidRPr="00C47BCE" w:rsidRDefault="00C52568" w:rsidP="009D58CE">
      <w:pPr>
        <w:tabs>
          <w:tab w:val="left" w:pos="3261"/>
        </w:tabs>
        <w:spacing w:line="0" w:lineRule="atLeast"/>
        <w:jc w:val="both"/>
        <w:rPr>
          <w:rFonts w:ascii="Century Gothic" w:hAnsi="Century Gothic" w:cs="Arial"/>
          <w:color w:val="000000" w:themeColor="text1"/>
          <w:sz w:val="20"/>
          <w:szCs w:val="20"/>
        </w:rPr>
      </w:pPr>
    </w:p>
    <w:p w14:paraId="5DD268D8" w14:textId="77777777" w:rsidR="00C52568" w:rsidRPr="00C47BCE" w:rsidRDefault="00C52568" w:rsidP="007C6E4D">
      <w:pPr>
        <w:widowControl w:val="0"/>
        <w:tabs>
          <w:tab w:val="left" w:pos="3261"/>
        </w:tabs>
        <w:autoSpaceDE w:val="0"/>
        <w:autoSpaceDN w:val="0"/>
        <w:adjustRightInd w:val="0"/>
        <w:ind w:left="3261" w:hanging="3261"/>
        <w:jc w:val="both"/>
        <w:rPr>
          <w:rFonts w:ascii="Century Gothic" w:hAnsi="Century Gothic" w:cs="Arial"/>
          <w:color w:val="000000" w:themeColor="text1"/>
          <w:sz w:val="20"/>
          <w:szCs w:val="20"/>
        </w:rPr>
      </w:pPr>
      <w:bookmarkStart w:id="1" w:name="_Hlk189736002"/>
    </w:p>
    <w:p w14:paraId="6C0D0F37" w14:textId="196A1B51" w:rsidR="00F90C96" w:rsidRPr="004F5DC8" w:rsidRDefault="00F90C96" w:rsidP="007C6E4D">
      <w:pPr>
        <w:widowControl w:val="0"/>
        <w:tabs>
          <w:tab w:val="left" w:pos="3261"/>
          <w:tab w:val="left" w:pos="3402"/>
        </w:tabs>
        <w:autoSpaceDE w:val="0"/>
        <w:autoSpaceDN w:val="0"/>
        <w:adjustRightInd w:val="0"/>
        <w:ind w:left="3261" w:hanging="3261"/>
        <w:jc w:val="both"/>
        <w:rPr>
          <w:rFonts w:ascii="Century Gothic" w:hAnsi="Century Gothic" w:cs="Arial"/>
          <w:sz w:val="20"/>
          <w:szCs w:val="20"/>
        </w:rPr>
      </w:pPr>
      <w:r w:rsidRPr="00C47BCE">
        <w:rPr>
          <w:rFonts w:ascii="Century Gothic" w:hAnsi="Century Gothic" w:cs="Arial"/>
          <w:color w:val="000000" w:themeColor="text1"/>
          <w:sz w:val="20"/>
          <w:szCs w:val="20"/>
          <w:u w:val="single"/>
        </w:rPr>
        <w:t>Publication</w:t>
      </w:r>
      <w:r w:rsidRPr="00C47BCE">
        <w:rPr>
          <w:rFonts w:ascii="Century Gothic" w:hAnsi="Century Gothic" w:cs="Arial"/>
          <w:color w:val="000000" w:themeColor="text1"/>
          <w:sz w:val="20"/>
          <w:szCs w:val="20"/>
        </w:rPr>
        <w:t xml:space="preserve"> :</w:t>
      </w:r>
      <w:r w:rsidRPr="00C47BCE">
        <w:rPr>
          <w:rFonts w:ascii="Century Gothic" w:hAnsi="Century Gothic" w:cs="Arial"/>
          <w:color w:val="000000" w:themeColor="text1"/>
          <w:sz w:val="20"/>
          <w:szCs w:val="20"/>
        </w:rPr>
        <w:tab/>
      </w:r>
      <w:r w:rsidR="00EE274B" w:rsidRPr="00C47BCE">
        <w:rPr>
          <w:rFonts w:ascii="Century Gothic" w:hAnsi="Century Gothic" w:cs="Arial"/>
          <w:color w:val="000000" w:themeColor="text1"/>
          <w:sz w:val="20"/>
          <w:szCs w:val="20"/>
        </w:rPr>
        <w:t>BOAMP</w:t>
      </w:r>
      <w:r w:rsidR="00CD1860" w:rsidRPr="00C47BCE">
        <w:rPr>
          <w:rFonts w:ascii="Century Gothic" w:hAnsi="Century Gothic" w:cs="Arial"/>
          <w:color w:val="000000" w:themeColor="text1"/>
          <w:sz w:val="20"/>
          <w:szCs w:val="20"/>
        </w:rPr>
        <w:t xml:space="preserve"> Avis </w:t>
      </w:r>
      <w:r w:rsidR="00CD1860" w:rsidRPr="00AF318B">
        <w:rPr>
          <w:rFonts w:ascii="Century Gothic" w:hAnsi="Century Gothic" w:cs="Arial"/>
          <w:color w:val="000000" w:themeColor="text1"/>
          <w:sz w:val="20"/>
          <w:szCs w:val="20"/>
        </w:rPr>
        <w:t xml:space="preserve">adressé le </w:t>
      </w:r>
      <w:r w:rsidR="00972464">
        <w:rPr>
          <w:rFonts w:ascii="Century Gothic" w:hAnsi="Century Gothic" w:cs="Arial"/>
          <w:b/>
          <w:color w:val="000000" w:themeColor="text1"/>
          <w:sz w:val="20"/>
          <w:szCs w:val="20"/>
        </w:rPr>
        <w:t>7</w:t>
      </w:r>
      <w:r w:rsidR="00AF318B" w:rsidRPr="00AF318B">
        <w:rPr>
          <w:rFonts w:ascii="Century Gothic" w:hAnsi="Century Gothic" w:cs="Arial"/>
          <w:b/>
          <w:color w:val="000000" w:themeColor="text1"/>
          <w:sz w:val="20"/>
          <w:szCs w:val="20"/>
        </w:rPr>
        <w:t xml:space="preserve"> </w:t>
      </w:r>
      <w:r w:rsidR="008350C8">
        <w:rPr>
          <w:rFonts w:ascii="Century Gothic" w:hAnsi="Century Gothic" w:cs="Arial"/>
          <w:b/>
          <w:color w:val="000000" w:themeColor="text1"/>
          <w:sz w:val="20"/>
          <w:szCs w:val="20"/>
        </w:rPr>
        <w:t>février</w:t>
      </w:r>
      <w:r w:rsidR="00C52568" w:rsidRPr="00AF318B">
        <w:rPr>
          <w:rFonts w:ascii="Century Gothic" w:hAnsi="Century Gothic" w:cs="Arial"/>
          <w:b/>
          <w:color w:val="000000" w:themeColor="text1"/>
          <w:sz w:val="20"/>
          <w:szCs w:val="20"/>
        </w:rPr>
        <w:t xml:space="preserve"> </w:t>
      </w:r>
      <w:r w:rsidR="00776385" w:rsidRPr="00AF318B">
        <w:rPr>
          <w:rFonts w:ascii="Century Gothic" w:hAnsi="Century Gothic" w:cs="Arial"/>
          <w:b/>
          <w:color w:val="000000" w:themeColor="text1"/>
          <w:sz w:val="20"/>
          <w:szCs w:val="20"/>
        </w:rPr>
        <w:t>202</w:t>
      </w:r>
      <w:r w:rsidR="008350C8">
        <w:rPr>
          <w:rFonts w:ascii="Century Gothic" w:hAnsi="Century Gothic" w:cs="Arial"/>
          <w:b/>
          <w:color w:val="000000" w:themeColor="text1"/>
          <w:sz w:val="20"/>
          <w:szCs w:val="20"/>
        </w:rPr>
        <w:t>5</w:t>
      </w:r>
    </w:p>
    <w:p w14:paraId="4C0DAEA3" w14:textId="77777777" w:rsidR="000F25B0" w:rsidRPr="000F25B0" w:rsidRDefault="00E2512A" w:rsidP="007C6E4D">
      <w:pPr>
        <w:widowControl w:val="0"/>
        <w:tabs>
          <w:tab w:val="left" w:pos="3261"/>
          <w:tab w:val="left" w:pos="3402"/>
        </w:tabs>
        <w:autoSpaceDE w:val="0"/>
        <w:autoSpaceDN w:val="0"/>
        <w:adjustRightInd w:val="0"/>
        <w:ind w:left="3261" w:hanging="3261"/>
        <w:jc w:val="both"/>
        <w:rPr>
          <w:rFonts w:ascii="Century Gothic" w:hAnsi="Century Gothic" w:cs="Arial"/>
          <w:color w:val="000000"/>
          <w:sz w:val="20"/>
          <w:szCs w:val="20"/>
        </w:rPr>
      </w:pPr>
      <w:r>
        <w:rPr>
          <w:rFonts w:ascii="Century Gothic" w:hAnsi="Century Gothic" w:cs="Arial"/>
          <w:color w:val="000000"/>
          <w:sz w:val="20"/>
          <w:szCs w:val="20"/>
        </w:rPr>
        <w:tab/>
      </w:r>
      <w:r w:rsidR="000F25B0" w:rsidRPr="000F25B0">
        <w:rPr>
          <w:rFonts w:ascii="Century Gothic" w:hAnsi="Century Gothic" w:cs="Arial"/>
          <w:color w:val="000000"/>
          <w:sz w:val="20"/>
          <w:szCs w:val="20"/>
        </w:rPr>
        <w:t xml:space="preserve">Mise en ligne sur la plateforme de dématérialisation </w:t>
      </w:r>
      <w:hyperlink r:id="rId9" w:history="1">
        <w:r w:rsidR="000F25B0" w:rsidRPr="000F25B0">
          <w:rPr>
            <w:rStyle w:val="Lienhypertexte"/>
            <w:rFonts w:ascii="Century Gothic" w:hAnsi="Century Gothic" w:cs="Arial"/>
            <w:sz w:val="20"/>
            <w:szCs w:val="20"/>
          </w:rPr>
          <w:t>https://www.marches-publics.gouv.fr</w:t>
        </w:r>
      </w:hyperlink>
    </w:p>
    <w:p w14:paraId="43F16E38" w14:textId="77777777" w:rsidR="00F90C96" w:rsidRPr="00186D0A" w:rsidRDefault="00F90C96" w:rsidP="007C6E4D">
      <w:pPr>
        <w:widowControl w:val="0"/>
        <w:tabs>
          <w:tab w:val="left" w:pos="3261"/>
          <w:tab w:val="left" w:pos="3402"/>
        </w:tabs>
        <w:autoSpaceDE w:val="0"/>
        <w:autoSpaceDN w:val="0"/>
        <w:adjustRightInd w:val="0"/>
        <w:ind w:left="3261" w:hanging="3261"/>
        <w:jc w:val="both"/>
        <w:rPr>
          <w:rFonts w:ascii="Century Gothic" w:hAnsi="Century Gothic" w:cs="Arial"/>
          <w:sz w:val="20"/>
          <w:szCs w:val="20"/>
        </w:rPr>
      </w:pPr>
    </w:p>
    <w:p w14:paraId="201E2D5E" w14:textId="5DE0A61C" w:rsidR="00F90C96" w:rsidRPr="00010AD8" w:rsidRDefault="00F90C96" w:rsidP="007C6E4D">
      <w:pPr>
        <w:widowControl w:val="0"/>
        <w:tabs>
          <w:tab w:val="left" w:pos="3261"/>
          <w:tab w:val="left" w:pos="3402"/>
        </w:tabs>
        <w:autoSpaceDE w:val="0"/>
        <w:autoSpaceDN w:val="0"/>
        <w:adjustRightInd w:val="0"/>
        <w:ind w:left="3261" w:hanging="3261"/>
        <w:jc w:val="both"/>
        <w:rPr>
          <w:rFonts w:ascii="Century Gothic" w:hAnsi="Century Gothic" w:cs="Arial"/>
          <w:color w:val="000000" w:themeColor="text1"/>
          <w:sz w:val="20"/>
          <w:szCs w:val="20"/>
        </w:rPr>
      </w:pPr>
      <w:r w:rsidRPr="00186D0A">
        <w:rPr>
          <w:rFonts w:ascii="Century Gothic" w:hAnsi="Century Gothic" w:cs="Arial"/>
          <w:sz w:val="20"/>
          <w:szCs w:val="20"/>
          <w:u w:val="single"/>
        </w:rPr>
        <w:t>Date limite pour toute question</w:t>
      </w:r>
      <w:r w:rsidRPr="00186D0A">
        <w:rPr>
          <w:rFonts w:ascii="Century Gothic" w:hAnsi="Century Gothic" w:cs="Arial"/>
          <w:sz w:val="20"/>
          <w:szCs w:val="20"/>
        </w:rPr>
        <w:t xml:space="preserve"> : </w:t>
      </w:r>
      <w:r w:rsidR="00E2512A">
        <w:rPr>
          <w:rFonts w:ascii="Century Gothic" w:hAnsi="Century Gothic" w:cs="Arial"/>
          <w:sz w:val="20"/>
          <w:szCs w:val="20"/>
        </w:rPr>
        <w:tab/>
      </w:r>
      <w:r w:rsidR="003477CD" w:rsidRPr="00C47BCE">
        <w:rPr>
          <w:rFonts w:ascii="Century Gothic" w:hAnsi="Century Gothic" w:cs="Arial"/>
          <w:color w:val="000000" w:themeColor="text1"/>
          <w:sz w:val="20"/>
          <w:szCs w:val="20"/>
        </w:rPr>
        <w:t xml:space="preserve">le </w:t>
      </w:r>
      <w:r w:rsidR="008350C8">
        <w:rPr>
          <w:rFonts w:ascii="Century Gothic" w:hAnsi="Century Gothic" w:cs="Arial"/>
          <w:b/>
          <w:color w:val="000000" w:themeColor="text1"/>
          <w:sz w:val="20"/>
          <w:szCs w:val="20"/>
        </w:rPr>
        <w:t>3 mars</w:t>
      </w:r>
      <w:r w:rsidR="008350C8" w:rsidRPr="00010AD8">
        <w:rPr>
          <w:rFonts w:ascii="Century Gothic" w:hAnsi="Century Gothic" w:cs="Arial"/>
          <w:b/>
          <w:color w:val="000000" w:themeColor="text1"/>
          <w:sz w:val="20"/>
          <w:szCs w:val="20"/>
        </w:rPr>
        <w:t xml:space="preserve"> 202</w:t>
      </w:r>
      <w:r w:rsidR="008350C8">
        <w:rPr>
          <w:rFonts w:ascii="Century Gothic" w:hAnsi="Century Gothic" w:cs="Arial"/>
          <w:b/>
          <w:color w:val="000000" w:themeColor="text1"/>
          <w:sz w:val="20"/>
          <w:szCs w:val="20"/>
        </w:rPr>
        <w:t>5</w:t>
      </w:r>
      <w:r w:rsidR="008350C8" w:rsidRPr="00010AD8">
        <w:rPr>
          <w:rFonts w:ascii="Century Gothic" w:hAnsi="Century Gothic" w:cs="Arial"/>
          <w:color w:val="000000" w:themeColor="text1"/>
          <w:sz w:val="20"/>
          <w:szCs w:val="20"/>
        </w:rPr>
        <w:t xml:space="preserve"> à 12 heures</w:t>
      </w:r>
    </w:p>
    <w:p w14:paraId="40BF2C84" w14:textId="77777777" w:rsidR="00F90C96" w:rsidRPr="00010AD8" w:rsidRDefault="00F90C96" w:rsidP="007C6E4D">
      <w:pPr>
        <w:widowControl w:val="0"/>
        <w:tabs>
          <w:tab w:val="left" w:pos="3261"/>
          <w:tab w:val="left" w:pos="3402"/>
        </w:tabs>
        <w:autoSpaceDE w:val="0"/>
        <w:autoSpaceDN w:val="0"/>
        <w:adjustRightInd w:val="0"/>
        <w:ind w:left="3261" w:hanging="3261"/>
        <w:jc w:val="both"/>
        <w:rPr>
          <w:rFonts w:ascii="Century Gothic" w:hAnsi="Century Gothic" w:cs="Arial"/>
          <w:color w:val="000000" w:themeColor="text1"/>
          <w:sz w:val="20"/>
          <w:szCs w:val="20"/>
        </w:rPr>
      </w:pPr>
    </w:p>
    <w:p w14:paraId="011B94BB" w14:textId="079638F8" w:rsidR="00F90C96" w:rsidRPr="00010AD8" w:rsidRDefault="00F90C96" w:rsidP="007C6E4D">
      <w:pPr>
        <w:widowControl w:val="0"/>
        <w:tabs>
          <w:tab w:val="left" w:pos="3261"/>
          <w:tab w:val="left" w:pos="3402"/>
        </w:tabs>
        <w:autoSpaceDE w:val="0"/>
        <w:autoSpaceDN w:val="0"/>
        <w:adjustRightInd w:val="0"/>
        <w:ind w:left="3261" w:hanging="3261"/>
        <w:jc w:val="both"/>
        <w:rPr>
          <w:rFonts w:ascii="Century Gothic" w:hAnsi="Century Gothic" w:cs="Arial"/>
          <w:color w:val="000000" w:themeColor="text1"/>
          <w:sz w:val="20"/>
          <w:szCs w:val="20"/>
        </w:rPr>
      </w:pPr>
      <w:r w:rsidRPr="00010AD8">
        <w:rPr>
          <w:rFonts w:ascii="Century Gothic" w:hAnsi="Century Gothic" w:cs="Arial"/>
          <w:color w:val="000000" w:themeColor="text1"/>
          <w:sz w:val="20"/>
          <w:szCs w:val="20"/>
          <w:u w:val="single"/>
        </w:rPr>
        <w:t>Date limite de remise des offres</w:t>
      </w:r>
      <w:r w:rsidRPr="00010AD8">
        <w:rPr>
          <w:rFonts w:ascii="Century Gothic" w:hAnsi="Century Gothic" w:cs="Arial"/>
          <w:color w:val="000000" w:themeColor="text1"/>
          <w:sz w:val="20"/>
          <w:szCs w:val="20"/>
        </w:rPr>
        <w:t xml:space="preserve"> : </w:t>
      </w:r>
      <w:r w:rsidR="00E2512A" w:rsidRPr="00010AD8">
        <w:rPr>
          <w:rFonts w:ascii="Century Gothic" w:hAnsi="Century Gothic" w:cs="Arial"/>
          <w:color w:val="000000" w:themeColor="text1"/>
          <w:sz w:val="20"/>
          <w:szCs w:val="20"/>
        </w:rPr>
        <w:tab/>
      </w:r>
      <w:r w:rsidRPr="00010AD8">
        <w:rPr>
          <w:rFonts w:ascii="Century Gothic" w:hAnsi="Century Gothic" w:cs="Arial"/>
          <w:color w:val="000000" w:themeColor="text1"/>
          <w:sz w:val="20"/>
          <w:szCs w:val="20"/>
        </w:rPr>
        <w:t xml:space="preserve">le </w:t>
      </w:r>
      <w:r w:rsidR="008350C8">
        <w:rPr>
          <w:rFonts w:ascii="Century Gothic" w:hAnsi="Century Gothic" w:cs="Arial"/>
          <w:b/>
          <w:color w:val="000000" w:themeColor="text1"/>
          <w:sz w:val="20"/>
          <w:szCs w:val="20"/>
        </w:rPr>
        <w:t>14 mars</w:t>
      </w:r>
      <w:r w:rsidR="00010AD8" w:rsidRPr="00010AD8">
        <w:rPr>
          <w:rFonts w:ascii="Century Gothic" w:hAnsi="Century Gothic" w:cs="Arial"/>
          <w:b/>
          <w:color w:val="000000" w:themeColor="text1"/>
          <w:sz w:val="20"/>
          <w:szCs w:val="20"/>
        </w:rPr>
        <w:t xml:space="preserve"> </w:t>
      </w:r>
      <w:r w:rsidR="00A13C3F" w:rsidRPr="00010AD8">
        <w:rPr>
          <w:rFonts w:ascii="Century Gothic" w:hAnsi="Century Gothic" w:cs="Arial"/>
          <w:b/>
          <w:color w:val="000000" w:themeColor="text1"/>
          <w:sz w:val="20"/>
          <w:szCs w:val="20"/>
        </w:rPr>
        <w:t>20</w:t>
      </w:r>
      <w:r w:rsidR="00776385" w:rsidRPr="00010AD8">
        <w:rPr>
          <w:rFonts w:ascii="Century Gothic" w:hAnsi="Century Gothic" w:cs="Arial"/>
          <w:b/>
          <w:color w:val="000000" w:themeColor="text1"/>
          <w:sz w:val="20"/>
          <w:szCs w:val="20"/>
        </w:rPr>
        <w:t>2</w:t>
      </w:r>
      <w:r w:rsidR="008350C8">
        <w:rPr>
          <w:rFonts w:ascii="Century Gothic" w:hAnsi="Century Gothic" w:cs="Arial"/>
          <w:b/>
          <w:color w:val="000000" w:themeColor="text1"/>
          <w:sz w:val="20"/>
          <w:szCs w:val="20"/>
        </w:rPr>
        <w:t>5</w:t>
      </w:r>
      <w:r w:rsidR="00C523D7" w:rsidRPr="00010AD8">
        <w:rPr>
          <w:rFonts w:ascii="Century Gothic" w:hAnsi="Century Gothic" w:cs="Arial"/>
          <w:color w:val="000000" w:themeColor="text1"/>
          <w:sz w:val="20"/>
          <w:szCs w:val="20"/>
        </w:rPr>
        <w:t xml:space="preserve"> </w:t>
      </w:r>
      <w:r w:rsidRPr="00010AD8">
        <w:rPr>
          <w:rFonts w:ascii="Century Gothic" w:hAnsi="Century Gothic" w:cs="Arial"/>
          <w:color w:val="000000" w:themeColor="text1"/>
          <w:sz w:val="20"/>
          <w:szCs w:val="20"/>
        </w:rPr>
        <w:t xml:space="preserve">à </w:t>
      </w:r>
      <w:r w:rsidR="005C5BEF" w:rsidRPr="00010AD8">
        <w:rPr>
          <w:rFonts w:ascii="Century Gothic" w:hAnsi="Century Gothic" w:cs="Arial"/>
          <w:color w:val="000000" w:themeColor="text1"/>
          <w:sz w:val="20"/>
          <w:szCs w:val="20"/>
        </w:rPr>
        <w:t>1</w:t>
      </w:r>
      <w:r w:rsidR="00A13C3F" w:rsidRPr="00010AD8">
        <w:rPr>
          <w:rFonts w:ascii="Century Gothic" w:hAnsi="Century Gothic" w:cs="Arial"/>
          <w:color w:val="000000" w:themeColor="text1"/>
          <w:sz w:val="20"/>
          <w:szCs w:val="20"/>
        </w:rPr>
        <w:t>2</w:t>
      </w:r>
      <w:r w:rsidR="00025ECC" w:rsidRPr="00010AD8">
        <w:rPr>
          <w:rFonts w:ascii="Century Gothic" w:hAnsi="Century Gothic" w:cs="Arial"/>
          <w:color w:val="000000" w:themeColor="text1"/>
          <w:sz w:val="20"/>
          <w:szCs w:val="20"/>
        </w:rPr>
        <w:t xml:space="preserve"> </w:t>
      </w:r>
      <w:r w:rsidRPr="00010AD8">
        <w:rPr>
          <w:rFonts w:ascii="Century Gothic" w:hAnsi="Century Gothic" w:cs="Arial"/>
          <w:color w:val="000000" w:themeColor="text1"/>
          <w:sz w:val="20"/>
          <w:szCs w:val="20"/>
        </w:rPr>
        <w:t xml:space="preserve">heures </w:t>
      </w:r>
    </w:p>
    <w:bookmarkEnd w:id="1"/>
    <w:p w14:paraId="1A257612" w14:textId="77777777" w:rsidR="00F90C96" w:rsidRPr="00010AD8" w:rsidRDefault="00F90C96" w:rsidP="007C6E4D">
      <w:pPr>
        <w:widowControl w:val="0"/>
        <w:tabs>
          <w:tab w:val="left" w:pos="3261"/>
          <w:tab w:val="left" w:pos="3402"/>
        </w:tabs>
        <w:autoSpaceDE w:val="0"/>
        <w:autoSpaceDN w:val="0"/>
        <w:adjustRightInd w:val="0"/>
        <w:ind w:left="3261" w:hanging="3261"/>
        <w:jc w:val="both"/>
        <w:rPr>
          <w:rFonts w:ascii="Century Gothic" w:hAnsi="Century Gothic" w:cs="Arial"/>
          <w:color w:val="000000" w:themeColor="text1"/>
          <w:sz w:val="20"/>
          <w:szCs w:val="20"/>
        </w:rPr>
      </w:pPr>
    </w:p>
    <w:p w14:paraId="03A61572" w14:textId="77777777" w:rsidR="004037C2" w:rsidRPr="00186D0A" w:rsidRDefault="004037C2" w:rsidP="00AF40D4">
      <w:pPr>
        <w:widowControl w:val="0"/>
        <w:autoSpaceDE w:val="0"/>
        <w:autoSpaceDN w:val="0"/>
        <w:adjustRightInd w:val="0"/>
        <w:jc w:val="both"/>
        <w:rPr>
          <w:rFonts w:ascii="Century Gothic" w:hAnsi="Century Gothic" w:cs="Arial"/>
          <w:sz w:val="20"/>
          <w:szCs w:val="20"/>
        </w:rPr>
      </w:pPr>
    </w:p>
    <w:p w14:paraId="15916074" w14:textId="77777777" w:rsidR="006A3CB0" w:rsidRDefault="00045DDB" w:rsidP="00E571BE">
      <w:pPr>
        <w:rPr>
          <w:rFonts w:ascii="Century Gothic" w:hAnsi="Century Gothic" w:cs="Arial"/>
          <w:b/>
          <w:bCs/>
          <w:sz w:val="20"/>
          <w:szCs w:val="20"/>
        </w:rPr>
      </w:pPr>
      <w:r w:rsidRPr="00186D0A">
        <w:rPr>
          <w:rFonts w:ascii="Century Gothic" w:hAnsi="Century Gothic" w:cs="Arial"/>
          <w:b/>
          <w:bCs/>
          <w:sz w:val="20"/>
          <w:szCs w:val="20"/>
        </w:rPr>
        <w:br w:type="page"/>
      </w:r>
    </w:p>
    <w:p w14:paraId="052DF1CD" w14:textId="77777777" w:rsidR="006A3CB0" w:rsidRDefault="006A3CB0" w:rsidP="00A645A6">
      <w:pPr>
        <w:jc w:val="center"/>
        <w:rPr>
          <w:rFonts w:ascii="Century Gothic" w:hAnsi="Century Gothic" w:cs="Arial"/>
          <w:b/>
          <w:bCs/>
          <w:sz w:val="20"/>
          <w:szCs w:val="20"/>
        </w:rPr>
      </w:pPr>
    </w:p>
    <w:p w14:paraId="4EA1E6AA" w14:textId="77777777" w:rsidR="00F90C96" w:rsidRPr="00A645A6" w:rsidRDefault="00F90C96" w:rsidP="00A645A6">
      <w:pPr>
        <w:jc w:val="center"/>
        <w:rPr>
          <w:rFonts w:ascii="Century Gothic" w:hAnsi="Century Gothic" w:cs="Arial"/>
          <w:b/>
          <w:bCs/>
        </w:rPr>
      </w:pPr>
      <w:r w:rsidRPr="00A645A6">
        <w:rPr>
          <w:rFonts w:ascii="Century Gothic" w:hAnsi="Century Gothic" w:cs="Arial"/>
          <w:b/>
          <w:bCs/>
        </w:rPr>
        <w:t>SOMMAIRE</w:t>
      </w:r>
    </w:p>
    <w:p w14:paraId="341AF381" w14:textId="77777777" w:rsidR="00F90C96" w:rsidRDefault="00F90C96" w:rsidP="00A645A6"/>
    <w:p w14:paraId="08FC7D59" w14:textId="77777777" w:rsidR="006A3CB0" w:rsidRDefault="006A3CB0" w:rsidP="00A645A6"/>
    <w:p w14:paraId="59617EDF" w14:textId="77777777" w:rsidR="006A3CB0" w:rsidRPr="00417861" w:rsidRDefault="006A3CB0" w:rsidP="00A645A6">
      <w:pPr>
        <w:rPr>
          <w:rFonts w:ascii="Century Gothic" w:hAnsi="Century Gothic"/>
          <w:sz w:val="22"/>
          <w:szCs w:val="22"/>
        </w:rPr>
      </w:pPr>
    </w:p>
    <w:p w14:paraId="0C4D0C0E" w14:textId="77777777" w:rsidR="00F90C96" w:rsidRPr="00417861" w:rsidRDefault="00F90C96" w:rsidP="00A645A6">
      <w:pPr>
        <w:rPr>
          <w:rFonts w:ascii="Century Gothic" w:hAnsi="Century Gothic"/>
          <w:sz w:val="22"/>
          <w:szCs w:val="22"/>
        </w:rPr>
      </w:pPr>
    </w:p>
    <w:p w14:paraId="35853F8B" w14:textId="2D06071F" w:rsidR="003026A1" w:rsidRDefault="00F90C96">
      <w:pPr>
        <w:pStyle w:val="TM1"/>
        <w:rPr>
          <w:rFonts w:asciiTheme="minorHAnsi" w:eastAsiaTheme="minorEastAsia" w:hAnsiTheme="minorHAnsi" w:cstheme="minorBidi"/>
          <w:noProof/>
          <w:sz w:val="22"/>
          <w:szCs w:val="22"/>
        </w:rPr>
      </w:pPr>
      <w:r w:rsidRPr="00417861">
        <w:rPr>
          <w:rFonts w:ascii="Century Gothic" w:hAnsi="Century Gothic" w:cs="Arial"/>
          <w:b/>
          <w:bCs/>
          <w:sz w:val="22"/>
          <w:szCs w:val="22"/>
        </w:rPr>
        <w:fldChar w:fldCharType="begin"/>
      </w:r>
      <w:r w:rsidRPr="00417861">
        <w:rPr>
          <w:rFonts w:ascii="Century Gothic" w:hAnsi="Century Gothic" w:cs="Arial"/>
          <w:b/>
          <w:bCs/>
          <w:sz w:val="22"/>
          <w:szCs w:val="22"/>
        </w:rPr>
        <w:instrText xml:space="preserve"> TOC \o "1-2" \h \z </w:instrText>
      </w:r>
      <w:r w:rsidRPr="00417861">
        <w:rPr>
          <w:rFonts w:ascii="Century Gothic" w:hAnsi="Century Gothic" w:cs="Arial"/>
          <w:b/>
          <w:bCs/>
          <w:sz w:val="22"/>
          <w:szCs w:val="22"/>
        </w:rPr>
        <w:fldChar w:fldCharType="separate"/>
      </w:r>
      <w:hyperlink w:anchor="_Toc189730957" w:history="1">
        <w:r w:rsidR="003026A1" w:rsidRPr="000D69F7">
          <w:rPr>
            <w:rStyle w:val="Lienhypertexte"/>
            <w:rFonts w:ascii="Century Gothic" w:hAnsi="Century Gothic" w:cs="Arial"/>
            <w:noProof/>
          </w:rPr>
          <w:t>ARTICLE 1.</w:t>
        </w:r>
        <w:r w:rsidR="003026A1">
          <w:rPr>
            <w:rFonts w:asciiTheme="minorHAnsi" w:eastAsiaTheme="minorEastAsia" w:hAnsiTheme="minorHAnsi" w:cstheme="minorBidi"/>
            <w:noProof/>
            <w:sz w:val="22"/>
            <w:szCs w:val="22"/>
          </w:rPr>
          <w:tab/>
        </w:r>
        <w:r w:rsidR="003026A1" w:rsidRPr="000D69F7">
          <w:rPr>
            <w:rStyle w:val="Lienhypertexte"/>
            <w:rFonts w:ascii="Century Gothic" w:hAnsi="Century Gothic" w:cs="Arial"/>
            <w:noProof/>
          </w:rPr>
          <w:t>OBJET DE LA CONSULTATION</w:t>
        </w:r>
        <w:r w:rsidR="003026A1">
          <w:rPr>
            <w:noProof/>
            <w:webHidden/>
          </w:rPr>
          <w:tab/>
        </w:r>
        <w:r w:rsidR="003026A1">
          <w:rPr>
            <w:noProof/>
            <w:webHidden/>
          </w:rPr>
          <w:fldChar w:fldCharType="begin"/>
        </w:r>
        <w:r w:rsidR="003026A1">
          <w:rPr>
            <w:noProof/>
            <w:webHidden/>
          </w:rPr>
          <w:instrText xml:space="preserve"> PAGEREF _Toc189730957 \h </w:instrText>
        </w:r>
        <w:r w:rsidR="003026A1">
          <w:rPr>
            <w:noProof/>
            <w:webHidden/>
          </w:rPr>
        </w:r>
        <w:r w:rsidR="003026A1">
          <w:rPr>
            <w:noProof/>
            <w:webHidden/>
          </w:rPr>
          <w:fldChar w:fldCharType="separate"/>
        </w:r>
        <w:r w:rsidR="003026A1">
          <w:rPr>
            <w:noProof/>
            <w:webHidden/>
          </w:rPr>
          <w:t>3</w:t>
        </w:r>
        <w:r w:rsidR="003026A1">
          <w:rPr>
            <w:noProof/>
            <w:webHidden/>
          </w:rPr>
          <w:fldChar w:fldCharType="end"/>
        </w:r>
      </w:hyperlink>
    </w:p>
    <w:p w14:paraId="53E3971B" w14:textId="2B1D48BA" w:rsidR="003026A1" w:rsidRDefault="00B23FAE">
      <w:pPr>
        <w:pStyle w:val="TM1"/>
        <w:rPr>
          <w:rFonts w:asciiTheme="minorHAnsi" w:eastAsiaTheme="minorEastAsia" w:hAnsiTheme="minorHAnsi" w:cstheme="minorBidi"/>
          <w:noProof/>
          <w:sz w:val="22"/>
          <w:szCs w:val="22"/>
        </w:rPr>
      </w:pPr>
      <w:hyperlink w:anchor="_Toc189730958" w:history="1">
        <w:r w:rsidR="003026A1" w:rsidRPr="000D69F7">
          <w:rPr>
            <w:rStyle w:val="Lienhypertexte"/>
            <w:rFonts w:ascii="Century Gothic" w:hAnsi="Century Gothic" w:cs="Arial"/>
            <w:noProof/>
          </w:rPr>
          <w:t>ARTICLE 2.</w:t>
        </w:r>
        <w:r w:rsidR="003026A1">
          <w:rPr>
            <w:rFonts w:asciiTheme="minorHAnsi" w:eastAsiaTheme="minorEastAsia" w:hAnsiTheme="minorHAnsi" w:cstheme="minorBidi"/>
            <w:noProof/>
            <w:sz w:val="22"/>
            <w:szCs w:val="22"/>
          </w:rPr>
          <w:tab/>
        </w:r>
        <w:r w:rsidR="003026A1" w:rsidRPr="000D69F7">
          <w:rPr>
            <w:rStyle w:val="Lienhypertexte"/>
            <w:rFonts w:ascii="Century Gothic" w:hAnsi="Century Gothic" w:cs="Arial"/>
            <w:noProof/>
          </w:rPr>
          <w:t>CONDITIONS DE LA CONSULTATION</w:t>
        </w:r>
        <w:r w:rsidR="003026A1">
          <w:rPr>
            <w:noProof/>
            <w:webHidden/>
          </w:rPr>
          <w:tab/>
        </w:r>
        <w:r w:rsidR="003026A1">
          <w:rPr>
            <w:noProof/>
            <w:webHidden/>
          </w:rPr>
          <w:fldChar w:fldCharType="begin"/>
        </w:r>
        <w:r w:rsidR="003026A1">
          <w:rPr>
            <w:noProof/>
            <w:webHidden/>
          </w:rPr>
          <w:instrText xml:space="preserve"> PAGEREF _Toc189730958 \h </w:instrText>
        </w:r>
        <w:r w:rsidR="003026A1">
          <w:rPr>
            <w:noProof/>
            <w:webHidden/>
          </w:rPr>
        </w:r>
        <w:r w:rsidR="003026A1">
          <w:rPr>
            <w:noProof/>
            <w:webHidden/>
          </w:rPr>
          <w:fldChar w:fldCharType="separate"/>
        </w:r>
        <w:r w:rsidR="003026A1">
          <w:rPr>
            <w:noProof/>
            <w:webHidden/>
          </w:rPr>
          <w:t>3</w:t>
        </w:r>
        <w:r w:rsidR="003026A1">
          <w:rPr>
            <w:noProof/>
            <w:webHidden/>
          </w:rPr>
          <w:fldChar w:fldCharType="end"/>
        </w:r>
      </w:hyperlink>
    </w:p>
    <w:p w14:paraId="5D28B7F4" w14:textId="42E6FD9E" w:rsidR="003026A1" w:rsidRDefault="00B23FAE">
      <w:pPr>
        <w:pStyle w:val="TM2"/>
        <w:rPr>
          <w:rFonts w:asciiTheme="minorHAnsi" w:eastAsiaTheme="minorEastAsia" w:hAnsiTheme="minorHAnsi" w:cstheme="minorBidi"/>
          <w:noProof/>
          <w:sz w:val="22"/>
          <w:szCs w:val="22"/>
        </w:rPr>
      </w:pPr>
      <w:hyperlink w:anchor="_Toc189730959" w:history="1">
        <w:r w:rsidR="003026A1" w:rsidRPr="000D69F7">
          <w:rPr>
            <w:rStyle w:val="Lienhypertexte"/>
            <w:rFonts w:ascii="Century Gothic" w:hAnsi="Century Gothic"/>
            <w:noProof/>
          </w:rPr>
          <w:t>2.1</w:t>
        </w:r>
        <w:r w:rsidR="003026A1">
          <w:rPr>
            <w:rFonts w:asciiTheme="minorHAnsi" w:eastAsiaTheme="minorEastAsia" w:hAnsiTheme="minorHAnsi" w:cstheme="minorBidi"/>
            <w:noProof/>
            <w:sz w:val="22"/>
            <w:szCs w:val="22"/>
          </w:rPr>
          <w:tab/>
        </w:r>
        <w:r w:rsidR="003026A1" w:rsidRPr="000D69F7">
          <w:rPr>
            <w:rStyle w:val="Lienhypertexte"/>
            <w:rFonts w:ascii="Century Gothic" w:hAnsi="Century Gothic"/>
            <w:noProof/>
          </w:rPr>
          <w:t>Modalités de la consultation</w:t>
        </w:r>
        <w:r w:rsidR="003026A1">
          <w:rPr>
            <w:noProof/>
            <w:webHidden/>
          </w:rPr>
          <w:tab/>
        </w:r>
        <w:r w:rsidR="003026A1">
          <w:rPr>
            <w:noProof/>
            <w:webHidden/>
          </w:rPr>
          <w:fldChar w:fldCharType="begin"/>
        </w:r>
        <w:r w:rsidR="003026A1">
          <w:rPr>
            <w:noProof/>
            <w:webHidden/>
          </w:rPr>
          <w:instrText xml:space="preserve"> PAGEREF _Toc189730959 \h </w:instrText>
        </w:r>
        <w:r w:rsidR="003026A1">
          <w:rPr>
            <w:noProof/>
            <w:webHidden/>
          </w:rPr>
        </w:r>
        <w:r w:rsidR="003026A1">
          <w:rPr>
            <w:noProof/>
            <w:webHidden/>
          </w:rPr>
          <w:fldChar w:fldCharType="separate"/>
        </w:r>
        <w:r w:rsidR="003026A1">
          <w:rPr>
            <w:noProof/>
            <w:webHidden/>
          </w:rPr>
          <w:t>3</w:t>
        </w:r>
        <w:r w:rsidR="003026A1">
          <w:rPr>
            <w:noProof/>
            <w:webHidden/>
          </w:rPr>
          <w:fldChar w:fldCharType="end"/>
        </w:r>
      </w:hyperlink>
    </w:p>
    <w:p w14:paraId="7E2600FA" w14:textId="011C15CE" w:rsidR="003026A1" w:rsidRDefault="00B23FAE">
      <w:pPr>
        <w:pStyle w:val="TM2"/>
        <w:rPr>
          <w:rFonts w:asciiTheme="minorHAnsi" w:eastAsiaTheme="minorEastAsia" w:hAnsiTheme="minorHAnsi" w:cstheme="minorBidi"/>
          <w:noProof/>
          <w:sz w:val="22"/>
          <w:szCs w:val="22"/>
        </w:rPr>
      </w:pPr>
      <w:hyperlink w:anchor="_Toc189730960" w:history="1">
        <w:r w:rsidR="003026A1" w:rsidRPr="000D69F7">
          <w:rPr>
            <w:rStyle w:val="Lienhypertexte"/>
            <w:rFonts w:ascii="Century Gothic" w:hAnsi="Century Gothic"/>
            <w:noProof/>
          </w:rPr>
          <w:t>2.2</w:t>
        </w:r>
        <w:r w:rsidR="003026A1">
          <w:rPr>
            <w:rFonts w:asciiTheme="minorHAnsi" w:eastAsiaTheme="minorEastAsia" w:hAnsiTheme="minorHAnsi" w:cstheme="minorBidi"/>
            <w:noProof/>
            <w:sz w:val="22"/>
            <w:szCs w:val="22"/>
          </w:rPr>
          <w:tab/>
        </w:r>
        <w:r w:rsidR="003026A1" w:rsidRPr="000D69F7">
          <w:rPr>
            <w:rStyle w:val="Lienhypertexte"/>
            <w:rFonts w:ascii="Century Gothic" w:hAnsi="Century Gothic"/>
            <w:noProof/>
          </w:rPr>
          <w:t>Forme et montants du marché</w:t>
        </w:r>
        <w:r w:rsidR="003026A1">
          <w:rPr>
            <w:noProof/>
            <w:webHidden/>
          </w:rPr>
          <w:tab/>
        </w:r>
        <w:r w:rsidR="003026A1">
          <w:rPr>
            <w:noProof/>
            <w:webHidden/>
          </w:rPr>
          <w:fldChar w:fldCharType="begin"/>
        </w:r>
        <w:r w:rsidR="003026A1">
          <w:rPr>
            <w:noProof/>
            <w:webHidden/>
          </w:rPr>
          <w:instrText xml:space="preserve"> PAGEREF _Toc189730960 \h </w:instrText>
        </w:r>
        <w:r w:rsidR="003026A1">
          <w:rPr>
            <w:noProof/>
            <w:webHidden/>
          </w:rPr>
        </w:r>
        <w:r w:rsidR="003026A1">
          <w:rPr>
            <w:noProof/>
            <w:webHidden/>
          </w:rPr>
          <w:fldChar w:fldCharType="separate"/>
        </w:r>
        <w:r w:rsidR="003026A1">
          <w:rPr>
            <w:noProof/>
            <w:webHidden/>
          </w:rPr>
          <w:t>3</w:t>
        </w:r>
        <w:r w:rsidR="003026A1">
          <w:rPr>
            <w:noProof/>
            <w:webHidden/>
          </w:rPr>
          <w:fldChar w:fldCharType="end"/>
        </w:r>
      </w:hyperlink>
    </w:p>
    <w:p w14:paraId="130061E5" w14:textId="0BAF176D" w:rsidR="003026A1" w:rsidRDefault="00B23FAE">
      <w:pPr>
        <w:pStyle w:val="TM2"/>
        <w:rPr>
          <w:rFonts w:asciiTheme="minorHAnsi" w:eastAsiaTheme="minorEastAsia" w:hAnsiTheme="minorHAnsi" w:cstheme="minorBidi"/>
          <w:noProof/>
          <w:sz w:val="22"/>
          <w:szCs w:val="22"/>
        </w:rPr>
      </w:pPr>
      <w:hyperlink w:anchor="_Toc189730961" w:history="1">
        <w:r w:rsidR="003026A1" w:rsidRPr="000D69F7">
          <w:rPr>
            <w:rStyle w:val="Lienhypertexte"/>
            <w:rFonts w:ascii="Century Gothic" w:hAnsi="Century Gothic"/>
            <w:noProof/>
          </w:rPr>
          <w:t>2.3</w:t>
        </w:r>
        <w:r w:rsidR="003026A1">
          <w:rPr>
            <w:rFonts w:asciiTheme="minorHAnsi" w:eastAsiaTheme="minorEastAsia" w:hAnsiTheme="minorHAnsi" w:cstheme="minorBidi"/>
            <w:noProof/>
            <w:sz w:val="22"/>
            <w:szCs w:val="22"/>
          </w:rPr>
          <w:tab/>
        </w:r>
        <w:r w:rsidR="003026A1" w:rsidRPr="000D69F7">
          <w:rPr>
            <w:rStyle w:val="Lienhypertexte"/>
            <w:rFonts w:ascii="Century Gothic" w:hAnsi="Century Gothic"/>
            <w:noProof/>
          </w:rPr>
          <w:t>Allotissement</w:t>
        </w:r>
        <w:r w:rsidR="003026A1">
          <w:rPr>
            <w:noProof/>
            <w:webHidden/>
          </w:rPr>
          <w:tab/>
        </w:r>
        <w:r w:rsidR="003026A1">
          <w:rPr>
            <w:noProof/>
            <w:webHidden/>
          </w:rPr>
          <w:fldChar w:fldCharType="begin"/>
        </w:r>
        <w:r w:rsidR="003026A1">
          <w:rPr>
            <w:noProof/>
            <w:webHidden/>
          </w:rPr>
          <w:instrText xml:space="preserve"> PAGEREF _Toc189730961 \h </w:instrText>
        </w:r>
        <w:r w:rsidR="003026A1">
          <w:rPr>
            <w:noProof/>
            <w:webHidden/>
          </w:rPr>
        </w:r>
        <w:r w:rsidR="003026A1">
          <w:rPr>
            <w:noProof/>
            <w:webHidden/>
          </w:rPr>
          <w:fldChar w:fldCharType="separate"/>
        </w:r>
        <w:r w:rsidR="003026A1">
          <w:rPr>
            <w:noProof/>
            <w:webHidden/>
          </w:rPr>
          <w:t>3</w:t>
        </w:r>
        <w:r w:rsidR="003026A1">
          <w:rPr>
            <w:noProof/>
            <w:webHidden/>
          </w:rPr>
          <w:fldChar w:fldCharType="end"/>
        </w:r>
      </w:hyperlink>
    </w:p>
    <w:p w14:paraId="10B85766" w14:textId="70EE0D7A" w:rsidR="003026A1" w:rsidRDefault="00B23FAE">
      <w:pPr>
        <w:pStyle w:val="TM2"/>
        <w:rPr>
          <w:rFonts w:asciiTheme="minorHAnsi" w:eastAsiaTheme="minorEastAsia" w:hAnsiTheme="minorHAnsi" w:cstheme="minorBidi"/>
          <w:noProof/>
          <w:sz w:val="22"/>
          <w:szCs w:val="22"/>
        </w:rPr>
      </w:pPr>
      <w:hyperlink w:anchor="_Toc189730962" w:history="1">
        <w:r w:rsidR="003026A1" w:rsidRPr="000D69F7">
          <w:rPr>
            <w:rStyle w:val="Lienhypertexte"/>
            <w:rFonts w:ascii="Century Gothic" w:hAnsi="Century Gothic"/>
            <w:noProof/>
          </w:rPr>
          <w:t>2.4</w:t>
        </w:r>
        <w:r w:rsidR="003026A1">
          <w:rPr>
            <w:rFonts w:asciiTheme="minorHAnsi" w:eastAsiaTheme="minorEastAsia" w:hAnsiTheme="minorHAnsi" w:cstheme="minorBidi"/>
            <w:noProof/>
            <w:sz w:val="22"/>
            <w:szCs w:val="22"/>
          </w:rPr>
          <w:tab/>
        </w:r>
        <w:r w:rsidR="003026A1" w:rsidRPr="000D69F7">
          <w:rPr>
            <w:rStyle w:val="Lienhypertexte"/>
            <w:rFonts w:ascii="Century Gothic" w:hAnsi="Century Gothic"/>
            <w:noProof/>
          </w:rPr>
          <w:t>Modalités essentielles de financement et de paiement</w:t>
        </w:r>
        <w:r w:rsidR="003026A1">
          <w:rPr>
            <w:noProof/>
            <w:webHidden/>
          </w:rPr>
          <w:tab/>
        </w:r>
        <w:r w:rsidR="003026A1">
          <w:rPr>
            <w:noProof/>
            <w:webHidden/>
          </w:rPr>
          <w:fldChar w:fldCharType="begin"/>
        </w:r>
        <w:r w:rsidR="003026A1">
          <w:rPr>
            <w:noProof/>
            <w:webHidden/>
          </w:rPr>
          <w:instrText xml:space="preserve"> PAGEREF _Toc189730962 \h </w:instrText>
        </w:r>
        <w:r w:rsidR="003026A1">
          <w:rPr>
            <w:noProof/>
            <w:webHidden/>
          </w:rPr>
        </w:r>
        <w:r w:rsidR="003026A1">
          <w:rPr>
            <w:noProof/>
            <w:webHidden/>
          </w:rPr>
          <w:fldChar w:fldCharType="separate"/>
        </w:r>
        <w:r w:rsidR="003026A1">
          <w:rPr>
            <w:noProof/>
            <w:webHidden/>
          </w:rPr>
          <w:t>3</w:t>
        </w:r>
        <w:r w:rsidR="003026A1">
          <w:rPr>
            <w:noProof/>
            <w:webHidden/>
          </w:rPr>
          <w:fldChar w:fldCharType="end"/>
        </w:r>
      </w:hyperlink>
    </w:p>
    <w:p w14:paraId="0AFDA94B" w14:textId="2EBF94D9" w:rsidR="003026A1" w:rsidRDefault="00B23FAE">
      <w:pPr>
        <w:pStyle w:val="TM2"/>
        <w:rPr>
          <w:rFonts w:asciiTheme="minorHAnsi" w:eastAsiaTheme="minorEastAsia" w:hAnsiTheme="minorHAnsi" w:cstheme="minorBidi"/>
          <w:noProof/>
          <w:sz w:val="22"/>
          <w:szCs w:val="22"/>
        </w:rPr>
      </w:pPr>
      <w:hyperlink w:anchor="_Toc189730963" w:history="1">
        <w:r w:rsidR="003026A1" w:rsidRPr="000D69F7">
          <w:rPr>
            <w:rStyle w:val="Lienhypertexte"/>
            <w:rFonts w:ascii="Century Gothic" w:hAnsi="Century Gothic"/>
            <w:noProof/>
          </w:rPr>
          <w:t>2.5</w:t>
        </w:r>
        <w:r w:rsidR="003026A1">
          <w:rPr>
            <w:rFonts w:asciiTheme="minorHAnsi" w:eastAsiaTheme="minorEastAsia" w:hAnsiTheme="minorHAnsi" w:cstheme="minorBidi"/>
            <w:noProof/>
            <w:sz w:val="22"/>
            <w:szCs w:val="22"/>
          </w:rPr>
          <w:tab/>
        </w:r>
        <w:r w:rsidR="003026A1" w:rsidRPr="000D69F7">
          <w:rPr>
            <w:rStyle w:val="Lienhypertexte"/>
            <w:rFonts w:ascii="Century Gothic" w:hAnsi="Century Gothic"/>
            <w:noProof/>
          </w:rPr>
          <w:t>Modalités de modification du marché en cours d’exécution</w:t>
        </w:r>
        <w:r w:rsidR="003026A1">
          <w:rPr>
            <w:noProof/>
            <w:webHidden/>
          </w:rPr>
          <w:tab/>
        </w:r>
        <w:r w:rsidR="003026A1">
          <w:rPr>
            <w:noProof/>
            <w:webHidden/>
          </w:rPr>
          <w:fldChar w:fldCharType="begin"/>
        </w:r>
        <w:r w:rsidR="003026A1">
          <w:rPr>
            <w:noProof/>
            <w:webHidden/>
          </w:rPr>
          <w:instrText xml:space="preserve"> PAGEREF _Toc189730963 \h </w:instrText>
        </w:r>
        <w:r w:rsidR="003026A1">
          <w:rPr>
            <w:noProof/>
            <w:webHidden/>
          </w:rPr>
        </w:r>
        <w:r w:rsidR="003026A1">
          <w:rPr>
            <w:noProof/>
            <w:webHidden/>
          </w:rPr>
          <w:fldChar w:fldCharType="separate"/>
        </w:r>
        <w:r w:rsidR="003026A1">
          <w:rPr>
            <w:noProof/>
            <w:webHidden/>
          </w:rPr>
          <w:t>4</w:t>
        </w:r>
        <w:r w:rsidR="003026A1">
          <w:rPr>
            <w:noProof/>
            <w:webHidden/>
          </w:rPr>
          <w:fldChar w:fldCharType="end"/>
        </w:r>
      </w:hyperlink>
    </w:p>
    <w:p w14:paraId="40544F6E" w14:textId="655B6DED" w:rsidR="003026A1" w:rsidRDefault="00B23FAE">
      <w:pPr>
        <w:pStyle w:val="TM2"/>
        <w:rPr>
          <w:rFonts w:asciiTheme="minorHAnsi" w:eastAsiaTheme="minorEastAsia" w:hAnsiTheme="minorHAnsi" w:cstheme="minorBidi"/>
          <w:noProof/>
          <w:sz w:val="22"/>
          <w:szCs w:val="22"/>
        </w:rPr>
      </w:pPr>
      <w:hyperlink w:anchor="_Toc189730964" w:history="1">
        <w:r w:rsidR="003026A1" w:rsidRPr="000D69F7">
          <w:rPr>
            <w:rStyle w:val="Lienhypertexte"/>
            <w:rFonts w:ascii="Century Gothic" w:hAnsi="Century Gothic"/>
            <w:noProof/>
          </w:rPr>
          <w:t>2.6</w:t>
        </w:r>
        <w:r w:rsidR="003026A1">
          <w:rPr>
            <w:rFonts w:asciiTheme="minorHAnsi" w:eastAsiaTheme="minorEastAsia" w:hAnsiTheme="minorHAnsi" w:cstheme="minorBidi"/>
            <w:noProof/>
            <w:sz w:val="22"/>
            <w:szCs w:val="22"/>
          </w:rPr>
          <w:tab/>
        </w:r>
        <w:r w:rsidR="003026A1" w:rsidRPr="000D69F7">
          <w:rPr>
            <w:rStyle w:val="Lienhypertexte"/>
            <w:rFonts w:ascii="Century Gothic" w:hAnsi="Century Gothic"/>
            <w:noProof/>
          </w:rPr>
          <w:t>Variante</w:t>
        </w:r>
        <w:r w:rsidR="003026A1">
          <w:rPr>
            <w:noProof/>
            <w:webHidden/>
          </w:rPr>
          <w:tab/>
        </w:r>
        <w:r w:rsidR="003026A1">
          <w:rPr>
            <w:noProof/>
            <w:webHidden/>
          </w:rPr>
          <w:fldChar w:fldCharType="begin"/>
        </w:r>
        <w:r w:rsidR="003026A1">
          <w:rPr>
            <w:noProof/>
            <w:webHidden/>
          </w:rPr>
          <w:instrText xml:space="preserve"> PAGEREF _Toc189730964 \h </w:instrText>
        </w:r>
        <w:r w:rsidR="003026A1">
          <w:rPr>
            <w:noProof/>
            <w:webHidden/>
          </w:rPr>
        </w:r>
        <w:r w:rsidR="003026A1">
          <w:rPr>
            <w:noProof/>
            <w:webHidden/>
          </w:rPr>
          <w:fldChar w:fldCharType="separate"/>
        </w:r>
        <w:r w:rsidR="003026A1">
          <w:rPr>
            <w:noProof/>
            <w:webHidden/>
          </w:rPr>
          <w:t>4</w:t>
        </w:r>
        <w:r w:rsidR="003026A1">
          <w:rPr>
            <w:noProof/>
            <w:webHidden/>
          </w:rPr>
          <w:fldChar w:fldCharType="end"/>
        </w:r>
      </w:hyperlink>
    </w:p>
    <w:p w14:paraId="7D77F6BD" w14:textId="6A738A06" w:rsidR="003026A1" w:rsidRDefault="00B23FAE">
      <w:pPr>
        <w:pStyle w:val="TM2"/>
        <w:rPr>
          <w:rFonts w:asciiTheme="minorHAnsi" w:eastAsiaTheme="minorEastAsia" w:hAnsiTheme="minorHAnsi" w:cstheme="minorBidi"/>
          <w:noProof/>
          <w:sz w:val="22"/>
          <w:szCs w:val="22"/>
        </w:rPr>
      </w:pPr>
      <w:hyperlink w:anchor="_Toc189730965" w:history="1">
        <w:r w:rsidR="003026A1" w:rsidRPr="000D69F7">
          <w:rPr>
            <w:rStyle w:val="Lienhypertexte"/>
            <w:rFonts w:ascii="Century Gothic" w:hAnsi="Century Gothic"/>
            <w:noProof/>
          </w:rPr>
          <w:t>2.7</w:t>
        </w:r>
        <w:r w:rsidR="003026A1">
          <w:rPr>
            <w:rFonts w:asciiTheme="minorHAnsi" w:eastAsiaTheme="minorEastAsia" w:hAnsiTheme="minorHAnsi" w:cstheme="minorBidi"/>
            <w:noProof/>
            <w:sz w:val="22"/>
            <w:szCs w:val="22"/>
          </w:rPr>
          <w:tab/>
        </w:r>
        <w:r w:rsidR="003026A1" w:rsidRPr="000D69F7">
          <w:rPr>
            <w:rStyle w:val="Lienhypertexte"/>
            <w:rFonts w:ascii="Century Gothic" w:hAnsi="Century Gothic"/>
            <w:noProof/>
          </w:rPr>
          <w:t>Prestations Supplémentaires Eventuelles Obligatoires</w:t>
        </w:r>
        <w:r w:rsidR="003026A1">
          <w:rPr>
            <w:noProof/>
            <w:webHidden/>
          </w:rPr>
          <w:tab/>
        </w:r>
        <w:r w:rsidR="003026A1">
          <w:rPr>
            <w:noProof/>
            <w:webHidden/>
          </w:rPr>
          <w:fldChar w:fldCharType="begin"/>
        </w:r>
        <w:r w:rsidR="003026A1">
          <w:rPr>
            <w:noProof/>
            <w:webHidden/>
          </w:rPr>
          <w:instrText xml:space="preserve"> PAGEREF _Toc189730965 \h </w:instrText>
        </w:r>
        <w:r w:rsidR="003026A1">
          <w:rPr>
            <w:noProof/>
            <w:webHidden/>
          </w:rPr>
        </w:r>
        <w:r w:rsidR="003026A1">
          <w:rPr>
            <w:noProof/>
            <w:webHidden/>
          </w:rPr>
          <w:fldChar w:fldCharType="separate"/>
        </w:r>
        <w:r w:rsidR="003026A1">
          <w:rPr>
            <w:noProof/>
            <w:webHidden/>
          </w:rPr>
          <w:t>4</w:t>
        </w:r>
        <w:r w:rsidR="003026A1">
          <w:rPr>
            <w:noProof/>
            <w:webHidden/>
          </w:rPr>
          <w:fldChar w:fldCharType="end"/>
        </w:r>
      </w:hyperlink>
    </w:p>
    <w:p w14:paraId="7E41B14F" w14:textId="1217D507" w:rsidR="003026A1" w:rsidRDefault="00B23FAE">
      <w:pPr>
        <w:pStyle w:val="TM2"/>
        <w:rPr>
          <w:rFonts w:asciiTheme="minorHAnsi" w:eastAsiaTheme="minorEastAsia" w:hAnsiTheme="minorHAnsi" w:cstheme="minorBidi"/>
          <w:noProof/>
          <w:sz w:val="22"/>
          <w:szCs w:val="22"/>
        </w:rPr>
      </w:pPr>
      <w:hyperlink w:anchor="_Toc189730966" w:history="1">
        <w:r w:rsidR="003026A1" w:rsidRPr="000D69F7">
          <w:rPr>
            <w:rStyle w:val="Lienhypertexte"/>
            <w:rFonts w:ascii="Century Gothic" w:hAnsi="Century Gothic"/>
            <w:noProof/>
          </w:rPr>
          <w:t>2.8</w:t>
        </w:r>
        <w:r w:rsidR="003026A1">
          <w:rPr>
            <w:rFonts w:asciiTheme="minorHAnsi" w:eastAsiaTheme="minorEastAsia" w:hAnsiTheme="minorHAnsi" w:cstheme="minorBidi"/>
            <w:noProof/>
            <w:sz w:val="22"/>
            <w:szCs w:val="22"/>
          </w:rPr>
          <w:tab/>
        </w:r>
        <w:r w:rsidR="003026A1" w:rsidRPr="000D69F7">
          <w:rPr>
            <w:rStyle w:val="Lienhypertexte"/>
            <w:rFonts w:ascii="Century Gothic" w:hAnsi="Century Gothic"/>
            <w:noProof/>
          </w:rPr>
          <w:t>Modification du dossier de consultation</w:t>
        </w:r>
        <w:r w:rsidR="003026A1">
          <w:rPr>
            <w:noProof/>
            <w:webHidden/>
          </w:rPr>
          <w:tab/>
        </w:r>
        <w:r w:rsidR="003026A1">
          <w:rPr>
            <w:noProof/>
            <w:webHidden/>
          </w:rPr>
          <w:fldChar w:fldCharType="begin"/>
        </w:r>
        <w:r w:rsidR="003026A1">
          <w:rPr>
            <w:noProof/>
            <w:webHidden/>
          </w:rPr>
          <w:instrText xml:space="preserve"> PAGEREF _Toc189730966 \h </w:instrText>
        </w:r>
        <w:r w:rsidR="003026A1">
          <w:rPr>
            <w:noProof/>
            <w:webHidden/>
          </w:rPr>
        </w:r>
        <w:r w:rsidR="003026A1">
          <w:rPr>
            <w:noProof/>
            <w:webHidden/>
          </w:rPr>
          <w:fldChar w:fldCharType="separate"/>
        </w:r>
        <w:r w:rsidR="003026A1">
          <w:rPr>
            <w:noProof/>
            <w:webHidden/>
          </w:rPr>
          <w:t>4</w:t>
        </w:r>
        <w:r w:rsidR="003026A1">
          <w:rPr>
            <w:noProof/>
            <w:webHidden/>
          </w:rPr>
          <w:fldChar w:fldCharType="end"/>
        </w:r>
      </w:hyperlink>
    </w:p>
    <w:p w14:paraId="393C1F42" w14:textId="7CF56FFA" w:rsidR="003026A1" w:rsidRDefault="00B23FAE">
      <w:pPr>
        <w:pStyle w:val="TM2"/>
        <w:rPr>
          <w:rFonts w:asciiTheme="minorHAnsi" w:eastAsiaTheme="minorEastAsia" w:hAnsiTheme="minorHAnsi" w:cstheme="minorBidi"/>
          <w:noProof/>
          <w:sz w:val="22"/>
          <w:szCs w:val="22"/>
        </w:rPr>
      </w:pPr>
      <w:hyperlink w:anchor="_Toc189730967" w:history="1">
        <w:r w:rsidR="003026A1" w:rsidRPr="000D69F7">
          <w:rPr>
            <w:rStyle w:val="Lienhypertexte"/>
            <w:rFonts w:ascii="Century Gothic" w:hAnsi="Century Gothic"/>
            <w:noProof/>
          </w:rPr>
          <w:t>2.9</w:t>
        </w:r>
        <w:r w:rsidR="003026A1">
          <w:rPr>
            <w:rFonts w:asciiTheme="minorHAnsi" w:eastAsiaTheme="minorEastAsia" w:hAnsiTheme="minorHAnsi" w:cstheme="minorBidi"/>
            <w:noProof/>
            <w:sz w:val="22"/>
            <w:szCs w:val="22"/>
          </w:rPr>
          <w:tab/>
        </w:r>
        <w:r w:rsidR="003026A1" w:rsidRPr="000D69F7">
          <w:rPr>
            <w:rStyle w:val="Lienhypertexte"/>
            <w:rFonts w:ascii="Century Gothic" w:hAnsi="Century Gothic"/>
            <w:noProof/>
          </w:rPr>
          <w:t>Période d’exécution</w:t>
        </w:r>
        <w:r w:rsidR="003026A1">
          <w:rPr>
            <w:noProof/>
            <w:webHidden/>
          </w:rPr>
          <w:tab/>
        </w:r>
        <w:r w:rsidR="003026A1">
          <w:rPr>
            <w:noProof/>
            <w:webHidden/>
          </w:rPr>
          <w:fldChar w:fldCharType="begin"/>
        </w:r>
        <w:r w:rsidR="003026A1">
          <w:rPr>
            <w:noProof/>
            <w:webHidden/>
          </w:rPr>
          <w:instrText xml:space="preserve"> PAGEREF _Toc189730967 \h </w:instrText>
        </w:r>
        <w:r w:rsidR="003026A1">
          <w:rPr>
            <w:noProof/>
            <w:webHidden/>
          </w:rPr>
        </w:r>
        <w:r w:rsidR="003026A1">
          <w:rPr>
            <w:noProof/>
            <w:webHidden/>
          </w:rPr>
          <w:fldChar w:fldCharType="separate"/>
        </w:r>
        <w:r w:rsidR="003026A1">
          <w:rPr>
            <w:noProof/>
            <w:webHidden/>
          </w:rPr>
          <w:t>4</w:t>
        </w:r>
        <w:r w:rsidR="003026A1">
          <w:rPr>
            <w:noProof/>
            <w:webHidden/>
          </w:rPr>
          <w:fldChar w:fldCharType="end"/>
        </w:r>
      </w:hyperlink>
    </w:p>
    <w:p w14:paraId="5287EEAF" w14:textId="2AC3F058" w:rsidR="003026A1" w:rsidRDefault="00B23FAE">
      <w:pPr>
        <w:pStyle w:val="TM2"/>
        <w:rPr>
          <w:rFonts w:asciiTheme="minorHAnsi" w:eastAsiaTheme="minorEastAsia" w:hAnsiTheme="minorHAnsi" w:cstheme="minorBidi"/>
          <w:noProof/>
          <w:sz w:val="22"/>
          <w:szCs w:val="22"/>
        </w:rPr>
      </w:pPr>
      <w:hyperlink w:anchor="_Toc189730968" w:history="1">
        <w:r w:rsidR="003026A1" w:rsidRPr="000D69F7">
          <w:rPr>
            <w:rStyle w:val="Lienhypertexte"/>
            <w:rFonts w:ascii="Century Gothic" w:hAnsi="Century Gothic"/>
            <w:noProof/>
          </w:rPr>
          <w:t>2.10</w:t>
        </w:r>
        <w:r w:rsidR="003026A1">
          <w:rPr>
            <w:rFonts w:asciiTheme="minorHAnsi" w:eastAsiaTheme="minorEastAsia" w:hAnsiTheme="minorHAnsi" w:cstheme="minorBidi"/>
            <w:noProof/>
            <w:sz w:val="22"/>
            <w:szCs w:val="22"/>
          </w:rPr>
          <w:tab/>
        </w:r>
        <w:r w:rsidR="003026A1" w:rsidRPr="000D69F7">
          <w:rPr>
            <w:rStyle w:val="Lienhypertexte"/>
            <w:rFonts w:ascii="Century Gothic" w:hAnsi="Century Gothic"/>
            <w:noProof/>
          </w:rPr>
          <w:t>Délai de validité des offres</w:t>
        </w:r>
        <w:r w:rsidR="003026A1">
          <w:rPr>
            <w:noProof/>
            <w:webHidden/>
          </w:rPr>
          <w:tab/>
        </w:r>
        <w:r w:rsidR="003026A1">
          <w:rPr>
            <w:noProof/>
            <w:webHidden/>
          </w:rPr>
          <w:fldChar w:fldCharType="begin"/>
        </w:r>
        <w:r w:rsidR="003026A1">
          <w:rPr>
            <w:noProof/>
            <w:webHidden/>
          </w:rPr>
          <w:instrText xml:space="preserve"> PAGEREF _Toc189730968 \h </w:instrText>
        </w:r>
        <w:r w:rsidR="003026A1">
          <w:rPr>
            <w:noProof/>
            <w:webHidden/>
          </w:rPr>
        </w:r>
        <w:r w:rsidR="003026A1">
          <w:rPr>
            <w:noProof/>
            <w:webHidden/>
          </w:rPr>
          <w:fldChar w:fldCharType="separate"/>
        </w:r>
        <w:r w:rsidR="003026A1">
          <w:rPr>
            <w:noProof/>
            <w:webHidden/>
          </w:rPr>
          <w:t>4</w:t>
        </w:r>
        <w:r w:rsidR="003026A1">
          <w:rPr>
            <w:noProof/>
            <w:webHidden/>
          </w:rPr>
          <w:fldChar w:fldCharType="end"/>
        </w:r>
      </w:hyperlink>
    </w:p>
    <w:p w14:paraId="43DC82E5" w14:textId="3B54050A" w:rsidR="003026A1" w:rsidRDefault="00B23FAE">
      <w:pPr>
        <w:pStyle w:val="TM2"/>
        <w:rPr>
          <w:rFonts w:asciiTheme="minorHAnsi" w:eastAsiaTheme="minorEastAsia" w:hAnsiTheme="minorHAnsi" w:cstheme="minorBidi"/>
          <w:noProof/>
          <w:sz w:val="22"/>
          <w:szCs w:val="22"/>
        </w:rPr>
      </w:pPr>
      <w:hyperlink w:anchor="_Toc189730969" w:history="1">
        <w:r w:rsidR="003026A1" w:rsidRPr="000D69F7">
          <w:rPr>
            <w:rStyle w:val="Lienhypertexte"/>
            <w:rFonts w:ascii="Century Gothic" w:hAnsi="Century Gothic"/>
            <w:noProof/>
          </w:rPr>
          <w:t>2.11</w:t>
        </w:r>
        <w:r w:rsidR="003026A1">
          <w:rPr>
            <w:rFonts w:asciiTheme="minorHAnsi" w:eastAsiaTheme="minorEastAsia" w:hAnsiTheme="minorHAnsi" w:cstheme="minorBidi"/>
            <w:noProof/>
            <w:sz w:val="22"/>
            <w:szCs w:val="22"/>
          </w:rPr>
          <w:tab/>
        </w:r>
        <w:r w:rsidR="003026A1" w:rsidRPr="000D69F7">
          <w:rPr>
            <w:rStyle w:val="Lienhypertexte"/>
            <w:rFonts w:ascii="Century Gothic" w:hAnsi="Century Gothic"/>
            <w:noProof/>
          </w:rPr>
          <w:t>Groupement de candidats</w:t>
        </w:r>
        <w:r w:rsidR="003026A1">
          <w:rPr>
            <w:noProof/>
            <w:webHidden/>
          </w:rPr>
          <w:tab/>
        </w:r>
        <w:r w:rsidR="003026A1">
          <w:rPr>
            <w:noProof/>
            <w:webHidden/>
          </w:rPr>
          <w:fldChar w:fldCharType="begin"/>
        </w:r>
        <w:r w:rsidR="003026A1">
          <w:rPr>
            <w:noProof/>
            <w:webHidden/>
          </w:rPr>
          <w:instrText xml:space="preserve"> PAGEREF _Toc189730969 \h </w:instrText>
        </w:r>
        <w:r w:rsidR="003026A1">
          <w:rPr>
            <w:noProof/>
            <w:webHidden/>
          </w:rPr>
        </w:r>
        <w:r w:rsidR="003026A1">
          <w:rPr>
            <w:noProof/>
            <w:webHidden/>
          </w:rPr>
          <w:fldChar w:fldCharType="separate"/>
        </w:r>
        <w:r w:rsidR="003026A1">
          <w:rPr>
            <w:noProof/>
            <w:webHidden/>
          </w:rPr>
          <w:t>4</w:t>
        </w:r>
        <w:r w:rsidR="003026A1">
          <w:rPr>
            <w:noProof/>
            <w:webHidden/>
          </w:rPr>
          <w:fldChar w:fldCharType="end"/>
        </w:r>
      </w:hyperlink>
    </w:p>
    <w:p w14:paraId="7D96646D" w14:textId="33192F5C" w:rsidR="003026A1" w:rsidRDefault="00B23FAE">
      <w:pPr>
        <w:pStyle w:val="TM2"/>
        <w:rPr>
          <w:rFonts w:asciiTheme="minorHAnsi" w:eastAsiaTheme="minorEastAsia" w:hAnsiTheme="minorHAnsi" w:cstheme="minorBidi"/>
          <w:noProof/>
          <w:sz w:val="22"/>
          <w:szCs w:val="22"/>
        </w:rPr>
      </w:pPr>
      <w:hyperlink w:anchor="_Toc189730970" w:history="1">
        <w:r w:rsidR="003026A1" w:rsidRPr="000D69F7">
          <w:rPr>
            <w:rStyle w:val="Lienhypertexte"/>
            <w:rFonts w:ascii="Century Gothic" w:hAnsi="Century Gothic"/>
            <w:noProof/>
          </w:rPr>
          <w:t>2.12</w:t>
        </w:r>
        <w:r w:rsidR="003026A1">
          <w:rPr>
            <w:rFonts w:asciiTheme="minorHAnsi" w:eastAsiaTheme="minorEastAsia" w:hAnsiTheme="minorHAnsi" w:cstheme="minorBidi"/>
            <w:noProof/>
            <w:sz w:val="22"/>
            <w:szCs w:val="22"/>
          </w:rPr>
          <w:tab/>
        </w:r>
        <w:r w:rsidR="003026A1" w:rsidRPr="000D69F7">
          <w:rPr>
            <w:rStyle w:val="Lienhypertexte"/>
            <w:rFonts w:ascii="Century Gothic" w:hAnsi="Century Gothic"/>
            <w:noProof/>
          </w:rPr>
          <w:t>Sous-traitance</w:t>
        </w:r>
        <w:r w:rsidR="003026A1">
          <w:rPr>
            <w:noProof/>
            <w:webHidden/>
          </w:rPr>
          <w:tab/>
        </w:r>
        <w:r w:rsidR="003026A1">
          <w:rPr>
            <w:noProof/>
            <w:webHidden/>
          </w:rPr>
          <w:fldChar w:fldCharType="begin"/>
        </w:r>
        <w:r w:rsidR="003026A1">
          <w:rPr>
            <w:noProof/>
            <w:webHidden/>
          </w:rPr>
          <w:instrText xml:space="preserve"> PAGEREF _Toc189730970 \h </w:instrText>
        </w:r>
        <w:r w:rsidR="003026A1">
          <w:rPr>
            <w:noProof/>
            <w:webHidden/>
          </w:rPr>
        </w:r>
        <w:r w:rsidR="003026A1">
          <w:rPr>
            <w:noProof/>
            <w:webHidden/>
          </w:rPr>
          <w:fldChar w:fldCharType="separate"/>
        </w:r>
        <w:r w:rsidR="003026A1">
          <w:rPr>
            <w:noProof/>
            <w:webHidden/>
          </w:rPr>
          <w:t>5</w:t>
        </w:r>
        <w:r w:rsidR="003026A1">
          <w:rPr>
            <w:noProof/>
            <w:webHidden/>
          </w:rPr>
          <w:fldChar w:fldCharType="end"/>
        </w:r>
      </w:hyperlink>
    </w:p>
    <w:p w14:paraId="0D97B69E" w14:textId="2786B56E" w:rsidR="003026A1" w:rsidRDefault="00B23FAE">
      <w:pPr>
        <w:pStyle w:val="TM1"/>
        <w:rPr>
          <w:rFonts w:asciiTheme="minorHAnsi" w:eastAsiaTheme="minorEastAsia" w:hAnsiTheme="minorHAnsi" w:cstheme="minorBidi"/>
          <w:noProof/>
          <w:sz w:val="22"/>
          <w:szCs w:val="22"/>
        </w:rPr>
      </w:pPr>
      <w:hyperlink w:anchor="_Toc189730971" w:history="1">
        <w:r w:rsidR="003026A1" w:rsidRPr="000D69F7">
          <w:rPr>
            <w:rStyle w:val="Lienhypertexte"/>
            <w:rFonts w:ascii="Century Gothic" w:hAnsi="Century Gothic" w:cs="Arial"/>
            <w:noProof/>
          </w:rPr>
          <w:t>ARTICLE 3.</w:t>
        </w:r>
        <w:r w:rsidR="003026A1">
          <w:rPr>
            <w:rFonts w:asciiTheme="minorHAnsi" w:eastAsiaTheme="minorEastAsia" w:hAnsiTheme="minorHAnsi" w:cstheme="minorBidi"/>
            <w:noProof/>
            <w:sz w:val="22"/>
            <w:szCs w:val="22"/>
          </w:rPr>
          <w:tab/>
        </w:r>
        <w:r w:rsidR="003026A1" w:rsidRPr="000D69F7">
          <w:rPr>
            <w:rStyle w:val="Lienhypertexte"/>
            <w:rFonts w:ascii="Century Gothic" w:hAnsi="Century Gothic" w:cs="Arial"/>
            <w:noProof/>
          </w:rPr>
          <w:t>CONSTITUTION DE L’OFFRE</w:t>
        </w:r>
        <w:r w:rsidR="003026A1">
          <w:rPr>
            <w:noProof/>
            <w:webHidden/>
          </w:rPr>
          <w:tab/>
        </w:r>
        <w:r w:rsidR="003026A1">
          <w:rPr>
            <w:noProof/>
            <w:webHidden/>
          </w:rPr>
          <w:fldChar w:fldCharType="begin"/>
        </w:r>
        <w:r w:rsidR="003026A1">
          <w:rPr>
            <w:noProof/>
            <w:webHidden/>
          </w:rPr>
          <w:instrText xml:space="preserve"> PAGEREF _Toc189730971 \h </w:instrText>
        </w:r>
        <w:r w:rsidR="003026A1">
          <w:rPr>
            <w:noProof/>
            <w:webHidden/>
          </w:rPr>
        </w:r>
        <w:r w:rsidR="003026A1">
          <w:rPr>
            <w:noProof/>
            <w:webHidden/>
          </w:rPr>
          <w:fldChar w:fldCharType="separate"/>
        </w:r>
        <w:r w:rsidR="003026A1">
          <w:rPr>
            <w:noProof/>
            <w:webHidden/>
          </w:rPr>
          <w:t>5</w:t>
        </w:r>
        <w:r w:rsidR="003026A1">
          <w:rPr>
            <w:noProof/>
            <w:webHidden/>
          </w:rPr>
          <w:fldChar w:fldCharType="end"/>
        </w:r>
      </w:hyperlink>
    </w:p>
    <w:p w14:paraId="1045792F" w14:textId="1FA55346" w:rsidR="003026A1" w:rsidRDefault="00B23FAE">
      <w:pPr>
        <w:pStyle w:val="TM2"/>
        <w:rPr>
          <w:rFonts w:asciiTheme="minorHAnsi" w:eastAsiaTheme="minorEastAsia" w:hAnsiTheme="minorHAnsi" w:cstheme="minorBidi"/>
          <w:noProof/>
          <w:sz w:val="22"/>
          <w:szCs w:val="22"/>
        </w:rPr>
      </w:pPr>
      <w:hyperlink w:anchor="_Toc189730972" w:history="1">
        <w:r w:rsidR="003026A1" w:rsidRPr="000D69F7">
          <w:rPr>
            <w:rStyle w:val="Lienhypertexte"/>
            <w:rFonts w:ascii="Century Gothic" w:hAnsi="Century Gothic"/>
            <w:noProof/>
          </w:rPr>
          <w:t>3.1</w:t>
        </w:r>
        <w:r w:rsidR="003026A1">
          <w:rPr>
            <w:rFonts w:asciiTheme="minorHAnsi" w:eastAsiaTheme="minorEastAsia" w:hAnsiTheme="minorHAnsi" w:cstheme="minorBidi"/>
            <w:noProof/>
            <w:sz w:val="22"/>
            <w:szCs w:val="22"/>
          </w:rPr>
          <w:tab/>
        </w:r>
        <w:r w:rsidR="003026A1" w:rsidRPr="000D69F7">
          <w:rPr>
            <w:rStyle w:val="Lienhypertexte"/>
            <w:rFonts w:ascii="Century Gothic" w:hAnsi="Century Gothic"/>
            <w:noProof/>
          </w:rPr>
          <w:t>Candidature</w:t>
        </w:r>
        <w:r w:rsidR="003026A1">
          <w:rPr>
            <w:noProof/>
            <w:webHidden/>
          </w:rPr>
          <w:tab/>
        </w:r>
        <w:r w:rsidR="003026A1">
          <w:rPr>
            <w:noProof/>
            <w:webHidden/>
          </w:rPr>
          <w:fldChar w:fldCharType="begin"/>
        </w:r>
        <w:r w:rsidR="003026A1">
          <w:rPr>
            <w:noProof/>
            <w:webHidden/>
          </w:rPr>
          <w:instrText xml:space="preserve"> PAGEREF _Toc189730972 \h </w:instrText>
        </w:r>
        <w:r w:rsidR="003026A1">
          <w:rPr>
            <w:noProof/>
            <w:webHidden/>
          </w:rPr>
        </w:r>
        <w:r w:rsidR="003026A1">
          <w:rPr>
            <w:noProof/>
            <w:webHidden/>
          </w:rPr>
          <w:fldChar w:fldCharType="separate"/>
        </w:r>
        <w:r w:rsidR="003026A1">
          <w:rPr>
            <w:noProof/>
            <w:webHidden/>
          </w:rPr>
          <w:t>6</w:t>
        </w:r>
        <w:r w:rsidR="003026A1">
          <w:rPr>
            <w:noProof/>
            <w:webHidden/>
          </w:rPr>
          <w:fldChar w:fldCharType="end"/>
        </w:r>
      </w:hyperlink>
    </w:p>
    <w:p w14:paraId="5446B2E0" w14:textId="556E1E53" w:rsidR="003026A1" w:rsidRDefault="00B23FAE">
      <w:pPr>
        <w:pStyle w:val="TM2"/>
        <w:rPr>
          <w:rFonts w:asciiTheme="minorHAnsi" w:eastAsiaTheme="minorEastAsia" w:hAnsiTheme="minorHAnsi" w:cstheme="minorBidi"/>
          <w:noProof/>
          <w:sz w:val="22"/>
          <w:szCs w:val="22"/>
        </w:rPr>
      </w:pPr>
      <w:hyperlink w:anchor="_Toc189730973" w:history="1">
        <w:r w:rsidR="003026A1" w:rsidRPr="000D69F7">
          <w:rPr>
            <w:rStyle w:val="Lienhypertexte"/>
            <w:rFonts w:ascii="Century Gothic" w:hAnsi="Century Gothic"/>
            <w:noProof/>
          </w:rPr>
          <w:t>3.2</w:t>
        </w:r>
        <w:r w:rsidR="003026A1">
          <w:rPr>
            <w:rFonts w:asciiTheme="minorHAnsi" w:eastAsiaTheme="minorEastAsia" w:hAnsiTheme="minorHAnsi" w:cstheme="minorBidi"/>
            <w:noProof/>
            <w:sz w:val="22"/>
            <w:szCs w:val="22"/>
          </w:rPr>
          <w:tab/>
        </w:r>
        <w:r w:rsidR="003026A1" w:rsidRPr="000D69F7">
          <w:rPr>
            <w:rStyle w:val="Lienhypertexte"/>
            <w:rFonts w:ascii="Century Gothic" w:hAnsi="Century Gothic"/>
            <w:noProof/>
          </w:rPr>
          <w:t>Offre technique et financière</w:t>
        </w:r>
        <w:r w:rsidR="003026A1">
          <w:rPr>
            <w:noProof/>
            <w:webHidden/>
          </w:rPr>
          <w:tab/>
        </w:r>
        <w:r w:rsidR="003026A1">
          <w:rPr>
            <w:noProof/>
            <w:webHidden/>
          </w:rPr>
          <w:fldChar w:fldCharType="begin"/>
        </w:r>
        <w:r w:rsidR="003026A1">
          <w:rPr>
            <w:noProof/>
            <w:webHidden/>
          </w:rPr>
          <w:instrText xml:space="preserve"> PAGEREF _Toc189730973 \h </w:instrText>
        </w:r>
        <w:r w:rsidR="003026A1">
          <w:rPr>
            <w:noProof/>
            <w:webHidden/>
          </w:rPr>
        </w:r>
        <w:r w:rsidR="003026A1">
          <w:rPr>
            <w:noProof/>
            <w:webHidden/>
          </w:rPr>
          <w:fldChar w:fldCharType="separate"/>
        </w:r>
        <w:r w:rsidR="003026A1">
          <w:rPr>
            <w:noProof/>
            <w:webHidden/>
          </w:rPr>
          <w:t>7</w:t>
        </w:r>
        <w:r w:rsidR="003026A1">
          <w:rPr>
            <w:noProof/>
            <w:webHidden/>
          </w:rPr>
          <w:fldChar w:fldCharType="end"/>
        </w:r>
      </w:hyperlink>
    </w:p>
    <w:p w14:paraId="37491B0F" w14:textId="6F30C46D" w:rsidR="003026A1" w:rsidRDefault="00B23FAE">
      <w:pPr>
        <w:pStyle w:val="TM2"/>
        <w:rPr>
          <w:rFonts w:asciiTheme="minorHAnsi" w:eastAsiaTheme="minorEastAsia" w:hAnsiTheme="minorHAnsi" w:cstheme="minorBidi"/>
          <w:noProof/>
          <w:sz w:val="22"/>
          <w:szCs w:val="22"/>
        </w:rPr>
      </w:pPr>
      <w:hyperlink w:anchor="_Toc189730974" w:history="1">
        <w:r w:rsidR="003026A1" w:rsidRPr="000D69F7">
          <w:rPr>
            <w:rStyle w:val="Lienhypertexte"/>
            <w:rFonts w:ascii="Century Gothic" w:hAnsi="Century Gothic"/>
            <w:noProof/>
          </w:rPr>
          <w:t>3.3</w:t>
        </w:r>
        <w:r w:rsidR="003026A1">
          <w:rPr>
            <w:rFonts w:asciiTheme="minorHAnsi" w:eastAsiaTheme="minorEastAsia" w:hAnsiTheme="minorHAnsi" w:cstheme="minorBidi"/>
            <w:noProof/>
            <w:sz w:val="22"/>
            <w:szCs w:val="22"/>
          </w:rPr>
          <w:tab/>
        </w:r>
        <w:r w:rsidR="003026A1" w:rsidRPr="000D69F7">
          <w:rPr>
            <w:rStyle w:val="Lienhypertexte"/>
            <w:rFonts w:ascii="Century Gothic" w:hAnsi="Century Gothic"/>
            <w:noProof/>
          </w:rPr>
          <w:t>Présentation de l’offre dématérialisée</w:t>
        </w:r>
        <w:r w:rsidR="003026A1">
          <w:rPr>
            <w:noProof/>
            <w:webHidden/>
          </w:rPr>
          <w:tab/>
        </w:r>
        <w:r w:rsidR="003026A1">
          <w:rPr>
            <w:noProof/>
            <w:webHidden/>
          </w:rPr>
          <w:fldChar w:fldCharType="begin"/>
        </w:r>
        <w:r w:rsidR="003026A1">
          <w:rPr>
            <w:noProof/>
            <w:webHidden/>
          </w:rPr>
          <w:instrText xml:space="preserve"> PAGEREF _Toc189730974 \h </w:instrText>
        </w:r>
        <w:r w:rsidR="003026A1">
          <w:rPr>
            <w:noProof/>
            <w:webHidden/>
          </w:rPr>
        </w:r>
        <w:r w:rsidR="003026A1">
          <w:rPr>
            <w:noProof/>
            <w:webHidden/>
          </w:rPr>
          <w:fldChar w:fldCharType="separate"/>
        </w:r>
        <w:r w:rsidR="003026A1">
          <w:rPr>
            <w:noProof/>
            <w:webHidden/>
          </w:rPr>
          <w:t>8</w:t>
        </w:r>
        <w:r w:rsidR="003026A1">
          <w:rPr>
            <w:noProof/>
            <w:webHidden/>
          </w:rPr>
          <w:fldChar w:fldCharType="end"/>
        </w:r>
      </w:hyperlink>
    </w:p>
    <w:p w14:paraId="0A9FE692" w14:textId="636D0375" w:rsidR="003026A1" w:rsidRDefault="00B23FAE">
      <w:pPr>
        <w:pStyle w:val="TM1"/>
        <w:rPr>
          <w:rFonts w:asciiTheme="minorHAnsi" w:eastAsiaTheme="minorEastAsia" w:hAnsiTheme="minorHAnsi" w:cstheme="minorBidi"/>
          <w:noProof/>
          <w:sz w:val="22"/>
          <w:szCs w:val="22"/>
        </w:rPr>
      </w:pPr>
      <w:hyperlink w:anchor="_Toc189730975" w:history="1">
        <w:r w:rsidR="003026A1" w:rsidRPr="000D69F7">
          <w:rPr>
            <w:rStyle w:val="Lienhypertexte"/>
            <w:rFonts w:ascii="Century Gothic" w:hAnsi="Century Gothic" w:cs="Arial"/>
            <w:noProof/>
          </w:rPr>
          <w:t>ARTICLE 4.</w:t>
        </w:r>
        <w:r w:rsidR="003026A1">
          <w:rPr>
            <w:rFonts w:asciiTheme="minorHAnsi" w:eastAsiaTheme="minorEastAsia" w:hAnsiTheme="minorHAnsi" w:cstheme="minorBidi"/>
            <w:noProof/>
            <w:sz w:val="22"/>
            <w:szCs w:val="22"/>
          </w:rPr>
          <w:tab/>
        </w:r>
        <w:r w:rsidR="003026A1" w:rsidRPr="000D69F7">
          <w:rPr>
            <w:rStyle w:val="Lienhypertexte"/>
            <w:rFonts w:ascii="Century Gothic" w:hAnsi="Century Gothic" w:cs="Arial"/>
            <w:noProof/>
          </w:rPr>
          <w:t>CONDITIONS D’ENVOI OU DE REMISE DES PLIS</w:t>
        </w:r>
        <w:r w:rsidR="003026A1">
          <w:rPr>
            <w:noProof/>
            <w:webHidden/>
          </w:rPr>
          <w:tab/>
        </w:r>
        <w:r w:rsidR="003026A1">
          <w:rPr>
            <w:noProof/>
            <w:webHidden/>
          </w:rPr>
          <w:fldChar w:fldCharType="begin"/>
        </w:r>
        <w:r w:rsidR="003026A1">
          <w:rPr>
            <w:noProof/>
            <w:webHidden/>
          </w:rPr>
          <w:instrText xml:space="preserve"> PAGEREF _Toc189730975 \h </w:instrText>
        </w:r>
        <w:r w:rsidR="003026A1">
          <w:rPr>
            <w:noProof/>
            <w:webHidden/>
          </w:rPr>
        </w:r>
        <w:r w:rsidR="003026A1">
          <w:rPr>
            <w:noProof/>
            <w:webHidden/>
          </w:rPr>
          <w:fldChar w:fldCharType="separate"/>
        </w:r>
        <w:r w:rsidR="003026A1">
          <w:rPr>
            <w:noProof/>
            <w:webHidden/>
          </w:rPr>
          <w:t>9</w:t>
        </w:r>
        <w:r w:rsidR="003026A1">
          <w:rPr>
            <w:noProof/>
            <w:webHidden/>
          </w:rPr>
          <w:fldChar w:fldCharType="end"/>
        </w:r>
      </w:hyperlink>
    </w:p>
    <w:p w14:paraId="335D1388" w14:textId="22C2946D" w:rsidR="003026A1" w:rsidRDefault="00B23FAE">
      <w:pPr>
        <w:pStyle w:val="TM2"/>
        <w:rPr>
          <w:rFonts w:asciiTheme="minorHAnsi" w:eastAsiaTheme="minorEastAsia" w:hAnsiTheme="minorHAnsi" w:cstheme="minorBidi"/>
          <w:noProof/>
          <w:sz w:val="22"/>
          <w:szCs w:val="22"/>
        </w:rPr>
      </w:pPr>
      <w:hyperlink w:anchor="_Toc189730976" w:history="1">
        <w:r w:rsidR="003026A1" w:rsidRPr="000D69F7">
          <w:rPr>
            <w:rStyle w:val="Lienhypertexte"/>
            <w:rFonts w:ascii="Century Gothic" w:hAnsi="Century Gothic"/>
            <w:noProof/>
          </w:rPr>
          <w:t>4.1</w:t>
        </w:r>
        <w:r w:rsidR="003026A1">
          <w:rPr>
            <w:rFonts w:asciiTheme="minorHAnsi" w:eastAsiaTheme="minorEastAsia" w:hAnsiTheme="minorHAnsi" w:cstheme="minorBidi"/>
            <w:noProof/>
            <w:sz w:val="22"/>
            <w:szCs w:val="22"/>
          </w:rPr>
          <w:tab/>
        </w:r>
        <w:r w:rsidR="003026A1" w:rsidRPr="000D69F7">
          <w:rPr>
            <w:rStyle w:val="Lienhypertexte"/>
            <w:rFonts w:ascii="Century Gothic" w:hAnsi="Century Gothic"/>
            <w:noProof/>
          </w:rPr>
          <w:t>Transmission par voie électronique :</w:t>
        </w:r>
        <w:r w:rsidR="003026A1">
          <w:rPr>
            <w:noProof/>
            <w:webHidden/>
          </w:rPr>
          <w:tab/>
        </w:r>
        <w:r w:rsidR="003026A1">
          <w:rPr>
            <w:noProof/>
            <w:webHidden/>
          </w:rPr>
          <w:fldChar w:fldCharType="begin"/>
        </w:r>
        <w:r w:rsidR="003026A1">
          <w:rPr>
            <w:noProof/>
            <w:webHidden/>
          </w:rPr>
          <w:instrText xml:space="preserve"> PAGEREF _Toc189730976 \h </w:instrText>
        </w:r>
        <w:r w:rsidR="003026A1">
          <w:rPr>
            <w:noProof/>
            <w:webHidden/>
          </w:rPr>
        </w:r>
        <w:r w:rsidR="003026A1">
          <w:rPr>
            <w:noProof/>
            <w:webHidden/>
          </w:rPr>
          <w:fldChar w:fldCharType="separate"/>
        </w:r>
        <w:r w:rsidR="003026A1">
          <w:rPr>
            <w:noProof/>
            <w:webHidden/>
          </w:rPr>
          <w:t>9</w:t>
        </w:r>
        <w:r w:rsidR="003026A1">
          <w:rPr>
            <w:noProof/>
            <w:webHidden/>
          </w:rPr>
          <w:fldChar w:fldCharType="end"/>
        </w:r>
      </w:hyperlink>
    </w:p>
    <w:p w14:paraId="14C30D7E" w14:textId="260813ED" w:rsidR="003026A1" w:rsidRDefault="00B23FAE">
      <w:pPr>
        <w:pStyle w:val="TM2"/>
        <w:rPr>
          <w:rFonts w:asciiTheme="minorHAnsi" w:eastAsiaTheme="minorEastAsia" w:hAnsiTheme="minorHAnsi" w:cstheme="minorBidi"/>
          <w:noProof/>
          <w:sz w:val="22"/>
          <w:szCs w:val="22"/>
        </w:rPr>
      </w:pPr>
      <w:hyperlink w:anchor="_Toc189730977" w:history="1">
        <w:r w:rsidR="003026A1" w:rsidRPr="000D69F7">
          <w:rPr>
            <w:rStyle w:val="Lienhypertexte"/>
            <w:rFonts w:ascii="Century Gothic" w:eastAsia="Arial Unicode MS" w:hAnsi="Century Gothic"/>
            <w:noProof/>
          </w:rPr>
          <w:t>4.2</w:t>
        </w:r>
        <w:r w:rsidR="003026A1">
          <w:rPr>
            <w:rFonts w:asciiTheme="minorHAnsi" w:eastAsiaTheme="minorEastAsia" w:hAnsiTheme="minorHAnsi" w:cstheme="minorBidi"/>
            <w:noProof/>
            <w:sz w:val="22"/>
            <w:szCs w:val="22"/>
          </w:rPr>
          <w:tab/>
        </w:r>
        <w:r w:rsidR="003026A1" w:rsidRPr="000D69F7">
          <w:rPr>
            <w:rStyle w:val="Lienhypertexte"/>
            <w:rFonts w:ascii="Century Gothic" w:hAnsi="Century Gothic"/>
            <w:noProof/>
          </w:rPr>
          <w:t>Copie de sauvegarde</w:t>
        </w:r>
        <w:r w:rsidR="003026A1">
          <w:rPr>
            <w:noProof/>
            <w:webHidden/>
          </w:rPr>
          <w:tab/>
        </w:r>
        <w:r w:rsidR="003026A1">
          <w:rPr>
            <w:noProof/>
            <w:webHidden/>
          </w:rPr>
          <w:fldChar w:fldCharType="begin"/>
        </w:r>
        <w:r w:rsidR="003026A1">
          <w:rPr>
            <w:noProof/>
            <w:webHidden/>
          </w:rPr>
          <w:instrText xml:space="preserve"> PAGEREF _Toc189730977 \h </w:instrText>
        </w:r>
        <w:r w:rsidR="003026A1">
          <w:rPr>
            <w:noProof/>
            <w:webHidden/>
          </w:rPr>
        </w:r>
        <w:r w:rsidR="003026A1">
          <w:rPr>
            <w:noProof/>
            <w:webHidden/>
          </w:rPr>
          <w:fldChar w:fldCharType="separate"/>
        </w:r>
        <w:r w:rsidR="003026A1">
          <w:rPr>
            <w:noProof/>
            <w:webHidden/>
          </w:rPr>
          <w:t>11</w:t>
        </w:r>
        <w:r w:rsidR="003026A1">
          <w:rPr>
            <w:noProof/>
            <w:webHidden/>
          </w:rPr>
          <w:fldChar w:fldCharType="end"/>
        </w:r>
      </w:hyperlink>
    </w:p>
    <w:p w14:paraId="19E96062" w14:textId="54CF72AD" w:rsidR="003026A1" w:rsidRDefault="00B23FAE">
      <w:pPr>
        <w:pStyle w:val="TM1"/>
        <w:rPr>
          <w:rFonts w:asciiTheme="minorHAnsi" w:eastAsiaTheme="minorEastAsia" w:hAnsiTheme="minorHAnsi" w:cstheme="minorBidi"/>
          <w:noProof/>
          <w:sz w:val="22"/>
          <w:szCs w:val="22"/>
        </w:rPr>
      </w:pPr>
      <w:hyperlink w:anchor="_Toc189730978" w:history="1">
        <w:r w:rsidR="003026A1" w:rsidRPr="000D69F7">
          <w:rPr>
            <w:rStyle w:val="Lienhypertexte"/>
            <w:rFonts w:ascii="Century Gothic" w:hAnsi="Century Gothic" w:cs="Arial"/>
            <w:noProof/>
          </w:rPr>
          <w:t>ARTICLE 5.</w:t>
        </w:r>
        <w:r w:rsidR="003026A1">
          <w:rPr>
            <w:rFonts w:asciiTheme="minorHAnsi" w:eastAsiaTheme="minorEastAsia" w:hAnsiTheme="minorHAnsi" w:cstheme="minorBidi"/>
            <w:noProof/>
            <w:sz w:val="22"/>
            <w:szCs w:val="22"/>
          </w:rPr>
          <w:tab/>
        </w:r>
        <w:r w:rsidR="003026A1" w:rsidRPr="000D69F7">
          <w:rPr>
            <w:rStyle w:val="Lienhypertexte"/>
            <w:rFonts w:ascii="Century Gothic" w:hAnsi="Century Gothic" w:cs="Arial"/>
            <w:noProof/>
          </w:rPr>
          <w:t>ENREGISTREMENT ET JUGEMENT DES OFFRES</w:t>
        </w:r>
        <w:r w:rsidR="003026A1">
          <w:rPr>
            <w:noProof/>
            <w:webHidden/>
          </w:rPr>
          <w:tab/>
        </w:r>
        <w:r w:rsidR="003026A1">
          <w:rPr>
            <w:noProof/>
            <w:webHidden/>
          </w:rPr>
          <w:fldChar w:fldCharType="begin"/>
        </w:r>
        <w:r w:rsidR="003026A1">
          <w:rPr>
            <w:noProof/>
            <w:webHidden/>
          </w:rPr>
          <w:instrText xml:space="preserve"> PAGEREF _Toc189730978 \h </w:instrText>
        </w:r>
        <w:r w:rsidR="003026A1">
          <w:rPr>
            <w:noProof/>
            <w:webHidden/>
          </w:rPr>
        </w:r>
        <w:r w:rsidR="003026A1">
          <w:rPr>
            <w:noProof/>
            <w:webHidden/>
          </w:rPr>
          <w:fldChar w:fldCharType="separate"/>
        </w:r>
        <w:r w:rsidR="003026A1">
          <w:rPr>
            <w:noProof/>
            <w:webHidden/>
          </w:rPr>
          <w:t>11</w:t>
        </w:r>
        <w:r w:rsidR="003026A1">
          <w:rPr>
            <w:noProof/>
            <w:webHidden/>
          </w:rPr>
          <w:fldChar w:fldCharType="end"/>
        </w:r>
      </w:hyperlink>
    </w:p>
    <w:p w14:paraId="29235FA0" w14:textId="5A31BE79" w:rsidR="003026A1" w:rsidRDefault="00B23FAE">
      <w:pPr>
        <w:pStyle w:val="TM2"/>
        <w:rPr>
          <w:rFonts w:asciiTheme="minorHAnsi" w:eastAsiaTheme="minorEastAsia" w:hAnsiTheme="minorHAnsi" w:cstheme="minorBidi"/>
          <w:noProof/>
          <w:sz w:val="22"/>
          <w:szCs w:val="22"/>
        </w:rPr>
      </w:pPr>
      <w:hyperlink w:anchor="_Toc189730979" w:history="1">
        <w:r w:rsidR="003026A1" w:rsidRPr="000D69F7">
          <w:rPr>
            <w:rStyle w:val="Lienhypertexte"/>
            <w:rFonts w:ascii="Century Gothic" w:eastAsia="Arial Unicode MS" w:hAnsi="Century Gothic"/>
            <w:noProof/>
          </w:rPr>
          <w:t>5.1</w:t>
        </w:r>
        <w:r w:rsidR="003026A1">
          <w:rPr>
            <w:rFonts w:asciiTheme="minorHAnsi" w:eastAsiaTheme="minorEastAsia" w:hAnsiTheme="minorHAnsi" w:cstheme="minorBidi"/>
            <w:noProof/>
            <w:sz w:val="22"/>
            <w:szCs w:val="22"/>
          </w:rPr>
          <w:tab/>
        </w:r>
        <w:r w:rsidR="003026A1" w:rsidRPr="000D69F7">
          <w:rPr>
            <w:rStyle w:val="Lienhypertexte"/>
            <w:rFonts w:ascii="Century Gothic" w:eastAsia="Arial Unicode MS" w:hAnsi="Century Gothic"/>
            <w:noProof/>
          </w:rPr>
          <w:t>Enregistrement des offres et sélection des candidatures</w:t>
        </w:r>
        <w:r w:rsidR="003026A1">
          <w:rPr>
            <w:noProof/>
            <w:webHidden/>
          </w:rPr>
          <w:tab/>
        </w:r>
        <w:r w:rsidR="003026A1">
          <w:rPr>
            <w:noProof/>
            <w:webHidden/>
          </w:rPr>
          <w:fldChar w:fldCharType="begin"/>
        </w:r>
        <w:r w:rsidR="003026A1">
          <w:rPr>
            <w:noProof/>
            <w:webHidden/>
          </w:rPr>
          <w:instrText xml:space="preserve"> PAGEREF _Toc189730979 \h </w:instrText>
        </w:r>
        <w:r w:rsidR="003026A1">
          <w:rPr>
            <w:noProof/>
            <w:webHidden/>
          </w:rPr>
        </w:r>
        <w:r w:rsidR="003026A1">
          <w:rPr>
            <w:noProof/>
            <w:webHidden/>
          </w:rPr>
          <w:fldChar w:fldCharType="separate"/>
        </w:r>
        <w:r w:rsidR="003026A1">
          <w:rPr>
            <w:noProof/>
            <w:webHidden/>
          </w:rPr>
          <w:t>11</w:t>
        </w:r>
        <w:r w:rsidR="003026A1">
          <w:rPr>
            <w:noProof/>
            <w:webHidden/>
          </w:rPr>
          <w:fldChar w:fldCharType="end"/>
        </w:r>
      </w:hyperlink>
    </w:p>
    <w:p w14:paraId="4D1856AA" w14:textId="606302E0" w:rsidR="003026A1" w:rsidRDefault="00B23FAE">
      <w:pPr>
        <w:pStyle w:val="TM2"/>
        <w:rPr>
          <w:rFonts w:asciiTheme="minorHAnsi" w:eastAsiaTheme="minorEastAsia" w:hAnsiTheme="minorHAnsi" w:cstheme="minorBidi"/>
          <w:noProof/>
          <w:sz w:val="22"/>
          <w:szCs w:val="22"/>
        </w:rPr>
      </w:pPr>
      <w:hyperlink w:anchor="_Toc189730980" w:history="1">
        <w:r w:rsidR="003026A1" w:rsidRPr="000D69F7">
          <w:rPr>
            <w:rStyle w:val="Lienhypertexte"/>
            <w:rFonts w:ascii="Century Gothic" w:eastAsia="Arial Unicode MS" w:hAnsi="Century Gothic"/>
            <w:noProof/>
          </w:rPr>
          <w:t>5.2</w:t>
        </w:r>
        <w:r w:rsidR="003026A1">
          <w:rPr>
            <w:rFonts w:asciiTheme="minorHAnsi" w:eastAsiaTheme="minorEastAsia" w:hAnsiTheme="minorHAnsi" w:cstheme="minorBidi"/>
            <w:noProof/>
            <w:sz w:val="22"/>
            <w:szCs w:val="22"/>
          </w:rPr>
          <w:tab/>
        </w:r>
        <w:r w:rsidR="003026A1" w:rsidRPr="000D69F7">
          <w:rPr>
            <w:rStyle w:val="Lienhypertexte"/>
            <w:rFonts w:ascii="Century Gothic" w:eastAsia="Arial Unicode MS" w:hAnsi="Century Gothic"/>
            <w:noProof/>
          </w:rPr>
          <w:t>Jugement des offres</w:t>
        </w:r>
        <w:r w:rsidR="003026A1">
          <w:rPr>
            <w:noProof/>
            <w:webHidden/>
          </w:rPr>
          <w:tab/>
        </w:r>
        <w:r w:rsidR="003026A1">
          <w:rPr>
            <w:noProof/>
            <w:webHidden/>
          </w:rPr>
          <w:fldChar w:fldCharType="begin"/>
        </w:r>
        <w:r w:rsidR="003026A1">
          <w:rPr>
            <w:noProof/>
            <w:webHidden/>
          </w:rPr>
          <w:instrText xml:space="preserve"> PAGEREF _Toc189730980 \h </w:instrText>
        </w:r>
        <w:r w:rsidR="003026A1">
          <w:rPr>
            <w:noProof/>
            <w:webHidden/>
          </w:rPr>
        </w:r>
        <w:r w:rsidR="003026A1">
          <w:rPr>
            <w:noProof/>
            <w:webHidden/>
          </w:rPr>
          <w:fldChar w:fldCharType="separate"/>
        </w:r>
        <w:r w:rsidR="003026A1">
          <w:rPr>
            <w:noProof/>
            <w:webHidden/>
          </w:rPr>
          <w:t>11</w:t>
        </w:r>
        <w:r w:rsidR="003026A1">
          <w:rPr>
            <w:noProof/>
            <w:webHidden/>
          </w:rPr>
          <w:fldChar w:fldCharType="end"/>
        </w:r>
      </w:hyperlink>
    </w:p>
    <w:p w14:paraId="39C193EC" w14:textId="4A6988CF" w:rsidR="003026A1" w:rsidRDefault="00B23FAE">
      <w:pPr>
        <w:pStyle w:val="TM2"/>
        <w:rPr>
          <w:rFonts w:asciiTheme="minorHAnsi" w:eastAsiaTheme="minorEastAsia" w:hAnsiTheme="minorHAnsi" w:cstheme="minorBidi"/>
          <w:noProof/>
          <w:sz w:val="22"/>
          <w:szCs w:val="22"/>
        </w:rPr>
      </w:pPr>
      <w:hyperlink w:anchor="_Toc189730981" w:history="1">
        <w:r w:rsidR="003026A1" w:rsidRPr="000D69F7">
          <w:rPr>
            <w:rStyle w:val="Lienhypertexte"/>
            <w:rFonts w:ascii="Century Gothic" w:eastAsia="Arial Unicode MS" w:hAnsi="Century Gothic"/>
            <w:noProof/>
          </w:rPr>
          <w:t>5.3</w:t>
        </w:r>
        <w:r w:rsidR="003026A1">
          <w:rPr>
            <w:rFonts w:asciiTheme="minorHAnsi" w:eastAsiaTheme="minorEastAsia" w:hAnsiTheme="minorHAnsi" w:cstheme="minorBidi"/>
            <w:noProof/>
            <w:sz w:val="22"/>
            <w:szCs w:val="22"/>
          </w:rPr>
          <w:tab/>
        </w:r>
        <w:r w:rsidR="003026A1" w:rsidRPr="000D69F7">
          <w:rPr>
            <w:rStyle w:val="Lienhypertexte"/>
            <w:rFonts w:ascii="Century Gothic" w:eastAsia="Arial Unicode MS" w:hAnsi="Century Gothic"/>
            <w:noProof/>
          </w:rPr>
          <w:t>Négociation</w:t>
        </w:r>
        <w:r w:rsidR="003026A1">
          <w:rPr>
            <w:noProof/>
            <w:webHidden/>
          </w:rPr>
          <w:tab/>
        </w:r>
        <w:r w:rsidR="003026A1">
          <w:rPr>
            <w:noProof/>
            <w:webHidden/>
          </w:rPr>
          <w:fldChar w:fldCharType="begin"/>
        </w:r>
        <w:r w:rsidR="003026A1">
          <w:rPr>
            <w:noProof/>
            <w:webHidden/>
          </w:rPr>
          <w:instrText xml:space="preserve"> PAGEREF _Toc189730981 \h </w:instrText>
        </w:r>
        <w:r w:rsidR="003026A1">
          <w:rPr>
            <w:noProof/>
            <w:webHidden/>
          </w:rPr>
        </w:r>
        <w:r w:rsidR="003026A1">
          <w:rPr>
            <w:noProof/>
            <w:webHidden/>
          </w:rPr>
          <w:fldChar w:fldCharType="separate"/>
        </w:r>
        <w:r w:rsidR="003026A1">
          <w:rPr>
            <w:noProof/>
            <w:webHidden/>
          </w:rPr>
          <w:t>12</w:t>
        </w:r>
        <w:r w:rsidR="003026A1">
          <w:rPr>
            <w:noProof/>
            <w:webHidden/>
          </w:rPr>
          <w:fldChar w:fldCharType="end"/>
        </w:r>
      </w:hyperlink>
    </w:p>
    <w:p w14:paraId="5254883E" w14:textId="15D60B52" w:rsidR="003026A1" w:rsidRDefault="00B23FAE">
      <w:pPr>
        <w:pStyle w:val="TM1"/>
        <w:rPr>
          <w:rFonts w:asciiTheme="minorHAnsi" w:eastAsiaTheme="minorEastAsia" w:hAnsiTheme="minorHAnsi" w:cstheme="minorBidi"/>
          <w:noProof/>
          <w:sz w:val="22"/>
          <w:szCs w:val="22"/>
        </w:rPr>
      </w:pPr>
      <w:hyperlink w:anchor="_Toc189730982" w:history="1">
        <w:r w:rsidR="003026A1" w:rsidRPr="000D69F7">
          <w:rPr>
            <w:rStyle w:val="Lienhypertexte"/>
            <w:rFonts w:ascii="Century Gothic" w:hAnsi="Century Gothic" w:cs="Arial"/>
            <w:noProof/>
          </w:rPr>
          <w:t>ARTICLE 6.</w:t>
        </w:r>
        <w:r w:rsidR="003026A1">
          <w:rPr>
            <w:rFonts w:asciiTheme="minorHAnsi" w:eastAsiaTheme="minorEastAsia" w:hAnsiTheme="minorHAnsi" w:cstheme="minorBidi"/>
            <w:noProof/>
            <w:sz w:val="22"/>
            <w:szCs w:val="22"/>
          </w:rPr>
          <w:tab/>
        </w:r>
        <w:r w:rsidR="003026A1" w:rsidRPr="000D69F7">
          <w:rPr>
            <w:rStyle w:val="Lienhypertexte"/>
            <w:rFonts w:ascii="Century Gothic" w:hAnsi="Century Gothic" w:cs="Arial"/>
            <w:noProof/>
          </w:rPr>
          <w:t>NOTIFICATION DES RESULTATS</w:t>
        </w:r>
        <w:r w:rsidR="003026A1">
          <w:rPr>
            <w:noProof/>
            <w:webHidden/>
          </w:rPr>
          <w:tab/>
        </w:r>
        <w:r w:rsidR="003026A1">
          <w:rPr>
            <w:noProof/>
            <w:webHidden/>
          </w:rPr>
          <w:fldChar w:fldCharType="begin"/>
        </w:r>
        <w:r w:rsidR="003026A1">
          <w:rPr>
            <w:noProof/>
            <w:webHidden/>
          </w:rPr>
          <w:instrText xml:space="preserve"> PAGEREF _Toc189730982 \h </w:instrText>
        </w:r>
        <w:r w:rsidR="003026A1">
          <w:rPr>
            <w:noProof/>
            <w:webHidden/>
          </w:rPr>
        </w:r>
        <w:r w:rsidR="003026A1">
          <w:rPr>
            <w:noProof/>
            <w:webHidden/>
          </w:rPr>
          <w:fldChar w:fldCharType="separate"/>
        </w:r>
        <w:r w:rsidR="003026A1">
          <w:rPr>
            <w:noProof/>
            <w:webHidden/>
          </w:rPr>
          <w:t>13</w:t>
        </w:r>
        <w:r w:rsidR="003026A1">
          <w:rPr>
            <w:noProof/>
            <w:webHidden/>
          </w:rPr>
          <w:fldChar w:fldCharType="end"/>
        </w:r>
      </w:hyperlink>
    </w:p>
    <w:p w14:paraId="0FFBA59E" w14:textId="75A4294B" w:rsidR="003026A1" w:rsidRDefault="00B23FAE">
      <w:pPr>
        <w:pStyle w:val="TM1"/>
        <w:rPr>
          <w:rFonts w:asciiTheme="minorHAnsi" w:eastAsiaTheme="minorEastAsia" w:hAnsiTheme="minorHAnsi" w:cstheme="minorBidi"/>
          <w:noProof/>
          <w:sz w:val="22"/>
          <w:szCs w:val="22"/>
        </w:rPr>
      </w:pPr>
      <w:hyperlink w:anchor="_Toc189730983" w:history="1">
        <w:r w:rsidR="003026A1" w:rsidRPr="000D69F7">
          <w:rPr>
            <w:rStyle w:val="Lienhypertexte"/>
            <w:rFonts w:ascii="Century Gothic" w:hAnsi="Century Gothic" w:cs="Arial"/>
            <w:noProof/>
          </w:rPr>
          <w:t>ARTICLE 7.</w:t>
        </w:r>
        <w:r w:rsidR="003026A1">
          <w:rPr>
            <w:rFonts w:asciiTheme="minorHAnsi" w:eastAsiaTheme="minorEastAsia" w:hAnsiTheme="minorHAnsi" w:cstheme="minorBidi"/>
            <w:noProof/>
            <w:sz w:val="22"/>
            <w:szCs w:val="22"/>
          </w:rPr>
          <w:tab/>
        </w:r>
        <w:r w:rsidR="003026A1" w:rsidRPr="000D69F7">
          <w:rPr>
            <w:rStyle w:val="Lienhypertexte"/>
            <w:rFonts w:ascii="Century Gothic" w:hAnsi="Century Gothic" w:cs="Arial"/>
            <w:noProof/>
          </w:rPr>
          <w:t>VOIES DE RECOURS</w:t>
        </w:r>
        <w:r w:rsidR="003026A1">
          <w:rPr>
            <w:noProof/>
            <w:webHidden/>
          </w:rPr>
          <w:tab/>
        </w:r>
        <w:r w:rsidR="003026A1">
          <w:rPr>
            <w:noProof/>
            <w:webHidden/>
          </w:rPr>
          <w:fldChar w:fldCharType="begin"/>
        </w:r>
        <w:r w:rsidR="003026A1">
          <w:rPr>
            <w:noProof/>
            <w:webHidden/>
          </w:rPr>
          <w:instrText xml:space="preserve"> PAGEREF _Toc189730983 \h </w:instrText>
        </w:r>
        <w:r w:rsidR="003026A1">
          <w:rPr>
            <w:noProof/>
            <w:webHidden/>
          </w:rPr>
        </w:r>
        <w:r w:rsidR="003026A1">
          <w:rPr>
            <w:noProof/>
            <w:webHidden/>
          </w:rPr>
          <w:fldChar w:fldCharType="separate"/>
        </w:r>
        <w:r w:rsidR="003026A1">
          <w:rPr>
            <w:noProof/>
            <w:webHidden/>
          </w:rPr>
          <w:t>13</w:t>
        </w:r>
        <w:r w:rsidR="003026A1">
          <w:rPr>
            <w:noProof/>
            <w:webHidden/>
          </w:rPr>
          <w:fldChar w:fldCharType="end"/>
        </w:r>
      </w:hyperlink>
    </w:p>
    <w:p w14:paraId="440D51E0" w14:textId="7713027A" w:rsidR="003026A1" w:rsidRDefault="00B23FAE">
      <w:pPr>
        <w:pStyle w:val="TM1"/>
        <w:rPr>
          <w:rFonts w:asciiTheme="minorHAnsi" w:eastAsiaTheme="minorEastAsia" w:hAnsiTheme="minorHAnsi" w:cstheme="minorBidi"/>
          <w:noProof/>
          <w:sz w:val="22"/>
          <w:szCs w:val="22"/>
        </w:rPr>
      </w:pPr>
      <w:hyperlink w:anchor="_Toc189730984" w:history="1">
        <w:r w:rsidR="003026A1" w:rsidRPr="000D69F7">
          <w:rPr>
            <w:rStyle w:val="Lienhypertexte"/>
            <w:rFonts w:ascii="Century Gothic" w:hAnsi="Century Gothic" w:cs="Arial"/>
            <w:noProof/>
          </w:rPr>
          <w:t>ARTICLE 8.</w:t>
        </w:r>
        <w:r w:rsidR="003026A1">
          <w:rPr>
            <w:rFonts w:asciiTheme="minorHAnsi" w:eastAsiaTheme="minorEastAsia" w:hAnsiTheme="minorHAnsi" w:cstheme="minorBidi"/>
            <w:noProof/>
            <w:sz w:val="22"/>
            <w:szCs w:val="22"/>
          </w:rPr>
          <w:tab/>
        </w:r>
        <w:r w:rsidR="003026A1" w:rsidRPr="000D69F7">
          <w:rPr>
            <w:rStyle w:val="Lienhypertexte"/>
            <w:rFonts w:ascii="Century Gothic" w:hAnsi="Century Gothic" w:cs="Arial"/>
            <w:noProof/>
          </w:rPr>
          <w:t>RENSEIGNEMENTS COMPLEMENTAIRES</w:t>
        </w:r>
        <w:r w:rsidR="003026A1">
          <w:rPr>
            <w:noProof/>
            <w:webHidden/>
          </w:rPr>
          <w:tab/>
        </w:r>
        <w:r w:rsidR="003026A1">
          <w:rPr>
            <w:noProof/>
            <w:webHidden/>
          </w:rPr>
          <w:fldChar w:fldCharType="begin"/>
        </w:r>
        <w:r w:rsidR="003026A1">
          <w:rPr>
            <w:noProof/>
            <w:webHidden/>
          </w:rPr>
          <w:instrText xml:space="preserve"> PAGEREF _Toc189730984 \h </w:instrText>
        </w:r>
        <w:r w:rsidR="003026A1">
          <w:rPr>
            <w:noProof/>
            <w:webHidden/>
          </w:rPr>
        </w:r>
        <w:r w:rsidR="003026A1">
          <w:rPr>
            <w:noProof/>
            <w:webHidden/>
          </w:rPr>
          <w:fldChar w:fldCharType="separate"/>
        </w:r>
        <w:r w:rsidR="003026A1">
          <w:rPr>
            <w:noProof/>
            <w:webHidden/>
          </w:rPr>
          <w:t>13</w:t>
        </w:r>
        <w:r w:rsidR="003026A1">
          <w:rPr>
            <w:noProof/>
            <w:webHidden/>
          </w:rPr>
          <w:fldChar w:fldCharType="end"/>
        </w:r>
      </w:hyperlink>
    </w:p>
    <w:p w14:paraId="7D14741F" w14:textId="4E0AD00C" w:rsidR="004047E8" w:rsidRPr="00C47BCE" w:rsidRDefault="00F90C96" w:rsidP="006A3CB0">
      <w:pPr>
        <w:tabs>
          <w:tab w:val="right" w:leader="dot" w:pos="9356"/>
        </w:tabs>
        <w:rPr>
          <w:rFonts w:ascii="Century Gothic" w:hAnsi="Century Gothic"/>
          <w:sz w:val="20"/>
          <w:szCs w:val="20"/>
        </w:rPr>
      </w:pPr>
      <w:r w:rsidRPr="00417861">
        <w:rPr>
          <w:rFonts w:ascii="Century Gothic" w:hAnsi="Century Gothic"/>
          <w:sz w:val="22"/>
          <w:szCs w:val="22"/>
        </w:rPr>
        <w:fldChar w:fldCharType="end"/>
      </w:r>
    </w:p>
    <w:p w14:paraId="14B7B9F5" w14:textId="77777777" w:rsidR="008D2EDD" w:rsidRPr="00186D0A" w:rsidRDefault="008D2EDD" w:rsidP="009F1897">
      <w:pPr>
        <w:widowControl w:val="0"/>
        <w:autoSpaceDE w:val="0"/>
        <w:autoSpaceDN w:val="0"/>
        <w:adjustRightInd w:val="0"/>
        <w:jc w:val="both"/>
        <w:rPr>
          <w:rFonts w:ascii="Century Gothic" w:hAnsi="Century Gothic" w:cs="Arial"/>
          <w:b/>
          <w:bCs/>
          <w:sz w:val="20"/>
          <w:szCs w:val="20"/>
        </w:rPr>
      </w:pPr>
    </w:p>
    <w:p w14:paraId="6765A6AC" w14:textId="77777777" w:rsidR="00A60EC1" w:rsidRPr="00186D0A" w:rsidRDefault="00A60EC1" w:rsidP="009F1897">
      <w:pPr>
        <w:widowControl w:val="0"/>
        <w:autoSpaceDE w:val="0"/>
        <w:autoSpaceDN w:val="0"/>
        <w:adjustRightInd w:val="0"/>
        <w:jc w:val="both"/>
        <w:rPr>
          <w:rFonts w:ascii="Century Gothic" w:hAnsi="Century Gothic" w:cs="Arial"/>
          <w:b/>
          <w:bCs/>
          <w:sz w:val="20"/>
          <w:szCs w:val="20"/>
        </w:rPr>
      </w:pPr>
    </w:p>
    <w:p w14:paraId="41B7F6F1" w14:textId="77777777" w:rsidR="00A60EC1" w:rsidRDefault="00A60EC1" w:rsidP="009F1897">
      <w:pPr>
        <w:widowControl w:val="0"/>
        <w:autoSpaceDE w:val="0"/>
        <w:autoSpaceDN w:val="0"/>
        <w:adjustRightInd w:val="0"/>
        <w:jc w:val="both"/>
        <w:rPr>
          <w:rFonts w:ascii="Century Gothic" w:hAnsi="Century Gothic" w:cs="Arial"/>
          <w:b/>
          <w:bCs/>
          <w:sz w:val="20"/>
          <w:szCs w:val="20"/>
        </w:rPr>
      </w:pPr>
    </w:p>
    <w:p w14:paraId="498948F4" w14:textId="77777777" w:rsidR="00186D0A" w:rsidRDefault="00186D0A" w:rsidP="009F1897">
      <w:pPr>
        <w:widowControl w:val="0"/>
        <w:autoSpaceDE w:val="0"/>
        <w:autoSpaceDN w:val="0"/>
        <w:adjustRightInd w:val="0"/>
        <w:jc w:val="both"/>
        <w:rPr>
          <w:rFonts w:ascii="Century Gothic" w:hAnsi="Century Gothic" w:cs="Arial"/>
          <w:b/>
          <w:bCs/>
          <w:sz w:val="20"/>
          <w:szCs w:val="20"/>
        </w:rPr>
      </w:pPr>
    </w:p>
    <w:p w14:paraId="32C08478" w14:textId="77777777" w:rsidR="00767611" w:rsidRDefault="00767611" w:rsidP="009F1897">
      <w:pPr>
        <w:widowControl w:val="0"/>
        <w:autoSpaceDE w:val="0"/>
        <w:autoSpaceDN w:val="0"/>
        <w:adjustRightInd w:val="0"/>
        <w:jc w:val="both"/>
        <w:rPr>
          <w:rFonts w:ascii="Century Gothic" w:hAnsi="Century Gothic" w:cs="Arial"/>
          <w:b/>
          <w:bCs/>
          <w:sz w:val="20"/>
          <w:szCs w:val="20"/>
        </w:rPr>
      </w:pPr>
    </w:p>
    <w:p w14:paraId="1EA6C28B" w14:textId="77777777" w:rsidR="00A645A6" w:rsidRDefault="00A645A6">
      <w:pPr>
        <w:rPr>
          <w:rFonts w:ascii="Century Gothic" w:hAnsi="Century Gothic" w:cs="Arial"/>
          <w:b/>
          <w:bCs/>
          <w:sz w:val="20"/>
          <w:szCs w:val="20"/>
        </w:rPr>
      </w:pPr>
      <w:r>
        <w:rPr>
          <w:rFonts w:ascii="Century Gothic" w:hAnsi="Century Gothic" w:cs="Arial"/>
          <w:b/>
          <w:bCs/>
          <w:sz w:val="20"/>
          <w:szCs w:val="20"/>
        </w:rPr>
        <w:br w:type="page"/>
      </w:r>
    </w:p>
    <w:p w14:paraId="5D029A15" w14:textId="19B38847" w:rsidR="00A55B14" w:rsidRDefault="00A55B14">
      <w:pPr>
        <w:rPr>
          <w:rFonts w:ascii="Century Gothic" w:hAnsi="Century Gothic" w:cs="Arial"/>
          <w:b/>
          <w:bCs/>
          <w:sz w:val="20"/>
          <w:szCs w:val="20"/>
        </w:rPr>
      </w:pPr>
    </w:p>
    <w:p w14:paraId="177FC9C3" w14:textId="1C6BF9A3" w:rsidR="00B820D2" w:rsidRDefault="00B820D2">
      <w:pPr>
        <w:rPr>
          <w:rFonts w:ascii="Century Gothic" w:hAnsi="Century Gothic" w:cs="Arial"/>
          <w:b/>
          <w:bCs/>
          <w:sz w:val="20"/>
          <w:szCs w:val="20"/>
        </w:rPr>
      </w:pPr>
    </w:p>
    <w:p w14:paraId="755493BD" w14:textId="77777777" w:rsidR="00B820D2" w:rsidRDefault="00B820D2">
      <w:pPr>
        <w:rPr>
          <w:rFonts w:ascii="Century Gothic" w:hAnsi="Century Gothic" w:cs="Arial"/>
          <w:b/>
          <w:bCs/>
          <w:sz w:val="20"/>
          <w:szCs w:val="20"/>
        </w:rPr>
      </w:pPr>
    </w:p>
    <w:p w14:paraId="47DE1030" w14:textId="77777777" w:rsidR="00F90C96" w:rsidRPr="00BD5751" w:rsidRDefault="00F90C96" w:rsidP="009F1897">
      <w:pPr>
        <w:pStyle w:val="Titre1"/>
        <w:keepNext w:val="0"/>
        <w:rPr>
          <w:rFonts w:ascii="Century Gothic" w:hAnsi="Century Gothic" w:cs="Arial"/>
          <w:sz w:val="24"/>
          <w:szCs w:val="24"/>
        </w:rPr>
      </w:pPr>
      <w:bookmarkStart w:id="2" w:name="_Toc189730957"/>
      <w:r w:rsidRPr="00BD5751">
        <w:rPr>
          <w:rFonts w:ascii="Century Gothic" w:hAnsi="Century Gothic" w:cs="Arial"/>
          <w:sz w:val="24"/>
          <w:szCs w:val="24"/>
        </w:rPr>
        <w:t>OBJET DE L</w:t>
      </w:r>
      <w:r w:rsidR="00E64DCF" w:rsidRPr="00BD5751">
        <w:rPr>
          <w:rFonts w:ascii="Century Gothic" w:hAnsi="Century Gothic" w:cs="Arial"/>
          <w:sz w:val="24"/>
          <w:szCs w:val="24"/>
        </w:rPr>
        <w:t>A</w:t>
      </w:r>
      <w:r w:rsidR="00261A1F" w:rsidRPr="00BD5751">
        <w:rPr>
          <w:rFonts w:ascii="Century Gothic" w:hAnsi="Century Gothic" w:cs="Arial"/>
          <w:sz w:val="24"/>
          <w:szCs w:val="24"/>
        </w:rPr>
        <w:t xml:space="preserve"> CONSULTATION</w:t>
      </w:r>
      <w:bookmarkEnd w:id="2"/>
    </w:p>
    <w:p w14:paraId="2D1FE53E" w14:textId="77777777" w:rsidR="00F90C96" w:rsidRDefault="00F90C96" w:rsidP="009F1897">
      <w:pPr>
        <w:widowControl w:val="0"/>
        <w:autoSpaceDE w:val="0"/>
        <w:autoSpaceDN w:val="0"/>
        <w:adjustRightInd w:val="0"/>
        <w:jc w:val="both"/>
        <w:rPr>
          <w:rFonts w:ascii="Century Gothic" w:hAnsi="Century Gothic" w:cs="Arial"/>
          <w:sz w:val="20"/>
          <w:szCs w:val="20"/>
        </w:rPr>
      </w:pPr>
    </w:p>
    <w:p w14:paraId="3BAA5344" w14:textId="77777777" w:rsidR="0030353C" w:rsidRPr="00186D0A" w:rsidRDefault="0030353C" w:rsidP="009F1897">
      <w:pPr>
        <w:widowControl w:val="0"/>
        <w:autoSpaceDE w:val="0"/>
        <w:autoSpaceDN w:val="0"/>
        <w:adjustRightInd w:val="0"/>
        <w:jc w:val="both"/>
        <w:rPr>
          <w:rFonts w:ascii="Century Gothic" w:hAnsi="Century Gothic" w:cs="Arial"/>
          <w:sz w:val="20"/>
          <w:szCs w:val="20"/>
        </w:rPr>
      </w:pPr>
    </w:p>
    <w:p w14:paraId="6146A6F4" w14:textId="233BD7F0" w:rsidR="002A2101" w:rsidRDefault="00680633" w:rsidP="009F1897">
      <w:pPr>
        <w:widowControl w:val="0"/>
        <w:autoSpaceDE w:val="0"/>
        <w:autoSpaceDN w:val="0"/>
        <w:adjustRightInd w:val="0"/>
        <w:jc w:val="both"/>
        <w:rPr>
          <w:rFonts w:ascii="Century Gothic" w:hAnsi="Century Gothic" w:cs="Arial"/>
          <w:sz w:val="20"/>
          <w:szCs w:val="20"/>
        </w:rPr>
      </w:pPr>
      <w:bookmarkStart w:id="3" w:name="_Hlk189734704"/>
      <w:r w:rsidRPr="00680633">
        <w:rPr>
          <w:rFonts w:ascii="Century Gothic" w:hAnsi="Century Gothic" w:cs="Arial"/>
          <w:color w:val="000000" w:themeColor="text1"/>
          <w:sz w:val="20"/>
          <w:szCs w:val="20"/>
        </w:rPr>
        <w:t>Location longue durée sous forme de crédit-bail avec option d’acquisition à la valeur résiduelle, installation, mise en service, prestations de maintenance préventive et curative « full service », formation des agents et fourniture des pièces détachées sur la durée de location, d’un massicot professionnel pour le compte de l’imprimerie du Pôle d’Intérêt Commun SCA-SCB-SMS de l’Assistance Publique – Hôpitaux de Paris, pour une durée de cinq (5) ans.</w:t>
      </w:r>
    </w:p>
    <w:bookmarkEnd w:id="3"/>
    <w:p w14:paraId="6E7FC8BD" w14:textId="49D7CC8E" w:rsidR="0030353C" w:rsidRDefault="0030353C" w:rsidP="009F1897">
      <w:pPr>
        <w:widowControl w:val="0"/>
        <w:autoSpaceDE w:val="0"/>
        <w:autoSpaceDN w:val="0"/>
        <w:adjustRightInd w:val="0"/>
        <w:jc w:val="both"/>
        <w:rPr>
          <w:rFonts w:ascii="Century Gothic" w:hAnsi="Century Gothic" w:cs="Arial"/>
          <w:sz w:val="20"/>
          <w:szCs w:val="20"/>
        </w:rPr>
      </w:pPr>
    </w:p>
    <w:p w14:paraId="76CF5087" w14:textId="77777777" w:rsidR="00680633" w:rsidRPr="00186D0A" w:rsidRDefault="00680633" w:rsidP="009F1897">
      <w:pPr>
        <w:widowControl w:val="0"/>
        <w:autoSpaceDE w:val="0"/>
        <w:autoSpaceDN w:val="0"/>
        <w:adjustRightInd w:val="0"/>
        <w:jc w:val="both"/>
        <w:rPr>
          <w:rFonts w:ascii="Century Gothic" w:hAnsi="Century Gothic" w:cs="Arial"/>
          <w:sz w:val="20"/>
          <w:szCs w:val="20"/>
        </w:rPr>
      </w:pPr>
    </w:p>
    <w:p w14:paraId="3744DC4B" w14:textId="77777777" w:rsidR="00F90C96" w:rsidRPr="00BD5751" w:rsidRDefault="00F90C96" w:rsidP="009F1897">
      <w:pPr>
        <w:pStyle w:val="Titre1"/>
        <w:rPr>
          <w:rFonts w:ascii="Century Gothic" w:hAnsi="Century Gothic" w:cs="Arial"/>
          <w:sz w:val="24"/>
          <w:szCs w:val="24"/>
        </w:rPr>
      </w:pPr>
      <w:bookmarkStart w:id="4" w:name="_Toc189730958"/>
      <w:r w:rsidRPr="00BD5751">
        <w:rPr>
          <w:rFonts w:ascii="Century Gothic" w:hAnsi="Century Gothic" w:cs="Arial"/>
          <w:sz w:val="24"/>
          <w:szCs w:val="24"/>
        </w:rPr>
        <w:t>CONDITIONS DE L</w:t>
      </w:r>
      <w:r w:rsidR="00261A1F" w:rsidRPr="00BD5751">
        <w:rPr>
          <w:rFonts w:ascii="Century Gothic" w:hAnsi="Century Gothic" w:cs="Arial"/>
          <w:sz w:val="24"/>
          <w:szCs w:val="24"/>
        </w:rPr>
        <w:t>A CONSULTATION</w:t>
      </w:r>
      <w:bookmarkEnd w:id="4"/>
    </w:p>
    <w:p w14:paraId="67C3F6CB" w14:textId="77777777" w:rsidR="00F90C96" w:rsidRDefault="00F90C96" w:rsidP="009F1897">
      <w:pPr>
        <w:widowControl w:val="0"/>
        <w:autoSpaceDE w:val="0"/>
        <w:autoSpaceDN w:val="0"/>
        <w:adjustRightInd w:val="0"/>
        <w:jc w:val="both"/>
        <w:rPr>
          <w:rFonts w:ascii="Century Gothic" w:hAnsi="Century Gothic" w:cs="Arial"/>
          <w:sz w:val="20"/>
          <w:szCs w:val="20"/>
        </w:rPr>
      </w:pPr>
    </w:p>
    <w:p w14:paraId="63DFC9DF" w14:textId="77777777" w:rsidR="0030353C" w:rsidRPr="00186D0A" w:rsidRDefault="0030353C" w:rsidP="009F1897">
      <w:pPr>
        <w:widowControl w:val="0"/>
        <w:autoSpaceDE w:val="0"/>
        <w:autoSpaceDN w:val="0"/>
        <w:adjustRightInd w:val="0"/>
        <w:jc w:val="both"/>
        <w:rPr>
          <w:rFonts w:ascii="Century Gothic" w:hAnsi="Century Gothic" w:cs="Arial"/>
          <w:sz w:val="20"/>
          <w:szCs w:val="20"/>
        </w:rPr>
      </w:pPr>
    </w:p>
    <w:p w14:paraId="1B506115" w14:textId="77777777" w:rsidR="00F90C96" w:rsidRPr="00A645A6" w:rsidRDefault="00F90C96" w:rsidP="00F42FAE">
      <w:pPr>
        <w:pStyle w:val="Titre2"/>
        <w:tabs>
          <w:tab w:val="num" w:pos="567"/>
        </w:tabs>
        <w:rPr>
          <w:rFonts w:ascii="Century Gothic" w:hAnsi="Century Gothic"/>
          <w:sz w:val="22"/>
          <w:szCs w:val="22"/>
        </w:rPr>
      </w:pPr>
      <w:r w:rsidRPr="00A645A6">
        <w:rPr>
          <w:rFonts w:ascii="Century Gothic" w:hAnsi="Century Gothic"/>
          <w:sz w:val="22"/>
          <w:szCs w:val="22"/>
        </w:rPr>
        <w:t xml:space="preserve"> </w:t>
      </w:r>
      <w:bookmarkStart w:id="5" w:name="_Toc189730959"/>
      <w:r w:rsidRPr="00A645A6">
        <w:rPr>
          <w:rFonts w:ascii="Century Gothic" w:hAnsi="Century Gothic"/>
          <w:sz w:val="22"/>
          <w:szCs w:val="22"/>
        </w:rPr>
        <w:t>Modalités de la consultation</w:t>
      </w:r>
      <w:bookmarkEnd w:id="5"/>
    </w:p>
    <w:p w14:paraId="75A919C6" w14:textId="77777777" w:rsidR="00F90C96" w:rsidRPr="00186D0A" w:rsidRDefault="00F90C96" w:rsidP="009F1897">
      <w:pPr>
        <w:widowControl w:val="0"/>
        <w:autoSpaceDE w:val="0"/>
        <w:autoSpaceDN w:val="0"/>
        <w:adjustRightInd w:val="0"/>
        <w:jc w:val="both"/>
        <w:rPr>
          <w:rFonts w:ascii="Century Gothic" w:hAnsi="Century Gothic" w:cs="Arial"/>
          <w:sz w:val="20"/>
          <w:szCs w:val="20"/>
        </w:rPr>
      </w:pPr>
    </w:p>
    <w:p w14:paraId="59415DAE" w14:textId="1A92D443" w:rsidR="00706022" w:rsidRPr="00706022" w:rsidRDefault="00706022" w:rsidP="00706022">
      <w:pPr>
        <w:widowControl w:val="0"/>
        <w:autoSpaceDE w:val="0"/>
        <w:autoSpaceDN w:val="0"/>
        <w:adjustRightInd w:val="0"/>
        <w:jc w:val="both"/>
        <w:rPr>
          <w:rFonts w:ascii="Century Gothic" w:hAnsi="Century Gothic" w:cs="Arial"/>
          <w:iCs/>
          <w:sz w:val="20"/>
          <w:szCs w:val="20"/>
        </w:rPr>
      </w:pPr>
      <w:r w:rsidRPr="00706022">
        <w:rPr>
          <w:rFonts w:ascii="Century Gothic" w:hAnsi="Century Gothic" w:cs="Arial"/>
          <w:iCs/>
          <w:sz w:val="20"/>
          <w:szCs w:val="20"/>
        </w:rPr>
        <w:t xml:space="preserve">La procédure de consultation est le marché à procédure adaptée, en application du </w:t>
      </w:r>
      <w:r w:rsidR="00680633" w:rsidRPr="00706022">
        <w:rPr>
          <w:rFonts w:ascii="Century Gothic" w:hAnsi="Century Gothic" w:cs="Arial"/>
          <w:iCs/>
          <w:sz w:val="20"/>
          <w:szCs w:val="20"/>
        </w:rPr>
        <w:t xml:space="preserve">Code </w:t>
      </w:r>
      <w:r w:rsidRPr="00706022">
        <w:rPr>
          <w:rFonts w:ascii="Century Gothic" w:hAnsi="Century Gothic" w:cs="Arial"/>
          <w:iCs/>
          <w:sz w:val="20"/>
          <w:szCs w:val="20"/>
        </w:rPr>
        <w:t>de la Commande Publique, en vigueur à la date de la publication de l’avis de mise en concurrence.</w:t>
      </w:r>
    </w:p>
    <w:p w14:paraId="3BB3B4DA" w14:textId="77777777" w:rsidR="00706022" w:rsidRPr="00706022" w:rsidRDefault="00706022" w:rsidP="00706022">
      <w:pPr>
        <w:widowControl w:val="0"/>
        <w:autoSpaceDE w:val="0"/>
        <w:autoSpaceDN w:val="0"/>
        <w:adjustRightInd w:val="0"/>
        <w:jc w:val="both"/>
        <w:rPr>
          <w:rFonts w:ascii="Century Gothic" w:hAnsi="Century Gothic" w:cs="Arial"/>
          <w:iCs/>
          <w:sz w:val="20"/>
          <w:szCs w:val="20"/>
        </w:rPr>
      </w:pPr>
    </w:p>
    <w:p w14:paraId="782DE476" w14:textId="77777777" w:rsidR="00706022" w:rsidRPr="00706022" w:rsidRDefault="00706022" w:rsidP="00706022">
      <w:pPr>
        <w:widowControl w:val="0"/>
        <w:autoSpaceDE w:val="0"/>
        <w:autoSpaceDN w:val="0"/>
        <w:adjustRightInd w:val="0"/>
        <w:jc w:val="both"/>
        <w:rPr>
          <w:rFonts w:ascii="Century Gothic" w:hAnsi="Century Gothic" w:cs="Arial"/>
          <w:iCs/>
          <w:sz w:val="20"/>
          <w:szCs w:val="20"/>
        </w:rPr>
      </w:pPr>
      <w:r w:rsidRPr="00706022">
        <w:rPr>
          <w:rFonts w:ascii="Century Gothic" w:hAnsi="Century Gothic" w:cs="Arial"/>
          <w:iCs/>
          <w:sz w:val="20"/>
          <w:szCs w:val="20"/>
        </w:rPr>
        <w:t>Le marché sera couvert par l’accord international sur les marchés publics (AMP).</w:t>
      </w:r>
    </w:p>
    <w:p w14:paraId="24391006" w14:textId="77777777" w:rsidR="003B4FA1" w:rsidRPr="00706022" w:rsidRDefault="003B4FA1" w:rsidP="00A85437">
      <w:pPr>
        <w:widowControl w:val="0"/>
        <w:autoSpaceDE w:val="0"/>
        <w:autoSpaceDN w:val="0"/>
        <w:adjustRightInd w:val="0"/>
        <w:jc w:val="both"/>
        <w:rPr>
          <w:rFonts w:ascii="Century Gothic" w:hAnsi="Century Gothic" w:cs="Arial"/>
          <w:iCs/>
          <w:sz w:val="20"/>
          <w:szCs w:val="20"/>
        </w:rPr>
      </w:pPr>
    </w:p>
    <w:p w14:paraId="3C288621" w14:textId="77777777" w:rsidR="003B4FA1" w:rsidRPr="003B4FA1" w:rsidRDefault="003B4FA1" w:rsidP="003B4FA1">
      <w:pPr>
        <w:widowControl w:val="0"/>
        <w:autoSpaceDE w:val="0"/>
        <w:autoSpaceDN w:val="0"/>
        <w:adjustRightInd w:val="0"/>
        <w:jc w:val="both"/>
        <w:rPr>
          <w:rFonts w:ascii="Century Gothic" w:hAnsi="Century Gothic" w:cs="Arial"/>
          <w:sz w:val="20"/>
          <w:szCs w:val="20"/>
        </w:rPr>
      </w:pPr>
      <w:r w:rsidRPr="003B4FA1">
        <w:rPr>
          <w:rFonts w:ascii="Century Gothic" w:hAnsi="Century Gothic" w:cs="Arial"/>
          <w:sz w:val="20"/>
          <w:szCs w:val="20"/>
        </w:rPr>
        <w:t xml:space="preserve">Le dossier de consultation est composé par les documents mentionnés suivants et est disponible sur le site </w:t>
      </w:r>
      <w:hyperlink r:id="rId10" w:history="1">
        <w:r w:rsidRPr="003B4FA1">
          <w:rPr>
            <w:rStyle w:val="Lienhypertexte"/>
            <w:rFonts w:ascii="Century Gothic" w:hAnsi="Century Gothic" w:cs="Arial"/>
            <w:sz w:val="20"/>
            <w:szCs w:val="20"/>
          </w:rPr>
          <w:t>https://www.marches-publics.gouv.fr</w:t>
        </w:r>
      </w:hyperlink>
      <w:r w:rsidRPr="003B4FA1">
        <w:rPr>
          <w:rFonts w:ascii="Century Gothic" w:hAnsi="Century Gothic" w:cs="Arial"/>
          <w:sz w:val="20"/>
          <w:szCs w:val="20"/>
        </w:rPr>
        <w:t xml:space="preserve"> :</w:t>
      </w:r>
    </w:p>
    <w:p w14:paraId="79AE728E" w14:textId="77777777" w:rsidR="003B4FA1" w:rsidRPr="003B4FA1" w:rsidRDefault="003B4FA1" w:rsidP="003B4FA1">
      <w:pPr>
        <w:widowControl w:val="0"/>
        <w:autoSpaceDE w:val="0"/>
        <w:autoSpaceDN w:val="0"/>
        <w:adjustRightInd w:val="0"/>
        <w:jc w:val="both"/>
        <w:rPr>
          <w:rFonts w:ascii="Century Gothic" w:hAnsi="Century Gothic" w:cs="Arial"/>
          <w:sz w:val="20"/>
          <w:szCs w:val="20"/>
        </w:rPr>
      </w:pPr>
    </w:p>
    <w:p w14:paraId="346DB83C" w14:textId="77777777" w:rsidR="00D25441" w:rsidRPr="00D25441" w:rsidRDefault="00D25441" w:rsidP="00F96605">
      <w:pPr>
        <w:widowControl w:val="0"/>
        <w:numPr>
          <w:ilvl w:val="0"/>
          <w:numId w:val="11"/>
        </w:numPr>
        <w:autoSpaceDE w:val="0"/>
        <w:autoSpaceDN w:val="0"/>
        <w:adjustRightInd w:val="0"/>
        <w:jc w:val="both"/>
        <w:rPr>
          <w:rFonts w:ascii="Century Gothic" w:hAnsi="Century Gothic" w:cs="Arial"/>
          <w:sz w:val="20"/>
          <w:szCs w:val="20"/>
        </w:rPr>
      </w:pPr>
      <w:r w:rsidRPr="00D25441">
        <w:rPr>
          <w:rFonts w:ascii="Century Gothic" w:hAnsi="Century Gothic" w:cs="Arial"/>
          <w:sz w:val="20"/>
          <w:szCs w:val="20"/>
        </w:rPr>
        <w:t>Le présent règlement de la consultation (RC) ;</w:t>
      </w:r>
    </w:p>
    <w:p w14:paraId="70419901" w14:textId="77777777" w:rsidR="00D25441" w:rsidRPr="00D25441" w:rsidRDefault="00D25441" w:rsidP="00F96605">
      <w:pPr>
        <w:widowControl w:val="0"/>
        <w:numPr>
          <w:ilvl w:val="0"/>
          <w:numId w:val="11"/>
        </w:numPr>
        <w:autoSpaceDE w:val="0"/>
        <w:autoSpaceDN w:val="0"/>
        <w:adjustRightInd w:val="0"/>
        <w:jc w:val="both"/>
        <w:rPr>
          <w:rFonts w:ascii="Century Gothic" w:hAnsi="Century Gothic" w:cs="Arial"/>
          <w:sz w:val="20"/>
          <w:szCs w:val="20"/>
        </w:rPr>
      </w:pPr>
      <w:r w:rsidRPr="00D25441">
        <w:rPr>
          <w:rFonts w:ascii="Century Gothic" w:hAnsi="Century Gothic" w:cs="Arial"/>
          <w:sz w:val="20"/>
          <w:szCs w:val="20"/>
        </w:rPr>
        <w:t>L’acte d’engagement</w:t>
      </w:r>
      <w:r w:rsidR="00AA57E6">
        <w:rPr>
          <w:rFonts w:ascii="Century Gothic" w:hAnsi="Century Gothic" w:cs="Arial"/>
          <w:sz w:val="20"/>
          <w:szCs w:val="20"/>
        </w:rPr>
        <w:t xml:space="preserve"> (AE) et ses annexes</w:t>
      </w:r>
      <w:r w:rsidRPr="00D25441">
        <w:rPr>
          <w:rFonts w:ascii="Century Gothic" w:hAnsi="Century Gothic" w:cs="Arial"/>
          <w:sz w:val="20"/>
          <w:szCs w:val="20"/>
        </w:rPr>
        <w:t xml:space="preserve"> ; </w:t>
      </w:r>
    </w:p>
    <w:p w14:paraId="1F97B8F2" w14:textId="77777777" w:rsidR="00D25441" w:rsidRPr="00D25441" w:rsidRDefault="00D25441" w:rsidP="00F96605">
      <w:pPr>
        <w:widowControl w:val="0"/>
        <w:numPr>
          <w:ilvl w:val="0"/>
          <w:numId w:val="11"/>
        </w:numPr>
        <w:autoSpaceDE w:val="0"/>
        <w:autoSpaceDN w:val="0"/>
        <w:adjustRightInd w:val="0"/>
        <w:jc w:val="both"/>
        <w:rPr>
          <w:rFonts w:ascii="Century Gothic" w:hAnsi="Century Gothic" w:cs="Arial"/>
          <w:sz w:val="20"/>
          <w:szCs w:val="20"/>
        </w:rPr>
      </w:pPr>
      <w:r w:rsidRPr="00D25441">
        <w:rPr>
          <w:rFonts w:ascii="Century Gothic" w:hAnsi="Century Gothic" w:cs="Arial"/>
          <w:sz w:val="20"/>
          <w:szCs w:val="20"/>
        </w:rPr>
        <w:t xml:space="preserve">Le </w:t>
      </w:r>
      <w:r w:rsidR="00685BD9" w:rsidRPr="00D25441">
        <w:rPr>
          <w:rFonts w:ascii="Century Gothic" w:hAnsi="Century Gothic" w:cs="Arial"/>
          <w:sz w:val="20"/>
          <w:szCs w:val="20"/>
        </w:rPr>
        <w:t xml:space="preserve">Cahier </w:t>
      </w:r>
      <w:r w:rsidRPr="00D25441">
        <w:rPr>
          <w:rFonts w:ascii="Century Gothic" w:hAnsi="Century Gothic" w:cs="Arial"/>
          <w:sz w:val="20"/>
          <w:szCs w:val="20"/>
        </w:rPr>
        <w:t xml:space="preserve">des </w:t>
      </w:r>
      <w:r w:rsidR="00685BD9" w:rsidRPr="00D25441">
        <w:rPr>
          <w:rFonts w:ascii="Century Gothic" w:hAnsi="Century Gothic" w:cs="Arial"/>
          <w:sz w:val="20"/>
          <w:szCs w:val="20"/>
        </w:rPr>
        <w:t xml:space="preserve">Clauses Administratives Particulières </w:t>
      </w:r>
      <w:r w:rsidRPr="00D25441">
        <w:rPr>
          <w:rFonts w:ascii="Century Gothic" w:hAnsi="Century Gothic" w:cs="Arial"/>
          <w:sz w:val="20"/>
          <w:szCs w:val="20"/>
        </w:rPr>
        <w:t>(CCAP) ;</w:t>
      </w:r>
    </w:p>
    <w:p w14:paraId="1A9EDFE0" w14:textId="77777777" w:rsidR="00D25441" w:rsidRPr="00D25441" w:rsidRDefault="00D25441" w:rsidP="00F96605">
      <w:pPr>
        <w:widowControl w:val="0"/>
        <w:numPr>
          <w:ilvl w:val="0"/>
          <w:numId w:val="11"/>
        </w:numPr>
        <w:autoSpaceDE w:val="0"/>
        <w:autoSpaceDN w:val="0"/>
        <w:adjustRightInd w:val="0"/>
        <w:jc w:val="both"/>
        <w:rPr>
          <w:rFonts w:ascii="Century Gothic" w:hAnsi="Century Gothic" w:cs="Arial"/>
          <w:sz w:val="20"/>
          <w:szCs w:val="20"/>
        </w:rPr>
      </w:pPr>
      <w:r w:rsidRPr="00D25441">
        <w:rPr>
          <w:rFonts w:ascii="Century Gothic" w:hAnsi="Century Gothic" w:cs="Arial"/>
          <w:sz w:val="20"/>
          <w:szCs w:val="20"/>
        </w:rPr>
        <w:t xml:space="preserve">Le </w:t>
      </w:r>
      <w:r w:rsidR="00685BD9" w:rsidRPr="00D25441">
        <w:rPr>
          <w:rFonts w:ascii="Century Gothic" w:hAnsi="Century Gothic" w:cs="Arial"/>
          <w:sz w:val="20"/>
          <w:szCs w:val="20"/>
        </w:rPr>
        <w:t xml:space="preserve">Cahier </w:t>
      </w:r>
      <w:r w:rsidRPr="00D25441">
        <w:rPr>
          <w:rFonts w:ascii="Century Gothic" w:hAnsi="Century Gothic" w:cs="Arial"/>
          <w:sz w:val="20"/>
          <w:szCs w:val="20"/>
        </w:rPr>
        <w:t xml:space="preserve">des </w:t>
      </w:r>
      <w:r w:rsidR="00161565">
        <w:rPr>
          <w:rFonts w:ascii="Century Gothic" w:hAnsi="Century Gothic" w:cs="Arial"/>
          <w:sz w:val="20"/>
          <w:szCs w:val="20"/>
        </w:rPr>
        <w:t>Clauses</w:t>
      </w:r>
      <w:r w:rsidR="00685BD9" w:rsidRPr="00D25441">
        <w:rPr>
          <w:rFonts w:ascii="Century Gothic" w:hAnsi="Century Gothic" w:cs="Arial"/>
          <w:sz w:val="20"/>
          <w:szCs w:val="20"/>
        </w:rPr>
        <w:t xml:space="preserve"> Techniques Particulières </w:t>
      </w:r>
      <w:r w:rsidR="00AA57E6">
        <w:rPr>
          <w:rFonts w:ascii="Century Gothic" w:hAnsi="Century Gothic" w:cs="Arial"/>
          <w:sz w:val="20"/>
          <w:szCs w:val="20"/>
        </w:rPr>
        <w:t xml:space="preserve">et </w:t>
      </w:r>
      <w:r w:rsidR="00161565">
        <w:rPr>
          <w:rFonts w:ascii="Century Gothic" w:hAnsi="Century Gothic" w:cs="Arial"/>
          <w:sz w:val="20"/>
          <w:szCs w:val="20"/>
        </w:rPr>
        <w:t>ses</w:t>
      </w:r>
      <w:r w:rsidR="00AA57E6">
        <w:rPr>
          <w:rFonts w:ascii="Century Gothic" w:hAnsi="Century Gothic" w:cs="Arial"/>
          <w:sz w:val="20"/>
          <w:szCs w:val="20"/>
        </w:rPr>
        <w:t xml:space="preserve"> annexes </w:t>
      </w:r>
      <w:r w:rsidR="001A6FAD">
        <w:rPr>
          <w:rFonts w:ascii="Century Gothic" w:hAnsi="Century Gothic" w:cs="Arial"/>
          <w:sz w:val="20"/>
          <w:szCs w:val="20"/>
        </w:rPr>
        <w:t>(CCTP).</w:t>
      </w:r>
    </w:p>
    <w:p w14:paraId="5BFF648C" w14:textId="77777777" w:rsidR="00162754" w:rsidRPr="00186D0A" w:rsidRDefault="00162754" w:rsidP="009F1897">
      <w:pPr>
        <w:widowControl w:val="0"/>
        <w:autoSpaceDE w:val="0"/>
        <w:autoSpaceDN w:val="0"/>
        <w:adjustRightInd w:val="0"/>
        <w:jc w:val="both"/>
        <w:rPr>
          <w:rFonts w:ascii="Century Gothic" w:hAnsi="Century Gothic" w:cs="Arial"/>
          <w:iCs/>
          <w:sz w:val="20"/>
          <w:szCs w:val="20"/>
        </w:rPr>
      </w:pPr>
    </w:p>
    <w:p w14:paraId="6FC13655" w14:textId="6DA97D5A" w:rsidR="00F90C96" w:rsidRPr="00A645A6" w:rsidRDefault="00F90C96" w:rsidP="00F42FAE">
      <w:pPr>
        <w:pStyle w:val="Titre2"/>
        <w:tabs>
          <w:tab w:val="num" w:pos="567"/>
        </w:tabs>
        <w:rPr>
          <w:rFonts w:ascii="Century Gothic" w:hAnsi="Century Gothic"/>
          <w:sz w:val="22"/>
          <w:szCs w:val="22"/>
        </w:rPr>
      </w:pPr>
      <w:bookmarkStart w:id="6" w:name="_Toc189730960"/>
      <w:r w:rsidRPr="00A645A6">
        <w:rPr>
          <w:rFonts w:ascii="Century Gothic" w:hAnsi="Century Gothic"/>
          <w:sz w:val="22"/>
          <w:szCs w:val="22"/>
        </w:rPr>
        <w:t xml:space="preserve">Forme </w:t>
      </w:r>
      <w:r w:rsidR="00337F36">
        <w:rPr>
          <w:rFonts w:ascii="Century Gothic" w:hAnsi="Century Gothic"/>
          <w:sz w:val="22"/>
          <w:szCs w:val="22"/>
        </w:rPr>
        <w:t xml:space="preserve">et montants </w:t>
      </w:r>
      <w:r w:rsidRPr="00A645A6">
        <w:rPr>
          <w:rFonts w:ascii="Century Gothic" w:hAnsi="Century Gothic"/>
          <w:sz w:val="22"/>
          <w:szCs w:val="22"/>
        </w:rPr>
        <w:t>du marché</w:t>
      </w:r>
      <w:bookmarkEnd w:id="6"/>
    </w:p>
    <w:p w14:paraId="624E5529" w14:textId="77777777" w:rsidR="00F90C96" w:rsidRPr="00A645A6" w:rsidRDefault="00F90C96" w:rsidP="009F1897">
      <w:pPr>
        <w:widowControl w:val="0"/>
        <w:autoSpaceDE w:val="0"/>
        <w:autoSpaceDN w:val="0"/>
        <w:adjustRightInd w:val="0"/>
        <w:jc w:val="both"/>
        <w:rPr>
          <w:rFonts w:ascii="Century Gothic" w:hAnsi="Century Gothic" w:cs="Arial"/>
          <w:sz w:val="20"/>
          <w:szCs w:val="20"/>
        </w:rPr>
      </w:pPr>
    </w:p>
    <w:p w14:paraId="7225F084" w14:textId="7AFC502E" w:rsidR="00AA57E6" w:rsidRDefault="00A645A6" w:rsidP="00D27B6B">
      <w:pPr>
        <w:widowControl w:val="0"/>
        <w:autoSpaceDE w:val="0"/>
        <w:autoSpaceDN w:val="0"/>
        <w:adjustRightInd w:val="0"/>
        <w:jc w:val="both"/>
        <w:rPr>
          <w:rFonts w:ascii="Century Gothic" w:hAnsi="Century Gothic" w:cs="Arial"/>
          <w:iCs/>
          <w:sz w:val="20"/>
          <w:szCs w:val="20"/>
        </w:rPr>
      </w:pPr>
      <w:r w:rsidRPr="00A645A6">
        <w:rPr>
          <w:rFonts w:ascii="Century Gothic" w:hAnsi="Century Gothic" w:cs="Arial"/>
          <w:iCs/>
          <w:sz w:val="20"/>
          <w:szCs w:val="20"/>
        </w:rPr>
        <w:t xml:space="preserve">Le présent marché est conclu sous la forme d’un accord-cadre mono-attributaire à bons de commande au sens de l’article R. 2162-2 du Code de la </w:t>
      </w:r>
      <w:r w:rsidR="00685BD9" w:rsidRPr="00A645A6">
        <w:rPr>
          <w:rFonts w:ascii="Century Gothic" w:hAnsi="Century Gothic" w:cs="Arial"/>
          <w:iCs/>
          <w:sz w:val="20"/>
          <w:szCs w:val="20"/>
        </w:rPr>
        <w:t>Commande Publique</w:t>
      </w:r>
      <w:r w:rsidRPr="00A645A6">
        <w:rPr>
          <w:rFonts w:ascii="Century Gothic" w:hAnsi="Century Gothic" w:cs="Arial"/>
          <w:iCs/>
          <w:sz w:val="20"/>
          <w:szCs w:val="20"/>
        </w:rPr>
        <w:t>.</w:t>
      </w:r>
    </w:p>
    <w:p w14:paraId="3C9CDD2A" w14:textId="68DD66C0" w:rsidR="00CB479E" w:rsidRDefault="00CB479E" w:rsidP="00D27B6B">
      <w:pPr>
        <w:widowControl w:val="0"/>
        <w:autoSpaceDE w:val="0"/>
        <w:autoSpaceDN w:val="0"/>
        <w:adjustRightInd w:val="0"/>
        <w:jc w:val="both"/>
        <w:rPr>
          <w:rFonts w:ascii="Century Gothic" w:hAnsi="Century Gothic" w:cs="Arial"/>
          <w:iCs/>
          <w:sz w:val="20"/>
          <w:szCs w:val="20"/>
        </w:rPr>
      </w:pPr>
    </w:p>
    <w:p w14:paraId="10AAEA39" w14:textId="77777777" w:rsidR="00CB479E" w:rsidRPr="00CB479E" w:rsidRDefault="00CB479E" w:rsidP="00CB479E">
      <w:pPr>
        <w:widowControl w:val="0"/>
        <w:autoSpaceDE w:val="0"/>
        <w:autoSpaceDN w:val="0"/>
        <w:adjustRightInd w:val="0"/>
        <w:jc w:val="both"/>
        <w:rPr>
          <w:rFonts w:ascii="Century Gothic" w:hAnsi="Century Gothic" w:cs="Arial"/>
          <w:iCs/>
          <w:sz w:val="20"/>
          <w:szCs w:val="20"/>
        </w:rPr>
      </w:pPr>
      <w:r w:rsidRPr="00CB479E">
        <w:rPr>
          <w:rFonts w:ascii="Century Gothic" w:hAnsi="Century Gothic" w:cs="Arial"/>
          <w:iCs/>
          <w:sz w:val="20"/>
          <w:szCs w:val="20"/>
        </w:rPr>
        <w:t>En application des articles R. 2112-9 à R. 2112-12 du Code de la Commande Publique, les prix du marché seront fermes.</w:t>
      </w:r>
    </w:p>
    <w:p w14:paraId="07E83639" w14:textId="77777777" w:rsidR="00CB479E" w:rsidRPr="00CB479E" w:rsidRDefault="00CB479E" w:rsidP="00CB479E">
      <w:pPr>
        <w:widowControl w:val="0"/>
        <w:autoSpaceDE w:val="0"/>
        <w:autoSpaceDN w:val="0"/>
        <w:adjustRightInd w:val="0"/>
        <w:jc w:val="both"/>
        <w:rPr>
          <w:rFonts w:ascii="Century Gothic" w:hAnsi="Century Gothic" w:cs="Arial"/>
          <w:iCs/>
          <w:sz w:val="20"/>
          <w:szCs w:val="20"/>
        </w:rPr>
      </w:pPr>
    </w:p>
    <w:p w14:paraId="10BBD36E" w14:textId="6934E477" w:rsidR="00CB479E" w:rsidRDefault="00CB479E" w:rsidP="00D27B6B">
      <w:pPr>
        <w:widowControl w:val="0"/>
        <w:autoSpaceDE w:val="0"/>
        <w:autoSpaceDN w:val="0"/>
        <w:adjustRightInd w:val="0"/>
        <w:jc w:val="both"/>
        <w:rPr>
          <w:rFonts w:ascii="Century Gothic" w:hAnsi="Century Gothic" w:cs="Arial"/>
          <w:iCs/>
          <w:sz w:val="20"/>
          <w:szCs w:val="20"/>
        </w:rPr>
      </w:pPr>
      <w:r w:rsidRPr="00CB479E">
        <w:rPr>
          <w:rFonts w:ascii="Century Gothic" w:hAnsi="Century Gothic" w:cs="Arial"/>
          <w:iCs/>
          <w:sz w:val="20"/>
          <w:szCs w:val="20"/>
        </w:rPr>
        <w:t>Le Représentant du Pouvoir Adjudicateur se réserve la possibilité de recours ultérieur à la procédure négociée pour la réalisation de livraisons complémentaires exécutées par le fournisseur initial et /ou similaires au sens de l’article L. 2111-7 du Code de la Commande Publique.</w:t>
      </w:r>
    </w:p>
    <w:p w14:paraId="3488E400" w14:textId="77777777" w:rsidR="00EE19EF" w:rsidRPr="00186D0A" w:rsidRDefault="00EE19EF" w:rsidP="009F1897">
      <w:pPr>
        <w:widowControl w:val="0"/>
        <w:autoSpaceDE w:val="0"/>
        <w:autoSpaceDN w:val="0"/>
        <w:adjustRightInd w:val="0"/>
        <w:jc w:val="both"/>
        <w:rPr>
          <w:rFonts w:ascii="Century Gothic" w:hAnsi="Century Gothic" w:cs="Arial"/>
          <w:iCs/>
          <w:sz w:val="20"/>
          <w:szCs w:val="20"/>
        </w:rPr>
      </w:pPr>
    </w:p>
    <w:p w14:paraId="029FAB25" w14:textId="77777777" w:rsidR="00F90C96" w:rsidRPr="00A645A6" w:rsidRDefault="00685BD9" w:rsidP="00F42FAE">
      <w:pPr>
        <w:pStyle w:val="Titre2"/>
        <w:tabs>
          <w:tab w:val="num" w:pos="567"/>
        </w:tabs>
        <w:rPr>
          <w:rFonts w:ascii="Century Gothic" w:hAnsi="Century Gothic"/>
          <w:sz w:val="22"/>
          <w:szCs w:val="22"/>
        </w:rPr>
      </w:pPr>
      <w:bookmarkStart w:id="7" w:name="_Toc189730961"/>
      <w:r>
        <w:rPr>
          <w:rFonts w:ascii="Century Gothic" w:hAnsi="Century Gothic"/>
          <w:sz w:val="22"/>
          <w:szCs w:val="22"/>
        </w:rPr>
        <w:t>Allotissement</w:t>
      </w:r>
      <w:bookmarkEnd w:id="7"/>
    </w:p>
    <w:p w14:paraId="4275676F" w14:textId="77777777" w:rsidR="003477CD" w:rsidRPr="00A645A6" w:rsidRDefault="003477CD" w:rsidP="003477CD">
      <w:pPr>
        <w:jc w:val="both"/>
        <w:rPr>
          <w:rFonts w:ascii="Century Gothic" w:hAnsi="Century Gothic" w:cs="Arial"/>
          <w:sz w:val="20"/>
        </w:rPr>
      </w:pPr>
    </w:p>
    <w:p w14:paraId="2D0DE19F" w14:textId="2C60B29F" w:rsidR="00685BD9" w:rsidRPr="00186D0A" w:rsidRDefault="00685BD9" w:rsidP="00685BD9">
      <w:pPr>
        <w:widowControl w:val="0"/>
        <w:autoSpaceDE w:val="0"/>
        <w:autoSpaceDN w:val="0"/>
        <w:adjustRightInd w:val="0"/>
        <w:jc w:val="both"/>
        <w:rPr>
          <w:rFonts w:ascii="Century Gothic" w:hAnsi="Century Gothic" w:cs="Arial"/>
          <w:iCs/>
          <w:sz w:val="20"/>
          <w:szCs w:val="20"/>
        </w:rPr>
      </w:pPr>
      <w:r w:rsidRPr="00186D0A">
        <w:rPr>
          <w:rFonts w:ascii="Century Gothic" w:hAnsi="Century Gothic" w:cs="Arial"/>
          <w:iCs/>
          <w:sz w:val="20"/>
          <w:szCs w:val="20"/>
        </w:rPr>
        <w:t xml:space="preserve">La présente consultation </w:t>
      </w:r>
      <w:r w:rsidR="00337F36">
        <w:rPr>
          <w:rFonts w:ascii="Century Gothic" w:hAnsi="Century Gothic" w:cs="Arial"/>
          <w:iCs/>
          <w:sz w:val="20"/>
          <w:szCs w:val="20"/>
        </w:rPr>
        <w:t>fait l’objet d’un lot unique</w:t>
      </w:r>
      <w:r>
        <w:rPr>
          <w:rFonts w:ascii="Century Gothic" w:hAnsi="Century Gothic" w:cs="Arial"/>
          <w:iCs/>
          <w:sz w:val="20"/>
          <w:szCs w:val="20"/>
        </w:rPr>
        <w:t>.</w:t>
      </w:r>
    </w:p>
    <w:p w14:paraId="08956882" w14:textId="77777777" w:rsidR="00AA57E6" w:rsidRPr="00AA57E6" w:rsidRDefault="00AA57E6" w:rsidP="00AA57E6">
      <w:pPr>
        <w:jc w:val="both"/>
        <w:rPr>
          <w:rFonts w:ascii="Century Gothic" w:hAnsi="Century Gothic"/>
          <w:sz w:val="20"/>
        </w:rPr>
      </w:pPr>
    </w:p>
    <w:p w14:paraId="66D6EB3C" w14:textId="77777777" w:rsidR="00F90C96" w:rsidRPr="00DC305F" w:rsidRDefault="00F90C96" w:rsidP="00F42FAE">
      <w:pPr>
        <w:pStyle w:val="Titre2"/>
        <w:tabs>
          <w:tab w:val="num" w:pos="567"/>
        </w:tabs>
        <w:rPr>
          <w:rFonts w:ascii="Century Gothic" w:hAnsi="Century Gothic"/>
          <w:sz w:val="22"/>
          <w:szCs w:val="22"/>
        </w:rPr>
      </w:pPr>
      <w:bookmarkStart w:id="8" w:name="_Toc189730962"/>
      <w:r w:rsidRPr="00DC305F">
        <w:rPr>
          <w:rFonts w:ascii="Century Gothic" w:hAnsi="Century Gothic"/>
          <w:sz w:val="22"/>
          <w:szCs w:val="22"/>
        </w:rPr>
        <w:t>Modalités essentielles de financement et de paiement</w:t>
      </w:r>
      <w:bookmarkEnd w:id="8"/>
    </w:p>
    <w:p w14:paraId="5E0B5CD9" w14:textId="77777777" w:rsidR="00F90C96" w:rsidRPr="00186D0A" w:rsidRDefault="00F90C96" w:rsidP="009F1897">
      <w:pPr>
        <w:widowControl w:val="0"/>
        <w:autoSpaceDE w:val="0"/>
        <w:autoSpaceDN w:val="0"/>
        <w:adjustRightInd w:val="0"/>
        <w:jc w:val="both"/>
        <w:rPr>
          <w:rFonts w:ascii="Century Gothic" w:hAnsi="Century Gothic" w:cs="Arial"/>
          <w:sz w:val="20"/>
          <w:szCs w:val="20"/>
        </w:rPr>
      </w:pPr>
    </w:p>
    <w:p w14:paraId="74F5DAED" w14:textId="08B237CF" w:rsidR="002F1AC1" w:rsidRDefault="002F1AC1" w:rsidP="002F1AC1">
      <w:pPr>
        <w:jc w:val="both"/>
        <w:rPr>
          <w:rFonts w:ascii="Century Gothic" w:hAnsi="Century Gothic" w:cs="Arial"/>
          <w:sz w:val="20"/>
          <w:szCs w:val="20"/>
        </w:rPr>
      </w:pPr>
      <w:r w:rsidRPr="002F1AC1">
        <w:rPr>
          <w:rFonts w:ascii="Century Gothic" w:hAnsi="Century Gothic" w:cs="Arial"/>
          <w:sz w:val="20"/>
          <w:szCs w:val="20"/>
        </w:rPr>
        <w:t xml:space="preserve">L’exécution du marché sera financée par le budget </w:t>
      </w:r>
      <w:r w:rsidR="00CB479E">
        <w:rPr>
          <w:rFonts w:ascii="Century Gothic" w:hAnsi="Century Gothic" w:cs="Arial"/>
          <w:sz w:val="20"/>
          <w:szCs w:val="20"/>
        </w:rPr>
        <w:t>du PIC</w:t>
      </w:r>
      <w:r w:rsidRPr="002F1AC1">
        <w:rPr>
          <w:rFonts w:ascii="Century Gothic" w:hAnsi="Century Gothic" w:cs="Arial"/>
          <w:sz w:val="20"/>
          <w:szCs w:val="20"/>
        </w:rPr>
        <w:t xml:space="preserve">. Le ou les fournisseurs seront dispensés du versement de la retenue de garantie. </w:t>
      </w:r>
    </w:p>
    <w:p w14:paraId="0CC76CD5" w14:textId="77777777" w:rsidR="00016518" w:rsidRPr="00186D0A" w:rsidRDefault="00016518" w:rsidP="002F1AC1">
      <w:pPr>
        <w:jc w:val="both"/>
        <w:rPr>
          <w:rFonts w:ascii="Century Gothic" w:hAnsi="Century Gothic" w:cs="Arial"/>
          <w:sz w:val="20"/>
          <w:szCs w:val="20"/>
        </w:rPr>
      </w:pPr>
    </w:p>
    <w:p w14:paraId="59A6F215" w14:textId="77777777" w:rsidR="004A1153" w:rsidRPr="004A1153" w:rsidRDefault="004A1153" w:rsidP="002F1AC1">
      <w:pPr>
        <w:jc w:val="both"/>
        <w:rPr>
          <w:rFonts w:ascii="Century Gothic" w:hAnsi="Century Gothic"/>
          <w:sz w:val="20"/>
          <w:szCs w:val="20"/>
        </w:rPr>
      </w:pPr>
      <w:r w:rsidRPr="004A1153">
        <w:rPr>
          <w:rFonts w:ascii="Century Gothic" w:hAnsi="Century Gothic"/>
          <w:sz w:val="20"/>
          <w:szCs w:val="20"/>
        </w:rPr>
        <w:t xml:space="preserve">Les prix figurant en annexe à l'acte d'engagement du marché rémunèrent la totalité des </w:t>
      </w:r>
      <w:r w:rsidRPr="004A1153">
        <w:rPr>
          <w:rFonts w:ascii="Century Gothic" w:hAnsi="Century Gothic"/>
          <w:noProof/>
          <w:sz w:val="20"/>
          <w:szCs w:val="20"/>
        </w:rPr>
        <w:t>co</w:t>
      </w:r>
      <w:r w:rsidR="004E0A10">
        <w:rPr>
          <w:rFonts w:ascii="Century Gothic" w:hAnsi="Century Gothic"/>
          <w:noProof/>
          <w:sz w:val="20"/>
          <w:szCs w:val="20"/>
        </w:rPr>
        <w:t>û</w:t>
      </w:r>
      <w:r w:rsidRPr="004A1153">
        <w:rPr>
          <w:rFonts w:ascii="Century Gothic" w:hAnsi="Century Gothic"/>
          <w:noProof/>
          <w:sz w:val="20"/>
          <w:szCs w:val="20"/>
        </w:rPr>
        <w:t>ts</w:t>
      </w:r>
      <w:r w:rsidRPr="004A1153">
        <w:rPr>
          <w:rFonts w:ascii="Century Gothic" w:hAnsi="Century Gothic"/>
          <w:sz w:val="20"/>
          <w:szCs w:val="20"/>
        </w:rPr>
        <w:t xml:space="preserve"> et des charges nécessaires à l’exécution des prestations en objet du marché.</w:t>
      </w:r>
    </w:p>
    <w:p w14:paraId="2455AB19" w14:textId="77777777" w:rsidR="00CB479E" w:rsidRPr="00D25441" w:rsidRDefault="00CB479E" w:rsidP="002F1AC1">
      <w:pPr>
        <w:jc w:val="both"/>
        <w:rPr>
          <w:rFonts w:ascii="Century Gothic" w:hAnsi="Century Gothic"/>
          <w:bCs/>
          <w:sz w:val="20"/>
          <w:szCs w:val="20"/>
        </w:rPr>
      </w:pPr>
    </w:p>
    <w:p w14:paraId="03134BEF" w14:textId="77777777" w:rsidR="00D25441" w:rsidRPr="00D25441" w:rsidRDefault="00D25441" w:rsidP="002F1AC1">
      <w:pPr>
        <w:jc w:val="both"/>
        <w:rPr>
          <w:rFonts w:ascii="Century Gothic" w:hAnsi="Century Gothic"/>
          <w:b/>
          <w:bCs/>
          <w:sz w:val="20"/>
          <w:szCs w:val="20"/>
        </w:rPr>
      </w:pPr>
      <w:r w:rsidRPr="00D25441">
        <w:rPr>
          <w:rFonts w:ascii="Century Gothic" w:hAnsi="Century Gothic"/>
          <w:b/>
          <w:bCs/>
          <w:sz w:val="20"/>
          <w:szCs w:val="20"/>
        </w:rPr>
        <w:lastRenderedPageBreak/>
        <w:t>Les prix s’entendent :</w:t>
      </w:r>
    </w:p>
    <w:p w14:paraId="1654B8D0" w14:textId="77777777" w:rsidR="00D25441" w:rsidRPr="00D25441" w:rsidRDefault="00D25441" w:rsidP="002F1AC1">
      <w:pPr>
        <w:jc w:val="both"/>
        <w:rPr>
          <w:rFonts w:ascii="Century Gothic" w:hAnsi="Century Gothic"/>
          <w:b/>
          <w:bCs/>
          <w:sz w:val="20"/>
          <w:szCs w:val="20"/>
        </w:rPr>
      </w:pPr>
    </w:p>
    <w:p w14:paraId="4B42C4C1" w14:textId="77777777" w:rsidR="00D25441" w:rsidRPr="00D25441" w:rsidRDefault="00D25441" w:rsidP="00F96605">
      <w:pPr>
        <w:numPr>
          <w:ilvl w:val="0"/>
          <w:numId w:val="10"/>
        </w:numPr>
        <w:jc w:val="both"/>
        <w:rPr>
          <w:rFonts w:ascii="Century Gothic" w:hAnsi="Century Gothic"/>
          <w:bCs/>
          <w:sz w:val="20"/>
          <w:szCs w:val="20"/>
        </w:rPr>
      </w:pPr>
      <w:r w:rsidRPr="00D25441">
        <w:rPr>
          <w:rFonts w:ascii="Century Gothic" w:hAnsi="Century Gothic"/>
          <w:bCs/>
          <w:sz w:val="20"/>
          <w:szCs w:val="20"/>
        </w:rPr>
        <w:t>Au mois de location.</w:t>
      </w:r>
    </w:p>
    <w:p w14:paraId="5B82EBA4" w14:textId="77777777" w:rsidR="00D25441" w:rsidRPr="00D25441" w:rsidRDefault="00D25441" w:rsidP="00F96605">
      <w:pPr>
        <w:numPr>
          <w:ilvl w:val="0"/>
          <w:numId w:val="10"/>
        </w:numPr>
        <w:jc w:val="both"/>
        <w:rPr>
          <w:rFonts w:ascii="Century Gothic" w:hAnsi="Century Gothic"/>
          <w:bCs/>
          <w:sz w:val="20"/>
          <w:szCs w:val="20"/>
        </w:rPr>
      </w:pPr>
      <w:r w:rsidRPr="00D25441">
        <w:rPr>
          <w:rFonts w:ascii="Century Gothic" w:hAnsi="Century Gothic"/>
          <w:bCs/>
          <w:sz w:val="20"/>
          <w:szCs w:val="20"/>
        </w:rPr>
        <w:t xml:space="preserve">En euros Hors Taxes, avec au maximum </w:t>
      </w:r>
      <w:r w:rsidR="00AF4C1A">
        <w:rPr>
          <w:rFonts w:ascii="Century Gothic" w:hAnsi="Century Gothic"/>
          <w:bCs/>
          <w:sz w:val="20"/>
          <w:szCs w:val="20"/>
        </w:rPr>
        <w:t>2</w:t>
      </w:r>
      <w:r w:rsidRPr="00D25441">
        <w:rPr>
          <w:rFonts w:ascii="Century Gothic" w:hAnsi="Century Gothic"/>
          <w:bCs/>
          <w:sz w:val="20"/>
          <w:szCs w:val="20"/>
        </w:rPr>
        <w:t xml:space="preserve"> décimales.</w:t>
      </w:r>
    </w:p>
    <w:p w14:paraId="4896D003" w14:textId="77777777" w:rsidR="00D25441" w:rsidRPr="00D25441" w:rsidRDefault="00D25441" w:rsidP="00F96605">
      <w:pPr>
        <w:numPr>
          <w:ilvl w:val="0"/>
          <w:numId w:val="10"/>
        </w:numPr>
        <w:jc w:val="both"/>
        <w:rPr>
          <w:rFonts w:ascii="Century Gothic" w:hAnsi="Century Gothic"/>
          <w:bCs/>
          <w:sz w:val="20"/>
          <w:szCs w:val="20"/>
        </w:rPr>
      </w:pPr>
      <w:r w:rsidRPr="00D25441">
        <w:rPr>
          <w:rFonts w:ascii="Century Gothic" w:hAnsi="Century Gothic"/>
          <w:bCs/>
          <w:sz w:val="20"/>
          <w:szCs w:val="20"/>
        </w:rPr>
        <w:t>Paiement à terme échu.</w:t>
      </w:r>
    </w:p>
    <w:p w14:paraId="5CB6F055" w14:textId="5237C102" w:rsidR="00D25441" w:rsidRDefault="00422689" w:rsidP="00F96605">
      <w:pPr>
        <w:numPr>
          <w:ilvl w:val="0"/>
          <w:numId w:val="10"/>
        </w:numPr>
        <w:jc w:val="both"/>
        <w:rPr>
          <w:rFonts w:ascii="Century Gothic" w:hAnsi="Century Gothic"/>
          <w:bCs/>
          <w:sz w:val="20"/>
          <w:szCs w:val="20"/>
        </w:rPr>
      </w:pPr>
      <w:r>
        <w:rPr>
          <w:rFonts w:ascii="Century Gothic" w:hAnsi="Century Gothic"/>
          <w:bCs/>
          <w:sz w:val="20"/>
          <w:szCs w:val="20"/>
        </w:rPr>
        <w:t>V</w:t>
      </w:r>
      <w:r w:rsidR="00D25441" w:rsidRPr="00D25441">
        <w:rPr>
          <w:rFonts w:ascii="Century Gothic" w:hAnsi="Century Gothic"/>
          <w:bCs/>
          <w:sz w:val="20"/>
          <w:szCs w:val="20"/>
        </w:rPr>
        <w:t xml:space="preserve">aleur résiduelle de rachat en fin de </w:t>
      </w:r>
      <w:r>
        <w:rPr>
          <w:rFonts w:ascii="Century Gothic" w:hAnsi="Century Gothic"/>
          <w:bCs/>
          <w:sz w:val="20"/>
          <w:szCs w:val="20"/>
        </w:rPr>
        <w:t xml:space="preserve">période incluse dans le montant du </w:t>
      </w:r>
      <w:r w:rsidR="00D25441" w:rsidRPr="00D25441">
        <w:rPr>
          <w:rFonts w:ascii="Century Gothic" w:hAnsi="Century Gothic"/>
          <w:bCs/>
          <w:sz w:val="20"/>
          <w:szCs w:val="20"/>
        </w:rPr>
        <w:t>marché</w:t>
      </w:r>
      <w:r>
        <w:rPr>
          <w:rFonts w:ascii="Century Gothic" w:hAnsi="Century Gothic"/>
          <w:bCs/>
          <w:sz w:val="20"/>
          <w:szCs w:val="20"/>
        </w:rPr>
        <w:t>.</w:t>
      </w:r>
    </w:p>
    <w:p w14:paraId="3FF43E19" w14:textId="06835D49" w:rsidR="009F3B08" w:rsidRPr="009F3B08" w:rsidRDefault="009F3B08" w:rsidP="009F3B08">
      <w:pPr>
        <w:numPr>
          <w:ilvl w:val="0"/>
          <w:numId w:val="10"/>
        </w:numPr>
        <w:jc w:val="both"/>
        <w:rPr>
          <w:rFonts w:ascii="Century Gothic" w:hAnsi="Century Gothic"/>
          <w:bCs/>
          <w:sz w:val="20"/>
          <w:szCs w:val="20"/>
        </w:rPr>
      </w:pPr>
      <w:r w:rsidRPr="009F3B08">
        <w:rPr>
          <w:rFonts w:ascii="Century Gothic" w:hAnsi="Century Gothic"/>
          <w:bCs/>
          <w:sz w:val="20"/>
          <w:szCs w:val="20"/>
        </w:rPr>
        <w:t>Maintenance préventive et curative « full service »</w:t>
      </w:r>
      <w:r>
        <w:rPr>
          <w:rFonts w:ascii="Century Gothic" w:hAnsi="Century Gothic"/>
          <w:bCs/>
          <w:sz w:val="20"/>
          <w:szCs w:val="20"/>
        </w:rPr>
        <w:t xml:space="preserve"> </w:t>
      </w:r>
      <w:bookmarkStart w:id="9" w:name="_Hlk189554099"/>
      <w:r>
        <w:rPr>
          <w:rFonts w:ascii="Century Gothic" w:hAnsi="Century Gothic"/>
          <w:bCs/>
          <w:sz w:val="20"/>
          <w:szCs w:val="20"/>
        </w:rPr>
        <w:t>incluse.</w:t>
      </w:r>
    </w:p>
    <w:bookmarkEnd w:id="9"/>
    <w:p w14:paraId="712EE6A2" w14:textId="77777777" w:rsidR="00D25441" w:rsidRPr="00D25441" w:rsidRDefault="00D25441" w:rsidP="002F1AC1">
      <w:pPr>
        <w:jc w:val="both"/>
        <w:rPr>
          <w:rFonts w:ascii="Century Gothic" w:hAnsi="Century Gothic"/>
          <w:bCs/>
          <w:sz w:val="20"/>
          <w:szCs w:val="20"/>
        </w:rPr>
      </w:pPr>
    </w:p>
    <w:p w14:paraId="541EF61C" w14:textId="679B6BFE" w:rsidR="00685BD9" w:rsidRPr="006D45BA" w:rsidRDefault="006D45BA" w:rsidP="00685BD9">
      <w:pPr>
        <w:jc w:val="both"/>
        <w:rPr>
          <w:rFonts w:ascii="Century Gothic" w:hAnsi="Century Gothic"/>
          <w:bCs/>
          <w:iCs/>
          <w:sz w:val="20"/>
          <w:szCs w:val="20"/>
        </w:rPr>
      </w:pPr>
      <w:r w:rsidRPr="00D25441">
        <w:rPr>
          <w:rFonts w:ascii="Century Gothic" w:hAnsi="Century Gothic"/>
          <w:bCs/>
          <w:iCs/>
          <w:sz w:val="20"/>
          <w:szCs w:val="20"/>
        </w:rPr>
        <w:t>Les loyers sont fermes pendant toute la période d'exécution du marché.</w:t>
      </w:r>
    </w:p>
    <w:p w14:paraId="68FC91E2" w14:textId="77777777" w:rsidR="004A1153" w:rsidRPr="004A1153" w:rsidRDefault="004A1153" w:rsidP="002F1AC1">
      <w:pPr>
        <w:jc w:val="both"/>
        <w:rPr>
          <w:rFonts w:ascii="Century Gothic" w:hAnsi="Century Gothic"/>
          <w:iCs/>
          <w:sz w:val="20"/>
          <w:szCs w:val="20"/>
        </w:rPr>
      </w:pPr>
    </w:p>
    <w:p w14:paraId="3C756DA2" w14:textId="77777777" w:rsidR="00F52FEA" w:rsidRPr="00DC305F" w:rsidRDefault="00F52FEA" w:rsidP="00F42FAE">
      <w:pPr>
        <w:pStyle w:val="Titre2"/>
        <w:tabs>
          <w:tab w:val="num" w:pos="567"/>
        </w:tabs>
        <w:rPr>
          <w:rFonts w:ascii="Century Gothic" w:hAnsi="Century Gothic"/>
          <w:sz w:val="22"/>
          <w:szCs w:val="22"/>
        </w:rPr>
      </w:pPr>
      <w:bookmarkStart w:id="10" w:name="_Toc189730963"/>
      <w:r w:rsidRPr="00DC305F">
        <w:rPr>
          <w:rFonts w:ascii="Century Gothic" w:hAnsi="Century Gothic"/>
          <w:sz w:val="22"/>
          <w:szCs w:val="22"/>
        </w:rPr>
        <w:t>Modalités de modification du marché en cours d’exécution</w:t>
      </w:r>
      <w:bookmarkEnd w:id="10"/>
    </w:p>
    <w:p w14:paraId="7FFBB438" w14:textId="77777777" w:rsidR="00F52FEA" w:rsidRPr="00186D0A" w:rsidRDefault="00F52FEA" w:rsidP="009F1897">
      <w:pPr>
        <w:widowControl w:val="0"/>
        <w:autoSpaceDE w:val="0"/>
        <w:autoSpaceDN w:val="0"/>
        <w:adjustRightInd w:val="0"/>
        <w:jc w:val="both"/>
        <w:rPr>
          <w:rFonts w:ascii="Century Gothic" w:hAnsi="Century Gothic" w:cs="Arial"/>
          <w:sz w:val="20"/>
          <w:szCs w:val="20"/>
        </w:rPr>
      </w:pPr>
    </w:p>
    <w:p w14:paraId="763DB669" w14:textId="77777777" w:rsidR="00F52FEA" w:rsidRPr="00186D0A" w:rsidRDefault="00C26401" w:rsidP="009F1897">
      <w:pPr>
        <w:widowControl w:val="0"/>
        <w:autoSpaceDE w:val="0"/>
        <w:autoSpaceDN w:val="0"/>
        <w:adjustRightInd w:val="0"/>
        <w:jc w:val="both"/>
        <w:rPr>
          <w:rFonts w:ascii="Century Gothic" w:hAnsi="Century Gothic" w:cs="Arial"/>
          <w:sz w:val="20"/>
          <w:szCs w:val="20"/>
        </w:rPr>
      </w:pPr>
      <w:r w:rsidRPr="00186D0A">
        <w:rPr>
          <w:rFonts w:ascii="Century Gothic" w:hAnsi="Century Gothic" w:cs="Arial"/>
          <w:sz w:val="20"/>
          <w:szCs w:val="20"/>
        </w:rPr>
        <w:t>L</w:t>
      </w:r>
      <w:r w:rsidR="00F52FEA" w:rsidRPr="00186D0A">
        <w:rPr>
          <w:rFonts w:ascii="Century Gothic" w:hAnsi="Century Gothic" w:cs="Arial"/>
          <w:sz w:val="20"/>
          <w:szCs w:val="20"/>
        </w:rPr>
        <w:t>e RPA se réserve le droit de recourir à des clauses de réexamen</w:t>
      </w:r>
      <w:r w:rsidRPr="00186D0A">
        <w:rPr>
          <w:rFonts w:ascii="Century Gothic" w:hAnsi="Century Gothic" w:cs="Arial"/>
          <w:sz w:val="20"/>
          <w:szCs w:val="20"/>
        </w:rPr>
        <w:t xml:space="preserve"> incluses au CCAP de la présente consultation</w:t>
      </w:r>
      <w:r w:rsidR="00F52FEA" w:rsidRPr="00186D0A">
        <w:rPr>
          <w:rFonts w:ascii="Century Gothic" w:hAnsi="Century Gothic" w:cs="Arial"/>
          <w:sz w:val="20"/>
          <w:szCs w:val="20"/>
        </w:rPr>
        <w:t>,</w:t>
      </w:r>
      <w:r w:rsidR="00A470E9" w:rsidRPr="00A470E9">
        <w:rPr>
          <w:rFonts w:ascii="Open Sans" w:hAnsi="Open Sans" w:cs="Open Sans"/>
          <w:sz w:val="18"/>
          <w:szCs w:val="18"/>
        </w:rPr>
        <w:t xml:space="preserve"> </w:t>
      </w:r>
      <w:r w:rsidR="00A470E9" w:rsidRPr="00A470E9">
        <w:rPr>
          <w:rFonts w:ascii="Century Gothic" w:hAnsi="Century Gothic" w:cs="Arial"/>
          <w:sz w:val="20"/>
          <w:szCs w:val="20"/>
        </w:rPr>
        <w:t xml:space="preserve">en application de l’article R. 2194-1 du Code de la </w:t>
      </w:r>
      <w:r w:rsidR="00685BD9" w:rsidRPr="00A470E9">
        <w:rPr>
          <w:rFonts w:ascii="Century Gothic" w:hAnsi="Century Gothic" w:cs="Arial"/>
          <w:sz w:val="20"/>
          <w:szCs w:val="20"/>
        </w:rPr>
        <w:t>Commande Publique</w:t>
      </w:r>
      <w:r w:rsidR="00A470E9">
        <w:rPr>
          <w:rFonts w:ascii="Century Gothic" w:hAnsi="Century Gothic" w:cs="Arial"/>
          <w:sz w:val="20"/>
          <w:szCs w:val="20"/>
        </w:rPr>
        <w:t>,</w:t>
      </w:r>
      <w:r w:rsidR="00F52FEA" w:rsidRPr="00186D0A">
        <w:rPr>
          <w:rFonts w:ascii="Century Gothic" w:hAnsi="Century Gothic" w:cs="Arial"/>
          <w:sz w:val="20"/>
          <w:szCs w:val="20"/>
        </w:rPr>
        <w:t xml:space="preserve"> notamment </w:t>
      </w:r>
      <w:r w:rsidRPr="00186D0A">
        <w:rPr>
          <w:rFonts w:ascii="Century Gothic" w:hAnsi="Century Gothic" w:cs="Arial"/>
          <w:sz w:val="20"/>
          <w:szCs w:val="20"/>
        </w:rPr>
        <w:t xml:space="preserve">pour des prestations ou fournitures complémentaires dont la nécessité apparaîtrait en cours d’exécution du marché ainsi que pour la modification de la clause de variation des prix en cas de </w:t>
      </w:r>
      <w:r w:rsidR="00C32849">
        <w:rPr>
          <w:rFonts w:ascii="Century Gothic" w:hAnsi="Century Gothic" w:cs="Arial"/>
          <w:sz w:val="20"/>
          <w:szCs w:val="20"/>
        </w:rPr>
        <w:t xml:space="preserve">survenance d’événements </w:t>
      </w:r>
      <w:r w:rsidRPr="00186D0A">
        <w:rPr>
          <w:rFonts w:ascii="Century Gothic" w:hAnsi="Century Gothic" w:cs="Arial"/>
          <w:sz w:val="20"/>
          <w:szCs w:val="20"/>
        </w:rPr>
        <w:t>susceptibles d’altérer l’équilibre financier du marché.</w:t>
      </w:r>
    </w:p>
    <w:p w14:paraId="388BD3E7" w14:textId="77777777" w:rsidR="00F52FEA" w:rsidRPr="00186D0A" w:rsidRDefault="00F52FEA" w:rsidP="009F1897">
      <w:pPr>
        <w:widowControl w:val="0"/>
        <w:autoSpaceDE w:val="0"/>
        <w:autoSpaceDN w:val="0"/>
        <w:adjustRightInd w:val="0"/>
        <w:jc w:val="both"/>
        <w:rPr>
          <w:rFonts w:ascii="Century Gothic" w:hAnsi="Century Gothic" w:cs="Arial"/>
          <w:sz w:val="20"/>
          <w:szCs w:val="20"/>
        </w:rPr>
      </w:pPr>
    </w:p>
    <w:p w14:paraId="674D2533" w14:textId="77777777" w:rsidR="00F90C96" w:rsidRPr="00DC305F" w:rsidRDefault="00F90C96" w:rsidP="00F42FAE">
      <w:pPr>
        <w:pStyle w:val="Titre2"/>
        <w:tabs>
          <w:tab w:val="num" w:pos="567"/>
        </w:tabs>
        <w:rPr>
          <w:rFonts w:ascii="Century Gothic" w:hAnsi="Century Gothic"/>
          <w:sz w:val="22"/>
          <w:szCs w:val="22"/>
        </w:rPr>
      </w:pPr>
      <w:bookmarkStart w:id="11" w:name="_Toc189730964"/>
      <w:r w:rsidRPr="00DC305F">
        <w:rPr>
          <w:rFonts w:ascii="Century Gothic" w:hAnsi="Century Gothic"/>
          <w:sz w:val="22"/>
          <w:szCs w:val="22"/>
        </w:rPr>
        <w:t>Variante</w:t>
      </w:r>
      <w:bookmarkEnd w:id="11"/>
    </w:p>
    <w:p w14:paraId="1598FF07" w14:textId="77777777" w:rsidR="00D455F4" w:rsidRPr="00186D0A" w:rsidRDefault="00D455F4" w:rsidP="009F1897">
      <w:pPr>
        <w:widowControl w:val="0"/>
        <w:autoSpaceDE w:val="0"/>
        <w:autoSpaceDN w:val="0"/>
        <w:adjustRightInd w:val="0"/>
        <w:jc w:val="both"/>
        <w:rPr>
          <w:rFonts w:ascii="Century Gothic" w:hAnsi="Century Gothic" w:cs="Arial"/>
          <w:iCs/>
          <w:sz w:val="20"/>
          <w:szCs w:val="20"/>
        </w:rPr>
      </w:pPr>
    </w:p>
    <w:p w14:paraId="297C7FCB" w14:textId="77777777" w:rsidR="00454891" w:rsidRPr="00454891" w:rsidRDefault="00454891" w:rsidP="00454891">
      <w:pPr>
        <w:widowControl w:val="0"/>
        <w:autoSpaceDE w:val="0"/>
        <w:autoSpaceDN w:val="0"/>
        <w:adjustRightInd w:val="0"/>
        <w:jc w:val="both"/>
        <w:rPr>
          <w:rFonts w:ascii="Century Gothic" w:hAnsi="Century Gothic" w:cs="Arial"/>
          <w:iCs/>
          <w:sz w:val="20"/>
          <w:szCs w:val="20"/>
        </w:rPr>
      </w:pPr>
      <w:r w:rsidRPr="00454891">
        <w:rPr>
          <w:rFonts w:ascii="Century Gothic" w:hAnsi="Century Gothic" w:cs="Arial"/>
          <w:iCs/>
          <w:sz w:val="20"/>
          <w:szCs w:val="20"/>
        </w:rPr>
        <w:t>La présente consultation est lancée sans variante et le candidat doit respecter les prescriptions du CCTP.</w:t>
      </w:r>
    </w:p>
    <w:p w14:paraId="283F56D4" w14:textId="77777777" w:rsidR="006109D3" w:rsidRPr="00186D0A" w:rsidRDefault="006109D3" w:rsidP="006109D3">
      <w:pPr>
        <w:widowControl w:val="0"/>
        <w:autoSpaceDE w:val="0"/>
        <w:autoSpaceDN w:val="0"/>
        <w:adjustRightInd w:val="0"/>
        <w:jc w:val="both"/>
        <w:rPr>
          <w:rFonts w:ascii="Century Gothic" w:hAnsi="Century Gothic" w:cs="Arial"/>
          <w:iCs/>
          <w:sz w:val="20"/>
          <w:szCs w:val="20"/>
        </w:rPr>
      </w:pPr>
    </w:p>
    <w:p w14:paraId="20F2D2D1" w14:textId="77777777" w:rsidR="001A6DB2" w:rsidRPr="00DC305F" w:rsidRDefault="001A6DB2" w:rsidP="00F42FAE">
      <w:pPr>
        <w:pStyle w:val="Titre2"/>
        <w:tabs>
          <w:tab w:val="num" w:pos="567"/>
        </w:tabs>
        <w:rPr>
          <w:rFonts w:ascii="Century Gothic" w:hAnsi="Century Gothic"/>
          <w:sz w:val="22"/>
          <w:szCs w:val="22"/>
        </w:rPr>
      </w:pPr>
      <w:bookmarkStart w:id="12" w:name="_Toc189730965"/>
      <w:r w:rsidRPr="00DC305F">
        <w:rPr>
          <w:rFonts w:ascii="Century Gothic" w:hAnsi="Century Gothic"/>
          <w:sz w:val="22"/>
          <w:szCs w:val="22"/>
        </w:rPr>
        <w:t>Prestations Supplémentaires Eventuelles</w:t>
      </w:r>
      <w:r w:rsidR="00A47633" w:rsidRPr="00DC305F">
        <w:rPr>
          <w:rFonts w:ascii="Century Gothic" w:hAnsi="Century Gothic"/>
          <w:sz w:val="22"/>
          <w:szCs w:val="22"/>
        </w:rPr>
        <w:t xml:space="preserve"> Obligatoires</w:t>
      </w:r>
      <w:bookmarkEnd w:id="12"/>
    </w:p>
    <w:p w14:paraId="1E8E6090" w14:textId="77777777" w:rsidR="001A6DB2" w:rsidRPr="00186D0A" w:rsidRDefault="001A6DB2" w:rsidP="00F42FAE">
      <w:pPr>
        <w:widowControl w:val="0"/>
        <w:autoSpaceDE w:val="0"/>
        <w:autoSpaceDN w:val="0"/>
        <w:adjustRightInd w:val="0"/>
        <w:jc w:val="both"/>
        <w:rPr>
          <w:rFonts w:ascii="Century Gothic" w:hAnsi="Century Gothic" w:cs="Arial"/>
          <w:iCs/>
          <w:sz w:val="20"/>
          <w:szCs w:val="20"/>
        </w:rPr>
      </w:pPr>
    </w:p>
    <w:p w14:paraId="571B3679" w14:textId="77777777" w:rsidR="00E76E6B" w:rsidRPr="00DD56B8" w:rsidRDefault="005E31CF" w:rsidP="00F42FAE">
      <w:pPr>
        <w:jc w:val="both"/>
        <w:rPr>
          <w:rFonts w:ascii="Century Gothic" w:hAnsi="Century Gothic"/>
          <w:sz w:val="20"/>
        </w:rPr>
      </w:pPr>
      <w:r w:rsidRPr="005E31CF">
        <w:rPr>
          <w:rFonts w:ascii="Century Gothic" w:hAnsi="Century Gothic" w:cs="Calibri"/>
          <w:sz w:val="20"/>
        </w:rPr>
        <w:t>Sans objet.</w:t>
      </w:r>
    </w:p>
    <w:p w14:paraId="4A05A8B5" w14:textId="77777777" w:rsidR="00E76E6B" w:rsidRPr="00DD56B8" w:rsidRDefault="00E76E6B" w:rsidP="00F42FAE">
      <w:pPr>
        <w:widowControl w:val="0"/>
        <w:autoSpaceDE w:val="0"/>
        <w:autoSpaceDN w:val="0"/>
        <w:adjustRightInd w:val="0"/>
        <w:jc w:val="both"/>
        <w:rPr>
          <w:rFonts w:ascii="Century Gothic" w:hAnsi="Century Gothic" w:cs="Arial"/>
          <w:iCs/>
          <w:sz w:val="20"/>
          <w:szCs w:val="20"/>
        </w:rPr>
      </w:pPr>
    </w:p>
    <w:p w14:paraId="5625FF0B" w14:textId="77777777" w:rsidR="00F90C96" w:rsidRPr="00DC305F" w:rsidRDefault="00F90C96" w:rsidP="00F42FAE">
      <w:pPr>
        <w:pStyle w:val="Titre2"/>
        <w:tabs>
          <w:tab w:val="num" w:pos="567"/>
        </w:tabs>
        <w:rPr>
          <w:rFonts w:ascii="Century Gothic" w:hAnsi="Century Gothic"/>
          <w:sz w:val="22"/>
          <w:szCs w:val="22"/>
        </w:rPr>
      </w:pPr>
      <w:bookmarkStart w:id="13" w:name="_Toc189730966"/>
      <w:r w:rsidRPr="00DC305F">
        <w:rPr>
          <w:rFonts w:ascii="Century Gothic" w:hAnsi="Century Gothic"/>
          <w:sz w:val="22"/>
          <w:szCs w:val="22"/>
        </w:rPr>
        <w:t>Modification du dossier de consultation</w:t>
      </w:r>
      <w:bookmarkEnd w:id="13"/>
    </w:p>
    <w:p w14:paraId="0AB63A4B" w14:textId="77777777" w:rsidR="00F90C96" w:rsidRPr="002F1AC1" w:rsidRDefault="00F90C96" w:rsidP="00F42FAE">
      <w:pPr>
        <w:widowControl w:val="0"/>
        <w:autoSpaceDE w:val="0"/>
        <w:autoSpaceDN w:val="0"/>
        <w:adjustRightInd w:val="0"/>
        <w:jc w:val="both"/>
        <w:rPr>
          <w:rFonts w:ascii="Century Gothic" w:hAnsi="Century Gothic" w:cs="Arial"/>
          <w:sz w:val="20"/>
          <w:szCs w:val="20"/>
        </w:rPr>
      </w:pPr>
    </w:p>
    <w:p w14:paraId="0BE6F4F0" w14:textId="77777777" w:rsidR="00F90C96" w:rsidRPr="00186D0A" w:rsidRDefault="00F90C96" w:rsidP="00F42FAE">
      <w:pPr>
        <w:widowControl w:val="0"/>
        <w:autoSpaceDE w:val="0"/>
        <w:autoSpaceDN w:val="0"/>
        <w:adjustRightInd w:val="0"/>
        <w:jc w:val="both"/>
        <w:rPr>
          <w:rFonts w:ascii="Century Gothic" w:hAnsi="Century Gothic" w:cs="Arial"/>
          <w:iCs/>
          <w:sz w:val="20"/>
          <w:szCs w:val="20"/>
        </w:rPr>
      </w:pPr>
      <w:r w:rsidRPr="00186D0A">
        <w:rPr>
          <w:rFonts w:ascii="Century Gothic" w:hAnsi="Century Gothic" w:cs="Arial"/>
          <w:sz w:val="20"/>
          <w:szCs w:val="20"/>
        </w:rPr>
        <w:t xml:space="preserve">Les candidats ne sont pas autorisés à apporter des modifications aux </w:t>
      </w:r>
      <w:r w:rsidR="00A22A75" w:rsidRPr="00186D0A">
        <w:rPr>
          <w:rFonts w:ascii="Century Gothic" w:hAnsi="Century Gothic" w:cs="Arial"/>
          <w:sz w:val="20"/>
          <w:szCs w:val="20"/>
        </w:rPr>
        <w:t>spécifications</w:t>
      </w:r>
      <w:r w:rsidRPr="00186D0A">
        <w:rPr>
          <w:rFonts w:ascii="Century Gothic" w:hAnsi="Century Gothic" w:cs="Arial"/>
          <w:sz w:val="20"/>
          <w:szCs w:val="20"/>
        </w:rPr>
        <w:t xml:space="preserve"> techniques </w:t>
      </w:r>
      <w:r w:rsidR="00A22A75" w:rsidRPr="00186D0A">
        <w:rPr>
          <w:rFonts w:ascii="Century Gothic" w:hAnsi="Century Gothic" w:cs="Arial"/>
          <w:sz w:val="20"/>
          <w:szCs w:val="20"/>
        </w:rPr>
        <w:t xml:space="preserve">obligatoires </w:t>
      </w:r>
      <w:r w:rsidRPr="00186D0A">
        <w:rPr>
          <w:rFonts w:ascii="Century Gothic" w:hAnsi="Century Gothic" w:cs="Arial"/>
          <w:sz w:val="20"/>
          <w:szCs w:val="20"/>
        </w:rPr>
        <w:t xml:space="preserve">du </w:t>
      </w:r>
      <w:r w:rsidR="002E77C4" w:rsidRPr="00186D0A">
        <w:rPr>
          <w:rFonts w:ascii="Century Gothic" w:hAnsi="Century Gothic" w:cs="Arial"/>
          <w:sz w:val="20"/>
          <w:szCs w:val="20"/>
        </w:rPr>
        <w:t>CCTP</w:t>
      </w:r>
      <w:r w:rsidRPr="00186D0A">
        <w:rPr>
          <w:rFonts w:ascii="Century Gothic" w:hAnsi="Century Gothic" w:cs="Arial"/>
          <w:iCs/>
          <w:sz w:val="20"/>
          <w:szCs w:val="20"/>
        </w:rPr>
        <w:t>, dans le cadre de l’offre proposée en solution de base</w:t>
      </w:r>
      <w:r w:rsidR="00A47633" w:rsidRPr="00186D0A">
        <w:rPr>
          <w:rFonts w:ascii="Century Gothic" w:hAnsi="Century Gothic" w:cs="Arial"/>
          <w:iCs/>
          <w:sz w:val="20"/>
          <w:szCs w:val="20"/>
        </w:rPr>
        <w:t>, i</w:t>
      </w:r>
      <w:r w:rsidRPr="00186D0A">
        <w:rPr>
          <w:rFonts w:ascii="Century Gothic" w:hAnsi="Century Gothic" w:cs="Arial"/>
          <w:iCs/>
          <w:sz w:val="20"/>
          <w:szCs w:val="20"/>
        </w:rPr>
        <w:t>ls doivent en respecter l’intégralité des prescriptions.</w:t>
      </w:r>
    </w:p>
    <w:p w14:paraId="364F5CAD" w14:textId="77777777" w:rsidR="001A6DB2" w:rsidRPr="00186D0A" w:rsidRDefault="001A6DB2" w:rsidP="00F42FAE">
      <w:pPr>
        <w:pStyle w:val="Corpsdetexte2"/>
        <w:widowControl w:val="0"/>
        <w:autoSpaceDE w:val="0"/>
        <w:autoSpaceDN w:val="0"/>
        <w:adjustRightInd w:val="0"/>
        <w:rPr>
          <w:rFonts w:ascii="Century Gothic" w:hAnsi="Century Gothic"/>
          <w:color w:val="auto"/>
        </w:rPr>
      </w:pPr>
    </w:p>
    <w:p w14:paraId="1DA32940" w14:textId="790FBB29" w:rsidR="00D25441" w:rsidRDefault="00A33198" w:rsidP="00F42FAE">
      <w:pPr>
        <w:pStyle w:val="Corpsdetexte2"/>
        <w:widowControl w:val="0"/>
        <w:autoSpaceDE w:val="0"/>
        <w:autoSpaceDN w:val="0"/>
        <w:adjustRightInd w:val="0"/>
        <w:rPr>
          <w:rFonts w:ascii="Century Gothic" w:hAnsi="Century Gothic"/>
          <w:color w:val="auto"/>
        </w:rPr>
      </w:pPr>
      <w:r w:rsidRPr="00186D0A">
        <w:rPr>
          <w:rFonts w:ascii="Century Gothic" w:hAnsi="Century Gothic"/>
          <w:color w:val="auto"/>
        </w:rPr>
        <w:t xml:space="preserve">Le RPA se réserve le droit d’apporter, au plus tard </w:t>
      </w:r>
      <w:r w:rsidR="006D45BA">
        <w:rPr>
          <w:rFonts w:ascii="Century Gothic" w:hAnsi="Century Gothic"/>
          <w:b/>
          <w:color w:val="auto"/>
        </w:rPr>
        <w:t>6</w:t>
      </w:r>
      <w:r w:rsidRPr="00D42C08">
        <w:rPr>
          <w:rFonts w:ascii="Century Gothic" w:hAnsi="Century Gothic"/>
          <w:b/>
          <w:color w:val="auto"/>
        </w:rPr>
        <w:t xml:space="preserve"> jours</w:t>
      </w:r>
      <w:r w:rsidRPr="00186D0A">
        <w:rPr>
          <w:rFonts w:ascii="Century Gothic" w:hAnsi="Century Gothic"/>
          <w:color w:val="auto"/>
        </w:rPr>
        <w:t xml:space="preserve"> avant la date limite fixée pour la remise des offres, des modifications de détail au dossier de consultation. Ces modifications n’altèreront pas les éléments substantiels du marché. </w:t>
      </w:r>
    </w:p>
    <w:p w14:paraId="17722BE8" w14:textId="77777777" w:rsidR="00A97978" w:rsidRPr="00186D0A" w:rsidRDefault="00A97978" w:rsidP="00F42FAE">
      <w:pPr>
        <w:pStyle w:val="Corpsdetexte2"/>
        <w:widowControl w:val="0"/>
        <w:autoSpaceDE w:val="0"/>
        <w:autoSpaceDN w:val="0"/>
        <w:adjustRightInd w:val="0"/>
        <w:rPr>
          <w:rFonts w:ascii="Century Gothic" w:hAnsi="Century Gothic"/>
          <w:color w:val="auto"/>
        </w:rPr>
      </w:pPr>
    </w:p>
    <w:p w14:paraId="120B2AD7" w14:textId="77777777" w:rsidR="00A33198" w:rsidRDefault="00A33198" w:rsidP="00F42FAE">
      <w:pPr>
        <w:pStyle w:val="Corpsdetexte2"/>
        <w:widowControl w:val="0"/>
        <w:autoSpaceDE w:val="0"/>
        <w:autoSpaceDN w:val="0"/>
        <w:adjustRightInd w:val="0"/>
        <w:rPr>
          <w:rFonts w:ascii="Century Gothic" w:hAnsi="Century Gothic"/>
          <w:color w:val="000000"/>
        </w:rPr>
      </w:pPr>
      <w:r w:rsidRPr="00186D0A">
        <w:rPr>
          <w:rFonts w:ascii="Century Gothic" w:hAnsi="Century Gothic"/>
          <w:color w:val="000000"/>
        </w:rPr>
        <w:t>Il informera alors tous les candidats dans des conditions respectueuses du principe d’égalité. Les candidats devront alors répondre sur la base du dossier modifié. Si pendant l’étude du dossier par les candidats, la date limite fixée pour la remise des offres est reportée à l’initiative du pouvoir adjudicateur, la disposition précédente est applicable en fonction de cette nouvelle date.</w:t>
      </w:r>
    </w:p>
    <w:p w14:paraId="51773F7D" w14:textId="77777777" w:rsidR="00E00E55" w:rsidRPr="00186D0A" w:rsidRDefault="00E00E55" w:rsidP="00F42FAE">
      <w:pPr>
        <w:pStyle w:val="Corpsdetexte2"/>
        <w:widowControl w:val="0"/>
        <w:autoSpaceDE w:val="0"/>
        <w:autoSpaceDN w:val="0"/>
        <w:adjustRightInd w:val="0"/>
        <w:rPr>
          <w:rFonts w:ascii="Century Gothic" w:hAnsi="Century Gothic"/>
          <w:color w:val="000000"/>
        </w:rPr>
      </w:pPr>
    </w:p>
    <w:p w14:paraId="66CB7FE4" w14:textId="77777777" w:rsidR="00F90C96" w:rsidRPr="00DC305F" w:rsidRDefault="00F90C96" w:rsidP="00F42FAE">
      <w:pPr>
        <w:pStyle w:val="Titre2"/>
        <w:tabs>
          <w:tab w:val="num" w:pos="567"/>
        </w:tabs>
        <w:rPr>
          <w:rFonts w:ascii="Century Gothic" w:hAnsi="Century Gothic"/>
          <w:sz w:val="22"/>
          <w:szCs w:val="22"/>
        </w:rPr>
      </w:pPr>
      <w:bookmarkStart w:id="14" w:name="_Toc189730967"/>
      <w:r w:rsidRPr="00DC305F">
        <w:rPr>
          <w:rFonts w:ascii="Century Gothic" w:hAnsi="Century Gothic"/>
          <w:sz w:val="22"/>
          <w:szCs w:val="22"/>
        </w:rPr>
        <w:t>Période d’exécution</w:t>
      </w:r>
      <w:bookmarkEnd w:id="14"/>
    </w:p>
    <w:p w14:paraId="27F633BB" w14:textId="77777777" w:rsidR="00F90C96" w:rsidRPr="00186D0A" w:rsidRDefault="00F90C96" w:rsidP="00F42FAE">
      <w:pPr>
        <w:widowControl w:val="0"/>
        <w:autoSpaceDE w:val="0"/>
        <w:autoSpaceDN w:val="0"/>
        <w:adjustRightInd w:val="0"/>
        <w:jc w:val="both"/>
        <w:rPr>
          <w:rFonts w:ascii="Century Gothic" w:hAnsi="Century Gothic" w:cs="Arial"/>
          <w:sz w:val="20"/>
          <w:szCs w:val="20"/>
        </w:rPr>
      </w:pPr>
    </w:p>
    <w:p w14:paraId="2B2B67F9" w14:textId="77777777" w:rsidR="004A1153" w:rsidRPr="004A1153" w:rsidRDefault="004A1153" w:rsidP="00F42FAE">
      <w:pPr>
        <w:widowControl w:val="0"/>
        <w:autoSpaceDE w:val="0"/>
        <w:autoSpaceDN w:val="0"/>
        <w:adjustRightInd w:val="0"/>
        <w:jc w:val="both"/>
        <w:rPr>
          <w:rFonts w:ascii="Century Gothic" w:hAnsi="Century Gothic" w:cs="Arial"/>
          <w:sz w:val="20"/>
          <w:szCs w:val="20"/>
        </w:rPr>
      </w:pPr>
      <w:r w:rsidRPr="004A1153">
        <w:rPr>
          <w:rFonts w:ascii="Century Gothic" w:hAnsi="Century Gothic" w:cs="Arial"/>
          <w:sz w:val="20"/>
          <w:szCs w:val="20"/>
        </w:rPr>
        <w:t xml:space="preserve">Le marché qui sera passé à l’issue de la consultation, sera conclu pour une durée de </w:t>
      </w:r>
      <w:r w:rsidR="00485B31">
        <w:rPr>
          <w:rFonts w:ascii="Century Gothic" w:hAnsi="Century Gothic" w:cs="Arial"/>
          <w:b/>
          <w:sz w:val="20"/>
          <w:szCs w:val="20"/>
        </w:rPr>
        <w:t>cinq</w:t>
      </w:r>
      <w:r w:rsidRPr="004A1153">
        <w:rPr>
          <w:rFonts w:ascii="Century Gothic" w:hAnsi="Century Gothic" w:cs="Arial"/>
          <w:b/>
          <w:sz w:val="20"/>
          <w:szCs w:val="20"/>
        </w:rPr>
        <w:t xml:space="preserve"> (</w:t>
      </w:r>
      <w:r w:rsidR="00485B31">
        <w:rPr>
          <w:rFonts w:ascii="Century Gothic" w:hAnsi="Century Gothic" w:cs="Arial"/>
          <w:b/>
          <w:sz w:val="20"/>
          <w:szCs w:val="20"/>
        </w:rPr>
        <w:t>5</w:t>
      </w:r>
      <w:r w:rsidRPr="004A1153">
        <w:rPr>
          <w:rFonts w:ascii="Century Gothic" w:hAnsi="Century Gothic" w:cs="Arial"/>
          <w:b/>
          <w:sz w:val="20"/>
          <w:szCs w:val="20"/>
        </w:rPr>
        <w:t xml:space="preserve">) ans </w:t>
      </w:r>
      <w:r w:rsidRPr="004A1153">
        <w:rPr>
          <w:rFonts w:ascii="Century Gothic" w:hAnsi="Century Gothic" w:cs="Arial"/>
          <w:sz w:val="20"/>
          <w:szCs w:val="20"/>
          <w:u w:val="single"/>
        </w:rPr>
        <w:t>à compter de la date de notification du marché</w:t>
      </w:r>
      <w:r w:rsidRPr="004A1153">
        <w:rPr>
          <w:rFonts w:ascii="Century Gothic" w:hAnsi="Century Gothic" w:cs="Arial"/>
          <w:b/>
          <w:sz w:val="20"/>
          <w:szCs w:val="20"/>
        </w:rPr>
        <w:t>.</w:t>
      </w:r>
    </w:p>
    <w:p w14:paraId="4847F0B6" w14:textId="77777777" w:rsidR="00371A41" w:rsidRPr="004A1153" w:rsidRDefault="00371A41" w:rsidP="00F42FAE">
      <w:pPr>
        <w:widowControl w:val="0"/>
        <w:autoSpaceDE w:val="0"/>
        <w:autoSpaceDN w:val="0"/>
        <w:adjustRightInd w:val="0"/>
        <w:jc w:val="both"/>
        <w:rPr>
          <w:rFonts w:ascii="Century Gothic" w:hAnsi="Century Gothic" w:cs="Arial"/>
          <w:sz w:val="20"/>
          <w:szCs w:val="20"/>
        </w:rPr>
      </w:pPr>
    </w:p>
    <w:p w14:paraId="0AEA5641" w14:textId="77777777" w:rsidR="00F90C96" w:rsidRPr="00DC305F" w:rsidRDefault="00F90C96" w:rsidP="00F42FAE">
      <w:pPr>
        <w:pStyle w:val="Titre2"/>
        <w:tabs>
          <w:tab w:val="num" w:pos="567"/>
        </w:tabs>
        <w:rPr>
          <w:rFonts w:ascii="Century Gothic" w:hAnsi="Century Gothic"/>
          <w:sz w:val="22"/>
          <w:szCs w:val="22"/>
        </w:rPr>
      </w:pPr>
      <w:bookmarkStart w:id="15" w:name="_Toc189730968"/>
      <w:r w:rsidRPr="00DC305F">
        <w:rPr>
          <w:rFonts w:ascii="Century Gothic" w:hAnsi="Century Gothic"/>
          <w:sz w:val="22"/>
          <w:szCs w:val="22"/>
        </w:rPr>
        <w:t>Délai de validité des offres</w:t>
      </w:r>
      <w:bookmarkEnd w:id="15"/>
    </w:p>
    <w:p w14:paraId="5AFBB0D0" w14:textId="77777777" w:rsidR="00F90C96" w:rsidRPr="00186D0A" w:rsidRDefault="00F90C96" w:rsidP="00F42FAE">
      <w:pPr>
        <w:widowControl w:val="0"/>
        <w:autoSpaceDE w:val="0"/>
        <w:autoSpaceDN w:val="0"/>
        <w:adjustRightInd w:val="0"/>
        <w:jc w:val="both"/>
        <w:rPr>
          <w:rFonts w:ascii="Century Gothic" w:hAnsi="Century Gothic" w:cs="Arial"/>
          <w:sz w:val="20"/>
          <w:szCs w:val="20"/>
        </w:rPr>
      </w:pPr>
    </w:p>
    <w:p w14:paraId="04BAF40F" w14:textId="77777777" w:rsidR="00F90C96" w:rsidRPr="00186D0A" w:rsidRDefault="00F90C96" w:rsidP="00F42FAE">
      <w:pPr>
        <w:widowControl w:val="0"/>
        <w:autoSpaceDE w:val="0"/>
        <w:autoSpaceDN w:val="0"/>
        <w:adjustRightInd w:val="0"/>
        <w:jc w:val="both"/>
        <w:rPr>
          <w:rFonts w:ascii="Century Gothic" w:hAnsi="Century Gothic" w:cs="Arial"/>
          <w:iCs/>
          <w:sz w:val="20"/>
          <w:szCs w:val="20"/>
        </w:rPr>
      </w:pPr>
      <w:r w:rsidRPr="00186D0A">
        <w:rPr>
          <w:rFonts w:ascii="Century Gothic" w:hAnsi="Century Gothic" w:cs="Arial"/>
          <w:sz w:val="20"/>
          <w:szCs w:val="20"/>
        </w:rPr>
        <w:t xml:space="preserve">Les candidats restent engagés par leur offre pendant un délai </w:t>
      </w:r>
      <w:r w:rsidRPr="006960CA">
        <w:rPr>
          <w:rFonts w:ascii="Century Gothic" w:hAnsi="Century Gothic" w:cs="Arial"/>
          <w:sz w:val="20"/>
          <w:szCs w:val="20"/>
        </w:rPr>
        <w:t xml:space="preserve">de </w:t>
      </w:r>
      <w:r w:rsidR="000565F0" w:rsidRPr="006960CA">
        <w:rPr>
          <w:rFonts w:ascii="Century Gothic" w:hAnsi="Century Gothic" w:cs="Arial"/>
          <w:b/>
          <w:sz w:val="20"/>
          <w:szCs w:val="20"/>
        </w:rPr>
        <w:t>1</w:t>
      </w:r>
      <w:r w:rsidR="004A1153">
        <w:rPr>
          <w:rFonts w:ascii="Century Gothic" w:hAnsi="Century Gothic" w:cs="Arial"/>
          <w:b/>
          <w:sz w:val="20"/>
          <w:szCs w:val="20"/>
        </w:rPr>
        <w:t>8</w:t>
      </w:r>
      <w:r w:rsidR="00A47633" w:rsidRPr="006960CA">
        <w:rPr>
          <w:rFonts w:ascii="Century Gothic" w:hAnsi="Century Gothic" w:cs="Arial"/>
          <w:b/>
          <w:sz w:val="20"/>
          <w:szCs w:val="20"/>
        </w:rPr>
        <w:t>0</w:t>
      </w:r>
      <w:r w:rsidRPr="006960CA">
        <w:rPr>
          <w:rFonts w:ascii="Century Gothic" w:hAnsi="Century Gothic" w:cs="Arial"/>
          <w:b/>
          <w:sz w:val="20"/>
          <w:szCs w:val="20"/>
        </w:rPr>
        <w:t xml:space="preserve"> jours</w:t>
      </w:r>
      <w:r w:rsidRPr="006960CA">
        <w:rPr>
          <w:rFonts w:ascii="Century Gothic" w:hAnsi="Century Gothic" w:cs="Arial"/>
          <w:sz w:val="20"/>
          <w:szCs w:val="20"/>
        </w:rPr>
        <w:t xml:space="preserve"> </w:t>
      </w:r>
      <w:r w:rsidRPr="00186D0A">
        <w:rPr>
          <w:rFonts w:ascii="Century Gothic" w:hAnsi="Century Gothic" w:cs="Arial"/>
          <w:sz w:val="20"/>
          <w:szCs w:val="20"/>
        </w:rPr>
        <w:t xml:space="preserve">à compter de la date limite de remise des offres </w:t>
      </w:r>
      <w:r w:rsidR="00BB7EA3" w:rsidRPr="00186D0A">
        <w:rPr>
          <w:rFonts w:ascii="Century Gothic" w:hAnsi="Century Gothic" w:cs="Arial"/>
          <w:sz w:val="20"/>
          <w:szCs w:val="20"/>
        </w:rPr>
        <w:t>fixée à l’article 4 du présent r</w:t>
      </w:r>
      <w:r w:rsidRPr="00186D0A">
        <w:rPr>
          <w:rFonts w:ascii="Century Gothic" w:hAnsi="Century Gothic" w:cs="Arial"/>
          <w:sz w:val="20"/>
          <w:szCs w:val="20"/>
        </w:rPr>
        <w:t xml:space="preserve">èglement de </w:t>
      </w:r>
      <w:r w:rsidR="00BB7EA3" w:rsidRPr="00186D0A">
        <w:rPr>
          <w:rFonts w:ascii="Century Gothic" w:hAnsi="Century Gothic" w:cs="Arial"/>
          <w:sz w:val="20"/>
          <w:szCs w:val="20"/>
        </w:rPr>
        <w:t>c</w:t>
      </w:r>
      <w:r w:rsidR="00A47633" w:rsidRPr="00186D0A">
        <w:rPr>
          <w:rFonts w:ascii="Century Gothic" w:hAnsi="Century Gothic" w:cs="Arial"/>
          <w:sz w:val="20"/>
          <w:szCs w:val="20"/>
        </w:rPr>
        <w:t>onsultation.</w:t>
      </w:r>
    </w:p>
    <w:p w14:paraId="1331846C" w14:textId="77777777" w:rsidR="00BC61DC" w:rsidRPr="00186D0A" w:rsidRDefault="00BC61DC" w:rsidP="00F42FAE">
      <w:pPr>
        <w:widowControl w:val="0"/>
        <w:autoSpaceDE w:val="0"/>
        <w:autoSpaceDN w:val="0"/>
        <w:adjustRightInd w:val="0"/>
        <w:jc w:val="both"/>
        <w:rPr>
          <w:rFonts w:ascii="Century Gothic" w:hAnsi="Century Gothic" w:cs="Arial"/>
          <w:sz w:val="20"/>
          <w:szCs w:val="20"/>
        </w:rPr>
      </w:pPr>
    </w:p>
    <w:p w14:paraId="6DB1D3B6" w14:textId="77777777" w:rsidR="00F90C96" w:rsidRPr="00DC305F" w:rsidRDefault="00F90C96" w:rsidP="00F42FAE">
      <w:pPr>
        <w:pStyle w:val="Titre2"/>
        <w:tabs>
          <w:tab w:val="num" w:pos="567"/>
        </w:tabs>
        <w:rPr>
          <w:rFonts w:ascii="Century Gothic" w:hAnsi="Century Gothic"/>
          <w:sz w:val="22"/>
          <w:szCs w:val="22"/>
        </w:rPr>
      </w:pPr>
      <w:bookmarkStart w:id="16" w:name="_Toc189730969"/>
      <w:r w:rsidRPr="00DC305F">
        <w:rPr>
          <w:rFonts w:ascii="Century Gothic" w:hAnsi="Century Gothic"/>
          <w:sz w:val="22"/>
          <w:szCs w:val="22"/>
        </w:rPr>
        <w:t>Groupement de candidats</w:t>
      </w:r>
      <w:bookmarkEnd w:id="16"/>
    </w:p>
    <w:p w14:paraId="5A13DAF6" w14:textId="77777777" w:rsidR="00F90C96" w:rsidRPr="00186D0A" w:rsidRDefault="00F90C96" w:rsidP="00F42FAE">
      <w:pPr>
        <w:widowControl w:val="0"/>
        <w:autoSpaceDE w:val="0"/>
        <w:autoSpaceDN w:val="0"/>
        <w:adjustRightInd w:val="0"/>
        <w:jc w:val="both"/>
        <w:rPr>
          <w:rFonts w:ascii="Century Gothic" w:hAnsi="Century Gothic" w:cs="Arial"/>
          <w:iCs/>
          <w:sz w:val="20"/>
          <w:szCs w:val="20"/>
        </w:rPr>
      </w:pPr>
    </w:p>
    <w:p w14:paraId="46C3F44C" w14:textId="77777777" w:rsidR="00F90C96" w:rsidRPr="00186D0A" w:rsidRDefault="00F90C96">
      <w:pPr>
        <w:pStyle w:val="Corpsdetexte"/>
        <w:rPr>
          <w:rFonts w:ascii="Century Gothic" w:hAnsi="Century Gothic"/>
          <w:i w:val="0"/>
          <w:iCs w:val="0"/>
        </w:rPr>
      </w:pPr>
      <w:r w:rsidRPr="00186D0A">
        <w:rPr>
          <w:rFonts w:ascii="Century Gothic" w:hAnsi="Century Gothic"/>
          <w:i w:val="0"/>
          <w:iCs w:val="0"/>
        </w:rPr>
        <w:t xml:space="preserve">Le candidat peut se présenter sous forme de groupement sous réserve du respect des règles relatives </w:t>
      </w:r>
      <w:r w:rsidRPr="00186D0A">
        <w:rPr>
          <w:rFonts w:ascii="Century Gothic" w:hAnsi="Century Gothic"/>
          <w:i w:val="0"/>
          <w:iCs w:val="0"/>
        </w:rPr>
        <w:lastRenderedPageBreak/>
        <w:t xml:space="preserve">à la concurrence. Dans ce cas, le formulaire </w:t>
      </w:r>
      <w:r w:rsidR="00682096" w:rsidRPr="00186D0A">
        <w:rPr>
          <w:rFonts w:ascii="Century Gothic" w:hAnsi="Century Gothic"/>
          <w:i w:val="0"/>
          <w:iCs w:val="0"/>
        </w:rPr>
        <w:t xml:space="preserve">DC1 </w:t>
      </w:r>
      <w:r w:rsidRPr="00186D0A">
        <w:rPr>
          <w:rFonts w:ascii="Century Gothic" w:hAnsi="Century Gothic"/>
          <w:i w:val="0"/>
          <w:iCs w:val="0"/>
        </w:rPr>
        <w:t>devra préciser si le groupement est solidaire ou conjoint et être dûment complété. Les actes d’engagement et les annexes financières devront être soit co-signés par l’ensemble des entreprises groupées, soit signés par le mandataire seul dès lors qu’il justifie des habilitations nécessaires pour représenter les membres du groupement. Dans les deux formes de groupement, le nom du mandataire doit être expressément désigné dans l’acte d’engagement.</w:t>
      </w:r>
    </w:p>
    <w:p w14:paraId="667FD4C9" w14:textId="77777777" w:rsidR="001A6DB2" w:rsidRPr="00186D0A" w:rsidRDefault="001A6DB2">
      <w:pPr>
        <w:pStyle w:val="Corpsdetexte"/>
        <w:rPr>
          <w:rFonts w:ascii="Century Gothic" w:hAnsi="Century Gothic"/>
          <w:i w:val="0"/>
          <w:iCs w:val="0"/>
        </w:rPr>
      </w:pPr>
    </w:p>
    <w:p w14:paraId="5113004E" w14:textId="77777777" w:rsidR="00F90C96" w:rsidRPr="00186D0A" w:rsidRDefault="00F90C96">
      <w:pPr>
        <w:widowControl w:val="0"/>
        <w:autoSpaceDE w:val="0"/>
        <w:autoSpaceDN w:val="0"/>
        <w:adjustRightInd w:val="0"/>
        <w:jc w:val="both"/>
        <w:rPr>
          <w:rFonts w:ascii="Century Gothic" w:hAnsi="Century Gothic" w:cs="Arial"/>
          <w:sz w:val="20"/>
          <w:szCs w:val="20"/>
        </w:rPr>
      </w:pPr>
      <w:r w:rsidRPr="00186D0A">
        <w:rPr>
          <w:rFonts w:ascii="Century Gothic" w:hAnsi="Century Gothic" w:cs="Arial"/>
          <w:sz w:val="20"/>
          <w:szCs w:val="20"/>
        </w:rPr>
        <w:t>Chaque membre du groupement doit fournir les documents listés à l’article 3.1.</w:t>
      </w:r>
    </w:p>
    <w:p w14:paraId="60FF8FA5" w14:textId="77777777" w:rsidR="00F90C96" w:rsidRPr="00186D0A" w:rsidRDefault="00F90C96">
      <w:pPr>
        <w:widowControl w:val="0"/>
        <w:autoSpaceDE w:val="0"/>
        <w:autoSpaceDN w:val="0"/>
        <w:adjustRightInd w:val="0"/>
        <w:jc w:val="both"/>
        <w:rPr>
          <w:rFonts w:ascii="Century Gothic" w:hAnsi="Century Gothic" w:cs="Arial"/>
          <w:sz w:val="20"/>
          <w:szCs w:val="20"/>
        </w:rPr>
      </w:pPr>
    </w:p>
    <w:p w14:paraId="47368894" w14:textId="77777777" w:rsidR="00A60EC1" w:rsidRDefault="00F90C96">
      <w:pPr>
        <w:widowControl w:val="0"/>
        <w:autoSpaceDE w:val="0"/>
        <w:autoSpaceDN w:val="0"/>
        <w:adjustRightInd w:val="0"/>
        <w:jc w:val="both"/>
        <w:rPr>
          <w:rFonts w:ascii="Century Gothic" w:hAnsi="Century Gothic" w:cs="Arial"/>
          <w:sz w:val="20"/>
          <w:szCs w:val="20"/>
        </w:rPr>
      </w:pPr>
      <w:r w:rsidRPr="00186D0A">
        <w:rPr>
          <w:rFonts w:ascii="Century Gothic" w:hAnsi="Century Gothic" w:cs="Arial"/>
          <w:sz w:val="20"/>
          <w:szCs w:val="20"/>
        </w:rPr>
        <w:t>Les candidats ne sont pas autorisés à présenter, pour le marché ou un de ses lots, plusieurs offres en agissant à la fois en qualité de candidat individuel et de membre d’un ou plusieurs groupement</w:t>
      </w:r>
      <w:r w:rsidR="00BE29C2" w:rsidRPr="00186D0A">
        <w:rPr>
          <w:rFonts w:ascii="Century Gothic" w:hAnsi="Century Gothic" w:cs="Arial"/>
          <w:sz w:val="20"/>
          <w:szCs w:val="20"/>
        </w:rPr>
        <w:t>(</w:t>
      </w:r>
      <w:r w:rsidRPr="00186D0A">
        <w:rPr>
          <w:rFonts w:ascii="Century Gothic" w:hAnsi="Century Gothic" w:cs="Arial"/>
          <w:sz w:val="20"/>
          <w:szCs w:val="20"/>
        </w:rPr>
        <w:t>s</w:t>
      </w:r>
      <w:r w:rsidR="00BE29C2" w:rsidRPr="00186D0A">
        <w:rPr>
          <w:rFonts w:ascii="Century Gothic" w:hAnsi="Century Gothic" w:cs="Arial"/>
          <w:sz w:val="20"/>
          <w:szCs w:val="20"/>
        </w:rPr>
        <w:t>)</w:t>
      </w:r>
      <w:r w:rsidRPr="00186D0A">
        <w:rPr>
          <w:rFonts w:ascii="Century Gothic" w:hAnsi="Century Gothic" w:cs="Arial"/>
          <w:sz w:val="20"/>
          <w:szCs w:val="20"/>
        </w:rPr>
        <w:t>.</w:t>
      </w:r>
    </w:p>
    <w:p w14:paraId="1222753A" w14:textId="77777777" w:rsidR="00CD1860" w:rsidRPr="00186D0A" w:rsidRDefault="00CD1860" w:rsidP="00CD1860">
      <w:pPr>
        <w:widowControl w:val="0"/>
        <w:tabs>
          <w:tab w:val="left" w:pos="288"/>
          <w:tab w:val="left" w:pos="576"/>
          <w:tab w:val="left" w:pos="720"/>
          <w:tab w:val="left" w:pos="8928"/>
          <w:tab w:val="left" w:pos="9072"/>
        </w:tabs>
        <w:autoSpaceDE w:val="0"/>
        <w:autoSpaceDN w:val="0"/>
        <w:adjustRightInd w:val="0"/>
        <w:jc w:val="both"/>
        <w:rPr>
          <w:rFonts w:ascii="Century Gothic" w:hAnsi="Century Gothic" w:cs="Arial"/>
          <w:sz w:val="20"/>
          <w:szCs w:val="20"/>
        </w:rPr>
      </w:pPr>
    </w:p>
    <w:p w14:paraId="4EF7F548" w14:textId="77777777" w:rsidR="00CD1860" w:rsidRPr="00186D0A" w:rsidRDefault="00CD1860" w:rsidP="00CD1860">
      <w:pPr>
        <w:widowControl w:val="0"/>
        <w:autoSpaceDE w:val="0"/>
        <w:autoSpaceDN w:val="0"/>
        <w:adjustRightInd w:val="0"/>
        <w:jc w:val="both"/>
        <w:rPr>
          <w:rFonts w:ascii="Century Gothic" w:hAnsi="Century Gothic" w:cs="Arial"/>
          <w:bCs/>
          <w:iCs/>
          <w:sz w:val="20"/>
          <w:szCs w:val="20"/>
        </w:rPr>
      </w:pPr>
      <w:r w:rsidRPr="00186D0A">
        <w:rPr>
          <w:rFonts w:ascii="Century Gothic" w:hAnsi="Century Gothic" w:cs="Arial"/>
          <w:bCs/>
          <w:iCs/>
          <w:sz w:val="20"/>
          <w:szCs w:val="20"/>
        </w:rPr>
        <w:t xml:space="preserve">En cas de groupement un outil de </w:t>
      </w:r>
      <w:proofErr w:type="spellStart"/>
      <w:r w:rsidRPr="00186D0A">
        <w:rPr>
          <w:rFonts w:ascii="Century Gothic" w:hAnsi="Century Gothic" w:cs="Arial"/>
          <w:bCs/>
          <w:iCs/>
          <w:sz w:val="20"/>
          <w:szCs w:val="20"/>
        </w:rPr>
        <w:t>co-signature</w:t>
      </w:r>
      <w:proofErr w:type="spellEnd"/>
      <w:r w:rsidRPr="00186D0A">
        <w:rPr>
          <w:rFonts w:ascii="Century Gothic" w:hAnsi="Century Gothic" w:cs="Arial"/>
          <w:bCs/>
          <w:iCs/>
          <w:sz w:val="20"/>
          <w:szCs w:val="20"/>
        </w:rPr>
        <w:t xml:space="preserve"> est disponible sur le site </w:t>
      </w:r>
      <w:hyperlink r:id="rId11" w:history="1">
        <w:r w:rsidR="00186D0A" w:rsidRPr="00186D0A">
          <w:rPr>
            <w:rStyle w:val="Lienhypertexte"/>
            <w:rFonts w:ascii="Century Gothic" w:hAnsi="Century Gothic" w:cs="Arial"/>
            <w:sz w:val="20"/>
            <w:szCs w:val="20"/>
          </w:rPr>
          <w:t>https://www.marches-publics.gouv.fr</w:t>
        </w:r>
      </w:hyperlink>
      <w:r w:rsidRPr="00186D0A">
        <w:rPr>
          <w:rFonts w:ascii="Century Gothic" w:hAnsi="Century Gothic" w:cs="Arial"/>
          <w:bCs/>
          <w:iCs/>
          <w:sz w:val="20"/>
          <w:szCs w:val="20"/>
        </w:rPr>
        <w:t>.</w:t>
      </w:r>
    </w:p>
    <w:p w14:paraId="1989A260" w14:textId="77777777" w:rsidR="00CD1860" w:rsidRDefault="00CD1860">
      <w:pPr>
        <w:widowControl w:val="0"/>
        <w:autoSpaceDE w:val="0"/>
        <w:autoSpaceDN w:val="0"/>
        <w:adjustRightInd w:val="0"/>
        <w:jc w:val="both"/>
        <w:rPr>
          <w:rFonts w:ascii="Century Gothic" w:hAnsi="Century Gothic" w:cs="Arial"/>
          <w:sz w:val="20"/>
          <w:szCs w:val="20"/>
        </w:rPr>
      </w:pPr>
    </w:p>
    <w:p w14:paraId="502700D6" w14:textId="77777777" w:rsidR="00551DC5" w:rsidRPr="00551DC5" w:rsidRDefault="00551DC5" w:rsidP="00551DC5">
      <w:pPr>
        <w:widowControl w:val="0"/>
        <w:autoSpaceDE w:val="0"/>
        <w:autoSpaceDN w:val="0"/>
        <w:adjustRightInd w:val="0"/>
        <w:jc w:val="both"/>
        <w:rPr>
          <w:rFonts w:ascii="Century Gothic" w:hAnsi="Century Gothic" w:cs="Arial"/>
          <w:bCs/>
          <w:iCs/>
          <w:sz w:val="20"/>
          <w:szCs w:val="20"/>
        </w:rPr>
      </w:pPr>
      <w:r w:rsidRPr="00551DC5">
        <w:rPr>
          <w:rFonts w:ascii="Century Gothic" w:hAnsi="Century Gothic" w:cs="Arial"/>
          <w:bCs/>
          <w:iCs/>
          <w:sz w:val="20"/>
          <w:szCs w:val="20"/>
        </w:rPr>
        <w:t>Conformément à l’article R. 2142-24 du Code de la commande publique, le mandataire d’un groupement conjoint est solidaire pour l’exécution du marché public, de chacun des membres constitutifs pour ses obligations contractuelles à l’égard de la personne publique.</w:t>
      </w:r>
    </w:p>
    <w:p w14:paraId="0357E1EB" w14:textId="77777777" w:rsidR="00551DC5" w:rsidRPr="00186D0A" w:rsidRDefault="00551DC5">
      <w:pPr>
        <w:widowControl w:val="0"/>
        <w:autoSpaceDE w:val="0"/>
        <w:autoSpaceDN w:val="0"/>
        <w:adjustRightInd w:val="0"/>
        <w:jc w:val="both"/>
        <w:rPr>
          <w:rFonts w:ascii="Century Gothic" w:hAnsi="Century Gothic" w:cs="Arial"/>
          <w:sz w:val="20"/>
          <w:szCs w:val="20"/>
        </w:rPr>
      </w:pPr>
    </w:p>
    <w:p w14:paraId="5D82B57B" w14:textId="77777777" w:rsidR="00F90C96" w:rsidRPr="002F1AC1" w:rsidRDefault="00F90C96" w:rsidP="00F42FAE">
      <w:pPr>
        <w:pStyle w:val="Titre2"/>
        <w:tabs>
          <w:tab w:val="num" w:pos="567"/>
        </w:tabs>
        <w:rPr>
          <w:rFonts w:ascii="Century Gothic" w:hAnsi="Century Gothic"/>
          <w:sz w:val="22"/>
          <w:szCs w:val="22"/>
        </w:rPr>
      </w:pPr>
      <w:bookmarkStart w:id="17" w:name="_Toc189730970"/>
      <w:r w:rsidRPr="002F1AC1">
        <w:rPr>
          <w:rFonts w:ascii="Century Gothic" w:hAnsi="Century Gothic"/>
          <w:sz w:val="22"/>
          <w:szCs w:val="22"/>
        </w:rPr>
        <w:t>Sous-traitance</w:t>
      </w:r>
      <w:bookmarkEnd w:id="17"/>
    </w:p>
    <w:p w14:paraId="7A7929F7" w14:textId="77777777" w:rsidR="007254C7" w:rsidRDefault="007254C7" w:rsidP="007254C7">
      <w:pPr>
        <w:widowControl w:val="0"/>
        <w:autoSpaceDE w:val="0"/>
        <w:autoSpaceDN w:val="0"/>
        <w:adjustRightInd w:val="0"/>
        <w:jc w:val="both"/>
        <w:rPr>
          <w:rFonts w:ascii="Century Gothic" w:hAnsi="Century Gothic" w:cs="Arial"/>
          <w:iCs/>
          <w:sz w:val="20"/>
          <w:szCs w:val="20"/>
        </w:rPr>
      </w:pPr>
    </w:p>
    <w:p w14:paraId="154BD35B" w14:textId="3834A542" w:rsidR="005E2F5B" w:rsidRDefault="005E2F5B" w:rsidP="007254C7">
      <w:pPr>
        <w:widowControl w:val="0"/>
        <w:autoSpaceDE w:val="0"/>
        <w:autoSpaceDN w:val="0"/>
        <w:adjustRightInd w:val="0"/>
        <w:jc w:val="both"/>
        <w:rPr>
          <w:rFonts w:ascii="Century Gothic" w:hAnsi="Century Gothic" w:cs="Arial"/>
          <w:iCs/>
          <w:sz w:val="20"/>
          <w:szCs w:val="20"/>
        </w:rPr>
      </w:pPr>
      <w:r w:rsidRPr="00186D0A">
        <w:rPr>
          <w:rFonts w:ascii="Century Gothic" w:hAnsi="Century Gothic" w:cs="Arial"/>
          <w:iCs/>
          <w:sz w:val="20"/>
          <w:szCs w:val="20"/>
        </w:rPr>
        <w:t xml:space="preserve">La sous-traitance est autorisée. Elle est régie </w:t>
      </w:r>
      <w:r w:rsidR="00551DC5" w:rsidRPr="00551DC5">
        <w:rPr>
          <w:rFonts w:ascii="Century Gothic" w:hAnsi="Century Gothic" w:cs="Arial"/>
          <w:iCs/>
          <w:sz w:val="20"/>
          <w:szCs w:val="20"/>
        </w:rPr>
        <w:t>par les article</w:t>
      </w:r>
      <w:r w:rsidR="00680633">
        <w:rPr>
          <w:rFonts w:ascii="Century Gothic" w:hAnsi="Century Gothic" w:cs="Arial"/>
          <w:iCs/>
          <w:sz w:val="20"/>
          <w:szCs w:val="20"/>
        </w:rPr>
        <w:t>s</w:t>
      </w:r>
      <w:r w:rsidR="00551DC5" w:rsidRPr="00551DC5">
        <w:rPr>
          <w:rFonts w:ascii="Century Gothic" w:hAnsi="Century Gothic" w:cs="Arial"/>
          <w:iCs/>
          <w:sz w:val="20"/>
          <w:szCs w:val="20"/>
        </w:rPr>
        <w:t xml:space="preserve"> R. 2193-1 à R. 2193-22 du Code de la </w:t>
      </w:r>
      <w:r w:rsidR="00680633" w:rsidRPr="00551DC5">
        <w:rPr>
          <w:rFonts w:ascii="Century Gothic" w:hAnsi="Century Gothic" w:cs="Arial"/>
          <w:iCs/>
          <w:sz w:val="20"/>
          <w:szCs w:val="20"/>
        </w:rPr>
        <w:t>Commande Pu</w:t>
      </w:r>
      <w:r w:rsidR="00551DC5" w:rsidRPr="00551DC5">
        <w:rPr>
          <w:rFonts w:ascii="Century Gothic" w:hAnsi="Century Gothic" w:cs="Arial"/>
          <w:iCs/>
          <w:sz w:val="20"/>
          <w:szCs w:val="20"/>
        </w:rPr>
        <w:t>blique et par la loi n° 75-1334 du 31 décembre 1975 relative à la sous-traitance.</w:t>
      </w:r>
    </w:p>
    <w:p w14:paraId="18F80FD2" w14:textId="77777777" w:rsidR="007254C7" w:rsidRPr="00186D0A" w:rsidRDefault="007254C7" w:rsidP="007254C7">
      <w:pPr>
        <w:widowControl w:val="0"/>
        <w:autoSpaceDE w:val="0"/>
        <w:autoSpaceDN w:val="0"/>
        <w:adjustRightInd w:val="0"/>
        <w:jc w:val="both"/>
        <w:rPr>
          <w:rFonts w:ascii="Century Gothic" w:hAnsi="Century Gothic" w:cs="Arial"/>
          <w:iCs/>
          <w:sz w:val="20"/>
          <w:szCs w:val="20"/>
        </w:rPr>
      </w:pPr>
    </w:p>
    <w:p w14:paraId="7F83A2E2" w14:textId="77777777" w:rsidR="005E2F5B" w:rsidRDefault="00551DC5" w:rsidP="007254C7">
      <w:pPr>
        <w:widowControl w:val="0"/>
        <w:autoSpaceDE w:val="0"/>
        <w:autoSpaceDN w:val="0"/>
        <w:adjustRightInd w:val="0"/>
        <w:jc w:val="both"/>
        <w:rPr>
          <w:rFonts w:ascii="Century Gothic" w:hAnsi="Century Gothic" w:cs="Arial"/>
          <w:iCs/>
          <w:sz w:val="20"/>
          <w:szCs w:val="20"/>
        </w:rPr>
      </w:pPr>
      <w:r w:rsidRPr="00551DC5">
        <w:rPr>
          <w:rFonts w:ascii="Century Gothic" w:hAnsi="Century Gothic" w:cs="Arial"/>
          <w:iCs/>
          <w:sz w:val="20"/>
          <w:szCs w:val="20"/>
        </w:rPr>
        <w:t xml:space="preserve">Néanmoins, au regard des articles L. 2193-1 à L. 2193-3 du Code de la commande publique, le titulaire demeure personnellement responsable de l’exécution de toutes les </w:t>
      </w:r>
      <w:r>
        <w:rPr>
          <w:rFonts w:ascii="Century Gothic" w:hAnsi="Century Gothic" w:cs="Arial"/>
          <w:iCs/>
          <w:sz w:val="20"/>
          <w:szCs w:val="20"/>
        </w:rPr>
        <w:t>obligations résultant du marché</w:t>
      </w:r>
      <w:r w:rsidR="005E2F5B" w:rsidRPr="00186D0A">
        <w:rPr>
          <w:rFonts w:ascii="Century Gothic" w:hAnsi="Century Gothic" w:cs="Arial"/>
          <w:iCs/>
          <w:sz w:val="20"/>
          <w:szCs w:val="20"/>
        </w:rPr>
        <w:t>.</w:t>
      </w:r>
    </w:p>
    <w:p w14:paraId="780CAFC2" w14:textId="77777777" w:rsidR="007254C7" w:rsidRPr="00186D0A" w:rsidRDefault="007254C7" w:rsidP="007254C7">
      <w:pPr>
        <w:widowControl w:val="0"/>
        <w:autoSpaceDE w:val="0"/>
        <w:autoSpaceDN w:val="0"/>
        <w:adjustRightInd w:val="0"/>
        <w:jc w:val="both"/>
        <w:rPr>
          <w:rFonts w:ascii="Century Gothic" w:hAnsi="Century Gothic" w:cs="Arial"/>
          <w:iCs/>
          <w:sz w:val="20"/>
          <w:szCs w:val="20"/>
        </w:rPr>
      </w:pPr>
    </w:p>
    <w:p w14:paraId="19BFA8D4" w14:textId="77777777" w:rsidR="005E2F5B" w:rsidRDefault="005E2F5B" w:rsidP="007254C7">
      <w:pPr>
        <w:widowControl w:val="0"/>
        <w:autoSpaceDE w:val="0"/>
        <w:autoSpaceDN w:val="0"/>
        <w:adjustRightInd w:val="0"/>
        <w:jc w:val="both"/>
        <w:rPr>
          <w:rFonts w:ascii="Century Gothic" w:hAnsi="Century Gothic" w:cs="Arial"/>
          <w:iCs/>
          <w:sz w:val="20"/>
          <w:szCs w:val="20"/>
        </w:rPr>
      </w:pPr>
      <w:r w:rsidRPr="00186D0A">
        <w:rPr>
          <w:rFonts w:ascii="Century Gothic" w:hAnsi="Century Gothic" w:cs="Arial"/>
          <w:iCs/>
          <w:sz w:val="20"/>
          <w:szCs w:val="20"/>
        </w:rPr>
        <w:t>Par ailleurs, dans le cas où la demande de sous-traitance intervient au moment du dépôt de l’offre, le candidat doit fournir au pouvoir adjudicateur une déclaration mentionnant :</w:t>
      </w:r>
    </w:p>
    <w:p w14:paraId="68BC9086" w14:textId="77777777" w:rsidR="007254C7" w:rsidRPr="00186D0A" w:rsidRDefault="007254C7" w:rsidP="007254C7">
      <w:pPr>
        <w:widowControl w:val="0"/>
        <w:autoSpaceDE w:val="0"/>
        <w:autoSpaceDN w:val="0"/>
        <w:adjustRightInd w:val="0"/>
        <w:jc w:val="both"/>
        <w:rPr>
          <w:rFonts w:ascii="Century Gothic" w:hAnsi="Century Gothic" w:cs="Arial"/>
          <w:iCs/>
          <w:sz w:val="20"/>
          <w:szCs w:val="20"/>
        </w:rPr>
      </w:pPr>
    </w:p>
    <w:p w14:paraId="250157C6" w14:textId="77777777" w:rsidR="005E2F5B" w:rsidRPr="00186D0A" w:rsidRDefault="005E2F5B" w:rsidP="007254C7">
      <w:pPr>
        <w:pStyle w:val="Paragraphedeliste"/>
        <w:widowControl w:val="0"/>
        <w:numPr>
          <w:ilvl w:val="0"/>
          <w:numId w:val="2"/>
        </w:numPr>
        <w:autoSpaceDE w:val="0"/>
        <w:autoSpaceDN w:val="0"/>
        <w:adjustRightInd w:val="0"/>
        <w:jc w:val="both"/>
        <w:rPr>
          <w:rFonts w:ascii="Century Gothic" w:hAnsi="Century Gothic" w:cs="Arial"/>
          <w:iCs/>
          <w:sz w:val="20"/>
          <w:szCs w:val="20"/>
        </w:rPr>
      </w:pPr>
      <w:r w:rsidRPr="00186D0A">
        <w:rPr>
          <w:rFonts w:ascii="Century Gothic" w:hAnsi="Century Gothic" w:cs="Arial"/>
          <w:iCs/>
          <w:sz w:val="20"/>
          <w:szCs w:val="20"/>
        </w:rPr>
        <w:t>La nature des prestations sous-traitées</w:t>
      </w:r>
    </w:p>
    <w:p w14:paraId="3F90FA68" w14:textId="77777777" w:rsidR="005E2F5B" w:rsidRPr="00186D0A" w:rsidRDefault="005E2F5B" w:rsidP="007254C7">
      <w:pPr>
        <w:pStyle w:val="Paragraphedeliste"/>
        <w:widowControl w:val="0"/>
        <w:numPr>
          <w:ilvl w:val="0"/>
          <w:numId w:val="2"/>
        </w:numPr>
        <w:autoSpaceDE w:val="0"/>
        <w:autoSpaceDN w:val="0"/>
        <w:adjustRightInd w:val="0"/>
        <w:jc w:val="both"/>
        <w:rPr>
          <w:rFonts w:ascii="Century Gothic" w:hAnsi="Century Gothic" w:cs="Arial"/>
          <w:iCs/>
          <w:sz w:val="20"/>
          <w:szCs w:val="20"/>
        </w:rPr>
      </w:pPr>
      <w:r w:rsidRPr="00186D0A">
        <w:rPr>
          <w:rFonts w:ascii="Century Gothic" w:hAnsi="Century Gothic" w:cs="Arial"/>
          <w:iCs/>
          <w:sz w:val="20"/>
          <w:szCs w:val="20"/>
        </w:rPr>
        <w:t>Le nom, la raison ou la dénomination sociale et l’adresse du sous-traitant proposé</w:t>
      </w:r>
    </w:p>
    <w:p w14:paraId="37E33974" w14:textId="77777777" w:rsidR="005E2F5B" w:rsidRPr="00186D0A" w:rsidRDefault="005E2F5B" w:rsidP="007254C7">
      <w:pPr>
        <w:pStyle w:val="Paragraphedeliste"/>
        <w:widowControl w:val="0"/>
        <w:numPr>
          <w:ilvl w:val="0"/>
          <w:numId w:val="2"/>
        </w:numPr>
        <w:autoSpaceDE w:val="0"/>
        <w:autoSpaceDN w:val="0"/>
        <w:adjustRightInd w:val="0"/>
        <w:jc w:val="both"/>
        <w:rPr>
          <w:rFonts w:ascii="Century Gothic" w:hAnsi="Century Gothic" w:cs="Arial"/>
          <w:iCs/>
          <w:sz w:val="20"/>
          <w:szCs w:val="20"/>
        </w:rPr>
      </w:pPr>
      <w:r w:rsidRPr="00186D0A">
        <w:rPr>
          <w:rFonts w:ascii="Century Gothic" w:hAnsi="Century Gothic" w:cs="Arial"/>
          <w:iCs/>
          <w:sz w:val="20"/>
          <w:szCs w:val="20"/>
        </w:rPr>
        <w:t>Le montant maximum des sommes à verser par paiement direct au sous-traitant ;</w:t>
      </w:r>
    </w:p>
    <w:p w14:paraId="231FF088" w14:textId="77777777" w:rsidR="005E2F5B" w:rsidRPr="00186D0A" w:rsidRDefault="005E2F5B" w:rsidP="007254C7">
      <w:pPr>
        <w:pStyle w:val="Paragraphedeliste"/>
        <w:widowControl w:val="0"/>
        <w:numPr>
          <w:ilvl w:val="0"/>
          <w:numId w:val="2"/>
        </w:numPr>
        <w:autoSpaceDE w:val="0"/>
        <w:autoSpaceDN w:val="0"/>
        <w:adjustRightInd w:val="0"/>
        <w:jc w:val="both"/>
        <w:rPr>
          <w:rFonts w:ascii="Century Gothic" w:hAnsi="Century Gothic" w:cs="Arial"/>
          <w:iCs/>
          <w:sz w:val="20"/>
          <w:szCs w:val="20"/>
        </w:rPr>
      </w:pPr>
      <w:r w:rsidRPr="00186D0A">
        <w:rPr>
          <w:rFonts w:ascii="Century Gothic" w:hAnsi="Century Gothic" w:cs="Arial"/>
          <w:iCs/>
          <w:sz w:val="20"/>
          <w:szCs w:val="20"/>
        </w:rPr>
        <w:t>Les conditions de paiement prévues par le projet de contrat de </w:t>
      </w:r>
      <w:r w:rsidRPr="00186D0A">
        <w:rPr>
          <w:rFonts w:ascii="Century Gothic" w:hAnsi="Century Gothic"/>
          <w:iCs/>
          <w:sz w:val="20"/>
          <w:szCs w:val="20"/>
        </w:rPr>
        <w:t>sous-traitance</w:t>
      </w:r>
      <w:r w:rsidRPr="00186D0A">
        <w:rPr>
          <w:rFonts w:ascii="Century Gothic" w:hAnsi="Century Gothic" w:cs="Arial"/>
          <w:iCs/>
          <w:sz w:val="20"/>
          <w:szCs w:val="20"/>
        </w:rPr>
        <w:t> et, le cas échéant, les modalités de variation des prix ;</w:t>
      </w:r>
    </w:p>
    <w:p w14:paraId="1B5B5FA2" w14:textId="77777777" w:rsidR="005E2F5B" w:rsidRPr="00186D0A" w:rsidRDefault="005E2F5B" w:rsidP="007254C7">
      <w:pPr>
        <w:pStyle w:val="Paragraphedeliste"/>
        <w:widowControl w:val="0"/>
        <w:numPr>
          <w:ilvl w:val="0"/>
          <w:numId w:val="2"/>
        </w:numPr>
        <w:autoSpaceDE w:val="0"/>
        <w:autoSpaceDN w:val="0"/>
        <w:adjustRightInd w:val="0"/>
        <w:jc w:val="both"/>
        <w:rPr>
          <w:rFonts w:ascii="Century Gothic" w:hAnsi="Century Gothic" w:cs="Arial"/>
          <w:iCs/>
          <w:sz w:val="20"/>
          <w:szCs w:val="20"/>
        </w:rPr>
      </w:pPr>
      <w:r w:rsidRPr="00186D0A">
        <w:rPr>
          <w:rFonts w:ascii="Century Gothic" w:hAnsi="Century Gothic" w:cs="Arial"/>
          <w:iCs/>
          <w:sz w:val="20"/>
          <w:szCs w:val="20"/>
        </w:rPr>
        <w:t>Les capacités techniques, professionnelles et financières du sous-traitant.</w:t>
      </w:r>
    </w:p>
    <w:p w14:paraId="1B70959B" w14:textId="77777777" w:rsidR="007254C7" w:rsidRDefault="007254C7" w:rsidP="007254C7">
      <w:pPr>
        <w:widowControl w:val="0"/>
        <w:autoSpaceDE w:val="0"/>
        <w:autoSpaceDN w:val="0"/>
        <w:adjustRightInd w:val="0"/>
        <w:jc w:val="both"/>
        <w:rPr>
          <w:rFonts w:ascii="Century Gothic" w:hAnsi="Century Gothic" w:cs="Arial"/>
          <w:iCs/>
          <w:sz w:val="20"/>
          <w:szCs w:val="20"/>
        </w:rPr>
      </w:pPr>
    </w:p>
    <w:p w14:paraId="49282749" w14:textId="77777777" w:rsidR="005E2F5B" w:rsidRPr="00186D0A" w:rsidRDefault="005E2F5B" w:rsidP="007254C7">
      <w:pPr>
        <w:widowControl w:val="0"/>
        <w:autoSpaceDE w:val="0"/>
        <w:autoSpaceDN w:val="0"/>
        <w:adjustRightInd w:val="0"/>
        <w:jc w:val="both"/>
        <w:rPr>
          <w:rFonts w:ascii="Century Gothic" w:hAnsi="Century Gothic" w:cs="Arial"/>
          <w:iCs/>
          <w:sz w:val="20"/>
          <w:szCs w:val="20"/>
        </w:rPr>
      </w:pPr>
      <w:r w:rsidRPr="00186D0A">
        <w:rPr>
          <w:rFonts w:ascii="Century Gothic" w:hAnsi="Century Gothic" w:cs="Arial"/>
          <w:iCs/>
          <w:sz w:val="20"/>
          <w:szCs w:val="20"/>
        </w:rPr>
        <w:t>Chaque demande de sous-traitance doit faire l’objet d’un document DC 4 ; les moyens techniques et humains des sous-traitants doivent être présentés.</w:t>
      </w:r>
    </w:p>
    <w:p w14:paraId="2477FC67" w14:textId="77777777" w:rsidR="007254C7" w:rsidRPr="00F42FAE" w:rsidRDefault="007254C7" w:rsidP="007254C7">
      <w:pPr>
        <w:widowControl w:val="0"/>
        <w:autoSpaceDE w:val="0"/>
        <w:autoSpaceDN w:val="0"/>
        <w:adjustRightInd w:val="0"/>
        <w:jc w:val="both"/>
        <w:rPr>
          <w:rFonts w:ascii="Century Gothic" w:hAnsi="Century Gothic" w:cs="Arial"/>
          <w:iCs/>
          <w:color w:val="000000" w:themeColor="text1"/>
          <w:sz w:val="20"/>
          <w:szCs w:val="20"/>
        </w:rPr>
      </w:pPr>
    </w:p>
    <w:p w14:paraId="61A7FFD4" w14:textId="3D9212FF" w:rsidR="005E2F5B" w:rsidRPr="00F42FAE" w:rsidRDefault="005E2F5B">
      <w:pPr>
        <w:widowControl w:val="0"/>
        <w:autoSpaceDE w:val="0"/>
        <w:autoSpaceDN w:val="0"/>
        <w:adjustRightInd w:val="0"/>
        <w:jc w:val="both"/>
        <w:rPr>
          <w:rFonts w:ascii="Century Gothic" w:hAnsi="Century Gothic" w:cs="Arial"/>
          <w:iCs/>
          <w:color w:val="000000" w:themeColor="text1"/>
          <w:sz w:val="20"/>
          <w:szCs w:val="20"/>
        </w:rPr>
      </w:pPr>
      <w:r w:rsidRPr="00F42FAE">
        <w:rPr>
          <w:rFonts w:ascii="Century Gothic" w:hAnsi="Century Gothic" w:cs="Arial"/>
          <w:iCs/>
          <w:color w:val="000000" w:themeColor="text1"/>
          <w:sz w:val="20"/>
          <w:szCs w:val="20"/>
        </w:rPr>
        <w:t>L’agrément des sous-traitants est conditionné par la production des pièces citées à l’article 3.1.</w:t>
      </w:r>
    </w:p>
    <w:p w14:paraId="5D78CAF4" w14:textId="77777777" w:rsidR="006972BB" w:rsidRDefault="006972BB" w:rsidP="00551DC5">
      <w:pPr>
        <w:widowControl w:val="0"/>
        <w:autoSpaceDE w:val="0"/>
        <w:autoSpaceDN w:val="0"/>
        <w:adjustRightInd w:val="0"/>
        <w:jc w:val="both"/>
        <w:rPr>
          <w:rFonts w:ascii="Century Gothic" w:hAnsi="Century Gothic" w:cs="Arial"/>
          <w:iCs/>
          <w:sz w:val="20"/>
          <w:szCs w:val="20"/>
        </w:rPr>
      </w:pPr>
    </w:p>
    <w:p w14:paraId="7E0EC835" w14:textId="77777777" w:rsidR="00D51B60" w:rsidRPr="00186D0A" w:rsidRDefault="00D51B60" w:rsidP="00551DC5">
      <w:pPr>
        <w:widowControl w:val="0"/>
        <w:autoSpaceDE w:val="0"/>
        <w:autoSpaceDN w:val="0"/>
        <w:adjustRightInd w:val="0"/>
        <w:jc w:val="both"/>
        <w:rPr>
          <w:rFonts w:ascii="Century Gothic" w:hAnsi="Century Gothic" w:cs="Arial"/>
          <w:iCs/>
          <w:sz w:val="20"/>
          <w:szCs w:val="20"/>
        </w:rPr>
      </w:pPr>
    </w:p>
    <w:p w14:paraId="182383BB" w14:textId="77777777" w:rsidR="00F90C96" w:rsidRPr="00551DC5" w:rsidRDefault="00F90C96">
      <w:pPr>
        <w:pStyle w:val="Titre1"/>
        <w:rPr>
          <w:rFonts w:ascii="Century Gothic" w:hAnsi="Century Gothic" w:cs="Arial"/>
          <w:sz w:val="24"/>
          <w:szCs w:val="24"/>
        </w:rPr>
      </w:pPr>
      <w:bookmarkStart w:id="18" w:name="_Toc189730971"/>
      <w:r w:rsidRPr="00551DC5">
        <w:rPr>
          <w:rFonts w:ascii="Century Gothic" w:hAnsi="Century Gothic" w:cs="Arial"/>
          <w:sz w:val="24"/>
          <w:szCs w:val="24"/>
        </w:rPr>
        <w:t xml:space="preserve">CONSTITUTION </w:t>
      </w:r>
      <w:r w:rsidR="00C269AA" w:rsidRPr="00551DC5">
        <w:rPr>
          <w:rFonts w:ascii="Century Gothic" w:hAnsi="Century Gothic" w:cs="Arial"/>
          <w:sz w:val="24"/>
          <w:szCs w:val="24"/>
        </w:rPr>
        <w:t>DE L’OFFRE</w:t>
      </w:r>
      <w:bookmarkEnd w:id="18"/>
    </w:p>
    <w:p w14:paraId="258154C2" w14:textId="77777777" w:rsidR="00F90C96" w:rsidRDefault="00F90C96">
      <w:pPr>
        <w:widowControl w:val="0"/>
        <w:autoSpaceDE w:val="0"/>
        <w:autoSpaceDN w:val="0"/>
        <w:adjustRightInd w:val="0"/>
        <w:jc w:val="both"/>
        <w:rPr>
          <w:rFonts w:ascii="Century Gothic" w:hAnsi="Century Gothic" w:cs="Arial"/>
          <w:sz w:val="20"/>
          <w:szCs w:val="20"/>
        </w:rPr>
      </w:pPr>
    </w:p>
    <w:p w14:paraId="6D9D5650" w14:textId="77777777" w:rsidR="00207993" w:rsidRDefault="00207993">
      <w:pPr>
        <w:widowControl w:val="0"/>
        <w:autoSpaceDE w:val="0"/>
        <w:autoSpaceDN w:val="0"/>
        <w:adjustRightInd w:val="0"/>
        <w:jc w:val="both"/>
        <w:rPr>
          <w:rFonts w:ascii="Century Gothic" w:hAnsi="Century Gothic" w:cs="Arial"/>
          <w:sz w:val="20"/>
          <w:szCs w:val="20"/>
        </w:rPr>
      </w:pPr>
    </w:p>
    <w:p w14:paraId="480531F9" w14:textId="77777777" w:rsidR="00D51B60" w:rsidRPr="00D51B60" w:rsidRDefault="00D51B60" w:rsidP="00D51B60">
      <w:pPr>
        <w:widowControl w:val="0"/>
        <w:autoSpaceDE w:val="0"/>
        <w:autoSpaceDN w:val="0"/>
        <w:adjustRightInd w:val="0"/>
        <w:jc w:val="both"/>
        <w:rPr>
          <w:rFonts w:ascii="Century Gothic" w:hAnsi="Century Gothic" w:cs="Arial"/>
          <w:b/>
          <w:sz w:val="20"/>
          <w:szCs w:val="20"/>
        </w:rPr>
      </w:pPr>
      <w:r w:rsidRPr="00D51B60">
        <w:rPr>
          <w:rFonts w:ascii="Century Gothic" w:hAnsi="Century Gothic" w:cs="Arial"/>
          <w:b/>
          <w:sz w:val="20"/>
          <w:szCs w:val="20"/>
        </w:rPr>
        <w:t>La langue utilisée pour présenter les candidatures et les offres est le français.</w:t>
      </w:r>
      <w:r w:rsidRPr="00D51B60">
        <w:rPr>
          <w:rFonts w:ascii="Century Gothic" w:hAnsi="Century Gothic" w:cs="Arial"/>
          <w:b/>
          <w:sz w:val="20"/>
          <w:szCs w:val="20"/>
          <w:vertAlign w:val="superscript"/>
        </w:rPr>
        <w:footnoteReference w:id="1"/>
      </w:r>
    </w:p>
    <w:p w14:paraId="0A5B017D" w14:textId="77777777" w:rsidR="00D51B60" w:rsidRPr="00D51B60" w:rsidRDefault="00D51B60" w:rsidP="00D51B60">
      <w:pPr>
        <w:widowControl w:val="0"/>
        <w:autoSpaceDE w:val="0"/>
        <w:autoSpaceDN w:val="0"/>
        <w:adjustRightInd w:val="0"/>
        <w:jc w:val="both"/>
        <w:rPr>
          <w:rFonts w:ascii="Century Gothic" w:hAnsi="Century Gothic" w:cs="Arial"/>
          <w:sz w:val="20"/>
          <w:szCs w:val="20"/>
        </w:rPr>
      </w:pPr>
    </w:p>
    <w:p w14:paraId="409232AD" w14:textId="3E00E145" w:rsidR="0090405F" w:rsidRPr="0090405F" w:rsidRDefault="0090405F" w:rsidP="0090405F">
      <w:pPr>
        <w:widowControl w:val="0"/>
        <w:autoSpaceDE w:val="0"/>
        <w:autoSpaceDN w:val="0"/>
        <w:adjustRightInd w:val="0"/>
        <w:jc w:val="both"/>
        <w:rPr>
          <w:rFonts w:ascii="Century Gothic" w:hAnsi="Century Gothic" w:cs="Arial"/>
          <w:sz w:val="20"/>
          <w:szCs w:val="20"/>
        </w:rPr>
      </w:pPr>
      <w:r w:rsidRPr="0090405F">
        <w:rPr>
          <w:rFonts w:ascii="Century Gothic" w:hAnsi="Century Gothic" w:cs="Arial"/>
          <w:sz w:val="20"/>
          <w:szCs w:val="20"/>
        </w:rPr>
        <w:t>La langue utilisée pour présenter les candidatures et les offres est le français.</w:t>
      </w:r>
    </w:p>
    <w:p w14:paraId="7B70F54C" w14:textId="77777777" w:rsidR="0090405F" w:rsidRDefault="0090405F" w:rsidP="00D51B60">
      <w:pPr>
        <w:widowControl w:val="0"/>
        <w:autoSpaceDE w:val="0"/>
        <w:autoSpaceDN w:val="0"/>
        <w:adjustRightInd w:val="0"/>
        <w:jc w:val="both"/>
        <w:rPr>
          <w:rFonts w:ascii="Century Gothic" w:hAnsi="Century Gothic" w:cs="Arial"/>
          <w:sz w:val="20"/>
          <w:szCs w:val="20"/>
        </w:rPr>
      </w:pPr>
    </w:p>
    <w:p w14:paraId="6054DEB1" w14:textId="7DF6ADA8" w:rsidR="00D51B60" w:rsidRPr="00D51B60" w:rsidRDefault="00D51B60" w:rsidP="00D51B60">
      <w:pPr>
        <w:widowControl w:val="0"/>
        <w:autoSpaceDE w:val="0"/>
        <w:autoSpaceDN w:val="0"/>
        <w:adjustRightInd w:val="0"/>
        <w:jc w:val="both"/>
        <w:rPr>
          <w:rFonts w:ascii="Century Gothic" w:hAnsi="Century Gothic" w:cs="Arial"/>
          <w:sz w:val="20"/>
          <w:szCs w:val="20"/>
        </w:rPr>
      </w:pPr>
      <w:r w:rsidRPr="00D51B60">
        <w:rPr>
          <w:rFonts w:ascii="Century Gothic" w:hAnsi="Century Gothic" w:cs="Arial"/>
          <w:sz w:val="20"/>
          <w:szCs w:val="20"/>
        </w:rPr>
        <w:t xml:space="preserve">Conformément à l’article R. 2143-16 du Code de la </w:t>
      </w:r>
      <w:r w:rsidR="0055689B" w:rsidRPr="00D51B60">
        <w:rPr>
          <w:rFonts w:ascii="Century Gothic" w:hAnsi="Century Gothic" w:cs="Arial"/>
          <w:sz w:val="20"/>
          <w:szCs w:val="20"/>
        </w:rPr>
        <w:t>Commande Publique</w:t>
      </w:r>
      <w:r w:rsidRPr="00D51B60">
        <w:rPr>
          <w:rFonts w:ascii="Century Gothic" w:hAnsi="Century Gothic" w:cs="Arial"/>
          <w:sz w:val="20"/>
          <w:szCs w:val="20"/>
        </w:rPr>
        <w:t>, les pièces accompagnant le dossier de candidature rédigées en langue étrangère seront acceptées uniquement si elles sont accompagnées d’une traduction en langue française.</w:t>
      </w:r>
    </w:p>
    <w:p w14:paraId="32F014AD" w14:textId="77777777" w:rsidR="007F79E9" w:rsidRPr="00186D0A" w:rsidRDefault="007F79E9" w:rsidP="007F79E9">
      <w:pPr>
        <w:rPr>
          <w:rFonts w:ascii="Century Gothic" w:hAnsi="Century Gothic" w:cs="Arial"/>
          <w:sz w:val="20"/>
          <w:szCs w:val="20"/>
        </w:rPr>
      </w:pPr>
    </w:p>
    <w:p w14:paraId="3F560BA9" w14:textId="77777777" w:rsidR="00F90C96" w:rsidRPr="00551DC5" w:rsidRDefault="00F90C96" w:rsidP="00BD3179">
      <w:pPr>
        <w:pStyle w:val="Titre2"/>
        <w:rPr>
          <w:rFonts w:ascii="Century Gothic" w:hAnsi="Century Gothic"/>
          <w:sz w:val="22"/>
          <w:szCs w:val="22"/>
        </w:rPr>
      </w:pPr>
      <w:bookmarkStart w:id="19" w:name="_Toc189730972"/>
      <w:r w:rsidRPr="00551DC5">
        <w:rPr>
          <w:rFonts w:ascii="Century Gothic" w:hAnsi="Century Gothic"/>
          <w:sz w:val="22"/>
          <w:szCs w:val="22"/>
        </w:rPr>
        <w:t>Candidature</w:t>
      </w:r>
      <w:bookmarkEnd w:id="19"/>
    </w:p>
    <w:p w14:paraId="630A31ED" w14:textId="77777777" w:rsidR="00C63BE0" w:rsidRPr="00186D0A" w:rsidRDefault="00C63BE0" w:rsidP="00BA41F1">
      <w:pPr>
        <w:widowControl w:val="0"/>
        <w:autoSpaceDE w:val="0"/>
        <w:autoSpaceDN w:val="0"/>
        <w:adjustRightInd w:val="0"/>
        <w:jc w:val="both"/>
        <w:rPr>
          <w:rFonts w:ascii="Century Gothic" w:hAnsi="Century Gothic" w:cs="Arial"/>
          <w:iCs/>
          <w:sz w:val="20"/>
          <w:szCs w:val="20"/>
        </w:rPr>
      </w:pPr>
    </w:p>
    <w:p w14:paraId="192A41A5" w14:textId="77777777" w:rsidR="00C0108C" w:rsidRPr="00186D0A" w:rsidRDefault="001439CF">
      <w:pPr>
        <w:widowControl w:val="0"/>
        <w:autoSpaceDE w:val="0"/>
        <w:autoSpaceDN w:val="0"/>
        <w:adjustRightInd w:val="0"/>
        <w:jc w:val="both"/>
        <w:rPr>
          <w:rFonts w:ascii="Century Gothic" w:hAnsi="Century Gothic" w:cs="Arial"/>
          <w:sz w:val="20"/>
          <w:szCs w:val="20"/>
        </w:rPr>
      </w:pPr>
      <w:r w:rsidRPr="001439CF">
        <w:rPr>
          <w:rFonts w:ascii="Century Gothic" w:hAnsi="Century Gothic" w:cs="Arial"/>
          <w:sz w:val="20"/>
          <w:szCs w:val="20"/>
        </w:rPr>
        <w:t>En application de l’article R. 2143-3 du Code de la commande publique, le candidat produit à l’appui de sa candidature :</w:t>
      </w:r>
      <w:r w:rsidR="00C0108C" w:rsidRPr="00186D0A">
        <w:rPr>
          <w:rFonts w:ascii="Century Gothic" w:hAnsi="Century Gothic" w:cs="Arial"/>
          <w:sz w:val="20"/>
          <w:szCs w:val="20"/>
        </w:rPr>
        <w:t xml:space="preserve"> </w:t>
      </w:r>
    </w:p>
    <w:p w14:paraId="052503AD" w14:textId="77777777" w:rsidR="00C43496" w:rsidRPr="00186D0A" w:rsidRDefault="00C43496">
      <w:pPr>
        <w:widowControl w:val="0"/>
        <w:autoSpaceDE w:val="0"/>
        <w:autoSpaceDN w:val="0"/>
        <w:adjustRightInd w:val="0"/>
        <w:jc w:val="both"/>
        <w:rPr>
          <w:rFonts w:ascii="Century Gothic" w:hAnsi="Century Gothic" w:cs="Arial"/>
          <w:sz w:val="20"/>
          <w:szCs w:val="20"/>
        </w:rPr>
      </w:pPr>
    </w:p>
    <w:p w14:paraId="780AC82E" w14:textId="77777777" w:rsidR="001439CF" w:rsidRPr="009F7660" w:rsidRDefault="001439CF" w:rsidP="009F7660">
      <w:pPr>
        <w:pStyle w:val="Paragraphedeliste"/>
        <w:widowControl w:val="0"/>
        <w:numPr>
          <w:ilvl w:val="0"/>
          <w:numId w:val="12"/>
        </w:numPr>
        <w:autoSpaceDE w:val="0"/>
        <w:autoSpaceDN w:val="0"/>
        <w:adjustRightInd w:val="0"/>
        <w:ind w:left="284" w:hanging="284"/>
        <w:jc w:val="both"/>
        <w:rPr>
          <w:rFonts w:ascii="Century Gothic" w:hAnsi="Century Gothic" w:cs="Arial"/>
          <w:sz w:val="20"/>
          <w:szCs w:val="20"/>
        </w:rPr>
      </w:pPr>
      <w:r w:rsidRPr="009F7660">
        <w:rPr>
          <w:rFonts w:ascii="Century Gothic" w:hAnsi="Century Gothic" w:cs="Arial"/>
          <w:b/>
          <w:sz w:val="20"/>
          <w:szCs w:val="20"/>
        </w:rPr>
        <w:t>Le formulaire DC1</w:t>
      </w:r>
      <w:r w:rsidRPr="009F7660">
        <w:rPr>
          <w:rFonts w:ascii="Century Gothic" w:hAnsi="Century Gothic" w:cs="Arial"/>
          <w:sz w:val="20"/>
          <w:szCs w:val="20"/>
        </w:rPr>
        <w:t xml:space="preserve"> date et signature obligatoirement originales ou date et signature électroniques obligatoires. </w:t>
      </w:r>
    </w:p>
    <w:p w14:paraId="50AE7FBA" w14:textId="77777777" w:rsidR="001439CF" w:rsidRPr="009F7660" w:rsidRDefault="001439CF" w:rsidP="009F7660">
      <w:pPr>
        <w:pStyle w:val="Paragraphedeliste"/>
        <w:widowControl w:val="0"/>
        <w:autoSpaceDE w:val="0"/>
        <w:autoSpaceDN w:val="0"/>
        <w:adjustRightInd w:val="0"/>
        <w:ind w:left="284"/>
        <w:jc w:val="both"/>
        <w:rPr>
          <w:rFonts w:ascii="Century Gothic" w:hAnsi="Century Gothic" w:cs="Arial"/>
          <w:sz w:val="20"/>
          <w:szCs w:val="20"/>
        </w:rPr>
      </w:pPr>
      <w:r w:rsidRPr="009F7660">
        <w:rPr>
          <w:rFonts w:ascii="Century Gothic" w:hAnsi="Century Gothic" w:cs="Arial"/>
          <w:b/>
          <w:sz w:val="20"/>
          <w:szCs w:val="20"/>
        </w:rPr>
        <w:t>Ou</w:t>
      </w:r>
      <w:r w:rsidRPr="009F7660">
        <w:rPr>
          <w:rFonts w:ascii="Century Gothic" w:hAnsi="Century Gothic" w:cs="Arial"/>
          <w:sz w:val="20"/>
          <w:szCs w:val="20"/>
        </w:rPr>
        <w:t xml:space="preserve"> Une déclaration sur l’honneur pour justifier qu’il n’entre dans aucun des cas mentionnés à l’article R. 2141-1 à L. 2141-5 et L. 2141-7 à L. 2141-11 du Code de la commande publique et notamment qu’il est en règle au regard des articles L. 5212-1 à L. 5212-11 du Code du travail concernant l’emploi des travailleurs handicapés ;</w:t>
      </w:r>
    </w:p>
    <w:p w14:paraId="5166D584" w14:textId="77777777" w:rsidR="001439CF" w:rsidRDefault="001439CF" w:rsidP="009F7660">
      <w:pPr>
        <w:widowControl w:val="0"/>
        <w:autoSpaceDE w:val="0"/>
        <w:autoSpaceDN w:val="0"/>
        <w:adjustRightInd w:val="0"/>
        <w:ind w:left="284" w:hanging="284"/>
        <w:jc w:val="both"/>
        <w:rPr>
          <w:rFonts w:ascii="Century Gothic" w:hAnsi="Century Gothic" w:cs="Arial"/>
          <w:sz w:val="20"/>
          <w:szCs w:val="20"/>
        </w:rPr>
      </w:pPr>
    </w:p>
    <w:p w14:paraId="711A05B6" w14:textId="77777777" w:rsidR="001439CF" w:rsidRPr="009F7660" w:rsidRDefault="001439CF" w:rsidP="009F7660">
      <w:pPr>
        <w:pStyle w:val="Paragraphedeliste"/>
        <w:widowControl w:val="0"/>
        <w:numPr>
          <w:ilvl w:val="0"/>
          <w:numId w:val="12"/>
        </w:numPr>
        <w:autoSpaceDE w:val="0"/>
        <w:autoSpaceDN w:val="0"/>
        <w:adjustRightInd w:val="0"/>
        <w:ind w:left="284" w:hanging="284"/>
        <w:jc w:val="both"/>
        <w:rPr>
          <w:rFonts w:ascii="Century Gothic" w:hAnsi="Century Gothic" w:cs="Arial"/>
          <w:sz w:val="20"/>
          <w:szCs w:val="20"/>
        </w:rPr>
      </w:pPr>
      <w:r w:rsidRPr="009F7660">
        <w:rPr>
          <w:rFonts w:ascii="Century Gothic" w:hAnsi="Century Gothic" w:cs="Arial"/>
          <w:b/>
          <w:sz w:val="20"/>
          <w:szCs w:val="20"/>
        </w:rPr>
        <w:t>Le formulaire DC2</w:t>
      </w:r>
      <w:r w:rsidRPr="009F7660">
        <w:rPr>
          <w:rFonts w:ascii="Century Gothic" w:hAnsi="Century Gothic" w:cs="Arial"/>
          <w:sz w:val="20"/>
          <w:szCs w:val="20"/>
        </w:rPr>
        <w:t xml:space="preserve"> ou équivalent, les mentions du capital et du chiffre d’affaires doivent être suivies de l’unité monétaire correspondante.</w:t>
      </w:r>
    </w:p>
    <w:p w14:paraId="0E5A1261" w14:textId="77777777" w:rsidR="001439CF" w:rsidRPr="00186D0A" w:rsidRDefault="001439CF" w:rsidP="009F7660">
      <w:pPr>
        <w:widowControl w:val="0"/>
        <w:autoSpaceDE w:val="0"/>
        <w:autoSpaceDN w:val="0"/>
        <w:adjustRightInd w:val="0"/>
        <w:ind w:left="284" w:hanging="284"/>
        <w:jc w:val="both"/>
        <w:rPr>
          <w:rFonts w:ascii="Century Gothic" w:hAnsi="Century Gothic" w:cs="Arial"/>
          <w:sz w:val="20"/>
          <w:szCs w:val="20"/>
        </w:rPr>
      </w:pPr>
    </w:p>
    <w:p w14:paraId="307FBF13" w14:textId="77777777" w:rsidR="001439CF" w:rsidRPr="009F7660" w:rsidRDefault="001439CF" w:rsidP="009F7660">
      <w:pPr>
        <w:widowControl w:val="0"/>
        <w:autoSpaceDE w:val="0"/>
        <w:autoSpaceDN w:val="0"/>
        <w:adjustRightInd w:val="0"/>
        <w:jc w:val="both"/>
        <w:rPr>
          <w:rFonts w:ascii="Century Gothic" w:hAnsi="Century Gothic"/>
          <w:sz w:val="20"/>
          <w:szCs w:val="20"/>
        </w:rPr>
      </w:pPr>
      <w:r w:rsidRPr="009F7660">
        <w:rPr>
          <w:rFonts w:ascii="Century Gothic" w:hAnsi="Century Gothic" w:cs="Arial"/>
          <w:sz w:val="20"/>
          <w:szCs w:val="20"/>
        </w:rPr>
        <w:t xml:space="preserve">Ces formulaires sont disponibles sur le site du Ministère de l'Economie, des Finances et de l’Industrie : </w:t>
      </w:r>
      <w:hyperlink r:id="rId12" w:history="1">
        <w:r w:rsidRPr="009F7660">
          <w:rPr>
            <w:rStyle w:val="Lienhypertexte"/>
            <w:rFonts w:ascii="Century Gothic" w:hAnsi="Century Gothic"/>
            <w:sz w:val="20"/>
            <w:szCs w:val="20"/>
          </w:rPr>
          <w:t>http://www.economie.gouv.fr/daj/formulaires</w:t>
        </w:r>
      </w:hyperlink>
    </w:p>
    <w:p w14:paraId="2FD1F958" w14:textId="77777777" w:rsidR="001439CF" w:rsidRDefault="001439CF" w:rsidP="009F7660">
      <w:pPr>
        <w:widowControl w:val="0"/>
        <w:autoSpaceDE w:val="0"/>
        <w:autoSpaceDN w:val="0"/>
        <w:adjustRightInd w:val="0"/>
        <w:ind w:left="284" w:hanging="284"/>
        <w:jc w:val="both"/>
        <w:rPr>
          <w:rFonts w:ascii="Century Gothic" w:hAnsi="Century Gothic"/>
          <w:sz w:val="20"/>
          <w:szCs w:val="20"/>
        </w:rPr>
      </w:pPr>
    </w:p>
    <w:p w14:paraId="25577CB6" w14:textId="77777777" w:rsidR="001439CF" w:rsidRPr="009F7660" w:rsidRDefault="001439CF" w:rsidP="009F7660">
      <w:pPr>
        <w:pStyle w:val="Paragraphedeliste"/>
        <w:widowControl w:val="0"/>
        <w:numPr>
          <w:ilvl w:val="0"/>
          <w:numId w:val="12"/>
        </w:numPr>
        <w:autoSpaceDE w:val="0"/>
        <w:autoSpaceDN w:val="0"/>
        <w:adjustRightInd w:val="0"/>
        <w:ind w:left="284" w:hanging="284"/>
        <w:jc w:val="both"/>
        <w:rPr>
          <w:rFonts w:ascii="Century Gothic" w:hAnsi="Century Gothic" w:cs="Arial"/>
          <w:sz w:val="20"/>
          <w:szCs w:val="20"/>
        </w:rPr>
      </w:pPr>
      <w:r w:rsidRPr="009F7660">
        <w:rPr>
          <w:rFonts w:ascii="Century Gothic" w:hAnsi="Century Gothic" w:cs="Arial"/>
          <w:sz w:val="20"/>
          <w:szCs w:val="20"/>
        </w:rPr>
        <w:t xml:space="preserve">En complément du formulaire DC2 ou équivalent, </w:t>
      </w:r>
      <w:r w:rsidRPr="009F7660">
        <w:rPr>
          <w:rFonts w:ascii="Century Gothic" w:hAnsi="Century Gothic" w:cs="Arial"/>
          <w:b/>
          <w:sz w:val="20"/>
          <w:szCs w:val="20"/>
        </w:rPr>
        <w:t>les documents et renseignements listés à l’article 2 de l’arrêté du 22 mars 2019 fixant la liste des renseignements et des documents pouvant être demandés aux candidats aux marchés publics aux fins d’appréciation de leur capacité économique et financière</w:t>
      </w:r>
      <w:r w:rsidRPr="009F7660">
        <w:rPr>
          <w:rFonts w:ascii="Century Gothic" w:hAnsi="Century Gothic" w:cs="Arial"/>
          <w:sz w:val="20"/>
          <w:szCs w:val="20"/>
        </w:rPr>
        <w:t>, c’est-à-dire :</w:t>
      </w:r>
    </w:p>
    <w:p w14:paraId="2858207E" w14:textId="77777777" w:rsidR="001439CF" w:rsidRPr="00186D0A" w:rsidRDefault="001439CF" w:rsidP="001439CF">
      <w:pPr>
        <w:widowControl w:val="0"/>
        <w:autoSpaceDE w:val="0"/>
        <w:autoSpaceDN w:val="0"/>
        <w:adjustRightInd w:val="0"/>
        <w:jc w:val="both"/>
        <w:rPr>
          <w:rFonts w:ascii="Century Gothic" w:hAnsi="Century Gothic" w:cs="Arial"/>
          <w:sz w:val="20"/>
          <w:szCs w:val="20"/>
        </w:rPr>
      </w:pPr>
    </w:p>
    <w:p w14:paraId="57E35B76" w14:textId="77777777" w:rsidR="001439CF" w:rsidRDefault="001439CF" w:rsidP="001439CF">
      <w:pPr>
        <w:widowControl w:val="0"/>
        <w:numPr>
          <w:ilvl w:val="0"/>
          <w:numId w:val="2"/>
        </w:numPr>
        <w:autoSpaceDE w:val="0"/>
        <w:autoSpaceDN w:val="0"/>
        <w:adjustRightInd w:val="0"/>
        <w:jc w:val="both"/>
        <w:rPr>
          <w:rFonts w:ascii="Century Gothic" w:hAnsi="Century Gothic" w:cs="Arial"/>
          <w:sz w:val="20"/>
          <w:szCs w:val="20"/>
        </w:rPr>
      </w:pPr>
      <w:r w:rsidRPr="00186D0A">
        <w:rPr>
          <w:rFonts w:ascii="Century Gothic" w:hAnsi="Century Gothic" w:cs="Arial"/>
          <w:sz w:val="20"/>
          <w:szCs w:val="20"/>
        </w:rPr>
        <w:t>Déclaration concernant le chiffre d’affaires global du candidat et, le cas échéant, le chiffre d’affaires du domaine d’activité faisant l’objet du marché public, portant au maximum sur les trois derniers exercices disponibles en fonction de la date de création de l’entreprise ou du début d’activité de l’opérateur économique, dans la mesure où les informations sur ces chiffres d’affaires sont disponibles</w:t>
      </w:r>
      <w:r w:rsidR="009F7660">
        <w:rPr>
          <w:rFonts w:ascii="Century Gothic" w:hAnsi="Century Gothic" w:cs="Arial"/>
          <w:sz w:val="20"/>
          <w:szCs w:val="20"/>
        </w:rPr>
        <w:t xml:space="preserve"> </w:t>
      </w:r>
      <w:r w:rsidRPr="00186D0A">
        <w:rPr>
          <w:rFonts w:ascii="Century Gothic" w:hAnsi="Century Gothic" w:cs="Arial"/>
          <w:sz w:val="20"/>
          <w:szCs w:val="20"/>
        </w:rPr>
        <w:t xml:space="preserve">; </w:t>
      </w:r>
    </w:p>
    <w:p w14:paraId="4838A7F7" w14:textId="77777777" w:rsidR="009F7660" w:rsidRPr="00186D0A" w:rsidRDefault="009F7660" w:rsidP="009F7660">
      <w:pPr>
        <w:widowControl w:val="0"/>
        <w:autoSpaceDE w:val="0"/>
        <w:autoSpaceDN w:val="0"/>
        <w:adjustRightInd w:val="0"/>
        <w:ind w:left="780"/>
        <w:jc w:val="both"/>
        <w:rPr>
          <w:rFonts w:ascii="Century Gothic" w:hAnsi="Century Gothic" w:cs="Arial"/>
          <w:sz w:val="20"/>
          <w:szCs w:val="20"/>
        </w:rPr>
      </w:pPr>
    </w:p>
    <w:p w14:paraId="4090905D" w14:textId="77777777" w:rsidR="001439CF" w:rsidRDefault="001439CF" w:rsidP="001439CF">
      <w:pPr>
        <w:widowControl w:val="0"/>
        <w:numPr>
          <w:ilvl w:val="0"/>
          <w:numId w:val="2"/>
        </w:numPr>
        <w:autoSpaceDE w:val="0"/>
        <w:autoSpaceDN w:val="0"/>
        <w:adjustRightInd w:val="0"/>
        <w:jc w:val="both"/>
        <w:rPr>
          <w:rFonts w:ascii="Century Gothic" w:hAnsi="Century Gothic" w:cs="Arial"/>
          <w:sz w:val="20"/>
          <w:szCs w:val="20"/>
        </w:rPr>
      </w:pPr>
      <w:r w:rsidRPr="00186D0A">
        <w:rPr>
          <w:rFonts w:ascii="Century Gothic" w:hAnsi="Century Gothic" w:cs="Arial"/>
          <w:sz w:val="20"/>
          <w:szCs w:val="20"/>
        </w:rPr>
        <w:t>Déclarations appropriées de banques ou, le cas échéant, preuve d’une assurance des risques professionnels pertinents</w:t>
      </w:r>
      <w:r w:rsidR="009F7660">
        <w:rPr>
          <w:rFonts w:ascii="Century Gothic" w:hAnsi="Century Gothic" w:cs="Arial"/>
          <w:sz w:val="20"/>
          <w:szCs w:val="20"/>
        </w:rPr>
        <w:t xml:space="preserve"> </w:t>
      </w:r>
      <w:r w:rsidRPr="00186D0A">
        <w:rPr>
          <w:rFonts w:ascii="Century Gothic" w:hAnsi="Century Gothic" w:cs="Arial"/>
          <w:sz w:val="20"/>
          <w:szCs w:val="20"/>
        </w:rPr>
        <w:t xml:space="preserve">; </w:t>
      </w:r>
    </w:p>
    <w:p w14:paraId="04FF0D44" w14:textId="77777777" w:rsidR="009F7660" w:rsidRPr="00186D0A" w:rsidRDefault="009F7660" w:rsidP="009F7660">
      <w:pPr>
        <w:widowControl w:val="0"/>
        <w:autoSpaceDE w:val="0"/>
        <w:autoSpaceDN w:val="0"/>
        <w:adjustRightInd w:val="0"/>
        <w:jc w:val="both"/>
        <w:rPr>
          <w:rFonts w:ascii="Century Gothic" w:hAnsi="Century Gothic" w:cs="Arial"/>
          <w:sz w:val="20"/>
          <w:szCs w:val="20"/>
        </w:rPr>
      </w:pPr>
    </w:p>
    <w:p w14:paraId="47AC9623" w14:textId="77777777" w:rsidR="009F7660" w:rsidRDefault="001439CF" w:rsidP="001439CF">
      <w:pPr>
        <w:widowControl w:val="0"/>
        <w:numPr>
          <w:ilvl w:val="0"/>
          <w:numId w:val="2"/>
        </w:numPr>
        <w:autoSpaceDE w:val="0"/>
        <w:autoSpaceDN w:val="0"/>
        <w:adjustRightInd w:val="0"/>
        <w:jc w:val="both"/>
        <w:rPr>
          <w:rFonts w:ascii="Century Gothic" w:hAnsi="Century Gothic" w:cs="Arial"/>
          <w:sz w:val="20"/>
          <w:szCs w:val="20"/>
        </w:rPr>
      </w:pPr>
      <w:r w:rsidRPr="00186D0A">
        <w:rPr>
          <w:rFonts w:ascii="Century Gothic" w:hAnsi="Century Gothic" w:cs="Arial"/>
          <w:sz w:val="20"/>
          <w:szCs w:val="20"/>
        </w:rPr>
        <w:t>Bilans ou extraits de bilan, concernant les trois dernières années, des opérateurs économiques pour lesquels l’établissement des bilans est obligatoire en vertu de la loi.</w:t>
      </w:r>
    </w:p>
    <w:p w14:paraId="43088B8A" w14:textId="77777777" w:rsidR="009F7660" w:rsidRDefault="009F7660" w:rsidP="009F7660">
      <w:pPr>
        <w:pStyle w:val="Paragraphedeliste"/>
        <w:rPr>
          <w:rFonts w:ascii="Century Gothic" w:hAnsi="Century Gothic" w:cs="Arial"/>
          <w:sz w:val="20"/>
          <w:szCs w:val="20"/>
        </w:rPr>
      </w:pPr>
    </w:p>
    <w:p w14:paraId="39DE0A45" w14:textId="77777777" w:rsidR="001439CF" w:rsidRPr="009F7660" w:rsidRDefault="001439CF" w:rsidP="009F7660">
      <w:pPr>
        <w:widowControl w:val="0"/>
        <w:autoSpaceDE w:val="0"/>
        <w:autoSpaceDN w:val="0"/>
        <w:adjustRightInd w:val="0"/>
        <w:jc w:val="both"/>
        <w:rPr>
          <w:rFonts w:ascii="Century Gothic" w:hAnsi="Century Gothic" w:cs="Arial"/>
          <w:sz w:val="20"/>
          <w:szCs w:val="20"/>
        </w:rPr>
      </w:pPr>
      <w:r w:rsidRPr="009F7660">
        <w:rPr>
          <w:rFonts w:ascii="Century Gothic" w:hAnsi="Century Gothic" w:cs="Arial"/>
          <w:sz w:val="20"/>
          <w:szCs w:val="20"/>
        </w:rPr>
        <w:t>Les entreprises nouvellement créées peuvent produire une copie certifiée du récépissé de dépôt des statuts transmis par le centre de formalités des entreprises. Les entreprises peuvent présenter tout élément factuel et probant permettant d’apprécier leurs capacités financières, techniques et professionnelles.</w:t>
      </w:r>
    </w:p>
    <w:p w14:paraId="163CCA71" w14:textId="77777777" w:rsidR="00F20BEB" w:rsidRPr="00186D0A" w:rsidRDefault="00F20BEB" w:rsidP="001439CF">
      <w:pPr>
        <w:widowControl w:val="0"/>
        <w:autoSpaceDE w:val="0"/>
        <w:autoSpaceDN w:val="0"/>
        <w:adjustRightInd w:val="0"/>
        <w:jc w:val="both"/>
        <w:rPr>
          <w:rFonts w:ascii="Century Gothic" w:hAnsi="Century Gothic" w:cs="Arial"/>
          <w:sz w:val="20"/>
          <w:szCs w:val="20"/>
        </w:rPr>
      </w:pPr>
    </w:p>
    <w:p w14:paraId="352F0E91" w14:textId="77777777" w:rsidR="001439CF" w:rsidRPr="00186D0A" w:rsidRDefault="001439CF" w:rsidP="001439CF">
      <w:pPr>
        <w:widowControl w:val="0"/>
        <w:numPr>
          <w:ilvl w:val="0"/>
          <w:numId w:val="2"/>
        </w:numPr>
        <w:autoSpaceDE w:val="0"/>
        <w:autoSpaceDN w:val="0"/>
        <w:adjustRightInd w:val="0"/>
        <w:jc w:val="both"/>
        <w:rPr>
          <w:rFonts w:ascii="Century Gothic" w:hAnsi="Century Gothic" w:cs="Arial"/>
          <w:sz w:val="20"/>
          <w:szCs w:val="20"/>
        </w:rPr>
      </w:pPr>
      <w:r w:rsidRPr="00186D0A">
        <w:rPr>
          <w:rFonts w:ascii="Century Gothic" w:hAnsi="Century Gothic" w:cs="Arial"/>
          <w:sz w:val="20"/>
          <w:szCs w:val="20"/>
        </w:rPr>
        <w:t>Si le signataire des pièces de ce marché n’est pas le représentant légal de la société, un pouvoir au nom du signataire est nécessaire.</w:t>
      </w:r>
    </w:p>
    <w:p w14:paraId="694EAF62" w14:textId="77777777" w:rsidR="001439CF" w:rsidRPr="00186D0A" w:rsidRDefault="001439CF" w:rsidP="001439CF">
      <w:pPr>
        <w:widowControl w:val="0"/>
        <w:autoSpaceDE w:val="0"/>
        <w:autoSpaceDN w:val="0"/>
        <w:adjustRightInd w:val="0"/>
        <w:jc w:val="both"/>
        <w:rPr>
          <w:rFonts w:ascii="Century Gothic" w:hAnsi="Century Gothic" w:cs="Arial"/>
          <w:bCs/>
          <w:sz w:val="20"/>
          <w:szCs w:val="20"/>
        </w:rPr>
      </w:pPr>
    </w:p>
    <w:p w14:paraId="0AAB3339" w14:textId="77777777" w:rsidR="001439CF" w:rsidRPr="00186D0A" w:rsidRDefault="001439CF" w:rsidP="001439CF">
      <w:pPr>
        <w:widowControl w:val="0"/>
        <w:autoSpaceDE w:val="0"/>
        <w:autoSpaceDN w:val="0"/>
        <w:adjustRightInd w:val="0"/>
        <w:jc w:val="both"/>
        <w:rPr>
          <w:rFonts w:ascii="Century Gothic" w:hAnsi="Century Gothic" w:cs="Arial"/>
          <w:bCs/>
          <w:sz w:val="20"/>
          <w:szCs w:val="20"/>
        </w:rPr>
      </w:pPr>
      <w:r w:rsidRPr="00186D0A">
        <w:rPr>
          <w:rFonts w:ascii="Century Gothic" w:hAnsi="Century Gothic" w:cs="Arial"/>
          <w:bCs/>
          <w:sz w:val="20"/>
          <w:szCs w:val="20"/>
        </w:rPr>
        <w:t xml:space="preserve">Tout document remis doit comporter la dénomination sociale exacte et complète telle qu’elle figure dans le </w:t>
      </w:r>
      <w:proofErr w:type="spellStart"/>
      <w:r w:rsidRPr="00186D0A">
        <w:rPr>
          <w:rFonts w:ascii="Century Gothic" w:hAnsi="Century Gothic" w:cs="Arial"/>
          <w:bCs/>
          <w:sz w:val="20"/>
          <w:szCs w:val="20"/>
        </w:rPr>
        <w:t>Kbis</w:t>
      </w:r>
      <w:proofErr w:type="spellEnd"/>
      <w:r w:rsidRPr="00186D0A">
        <w:rPr>
          <w:rFonts w:ascii="Century Gothic" w:hAnsi="Century Gothic" w:cs="Arial"/>
          <w:bCs/>
          <w:sz w:val="20"/>
          <w:szCs w:val="20"/>
        </w:rPr>
        <w:t>, à l’exclusion des appellations abrégées et commerciales.</w:t>
      </w:r>
    </w:p>
    <w:p w14:paraId="64D8C568" w14:textId="77777777" w:rsidR="001439CF" w:rsidRPr="00186D0A" w:rsidRDefault="001439CF" w:rsidP="001439CF">
      <w:pPr>
        <w:widowControl w:val="0"/>
        <w:autoSpaceDE w:val="0"/>
        <w:autoSpaceDN w:val="0"/>
        <w:adjustRightInd w:val="0"/>
        <w:jc w:val="both"/>
        <w:rPr>
          <w:rFonts w:ascii="Century Gothic" w:hAnsi="Century Gothic" w:cs="Arial"/>
          <w:sz w:val="20"/>
          <w:szCs w:val="20"/>
        </w:rPr>
      </w:pPr>
      <w:r w:rsidRPr="00186D0A">
        <w:rPr>
          <w:rFonts w:ascii="Century Gothic" w:hAnsi="Century Gothic" w:cs="Arial"/>
          <w:sz w:val="20"/>
          <w:szCs w:val="20"/>
        </w:rPr>
        <w:t>Les éléments relatifs à la candidature doivent être clairement identifiés comme tels.</w:t>
      </w:r>
    </w:p>
    <w:p w14:paraId="6B1A0D5B" w14:textId="77777777" w:rsidR="001439CF" w:rsidRPr="00186D0A" w:rsidRDefault="001439CF" w:rsidP="001439CF">
      <w:pPr>
        <w:widowControl w:val="0"/>
        <w:autoSpaceDE w:val="0"/>
        <w:autoSpaceDN w:val="0"/>
        <w:adjustRightInd w:val="0"/>
        <w:jc w:val="both"/>
        <w:rPr>
          <w:rFonts w:ascii="Century Gothic" w:hAnsi="Century Gothic" w:cs="Arial"/>
          <w:sz w:val="20"/>
          <w:szCs w:val="20"/>
        </w:rPr>
      </w:pPr>
    </w:p>
    <w:p w14:paraId="617F4F72" w14:textId="77777777" w:rsidR="001439CF" w:rsidRPr="00186D0A" w:rsidRDefault="001439CF" w:rsidP="001439CF">
      <w:pPr>
        <w:widowControl w:val="0"/>
        <w:autoSpaceDE w:val="0"/>
        <w:autoSpaceDN w:val="0"/>
        <w:adjustRightInd w:val="0"/>
        <w:jc w:val="both"/>
        <w:rPr>
          <w:rFonts w:ascii="Century Gothic" w:hAnsi="Century Gothic" w:cs="Arial"/>
          <w:sz w:val="20"/>
          <w:szCs w:val="20"/>
        </w:rPr>
      </w:pPr>
      <w:r w:rsidRPr="00186D0A">
        <w:rPr>
          <w:rFonts w:ascii="Century Gothic" w:hAnsi="Century Gothic" w:cs="Arial"/>
          <w:sz w:val="20"/>
          <w:szCs w:val="20"/>
        </w:rPr>
        <w:t xml:space="preserve">En cas de non présentation dans le dossier de candidature, ces documents doivent être fournis dans les </w:t>
      </w:r>
      <w:r w:rsidRPr="00186D0A">
        <w:rPr>
          <w:rFonts w:ascii="Century Gothic" w:hAnsi="Century Gothic" w:cs="Arial"/>
          <w:bCs/>
          <w:iCs/>
          <w:sz w:val="20"/>
          <w:szCs w:val="20"/>
        </w:rPr>
        <w:t>4</w:t>
      </w:r>
      <w:r w:rsidRPr="00186D0A">
        <w:rPr>
          <w:rFonts w:ascii="Century Gothic" w:hAnsi="Century Gothic" w:cs="Arial"/>
          <w:sz w:val="20"/>
          <w:szCs w:val="20"/>
        </w:rPr>
        <w:t xml:space="preserve"> jours suivant l’envoi d’une demande de précision sur le contenu des candidatures. Le jour de l’envoi et le jour de réception des documents ne sont pas comptabilisés.</w:t>
      </w:r>
    </w:p>
    <w:p w14:paraId="6C17BE20" w14:textId="77777777" w:rsidR="001439CF" w:rsidRPr="00186D0A" w:rsidRDefault="001439CF" w:rsidP="001439CF">
      <w:pPr>
        <w:widowControl w:val="0"/>
        <w:autoSpaceDE w:val="0"/>
        <w:autoSpaceDN w:val="0"/>
        <w:adjustRightInd w:val="0"/>
        <w:jc w:val="both"/>
        <w:rPr>
          <w:rFonts w:ascii="Century Gothic" w:hAnsi="Century Gothic" w:cs="Arial"/>
          <w:sz w:val="20"/>
          <w:szCs w:val="20"/>
        </w:rPr>
      </w:pPr>
    </w:p>
    <w:p w14:paraId="65E5B92D" w14:textId="77777777" w:rsidR="001439CF" w:rsidRDefault="001439CF" w:rsidP="001439CF">
      <w:pPr>
        <w:pStyle w:val="Corpsdetexte3"/>
        <w:rPr>
          <w:rFonts w:ascii="Century Gothic" w:hAnsi="Century Gothic"/>
          <w:b w:val="0"/>
          <w:color w:val="auto"/>
        </w:rPr>
      </w:pPr>
      <w:r w:rsidRPr="00186D0A">
        <w:rPr>
          <w:rFonts w:ascii="Century Gothic" w:hAnsi="Century Gothic"/>
          <w:b w:val="0"/>
          <w:color w:val="auto"/>
        </w:rPr>
        <w:t>La production des documents dûment complétés dans le délai imparti conditionne la validité de la candidature.</w:t>
      </w:r>
    </w:p>
    <w:p w14:paraId="38FDCE63" w14:textId="77777777" w:rsidR="004037C2" w:rsidRPr="00186D0A" w:rsidRDefault="004037C2">
      <w:pPr>
        <w:pStyle w:val="Corpsdetexte3"/>
        <w:rPr>
          <w:rFonts w:ascii="Century Gothic" w:hAnsi="Century Gothic"/>
          <w:b w:val="0"/>
          <w:color w:val="auto"/>
        </w:rPr>
      </w:pPr>
    </w:p>
    <w:p w14:paraId="7BE37A09" w14:textId="77777777" w:rsidR="00F90C96" w:rsidRPr="001439CF" w:rsidRDefault="00F90C96" w:rsidP="00BD3179">
      <w:pPr>
        <w:pStyle w:val="Titre2"/>
        <w:rPr>
          <w:rFonts w:ascii="Century Gothic" w:hAnsi="Century Gothic"/>
          <w:sz w:val="22"/>
          <w:szCs w:val="22"/>
        </w:rPr>
      </w:pPr>
      <w:bookmarkStart w:id="20" w:name="_Toc189730973"/>
      <w:r w:rsidRPr="001439CF">
        <w:rPr>
          <w:rFonts w:ascii="Century Gothic" w:hAnsi="Century Gothic"/>
          <w:sz w:val="22"/>
          <w:szCs w:val="22"/>
        </w:rPr>
        <w:lastRenderedPageBreak/>
        <w:t xml:space="preserve">Offre </w:t>
      </w:r>
      <w:r w:rsidR="00216B61" w:rsidRPr="001439CF">
        <w:rPr>
          <w:rFonts w:ascii="Century Gothic" w:hAnsi="Century Gothic"/>
          <w:sz w:val="22"/>
          <w:szCs w:val="22"/>
        </w:rPr>
        <w:t>technique et financière</w:t>
      </w:r>
      <w:bookmarkEnd w:id="20"/>
    </w:p>
    <w:p w14:paraId="60CDB5CF" w14:textId="77777777" w:rsidR="00710D26" w:rsidRPr="001439CF" w:rsidRDefault="00710D26">
      <w:pPr>
        <w:widowControl w:val="0"/>
        <w:autoSpaceDE w:val="0"/>
        <w:autoSpaceDN w:val="0"/>
        <w:adjustRightInd w:val="0"/>
        <w:jc w:val="both"/>
        <w:rPr>
          <w:rFonts w:ascii="Century Gothic" w:hAnsi="Century Gothic" w:cs="Arial"/>
          <w:sz w:val="22"/>
          <w:szCs w:val="22"/>
        </w:rPr>
      </w:pPr>
    </w:p>
    <w:p w14:paraId="4EC4C0DB" w14:textId="77777777" w:rsidR="00F90C96" w:rsidRPr="00663A1F" w:rsidRDefault="00F90C96" w:rsidP="00663A1F">
      <w:pPr>
        <w:pStyle w:val="Titre3"/>
        <w:numPr>
          <w:ilvl w:val="0"/>
          <w:numId w:val="0"/>
        </w:numPr>
        <w:ind w:left="720"/>
        <w:rPr>
          <w:rFonts w:ascii="Century Gothic" w:hAnsi="Century Gothic"/>
          <w:u w:val="single"/>
        </w:rPr>
      </w:pPr>
      <w:r w:rsidRPr="00663A1F">
        <w:rPr>
          <w:rFonts w:ascii="Century Gothic" w:hAnsi="Century Gothic"/>
          <w:u w:val="single"/>
        </w:rPr>
        <w:t>3.2.1. Documents obligatoires</w:t>
      </w:r>
      <w:r w:rsidR="002E77C4" w:rsidRPr="00663A1F">
        <w:rPr>
          <w:rFonts w:ascii="Century Gothic" w:hAnsi="Century Gothic"/>
          <w:u w:val="single"/>
        </w:rPr>
        <w:t xml:space="preserve"> sous peine d’élimination de l’offre</w:t>
      </w:r>
    </w:p>
    <w:p w14:paraId="6D2778A8" w14:textId="77777777" w:rsidR="00F90C96" w:rsidRPr="00186D0A" w:rsidRDefault="00F90C96">
      <w:pPr>
        <w:widowControl w:val="0"/>
        <w:autoSpaceDE w:val="0"/>
        <w:autoSpaceDN w:val="0"/>
        <w:adjustRightInd w:val="0"/>
        <w:jc w:val="both"/>
        <w:rPr>
          <w:rFonts w:ascii="Century Gothic" w:hAnsi="Century Gothic" w:cs="Arial"/>
          <w:color w:val="000000"/>
          <w:sz w:val="20"/>
          <w:szCs w:val="20"/>
        </w:rPr>
      </w:pPr>
    </w:p>
    <w:p w14:paraId="1E4CC2D7" w14:textId="77777777" w:rsidR="00CC469D" w:rsidRDefault="00CC469D" w:rsidP="00CC469D">
      <w:pPr>
        <w:widowControl w:val="0"/>
        <w:autoSpaceDE w:val="0"/>
        <w:autoSpaceDN w:val="0"/>
        <w:adjustRightInd w:val="0"/>
        <w:jc w:val="both"/>
        <w:rPr>
          <w:rFonts w:ascii="Century Gothic" w:hAnsi="Century Gothic" w:cs="Arial"/>
          <w:color w:val="000000"/>
          <w:sz w:val="20"/>
          <w:szCs w:val="20"/>
        </w:rPr>
      </w:pPr>
      <w:r w:rsidRPr="00186D0A">
        <w:rPr>
          <w:rFonts w:ascii="Century Gothic" w:hAnsi="Century Gothic" w:cs="Arial"/>
          <w:color w:val="000000"/>
          <w:sz w:val="20"/>
          <w:szCs w:val="20"/>
        </w:rPr>
        <w:t>Chaque candidat formule son offre en produisant :</w:t>
      </w:r>
    </w:p>
    <w:p w14:paraId="01DB64B0" w14:textId="77777777" w:rsidR="001C6299" w:rsidRDefault="001C6299" w:rsidP="00CC469D">
      <w:pPr>
        <w:widowControl w:val="0"/>
        <w:autoSpaceDE w:val="0"/>
        <w:autoSpaceDN w:val="0"/>
        <w:adjustRightInd w:val="0"/>
        <w:jc w:val="both"/>
        <w:rPr>
          <w:rFonts w:ascii="Century Gothic" w:hAnsi="Century Gothic" w:cs="Arial"/>
          <w:color w:val="000000"/>
          <w:sz w:val="20"/>
          <w:szCs w:val="20"/>
        </w:rPr>
      </w:pPr>
    </w:p>
    <w:p w14:paraId="58B2585A" w14:textId="77777777" w:rsidR="001C6299" w:rsidRPr="001C6299" w:rsidRDefault="001C6299" w:rsidP="001C6299">
      <w:pPr>
        <w:widowControl w:val="0"/>
        <w:numPr>
          <w:ilvl w:val="1"/>
          <w:numId w:val="4"/>
        </w:numPr>
        <w:tabs>
          <w:tab w:val="clear" w:pos="1582"/>
        </w:tabs>
        <w:autoSpaceDE w:val="0"/>
        <w:autoSpaceDN w:val="0"/>
        <w:adjustRightInd w:val="0"/>
        <w:ind w:left="567" w:hanging="426"/>
        <w:jc w:val="both"/>
        <w:rPr>
          <w:rFonts w:ascii="Century Gothic" w:hAnsi="Century Gothic" w:cs="Arial"/>
          <w:bCs/>
          <w:iCs/>
          <w:color w:val="000000"/>
          <w:sz w:val="20"/>
          <w:szCs w:val="20"/>
        </w:rPr>
      </w:pPr>
      <w:r w:rsidRPr="001C6299">
        <w:rPr>
          <w:rFonts w:ascii="Century Gothic" w:hAnsi="Century Gothic" w:cs="Arial"/>
          <w:bCs/>
          <w:iCs/>
          <w:color w:val="000000"/>
          <w:sz w:val="20"/>
          <w:szCs w:val="20"/>
        </w:rPr>
        <w:t>L’acte d’engagement complété et obligatoirement signé par une personne habilitée à engager la société (partie B de l’acte d’engagement et en cas de groupement, la partie D) ;</w:t>
      </w:r>
    </w:p>
    <w:p w14:paraId="4CF4592D" w14:textId="3B3A3A98" w:rsidR="001C6299" w:rsidRDefault="001C6299" w:rsidP="001C6299">
      <w:pPr>
        <w:widowControl w:val="0"/>
        <w:numPr>
          <w:ilvl w:val="1"/>
          <w:numId w:val="4"/>
        </w:numPr>
        <w:tabs>
          <w:tab w:val="clear" w:pos="1582"/>
        </w:tabs>
        <w:autoSpaceDE w:val="0"/>
        <w:autoSpaceDN w:val="0"/>
        <w:adjustRightInd w:val="0"/>
        <w:ind w:left="567" w:hanging="426"/>
        <w:jc w:val="both"/>
        <w:rPr>
          <w:rFonts w:ascii="Century Gothic" w:hAnsi="Century Gothic" w:cs="Arial"/>
          <w:bCs/>
          <w:iCs/>
          <w:color w:val="000000"/>
          <w:sz w:val="20"/>
          <w:szCs w:val="20"/>
        </w:rPr>
      </w:pPr>
      <w:r w:rsidRPr="00186D0A">
        <w:rPr>
          <w:rFonts w:ascii="Century Gothic" w:hAnsi="Century Gothic" w:cs="Arial"/>
          <w:bCs/>
          <w:iCs/>
          <w:color w:val="000000"/>
          <w:sz w:val="20"/>
          <w:szCs w:val="20"/>
        </w:rPr>
        <w:t xml:space="preserve">Les annexes </w:t>
      </w:r>
      <w:r w:rsidR="00FB0D57">
        <w:rPr>
          <w:rFonts w:ascii="Century Gothic" w:hAnsi="Century Gothic" w:cs="Arial"/>
          <w:bCs/>
          <w:iCs/>
          <w:color w:val="000000"/>
          <w:sz w:val="20"/>
          <w:szCs w:val="20"/>
        </w:rPr>
        <w:t>à l’Acte d’Engagement (</w:t>
      </w:r>
      <w:r w:rsidRPr="00186D0A">
        <w:rPr>
          <w:rFonts w:ascii="Century Gothic" w:hAnsi="Century Gothic" w:cs="Arial"/>
          <w:bCs/>
          <w:iCs/>
          <w:color w:val="000000"/>
          <w:sz w:val="20"/>
          <w:szCs w:val="20"/>
        </w:rPr>
        <w:t>financières</w:t>
      </w:r>
      <w:r w:rsidR="0090405F">
        <w:rPr>
          <w:rFonts w:ascii="Century Gothic" w:hAnsi="Century Gothic" w:cs="Arial"/>
          <w:bCs/>
          <w:iCs/>
          <w:color w:val="000000"/>
          <w:sz w:val="20"/>
          <w:szCs w:val="20"/>
        </w:rPr>
        <w:t>, techniques</w:t>
      </w:r>
      <w:r w:rsidRPr="00186D0A">
        <w:rPr>
          <w:rFonts w:ascii="Century Gothic" w:hAnsi="Century Gothic" w:cs="Arial"/>
          <w:bCs/>
          <w:iCs/>
          <w:color w:val="000000"/>
          <w:sz w:val="20"/>
          <w:szCs w:val="20"/>
        </w:rPr>
        <w:t xml:space="preserve"> et logistiques</w:t>
      </w:r>
      <w:r w:rsidR="00FB0D57">
        <w:rPr>
          <w:rFonts w:ascii="Century Gothic" w:hAnsi="Century Gothic" w:cs="Arial"/>
          <w:bCs/>
          <w:iCs/>
          <w:color w:val="000000"/>
          <w:sz w:val="20"/>
          <w:szCs w:val="20"/>
        </w:rPr>
        <w:t xml:space="preserve">, </w:t>
      </w:r>
      <w:proofErr w:type="spellStart"/>
      <w:r w:rsidR="00FB0D57">
        <w:rPr>
          <w:rFonts w:ascii="Century Gothic" w:hAnsi="Century Gothic" w:cs="Arial"/>
          <w:bCs/>
          <w:iCs/>
          <w:color w:val="000000"/>
          <w:sz w:val="20"/>
          <w:szCs w:val="20"/>
        </w:rPr>
        <w:t>etc</w:t>
      </w:r>
      <w:proofErr w:type="spellEnd"/>
      <w:r w:rsidR="00FB0D57">
        <w:rPr>
          <w:rFonts w:ascii="Century Gothic" w:hAnsi="Century Gothic" w:cs="Arial"/>
          <w:bCs/>
          <w:iCs/>
          <w:color w:val="000000"/>
          <w:sz w:val="20"/>
          <w:szCs w:val="20"/>
        </w:rPr>
        <w:t>)</w:t>
      </w:r>
      <w:r w:rsidRPr="00186D0A">
        <w:rPr>
          <w:rFonts w:ascii="Century Gothic" w:hAnsi="Century Gothic" w:cs="Arial"/>
          <w:bCs/>
          <w:iCs/>
          <w:color w:val="000000"/>
          <w:sz w:val="20"/>
          <w:szCs w:val="20"/>
        </w:rPr>
        <w:t xml:space="preserve"> dûment complétées et signées</w:t>
      </w:r>
      <w:r w:rsidR="00FB0D57">
        <w:rPr>
          <w:rFonts w:ascii="Century Gothic" w:hAnsi="Century Gothic" w:cs="Arial"/>
          <w:bCs/>
          <w:iCs/>
          <w:color w:val="000000"/>
          <w:sz w:val="20"/>
          <w:szCs w:val="20"/>
        </w:rPr>
        <w:t>, accompagnées si besoin des documents justificatifs</w:t>
      </w:r>
      <w:r w:rsidRPr="00186D0A">
        <w:rPr>
          <w:rFonts w:ascii="Century Gothic" w:hAnsi="Century Gothic" w:cs="Arial"/>
          <w:bCs/>
          <w:iCs/>
          <w:color w:val="000000"/>
          <w:sz w:val="20"/>
          <w:szCs w:val="20"/>
        </w:rPr>
        <w:t> ;</w:t>
      </w:r>
    </w:p>
    <w:p w14:paraId="7C28DFD2" w14:textId="77777777" w:rsidR="0090405F" w:rsidRPr="0090405F" w:rsidRDefault="0090405F" w:rsidP="0090405F">
      <w:pPr>
        <w:widowControl w:val="0"/>
        <w:numPr>
          <w:ilvl w:val="1"/>
          <w:numId w:val="4"/>
        </w:numPr>
        <w:tabs>
          <w:tab w:val="clear" w:pos="1582"/>
        </w:tabs>
        <w:autoSpaceDE w:val="0"/>
        <w:autoSpaceDN w:val="0"/>
        <w:adjustRightInd w:val="0"/>
        <w:ind w:left="567" w:hanging="426"/>
        <w:jc w:val="both"/>
        <w:rPr>
          <w:rFonts w:ascii="Century Gothic" w:hAnsi="Century Gothic" w:cs="Arial"/>
          <w:bCs/>
          <w:iCs/>
          <w:color w:val="000000"/>
          <w:sz w:val="20"/>
          <w:szCs w:val="20"/>
        </w:rPr>
      </w:pPr>
      <w:r w:rsidRPr="0090405F">
        <w:rPr>
          <w:rFonts w:ascii="Century Gothic" w:hAnsi="Century Gothic" w:cs="Arial"/>
          <w:bCs/>
          <w:iCs/>
          <w:color w:val="000000"/>
          <w:sz w:val="20"/>
          <w:szCs w:val="20"/>
        </w:rPr>
        <w:t>Le CCAP et les annexes du RC dûment complétées et signées (Attestation Russie, attestation de visite…) ;</w:t>
      </w:r>
    </w:p>
    <w:p w14:paraId="550DF414" w14:textId="2CB25750" w:rsidR="001C6299" w:rsidRDefault="0090405F" w:rsidP="001C6299">
      <w:pPr>
        <w:widowControl w:val="0"/>
        <w:numPr>
          <w:ilvl w:val="1"/>
          <w:numId w:val="4"/>
        </w:numPr>
        <w:tabs>
          <w:tab w:val="clear" w:pos="1582"/>
        </w:tabs>
        <w:autoSpaceDE w:val="0"/>
        <w:autoSpaceDN w:val="0"/>
        <w:adjustRightInd w:val="0"/>
        <w:ind w:left="567" w:hanging="426"/>
        <w:jc w:val="both"/>
        <w:rPr>
          <w:rFonts w:ascii="Century Gothic" w:hAnsi="Century Gothic" w:cs="Arial"/>
          <w:bCs/>
          <w:iCs/>
          <w:color w:val="000000"/>
          <w:sz w:val="20"/>
          <w:szCs w:val="20"/>
        </w:rPr>
      </w:pPr>
      <w:r w:rsidRPr="0090405F">
        <w:rPr>
          <w:rFonts w:ascii="Century Gothic" w:hAnsi="Century Gothic" w:cs="Arial"/>
          <w:bCs/>
          <w:iCs/>
          <w:color w:val="000000"/>
          <w:sz w:val="20"/>
          <w:szCs w:val="20"/>
        </w:rPr>
        <w:t xml:space="preserve">Le CCTP et ses annexes éventuelles </w:t>
      </w:r>
      <w:r w:rsidR="001C6299" w:rsidRPr="00186D0A">
        <w:rPr>
          <w:rFonts w:ascii="Century Gothic" w:hAnsi="Century Gothic" w:cs="Arial"/>
          <w:bCs/>
          <w:iCs/>
          <w:color w:val="000000"/>
          <w:sz w:val="20"/>
          <w:szCs w:val="20"/>
        </w:rPr>
        <w:t>dûment complétées et signées ;</w:t>
      </w:r>
    </w:p>
    <w:p w14:paraId="13599037" w14:textId="77777777" w:rsidR="001C6299" w:rsidRDefault="001C6299" w:rsidP="001C6299">
      <w:pPr>
        <w:widowControl w:val="0"/>
        <w:numPr>
          <w:ilvl w:val="1"/>
          <w:numId w:val="4"/>
        </w:numPr>
        <w:tabs>
          <w:tab w:val="clear" w:pos="1582"/>
        </w:tabs>
        <w:autoSpaceDE w:val="0"/>
        <w:autoSpaceDN w:val="0"/>
        <w:adjustRightInd w:val="0"/>
        <w:ind w:left="567" w:hanging="426"/>
        <w:jc w:val="both"/>
        <w:rPr>
          <w:rFonts w:ascii="Century Gothic" w:hAnsi="Century Gothic" w:cs="Arial"/>
          <w:bCs/>
          <w:iCs/>
          <w:color w:val="000000"/>
          <w:sz w:val="20"/>
          <w:szCs w:val="20"/>
        </w:rPr>
      </w:pPr>
      <w:r>
        <w:rPr>
          <w:rFonts w:ascii="Century Gothic" w:hAnsi="Century Gothic" w:cs="Arial"/>
          <w:bCs/>
          <w:iCs/>
          <w:color w:val="000000"/>
          <w:sz w:val="20"/>
          <w:szCs w:val="20"/>
        </w:rPr>
        <w:t>Un devis détaillé ;</w:t>
      </w:r>
    </w:p>
    <w:p w14:paraId="6DFE4580" w14:textId="77777777" w:rsidR="001C6299" w:rsidRDefault="001C6299" w:rsidP="001C6299">
      <w:pPr>
        <w:widowControl w:val="0"/>
        <w:numPr>
          <w:ilvl w:val="1"/>
          <w:numId w:val="4"/>
        </w:numPr>
        <w:tabs>
          <w:tab w:val="clear" w:pos="1582"/>
        </w:tabs>
        <w:autoSpaceDE w:val="0"/>
        <w:autoSpaceDN w:val="0"/>
        <w:adjustRightInd w:val="0"/>
        <w:ind w:left="567" w:hanging="426"/>
        <w:jc w:val="both"/>
        <w:rPr>
          <w:rFonts w:ascii="Century Gothic" w:hAnsi="Century Gothic" w:cs="Arial"/>
          <w:bCs/>
          <w:iCs/>
          <w:color w:val="000000"/>
          <w:sz w:val="20"/>
          <w:szCs w:val="20"/>
        </w:rPr>
      </w:pPr>
      <w:r>
        <w:rPr>
          <w:rFonts w:ascii="Century Gothic" w:hAnsi="Century Gothic" w:cs="Arial"/>
          <w:bCs/>
          <w:iCs/>
          <w:color w:val="000000"/>
          <w:sz w:val="20"/>
          <w:szCs w:val="20"/>
        </w:rPr>
        <w:t>Un mémoire technique.</w:t>
      </w:r>
    </w:p>
    <w:p w14:paraId="4EBD3031" w14:textId="77777777" w:rsidR="001C6299" w:rsidRDefault="001C6299" w:rsidP="00CC469D">
      <w:pPr>
        <w:widowControl w:val="0"/>
        <w:autoSpaceDE w:val="0"/>
        <w:autoSpaceDN w:val="0"/>
        <w:adjustRightInd w:val="0"/>
        <w:jc w:val="both"/>
        <w:rPr>
          <w:rFonts w:ascii="Century Gothic" w:hAnsi="Century Gothic" w:cs="Arial"/>
          <w:bCs/>
          <w:iCs/>
          <w:color w:val="000000" w:themeColor="text1"/>
          <w:sz w:val="20"/>
          <w:szCs w:val="20"/>
        </w:rPr>
      </w:pPr>
    </w:p>
    <w:p w14:paraId="4AEEA8D5" w14:textId="77777777" w:rsidR="00585FA0" w:rsidRPr="00BC417B" w:rsidRDefault="004A1E9C" w:rsidP="00CC469D">
      <w:pPr>
        <w:widowControl w:val="0"/>
        <w:autoSpaceDE w:val="0"/>
        <w:autoSpaceDN w:val="0"/>
        <w:adjustRightInd w:val="0"/>
        <w:jc w:val="both"/>
        <w:rPr>
          <w:rFonts w:ascii="Century Gothic" w:hAnsi="Century Gothic" w:cs="Arial"/>
          <w:b/>
          <w:bCs/>
          <w:color w:val="000000"/>
          <w:sz w:val="20"/>
          <w:szCs w:val="20"/>
        </w:rPr>
      </w:pPr>
      <w:r>
        <w:rPr>
          <w:rFonts w:ascii="Century Gothic" w:hAnsi="Century Gothic" w:cs="Arial"/>
          <w:bCs/>
          <w:iCs/>
          <w:color w:val="000000"/>
          <w:sz w:val="20"/>
          <w:szCs w:val="20"/>
        </w:rPr>
        <w:t xml:space="preserve"> </w:t>
      </w:r>
      <w:r w:rsidR="00BC417B" w:rsidRPr="00BC417B">
        <w:rPr>
          <w:rFonts w:ascii="Century Gothic" w:hAnsi="Century Gothic" w:cs="Arial"/>
          <w:b/>
          <w:bCs/>
          <w:color w:val="000000"/>
          <w:sz w:val="20"/>
          <w:szCs w:val="20"/>
        </w:rPr>
        <w:t>L’absence</w:t>
      </w:r>
      <w:r w:rsidR="00BC417B">
        <w:rPr>
          <w:rFonts w:ascii="Century Gothic" w:hAnsi="Century Gothic" w:cs="Arial"/>
          <w:b/>
          <w:bCs/>
          <w:color w:val="000000"/>
          <w:sz w:val="20"/>
          <w:szCs w:val="20"/>
        </w:rPr>
        <w:t xml:space="preserve"> de mémoire technique </w:t>
      </w:r>
      <w:r w:rsidR="00BC417B" w:rsidRPr="00BC417B">
        <w:rPr>
          <w:rFonts w:ascii="Century Gothic" w:hAnsi="Century Gothic" w:cs="Arial"/>
          <w:b/>
          <w:bCs/>
          <w:color w:val="000000"/>
          <w:sz w:val="20"/>
          <w:szCs w:val="20"/>
        </w:rPr>
        <w:t>et/ou de devis détaillé rendra l’offre irrecevable.</w:t>
      </w:r>
    </w:p>
    <w:p w14:paraId="40CFD5D6" w14:textId="77777777" w:rsidR="00BC417B" w:rsidRPr="00186D0A" w:rsidRDefault="00BC417B" w:rsidP="00CC469D">
      <w:pPr>
        <w:widowControl w:val="0"/>
        <w:autoSpaceDE w:val="0"/>
        <w:autoSpaceDN w:val="0"/>
        <w:adjustRightInd w:val="0"/>
        <w:jc w:val="both"/>
        <w:rPr>
          <w:rFonts w:ascii="Century Gothic" w:hAnsi="Century Gothic" w:cs="Arial"/>
          <w:bCs/>
          <w:color w:val="000000"/>
          <w:sz w:val="20"/>
          <w:szCs w:val="20"/>
        </w:rPr>
      </w:pPr>
    </w:p>
    <w:p w14:paraId="004B4026" w14:textId="77777777" w:rsidR="00CC469D" w:rsidRPr="00186D0A" w:rsidRDefault="00CC469D" w:rsidP="00CC469D">
      <w:pPr>
        <w:widowControl w:val="0"/>
        <w:autoSpaceDE w:val="0"/>
        <w:autoSpaceDN w:val="0"/>
        <w:adjustRightInd w:val="0"/>
        <w:jc w:val="both"/>
        <w:rPr>
          <w:rFonts w:ascii="Century Gothic" w:hAnsi="Century Gothic" w:cs="Arial"/>
          <w:bCs/>
          <w:iCs/>
          <w:color w:val="000000"/>
          <w:sz w:val="20"/>
          <w:szCs w:val="20"/>
        </w:rPr>
      </w:pPr>
      <w:r w:rsidRPr="00186D0A">
        <w:rPr>
          <w:rFonts w:ascii="Century Gothic" w:hAnsi="Century Gothic" w:cs="Arial"/>
          <w:bCs/>
          <w:color w:val="000000"/>
          <w:sz w:val="20"/>
          <w:szCs w:val="20"/>
        </w:rPr>
        <w:t xml:space="preserve">Le candidat est tenu de répondre à la totalité </w:t>
      </w:r>
      <w:r w:rsidRPr="00186D0A">
        <w:rPr>
          <w:rFonts w:ascii="Century Gothic" w:hAnsi="Century Gothic" w:cs="Arial"/>
          <w:bCs/>
          <w:iCs/>
          <w:color w:val="000000"/>
          <w:sz w:val="20"/>
          <w:szCs w:val="20"/>
        </w:rPr>
        <w:t>des prestations ou des articles</w:t>
      </w:r>
      <w:r w:rsidRPr="00186D0A">
        <w:rPr>
          <w:rFonts w:ascii="Century Gothic" w:hAnsi="Century Gothic" w:cs="Arial"/>
          <w:bCs/>
          <w:color w:val="000000"/>
          <w:sz w:val="20"/>
          <w:szCs w:val="20"/>
        </w:rPr>
        <w:t xml:space="preserve"> désigné(e)s dans le lot</w:t>
      </w:r>
      <w:r w:rsidRPr="00186D0A">
        <w:rPr>
          <w:rFonts w:ascii="Century Gothic" w:hAnsi="Century Gothic" w:cs="Arial"/>
          <w:color w:val="000000"/>
          <w:sz w:val="20"/>
          <w:szCs w:val="20"/>
        </w:rPr>
        <w:t>. L</w:t>
      </w:r>
      <w:r w:rsidRPr="00186D0A">
        <w:rPr>
          <w:rFonts w:ascii="Century Gothic" w:hAnsi="Century Gothic" w:cs="Arial"/>
          <w:bCs/>
          <w:iCs/>
          <w:color w:val="000000"/>
          <w:sz w:val="20"/>
          <w:szCs w:val="20"/>
        </w:rPr>
        <w:t xml:space="preserve">es prix seront obligatoirement </w:t>
      </w:r>
      <w:r w:rsidRPr="00663A1F">
        <w:rPr>
          <w:rFonts w:ascii="Century Gothic" w:hAnsi="Century Gothic" w:cs="Arial"/>
          <w:bCs/>
          <w:iCs/>
          <w:color w:val="000000"/>
          <w:sz w:val="20"/>
          <w:szCs w:val="20"/>
          <w:u w:val="single"/>
        </w:rPr>
        <w:t>franco de port et d’emballages</w:t>
      </w:r>
      <w:r w:rsidRPr="00186D0A">
        <w:rPr>
          <w:rFonts w:ascii="Century Gothic" w:hAnsi="Century Gothic" w:cs="Arial"/>
          <w:bCs/>
          <w:iCs/>
          <w:color w:val="000000"/>
          <w:sz w:val="20"/>
          <w:szCs w:val="20"/>
        </w:rPr>
        <w:t>.</w:t>
      </w:r>
    </w:p>
    <w:p w14:paraId="61E89744" w14:textId="77777777" w:rsidR="00CC469D" w:rsidRPr="00186D0A" w:rsidRDefault="00CC469D" w:rsidP="00CC469D">
      <w:pPr>
        <w:widowControl w:val="0"/>
        <w:autoSpaceDE w:val="0"/>
        <w:autoSpaceDN w:val="0"/>
        <w:adjustRightInd w:val="0"/>
        <w:jc w:val="both"/>
        <w:rPr>
          <w:rFonts w:ascii="Century Gothic" w:hAnsi="Century Gothic" w:cs="Arial"/>
          <w:bCs/>
          <w:color w:val="000000"/>
          <w:sz w:val="20"/>
          <w:szCs w:val="20"/>
          <w:u w:val="single"/>
        </w:rPr>
      </w:pPr>
    </w:p>
    <w:p w14:paraId="33000504" w14:textId="77777777" w:rsidR="00CC469D" w:rsidRPr="00186D0A" w:rsidRDefault="00CC469D" w:rsidP="00CC469D">
      <w:pPr>
        <w:widowControl w:val="0"/>
        <w:autoSpaceDE w:val="0"/>
        <w:autoSpaceDN w:val="0"/>
        <w:adjustRightInd w:val="0"/>
        <w:jc w:val="both"/>
        <w:rPr>
          <w:rFonts w:ascii="Century Gothic" w:hAnsi="Century Gothic" w:cs="Arial"/>
          <w:bCs/>
          <w:color w:val="000000"/>
          <w:sz w:val="20"/>
          <w:szCs w:val="20"/>
          <w:u w:val="single"/>
        </w:rPr>
      </w:pPr>
      <w:r w:rsidRPr="00186D0A">
        <w:rPr>
          <w:rFonts w:ascii="Century Gothic" w:hAnsi="Century Gothic" w:cs="Arial"/>
          <w:bCs/>
          <w:color w:val="000000"/>
          <w:sz w:val="20"/>
          <w:szCs w:val="20"/>
          <w:u w:val="single"/>
        </w:rPr>
        <w:t>Le candidat est tenu de respecter la présentation des grilles tarifaires définies par l’administration. Tout ajout ou suppression entraînera l’élimination du candidat.</w:t>
      </w:r>
    </w:p>
    <w:p w14:paraId="22CD2F3D" w14:textId="77777777" w:rsidR="00CC469D" w:rsidRPr="00186D0A" w:rsidRDefault="00CC469D" w:rsidP="00CC469D">
      <w:pPr>
        <w:widowControl w:val="0"/>
        <w:autoSpaceDE w:val="0"/>
        <w:autoSpaceDN w:val="0"/>
        <w:adjustRightInd w:val="0"/>
        <w:jc w:val="both"/>
        <w:rPr>
          <w:rFonts w:ascii="Century Gothic" w:hAnsi="Century Gothic" w:cs="Arial"/>
          <w:bCs/>
          <w:iCs/>
          <w:color w:val="000000"/>
          <w:sz w:val="20"/>
          <w:szCs w:val="20"/>
          <w:u w:val="single"/>
        </w:rPr>
      </w:pPr>
    </w:p>
    <w:p w14:paraId="349A0742" w14:textId="77777777" w:rsidR="00CC469D" w:rsidRDefault="00CC469D" w:rsidP="00CC469D">
      <w:pPr>
        <w:widowControl w:val="0"/>
        <w:autoSpaceDE w:val="0"/>
        <w:autoSpaceDN w:val="0"/>
        <w:adjustRightInd w:val="0"/>
        <w:jc w:val="both"/>
        <w:rPr>
          <w:rFonts w:ascii="Century Gothic" w:hAnsi="Century Gothic" w:cs="Arial"/>
          <w:bCs/>
          <w:iCs/>
          <w:color w:val="000000"/>
          <w:sz w:val="20"/>
          <w:szCs w:val="20"/>
        </w:rPr>
      </w:pPr>
      <w:r w:rsidRPr="00186D0A">
        <w:rPr>
          <w:rFonts w:ascii="Century Gothic" w:hAnsi="Century Gothic" w:cs="Arial"/>
          <w:bCs/>
          <w:iCs/>
          <w:color w:val="000000"/>
          <w:sz w:val="20"/>
          <w:szCs w:val="20"/>
        </w:rPr>
        <w:t>Dans le cas de groupement autorisé de candidats (voir art. 2.1</w:t>
      </w:r>
      <w:r w:rsidR="00F049E8" w:rsidRPr="00186D0A">
        <w:rPr>
          <w:rFonts w:ascii="Century Gothic" w:hAnsi="Century Gothic" w:cs="Arial"/>
          <w:bCs/>
          <w:iCs/>
          <w:color w:val="000000"/>
          <w:sz w:val="20"/>
          <w:szCs w:val="20"/>
        </w:rPr>
        <w:t>1</w:t>
      </w:r>
      <w:r w:rsidRPr="00186D0A">
        <w:rPr>
          <w:rFonts w:ascii="Century Gothic" w:hAnsi="Century Gothic" w:cs="Arial"/>
          <w:bCs/>
          <w:iCs/>
          <w:color w:val="000000"/>
          <w:sz w:val="20"/>
          <w:szCs w:val="20"/>
        </w:rPr>
        <w:t>), l’acte d’engagement ainsi que les annexes financières devront être signés soit par le mandataire expressément désigné et tous les membres soit par le mandataire du groupement, s’il justifie des habilitations nécessaires pour représenter ces entreprises.</w:t>
      </w:r>
    </w:p>
    <w:p w14:paraId="14154F7D" w14:textId="77777777" w:rsidR="00186D0A" w:rsidRPr="00186D0A" w:rsidRDefault="00186D0A" w:rsidP="00CC469D">
      <w:pPr>
        <w:widowControl w:val="0"/>
        <w:autoSpaceDE w:val="0"/>
        <w:autoSpaceDN w:val="0"/>
        <w:adjustRightInd w:val="0"/>
        <w:jc w:val="both"/>
        <w:rPr>
          <w:rFonts w:ascii="Century Gothic" w:hAnsi="Century Gothic" w:cs="Arial"/>
          <w:bCs/>
          <w:iCs/>
          <w:color w:val="000000"/>
          <w:sz w:val="20"/>
          <w:szCs w:val="20"/>
        </w:rPr>
      </w:pPr>
    </w:p>
    <w:p w14:paraId="10972017" w14:textId="77777777" w:rsidR="00CC469D" w:rsidRPr="00186D0A" w:rsidRDefault="00CC469D" w:rsidP="00CC469D">
      <w:pPr>
        <w:widowControl w:val="0"/>
        <w:autoSpaceDE w:val="0"/>
        <w:autoSpaceDN w:val="0"/>
        <w:adjustRightInd w:val="0"/>
        <w:jc w:val="both"/>
        <w:rPr>
          <w:rFonts w:ascii="Century Gothic" w:hAnsi="Century Gothic" w:cs="Arial"/>
          <w:b/>
          <w:bCs/>
          <w:color w:val="000000"/>
          <w:sz w:val="20"/>
          <w:szCs w:val="20"/>
        </w:rPr>
      </w:pPr>
      <w:r w:rsidRPr="00186D0A">
        <w:rPr>
          <w:rFonts w:ascii="Century Gothic" w:hAnsi="Century Gothic" w:cs="Arial"/>
          <w:b/>
          <w:bCs/>
          <w:color w:val="000000"/>
          <w:sz w:val="20"/>
          <w:szCs w:val="20"/>
        </w:rPr>
        <w:t>La production des documents listés ci-dessus dûment complétés conditionne la validité de l’offre.</w:t>
      </w:r>
    </w:p>
    <w:p w14:paraId="10B6D63E" w14:textId="77777777" w:rsidR="002E77C4" w:rsidRPr="00186D0A" w:rsidRDefault="002E77C4" w:rsidP="00810113">
      <w:pPr>
        <w:widowControl w:val="0"/>
        <w:autoSpaceDE w:val="0"/>
        <w:autoSpaceDN w:val="0"/>
        <w:adjustRightInd w:val="0"/>
        <w:ind w:left="709" w:firstLine="709"/>
        <w:jc w:val="both"/>
        <w:rPr>
          <w:rFonts w:ascii="Century Gothic" w:hAnsi="Century Gothic" w:cs="Arial"/>
          <w:b/>
          <w:bCs/>
          <w:color w:val="000000"/>
          <w:sz w:val="20"/>
          <w:szCs w:val="20"/>
          <w:u w:val="single"/>
        </w:rPr>
      </w:pPr>
    </w:p>
    <w:p w14:paraId="5145D1BA" w14:textId="77777777" w:rsidR="00810113" w:rsidRPr="00C921E4" w:rsidRDefault="00810113" w:rsidP="00C921E4">
      <w:pPr>
        <w:pStyle w:val="Titre3"/>
        <w:numPr>
          <w:ilvl w:val="0"/>
          <w:numId w:val="0"/>
        </w:numPr>
        <w:ind w:left="720"/>
        <w:rPr>
          <w:rFonts w:ascii="Century Gothic" w:hAnsi="Century Gothic"/>
          <w:u w:val="single"/>
        </w:rPr>
      </w:pPr>
      <w:r w:rsidRPr="00C921E4">
        <w:rPr>
          <w:rFonts w:ascii="Century Gothic" w:hAnsi="Century Gothic"/>
          <w:u w:val="single"/>
        </w:rPr>
        <w:t>3.2.</w:t>
      </w:r>
      <w:r w:rsidR="004454A6">
        <w:rPr>
          <w:rFonts w:ascii="Century Gothic" w:hAnsi="Century Gothic"/>
          <w:u w:val="single"/>
        </w:rPr>
        <w:t>2</w:t>
      </w:r>
      <w:r w:rsidRPr="00C921E4">
        <w:rPr>
          <w:rFonts w:ascii="Century Gothic" w:hAnsi="Century Gothic"/>
          <w:u w:val="single"/>
        </w:rPr>
        <w:t>. Documents complémentaires souhaités par l’AP-HP</w:t>
      </w:r>
    </w:p>
    <w:p w14:paraId="7E8BB82A" w14:textId="77777777" w:rsidR="00810113" w:rsidRPr="00186D0A" w:rsidRDefault="00810113" w:rsidP="00810113">
      <w:pPr>
        <w:widowControl w:val="0"/>
        <w:autoSpaceDE w:val="0"/>
        <w:autoSpaceDN w:val="0"/>
        <w:adjustRightInd w:val="0"/>
        <w:jc w:val="both"/>
        <w:rPr>
          <w:rFonts w:ascii="Century Gothic" w:hAnsi="Century Gothic" w:cs="Arial"/>
          <w:b/>
          <w:bCs/>
          <w:color w:val="000000"/>
          <w:sz w:val="20"/>
          <w:szCs w:val="20"/>
        </w:rPr>
      </w:pPr>
    </w:p>
    <w:p w14:paraId="51251D2A" w14:textId="77777777" w:rsidR="00D51B60" w:rsidRPr="00D51B60" w:rsidRDefault="00D51B60" w:rsidP="00F96605">
      <w:pPr>
        <w:pStyle w:val="Paragraphedeliste"/>
        <w:widowControl w:val="0"/>
        <w:numPr>
          <w:ilvl w:val="0"/>
          <w:numId w:val="5"/>
        </w:numPr>
        <w:tabs>
          <w:tab w:val="left" w:pos="426"/>
          <w:tab w:val="left" w:pos="720"/>
        </w:tabs>
        <w:autoSpaceDE w:val="0"/>
        <w:autoSpaceDN w:val="0"/>
        <w:adjustRightInd w:val="0"/>
        <w:jc w:val="both"/>
        <w:rPr>
          <w:rFonts w:ascii="Century Gothic" w:hAnsi="Century Gothic" w:cs="Arial"/>
          <w:color w:val="000000"/>
          <w:sz w:val="20"/>
          <w:szCs w:val="20"/>
        </w:rPr>
      </w:pPr>
      <w:r w:rsidRPr="00D51B60">
        <w:rPr>
          <w:rFonts w:ascii="Century Gothic" w:hAnsi="Century Gothic" w:cs="Arial"/>
          <w:color w:val="000000"/>
          <w:sz w:val="20"/>
          <w:szCs w:val="20"/>
        </w:rPr>
        <w:t>L’attestation de régularité fiscale délivrée au 31/12 de l’année n - 1 par le comptable public ou équivalent. L’année n correspond à l’année de publication de la présente consultation ainsi que l’attestation sociale délivrée par l’URSSAF.</w:t>
      </w:r>
    </w:p>
    <w:p w14:paraId="17DCC27B" w14:textId="77777777" w:rsidR="00D51B60" w:rsidRPr="00D51B60" w:rsidRDefault="00D51B60" w:rsidP="00F96605">
      <w:pPr>
        <w:pStyle w:val="Paragraphedeliste"/>
        <w:widowControl w:val="0"/>
        <w:numPr>
          <w:ilvl w:val="0"/>
          <w:numId w:val="5"/>
        </w:numPr>
        <w:tabs>
          <w:tab w:val="left" w:pos="426"/>
          <w:tab w:val="left" w:pos="720"/>
        </w:tabs>
        <w:autoSpaceDE w:val="0"/>
        <w:autoSpaceDN w:val="0"/>
        <w:adjustRightInd w:val="0"/>
        <w:jc w:val="both"/>
        <w:rPr>
          <w:rFonts w:ascii="Century Gothic" w:hAnsi="Century Gothic" w:cs="Arial"/>
          <w:color w:val="000000"/>
          <w:sz w:val="20"/>
          <w:szCs w:val="20"/>
        </w:rPr>
      </w:pPr>
      <w:r w:rsidRPr="00D51B60">
        <w:rPr>
          <w:rFonts w:ascii="Century Gothic" w:hAnsi="Century Gothic" w:cs="Arial"/>
          <w:color w:val="000000"/>
          <w:sz w:val="20"/>
          <w:szCs w:val="20"/>
        </w:rPr>
        <w:t>Si ces documents ne sont pas présentés dans le dossier de candidature, Ils doivent être fournis dans les 5 jours suivant l’envoi du courrier par télécopie, confirmée par envoi postal, informant le candidat qu’il est classé n° 1 : le jour d’envoi de la télécopie et le jour de réception ne sont pas comptabilisés (ex : envoi mercredi 9h00, réception lundi 9h00).</w:t>
      </w:r>
    </w:p>
    <w:p w14:paraId="0B1DA395" w14:textId="77777777" w:rsidR="00D51B60" w:rsidRPr="00D51B60" w:rsidRDefault="00D51B60" w:rsidP="00F96605">
      <w:pPr>
        <w:pStyle w:val="Paragraphedeliste"/>
        <w:widowControl w:val="0"/>
        <w:numPr>
          <w:ilvl w:val="0"/>
          <w:numId w:val="5"/>
        </w:numPr>
        <w:tabs>
          <w:tab w:val="left" w:pos="426"/>
          <w:tab w:val="left" w:pos="720"/>
        </w:tabs>
        <w:autoSpaceDE w:val="0"/>
        <w:autoSpaceDN w:val="0"/>
        <w:adjustRightInd w:val="0"/>
        <w:jc w:val="both"/>
        <w:rPr>
          <w:rFonts w:ascii="Century Gothic" w:hAnsi="Century Gothic" w:cs="Arial"/>
          <w:color w:val="000000"/>
          <w:sz w:val="20"/>
          <w:szCs w:val="20"/>
        </w:rPr>
      </w:pPr>
      <w:r w:rsidRPr="00D51B60">
        <w:rPr>
          <w:rFonts w:ascii="Century Gothic" w:hAnsi="Century Gothic" w:cs="Arial"/>
          <w:color w:val="000000"/>
          <w:sz w:val="20"/>
          <w:szCs w:val="20"/>
        </w:rPr>
        <w:t>Pour les candidats établis dans un Etat autre que la France, il sera demandé de produire les documents listés à l’article R. 2143-5 du Code de la commande publique. Ces documents seront accompagnés d’une traduction en français en application des articles précédemment cités ;</w:t>
      </w:r>
    </w:p>
    <w:p w14:paraId="0B1935C4" w14:textId="180FFECD" w:rsidR="00444EBA" w:rsidRDefault="008430D5" w:rsidP="00F96605">
      <w:pPr>
        <w:pStyle w:val="Paragraphedeliste"/>
        <w:widowControl w:val="0"/>
        <w:numPr>
          <w:ilvl w:val="0"/>
          <w:numId w:val="5"/>
        </w:numPr>
        <w:tabs>
          <w:tab w:val="left" w:pos="426"/>
          <w:tab w:val="left" w:pos="720"/>
        </w:tabs>
        <w:autoSpaceDE w:val="0"/>
        <w:autoSpaceDN w:val="0"/>
        <w:adjustRightInd w:val="0"/>
        <w:jc w:val="both"/>
        <w:rPr>
          <w:rFonts w:ascii="Century Gothic" w:hAnsi="Century Gothic" w:cs="Arial"/>
          <w:color w:val="000000"/>
          <w:sz w:val="20"/>
          <w:szCs w:val="20"/>
        </w:rPr>
      </w:pPr>
      <w:r w:rsidRPr="00186D0A">
        <w:rPr>
          <w:rFonts w:ascii="Century Gothic" w:hAnsi="Century Gothic" w:cs="Arial"/>
          <w:color w:val="000000"/>
          <w:sz w:val="20"/>
          <w:szCs w:val="20"/>
        </w:rPr>
        <w:t>Le</w:t>
      </w:r>
      <w:r w:rsidR="00810113" w:rsidRPr="00186D0A">
        <w:rPr>
          <w:rFonts w:ascii="Century Gothic" w:hAnsi="Century Gothic" w:cs="Arial"/>
          <w:color w:val="000000"/>
          <w:sz w:val="20"/>
          <w:szCs w:val="20"/>
        </w:rPr>
        <w:t xml:space="preserve"> cahier des </w:t>
      </w:r>
      <w:r w:rsidR="00912F1C" w:rsidRPr="00186D0A">
        <w:rPr>
          <w:rFonts w:ascii="Century Gothic" w:hAnsi="Century Gothic" w:cs="Arial"/>
          <w:color w:val="000000"/>
          <w:sz w:val="20"/>
          <w:szCs w:val="20"/>
        </w:rPr>
        <w:t xml:space="preserve">Clauses </w:t>
      </w:r>
      <w:r w:rsidR="00912F1C">
        <w:rPr>
          <w:rFonts w:ascii="Century Gothic" w:hAnsi="Century Gothic" w:cs="Arial"/>
          <w:color w:val="000000"/>
          <w:sz w:val="20"/>
          <w:szCs w:val="20"/>
        </w:rPr>
        <w:t xml:space="preserve">Administratives </w:t>
      </w:r>
      <w:r w:rsidR="00912F1C" w:rsidRPr="00186D0A">
        <w:rPr>
          <w:rFonts w:ascii="Century Gothic" w:hAnsi="Century Gothic" w:cs="Arial"/>
          <w:color w:val="000000"/>
          <w:sz w:val="20"/>
          <w:szCs w:val="20"/>
        </w:rPr>
        <w:t xml:space="preserve">Particulières </w:t>
      </w:r>
      <w:r w:rsidR="00924F60" w:rsidRPr="00186D0A">
        <w:rPr>
          <w:rFonts w:ascii="Century Gothic" w:hAnsi="Century Gothic" w:cs="Arial"/>
          <w:color w:val="000000"/>
          <w:sz w:val="20"/>
          <w:szCs w:val="20"/>
        </w:rPr>
        <w:t>de la consultation</w:t>
      </w:r>
      <w:r w:rsidR="00A21041">
        <w:rPr>
          <w:rFonts w:ascii="Century Gothic" w:hAnsi="Century Gothic" w:cs="Arial"/>
          <w:color w:val="000000"/>
          <w:sz w:val="20"/>
          <w:szCs w:val="20"/>
        </w:rPr>
        <w:t xml:space="preserve"> signé et tamponné</w:t>
      </w:r>
      <w:r w:rsidR="00444EBA" w:rsidRPr="00186D0A">
        <w:rPr>
          <w:rFonts w:ascii="Century Gothic" w:hAnsi="Century Gothic" w:cs="Arial"/>
          <w:color w:val="000000"/>
          <w:sz w:val="20"/>
          <w:szCs w:val="20"/>
        </w:rPr>
        <w:t>.</w:t>
      </w:r>
      <w:r w:rsidR="00924F60" w:rsidRPr="00186D0A">
        <w:rPr>
          <w:rFonts w:ascii="Century Gothic" w:hAnsi="Century Gothic" w:cs="Arial"/>
          <w:color w:val="000000"/>
          <w:sz w:val="20"/>
          <w:szCs w:val="20"/>
        </w:rPr>
        <w:t xml:space="preserve"> </w:t>
      </w:r>
    </w:p>
    <w:p w14:paraId="6130613D" w14:textId="232F4EF5" w:rsidR="00810113" w:rsidRPr="00D51B60" w:rsidRDefault="00585FA0" w:rsidP="00F96605">
      <w:pPr>
        <w:pStyle w:val="Paragraphedeliste"/>
        <w:widowControl w:val="0"/>
        <w:numPr>
          <w:ilvl w:val="0"/>
          <w:numId w:val="5"/>
        </w:numPr>
        <w:tabs>
          <w:tab w:val="left" w:pos="426"/>
          <w:tab w:val="left" w:pos="720"/>
        </w:tabs>
        <w:autoSpaceDE w:val="0"/>
        <w:autoSpaceDN w:val="0"/>
        <w:adjustRightInd w:val="0"/>
        <w:jc w:val="both"/>
        <w:rPr>
          <w:rFonts w:ascii="Century Gothic" w:hAnsi="Century Gothic" w:cs="Arial"/>
          <w:color w:val="000000"/>
          <w:sz w:val="20"/>
          <w:szCs w:val="20"/>
        </w:rPr>
      </w:pPr>
      <w:r>
        <w:rPr>
          <w:rFonts w:ascii="Century Gothic" w:hAnsi="Century Gothic" w:cs="Arial"/>
          <w:color w:val="000000"/>
          <w:sz w:val="20"/>
          <w:szCs w:val="20"/>
        </w:rPr>
        <w:t xml:space="preserve">Le cahier des </w:t>
      </w:r>
      <w:r w:rsidR="00912F1C">
        <w:rPr>
          <w:rFonts w:ascii="Century Gothic" w:hAnsi="Century Gothic" w:cs="Arial"/>
          <w:color w:val="000000"/>
          <w:sz w:val="20"/>
          <w:szCs w:val="20"/>
        </w:rPr>
        <w:t xml:space="preserve">Clauses Techniques Particulières </w:t>
      </w:r>
      <w:r>
        <w:rPr>
          <w:rFonts w:ascii="Century Gothic" w:hAnsi="Century Gothic" w:cs="Arial"/>
          <w:color w:val="000000"/>
          <w:sz w:val="20"/>
          <w:szCs w:val="20"/>
        </w:rPr>
        <w:t>de la consultation</w:t>
      </w:r>
      <w:r w:rsidR="00A21041" w:rsidRPr="00A21041">
        <w:rPr>
          <w:rFonts w:ascii="Century Gothic" w:hAnsi="Century Gothic" w:cs="Arial"/>
          <w:color w:val="000000"/>
          <w:sz w:val="20"/>
          <w:szCs w:val="20"/>
        </w:rPr>
        <w:t xml:space="preserve"> signé et tamponné</w:t>
      </w:r>
      <w:r w:rsidR="00D51B60">
        <w:rPr>
          <w:rFonts w:ascii="Century Gothic" w:hAnsi="Century Gothic" w:cs="Arial"/>
          <w:color w:val="000000"/>
          <w:sz w:val="20"/>
          <w:szCs w:val="20"/>
        </w:rPr>
        <w:t xml:space="preserve">. </w:t>
      </w:r>
      <w:r w:rsidR="00810113" w:rsidRPr="00D51B60">
        <w:rPr>
          <w:rFonts w:ascii="Century Gothic" w:hAnsi="Century Gothic" w:cs="Arial"/>
          <w:sz w:val="20"/>
          <w:szCs w:val="20"/>
        </w:rPr>
        <w:t>Seuls le</w:t>
      </w:r>
      <w:r w:rsidRPr="00D51B60">
        <w:rPr>
          <w:rFonts w:ascii="Century Gothic" w:hAnsi="Century Gothic" w:cs="Arial"/>
          <w:sz w:val="20"/>
          <w:szCs w:val="20"/>
        </w:rPr>
        <w:t>s</w:t>
      </w:r>
      <w:r w:rsidR="00810113" w:rsidRPr="00D51B60">
        <w:rPr>
          <w:rFonts w:ascii="Century Gothic" w:hAnsi="Century Gothic" w:cs="Arial"/>
          <w:sz w:val="20"/>
          <w:szCs w:val="20"/>
        </w:rPr>
        <w:t xml:space="preserve"> </w:t>
      </w:r>
      <w:r w:rsidR="00F64BF7" w:rsidRPr="00D51B60">
        <w:rPr>
          <w:rFonts w:ascii="Century Gothic" w:hAnsi="Century Gothic" w:cs="Arial"/>
          <w:sz w:val="20"/>
          <w:szCs w:val="20"/>
        </w:rPr>
        <w:t>CC</w:t>
      </w:r>
      <w:r w:rsidRPr="00D51B60">
        <w:rPr>
          <w:rFonts w:ascii="Century Gothic" w:hAnsi="Century Gothic" w:cs="Arial"/>
          <w:sz w:val="20"/>
          <w:szCs w:val="20"/>
        </w:rPr>
        <w:t>A</w:t>
      </w:r>
      <w:r w:rsidR="00F64BF7" w:rsidRPr="00D51B60">
        <w:rPr>
          <w:rFonts w:ascii="Century Gothic" w:hAnsi="Century Gothic" w:cs="Arial"/>
          <w:sz w:val="20"/>
          <w:szCs w:val="20"/>
        </w:rPr>
        <w:t xml:space="preserve">P </w:t>
      </w:r>
      <w:r w:rsidRPr="00D51B60">
        <w:rPr>
          <w:rFonts w:ascii="Century Gothic" w:hAnsi="Century Gothic" w:cs="Arial"/>
          <w:sz w:val="20"/>
          <w:szCs w:val="20"/>
        </w:rPr>
        <w:t>et CCTP</w:t>
      </w:r>
      <w:r w:rsidR="00A60EC1" w:rsidRPr="00D51B60">
        <w:rPr>
          <w:rFonts w:ascii="Century Gothic" w:hAnsi="Century Gothic" w:cs="Arial"/>
          <w:sz w:val="20"/>
          <w:szCs w:val="20"/>
        </w:rPr>
        <w:t xml:space="preserve"> conservé</w:t>
      </w:r>
      <w:r w:rsidRPr="00D51B60">
        <w:rPr>
          <w:rFonts w:ascii="Century Gothic" w:hAnsi="Century Gothic" w:cs="Arial"/>
          <w:sz w:val="20"/>
          <w:szCs w:val="20"/>
        </w:rPr>
        <w:t>s</w:t>
      </w:r>
      <w:r w:rsidR="00810113" w:rsidRPr="00D51B60">
        <w:rPr>
          <w:rFonts w:ascii="Century Gothic" w:hAnsi="Century Gothic" w:cs="Arial"/>
          <w:sz w:val="20"/>
          <w:szCs w:val="20"/>
        </w:rPr>
        <w:t xml:space="preserve"> par </w:t>
      </w:r>
      <w:r w:rsidR="00F64BF7" w:rsidRPr="00D51B60">
        <w:rPr>
          <w:rFonts w:ascii="Century Gothic" w:hAnsi="Century Gothic" w:cs="Arial"/>
          <w:sz w:val="20"/>
          <w:szCs w:val="20"/>
        </w:rPr>
        <w:t>le P.I.C</w:t>
      </w:r>
      <w:r w:rsidR="00810113" w:rsidRPr="00D51B60">
        <w:rPr>
          <w:rFonts w:ascii="Century Gothic" w:hAnsi="Century Gothic" w:cs="Arial"/>
          <w:sz w:val="20"/>
          <w:szCs w:val="20"/>
        </w:rPr>
        <w:t xml:space="preserve"> </w:t>
      </w:r>
      <w:r w:rsidR="007A0161" w:rsidRPr="00D51B60">
        <w:rPr>
          <w:rFonts w:ascii="Century Gothic" w:hAnsi="Century Gothic" w:cs="Arial"/>
          <w:sz w:val="20"/>
          <w:szCs w:val="20"/>
        </w:rPr>
        <w:t xml:space="preserve">SCA – SCB – SMS </w:t>
      </w:r>
      <w:r w:rsidRPr="00D51B60">
        <w:rPr>
          <w:rFonts w:ascii="Century Gothic" w:hAnsi="Century Gothic" w:cs="Arial"/>
          <w:sz w:val="20"/>
          <w:szCs w:val="20"/>
        </w:rPr>
        <w:t>font</w:t>
      </w:r>
      <w:r w:rsidR="00810113" w:rsidRPr="00D51B60">
        <w:rPr>
          <w:rFonts w:ascii="Century Gothic" w:hAnsi="Century Gothic" w:cs="Arial"/>
          <w:sz w:val="20"/>
          <w:szCs w:val="20"/>
        </w:rPr>
        <w:t xml:space="preserve"> foi en cas de litige.</w:t>
      </w:r>
    </w:p>
    <w:p w14:paraId="180F547A" w14:textId="77777777" w:rsidR="00810113" w:rsidRPr="00186D0A" w:rsidRDefault="008430D5" w:rsidP="00F96605">
      <w:pPr>
        <w:pStyle w:val="Paragraphedeliste"/>
        <w:widowControl w:val="0"/>
        <w:numPr>
          <w:ilvl w:val="0"/>
          <w:numId w:val="5"/>
        </w:numPr>
        <w:tabs>
          <w:tab w:val="left" w:pos="720"/>
        </w:tabs>
        <w:autoSpaceDE w:val="0"/>
        <w:autoSpaceDN w:val="0"/>
        <w:adjustRightInd w:val="0"/>
        <w:jc w:val="both"/>
        <w:rPr>
          <w:rFonts w:ascii="Century Gothic" w:hAnsi="Century Gothic" w:cs="Arial"/>
          <w:iCs/>
          <w:color w:val="000000"/>
          <w:sz w:val="20"/>
          <w:szCs w:val="20"/>
        </w:rPr>
      </w:pPr>
      <w:r w:rsidRPr="00186D0A">
        <w:rPr>
          <w:rFonts w:ascii="Century Gothic" w:hAnsi="Century Gothic" w:cs="Arial"/>
          <w:iCs/>
          <w:sz w:val="20"/>
          <w:szCs w:val="20"/>
        </w:rPr>
        <w:t>Une</w:t>
      </w:r>
      <w:r w:rsidR="00810113" w:rsidRPr="00186D0A">
        <w:rPr>
          <w:rFonts w:ascii="Century Gothic" w:hAnsi="Century Gothic" w:cs="Arial"/>
          <w:iCs/>
          <w:sz w:val="20"/>
          <w:szCs w:val="20"/>
        </w:rPr>
        <w:t xml:space="preserve"> copie de la police d’assurance de responsabilité </w:t>
      </w:r>
      <w:r w:rsidR="00810113" w:rsidRPr="00186D0A">
        <w:rPr>
          <w:rFonts w:ascii="Century Gothic" w:hAnsi="Century Gothic" w:cs="Arial"/>
          <w:iCs/>
          <w:color w:val="000000"/>
          <w:sz w:val="20"/>
          <w:szCs w:val="20"/>
        </w:rPr>
        <w:t>civile, demande justifiée par les contraintes d’accueil du public dans les hôpitaux</w:t>
      </w:r>
      <w:r w:rsidR="00924F60" w:rsidRPr="00186D0A">
        <w:rPr>
          <w:rFonts w:ascii="Century Gothic" w:hAnsi="Century Gothic" w:cs="Arial"/>
          <w:iCs/>
          <w:color w:val="000000"/>
          <w:sz w:val="20"/>
          <w:szCs w:val="20"/>
        </w:rPr>
        <w:t>.</w:t>
      </w:r>
    </w:p>
    <w:p w14:paraId="1F2894B4" w14:textId="77777777" w:rsidR="00810113" w:rsidRPr="00186D0A" w:rsidRDefault="008430D5" w:rsidP="00F96605">
      <w:pPr>
        <w:pStyle w:val="Paragraphedeliste"/>
        <w:widowControl w:val="0"/>
        <w:numPr>
          <w:ilvl w:val="0"/>
          <w:numId w:val="5"/>
        </w:numPr>
        <w:tabs>
          <w:tab w:val="left" w:pos="720"/>
        </w:tabs>
        <w:autoSpaceDE w:val="0"/>
        <w:autoSpaceDN w:val="0"/>
        <w:adjustRightInd w:val="0"/>
        <w:jc w:val="both"/>
        <w:rPr>
          <w:rFonts w:ascii="Century Gothic" w:hAnsi="Century Gothic" w:cs="Arial"/>
          <w:color w:val="000000"/>
          <w:sz w:val="20"/>
          <w:szCs w:val="20"/>
        </w:rPr>
      </w:pPr>
      <w:r w:rsidRPr="00186D0A">
        <w:rPr>
          <w:rFonts w:ascii="Century Gothic" w:hAnsi="Century Gothic" w:cs="Arial"/>
          <w:iCs/>
          <w:color w:val="000000"/>
          <w:sz w:val="20"/>
          <w:szCs w:val="20"/>
        </w:rPr>
        <w:t>Un</w:t>
      </w:r>
      <w:r w:rsidR="00810113" w:rsidRPr="00186D0A">
        <w:rPr>
          <w:rFonts w:ascii="Century Gothic" w:hAnsi="Century Gothic" w:cs="Arial"/>
          <w:iCs/>
          <w:color w:val="000000"/>
          <w:sz w:val="20"/>
          <w:szCs w:val="20"/>
        </w:rPr>
        <w:t xml:space="preserve"> RIB.</w:t>
      </w:r>
      <w:r w:rsidR="009B6A89" w:rsidRPr="00186D0A">
        <w:rPr>
          <w:rFonts w:ascii="Century Gothic" w:hAnsi="Century Gothic"/>
          <w:noProof/>
          <w:sz w:val="20"/>
          <w:szCs w:val="20"/>
        </w:rPr>
        <w:t xml:space="preserve"> </w:t>
      </w:r>
    </w:p>
    <w:p w14:paraId="72DD82B2" w14:textId="77777777" w:rsidR="00810113" w:rsidRPr="00186D0A" w:rsidRDefault="008430D5" w:rsidP="00F96605">
      <w:pPr>
        <w:pStyle w:val="Paragraphedeliste"/>
        <w:widowControl w:val="0"/>
        <w:numPr>
          <w:ilvl w:val="0"/>
          <w:numId w:val="5"/>
        </w:numPr>
        <w:tabs>
          <w:tab w:val="left" w:pos="720"/>
        </w:tabs>
        <w:autoSpaceDE w:val="0"/>
        <w:autoSpaceDN w:val="0"/>
        <w:adjustRightInd w:val="0"/>
        <w:jc w:val="both"/>
        <w:rPr>
          <w:rFonts w:ascii="Century Gothic" w:hAnsi="Century Gothic" w:cs="Arial"/>
          <w:color w:val="000000"/>
          <w:sz w:val="20"/>
          <w:szCs w:val="20"/>
        </w:rPr>
      </w:pPr>
      <w:r w:rsidRPr="00186D0A">
        <w:rPr>
          <w:rFonts w:ascii="Century Gothic" w:hAnsi="Century Gothic" w:cs="Arial"/>
          <w:color w:val="000000"/>
          <w:sz w:val="20"/>
          <w:szCs w:val="20"/>
        </w:rPr>
        <w:t>Un</w:t>
      </w:r>
      <w:r w:rsidR="00810113" w:rsidRPr="00186D0A">
        <w:rPr>
          <w:rFonts w:ascii="Century Gothic" w:hAnsi="Century Gothic" w:cs="Arial"/>
          <w:color w:val="000000"/>
          <w:sz w:val="20"/>
          <w:szCs w:val="20"/>
        </w:rPr>
        <w:t xml:space="preserve"> extrait du </w:t>
      </w:r>
      <w:proofErr w:type="spellStart"/>
      <w:r w:rsidR="00810113" w:rsidRPr="00186D0A">
        <w:rPr>
          <w:rFonts w:ascii="Century Gothic" w:hAnsi="Century Gothic" w:cs="Arial"/>
          <w:color w:val="000000"/>
          <w:sz w:val="20"/>
          <w:szCs w:val="20"/>
        </w:rPr>
        <w:t>Kbis</w:t>
      </w:r>
      <w:proofErr w:type="spellEnd"/>
      <w:r w:rsidR="00810113" w:rsidRPr="00186D0A">
        <w:rPr>
          <w:rFonts w:ascii="Century Gothic" w:hAnsi="Century Gothic" w:cs="Arial"/>
          <w:color w:val="000000"/>
          <w:sz w:val="20"/>
          <w:szCs w:val="20"/>
        </w:rPr>
        <w:t xml:space="preserve"> </w:t>
      </w:r>
      <w:r w:rsidR="00AE17A9" w:rsidRPr="00186D0A">
        <w:rPr>
          <w:rFonts w:ascii="Century Gothic" w:hAnsi="Century Gothic" w:cs="Arial"/>
          <w:color w:val="000000"/>
          <w:sz w:val="20"/>
          <w:szCs w:val="20"/>
        </w:rPr>
        <w:t xml:space="preserve">ou équivalent </w:t>
      </w:r>
      <w:r w:rsidR="00810113" w:rsidRPr="00186D0A">
        <w:rPr>
          <w:rFonts w:ascii="Century Gothic" w:hAnsi="Century Gothic" w:cs="Arial"/>
          <w:color w:val="000000"/>
          <w:sz w:val="20"/>
          <w:szCs w:val="20"/>
        </w:rPr>
        <w:t>(</w:t>
      </w:r>
      <w:r w:rsidR="00810113" w:rsidRPr="00186D0A">
        <w:rPr>
          <w:rFonts w:ascii="Century Gothic" w:hAnsi="Century Gothic" w:cs="Arial"/>
          <w:sz w:val="20"/>
          <w:szCs w:val="20"/>
        </w:rPr>
        <w:t xml:space="preserve">datant de moins de </w:t>
      </w:r>
      <w:r w:rsidR="00A73A1E" w:rsidRPr="00186D0A">
        <w:rPr>
          <w:rFonts w:ascii="Century Gothic" w:hAnsi="Century Gothic" w:cs="Arial"/>
          <w:sz w:val="20"/>
          <w:szCs w:val="20"/>
        </w:rPr>
        <w:t xml:space="preserve">3 </w:t>
      </w:r>
      <w:r w:rsidR="00810113" w:rsidRPr="00186D0A">
        <w:rPr>
          <w:rFonts w:ascii="Century Gothic" w:hAnsi="Century Gothic" w:cs="Arial"/>
          <w:sz w:val="20"/>
          <w:szCs w:val="20"/>
        </w:rPr>
        <w:t>mois</w:t>
      </w:r>
      <w:r w:rsidR="00810113" w:rsidRPr="00186D0A">
        <w:rPr>
          <w:rFonts w:ascii="Century Gothic" w:hAnsi="Century Gothic" w:cs="Arial"/>
          <w:color w:val="000000"/>
          <w:sz w:val="20"/>
          <w:szCs w:val="20"/>
        </w:rPr>
        <w:t xml:space="preserve"> à la date d’envoi de la candidature) ainsi que la composition du capital.</w:t>
      </w:r>
    </w:p>
    <w:p w14:paraId="36EBE78B" w14:textId="77777777" w:rsidR="00810113" w:rsidRPr="00186D0A" w:rsidRDefault="008430D5" w:rsidP="00F96605">
      <w:pPr>
        <w:pStyle w:val="Paragraphedeliste"/>
        <w:widowControl w:val="0"/>
        <w:numPr>
          <w:ilvl w:val="0"/>
          <w:numId w:val="5"/>
        </w:numPr>
        <w:tabs>
          <w:tab w:val="left" w:pos="720"/>
        </w:tabs>
        <w:autoSpaceDE w:val="0"/>
        <w:autoSpaceDN w:val="0"/>
        <w:adjustRightInd w:val="0"/>
        <w:jc w:val="both"/>
        <w:rPr>
          <w:rFonts w:ascii="Century Gothic" w:hAnsi="Century Gothic" w:cs="Arial"/>
          <w:color w:val="000000"/>
          <w:sz w:val="20"/>
          <w:szCs w:val="20"/>
        </w:rPr>
      </w:pPr>
      <w:r w:rsidRPr="00186D0A">
        <w:rPr>
          <w:rFonts w:ascii="Century Gothic" w:hAnsi="Century Gothic" w:cs="Arial"/>
          <w:color w:val="000000"/>
          <w:sz w:val="20"/>
          <w:szCs w:val="20"/>
        </w:rPr>
        <w:t>Toute</w:t>
      </w:r>
      <w:r w:rsidR="00810113" w:rsidRPr="00186D0A">
        <w:rPr>
          <w:rFonts w:ascii="Century Gothic" w:hAnsi="Century Gothic" w:cs="Arial"/>
          <w:color w:val="000000"/>
          <w:sz w:val="20"/>
          <w:szCs w:val="20"/>
        </w:rPr>
        <w:t xml:space="preserve"> autre pièce que le candidat estime de nature à appuyer sa candidature, dont notamment des liens avec des entreprises adaptées ou des établissements et services d’aide par le travail.</w:t>
      </w:r>
    </w:p>
    <w:p w14:paraId="131E8329" w14:textId="77777777" w:rsidR="00810113" w:rsidRPr="00186D0A" w:rsidRDefault="008430D5" w:rsidP="00F96605">
      <w:pPr>
        <w:pStyle w:val="Paragraphedeliste"/>
        <w:widowControl w:val="0"/>
        <w:numPr>
          <w:ilvl w:val="0"/>
          <w:numId w:val="5"/>
        </w:numPr>
        <w:tabs>
          <w:tab w:val="left" w:pos="720"/>
        </w:tabs>
        <w:autoSpaceDE w:val="0"/>
        <w:autoSpaceDN w:val="0"/>
        <w:adjustRightInd w:val="0"/>
        <w:jc w:val="both"/>
        <w:rPr>
          <w:rFonts w:ascii="Century Gothic" w:hAnsi="Century Gothic" w:cs="Arial"/>
          <w:iCs/>
          <w:color w:val="000000"/>
          <w:sz w:val="20"/>
          <w:szCs w:val="20"/>
        </w:rPr>
      </w:pPr>
      <w:r w:rsidRPr="00186D0A">
        <w:rPr>
          <w:rFonts w:ascii="Century Gothic" w:hAnsi="Century Gothic" w:cs="Arial"/>
          <w:iCs/>
          <w:color w:val="000000"/>
          <w:sz w:val="20"/>
          <w:szCs w:val="20"/>
        </w:rPr>
        <w:t>Le</w:t>
      </w:r>
      <w:r w:rsidR="00810113" w:rsidRPr="00186D0A">
        <w:rPr>
          <w:rFonts w:ascii="Century Gothic" w:hAnsi="Century Gothic" w:cs="Arial"/>
          <w:iCs/>
          <w:color w:val="000000"/>
          <w:sz w:val="20"/>
          <w:szCs w:val="20"/>
        </w:rPr>
        <w:t xml:space="preserve"> Manuel Qualité, si la société est certifiée selon la Norme ISO 9001.</w:t>
      </w:r>
    </w:p>
    <w:p w14:paraId="149A7033" w14:textId="77777777" w:rsidR="00F15038" w:rsidRPr="00186D0A" w:rsidRDefault="00810113" w:rsidP="00F96605">
      <w:pPr>
        <w:pStyle w:val="Paragraphedeliste"/>
        <w:widowControl w:val="0"/>
        <w:numPr>
          <w:ilvl w:val="0"/>
          <w:numId w:val="5"/>
        </w:numPr>
        <w:tabs>
          <w:tab w:val="left" w:pos="720"/>
        </w:tabs>
        <w:autoSpaceDE w:val="0"/>
        <w:autoSpaceDN w:val="0"/>
        <w:adjustRightInd w:val="0"/>
        <w:jc w:val="both"/>
        <w:rPr>
          <w:rFonts w:ascii="Century Gothic" w:hAnsi="Century Gothic" w:cs="Arial"/>
          <w:iCs/>
          <w:color w:val="000000"/>
          <w:sz w:val="20"/>
          <w:szCs w:val="20"/>
        </w:rPr>
      </w:pPr>
      <w:r w:rsidRPr="00186D0A">
        <w:rPr>
          <w:rFonts w:ascii="Century Gothic" w:hAnsi="Century Gothic" w:cs="Arial"/>
          <w:iCs/>
          <w:color w:val="000000"/>
          <w:sz w:val="20"/>
          <w:szCs w:val="20"/>
        </w:rPr>
        <w:t xml:space="preserve">Imprimé DC 4 ou équivalent, en cas de sous-traitance, </w:t>
      </w:r>
      <w:r w:rsidRPr="00186D0A">
        <w:rPr>
          <w:rFonts w:ascii="Century Gothic" w:hAnsi="Century Gothic" w:cs="Arial"/>
          <w:bCs/>
          <w:iCs/>
          <w:color w:val="000000"/>
          <w:sz w:val="20"/>
          <w:szCs w:val="20"/>
        </w:rPr>
        <w:t>date et signature obligatoirement originales</w:t>
      </w:r>
      <w:r w:rsidRPr="00186D0A">
        <w:rPr>
          <w:rFonts w:ascii="Century Gothic" w:hAnsi="Century Gothic" w:cs="Arial"/>
          <w:bCs/>
          <w:color w:val="000000"/>
          <w:sz w:val="20"/>
          <w:szCs w:val="20"/>
        </w:rPr>
        <w:t xml:space="preserve"> </w:t>
      </w:r>
      <w:r w:rsidRPr="00186D0A">
        <w:rPr>
          <w:rFonts w:ascii="Century Gothic" w:hAnsi="Century Gothic" w:cs="Arial"/>
          <w:bCs/>
          <w:iCs/>
          <w:color w:val="000000"/>
          <w:sz w:val="20"/>
          <w:szCs w:val="20"/>
        </w:rPr>
        <w:lastRenderedPageBreak/>
        <w:t>ou date et signature électroniques obligatoires.</w:t>
      </w:r>
    </w:p>
    <w:p w14:paraId="03CEFFC4" w14:textId="77777777" w:rsidR="006A2078" w:rsidRPr="00186D0A" w:rsidRDefault="00F15038" w:rsidP="00F96605">
      <w:pPr>
        <w:pStyle w:val="Paragraphedeliste"/>
        <w:widowControl w:val="0"/>
        <w:numPr>
          <w:ilvl w:val="0"/>
          <w:numId w:val="5"/>
        </w:numPr>
        <w:tabs>
          <w:tab w:val="left" w:pos="720"/>
        </w:tabs>
        <w:autoSpaceDE w:val="0"/>
        <w:autoSpaceDN w:val="0"/>
        <w:adjustRightInd w:val="0"/>
        <w:jc w:val="both"/>
        <w:rPr>
          <w:rFonts w:ascii="Century Gothic" w:hAnsi="Century Gothic" w:cs="Arial"/>
          <w:color w:val="000000"/>
          <w:sz w:val="20"/>
          <w:szCs w:val="20"/>
        </w:rPr>
      </w:pPr>
      <w:r w:rsidRPr="00186D0A">
        <w:rPr>
          <w:rFonts w:ascii="Century Gothic" w:hAnsi="Century Gothic" w:cs="Arial"/>
          <w:iCs/>
          <w:color w:val="000000"/>
          <w:sz w:val="20"/>
          <w:szCs w:val="20"/>
        </w:rPr>
        <w:t>La présentation du contrat logistique si le transport est concédé</w:t>
      </w:r>
    </w:p>
    <w:p w14:paraId="3736AE43" w14:textId="77777777" w:rsidR="007E621D" w:rsidRPr="00D51B60" w:rsidRDefault="007E621D" w:rsidP="00F96605">
      <w:pPr>
        <w:pStyle w:val="Paragraphedeliste"/>
        <w:widowControl w:val="0"/>
        <w:numPr>
          <w:ilvl w:val="0"/>
          <w:numId w:val="5"/>
        </w:numPr>
        <w:tabs>
          <w:tab w:val="left" w:pos="720"/>
        </w:tabs>
        <w:autoSpaceDE w:val="0"/>
        <w:autoSpaceDN w:val="0"/>
        <w:adjustRightInd w:val="0"/>
        <w:jc w:val="both"/>
        <w:rPr>
          <w:iCs/>
        </w:rPr>
      </w:pPr>
      <w:r w:rsidRPr="00D51B60">
        <w:rPr>
          <w:rFonts w:ascii="Century Gothic" w:hAnsi="Century Gothic" w:cs="Arial"/>
          <w:iCs/>
          <w:color w:val="000000"/>
          <w:sz w:val="20"/>
          <w:szCs w:val="20"/>
        </w:rPr>
        <w:t xml:space="preserve">Les documents mentionnés dans la partie F1, ou si le candidat est domicilié à l’étranger, </w:t>
      </w:r>
      <w:r w:rsidRPr="00186D0A">
        <w:rPr>
          <w:rFonts w:ascii="Century Gothic" w:hAnsi="Century Gothic" w:cs="Arial"/>
          <w:iCs/>
          <w:color w:val="000000"/>
          <w:sz w:val="20"/>
          <w:szCs w:val="20"/>
        </w:rPr>
        <w:t>dans la partie</w:t>
      </w:r>
      <w:r w:rsidRPr="00D51B60">
        <w:rPr>
          <w:rFonts w:ascii="Century Gothic" w:hAnsi="Century Gothic" w:cs="Arial"/>
          <w:iCs/>
          <w:color w:val="000000"/>
          <w:sz w:val="20"/>
          <w:szCs w:val="20"/>
        </w:rPr>
        <w:t xml:space="preserve"> G du formulaire Noti1 disponible sur le site </w:t>
      </w:r>
      <w:hyperlink r:id="rId13" w:history="1">
        <w:r w:rsidR="00A03A5B" w:rsidRPr="00D51B60">
          <w:rPr>
            <w:rStyle w:val="Lienhypertexte"/>
            <w:rFonts w:ascii="Century Gothic" w:hAnsi="Century Gothic"/>
            <w:sz w:val="20"/>
            <w:szCs w:val="20"/>
          </w:rPr>
          <w:t>http://www.economie.gouv.fr/daj/formulaires</w:t>
        </w:r>
      </w:hyperlink>
    </w:p>
    <w:p w14:paraId="47C812B0" w14:textId="77777777" w:rsidR="00054C6B" w:rsidRPr="00186D0A" w:rsidRDefault="00054C6B">
      <w:pPr>
        <w:widowControl w:val="0"/>
        <w:autoSpaceDE w:val="0"/>
        <w:autoSpaceDN w:val="0"/>
        <w:adjustRightInd w:val="0"/>
        <w:jc w:val="both"/>
        <w:rPr>
          <w:rFonts w:ascii="Century Gothic" w:hAnsi="Century Gothic" w:cs="Arial"/>
          <w:color w:val="000000"/>
          <w:sz w:val="20"/>
          <w:szCs w:val="20"/>
        </w:rPr>
      </w:pPr>
    </w:p>
    <w:p w14:paraId="6181B550" w14:textId="77777777" w:rsidR="00F90C96" w:rsidRPr="00C921E4" w:rsidRDefault="00F90C96" w:rsidP="00C921E4">
      <w:pPr>
        <w:pStyle w:val="Titre3"/>
        <w:numPr>
          <w:ilvl w:val="0"/>
          <w:numId w:val="0"/>
        </w:numPr>
        <w:ind w:left="720"/>
        <w:rPr>
          <w:rFonts w:ascii="Century Gothic" w:hAnsi="Century Gothic"/>
          <w:u w:val="single"/>
        </w:rPr>
      </w:pPr>
      <w:r w:rsidRPr="00C921E4">
        <w:rPr>
          <w:rFonts w:ascii="Century Gothic" w:hAnsi="Century Gothic"/>
          <w:u w:val="single"/>
        </w:rPr>
        <w:t>3.2.</w:t>
      </w:r>
      <w:r w:rsidR="002E77C4" w:rsidRPr="00C921E4">
        <w:rPr>
          <w:rFonts w:ascii="Century Gothic" w:hAnsi="Century Gothic"/>
          <w:u w:val="single"/>
        </w:rPr>
        <w:t>4</w:t>
      </w:r>
      <w:r w:rsidRPr="00C921E4">
        <w:rPr>
          <w:rFonts w:ascii="Century Gothic" w:hAnsi="Century Gothic"/>
          <w:u w:val="single"/>
        </w:rPr>
        <w:t xml:space="preserve">. </w:t>
      </w:r>
      <w:r w:rsidR="00ED22EB" w:rsidRPr="00C921E4">
        <w:rPr>
          <w:rFonts w:ascii="Century Gothic" w:hAnsi="Century Gothic"/>
          <w:u w:val="single"/>
        </w:rPr>
        <w:t>E</w:t>
      </w:r>
      <w:r w:rsidRPr="00C921E4">
        <w:rPr>
          <w:rFonts w:ascii="Century Gothic" w:hAnsi="Century Gothic"/>
          <w:u w:val="single"/>
        </w:rPr>
        <w:t>chantillons</w:t>
      </w:r>
    </w:p>
    <w:p w14:paraId="4815B3ED" w14:textId="77777777" w:rsidR="00A21041" w:rsidRDefault="00A21041">
      <w:pPr>
        <w:widowControl w:val="0"/>
        <w:autoSpaceDE w:val="0"/>
        <w:autoSpaceDN w:val="0"/>
        <w:adjustRightInd w:val="0"/>
        <w:jc w:val="both"/>
        <w:rPr>
          <w:rFonts w:ascii="Century Gothic" w:hAnsi="Century Gothic" w:cs="Arial"/>
          <w:sz w:val="20"/>
          <w:szCs w:val="20"/>
        </w:rPr>
      </w:pPr>
    </w:p>
    <w:p w14:paraId="03A45A3A" w14:textId="77777777" w:rsidR="00F90C96" w:rsidRPr="008A0B24" w:rsidRDefault="00C61529">
      <w:pPr>
        <w:widowControl w:val="0"/>
        <w:autoSpaceDE w:val="0"/>
        <w:autoSpaceDN w:val="0"/>
        <w:adjustRightInd w:val="0"/>
        <w:jc w:val="both"/>
        <w:rPr>
          <w:rFonts w:ascii="Century Gothic" w:hAnsi="Century Gothic" w:cs="Arial"/>
          <w:sz w:val="20"/>
          <w:szCs w:val="20"/>
        </w:rPr>
      </w:pPr>
      <w:r w:rsidRPr="008A0B24">
        <w:rPr>
          <w:rFonts w:ascii="Century Gothic" w:hAnsi="Century Gothic" w:cs="Arial"/>
          <w:sz w:val="20"/>
          <w:szCs w:val="20"/>
        </w:rPr>
        <w:t>Sans objet</w:t>
      </w:r>
    </w:p>
    <w:p w14:paraId="53260F5A" w14:textId="77777777" w:rsidR="00CD1860" w:rsidRDefault="00CD1860">
      <w:pPr>
        <w:widowControl w:val="0"/>
        <w:autoSpaceDE w:val="0"/>
        <w:autoSpaceDN w:val="0"/>
        <w:adjustRightInd w:val="0"/>
        <w:jc w:val="both"/>
        <w:rPr>
          <w:rFonts w:ascii="Century Gothic" w:hAnsi="Century Gothic" w:cs="Arial"/>
          <w:color w:val="000000"/>
          <w:sz w:val="20"/>
          <w:szCs w:val="20"/>
        </w:rPr>
      </w:pPr>
    </w:p>
    <w:p w14:paraId="7627D6F2" w14:textId="77777777" w:rsidR="00122F30" w:rsidRPr="00AF7DB2" w:rsidRDefault="00122F30" w:rsidP="00BD3179">
      <w:pPr>
        <w:pStyle w:val="Titre2"/>
        <w:rPr>
          <w:rFonts w:ascii="Century Gothic" w:hAnsi="Century Gothic"/>
          <w:sz w:val="22"/>
          <w:szCs w:val="22"/>
        </w:rPr>
      </w:pPr>
      <w:bookmarkStart w:id="21" w:name="_Toc189730974"/>
      <w:r w:rsidRPr="00AF7DB2">
        <w:rPr>
          <w:rFonts w:ascii="Century Gothic" w:hAnsi="Century Gothic"/>
          <w:sz w:val="22"/>
          <w:szCs w:val="22"/>
        </w:rPr>
        <w:t>Présentation de l’offre dématérialisée</w:t>
      </w:r>
      <w:bookmarkEnd w:id="21"/>
    </w:p>
    <w:p w14:paraId="716DE74A" w14:textId="77777777" w:rsidR="000F25B0" w:rsidRPr="00AF7DB2" w:rsidRDefault="000F25B0" w:rsidP="000F25B0">
      <w:pPr>
        <w:widowControl w:val="0"/>
        <w:autoSpaceDE w:val="0"/>
        <w:autoSpaceDN w:val="0"/>
        <w:adjustRightInd w:val="0"/>
        <w:jc w:val="both"/>
        <w:rPr>
          <w:rFonts w:ascii="Century Gothic" w:hAnsi="Century Gothic" w:cs="Arial"/>
          <w:sz w:val="20"/>
          <w:szCs w:val="20"/>
        </w:rPr>
      </w:pPr>
    </w:p>
    <w:p w14:paraId="204EF8F2" w14:textId="77777777" w:rsidR="00122F30" w:rsidRPr="00A33198" w:rsidRDefault="00122F30" w:rsidP="00122F30">
      <w:pPr>
        <w:widowControl w:val="0"/>
        <w:tabs>
          <w:tab w:val="left" w:pos="288"/>
          <w:tab w:val="left" w:pos="720"/>
          <w:tab w:val="left" w:pos="9072"/>
        </w:tabs>
        <w:autoSpaceDE w:val="0"/>
        <w:autoSpaceDN w:val="0"/>
        <w:adjustRightInd w:val="0"/>
        <w:jc w:val="both"/>
        <w:rPr>
          <w:rFonts w:ascii="Century Gothic" w:hAnsi="Century Gothic" w:cs="Arial"/>
          <w:i/>
          <w:strike/>
          <w:color w:val="000000"/>
          <w:sz w:val="20"/>
          <w:szCs w:val="20"/>
        </w:rPr>
      </w:pPr>
      <w:r w:rsidRPr="00A33198">
        <w:rPr>
          <w:rFonts w:ascii="Century Gothic" w:hAnsi="Century Gothic" w:cs="Arial"/>
          <w:color w:val="000000"/>
          <w:sz w:val="20"/>
          <w:szCs w:val="20"/>
        </w:rPr>
        <w:t>Lors de la transmission par voie électronique, l’offre sera constituée de deux dossiers intitulés : « </w:t>
      </w:r>
      <w:r w:rsidRPr="00AF7DB2">
        <w:rPr>
          <w:rFonts w:ascii="Century Gothic" w:hAnsi="Century Gothic" w:cs="Arial"/>
          <w:color w:val="000000"/>
          <w:sz w:val="20"/>
          <w:szCs w:val="20"/>
          <w:u w:val="single"/>
        </w:rPr>
        <w:t>candidature</w:t>
      </w:r>
      <w:r w:rsidRPr="00A33198">
        <w:rPr>
          <w:rFonts w:ascii="Century Gothic" w:hAnsi="Century Gothic" w:cs="Arial"/>
          <w:color w:val="000000"/>
          <w:sz w:val="20"/>
          <w:szCs w:val="20"/>
        </w:rPr>
        <w:t> » (comprenant les éléments demandés au paragraphe 3.1) et « </w:t>
      </w:r>
      <w:r w:rsidRPr="00AF7DB2">
        <w:rPr>
          <w:rFonts w:ascii="Century Gothic" w:hAnsi="Century Gothic" w:cs="Arial"/>
          <w:color w:val="000000"/>
          <w:sz w:val="20"/>
          <w:szCs w:val="20"/>
          <w:u w:val="single"/>
        </w:rPr>
        <w:t>offre technique et financière</w:t>
      </w:r>
      <w:r w:rsidRPr="00A33198">
        <w:rPr>
          <w:rFonts w:ascii="Century Gothic" w:hAnsi="Century Gothic" w:cs="Arial"/>
          <w:color w:val="000000"/>
          <w:sz w:val="20"/>
          <w:szCs w:val="20"/>
        </w:rPr>
        <w:t> » (comprenant les élém</w:t>
      </w:r>
      <w:r w:rsidR="00AF7DB2">
        <w:rPr>
          <w:rFonts w:ascii="Century Gothic" w:hAnsi="Century Gothic" w:cs="Arial"/>
          <w:color w:val="000000"/>
          <w:sz w:val="20"/>
          <w:szCs w:val="20"/>
        </w:rPr>
        <w:t>ents demandés au paragraphe 3.2</w:t>
      </w:r>
      <w:r w:rsidRPr="00A33198">
        <w:rPr>
          <w:rFonts w:ascii="Century Gothic" w:hAnsi="Century Gothic" w:cs="Arial"/>
          <w:color w:val="000000"/>
          <w:sz w:val="20"/>
          <w:szCs w:val="20"/>
        </w:rPr>
        <w:t>)</w:t>
      </w:r>
      <w:r w:rsidRPr="00A33198">
        <w:rPr>
          <w:rFonts w:ascii="Century Gothic" w:hAnsi="Century Gothic" w:cs="Arial"/>
          <w:i/>
          <w:color w:val="000000"/>
          <w:sz w:val="20"/>
          <w:szCs w:val="20"/>
        </w:rPr>
        <w:t xml:space="preserve">. </w:t>
      </w:r>
    </w:p>
    <w:p w14:paraId="7745D75B" w14:textId="77777777" w:rsidR="00207993" w:rsidRDefault="00207993" w:rsidP="00122F30">
      <w:pPr>
        <w:widowControl w:val="0"/>
        <w:autoSpaceDE w:val="0"/>
        <w:autoSpaceDN w:val="0"/>
        <w:adjustRightInd w:val="0"/>
        <w:jc w:val="both"/>
        <w:rPr>
          <w:rFonts w:ascii="Century Gothic" w:hAnsi="Century Gothic" w:cs="Arial"/>
          <w:color w:val="000000"/>
          <w:sz w:val="20"/>
          <w:szCs w:val="20"/>
        </w:rPr>
      </w:pPr>
    </w:p>
    <w:p w14:paraId="4D63A72F" w14:textId="77777777" w:rsidR="00122F30" w:rsidRPr="00A33198" w:rsidRDefault="00122F30" w:rsidP="00122F30">
      <w:pPr>
        <w:widowControl w:val="0"/>
        <w:autoSpaceDE w:val="0"/>
        <w:autoSpaceDN w:val="0"/>
        <w:adjustRightInd w:val="0"/>
        <w:jc w:val="both"/>
        <w:rPr>
          <w:rFonts w:ascii="Century Gothic" w:hAnsi="Century Gothic" w:cs="Arial"/>
          <w:sz w:val="20"/>
          <w:szCs w:val="20"/>
        </w:rPr>
      </w:pPr>
      <w:r w:rsidRPr="00A33198">
        <w:rPr>
          <w:rFonts w:ascii="Century Gothic" w:hAnsi="Century Gothic" w:cs="Arial"/>
          <w:color w:val="000000"/>
          <w:sz w:val="20"/>
          <w:szCs w:val="20"/>
        </w:rPr>
        <w:t>Pour garantir au mieux le bon déroulement de cette procédure dématérialisée, le candidat doit tenir</w:t>
      </w:r>
      <w:r w:rsidRPr="00A33198">
        <w:rPr>
          <w:rFonts w:ascii="Century Gothic" w:hAnsi="Century Gothic" w:cs="Arial"/>
          <w:sz w:val="20"/>
          <w:szCs w:val="20"/>
        </w:rPr>
        <w:t xml:space="preserve"> compte des indications suivantes :</w:t>
      </w:r>
    </w:p>
    <w:p w14:paraId="031189EC" w14:textId="77777777" w:rsidR="00122F30" w:rsidRPr="00BA63A2" w:rsidRDefault="00122F30" w:rsidP="00122F30">
      <w:pPr>
        <w:widowControl w:val="0"/>
        <w:autoSpaceDE w:val="0"/>
        <w:autoSpaceDN w:val="0"/>
        <w:adjustRightInd w:val="0"/>
        <w:jc w:val="both"/>
        <w:rPr>
          <w:rFonts w:ascii="Century Gothic" w:hAnsi="Century Gothic" w:cs="Arial"/>
          <w:b/>
          <w:bCs/>
          <w:sz w:val="20"/>
          <w:szCs w:val="20"/>
        </w:rPr>
      </w:pPr>
    </w:p>
    <w:p w14:paraId="52E4E006" w14:textId="657F36BD" w:rsidR="00122F30" w:rsidRPr="00BA63A2" w:rsidRDefault="00122F30" w:rsidP="007A0388">
      <w:pPr>
        <w:widowControl w:val="0"/>
        <w:tabs>
          <w:tab w:val="left" w:pos="288"/>
          <w:tab w:val="left" w:pos="360"/>
          <w:tab w:val="left" w:pos="720"/>
          <w:tab w:val="left" w:pos="9072"/>
        </w:tabs>
        <w:autoSpaceDE w:val="0"/>
        <w:autoSpaceDN w:val="0"/>
        <w:adjustRightInd w:val="0"/>
        <w:jc w:val="both"/>
        <w:rPr>
          <w:rFonts w:ascii="Century Gothic" w:hAnsi="Century Gothic" w:cs="Arial"/>
          <w:b/>
          <w:bCs/>
          <w:sz w:val="20"/>
          <w:szCs w:val="20"/>
        </w:rPr>
      </w:pPr>
      <w:r w:rsidRPr="00BA63A2">
        <w:rPr>
          <w:rFonts w:ascii="Century Gothic" w:hAnsi="Century Gothic" w:cs="Arial"/>
          <w:b/>
          <w:bCs/>
          <w:sz w:val="20"/>
          <w:szCs w:val="20"/>
        </w:rPr>
        <w:t>L’offre doit être présentée selon des formats utilisés dans les documents du DCE</w:t>
      </w:r>
      <w:r w:rsidR="00912F1C" w:rsidRPr="00BA63A2">
        <w:rPr>
          <w:rFonts w:ascii="Century Gothic" w:hAnsi="Century Gothic" w:cs="Arial"/>
          <w:b/>
          <w:bCs/>
          <w:sz w:val="20"/>
          <w:szCs w:val="20"/>
        </w:rPr>
        <w:t>, notamment les documents Excel</w:t>
      </w:r>
      <w:r w:rsidR="00BA63A2">
        <w:rPr>
          <w:rFonts w:ascii="Century Gothic" w:hAnsi="Century Gothic" w:cs="Arial"/>
          <w:b/>
          <w:bCs/>
          <w:sz w:val="20"/>
          <w:szCs w:val="20"/>
        </w:rPr>
        <w:t>.</w:t>
      </w:r>
    </w:p>
    <w:p w14:paraId="3173365A" w14:textId="77777777" w:rsidR="00122F30" w:rsidRPr="00A33198" w:rsidRDefault="00122F30" w:rsidP="00122F30">
      <w:pPr>
        <w:widowControl w:val="0"/>
        <w:autoSpaceDE w:val="0"/>
        <w:autoSpaceDN w:val="0"/>
        <w:adjustRightInd w:val="0"/>
        <w:jc w:val="both"/>
        <w:rPr>
          <w:rFonts w:ascii="Century Gothic" w:hAnsi="Century Gothic" w:cs="Arial"/>
          <w:sz w:val="20"/>
          <w:szCs w:val="20"/>
        </w:rPr>
      </w:pPr>
    </w:p>
    <w:p w14:paraId="2BF8E1F4" w14:textId="77777777" w:rsidR="00122F30" w:rsidRDefault="00122F30" w:rsidP="00122F30">
      <w:pPr>
        <w:widowControl w:val="0"/>
        <w:tabs>
          <w:tab w:val="left" w:pos="288"/>
          <w:tab w:val="left" w:pos="576"/>
          <w:tab w:val="left" w:pos="720"/>
          <w:tab w:val="left" w:pos="8928"/>
          <w:tab w:val="left" w:pos="9072"/>
        </w:tabs>
        <w:autoSpaceDE w:val="0"/>
        <w:autoSpaceDN w:val="0"/>
        <w:adjustRightInd w:val="0"/>
        <w:jc w:val="both"/>
        <w:rPr>
          <w:rFonts w:ascii="Century Gothic" w:hAnsi="Century Gothic" w:cs="Arial"/>
          <w:sz w:val="20"/>
          <w:szCs w:val="20"/>
        </w:rPr>
      </w:pPr>
      <w:r w:rsidRPr="00A33198">
        <w:rPr>
          <w:rFonts w:ascii="Century Gothic" w:hAnsi="Century Gothic" w:cs="Arial"/>
          <w:sz w:val="20"/>
          <w:szCs w:val="20"/>
        </w:rPr>
        <w:t>Les documents demandés sont transmis sous la forme de fichiers dans l’un des formats suivants : ZIP, RTF, DOC, XLS, PDF, DWG, DXF.</w:t>
      </w:r>
    </w:p>
    <w:p w14:paraId="06011D85" w14:textId="77777777" w:rsidR="00122F30" w:rsidRDefault="00122F30" w:rsidP="00703E06">
      <w:pPr>
        <w:rPr>
          <w:rFonts w:ascii="Century Gothic" w:hAnsi="Century Gothic" w:cs="Arial"/>
          <w:sz w:val="20"/>
          <w:szCs w:val="20"/>
        </w:rPr>
      </w:pPr>
    </w:p>
    <w:p w14:paraId="73D61C8E" w14:textId="77777777" w:rsidR="00122F30" w:rsidRDefault="00122F30" w:rsidP="00122F30">
      <w:pPr>
        <w:widowControl w:val="0"/>
        <w:autoSpaceDE w:val="0"/>
        <w:autoSpaceDN w:val="0"/>
        <w:adjustRightInd w:val="0"/>
        <w:jc w:val="both"/>
        <w:rPr>
          <w:rFonts w:ascii="Century Gothic" w:eastAsia="Arial Unicode MS" w:hAnsi="Century Gothic" w:cs="Arial"/>
          <w:b/>
          <w:bCs/>
          <w:sz w:val="20"/>
          <w:szCs w:val="20"/>
          <w:u w:val="single"/>
        </w:rPr>
      </w:pPr>
      <w:r w:rsidRPr="0060241F">
        <w:rPr>
          <w:rFonts w:ascii="Century Gothic" w:eastAsia="Arial Unicode MS" w:hAnsi="Century Gothic" w:cs="Arial"/>
          <w:b/>
          <w:bCs/>
          <w:sz w:val="20"/>
          <w:szCs w:val="20"/>
          <w:u w:val="single"/>
        </w:rPr>
        <w:t>Règle de nommage des fichiers du pli dématérialisé</w:t>
      </w:r>
    </w:p>
    <w:p w14:paraId="781257FD" w14:textId="77777777" w:rsidR="00122F30" w:rsidRPr="004D12AC" w:rsidRDefault="00122F30" w:rsidP="00122F30">
      <w:pPr>
        <w:widowControl w:val="0"/>
        <w:autoSpaceDE w:val="0"/>
        <w:autoSpaceDN w:val="0"/>
        <w:adjustRightInd w:val="0"/>
        <w:jc w:val="both"/>
        <w:rPr>
          <w:rFonts w:ascii="Century Gothic" w:eastAsia="Arial Unicode MS" w:hAnsi="Century Gothic" w:cs="Arial"/>
          <w:bCs/>
          <w:sz w:val="20"/>
          <w:szCs w:val="20"/>
        </w:rPr>
      </w:pPr>
    </w:p>
    <w:p w14:paraId="72C66E08" w14:textId="77777777" w:rsidR="00122F30" w:rsidRPr="00240EB4" w:rsidRDefault="00122F30" w:rsidP="00122F30">
      <w:pPr>
        <w:widowControl w:val="0"/>
        <w:autoSpaceDE w:val="0"/>
        <w:autoSpaceDN w:val="0"/>
        <w:adjustRightInd w:val="0"/>
        <w:jc w:val="both"/>
        <w:rPr>
          <w:rFonts w:ascii="Century Gothic" w:eastAsia="Arial Unicode MS" w:hAnsi="Century Gothic" w:cs="Arial"/>
          <w:bCs/>
          <w:sz w:val="20"/>
          <w:szCs w:val="20"/>
        </w:rPr>
      </w:pPr>
      <w:r w:rsidRPr="00240EB4">
        <w:rPr>
          <w:rFonts w:ascii="Century Gothic" w:eastAsia="Arial Unicode MS" w:hAnsi="Century Gothic" w:cs="Arial"/>
          <w:bCs/>
          <w:sz w:val="20"/>
          <w:szCs w:val="20"/>
        </w:rPr>
        <w:t xml:space="preserve">Afin de faciliter le traitement des offres électroniques dans les meilleures conditions, il est demandé aux candidats de se conformer, </w:t>
      </w:r>
      <w:r w:rsidRPr="00240EB4">
        <w:rPr>
          <w:rFonts w:ascii="Century Gothic" w:eastAsia="Arial Unicode MS" w:hAnsi="Century Gothic" w:cs="Arial"/>
          <w:bCs/>
          <w:sz w:val="20"/>
          <w:szCs w:val="20"/>
          <w:u w:val="single"/>
        </w:rPr>
        <w:t>si possible</w:t>
      </w:r>
      <w:r w:rsidRPr="00240EB4">
        <w:rPr>
          <w:rFonts w:ascii="Century Gothic" w:eastAsia="Arial Unicode MS" w:hAnsi="Century Gothic" w:cs="Arial"/>
          <w:bCs/>
          <w:sz w:val="20"/>
          <w:szCs w:val="20"/>
        </w:rPr>
        <w:t>, au nommage des fichiers de la façon suivante :</w:t>
      </w:r>
    </w:p>
    <w:p w14:paraId="4178231D" w14:textId="77777777" w:rsidR="00122F30" w:rsidRPr="00240EB4" w:rsidRDefault="008430D5" w:rsidP="00122F30">
      <w:pPr>
        <w:widowControl w:val="0"/>
        <w:autoSpaceDE w:val="0"/>
        <w:autoSpaceDN w:val="0"/>
        <w:adjustRightInd w:val="0"/>
        <w:jc w:val="both"/>
        <w:rPr>
          <w:rFonts w:ascii="Century Gothic" w:eastAsia="Arial Unicode MS" w:hAnsi="Century Gothic" w:cs="Arial"/>
          <w:bCs/>
          <w:sz w:val="20"/>
          <w:szCs w:val="20"/>
        </w:rPr>
      </w:pPr>
      <w:r w:rsidRPr="00240EB4">
        <w:rPr>
          <w:rFonts w:ascii="Century Gothic" w:eastAsia="Arial Unicode MS" w:hAnsi="Century Gothic" w:cs="Arial"/>
          <w:bCs/>
          <w:sz w:val="20"/>
          <w:szCs w:val="20"/>
        </w:rPr>
        <w:t>Le</w:t>
      </w:r>
      <w:r w:rsidR="00122F30" w:rsidRPr="00240EB4">
        <w:rPr>
          <w:rFonts w:ascii="Century Gothic" w:eastAsia="Arial Unicode MS" w:hAnsi="Century Gothic" w:cs="Arial"/>
          <w:bCs/>
          <w:sz w:val="20"/>
          <w:szCs w:val="20"/>
        </w:rPr>
        <w:t xml:space="preserve"> nom de la société : il peut être entier, ou bien être raccourci</w:t>
      </w:r>
      <w:r w:rsidR="00585FA0">
        <w:rPr>
          <w:rFonts w:ascii="Century Gothic" w:eastAsia="Arial Unicode MS" w:hAnsi="Century Gothic" w:cs="Arial"/>
          <w:bCs/>
          <w:sz w:val="20"/>
          <w:szCs w:val="20"/>
        </w:rPr>
        <w:t xml:space="preserve"> s</w:t>
      </w:r>
      <w:r w:rsidR="00122F30" w:rsidRPr="00240EB4">
        <w:rPr>
          <w:rFonts w:ascii="Century Gothic" w:eastAsia="Arial Unicode MS" w:hAnsi="Century Gothic" w:cs="Arial"/>
          <w:bCs/>
          <w:sz w:val="20"/>
          <w:szCs w:val="20"/>
        </w:rPr>
        <w:t>uivi de :</w:t>
      </w:r>
    </w:p>
    <w:p w14:paraId="38E7F344" w14:textId="77777777" w:rsidR="00122F30" w:rsidRDefault="008430D5" w:rsidP="00122F30">
      <w:pPr>
        <w:widowControl w:val="0"/>
        <w:autoSpaceDE w:val="0"/>
        <w:autoSpaceDN w:val="0"/>
        <w:adjustRightInd w:val="0"/>
        <w:jc w:val="both"/>
        <w:rPr>
          <w:rFonts w:ascii="Century Gothic" w:eastAsia="Arial Unicode MS" w:hAnsi="Century Gothic" w:cs="Arial"/>
          <w:bCs/>
          <w:sz w:val="20"/>
          <w:szCs w:val="20"/>
        </w:rPr>
      </w:pPr>
      <w:r w:rsidRPr="00240EB4">
        <w:rPr>
          <w:rFonts w:ascii="Century Gothic" w:eastAsia="Arial Unicode MS" w:hAnsi="Century Gothic" w:cs="Arial"/>
          <w:bCs/>
          <w:sz w:val="20"/>
          <w:szCs w:val="20"/>
        </w:rPr>
        <w:t>La</w:t>
      </w:r>
      <w:r w:rsidR="00122F30" w:rsidRPr="00240EB4">
        <w:rPr>
          <w:rFonts w:ascii="Century Gothic" w:eastAsia="Arial Unicode MS" w:hAnsi="Century Gothic" w:cs="Arial"/>
          <w:bCs/>
          <w:sz w:val="20"/>
          <w:szCs w:val="20"/>
        </w:rPr>
        <w:t xml:space="preserve"> désignation de la pièce qui devra être la plus claire et la plus simple possible</w:t>
      </w:r>
      <w:r w:rsidR="00C9202E">
        <w:rPr>
          <w:rFonts w:ascii="Century Gothic" w:eastAsia="Arial Unicode MS" w:hAnsi="Century Gothic" w:cs="Arial"/>
          <w:bCs/>
          <w:sz w:val="20"/>
          <w:szCs w:val="20"/>
        </w:rPr>
        <w:t>.</w:t>
      </w:r>
    </w:p>
    <w:p w14:paraId="356C487A" w14:textId="77777777" w:rsidR="00C9202E" w:rsidRPr="00240EB4" w:rsidRDefault="00C9202E" w:rsidP="00122F30">
      <w:pPr>
        <w:widowControl w:val="0"/>
        <w:autoSpaceDE w:val="0"/>
        <w:autoSpaceDN w:val="0"/>
        <w:adjustRightInd w:val="0"/>
        <w:jc w:val="both"/>
        <w:rPr>
          <w:rFonts w:ascii="Century Gothic" w:eastAsia="Arial Unicode MS" w:hAnsi="Century Gothic" w:cs="Arial"/>
          <w:bCs/>
          <w:sz w:val="20"/>
          <w:szCs w:val="20"/>
        </w:rPr>
      </w:pPr>
    </w:p>
    <w:p w14:paraId="162542D2" w14:textId="77777777" w:rsidR="00122F30" w:rsidRDefault="00122F30" w:rsidP="00122F30">
      <w:pPr>
        <w:widowControl w:val="0"/>
        <w:autoSpaceDE w:val="0"/>
        <w:autoSpaceDN w:val="0"/>
        <w:adjustRightInd w:val="0"/>
        <w:jc w:val="both"/>
        <w:rPr>
          <w:rFonts w:ascii="Century Gothic" w:eastAsia="Arial Unicode MS" w:hAnsi="Century Gothic" w:cs="Arial"/>
          <w:bCs/>
          <w:sz w:val="20"/>
          <w:szCs w:val="20"/>
        </w:rPr>
      </w:pPr>
      <w:r w:rsidRPr="00240EB4">
        <w:rPr>
          <w:rFonts w:ascii="Century Gothic" w:eastAsia="Arial Unicode MS" w:hAnsi="Century Gothic" w:cs="Arial"/>
          <w:bCs/>
          <w:sz w:val="20"/>
          <w:szCs w:val="20"/>
        </w:rPr>
        <w:t>Le nom des fichiers des pièces "importantes" sera précédé du _ (tiret du 8), ceci permettant de les faire figurer en début d'arborescence (</w:t>
      </w:r>
      <w:r w:rsidR="00703E06" w:rsidRPr="00240EB4">
        <w:rPr>
          <w:rFonts w:ascii="Century Gothic" w:eastAsia="Arial Unicode MS" w:hAnsi="Century Gothic" w:cs="Arial"/>
          <w:bCs/>
          <w:sz w:val="20"/>
          <w:szCs w:val="20"/>
        </w:rPr>
        <w:t>Cf.</w:t>
      </w:r>
      <w:r w:rsidRPr="00240EB4">
        <w:rPr>
          <w:rFonts w:ascii="Century Gothic" w:eastAsia="Arial Unicode MS" w:hAnsi="Century Gothic" w:cs="Arial"/>
          <w:bCs/>
          <w:sz w:val="20"/>
          <w:szCs w:val="20"/>
        </w:rPr>
        <w:t xml:space="preserve"> exemple), ces pièces sont :</w:t>
      </w:r>
    </w:p>
    <w:p w14:paraId="2E81253E" w14:textId="77777777" w:rsidR="00122F30" w:rsidRPr="00240EB4" w:rsidRDefault="00122F30" w:rsidP="00122F30">
      <w:pPr>
        <w:widowControl w:val="0"/>
        <w:autoSpaceDE w:val="0"/>
        <w:autoSpaceDN w:val="0"/>
        <w:adjustRightInd w:val="0"/>
        <w:jc w:val="both"/>
        <w:rPr>
          <w:rFonts w:ascii="Century Gothic" w:eastAsia="Arial Unicode MS" w:hAnsi="Century Gothic" w:cs="Arial"/>
          <w:bCs/>
          <w:sz w:val="20"/>
          <w:szCs w:val="20"/>
        </w:rPr>
      </w:pPr>
    </w:p>
    <w:p w14:paraId="2B7E82C8" w14:textId="3BAFA1AF" w:rsidR="00122F30" w:rsidRPr="00240EB4" w:rsidRDefault="008430D5" w:rsidP="00F96605">
      <w:pPr>
        <w:pStyle w:val="Paragraphedeliste"/>
        <w:widowControl w:val="0"/>
        <w:numPr>
          <w:ilvl w:val="0"/>
          <w:numId w:val="9"/>
        </w:numPr>
        <w:autoSpaceDE w:val="0"/>
        <w:autoSpaceDN w:val="0"/>
        <w:adjustRightInd w:val="0"/>
        <w:jc w:val="both"/>
        <w:rPr>
          <w:rFonts w:ascii="Century Gothic" w:eastAsia="Arial Unicode MS" w:hAnsi="Century Gothic" w:cs="Arial"/>
          <w:bCs/>
          <w:sz w:val="20"/>
          <w:szCs w:val="20"/>
        </w:rPr>
      </w:pPr>
      <w:r w:rsidRPr="00240EB4">
        <w:rPr>
          <w:rFonts w:ascii="Century Gothic" w:eastAsia="Arial Unicode MS" w:hAnsi="Century Gothic" w:cs="Arial"/>
          <w:bCs/>
          <w:sz w:val="20"/>
          <w:szCs w:val="20"/>
        </w:rPr>
        <w:t>L’Acte</w:t>
      </w:r>
      <w:r w:rsidR="00122F30" w:rsidRPr="00240EB4">
        <w:rPr>
          <w:rFonts w:ascii="Century Gothic" w:eastAsia="Arial Unicode MS" w:hAnsi="Century Gothic" w:cs="Arial"/>
          <w:bCs/>
          <w:sz w:val="20"/>
          <w:szCs w:val="20"/>
        </w:rPr>
        <w:t xml:space="preserve"> d'engagement</w:t>
      </w:r>
      <w:r w:rsidR="00916DA8">
        <w:rPr>
          <w:rFonts w:ascii="Century Gothic" w:eastAsia="Arial Unicode MS" w:hAnsi="Century Gothic" w:cs="Arial"/>
          <w:bCs/>
          <w:sz w:val="20"/>
          <w:szCs w:val="20"/>
        </w:rPr>
        <w:t xml:space="preserve"> et ses annexes</w:t>
      </w:r>
    </w:p>
    <w:p w14:paraId="5DA9E702" w14:textId="77777777" w:rsidR="005C6EF0" w:rsidRDefault="005C6EF0" w:rsidP="00F96605">
      <w:pPr>
        <w:pStyle w:val="Paragraphedeliste"/>
        <w:widowControl w:val="0"/>
        <w:numPr>
          <w:ilvl w:val="0"/>
          <w:numId w:val="9"/>
        </w:numPr>
        <w:autoSpaceDE w:val="0"/>
        <w:autoSpaceDN w:val="0"/>
        <w:adjustRightInd w:val="0"/>
        <w:jc w:val="both"/>
        <w:rPr>
          <w:rFonts w:ascii="Century Gothic" w:eastAsia="Arial Unicode MS" w:hAnsi="Century Gothic" w:cs="Arial"/>
          <w:bCs/>
          <w:sz w:val="20"/>
          <w:szCs w:val="20"/>
        </w:rPr>
      </w:pPr>
      <w:r>
        <w:rPr>
          <w:rFonts w:ascii="Century Gothic" w:eastAsia="Arial Unicode MS" w:hAnsi="Century Gothic" w:cs="Arial"/>
          <w:bCs/>
          <w:sz w:val="20"/>
          <w:szCs w:val="20"/>
        </w:rPr>
        <w:t xml:space="preserve">Le </w:t>
      </w:r>
      <w:r w:rsidR="004454A6">
        <w:rPr>
          <w:rFonts w:ascii="Century Gothic" w:eastAsia="Arial Unicode MS" w:hAnsi="Century Gothic" w:cs="Arial"/>
          <w:bCs/>
          <w:sz w:val="20"/>
          <w:szCs w:val="20"/>
        </w:rPr>
        <w:t>CCAP et</w:t>
      </w:r>
      <w:r>
        <w:rPr>
          <w:rFonts w:ascii="Century Gothic" w:eastAsia="Arial Unicode MS" w:hAnsi="Century Gothic" w:cs="Arial"/>
          <w:bCs/>
          <w:sz w:val="20"/>
          <w:szCs w:val="20"/>
        </w:rPr>
        <w:t xml:space="preserve"> ses annexes</w:t>
      </w:r>
    </w:p>
    <w:p w14:paraId="5A101C21" w14:textId="77777777" w:rsidR="005C6EF0" w:rsidRPr="00240EB4" w:rsidRDefault="005C6EF0" w:rsidP="00F96605">
      <w:pPr>
        <w:pStyle w:val="Paragraphedeliste"/>
        <w:widowControl w:val="0"/>
        <w:numPr>
          <w:ilvl w:val="0"/>
          <w:numId w:val="9"/>
        </w:numPr>
        <w:autoSpaceDE w:val="0"/>
        <w:autoSpaceDN w:val="0"/>
        <w:adjustRightInd w:val="0"/>
        <w:jc w:val="both"/>
        <w:rPr>
          <w:rFonts w:ascii="Century Gothic" w:eastAsia="Arial Unicode MS" w:hAnsi="Century Gothic" w:cs="Arial"/>
          <w:bCs/>
          <w:sz w:val="20"/>
          <w:szCs w:val="20"/>
        </w:rPr>
      </w:pPr>
      <w:r>
        <w:rPr>
          <w:rFonts w:ascii="Century Gothic" w:eastAsia="Arial Unicode MS" w:hAnsi="Century Gothic" w:cs="Arial"/>
          <w:bCs/>
          <w:sz w:val="20"/>
          <w:szCs w:val="20"/>
        </w:rPr>
        <w:t>Le CCTP et ses annexes</w:t>
      </w:r>
    </w:p>
    <w:p w14:paraId="3714071D" w14:textId="77777777" w:rsidR="00122F30" w:rsidRPr="00240EB4" w:rsidRDefault="008430D5" w:rsidP="00F96605">
      <w:pPr>
        <w:pStyle w:val="Paragraphedeliste"/>
        <w:widowControl w:val="0"/>
        <w:numPr>
          <w:ilvl w:val="0"/>
          <w:numId w:val="9"/>
        </w:numPr>
        <w:autoSpaceDE w:val="0"/>
        <w:autoSpaceDN w:val="0"/>
        <w:adjustRightInd w:val="0"/>
        <w:jc w:val="both"/>
        <w:rPr>
          <w:rFonts w:ascii="Century Gothic" w:eastAsia="Arial Unicode MS" w:hAnsi="Century Gothic" w:cs="Arial"/>
          <w:bCs/>
          <w:sz w:val="20"/>
          <w:szCs w:val="20"/>
        </w:rPr>
      </w:pPr>
      <w:r w:rsidRPr="00240EB4">
        <w:rPr>
          <w:rFonts w:ascii="Century Gothic" w:eastAsia="Arial Unicode MS" w:hAnsi="Century Gothic" w:cs="Arial"/>
          <w:bCs/>
          <w:sz w:val="20"/>
          <w:szCs w:val="20"/>
        </w:rPr>
        <w:t>Le</w:t>
      </w:r>
      <w:r w:rsidR="00122F30" w:rsidRPr="00240EB4">
        <w:rPr>
          <w:rFonts w:ascii="Century Gothic" w:eastAsia="Arial Unicode MS" w:hAnsi="Century Gothic" w:cs="Arial"/>
          <w:bCs/>
          <w:sz w:val="20"/>
          <w:szCs w:val="20"/>
        </w:rPr>
        <w:t xml:space="preserve"> pouvoir</w:t>
      </w:r>
    </w:p>
    <w:p w14:paraId="1661B74F" w14:textId="77777777" w:rsidR="00122F30" w:rsidRPr="00240EB4" w:rsidRDefault="008430D5" w:rsidP="00F96605">
      <w:pPr>
        <w:pStyle w:val="Paragraphedeliste"/>
        <w:widowControl w:val="0"/>
        <w:numPr>
          <w:ilvl w:val="0"/>
          <w:numId w:val="9"/>
        </w:numPr>
        <w:autoSpaceDE w:val="0"/>
        <w:autoSpaceDN w:val="0"/>
        <w:adjustRightInd w:val="0"/>
        <w:jc w:val="both"/>
        <w:rPr>
          <w:rFonts w:ascii="Century Gothic" w:eastAsia="Arial Unicode MS" w:hAnsi="Century Gothic" w:cs="Arial"/>
          <w:bCs/>
          <w:sz w:val="20"/>
          <w:szCs w:val="20"/>
        </w:rPr>
      </w:pPr>
      <w:r w:rsidRPr="00240EB4">
        <w:rPr>
          <w:rFonts w:ascii="Century Gothic" w:eastAsia="Arial Unicode MS" w:hAnsi="Century Gothic" w:cs="Arial"/>
          <w:bCs/>
          <w:sz w:val="20"/>
          <w:szCs w:val="20"/>
        </w:rPr>
        <w:t>Le</w:t>
      </w:r>
      <w:r w:rsidR="00122F30" w:rsidRPr="00240EB4">
        <w:rPr>
          <w:rFonts w:ascii="Century Gothic" w:eastAsia="Arial Unicode MS" w:hAnsi="Century Gothic" w:cs="Arial"/>
          <w:bCs/>
          <w:sz w:val="20"/>
          <w:szCs w:val="20"/>
        </w:rPr>
        <w:t xml:space="preserve"> DC1</w:t>
      </w:r>
    </w:p>
    <w:p w14:paraId="3DC20806" w14:textId="77777777" w:rsidR="00122F30" w:rsidRPr="00240EB4" w:rsidRDefault="008430D5" w:rsidP="00F96605">
      <w:pPr>
        <w:pStyle w:val="Paragraphedeliste"/>
        <w:widowControl w:val="0"/>
        <w:numPr>
          <w:ilvl w:val="0"/>
          <w:numId w:val="9"/>
        </w:numPr>
        <w:autoSpaceDE w:val="0"/>
        <w:autoSpaceDN w:val="0"/>
        <w:adjustRightInd w:val="0"/>
        <w:jc w:val="both"/>
        <w:rPr>
          <w:rFonts w:ascii="Century Gothic" w:eastAsia="Arial Unicode MS" w:hAnsi="Century Gothic" w:cs="Arial"/>
          <w:bCs/>
          <w:sz w:val="20"/>
          <w:szCs w:val="20"/>
        </w:rPr>
      </w:pPr>
      <w:r w:rsidRPr="00240EB4">
        <w:rPr>
          <w:rFonts w:ascii="Century Gothic" w:eastAsia="Arial Unicode MS" w:hAnsi="Century Gothic" w:cs="Arial"/>
          <w:bCs/>
          <w:sz w:val="20"/>
          <w:szCs w:val="20"/>
        </w:rPr>
        <w:t>Le</w:t>
      </w:r>
      <w:r w:rsidR="00122F30" w:rsidRPr="00240EB4">
        <w:rPr>
          <w:rFonts w:ascii="Century Gothic" w:eastAsia="Arial Unicode MS" w:hAnsi="Century Gothic" w:cs="Arial"/>
          <w:bCs/>
          <w:sz w:val="20"/>
          <w:szCs w:val="20"/>
        </w:rPr>
        <w:t xml:space="preserve"> DC2</w:t>
      </w:r>
    </w:p>
    <w:p w14:paraId="57BA9C1B" w14:textId="77777777" w:rsidR="00122F30" w:rsidRPr="00240EB4" w:rsidRDefault="008430D5" w:rsidP="00F96605">
      <w:pPr>
        <w:pStyle w:val="Paragraphedeliste"/>
        <w:widowControl w:val="0"/>
        <w:numPr>
          <w:ilvl w:val="0"/>
          <w:numId w:val="9"/>
        </w:numPr>
        <w:autoSpaceDE w:val="0"/>
        <w:autoSpaceDN w:val="0"/>
        <w:adjustRightInd w:val="0"/>
        <w:jc w:val="both"/>
        <w:rPr>
          <w:rFonts w:ascii="Century Gothic" w:eastAsia="Arial Unicode MS" w:hAnsi="Century Gothic" w:cs="Arial"/>
          <w:bCs/>
          <w:sz w:val="20"/>
          <w:szCs w:val="20"/>
        </w:rPr>
      </w:pPr>
      <w:r w:rsidRPr="00240EB4">
        <w:rPr>
          <w:rFonts w:ascii="Century Gothic" w:eastAsia="Arial Unicode MS" w:hAnsi="Century Gothic" w:cs="Arial"/>
          <w:bCs/>
          <w:sz w:val="20"/>
          <w:szCs w:val="20"/>
        </w:rPr>
        <w:t>Le</w:t>
      </w:r>
      <w:r w:rsidR="00122F30" w:rsidRPr="00240EB4">
        <w:rPr>
          <w:rFonts w:ascii="Century Gothic" w:eastAsia="Arial Unicode MS" w:hAnsi="Century Gothic" w:cs="Arial"/>
          <w:bCs/>
          <w:sz w:val="20"/>
          <w:szCs w:val="20"/>
        </w:rPr>
        <w:t xml:space="preserve"> </w:t>
      </w:r>
      <w:proofErr w:type="spellStart"/>
      <w:r w:rsidR="00122F30" w:rsidRPr="00240EB4">
        <w:rPr>
          <w:rFonts w:ascii="Century Gothic" w:eastAsia="Arial Unicode MS" w:hAnsi="Century Gothic" w:cs="Arial"/>
          <w:bCs/>
          <w:sz w:val="20"/>
          <w:szCs w:val="20"/>
        </w:rPr>
        <w:t>Kbis</w:t>
      </w:r>
      <w:proofErr w:type="spellEnd"/>
    </w:p>
    <w:p w14:paraId="2D038E0D" w14:textId="77777777" w:rsidR="00122F30" w:rsidRPr="00240EB4" w:rsidRDefault="008430D5" w:rsidP="00F96605">
      <w:pPr>
        <w:pStyle w:val="Paragraphedeliste"/>
        <w:widowControl w:val="0"/>
        <w:numPr>
          <w:ilvl w:val="0"/>
          <w:numId w:val="9"/>
        </w:numPr>
        <w:autoSpaceDE w:val="0"/>
        <w:autoSpaceDN w:val="0"/>
        <w:adjustRightInd w:val="0"/>
        <w:jc w:val="both"/>
        <w:rPr>
          <w:rFonts w:ascii="Century Gothic" w:eastAsia="Arial Unicode MS" w:hAnsi="Century Gothic" w:cs="Arial"/>
          <w:bCs/>
          <w:sz w:val="20"/>
          <w:szCs w:val="20"/>
        </w:rPr>
      </w:pPr>
      <w:r w:rsidRPr="00240EB4">
        <w:rPr>
          <w:rFonts w:ascii="Century Gothic" w:eastAsia="Arial Unicode MS" w:hAnsi="Century Gothic" w:cs="Arial"/>
          <w:bCs/>
          <w:sz w:val="20"/>
          <w:szCs w:val="20"/>
        </w:rPr>
        <w:t>Le</w:t>
      </w:r>
      <w:r w:rsidR="005C6EF0">
        <w:rPr>
          <w:rFonts w:ascii="Century Gothic" w:eastAsia="Arial Unicode MS" w:hAnsi="Century Gothic" w:cs="Arial"/>
          <w:bCs/>
          <w:sz w:val="20"/>
          <w:szCs w:val="20"/>
        </w:rPr>
        <w:t xml:space="preserve"> NOTI2 ou Attestation de régularité des certificats fiscaux et sociaux,</w:t>
      </w:r>
      <w:r w:rsidR="00122F30" w:rsidRPr="00240EB4">
        <w:rPr>
          <w:rFonts w:ascii="Century Gothic" w:eastAsia="Arial Unicode MS" w:hAnsi="Century Gothic" w:cs="Arial"/>
          <w:bCs/>
          <w:sz w:val="20"/>
          <w:szCs w:val="20"/>
        </w:rPr>
        <w:t xml:space="preserve"> s'il est produit dès la phase de candidature</w:t>
      </w:r>
    </w:p>
    <w:p w14:paraId="7C6D652E" w14:textId="77777777" w:rsidR="00122F30" w:rsidRPr="0025449A" w:rsidRDefault="008430D5" w:rsidP="00F96605">
      <w:pPr>
        <w:pStyle w:val="Paragraphedeliste"/>
        <w:widowControl w:val="0"/>
        <w:numPr>
          <w:ilvl w:val="0"/>
          <w:numId w:val="9"/>
        </w:numPr>
        <w:autoSpaceDE w:val="0"/>
        <w:autoSpaceDN w:val="0"/>
        <w:adjustRightInd w:val="0"/>
        <w:jc w:val="both"/>
        <w:rPr>
          <w:rFonts w:ascii="Century Gothic" w:eastAsia="Arial Unicode MS" w:hAnsi="Century Gothic" w:cs="Arial"/>
          <w:bCs/>
          <w:sz w:val="20"/>
          <w:szCs w:val="20"/>
        </w:rPr>
      </w:pPr>
      <w:r w:rsidRPr="00240EB4">
        <w:rPr>
          <w:rFonts w:ascii="Century Gothic" w:eastAsia="Arial Unicode MS" w:hAnsi="Century Gothic" w:cs="Arial"/>
          <w:bCs/>
          <w:sz w:val="20"/>
          <w:szCs w:val="20"/>
        </w:rPr>
        <w:t>Le</w:t>
      </w:r>
      <w:r w:rsidR="00122F30" w:rsidRPr="00240EB4">
        <w:rPr>
          <w:rFonts w:ascii="Century Gothic" w:eastAsia="Arial Unicode MS" w:hAnsi="Century Gothic" w:cs="Arial"/>
          <w:bCs/>
          <w:sz w:val="20"/>
          <w:szCs w:val="20"/>
        </w:rPr>
        <w:t xml:space="preserve"> RIB, s'il est produit dès la phase de candidature</w:t>
      </w:r>
    </w:p>
    <w:p w14:paraId="0BCF9B76" w14:textId="77777777" w:rsidR="00B74D3B" w:rsidRPr="003174D0" w:rsidRDefault="00B74D3B" w:rsidP="00122F30">
      <w:pPr>
        <w:widowControl w:val="0"/>
        <w:autoSpaceDE w:val="0"/>
        <w:autoSpaceDN w:val="0"/>
        <w:adjustRightInd w:val="0"/>
        <w:jc w:val="both"/>
        <w:rPr>
          <w:rFonts w:ascii="Century Gothic" w:eastAsia="Arial Unicode MS" w:hAnsi="Century Gothic" w:cs="Arial"/>
          <w:bCs/>
          <w:sz w:val="20"/>
          <w:szCs w:val="20"/>
        </w:rPr>
      </w:pPr>
    </w:p>
    <w:p w14:paraId="368BBA2F" w14:textId="77777777" w:rsidR="00122F30" w:rsidRDefault="00122F30" w:rsidP="00122F30">
      <w:pPr>
        <w:widowControl w:val="0"/>
        <w:autoSpaceDE w:val="0"/>
        <w:autoSpaceDN w:val="0"/>
        <w:adjustRightInd w:val="0"/>
        <w:jc w:val="both"/>
        <w:rPr>
          <w:rFonts w:ascii="Century Gothic" w:eastAsia="Arial Unicode MS" w:hAnsi="Century Gothic" w:cs="Arial"/>
          <w:bCs/>
          <w:sz w:val="20"/>
          <w:szCs w:val="20"/>
          <w:u w:val="single"/>
        </w:rPr>
      </w:pPr>
      <w:r w:rsidRPr="00240EB4">
        <w:rPr>
          <w:rFonts w:ascii="Century Gothic" w:eastAsia="Arial Unicode MS" w:hAnsi="Century Gothic" w:cs="Arial"/>
          <w:bCs/>
          <w:sz w:val="20"/>
          <w:szCs w:val="20"/>
          <w:u w:val="single"/>
        </w:rPr>
        <w:t>Exemple :</w:t>
      </w:r>
    </w:p>
    <w:p w14:paraId="29727F62" w14:textId="77777777" w:rsidR="00122F30" w:rsidRPr="003174D0" w:rsidRDefault="00122F30" w:rsidP="00122F30">
      <w:pPr>
        <w:widowControl w:val="0"/>
        <w:autoSpaceDE w:val="0"/>
        <w:autoSpaceDN w:val="0"/>
        <w:adjustRightInd w:val="0"/>
        <w:jc w:val="both"/>
        <w:rPr>
          <w:rFonts w:ascii="Century Gothic" w:eastAsia="Arial Unicode MS" w:hAnsi="Century Gothic" w:cs="Arial"/>
          <w:bCs/>
          <w:sz w:val="20"/>
          <w:szCs w:val="20"/>
        </w:rPr>
      </w:pPr>
    </w:p>
    <w:p w14:paraId="288D9211" w14:textId="77777777" w:rsidR="00122F30" w:rsidRPr="00643485" w:rsidRDefault="00122F30" w:rsidP="00643485">
      <w:pPr>
        <w:widowControl w:val="0"/>
        <w:autoSpaceDE w:val="0"/>
        <w:autoSpaceDN w:val="0"/>
        <w:adjustRightInd w:val="0"/>
        <w:jc w:val="both"/>
        <w:rPr>
          <w:rFonts w:ascii="Century Gothic" w:eastAsia="Arial Unicode MS" w:hAnsi="Century Gothic" w:cs="Arial"/>
          <w:bCs/>
          <w:sz w:val="20"/>
          <w:szCs w:val="20"/>
        </w:rPr>
      </w:pPr>
      <w:r w:rsidRPr="000F4385">
        <w:rPr>
          <w:noProof/>
        </w:rPr>
        <w:drawing>
          <wp:inline distT="0" distB="0" distL="0" distR="0" wp14:anchorId="7C95BE91" wp14:editId="17BCB33E">
            <wp:extent cx="5067300" cy="1333500"/>
            <wp:effectExtent l="0" t="0" r="0" b="0"/>
            <wp:docPr id="1" name="Image 2" descr="闒粀펤闀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闒粀펤闀粀"/>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67300" cy="1333500"/>
                    </a:xfrm>
                    <a:prstGeom prst="rect">
                      <a:avLst/>
                    </a:prstGeom>
                    <a:noFill/>
                    <a:ln>
                      <a:noFill/>
                    </a:ln>
                  </pic:spPr>
                </pic:pic>
              </a:graphicData>
            </a:graphic>
          </wp:inline>
        </w:drawing>
      </w:r>
    </w:p>
    <w:p w14:paraId="5A296A3E" w14:textId="77777777" w:rsidR="00207993" w:rsidRDefault="00207993" w:rsidP="00122F30">
      <w:pPr>
        <w:widowControl w:val="0"/>
        <w:tabs>
          <w:tab w:val="left" w:pos="288"/>
          <w:tab w:val="left" w:pos="720"/>
          <w:tab w:val="left" w:pos="9072"/>
        </w:tabs>
        <w:autoSpaceDE w:val="0"/>
        <w:autoSpaceDN w:val="0"/>
        <w:adjustRightInd w:val="0"/>
        <w:jc w:val="both"/>
        <w:rPr>
          <w:rFonts w:ascii="Century Gothic" w:hAnsi="Century Gothic" w:cs="Arial"/>
          <w:bCs/>
          <w:color w:val="000000"/>
          <w:sz w:val="20"/>
          <w:szCs w:val="20"/>
        </w:rPr>
      </w:pPr>
    </w:p>
    <w:p w14:paraId="01DDC516" w14:textId="77777777" w:rsidR="00122F30" w:rsidRPr="009C2A0E" w:rsidRDefault="00122F30" w:rsidP="00122F30">
      <w:pPr>
        <w:widowControl w:val="0"/>
        <w:tabs>
          <w:tab w:val="left" w:pos="288"/>
          <w:tab w:val="left" w:pos="720"/>
          <w:tab w:val="left" w:pos="9072"/>
        </w:tabs>
        <w:autoSpaceDE w:val="0"/>
        <w:autoSpaceDN w:val="0"/>
        <w:adjustRightInd w:val="0"/>
        <w:jc w:val="both"/>
        <w:rPr>
          <w:rFonts w:ascii="Century Gothic" w:hAnsi="Century Gothic" w:cs="Arial"/>
          <w:color w:val="000000"/>
          <w:sz w:val="20"/>
          <w:szCs w:val="20"/>
        </w:rPr>
      </w:pPr>
      <w:r w:rsidRPr="009C2A0E">
        <w:rPr>
          <w:rFonts w:ascii="Century Gothic" w:hAnsi="Century Gothic" w:cs="Arial"/>
          <w:bCs/>
          <w:color w:val="000000"/>
          <w:sz w:val="20"/>
          <w:szCs w:val="20"/>
        </w:rPr>
        <w:t xml:space="preserve">Les documents suivants : acte d’engagement, annexes financières et cadre de réponse technique doivent être présentés dans un format et une version informatique a minima compatible avec les fichiers téléchargés sur la plateforme </w:t>
      </w:r>
      <w:hyperlink r:id="rId15" w:history="1">
        <w:r w:rsidR="00807914" w:rsidRPr="009C2A0E">
          <w:rPr>
            <w:rStyle w:val="Lienhypertexte"/>
            <w:rFonts w:ascii="Century Gothic" w:hAnsi="Century Gothic" w:cs="Arial"/>
            <w:sz w:val="20"/>
            <w:szCs w:val="20"/>
          </w:rPr>
          <w:t>https://www.marches-publics.gouv.fr</w:t>
        </w:r>
      </w:hyperlink>
      <w:r w:rsidR="00807914" w:rsidRPr="009C2A0E">
        <w:rPr>
          <w:rStyle w:val="Lienhypertexte"/>
          <w:rFonts w:ascii="Century Gothic" w:hAnsi="Century Gothic" w:cs="Arial"/>
          <w:sz w:val="20"/>
          <w:szCs w:val="20"/>
          <w:u w:val="none"/>
        </w:rPr>
        <w:t xml:space="preserve"> </w:t>
      </w:r>
      <w:r w:rsidRPr="009C2A0E">
        <w:rPr>
          <w:rFonts w:ascii="Century Gothic" w:hAnsi="Century Gothic" w:cs="Arial"/>
          <w:bCs/>
          <w:color w:val="000000"/>
          <w:sz w:val="20"/>
          <w:szCs w:val="20"/>
        </w:rPr>
        <w:t xml:space="preserve">Ce format permettra le traitement par </w:t>
      </w:r>
      <w:r w:rsidR="00C26661">
        <w:rPr>
          <w:rFonts w:ascii="Century Gothic" w:hAnsi="Century Gothic" w:cs="Arial"/>
          <w:bCs/>
          <w:color w:val="000000"/>
          <w:sz w:val="20"/>
          <w:szCs w:val="20"/>
        </w:rPr>
        <w:t xml:space="preserve">PIC SCA – SCB – SMS </w:t>
      </w:r>
      <w:r w:rsidRPr="009C2A0E">
        <w:rPr>
          <w:rFonts w:ascii="Century Gothic" w:hAnsi="Century Gothic" w:cs="Arial"/>
          <w:bCs/>
          <w:color w:val="000000"/>
          <w:sz w:val="20"/>
          <w:szCs w:val="20"/>
        </w:rPr>
        <w:t xml:space="preserve">des données transmises. Il est entendu que les documents fournis par le candidat étant certifiés par la signature électronique, ne seront aucunement modifiés par </w:t>
      </w:r>
      <w:r w:rsidR="007A0161">
        <w:rPr>
          <w:rFonts w:ascii="Century Gothic" w:hAnsi="Century Gothic" w:cs="Arial"/>
          <w:bCs/>
          <w:color w:val="000000"/>
          <w:sz w:val="20"/>
          <w:szCs w:val="20"/>
        </w:rPr>
        <w:t>le PIC SCA – SCB - SMS</w:t>
      </w:r>
      <w:r w:rsidRPr="009C2A0E">
        <w:rPr>
          <w:rFonts w:ascii="Century Gothic" w:hAnsi="Century Gothic" w:cs="Arial"/>
          <w:bCs/>
          <w:color w:val="000000"/>
          <w:sz w:val="20"/>
          <w:szCs w:val="20"/>
        </w:rPr>
        <w:t xml:space="preserve">. </w:t>
      </w:r>
    </w:p>
    <w:p w14:paraId="33DE9A6F" w14:textId="77777777" w:rsidR="007E320D" w:rsidRDefault="007E320D">
      <w:pPr>
        <w:widowControl w:val="0"/>
        <w:autoSpaceDE w:val="0"/>
        <w:autoSpaceDN w:val="0"/>
        <w:adjustRightInd w:val="0"/>
        <w:jc w:val="both"/>
        <w:rPr>
          <w:rFonts w:ascii="Century Gothic" w:hAnsi="Century Gothic" w:cs="Arial"/>
          <w:sz w:val="20"/>
          <w:szCs w:val="20"/>
        </w:rPr>
      </w:pPr>
    </w:p>
    <w:p w14:paraId="402C490C" w14:textId="77777777" w:rsidR="00207993" w:rsidRPr="00186D0A" w:rsidRDefault="00207993">
      <w:pPr>
        <w:widowControl w:val="0"/>
        <w:autoSpaceDE w:val="0"/>
        <w:autoSpaceDN w:val="0"/>
        <w:adjustRightInd w:val="0"/>
        <w:jc w:val="both"/>
        <w:rPr>
          <w:rFonts w:ascii="Century Gothic" w:hAnsi="Century Gothic" w:cs="Arial"/>
          <w:sz w:val="20"/>
          <w:szCs w:val="20"/>
        </w:rPr>
      </w:pPr>
    </w:p>
    <w:p w14:paraId="7DFB2ECB" w14:textId="77777777" w:rsidR="00F90C96" w:rsidRPr="00BD5751" w:rsidRDefault="00F90C96">
      <w:pPr>
        <w:pStyle w:val="Titre1"/>
        <w:rPr>
          <w:rFonts w:ascii="Century Gothic" w:hAnsi="Century Gothic" w:cs="Arial"/>
          <w:sz w:val="24"/>
          <w:szCs w:val="24"/>
        </w:rPr>
      </w:pPr>
      <w:bookmarkStart w:id="22" w:name="_Toc189730975"/>
      <w:r w:rsidRPr="00BD5751">
        <w:rPr>
          <w:rFonts w:ascii="Century Gothic" w:hAnsi="Century Gothic" w:cs="Arial"/>
          <w:sz w:val="24"/>
          <w:szCs w:val="24"/>
        </w:rPr>
        <w:t>CONDITIONS D’ENVOI OU DE REMISE DES PLIS</w:t>
      </w:r>
      <w:bookmarkEnd w:id="22"/>
    </w:p>
    <w:p w14:paraId="283F0EFE" w14:textId="77777777" w:rsidR="00F90C96" w:rsidRDefault="00F90C96">
      <w:pPr>
        <w:widowControl w:val="0"/>
        <w:autoSpaceDE w:val="0"/>
        <w:autoSpaceDN w:val="0"/>
        <w:adjustRightInd w:val="0"/>
        <w:jc w:val="both"/>
        <w:rPr>
          <w:rFonts w:ascii="Century Gothic" w:hAnsi="Century Gothic" w:cs="Arial"/>
          <w:sz w:val="20"/>
          <w:szCs w:val="20"/>
        </w:rPr>
      </w:pPr>
    </w:p>
    <w:p w14:paraId="162EF9D2" w14:textId="77777777" w:rsidR="00207993" w:rsidRPr="00186D0A" w:rsidRDefault="00207993">
      <w:pPr>
        <w:widowControl w:val="0"/>
        <w:autoSpaceDE w:val="0"/>
        <w:autoSpaceDN w:val="0"/>
        <w:adjustRightInd w:val="0"/>
        <w:jc w:val="both"/>
        <w:rPr>
          <w:rFonts w:ascii="Century Gothic" w:hAnsi="Century Gothic" w:cs="Arial"/>
          <w:sz w:val="20"/>
          <w:szCs w:val="20"/>
        </w:rPr>
      </w:pPr>
    </w:p>
    <w:p w14:paraId="2332B513" w14:textId="77777777" w:rsidR="00703E06" w:rsidRPr="00703E06" w:rsidRDefault="00703E06" w:rsidP="00703E06">
      <w:pPr>
        <w:widowControl w:val="0"/>
        <w:autoSpaceDE w:val="0"/>
        <w:autoSpaceDN w:val="0"/>
        <w:adjustRightInd w:val="0"/>
        <w:jc w:val="both"/>
        <w:rPr>
          <w:rFonts w:ascii="Century Gothic" w:eastAsia="Arial Unicode MS" w:hAnsi="Century Gothic" w:cs="Arial"/>
          <w:b/>
          <w:bCs/>
          <w:color w:val="000000"/>
          <w:sz w:val="20"/>
          <w:szCs w:val="20"/>
        </w:rPr>
      </w:pPr>
      <w:r w:rsidRPr="00703E06">
        <w:rPr>
          <w:rFonts w:ascii="Century Gothic" w:eastAsia="Arial Unicode MS" w:hAnsi="Century Gothic" w:cs="Arial"/>
          <w:b/>
          <w:bCs/>
          <w:color w:val="000000"/>
          <w:sz w:val="20"/>
          <w:szCs w:val="20"/>
        </w:rPr>
        <w:t xml:space="preserve">La remise des plis par voie dématérialisée est obligatoire conformément à l’article R. 2132-7 du Code de la commande publique. </w:t>
      </w:r>
      <w:hyperlink r:id="rId16" w:history="1">
        <w:r w:rsidRPr="00703E06">
          <w:rPr>
            <w:rStyle w:val="Lienhypertexte"/>
            <w:rFonts w:ascii="Century Gothic" w:eastAsia="Arial Unicode MS" w:hAnsi="Century Gothic" w:cs="Arial"/>
            <w:b/>
            <w:bCs/>
            <w:sz w:val="20"/>
            <w:szCs w:val="20"/>
          </w:rPr>
          <w:t>https://www.marches-publics.gouv.fr</w:t>
        </w:r>
      </w:hyperlink>
    </w:p>
    <w:p w14:paraId="6B594DD3" w14:textId="77777777" w:rsidR="00D42C08" w:rsidRPr="001E52F0" w:rsidRDefault="00D42C08" w:rsidP="00D42C08">
      <w:pPr>
        <w:widowControl w:val="0"/>
        <w:autoSpaceDE w:val="0"/>
        <w:autoSpaceDN w:val="0"/>
        <w:adjustRightInd w:val="0"/>
        <w:jc w:val="both"/>
        <w:rPr>
          <w:rFonts w:ascii="Century Gothic" w:eastAsia="Arial Unicode MS" w:hAnsi="Century Gothic" w:cs="Arial"/>
          <w:bCs/>
          <w:color w:val="1F497D"/>
          <w:sz w:val="20"/>
          <w:szCs w:val="20"/>
        </w:rPr>
      </w:pPr>
    </w:p>
    <w:p w14:paraId="5C0B9322" w14:textId="77777777" w:rsidR="00D42C08" w:rsidRDefault="00D42C08" w:rsidP="00D42C08">
      <w:pPr>
        <w:widowControl w:val="0"/>
        <w:autoSpaceDE w:val="0"/>
        <w:autoSpaceDN w:val="0"/>
        <w:adjustRightInd w:val="0"/>
        <w:jc w:val="both"/>
        <w:rPr>
          <w:rFonts w:ascii="Century Gothic" w:hAnsi="Century Gothic" w:cs="Arial"/>
          <w:bCs/>
          <w:color w:val="000000"/>
          <w:sz w:val="20"/>
          <w:szCs w:val="40"/>
        </w:rPr>
      </w:pPr>
      <w:r>
        <w:rPr>
          <w:rFonts w:ascii="Century Gothic" w:hAnsi="Century Gothic" w:cs="Arial"/>
          <w:bCs/>
          <w:color w:val="000000"/>
          <w:sz w:val="20"/>
          <w:szCs w:val="40"/>
        </w:rPr>
        <w:t xml:space="preserve">Les offres </w:t>
      </w:r>
      <w:r w:rsidRPr="001E52F0">
        <w:rPr>
          <w:rFonts w:ascii="Century Gothic" w:hAnsi="Century Gothic" w:cs="Arial"/>
          <w:bCs/>
          <w:color w:val="000000"/>
          <w:sz w:val="20"/>
          <w:szCs w:val="40"/>
        </w:rPr>
        <w:t>sont transmises en une seule fois. Si plusieurs offres sont successivement transmises par un même candidat, seule est ouverte la dernière offre reçue, par le pouvoir adjudicateur dans le délai fixé pour la remise des offres.</w:t>
      </w:r>
    </w:p>
    <w:p w14:paraId="43186661" w14:textId="77777777" w:rsidR="004454A6" w:rsidRPr="001E52F0" w:rsidRDefault="004454A6" w:rsidP="00D42C08">
      <w:pPr>
        <w:widowControl w:val="0"/>
        <w:autoSpaceDE w:val="0"/>
        <w:autoSpaceDN w:val="0"/>
        <w:adjustRightInd w:val="0"/>
        <w:jc w:val="both"/>
        <w:rPr>
          <w:rFonts w:ascii="Century Gothic" w:hAnsi="Century Gothic" w:cs="Arial"/>
          <w:bCs/>
          <w:color w:val="000000"/>
          <w:sz w:val="20"/>
          <w:szCs w:val="40"/>
        </w:rPr>
      </w:pPr>
    </w:p>
    <w:p w14:paraId="1A1C67B7" w14:textId="77777777" w:rsidR="00D42C08" w:rsidRPr="00703E06" w:rsidRDefault="00D42C08" w:rsidP="00C47BCE">
      <w:pPr>
        <w:pStyle w:val="Titre2"/>
        <w:rPr>
          <w:rFonts w:ascii="Century Gothic" w:hAnsi="Century Gothic"/>
          <w:sz w:val="22"/>
          <w:szCs w:val="22"/>
        </w:rPr>
      </w:pPr>
      <w:bookmarkStart w:id="23" w:name="_Toc461529528"/>
      <w:bookmarkStart w:id="24" w:name="_Toc476295245"/>
      <w:bookmarkStart w:id="25" w:name="_Toc5612772"/>
      <w:bookmarkStart w:id="26" w:name="_Toc189730976"/>
      <w:r w:rsidRPr="00703E06">
        <w:rPr>
          <w:rFonts w:ascii="Century Gothic" w:hAnsi="Century Gothic"/>
          <w:sz w:val="22"/>
          <w:szCs w:val="22"/>
        </w:rPr>
        <w:t>Transmission par voie électronique</w:t>
      </w:r>
      <w:bookmarkEnd w:id="23"/>
      <w:bookmarkEnd w:id="24"/>
      <w:r w:rsidRPr="00703E06">
        <w:rPr>
          <w:rFonts w:ascii="Century Gothic" w:hAnsi="Century Gothic"/>
          <w:sz w:val="22"/>
          <w:szCs w:val="22"/>
        </w:rPr>
        <w:t> :</w:t>
      </w:r>
      <w:bookmarkEnd w:id="25"/>
      <w:bookmarkEnd w:id="26"/>
    </w:p>
    <w:p w14:paraId="4EC38E1A" w14:textId="77777777" w:rsidR="00703E06" w:rsidRDefault="00703E06" w:rsidP="00D42C08">
      <w:pPr>
        <w:widowControl w:val="0"/>
        <w:autoSpaceDE w:val="0"/>
        <w:autoSpaceDN w:val="0"/>
        <w:adjustRightInd w:val="0"/>
        <w:jc w:val="both"/>
        <w:rPr>
          <w:rFonts w:ascii="Century Gothic" w:hAnsi="Century Gothic" w:cs="Arial"/>
          <w:bCs/>
          <w:sz w:val="20"/>
          <w:szCs w:val="20"/>
        </w:rPr>
      </w:pPr>
    </w:p>
    <w:p w14:paraId="3F2F653F" w14:textId="7D3A3A41" w:rsidR="00D42C08" w:rsidRDefault="00703E06" w:rsidP="00D42C08">
      <w:pPr>
        <w:widowControl w:val="0"/>
        <w:autoSpaceDE w:val="0"/>
        <w:autoSpaceDN w:val="0"/>
        <w:adjustRightInd w:val="0"/>
        <w:jc w:val="both"/>
        <w:rPr>
          <w:rFonts w:ascii="Century Gothic" w:hAnsi="Century Gothic" w:cs="Arial"/>
          <w:b/>
          <w:sz w:val="20"/>
          <w:szCs w:val="20"/>
          <w:u w:val="single"/>
        </w:rPr>
      </w:pPr>
      <w:r w:rsidRPr="00703E06">
        <w:rPr>
          <w:rFonts w:ascii="Century Gothic" w:hAnsi="Century Gothic" w:cs="Arial"/>
          <w:bCs/>
          <w:sz w:val="20"/>
          <w:szCs w:val="20"/>
        </w:rPr>
        <w:t xml:space="preserve">En application de l’article R. 2132-7 du Code de la </w:t>
      </w:r>
      <w:r w:rsidR="00BA63A2" w:rsidRPr="00703E06">
        <w:rPr>
          <w:rFonts w:ascii="Century Gothic" w:hAnsi="Century Gothic" w:cs="Arial"/>
          <w:bCs/>
          <w:sz w:val="20"/>
          <w:szCs w:val="20"/>
        </w:rPr>
        <w:t>Commande Publique</w:t>
      </w:r>
      <w:r w:rsidRPr="00703E06">
        <w:rPr>
          <w:rFonts w:ascii="Century Gothic" w:hAnsi="Century Gothic" w:cs="Arial"/>
          <w:bCs/>
          <w:sz w:val="20"/>
          <w:szCs w:val="20"/>
        </w:rPr>
        <w:t xml:space="preserve">, les candidats doivent répondre via le site dont l'adresse Internet est </w:t>
      </w:r>
      <w:hyperlink r:id="rId17" w:history="1">
        <w:r w:rsidR="005C6EF0" w:rsidRPr="00DA1E0E">
          <w:rPr>
            <w:rStyle w:val="Lienhypertexte"/>
            <w:rFonts w:ascii="Century Gothic" w:hAnsi="Century Gothic" w:cs="Arial"/>
            <w:b/>
            <w:sz w:val="20"/>
            <w:szCs w:val="20"/>
          </w:rPr>
          <w:t>https://www.marches-publics.gouv.fr/</w:t>
        </w:r>
      </w:hyperlink>
    </w:p>
    <w:p w14:paraId="184BE7A6" w14:textId="77777777" w:rsidR="005C6EF0" w:rsidRPr="00703E06" w:rsidRDefault="005C6EF0" w:rsidP="00D42C08">
      <w:pPr>
        <w:widowControl w:val="0"/>
        <w:autoSpaceDE w:val="0"/>
        <w:autoSpaceDN w:val="0"/>
        <w:adjustRightInd w:val="0"/>
        <w:jc w:val="both"/>
        <w:rPr>
          <w:rFonts w:ascii="Century Gothic" w:hAnsi="Century Gothic" w:cs="Arial"/>
          <w:bCs/>
          <w:sz w:val="20"/>
          <w:szCs w:val="20"/>
        </w:rPr>
      </w:pPr>
    </w:p>
    <w:p w14:paraId="330282E7" w14:textId="1F204407" w:rsidR="00D42C08" w:rsidRPr="00A4462C" w:rsidRDefault="00D42C08" w:rsidP="00E571BE">
      <w:pPr>
        <w:widowControl w:val="0"/>
        <w:tabs>
          <w:tab w:val="left" w:pos="288"/>
          <w:tab w:val="left" w:pos="720"/>
          <w:tab w:val="left" w:pos="9072"/>
        </w:tabs>
        <w:autoSpaceDE w:val="0"/>
        <w:autoSpaceDN w:val="0"/>
        <w:adjustRightInd w:val="0"/>
        <w:jc w:val="both"/>
        <w:rPr>
          <w:rFonts w:ascii="Century Gothic" w:hAnsi="Century Gothic" w:cs="Arial"/>
          <w:b/>
          <w:sz w:val="20"/>
          <w:szCs w:val="20"/>
        </w:rPr>
      </w:pPr>
      <w:r w:rsidRPr="00025ECC">
        <w:rPr>
          <w:rFonts w:ascii="Century Gothic" w:hAnsi="Century Gothic" w:cs="Arial"/>
          <w:b/>
          <w:sz w:val="20"/>
          <w:szCs w:val="20"/>
        </w:rPr>
        <w:t xml:space="preserve">Les plis électroniques devront impérativement être déposés </w:t>
      </w:r>
      <w:r w:rsidR="00E571BE">
        <w:rPr>
          <w:rFonts w:ascii="Century Gothic" w:hAnsi="Century Gothic" w:cs="Arial"/>
          <w:b/>
          <w:sz w:val="20"/>
          <w:szCs w:val="20"/>
        </w:rPr>
        <w:t>s</w:t>
      </w:r>
      <w:r w:rsidRPr="00025ECC">
        <w:rPr>
          <w:rFonts w:ascii="Century Gothic" w:hAnsi="Century Gothic" w:cs="Arial"/>
          <w:b/>
          <w:sz w:val="20"/>
          <w:szCs w:val="20"/>
        </w:rPr>
        <w:t>ur le site</w:t>
      </w:r>
      <w:r w:rsidRPr="00025ECC">
        <w:rPr>
          <w:rFonts w:ascii="Century Gothic" w:hAnsi="Century Gothic" w:cs="Arial"/>
          <w:b/>
          <w:sz w:val="20"/>
          <w:szCs w:val="20"/>
          <w:u w:val="single"/>
        </w:rPr>
        <w:t xml:space="preserve"> </w:t>
      </w:r>
      <w:hyperlink r:id="rId18" w:history="1">
        <w:r w:rsidRPr="00DC482A">
          <w:rPr>
            <w:rStyle w:val="Lienhypertexte"/>
            <w:rFonts w:ascii="Century Gothic" w:hAnsi="Century Gothic" w:cs="Arial"/>
            <w:sz w:val="20"/>
            <w:szCs w:val="20"/>
          </w:rPr>
          <w:t>https://www.marches-publics.gouv.fr</w:t>
        </w:r>
      </w:hyperlink>
      <w:r w:rsidR="00E571BE">
        <w:rPr>
          <w:rFonts w:ascii="Century Gothic" w:hAnsi="Century Gothic" w:cs="Arial"/>
          <w:b/>
          <w:sz w:val="20"/>
          <w:szCs w:val="20"/>
        </w:rPr>
        <w:t xml:space="preserve"> </w:t>
      </w:r>
      <w:r w:rsidR="00E571BE" w:rsidRPr="00F364DA">
        <w:rPr>
          <w:rFonts w:ascii="Century Gothic" w:hAnsi="Century Gothic" w:cs="Arial"/>
          <w:b/>
          <w:sz w:val="20"/>
          <w:szCs w:val="20"/>
        </w:rPr>
        <w:t xml:space="preserve">AVANT LE </w:t>
      </w:r>
      <w:r w:rsidR="00BA63A2">
        <w:rPr>
          <w:rFonts w:ascii="Century Gothic" w:hAnsi="Century Gothic" w:cs="Arial"/>
          <w:b/>
          <w:color w:val="000000" w:themeColor="text1"/>
          <w:sz w:val="20"/>
          <w:szCs w:val="20"/>
        </w:rPr>
        <w:t>14 mars 2025</w:t>
      </w:r>
      <w:r w:rsidR="00E571BE" w:rsidRPr="00F364DA">
        <w:rPr>
          <w:rFonts w:ascii="Century Gothic" w:hAnsi="Century Gothic" w:cs="Arial"/>
          <w:color w:val="000000" w:themeColor="text1"/>
          <w:sz w:val="20"/>
          <w:szCs w:val="20"/>
        </w:rPr>
        <w:t xml:space="preserve"> </w:t>
      </w:r>
      <w:r w:rsidR="00E571BE" w:rsidRPr="00F364DA">
        <w:rPr>
          <w:rFonts w:ascii="Century Gothic" w:hAnsi="Century Gothic" w:cs="Arial"/>
          <w:b/>
          <w:color w:val="000000" w:themeColor="text1"/>
          <w:sz w:val="20"/>
          <w:szCs w:val="20"/>
        </w:rPr>
        <w:t>A 12 HEURES</w:t>
      </w:r>
    </w:p>
    <w:p w14:paraId="0264A938" w14:textId="77777777" w:rsidR="00C9202E" w:rsidRPr="00643485" w:rsidRDefault="00C9202E" w:rsidP="00D42C08">
      <w:pPr>
        <w:widowControl w:val="0"/>
        <w:autoSpaceDE w:val="0"/>
        <w:autoSpaceDN w:val="0"/>
        <w:adjustRightInd w:val="0"/>
        <w:jc w:val="both"/>
        <w:rPr>
          <w:rFonts w:ascii="Century Gothic" w:hAnsi="Century Gothic" w:cs="Arial"/>
          <w:sz w:val="20"/>
          <w:szCs w:val="20"/>
        </w:rPr>
      </w:pPr>
    </w:p>
    <w:p w14:paraId="6ABC7FE4" w14:textId="77777777" w:rsidR="00D42C08" w:rsidRDefault="00D42C08" w:rsidP="00D42C08">
      <w:pPr>
        <w:widowControl w:val="0"/>
        <w:tabs>
          <w:tab w:val="left" w:pos="288"/>
          <w:tab w:val="left" w:pos="576"/>
          <w:tab w:val="left" w:pos="720"/>
          <w:tab w:val="left" w:pos="8928"/>
          <w:tab w:val="left" w:pos="9072"/>
        </w:tabs>
        <w:autoSpaceDE w:val="0"/>
        <w:autoSpaceDN w:val="0"/>
        <w:adjustRightInd w:val="0"/>
        <w:jc w:val="both"/>
        <w:rPr>
          <w:rFonts w:ascii="Century Gothic" w:hAnsi="Century Gothic" w:cs="Arial"/>
          <w:sz w:val="20"/>
          <w:szCs w:val="20"/>
        </w:rPr>
      </w:pPr>
      <w:r w:rsidRPr="001E52F0">
        <w:rPr>
          <w:rFonts w:ascii="Century Gothic" w:hAnsi="Century Gothic" w:cs="Arial"/>
          <w:sz w:val="20"/>
          <w:szCs w:val="20"/>
        </w:rPr>
        <w:t>Pour répondre sous forme dématérialisée, le candidat doit être inscrit sur le site</w:t>
      </w:r>
      <w:r w:rsidRPr="001E52F0">
        <w:rPr>
          <w:rFonts w:ascii="Century Gothic" w:hAnsi="Century Gothic" w:cs="Arial"/>
          <w:sz w:val="20"/>
          <w:szCs w:val="20"/>
          <w:u w:val="single"/>
        </w:rPr>
        <w:t xml:space="preserve"> </w:t>
      </w:r>
      <w:hyperlink r:id="rId19" w:history="1">
        <w:r w:rsidRPr="00DC482A">
          <w:rPr>
            <w:rStyle w:val="Lienhypertexte"/>
            <w:rFonts w:ascii="Century Gothic" w:hAnsi="Century Gothic" w:cs="Arial"/>
            <w:sz w:val="20"/>
            <w:szCs w:val="20"/>
          </w:rPr>
          <w:t>https://www.marches-publics.gouv.fr</w:t>
        </w:r>
      </w:hyperlink>
      <w:r w:rsidRPr="00AE3950">
        <w:rPr>
          <w:rFonts w:ascii="Century Gothic" w:hAnsi="Century Gothic" w:cs="Arial"/>
          <w:sz w:val="20"/>
          <w:szCs w:val="20"/>
        </w:rPr>
        <w:t xml:space="preserve"> </w:t>
      </w:r>
      <w:r w:rsidRPr="001E52F0">
        <w:rPr>
          <w:rFonts w:ascii="Century Gothic" w:hAnsi="Century Gothic" w:cs="Arial"/>
          <w:sz w:val="20"/>
          <w:szCs w:val="20"/>
        </w:rPr>
        <w:t>et la personne habilitée à engager le candidat doit être titulaire d’un certificat électronique afin de signer les fichiers composant sa réponse.</w:t>
      </w:r>
    </w:p>
    <w:p w14:paraId="5C8330A9" w14:textId="77777777" w:rsidR="00C9202E" w:rsidRDefault="00C9202E" w:rsidP="00D42C08">
      <w:pPr>
        <w:widowControl w:val="0"/>
        <w:tabs>
          <w:tab w:val="left" w:pos="288"/>
          <w:tab w:val="left" w:pos="576"/>
          <w:tab w:val="left" w:pos="720"/>
          <w:tab w:val="left" w:pos="8928"/>
          <w:tab w:val="left" w:pos="9072"/>
        </w:tabs>
        <w:autoSpaceDE w:val="0"/>
        <w:autoSpaceDN w:val="0"/>
        <w:adjustRightInd w:val="0"/>
        <w:jc w:val="both"/>
        <w:rPr>
          <w:rFonts w:ascii="Century Gothic" w:hAnsi="Century Gothic" w:cs="Arial"/>
          <w:sz w:val="20"/>
          <w:szCs w:val="20"/>
        </w:rPr>
      </w:pPr>
    </w:p>
    <w:p w14:paraId="2FEEA447" w14:textId="77777777" w:rsidR="00AE1E54" w:rsidRDefault="00D42C08" w:rsidP="00D42C08">
      <w:pPr>
        <w:widowControl w:val="0"/>
        <w:tabs>
          <w:tab w:val="left" w:pos="288"/>
          <w:tab w:val="left" w:pos="576"/>
          <w:tab w:val="left" w:pos="720"/>
          <w:tab w:val="left" w:pos="8928"/>
          <w:tab w:val="left" w:pos="9072"/>
        </w:tabs>
        <w:autoSpaceDE w:val="0"/>
        <w:autoSpaceDN w:val="0"/>
        <w:adjustRightInd w:val="0"/>
        <w:jc w:val="both"/>
        <w:rPr>
          <w:rFonts w:ascii="Century Gothic" w:hAnsi="Century Gothic" w:cs="Arial"/>
          <w:sz w:val="20"/>
          <w:szCs w:val="20"/>
        </w:rPr>
      </w:pPr>
      <w:r w:rsidRPr="001E52F0">
        <w:rPr>
          <w:rFonts w:ascii="Century Gothic" w:hAnsi="Century Gothic" w:cs="Arial"/>
          <w:sz w:val="20"/>
          <w:szCs w:val="20"/>
        </w:rPr>
        <w:t xml:space="preserve">Les documents constitutifs de l’offre (acte d’engagement, annexes financières et cadre de réponse technique) devront être signés obligatoirement à l’aide d’un certificat de signature électronique valide. </w:t>
      </w:r>
    </w:p>
    <w:p w14:paraId="71210C4F" w14:textId="77777777" w:rsidR="00AE1E54" w:rsidRDefault="00AE1E54" w:rsidP="00D42C08">
      <w:pPr>
        <w:widowControl w:val="0"/>
        <w:tabs>
          <w:tab w:val="left" w:pos="288"/>
          <w:tab w:val="left" w:pos="576"/>
          <w:tab w:val="left" w:pos="720"/>
          <w:tab w:val="left" w:pos="8928"/>
          <w:tab w:val="left" w:pos="9072"/>
        </w:tabs>
        <w:autoSpaceDE w:val="0"/>
        <w:autoSpaceDN w:val="0"/>
        <w:adjustRightInd w:val="0"/>
        <w:jc w:val="both"/>
        <w:rPr>
          <w:rFonts w:ascii="Century Gothic" w:hAnsi="Century Gothic" w:cs="Arial"/>
          <w:sz w:val="20"/>
          <w:szCs w:val="20"/>
        </w:rPr>
      </w:pPr>
    </w:p>
    <w:p w14:paraId="1BE22EB5" w14:textId="77777777" w:rsidR="00AE1E54" w:rsidRPr="00AE1E54" w:rsidRDefault="00AE1E54" w:rsidP="00AE1E54">
      <w:pPr>
        <w:widowControl w:val="0"/>
        <w:tabs>
          <w:tab w:val="left" w:pos="288"/>
          <w:tab w:val="left" w:pos="576"/>
          <w:tab w:val="left" w:pos="720"/>
          <w:tab w:val="left" w:pos="8928"/>
          <w:tab w:val="left" w:pos="9072"/>
        </w:tabs>
        <w:autoSpaceDE w:val="0"/>
        <w:autoSpaceDN w:val="0"/>
        <w:adjustRightInd w:val="0"/>
        <w:jc w:val="both"/>
        <w:rPr>
          <w:rFonts w:ascii="Century Gothic" w:hAnsi="Century Gothic" w:cs="Arial"/>
          <w:sz w:val="20"/>
          <w:szCs w:val="20"/>
        </w:rPr>
      </w:pPr>
      <w:r w:rsidRPr="00AE1E54">
        <w:rPr>
          <w:rFonts w:ascii="Century Gothic" w:hAnsi="Century Gothic" w:cs="Arial"/>
          <w:sz w:val="20"/>
          <w:szCs w:val="20"/>
        </w:rPr>
        <w:t>L’absence ou l’invalidité de la signature électronique n’entraînera pas l’élimination du candidat mais celui-ci sera invité en cas d’attribution à signer sous forme matérialisée les principaux documents constitutifs de son offre soit l’acte d’engagement et les annexes financières.</w:t>
      </w:r>
    </w:p>
    <w:p w14:paraId="4F26A0E8" w14:textId="77777777" w:rsidR="00AE1E54" w:rsidRPr="00AE1E54" w:rsidRDefault="00AE1E54" w:rsidP="00AE1E54">
      <w:pPr>
        <w:widowControl w:val="0"/>
        <w:tabs>
          <w:tab w:val="left" w:pos="288"/>
          <w:tab w:val="left" w:pos="576"/>
          <w:tab w:val="left" w:pos="720"/>
          <w:tab w:val="left" w:pos="8928"/>
          <w:tab w:val="left" w:pos="9072"/>
        </w:tabs>
        <w:autoSpaceDE w:val="0"/>
        <w:autoSpaceDN w:val="0"/>
        <w:adjustRightInd w:val="0"/>
        <w:jc w:val="both"/>
        <w:rPr>
          <w:rFonts w:ascii="Century Gothic" w:hAnsi="Century Gothic" w:cs="Arial"/>
          <w:sz w:val="20"/>
          <w:szCs w:val="20"/>
        </w:rPr>
      </w:pPr>
      <w:r w:rsidRPr="00AE1E54">
        <w:rPr>
          <w:rFonts w:ascii="Century Gothic" w:hAnsi="Century Gothic" w:cs="Arial"/>
          <w:sz w:val="20"/>
          <w:szCs w:val="20"/>
        </w:rPr>
        <w:t>Attention, la signature numérisée (numérisation d’un document papier avec signature manuscrite) n’a pas la valeur d’une signature électronique.</w:t>
      </w:r>
    </w:p>
    <w:p w14:paraId="17F7C53E" w14:textId="77777777" w:rsidR="00D42C08" w:rsidRPr="001E52F0" w:rsidRDefault="00D42C08" w:rsidP="00D42C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Century Gothic" w:eastAsia="Arial Unicode MS" w:hAnsi="Century Gothic" w:cs="Arial"/>
          <w:sz w:val="20"/>
          <w:szCs w:val="20"/>
        </w:rPr>
      </w:pPr>
    </w:p>
    <w:p w14:paraId="175690A7" w14:textId="77777777" w:rsidR="00D42C08" w:rsidRDefault="00703E06" w:rsidP="00D42C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Century Gothic" w:eastAsia="Arial Unicode MS" w:hAnsi="Century Gothic" w:cs="Arial"/>
          <w:sz w:val="20"/>
          <w:szCs w:val="20"/>
        </w:rPr>
      </w:pPr>
      <w:r w:rsidRPr="00703E06">
        <w:rPr>
          <w:rFonts w:ascii="Century Gothic" w:eastAsia="Arial Unicode MS" w:hAnsi="Century Gothic" w:cs="Arial"/>
          <w:sz w:val="20"/>
          <w:szCs w:val="20"/>
        </w:rPr>
        <w:t>Conformément à l’arrêté du 22 mars 2019</w:t>
      </w:r>
      <w:r w:rsidR="00D42C08" w:rsidRPr="001E52F0">
        <w:rPr>
          <w:rFonts w:ascii="Century Gothic" w:eastAsia="Arial Unicode MS" w:hAnsi="Century Gothic" w:cs="Arial"/>
          <w:sz w:val="20"/>
          <w:szCs w:val="20"/>
        </w:rPr>
        <w:t xml:space="preserve">, le certificat de signature électronique doit être conforme au RGS (référentiel général de sécurité) ; dans ce cas, le niveau minimum de sécurité exigé est ** ; les formats de signature acceptés sont </w:t>
      </w:r>
      <w:proofErr w:type="spellStart"/>
      <w:r w:rsidR="00D42C08" w:rsidRPr="001E52F0">
        <w:rPr>
          <w:rFonts w:ascii="Century Gothic" w:eastAsia="Arial Unicode MS" w:hAnsi="Century Gothic" w:cs="Arial"/>
          <w:sz w:val="20"/>
          <w:szCs w:val="20"/>
        </w:rPr>
        <w:t>PAdES</w:t>
      </w:r>
      <w:proofErr w:type="spellEnd"/>
      <w:r w:rsidR="00D42C08" w:rsidRPr="001E52F0">
        <w:rPr>
          <w:rFonts w:ascii="Century Gothic" w:eastAsia="Arial Unicode MS" w:hAnsi="Century Gothic" w:cs="Arial"/>
          <w:sz w:val="20"/>
          <w:szCs w:val="20"/>
        </w:rPr>
        <w:t xml:space="preserve">, </w:t>
      </w:r>
      <w:proofErr w:type="spellStart"/>
      <w:r w:rsidR="00D42C08" w:rsidRPr="001E52F0">
        <w:rPr>
          <w:rFonts w:ascii="Century Gothic" w:eastAsia="Arial Unicode MS" w:hAnsi="Century Gothic" w:cs="Arial"/>
          <w:sz w:val="20"/>
          <w:szCs w:val="20"/>
        </w:rPr>
        <w:t>CAdES</w:t>
      </w:r>
      <w:proofErr w:type="spellEnd"/>
      <w:r w:rsidR="00D42C08" w:rsidRPr="001E52F0">
        <w:rPr>
          <w:rFonts w:ascii="Century Gothic" w:eastAsia="Arial Unicode MS" w:hAnsi="Century Gothic" w:cs="Arial"/>
          <w:sz w:val="20"/>
          <w:szCs w:val="20"/>
        </w:rPr>
        <w:t xml:space="preserve">, </w:t>
      </w:r>
      <w:proofErr w:type="spellStart"/>
      <w:r w:rsidR="00D42C08" w:rsidRPr="001E52F0">
        <w:rPr>
          <w:rFonts w:ascii="Century Gothic" w:eastAsia="Arial Unicode MS" w:hAnsi="Century Gothic" w:cs="Arial"/>
          <w:sz w:val="20"/>
          <w:szCs w:val="20"/>
        </w:rPr>
        <w:t>XAdES</w:t>
      </w:r>
      <w:proofErr w:type="spellEnd"/>
      <w:r w:rsidR="00D42C08" w:rsidRPr="001E52F0">
        <w:rPr>
          <w:rFonts w:ascii="Century Gothic" w:eastAsia="Arial Unicode MS" w:hAnsi="Century Gothic" w:cs="Arial"/>
          <w:sz w:val="20"/>
          <w:szCs w:val="20"/>
        </w:rPr>
        <w:t>.</w:t>
      </w:r>
    </w:p>
    <w:p w14:paraId="6EF801D3" w14:textId="77777777" w:rsidR="00D42C08" w:rsidRPr="001E52F0" w:rsidRDefault="00D42C08" w:rsidP="00D42C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Century Gothic" w:eastAsia="Arial Unicode MS" w:hAnsi="Century Gothic" w:cs="Arial"/>
          <w:sz w:val="20"/>
          <w:szCs w:val="20"/>
        </w:rPr>
      </w:pPr>
    </w:p>
    <w:p w14:paraId="3B6AED78" w14:textId="77777777" w:rsidR="00D42C08" w:rsidRPr="001E52F0" w:rsidRDefault="00D42C08" w:rsidP="00D42C08">
      <w:pPr>
        <w:pStyle w:val="Corpsdetexte2"/>
        <w:widowControl w:val="0"/>
        <w:autoSpaceDE w:val="0"/>
        <w:autoSpaceDN w:val="0"/>
        <w:adjustRightInd w:val="0"/>
        <w:rPr>
          <w:rFonts w:ascii="Century Gothic" w:eastAsia="Arial Unicode MS" w:hAnsi="Century Gothic"/>
          <w:color w:val="auto"/>
        </w:rPr>
      </w:pPr>
      <w:r w:rsidRPr="001E52F0">
        <w:rPr>
          <w:rFonts w:ascii="Century Gothic" w:eastAsia="Arial Unicode MS" w:hAnsi="Century Gothic"/>
          <w:color w:val="auto"/>
        </w:rPr>
        <w:t xml:space="preserve">Dans le cas où le certificat de signature électronique utilisé n’émane pas de la liste de confiance française ou d’une liste d’un autre Etat-membre, le candidat doit fournir l’ensemble des éléments nécessaires afin de prouver que le certificat de signature utilisé est bien conforme </w:t>
      </w:r>
      <w:r w:rsidR="00703E06" w:rsidRPr="00703E06">
        <w:rPr>
          <w:rFonts w:ascii="Century Gothic" w:eastAsia="Arial Unicode MS" w:hAnsi="Century Gothic"/>
          <w:color w:val="auto"/>
        </w:rPr>
        <w:t>aux exigences de l’arrêté du 22 mars 2019.</w:t>
      </w:r>
    </w:p>
    <w:p w14:paraId="1024EB24" w14:textId="77777777" w:rsidR="00D42C08" w:rsidRPr="001E52F0" w:rsidRDefault="00D42C08" w:rsidP="00D42C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Century Gothic" w:eastAsia="Arial Unicode MS" w:hAnsi="Century Gothic" w:cs="Arial"/>
          <w:sz w:val="20"/>
          <w:szCs w:val="20"/>
        </w:rPr>
      </w:pPr>
    </w:p>
    <w:p w14:paraId="735D6FAF" w14:textId="77777777" w:rsidR="00D42C08" w:rsidRPr="001E52F0" w:rsidRDefault="00D42C08" w:rsidP="00D42C08">
      <w:pPr>
        <w:widowControl w:val="0"/>
        <w:tabs>
          <w:tab w:val="left" w:pos="288"/>
          <w:tab w:val="left" w:pos="576"/>
          <w:tab w:val="left" w:pos="720"/>
          <w:tab w:val="left" w:pos="8928"/>
          <w:tab w:val="left" w:pos="9072"/>
        </w:tabs>
        <w:autoSpaceDE w:val="0"/>
        <w:autoSpaceDN w:val="0"/>
        <w:adjustRightInd w:val="0"/>
        <w:jc w:val="both"/>
        <w:rPr>
          <w:rFonts w:ascii="Century Gothic" w:eastAsia="Arial Unicode MS" w:hAnsi="Century Gothic" w:cs="Arial"/>
          <w:sz w:val="20"/>
          <w:szCs w:val="20"/>
        </w:rPr>
      </w:pPr>
      <w:r w:rsidRPr="001E52F0">
        <w:rPr>
          <w:rFonts w:ascii="Century Gothic" w:eastAsia="Arial Unicode MS" w:hAnsi="Century Gothic" w:cs="Arial"/>
          <w:sz w:val="20"/>
          <w:szCs w:val="20"/>
        </w:rPr>
        <w:t xml:space="preserve">Les candidats doivent prévoir </w:t>
      </w:r>
      <w:r w:rsidRPr="001E52F0">
        <w:rPr>
          <w:rFonts w:ascii="Century Gothic" w:eastAsia="Arial Unicode MS" w:hAnsi="Century Gothic" w:cs="Arial"/>
          <w:bCs/>
          <w:sz w:val="20"/>
          <w:szCs w:val="20"/>
        </w:rPr>
        <w:t>un délai d’obtention</w:t>
      </w:r>
      <w:r w:rsidRPr="001E52F0">
        <w:rPr>
          <w:rFonts w:ascii="Century Gothic" w:eastAsia="Arial Unicode MS" w:hAnsi="Century Gothic" w:cs="Arial"/>
          <w:sz w:val="20"/>
          <w:szCs w:val="20"/>
        </w:rPr>
        <w:t xml:space="preserve"> pouvant aller jusqu'à plusieurs semaines selon les fournisseurs. La possession d’un certificat électronique n’est pas requise au stade du retrait du dossier de consultation (DCE) via la plate-forme</w:t>
      </w:r>
    </w:p>
    <w:p w14:paraId="629281D6" w14:textId="77777777" w:rsidR="00D42C08" w:rsidRPr="001E52F0" w:rsidRDefault="00D42C08" w:rsidP="00D42C08">
      <w:pPr>
        <w:widowControl w:val="0"/>
        <w:tabs>
          <w:tab w:val="left" w:pos="288"/>
          <w:tab w:val="left" w:pos="576"/>
          <w:tab w:val="left" w:pos="720"/>
          <w:tab w:val="left" w:pos="8928"/>
          <w:tab w:val="left" w:pos="9072"/>
        </w:tabs>
        <w:autoSpaceDE w:val="0"/>
        <w:autoSpaceDN w:val="0"/>
        <w:adjustRightInd w:val="0"/>
        <w:jc w:val="both"/>
        <w:rPr>
          <w:rFonts w:ascii="Century Gothic" w:hAnsi="Century Gothic" w:cs="Arial"/>
          <w:sz w:val="20"/>
          <w:szCs w:val="20"/>
        </w:rPr>
      </w:pPr>
    </w:p>
    <w:p w14:paraId="298BD2EC" w14:textId="77777777" w:rsidR="00AE1E54" w:rsidRDefault="00AE1E54" w:rsidP="00AE1E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Century Gothic" w:eastAsia="Arial Unicode MS" w:hAnsi="Century Gothic" w:cs="Arial"/>
          <w:sz w:val="20"/>
          <w:szCs w:val="20"/>
        </w:rPr>
      </w:pPr>
      <w:r w:rsidRPr="00AE1E54">
        <w:rPr>
          <w:rFonts w:ascii="Century Gothic" w:eastAsia="Arial Unicode MS" w:hAnsi="Century Gothic" w:cs="Arial"/>
          <w:sz w:val="20"/>
          <w:szCs w:val="20"/>
        </w:rPr>
        <w:t xml:space="preserve">Pour que le candidat puisse procéder à un dépôt de plis électronique et à la signature électronique de ses documents, il doit disposer d’un micro-ordinateur qui respecte les prérequis de la plate-forme de </w:t>
      </w:r>
      <w:r w:rsidRPr="00AE1E54">
        <w:rPr>
          <w:rFonts w:ascii="Century Gothic" w:eastAsia="Arial Unicode MS" w:hAnsi="Century Gothic" w:cs="Arial"/>
          <w:sz w:val="20"/>
          <w:szCs w:val="20"/>
        </w:rPr>
        <w:lastRenderedPageBreak/>
        <w:t>dématérialisation :</w:t>
      </w:r>
    </w:p>
    <w:p w14:paraId="74277BF3" w14:textId="77777777" w:rsidR="00207993" w:rsidRPr="00AE1E54" w:rsidRDefault="00207993" w:rsidP="00AE1E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Century Gothic" w:eastAsia="Arial Unicode MS" w:hAnsi="Century Gothic" w:cs="Arial"/>
          <w:sz w:val="20"/>
          <w:szCs w:val="20"/>
        </w:rPr>
      </w:pPr>
    </w:p>
    <w:p w14:paraId="29CB1FC6" w14:textId="77777777" w:rsidR="00AE1E54" w:rsidRPr="00AE1E54" w:rsidRDefault="00B23FAE" w:rsidP="00AE1E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Century Gothic" w:eastAsia="Arial Unicode MS" w:hAnsi="Century Gothic" w:cs="Arial"/>
          <w:sz w:val="20"/>
          <w:szCs w:val="20"/>
        </w:rPr>
      </w:pPr>
      <w:hyperlink r:id="rId20" w:anchor="rubrique_2)" w:history="1">
        <w:r w:rsidR="00AE1E54" w:rsidRPr="00AE1E54">
          <w:rPr>
            <w:rStyle w:val="Lienhypertexte"/>
            <w:rFonts w:ascii="Century Gothic" w:eastAsia="Arial Unicode MS" w:hAnsi="Century Gothic" w:cs="Arial"/>
            <w:sz w:val="20"/>
            <w:szCs w:val="20"/>
          </w:rPr>
          <w:t>https://www.marches-publics.gouv.fr/?page=commun.PrerequisTechniques&amp;calledFrom=entreprise#rubrique_2)</w:t>
        </w:r>
      </w:hyperlink>
    </w:p>
    <w:p w14:paraId="708ECA90" w14:textId="77777777" w:rsidR="00AE1E54" w:rsidRPr="00AE1E54" w:rsidRDefault="00AE1E54" w:rsidP="00AE1E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Century Gothic" w:eastAsia="Arial Unicode MS" w:hAnsi="Century Gothic" w:cs="Arial"/>
          <w:sz w:val="20"/>
          <w:szCs w:val="20"/>
        </w:rPr>
      </w:pPr>
    </w:p>
    <w:p w14:paraId="30FDFC23" w14:textId="77777777" w:rsidR="00207993" w:rsidRDefault="00207993" w:rsidP="00AE1E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Century Gothic" w:eastAsia="Arial Unicode MS" w:hAnsi="Century Gothic" w:cs="Arial"/>
          <w:sz w:val="20"/>
          <w:szCs w:val="20"/>
        </w:rPr>
      </w:pPr>
    </w:p>
    <w:p w14:paraId="1ABE8E14" w14:textId="77777777" w:rsidR="00AE1E54" w:rsidRPr="00AE1E54" w:rsidRDefault="00AE1E54" w:rsidP="00AE1E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Century Gothic" w:eastAsia="Arial Unicode MS" w:hAnsi="Century Gothic" w:cs="Arial"/>
          <w:sz w:val="20"/>
          <w:szCs w:val="20"/>
        </w:rPr>
      </w:pPr>
      <w:r w:rsidRPr="00AE1E54">
        <w:rPr>
          <w:rFonts w:ascii="Century Gothic" w:eastAsia="Arial Unicode MS" w:hAnsi="Century Gothic" w:cs="Arial"/>
          <w:sz w:val="20"/>
          <w:szCs w:val="20"/>
        </w:rPr>
        <w:t>Afin d’acquérir ces instruments, les candidats peuvent se référer à l’aide technique en ligne disponible dans la rubrique « Aide » sur le site :</w:t>
      </w:r>
    </w:p>
    <w:p w14:paraId="1B5D540F" w14:textId="77777777" w:rsidR="00AE1E54" w:rsidRPr="00AE1E54" w:rsidRDefault="00AE1E54" w:rsidP="00AE1E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Century Gothic" w:eastAsia="Arial Unicode MS" w:hAnsi="Century Gothic" w:cs="Arial"/>
          <w:sz w:val="20"/>
          <w:szCs w:val="20"/>
        </w:rPr>
      </w:pPr>
    </w:p>
    <w:p w14:paraId="666E7F2A" w14:textId="77777777" w:rsidR="00D42C08" w:rsidRPr="001E52F0" w:rsidRDefault="00B23FAE" w:rsidP="00AE1E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Century Gothic" w:hAnsi="Century Gothic"/>
        </w:rPr>
      </w:pPr>
      <w:hyperlink r:id="rId21" w:history="1">
        <w:r w:rsidR="00AE1E54" w:rsidRPr="00AE1E54">
          <w:rPr>
            <w:rStyle w:val="Lienhypertexte"/>
            <w:rFonts w:ascii="Century Gothic" w:eastAsia="Arial Unicode MS" w:hAnsi="Century Gothic" w:cs="Arial"/>
            <w:sz w:val="20"/>
            <w:szCs w:val="20"/>
          </w:rPr>
          <w:t>https://www.marches-publics.gouv.fr/?page=entreprise.AccueilEntreprise</w:t>
        </w:r>
      </w:hyperlink>
    </w:p>
    <w:p w14:paraId="3811658B" w14:textId="77777777" w:rsidR="00AE1E54" w:rsidRDefault="00AE1E54" w:rsidP="00D42C08">
      <w:pPr>
        <w:pStyle w:val="Corpsdetexte2"/>
        <w:rPr>
          <w:rFonts w:ascii="Century Gothic" w:hAnsi="Century Gothic"/>
          <w:color w:val="auto"/>
        </w:rPr>
      </w:pPr>
    </w:p>
    <w:p w14:paraId="0E7165EF" w14:textId="77777777" w:rsidR="00D42C08" w:rsidRPr="001E52F0" w:rsidRDefault="00703E06" w:rsidP="00D42C08">
      <w:pPr>
        <w:pStyle w:val="Corpsdetexte2"/>
        <w:rPr>
          <w:rFonts w:ascii="Century Gothic" w:hAnsi="Century Gothic"/>
          <w:color w:val="auto"/>
        </w:rPr>
      </w:pPr>
      <w:r w:rsidRPr="00703E06">
        <w:rPr>
          <w:rFonts w:ascii="Century Gothic" w:hAnsi="Century Gothic"/>
          <w:color w:val="auto"/>
        </w:rPr>
        <w:t>A l’exception des documents nécessitant d’être co-signés, l’opération d’horodatage et de signature électronique des documents est effectuée sur la plate-forme de dématérialisation lors du dépôt des candidatures. Dans le cas d’un groupement de candidats, l’ensemble des membres du groupement doivent signer en utilisant à tour de rôle l’outil de signature disponible sur la plate-forme de dématérialisation.</w:t>
      </w:r>
    </w:p>
    <w:p w14:paraId="2F602C89" w14:textId="77777777" w:rsidR="00AE1E54" w:rsidRPr="001E52F0" w:rsidRDefault="00AE1E54" w:rsidP="00D42C08">
      <w:pPr>
        <w:widowControl w:val="0"/>
        <w:tabs>
          <w:tab w:val="left" w:pos="288"/>
          <w:tab w:val="left" w:pos="576"/>
          <w:tab w:val="left" w:pos="720"/>
          <w:tab w:val="left" w:pos="8928"/>
          <w:tab w:val="left" w:pos="9072"/>
        </w:tabs>
        <w:autoSpaceDE w:val="0"/>
        <w:autoSpaceDN w:val="0"/>
        <w:adjustRightInd w:val="0"/>
        <w:jc w:val="both"/>
        <w:rPr>
          <w:rFonts w:ascii="Century Gothic" w:hAnsi="Century Gothic" w:cs="Arial"/>
          <w:sz w:val="20"/>
          <w:szCs w:val="20"/>
        </w:rPr>
      </w:pPr>
    </w:p>
    <w:p w14:paraId="17994BC7" w14:textId="77777777" w:rsidR="00D42C08" w:rsidRPr="001E52F0" w:rsidRDefault="00D42C08" w:rsidP="00D42C08">
      <w:pPr>
        <w:widowControl w:val="0"/>
        <w:tabs>
          <w:tab w:val="left" w:pos="288"/>
          <w:tab w:val="left" w:pos="576"/>
          <w:tab w:val="left" w:pos="720"/>
          <w:tab w:val="left" w:pos="8928"/>
          <w:tab w:val="left" w:pos="9072"/>
        </w:tabs>
        <w:autoSpaceDE w:val="0"/>
        <w:autoSpaceDN w:val="0"/>
        <w:adjustRightInd w:val="0"/>
        <w:jc w:val="both"/>
        <w:rPr>
          <w:rFonts w:ascii="Century Gothic" w:hAnsi="Century Gothic" w:cs="Arial"/>
          <w:sz w:val="20"/>
          <w:szCs w:val="20"/>
        </w:rPr>
      </w:pPr>
      <w:r w:rsidRPr="001E52F0">
        <w:rPr>
          <w:rFonts w:ascii="Century Gothic" w:hAnsi="Century Gothic" w:cs="Arial"/>
          <w:sz w:val="20"/>
          <w:szCs w:val="20"/>
        </w:rPr>
        <w:t>Lors de son dépôt, le candidat doit signer individuellement les formulaires constitutifs de sa candidature et de son offre au moyen de son certificat de signature électronique.</w:t>
      </w:r>
    </w:p>
    <w:p w14:paraId="6EFCDA1F" w14:textId="77777777" w:rsidR="00D42C08" w:rsidRPr="001E52F0" w:rsidRDefault="00D42C08" w:rsidP="00D42C08">
      <w:pPr>
        <w:widowControl w:val="0"/>
        <w:tabs>
          <w:tab w:val="left" w:pos="288"/>
          <w:tab w:val="left" w:pos="576"/>
          <w:tab w:val="left" w:pos="720"/>
          <w:tab w:val="left" w:pos="8928"/>
          <w:tab w:val="left" w:pos="9072"/>
        </w:tabs>
        <w:autoSpaceDE w:val="0"/>
        <w:autoSpaceDN w:val="0"/>
        <w:adjustRightInd w:val="0"/>
        <w:jc w:val="both"/>
        <w:rPr>
          <w:rFonts w:ascii="Century Gothic" w:hAnsi="Century Gothic" w:cs="Arial"/>
          <w:sz w:val="20"/>
          <w:szCs w:val="20"/>
        </w:rPr>
      </w:pPr>
    </w:p>
    <w:p w14:paraId="7548C661" w14:textId="77777777" w:rsidR="00D42C08" w:rsidRDefault="00D42C08" w:rsidP="00D42C08">
      <w:pPr>
        <w:widowControl w:val="0"/>
        <w:tabs>
          <w:tab w:val="left" w:pos="288"/>
          <w:tab w:val="left" w:pos="576"/>
          <w:tab w:val="left" w:pos="720"/>
          <w:tab w:val="left" w:pos="8928"/>
          <w:tab w:val="left" w:pos="9072"/>
        </w:tabs>
        <w:autoSpaceDE w:val="0"/>
        <w:autoSpaceDN w:val="0"/>
        <w:adjustRightInd w:val="0"/>
        <w:jc w:val="both"/>
        <w:rPr>
          <w:rFonts w:ascii="Century Gothic" w:hAnsi="Century Gothic" w:cs="Arial"/>
          <w:sz w:val="20"/>
          <w:szCs w:val="20"/>
        </w:rPr>
      </w:pPr>
      <w:r w:rsidRPr="001E52F0">
        <w:rPr>
          <w:rFonts w:ascii="Century Gothic" w:hAnsi="Century Gothic" w:cs="Arial"/>
          <w:sz w:val="20"/>
          <w:szCs w:val="20"/>
        </w:rPr>
        <w:t>En effet, la signature électronique d’un fichier zip (dossier électronique qui contient plusieurs autres documents électroniques) ne suffit pas. La seule signature d’un fichier zip contenant l’ensemble des documents ne peut être assimilée à la signature électronique de chacun de ces documents.</w:t>
      </w:r>
    </w:p>
    <w:p w14:paraId="03EF5F78" w14:textId="77777777" w:rsidR="00C9202E" w:rsidRDefault="00C9202E" w:rsidP="00D42C08">
      <w:pPr>
        <w:widowControl w:val="0"/>
        <w:tabs>
          <w:tab w:val="left" w:pos="288"/>
          <w:tab w:val="left" w:pos="576"/>
          <w:tab w:val="left" w:pos="720"/>
          <w:tab w:val="left" w:pos="8928"/>
          <w:tab w:val="left" w:pos="9072"/>
        </w:tabs>
        <w:autoSpaceDE w:val="0"/>
        <w:autoSpaceDN w:val="0"/>
        <w:adjustRightInd w:val="0"/>
        <w:jc w:val="both"/>
        <w:rPr>
          <w:rFonts w:ascii="Century Gothic" w:hAnsi="Century Gothic" w:cs="Arial"/>
          <w:sz w:val="20"/>
          <w:szCs w:val="20"/>
        </w:rPr>
      </w:pPr>
    </w:p>
    <w:p w14:paraId="112E252F" w14:textId="009FE452" w:rsidR="00D42C08" w:rsidRPr="001E52F0" w:rsidRDefault="00D42C08" w:rsidP="00D42C08">
      <w:pPr>
        <w:widowControl w:val="0"/>
        <w:tabs>
          <w:tab w:val="left" w:pos="288"/>
          <w:tab w:val="left" w:pos="576"/>
          <w:tab w:val="left" w:pos="720"/>
          <w:tab w:val="left" w:pos="8928"/>
          <w:tab w:val="left" w:pos="9072"/>
        </w:tabs>
        <w:autoSpaceDE w:val="0"/>
        <w:autoSpaceDN w:val="0"/>
        <w:adjustRightInd w:val="0"/>
        <w:jc w:val="both"/>
        <w:rPr>
          <w:rFonts w:ascii="Century Gothic" w:hAnsi="Century Gothic" w:cs="Arial"/>
          <w:sz w:val="20"/>
          <w:szCs w:val="20"/>
        </w:rPr>
      </w:pPr>
      <w:r w:rsidRPr="001E52F0">
        <w:rPr>
          <w:rFonts w:ascii="Century Gothic" w:hAnsi="Century Gothic" w:cs="Arial"/>
          <w:sz w:val="20"/>
          <w:szCs w:val="20"/>
        </w:rPr>
        <w:t>Par ailleurs, si l’un des formulaires constitutifs la candidature ou de l’offre du candidat est modifié après signature, le « couple » document signé et document de signature ne ser</w:t>
      </w:r>
      <w:r w:rsidR="00BA63A2">
        <w:rPr>
          <w:rFonts w:ascii="Century Gothic" w:hAnsi="Century Gothic" w:cs="Arial"/>
          <w:sz w:val="20"/>
          <w:szCs w:val="20"/>
        </w:rPr>
        <w:t>a</w:t>
      </w:r>
      <w:r w:rsidRPr="001E52F0">
        <w:rPr>
          <w:rFonts w:ascii="Century Gothic" w:hAnsi="Century Gothic" w:cs="Arial"/>
          <w:sz w:val="20"/>
          <w:szCs w:val="20"/>
        </w:rPr>
        <w:t xml:space="preserve"> plus cohérent. La signature du document sera alors invalide. Il faut dans ce cas renouveler l’opération de signature du document modifié.  </w:t>
      </w:r>
    </w:p>
    <w:p w14:paraId="32554475" w14:textId="77777777" w:rsidR="00D42C08" w:rsidRPr="001E52F0" w:rsidRDefault="00D42C08" w:rsidP="00D42C08">
      <w:pPr>
        <w:widowControl w:val="0"/>
        <w:tabs>
          <w:tab w:val="left" w:pos="288"/>
          <w:tab w:val="left" w:pos="576"/>
          <w:tab w:val="left" w:pos="720"/>
          <w:tab w:val="left" w:pos="8928"/>
          <w:tab w:val="left" w:pos="9072"/>
        </w:tabs>
        <w:autoSpaceDE w:val="0"/>
        <w:autoSpaceDN w:val="0"/>
        <w:adjustRightInd w:val="0"/>
        <w:jc w:val="both"/>
        <w:rPr>
          <w:rFonts w:ascii="Century Gothic" w:hAnsi="Century Gothic" w:cs="Arial"/>
          <w:sz w:val="20"/>
          <w:szCs w:val="20"/>
        </w:rPr>
      </w:pPr>
    </w:p>
    <w:p w14:paraId="0C3001D1" w14:textId="77777777" w:rsidR="00D42C08" w:rsidRPr="001E52F0" w:rsidRDefault="00D42C08" w:rsidP="00D42C08">
      <w:pPr>
        <w:widowControl w:val="0"/>
        <w:tabs>
          <w:tab w:val="left" w:pos="288"/>
          <w:tab w:val="left" w:pos="576"/>
          <w:tab w:val="left" w:pos="720"/>
          <w:tab w:val="left" w:pos="8928"/>
          <w:tab w:val="left" w:pos="9072"/>
        </w:tabs>
        <w:autoSpaceDE w:val="0"/>
        <w:autoSpaceDN w:val="0"/>
        <w:adjustRightInd w:val="0"/>
        <w:jc w:val="both"/>
        <w:rPr>
          <w:rFonts w:ascii="Century Gothic" w:hAnsi="Century Gothic" w:cs="Arial"/>
          <w:sz w:val="20"/>
          <w:szCs w:val="20"/>
        </w:rPr>
      </w:pPr>
      <w:r w:rsidRPr="001E52F0">
        <w:rPr>
          <w:rFonts w:ascii="Century Gothic" w:hAnsi="Century Gothic" w:cs="Arial"/>
          <w:sz w:val="20"/>
          <w:szCs w:val="20"/>
        </w:rPr>
        <w:t xml:space="preserve">Les fichiers constitutifs de la candidature et de l’offre du candidat doivent être signés avec la fonctionnalité de signature individuelle de documents accessible sur la plate-forme </w:t>
      </w:r>
      <w:hyperlink r:id="rId22" w:history="1">
        <w:r w:rsidRPr="00DC482A">
          <w:rPr>
            <w:rStyle w:val="Lienhypertexte"/>
            <w:rFonts w:ascii="Century Gothic" w:hAnsi="Century Gothic" w:cs="Arial"/>
            <w:sz w:val="20"/>
            <w:szCs w:val="20"/>
          </w:rPr>
          <w:t>https://www.marches-publics.gouv.fr</w:t>
        </w:r>
      </w:hyperlink>
    </w:p>
    <w:p w14:paraId="28C26314" w14:textId="77777777" w:rsidR="00D42C08" w:rsidRPr="001E52F0" w:rsidRDefault="00D42C08" w:rsidP="00D42C08">
      <w:pPr>
        <w:widowControl w:val="0"/>
        <w:tabs>
          <w:tab w:val="left" w:pos="288"/>
          <w:tab w:val="left" w:pos="576"/>
          <w:tab w:val="left" w:pos="720"/>
          <w:tab w:val="left" w:pos="8928"/>
          <w:tab w:val="left" w:pos="9072"/>
        </w:tabs>
        <w:autoSpaceDE w:val="0"/>
        <w:autoSpaceDN w:val="0"/>
        <w:adjustRightInd w:val="0"/>
        <w:jc w:val="both"/>
        <w:rPr>
          <w:rFonts w:ascii="Century Gothic" w:hAnsi="Century Gothic" w:cs="Arial"/>
          <w:sz w:val="20"/>
          <w:szCs w:val="20"/>
        </w:rPr>
      </w:pPr>
    </w:p>
    <w:p w14:paraId="445FB9ED" w14:textId="77777777" w:rsidR="00D42C08" w:rsidRPr="001E52F0" w:rsidRDefault="00D42C08" w:rsidP="00D42C08">
      <w:pPr>
        <w:widowControl w:val="0"/>
        <w:tabs>
          <w:tab w:val="left" w:pos="288"/>
          <w:tab w:val="left" w:pos="576"/>
          <w:tab w:val="left" w:pos="720"/>
          <w:tab w:val="left" w:pos="8928"/>
          <w:tab w:val="left" w:pos="9072"/>
        </w:tabs>
        <w:autoSpaceDE w:val="0"/>
        <w:autoSpaceDN w:val="0"/>
        <w:adjustRightInd w:val="0"/>
        <w:jc w:val="both"/>
        <w:rPr>
          <w:rFonts w:ascii="Century Gothic" w:hAnsi="Century Gothic" w:cs="Arial"/>
          <w:sz w:val="20"/>
          <w:szCs w:val="20"/>
        </w:rPr>
      </w:pPr>
      <w:r w:rsidRPr="001E52F0">
        <w:rPr>
          <w:rFonts w:ascii="Century Gothic" w:hAnsi="Century Gothic" w:cs="Arial"/>
          <w:sz w:val="20"/>
          <w:szCs w:val="20"/>
        </w:rPr>
        <w:t>Néanmoins, si le candidat utilise un autre outil pour signer électroniquement ses documents, celui-ci transmet, avec les documents signés, les éléments nécessaires pour procéder à la vérification de la validité de la signature et de l’intégrité du document, et ce, gratuitement.</w:t>
      </w:r>
    </w:p>
    <w:p w14:paraId="276C93C3" w14:textId="77777777" w:rsidR="00D42C08" w:rsidRPr="001E52F0" w:rsidRDefault="00D42C08" w:rsidP="00D42C08">
      <w:pPr>
        <w:widowControl w:val="0"/>
        <w:tabs>
          <w:tab w:val="left" w:pos="288"/>
          <w:tab w:val="left" w:pos="576"/>
          <w:tab w:val="left" w:pos="720"/>
          <w:tab w:val="left" w:pos="8928"/>
          <w:tab w:val="left" w:pos="9072"/>
        </w:tabs>
        <w:autoSpaceDE w:val="0"/>
        <w:autoSpaceDN w:val="0"/>
        <w:adjustRightInd w:val="0"/>
        <w:jc w:val="both"/>
        <w:rPr>
          <w:rFonts w:ascii="Century Gothic" w:hAnsi="Century Gothic" w:cs="Arial"/>
          <w:sz w:val="20"/>
          <w:szCs w:val="20"/>
        </w:rPr>
      </w:pPr>
    </w:p>
    <w:p w14:paraId="0B6D7171" w14:textId="1377620F" w:rsidR="00D42C08" w:rsidRDefault="00D42C08" w:rsidP="00D42C08">
      <w:pPr>
        <w:widowControl w:val="0"/>
        <w:tabs>
          <w:tab w:val="left" w:pos="288"/>
          <w:tab w:val="left" w:pos="576"/>
          <w:tab w:val="left" w:pos="720"/>
          <w:tab w:val="left" w:pos="8928"/>
          <w:tab w:val="left" w:pos="9072"/>
        </w:tabs>
        <w:autoSpaceDE w:val="0"/>
        <w:autoSpaceDN w:val="0"/>
        <w:adjustRightInd w:val="0"/>
        <w:jc w:val="both"/>
        <w:rPr>
          <w:rFonts w:ascii="Century Gothic" w:hAnsi="Century Gothic" w:cs="Arial"/>
          <w:sz w:val="20"/>
          <w:szCs w:val="20"/>
        </w:rPr>
      </w:pPr>
      <w:r w:rsidRPr="001E52F0">
        <w:rPr>
          <w:rFonts w:ascii="Century Gothic" w:hAnsi="Century Gothic" w:cs="Arial"/>
          <w:sz w:val="20"/>
          <w:szCs w:val="20"/>
        </w:rPr>
        <w:t>Ce mode d'emploi contient, au moins, les informations suivantes :</w:t>
      </w:r>
    </w:p>
    <w:p w14:paraId="65F9832F" w14:textId="77777777" w:rsidR="00E16071" w:rsidRDefault="00E16071" w:rsidP="00D42C08">
      <w:pPr>
        <w:widowControl w:val="0"/>
        <w:tabs>
          <w:tab w:val="left" w:pos="288"/>
          <w:tab w:val="left" w:pos="576"/>
          <w:tab w:val="left" w:pos="720"/>
          <w:tab w:val="left" w:pos="8928"/>
          <w:tab w:val="left" w:pos="9072"/>
        </w:tabs>
        <w:autoSpaceDE w:val="0"/>
        <w:autoSpaceDN w:val="0"/>
        <w:adjustRightInd w:val="0"/>
        <w:jc w:val="both"/>
        <w:rPr>
          <w:rFonts w:ascii="Century Gothic" w:hAnsi="Century Gothic" w:cs="Arial"/>
          <w:sz w:val="20"/>
          <w:szCs w:val="20"/>
        </w:rPr>
      </w:pPr>
    </w:p>
    <w:p w14:paraId="00A5A81D" w14:textId="77777777" w:rsidR="00D42C08" w:rsidRPr="001E52F0" w:rsidRDefault="00D42C08" w:rsidP="00D42C08">
      <w:pPr>
        <w:widowControl w:val="0"/>
        <w:tabs>
          <w:tab w:val="left" w:pos="288"/>
          <w:tab w:val="left" w:pos="576"/>
          <w:tab w:val="left" w:pos="720"/>
          <w:tab w:val="left" w:pos="8928"/>
          <w:tab w:val="left" w:pos="9072"/>
        </w:tabs>
        <w:autoSpaceDE w:val="0"/>
        <w:autoSpaceDN w:val="0"/>
        <w:adjustRightInd w:val="0"/>
        <w:jc w:val="both"/>
        <w:rPr>
          <w:rFonts w:ascii="Century Gothic" w:hAnsi="Century Gothic" w:cs="Arial"/>
          <w:sz w:val="20"/>
          <w:szCs w:val="20"/>
        </w:rPr>
      </w:pPr>
      <w:r w:rsidRPr="001E52F0">
        <w:rPr>
          <w:rFonts w:ascii="Century Gothic" w:hAnsi="Century Gothic" w:cs="Arial"/>
          <w:sz w:val="20"/>
          <w:szCs w:val="20"/>
        </w:rPr>
        <w:t>•</w:t>
      </w:r>
      <w:r w:rsidRPr="001E52F0">
        <w:rPr>
          <w:rFonts w:ascii="Century Gothic" w:hAnsi="Century Gothic" w:cs="Arial"/>
          <w:sz w:val="20"/>
          <w:szCs w:val="20"/>
        </w:rPr>
        <w:tab/>
        <w:t>1° La procédure permettant la vérification de la validité de la signature ;</w:t>
      </w:r>
    </w:p>
    <w:p w14:paraId="6E2F0C84" w14:textId="77777777" w:rsidR="00D42C08" w:rsidRPr="001E52F0" w:rsidRDefault="00D42C08" w:rsidP="00D42C08">
      <w:pPr>
        <w:widowControl w:val="0"/>
        <w:tabs>
          <w:tab w:val="left" w:pos="288"/>
          <w:tab w:val="left" w:pos="576"/>
          <w:tab w:val="left" w:pos="720"/>
          <w:tab w:val="left" w:pos="8928"/>
          <w:tab w:val="left" w:pos="9072"/>
        </w:tabs>
        <w:autoSpaceDE w:val="0"/>
        <w:autoSpaceDN w:val="0"/>
        <w:adjustRightInd w:val="0"/>
        <w:jc w:val="both"/>
        <w:rPr>
          <w:rFonts w:ascii="Century Gothic" w:hAnsi="Century Gothic" w:cs="Arial"/>
          <w:sz w:val="20"/>
          <w:szCs w:val="20"/>
        </w:rPr>
      </w:pPr>
      <w:r w:rsidRPr="001E52F0">
        <w:rPr>
          <w:rFonts w:ascii="Century Gothic" w:hAnsi="Century Gothic" w:cs="Arial"/>
          <w:sz w:val="20"/>
          <w:szCs w:val="20"/>
        </w:rPr>
        <w:t>•</w:t>
      </w:r>
      <w:r w:rsidRPr="001E52F0">
        <w:rPr>
          <w:rFonts w:ascii="Century Gothic" w:hAnsi="Century Gothic" w:cs="Arial"/>
          <w:sz w:val="20"/>
          <w:szCs w:val="20"/>
        </w:rPr>
        <w:tab/>
        <w:t>2° L'adresse du site internet du référencement du prestataire par le pays d'établissement ou, à défaut, les données publiques relatives au certificat du signataire, qui comportent, au moins, la liste de révocation et le certificat du prestataire de services de certification électronique émetteur.</w:t>
      </w:r>
    </w:p>
    <w:p w14:paraId="1E0015B3" w14:textId="77777777" w:rsidR="00D42C08" w:rsidRPr="001E52F0" w:rsidRDefault="00D42C08" w:rsidP="00D42C08">
      <w:pPr>
        <w:widowControl w:val="0"/>
        <w:tabs>
          <w:tab w:val="left" w:pos="288"/>
          <w:tab w:val="left" w:pos="576"/>
          <w:tab w:val="left" w:pos="720"/>
          <w:tab w:val="left" w:pos="8928"/>
          <w:tab w:val="left" w:pos="9072"/>
        </w:tabs>
        <w:autoSpaceDE w:val="0"/>
        <w:autoSpaceDN w:val="0"/>
        <w:adjustRightInd w:val="0"/>
        <w:jc w:val="both"/>
        <w:rPr>
          <w:rFonts w:ascii="Century Gothic" w:hAnsi="Century Gothic" w:cs="Arial"/>
          <w:sz w:val="20"/>
          <w:szCs w:val="20"/>
        </w:rPr>
      </w:pPr>
    </w:p>
    <w:p w14:paraId="044D28B5" w14:textId="77777777" w:rsidR="00D42C08" w:rsidRPr="001E52F0" w:rsidRDefault="00D42C08" w:rsidP="00D42C08">
      <w:pPr>
        <w:widowControl w:val="0"/>
        <w:tabs>
          <w:tab w:val="left" w:pos="288"/>
          <w:tab w:val="left" w:pos="576"/>
          <w:tab w:val="left" w:pos="720"/>
          <w:tab w:val="left" w:pos="8928"/>
          <w:tab w:val="left" w:pos="9072"/>
        </w:tabs>
        <w:autoSpaceDE w:val="0"/>
        <w:autoSpaceDN w:val="0"/>
        <w:adjustRightInd w:val="0"/>
        <w:jc w:val="both"/>
        <w:rPr>
          <w:rFonts w:ascii="Century Gothic" w:hAnsi="Century Gothic" w:cs="Arial"/>
          <w:sz w:val="20"/>
          <w:szCs w:val="20"/>
        </w:rPr>
      </w:pPr>
      <w:r w:rsidRPr="001E52F0">
        <w:rPr>
          <w:rFonts w:ascii="Century Gothic" w:hAnsi="Century Gothic" w:cs="Arial"/>
          <w:sz w:val="20"/>
          <w:szCs w:val="20"/>
        </w:rPr>
        <w:t>L’absence de mode opératoire entraînerait l’élimination du candidat.</w:t>
      </w:r>
    </w:p>
    <w:p w14:paraId="1F1F4F78" w14:textId="77777777" w:rsidR="00D42C08" w:rsidRPr="001E52F0" w:rsidRDefault="00D42C08" w:rsidP="00D42C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Century Gothic" w:eastAsia="Arial Unicode MS" w:hAnsi="Century Gothic" w:cs="Arial"/>
          <w:sz w:val="20"/>
          <w:szCs w:val="20"/>
        </w:rPr>
      </w:pPr>
    </w:p>
    <w:p w14:paraId="0F386C6A" w14:textId="77777777" w:rsidR="00D42C08" w:rsidRPr="001E52F0" w:rsidRDefault="00D42C08" w:rsidP="00D42C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Century Gothic" w:eastAsia="Arial Unicode MS" w:hAnsi="Century Gothic" w:cs="Arial"/>
          <w:sz w:val="20"/>
          <w:szCs w:val="20"/>
        </w:rPr>
      </w:pPr>
      <w:r w:rsidRPr="001E52F0">
        <w:rPr>
          <w:rFonts w:ascii="Century Gothic" w:eastAsia="Arial Unicode MS" w:hAnsi="Century Gothic" w:cs="Arial"/>
          <w:sz w:val="20"/>
          <w:szCs w:val="20"/>
        </w:rPr>
        <w:t xml:space="preserve">Après la préparation des fichiers, les candidats se connectent sur la plate-forme à l’adresse </w:t>
      </w:r>
      <w:hyperlink r:id="rId23" w:history="1">
        <w:r w:rsidRPr="00DC482A">
          <w:rPr>
            <w:rStyle w:val="Lienhypertexte"/>
            <w:rFonts w:ascii="Century Gothic" w:hAnsi="Century Gothic" w:cs="Arial"/>
            <w:sz w:val="20"/>
            <w:szCs w:val="20"/>
          </w:rPr>
          <w:t>https://www.marches-publics.gouv.fr</w:t>
        </w:r>
      </w:hyperlink>
      <w:r w:rsidRPr="00AE3950">
        <w:rPr>
          <w:rFonts w:ascii="Century Gothic" w:eastAsia="Arial Unicode MS" w:hAnsi="Century Gothic" w:cs="Arial"/>
          <w:sz w:val="20"/>
          <w:szCs w:val="20"/>
        </w:rPr>
        <w:t>.</w:t>
      </w:r>
      <w:r w:rsidRPr="001E52F0">
        <w:rPr>
          <w:rFonts w:ascii="Century Gothic" w:eastAsia="Arial Unicode MS" w:hAnsi="Century Gothic" w:cs="Arial"/>
          <w:sz w:val="20"/>
          <w:szCs w:val="20"/>
        </w:rPr>
        <w:t xml:space="preserve"> Ils doivent les déposer dans les espaces qui leur sont réservés sur la page de réponse à cette consultation de la plate-forme, chaque consultation ayant une page spécifique de réponse. Une fois l’ensemble des éléments réunis sur la page de constitution de la réponse, les candidats signent électroniquement l’ensemble des documents, lancent le chiffrement de l’offre complète, et enfin déposent les réponses. </w:t>
      </w:r>
    </w:p>
    <w:p w14:paraId="02A3CC5E" w14:textId="77777777" w:rsidR="00D42C08" w:rsidRPr="001E52F0" w:rsidRDefault="00D42C08" w:rsidP="00D42C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Century Gothic" w:eastAsia="Arial Unicode MS" w:hAnsi="Century Gothic" w:cs="Arial"/>
          <w:sz w:val="20"/>
          <w:szCs w:val="20"/>
        </w:rPr>
      </w:pPr>
    </w:p>
    <w:p w14:paraId="60E3EBEB" w14:textId="77777777" w:rsidR="00D42C08" w:rsidRPr="001E52F0" w:rsidRDefault="00D42C08" w:rsidP="00D42C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Century Gothic" w:eastAsia="Arial Unicode MS" w:hAnsi="Century Gothic" w:cs="Arial"/>
          <w:sz w:val="20"/>
          <w:szCs w:val="20"/>
        </w:rPr>
      </w:pPr>
      <w:r w:rsidRPr="001E52F0">
        <w:rPr>
          <w:rFonts w:ascii="Century Gothic" w:eastAsia="Arial Unicode MS" w:hAnsi="Century Gothic" w:cs="Arial"/>
          <w:sz w:val="20"/>
          <w:szCs w:val="20"/>
        </w:rPr>
        <w:t>Les échanges sont sécurisés grâce à l’utilisation du protocole https.</w:t>
      </w:r>
    </w:p>
    <w:p w14:paraId="22DE71F0" w14:textId="77777777" w:rsidR="00D420AB" w:rsidRPr="001E52F0" w:rsidRDefault="00D420AB" w:rsidP="00D42C08">
      <w:pPr>
        <w:widowControl w:val="0"/>
        <w:autoSpaceDE w:val="0"/>
        <w:autoSpaceDN w:val="0"/>
        <w:adjustRightInd w:val="0"/>
        <w:jc w:val="both"/>
        <w:rPr>
          <w:rFonts w:ascii="Century Gothic" w:eastAsia="Arial Unicode MS" w:hAnsi="Century Gothic" w:cs="Arial"/>
          <w:sz w:val="20"/>
          <w:szCs w:val="20"/>
        </w:rPr>
      </w:pPr>
    </w:p>
    <w:p w14:paraId="4AC5CD51" w14:textId="77777777" w:rsidR="00D42C08" w:rsidRPr="001E52F0" w:rsidRDefault="00D42C08" w:rsidP="00D42C08">
      <w:pPr>
        <w:widowControl w:val="0"/>
        <w:autoSpaceDE w:val="0"/>
        <w:autoSpaceDN w:val="0"/>
        <w:adjustRightInd w:val="0"/>
        <w:jc w:val="both"/>
        <w:rPr>
          <w:rFonts w:ascii="Century Gothic" w:eastAsia="Arial Unicode MS" w:hAnsi="Century Gothic" w:cs="Arial"/>
          <w:sz w:val="20"/>
          <w:szCs w:val="20"/>
        </w:rPr>
      </w:pPr>
      <w:r w:rsidRPr="001E52F0">
        <w:rPr>
          <w:rFonts w:ascii="Century Gothic" w:eastAsia="Arial Unicode MS" w:hAnsi="Century Gothic" w:cs="Arial"/>
          <w:sz w:val="20"/>
          <w:szCs w:val="20"/>
        </w:rPr>
        <w:lastRenderedPageBreak/>
        <w:t>La durée du téléchargement est fonction du débit de l’accès Internet du candidat et de la taille des documents à transmettre.</w:t>
      </w:r>
    </w:p>
    <w:p w14:paraId="2162810F" w14:textId="77777777" w:rsidR="00767611" w:rsidRPr="001E52F0" w:rsidRDefault="00767611" w:rsidP="00D42C08">
      <w:pPr>
        <w:widowControl w:val="0"/>
        <w:autoSpaceDE w:val="0"/>
        <w:autoSpaceDN w:val="0"/>
        <w:adjustRightInd w:val="0"/>
        <w:jc w:val="both"/>
        <w:rPr>
          <w:rFonts w:ascii="Century Gothic" w:eastAsia="Arial Unicode MS" w:hAnsi="Century Gothic" w:cs="Arial"/>
          <w:b/>
          <w:bCs/>
          <w:sz w:val="20"/>
          <w:szCs w:val="20"/>
        </w:rPr>
      </w:pPr>
    </w:p>
    <w:p w14:paraId="5AFDCDC0" w14:textId="77777777" w:rsidR="00D42C08" w:rsidRDefault="00D42C08" w:rsidP="00D42C08">
      <w:pPr>
        <w:widowControl w:val="0"/>
        <w:tabs>
          <w:tab w:val="left" w:pos="288"/>
          <w:tab w:val="left" w:pos="720"/>
          <w:tab w:val="left" w:pos="9072"/>
        </w:tabs>
        <w:autoSpaceDE w:val="0"/>
        <w:autoSpaceDN w:val="0"/>
        <w:adjustRightInd w:val="0"/>
        <w:jc w:val="both"/>
        <w:rPr>
          <w:rFonts w:ascii="Century Gothic" w:eastAsia="Arial Unicode MS" w:hAnsi="Century Gothic" w:cs="Arial"/>
          <w:b/>
          <w:sz w:val="20"/>
          <w:szCs w:val="20"/>
        </w:rPr>
      </w:pPr>
      <w:r w:rsidRPr="001E52F0">
        <w:rPr>
          <w:rFonts w:ascii="Century Gothic" w:eastAsia="Arial Unicode MS" w:hAnsi="Century Gothic" w:cs="Arial"/>
          <w:b/>
          <w:sz w:val="20"/>
          <w:szCs w:val="20"/>
        </w:rPr>
        <w:t xml:space="preserve">Tout fichier constitutif de la </w:t>
      </w:r>
      <w:r w:rsidRPr="001E52F0">
        <w:rPr>
          <w:rFonts w:ascii="Century Gothic" w:eastAsia="Arial Unicode MS" w:hAnsi="Century Gothic" w:cs="Arial"/>
          <w:b/>
          <w:bCs/>
          <w:sz w:val="20"/>
          <w:szCs w:val="20"/>
        </w:rPr>
        <w:t>candidature et de l’offre</w:t>
      </w:r>
      <w:r w:rsidRPr="001E52F0">
        <w:rPr>
          <w:rFonts w:ascii="Century Gothic" w:eastAsia="Arial Unicode MS" w:hAnsi="Century Gothic" w:cs="Arial"/>
          <w:b/>
          <w:sz w:val="20"/>
          <w:szCs w:val="20"/>
        </w:rPr>
        <w:t xml:space="preserve"> doit être traité préalablement par le candidat par un anti-virus régulièrement mis à jour.</w:t>
      </w:r>
    </w:p>
    <w:p w14:paraId="741B048F" w14:textId="77777777" w:rsidR="00767611" w:rsidRDefault="00767611" w:rsidP="00D42C08">
      <w:pPr>
        <w:widowControl w:val="0"/>
        <w:tabs>
          <w:tab w:val="left" w:pos="288"/>
          <w:tab w:val="left" w:pos="720"/>
          <w:tab w:val="left" w:pos="9072"/>
        </w:tabs>
        <w:autoSpaceDE w:val="0"/>
        <w:autoSpaceDN w:val="0"/>
        <w:adjustRightInd w:val="0"/>
        <w:jc w:val="both"/>
        <w:rPr>
          <w:rFonts w:ascii="Century Gothic" w:eastAsia="Arial Unicode MS" w:hAnsi="Century Gothic" w:cs="Arial"/>
          <w:b/>
          <w:sz w:val="20"/>
          <w:szCs w:val="20"/>
        </w:rPr>
      </w:pPr>
    </w:p>
    <w:p w14:paraId="4B8ACB00" w14:textId="77777777" w:rsidR="00D42C08" w:rsidRPr="00C15DC9" w:rsidRDefault="00D42C08" w:rsidP="00C15DC9">
      <w:pPr>
        <w:pStyle w:val="Titre2"/>
        <w:rPr>
          <w:rFonts w:ascii="Century Gothic" w:eastAsia="Arial Unicode MS" w:hAnsi="Century Gothic"/>
          <w:bCs w:val="0"/>
          <w:sz w:val="20"/>
        </w:rPr>
      </w:pPr>
      <w:r w:rsidRPr="00C15DC9">
        <w:rPr>
          <w:rFonts w:ascii="Century Gothic" w:hAnsi="Century Gothic"/>
          <w:sz w:val="22"/>
          <w:szCs w:val="22"/>
        </w:rPr>
        <w:t xml:space="preserve"> </w:t>
      </w:r>
      <w:bookmarkStart w:id="27" w:name="_Toc189730977"/>
      <w:r w:rsidR="00767611" w:rsidRPr="00C15DC9">
        <w:rPr>
          <w:rFonts w:ascii="Century Gothic" w:hAnsi="Century Gothic"/>
          <w:sz w:val="22"/>
          <w:szCs w:val="22"/>
        </w:rPr>
        <w:t>Copie</w:t>
      </w:r>
      <w:r w:rsidRPr="00C15DC9">
        <w:rPr>
          <w:rFonts w:ascii="Century Gothic" w:hAnsi="Century Gothic"/>
          <w:sz w:val="22"/>
          <w:szCs w:val="22"/>
        </w:rPr>
        <w:t xml:space="preserve"> de sauvegarde</w:t>
      </w:r>
      <w:bookmarkEnd w:id="27"/>
    </w:p>
    <w:p w14:paraId="269A8BF4" w14:textId="77777777" w:rsidR="00D42C08" w:rsidRPr="001E52F0" w:rsidRDefault="00D42C08" w:rsidP="00D42C08">
      <w:pPr>
        <w:widowControl w:val="0"/>
        <w:autoSpaceDE w:val="0"/>
        <w:autoSpaceDN w:val="0"/>
        <w:adjustRightInd w:val="0"/>
        <w:jc w:val="both"/>
        <w:rPr>
          <w:rFonts w:ascii="Century Gothic" w:eastAsia="Arial Unicode MS" w:hAnsi="Century Gothic" w:cs="Arial"/>
          <w:bCs/>
          <w:sz w:val="20"/>
          <w:szCs w:val="20"/>
        </w:rPr>
      </w:pPr>
    </w:p>
    <w:p w14:paraId="11F7D806" w14:textId="36793044" w:rsidR="00D42C08" w:rsidRDefault="00703E06" w:rsidP="00D42C08">
      <w:pPr>
        <w:widowControl w:val="0"/>
        <w:autoSpaceDE w:val="0"/>
        <w:autoSpaceDN w:val="0"/>
        <w:adjustRightInd w:val="0"/>
        <w:jc w:val="both"/>
        <w:rPr>
          <w:rFonts w:ascii="Century Gothic" w:eastAsia="Arial Unicode MS" w:hAnsi="Century Gothic" w:cs="Arial"/>
          <w:bCs/>
          <w:sz w:val="20"/>
          <w:szCs w:val="20"/>
        </w:rPr>
      </w:pPr>
      <w:r w:rsidRPr="00703E06">
        <w:rPr>
          <w:rFonts w:ascii="Century Gothic" w:eastAsia="Arial Unicode MS" w:hAnsi="Century Gothic" w:cs="Arial"/>
          <w:bCs/>
          <w:sz w:val="20"/>
          <w:szCs w:val="20"/>
        </w:rPr>
        <w:t xml:space="preserve">Lorsque, conformément à l’article R. 2132-11 du Code de la </w:t>
      </w:r>
      <w:r w:rsidR="00CD6E19" w:rsidRPr="00703E06">
        <w:rPr>
          <w:rFonts w:ascii="Century Gothic" w:eastAsia="Arial Unicode MS" w:hAnsi="Century Gothic" w:cs="Arial"/>
          <w:bCs/>
          <w:sz w:val="20"/>
          <w:szCs w:val="20"/>
        </w:rPr>
        <w:t>Commande Publique</w:t>
      </w:r>
      <w:r w:rsidRPr="00703E06">
        <w:rPr>
          <w:rFonts w:ascii="Century Gothic" w:eastAsia="Arial Unicode MS" w:hAnsi="Century Gothic" w:cs="Arial"/>
          <w:bCs/>
          <w:sz w:val="20"/>
          <w:szCs w:val="20"/>
        </w:rPr>
        <w:t>, la candidature et l’offre sont envoyée par voie électronique, une copie de sauvegarde peut être envoyée dans les conditions fixées par arrêté du ministre chargé de l’économie (arrêté du 22 mars 2019 fixant les modalités de mise à disposition des documents de la consultation et de la copie de sauvegarde).</w:t>
      </w:r>
    </w:p>
    <w:p w14:paraId="6C27237C" w14:textId="77777777" w:rsidR="00D407D2" w:rsidRPr="001E52F0" w:rsidRDefault="00D407D2" w:rsidP="00D42C08">
      <w:pPr>
        <w:widowControl w:val="0"/>
        <w:autoSpaceDE w:val="0"/>
        <w:autoSpaceDN w:val="0"/>
        <w:adjustRightInd w:val="0"/>
        <w:jc w:val="both"/>
        <w:rPr>
          <w:rFonts w:ascii="Century Gothic" w:eastAsia="Arial Unicode MS" w:hAnsi="Century Gothic" w:cs="Arial"/>
          <w:bCs/>
          <w:sz w:val="20"/>
          <w:szCs w:val="20"/>
        </w:rPr>
      </w:pPr>
    </w:p>
    <w:p w14:paraId="34894CED" w14:textId="77777777" w:rsidR="00D42C08" w:rsidRPr="001E52F0" w:rsidRDefault="00D42C08" w:rsidP="00D42C08">
      <w:pPr>
        <w:widowControl w:val="0"/>
        <w:autoSpaceDE w:val="0"/>
        <w:autoSpaceDN w:val="0"/>
        <w:adjustRightInd w:val="0"/>
        <w:jc w:val="both"/>
        <w:rPr>
          <w:rFonts w:ascii="Century Gothic" w:hAnsi="Century Gothic" w:cs="Arial"/>
          <w:sz w:val="20"/>
          <w:szCs w:val="20"/>
        </w:rPr>
      </w:pPr>
      <w:r w:rsidRPr="001E52F0">
        <w:rPr>
          <w:rFonts w:ascii="Century Gothic" w:eastAsia="Arial Unicode MS" w:hAnsi="Century Gothic" w:cs="Arial"/>
          <w:bCs/>
          <w:sz w:val="20"/>
          <w:szCs w:val="20"/>
        </w:rPr>
        <w:t xml:space="preserve">La copie de sauvegarde doit être placée dans un pli scellé comportant la </w:t>
      </w:r>
      <w:r w:rsidR="008430D5" w:rsidRPr="001E52F0">
        <w:rPr>
          <w:rFonts w:ascii="Century Gothic" w:eastAsia="Arial Unicode MS" w:hAnsi="Century Gothic" w:cs="Arial"/>
          <w:bCs/>
          <w:sz w:val="20"/>
          <w:szCs w:val="20"/>
        </w:rPr>
        <w:t>mention lisible</w:t>
      </w:r>
      <w:r w:rsidRPr="001E52F0">
        <w:rPr>
          <w:rFonts w:ascii="Century Gothic" w:eastAsia="Arial Unicode MS" w:hAnsi="Century Gothic" w:cs="Arial"/>
          <w:bCs/>
          <w:sz w:val="20"/>
          <w:szCs w:val="20"/>
        </w:rPr>
        <w:t xml:space="preserve"> : </w:t>
      </w:r>
      <w:r w:rsidR="008430D5">
        <w:rPr>
          <w:rFonts w:ascii="Century Gothic" w:eastAsia="Arial Unicode MS" w:hAnsi="Century Gothic" w:cs="Arial"/>
          <w:b/>
          <w:bCs/>
          <w:sz w:val="20"/>
          <w:szCs w:val="20"/>
        </w:rPr>
        <w:t>« C</w:t>
      </w:r>
      <w:r w:rsidRPr="008430D5">
        <w:rPr>
          <w:rFonts w:ascii="Century Gothic" w:eastAsia="Arial Unicode MS" w:hAnsi="Century Gothic" w:cs="Arial"/>
          <w:b/>
          <w:bCs/>
          <w:sz w:val="20"/>
          <w:szCs w:val="20"/>
        </w:rPr>
        <w:t>opie de sauvegarde »</w:t>
      </w:r>
      <w:r w:rsidRPr="001E52F0">
        <w:rPr>
          <w:rFonts w:ascii="Century Gothic" w:eastAsia="Arial Unicode MS" w:hAnsi="Century Gothic" w:cs="Arial"/>
          <w:bCs/>
          <w:sz w:val="20"/>
          <w:szCs w:val="20"/>
        </w:rPr>
        <w:t>,</w:t>
      </w:r>
      <w:r w:rsidRPr="001E52F0">
        <w:rPr>
          <w:rFonts w:ascii="Century Gothic" w:hAnsi="Century Gothic" w:cs="Arial"/>
          <w:sz w:val="20"/>
          <w:szCs w:val="20"/>
        </w:rPr>
        <w:t xml:space="preserve"> le numéro et l’intitulé de la consultation et le nom du candidat auxquels elle se rapporte.</w:t>
      </w:r>
    </w:p>
    <w:p w14:paraId="1258E3C3" w14:textId="77777777" w:rsidR="00C9202E" w:rsidRDefault="00C9202E" w:rsidP="00D42C08">
      <w:pPr>
        <w:widowControl w:val="0"/>
        <w:autoSpaceDE w:val="0"/>
        <w:autoSpaceDN w:val="0"/>
        <w:adjustRightInd w:val="0"/>
        <w:jc w:val="both"/>
        <w:rPr>
          <w:rFonts w:ascii="Century Gothic" w:eastAsia="Arial Unicode MS" w:hAnsi="Century Gothic" w:cs="Arial"/>
          <w:bCs/>
          <w:sz w:val="20"/>
          <w:szCs w:val="20"/>
        </w:rPr>
      </w:pPr>
    </w:p>
    <w:p w14:paraId="77266423" w14:textId="77777777" w:rsidR="00D42C08" w:rsidRPr="001E52F0" w:rsidRDefault="00D42C08" w:rsidP="00D42C08">
      <w:pPr>
        <w:widowControl w:val="0"/>
        <w:autoSpaceDE w:val="0"/>
        <w:autoSpaceDN w:val="0"/>
        <w:adjustRightInd w:val="0"/>
        <w:jc w:val="both"/>
        <w:rPr>
          <w:rFonts w:ascii="Century Gothic" w:eastAsia="Arial Unicode MS" w:hAnsi="Century Gothic" w:cs="Arial"/>
          <w:bCs/>
          <w:sz w:val="20"/>
          <w:szCs w:val="20"/>
        </w:rPr>
      </w:pPr>
      <w:r w:rsidRPr="001E52F0">
        <w:rPr>
          <w:rFonts w:ascii="Century Gothic" w:eastAsia="Arial Unicode MS" w:hAnsi="Century Gothic" w:cs="Arial"/>
          <w:bCs/>
          <w:sz w:val="20"/>
          <w:szCs w:val="20"/>
        </w:rPr>
        <w:t xml:space="preserve">Le candidat qui effectue à la fois une transmission électronique et, à titre de copie de sauvegarde, une transmission sur support physique électronique ou sur support papier doit faire parvenir cette copie dans les délais impartis pour la remise des candidatures ou des offres, à l’adresse suivante : </w:t>
      </w:r>
    </w:p>
    <w:p w14:paraId="16DC8AAE" w14:textId="77777777" w:rsidR="00D42C08" w:rsidRDefault="00D42C08" w:rsidP="00D42C08">
      <w:pPr>
        <w:widowControl w:val="0"/>
        <w:autoSpaceDE w:val="0"/>
        <w:autoSpaceDN w:val="0"/>
        <w:adjustRightInd w:val="0"/>
        <w:jc w:val="center"/>
        <w:rPr>
          <w:rFonts w:ascii="Century Gothic" w:eastAsia="Arial Unicode MS" w:hAnsi="Century Gothic" w:cs="Arial"/>
          <w:b/>
          <w:bCs/>
          <w:sz w:val="20"/>
          <w:szCs w:val="20"/>
        </w:rPr>
      </w:pPr>
    </w:p>
    <w:p w14:paraId="25C0E158" w14:textId="77777777" w:rsidR="00D42C08" w:rsidRPr="001E52F0" w:rsidRDefault="00D42C08" w:rsidP="00D42C08">
      <w:pPr>
        <w:widowControl w:val="0"/>
        <w:autoSpaceDE w:val="0"/>
        <w:autoSpaceDN w:val="0"/>
        <w:adjustRightInd w:val="0"/>
        <w:jc w:val="center"/>
        <w:rPr>
          <w:rFonts w:ascii="Century Gothic" w:eastAsia="Arial Unicode MS" w:hAnsi="Century Gothic" w:cs="Arial"/>
          <w:b/>
          <w:bCs/>
          <w:sz w:val="20"/>
          <w:szCs w:val="20"/>
        </w:rPr>
      </w:pPr>
      <w:r>
        <w:rPr>
          <w:rFonts w:ascii="Century Gothic" w:eastAsia="Arial Unicode MS" w:hAnsi="Century Gothic" w:cs="Arial"/>
          <w:b/>
          <w:bCs/>
          <w:sz w:val="20"/>
          <w:szCs w:val="20"/>
        </w:rPr>
        <w:t>PIC SCA-SCB-SMS</w:t>
      </w:r>
    </w:p>
    <w:p w14:paraId="7391C648" w14:textId="77777777" w:rsidR="00D42C08" w:rsidRPr="00F067B3" w:rsidRDefault="00D42C08" w:rsidP="00D42C08">
      <w:pPr>
        <w:widowControl w:val="0"/>
        <w:autoSpaceDE w:val="0"/>
        <w:autoSpaceDN w:val="0"/>
        <w:adjustRightInd w:val="0"/>
        <w:jc w:val="center"/>
        <w:rPr>
          <w:rFonts w:ascii="Century Gothic" w:eastAsia="Arial Unicode MS" w:hAnsi="Century Gothic" w:cs="Arial"/>
          <w:sz w:val="20"/>
          <w:szCs w:val="20"/>
        </w:rPr>
      </w:pPr>
      <w:r w:rsidRPr="00F067B3">
        <w:rPr>
          <w:rFonts w:ascii="Century Gothic" w:eastAsia="Arial Unicode MS" w:hAnsi="Century Gothic" w:cs="Arial"/>
          <w:sz w:val="20"/>
          <w:szCs w:val="20"/>
        </w:rPr>
        <w:t>Bureau des Marchés</w:t>
      </w:r>
    </w:p>
    <w:p w14:paraId="3A70A5C7" w14:textId="77777777" w:rsidR="00D42C08" w:rsidRPr="00F067B3" w:rsidRDefault="00D42C08" w:rsidP="00C9202E">
      <w:pPr>
        <w:widowControl w:val="0"/>
        <w:autoSpaceDE w:val="0"/>
        <w:autoSpaceDN w:val="0"/>
        <w:adjustRightInd w:val="0"/>
        <w:jc w:val="center"/>
        <w:rPr>
          <w:rFonts w:ascii="Century Gothic" w:eastAsia="Arial Unicode MS" w:hAnsi="Century Gothic" w:cs="Arial"/>
          <w:sz w:val="20"/>
          <w:szCs w:val="20"/>
        </w:rPr>
      </w:pPr>
      <w:r w:rsidRPr="00F067B3">
        <w:rPr>
          <w:rFonts w:ascii="Century Gothic" w:eastAsia="Arial Unicode MS" w:hAnsi="Century Gothic" w:cs="Arial"/>
          <w:sz w:val="20"/>
          <w:szCs w:val="20"/>
        </w:rPr>
        <w:t>52, boulevard Vincent Auriol</w:t>
      </w:r>
      <w:r w:rsidR="00C9202E" w:rsidRPr="00F067B3">
        <w:rPr>
          <w:rFonts w:ascii="Century Gothic" w:eastAsia="Arial Unicode MS" w:hAnsi="Century Gothic" w:cs="Arial"/>
          <w:sz w:val="20"/>
          <w:szCs w:val="20"/>
        </w:rPr>
        <w:t xml:space="preserve"> - </w:t>
      </w:r>
      <w:r w:rsidRPr="00F067B3">
        <w:rPr>
          <w:rFonts w:ascii="Century Gothic" w:eastAsia="Arial Unicode MS" w:hAnsi="Century Gothic" w:cs="Arial"/>
          <w:sz w:val="20"/>
          <w:szCs w:val="20"/>
        </w:rPr>
        <w:t>BP 20257</w:t>
      </w:r>
    </w:p>
    <w:p w14:paraId="0E94933F" w14:textId="77777777" w:rsidR="00D42C08" w:rsidRPr="00F067B3" w:rsidRDefault="00D42C08" w:rsidP="00D42C08">
      <w:pPr>
        <w:widowControl w:val="0"/>
        <w:autoSpaceDE w:val="0"/>
        <w:autoSpaceDN w:val="0"/>
        <w:adjustRightInd w:val="0"/>
        <w:jc w:val="center"/>
        <w:rPr>
          <w:rFonts w:ascii="Century Gothic" w:eastAsia="Arial Unicode MS" w:hAnsi="Century Gothic" w:cs="Arial"/>
          <w:sz w:val="20"/>
          <w:szCs w:val="20"/>
        </w:rPr>
      </w:pPr>
      <w:r w:rsidRPr="00F067B3">
        <w:rPr>
          <w:rFonts w:ascii="Century Gothic" w:eastAsia="Arial Unicode MS" w:hAnsi="Century Gothic" w:cs="Arial"/>
          <w:sz w:val="20"/>
          <w:szCs w:val="20"/>
        </w:rPr>
        <w:t>75624 PARIS CEDEX 13</w:t>
      </w:r>
    </w:p>
    <w:p w14:paraId="74E18417" w14:textId="2DE26EE1" w:rsidR="00A13C3F" w:rsidRPr="00A4462C" w:rsidRDefault="00A13C3F" w:rsidP="00A13C3F">
      <w:pPr>
        <w:widowControl w:val="0"/>
        <w:autoSpaceDE w:val="0"/>
        <w:autoSpaceDN w:val="0"/>
        <w:adjustRightInd w:val="0"/>
        <w:jc w:val="center"/>
        <w:rPr>
          <w:rFonts w:ascii="Century Gothic" w:hAnsi="Century Gothic" w:cs="Arial"/>
          <w:b/>
          <w:sz w:val="20"/>
          <w:szCs w:val="20"/>
        </w:rPr>
      </w:pPr>
      <w:r w:rsidRPr="00F364DA">
        <w:rPr>
          <w:rFonts w:ascii="Century Gothic" w:hAnsi="Century Gothic" w:cs="Arial"/>
          <w:b/>
          <w:sz w:val="20"/>
          <w:szCs w:val="20"/>
        </w:rPr>
        <w:t xml:space="preserve">Avant le </w:t>
      </w:r>
      <w:r w:rsidR="00CD6E19">
        <w:rPr>
          <w:rFonts w:ascii="Century Gothic" w:hAnsi="Century Gothic" w:cs="Arial"/>
          <w:b/>
          <w:sz w:val="20"/>
          <w:szCs w:val="20"/>
        </w:rPr>
        <w:t>14 mars 2025</w:t>
      </w:r>
      <w:r w:rsidR="00D21951" w:rsidRPr="00F364DA">
        <w:rPr>
          <w:rFonts w:ascii="Century Gothic" w:hAnsi="Century Gothic" w:cs="Arial"/>
          <w:b/>
          <w:sz w:val="20"/>
          <w:szCs w:val="20"/>
        </w:rPr>
        <w:t xml:space="preserve"> à </w:t>
      </w:r>
      <w:r w:rsidRPr="00F364DA">
        <w:rPr>
          <w:rFonts w:ascii="Century Gothic" w:hAnsi="Century Gothic" w:cs="Arial"/>
          <w:b/>
          <w:sz w:val="20"/>
          <w:szCs w:val="20"/>
        </w:rPr>
        <w:t>12h00</w:t>
      </w:r>
    </w:p>
    <w:p w14:paraId="0A956D01" w14:textId="77777777" w:rsidR="00D42C08" w:rsidRPr="00A4462C" w:rsidRDefault="00D42C08" w:rsidP="00D42C08">
      <w:pPr>
        <w:widowControl w:val="0"/>
        <w:autoSpaceDE w:val="0"/>
        <w:autoSpaceDN w:val="0"/>
        <w:adjustRightInd w:val="0"/>
        <w:jc w:val="both"/>
        <w:rPr>
          <w:rFonts w:ascii="Century Gothic" w:eastAsia="Arial Unicode MS" w:hAnsi="Century Gothic" w:cs="Arial"/>
          <w:bCs/>
          <w:sz w:val="20"/>
          <w:szCs w:val="20"/>
        </w:rPr>
      </w:pPr>
    </w:p>
    <w:p w14:paraId="21838293" w14:textId="77777777" w:rsidR="00D42C08" w:rsidRDefault="00D42C08" w:rsidP="00D42C08">
      <w:pPr>
        <w:widowControl w:val="0"/>
        <w:autoSpaceDE w:val="0"/>
        <w:autoSpaceDN w:val="0"/>
        <w:adjustRightInd w:val="0"/>
        <w:jc w:val="both"/>
        <w:rPr>
          <w:rFonts w:ascii="Century Gothic" w:eastAsia="Arial Unicode MS" w:hAnsi="Century Gothic" w:cs="Arial"/>
          <w:bCs/>
          <w:sz w:val="20"/>
          <w:szCs w:val="20"/>
        </w:rPr>
      </w:pPr>
      <w:r w:rsidRPr="001E52F0">
        <w:rPr>
          <w:rFonts w:ascii="Century Gothic" w:eastAsia="Arial Unicode MS" w:hAnsi="Century Gothic" w:cs="Arial"/>
          <w:bCs/>
          <w:sz w:val="20"/>
          <w:szCs w:val="20"/>
        </w:rPr>
        <w:t xml:space="preserve">La copie de sauvegarde ne peut être ouverte que lorsque le </w:t>
      </w:r>
      <w:r>
        <w:rPr>
          <w:rFonts w:ascii="Century Gothic" w:eastAsia="Arial Unicode MS" w:hAnsi="Century Gothic" w:cs="Arial"/>
          <w:bCs/>
          <w:sz w:val="20"/>
          <w:szCs w:val="20"/>
        </w:rPr>
        <w:t>PIC</w:t>
      </w:r>
      <w:r w:rsidRPr="001E52F0">
        <w:rPr>
          <w:rFonts w:ascii="Century Gothic" w:eastAsia="Arial Unicode MS" w:hAnsi="Century Gothic" w:cs="Arial"/>
          <w:bCs/>
          <w:sz w:val="20"/>
          <w:szCs w:val="20"/>
        </w:rPr>
        <w:t xml:space="preserve"> a détecté un programme informatique malveillant dans les candidatures et les offres transmises par voie électronique ou que ces dernières ne sont pas parvenues au SCB dans les délais de dépôt des candidatures et des offres malgré un envoi effectué dans ces </w:t>
      </w:r>
      <w:r>
        <w:rPr>
          <w:rFonts w:ascii="Century Gothic" w:eastAsia="Arial Unicode MS" w:hAnsi="Century Gothic" w:cs="Arial"/>
          <w:bCs/>
          <w:sz w:val="20"/>
          <w:szCs w:val="20"/>
        </w:rPr>
        <w:t>délais et si le RPA dispose d’éléments tangibles montrant que le pli a commencé d’être transmis avant l’échéance de fermeture de la remise des plis et si la copie de sauvegarde est, elle, parvenue dans les délais.</w:t>
      </w:r>
    </w:p>
    <w:p w14:paraId="4D35189E" w14:textId="77777777" w:rsidR="00A13C3F" w:rsidRDefault="00A13C3F" w:rsidP="00D42C08">
      <w:pPr>
        <w:widowControl w:val="0"/>
        <w:autoSpaceDE w:val="0"/>
        <w:autoSpaceDN w:val="0"/>
        <w:adjustRightInd w:val="0"/>
        <w:jc w:val="both"/>
        <w:rPr>
          <w:rFonts w:ascii="Century Gothic" w:eastAsia="Arial Unicode MS" w:hAnsi="Century Gothic" w:cs="Arial"/>
          <w:bCs/>
          <w:sz w:val="20"/>
          <w:szCs w:val="20"/>
        </w:rPr>
      </w:pPr>
    </w:p>
    <w:p w14:paraId="08FE4FBA" w14:textId="77777777" w:rsidR="00506ADA" w:rsidRDefault="00506ADA" w:rsidP="00D42C08">
      <w:pPr>
        <w:widowControl w:val="0"/>
        <w:autoSpaceDE w:val="0"/>
        <w:autoSpaceDN w:val="0"/>
        <w:adjustRightInd w:val="0"/>
        <w:jc w:val="both"/>
        <w:rPr>
          <w:rFonts w:ascii="Century Gothic" w:eastAsia="Arial Unicode MS" w:hAnsi="Century Gothic" w:cs="Arial"/>
          <w:bCs/>
          <w:sz w:val="20"/>
          <w:szCs w:val="20"/>
        </w:rPr>
      </w:pPr>
    </w:p>
    <w:p w14:paraId="1F453C62" w14:textId="77777777" w:rsidR="00F90C96" w:rsidRPr="00CE6F29" w:rsidRDefault="00F90C96">
      <w:pPr>
        <w:pStyle w:val="Titre1"/>
        <w:rPr>
          <w:rFonts w:ascii="Century Gothic" w:hAnsi="Century Gothic" w:cs="Arial"/>
          <w:sz w:val="24"/>
          <w:szCs w:val="24"/>
        </w:rPr>
      </w:pPr>
      <w:bookmarkStart w:id="28" w:name="_Toc189730978"/>
      <w:r w:rsidRPr="00CE6F29">
        <w:rPr>
          <w:rFonts w:ascii="Century Gothic" w:hAnsi="Century Gothic" w:cs="Arial"/>
          <w:sz w:val="24"/>
          <w:szCs w:val="24"/>
        </w:rPr>
        <w:t>ENREGISTREMENT ET JUGEMENT DES OFFRES</w:t>
      </w:r>
      <w:bookmarkEnd w:id="28"/>
    </w:p>
    <w:p w14:paraId="3E2A3CB7" w14:textId="77777777" w:rsidR="00F90C96" w:rsidRDefault="00F90C96">
      <w:pPr>
        <w:widowControl w:val="0"/>
        <w:autoSpaceDE w:val="0"/>
        <w:autoSpaceDN w:val="0"/>
        <w:adjustRightInd w:val="0"/>
        <w:jc w:val="both"/>
        <w:rPr>
          <w:rFonts w:ascii="Century Gothic" w:eastAsia="Arial Unicode MS" w:hAnsi="Century Gothic" w:cs="Arial"/>
          <w:sz w:val="20"/>
          <w:szCs w:val="20"/>
        </w:rPr>
      </w:pPr>
    </w:p>
    <w:p w14:paraId="75680C66" w14:textId="77777777" w:rsidR="001C4328" w:rsidRDefault="001C4328">
      <w:pPr>
        <w:widowControl w:val="0"/>
        <w:autoSpaceDE w:val="0"/>
        <w:autoSpaceDN w:val="0"/>
        <w:adjustRightInd w:val="0"/>
        <w:jc w:val="both"/>
        <w:rPr>
          <w:rFonts w:ascii="Century Gothic" w:eastAsia="Arial Unicode MS" w:hAnsi="Century Gothic" w:cs="Arial"/>
          <w:sz w:val="20"/>
          <w:szCs w:val="20"/>
        </w:rPr>
      </w:pPr>
    </w:p>
    <w:p w14:paraId="33B08FAE" w14:textId="2AE74DFF" w:rsidR="00F90C96" w:rsidRPr="00186D0A" w:rsidRDefault="00F90C96">
      <w:pPr>
        <w:widowControl w:val="0"/>
        <w:tabs>
          <w:tab w:val="left" w:pos="1418"/>
        </w:tabs>
        <w:autoSpaceDE w:val="0"/>
        <w:autoSpaceDN w:val="0"/>
        <w:adjustRightInd w:val="0"/>
        <w:jc w:val="both"/>
        <w:rPr>
          <w:rFonts w:ascii="Century Gothic" w:eastAsia="Arial Unicode MS" w:hAnsi="Century Gothic" w:cs="Arial"/>
          <w:sz w:val="20"/>
          <w:szCs w:val="20"/>
        </w:rPr>
      </w:pPr>
      <w:r w:rsidRPr="00186D0A">
        <w:rPr>
          <w:rFonts w:ascii="Century Gothic" w:eastAsia="Arial Unicode MS" w:hAnsi="Century Gothic" w:cs="Arial"/>
          <w:sz w:val="20"/>
          <w:szCs w:val="20"/>
        </w:rPr>
        <w:t xml:space="preserve">L’enregistrement et le jugement des offres sont effectués dans les conditions prévues </w:t>
      </w:r>
      <w:r w:rsidR="00703E06" w:rsidRPr="00703E06">
        <w:rPr>
          <w:rFonts w:ascii="Century Gothic" w:eastAsia="Arial Unicode MS" w:hAnsi="Century Gothic" w:cs="Arial"/>
          <w:sz w:val="20"/>
          <w:szCs w:val="20"/>
        </w:rPr>
        <w:t xml:space="preserve">aux articles R. 2152-1 à R2152-13 du Code de la </w:t>
      </w:r>
      <w:r w:rsidR="00CF647D" w:rsidRPr="00703E06">
        <w:rPr>
          <w:rFonts w:ascii="Century Gothic" w:eastAsia="Arial Unicode MS" w:hAnsi="Century Gothic" w:cs="Arial"/>
          <w:sz w:val="20"/>
          <w:szCs w:val="20"/>
        </w:rPr>
        <w:t>Commande Publique.</w:t>
      </w:r>
    </w:p>
    <w:p w14:paraId="1784CBF9" w14:textId="77777777" w:rsidR="009C2A0E" w:rsidRPr="00186D0A" w:rsidRDefault="009C2A0E">
      <w:pPr>
        <w:widowControl w:val="0"/>
        <w:autoSpaceDE w:val="0"/>
        <w:autoSpaceDN w:val="0"/>
        <w:adjustRightInd w:val="0"/>
        <w:jc w:val="both"/>
        <w:rPr>
          <w:rFonts w:ascii="Century Gothic" w:eastAsia="Arial Unicode MS" w:hAnsi="Century Gothic" w:cs="Arial"/>
          <w:sz w:val="20"/>
          <w:szCs w:val="20"/>
        </w:rPr>
      </w:pPr>
    </w:p>
    <w:p w14:paraId="5C91C70D" w14:textId="77777777" w:rsidR="00F90C96" w:rsidRPr="00186D0A" w:rsidRDefault="00F90C96" w:rsidP="00402569">
      <w:pPr>
        <w:pStyle w:val="Titre2"/>
        <w:rPr>
          <w:rFonts w:ascii="Century Gothic" w:eastAsia="Arial Unicode MS" w:hAnsi="Century Gothic"/>
          <w:sz w:val="20"/>
        </w:rPr>
      </w:pPr>
      <w:bookmarkStart w:id="29" w:name="_Toc189730979"/>
      <w:r w:rsidRPr="00186D0A">
        <w:rPr>
          <w:rFonts w:ascii="Century Gothic" w:eastAsia="Arial Unicode MS" w:hAnsi="Century Gothic"/>
          <w:sz w:val="20"/>
        </w:rPr>
        <w:t>Enregistrement des offres et sélection des candidatures</w:t>
      </w:r>
      <w:bookmarkEnd w:id="29"/>
      <w:r w:rsidRPr="00186D0A">
        <w:rPr>
          <w:rFonts w:ascii="Century Gothic" w:eastAsia="Arial Unicode MS" w:hAnsi="Century Gothic"/>
          <w:sz w:val="20"/>
        </w:rPr>
        <w:t xml:space="preserve"> </w:t>
      </w:r>
    </w:p>
    <w:p w14:paraId="5F8E3562" w14:textId="77777777" w:rsidR="004704D6" w:rsidRPr="00186D0A" w:rsidRDefault="004704D6" w:rsidP="00402569">
      <w:pPr>
        <w:widowControl w:val="0"/>
        <w:autoSpaceDE w:val="0"/>
        <w:autoSpaceDN w:val="0"/>
        <w:adjustRightInd w:val="0"/>
        <w:jc w:val="both"/>
        <w:rPr>
          <w:rFonts w:ascii="Century Gothic" w:eastAsia="Arial Unicode MS" w:hAnsi="Century Gothic" w:cs="Arial"/>
          <w:sz w:val="20"/>
          <w:szCs w:val="20"/>
        </w:rPr>
      </w:pPr>
    </w:p>
    <w:p w14:paraId="6DA2CD83" w14:textId="77777777" w:rsidR="00696CB7" w:rsidRDefault="00696CB7" w:rsidP="00402569">
      <w:pPr>
        <w:widowControl w:val="0"/>
        <w:autoSpaceDE w:val="0"/>
        <w:autoSpaceDN w:val="0"/>
        <w:adjustRightInd w:val="0"/>
        <w:ind w:right="283"/>
        <w:jc w:val="both"/>
        <w:rPr>
          <w:rFonts w:ascii="Century Gothic" w:eastAsia="Arial Unicode MS" w:hAnsi="Century Gothic" w:cs="Arial"/>
          <w:sz w:val="20"/>
          <w:szCs w:val="20"/>
        </w:rPr>
      </w:pPr>
      <w:r w:rsidRPr="00186D0A">
        <w:rPr>
          <w:rFonts w:ascii="Century Gothic" w:eastAsia="Arial Unicode MS" w:hAnsi="Century Gothic" w:cs="Arial"/>
          <w:sz w:val="20"/>
          <w:szCs w:val="20"/>
        </w:rPr>
        <w:t>Le Représentant du Pouvoir Adjudicateur (RPA) prend connaissance de la synthèse relative aux candidatures et formule un avis sur la proposition d’élimination de candidature faite par le représentant du pouvoir adjudicateur.</w:t>
      </w:r>
    </w:p>
    <w:p w14:paraId="19B2FD6C" w14:textId="77777777" w:rsidR="005B40BB" w:rsidRPr="00186D0A" w:rsidRDefault="005B40BB" w:rsidP="00402569">
      <w:pPr>
        <w:widowControl w:val="0"/>
        <w:autoSpaceDE w:val="0"/>
        <w:autoSpaceDN w:val="0"/>
        <w:adjustRightInd w:val="0"/>
        <w:ind w:right="283"/>
        <w:jc w:val="both"/>
        <w:rPr>
          <w:rFonts w:ascii="Century Gothic" w:eastAsia="Arial Unicode MS" w:hAnsi="Century Gothic" w:cs="Arial"/>
          <w:sz w:val="20"/>
          <w:szCs w:val="20"/>
        </w:rPr>
      </w:pPr>
    </w:p>
    <w:p w14:paraId="02B0E231" w14:textId="77777777" w:rsidR="00F90C96" w:rsidRPr="003D1FEF" w:rsidRDefault="00F90C96" w:rsidP="00402569">
      <w:pPr>
        <w:pStyle w:val="Titre2"/>
        <w:rPr>
          <w:rFonts w:ascii="Century Gothic" w:eastAsia="Arial Unicode MS" w:hAnsi="Century Gothic"/>
          <w:sz w:val="20"/>
        </w:rPr>
      </w:pPr>
      <w:bookmarkStart w:id="30" w:name="_Toc189730980"/>
      <w:r w:rsidRPr="003D1FEF">
        <w:rPr>
          <w:rFonts w:ascii="Century Gothic" w:eastAsia="Arial Unicode MS" w:hAnsi="Century Gothic"/>
          <w:sz w:val="20"/>
        </w:rPr>
        <w:t>Jugement des offres</w:t>
      </w:r>
      <w:bookmarkEnd w:id="30"/>
    </w:p>
    <w:p w14:paraId="56E22FFD" w14:textId="77777777" w:rsidR="00F90C96" w:rsidRPr="00186D0A" w:rsidRDefault="00F90C96" w:rsidP="00402569">
      <w:pPr>
        <w:widowControl w:val="0"/>
        <w:autoSpaceDE w:val="0"/>
        <w:autoSpaceDN w:val="0"/>
        <w:adjustRightInd w:val="0"/>
        <w:jc w:val="both"/>
        <w:rPr>
          <w:rFonts w:ascii="Century Gothic" w:eastAsia="Arial Unicode MS" w:hAnsi="Century Gothic" w:cs="Arial"/>
          <w:sz w:val="20"/>
          <w:szCs w:val="20"/>
        </w:rPr>
      </w:pPr>
    </w:p>
    <w:p w14:paraId="3E57F3F9" w14:textId="77777777" w:rsidR="001C4328" w:rsidRDefault="00BA3D01">
      <w:pPr>
        <w:widowControl w:val="0"/>
        <w:autoSpaceDE w:val="0"/>
        <w:autoSpaceDN w:val="0"/>
        <w:adjustRightInd w:val="0"/>
        <w:jc w:val="both"/>
        <w:rPr>
          <w:rFonts w:ascii="Century Gothic" w:eastAsia="Arial Unicode MS" w:hAnsi="Century Gothic" w:cs="Arial"/>
          <w:sz w:val="20"/>
          <w:szCs w:val="20"/>
        </w:rPr>
      </w:pPr>
      <w:r w:rsidRPr="00186D0A">
        <w:rPr>
          <w:rFonts w:ascii="Century Gothic" w:eastAsia="Arial Unicode MS" w:hAnsi="Century Gothic" w:cs="Arial"/>
          <w:color w:val="000000"/>
          <w:sz w:val="20"/>
          <w:szCs w:val="20"/>
        </w:rPr>
        <w:t xml:space="preserve">Pour le jugement, le Représentant du </w:t>
      </w:r>
      <w:r w:rsidRPr="00186D0A">
        <w:rPr>
          <w:rFonts w:ascii="Century Gothic" w:eastAsia="Arial Unicode MS" w:hAnsi="Century Gothic" w:cs="Arial"/>
          <w:sz w:val="20"/>
          <w:szCs w:val="20"/>
        </w:rPr>
        <w:t>Pouvoir Adjudicateur (RPA)</w:t>
      </w:r>
      <w:r w:rsidR="00F90C96" w:rsidRPr="00186D0A">
        <w:rPr>
          <w:rFonts w:ascii="Century Gothic" w:eastAsia="Arial Unicode MS" w:hAnsi="Century Gothic" w:cs="Arial"/>
          <w:sz w:val="20"/>
          <w:szCs w:val="20"/>
        </w:rPr>
        <w:t xml:space="preserve"> procède c</w:t>
      </w:r>
      <w:r w:rsidR="004B51C6">
        <w:rPr>
          <w:rFonts w:ascii="Century Gothic" w:eastAsia="Arial Unicode MS" w:hAnsi="Century Gothic" w:cs="Arial"/>
          <w:sz w:val="20"/>
          <w:szCs w:val="20"/>
        </w:rPr>
        <w:t>omme indiq</w:t>
      </w:r>
      <w:r w:rsidR="001C4328">
        <w:rPr>
          <w:rFonts w:ascii="Century Gothic" w:eastAsia="Arial Unicode MS" w:hAnsi="Century Gothic" w:cs="Arial"/>
          <w:sz w:val="20"/>
          <w:szCs w:val="20"/>
        </w:rPr>
        <w:t xml:space="preserve">ué </w:t>
      </w:r>
      <w:r w:rsidR="00213E67">
        <w:rPr>
          <w:rFonts w:ascii="Century Gothic" w:eastAsia="Arial Unicode MS" w:hAnsi="Century Gothic" w:cs="Arial"/>
          <w:sz w:val="20"/>
          <w:szCs w:val="20"/>
        </w:rPr>
        <w:t xml:space="preserve">dans le Code </w:t>
      </w:r>
      <w:r w:rsidR="00D407D2">
        <w:rPr>
          <w:rFonts w:ascii="Century Gothic" w:eastAsia="Arial Unicode MS" w:hAnsi="Century Gothic" w:cs="Arial"/>
          <w:sz w:val="20"/>
          <w:szCs w:val="20"/>
        </w:rPr>
        <w:t xml:space="preserve">de </w:t>
      </w:r>
      <w:r w:rsidR="00213E67">
        <w:rPr>
          <w:rFonts w:ascii="Century Gothic" w:eastAsia="Arial Unicode MS" w:hAnsi="Century Gothic" w:cs="Arial"/>
          <w:sz w:val="20"/>
          <w:szCs w:val="20"/>
        </w:rPr>
        <w:t xml:space="preserve">La Commande Publique </w:t>
      </w:r>
      <w:r w:rsidR="00D407D2">
        <w:rPr>
          <w:rFonts w:ascii="Century Gothic" w:eastAsia="Arial Unicode MS" w:hAnsi="Century Gothic" w:cs="Arial"/>
          <w:sz w:val="20"/>
          <w:szCs w:val="20"/>
        </w:rPr>
        <w:t>en vigueur à la date de publication.</w:t>
      </w:r>
    </w:p>
    <w:p w14:paraId="4F3779FD" w14:textId="77777777" w:rsidR="001C4328" w:rsidRDefault="001C4328">
      <w:pPr>
        <w:widowControl w:val="0"/>
        <w:autoSpaceDE w:val="0"/>
        <w:autoSpaceDN w:val="0"/>
        <w:adjustRightInd w:val="0"/>
        <w:jc w:val="both"/>
        <w:rPr>
          <w:rFonts w:ascii="Century Gothic" w:eastAsia="Arial Unicode MS" w:hAnsi="Century Gothic" w:cs="Arial"/>
          <w:sz w:val="20"/>
          <w:szCs w:val="20"/>
        </w:rPr>
      </w:pPr>
    </w:p>
    <w:p w14:paraId="4A8D47B8" w14:textId="77777777" w:rsidR="00767611" w:rsidRDefault="00F90C96">
      <w:pPr>
        <w:widowControl w:val="0"/>
        <w:autoSpaceDE w:val="0"/>
        <w:autoSpaceDN w:val="0"/>
        <w:adjustRightInd w:val="0"/>
        <w:jc w:val="both"/>
        <w:rPr>
          <w:rFonts w:ascii="Century Gothic" w:eastAsia="Arial Unicode MS" w:hAnsi="Century Gothic" w:cs="Arial"/>
          <w:iCs/>
          <w:color w:val="000000"/>
          <w:sz w:val="20"/>
          <w:szCs w:val="20"/>
        </w:rPr>
      </w:pPr>
      <w:r w:rsidRPr="00186D0A">
        <w:rPr>
          <w:rFonts w:ascii="Century Gothic" w:eastAsia="Arial Unicode MS" w:hAnsi="Century Gothic" w:cs="Arial"/>
          <w:color w:val="000000"/>
          <w:sz w:val="20"/>
          <w:szCs w:val="20"/>
        </w:rPr>
        <w:t>Les offres sont appréciées au moyen de la liste des critères pondérés et publiés dans l’</w:t>
      </w:r>
      <w:r w:rsidR="001C4328">
        <w:rPr>
          <w:rFonts w:ascii="Century Gothic" w:eastAsia="Arial Unicode MS" w:hAnsi="Century Gothic" w:cs="Arial"/>
          <w:color w:val="000000"/>
          <w:sz w:val="20"/>
          <w:szCs w:val="20"/>
        </w:rPr>
        <w:t>A</w:t>
      </w:r>
      <w:r w:rsidRPr="00186D0A">
        <w:rPr>
          <w:rFonts w:ascii="Century Gothic" w:eastAsia="Arial Unicode MS" w:hAnsi="Century Gothic" w:cs="Arial"/>
          <w:color w:val="000000"/>
          <w:sz w:val="20"/>
          <w:szCs w:val="20"/>
        </w:rPr>
        <w:t>vis d’</w:t>
      </w:r>
      <w:r w:rsidR="001C4328">
        <w:rPr>
          <w:rFonts w:ascii="Century Gothic" w:eastAsia="Arial Unicode MS" w:hAnsi="Century Gothic" w:cs="Arial"/>
          <w:color w:val="000000"/>
          <w:sz w:val="20"/>
          <w:szCs w:val="20"/>
        </w:rPr>
        <w:t>Appel P</w:t>
      </w:r>
      <w:r w:rsidRPr="00186D0A">
        <w:rPr>
          <w:rFonts w:ascii="Century Gothic" w:eastAsia="Arial Unicode MS" w:hAnsi="Century Gothic" w:cs="Arial"/>
          <w:color w:val="000000"/>
          <w:sz w:val="20"/>
          <w:szCs w:val="20"/>
        </w:rPr>
        <w:t xml:space="preserve">ublic à la </w:t>
      </w:r>
      <w:r w:rsidR="001C4328">
        <w:rPr>
          <w:rFonts w:ascii="Century Gothic" w:eastAsia="Arial Unicode MS" w:hAnsi="Century Gothic" w:cs="Arial"/>
          <w:color w:val="000000"/>
          <w:sz w:val="20"/>
          <w:szCs w:val="20"/>
        </w:rPr>
        <w:t>C</w:t>
      </w:r>
      <w:r w:rsidRPr="00186D0A">
        <w:rPr>
          <w:rFonts w:ascii="Century Gothic" w:eastAsia="Arial Unicode MS" w:hAnsi="Century Gothic" w:cs="Arial"/>
          <w:color w:val="000000"/>
          <w:sz w:val="20"/>
          <w:szCs w:val="20"/>
        </w:rPr>
        <w:t>oncurrence, pour l’ensemb</w:t>
      </w:r>
      <w:r w:rsidR="00772B1A">
        <w:rPr>
          <w:rFonts w:ascii="Century Gothic" w:eastAsia="Arial Unicode MS" w:hAnsi="Century Gothic" w:cs="Arial"/>
          <w:color w:val="000000"/>
          <w:sz w:val="20"/>
          <w:szCs w:val="20"/>
        </w:rPr>
        <w:t>le des lots de la consultation</w:t>
      </w:r>
      <w:r w:rsidR="001C4328">
        <w:rPr>
          <w:rFonts w:ascii="Century Gothic" w:eastAsia="Arial Unicode MS" w:hAnsi="Century Gothic" w:cs="Arial"/>
          <w:color w:val="000000"/>
          <w:sz w:val="20"/>
          <w:szCs w:val="20"/>
        </w:rPr>
        <w:t xml:space="preserve">, et définis ci-après : </w:t>
      </w:r>
    </w:p>
    <w:p w14:paraId="290545C5" w14:textId="77777777" w:rsidR="004A4774" w:rsidRPr="00533554" w:rsidRDefault="004A4774" w:rsidP="00533554">
      <w:pPr>
        <w:widowControl w:val="0"/>
        <w:autoSpaceDE w:val="0"/>
        <w:autoSpaceDN w:val="0"/>
        <w:adjustRightInd w:val="0"/>
        <w:ind w:right="283"/>
        <w:jc w:val="center"/>
        <w:rPr>
          <w:rFonts w:ascii="Century Gothic" w:eastAsia="Arial Unicode MS" w:hAnsi="Century Gothic" w:cs="Arial"/>
          <w:b/>
          <w:sz w:val="20"/>
          <w:szCs w:val="20"/>
        </w:rPr>
      </w:pPr>
    </w:p>
    <w:p w14:paraId="4A526DEF" w14:textId="77777777" w:rsidR="004A4774" w:rsidRPr="00533554" w:rsidRDefault="004A4774" w:rsidP="00533554">
      <w:pPr>
        <w:widowControl w:val="0"/>
        <w:autoSpaceDE w:val="0"/>
        <w:autoSpaceDN w:val="0"/>
        <w:adjustRightInd w:val="0"/>
        <w:ind w:right="283"/>
        <w:jc w:val="center"/>
        <w:rPr>
          <w:rFonts w:ascii="Century Gothic" w:eastAsia="Arial Unicode MS" w:hAnsi="Century Gothic" w:cs="Arial"/>
          <w:b/>
          <w:sz w:val="20"/>
          <w:szCs w:val="20"/>
        </w:rPr>
      </w:pPr>
    </w:p>
    <w:tbl>
      <w:tblPr>
        <w:tblStyle w:val="Grilledutableau"/>
        <w:tblW w:w="0" w:type="auto"/>
        <w:jc w:val="center"/>
        <w:tblLook w:val="04A0" w:firstRow="1" w:lastRow="0" w:firstColumn="1" w:lastColumn="0" w:noHBand="0" w:noVBand="1"/>
      </w:tblPr>
      <w:tblGrid>
        <w:gridCol w:w="1555"/>
        <w:gridCol w:w="5811"/>
        <w:gridCol w:w="993"/>
        <w:gridCol w:w="992"/>
      </w:tblGrid>
      <w:tr w:rsidR="007F6031" w14:paraId="1F20286E" w14:textId="77777777" w:rsidTr="00F24296">
        <w:trPr>
          <w:trHeight w:val="489"/>
          <w:jc w:val="center"/>
        </w:trPr>
        <w:tc>
          <w:tcPr>
            <w:tcW w:w="1555" w:type="dxa"/>
            <w:shd w:val="clear" w:color="auto" w:fill="9CC2E5" w:themeFill="accent1" w:themeFillTint="99"/>
            <w:vAlign w:val="center"/>
          </w:tcPr>
          <w:p w14:paraId="57503BB8" w14:textId="77777777" w:rsidR="007F6031" w:rsidRPr="0075412A" w:rsidRDefault="0075412A" w:rsidP="00F067B3">
            <w:pPr>
              <w:widowControl w:val="0"/>
              <w:autoSpaceDE w:val="0"/>
              <w:autoSpaceDN w:val="0"/>
              <w:adjustRightInd w:val="0"/>
              <w:ind w:right="39"/>
              <w:jc w:val="center"/>
              <w:rPr>
                <w:rFonts w:ascii="Century Gothic" w:eastAsia="Arial Unicode MS" w:hAnsi="Century Gothic" w:cs="Arial"/>
                <w:b/>
                <w:sz w:val="20"/>
                <w:szCs w:val="20"/>
              </w:rPr>
            </w:pPr>
            <w:r w:rsidRPr="0075412A">
              <w:rPr>
                <w:rFonts w:ascii="Century Gothic" w:eastAsia="Arial Unicode MS" w:hAnsi="Century Gothic" w:cs="Arial"/>
                <w:b/>
                <w:sz w:val="20"/>
                <w:szCs w:val="20"/>
              </w:rPr>
              <w:lastRenderedPageBreak/>
              <w:t>CRITERES</w:t>
            </w:r>
          </w:p>
        </w:tc>
        <w:tc>
          <w:tcPr>
            <w:tcW w:w="5811" w:type="dxa"/>
            <w:shd w:val="clear" w:color="auto" w:fill="9CC2E5" w:themeFill="accent1" w:themeFillTint="99"/>
            <w:vAlign w:val="center"/>
          </w:tcPr>
          <w:p w14:paraId="3C0FF024" w14:textId="77777777" w:rsidR="007F6031" w:rsidRPr="007F6031" w:rsidRDefault="007F6031" w:rsidP="00533554">
            <w:pPr>
              <w:widowControl w:val="0"/>
              <w:autoSpaceDE w:val="0"/>
              <w:autoSpaceDN w:val="0"/>
              <w:adjustRightInd w:val="0"/>
              <w:ind w:right="283"/>
              <w:jc w:val="center"/>
              <w:rPr>
                <w:rFonts w:ascii="Century Gothic" w:eastAsia="Arial Unicode MS" w:hAnsi="Century Gothic" w:cs="Arial"/>
                <w:b/>
                <w:sz w:val="20"/>
                <w:szCs w:val="20"/>
              </w:rPr>
            </w:pPr>
            <w:r w:rsidRPr="007F6031">
              <w:rPr>
                <w:rFonts w:ascii="Century Gothic" w:eastAsia="Arial Unicode MS" w:hAnsi="Century Gothic" w:cs="Arial"/>
                <w:b/>
                <w:sz w:val="20"/>
                <w:szCs w:val="20"/>
              </w:rPr>
              <w:t>ELEMENTS D’APPRECIATION</w:t>
            </w:r>
          </w:p>
        </w:tc>
        <w:tc>
          <w:tcPr>
            <w:tcW w:w="1985" w:type="dxa"/>
            <w:gridSpan w:val="2"/>
            <w:shd w:val="clear" w:color="auto" w:fill="9CC2E5" w:themeFill="accent1" w:themeFillTint="99"/>
            <w:vAlign w:val="center"/>
          </w:tcPr>
          <w:p w14:paraId="4A7C56F1" w14:textId="77777777" w:rsidR="007F6031" w:rsidRPr="007F6031" w:rsidRDefault="007F6031" w:rsidP="00F067B3">
            <w:pPr>
              <w:widowControl w:val="0"/>
              <w:autoSpaceDE w:val="0"/>
              <w:autoSpaceDN w:val="0"/>
              <w:adjustRightInd w:val="0"/>
              <w:jc w:val="center"/>
              <w:rPr>
                <w:rFonts w:ascii="Century Gothic" w:eastAsia="Arial Unicode MS" w:hAnsi="Century Gothic" w:cs="Arial"/>
                <w:b/>
                <w:sz w:val="20"/>
                <w:szCs w:val="20"/>
              </w:rPr>
            </w:pPr>
            <w:r w:rsidRPr="007F6031">
              <w:rPr>
                <w:rFonts w:ascii="Century Gothic" w:eastAsia="Arial Unicode MS" w:hAnsi="Century Gothic" w:cs="Arial"/>
                <w:b/>
                <w:sz w:val="20"/>
                <w:szCs w:val="20"/>
              </w:rPr>
              <w:t>PONDERATION</w:t>
            </w:r>
          </w:p>
        </w:tc>
      </w:tr>
      <w:tr w:rsidR="007F6031" w14:paraId="163F9BC5" w14:textId="77777777" w:rsidTr="00F24296">
        <w:trPr>
          <w:trHeight w:val="340"/>
          <w:jc w:val="center"/>
        </w:trPr>
        <w:tc>
          <w:tcPr>
            <w:tcW w:w="1555" w:type="dxa"/>
            <w:shd w:val="clear" w:color="auto" w:fill="DEEAF6" w:themeFill="accent1" w:themeFillTint="33"/>
            <w:vAlign w:val="center"/>
          </w:tcPr>
          <w:p w14:paraId="2FBBC560" w14:textId="77777777" w:rsidR="004A4774" w:rsidRPr="0075412A" w:rsidRDefault="004A4774" w:rsidP="00F067B3">
            <w:pPr>
              <w:widowControl w:val="0"/>
              <w:autoSpaceDE w:val="0"/>
              <w:autoSpaceDN w:val="0"/>
              <w:adjustRightInd w:val="0"/>
              <w:ind w:right="39"/>
              <w:jc w:val="center"/>
              <w:rPr>
                <w:rFonts w:ascii="Century Gothic" w:eastAsia="Arial Unicode MS" w:hAnsi="Century Gothic" w:cs="Arial"/>
                <w:b/>
                <w:sz w:val="20"/>
                <w:szCs w:val="20"/>
              </w:rPr>
            </w:pPr>
            <w:r w:rsidRPr="0075412A">
              <w:rPr>
                <w:rFonts w:ascii="Century Gothic" w:eastAsia="Arial Unicode MS" w:hAnsi="Century Gothic" w:cs="Arial"/>
                <w:b/>
                <w:sz w:val="20"/>
                <w:szCs w:val="20"/>
              </w:rPr>
              <w:t>Critère 1</w:t>
            </w:r>
          </w:p>
        </w:tc>
        <w:tc>
          <w:tcPr>
            <w:tcW w:w="5811" w:type="dxa"/>
            <w:shd w:val="clear" w:color="auto" w:fill="DEEAF6" w:themeFill="accent1" w:themeFillTint="33"/>
            <w:vAlign w:val="center"/>
          </w:tcPr>
          <w:p w14:paraId="518FBD4E" w14:textId="77777777" w:rsidR="004A4774" w:rsidRPr="007F6031" w:rsidRDefault="004A4774" w:rsidP="0026445E">
            <w:pPr>
              <w:widowControl w:val="0"/>
              <w:autoSpaceDE w:val="0"/>
              <w:autoSpaceDN w:val="0"/>
              <w:adjustRightInd w:val="0"/>
              <w:ind w:right="283"/>
              <w:rPr>
                <w:rFonts w:ascii="Century Gothic" w:eastAsia="Arial Unicode MS" w:hAnsi="Century Gothic" w:cs="Arial"/>
                <w:b/>
                <w:sz w:val="20"/>
                <w:szCs w:val="20"/>
              </w:rPr>
            </w:pPr>
            <w:r w:rsidRPr="007F6031">
              <w:rPr>
                <w:rFonts w:ascii="Century Gothic" w:eastAsia="Arial Unicode MS" w:hAnsi="Century Gothic" w:cs="Arial"/>
                <w:b/>
                <w:sz w:val="20"/>
                <w:szCs w:val="20"/>
              </w:rPr>
              <w:t>Prix</w:t>
            </w:r>
          </w:p>
        </w:tc>
        <w:tc>
          <w:tcPr>
            <w:tcW w:w="993" w:type="dxa"/>
            <w:shd w:val="clear" w:color="auto" w:fill="DEEAF6" w:themeFill="accent1" w:themeFillTint="33"/>
            <w:vAlign w:val="center"/>
          </w:tcPr>
          <w:p w14:paraId="125E337A" w14:textId="77777777" w:rsidR="004A4774" w:rsidRPr="007F6031" w:rsidRDefault="004A4774" w:rsidP="0026445E">
            <w:pPr>
              <w:widowControl w:val="0"/>
              <w:autoSpaceDE w:val="0"/>
              <w:autoSpaceDN w:val="0"/>
              <w:adjustRightInd w:val="0"/>
              <w:ind w:right="283"/>
              <w:jc w:val="center"/>
              <w:rPr>
                <w:rFonts w:ascii="Century Gothic" w:eastAsia="Arial Unicode MS" w:hAnsi="Century Gothic" w:cs="Arial"/>
                <w:sz w:val="20"/>
                <w:szCs w:val="20"/>
              </w:rPr>
            </w:pPr>
          </w:p>
        </w:tc>
        <w:tc>
          <w:tcPr>
            <w:tcW w:w="992" w:type="dxa"/>
            <w:shd w:val="clear" w:color="auto" w:fill="DEEAF6" w:themeFill="accent1" w:themeFillTint="33"/>
            <w:vAlign w:val="center"/>
          </w:tcPr>
          <w:p w14:paraId="42E99681" w14:textId="77777777" w:rsidR="004A4774" w:rsidRPr="00533554" w:rsidRDefault="00533554" w:rsidP="00B97A34">
            <w:pPr>
              <w:widowControl w:val="0"/>
              <w:autoSpaceDE w:val="0"/>
              <w:autoSpaceDN w:val="0"/>
              <w:adjustRightInd w:val="0"/>
              <w:jc w:val="center"/>
              <w:rPr>
                <w:rFonts w:ascii="Century Gothic" w:eastAsia="Arial Unicode MS" w:hAnsi="Century Gothic" w:cs="Arial"/>
                <w:b/>
                <w:sz w:val="20"/>
                <w:szCs w:val="20"/>
              </w:rPr>
            </w:pPr>
            <w:r w:rsidRPr="00533554">
              <w:rPr>
                <w:rFonts w:ascii="Century Gothic" w:eastAsia="Arial Unicode MS" w:hAnsi="Century Gothic" w:cs="Arial"/>
                <w:b/>
                <w:sz w:val="20"/>
                <w:szCs w:val="20"/>
              </w:rPr>
              <w:t>4</w:t>
            </w:r>
            <w:r w:rsidR="008F5DFE" w:rsidRPr="00533554">
              <w:rPr>
                <w:rFonts w:ascii="Century Gothic" w:eastAsia="Arial Unicode MS" w:hAnsi="Century Gothic" w:cs="Arial"/>
                <w:b/>
                <w:sz w:val="20"/>
                <w:szCs w:val="20"/>
              </w:rPr>
              <w:t>0</w:t>
            </w:r>
            <w:r w:rsidR="004A4774" w:rsidRPr="00533554">
              <w:rPr>
                <w:rFonts w:ascii="Century Gothic" w:eastAsia="Arial Unicode MS" w:hAnsi="Century Gothic" w:cs="Arial"/>
                <w:b/>
                <w:sz w:val="20"/>
                <w:szCs w:val="20"/>
              </w:rPr>
              <w:t>%</w:t>
            </w:r>
          </w:p>
        </w:tc>
      </w:tr>
      <w:tr w:rsidR="007F6031" w14:paraId="6533F6CA" w14:textId="77777777" w:rsidTr="00F24296">
        <w:trPr>
          <w:trHeight w:val="340"/>
          <w:jc w:val="center"/>
        </w:trPr>
        <w:tc>
          <w:tcPr>
            <w:tcW w:w="1555" w:type="dxa"/>
            <w:shd w:val="clear" w:color="auto" w:fill="DEEAF6" w:themeFill="accent1" w:themeFillTint="33"/>
            <w:vAlign w:val="center"/>
          </w:tcPr>
          <w:p w14:paraId="2147A44B" w14:textId="77777777" w:rsidR="004A4774" w:rsidRPr="007F6031" w:rsidRDefault="004A4774" w:rsidP="00F067B3">
            <w:pPr>
              <w:widowControl w:val="0"/>
              <w:autoSpaceDE w:val="0"/>
              <w:autoSpaceDN w:val="0"/>
              <w:adjustRightInd w:val="0"/>
              <w:ind w:right="39"/>
              <w:jc w:val="center"/>
              <w:rPr>
                <w:rFonts w:ascii="Century Gothic" w:eastAsia="Arial Unicode MS" w:hAnsi="Century Gothic" w:cs="Arial"/>
                <w:sz w:val="20"/>
                <w:szCs w:val="20"/>
              </w:rPr>
            </w:pPr>
            <w:r w:rsidRPr="007F6031">
              <w:rPr>
                <w:rFonts w:ascii="Century Gothic" w:eastAsia="Arial Unicode MS" w:hAnsi="Century Gothic" w:cs="Arial"/>
                <w:b/>
                <w:sz w:val="20"/>
                <w:szCs w:val="20"/>
              </w:rPr>
              <w:t>Critère 2</w:t>
            </w:r>
          </w:p>
        </w:tc>
        <w:tc>
          <w:tcPr>
            <w:tcW w:w="5811" w:type="dxa"/>
            <w:shd w:val="clear" w:color="auto" w:fill="DEEAF6" w:themeFill="accent1" w:themeFillTint="33"/>
            <w:vAlign w:val="center"/>
          </w:tcPr>
          <w:p w14:paraId="54768EE9" w14:textId="0BF77F9F" w:rsidR="004A4774" w:rsidRPr="007F6031" w:rsidRDefault="009515FF" w:rsidP="0026445E">
            <w:pPr>
              <w:widowControl w:val="0"/>
              <w:autoSpaceDE w:val="0"/>
              <w:autoSpaceDN w:val="0"/>
              <w:adjustRightInd w:val="0"/>
              <w:ind w:right="283"/>
              <w:rPr>
                <w:rFonts w:ascii="Century Gothic" w:eastAsia="Arial Unicode MS" w:hAnsi="Century Gothic" w:cs="Arial"/>
                <w:b/>
                <w:sz w:val="20"/>
                <w:szCs w:val="20"/>
              </w:rPr>
            </w:pPr>
            <w:r>
              <w:rPr>
                <w:rFonts w:ascii="Century Gothic" w:eastAsia="Arial Unicode MS" w:hAnsi="Century Gothic" w:cs="Arial"/>
                <w:b/>
                <w:sz w:val="20"/>
                <w:szCs w:val="20"/>
              </w:rPr>
              <w:t>T</w:t>
            </w:r>
            <w:r w:rsidR="00724B30" w:rsidRPr="00724B30">
              <w:rPr>
                <w:rFonts w:ascii="Century Gothic" w:eastAsia="Arial Unicode MS" w:hAnsi="Century Gothic" w:cs="Arial"/>
                <w:b/>
                <w:sz w:val="20"/>
                <w:szCs w:val="20"/>
              </w:rPr>
              <w:t>echnique</w:t>
            </w:r>
          </w:p>
        </w:tc>
        <w:tc>
          <w:tcPr>
            <w:tcW w:w="993" w:type="dxa"/>
            <w:shd w:val="clear" w:color="auto" w:fill="DEEAF6" w:themeFill="accent1" w:themeFillTint="33"/>
            <w:vAlign w:val="center"/>
          </w:tcPr>
          <w:p w14:paraId="63556D4A" w14:textId="77777777" w:rsidR="004A4774" w:rsidRPr="007F6031" w:rsidRDefault="004A4774" w:rsidP="0026445E">
            <w:pPr>
              <w:widowControl w:val="0"/>
              <w:autoSpaceDE w:val="0"/>
              <w:autoSpaceDN w:val="0"/>
              <w:adjustRightInd w:val="0"/>
              <w:ind w:right="283"/>
              <w:jc w:val="center"/>
              <w:rPr>
                <w:rFonts w:ascii="Century Gothic" w:eastAsia="Arial Unicode MS" w:hAnsi="Century Gothic" w:cs="Arial"/>
                <w:sz w:val="20"/>
                <w:szCs w:val="20"/>
              </w:rPr>
            </w:pPr>
          </w:p>
        </w:tc>
        <w:tc>
          <w:tcPr>
            <w:tcW w:w="992" w:type="dxa"/>
            <w:shd w:val="clear" w:color="auto" w:fill="DEEAF6" w:themeFill="accent1" w:themeFillTint="33"/>
            <w:vAlign w:val="center"/>
          </w:tcPr>
          <w:p w14:paraId="5F4E9842" w14:textId="77777777" w:rsidR="004A4774" w:rsidRPr="00533554" w:rsidRDefault="00533554" w:rsidP="00B97A34">
            <w:pPr>
              <w:widowControl w:val="0"/>
              <w:autoSpaceDE w:val="0"/>
              <w:autoSpaceDN w:val="0"/>
              <w:adjustRightInd w:val="0"/>
              <w:jc w:val="center"/>
              <w:rPr>
                <w:rFonts w:ascii="Century Gothic" w:eastAsia="Arial Unicode MS" w:hAnsi="Century Gothic" w:cs="Arial"/>
                <w:b/>
                <w:sz w:val="20"/>
                <w:szCs w:val="20"/>
              </w:rPr>
            </w:pPr>
            <w:r w:rsidRPr="00533554">
              <w:rPr>
                <w:rFonts w:ascii="Century Gothic" w:eastAsia="Arial Unicode MS" w:hAnsi="Century Gothic" w:cs="Arial"/>
                <w:b/>
                <w:sz w:val="20"/>
                <w:szCs w:val="20"/>
              </w:rPr>
              <w:t>3</w:t>
            </w:r>
            <w:r w:rsidR="008F5DFE" w:rsidRPr="00533554">
              <w:rPr>
                <w:rFonts w:ascii="Century Gothic" w:eastAsia="Arial Unicode MS" w:hAnsi="Century Gothic" w:cs="Arial"/>
                <w:b/>
                <w:sz w:val="20"/>
                <w:szCs w:val="20"/>
              </w:rPr>
              <w:t>0</w:t>
            </w:r>
            <w:r w:rsidR="004A4774" w:rsidRPr="00533554">
              <w:rPr>
                <w:rFonts w:ascii="Century Gothic" w:eastAsia="Arial Unicode MS" w:hAnsi="Century Gothic" w:cs="Arial"/>
                <w:b/>
                <w:sz w:val="20"/>
                <w:szCs w:val="20"/>
              </w:rPr>
              <w:t>%</w:t>
            </w:r>
          </w:p>
        </w:tc>
      </w:tr>
      <w:tr w:rsidR="007F6031" w14:paraId="093B6948" w14:textId="77777777" w:rsidTr="00F24296">
        <w:trPr>
          <w:trHeight w:val="340"/>
          <w:jc w:val="center"/>
        </w:trPr>
        <w:tc>
          <w:tcPr>
            <w:tcW w:w="1555" w:type="dxa"/>
            <w:vAlign w:val="center"/>
          </w:tcPr>
          <w:p w14:paraId="158F82EB" w14:textId="77777777" w:rsidR="004A4774" w:rsidRPr="007F6031" w:rsidRDefault="00E307D7" w:rsidP="00E307D7">
            <w:pPr>
              <w:jc w:val="center"/>
              <w:rPr>
                <w:i/>
              </w:rPr>
            </w:pPr>
            <w:r>
              <w:rPr>
                <w:rFonts w:ascii="Century Gothic" w:eastAsia="Arial Unicode MS" w:hAnsi="Century Gothic" w:cs="Arial"/>
                <w:i/>
                <w:sz w:val="20"/>
                <w:szCs w:val="20"/>
              </w:rPr>
              <w:t xml:space="preserve">Sous critère 1 </w:t>
            </w:r>
          </w:p>
        </w:tc>
        <w:tc>
          <w:tcPr>
            <w:tcW w:w="5811" w:type="dxa"/>
            <w:vAlign w:val="center"/>
          </w:tcPr>
          <w:p w14:paraId="3D9E3B8D" w14:textId="44487D6B" w:rsidR="004A4774" w:rsidRPr="00027972" w:rsidRDefault="00724B30" w:rsidP="0026445E">
            <w:pPr>
              <w:widowControl w:val="0"/>
              <w:autoSpaceDE w:val="0"/>
              <w:autoSpaceDN w:val="0"/>
              <w:adjustRightInd w:val="0"/>
              <w:ind w:right="283"/>
              <w:rPr>
                <w:rFonts w:ascii="Century Gothic" w:eastAsia="Arial Unicode MS" w:hAnsi="Century Gothic" w:cs="Arial"/>
                <w:i/>
                <w:sz w:val="20"/>
                <w:szCs w:val="20"/>
              </w:rPr>
            </w:pPr>
            <w:r w:rsidRPr="00724B30">
              <w:rPr>
                <w:rFonts w:ascii="Century Gothic" w:eastAsia="Arial Unicode MS" w:hAnsi="Century Gothic" w:cs="Arial"/>
                <w:i/>
                <w:sz w:val="20"/>
                <w:szCs w:val="20"/>
              </w:rPr>
              <w:t>Caractéristiques</w:t>
            </w:r>
          </w:p>
        </w:tc>
        <w:tc>
          <w:tcPr>
            <w:tcW w:w="993" w:type="dxa"/>
            <w:vAlign w:val="center"/>
          </w:tcPr>
          <w:p w14:paraId="7A5F6351" w14:textId="1FC2084E" w:rsidR="004A4774" w:rsidRPr="00027972" w:rsidRDefault="00724B30" w:rsidP="0026445E">
            <w:pPr>
              <w:jc w:val="center"/>
              <w:rPr>
                <w:rFonts w:ascii="Century Gothic" w:eastAsia="Arial Unicode MS" w:hAnsi="Century Gothic" w:cs="Arial"/>
                <w:i/>
                <w:sz w:val="20"/>
                <w:szCs w:val="20"/>
              </w:rPr>
            </w:pPr>
            <w:r>
              <w:rPr>
                <w:rFonts w:ascii="Century Gothic" w:eastAsia="Arial Unicode MS" w:hAnsi="Century Gothic" w:cs="Arial"/>
                <w:i/>
                <w:sz w:val="20"/>
                <w:szCs w:val="20"/>
              </w:rPr>
              <w:t>5</w:t>
            </w:r>
            <w:r w:rsidR="00533554">
              <w:rPr>
                <w:rFonts w:ascii="Century Gothic" w:eastAsia="Arial Unicode MS" w:hAnsi="Century Gothic" w:cs="Arial"/>
                <w:i/>
                <w:sz w:val="20"/>
                <w:szCs w:val="20"/>
              </w:rPr>
              <w:t>%</w:t>
            </w:r>
          </w:p>
        </w:tc>
        <w:tc>
          <w:tcPr>
            <w:tcW w:w="992" w:type="dxa"/>
            <w:vAlign w:val="center"/>
          </w:tcPr>
          <w:p w14:paraId="38720520" w14:textId="77777777" w:rsidR="004A4774" w:rsidRPr="007F6031" w:rsidRDefault="004A4774" w:rsidP="0026445E">
            <w:pPr>
              <w:widowControl w:val="0"/>
              <w:autoSpaceDE w:val="0"/>
              <w:autoSpaceDN w:val="0"/>
              <w:adjustRightInd w:val="0"/>
              <w:ind w:right="283"/>
              <w:jc w:val="center"/>
              <w:rPr>
                <w:rFonts w:ascii="Century Gothic" w:eastAsia="Arial Unicode MS" w:hAnsi="Century Gothic" w:cs="Arial"/>
                <w:sz w:val="20"/>
                <w:szCs w:val="20"/>
              </w:rPr>
            </w:pPr>
          </w:p>
        </w:tc>
      </w:tr>
      <w:tr w:rsidR="00724B30" w14:paraId="09FC05B8" w14:textId="77777777" w:rsidTr="00F24296">
        <w:trPr>
          <w:trHeight w:val="340"/>
          <w:jc w:val="center"/>
        </w:trPr>
        <w:tc>
          <w:tcPr>
            <w:tcW w:w="1555" w:type="dxa"/>
            <w:vAlign w:val="center"/>
          </w:tcPr>
          <w:p w14:paraId="47429BAA" w14:textId="77777777" w:rsidR="00724B30" w:rsidRPr="00724B30" w:rsidRDefault="00724B30" w:rsidP="00724B30">
            <w:pPr>
              <w:jc w:val="center"/>
              <w:rPr>
                <w:i/>
              </w:rPr>
            </w:pPr>
            <w:r w:rsidRPr="00724B30">
              <w:rPr>
                <w:rFonts w:ascii="Century Gothic" w:eastAsia="Arial Unicode MS" w:hAnsi="Century Gothic" w:cs="Arial"/>
                <w:i/>
                <w:sz w:val="20"/>
                <w:szCs w:val="20"/>
              </w:rPr>
              <w:t>Sous critère 2</w:t>
            </w:r>
          </w:p>
        </w:tc>
        <w:tc>
          <w:tcPr>
            <w:tcW w:w="5811" w:type="dxa"/>
            <w:vAlign w:val="center"/>
          </w:tcPr>
          <w:p w14:paraId="615A9E8D" w14:textId="0A8348FF" w:rsidR="00724B30" w:rsidRPr="00724B30" w:rsidRDefault="00724B30" w:rsidP="00724B30">
            <w:pPr>
              <w:widowControl w:val="0"/>
              <w:autoSpaceDE w:val="0"/>
              <w:autoSpaceDN w:val="0"/>
              <w:adjustRightInd w:val="0"/>
              <w:ind w:right="283"/>
              <w:rPr>
                <w:rFonts w:ascii="Century Gothic" w:eastAsia="Arial Unicode MS" w:hAnsi="Century Gothic" w:cs="Arial"/>
                <w:i/>
                <w:sz w:val="20"/>
                <w:szCs w:val="20"/>
              </w:rPr>
            </w:pPr>
            <w:r w:rsidRPr="00724B30">
              <w:rPr>
                <w:rFonts w:ascii="Century Gothic" w:eastAsia="Arial Unicode MS" w:hAnsi="Century Gothic" w:cs="Arial"/>
                <w:i/>
                <w:sz w:val="20"/>
                <w:szCs w:val="20"/>
              </w:rPr>
              <w:t>Pression</w:t>
            </w:r>
          </w:p>
        </w:tc>
        <w:tc>
          <w:tcPr>
            <w:tcW w:w="993" w:type="dxa"/>
            <w:vAlign w:val="center"/>
          </w:tcPr>
          <w:p w14:paraId="6C81603C" w14:textId="6179C637" w:rsidR="00724B30" w:rsidRPr="00F3041A" w:rsidRDefault="00724B30" w:rsidP="00F3041A">
            <w:pPr>
              <w:jc w:val="center"/>
              <w:rPr>
                <w:rFonts w:ascii="Century Gothic" w:eastAsia="Arial Unicode MS" w:hAnsi="Century Gothic" w:cs="Arial"/>
                <w:i/>
                <w:sz w:val="20"/>
                <w:szCs w:val="20"/>
              </w:rPr>
            </w:pPr>
            <w:r w:rsidRPr="00D04059">
              <w:rPr>
                <w:rFonts w:ascii="Century Gothic" w:eastAsia="Arial Unicode MS" w:hAnsi="Century Gothic" w:cs="Arial"/>
                <w:i/>
                <w:sz w:val="20"/>
                <w:szCs w:val="20"/>
              </w:rPr>
              <w:t>5%</w:t>
            </w:r>
          </w:p>
        </w:tc>
        <w:tc>
          <w:tcPr>
            <w:tcW w:w="992" w:type="dxa"/>
            <w:vAlign w:val="center"/>
          </w:tcPr>
          <w:p w14:paraId="3A55D5E8" w14:textId="77777777" w:rsidR="00724B30" w:rsidRPr="00CF647D" w:rsidRDefault="00724B30" w:rsidP="00724B30">
            <w:pPr>
              <w:widowControl w:val="0"/>
              <w:autoSpaceDE w:val="0"/>
              <w:autoSpaceDN w:val="0"/>
              <w:adjustRightInd w:val="0"/>
              <w:ind w:left="720" w:right="283"/>
              <w:jc w:val="center"/>
              <w:rPr>
                <w:rFonts w:ascii="Century Gothic" w:eastAsia="Arial Unicode MS" w:hAnsi="Century Gothic" w:cs="Arial"/>
                <w:sz w:val="20"/>
                <w:szCs w:val="20"/>
                <w:highlight w:val="yellow"/>
              </w:rPr>
            </w:pPr>
          </w:p>
        </w:tc>
      </w:tr>
      <w:tr w:rsidR="00724B30" w14:paraId="543AE878" w14:textId="77777777" w:rsidTr="00F24296">
        <w:trPr>
          <w:trHeight w:val="340"/>
          <w:jc w:val="center"/>
        </w:trPr>
        <w:tc>
          <w:tcPr>
            <w:tcW w:w="1555" w:type="dxa"/>
            <w:vAlign w:val="center"/>
          </w:tcPr>
          <w:p w14:paraId="24740E8E" w14:textId="77777777" w:rsidR="00724B30" w:rsidRPr="00724B30" w:rsidRDefault="00724B30" w:rsidP="00724B30">
            <w:pPr>
              <w:jc w:val="center"/>
              <w:rPr>
                <w:i/>
              </w:rPr>
            </w:pPr>
            <w:r w:rsidRPr="00724B30">
              <w:rPr>
                <w:rFonts w:ascii="Century Gothic" w:eastAsia="Arial Unicode MS" w:hAnsi="Century Gothic" w:cs="Arial"/>
                <w:i/>
                <w:sz w:val="20"/>
                <w:szCs w:val="20"/>
              </w:rPr>
              <w:t>Sous critère 3</w:t>
            </w:r>
          </w:p>
        </w:tc>
        <w:tc>
          <w:tcPr>
            <w:tcW w:w="5811" w:type="dxa"/>
            <w:vAlign w:val="center"/>
          </w:tcPr>
          <w:p w14:paraId="135F2598" w14:textId="4AD4F517" w:rsidR="00724B30" w:rsidRPr="00724B30" w:rsidRDefault="00724B30" w:rsidP="00724B30">
            <w:pPr>
              <w:widowControl w:val="0"/>
              <w:autoSpaceDE w:val="0"/>
              <w:autoSpaceDN w:val="0"/>
              <w:adjustRightInd w:val="0"/>
              <w:ind w:right="283"/>
              <w:rPr>
                <w:rFonts w:ascii="Century Gothic" w:eastAsia="Arial Unicode MS" w:hAnsi="Century Gothic" w:cs="Arial"/>
                <w:i/>
                <w:sz w:val="20"/>
                <w:szCs w:val="20"/>
              </w:rPr>
            </w:pPr>
            <w:r w:rsidRPr="00724B30">
              <w:rPr>
                <w:rFonts w:ascii="Century Gothic" w:eastAsia="Arial Unicode MS" w:hAnsi="Century Gothic" w:cs="Arial"/>
                <w:i/>
                <w:sz w:val="20"/>
                <w:szCs w:val="20"/>
              </w:rPr>
              <w:t>Entrainement</w:t>
            </w:r>
          </w:p>
        </w:tc>
        <w:tc>
          <w:tcPr>
            <w:tcW w:w="993" w:type="dxa"/>
            <w:vAlign w:val="center"/>
          </w:tcPr>
          <w:p w14:paraId="4432010D" w14:textId="3D29B98A" w:rsidR="00724B30" w:rsidRPr="00F3041A" w:rsidRDefault="00724B30" w:rsidP="00F3041A">
            <w:pPr>
              <w:jc w:val="center"/>
              <w:rPr>
                <w:rFonts w:ascii="Century Gothic" w:eastAsia="Arial Unicode MS" w:hAnsi="Century Gothic" w:cs="Arial"/>
                <w:i/>
                <w:sz w:val="20"/>
                <w:szCs w:val="20"/>
              </w:rPr>
            </w:pPr>
            <w:r w:rsidRPr="00D04059">
              <w:rPr>
                <w:rFonts w:ascii="Century Gothic" w:eastAsia="Arial Unicode MS" w:hAnsi="Century Gothic" w:cs="Arial"/>
                <w:i/>
                <w:sz w:val="20"/>
                <w:szCs w:val="20"/>
              </w:rPr>
              <w:t>5%</w:t>
            </w:r>
          </w:p>
        </w:tc>
        <w:tc>
          <w:tcPr>
            <w:tcW w:w="992" w:type="dxa"/>
            <w:vAlign w:val="center"/>
          </w:tcPr>
          <w:p w14:paraId="4D5F187A" w14:textId="77777777" w:rsidR="00724B30" w:rsidRPr="00CF647D" w:rsidRDefault="00724B30" w:rsidP="00724B30">
            <w:pPr>
              <w:widowControl w:val="0"/>
              <w:autoSpaceDE w:val="0"/>
              <w:autoSpaceDN w:val="0"/>
              <w:adjustRightInd w:val="0"/>
              <w:ind w:right="283"/>
              <w:jc w:val="center"/>
              <w:rPr>
                <w:rFonts w:ascii="Century Gothic" w:eastAsia="Arial Unicode MS" w:hAnsi="Century Gothic" w:cs="Arial"/>
                <w:sz w:val="20"/>
                <w:szCs w:val="20"/>
                <w:highlight w:val="yellow"/>
              </w:rPr>
            </w:pPr>
          </w:p>
        </w:tc>
      </w:tr>
      <w:tr w:rsidR="00724B30" w14:paraId="6AC4647C" w14:textId="77777777" w:rsidTr="00F24296">
        <w:trPr>
          <w:trHeight w:val="340"/>
          <w:jc w:val="center"/>
        </w:trPr>
        <w:tc>
          <w:tcPr>
            <w:tcW w:w="1555" w:type="dxa"/>
            <w:vAlign w:val="center"/>
          </w:tcPr>
          <w:p w14:paraId="2E6B1CE1" w14:textId="36188B54" w:rsidR="00724B30" w:rsidRPr="00724B30" w:rsidRDefault="00724B30" w:rsidP="0099716A">
            <w:pPr>
              <w:jc w:val="center"/>
              <w:rPr>
                <w:rFonts w:ascii="Century Gothic" w:eastAsia="Arial Unicode MS" w:hAnsi="Century Gothic" w:cs="Arial"/>
                <w:i/>
                <w:sz w:val="20"/>
                <w:szCs w:val="20"/>
              </w:rPr>
            </w:pPr>
            <w:r w:rsidRPr="00724B30">
              <w:rPr>
                <w:rFonts w:ascii="Century Gothic" w:eastAsia="Arial Unicode MS" w:hAnsi="Century Gothic" w:cs="Arial"/>
                <w:i/>
                <w:sz w:val="20"/>
                <w:szCs w:val="20"/>
              </w:rPr>
              <w:t>Sous critère 4</w:t>
            </w:r>
          </w:p>
        </w:tc>
        <w:tc>
          <w:tcPr>
            <w:tcW w:w="5811" w:type="dxa"/>
            <w:vAlign w:val="center"/>
          </w:tcPr>
          <w:p w14:paraId="5E3FA7C6" w14:textId="2F625EC1" w:rsidR="00724B30" w:rsidRPr="00724B30" w:rsidRDefault="00724B30" w:rsidP="00724B30">
            <w:pPr>
              <w:widowControl w:val="0"/>
              <w:autoSpaceDE w:val="0"/>
              <w:autoSpaceDN w:val="0"/>
              <w:adjustRightInd w:val="0"/>
              <w:ind w:right="283"/>
              <w:rPr>
                <w:rFonts w:ascii="Century Gothic" w:eastAsia="Arial Unicode MS" w:hAnsi="Century Gothic" w:cs="Arial"/>
                <w:i/>
                <w:sz w:val="20"/>
                <w:szCs w:val="20"/>
              </w:rPr>
            </w:pPr>
            <w:r w:rsidRPr="00724B30">
              <w:rPr>
                <w:rFonts w:ascii="Century Gothic" w:eastAsia="Arial Unicode MS" w:hAnsi="Century Gothic" w:cs="Arial"/>
                <w:i/>
                <w:sz w:val="20"/>
                <w:szCs w:val="20"/>
              </w:rPr>
              <w:t>Lames</w:t>
            </w:r>
          </w:p>
        </w:tc>
        <w:tc>
          <w:tcPr>
            <w:tcW w:w="993" w:type="dxa"/>
            <w:vAlign w:val="center"/>
          </w:tcPr>
          <w:p w14:paraId="4B142E12" w14:textId="04BFB58F" w:rsidR="00724B30" w:rsidRPr="00F3041A" w:rsidRDefault="00724B30" w:rsidP="00F3041A">
            <w:pPr>
              <w:jc w:val="center"/>
              <w:rPr>
                <w:rFonts w:ascii="Century Gothic" w:eastAsia="Arial Unicode MS" w:hAnsi="Century Gothic" w:cs="Arial"/>
                <w:i/>
                <w:sz w:val="20"/>
                <w:szCs w:val="20"/>
              </w:rPr>
            </w:pPr>
            <w:r w:rsidRPr="00D04059">
              <w:rPr>
                <w:rFonts w:ascii="Century Gothic" w:eastAsia="Arial Unicode MS" w:hAnsi="Century Gothic" w:cs="Arial"/>
                <w:i/>
                <w:sz w:val="20"/>
                <w:szCs w:val="20"/>
              </w:rPr>
              <w:t>5%</w:t>
            </w:r>
          </w:p>
        </w:tc>
        <w:tc>
          <w:tcPr>
            <w:tcW w:w="992" w:type="dxa"/>
            <w:vAlign w:val="center"/>
          </w:tcPr>
          <w:p w14:paraId="60384BE4" w14:textId="77777777" w:rsidR="00724B30" w:rsidRPr="00CF647D" w:rsidRDefault="00724B30" w:rsidP="00724B30">
            <w:pPr>
              <w:widowControl w:val="0"/>
              <w:autoSpaceDE w:val="0"/>
              <w:autoSpaceDN w:val="0"/>
              <w:adjustRightInd w:val="0"/>
              <w:ind w:right="283"/>
              <w:jc w:val="center"/>
              <w:rPr>
                <w:rFonts w:ascii="Century Gothic" w:eastAsia="Arial Unicode MS" w:hAnsi="Century Gothic" w:cs="Arial"/>
                <w:sz w:val="20"/>
                <w:szCs w:val="20"/>
                <w:highlight w:val="yellow"/>
              </w:rPr>
            </w:pPr>
          </w:p>
        </w:tc>
      </w:tr>
      <w:tr w:rsidR="00724B30" w14:paraId="796D50DF" w14:textId="77777777" w:rsidTr="00F24296">
        <w:trPr>
          <w:trHeight w:val="340"/>
          <w:jc w:val="center"/>
        </w:trPr>
        <w:tc>
          <w:tcPr>
            <w:tcW w:w="1555" w:type="dxa"/>
            <w:vAlign w:val="center"/>
          </w:tcPr>
          <w:p w14:paraId="7997E903" w14:textId="2C1DC30E" w:rsidR="00724B30" w:rsidRPr="00CF647D" w:rsidRDefault="00724B30" w:rsidP="0099716A">
            <w:pPr>
              <w:jc w:val="center"/>
              <w:rPr>
                <w:rFonts w:ascii="Century Gothic" w:eastAsia="Arial Unicode MS" w:hAnsi="Century Gothic" w:cs="Arial"/>
                <w:i/>
                <w:sz w:val="20"/>
                <w:szCs w:val="20"/>
                <w:highlight w:val="yellow"/>
              </w:rPr>
            </w:pPr>
            <w:r w:rsidRPr="00CA00C5">
              <w:rPr>
                <w:rFonts w:ascii="Century Gothic" w:eastAsia="Arial Unicode MS" w:hAnsi="Century Gothic" w:cs="Arial"/>
                <w:i/>
                <w:sz w:val="20"/>
                <w:szCs w:val="20"/>
              </w:rPr>
              <w:t xml:space="preserve">Sous critère </w:t>
            </w:r>
            <w:r>
              <w:rPr>
                <w:rFonts w:ascii="Century Gothic" w:eastAsia="Arial Unicode MS" w:hAnsi="Century Gothic" w:cs="Arial"/>
                <w:i/>
                <w:sz w:val="20"/>
                <w:szCs w:val="20"/>
              </w:rPr>
              <w:t>5</w:t>
            </w:r>
          </w:p>
        </w:tc>
        <w:tc>
          <w:tcPr>
            <w:tcW w:w="5811" w:type="dxa"/>
            <w:vAlign w:val="center"/>
          </w:tcPr>
          <w:p w14:paraId="53D3160B" w14:textId="16F5C66B" w:rsidR="00724B30" w:rsidRPr="00724B30" w:rsidRDefault="00724B30" w:rsidP="00724B30">
            <w:pPr>
              <w:widowControl w:val="0"/>
              <w:autoSpaceDE w:val="0"/>
              <w:autoSpaceDN w:val="0"/>
              <w:adjustRightInd w:val="0"/>
              <w:ind w:right="283"/>
              <w:rPr>
                <w:rFonts w:ascii="Century Gothic" w:eastAsia="Arial Unicode MS" w:hAnsi="Century Gothic" w:cs="Arial"/>
                <w:i/>
                <w:sz w:val="20"/>
                <w:szCs w:val="20"/>
              </w:rPr>
            </w:pPr>
            <w:r w:rsidRPr="00724B30">
              <w:rPr>
                <w:rFonts w:ascii="Century Gothic" w:eastAsia="Arial Unicode MS" w:hAnsi="Century Gothic" w:cs="Arial"/>
                <w:i/>
                <w:sz w:val="20"/>
                <w:szCs w:val="20"/>
              </w:rPr>
              <w:t>Sécurité – environnement</w:t>
            </w:r>
          </w:p>
        </w:tc>
        <w:tc>
          <w:tcPr>
            <w:tcW w:w="993" w:type="dxa"/>
            <w:vAlign w:val="center"/>
          </w:tcPr>
          <w:p w14:paraId="64018ADF" w14:textId="49A4DAEF" w:rsidR="00724B30" w:rsidRPr="00F3041A" w:rsidRDefault="00724B30" w:rsidP="00F3041A">
            <w:pPr>
              <w:jc w:val="center"/>
              <w:rPr>
                <w:rFonts w:ascii="Century Gothic" w:eastAsia="Arial Unicode MS" w:hAnsi="Century Gothic" w:cs="Arial"/>
                <w:i/>
                <w:sz w:val="20"/>
                <w:szCs w:val="20"/>
              </w:rPr>
            </w:pPr>
            <w:r w:rsidRPr="00D04059">
              <w:rPr>
                <w:rFonts w:ascii="Century Gothic" w:eastAsia="Arial Unicode MS" w:hAnsi="Century Gothic" w:cs="Arial"/>
                <w:i/>
                <w:sz w:val="20"/>
                <w:szCs w:val="20"/>
              </w:rPr>
              <w:t>5%</w:t>
            </w:r>
          </w:p>
        </w:tc>
        <w:tc>
          <w:tcPr>
            <w:tcW w:w="992" w:type="dxa"/>
            <w:vAlign w:val="center"/>
          </w:tcPr>
          <w:p w14:paraId="2A3975EA" w14:textId="77777777" w:rsidR="00724B30" w:rsidRPr="00CF647D" w:rsidRDefault="00724B30" w:rsidP="00724B30">
            <w:pPr>
              <w:widowControl w:val="0"/>
              <w:autoSpaceDE w:val="0"/>
              <w:autoSpaceDN w:val="0"/>
              <w:adjustRightInd w:val="0"/>
              <w:ind w:right="283"/>
              <w:jc w:val="center"/>
              <w:rPr>
                <w:rFonts w:ascii="Century Gothic" w:eastAsia="Arial Unicode MS" w:hAnsi="Century Gothic" w:cs="Arial"/>
                <w:sz w:val="20"/>
                <w:szCs w:val="20"/>
                <w:highlight w:val="yellow"/>
              </w:rPr>
            </w:pPr>
          </w:p>
        </w:tc>
      </w:tr>
      <w:tr w:rsidR="00724B30" w14:paraId="5921B087" w14:textId="77777777" w:rsidTr="00F24296">
        <w:trPr>
          <w:trHeight w:val="340"/>
          <w:jc w:val="center"/>
        </w:trPr>
        <w:tc>
          <w:tcPr>
            <w:tcW w:w="1555" w:type="dxa"/>
            <w:vAlign w:val="center"/>
          </w:tcPr>
          <w:p w14:paraId="22FE3EA6" w14:textId="0CD0C210" w:rsidR="00724B30" w:rsidRPr="00CF647D" w:rsidRDefault="00724B30" w:rsidP="0099716A">
            <w:pPr>
              <w:jc w:val="center"/>
              <w:rPr>
                <w:rFonts w:ascii="Century Gothic" w:eastAsia="Arial Unicode MS" w:hAnsi="Century Gothic" w:cs="Arial"/>
                <w:i/>
                <w:sz w:val="20"/>
                <w:szCs w:val="20"/>
                <w:highlight w:val="yellow"/>
              </w:rPr>
            </w:pPr>
            <w:r w:rsidRPr="00CA00C5">
              <w:rPr>
                <w:rFonts w:ascii="Century Gothic" w:eastAsia="Arial Unicode MS" w:hAnsi="Century Gothic" w:cs="Arial"/>
                <w:i/>
                <w:sz w:val="20"/>
                <w:szCs w:val="20"/>
              </w:rPr>
              <w:t xml:space="preserve">Sous critère </w:t>
            </w:r>
            <w:r>
              <w:rPr>
                <w:rFonts w:ascii="Century Gothic" w:eastAsia="Arial Unicode MS" w:hAnsi="Century Gothic" w:cs="Arial"/>
                <w:i/>
                <w:sz w:val="20"/>
                <w:szCs w:val="20"/>
              </w:rPr>
              <w:t>6</w:t>
            </w:r>
          </w:p>
        </w:tc>
        <w:tc>
          <w:tcPr>
            <w:tcW w:w="5811" w:type="dxa"/>
            <w:vAlign w:val="center"/>
          </w:tcPr>
          <w:p w14:paraId="0EB638CE" w14:textId="7C7DFD9C" w:rsidR="00724B30" w:rsidRPr="00724B30" w:rsidRDefault="00724B30" w:rsidP="00724B30">
            <w:pPr>
              <w:widowControl w:val="0"/>
              <w:autoSpaceDE w:val="0"/>
              <w:autoSpaceDN w:val="0"/>
              <w:adjustRightInd w:val="0"/>
              <w:ind w:right="283"/>
              <w:rPr>
                <w:rFonts w:ascii="Century Gothic" w:eastAsia="Arial Unicode MS" w:hAnsi="Century Gothic" w:cs="Arial"/>
                <w:i/>
                <w:sz w:val="20"/>
                <w:szCs w:val="20"/>
              </w:rPr>
            </w:pPr>
            <w:r w:rsidRPr="00724B30">
              <w:rPr>
                <w:rFonts w:ascii="Century Gothic" w:eastAsia="Arial Unicode MS" w:hAnsi="Century Gothic" w:cs="Arial"/>
                <w:i/>
                <w:sz w:val="20"/>
                <w:szCs w:val="20"/>
              </w:rPr>
              <w:t>Moyens</w:t>
            </w:r>
          </w:p>
        </w:tc>
        <w:tc>
          <w:tcPr>
            <w:tcW w:w="993" w:type="dxa"/>
            <w:vAlign w:val="center"/>
          </w:tcPr>
          <w:p w14:paraId="7FADE9C9" w14:textId="546FCE33" w:rsidR="00724B30" w:rsidRPr="00F3041A" w:rsidRDefault="00724B30" w:rsidP="00F3041A">
            <w:pPr>
              <w:jc w:val="center"/>
              <w:rPr>
                <w:rFonts w:ascii="Century Gothic" w:eastAsia="Arial Unicode MS" w:hAnsi="Century Gothic" w:cs="Arial"/>
                <w:i/>
                <w:sz w:val="20"/>
                <w:szCs w:val="20"/>
              </w:rPr>
            </w:pPr>
            <w:r w:rsidRPr="00D04059">
              <w:rPr>
                <w:rFonts w:ascii="Century Gothic" w:eastAsia="Arial Unicode MS" w:hAnsi="Century Gothic" w:cs="Arial"/>
                <w:i/>
                <w:sz w:val="20"/>
                <w:szCs w:val="20"/>
              </w:rPr>
              <w:t>5%</w:t>
            </w:r>
          </w:p>
        </w:tc>
        <w:tc>
          <w:tcPr>
            <w:tcW w:w="992" w:type="dxa"/>
            <w:vAlign w:val="center"/>
          </w:tcPr>
          <w:p w14:paraId="4DEEB1A4" w14:textId="77777777" w:rsidR="00724B30" w:rsidRPr="00CF647D" w:rsidRDefault="00724B30" w:rsidP="00724B30">
            <w:pPr>
              <w:widowControl w:val="0"/>
              <w:autoSpaceDE w:val="0"/>
              <w:autoSpaceDN w:val="0"/>
              <w:adjustRightInd w:val="0"/>
              <w:ind w:right="283"/>
              <w:jc w:val="center"/>
              <w:rPr>
                <w:rFonts w:ascii="Century Gothic" w:eastAsia="Arial Unicode MS" w:hAnsi="Century Gothic" w:cs="Arial"/>
                <w:sz w:val="20"/>
                <w:szCs w:val="20"/>
                <w:highlight w:val="yellow"/>
              </w:rPr>
            </w:pPr>
          </w:p>
        </w:tc>
      </w:tr>
      <w:tr w:rsidR="00533554" w14:paraId="4537F418" w14:textId="77777777" w:rsidTr="00F24296">
        <w:trPr>
          <w:trHeight w:val="340"/>
          <w:jc w:val="center"/>
        </w:trPr>
        <w:tc>
          <w:tcPr>
            <w:tcW w:w="1555" w:type="dxa"/>
            <w:vAlign w:val="center"/>
          </w:tcPr>
          <w:p w14:paraId="72F52FDD" w14:textId="77777777" w:rsidR="00533554" w:rsidRPr="00CF647D" w:rsidRDefault="00533554" w:rsidP="00533554">
            <w:pPr>
              <w:jc w:val="center"/>
              <w:rPr>
                <w:rFonts w:ascii="Century Gothic" w:eastAsia="Arial Unicode MS" w:hAnsi="Century Gothic" w:cs="Arial"/>
                <w:i/>
                <w:sz w:val="20"/>
                <w:szCs w:val="20"/>
                <w:highlight w:val="yellow"/>
              </w:rPr>
            </w:pPr>
          </w:p>
        </w:tc>
        <w:tc>
          <w:tcPr>
            <w:tcW w:w="5811" w:type="dxa"/>
            <w:vAlign w:val="center"/>
          </w:tcPr>
          <w:p w14:paraId="433A1D2F" w14:textId="77777777" w:rsidR="00533554" w:rsidRPr="00724B30" w:rsidRDefault="00533554" w:rsidP="00533554">
            <w:pPr>
              <w:widowControl w:val="0"/>
              <w:autoSpaceDE w:val="0"/>
              <w:autoSpaceDN w:val="0"/>
              <w:adjustRightInd w:val="0"/>
              <w:ind w:right="283"/>
              <w:rPr>
                <w:rFonts w:ascii="Century Gothic" w:eastAsia="Arial Unicode MS" w:hAnsi="Century Gothic" w:cs="Arial"/>
                <w:b/>
                <w:i/>
                <w:sz w:val="20"/>
                <w:szCs w:val="20"/>
              </w:rPr>
            </w:pPr>
            <w:r w:rsidRPr="00724B30">
              <w:rPr>
                <w:rFonts w:ascii="Century Gothic" w:eastAsia="Arial Unicode MS" w:hAnsi="Century Gothic" w:cs="Arial"/>
                <w:b/>
                <w:i/>
                <w:sz w:val="20"/>
                <w:szCs w:val="20"/>
              </w:rPr>
              <w:t>Total critère 2</w:t>
            </w:r>
          </w:p>
        </w:tc>
        <w:tc>
          <w:tcPr>
            <w:tcW w:w="993" w:type="dxa"/>
            <w:vAlign w:val="center"/>
          </w:tcPr>
          <w:p w14:paraId="277E5D22" w14:textId="77777777" w:rsidR="00533554" w:rsidRPr="00724B30" w:rsidRDefault="00533554" w:rsidP="00533554">
            <w:pPr>
              <w:jc w:val="center"/>
              <w:rPr>
                <w:rFonts w:ascii="Century Gothic" w:eastAsia="Arial Unicode MS" w:hAnsi="Century Gothic" w:cs="Arial"/>
                <w:b/>
                <w:i/>
                <w:sz w:val="20"/>
                <w:szCs w:val="20"/>
              </w:rPr>
            </w:pPr>
            <w:r w:rsidRPr="00724B30">
              <w:rPr>
                <w:rFonts w:ascii="Century Gothic" w:eastAsia="Arial Unicode MS" w:hAnsi="Century Gothic" w:cs="Arial"/>
                <w:b/>
                <w:i/>
                <w:sz w:val="20"/>
                <w:szCs w:val="20"/>
              </w:rPr>
              <w:t>100%</w:t>
            </w:r>
          </w:p>
        </w:tc>
        <w:tc>
          <w:tcPr>
            <w:tcW w:w="992" w:type="dxa"/>
            <w:vAlign w:val="center"/>
          </w:tcPr>
          <w:p w14:paraId="35C798A6" w14:textId="77777777" w:rsidR="00533554" w:rsidRPr="00CF647D" w:rsidRDefault="00533554" w:rsidP="00533554">
            <w:pPr>
              <w:widowControl w:val="0"/>
              <w:autoSpaceDE w:val="0"/>
              <w:autoSpaceDN w:val="0"/>
              <w:adjustRightInd w:val="0"/>
              <w:ind w:right="283"/>
              <w:jc w:val="center"/>
              <w:rPr>
                <w:rFonts w:ascii="Century Gothic" w:eastAsia="Arial Unicode MS" w:hAnsi="Century Gothic" w:cs="Arial"/>
                <w:sz w:val="20"/>
                <w:szCs w:val="20"/>
                <w:highlight w:val="yellow"/>
              </w:rPr>
            </w:pPr>
          </w:p>
        </w:tc>
      </w:tr>
      <w:tr w:rsidR="00994149" w14:paraId="5C8318D3" w14:textId="77777777" w:rsidTr="00F24296">
        <w:trPr>
          <w:trHeight w:val="340"/>
          <w:jc w:val="center"/>
        </w:trPr>
        <w:tc>
          <w:tcPr>
            <w:tcW w:w="1555" w:type="dxa"/>
            <w:shd w:val="clear" w:color="auto" w:fill="DEEAF6" w:themeFill="accent1" w:themeFillTint="33"/>
            <w:vAlign w:val="center"/>
          </w:tcPr>
          <w:p w14:paraId="0E9C03C1" w14:textId="77777777" w:rsidR="00994149" w:rsidRPr="00994149" w:rsidRDefault="00994149" w:rsidP="00994149">
            <w:pPr>
              <w:jc w:val="center"/>
              <w:rPr>
                <w:rFonts w:ascii="Century Gothic" w:eastAsia="Arial Unicode MS" w:hAnsi="Century Gothic" w:cs="Arial"/>
                <w:i/>
                <w:sz w:val="20"/>
                <w:szCs w:val="20"/>
              </w:rPr>
            </w:pPr>
            <w:r w:rsidRPr="00994149">
              <w:rPr>
                <w:rFonts w:ascii="Century Gothic" w:eastAsia="Arial Unicode MS" w:hAnsi="Century Gothic" w:cs="Arial"/>
                <w:b/>
                <w:sz w:val="20"/>
                <w:szCs w:val="20"/>
              </w:rPr>
              <w:t>Critère 3</w:t>
            </w:r>
          </w:p>
        </w:tc>
        <w:tc>
          <w:tcPr>
            <w:tcW w:w="5811" w:type="dxa"/>
            <w:shd w:val="clear" w:color="auto" w:fill="DEEAF6" w:themeFill="accent1" w:themeFillTint="33"/>
            <w:vAlign w:val="center"/>
          </w:tcPr>
          <w:p w14:paraId="1248BE16" w14:textId="269B8998" w:rsidR="00994149" w:rsidRPr="00994149" w:rsidRDefault="00994149" w:rsidP="00994149">
            <w:pPr>
              <w:widowControl w:val="0"/>
              <w:autoSpaceDE w:val="0"/>
              <w:autoSpaceDN w:val="0"/>
              <w:adjustRightInd w:val="0"/>
              <w:ind w:right="283"/>
              <w:rPr>
                <w:rFonts w:ascii="Century Gothic" w:eastAsia="Arial Unicode MS" w:hAnsi="Century Gothic" w:cs="Arial"/>
                <w:b/>
                <w:sz w:val="20"/>
                <w:szCs w:val="20"/>
              </w:rPr>
            </w:pPr>
            <w:r w:rsidRPr="00994149">
              <w:rPr>
                <w:rFonts w:ascii="Century Gothic" w:eastAsia="Arial Unicode MS" w:hAnsi="Century Gothic" w:cs="Arial"/>
                <w:b/>
                <w:sz w:val="20"/>
                <w:szCs w:val="20"/>
              </w:rPr>
              <w:t>Délais</w:t>
            </w:r>
          </w:p>
        </w:tc>
        <w:tc>
          <w:tcPr>
            <w:tcW w:w="993" w:type="dxa"/>
            <w:shd w:val="clear" w:color="auto" w:fill="DEEAF6" w:themeFill="accent1" w:themeFillTint="33"/>
            <w:vAlign w:val="center"/>
          </w:tcPr>
          <w:p w14:paraId="0BB10399" w14:textId="77777777" w:rsidR="00994149" w:rsidRPr="00994149" w:rsidRDefault="00994149" w:rsidP="00994149">
            <w:pPr>
              <w:jc w:val="center"/>
              <w:rPr>
                <w:rFonts w:ascii="Century Gothic" w:eastAsia="Arial Unicode MS" w:hAnsi="Century Gothic" w:cs="Arial"/>
                <w:b/>
                <w:sz w:val="20"/>
                <w:szCs w:val="20"/>
              </w:rPr>
            </w:pPr>
          </w:p>
        </w:tc>
        <w:tc>
          <w:tcPr>
            <w:tcW w:w="992" w:type="dxa"/>
            <w:shd w:val="clear" w:color="auto" w:fill="DEEAF6" w:themeFill="accent1" w:themeFillTint="33"/>
            <w:vAlign w:val="center"/>
          </w:tcPr>
          <w:p w14:paraId="20E3C180" w14:textId="173584D9" w:rsidR="00994149" w:rsidRPr="00994149" w:rsidRDefault="006B15E8" w:rsidP="00B97A34">
            <w:pPr>
              <w:widowControl w:val="0"/>
              <w:autoSpaceDE w:val="0"/>
              <w:autoSpaceDN w:val="0"/>
              <w:adjustRightInd w:val="0"/>
              <w:ind w:right="-17"/>
              <w:jc w:val="center"/>
              <w:rPr>
                <w:rFonts w:ascii="Century Gothic" w:eastAsia="Arial Unicode MS" w:hAnsi="Century Gothic" w:cs="Arial"/>
                <w:b/>
                <w:sz w:val="20"/>
                <w:szCs w:val="20"/>
              </w:rPr>
            </w:pPr>
            <w:r>
              <w:rPr>
                <w:rFonts w:ascii="Century Gothic" w:eastAsia="Arial Unicode MS" w:hAnsi="Century Gothic" w:cs="Arial"/>
                <w:b/>
                <w:sz w:val="20"/>
                <w:szCs w:val="20"/>
              </w:rPr>
              <w:t>2</w:t>
            </w:r>
            <w:r w:rsidR="00994149" w:rsidRPr="00994149">
              <w:rPr>
                <w:rFonts w:ascii="Century Gothic" w:eastAsia="Arial Unicode MS" w:hAnsi="Century Gothic" w:cs="Arial"/>
                <w:b/>
                <w:sz w:val="20"/>
                <w:szCs w:val="20"/>
              </w:rPr>
              <w:t>0%</w:t>
            </w:r>
          </w:p>
        </w:tc>
      </w:tr>
      <w:tr w:rsidR="00994149" w14:paraId="0F9DC52D" w14:textId="77777777" w:rsidTr="00F24296">
        <w:trPr>
          <w:trHeight w:val="340"/>
          <w:jc w:val="center"/>
        </w:trPr>
        <w:tc>
          <w:tcPr>
            <w:tcW w:w="1555" w:type="dxa"/>
            <w:vAlign w:val="center"/>
          </w:tcPr>
          <w:p w14:paraId="2C5C41E0" w14:textId="77777777" w:rsidR="00994149" w:rsidRPr="00994149" w:rsidRDefault="00994149" w:rsidP="00994149">
            <w:pPr>
              <w:jc w:val="center"/>
              <w:rPr>
                <w:i/>
              </w:rPr>
            </w:pPr>
            <w:r w:rsidRPr="00994149">
              <w:rPr>
                <w:rFonts w:ascii="Century Gothic" w:eastAsia="Arial Unicode MS" w:hAnsi="Century Gothic" w:cs="Arial"/>
                <w:i/>
                <w:sz w:val="20"/>
                <w:szCs w:val="20"/>
              </w:rPr>
              <w:t xml:space="preserve">Sous critère 1 </w:t>
            </w:r>
          </w:p>
        </w:tc>
        <w:tc>
          <w:tcPr>
            <w:tcW w:w="5811" w:type="dxa"/>
            <w:vAlign w:val="center"/>
          </w:tcPr>
          <w:p w14:paraId="6A580570" w14:textId="181F4DAE" w:rsidR="00994149" w:rsidRPr="00994149" w:rsidRDefault="00994149" w:rsidP="00994149">
            <w:pPr>
              <w:widowControl w:val="0"/>
              <w:autoSpaceDE w:val="0"/>
              <w:autoSpaceDN w:val="0"/>
              <w:adjustRightInd w:val="0"/>
              <w:ind w:right="283"/>
              <w:rPr>
                <w:rFonts w:ascii="Century Gothic" w:eastAsia="Arial Unicode MS" w:hAnsi="Century Gothic" w:cs="Arial"/>
                <w:i/>
                <w:sz w:val="20"/>
                <w:szCs w:val="20"/>
              </w:rPr>
            </w:pPr>
            <w:r w:rsidRPr="00994149">
              <w:rPr>
                <w:rFonts w:ascii="Century Gothic" w:eastAsia="Arial Unicode MS" w:hAnsi="Century Gothic" w:cs="Arial"/>
                <w:i/>
                <w:sz w:val="20"/>
                <w:szCs w:val="20"/>
              </w:rPr>
              <w:t>Délai de livraison</w:t>
            </w:r>
          </w:p>
        </w:tc>
        <w:tc>
          <w:tcPr>
            <w:tcW w:w="993" w:type="dxa"/>
            <w:vAlign w:val="center"/>
          </w:tcPr>
          <w:p w14:paraId="4DD59C70" w14:textId="7298F17C" w:rsidR="00994149" w:rsidRPr="00994149" w:rsidRDefault="009515FF" w:rsidP="00994149">
            <w:pPr>
              <w:jc w:val="center"/>
              <w:rPr>
                <w:rFonts w:ascii="Century Gothic" w:eastAsia="Arial Unicode MS" w:hAnsi="Century Gothic" w:cs="Arial"/>
                <w:i/>
                <w:sz w:val="20"/>
                <w:szCs w:val="20"/>
              </w:rPr>
            </w:pPr>
            <w:r>
              <w:rPr>
                <w:rFonts w:ascii="Century Gothic" w:eastAsia="Arial Unicode MS" w:hAnsi="Century Gothic" w:cs="Arial"/>
                <w:i/>
                <w:sz w:val="20"/>
                <w:szCs w:val="20"/>
              </w:rPr>
              <w:t>2</w:t>
            </w:r>
            <w:r w:rsidR="00B97A34">
              <w:rPr>
                <w:rFonts w:ascii="Century Gothic" w:eastAsia="Arial Unicode MS" w:hAnsi="Century Gothic" w:cs="Arial"/>
                <w:i/>
                <w:sz w:val="20"/>
                <w:szCs w:val="20"/>
              </w:rPr>
              <w:t>5</w:t>
            </w:r>
            <w:r w:rsidR="00994149" w:rsidRPr="00994149">
              <w:rPr>
                <w:rFonts w:ascii="Century Gothic" w:eastAsia="Arial Unicode MS" w:hAnsi="Century Gothic" w:cs="Arial"/>
                <w:i/>
                <w:sz w:val="20"/>
                <w:szCs w:val="20"/>
              </w:rPr>
              <w:t>%</w:t>
            </w:r>
          </w:p>
        </w:tc>
        <w:tc>
          <w:tcPr>
            <w:tcW w:w="992" w:type="dxa"/>
            <w:vAlign w:val="center"/>
          </w:tcPr>
          <w:p w14:paraId="16DF4D1B" w14:textId="77777777" w:rsidR="00994149" w:rsidRPr="00994149" w:rsidRDefault="00994149" w:rsidP="00994149">
            <w:pPr>
              <w:widowControl w:val="0"/>
              <w:autoSpaceDE w:val="0"/>
              <w:autoSpaceDN w:val="0"/>
              <w:adjustRightInd w:val="0"/>
              <w:ind w:right="283"/>
              <w:jc w:val="center"/>
              <w:rPr>
                <w:rFonts w:ascii="Century Gothic" w:eastAsia="Arial Unicode MS" w:hAnsi="Century Gothic" w:cs="Arial"/>
                <w:sz w:val="20"/>
                <w:szCs w:val="20"/>
              </w:rPr>
            </w:pPr>
          </w:p>
        </w:tc>
      </w:tr>
      <w:tr w:rsidR="00994149" w14:paraId="1508207F" w14:textId="77777777" w:rsidTr="00F24296">
        <w:trPr>
          <w:trHeight w:val="340"/>
          <w:jc w:val="center"/>
        </w:trPr>
        <w:tc>
          <w:tcPr>
            <w:tcW w:w="1555" w:type="dxa"/>
            <w:vAlign w:val="center"/>
          </w:tcPr>
          <w:p w14:paraId="32A203F3" w14:textId="77777777" w:rsidR="00994149" w:rsidRPr="00994149" w:rsidRDefault="00994149" w:rsidP="00994149">
            <w:pPr>
              <w:jc w:val="center"/>
              <w:rPr>
                <w:i/>
              </w:rPr>
            </w:pPr>
            <w:r w:rsidRPr="00994149">
              <w:rPr>
                <w:rFonts w:ascii="Century Gothic" w:eastAsia="Arial Unicode MS" w:hAnsi="Century Gothic" w:cs="Arial"/>
                <w:i/>
                <w:sz w:val="20"/>
                <w:szCs w:val="20"/>
              </w:rPr>
              <w:t>Sous critère 2</w:t>
            </w:r>
          </w:p>
        </w:tc>
        <w:tc>
          <w:tcPr>
            <w:tcW w:w="5811" w:type="dxa"/>
            <w:vAlign w:val="center"/>
          </w:tcPr>
          <w:p w14:paraId="0C7E4863" w14:textId="3CD928E6" w:rsidR="00994149" w:rsidRPr="00994149" w:rsidRDefault="00994149" w:rsidP="00994149">
            <w:pPr>
              <w:widowControl w:val="0"/>
              <w:autoSpaceDE w:val="0"/>
              <w:autoSpaceDN w:val="0"/>
              <w:adjustRightInd w:val="0"/>
              <w:ind w:right="283"/>
              <w:rPr>
                <w:rFonts w:ascii="Century Gothic" w:eastAsia="Arial Unicode MS" w:hAnsi="Century Gothic" w:cs="Arial"/>
                <w:i/>
                <w:sz w:val="20"/>
                <w:szCs w:val="20"/>
              </w:rPr>
            </w:pPr>
            <w:r w:rsidRPr="00994149">
              <w:rPr>
                <w:rFonts w:ascii="Century Gothic" w:eastAsia="Arial Unicode MS" w:hAnsi="Century Gothic" w:cs="Arial"/>
                <w:i/>
                <w:sz w:val="20"/>
                <w:szCs w:val="20"/>
              </w:rPr>
              <w:t xml:space="preserve">Durée d'installation </w:t>
            </w:r>
          </w:p>
        </w:tc>
        <w:tc>
          <w:tcPr>
            <w:tcW w:w="993" w:type="dxa"/>
            <w:vAlign w:val="center"/>
          </w:tcPr>
          <w:p w14:paraId="63ABBFE6" w14:textId="77777777" w:rsidR="00994149" w:rsidRPr="00994149" w:rsidRDefault="00994149" w:rsidP="00994149">
            <w:pPr>
              <w:jc w:val="center"/>
              <w:rPr>
                <w:rFonts w:ascii="Century Gothic" w:eastAsia="Arial Unicode MS" w:hAnsi="Century Gothic" w:cs="Arial"/>
                <w:i/>
                <w:sz w:val="20"/>
                <w:szCs w:val="20"/>
              </w:rPr>
            </w:pPr>
            <w:r w:rsidRPr="00994149">
              <w:rPr>
                <w:rFonts w:ascii="Century Gothic" w:eastAsia="Arial Unicode MS" w:hAnsi="Century Gothic" w:cs="Arial"/>
                <w:i/>
                <w:sz w:val="20"/>
                <w:szCs w:val="20"/>
              </w:rPr>
              <w:t>20%</w:t>
            </w:r>
          </w:p>
        </w:tc>
        <w:tc>
          <w:tcPr>
            <w:tcW w:w="992" w:type="dxa"/>
            <w:vAlign w:val="center"/>
          </w:tcPr>
          <w:p w14:paraId="4EEDD4C3" w14:textId="77777777" w:rsidR="00994149" w:rsidRPr="00994149" w:rsidRDefault="00994149" w:rsidP="00994149">
            <w:pPr>
              <w:widowControl w:val="0"/>
              <w:autoSpaceDE w:val="0"/>
              <w:autoSpaceDN w:val="0"/>
              <w:adjustRightInd w:val="0"/>
              <w:ind w:right="283"/>
              <w:jc w:val="center"/>
              <w:rPr>
                <w:rFonts w:ascii="Century Gothic" w:eastAsia="Arial Unicode MS" w:hAnsi="Century Gothic" w:cs="Arial"/>
                <w:sz w:val="20"/>
                <w:szCs w:val="20"/>
              </w:rPr>
            </w:pPr>
          </w:p>
        </w:tc>
      </w:tr>
      <w:tr w:rsidR="00994149" w14:paraId="6B18F8D5" w14:textId="77777777" w:rsidTr="00F24296">
        <w:trPr>
          <w:trHeight w:val="340"/>
          <w:jc w:val="center"/>
        </w:trPr>
        <w:tc>
          <w:tcPr>
            <w:tcW w:w="1555" w:type="dxa"/>
            <w:vAlign w:val="center"/>
          </w:tcPr>
          <w:p w14:paraId="73D371F0" w14:textId="77777777" w:rsidR="00994149" w:rsidRPr="00994149" w:rsidRDefault="00994149" w:rsidP="00994149">
            <w:pPr>
              <w:jc w:val="center"/>
              <w:rPr>
                <w:i/>
              </w:rPr>
            </w:pPr>
            <w:r w:rsidRPr="00994149">
              <w:rPr>
                <w:rFonts w:ascii="Century Gothic" w:eastAsia="Arial Unicode MS" w:hAnsi="Century Gothic" w:cs="Arial"/>
                <w:i/>
                <w:sz w:val="20"/>
                <w:szCs w:val="20"/>
              </w:rPr>
              <w:t>Sous critère 3</w:t>
            </w:r>
          </w:p>
        </w:tc>
        <w:tc>
          <w:tcPr>
            <w:tcW w:w="5811" w:type="dxa"/>
            <w:vAlign w:val="center"/>
          </w:tcPr>
          <w:p w14:paraId="11C7012C" w14:textId="70835E92" w:rsidR="00994149" w:rsidRPr="00994149" w:rsidRDefault="00994149" w:rsidP="00994149">
            <w:pPr>
              <w:widowControl w:val="0"/>
              <w:autoSpaceDE w:val="0"/>
              <w:autoSpaceDN w:val="0"/>
              <w:adjustRightInd w:val="0"/>
              <w:ind w:right="283"/>
              <w:rPr>
                <w:rFonts w:ascii="Century Gothic" w:eastAsia="Arial Unicode MS" w:hAnsi="Century Gothic" w:cs="Arial"/>
                <w:i/>
                <w:sz w:val="20"/>
                <w:szCs w:val="20"/>
              </w:rPr>
            </w:pPr>
            <w:r w:rsidRPr="00994149">
              <w:rPr>
                <w:rFonts w:ascii="Century Gothic" w:eastAsia="Arial Unicode MS" w:hAnsi="Century Gothic" w:cs="Arial"/>
                <w:i/>
                <w:sz w:val="20"/>
                <w:szCs w:val="20"/>
              </w:rPr>
              <w:t>Durée de mise en route</w:t>
            </w:r>
          </w:p>
        </w:tc>
        <w:tc>
          <w:tcPr>
            <w:tcW w:w="993" w:type="dxa"/>
            <w:vAlign w:val="center"/>
          </w:tcPr>
          <w:p w14:paraId="1A84A790" w14:textId="54CD2FBE" w:rsidR="00994149" w:rsidRPr="00994149" w:rsidRDefault="009515FF" w:rsidP="00994149">
            <w:pPr>
              <w:jc w:val="center"/>
              <w:rPr>
                <w:rFonts w:ascii="Century Gothic" w:eastAsia="Arial Unicode MS" w:hAnsi="Century Gothic" w:cs="Arial"/>
                <w:i/>
                <w:sz w:val="20"/>
                <w:szCs w:val="20"/>
              </w:rPr>
            </w:pPr>
            <w:r>
              <w:rPr>
                <w:rFonts w:ascii="Century Gothic" w:eastAsia="Arial Unicode MS" w:hAnsi="Century Gothic" w:cs="Arial"/>
                <w:i/>
                <w:sz w:val="20"/>
                <w:szCs w:val="20"/>
              </w:rPr>
              <w:t>2</w:t>
            </w:r>
            <w:r w:rsidR="00B97A34">
              <w:rPr>
                <w:rFonts w:ascii="Century Gothic" w:eastAsia="Arial Unicode MS" w:hAnsi="Century Gothic" w:cs="Arial"/>
                <w:i/>
                <w:sz w:val="20"/>
                <w:szCs w:val="20"/>
              </w:rPr>
              <w:t>5</w:t>
            </w:r>
            <w:r w:rsidR="00994149" w:rsidRPr="00994149">
              <w:rPr>
                <w:rFonts w:ascii="Century Gothic" w:eastAsia="Arial Unicode MS" w:hAnsi="Century Gothic" w:cs="Arial"/>
                <w:i/>
                <w:sz w:val="20"/>
                <w:szCs w:val="20"/>
              </w:rPr>
              <w:t>%</w:t>
            </w:r>
          </w:p>
        </w:tc>
        <w:tc>
          <w:tcPr>
            <w:tcW w:w="992" w:type="dxa"/>
            <w:vAlign w:val="center"/>
          </w:tcPr>
          <w:p w14:paraId="6E1D0A17" w14:textId="77777777" w:rsidR="00994149" w:rsidRPr="00994149" w:rsidRDefault="00994149" w:rsidP="00994149">
            <w:pPr>
              <w:widowControl w:val="0"/>
              <w:autoSpaceDE w:val="0"/>
              <w:autoSpaceDN w:val="0"/>
              <w:adjustRightInd w:val="0"/>
              <w:ind w:right="283"/>
              <w:jc w:val="center"/>
              <w:rPr>
                <w:rFonts w:ascii="Century Gothic" w:eastAsia="Arial Unicode MS" w:hAnsi="Century Gothic" w:cs="Arial"/>
                <w:sz w:val="20"/>
                <w:szCs w:val="20"/>
              </w:rPr>
            </w:pPr>
          </w:p>
        </w:tc>
      </w:tr>
      <w:tr w:rsidR="00994149" w14:paraId="1CFF7595" w14:textId="77777777" w:rsidTr="00F24296">
        <w:trPr>
          <w:trHeight w:val="340"/>
          <w:jc w:val="center"/>
        </w:trPr>
        <w:tc>
          <w:tcPr>
            <w:tcW w:w="1555" w:type="dxa"/>
            <w:vAlign w:val="center"/>
          </w:tcPr>
          <w:p w14:paraId="380EF38C" w14:textId="77777777" w:rsidR="00994149" w:rsidRPr="00994149" w:rsidRDefault="00994149" w:rsidP="00994149">
            <w:pPr>
              <w:jc w:val="center"/>
              <w:rPr>
                <w:i/>
              </w:rPr>
            </w:pPr>
            <w:r w:rsidRPr="00994149">
              <w:rPr>
                <w:rFonts w:ascii="Century Gothic" w:eastAsia="Arial Unicode MS" w:hAnsi="Century Gothic" w:cs="Arial"/>
                <w:i/>
                <w:sz w:val="20"/>
                <w:szCs w:val="20"/>
              </w:rPr>
              <w:t>Sous critère 4</w:t>
            </w:r>
          </w:p>
        </w:tc>
        <w:tc>
          <w:tcPr>
            <w:tcW w:w="5811" w:type="dxa"/>
            <w:vAlign w:val="center"/>
          </w:tcPr>
          <w:p w14:paraId="30A2188D" w14:textId="610E5E4D" w:rsidR="00994149" w:rsidRPr="00B97A34" w:rsidRDefault="00994149" w:rsidP="00994149">
            <w:pPr>
              <w:widowControl w:val="0"/>
              <w:autoSpaceDE w:val="0"/>
              <w:autoSpaceDN w:val="0"/>
              <w:adjustRightInd w:val="0"/>
              <w:ind w:right="283"/>
              <w:rPr>
                <w:rFonts w:ascii="Century Gothic" w:eastAsia="Arial Unicode MS" w:hAnsi="Century Gothic" w:cs="Arial"/>
                <w:i/>
                <w:sz w:val="20"/>
                <w:szCs w:val="20"/>
              </w:rPr>
            </w:pPr>
            <w:r w:rsidRPr="00B97A34">
              <w:rPr>
                <w:rFonts w:ascii="Century Gothic" w:eastAsia="Arial Unicode MS" w:hAnsi="Century Gothic" w:cs="Arial"/>
                <w:i/>
                <w:sz w:val="20"/>
                <w:szCs w:val="20"/>
              </w:rPr>
              <w:t xml:space="preserve">Délai maximum d'intervention du SAV (en heures) en cas de </w:t>
            </w:r>
            <w:r w:rsidR="008A33AB" w:rsidRPr="00B97A34">
              <w:rPr>
                <w:rFonts w:ascii="Century Gothic" w:eastAsia="Arial Unicode MS" w:hAnsi="Century Gothic" w:cs="Arial"/>
                <w:i/>
                <w:sz w:val="20"/>
                <w:szCs w:val="20"/>
              </w:rPr>
              <w:t>panne bloquante</w:t>
            </w:r>
          </w:p>
        </w:tc>
        <w:tc>
          <w:tcPr>
            <w:tcW w:w="993" w:type="dxa"/>
            <w:vAlign w:val="center"/>
          </w:tcPr>
          <w:p w14:paraId="5594B921" w14:textId="262ACC82" w:rsidR="00994149" w:rsidRPr="00994149" w:rsidRDefault="008A33AB" w:rsidP="00994149">
            <w:pPr>
              <w:jc w:val="center"/>
              <w:rPr>
                <w:rFonts w:ascii="Century Gothic" w:eastAsia="Arial Unicode MS" w:hAnsi="Century Gothic" w:cs="Arial"/>
                <w:i/>
                <w:sz w:val="20"/>
                <w:szCs w:val="20"/>
              </w:rPr>
            </w:pPr>
            <w:r>
              <w:rPr>
                <w:rFonts w:ascii="Century Gothic" w:eastAsia="Arial Unicode MS" w:hAnsi="Century Gothic" w:cs="Arial"/>
                <w:i/>
                <w:sz w:val="20"/>
                <w:szCs w:val="20"/>
              </w:rPr>
              <w:t>2</w:t>
            </w:r>
            <w:r w:rsidR="00994149" w:rsidRPr="00994149">
              <w:rPr>
                <w:rFonts w:ascii="Century Gothic" w:eastAsia="Arial Unicode MS" w:hAnsi="Century Gothic" w:cs="Arial"/>
                <w:i/>
                <w:sz w:val="20"/>
                <w:szCs w:val="20"/>
              </w:rPr>
              <w:t>0%</w:t>
            </w:r>
          </w:p>
        </w:tc>
        <w:tc>
          <w:tcPr>
            <w:tcW w:w="992" w:type="dxa"/>
            <w:vAlign w:val="center"/>
          </w:tcPr>
          <w:p w14:paraId="458F1402" w14:textId="77777777" w:rsidR="00994149" w:rsidRPr="00994149" w:rsidRDefault="00994149" w:rsidP="00994149">
            <w:pPr>
              <w:widowControl w:val="0"/>
              <w:autoSpaceDE w:val="0"/>
              <w:autoSpaceDN w:val="0"/>
              <w:adjustRightInd w:val="0"/>
              <w:ind w:right="283"/>
              <w:jc w:val="center"/>
              <w:rPr>
                <w:rFonts w:ascii="Century Gothic" w:eastAsia="Arial Unicode MS" w:hAnsi="Century Gothic" w:cs="Arial"/>
                <w:sz w:val="20"/>
                <w:szCs w:val="20"/>
              </w:rPr>
            </w:pPr>
          </w:p>
        </w:tc>
      </w:tr>
      <w:tr w:rsidR="00994149" w14:paraId="1A5A84A4" w14:textId="77777777" w:rsidTr="00F24296">
        <w:trPr>
          <w:trHeight w:val="340"/>
          <w:jc w:val="center"/>
        </w:trPr>
        <w:tc>
          <w:tcPr>
            <w:tcW w:w="1555" w:type="dxa"/>
            <w:vAlign w:val="center"/>
          </w:tcPr>
          <w:p w14:paraId="0F4E9B57" w14:textId="77777777" w:rsidR="00994149" w:rsidRPr="00994149" w:rsidRDefault="00994149" w:rsidP="00994149">
            <w:pPr>
              <w:jc w:val="center"/>
              <w:rPr>
                <w:i/>
              </w:rPr>
            </w:pPr>
            <w:r w:rsidRPr="00994149">
              <w:rPr>
                <w:rFonts w:ascii="Century Gothic" w:eastAsia="Arial Unicode MS" w:hAnsi="Century Gothic" w:cs="Arial"/>
                <w:i/>
                <w:sz w:val="20"/>
                <w:szCs w:val="20"/>
              </w:rPr>
              <w:t>Sous critère 5</w:t>
            </w:r>
          </w:p>
        </w:tc>
        <w:tc>
          <w:tcPr>
            <w:tcW w:w="5811" w:type="dxa"/>
            <w:vAlign w:val="center"/>
          </w:tcPr>
          <w:p w14:paraId="55AA13A6" w14:textId="50B93D37" w:rsidR="00994149" w:rsidRPr="00B97A34" w:rsidRDefault="00994149" w:rsidP="00994149">
            <w:pPr>
              <w:widowControl w:val="0"/>
              <w:autoSpaceDE w:val="0"/>
              <w:autoSpaceDN w:val="0"/>
              <w:adjustRightInd w:val="0"/>
              <w:ind w:right="283"/>
              <w:rPr>
                <w:rFonts w:ascii="Century Gothic" w:eastAsia="Arial Unicode MS" w:hAnsi="Century Gothic" w:cs="Arial"/>
                <w:i/>
                <w:sz w:val="20"/>
                <w:szCs w:val="20"/>
              </w:rPr>
            </w:pPr>
            <w:r w:rsidRPr="00B97A34">
              <w:rPr>
                <w:rFonts w:ascii="Century Gothic" w:eastAsia="Arial Unicode MS" w:hAnsi="Century Gothic" w:cs="Arial"/>
                <w:i/>
                <w:sz w:val="20"/>
                <w:szCs w:val="20"/>
              </w:rPr>
              <w:t>Délai maximum d'intervention du SAV (en heures)</w:t>
            </w:r>
            <w:r w:rsidR="0099716A">
              <w:rPr>
                <w:rFonts w:ascii="Century Gothic" w:eastAsia="Arial Unicode MS" w:hAnsi="Century Gothic" w:cs="Arial"/>
                <w:i/>
                <w:sz w:val="20"/>
                <w:szCs w:val="20"/>
              </w:rPr>
              <w:t xml:space="preserve"> </w:t>
            </w:r>
            <w:r w:rsidRPr="00B97A34">
              <w:rPr>
                <w:rFonts w:ascii="Century Gothic" w:eastAsia="Arial Unicode MS" w:hAnsi="Century Gothic" w:cs="Arial"/>
                <w:i/>
                <w:sz w:val="20"/>
                <w:szCs w:val="20"/>
              </w:rPr>
              <w:t xml:space="preserve">en cas de </w:t>
            </w:r>
            <w:r w:rsidR="008A33AB" w:rsidRPr="00B97A34">
              <w:rPr>
                <w:rFonts w:ascii="Century Gothic" w:eastAsia="Arial Unicode MS" w:hAnsi="Century Gothic" w:cs="Arial"/>
                <w:i/>
                <w:sz w:val="20"/>
                <w:szCs w:val="20"/>
              </w:rPr>
              <w:t>dysfonctionnement</w:t>
            </w:r>
            <w:r w:rsidR="008A33AB">
              <w:rPr>
                <w:rFonts w:ascii="Century Gothic" w:eastAsia="Arial Unicode MS" w:hAnsi="Century Gothic" w:cs="Arial"/>
                <w:i/>
                <w:sz w:val="20"/>
                <w:szCs w:val="20"/>
              </w:rPr>
              <w:t xml:space="preserve"> non</w:t>
            </w:r>
            <w:r w:rsidR="008A33AB" w:rsidRPr="00B97A34">
              <w:rPr>
                <w:rFonts w:ascii="Century Gothic" w:eastAsia="Arial Unicode MS" w:hAnsi="Century Gothic" w:cs="Arial"/>
                <w:i/>
                <w:sz w:val="20"/>
                <w:szCs w:val="20"/>
              </w:rPr>
              <w:t xml:space="preserve"> bloquant</w:t>
            </w:r>
          </w:p>
        </w:tc>
        <w:tc>
          <w:tcPr>
            <w:tcW w:w="993" w:type="dxa"/>
            <w:vAlign w:val="center"/>
          </w:tcPr>
          <w:p w14:paraId="78C0A63C" w14:textId="06941700" w:rsidR="00994149" w:rsidRPr="00994149" w:rsidRDefault="008A33AB" w:rsidP="00994149">
            <w:pPr>
              <w:jc w:val="center"/>
              <w:rPr>
                <w:rFonts w:ascii="Century Gothic" w:eastAsia="Arial Unicode MS" w:hAnsi="Century Gothic" w:cs="Arial"/>
                <w:i/>
                <w:sz w:val="20"/>
                <w:szCs w:val="20"/>
              </w:rPr>
            </w:pPr>
            <w:r>
              <w:rPr>
                <w:rFonts w:ascii="Century Gothic" w:eastAsia="Arial Unicode MS" w:hAnsi="Century Gothic" w:cs="Arial"/>
                <w:i/>
                <w:sz w:val="20"/>
                <w:szCs w:val="20"/>
              </w:rPr>
              <w:t>1</w:t>
            </w:r>
            <w:r w:rsidR="00994149" w:rsidRPr="00994149">
              <w:rPr>
                <w:rFonts w:ascii="Century Gothic" w:eastAsia="Arial Unicode MS" w:hAnsi="Century Gothic" w:cs="Arial"/>
                <w:i/>
                <w:sz w:val="20"/>
                <w:szCs w:val="20"/>
              </w:rPr>
              <w:t>0%</w:t>
            </w:r>
          </w:p>
        </w:tc>
        <w:tc>
          <w:tcPr>
            <w:tcW w:w="992" w:type="dxa"/>
            <w:vAlign w:val="center"/>
          </w:tcPr>
          <w:p w14:paraId="11B65152" w14:textId="77777777" w:rsidR="00994149" w:rsidRPr="00994149" w:rsidRDefault="00994149" w:rsidP="00994149">
            <w:pPr>
              <w:widowControl w:val="0"/>
              <w:autoSpaceDE w:val="0"/>
              <w:autoSpaceDN w:val="0"/>
              <w:adjustRightInd w:val="0"/>
              <w:ind w:right="283"/>
              <w:jc w:val="center"/>
              <w:rPr>
                <w:rFonts w:ascii="Century Gothic" w:eastAsia="Arial Unicode MS" w:hAnsi="Century Gothic" w:cs="Arial"/>
                <w:sz w:val="20"/>
                <w:szCs w:val="20"/>
              </w:rPr>
            </w:pPr>
          </w:p>
        </w:tc>
      </w:tr>
      <w:tr w:rsidR="006B15E8" w14:paraId="33EE4507" w14:textId="77777777" w:rsidTr="00F24296">
        <w:trPr>
          <w:trHeight w:val="340"/>
          <w:jc w:val="center"/>
        </w:trPr>
        <w:tc>
          <w:tcPr>
            <w:tcW w:w="1555" w:type="dxa"/>
            <w:vAlign w:val="center"/>
          </w:tcPr>
          <w:p w14:paraId="1D9F56DB" w14:textId="77777777" w:rsidR="006B15E8" w:rsidRPr="00994149" w:rsidRDefault="006B15E8" w:rsidP="006B15E8">
            <w:pPr>
              <w:jc w:val="center"/>
              <w:rPr>
                <w:rFonts w:ascii="Century Gothic" w:eastAsia="Arial Unicode MS" w:hAnsi="Century Gothic" w:cs="Arial"/>
                <w:sz w:val="20"/>
                <w:szCs w:val="20"/>
              </w:rPr>
            </w:pPr>
          </w:p>
        </w:tc>
        <w:tc>
          <w:tcPr>
            <w:tcW w:w="5811" w:type="dxa"/>
            <w:vAlign w:val="center"/>
          </w:tcPr>
          <w:p w14:paraId="04D3C9C8" w14:textId="77777777" w:rsidR="006B15E8" w:rsidRPr="00994149" w:rsidRDefault="006B15E8" w:rsidP="006B15E8">
            <w:pPr>
              <w:widowControl w:val="0"/>
              <w:autoSpaceDE w:val="0"/>
              <w:autoSpaceDN w:val="0"/>
              <w:adjustRightInd w:val="0"/>
              <w:ind w:right="283"/>
              <w:rPr>
                <w:rFonts w:ascii="Century Gothic" w:eastAsia="Arial Unicode MS" w:hAnsi="Century Gothic" w:cs="Arial"/>
                <w:b/>
                <w:i/>
                <w:sz w:val="20"/>
                <w:szCs w:val="20"/>
              </w:rPr>
            </w:pPr>
            <w:r w:rsidRPr="00994149">
              <w:rPr>
                <w:rFonts w:ascii="Century Gothic" w:eastAsia="Arial Unicode MS" w:hAnsi="Century Gothic" w:cs="Arial"/>
                <w:b/>
                <w:i/>
                <w:sz w:val="20"/>
                <w:szCs w:val="20"/>
              </w:rPr>
              <w:t>Total critère 3</w:t>
            </w:r>
          </w:p>
        </w:tc>
        <w:tc>
          <w:tcPr>
            <w:tcW w:w="993" w:type="dxa"/>
            <w:vAlign w:val="center"/>
          </w:tcPr>
          <w:p w14:paraId="4BF0B64D" w14:textId="77777777" w:rsidR="006B15E8" w:rsidRPr="00994149" w:rsidRDefault="006B15E8" w:rsidP="006B15E8">
            <w:pPr>
              <w:jc w:val="center"/>
              <w:rPr>
                <w:rFonts w:ascii="Century Gothic" w:eastAsia="Arial Unicode MS" w:hAnsi="Century Gothic" w:cs="Arial"/>
                <w:b/>
                <w:i/>
                <w:sz w:val="20"/>
                <w:szCs w:val="20"/>
              </w:rPr>
            </w:pPr>
            <w:r w:rsidRPr="00994149">
              <w:rPr>
                <w:rFonts w:ascii="Century Gothic" w:eastAsia="Arial Unicode MS" w:hAnsi="Century Gothic" w:cs="Arial"/>
                <w:b/>
                <w:i/>
                <w:sz w:val="20"/>
                <w:szCs w:val="20"/>
              </w:rPr>
              <w:t>100%</w:t>
            </w:r>
          </w:p>
        </w:tc>
        <w:tc>
          <w:tcPr>
            <w:tcW w:w="992" w:type="dxa"/>
            <w:vAlign w:val="center"/>
          </w:tcPr>
          <w:p w14:paraId="6C8E8E19" w14:textId="77777777" w:rsidR="006B15E8" w:rsidRPr="00994149" w:rsidRDefault="006B15E8" w:rsidP="006B15E8">
            <w:pPr>
              <w:widowControl w:val="0"/>
              <w:autoSpaceDE w:val="0"/>
              <w:autoSpaceDN w:val="0"/>
              <w:adjustRightInd w:val="0"/>
              <w:ind w:right="283"/>
              <w:jc w:val="center"/>
              <w:rPr>
                <w:rFonts w:ascii="Century Gothic" w:eastAsia="Arial Unicode MS" w:hAnsi="Century Gothic" w:cs="Arial"/>
                <w:sz w:val="20"/>
                <w:szCs w:val="20"/>
              </w:rPr>
            </w:pPr>
          </w:p>
        </w:tc>
      </w:tr>
      <w:tr w:rsidR="006B15E8" w14:paraId="7CCE978D" w14:textId="77777777" w:rsidTr="00F24296">
        <w:trPr>
          <w:trHeight w:val="340"/>
          <w:jc w:val="center"/>
        </w:trPr>
        <w:tc>
          <w:tcPr>
            <w:tcW w:w="1555" w:type="dxa"/>
            <w:shd w:val="clear" w:color="auto" w:fill="DEEAF6" w:themeFill="accent1" w:themeFillTint="33"/>
            <w:vAlign w:val="center"/>
          </w:tcPr>
          <w:p w14:paraId="2BB453D9" w14:textId="332E449B" w:rsidR="006B15E8" w:rsidRPr="00994149" w:rsidRDefault="006B15E8" w:rsidP="006B15E8">
            <w:pPr>
              <w:jc w:val="center"/>
              <w:rPr>
                <w:rFonts w:ascii="Century Gothic" w:eastAsia="Arial Unicode MS" w:hAnsi="Century Gothic" w:cs="Arial"/>
                <w:sz w:val="20"/>
                <w:szCs w:val="20"/>
              </w:rPr>
            </w:pPr>
            <w:r w:rsidRPr="00994149">
              <w:rPr>
                <w:rFonts w:ascii="Century Gothic" w:eastAsia="Arial Unicode MS" w:hAnsi="Century Gothic" w:cs="Arial"/>
                <w:b/>
                <w:sz w:val="20"/>
                <w:szCs w:val="20"/>
              </w:rPr>
              <w:t>Critère 4</w:t>
            </w:r>
          </w:p>
        </w:tc>
        <w:tc>
          <w:tcPr>
            <w:tcW w:w="5811" w:type="dxa"/>
            <w:shd w:val="clear" w:color="auto" w:fill="DEEAF6" w:themeFill="accent1" w:themeFillTint="33"/>
            <w:vAlign w:val="center"/>
          </w:tcPr>
          <w:p w14:paraId="40018586" w14:textId="139AAA79" w:rsidR="006B15E8" w:rsidRPr="00994149" w:rsidRDefault="006B15E8" w:rsidP="006B15E8">
            <w:pPr>
              <w:widowControl w:val="0"/>
              <w:autoSpaceDE w:val="0"/>
              <w:autoSpaceDN w:val="0"/>
              <w:adjustRightInd w:val="0"/>
              <w:ind w:right="283"/>
              <w:rPr>
                <w:rFonts w:ascii="Century Gothic" w:eastAsia="Arial Unicode MS" w:hAnsi="Century Gothic" w:cs="Arial"/>
                <w:b/>
                <w:i/>
                <w:sz w:val="20"/>
                <w:szCs w:val="20"/>
              </w:rPr>
            </w:pPr>
            <w:r w:rsidRPr="00994149">
              <w:rPr>
                <w:rFonts w:ascii="Century Gothic" w:eastAsia="Arial Unicode MS" w:hAnsi="Century Gothic" w:cs="Arial"/>
                <w:b/>
                <w:sz w:val="20"/>
                <w:szCs w:val="20"/>
              </w:rPr>
              <w:t>RESPONSABILITE SOCIETALE ET ENVIRONNEMENTALE</w:t>
            </w:r>
          </w:p>
        </w:tc>
        <w:tc>
          <w:tcPr>
            <w:tcW w:w="993" w:type="dxa"/>
            <w:shd w:val="clear" w:color="auto" w:fill="DEEAF6" w:themeFill="accent1" w:themeFillTint="33"/>
            <w:vAlign w:val="center"/>
          </w:tcPr>
          <w:p w14:paraId="156C296B" w14:textId="77777777" w:rsidR="006B15E8" w:rsidRPr="00994149" w:rsidRDefault="006B15E8" w:rsidP="006B15E8">
            <w:pPr>
              <w:jc w:val="center"/>
              <w:rPr>
                <w:rFonts w:ascii="Century Gothic" w:eastAsia="Arial Unicode MS" w:hAnsi="Century Gothic" w:cs="Arial"/>
                <w:b/>
                <w:i/>
                <w:sz w:val="20"/>
                <w:szCs w:val="20"/>
              </w:rPr>
            </w:pPr>
          </w:p>
        </w:tc>
        <w:tc>
          <w:tcPr>
            <w:tcW w:w="992" w:type="dxa"/>
            <w:shd w:val="clear" w:color="auto" w:fill="DEEAF6" w:themeFill="accent1" w:themeFillTint="33"/>
            <w:vAlign w:val="center"/>
          </w:tcPr>
          <w:p w14:paraId="717DA923" w14:textId="699C155E" w:rsidR="006B15E8" w:rsidRPr="00994149" w:rsidRDefault="006B15E8" w:rsidP="00B97A34">
            <w:pPr>
              <w:widowControl w:val="0"/>
              <w:autoSpaceDE w:val="0"/>
              <w:autoSpaceDN w:val="0"/>
              <w:adjustRightInd w:val="0"/>
              <w:jc w:val="center"/>
              <w:rPr>
                <w:rFonts w:ascii="Century Gothic" w:eastAsia="Arial Unicode MS" w:hAnsi="Century Gothic" w:cs="Arial"/>
                <w:sz w:val="20"/>
                <w:szCs w:val="20"/>
              </w:rPr>
            </w:pPr>
            <w:r>
              <w:rPr>
                <w:rFonts w:ascii="Century Gothic" w:eastAsia="Arial Unicode MS" w:hAnsi="Century Gothic" w:cs="Arial"/>
                <w:b/>
                <w:sz w:val="20"/>
                <w:szCs w:val="20"/>
              </w:rPr>
              <w:t>1</w:t>
            </w:r>
            <w:r w:rsidRPr="00994149">
              <w:rPr>
                <w:rFonts w:ascii="Century Gothic" w:eastAsia="Arial Unicode MS" w:hAnsi="Century Gothic" w:cs="Arial"/>
                <w:b/>
                <w:sz w:val="20"/>
                <w:szCs w:val="20"/>
              </w:rPr>
              <w:t>0%</w:t>
            </w:r>
          </w:p>
        </w:tc>
      </w:tr>
      <w:tr w:rsidR="006B15E8" w14:paraId="5DC0D363" w14:textId="77777777" w:rsidTr="00F24296">
        <w:trPr>
          <w:trHeight w:val="340"/>
          <w:jc w:val="center"/>
        </w:trPr>
        <w:tc>
          <w:tcPr>
            <w:tcW w:w="7366" w:type="dxa"/>
            <w:gridSpan w:val="2"/>
            <w:shd w:val="clear" w:color="auto" w:fill="9CC2E5" w:themeFill="accent1" w:themeFillTint="99"/>
            <w:vAlign w:val="center"/>
          </w:tcPr>
          <w:p w14:paraId="2C11CAA2" w14:textId="77777777" w:rsidR="006B15E8" w:rsidRPr="00994149" w:rsidRDefault="006B15E8" w:rsidP="006B15E8">
            <w:pPr>
              <w:widowControl w:val="0"/>
              <w:autoSpaceDE w:val="0"/>
              <w:autoSpaceDN w:val="0"/>
              <w:adjustRightInd w:val="0"/>
              <w:ind w:right="283"/>
              <w:jc w:val="center"/>
              <w:rPr>
                <w:rFonts w:ascii="Century Gothic" w:eastAsia="Arial Unicode MS" w:hAnsi="Century Gothic" w:cs="Arial"/>
                <w:b/>
                <w:sz w:val="20"/>
                <w:szCs w:val="20"/>
              </w:rPr>
            </w:pPr>
            <w:r w:rsidRPr="00994149">
              <w:rPr>
                <w:rFonts w:ascii="Century Gothic" w:eastAsia="Arial Unicode MS" w:hAnsi="Century Gothic" w:cs="Arial"/>
                <w:b/>
                <w:sz w:val="20"/>
                <w:szCs w:val="20"/>
              </w:rPr>
              <w:t>TOTAL CRITERES</w:t>
            </w:r>
          </w:p>
        </w:tc>
        <w:tc>
          <w:tcPr>
            <w:tcW w:w="993" w:type="dxa"/>
            <w:shd w:val="clear" w:color="auto" w:fill="9CC2E5" w:themeFill="accent1" w:themeFillTint="99"/>
            <w:vAlign w:val="center"/>
          </w:tcPr>
          <w:p w14:paraId="419778BA" w14:textId="77777777" w:rsidR="006B15E8" w:rsidRPr="00994149" w:rsidRDefault="006B15E8" w:rsidP="006B15E8">
            <w:pPr>
              <w:jc w:val="center"/>
              <w:rPr>
                <w:rFonts w:ascii="Century Gothic" w:eastAsia="Arial Unicode MS" w:hAnsi="Century Gothic" w:cs="Arial"/>
                <w:sz w:val="20"/>
                <w:szCs w:val="20"/>
              </w:rPr>
            </w:pPr>
          </w:p>
        </w:tc>
        <w:tc>
          <w:tcPr>
            <w:tcW w:w="992" w:type="dxa"/>
            <w:shd w:val="clear" w:color="auto" w:fill="9CC2E5" w:themeFill="accent1" w:themeFillTint="99"/>
            <w:vAlign w:val="center"/>
          </w:tcPr>
          <w:p w14:paraId="6AFF432C" w14:textId="77777777" w:rsidR="006B15E8" w:rsidRPr="00994149" w:rsidRDefault="006B15E8" w:rsidP="00B97A34">
            <w:pPr>
              <w:widowControl w:val="0"/>
              <w:autoSpaceDE w:val="0"/>
              <w:autoSpaceDN w:val="0"/>
              <w:adjustRightInd w:val="0"/>
              <w:ind w:right="-17"/>
              <w:jc w:val="center"/>
              <w:rPr>
                <w:rFonts w:ascii="Century Gothic" w:eastAsia="Arial Unicode MS" w:hAnsi="Century Gothic" w:cs="Arial"/>
                <w:b/>
                <w:sz w:val="20"/>
                <w:szCs w:val="20"/>
              </w:rPr>
            </w:pPr>
            <w:r w:rsidRPr="00994149">
              <w:rPr>
                <w:rFonts w:ascii="Century Gothic" w:eastAsia="Arial Unicode MS" w:hAnsi="Century Gothic" w:cs="Arial"/>
                <w:b/>
                <w:sz w:val="20"/>
                <w:szCs w:val="20"/>
              </w:rPr>
              <w:t>100%</w:t>
            </w:r>
          </w:p>
        </w:tc>
      </w:tr>
    </w:tbl>
    <w:p w14:paraId="497A6617" w14:textId="77777777" w:rsidR="004A4774" w:rsidRPr="001B5757" w:rsidRDefault="004A4774" w:rsidP="004A4774">
      <w:pPr>
        <w:widowControl w:val="0"/>
        <w:autoSpaceDE w:val="0"/>
        <w:autoSpaceDN w:val="0"/>
        <w:adjustRightInd w:val="0"/>
        <w:ind w:right="283"/>
        <w:jc w:val="both"/>
        <w:rPr>
          <w:rFonts w:ascii="Century Gothic" w:eastAsia="Arial Unicode MS" w:hAnsi="Century Gothic" w:cs="Arial"/>
          <w:sz w:val="20"/>
          <w:szCs w:val="20"/>
          <w:highlight w:val="yellow"/>
        </w:rPr>
      </w:pPr>
    </w:p>
    <w:p w14:paraId="77AB541F" w14:textId="77777777" w:rsidR="00696CB7" w:rsidRPr="00A4462C" w:rsidRDefault="00696CB7" w:rsidP="00696CB7">
      <w:pPr>
        <w:widowControl w:val="0"/>
        <w:autoSpaceDE w:val="0"/>
        <w:autoSpaceDN w:val="0"/>
        <w:adjustRightInd w:val="0"/>
        <w:ind w:right="283"/>
        <w:jc w:val="both"/>
        <w:rPr>
          <w:rFonts w:ascii="Century Gothic" w:eastAsia="Arial Unicode MS" w:hAnsi="Century Gothic" w:cs="Arial"/>
          <w:sz w:val="20"/>
          <w:szCs w:val="20"/>
        </w:rPr>
      </w:pPr>
    </w:p>
    <w:p w14:paraId="02C72C51" w14:textId="77777777" w:rsidR="00F90C96" w:rsidRPr="00186D0A" w:rsidRDefault="00A55C9E" w:rsidP="00925233">
      <w:pPr>
        <w:pStyle w:val="Corpsdetexte2"/>
        <w:widowControl w:val="0"/>
        <w:autoSpaceDE w:val="0"/>
        <w:autoSpaceDN w:val="0"/>
        <w:adjustRightInd w:val="0"/>
        <w:rPr>
          <w:rFonts w:ascii="Century Gothic" w:eastAsia="Arial Unicode MS" w:hAnsi="Century Gothic"/>
          <w:color w:val="auto"/>
        </w:rPr>
      </w:pPr>
      <w:r w:rsidRPr="00186D0A">
        <w:rPr>
          <w:rFonts w:ascii="Century Gothic" w:eastAsia="Arial Unicode MS" w:hAnsi="Century Gothic"/>
          <w:color w:val="auto"/>
        </w:rPr>
        <w:t>Au vu de</w:t>
      </w:r>
      <w:r w:rsidR="00F90C96" w:rsidRPr="00186D0A">
        <w:rPr>
          <w:rFonts w:ascii="Century Gothic" w:eastAsia="Arial Unicode MS" w:hAnsi="Century Gothic"/>
          <w:color w:val="auto"/>
        </w:rPr>
        <w:t>s critères</w:t>
      </w:r>
      <w:r w:rsidRPr="00186D0A">
        <w:rPr>
          <w:rFonts w:ascii="Century Gothic" w:eastAsia="Arial Unicode MS" w:hAnsi="Century Gothic"/>
          <w:color w:val="auto"/>
        </w:rPr>
        <w:t xml:space="preserve"> pondérés</w:t>
      </w:r>
      <w:r w:rsidR="00F90C96" w:rsidRPr="00186D0A">
        <w:rPr>
          <w:rFonts w:ascii="Century Gothic" w:eastAsia="Arial Unicode MS" w:hAnsi="Century Gothic"/>
          <w:color w:val="auto"/>
        </w:rPr>
        <w:t xml:space="preserve">, </w:t>
      </w:r>
      <w:r w:rsidR="00D53405" w:rsidRPr="00186D0A">
        <w:rPr>
          <w:rFonts w:ascii="Century Gothic" w:hAnsi="Century Gothic"/>
          <w:color w:val="auto"/>
        </w:rPr>
        <w:t>le Représentant du Pouvoir A</w:t>
      </w:r>
      <w:r w:rsidR="00925233" w:rsidRPr="00186D0A">
        <w:rPr>
          <w:rFonts w:ascii="Century Gothic" w:hAnsi="Century Gothic"/>
          <w:color w:val="auto"/>
        </w:rPr>
        <w:t xml:space="preserve">djudicateur </w:t>
      </w:r>
      <w:r w:rsidR="00F90C96" w:rsidRPr="00186D0A">
        <w:rPr>
          <w:rFonts w:ascii="Century Gothic" w:eastAsia="Arial Unicode MS" w:hAnsi="Century Gothic"/>
          <w:color w:val="auto"/>
        </w:rPr>
        <w:t xml:space="preserve">classe les offres des </w:t>
      </w:r>
      <w:r w:rsidR="00845EAC" w:rsidRPr="00186D0A">
        <w:rPr>
          <w:rFonts w:ascii="Century Gothic" w:eastAsia="Arial Unicode MS" w:hAnsi="Century Gothic"/>
          <w:color w:val="auto"/>
        </w:rPr>
        <w:t>candidats par ordre décroissant</w:t>
      </w:r>
      <w:r w:rsidR="00F90C96" w:rsidRPr="00186D0A">
        <w:rPr>
          <w:rFonts w:ascii="Century Gothic" w:eastAsia="Arial Unicode MS" w:hAnsi="Century Gothic"/>
          <w:color w:val="auto"/>
        </w:rPr>
        <w:t xml:space="preserve">. </w:t>
      </w:r>
      <w:r w:rsidR="008B6ABE" w:rsidRPr="00186D0A">
        <w:rPr>
          <w:rFonts w:ascii="Century Gothic" w:eastAsia="Arial Unicode MS" w:hAnsi="Century Gothic"/>
          <w:color w:val="auto"/>
        </w:rPr>
        <w:t>Il</w:t>
      </w:r>
      <w:r w:rsidR="00925233" w:rsidRPr="00186D0A">
        <w:rPr>
          <w:rFonts w:ascii="Century Gothic" w:hAnsi="Century Gothic"/>
          <w:color w:val="auto"/>
        </w:rPr>
        <w:t xml:space="preserve"> </w:t>
      </w:r>
      <w:r w:rsidR="00F90C96" w:rsidRPr="00186D0A">
        <w:rPr>
          <w:rFonts w:ascii="Century Gothic" w:eastAsia="Arial Unicode MS" w:hAnsi="Century Gothic"/>
          <w:color w:val="auto"/>
        </w:rPr>
        <w:t>retient l’offre économiquement la plus avantageuse, la mieux classée.</w:t>
      </w:r>
    </w:p>
    <w:p w14:paraId="2DFBC710" w14:textId="77777777" w:rsidR="00FD7010" w:rsidRPr="00186D0A" w:rsidRDefault="00FD7010" w:rsidP="00925233">
      <w:pPr>
        <w:pStyle w:val="Corpsdetexte2"/>
        <w:widowControl w:val="0"/>
        <w:autoSpaceDE w:val="0"/>
        <w:autoSpaceDN w:val="0"/>
        <w:adjustRightInd w:val="0"/>
        <w:rPr>
          <w:rFonts w:ascii="Century Gothic" w:eastAsia="Arial Unicode MS" w:hAnsi="Century Gothic"/>
          <w:color w:val="auto"/>
        </w:rPr>
      </w:pPr>
    </w:p>
    <w:p w14:paraId="2F108E07" w14:textId="77777777" w:rsidR="00F90C96" w:rsidRDefault="00F90C96">
      <w:pPr>
        <w:widowControl w:val="0"/>
        <w:autoSpaceDE w:val="0"/>
        <w:autoSpaceDN w:val="0"/>
        <w:adjustRightInd w:val="0"/>
        <w:jc w:val="both"/>
        <w:rPr>
          <w:rFonts w:ascii="Century Gothic" w:eastAsia="Arial Unicode MS" w:hAnsi="Century Gothic" w:cs="Arial"/>
          <w:sz w:val="20"/>
          <w:szCs w:val="20"/>
        </w:rPr>
      </w:pPr>
      <w:r w:rsidRPr="00186D0A">
        <w:rPr>
          <w:rFonts w:ascii="Century Gothic" w:eastAsia="Arial Unicode MS" w:hAnsi="Century Gothic" w:cs="Arial"/>
          <w:sz w:val="20"/>
          <w:szCs w:val="20"/>
        </w:rPr>
        <w:t>Dans le cas où des erreurs de multiplication, d’addition ou de reports seraient constatées dans la décomposition d’un prix figurant dans l’offre d’un candidat, il n’en est pas tenu compte dans le jugement de la consultation.</w:t>
      </w:r>
    </w:p>
    <w:p w14:paraId="1B9ACA60" w14:textId="77777777" w:rsidR="00F90C96" w:rsidRPr="00186D0A" w:rsidRDefault="00F90C96">
      <w:pPr>
        <w:widowControl w:val="0"/>
        <w:autoSpaceDE w:val="0"/>
        <w:autoSpaceDN w:val="0"/>
        <w:adjustRightInd w:val="0"/>
        <w:jc w:val="both"/>
        <w:rPr>
          <w:rFonts w:ascii="Century Gothic" w:eastAsia="Arial Unicode MS" w:hAnsi="Century Gothic" w:cs="Arial"/>
          <w:sz w:val="20"/>
          <w:szCs w:val="20"/>
        </w:rPr>
      </w:pPr>
    </w:p>
    <w:p w14:paraId="1C527E6C" w14:textId="77777777" w:rsidR="00F90C96" w:rsidRDefault="00F90C96">
      <w:pPr>
        <w:widowControl w:val="0"/>
        <w:autoSpaceDE w:val="0"/>
        <w:autoSpaceDN w:val="0"/>
        <w:adjustRightInd w:val="0"/>
        <w:jc w:val="both"/>
        <w:rPr>
          <w:rFonts w:ascii="Century Gothic" w:eastAsia="Arial Unicode MS" w:hAnsi="Century Gothic" w:cs="Arial"/>
          <w:sz w:val="20"/>
          <w:szCs w:val="20"/>
        </w:rPr>
      </w:pPr>
      <w:r w:rsidRPr="00186D0A">
        <w:rPr>
          <w:rFonts w:ascii="Century Gothic" w:eastAsia="Arial Unicode MS" w:hAnsi="Century Gothic" w:cs="Arial"/>
          <w:sz w:val="20"/>
          <w:szCs w:val="20"/>
        </w:rPr>
        <w:t xml:space="preserve">Toutefois, si le candidat concerné est sur le point d’être retenu, il sera invité à rectifier cette décomposition pour la mettre en harmonie avec le prix. En cas de refus, son offre est éliminée comme </w:t>
      </w:r>
      <w:r w:rsidR="00703E06" w:rsidRPr="00703E06">
        <w:rPr>
          <w:rFonts w:ascii="Century Gothic" w:eastAsia="Arial Unicode MS" w:hAnsi="Century Gothic" w:cs="Arial"/>
          <w:sz w:val="20"/>
          <w:szCs w:val="20"/>
        </w:rPr>
        <w:t>irrégulière</w:t>
      </w:r>
      <w:r w:rsidR="00703E06">
        <w:rPr>
          <w:rFonts w:ascii="Century Gothic" w:eastAsia="Arial Unicode MS" w:hAnsi="Century Gothic" w:cs="Arial"/>
          <w:sz w:val="20"/>
          <w:szCs w:val="20"/>
        </w:rPr>
        <w:t>.</w:t>
      </w:r>
    </w:p>
    <w:p w14:paraId="23C8BBE5" w14:textId="77777777" w:rsidR="005F38A2" w:rsidRPr="00186D0A" w:rsidRDefault="005F38A2">
      <w:pPr>
        <w:widowControl w:val="0"/>
        <w:autoSpaceDE w:val="0"/>
        <w:autoSpaceDN w:val="0"/>
        <w:adjustRightInd w:val="0"/>
        <w:jc w:val="both"/>
        <w:rPr>
          <w:rFonts w:ascii="Century Gothic" w:eastAsia="Arial Unicode MS" w:hAnsi="Century Gothic" w:cs="Arial"/>
          <w:sz w:val="20"/>
          <w:szCs w:val="20"/>
        </w:rPr>
      </w:pPr>
    </w:p>
    <w:p w14:paraId="66DCFEAE" w14:textId="77777777" w:rsidR="00506ADA" w:rsidRPr="00506ADA" w:rsidRDefault="00506ADA" w:rsidP="00506ADA">
      <w:pPr>
        <w:widowControl w:val="0"/>
        <w:autoSpaceDE w:val="0"/>
        <w:autoSpaceDN w:val="0"/>
        <w:adjustRightInd w:val="0"/>
        <w:jc w:val="both"/>
        <w:rPr>
          <w:rFonts w:ascii="Century Gothic" w:eastAsia="Arial Unicode MS" w:hAnsi="Century Gothic" w:cs="Arial"/>
          <w:sz w:val="20"/>
          <w:szCs w:val="20"/>
        </w:rPr>
      </w:pPr>
      <w:r w:rsidRPr="00506ADA">
        <w:rPr>
          <w:rFonts w:ascii="Century Gothic" w:eastAsia="Arial Unicode MS" w:hAnsi="Century Gothic" w:cs="Arial"/>
          <w:sz w:val="20"/>
          <w:szCs w:val="20"/>
        </w:rPr>
        <w:t>Une offre peut être déclarée inacceptable si son prix excède les crédits budgétaires alloués au marché, déterminés et établis avant le lancement de la procédure.</w:t>
      </w:r>
    </w:p>
    <w:p w14:paraId="472345C8" w14:textId="77777777" w:rsidR="00F90C96" w:rsidRPr="00186D0A" w:rsidRDefault="00F90C96">
      <w:pPr>
        <w:widowControl w:val="0"/>
        <w:autoSpaceDE w:val="0"/>
        <w:autoSpaceDN w:val="0"/>
        <w:adjustRightInd w:val="0"/>
        <w:jc w:val="both"/>
        <w:rPr>
          <w:rFonts w:ascii="Century Gothic" w:eastAsia="Arial Unicode MS" w:hAnsi="Century Gothic" w:cs="Arial"/>
          <w:sz w:val="20"/>
          <w:szCs w:val="20"/>
        </w:rPr>
      </w:pPr>
    </w:p>
    <w:p w14:paraId="2F38EB10" w14:textId="303FDF5F" w:rsidR="00F90C96" w:rsidRPr="004B51C6" w:rsidRDefault="00925233" w:rsidP="00E51BAD">
      <w:pPr>
        <w:pStyle w:val="Corpsdetexte2"/>
        <w:widowControl w:val="0"/>
        <w:autoSpaceDE w:val="0"/>
        <w:autoSpaceDN w:val="0"/>
        <w:adjustRightInd w:val="0"/>
        <w:rPr>
          <w:rFonts w:ascii="Century Gothic" w:eastAsia="Arial Unicode MS" w:hAnsi="Century Gothic"/>
          <w:color w:val="auto"/>
        </w:rPr>
      </w:pPr>
      <w:r w:rsidRPr="00186D0A">
        <w:rPr>
          <w:rFonts w:ascii="Century Gothic" w:hAnsi="Century Gothic"/>
          <w:color w:val="auto"/>
        </w:rPr>
        <w:t xml:space="preserve">Le </w:t>
      </w:r>
      <w:r w:rsidR="0099716A" w:rsidRPr="00186D0A">
        <w:rPr>
          <w:rFonts w:ascii="Century Gothic" w:hAnsi="Century Gothic"/>
          <w:color w:val="auto"/>
        </w:rPr>
        <w:t xml:space="preserve">Représentant </w:t>
      </w:r>
      <w:r w:rsidRPr="00186D0A">
        <w:rPr>
          <w:rFonts w:ascii="Century Gothic" w:hAnsi="Century Gothic"/>
          <w:color w:val="auto"/>
        </w:rPr>
        <w:t xml:space="preserve">du </w:t>
      </w:r>
      <w:r w:rsidR="0099716A" w:rsidRPr="00186D0A">
        <w:rPr>
          <w:rFonts w:ascii="Century Gothic" w:hAnsi="Century Gothic"/>
          <w:color w:val="auto"/>
        </w:rPr>
        <w:t>Pouvoir Adju</w:t>
      </w:r>
      <w:r w:rsidRPr="00186D0A">
        <w:rPr>
          <w:rFonts w:ascii="Century Gothic" w:hAnsi="Century Gothic"/>
          <w:color w:val="auto"/>
        </w:rPr>
        <w:t>dicateur</w:t>
      </w:r>
      <w:r w:rsidR="00F90C96" w:rsidRPr="00186D0A">
        <w:rPr>
          <w:rFonts w:ascii="Century Gothic" w:eastAsia="Arial Unicode MS" w:hAnsi="Century Gothic"/>
          <w:color w:val="auto"/>
        </w:rPr>
        <w:t xml:space="preserve"> peut déclarer </w:t>
      </w:r>
      <w:r w:rsidR="00F5424C" w:rsidRPr="00186D0A">
        <w:rPr>
          <w:rFonts w:ascii="Century Gothic" w:eastAsia="Arial Unicode MS" w:hAnsi="Century Gothic"/>
          <w:color w:val="auto"/>
        </w:rPr>
        <w:t>la consultation infructueuse</w:t>
      </w:r>
      <w:r w:rsidR="00F90C96" w:rsidRPr="00186D0A">
        <w:rPr>
          <w:rFonts w:ascii="Century Gothic" w:eastAsia="Arial Unicode MS" w:hAnsi="Century Gothic"/>
          <w:color w:val="auto"/>
        </w:rPr>
        <w:t>.</w:t>
      </w:r>
    </w:p>
    <w:p w14:paraId="359EA3BF" w14:textId="77777777" w:rsidR="00F90C96" w:rsidRDefault="00F90C96">
      <w:pPr>
        <w:widowControl w:val="0"/>
        <w:autoSpaceDE w:val="0"/>
        <w:autoSpaceDN w:val="0"/>
        <w:adjustRightInd w:val="0"/>
        <w:jc w:val="both"/>
        <w:rPr>
          <w:rFonts w:ascii="Century Gothic" w:eastAsia="Arial Unicode MS" w:hAnsi="Century Gothic" w:cs="Arial"/>
          <w:sz w:val="20"/>
          <w:szCs w:val="20"/>
        </w:rPr>
      </w:pPr>
    </w:p>
    <w:p w14:paraId="21FCB58C" w14:textId="1F20CA49" w:rsidR="00703E06" w:rsidRDefault="00703E06" w:rsidP="00703E06">
      <w:pPr>
        <w:widowControl w:val="0"/>
        <w:autoSpaceDE w:val="0"/>
        <w:autoSpaceDN w:val="0"/>
        <w:adjustRightInd w:val="0"/>
        <w:jc w:val="both"/>
        <w:rPr>
          <w:rFonts w:ascii="Century Gothic" w:eastAsia="Arial Unicode MS" w:hAnsi="Century Gothic" w:cs="Arial"/>
          <w:sz w:val="20"/>
          <w:szCs w:val="20"/>
        </w:rPr>
      </w:pPr>
      <w:r w:rsidRPr="00703E06">
        <w:rPr>
          <w:rFonts w:ascii="Century Gothic" w:eastAsia="Arial Unicode MS" w:hAnsi="Century Gothic" w:cs="Arial"/>
          <w:sz w:val="20"/>
          <w:szCs w:val="20"/>
        </w:rPr>
        <w:t xml:space="preserve">En application des articles R. 2185-1 à R. 2185-2 du Code de la </w:t>
      </w:r>
      <w:r w:rsidR="0099716A" w:rsidRPr="00703E06">
        <w:rPr>
          <w:rFonts w:ascii="Century Gothic" w:eastAsia="Arial Unicode MS" w:hAnsi="Century Gothic" w:cs="Arial"/>
          <w:sz w:val="20"/>
          <w:szCs w:val="20"/>
        </w:rPr>
        <w:t>Commande Pu</w:t>
      </w:r>
      <w:r w:rsidRPr="00703E06">
        <w:rPr>
          <w:rFonts w:ascii="Century Gothic" w:eastAsia="Arial Unicode MS" w:hAnsi="Century Gothic" w:cs="Arial"/>
          <w:sz w:val="20"/>
          <w:szCs w:val="20"/>
        </w:rPr>
        <w:t>blique, la procédure peut être déclarée sans suite par le Représentant du Pouvoir Adjudicateur.</w:t>
      </w:r>
    </w:p>
    <w:p w14:paraId="063FEC7B" w14:textId="77777777" w:rsidR="00CF647D" w:rsidRPr="00186D0A" w:rsidRDefault="00CF647D" w:rsidP="00CF647D">
      <w:pPr>
        <w:widowControl w:val="0"/>
        <w:autoSpaceDE w:val="0"/>
        <w:autoSpaceDN w:val="0"/>
        <w:adjustRightInd w:val="0"/>
        <w:ind w:right="283"/>
        <w:jc w:val="both"/>
        <w:rPr>
          <w:rFonts w:ascii="Century Gothic" w:eastAsia="Arial Unicode MS" w:hAnsi="Century Gothic" w:cs="Arial"/>
          <w:sz w:val="20"/>
          <w:szCs w:val="20"/>
        </w:rPr>
      </w:pPr>
    </w:p>
    <w:p w14:paraId="048B3866" w14:textId="1B62CAE5" w:rsidR="00CF647D" w:rsidRDefault="00CF647D" w:rsidP="00CF647D">
      <w:pPr>
        <w:pStyle w:val="Titre2"/>
        <w:rPr>
          <w:rFonts w:ascii="Century Gothic" w:eastAsia="Arial Unicode MS" w:hAnsi="Century Gothic"/>
          <w:sz w:val="20"/>
        </w:rPr>
      </w:pPr>
      <w:bookmarkStart w:id="31" w:name="_Toc155786513"/>
      <w:bookmarkStart w:id="32" w:name="_Toc189730981"/>
      <w:r>
        <w:rPr>
          <w:rFonts w:ascii="Century Gothic" w:eastAsia="Arial Unicode MS" w:hAnsi="Century Gothic"/>
          <w:sz w:val="20"/>
        </w:rPr>
        <w:t>Négociation</w:t>
      </w:r>
      <w:bookmarkEnd w:id="31"/>
      <w:bookmarkEnd w:id="32"/>
    </w:p>
    <w:p w14:paraId="380E6D09" w14:textId="77777777" w:rsidR="00CF647D" w:rsidRPr="00CF647D" w:rsidRDefault="00CF647D" w:rsidP="00CF647D"/>
    <w:p w14:paraId="6BFF5A39" w14:textId="696A47DF" w:rsidR="00CF647D" w:rsidRDefault="00CF647D" w:rsidP="00CF647D">
      <w:pPr>
        <w:widowControl w:val="0"/>
        <w:autoSpaceDE w:val="0"/>
        <w:autoSpaceDN w:val="0"/>
        <w:adjustRightInd w:val="0"/>
        <w:jc w:val="both"/>
        <w:rPr>
          <w:rFonts w:ascii="Century Gothic" w:eastAsia="Arial Unicode MS" w:hAnsi="Century Gothic" w:cs="Arial"/>
          <w:sz w:val="20"/>
          <w:szCs w:val="20"/>
        </w:rPr>
      </w:pPr>
      <w:r w:rsidRPr="00CF647D">
        <w:rPr>
          <w:rFonts w:ascii="Century Gothic" w:eastAsia="Arial Unicode MS" w:hAnsi="Century Gothic" w:cs="Arial"/>
          <w:sz w:val="20"/>
          <w:szCs w:val="20"/>
        </w:rPr>
        <w:t xml:space="preserve">Le Représentant du Pouvoir Adjudicateur se réserve la possibilité d’engager une négociation à l’issue de l’analyse des offres, au vu des critères de jugement des offres, avec les trois candidats ayant présenté les offres économiquement les plus avantageuses, sous réserve d’un nombre suffisant de </w:t>
      </w:r>
      <w:r w:rsidRPr="00CF647D">
        <w:rPr>
          <w:rFonts w:ascii="Century Gothic" w:eastAsia="Arial Unicode MS" w:hAnsi="Century Gothic" w:cs="Arial"/>
          <w:sz w:val="20"/>
          <w:szCs w:val="20"/>
        </w:rPr>
        <w:lastRenderedPageBreak/>
        <w:t xml:space="preserve">candidats. </w:t>
      </w:r>
    </w:p>
    <w:p w14:paraId="2D541FD0" w14:textId="77777777" w:rsidR="00491876" w:rsidRDefault="00491876" w:rsidP="00CF647D">
      <w:pPr>
        <w:widowControl w:val="0"/>
        <w:autoSpaceDE w:val="0"/>
        <w:autoSpaceDN w:val="0"/>
        <w:adjustRightInd w:val="0"/>
        <w:jc w:val="both"/>
        <w:rPr>
          <w:rFonts w:ascii="Century Gothic" w:eastAsia="Arial Unicode MS" w:hAnsi="Century Gothic" w:cs="Arial"/>
          <w:sz w:val="20"/>
          <w:szCs w:val="20"/>
        </w:rPr>
      </w:pPr>
    </w:p>
    <w:p w14:paraId="1412AD05" w14:textId="5B9905DE" w:rsidR="00491876" w:rsidRPr="00491876" w:rsidRDefault="00491876" w:rsidP="00491876">
      <w:pPr>
        <w:widowControl w:val="0"/>
        <w:autoSpaceDE w:val="0"/>
        <w:autoSpaceDN w:val="0"/>
        <w:adjustRightInd w:val="0"/>
        <w:jc w:val="both"/>
        <w:rPr>
          <w:rFonts w:ascii="Century Gothic" w:eastAsia="Arial Unicode MS" w:hAnsi="Century Gothic" w:cs="Arial"/>
          <w:sz w:val="20"/>
          <w:szCs w:val="20"/>
        </w:rPr>
      </w:pPr>
      <w:r w:rsidRPr="00491876">
        <w:rPr>
          <w:rFonts w:ascii="Century Gothic" w:eastAsia="Arial Unicode MS" w:hAnsi="Century Gothic" w:cs="Arial"/>
          <w:sz w:val="20"/>
          <w:szCs w:val="20"/>
        </w:rPr>
        <w:t xml:space="preserve">La négociation </w:t>
      </w:r>
      <w:r w:rsidR="00DF2A67">
        <w:rPr>
          <w:rFonts w:ascii="Century Gothic" w:eastAsia="Arial Unicode MS" w:hAnsi="Century Gothic" w:cs="Arial"/>
          <w:sz w:val="20"/>
          <w:szCs w:val="20"/>
        </w:rPr>
        <w:t xml:space="preserve">pourra </w:t>
      </w:r>
      <w:r w:rsidRPr="00491876">
        <w:rPr>
          <w:rFonts w:ascii="Century Gothic" w:eastAsia="Arial Unicode MS" w:hAnsi="Century Gothic" w:cs="Arial"/>
          <w:sz w:val="20"/>
          <w:szCs w:val="20"/>
        </w:rPr>
        <w:t>porter sur les éléments de l’offre ainsi que sur le prix. </w:t>
      </w:r>
    </w:p>
    <w:p w14:paraId="2B845489" w14:textId="77777777" w:rsidR="00491876" w:rsidRPr="00491876" w:rsidRDefault="00491876" w:rsidP="00491876">
      <w:pPr>
        <w:widowControl w:val="0"/>
        <w:autoSpaceDE w:val="0"/>
        <w:autoSpaceDN w:val="0"/>
        <w:adjustRightInd w:val="0"/>
        <w:jc w:val="both"/>
        <w:rPr>
          <w:rFonts w:ascii="Century Gothic" w:eastAsia="Arial Unicode MS" w:hAnsi="Century Gothic" w:cs="Arial"/>
          <w:sz w:val="20"/>
          <w:szCs w:val="20"/>
        </w:rPr>
      </w:pPr>
    </w:p>
    <w:p w14:paraId="0EABDCB2" w14:textId="77777777" w:rsidR="00491876" w:rsidRPr="00491876" w:rsidRDefault="00491876" w:rsidP="00491876">
      <w:pPr>
        <w:widowControl w:val="0"/>
        <w:autoSpaceDE w:val="0"/>
        <w:autoSpaceDN w:val="0"/>
        <w:adjustRightInd w:val="0"/>
        <w:jc w:val="both"/>
        <w:rPr>
          <w:rFonts w:ascii="Century Gothic" w:eastAsia="Arial Unicode MS" w:hAnsi="Century Gothic" w:cs="Arial"/>
          <w:sz w:val="20"/>
          <w:szCs w:val="20"/>
        </w:rPr>
      </w:pPr>
      <w:r w:rsidRPr="00491876">
        <w:rPr>
          <w:rFonts w:ascii="Century Gothic" w:eastAsia="Arial Unicode MS" w:hAnsi="Century Gothic" w:cs="Arial"/>
          <w:sz w:val="20"/>
          <w:szCs w:val="20"/>
        </w:rPr>
        <w:t xml:space="preserve">Cependant, le pouvoir adjudicateur pourra juger que, compte-tenu de la qualité des offres, la négociation n’est pas nécessaire. Il est donc de l’intérêt du candidat </w:t>
      </w:r>
      <w:r w:rsidRPr="00491876">
        <w:rPr>
          <w:rFonts w:ascii="Century Gothic" w:eastAsia="Arial Unicode MS" w:hAnsi="Century Gothic" w:cs="Arial"/>
          <w:sz w:val="20"/>
          <w:szCs w:val="20"/>
          <w:u w:val="single"/>
        </w:rPr>
        <w:t>d’optimiser son offre initiale</w:t>
      </w:r>
      <w:r w:rsidRPr="00491876">
        <w:rPr>
          <w:rFonts w:ascii="Century Gothic" w:eastAsia="Arial Unicode MS" w:hAnsi="Century Gothic" w:cs="Arial"/>
          <w:sz w:val="20"/>
          <w:szCs w:val="20"/>
        </w:rPr>
        <w:t xml:space="preserve">. </w:t>
      </w:r>
    </w:p>
    <w:p w14:paraId="4ACC538D" w14:textId="77777777" w:rsidR="00CF647D" w:rsidRDefault="00CF647D">
      <w:pPr>
        <w:widowControl w:val="0"/>
        <w:autoSpaceDE w:val="0"/>
        <w:autoSpaceDN w:val="0"/>
        <w:adjustRightInd w:val="0"/>
        <w:jc w:val="both"/>
        <w:rPr>
          <w:rFonts w:ascii="Century Gothic" w:eastAsia="Arial Unicode MS" w:hAnsi="Century Gothic" w:cs="Arial"/>
          <w:sz w:val="20"/>
          <w:szCs w:val="20"/>
        </w:rPr>
      </w:pPr>
    </w:p>
    <w:p w14:paraId="46231AA6" w14:textId="77777777" w:rsidR="00506ADA" w:rsidRPr="00186D0A" w:rsidRDefault="00506ADA">
      <w:pPr>
        <w:widowControl w:val="0"/>
        <w:autoSpaceDE w:val="0"/>
        <w:autoSpaceDN w:val="0"/>
        <w:adjustRightInd w:val="0"/>
        <w:jc w:val="both"/>
        <w:rPr>
          <w:rFonts w:ascii="Century Gothic" w:eastAsia="Arial Unicode MS" w:hAnsi="Century Gothic" w:cs="Arial"/>
          <w:sz w:val="20"/>
          <w:szCs w:val="20"/>
        </w:rPr>
      </w:pPr>
    </w:p>
    <w:p w14:paraId="4BC23B21" w14:textId="77777777" w:rsidR="00F90C96" w:rsidRPr="00CE6F29" w:rsidRDefault="00F90C96">
      <w:pPr>
        <w:pStyle w:val="Titre1"/>
        <w:rPr>
          <w:rFonts w:ascii="Century Gothic" w:hAnsi="Century Gothic" w:cs="Arial"/>
          <w:sz w:val="24"/>
          <w:szCs w:val="24"/>
        </w:rPr>
      </w:pPr>
      <w:bookmarkStart w:id="33" w:name="_Toc189730982"/>
      <w:r w:rsidRPr="00CE6F29">
        <w:rPr>
          <w:rFonts w:ascii="Century Gothic" w:hAnsi="Century Gothic" w:cs="Arial"/>
          <w:sz w:val="24"/>
          <w:szCs w:val="24"/>
        </w:rPr>
        <w:t>NOTIFICATION DES RESULTATS</w:t>
      </w:r>
      <w:bookmarkEnd w:id="33"/>
    </w:p>
    <w:p w14:paraId="75633F3F" w14:textId="77777777" w:rsidR="00F90C96" w:rsidRDefault="00F90C96">
      <w:pPr>
        <w:widowControl w:val="0"/>
        <w:autoSpaceDE w:val="0"/>
        <w:autoSpaceDN w:val="0"/>
        <w:adjustRightInd w:val="0"/>
        <w:jc w:val="both"/>
        <w:rPr>
          <w:rFonts w:ascii="Century Gothic" w:eastAsia="Arial Unicode MS" w:hAnsi="Century Gothic" w:cs="Arial"/>
          <w:sz w:val="20"/>
          <w:szCs w:val="20"/>
        </w:rPr>
      </w:pPr>
    </w:p>
    <w:p w14:paraId="7B7E410E" w14:textId="77777777" w:rsidR="009854E3" w:rsidRPr="00186D0A" w:rsidRDefault="009854E3">
      <w:pPr>
        <w:widowControl w:val="0"/>
        <w:autoSpaceDE w:val="0"/>
        <w:autoSpaceDN w:val="0"/>
        <w:adjustRightInd w:val="0"/>
        <w:jc w:val="both"/>
        <w:rPr>
          <w:rFonts w:ascii="Century Gothic" w:eastAsia="Arial Unicode MS" w:hAnsi="Century Gothic" w:cs="Arial"/>
          <w:sz w:val="20"/>
          <w:szCs w:val="20"/>
        </w:rPr>
      </w:pPr>
    </w:p>
    <w:p w14:paraId="3592A8F4" w14:textId="77777777" w:rsidR="00506ADA" w:rsidRPr="00506ADA" w:rsidRDefault="00506ADA" w:rsidP="00506ADA">
      <w:pPr>
        <w:pStyle w:val="Corpsdetexte2"/>
        <w:rPr>
          <w:rFonts w:ascii="Century Gothic" w:eastAsia="Arial Unicode MS" w:hAnsi="Century Gothic"/>
          <w:bCs/>
          <w:color w:val="auto"/>
        </w:rPr>
      </w:pPr>
      <w:r w:rsidRPr="00506ADA">
        <w:rPr>
          <w:rFonts w:ascii="Century Gothic" w:eastAsia="Arial Unicode MS" w:hAnsi="Century Gothic"/>
          <w:bCs/>
          <w:color w:val="auto"/>
        </w:rPr>
        <w:t xml:space="preserve">En cas d’absence des attestations de régularité fiscale et sociale ou équivalent mentionnés ci-dessus, le candidat attributaire devra obligatoirement produire ces documents sous un délai de </w:t>
      </w:r>
      <w:r w:rsidR="00CE2598">
        <w:rPr>
          <w:rFonts w:ascii="Century Gothic" w:eastAsia="Arial Unicode MS" w:hAnsi="Century Gothic"/>
          <w:bCs/>
          <w:color w:val="auto"/>
        </w:rPr>
        <w:t>4</w:t>
      </w:r>
      <w:r w:rsidRPr="00506ADA">
        <w:rPr>
          <w:rFonts w:ascii="Century Gothic" w:eastAsia="Arial Unicode MS" w:hAnsi="Century Gothic"/>
          <w:bCs/>
          <w:color w:val="auto"/>
        </w:rPr>
        <w:t xml:space="preserve"> jours à compter de la date de réception de la demande confirmée par lettre avec accusé de réception</w:t>
      </w:r>
      <w:r w:rsidR="004454A6" w:rsidRPr="004454A6">
        <w:rPr>
          <w:rFonts w:ascii="Century Gothic" w:eastAsia="Arial Unicode MS" w:hAnsi="Century Gothic" w:cs="Times New Roman"/>
          <w:color w:val="auto"/>
          <w:sz w:val="24"/>
          <w:szCs w:val="24"/>
        </w:rPr>
        <w:t xml:space="preserve"> </w:t>
      </w:r>
      <w:r w:rsidR="004454A6" w:rsidRPr="004454A6">
        <w:rPr>
          <w:rFonts w:ascii="Century Gothic" w:eastAsia="Arial Unicode MS" w:hAnsi="Century Gothic"/>
          <w:bCs/>
          <w:color w:val="auto"/>
        </w:rPr>
        <w:t xml:space="preserve">électronique via la plateforme </w:t>
      </w:r>
      <w:hyperlink r:id="rId24" w:history="1">
        <w:r w:rsidR="004454A6" w:rsidRPr="004454A6">
          <w:rPr>
            <w:rStyle w:val="Lienhypertexte"/>
            <w:rFonts w:ascii="Century Gothic" w:eastAsia="Arial Unicode MS" w:hAnsi="Century Gothic" w:cs="Arial"/>
            <w:bCs/>
          </w:rPr>
          <w:t>https://www.marches-publics.gouv.fr</w:t>
        </w:r>
      </w:hyperlink>
      <w:r w:rsidR="004454A6" w:rsidRPr="004454A6">
        <w:rPr>
          <w:rFonts w:ascii="Century Gothic" w:eastAsia="Arial Unicode MS" w:hAnsi="Century Gothic"/>
          <w:bCs/>
          <w:color w:val="auto"/>
        </w:rPr>
        <w:t>.</w:t>
      </w:r>
      <w:r w:rsidRPr="00506ADA">
        <w:rPr>
          <w:rFonts w:ascii="Century Gothic" w:eastAsia="Arial Unicode MS" w:hAnsi="Century Gothic"/>
          <w:bCs/>
          <w:color w:val="auto"/>
        </w:rPr>
        <w:t xml:space="preserve"> </w:t>
      </w:r>
    </w:p>
    <w:p w14:paraId="56685DA6" w14:textId="77777777" w:rsidR="00506ADA" w:rsidRDefault="00506ADA" w:rsidP="00703E06">
      <w:pPr>
        <w:pStyle w:val="Corpsdetexte2"/>
        <w:widowControl w:val="0"/>
        <w:autoSpaceDE w:val="0"/>
        <w:autoSpaceDN w:val="0"/>
        <w:adjustRightInd w:val="0"/>
        <w:rPr>
          <w:rFonts w:ascii="Century Gothic" w:eastAsia="Arial Unicode MS" w:hAnsi="Century Gothic"/>
          <w:bCs/>
          <w:color w:val="auto"/>
        </w:rPr>
      </w:pPr>
    </w:p>
    <w:p w14:paraId="7CDD8E4E" w14:textId="57FAE4E6" w:rsidR="00A0045D" w:rsidRPr="00703E06" w:rsidRDefault="00703E06" w:rsidP="00703E06">
      <w:pPr>
        <w:pStyle w:val="Corpsdetexte2"/>
        <w:widowControl w:val="0"/>
        <w:autoSpaceDE w:val="0"/>
        <w:autoSpaceDN w:val="0"/>
        <w:adjustRightInd w:val="0"/>
        <w:rPr>
          <w:rFonts w:ascii="Century Gothic" w:eastAsia="Arial Unicode MS" w:hAnsi="Century Gothic"/>
          <w:color w:val="auto"/>
        </w:rPr>
      </w:pPr>
      <w:r w:rsidRPr="00703E06">
        <w:rPr>
          <w:rFonts w:ascii="Century Gothic" w:eastAsia="Arial Unicode MS" w:hAnsi="Century Gothic"/>
          <w:bCs/>
          <w:color w:val="auto"/>
        </w:rPr>
        <w:t xml:space="preserve">Au cas où ce document ne parviendrait pas au PIC dans les délais impartis, la même demande sera faite au candidat classé n° 2 et le candidat classé n° 1 sera éliminé (article R. 2144-7 du Code de la </w:t>
      </w:r>
      <w:r w:rsidR="00F147EE" w:rsidRPr="00703E06">
        <w:rPr>
          <w:rFonts w:ascii="Century Gothic" w:eastAsia="Arial Unicode MS" w:hAnsi="Century Gothic"/>
          <w:bCs/>
          <w:color w:val="auto"/>
        </w:rPr>
        <w:t>Commande Publique</w:t>
      </w:r>
      <w:r w:rsidRPr="00703E06">
        <w:rPr>
          <w:rFonts w:ascii="Century Gothic" w:eastAsia="Arial Unicode MS" w:hAnsi="Century Gothic"/>
          <w:bCs/>
          <w:color w:val="auto"/>
        </w:rPr>
        <w:t>)</w:t>
      </w:r>
      <w:r>
        <w:rPr>
          <w:rFonts w:ascii="Century Gothic" w:eastAsia="Arial Unicode MS" w:hAnsi="Century Gothic"/>
          <w:bCs/>
          <w:color w:val="auto"/>
        </w:rPr>
        <w:t>.</w:t>
      </w:r>
    </w:p>
    <w:p w14:paraId="5AA940D8" w14:textId="77777777" w:rsidR="00696CB7" w:rsidRPr="004B51C6" w:rsidRDefault="00696CB7" w:rsidP="001B06D0">
      <w:pPr>
        <w:widowControl w:val="0"/>
        <w:autoSpaceDE w:val="0"/>
        <w:autoSpaceDN w:val="0"/>
        <w:adjustRightInd w:val="0"/>
        <w:jc w:val="both"/>
        <w:rPr>
          <w:rFonts w:ascii="Century Gothic" w:eastAsia="Arial Unicode MS" w:hAnsi="Century Gothic" w:cs="Arial"/>
          <w:bCs/>
          <w:sz w:val="20"/>
          <w:szCs w:val="20"/>
        </w:rPr>
      </w:pPr>
    </w:p>
    <w:p w14:paraId="2A2977B6" w14:textId="77777777" w:rsidR="00E9788F" w:rsidRPr="004B51C6" w:rsidRDefault="001B06D0" w:rsidP="001B06D0">
      <w:pPr>
        <w:widowControl w:val="0"/>
        <w:autoSpaceDE w:val="0"/>
        <w:autoSpaceDN w:val="0"/>
        <w:adjustRightInd w:val="0"/>
        <w:jc w:val="both"/>
        <w:rPr>
          <w:rFonts w:ascii="Century Gothic" w:eastAsia="Arial Unicode MS" w:hAnsi="Century Gothic" w:cs="Arial"/>
          <w:bCs/>
          <w:sz w:val="20"/>
          <w:szCs w:val="20"/>
        </w:rPr>
      </w:pPr>
      <w:r w:rsidRPr="004B51C6">
        <w:rPr>
          <w:rFonts w:ascii="Century Gothic" w:eastAsia="Arial Unicode MS" w:hAnsi="Century Gothic" w:cs="Arial"/>
          <w:bCs/>
          <w:sz w:val="20"/>
          <w:szCs w:val="20"/>
        </w:rPr>
        <w:t xml:space="preserve">Le candidat auquel il est envisagé d’attribuer le marché produit en outre dans les mêmes conditions les pièces prévues aux articles D.8222-5 </w:t>
      </w:r>
      <w:r w:rsidR="00C4015B" w:rsidRPr="004B51C6">
        <w:rPr>
          <w:rFonts w:ascii="Century Gothic" w:eastAsia="Arial Unicode MS" w:hAnsi="Century Gothic" w:cs="Arial"/>
          <w:bCs/>
          <w:sz w:val="20"/>
          <w:szCs w:val="20"/>
        </w:rPr>
        <w:t xml:space="preserve">et </w:t>
      </w:r>
      <w:r w:rsidRPr="004B51C6">
        <w:rPr>
          <w:rFonts w:ascii="Century Gothic" w:eastAsia="Arial Unicode MS" w:hAnsi="Century Gothic" w:cs="Arial"/>
          <w:bCs/>
          <w:sz w:val="20"/>
          <w:szCs w:val="20"/>
        </w:rPr>
        <w:t>D.8222-7 du</w:t>
      </w:r>
      <w:r w:rsidR="00AD1D1B" w:rsidRPr="004B51C6">
        <w:rPr>
          <w:rFonts w:ascii="Century Gothic" w:eastAsia="Arial Unicode MS" w:hAnsi="Century Gothic" w:cs="Arial"/>
          <w:bCs/>
          <w:sz w:val="20"/>
          <w:szCs w:val="20"/>
        </w:rPr>
        <w:t xml:space="preserve"> code du travail</w:t>
      </w:r>
      <w:r w:rsidRPr="004B51C6">
        <w:rPr>
          <w:rFonts w:ascii="Century Gothic" w:eastAsia="Arial Unicode MS" w:hAnsi="Century Gothic" w:cs="Arial"/>
          <w:bCs/>
          <w:sz w:val="20"/>
          <w:szCs w:val="20"/>
        </w:rPr>
        <w:t xml:space="preserve"> </w:t>
      </w:r>
      <w:r w:rsidR="00C4015B" w:rsidRPr="004B51C6">
        <w:rPr>
          <w:rFonts w:ascii="Century Gothic" w:eastAsia="Arial Unicode MS" w:hAnsi="Century Gothic" w:cs="Arial"/>
          <w:bCs/>
          <w:sz w:val="20"/>
          <w:szCs w:val="20"/>
        </w:rPr>
        <w:t>(</w:t>
      </w:r>
      <w:r w:rsidR="00FF70BA" w:rsidRPr="004B51C6">
        <w:rPr>
          <w:rFonts w:ascii="Century Gothic" w:hAnsi="Century Gothic" w:cs="Arial"/>
          <w:sz w:val="20"/>
          <w:szCs w:val="20"/>
        </w:rPr>
        <w:t xml:space="preserve">Les documents mentionnés dans la partie F1, ou si le candidat est domicilié à l’étranger, dans la partie G du formulaire </w:t>
      </w:r>
      <w:r w:rsidR="00940803" w:rsidRPr="004B51C6">
        <w:rPr>
          <w:rFonts w:ascii="Century Gothic" w:eastAsia="Arial Unicode MS" w:hAnsi="Century Gothic" w:cs="Arial"/>
          <w:bCs/>
          <w:sz w:val="20"/>
          <w:szCs w:val="20"/>
        </w:rPr>
        <w:t xml:space="preserve">NOTI </w:t>
      </w:r>
      <w:r w:rsidR="004B51C6" w:rsidRPr="004B51C6">
        <w:rPr>
          <w:rFonts w:ascii="Century Gothic" w:eastAsia="Arial Unicode MS" w:hAnsi="Century Gothic" w:cs="Arial"/>
          <w:bCs/>
          <w:sz w:val="20"/>
          <w:szCs w:val="20"/>
        </w:rPr>
        <w:t>1 ou</w:t>
      </w:r>
      <w:r w:rsidR="00C4015B" w:rsidRPr="004B51C6">
        <w:rPr>
          <w:rFonts w:ascii="Century Gothic" w:eastAsia="Arial Unicode MS" w:hAnsi="Century Gothic" w:cs="Arial"/>
          <w:bCs/>
          <w:sz w:val="20"/>
          <w:szCs w:val="20"/>
        </w:rPr>
        <w:t xml:space="preserve"> </w:t>
      </w:r>
      <w:r w:rsidR="00617ABE" w:rsidRPr="004B51C6">
        <w:rPr>
          <w:rFonts w:ascii="Century Gothic" w:eastAsia="Arial Unicode MS" w:hAnsi="Century Gothic" w:cs="Arial"/>
          <w:bCs/>
          <w:sz w:val="20"/>
          <w:szCs w:val="20"/>
        </w:rPr>
        <w:t>équivalent)</w:t>
      </w:r>
      <w:r w:rsidR="00AD1D1B" w:rsidRPr="004B51C6">
        <w:rPr>
          <w:rFonts w:ascii="Century Gothic" w:eastAsia="Arial Unicode MS" w:hAnsi="Century Gothic" w:cs="Arial"/>
          <w:bCs/>
          <w:sz w:val="20"/>
          <w:szCs w:val="20"/>
        </w:rPr>
        <w:t xml:space="preserve">. </w:t>
      </w:r>
    </w:p>
    <w:p w14:paraId="13E24169" w14:textId="77777777" w:rsidR="00E9788F" w:rsidRPr="004B51C6" w:rsidRDefault="00E9788F" w:rsidP="001B06D0">
      <w:pPr>
        <w:widowControl w:val="0"/>
        <w:autoSpaceDE w:val="0"/>
        <w:autoSpaceDN w:val="0"/>
        <w:adjustRightInd w:val="0"/>
        <w:jc w:val="both"/>
        <w:rPr>
          <w:rFonts w:ascii="Century Gothic" w:eastAsia="Arial Unicode MS" w:hAnsi="Century Gothic" w:cs="Arial"/>
          <w:bCs/>
          <w:sz w:val="20"/>
          <w:szCs w:val="20"/>
        </w:rPr>
      </w:pPr>
    </w:p>
    <w:p w14:paraId="69F406C6" w14:textId="6B0DEC16" w:rsidR="001B06D0" w:rsidRDefault="00703E06" w:rsidP="001B06D0">
      <w:pPr>
        <w:widowControl w:val="0"/>
        <w:autoSpaceDE w:val="0"/>
        <w:autoSpaceDN w:val="0"/>
        <w:adjustRightInd w:val="0"/>
        <w:jc w:val="both"/>
        <w:rPr>
          <w:rFonts w:ascii="Century Gothic" w:eastAsia="Arial Unicode MS" w:hAnsi="Century Gothic" w:cs="Arial"/>
          <w:bCs/>
          <w:color w:val="000000"/>
          <w:sz w:val="20"/>
          <w:szCs w:val="20"/>
        </w:rPr>
      </w:pPr>
      <w:r w:rsidRPr="00703E06">
        <w:rPr>
          <w:rFonts w:ascii="Century Gothic" w:eastAsia="Arial Unicode MS" w:hAnsi="Century Gothic" w:cs="Arial"/>
          <w:bCs/>
          <w:color w:val="000000"/>
          <w:sz w:val="20"/>
          <w:szCs w:val="20"/>
        </w:rPr>
        <w:t xml:space="preserve">Dès réception des imprimés OUV7 et des attestations de régularité fiscale et sociale ou équivalent (pièces prévues aux articles D8222-5 et D8222-7 du Code du </w:t>
      </w:r>
      <w:r w:rsidR="00F147EE" w:rsidRPr="00703E06">
        <w:rPr>
          <w:rFonts w:ascii="Century Gothic" w:eastAsia="Arial Unicode MS" w:hAnsi="Century Gothic" w:cs="Arial"/>
          <w:bCs/>
          <w:color w:val="000000"/>
          <w:sz w:val="20"/>
          <w:szCs w:val="20"/>
        </w:rPr>
        <w:t>Travail</w:t>
      </w:r>
      <w:r w:rsidRPr="00703E06">
        <w:rPr>
          <w:rFonts w:ascii="Century Gothic" w:eastAsia="Arial Unicode MS" w:hAnsi="Century Gothic" w:cs="Arial"/>
          <w:bCs/>
          <w:color w:val="000000"/>
          <w:sz w:val="20"/>
          <w:szCs w:val="20"/>
        </w:rPr>
        <w:t>), l’ensemble des candidats est informé par courrier transmis par voie électronique.</w:t>
      </w:r>
    </w:p>
    <w:p w14:paraId="51B4CB85" w14:textId="77777777" w:rsidR="008057C5" w:rsidRDefault="008057C5" w:rsidP="001B06D0">
      <w:pPr>
        <w:widowControl w:val="0"/>
        <w:autoSpaceDE w:val="0"/>
        <w:autoSpaceDN w:val="0"/>
        <w:adjustRightInd w:val="0"/>
        <w:jc w:val="both"/>
        <w:rPr>
          <w:rFonts w:ascii="Century Gothic" w:eastAsia="Arial Unicode MS" w:hAnsi="Century Gothic" w:cs="Arial"/>
          <w:bCs/>
          <w:color w:val="000000"/>
          <w:sz w:val="20"/>
          <w:szCs w:val="20"/>
        </w:rPr>
      </w:pPr>
    </w:p>
    <w:p w14:paraId="1FF0953F" w14:textId="77777777" w:rsidR="00506ADA" w:rsidRPr="00506ADA" w:rsidRDefault="00506ADA" w:rsidP="00506ADA">
      <w:pPr>
        <w:widowControl w:val="0"/>
        <w:autoSpaceDE w:val="0"/>
        <w:autoSpaceDN w:val="0"/>
        <w:adjustRightInd w:val="0"/>
        <w:jc w:val="both"/>
        <w:rPr>
          <w:rFonts w:ascii="Century Gothic" w:eastAsia="Arial Unicode MS" w:hAnsi="Century Gothic" w:cs="Arial"/>
          <w:b/>
          <w:bCs/>
          <w:color w:val="000000"/>
          <w:sz w:val="20"/>
          <w:szCs w:val="20"/>
        </w:rPr>
      </w:pPr>
      <w:r w:rsidRPr="00506ADA">
        <w:rPr>
          <w:rFonts w:ascii="Century Gothic" w:eastAsia="Arial Unicode MS" w:hAnsi="Century Gothic" w:cs="Arial"/>
          <w:b/>
          <w:bCs/>
          <w:color w:val="000000"/>
          <w:sz w:val="20"/>
          <w:szCs w:val="20"/>
        </w:rPr>
        <w:t>Si la signature électronique est invalide, l’attributaire du marché devra signer l’acte d’engagement et ses annexes financières, cette signature conditionnera la validité du marché</w:t>
      </w:r>
    </w:p>
    <w:p w14:paraId="6B9A42E3" w14:textId="77777777" w:rsidR="00703E06" w:rsidRPr="00186D0A" w:rsidRDefault="00703E06" w:rsidP="001B06D0">
      <w:pPr>
        <w:widowControl w:val="0"/>
        <w:autoSpaceDE w:val="0"/>
        <w:autoSpaceDN w:val="0"/>
        <w:adjustRightInd w:val="0"/>
        <w:jc w:val="both"/>
        <w:rPr>
          <w:rFonts w:ascii="Century Gothic" w:eastAsia="Arial Unicode MS" w:hAnsi="Century Gothic" w:cs="Arial"/>
          <w:bCs/>
          <w:color w:val="000000"/>
          <w:sz w:val="20"/>
          <w:szCs w:val="20"/>
        </w:rPr>
      </w:pPr>
    </w:p>
    <w:p w14:paraId="1804F6BA" w14:textId="188A60C0" w:rsidR="00E64BCC" w:rsidRPr="00186D0A" w:rsidRDefault="00DB73B3">
      <w:pPr>
        <w:widowControl w:val="0"/>
        <w:autoSpaceDE w:val="0"/>
        <w:autoSpaceDN w:val="0"/>
        <w:adjustRightInd w:val="0"/>
        <w:jc w:val="both"/>
        <w:rPr>
          <w:rFonts w:ascii="Century Gothic" w:eastAsia="Arial Unicode MS" w:hAnsi="Century Gothic" w:cs="Arial"/>
          <w:sz w:val="20"/>
          <w:szCs w:val="20"/>
        </w:rPr>
      </w:pPr>
      <w:r w:rsidRPr="00186D0A">
        <w:rPr>
          <w:rFonts w:ascii="Century Gothic" w:eastAsia="Arial Unicode MS" w:hAnsi="Century Gothic" w:cs="Arial"/>
          <w:sz w:val="20"/>
          <w:szCs w:val="20"/>
        </w:rPr>
        <w:t xml:space="preserve">Après signature du marché par les autorités compétentes, le candidat retenu </w:t>
      </w:r>
      <w:r w:rsidR="00726B36">
        <w:rPr>
          <w:rFonts w:ascii="Century Gothic" w:eastAsia="Arial Unicode MS" w:hAnsi="Century Gothic" w:cs="Arial"/>
          <w:sz w:val="20"/>
          <w:szCs w:val="20"/>
        </w:rPr>
        <w:t xml:space="preserve">est notifié et </w:t>
      </w:r>
      <w:r w:rsidRPr="00186D0A">
        <w:rPr>
          <w:rFonts w:ascii="Century Gothic" w:eastAsia="Arial Unicode MS" w:hAnsi="Century Gothic" w:cs="Arial"/>
          <w:sz w:val="20"/>
          <w:szCs w:val="20"/>
        </w:rPr>
        <w:t>reçoit une copie de l’acte d’engagement</w:t>
      </w:r>
      <w:r w:rsidR="00726B36">
        <w:rPr>
          <w:rFonts w:ascii="Century Gothic" w:eastAsia="Arial Unicode MS" w:hAnsi="Century Gothic" w:cs="Arial"/>
          <w:sz w:val="20"/>
          <w:szCs w:val="20"/>
        </w:rPr>
        <w:t xml:space="preserve"> signée par le RPA</w:t>
      </w:r>
      <w:r w:rsidR="00A649DA" w:rsidRPr="00186D0A">
        <w:rPr>
          <w:rFonts w:ascii="Century Gothic" w:eastAsia="Arial Unicode MS" w:hAnsi="Century Gothic" w:cs="Arial"/>
          <w:sz w:val="20"/>
          <w:szCs w:val="20"/>
        </w:rPr>
        <w:t xml:space="preserve">. </w:t>
      </w:r>
      <w:r w:rsidR="000A69E1" w:rsidRPr="00186D0A">
        <w:rPr>
          <w:rFonts w:ascii="Century Gothic" w:eastAsia="Arial Unicode MS" w:hAnsi="Century Gothic" w:cs="Arial"/>
          <w:sz w:val="20"/>
          <w:szCs w:val="20"/>
        </w:rPr>
        <w:t>S’il souhaite procéder au nantissement des créances nées de l’exécution du marché, il lui appartient de solliciter la remise d’une copie revêtue de la mention « exemplaire unique ».</w:t>
      </w:r>
    </w:p>
    <w:p w14:paraId="117A0594" w14:textId="77777777" w:rsidR="006479D6" w:rsidRDefault="006479D6">
      <w:pPr>
        <w:widowControl w:val="0"/>
        <w:autoSpaceDE w:val="0"/>
        <w:autoSpaceDN w:val="0"/>
        <w:adjustRightInd w:val="0"/>
        <w:jc w:val="both"/>
        <w:rPr>
          <w:rFonts w:ascii="Century Gothic" w:eastAsia="Arial Unicode MS" w:hAnsi="Century Gothic" w:cs="Arial"/>
          <w:sz w:val="20"/>
          <w:szCs w:val="20"/>
        </w:rPr>
      </w:pPr>
    </w:p>
    <w:p w14:paraId="1134C799" w14:textId="77777777" w:rsidR="00506ADA" w:rsidRDefault="00506ADA">
      <w:pPr>
        <w:widowControl w:val="0"/>
        <w:autoSpaceDE w:val="0"/>
        <w:autoSpaceDN w:val="0"/>
        <w:adjustRightInd w:val="0"/>
        <w:jc w:val="both"/>
        <w:rPr>
          <w:rFonts w:ascii="Century Gothic" w:eastAsia="Arial Unicode MS" w:hAnsi="Century Gothic" w:cs="Arial"/>
          <w:sz w:val="20"/>
          <w:szCs w:val="20"/>
        </w:rPr>
      </w:pPr>
    </w:p>
    <w:p w14:paraId="30DA0157" w14:textId="77777777" w:rsidR="004D32F3" w:rsidRPr="00CE6F29" w:rsidRDefault="004D32F3" w:rsidP="004D32F3">
      <w:pPr>
        <w:pStyle w:val="Titre1"/>
        <w:rPr>
          <w:rFonts w:ascii="Century Gothic" w:hAnsi="Century Gothic" w:cs="Arial"/>
          <w:sz w:val="24"/>
          <w:szCs w:val="24"/>
        </w:rPr>
      </w:pPr>
      <w:bookmarkStart w:id="34" w:name="_Toc189730983"/>
      <w:r w:rsidRPr="00CE6F29">
        <w:rPr>
          <w:rFonts w:ascii="Century Gothic" w:hAnsi="Century Gothic" w:cs="Arial"/>
          <w:sz w:val="24"/>
          <w:szCs w:val="24"/>
        </w:rPr>
        <w:t>VOIES DE RECOURS</w:t>
      </w:r>
      <w:bookmarkEnd w:id="34"/>
    </w:p>
    <w:p w14:paraId="36722865" w14:textId="77777777" w:rsidR="004D32F3" w:rsidRDefault="004D32F3">
      <w:pPr>
        <w:widowControl w:val="0"/>
        <w:autoSpaceDE w:val="0"/>
        <w:autoSpaceDN w:val="0"/>
        <w:adjustRightInd w:val="0"/>
        <w:jc w:val="both"/>
        <w:rPr>
          <w:rFonts w:ascii="Century Gothic" w:eastAsia="Arial Unicode MS" w:hAnsi="Century Gothic" w:cs="Arial"/>
          <w:sz w:val="20"/>
          <w:szCs w:val="20"/>
        </w:rPr>
      </w:pPr>
    </w:p>
    <w:p w14:paraId="54847099" w14:textId="77777777" w:rsidR="009854E3" w:rsidRPr="00186D0A" w:rsidRDefault="009854E3">
      <w:pPr>
        <w:widowControl w:val="0"/>
        <w:autoSpaceDE w:val="0"/>
        <w:autoSpaceDN w:val="0"/>
        <w:adjustRightInd w:val="0"/>
        <w:jc w:val="both"/>
        <w:rPr>
          <w:rFonts w:ascii="Century Gothic" w:eastAsia="Arial Unicode MS" w:hAnsi="Century Gothic" w:cs="Arial"/>
          <w:sz w:val="20"/>
          <w:szCs w:val="20"/>
        </w:rPr>
      </w:pPr>
    </w:p>
    <w:p w14:paraId="77E0897A" w14:textId="77777777" w:rsidR="00C9497B" w:rsidRPr="00186D0A" w:rsidRDefault="008102A5" w:rsidP="00C9497B">
      <w:pPr>
        <w:widowControl w:val="0"/>
        <w:autoSpaceDE w:val="0"/>
        <w:autoSpaceDN w:val="0"/>
        <w:adjustRightInd w:val="0"/>
        <w:jc w:val="both"/>
        <w:rPr>
          <w:rFonts w:ascii="Century Gothic" w:eastAsia="Arial Unicode MS" w:hAnsi="Century Gothic" w:cs="Arial"/>
          <w:sz w:val="20"/>
          <w:szCs w:val="20"/>
        </w:rPr>
      </w:pPr>
      <w:r w:rsidRPr="00186D0A">
        <w:rPr>
          <w:rFonts w:ascii="Century Gothic" w:eastAsia="Arial Unicode MS" w:hAnsi="Century Gothic" w:cs="Arial"/>
          <w:sz w:val="20"/>
          <w:szCs w:val="20"/>
        </w:rPr>
        <w:t>Le service auprès duquel des renseignements peuvent être obtenus concernant l’introduction des recours est le suivant</w:t>
      </w:r>
      <w:r w:rsidR="00A9532C" w:rsidRPr="00186D0A">
        <w:rPr>
          <w:rFonts w:ascii="Century Gothic" w:eastAsia="Arial Unicode MS" w:hAnsi="Century Gothic" w:cs="Arial"/>
          <w:sz w:val="20"/>
          <w:szCs w:val="20"/>
        </w:rPr>
        <w:t> :</w:t>
      </w:r>
    </w:p>
    <w:p w14:paraId="7C06FCBC" w14:textId="77777777" w:rsidR="001F1DC3" w:rsidRPr="00186D0A" w:rsidRDefault="001F1DC3" w:rsidP="00C9497B">
      <w:pPr>
        <w:widowControl w:val="0"/>
        <w:autoSpaceDE w:val="0"/>
        <w:autoSpaceDN w:val="0"/>
        <w:adjustRightInd w:val="0"/>
        <w:jc w:val="both"/>
        <w:rPr>
          <w:rFonts w:ascii="Century Gothic" w:eastAsia="Arial Unicode MS" w:hAnsi="Century Gothic" w:cs="Arial"/>
          <w:sz w:val="20"/>
          <w:szCs w:val="20"/>
        </w:rPr>
      </w:pPr>
    </w:p>
    <w:p w14:paraId="331ABC66" w14:textId="77777777" w:rsidR="00C9497B" w:rsidRPr="00186D0A" w:rsidRDefault="00C9497B" w:rsidP="004454A6">
      <w:pPr>
        <w:widowControl w:val="0"/>
        <w:autoSpaceDE w:val="0"/>
        <w:autoSpaceDN w:val="0"/>
        <w:adjustRightInd w:val="0"/>
        <w:ind w:firstLine="1985"/>
        <w:jc w:val="both"/>
        <w:rPr>
          <w:rFonts w:ascii="Century Gothic" w:eastAsia="Arial Unicode MS" w:hAnsi="Century Gothic" w:cs="Arial"/>
          <w:sz w:val="20"/>
          <w:szCs w:val="20"/>
        </w:rPr>
      </w:pPr>
      <w:r w:rsidRPr="00186D0A">
        <w:rPr>
          <w:rFonts w:ascii="Century Gothic" w:eastAsia="Arial Unicode MS" w:hAnsi="Century Gothic" w:cs="Arial"/>
          <w:sz w:val="20"/>
          <w:szCs w:val="20"/>
        </w:rPr>
        <w:t>Tribunal administratif de Paris – 7 rue de Jouy – 75181 Paris Cedex 04.</w:t>
      </w:r>
    </w:p>
    <w:p w14:paraId="23BA5186" w14:textId="77777777" w:rsidR="00C9497B" w:rsidRPr="00186D0A" w:rsidRDefault="00C9497B" w:rsidP="004454A6">
      <w:pPr>
        <w:widowControl w:val="0"/>
        <w:autoSpaceDE w:val="0"/>
        <w:autoSpaceDN w:val="0"/>
        <w:adjustRightInd w:val="0"/>
        <w:ind w:firstLine="1985"/>
        <w:jc w:val="both"/>
        <w:rPr>
          <w:rStyle w:val="Lienhypertexte"/>
          <w:rFonts w:ascii="Century Gothic" w:eastAsia="Arial Unicode MS" w:hAnsi="Century Gothic" w:cs="Arial"/>
          <w:color w:val="auto"/>
          <w:sz w:val="20"/>
          <w:szCs w:val="20"/>
        </w:rPr>
      </w:pPr>
      <w:r w:rsidRPr="00186D0A">
        <w:rPr>
          <w:rFonts w:ascii="Century Gothic" w:eastAsia="Arial Unicode MS" w:hAnsi="Century Gothic" w:cs="Arial"/>
          <w:sz w:val="20"/>
          <w:szCs w:val="20"/>
        </w:rPr>
        <w:t>Courrier électronique</w:t>
      </w:r>
      <w:r w:rsidR="005F40A4" w:rsidRPr="00186D0A">
        <w:rPr>
          <w:rFonts w:ascii="Century Gothic" w:eastAsia="Arial Unicode MS" w:hAnsi="Century Gothic" w:cs="Arial"/>
          <w:sz w:val="20"/>
          <w:szCs w:val="20"/>
        </w:rPr>
        <w:t xml:space="preserve"> </w:t>
      </w:r>
      <w:r w:rsidRPr="00186D0A">
        <w:rPr>
          <w:rFonts w:ascii="Century Gothic" w:eastAsia="Arial Unicode MS" w:hAnsi="Century Gothic" w:cs="Arial"/>
          <w:sz w:val="20"/>
          <w:szCs w:val="20"/>
        </w:rPr>
        <w:t xml:space="preserve">: </w:t>
      </w:r>
      <w:hyperlink r:id="rId25" w:history="1">
        <w:r w:rsidR="006479D6" w:rsidRPr="00186D0A">
          <w:rPr>
            <w:rStyle w:val="Lienhypertexte"/>
            <w:rFonts w:ascii="Century Gothic" w:eastAsia="Arial Unicode MS" w:hAnsi="Century Gothic" w:cs="Arial"/>
            <w:sz w:val="20"/>
            <w:szCs w:val="20"/>
          </w:rPr>
          <w:t>greffe.ta-paris@juradm.fr</w:t>
        </w:r>
      </w:hyperlink>
    </w:p>
    <w:p w14:paraId="3DD64B8F" w14:textId="77777777" w:rsidR="00C9497B" w:rsidRPr="00186D0A" w:rsidRDefault="00C9497B" w:rsidP="00F53F98">
      <w:pPr>
        <w:widowControl w:val="0"/>
        <w:autoSpaceDE w:val="0"/>
        <w:autoSpaceDN w:val="0"/>
        <w:adjustRightInd w:val="0"/>
        <w:ind w:firstLine="1985"/>
        <w:jc w:val="both"/>
        <w:rPr>
          <w:rFonts w:ascii="Century Gothic" w:eastAsia="Arial Unicode MS" w:hAnsi="Century Gothic" w:cs="Arial"/>
          <w:sz w:val="20"/>
          <w:szCs w:val="20"/>
        </w:rPr>
      </w:pPr>
      <w:r w:rsidRPr="00186D0A">
        <w:rPr>
          <w:rFonts w:ascii="Century Gothic" w:eastAsia="Arial Unicode MS" w:hAnsi="Century Gothic" w:cs="Arial"/>
          <w:sz w:val="20"/>
          <w:szCs w:val="20"/>
        </w:rPr>
        <w:t>Téléphone : 01 44 59 44 00</w:t>
      </w:r>
      <w:r w:rsidR="00E03005">
        <w:rPr>
          <w:rFonts w:ascii="Century Gothic" w:eastAsia="Arial Unicode MS" w:hAnsi="Century Gothic" w:cs="Arial"/>
          <w:sz w:val="20"/>
          <w:szCs w:val="20"/>
        </w:rPr>
        <w:t xml:space="preserve"> </w:t>
      </w:r>
      <w:r w:rsidR="00F53F98">
        <w:rPr>
          <w:rFonts w:ascii="Century Gothic" w:eastAsia="Arial Unicode MS" w:hAnsi="Century Gothic" w:cs="Arial"/>
          <w:sz w:val="20"/>
          <w:szCs w:val="20"/>
        </w:rPr>
        <w:t xml:space="preserve">-   </w:t>
      </w:r>
      <w:r w:rsidRPr="00186D0A">
        <w:rPr>
          <w:rFonts w:ascii="Century Gothic" w:eastAsia="Arial Unicode MS" w:hAnsi="Century Gothic" w:cs="Arial"/>
          <w:sz w:val="20"/>
          <w:szCs w:val="20"/>
        </w:rPr>
        <w:t>Télécopie : 01 44 59 46 46</w:t>
      </w:r>
    </w:p>
    <w:p w14:paraId="611D8A88" w14:textId="77777777" w:rsidR="00F90C96" w:rsidRDefault="00F90C96">
      <w:pPr>
        <w:widowControl w:val="0"/>
        <w:autoSpaceDE w:val="0"/>
        <w:autoSpaceDN w:val="0"/>
        <w:adjustRightInd w:val="0"/>
        <w:jc w:val="both"/>
        <w:rPr>
          <w:rFonts w:ascii="Century Gothic" w:eastAsia="Arial Unicode MS" w:hAnsi="Century Gothic" w:cs="Arial"/>
          <w:color w:val="000000"/>
          <w:sz w:val="20"/>
          <w:szCs w:val="20"/>
        </w:rPr>
      </w:pPr>
    </w:p>
    <w:p w14:paraId="45587E97" w14:textId="77777777" w:rsidR="001F1DC3" w:rsidRPr="00186D0A" w:rsidRDefault="001F1DC3">
      <w:pPr>
        <w:widowControl w:val="0"/>
        <w:autoSpaceDE w:val="0"/>
        <w:autoSpaceDN w:val="0"/>
        <w:adjustRightInd w:val="0"/>
        <w:jc w:val="both"/>
        <w:rPr>
          <w:rFonts w:ascii="Century Gothic" w:eastAsia="Arial Unicode MS" w:hAnsi="Century Gothic" w:cs="Arial"/>
          <w:color w:val="000000"/>
          <w:sz w:val="20"/>
          <w:szCs w:val="20"/>
        </w:rPr>
      </w:pPr>
    </w:p>
    <w:p w14:paraId="6EFD3202" w14:textId="77777777" w:rsidR="00F90C96" w:rsidRPr="004A1E9C" w:rsidRDefault="00F90C96">
      <w:pPr>
        <w:pStyle w:val="Titre1"/>
        <w:rPr>
          <w:rFonts w:ascii="Century Gothic" w:hAnsi="Century Gothic" w:cs="Arial"/>
          <w:sz w:val="24"/>
          <w:szCs w:val="24"/>
        </w:rPr>
      </w:pPr>
      <w:bookmarkStart w:id="35" w:name="_Toc189730984"/>
      <w:r w:rsidRPr="004A1E9C">
        <w:rPr>
          <w:rFonts w:ascii="Century Gothic" w:hAnsi="Century Gothic" w:cs="Arial"/>
          <w:sz w:val="24"/>
          <w:szCs w:val="24"/>
        </w:rPr>
        <w:t>RENSEIGNEMENTS COMPLEMENTAIRES</w:t>
      </w:r>
      <w:bookmarkEnd w:id="35"/>
    </w:p>
    <w:p w14:paraId="027457B0" w14:textId="77777777" w:rsidR="00F90C96" w:rsidRDefault="00F90C96">
      <w:pPr>
        <w:widowControl w:val="0"/>
        <w:autoSpaceDE w:val="0"/>
        <w:autoSpaceDN w:val="0"/>
        <w:adjustRightInd w:val="0"/>
        <w:jc w:val="both"/>
        <w:rPr>
          <w:rFonts w:ascii="Century Gothic" w:eastAsia="Arial Unicode MS" w:hAnsi="Century Gothic" w:cs="Arial"/>
          <w:color w:val="000000"/>
          <w:sz w:val="20"/>
          <w:szCs w:val="20"/>
        </w:rPr>
      </w:pPr>
    </w:p>
    <w:p w14:paraId="4454B036" w14:textId="77777777" w:rsidR="009854E3" w:rsidRPr="00186D0A" w:rsidRDefault="009854E3">
      <w:pPr>
        <w:widowControl w:val="0"/>
        <w:autoSpaceDE w:val="0"/>
        <w:autoSpaceDN w:val="0"/>
        <w:adjustRightInd w:val="0"/>
        <w:jc w:val="both"/>
        <w:rPr>
          <w:rFonts w:ascii="Century Gothic" w:eastAsia="Arial Unicode MS" w:hAnsi="Century Gothic" w:cs="Arial"/>
          <w:color w:val="000000"/>
          <w:sz w:val="20"/>
          <w:szCs w:val="20"/>
        </w:rPr>
      </w:pPr>
    </w:p>
    <w:p w14:paraId="7FF8E713" w14:textId="171B22C6" w:rsidR="001F1DC3" w:rsidRPr="001F1DC3" w:rsidRDefault="001F1DC3" w:rsidP="001F1DC3">
      <w:pPr>
        <w:widowControl w:val="0"/>
        <w:autoSpaceDE w:val="0"/>
        <w:autoSpaceDN w:val="0"/>
        <w:adjustRightInd w:val="0"/>
        <w:jc w:val="both"/>
        <w:rPr>
          <w:rFonts w:ascii="Century Gothic" w:eastAsia="Arial Unicode MS" w:hAnsi="Century Gothic" w:cs="Arial"/>
          <w:sz w:val="20"/>
          <w:szCs w:val="20"/>
        </w:rPr>
      </w:pPr>
      <w:r w:rsidRPr="001F1DC3">
        <w:rPr>
          <w:rFonts w:ascii="Century Gothic" w:eastAsia="Arial Unicode MS" w:hAnsi="Century Gothic" w:cs="Arial"/>
          <w:sz w:val="20"/>
          <w:szCs w:val="20"/>
        </w:rPr>
        <w:t>Pour tous les renseignements complémentaires</w:t>
      </w:r>
      <w:r w:rsidR="00E03005">
        <w:rPr>
          <w:rFonts w:ascii="Century Gothic" w:eastAsia="Arial Unicode MS" w:hAnsi="Century Gothic" w:cs="Arial"/>
          <w:sz w:val="20"/>
          <w:szCs w:val="20"/>
        </w:rPr>
        <w:t>, tant administratifs que techniques,</w:t>
      </w:r>
      <w:r w:rsidRPr="001F1DC3">
        <w:rPr>
          <w:rFonts w:ascii="Century Gothic" w:eastAsia="Arial Unicode MS" w:hAnsi="Century Gothic" w:cs="Arial"/>
          <w:sz w:val="20"/>
          <w:szCs w:val="20"/>
        </w:rPr>
        <w:t xml:space="preserve"> qui leur seraient nécessaires en vue de répondre à la présente </w:t>
      </w:r>
      <w:r w:rsidRPr="002715A4">
        <w:rPr>
          <w:rFonts w:ascii="Century Gothic" w:eastAsia="Arial Unicode MS" w:hAnsi="Century Gothic" w:cs="Arial"/>
          <w:sz w:val="20"/>
          <w:szCs w:val="20"/>
        </w:rPr>
        <w:t xml:space="preserve">consultation, les candidats peuvent poser une question sur un fichier informatique type Word ou PDF au plus </w:t>
      </w:r>
      <w:r w:rsidRPr="00211243">
        <w:rPr>
          <w:rFonts w:ascii="Century Gothic" w:eastAsia="Arial Unicode MS" w:hAnsi="Century Gothic" w:cs="Arial"/>
          <w:sz w:val="20"/>
          <w:szCs w:val="20"/>
        </w:rPr>
        <w:t xml:space="preserve">tard le </w:t>
      </w:r>
      <w:r w:rsidR="0087071B">
        <w:rPr>
          <w:rFonts w:ascii="Century Gothic" w:eastAsia="Arial Unicode MS" w:hAnsi="Century Gothic" w:cs="Arial"/>
          <w:b/>
          <w:sz w:val="20"/>
          <w:szCs w:val="20"/>
        </w:rPr>
        <w:t>03 mars 2025</w:t>
      </w:r>
      <w:r w:rsidRPr="0053656C">
        <w:rPr>
          <w:rFonts w:ascii="Century Gothic" w:eastAsia="Arial Unicode MS" w:hAnsi="Century Gothic" w:cs="Arial"/>
          <w:sz w:val="20"/>
          <w:szCs w:val="20"/>
        </w:rPr>
        <w:t xml:space="preserve"> </w:t>
      </w:r>
      <w:r w:rsidR="008057C5">
        <w:rPr>
          <w:rFonts w:ascii="Century Gothic" w:eastAsia="Arial Unicode MS" w:hAnsi="Century Gothic" w:cs="Arial"/>
          <w:sz w:val="20"/>
          <w:szCs w:val="20"/>
        </w:rPr>
        <w:t>via la plateforme</w:t>
      </w:r>
      <w:r w:rsidRPr="001F1DC3">
        <w:rPr>
          <w:rFonts w:ascii="Century Gothic" w:eastAsia="Arial Unicode MS" w:hAnsi="Century Gothic" w:cs="Arial"/>
          <w:sz w:val="20"/>
          <w:szCs w:val="20"/>
        </w:rPr>
        <w:t xml:space="preserve"> </w:t>
      </w:r>
      <w:hyperlink r:id="rId26" w:history="1">
        <w:r w:rsidR="00E03005" w:rsidRPr="0082340E">
          <w:rPr>
            <w:rStyle w:val="Lienhypertexte"/>
            <w:rFonts w:ascii="Century Gothic" w:hAnsi="Century Gothic" w:cs="Arial"/>
            <w:sz w:val="20"/>
            <w:szCs w:val="20"/>
          </w:rPr>
          <w:t>https://www.marches-publics.gouv.fr</w:t>
        </w:r>
      </w:hyperlink>
      <w:r w:rsidR="00E03005" w:rsidRPr="00E03005">
        <w:rPr>
          <w:rFonts w:ascii="Century Gothic" w:hAnsi="Century Gothic" w:cs="Arial"/>
          <w:color w:val="0000FF"/>
          <w:sz w:val="20"/>
          <w:szCs w:val="20"/>
        </w:rPr>
        <w:t xml:space="preserve"> </w:t>
      </w:r>
      <w:r w:rsidRPr="001F1DC3">
        <w:rPr>
          <w:rFonts w:ascii="Century Gothic" w:eastAsia="Arial Unicode MS" w:hAnsi="Century Gothic" w:cs="Arial"/>
          <w:sz w:val="20"/>
          <w:szCs w:val="20"/>
        </w:rPr>
        <w:t>au niveau de cette consultation dans la section « Question</w:t>
      </w:r>
      <w:r w:rsidR="00E03005">
        <w:rPr>
          <w:rFonts w:ascii="Century Gothic" w:eastAsia="Arial Unicode MS" w:hAnsi="Century Gothic" w:cs="Arial"/>
          <w:sz w:val="20"/>
          <w:szCs w:val="20"/>
        </w:rPr>
        <w:t>s</w:t>
      </w:r>
      <w:r w:rsidRPr="001F1DC3">
        <w:rPr>
          <w:rFonts w:ascii="Century Gothic" w:eastAsia="Arial Unicode MS" w:hAnsi="Century Gothic" w:cs="Arial"/>
          <w:sz w:val="20"/>
          <w:szCs w:val="20"/>
        </w:rPr>
        <w:t> ».</w:t>
      </w:r>
    </w:p>
    <w:p w14:paraId="0AC5C47C" w14:textId="77777777" w:rsidR="00396AFC" w:rsidRPr="00A4462C" w:rsidRDefault="00396AFC" w:rsidP="00396AFC">
      <w:pPr>
        <w:widowControl w:val="0"/>
        <w:autoSpaceDE w:val="0"/>
        <w:autoSpaceDN w:val="0"/>
        <w:adjustRightInd w:val="0"/>
        <w:jc w:val="both"/>
        <w:rPr>
          <w:rFonts w:ascii="Century Gothic" w:eastAsia="Arial Unicode MS" w:hAnsi="Century Gothic" w:cs="Arial"/>
          <w:b/>
          <w:sz w:val="20"/>
          <w:szCs w:val="20"/>
        </w:rPr>
      </w:pPr>
    </w:p>
    <w:p w14:paraId="600F70D5" w14:textId="2037F800" w:rsidR="00767611" w:rsidRDefault="00045DDB" w:rsidP="00E51BAD">
      <w:pPr>
        <w:widowControl w:val="0"/>
        <w:autoSpaceDE w:val="0"/>
        <w:autoSpaceDN w:val="0"/>
        <w:adjustRightInd w:val="0"/>
        <w:jc w:val="both"/>
        <w:rPr>
          <w:rFonts w:ascii="Century Gothic" w:eastAsia="Arial Unicode MS" w:hAnsi="Century Gothic" w:cs="Arial"/>
          <w:sz w:val="20"/>
          <w:szCs w:val="20"/>
        </w:rPr>
      </w:pPr>
      <w:r w:rsidRPr="00186D0A">
        <w:rPr>
          <w:rFonts w:ascii="Century Gothic" w:eastAsia="Arial Unicode MS" w:hAnsi="Century Gothic" w:cs="Arial"/>
          <w:sz w:val="20"/>
          <w:szCs w:val="20"/>
        </w:rPr>
        <w:t xml:space="preserve">Le </w:t>
      </w:r>
      <w:r w:rsidR="004F5612" w:rsidRPr="00186D0A">
        <w:rPr>
          <w:rFonts w:ascii="Century Gothic" w:eastAsia="Arial Unicode MS" w:hAnsi="Century Gothic" w:cs="Arial"/>
          <w:sz w:val="20"/>
          <w:szCs w:val="20"/>
        </w:rPr>
        <w:t>PIC</w:t>
      </w:r>
      <w:r w:rsidR="007A0161">
        <w:rPr>
          <w:rFonts w:ascii="Century Gothic" w:eastAsia="Arial Unicode MS" w:hAnsi="Century Gothic" w:cs="Arial"/>
          <w:sz w:val="20"/>
          <w:szCs w:val="20"/>
        </w:rPr>
        <w:t xml:space="preserve"> SCA </w:t>
      </w:r>
      <w:r w:rsidR="00C523D7">
        <w:rPr>
          <w:rFonts w:ascii="Century Gothic" w:eastAsia="Arial Unicode MS" w:hAnsi="Century Gothic" w:cs="Arial"/>
          <w:sz w:val="20"/>
          <w:szCs w:val="20"/>
        </w:rPr>
        <w:t>-</w:t>
      </w:r>
      <w:r w:rsidR="007A0161">
        <w:rPr>
          <w:rFonts w:ascii="Century Gothic" w:eastAsia="Arial Unicode MS" w:hAnsi="Century Gothic" w:cs="Arial"/>
          <w:sz w:val="20"/>
          <w:szCs w:val="20"/>
        </w:rPr>
        <w:t xml:space="preserve"> SCB - SMS</w:t>
      </w:r>
      <w:r w:rsidRPr="00186D0A">
        <w:rPr>
          <w:rFonts w:ascii="Century Gothic" w:eastAsia="Arial Unicode MS" w:hAnsi="Century Gothic" w:cs="Arial"/>
          <w:sz w:val="20"/>
          <w:szCs w:val="20"/>
        </w:rPr>
        <w:t xml:space="preserve"> transmet les réponses à ces questions </w:t>
      </w:r>
      <w:r w:rsidR="00D54A87">
        <w:rPr>
          <w:rFonts w:ascii="Century Gothic" w:eastAsia="Arial Unicode MS" w:hAnsi="Century Gothic" w:cs="Arial"/>
          <w:sz w:val="20"/>
          <w:szCs w:val="20"/>
        </w:rPr>
        <w:t xml:space="preserve">par courriel </w:t>
      </w:r>
      <w:r w:rsidR="001F1DC3">
        <w:rPr>
          <w:rFonts w:ascii="Century Gothic" w:eastAsia="Arial Unicode MS" w:hAnsi="Century Gothic" w:cs="Arial"/>
          <w:sz w:val="20"/>
          <w:szCs w:val="20"/>
        </w:rPr>
        <w:t>via</w:t>
      </w:r>
      <w:r w:rsidR="002A3815">
        <w:rPr>
          <w:rFonts w:ascii="Century Gothic" w:eastAsia="Arial Unicode MS" w:hAnsi="Century Gothic" w:cs="Arial"/>
          <w:sz w:val="20"/>
          <w:szCs w:val="20"/>
        </w:rPr>
        <w:t xml:space="preserve"> la plateforme de dématérialisation </w:t>
      </w:r>
      <w:r w:rsidRPr="00186D0A">
        <w:rPr>
          <w:rFonts w:ascii="Century Gothic" w:eastAsia="Arial Unicode MS" w:hAnsi="Century Gothic" w:cs="Arial"/>
          <w:sz w:val="20"/>
          <w:szCs w:val="20"/>
        </w:rPr>
        <w:t xml:space="preserve">au </w:t>
      </w:r>
      <w:r w:rsidRPr="00A4462C">
        <w:rPr>
          <w:rFonts w:ascii="Century Gothic" w:eastAsia="Arial Unicode MS" w:hAnsi="Century Gothic" w:cs="Arial"/>
          <w:sz w:val="20"/>
          <w:szCs w:val="20"/>
        </w:rPr>
        <w:t xml:space="preserve">plus tard </w:t>
      </w:r>
      <w:r w:rsidR="003E3685">
        <w:rPr>
          <w:rFonts w:ascii="Century Gothic" w:eastAsia="Arial Unicode MS" w:hAnsi="Century Gothic" w:cs="Arial"/>
          <w:b/>
          <w:sz w:val="20"/>
          <w:szCs w:val="20"/>
        </w:rPr>
        <w:t>6</w:t>
      </w:r>
      <w:r w:rsidRPr="00A4462C">
        <w:rPr>
          <w:rFonts w:ascii="Century Gothic" w:eastAsia="Arial Unicode MS" w:hAnsi="Century Gothic" w:cs="Arial"/>
          <w:b/>
          <w:sz w:val="20"/>
          <w:szCs w:val="20"/>
        </w:rPr>
        <w:t xml:space="preserve"> </w:t>
      </w:r>
      <w:r w:rsidRPr="00A4462C">
        <w:rPr>
          <w:rFonts w:ascii="Century Gothic" w:eastAsia="Arial Unicode MS" w:hAnsi="Century Gothic" w:cs="Arial"/>
          <w:sz w:val="20"/>
          <w:szCs w:val="20"/>
        </w:rPr>
        <w:t xml:space="preserve">jours </w:t>
      </w:r>
      <w:r w:rsidRPr="00186D0A">
        <w:rPr>
          <w:rFonts w:ascii="Century Gothic" w:eastAsia="Arial Unicode MS" w:hAnsi="Century Gothic" w:cs="Arial"/>
          <w:sz w:val="20"/>
          <w:szCs w:val="20"/>
        </w:rPr>
        <w:t xml:space="preserve">avant la date limite de remise </w:t>
      </w:r>
      <w:r w:rsidRPr="00A13C3F">
        <w:rPr>
          <w:rFonts w:ascii="Century Gothic" w:eastAsia="Arial Unicode MS" w:hAnsi="Century Gothic" w:cs="Arial"/>
          <w:sz w:val="20"/>
          <w:szCs w:val="20"/>
        </w:rPr>
        <w:t>des offres, soit</w:t>
      </w:r>
      <w:r w:rsidRPr="00A13C3F">
        <w:rPr>
          <w:rFonts w:ascii="Century Gothic" w:eastAsia="Arial Unicode MS" w:hAnsi="Century Gothic" w:cs="Arial"/>
          <w:b/>
          <w:sz w:val="20"/>
          <w:szCs w:val="20"/>
        </w:rPr>
        <w:t xml:space="preserve"> </w:t>
      </w:r>
      <w:r w:rsidRPr="00211243">
        <w:rPr>
          <w:rFonts w:ascii="Century Gothic" w:eastAsia="Arial Unicode MS" w:hAnsi="Century Gothic" w:cs="Arial"/>
          <w:b/>
          <w:sz w:val="20"/>
          <w:szCs w:val="20"/>
        </w:rPr>
        <w:t xml:space="preserve">le </w:t>
      </w:r>
      <w:r w:rsidR="0087071B">
        <w:rPr>
          <w:rFonts w:ascii="Century Gothic" w:eastAsia="Arial Unicode MS" w:hAnsi="Century Gothic" w:cs="Arial"/>
          <w:b/>
          <w:sz w:val="20"/>
          <w:szCs w:val="20"/>
        </w:rPr>
        <w:t>08 mars 2025</w:t>
      </w:r>
      <w:r w:rsidRPr="00211243">
        <w:rPr>
          <w:rFonts w:ascii="Century Gothic" w:eastAsia="Arial Unicode MS" w:hAnsi="Century Gothic" w:cs="Arial"/>
          <w:sz w:val="20"/>
          <w:szCs w:val="20"/>
        </w:rPr>
        <w:t>.</w:t>
      </w:r>
    </w:p>
    <w:p w14:paraId="4B688687" w14:textId="77777777" w:rsidR="009E55B2" w:rsidRDefault="009E55B2" w:rsidP="00E51BAD">
      <w:pPr>
        <w:widowControl w:val="0"/>
        <w:autoSpaceDE w:val="0"/>
        <w:autoSpaceDN w:val="0"/>
        <w:adjustRightInd w:val="0"/>
        <w:jc w:val="both"/>
        <w:rPr>
          <w:rFonts w:ascii="Century Gothic" w:eastAsia="Arial Unicode MS" w:hAnsi="Century Gothic" w:cs="Arial"/>
          <w:sz w:val="20"/>
          <w:szCs w:val="20"/>
        </w:rPr>
      </w:pPr>
    </w:p>
    <w:p w14:paraId="03FDB925" w14:textId="77777777" w:rsidR="009E55B2" w:rsidRDefault="009E55B2" w:rsidP="00E51BAD">
      <w:pPr>
        <w:widowControl w:val="0"/>
        <w:autoSpaceDE w:val="0"/>
        <w:autoSpaceDN w:val="0"/>
        <w:adjustRightInd w:val="0"/>
        <w:jc w:val="both"/>
        <w:rPr>
          <w:rFonts w:ascii="Century Gothic" w:eastAsia="Arial Unicode MS" w:hAnsi="Century Gothic" w:cs="Arial"/>
          <w:sz w:val="20"/>
          <w:szCs w:val="20"/>
        </w:rPr>
      </w:pPr>
    </w:p>
    <w:p w14:paraId="37B47A96" w14:textId="77777777" w:rsidR="009E55B2" w:rsidRPr="00A4462C" w:rsidRDefault="009E55B2" w:rsidP="00E51BAD">
      <w:pPr>
        <w:widowControl w:val="0"/>
        <w:autoSpaceDE w:val="0"/>
        <w:autoSpaceDN w:val="0"/>
        <w:adjustRightInd w:val="0"/>
        <w:jc w:val="both"/>
        <w:rPr>
          <w:rFonts w:ascii="Century Gothic" w:eastAsia="Arial Unicode MS" w:hAnsi="Century Gothic" w:cs="Arial"/>
          <w:sz w:val="20"/>
          <w:szCs w:val="20"/>
        </w:rPr>
      </w:pPr>
    </w:p>
    <w:p w14:paraId="21CFA489" w14:textId="77777777" w:rsidR="00211243" w:rsidRDefault="00211243" w:rsidP="00E51BAD">
      <w:pPr>
        <w:widowControl w:val="0"/>
        <w:autoSpaceDE w:val="0"/>
        <w:autoSpaceDN w:val="0"/>
        <w:adjustRightInd w:val="0"/>
        <w:jc w:val="both"/>
        <w:rPr>
          <w:rFonts w:ascii="Century Gothic" w:eastAsia="Arial Unicode MS" w:hAnsi="Century Gothic" w:cs="Arial"/>
          <w:sz w:val="20"/>
          <w:szCs w:val="20"/>
        </w:rPr>
      </w:pPr>
    </w:p>
    <w:p w14:paraId="35E7DFA8" w14:textId="77777777" w:rsidR="002F4CB1" w:rsidRPr="00E07CB0" w:rsidRDefault="002F4CB1" w:rsidP="00211243">
      <w:pPr>
        <w:widowControl w:val="0"/>
        <w:autoSpaceDE w:val="0"/>
        <w:autoSpaceDN w:val="0"/>
        <w:adjustRightInd w:val="0"/>
        <w:ind w:left="8222"/>
        <w:jc w:val="both"/>
        <w:rPr>
          <w:rFonts w:ascii="Century Gothic" w:eastAsia="Arial Unicode MS" w:hAnsi="Century Gothic" w:cs="Arial"/>
          <w:b/>
          <w:bCs/>
          <w:sz w:val="20"/>
          <w:szCs w:val="20"/>
        </w:rPr>
      </w:pPr>
      <w:r w:rsidRPr="00E07CB0">
        <w:rPr>
          <w:rFonts w:ascii="Century Gothic" w:eastAsia="Arial Unicode MS" w:hAnsi="Century Gothic" w:cs="Arial"/>
          <w:b/>
          <w:bCs/>
          <w:sz w:val="20"/>
          <w:szCs w:val="20"/>
        </w:rPr>
        <w:t xml:space="preserve">Le titulaire </w:t>
      </w:r>
      <w:r w:rsidRPr="00E07CB0">
        <w:rPr>
          <w:rFonts w:ascii="Century Gothic" w:eastAsia="Arial Unicode MS" w:hAnsi="Century Gothic" w:cs="Arial"/>
          <w:b/>
          <w:bCs/>
          <w:sz w:val="20"/>
          <w:szCs w:val="20"/>
          <w:vertAlign w:val="superscript"/>
        </w:rPr>
        <w:footnoteReference w:id="2"/>
      </w:r>
    </w:p>
    <w:p w14:paraId="1B7BF93D" w14:textId="77777777" w:rsidR="009E55B2" w:rsidRPr="00211243" w:rsidRDefault="009E55B2" w:rsidP="00211243">
      <w:pPr>
        <w:widowControl w:val="0"/>
        <w:autoSpaceDE w:val="0"/>
        <w:autoSpaceDN w:val="0"/>
        <w:adjustRightInd w:val="0"/>
        <w:ind w:left="8222"/>
        <w:jc w:val="both"/>
        <w:rPr>
          <w:rFonts w:ascii="Century Gothic" w:eastAsia="Arial Unicode MS" w:hAnsi="Century Gothic" w:cs="Arial"/>
          <w:sz w:val="20"/>
          <w:szCs w:val="20"/>
          <w:u w:val="single"/>
        </w:rPr>
      </w:pPr>
    </w:p>
    <w:p w14:paraId="7E155E64" w14:textId="77777777" w:rsidR="003E3685" w:rsidRDefault="003E3685" w:rsidP="00E51BAD">
      <w:pPr>
        <w:widowControl w:val="0"/>
        <w:autoSpaceDE w:val="0"/>
        <w:autoSpaceDN w:val="0"/>
        <w:adjustRightInd w:val="0"/>
        <w:jc w:val="both"/>
        <w:rPr>
          <w:rFonts w:ascii="Century Gothic" w:hAnsi="Century Gothic"/>
          <w:sz w:val="20"/>
          <w:szCs w:val="20"/>
        </w:rPr>
      </w:pPr>
    </w:p>
    <w:p w14:paraId="14D31C3D" w14:textId="77777777" w:rsidR="009E55B2" w:rsidRDefault="009E55B2">
      <w:pPr>
        <w:rPr>
          <w:rFonts w:ascii="Century Gothic" w:hAnsi="Century Gothic"/>
          <w:sz w:val="20"/>
          <w:szCs w:val="20"/>
        </w:rPr>
      </w:pPr>
      <w:r>
        <w:rPr>
          <w:rFonts w:ascii="Century Gothic" w:hAnsi="Century Gothic"/>
          <w:sz w:val="20"/>
          <w:szCs w:val="20"/>
        </w:rPr>
        <w:br w:type="page"/>
      </w:r>
    </w:p>
    <w:p w14:paraId="635A4D92" w14:textId="77777777" w:rsidR="00425A44" w:rsidRPr="00425A44" w:rsidRDefault="00425A44" w:rsidP="00425A44">
      <w:pPr>
        <w:rPr>
          <w:rFonts w:ascii="Century Gothic" w:hAnsi="Century Gothic"/>
          <w:noProof/>
          <w:color w:val="44546A" w:themeColor="text2"/>
          <w:sz w:val="20"/>
          <w:szCs w:val="20"/>
        </w:rPr>
      </w:pPr>
    </w:p>
    <w:p w14:paraId="1A5EBBC0" w14:textId="77777777" w:rsidR="00425A44" w:rsidRPr="00425A44" w:rsidRDefault="00425A44" w:rsidP="00425A44">
      <w:pPr>
        <w:rPr>
          <w:rFonts w:ascii="Century Gothic" w:hAnsi="Century Gothic"/>
          <w:sz w:val="20"/>
        </w:rPr>
      </w:pPr>
      <w:r w:rsidRPr="00425A44">
        <w:rPr>
          <w:rFonts w:ascii="Century Gothic" w:hAnsi="Century Gothic"/>
          <w:noProof/>
          <w:sz w:val="20"/>
        </w:rPr>
        <w:drawing>
          <wp:inline distT="0" distB="0" distL="0" distR="0" wp14:anchorId="5F052CFB" wp14:editId="649B806F">
            <wp:extent cx="6105525" cy="1590675"/>
            <wp:effectExtent l="0" t="0" r="9525"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05525" cy="1590675"/>
                    </a:xfrm>
                    <a:prstGeom prst="rect">
                      <a:avLst/>
                    </a:prstGeom>
                    <a:noFill/>
                    <a:ln>
                      <a:noFill/>
                    </a:ln>
                  </pic:spPr>
                </pic:pic>
              </a:graphicData>
            </a:graphic>
          </wp:inline>
        </w:drawing>
      </w:r>
    </w:p>
    <w:p w14:paraId="3F5562D5" w14:textId="77777777" w:rsidR="00425A44" w:rsidRPr="00425A44" w:rsidRDefault="00425A44" w:rsidP="00425A44">
      <w:pPr>
        <w:jc w:val="center"/>
        <w:rPr>
          <w:rFonts w:ascii="Century Gothic" w:hAnsi="Century Gothic" w:cs="Arial"/>
          <w:sz w:val="20"/>
        </w:rPr>
      </w:pPr>
    </w:p>
    <w:tbl>
      <w:tblPr>
        <w:tblStyle w:val="Grilledutableau"/>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1"/>
      </w:tblGrid>
      <w:tr w:rsidR="00425A44" w:rsidRPr="00425A44" w14:paraId="7F4E6C48" w14:textId="77777777" w:rsidTr="004D2DF7">
        <w:trPr>
          <w:trHeight w:val="1274"/>
        </w:trPr>
        <w:tc>
          <w:tcPr>
            <w:tcW w:w="4994" w:type="dxa"/>
            <w:vAlign w:val="center"/>
          </w:tcPr>
          <w:p w14:paraId="49BD540E" w14:textId="77777777" w:rsidR="00425A44" w:rsidRPr="00425A44" w:rsidRDefault="00425A44" w:rsidP="00425A44">
            <w:pPr>
              <w:widowControl w:val="0"/>
              <w:autoSpaceDE w:val="0"/>
              <w:autoSpaceDN w:val="0"/>
              <w:adjustRightInd w:val="0"/>
              <w:jc w:val="center"/>
              <w:rPr>
                <w:rFonts w:ascii="Century Gothic" w:eastAsia="Arial Unicode MS" w:hAnsi="Century Gothic" w:cs="Arial"/>
                <w:i/>
                <w:sz w:val="20"/>
              </w:rPr>
            </w:pPr>
            <w:r w:rsidRPr="00425A44">
              <w:rPr>
                <w:rFonts w:ascii="Century Gothic" w:eastAsia="Arial Unicode MS" w:hAnsi="Century Gothic" w:cs="Arial"/>
                <w:i/>
                <w:sz w:val="20"/>
              </w:rPr>
              <w:t>Identification du candidat</w:t>
            </w:r>
          </w:p>
        </w:tc>
      </w:tr>
    </w:tbl>
    <w:p w14:paraId="6901297B" w14:textId="77777777" w:rsidR="00425A44" w:rsidRPr="00425A44" w:rsidRDefault="00425A44" w:rsidP="009E55B2">
      <w:pPr>
        <w:widowControl w:val="0"/>
        <w:autoSpaceDE w:val="0"/>
        <w:autoSpaceDN w:val="0"/>
        <w:adjustRightInd w:val="0"/>
        <w:rPr>
          <w:rFonts w:ascii="Century Gothic" w:eastAsia="Arial Unicode MS" w:hAnsi="Century Gothic" w:cs="Arial"/>
          <w:sz w:val="20"/>
        </w:rPr>
      </w:pPr>
    </w:p>
    <w:p w14:paraId="6CA13982" w14:textId="77777777" w:rsidR="00425A44" w:rsidRPr="00425A44" w:rsidRDefault="00425A44" w:rsidP="00425A44">
      <w:pPr>
        <w:widowControl w:val="0"/>
        <w:autoSpaceDE w:val="0"/>
        <w:autoSpaceDN w:val="0"/>
        <w:adjustRightInd w:val="0"/>
        <w:jc w:val="center"/>
        <w:rPr>
          <w:rFonts w:ascii="Century Gothic" w:eastAsia="Arial Unicode MS" w:hAnsi="Century Gothic" w:cs="Arial"/>
          <w:sz w:val="20"/>
        </w:rPr>
      </w:pPr>
    </w:p>
    <w:p w14:paraId="00282AAA" w14:textId="28F597ED" w:rsidR="00425A44" w:rsidRPr="00425A44" w:rsidRDefault="00F51361" w:rsidP="00425A44">
      <w:pPr>
        <w:widowControl w:val="0"/>
        <w:shd w:val="clear" w:color="auto" w:fill="D0CECE" w:themeFill="background2" w:themeFillShade="E6"/>
        <w:autoSpaceDE w:val="0"/>
        <w:autoSpaceDN w:val="0"/>
        <w:adjustRightInd w:val="0"/>
        <w:jc w:val="center"/>
        <w:rPr>
          <w:rFonts w:ascii="Century Gothic" w:eastAsia="Arial Unicode MS" w:hAnsi="Century Gothic" w:cs="Arial"/>
          <w:b/>
          <w:sz w:val="28"/>
          <w:szCs w:val="28"/>
        </w:rPr>
      </w:pPr>
      <w:r>
        <w:rPr>
          <w:rFonts w:ascii="Century Gothic" w:eastAsia="Arial Unicode MS" w:hAnsi="Century Gothic" w:cs="Arial"/>
          <w:b/>
          <w:sz w:val="28"/>
          <w:szCs w:val="28"/>
        </w:rPr>
        <w:t xml:space="preserve">Annexe </w:t>
      </w:r>
      <w:r w:rsidR="00B23FAE">
        <w:rPr>
          <w:rFonts w:ascii="Century Gothic" w:eastAsia="Arial Unicode MS" w:hAnsi="Century Gothic" w:cs="Arial"/>
          <w:b/>
          <w:sz w:val="28"/>
          <w:szCs w:val="28"/>
        </w:rPr>
        <w:t>1</w:t>
      </w:r>
      <w:r w:rsidR="00425A44" w:rsidRPr="00425A44">
        <w:rPr>
          <w:rFonts w:ascii="Century Gothic" w:eastAsia="Arial Unicode MS" w:hAnsi="Century Gothic" w:cs="Arial"/>
          <w:b/>
          <w:sz w:val="28"/>
          <w:szCs w:val="28"/>
        </w:rPr>
        <w:t> : Attestation Candidat</w:t>
      </w:r>
    </w:p>
    <w:p w14:paraId="1FF967BE" w14:textId="77777777" w:rsidR="00425A44" w:rsidRPr="00425A44" w:rsidRDefault="00425A44" w:rsidP="00425A44">
      <w:pPr>
        <w:widowControl w:val="0"/>
        <w:autoSpaceDE w:val="0"/>
        <w:autoSpaceDN w:val="0"/>
        <w:adjustRightInd w:val="0"/>
        <w:jc w:val="center"/>
        <w:rPr>
          <w:rFonts w:ascii="Century Gothic" w:eastAsia="Arial Unicode MS" w:hAnsi="Century Gothic" w:cs="Arial"/>
          <w:sz w:val="20"/>
        </w:rPr>
      </w:pPr>
    </w:p>
    <w:p w14:paraId="3E0DAF67" w14:textId="77777777" w:rsidR="00425A44" w:rsidRPr="00425A44" w:rsidRDefault="00425A44" w:rsidP="00425A44">
      <w:pPr>
        <w:widowControl w:val="0"/>
        <w:autoSpaceDE w:val="0"/>
        <w:autoSpaceDN w:val="0"/>
        <w:adjustRightInd w:val="0"/>
        <w:jc w:val="center"/>
        <w:rPr>
          <w:rFonts w:ascii="Century Gothic" w:eastAsia="Arial Unicode MS" w:hAnsi="Century Gothic" w:cs="Arial"/>
          <w:sz w:val="20"/>
        </w:rPr>
      </w:pPr>
    </w:p>
    <w:p w14:paraId="2E0EE04E" w14:textId="77777777" w:rsidR="00425A44" w:rsidRPr="00425A44" w:rsidRDefault="00425A44" w:rsidP="00425A44">
      <w:pPr>
        <w:widowControl w:val="0"/>
        <w:autoSpaceDE w:val="0"/>
        <w:autoSpaceDN w:val="0"/>
        <w:adjustRightInd w:val="0"/>
        <w:ind w:firstLine="2268"/>
        <w:jc w:val="center"/>
        <w:rPr>
          <w:rFonts w:ascii="Century Gothic" w:eastAsia="Arial Unicode MS" w:hAnsi="Century Gothic" w:cs="Arial"/>
          <w:sz w:val="20"/>
        </w:rPr>
      </w:pPr>
      <w:r w:rsidRPr="00425A44">
        <w:rPr>
          <w:rFonts w:ascii="Century Gothic" w:eastAsia="Arial Unicode MS" w:hAnsi="Century Gothic" w:cs="Arial"/>
          <w:sz w:val="20"/>
        </w:rPr>
        <w:t xml:space="preserve">Le                     à                        </w:t>
      </w:r>
    </w:p>
    <w:p w14:paraId="0BBFDAAB" w14:textId="77777777" w:rsidR="00425A44" w:rsidRPr="00425A44" w:rsidRDefault="00425A44" w:rsidP="00425A44">
      <w:pPr>
        <w:widowControl w:val="0"/>
        <w:autoSpaceDE w:val="0"/>
        <w:autoSpaceDN w:val="0"/>
        <w:adjustRightInd w:val="0"/>
        <w:jc w:val="center"/>
        <w:rPr>
          <w:rFonts w:ascii="Century Gothic" w:eastAsia="Arial Unicode MS" w:hAnsi="Century Gothic" w:cs="Arial"/>
          <w:sz w:val="20"/>
        </w:rPr>
      </w:pPr>
    </w:p>
    <w:p w14:paraId="5A348CCA" w14:textId="77777777" w:rsidR="00425A44" w:rsidRPr="00425A44" w:rsidRDefault="00425A44" w:rsidP="00425A44">
      <w:pPr>
        <w:widowControl w:val="0"/>
        <w:autoSpaceDE w:val="0"/>
        <w:autoSpaceDN w:val="0"/>
        <w:adjustRightInd w:val="0"/>
        <w:jc w:val="center"/>
        <w:rPr>
          <w:rFonts w:ascii="Century Gothic" w:eastAsia="Arial Unicode MS" w:hAnsi="Century Gothic" w:cs="Arial"/>
          <w:sz w:val="20"/>
        </w:rPr>
      </w:pPr>
    </w:p>
    <w:p w14:paraId="2D0A03D7" w14:textId="77777777" w:rsidR="00425A44" w:rsidRPr="00425A44" w:rsidRDefault="00425A44" w:rsidP="00425A44">
      <w:pPr>
        <w:widowControl w:val="0"/>
        <w:autoSpaceDE w:val="0"/>
        <w:autoSpaceDN w:val="0"/>
        <w:adjustRightInd w:val="0"/>
        <w:jc w:val="both"/>
        <w:rPr>
          <w:rFonts w:ascii="Century Gothic" w:eastAsia="Arial Unicode MS" w:hAnsi="Century Gothic" w:cs="Arial"/>
          <w:sz w:val="20"/>
          <w:szCs w:val="20"/>
        </w:rPr>
      </w:pPr>
      <w:r w:rsidRPr="00425A44">
        <w:rPr>
          <w:rFonts w:ascii="Century Gothic" w:eastAsia="Arial Unicode MS" w:hAnsi="Century Gothic" w:cs="Arial"/>
          <w:sz w:val="20"/>
          <w:szCs w:val="20"/>
        </w:rPr>
        <w:t>Je, soussigné, ………………………………</w:t>
      </w:r>
      <w:proofErr w:type="gramStart"/>
      <w:r w:rsidRPr="00425A44">
        <w:rPr>
          <w:rFonts w:ascii="Century Gothic" w:eastAsia="Arial Unicode MS" w:hAnsi="Century Gothic" w:cs="Arial"/>
          <w:sz w:val="20"/>
          <w:szCs w:val="20"/>
        </w:rPr>
        <w:t>…….</w:t>
      </w:r>
      <w:proofErr w:type="gramEnd"/>
      <w:r w:rsidRPr="00425A44">
        <w:rPr>
          <w:rFonts w:ascii="Century Gothic" w:eastAsia="Arial Unicode MS" w:hAnsi="Century Gothic" w:cs="Arial"/>
          <w:sz w:val="20"/>
          <w:szCs w:val="20"/>
        </w:rPr>
        <w:t xml:space="preserve">., </w:t>
      </w:r>
    </w:p>
    <w:p w14:paraId="74421C81" w14:textId="77777777" w:rsidR="00425A44" w:rsidRPr="00425A44" w:rsidRDefault="00425A44" w:rsidP="00425A44">
      <w:pPr>
        <w:widowControl w:val="0"/>
        <w:autoSpaceDE w:val="0"/>
        <w:autoSpaceDN w:val="0"/>
        <w:adjustRightInd w:val="0"/>
        <w:jc w:val="both"/>
        <w:rPr>
          <w:rFonts w:ascii="Century Gothic" w:eastAsia="Arial Unicode MS" w:hAnsi="Century Gothic" w:cs="Arial"/>
          <w:sz w:val="20"/>
          <w:szCs w:val="20"/>
        </w:rPr>
      </w:pPr>
      <w:r w:rsidRPr="00425A44">
        <w:rPr>
          <w:rFonts w:ascii="Century Gothic" w:eastAsia="Arial Unicode MS" w:hAnsi="Century Gothic" w:cs="Arial"/>
          <w:sz w:val="20"/>
          <w:szCs w:val="20"/>
        </w:rPr>
        <w:t xml:space="preserve">Représentant légal de la société ………………………………………………, </w:t>
      </w:r>
    </w:p>
    <w:p w14:paraId="274C730E" w14:textId="77777777" w:rsidR="00425A44" w:rsidRPr="00425A44" w:rsidRDefault="00425A44" w:rsidP="00425A44">
      <w:pPr>
        <w:widowControl w:val="0"/>
        <w:autoSpaceDE w:val="0"/>
        <w:autoSpaceDN w:val="0"/>
        <w:adjustRightInd w:val="0"/>
        <w:jc w:val="both"/>
        <w:rPr>
          <w:rFonts w:ascii="Century Gothic" w:eastAsia="Arial Unicode MS" w:hAnsi="Century Gothic" w:cs="Arial"/>
          <w:sz w:val="20"/>
          <w:szCs w:val="20"/>
        </w:rPr>
      </w:pPr>
    </w:p>
    <w:p w14:paraId="3AE6B308" w14:textId="1A59CCA4" w:rsidR="00425A44" w:rsidRPr="00425A44" w:rsidRDefault="00425A44" w:rsidP="00425A44">
      <w:pPr>
        <w:widowControl w:val="0"/>
        <w:autoSpaceDE w:val="0"/>
        <w:autoSpaceDN w:val="0"/>
        <w:adjustRightInd w:val="0"/>
        <w:jc w:val="both"/>
        <w:rPr>
          <w:rFonts w:ascii="Century Gothic" w:eastAsia="Arial Unicode MS" w:hAnsi="Century Gothic" w:cs="Arial"/>
          <w:sz w:val="20"/>
          <w:szCs w:val="20"/>
        </w:rPr>
      </w:pPr>
      <w:r w:rsidRPr="00425A44">
        <w:rPr>
          <w:rFonts w:ascii="Century Gothic" w:eastAsia="Arial Unicode MS" w:hAnsi="Century Gothic" w:cs="Arial"/>
          <w:sz w:val="20"/>
          <w:szCs w:val="20"/>
        </w:rPr>
        <w:t>Candidat à l’attribution du marché consultation numéro</w:t>
      </w:r>
      <w:r w:rsidRPr="00425A44">
        <w:rPr>
          <w:rFonts w:ascii="Century Gothic" w:eastAsia="Arial Unicode MS" w:hAnsi="Century Gothic" w:cs="Arial"/>
          <w:b/>
          <w:sz w:val="20"/>
          <w:szCs w:val="20"/>
        </w:rPr>
        <w:t xml:space="preserve"> </w:t>
      </w:r>
      <w:r w:rsidR="00F51361">
        <w:rPr>
          <w:rFonts w:ascii="Century Gothic" w:eastAsia="Arial Unicode MS" w:hAnsi="Century Gothic" w:cs="Arial"/>
          <w:b/>
          <w:sz w:val="20"/>
          <w:szCs w:val="20"/>
        </w:rPr>
        <w:t xml:space="preserve">PIC </w:t>
      </w:r>
      <w:r w:rsidR="00A177C8">
        <w:rPr>
          <w:rFonts w:ascii="Century Gothic" w:eastAsia="Arial Unicode MS" w:hAnsi="Century Gothic" w:cs="Arial"/>
          <w:b/>
          <w:sz w:val="20"/>
          <w:szCs w:val="20"/>
        </w:rPr>
        <w:t>25-010</w:t>
      </w:r>
      <w:r w:rsidRPr="00425A44">
        <w:rPr>
          <w:rFonts w:ascii="Century Gothic" w:eastAsia="Arial Unicode MS" w:hAnsi="Century Gothic" w:cs="Arial"/>
          <w:b/>
          <w:sz w:val="20"/>
          <w:szCs w:val="20"/>
        </w:rPr>
        <w:t xml:space="preserve"> </w:t>
      </w:r>
      <w:r w:rsidRPr="00425A44">
        <w:rPr>
          <w:rFonts w:ascii="Century Gothic" w:eastAsia="Arial Unicode MS" w:hAnsi="Century Gothic" w:cs="Arial"/>
          <w:sz w:val="20"/>
          <w:szCs w:val="20"/>
        </w:rPr>
        <w:t xml:space="preserve">publié par l’Assistance publique – hôpitaux de Paris, </w:t>
      </w:r>
    </w:p>
    <w:p w14:paraId="3F6F16AB" w14:textId="77777777" w:rsidR="00425A44" w:rsidRPr="00425A44" w:rsidRDefault="00425A44" w:rsidP="00425A44">
      <w:pPr>
        <w:widowControl w:val="0"/>
        <w:autoSpaceDE w:val="0"/>
        <w:autoSpaceDN w:val="0"/>
        <w:adjustRightInd w:val="0"/>
        <w:jc w:val="both"/>
        <w:rPr>
          <w:rFonts w:ascii="Century Gothic" w:eastAsia="Arial Unicode MS" w:hAnsi="Century Gothic" w:cs="Arial"/>
          <w:sz w:val="20"/>
          <w:szCs w:val="20"/>
        </w:rPr>
      </w:pPr>
    </w:p>
    <w:p w14:paraId="23C57304" w14:textId="77777777" w:rsidR="00425A44" w:rsidRPr="00425A44" w:rsidRDefault="00425A44" w:rsidP="00425A44">
      <w:pPr>
        <w:widowControl w:val="0"/>
        <w:autoSpaceDE w:val="0"/>
        <w:autoSpaceDN w:val="0"/>
        <w:adjustRightInd w:val="0"/>
        <w:jc w:val="both"/>
        <w:rPr>
          <w:rFonts w:ascii="Century Gothic" w:eastAsia="Arial Unicode MS" w:hAnsi="Century Gothic" w:cs="Arial"/>
          <w:sz w:val="20"/>
          <w:szCs w:val="20"/>
        </w:rPr>
      </w:pPr>
      <w:r w:rsidRPr="00425A44">
        <w:rPr>
          <w:rFonts w:ascii="Century Gothic" w:eastAsia="Arial Unicode MS" w:hAnsi="Century Gothic" w:cs="Arial"/>
          <w:sz w:val="20"/>
          <w:szCs w:val="20"/>
        </w:rPr>
        <w:t xml:space="preserve">Déclare sur l’honneur : </w:t>
      </w:r>
    </w:p>
    <w:p w14:paraId="68DA3293" w14:textId="77777777" w:rsidR="00425A44" w:rsidRPr="00425A44" w:rsidRDefault="00425A44" w:rsidP="00425A44">
      <w:pPr>
        <w:widowControl w:val="0"/>
        <w:autoSpaceDE w:val="0"/>
        <w:autoSpaceDN w:val="0"/>
        <w:adjustRightInd w:val="0"/>
        <w:jc w:val="both"/>
        <w:rPr>
          <w:rFonts w:ascii="Century Gothic" w:eastAsia="Arial Unicode MS" w:hAnsi="Century Gothic" w:cs="Arial"/>
          <w:sz w:val="20"/>
          <w:szCs w:val="20"/>
        </w:rPr>
      </w:pPr>
    </w:p>
    <w:p w14:paraId="15D30E3E" w14:textId="77777777" w:rsidR="00425A44" w:rsidRPr="00425A44" w:rsidRDefault="00425A44" w:rsidP="00425A44">
      <w:pPr>
        <w:widowControl w:val="0"/>
        <w:numPr>
          <w:ilvl w:val="0"/>
          <w:numId w:val="14"/>
        </w:numPr>
        <w:autoSpaceDE w:val="0"/>
        <w:autoSpaceDN w:val="0"/>
        <w:adjustRightInd w:val="0"/>
        <w:jc w:val="both"/>
        <w:rPr>
          <w:rFonts w:ascii="Century Gothic" w:eastAsia="Arial Unicode MS" w:hAnsi="Century Gothic" w:cs="Arial"/>
          <w:sz w:val="20"/>
          <w:szCs w:val="20"/>
        </w:rPr>
      </w:pPr>
      <w:r w:rsidRPr="00425A44">
        <w:rPr>
          <w:rFonts w:ascii="Century Gothic" w:eastAsia="Arial Unicode MS" w:hAnsi="Century Gothic" w:cs="Arial"/>
          <w:sz w:val="20"/>
          <w:szCs w:val="20"/>
        </w:rPr>
        <w:t xml:space="preserve">Ne pas être un ressortissant russe ou une personne physique ou morale, une entité ou un organisme établi sur le territoire russe ; </w:t>
      </w:r>
    </w:p>
    <w:p w14:paraId="5CD61605" w14:textId="77777777" w:rsidR="00425A44" w:rsidRPr="00425A44" w:rsidRDefault="00425A44" w:rsidP="00425A44">
      <w:pPr>
        <w:widowControl w:val="0"/>
        <w:numPr>
          <w:ilvl w:val="0"/>
          <w:numId w:val="14"/>
        </w:numPr>
        <w:autoSpaceDE w:val="0"/>
        <w:autoSpaceDN w:val="0"/>
        <w:adjustRightInd w:val="0"/>
        <w:jc w:val="both"/>
        <w:rPr>
          <w:rFonts w:ascii="Century Gothic" w:eastAsia="Arial Unicode MS" w:hAnsi="Century Gothic" w:cs="Arial"/>
          <w:sz w:val="20"/>
          <w:szCs w:val="20"/>
        </w:rPr>
      </w:pPr>
      <w:r w:rsidRPr="00425A44">
        <w:rPr>
          <w:rFonts w:ascii="Century Gothic" w:eastAsia="Arial Unicode MS" w:hAnsi="Century Gothic" w:cs="Arial"/>
          <w:sz w:val="20"/>
          <w:szCs w:val="20"/>
        </w:rPr>
        <w:t xml:space="preserve">Ne pas être détenu à plus de 50 %, et ce, de manière directe ou indirecte, par une entité établie sur le territoire russe ; </w:t>
      </w:r>
    </w:p>
    <w:p w14:paraId="1C17B22F" w14:textId="77777777" w:rsidR="00425A44" w:rsidRPr="00425A44" w:rsidRDefault="00425A44" w:rsidP="00425A44">
      <w:pPr>
        <w:widowControl w:val="0"/>
        <w:numPr>
          <w:ilvl w:val="0"/>
          <w:numId w:val="14"/>
        </w:numPr>
        <w:autoSpaceDE w:val="0"/>
        <w:autoSpaceDN w:val="0"/>
        <w:adjustRightInd w:val="0"/>
        <w:jc w:val="both"/>
        <w:rPr>
          <w:rFonts w:ascii="Century Gothic" w:eastAsia="Arial Unicode MS" w:hAnsi="Century Gothic" w:cs="Arial"/>
          <w:sz w:val="20"/>
          <w:szCs w:val="20"/>
        </w:rPr>
      </w:pPr>
      <w:r w:rsidRPr="00425A44">
        <w:rPr>
          <w:rFonts w:ascii="Century Gothic" w:eastAsia="Arial Unicode MS" w:hAnsi="Century Gothic" w:cs="Arial"/>
          <w:sz w:val="20"/>
          <w:szCs w:val="20"/>
        </w:rPr>
        <w:t xml:space="preserve">Ne pas agir pour le compte ou sur instruction d’une entité établie sur le territoire russe ou d’une entité détenue à plus de 50 % par une entité elle-même établie sur le territoire russe ; </w:t>
      </w:r>
    </w:p>
    <w:p w14:paraId="541B6BEC" w14:textId="77777777" w:rsidR="00425A44" w:rsidRPr="00425A44" w:rsidRDefault="00425A44" w:rsidP="00425A44">
      <w:pPr>
        <w:widowControl w:val="0"/>
        <w:numPr>
          <w:ilvl w:val="0"/>
          <w:numId w:val="14"/>
        </w:numPr>
        <w:autoSpaceDE w:val="0"/>
        <w:autoSpaceDN w:val="0"/>
        <w:adjustRightInd w:val="0"/>
        <w:jc w:val="both"/>
        <w:rPr>
          <w:rFonts w:ascii="Century Gothic" w:eastAsia="Arial Unicode MS" w:hAnsi="Century Gothic" w:cs="Arial"/>
          <w:sz w:val="20"/>
          <w:szCs w:val="20"/>
        </w:rPr>
      </w:pPr>
      <w:r w:rsidRPr="00425A44">
        <w:rPr>
          <w:rFonts w:ascii="Century Gothic" w:eastAsia="Arial Unicode MS" w:hAnsi="Century Gothic" w:cs="Arial"/>
          <w:sz w:val="20"/>
          <w:szCs w:val="20"/>
        </w:rPr>
        <w:t xml:space="preserve">Ne pas avoir </w:t>
      </w:r>
      <w:proofErr w:type="gramStart"/>
      <w:r w:rsidRPr="00425A44">
        <w:rPr>
          <w:rFonts w:ascii="Century Gothic" w:eastAsia="Arial Unicode MS" w:hAnsi="Century Gothic" w:cs="Arial"/>
          <w:sz w:val="20"/>
          <w:szCs w:val="20"/>
        </w:rPr>
        <w:t>recours</w:t>
      </w:r>
      <w:proofErr w:type="gramEnd"/>
      <w:r w:rsidRPr="00425A44">
        <w:rPr>
          <w:rFonts w:ascii="Century Gothic" w:eastAsia="Arial Unicode MS" w:hAnsi="Century Gothic" w:cs="Arial"/>
          <w:sz w:val="20"/>
          <w:szCs w:val="20"/>
        </w:rPr>
        <w:t xml:space="preserve"> à un ou des sous-traitant, fournisseur ou toute entité aux capacités de laquelle il est recouru pour exécuter ce marché qui se trouve dans l’un des trois cas susmentionnés, et dont le montant des prestations ou fournitures représente plus de 10 % de la valeur du marché. </w:t>
      </w:r>
    </w:p>
    <w:p w14:paraId="3B081513" w14:textId="77777777" w:rsidR="00425A44" w:rsidRPr="00425A44" w:rsidRDefault="00425A44" w:rsidP="00425A44">
      <w:pPr>
        <w:widowControl w:val="0"/>
        <w:autoSpaceDE w:val="0"/>
        <w:autoSpaceDN w:val="0"/>
        <w:adjustRightInd w:val="0"/>
        <w:jc w:val="both"/>
        <w:rPr>
          <w:rFonts w:ascii="Century Gothic" w:eastAsia="Arial Unicode MS" w:hAnsi="Century Gothic" w:cs="Arial"/>
          <w:sz w:val="20"/>
          <w:szCs w:val="20"/>
        </w:rPr>
      </w:pPr>
    </w:p>
    <w:p w14:paraId="401D59A9" w14:textId="77777777" w:rsidR="00425A44" w:rsidRPr="00425A44" w:rsidRDefault="00425A44" w:rsidP="007F603F">
      <w:pPr>
        <w:widowControl w:val="0"/>
        <w:autoSpaceDE w:val="0"/>
        <w:autoSpaceDN w:val="0"/>
        <w:adjustRightInd w:val="0"/>
        <w:jc w:val="both"/>
        <w:rPr>
          <w:rFonts w:ascii="Century Gothic" w:eastAsia="Arial Unicode MS" w:hAnsi="Century Gothic" w:cs="Arial"/>
          <w:sz w:val="20"/>
          <w:szCs w:val="20"/>
        </w:rPr>
      </w:pPr>
      <w:r w:rsidRPr="00425A44">
        <w:rPr>
          <w:rFonts w:ascii="Century Gothic" w:eastAsia="Arial Unicode MS" w:hAnsi="Century Gothic" w:cs="Arial"/>
          <w:sz w:val="20"/>
          <w:szCs w:val="20"/>
        </w:rPr>
        <w:t xml:space="preserve">Je suis par ailleurs informé(e) que l’établissement d’une fausse déclaration, incomplète ou erronée m’expose à des sanctions pénales et à la résiliation du marché dont je suis titulaire. </w:t>
      </w:r>
    </w:p>
    <w:p w14:paraId="4105877B" w14:textId="77777777" w:rsidR="00425A44" w:rsidRPr="00425A44" w:rsidRDefault="00425A44" w:rsidP="00425A44">
      <w:pPr>
        <w:widowControl w:val="0"/>
        <w:autoSpaceDE w:val="0"/>
        <w:autoSpaceDN w:val="0"/>
        <w:adjustRightInd w:val="0"/>
        <w:jc w:val="both"/>
        <w:rPr>
          <w:rFonts w:ascii="Century Gothic" w:eastAsia="Arial Unicode MS" w:hAnsi="Century Gothic" w:cs="Arial"/>
          <w:sz w:val="20"/>
          <w:szCs w:val="20"/>
        </w:rPr>
      </w:pPr>
    </w:p>
    <w:p w14:paraId="0C2B406B" w14:textId="77777777" w:rsidR="00425A44" w:rsidRPr="00425A44" w:rsidRDefault="00425A44" w:rsidP="00425A44">
      <w:pPr>
        <w:widowControl w:val="0"/>
        <w:autoSpaceDE w:val="0"/>
        <w:autoSpaceDN w:val="0"/>
        <w:adjustRightInd w:val="0"/>
        <w:jc w:val="both"/>
        <w:rPr>
          <w:rFonts w:ascii="Century Gothic" w:eastAsia="Arial Unicode MS" w:hAnsi="Century Gothic" w:cs="Arial"/>
          <w:sz w:val="20"/>
          <w:szCs w:val="20"/>
        </w:rPr>
      </w:pPr>
    </w:p>
    <w:p w14:paraId="72530E54" w14:textId="77777777" w:rsidR="00425A44" w:rsidRPr="00425A44" w:rsidRDefault="00425A44" w:rsidP="00425A44">
      <w:pPr>
        <w:widowControl w:val="0"/>
        <w:autoSpaceDE w:val="0"/>
        <w:autoSpaceDN w:val="0"/>
        <w:adjustRightInd w:val="0"/>
        <w:ind w:firstLine="5812"/>
        <w:jc w:val="both"/>
        <w:rPr>
          <w:rFonts w:ascii="Century Gothic" w:eastAsia="Arial Unicode MS" w:hAnsi="Century Gothic" w:cs="Arial"/>
          <w:sz w:val="20"/>
          <w:szCs w:val="20"/>
        </w:rPr>
      </w:pPr>
      <w:r w:rsidRPr="00425A44">
        <w:rPr>
          <w:rFonts w:ascii="Century Gothic" w:eastAsia="Arial Unicode MS" w:hAnsi="Century Gothic" w:cs="Arial"/>
          <w:sz w:val="20"/>
          <w:szCs w:val="20"/>
        </w:rPr>
        <w:t>Date, tampon et</w:t>
      </w:r>
    </w:p>
    <w:p w14:paraId="775994F6" w14:textId="77777777" w:rsidR="00425A44" w:rsidRPr="009E55B2" w:rsidRDefault="00425A44" w:rsidP="009E55B2">
      <w:pPr>
        <w:widowControl w:val="0"/>
        <w:autoSpaceDE w:val="0"/>
        <w:autoSpaceDN w:val="0"/>
        <w:adjustRightInd w:val="0"/>
        <w:ind w:firstLine="5812"/>
        <w:jc w:val="both"/>
        <w:rPr>
          <w:rFonts w:ascii="Century Gothic" w:eastAsia="Arial Unicode MS" w:hAnsi="Century Gothic" w:cs="Arial"/>
          <w:sz w:val="22"/>
        </w:rPr>
      </w:pPr>
      <w:r w:rsidRPr="00425A44">
        <w:rPr>
          <w:rFonts w:ascii="Century Gothic" w:eastAsia="Arial Unicode MS" w:hAnsi="Century Gothic" w:cs="Arial"/>
          <w:sz w:val="20"/>
          <w:szCs w:val="20"/>
        </w:rPr>
        <w:t>Signature de la personne habilitée</w:t>
      </w:r>
      <w:r w:rsidRPr="00425A44">
        <w:rPr>
          <w:rFonts w:ascii="Century Gothic" w:eastAsia="Arial Unicode MS" w:hAnsi="Century Gothic" w:cs="Arial"/>
          <w:sz w:val="22"/>
        </w:rPr>
        <w:t xml:space="preserve"> </w:t>
      </w:r>
      <w:r w:rsidRPr="00425A44">
        <w:rPr>
          <w:rFonts w:ascii="Century Gothic" w:hAnsi="Century Gothic"/>
          <w:noProof/>
          <w:color w:val="000000" w:themeColor="text1"/>
          <w:sz w:val="20"/>
        </w:rPr>
        <mc:AlternateContent>
          <mc:Choice Requires="wps">
            <w:drawing>
              <wp:anchor distT="0" distB="0" distL="114300" distR="114300" simplePos="0" relativeHeight="251679744" behindDoc="0" locked="0" layoutInCell="1" allowOverlap="1" wp14:anchorId="3C9B07B4" wp14:editId="22835504">
                <wp:simplePos x="0" y="0"/>
                <wp:positionH relativeFrom="column">
                  <wp:posOffset>4687443</wp:posOffset>
                </wp:positionH>
                <wp:positionV relativeFrom="paragraph">
                  <wp:posOffset>6362624</wp:posOffset>
                </wp:positionV>
                <wp:extent cx="1968500" cy="1463040"/>
                <wp:effectExtent l="0" t="0" r="12700" b="22860"/>
                <wp:wrapNone/>
                <wp:docPr id="25" name="Zone de text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0" cy="1463040"/>
                        </a:xfrm>
                        <a:prstGeom prst="rect">
                          <a:avLst/>
                        </a:prstGeom>
                        <a:solidFill>
                          <a:srgbClr val="FFFFFF"/>
                        </a:solidFill>
                        <a:ln w="15875">
                          <a:solidFill>
                            <a:srgbClr val="000000"/>
                          </a:solidFill>
                          <a:miter lim="800000"/>
                          <a:headEnd/>
                          <a:tailEnd/>
                        </a:ln>
                      </wps:spPr>
                      <wps:txbx>
                        <w:txbxContent>
                          <w:p w14:paraId="3BC9BCC7" w14:textId="77777777" w:rsidR="00485B31" w:rsidRPr="00044276" w:rsidRDefault="00485B31" w:rsidP="00425A44">
                            <w:pPr>
                              <w:rPr>
                                <w:rFonts w:ascii="Arial" w:hAnsi="Arial" w:cs="Arial"/>
                                <w:b/>
                                <w:bCs/>
                                <w:szCs w:val="20"/>
                                <w:u w:val="single"/>
                              </w:rPr>
                            </w:pPr>
                            <w:r w:rsidRPr="00044276">
                              <w:rPr>
                                <w:rFonts w:ascii="Arial" w:hAnsi="Arial" w:cs="Arial"/>
                                <w:b/>
                                <w:bCs/>
                                <w:szCs w:val="20"/>
                                <w:u w:val="single"/>
                              </w:rPr>
                              <w:t xml:space="preserve">Dépôt des </w:t>
                            </w:r>
                            <w:r>
                              <w:rPr>
                                <w:rFonts w:ascii="Arial" w:hAnsi="Arial" w:cs="Arial"/>
                                <w:b/>
                                <w:bCs/>
                                <w:szCs w:val="20"/>
                                <w:u w:val="single"/>
                              </w:rPr>
                              <w:t>copies de sauvegardes</w:t>
                            </w:r>
                            <w:r w:rsidRPr="00044276">
                              <w:rPr>
                                <w:rFonts w:ascii="Arial" w:hAnsi="Arial" w:cs="Arial"/>
                                <w:b/>
                                <w:bCs/>
                                <w:szCs w:val="20"/>
                                <w:u w:val="single"/>
                              </w:rPr>
                              <w:t xml:space="preserve"> : </w:t>
                            </w:r>
                          </w:p>
                          <w:p w14:paraId="455BDFA1" w14:textId="77777777" w:rsidR="00485B31" w:rsidRDefault="00485B31" w:rsidP="00425A44">
                            <w:pPr>
                              <w:rPr>
                                <w:rFonts w:ascii="Arial" w:hAnsi="Arial" w:cs="Arial"/>
                                <w:szCs w:val="20"/>
                              </w:rPr>
                            </w:pPr>
                            <w:r w:rsidRPr="003C4295">
                              <w:rPr>
                                <w:rFonts w:ascii="Arial" w:hAnsi="Arial" w:cs="Arial"/>
                                <w:szCs w:val="20"/>
                              </w:rPr>
                              <w:t>Bâtiment Pierre Lasjaunias – Porte 77</w:t>
                            </w:r>
                            <w:r w:rsidRPr="00D10DB2">
                              <w:rPr>
                                <w:rFonts w:ascii="Arial" w:hAnsi="Arial" w:cs="Arial"/>
                                <w:color w:val="FF0000"/>
                                <w:szCs w:val="20"/>
                              </w:rPr>
                              <w:t xml:space="preserve"> </w:t>
                            </w:r>
                            <w:r>
                              <w:rPr>
                                <w:rFonts w:ascii="Arial" w:hAnsi="Arial" w:cs="Arial"/>
                                <w:szCs w:val="20"/>
                              </w:rPr>
                              <w:t>(RDC)</w:t>
                            </w:r>
                          </w:p>
                          <w:p w14:paraId="709F0C4F" w14:textId="77777777" w:rsidR="00485B31" w:rsidRDefault="00485B31" w:rsidP="00425A44">
                            <w:pPr>
                              <w:rPr>
                                <w:rFonts w:ascii="Arial" w:hAnsi="Arial" w:cs="Arial"/>
                                <w:szCs w:val="20"/>
                              </w:rPr>
                            </w:pPr>
                            <w:r>
                              <w:rPr>
                                <w:rFonts w:ascii="Arial" w:hAnsi="Arial" w:cs="Arial"/>
                                <w:szCs w:val="20"/>
                              </w:rPr>
                              <w:t>Direction ACHAT</w:t>
                            </w:r>
                          </w:p>
                          <w:p w14:paraId="20A83753" w14:textId="77777777" w:rsidR="00485B31" w:rsidRDefault="00485B31" w:rsidP="00425A44">
                            <w:pPr>
                              <w:rPr>
                                <w:rFonts w:ascii="Arial" w:hAnsi="Arial" w:cs="Arial"/>
                                <w:szCs w:val="20"/>
                              </w:rPr>
                            </w:pPr>
                            <w:r>
                              <w:rPr>
                                <w:rFonts w:ascii="Arial" w:hAnsi="Arial" w:cs="Arial"/>
                                <w:szCs w:val="20"/>
                              </w:rPr>
                              <w:t>Secrétariat de la CDT.</w:t>
                            </w:r>
                          </w:p>
                          <w:p w14:paraId="705F321B" w14:textId="77777777" w:rsidR="00485B31" w:rsidRPr="0038241B" w:rsidRDefault="00485B31" w:rsidP="00425A44">
                            <w:pPr>
                              <w:rPr>
                                <w:rFonts w:ascii="Arial" w:hAnsi="Arial" w:cs="Arial"/>
                                <w:b/>
                                <w:color w:val="FF0000"/>
                                <w:szCs w:val="20"/>
                              </w:rPr>
                            </w:pPr>
                            <w:r w:rsidRPr="0038241B">
                              <w:rPr>
                                <w:rFonts w:ascii="Arial" w:hAnsi="Arial" w:cs="Arial"/>
                                <w:b/>
                                <w:color w:val="FF0000"/>
                                <w:szCs w:val="20"/>
                              </w:rPr>
                              <w:t xml:space="preserve">Avant le </w:t>
                            </w:r>
                            <w:r>
                              <w:rPr>
                                <w:rFonts w:ascii="Arial" w:hAnsi="Arial" w:cs="Arial"/>
                                <w:b/>
                                <w:color w:val="FF0000"/>
                                <w:szCs w:val="20"/>
                              </w:rPr>
                              <w:t>29</w:t>
                            </w:r>
                            <w:r w:rsidRPr="0038241B">
                              <w:rPr>
                                <w:rFonts w:ascii="Arial" w:hAnsi="Arial" w:cs="Arial"/>
                                <w:b/>
                                <w:color w:val="FF0000"/>
                                <w:szCs w:val="20"/>
                              </w:rPr>
                              <w:t xml:space="preserve"> mars 2019</w:t>
                            </w:r>
                            <w:r>
                              <w:rPr>
                                <w:rFonts w:ascii="Arial" w:hAnsi="Arial" w:cs="Arial"/>
                                <w:b/>
                                <w:color w:val="FF0000"/>
                                <w:szCs w:val="20"/>
                              </w:rPr>
                              <w:t xml:space="preserve"> </w:t>
                            </w:r>
                            <w:r w:rsidRPr="0038241B">
                              <w:rPr>
                                <w:rFonts w:ascii="Arial" w:hAnsi="Arial" w:cs="Arial"/>
                                <w:b/>
                                <w:color w:val="FF0000"/>
                                <w:szCs w:val="20"/>
                              </w:rPr>
                              <w:t>à 16h00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9B07B4" id="_x0000_t202" coordsize="21600,21600" o:spt="202" path="m,l,21600r21600,l21600,xe">
                <v:stroke joinstyle="miter"/>
                <v:path gradientshapeok="t" o:connecttype="rect"/>
              </v:shapetype>
              <v:shape id="Zone de texte 25" o:spid="_x0000_s1026" type="#_x0000_t202" style="position:absolute;left:0;text-align:left;margin-left:369.1pt;margin-top:501pt;width:155pt;height:115.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" strokeweight="1.25pt">
                <v:textbox>
                  <w:txbxContent>
                    <w:p w14:paraId="3BC9BCC7" w14:textId="77777777" w:rsidR="00485B31" w:rsidRPr="00044276" w:rsidRDefault="00485B31" w:rsidP="00425A44">
                      <w:pPr>
                        <w:rPr>
                          <w:rFonts w:ascii="Arial" w:hAnsi="Arial" w:cs="Arial"/>
                          <w:b/>
                          <w:bCs/>
                          <w:szCs w:val="20"/>
                          <w:u w:val="single"/>
                        </w:rPr>
                      </w:pPr>
                      <w:r w:rsidRPr="00044276">
                        <w:rPr>
                          <w:rFonts w:ascii="Arial" w:hAnsi="Arial" w:cs="Arial"/>
                          <w:b/>
                          <w:bCs/>
                          <w:szCs w:val="20"/>
                          <w:u w:val="single"/>
                        </w:rPr>
                        <w:t xml:space="preserve">Dépôt des </w:t>
                      </w:r>
                      <w:r>
                        <w:rPr>
                          <w:rFonts w:ascii="Arial" w:hAnsi="Arial" w:cs="Arial"/>
                          <w:b/>
                          <w:bCs/>
                          <w:szCs w:val="20"/>
                          <w:u w:val="single"/>
                        </w:rPr>
                        <w:t>copies de sauvegardes</w:t>
                      </w:r>
                      <w:r w:rsidRPr="00044276">
                        <w:rPr>
                          <w:rFonts w:ascii="Arial" w:hAnsi="Arial" w:cs="Arial"/>
                          <w:b/>
                          <w:bCs/>
                          <w:szCs w:val="20"/>
                          <w:u w:val="single"/>
                        </w:rPr>
                        <w:t xml:space="preserve"> : </w:t>
                      </w:r>
                    </w:p>
                    <w:p w14:paraId="455BDFA1" w14:textId="77777777" w:rsidR="00485B31" w:rsidRDefault="00485B31" w:rsidP="00425A44">
                      <w:pPr>
                        <w:rPr>
                          <w:rFonts w:ascii="Arial" w:hAnsi="Arial" w:cs="Arial"/>
                          <w:szCs w:val="20"/>
                        </w:rPr>
                      </w:pPr>
                      <w:r w:rsidRPr="003C4295">
                        <w:rPr>
                          <w:rFonts w:ascii="Arial" w:hAnsi="Arial" w:cs="Arial"/>
                          <w:szCs w:val="20"/>
                        </w:rPr>
                        <w:t>Bâtiment Pierre Lasjaunias – Porte 77</w:t>
                      </w:r>
                      <w:r w:rsidRPr="00D10DB2">
                        <w:rPr>
                          <w:rFonts w:ascii="Arial" w:hAnsi="Arial" w:cs="Arial"/>
                          <w:color w:val="FF0000"/>
                          <w:szCs w:val="20"/>
                        </w:rPr>
                        <w:t xml:space="preserve"> </w:t>
                      </w:r>
                      <w:r>
                        <w:rPr>
                          <w:rFonts w:ascii="Arial" w:hAnsi="Arial" w:cs="Arial"/>
                          <w:szCs w:val="20"/>
                        </w:rPr>
                        <w:t>(RDC)</w:t>
                      </w:r>
                    </w:p>
                    <w:p w14:paraId="709F0C4F" w14:textId="77777777" w:rsidR="00485B31" w:rsidRDefault="00485B31" w:rsidP="00425A44">
                      <w:pPr>
                        <w:rPr>
                          <w:rFonts w:ascii="Arial" w:hAnsi="Arial" w:cs="Arial"/>
                          <w:szCs w:val="20"/>
                        </w:rPr>
                      </w:pPr>
                      <w:r>
                        <w:rPr>
                          <w:rFonts w:ascii="Arial" w:hAnsi="Arial" w:cs="Arial"/>
                          <w:szCs w:val="20"/>
                        </w:rPr>
                        <w:t>Direction ACHAT</w:t>
                      </w:r>
                    </w:p>
                    <w:p w14:paraId="20A83753" w14:textId="77777777" w:rsidR="00485B31" w:rsidRDefault="00485B31" w:rsidP="00425A44">
                      <w:pPr>
                        <w:rPr>
                          <w:rFonts w:ascii="Arial" w:hAnsi="Arial" w:cs="Arial"/>
                          <w:szCs w:val="20"/>
                        </w:rPr>
                      </w:pPr>
                      <w:r>
                        <w:rPr>
                          <w:rFonts w:ascii="Arial" w:hAnsi="Arial" w:cs="Arial"/>
                          <w:szCs w:val="20"/>
                        </w:rPr>
                        <w:t>Secrétariat de la CDT.</w:t>
                      </w:r>
                    </w:p>
                    <w:p w14:paraId="705F321B" w14:textId="77777777" w:rsidR="00485B31" w:rsidRPr="0038241B" w:rsidRDefault="00485B31" w:rsidP="00425A44">
                      <w:pPr>
                        <w:rPr>
                          <w:rFonts w:ascii="Arial" w:hAnsi="Arial" w:cs="Arial"/>
                          <w:b/>
                          <w:color w:val="FF0000"/>
                          <w:szCs w:val="20"/>
                        </w:rPr>
                      </w:pPr>
                      <w:r w:rsidRPr="0038241B">
                        <w:rPr>
                          <w:rFonts w:ascii="Arial" w:hAnsi="Arial" w:cs="Arial"/>
                          <w:b/>
                          <w:color w:val="FF0000"/>
                          <w:szCs w:val="20"/>
                        </w:rPr>
                        <w:t xml:space="preserve">Avant le </w:t>
                      </w:r>
                      <w:r>
                        <w:rPr>
                          <w:rFonts w:ascii="Arial" w:hAnsi="Arial" w:cs="Arial"/>
                          <w:b/>
                          <w:color w:val="FF0000"/>
                          <w:szCs w:val="20"/>
                        </w:rPr>
                        <w:t>29</w:t>
                      </w:r>
                      <w:r w:rsidRPr="0038241B">
                        <w:rPr>
                          <w:rFonts w:ascii="Arial" w:hAnsi="Arial" w:cs="Arial"/>
                          <w:b/>
                          <w:color w:val="FF0000"/>
                          <w:szCs w:val="20"/>
                        </w:rPr>
                        <w:t xml:space="preserve"> mars 2019</w:t>
                      </w:r>
                      <w:r>
                        <w:rPr>
                          <w:rFonts w:ascii="Arial" w:hAnsi="Arial" w:cs="Arial"/>
                          <w:b/>
                          <w:color w:val="FF0000"/>
                          <w:szCs w:val="20"/>
                        </w:rPr>
                        <w:t xml:space="preserve"> </w:t>
                      </w:r>
                      <w:r w:rsidRPr="0038241B">
                        <w:rPr>
                          <w:rFonts w:ascii="Arial" w:hAnsi="Arial" w:cs="Arial"/>
                          <w:b/>
                          <w:color w:val="FF0000"/>
                          <w:szCs w:val="20"/>
                        </w:rPr>
                        <w:t>à 16h00</w:t>
                      </w:r>
                    </w:p>
                  </w:txbxContent>
                </v:textbox>
              </v:shape>
            </w:pict>
          </mc:Fallback>
        </mc:AlternateContent>
      </w:r>
      <w:r w:rsidRPr="00425A44">
        <w:rPr>
          <w:rFonts w:ascii="Century Gothic" w:hAnsi="Century Gothic"/>
          <w:noProof/>
          <w:color w:val="000000" w:themeColor="text1"/>
          <w:sz w:val="20"/>
        </w:rPr>
        <mc:AlternateContent>
          <mc:Choice Requires="wps">
            <w:drawing>
              <wp:anchor distT="0" distB="0" distL="114300" distR="114300" simplePos="0" relativeHeight="251680768" behindDoc="0" locked="0" layoutInCell="1" allowOverlap="1" wp14:anchorId="23613F04" wp14:editId="64BB37A5">
                <wp:simplePos x="0" y="0"/>
                <wp:positionH relativeFrom="column">
                  <wp:posOffset>3211830</wp:posOffset>
                </wp:positionH>
                <wp:positionV relativeFrom="paragraph">
                  <wp:posOffset>6793230</wp:posOffset>
                </wp:positionV>
                <wp:extent cx="1390650" cy="257175"/>
                <wp:effectExtent l="38100" t="0" r="19050" b="85725"/>
                <wp:wrapNone/>
                <wp:docPr id="23" name="Connecteur droit avec flèch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90650" cy="257175"/>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0105D22C" id="_x0000_t32" coordsize="21600,21600" o:spt="32" o:oned="t" path="m,l21600,21600e" filled="f">
                <v:path arrowok="t" fillok="f" o:connecttype="none"/>
                <o:lock v:ext="edit" shapetype="t"/>
              </v:shapetype>
              <v:shape id="Connecteur droit avec flèche 23" o:spid="_x0000_s1026" type="#_x0000_t32" style="position:absolute;margin-left:252.9pt;margin-top:534.9pt;width:109.5pt;height:20.2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" strokecolor="windowText" strokeweight="1.5pt">
                <v:stroke endarrow="open"/>
                <o:lock v:ext="edit" shapetype="f"/>
              </v:shape>
            </w:pict>
          </mc:Fallback>
        </mc:AlternateContent>
      </w:r>
      <w:r w:rsidRPr="00425A44">
        <w:rPr>
          <w:rFonts w:ascii="Century Gothic" w:hAnsi="Century Gothic"/>
          <w:noProof/>
          <w:color w:val="000000" w:themeColor="text1"/>
          <w:sz w:val="20"/>
        </w:rPr>
        <mc:AlternateContent>
          <mc:Choice Requires="wps">
            <w:drawing>
              <wp:anchor distT="0" distB="0" distL="114300" distR="114300" simplePos="0" relativeHeight="251678720" behindDoc="0" locked="0" layoutInCell="1" allowOverlap="1" wp14:anchorId="7D52A1CF" wp14:editId="66167F7A">
                <wp:simplePos x="0" y="0"/>
                <wp:positionH relativeFrom="column">
                  <wp:posOffset>4637405</wp:posOffset>
                </wp:positionH>
                <wp:positionV relativeFrom="paragraph">
                  <wp:posOffset>8185150</wp:posOffset>
                </wp:positionV>
                <wp:extent cx="1828800" cy="647700"/>
                <wp:effectExtent l="0" t="0" r="0" b="0"/>
                <wp:wrapNone/>
                <wp:docPr id="2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C30202" w14:textId="77777777" w:rsidR="00485B31" w:rsidRPr="00D50780" w:rsidRDefault="00485B31" w:rsidP="00425A44">
                            <w:pPr>
                              <w:pStyle w:val="Corpsdetexte"/>
                              <w:rPr>
                                <w:b/>
                                <w:i w:val="0"/>
                                <w:iCs w:val="0"/>
                                <w:color w:val="000080"/>
                                <w:sz w:val="14"/>
                              </w:rPr>
                            </w:pPr>
                          </w:p>
                          <w:p w14:paraId="7C30D134" w14:textId="77777777" w:rsidR="00485B31" w:rsidRPr="00D50780" w:rsidRDefault="00485B31" w:rsidP="00425A44">
                            <w:pPr>
                              <w:pStyle w:val="Corpsdetexte"/>
                              <w:jc w:val="center"/>
                              <w:rPr>
                                <w:b/>
                                <w:i w:val="0"/>
                                <w:iCs w:val="0"/>
                                <w:color w:val="000080"/>
                                <w:sz w:val="22"/>
                                <w:szCs w:val="22"/>
                              </w:rPr>
                            </w:pPr>
                            <w:r w:rsidRPr="00D50780">
                              <w:rPr>
                                <w:b/>
                                <w:i w:val="0"/>
                                <w:iCs w:val="0"/>
                                <w:color w:val="000080"/>
                                <w:sz w:val="22"/>
                                <w:szCs w:val="22"/>
                              </w:rPr>
                              <w:t>C.H.U de BICETRE</w:t>
                            </w:r>
                          </w:p>
                          <w:p w14:paraId="77D6A6DB" w14:textId="77777777" w:rsidR="00485B31" w:rsidRPr="00D50780" w:rsidRDefault="00485B31" w:rsidP="00425A44">
                            <w:pPr>
                              <w:pStyle w:val="Corpsdetexte"/>
                              <w:jc w:val="center"/>
                              <w:rPr>
                                <w:i w:val="0"/>
                                <w:iCs w:val="0"/>
                                <w:color w:val="000080"/>
                                <w:sz w:val="16"/>
                                <w:szCs w:val="16"/>
                              </w:rPr>
                            </w:pPr>
                            <w:r w:rsidRPr="00D50780">
                              <w:rPr>
                                <w:i w:val="0"/>
                                <w:iCs w:val="0"/>
                                <w:color w:val="000080"/>
                                <w:sz w:val="16"/>
                                <w:szCs w:val="16"/>
                              </w:rPr>
                              <w:t>78, Rue du Général Leclerc</w:t>
                            </w:r>
                          </w:p>
                          <w:p w14:paraId="00CC2037" w14:textId="77777777" w:rsidR="00485B31" w:rsidRDefault="00485B31" w:rsidP="00425A44">
                            <w:pPr>
                              <w:pStyle w:val="Corpsdetexte2"/>
                              <w:jc w:val="center"/>
                              <w:rPr>
                                <w:color w:val="000080"/>
                                <w:sz w:val="16"/>
                                <w:szCs w:val="16"/>
                              </w:rPr>
                            </w:pPr>
                            <w:r w:rsidRPr="00D50780">
                              <w:rPr>
                                <w:color w:val="000080"/>
                                <w:sz w:val="16"/>
                                <w:szCs w:val="16"/>
                              </w:rPr>
                              <w:t>94 270 Le Kremlin Bicêtre</w:t>
                            </w:r>
                          </w:p>
                          <w:p w14:paraId="31FC8CD0" w14:textId="77777777" w:rsidR="00485B31" w:rsidRPr="00D50780" w:rsidRDefault="00485B31" w:rsidP="00425A44">
                            <w:pPr>
                              <w:pStyle w:val="Corpsdetexte2"/>
                              <w:jc w:val="center"/>
                              <w:rPr>
                                <w:color w:val="000080"/>
                                <w:sz w:val="16"/>
                                <w:szCs w:val="16"/>
                              </w:rPr>
                            </w:pPr>
                          </w:p>
                        </w:txbxContent>
                      </wps:txbx>
                      <wps:bodyPr rot="0" vert="horz" wrap="square" lIns="54000" tIns="36000" rIns="54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2A1CF" id="Text Box 52" o:spid="_x0000_s1027" type="#_x0000_t202" style="position:absolute;left:0;text-align:left;margin-left:365.15pt;margin-top:644.5pt;width:2in;height:5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" stroked="f">
                <v:textbox inset="1.5mm,1mm,1.5mm,1mm">
                  <w:txbxContent>
                    <w:p w14:paraId="48C30202" w14:textId="77777777" w:rsidR="00485B31" w:rsidRPr="00D50780" w:rsidRDefault="00485B31" w:rsidP="00425A44">
                      <w:pPr>
                        <w:pStyle w:val="Corpsdetexte"/>
                        <w:rPr>
                          <w:b/>
                          <w:i w:val="0"/>
                          <w:iCs w:val="0"/>
                          <w:color w:val="000080"/>
                          <w:sz w:val="14"/>
                        </w:rPr>
                      </w:pPr>
                    </w:p>
                    <w:p w14:paraId="7C30D134" w14:textId="77777777" w:rsidR="00485B31" w:rsidRPr="00D50780" w:rsidRDefault="00485B31" w:rsidP="00425A44">
                      <w:pPr>
                        <w:pStyle w:val="Corpsdetexte"/>
                        <w:jc w:val="center"/>
                        <w:rPr>
                          <w:b/>
                          <w:i w:val="0"/>
                          <w:iCs w:val="0"/>
                          <w:color w:val="000080"/>
                          <w:sz w:val="22"/>
                          <w:szCs w:val="22"/>
                        </w:rPr>
                      </w:pPr>
                      <w:r w:rsidRPr="00D50780">
                        <w:rPr>
                          <w:b/>
                          <w:i w:val="0"/>
                          <w:iCs w:val="0"/>
                          <w:color w:val="000080"/>
                          <w:sz w:val="22"/>
                          <w:szCs w:val="22"/>
                        </w:rPr>
                        <w:t>C.H.U de BICETRE</w:t>
                      </w:r>
                    </w:p>
                    <w:p w14:paraId="77D6A6DB" w14:textId="77777777" w:rsidR="00485B31" w:rsidRPr="00D50780" w:rsidRDefault="00485B31" w:rsidP="00425A44">
                      <w:pPr>
                        <w:pStyle w:val="Corpsdetexte"/>
                        <w:jc w:val="center"/>
                        <w:rPr>
                          <w:i w:val="0"/>
                          <w:iCs w:val="0"/>
                          <w:color w:val="000080"/>
                          <w:sz w:val="16"/>
                          <w:szCs w:val="16"/>
                        </w:rPr>
                      </w:pPr>
                      <w:r w:rsidRPr="00D50780">
                        <w:rPr>
                          <w:i w:val="0"/>
                          <w:iCs w:val="0"/>
                          <w:color w:val="000080"/>
                          <w:sz w:val="16"/>
                          <w:szCs w:val="16"/>
                        </w:rPr>
                        <w:t>78, Rue du Général Leclerc</w:t>
                      </w:r>
                    </w:p>
                    <w:p w14:paraId="00CC2037" w14:textId="77777777" w:rsidR="00485B31" w:rsidRDefault="00485B31" w:rsidP="00425A44">
                      <w:pPr>
                        <w:pStyle w:val="Corpsdetexte2"/>
                        <w:jc w:val="center"/>
                        <w:rPr>
                          <w:color w:val="000080"/>
                          <w:sz w:val="16"/>
                          <w:szCs w:val="16"/>
                        </w:rPr>
                      </w:pPr>
                      <w:r w:rsidRPr="00D50780">
                        <w:rPr>
                          <w:color w:val="000080"/>
                          <w:sz w:val="16"/>
                          <w:szCs w:val="16"/>
                        </w:rPr>
                        <w:t>94 270 Le Kremlin Bicêtre</w:t>
                      </w:r>
                    </w:p>
                    <w:p w14:paraId="31FC8CD0" w14:textId="77777777" w:rsidR="00485B31" w:rsidRPr="00D50780" w:rsidRDefault="00485B31" w:rsidP="00425A44">
                      <w:pPr>
                        <w:pStyle w:val="Corpsdetexte2"/>
                        <w:jc w:val="center"/>
                        <w:rPr>
                          <w:color w:val="000080"/>
                          <w:sz w:val="16"/>
                          <w:szCs w:val="16"/>
                        </w:rPr>
                      </w:pPr>
                    </w:p>
                  </w:txbxContent>
                </v:textbox>
              </v:shape>
            </w:pict>
          </mc:Fallback>
        </mc:AlternateContent>
      </w:r>
      <w:r w:rsidRPr="00425A44">
        <w:rPr>
          <w:rFonts w:ascii="Century Gothic" w:hAnsi="Century Gothic"/>
          <w:noProof/>
          <w:color w:val="000000" w:themeColor="text1"/>
          <w:sz w:val="20"/>
        </w:rPr>
        <mc:AlternateContent>
          <mc:Choice Requires="wps">
            <w:drawing>
              <wp:anchor distT="0" distB="0" distL="114300" distR="114300" simplePos="0" relativeHeight="251676672" behindDoc="0" locked="0" layoutInCell="1" allowOverlap="1" wp14:anchorId="08256023" wp14:editId="1CE5D903">
                <wp:simplePos x="0" y="0"/>
                <wp:positionH relativeFrom="column">
                  <wp:posOffset>4688205</wp:posOffset>
                </wp:positionH>
                <wp:positionV relativeFrom="paragraph">
                  <wp:posOffset>4521835</wp:posOffset>
                </wp:positionV>
                <wp:extent cx="1828800" cy="1752600"/>
                <wp:effectExtent l="19050" t="19050" r="19050" b="1905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752600"/>
                        </a:xfrm>
                        <a:prstGeom prst="rect">
                          <a:avLst/>
                        </a:prstGeom>
                        <a:solidFill>
                          <a:srgbClr val="FFFFFF"/>
                        </a:solidFill>
                        <a:ln w="38100">
                          <a:solidFill>
                            <a:srgbClr val="3366FF"/>
                          </a:solidFill>
                          <a:miter lim="800000"/>
                          <a:headEnd/>
                          <a:tailEnd/>
                        </a:ln>
                      </wps:spPr>
                      <wps:txbx>
                        <w:txbxContent>
                          <w:p w14:paraId="26C38905" w14:textId="77777777" w:rsidR="00485B31" w:rsidRDefault="00485B31" w:rsidP="00425A44">
                            <w:pPr>
                              <w:rPr>
                                <w:sz w:val="12"/>
                              </w:rPr>
                            </w:pPr>
                            <w:r w:rsidRPr="000F4385">
                              <w:rPr>
                                <w:noProof/>
                              </w:rPr>
                              <w:drawing>
                                <wp:inline distT="0" distB="0" distL="0" distR="0" wp14:anchorId="1E9CE71C" wp14:editId="045ADD64">
                                  <wp:extent cx="619125" cy="638175"/>
                                  <wp:effectExtent l="0" t="0" r="9525" b="9525"/>
                                  <wp:docPr id="5"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9125" cy="638175"/>
                                          </a:xfrm>
                                          <a:prstGeom prst="rect">
                                            <a:avLst/>
                                          </a:prstGeom>
                                          <a:noFill/>
                                          <a:ln>
                                            <a:noFill/>
                                          </a:ln>
                                        </pic:spPr>
                                      </pic:pic>
                                    </a:graphicData>
                                  </a:graphic>
                                </wp:inline>
                              </w:drawing>
                            </w:r>
                          </w:p>
                          <w:p w14:paraId="366C4A80" w14:textId="77777777" w:rsidR="00485B31" w:rsidRDefault="00485B31" w:rsidP="00425A44">
                            <w:pPr>
                              <w:rPr>
                                <w:color w:val="0000FF"/>
                              </w:rPr>
                            </w:pPr>
                            <w:r>
                              <w:rPr>
                                <w:color w:val="0000FF"/>
                              </w:rPr>
                              <w:t>78, rue du Général Leclerc</w:t>
                            </w:r>
                          </w:p>
                          <w:p w14:paraId="7372E77D" w14:textId="77777777" w:rsidR="00485B31" w:rsidRDefault="00485B31" w:rsidP="00425A44">
                            <w:pPr>
                              <w:rPr>
                                <w:color w:val="0000FF"/>
                              </w:rPr>
                            </w:pPr>
                            <w:r>
                              <w:rPr>
                                <w:color w:val="0000FF"/>
                              </w:rPr>
                              <w:t>94 270 Le Kremlin-Bicêtre</w:t>
                            </w:r>
                          </w:p>
                          <w:p w14:paraId="1A27A232" w14:textId="77777777" w:rsidR="00485B31" w:rsidRDefault="00485B31" w:rsidP="00425A44">
                            <w:pPr>
                              <w:rPr>
                                <w:color w:val="0000FF"/>
                              </w:rPr>
                            </w:pPr>
                            <w:r>
                              <w:rPr>
                                <w:color w:val="0000FF"/>
                                <w:u w:val="single"/>
                              </w:rPr>
                              <w:t>Bâtiment</w:t>
                            </w:r>
                            <w:r>
                              <w:rPr>
                                <w:color w:val="0000FF"/>
                              </w:rPr>
                              <w:t xml:space="preserve"> : </w:t>
                            </w:r>
                            <w:r w:rsidRPr="0030723C">
                              <w:rPr>
                                <w:color w:val="0000FF"/>
                              </w:rPr>
                              <w:t>Pierre Lasjaunias</w:t>
                            </w:r>
                          </w:p>
                          <w:p w14:paraId="7D860E55" w14:textId="77777777" w:rsidR="00485B31" w:rsidRDefault="00485B31" w:rsidP="00425A44">
                            <w:pPr>
                              <w:rPr>
                                <w:color w:val="0000FF"/>
                              </w:rPr>
                            </w:pPr>
                            <w:r>
                              <w:rPr>
                                <w:color w:val="0000FF"/>
                                <w:u w:val="single"/>
                              </w:rPr>
                              <w:t>Porte :</w:t>
                            </w:r>
                            <w:r>
                              <w:rPr>
                                <w:color w:val="0000FF"/>
                              </w:rPr>
                              <w:t xml:space="preserve"> </w:t>
                            </w:r>
                            <w:r w:rsidRPr="0030723C">
                              <w:rPr>
                                <w:color w:val="0000FF"/>
                              </w:rPr>
                              <w:t>77</w:t>
                            </w:r>
                            <w:r>
                              <w:rPr>
                                <w:color w:val="0000FF"/>
                              </w:rPr>
                              <w:t xml:space="preserve"> (RDC)</w:t>
                            </w:r>
                          </w:p>
                          <w:p w14:paraId="1AE0DF99" w14:textId="77777777" w:rsidR="00485B31" w:rsidRDefault="00485B31" w:rsidP="00425A44">
                            <w:pPr>
                              <w:rPr>
                                <w:color w:val="0000FF"/>
                              </w:rPr>
                            </w:pPr>
                            <w:r>
                              <w:rPr>
                                <w:color w:val="0000FF"/>
                                <w:u w:val="single"/>
                              </w:rPr>
                              <w:t>Service :</w:t>
                            </w:r>
                            <w:r>
                              <w:rPr>
                                <w:color w:val="0000FF"/>
                              </w:rPr>
                              <w:t xml:space="preserve"> Direction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56023" id="Text Box 2" o:spid="_x0000_s1028" type="#_x0000_t202" style="position:absolute;left:0;text-align:left;margin-left:369.15pt;margin-top:356.05pt;width:2in;height:1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" strokecolor="#36f" strokeweight="3pt">
                <v:textbox>
                  <w:txbxContent>
                    <w:p w14:paraId="26C38905" w14:textId="77777777" w:rsidR="00485B31" w:rsidRDefault="00485B31" w:rsidP="00425A44">
                      <w:pPr>
                        <w:rPr>
                          <w:sz w:val="12"/>
                        </w:rPr>
                      </w:pPr>
                      <w:r w:rsidRPr="000F4385">
                        <w:rPr>
                          <w:noProof/>
                        </w:rPr>
                        <w:drawing>
                          <wp:inline distT="0" distB="0" distL="0" distR="0" wp14:anchorId="1E9CE71C" wp14:editId="045ADD64">
                            <wp:extent cx="619125" cy="638175"/>
                            <wp:effectExtent l="0" t="0" r="9525" b="9525"/>
                            <wp:docPr id="5"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9125" cy="638175"/>
                                    </a:xfrm>
                                    <a:prstGeom prst="rect">
                                      <a:avLst/>
                                    </a:prstGeom>
                                    <a:noFill/>
                                    <a:ln>
                                      <a:noFill/>
                                    </a:ln>
                                  </pic:spPr>
                                </pic:pic>
                              </a:graphicData>
                            </a:graphic>
                          </wp:inline>
                        </w:drawing>
                      </w:r>
                    </w:p>
                    <w:p w14:paraId="366C4A80" w14:textId="77777777" w:rsidR="00485B31" w:rsidRDefault="00485B31" w:rsidP="00425A44">
                      <w:pPr>
                        <w:rPr>
                          <w:color w:val="0000FF"/>
                        </w:rPr>
                      </w:pPr>
                      <w:r>
                        <w:rPr>
                          <w:color w:val="0000FF"/>
                        </w:rPr>
                        <w:t>78, rue du Général Leclerc</w:t>
                      </w:r>
                    </w:p>
                    <w:p w14:paraId="7372E77D" w14:textId="77777777" w:rsidR="00485B31" w:rsidRDefault="00485B31" w:rsidP="00425A44">
                      <w:pPr>
                        <w:rPr>
                          <w:color w:val="0000FF"/>
                        </w:rPr>
                      </w:pPr>
                      <w:r>
                        <w:rPr>
                          <w:color w:val="0000FF"/>
                        </w:rPr>
                        <w:t>94 270 Le Kremlin-Bicêtre</w:t>
                      </w:r>
                    </w:p>
                    <w:p w14:paraId="1A27A232" w14:textId="77777777" w:rsidR="00485B31" w:rsidRDefault="00485B31" w:rsidP="00425A44">
                      <w:pPr>
                        <w:rPr>
                          <w:color w:val="0000FF"/>
                        </w:rPr>
                      </w:pPr>
                      <w:r>
                        <w:rPr>
                          <w:color w:val="0000FF"/>
                          <w:u w:val="single"/>
                        </w:rPr>
                        <w:t>Bâtiment</w:t>
                      </w:r>
                      <w:r>
                        <w:rPr>
                          <w:color w:val="0000FF"/>
                        </w:rPr>
                        <w:t xml:space="preserve"> : </w:t>
                      </w:r>
                      <w:r w:rsidRPr="0030723C">
                        <w:rPr>
                          <w:color w:val="0000FF"/>
                        </w:rPr>
                        <w:t>Pierre Lasjaunias</w:t>
                      </w:r>
                    </w:p>
                    <w:p w14:paraId="7D860E55" w14:textId="77777777" w:rsidR="00485B31" w:rsidRDefault="00485B31" w:rsidP="00425A44">
                      <w:pPr>
                        <w:rPr>
                          <w:color w:val="0000FF"/>
                        </w:rPr>
                      </w:pPr>
                      <w:r>
                        <w:rPr>
                          <w:color w:val="0000FF"/>
                          <w:u w:val="single"/>
                        </w:rPr>
                        <w:t>Porte :</w:t>
                      </w:r>
                      <w:r>
                        <w:rPr>
                          <w:color w:val="0000FF"/>
                        </w:rPr>
                        <w:t xml:space="preserve"> </w:t>
                      </w:r>
                      <w:r w:rsidRPr="0030723C">
                        <w:rPr>
                          <w:color w:val="0000FF"/>
                        </w:rPr>
                        <w:t>77</w:t>
                      </w:r>
                      <w:r>
                        <w:rPr>
                          <w:color w:val="0000FF"/>
                        </w:rPr>
                        <w:t xml:space="preserve"> (RDC)</w:t>
                      </w:r>
                    </w:p>
                    <w:p w14:paraId="1AE0DF99" w14:textId="77777777" w:rsidR="00485B31" w:rsidRDefault="00485B31" w:rsidP="00425A44">
                      <w:pPr>
                        <w:rPr>
                          <w:color w:val="0000FF"/>
                        </w:rPr>
                      </w:pPr>
                      <w:r>
                        <w:rPr>
                          <w:color w:val="0000FF"/>
                          <w:u w:val="single"/>
                        </w:rPr>
                        <w:t>Service :</w:t>
                      </w:r>
                      <w:r>
                        <w:rPr>
                          <w:color w:val="0000FF"/>
                        </w:rPr>
                        <w:t xml:space="preserve"> Direction</w:t>
                      </w:r>
                    </w:p>
                  </w:txbxContent>
                </v:textbox>
              </v:shape>
            </w:pict>
          </mc:Fallback>
        </mc:AlternateContent>
      </w:r>
      <w:r w:rsidRPr="00425A44">
        <w:rPr>
          <w:rFonts w:ascii="Century Gothic" w:hAnsi="Century Gothic"/>
          <w:noProof/>
          <w:color w:val="000000" w:themeColor="text1"/>
          <w:sz w:val="20"/>
        </w:rPr>
        <mc:AlternateContent>
          <mc:Choice Requires="wps">
            <w:drawing>
              <wp:anchor distT="4294967295" distB="4294967295" distL="114299" distR="114299" simplePos="0" relativeHeight="251681792" behindDoc="0" locked="0" layoutInCell="1" allowOverlap="1" wp14:anchorId="38C307B4" wp14:editId="2D0B6666">
                <wp:simplePos x="0" y="0"/>
                <wp:positionH relativeFrom="column">
                  <wp:posOffset>4488179</wp:posOffset>
                </wp:positionH>
                <wp:positionV relativeFrom="paragraph">
                  <wp:posOffset>30479</wp:posOffset>
                </wp:positionV>
                <wp:extent cx="0" cy="0"/>
                <wp:effectExtent l="0" t="0" r="0" b="0"/>
                <wp:wrapNone/>
                <wp:docPr id="27" name="Connecteur droit avec flèch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9212CF9" id="Connecteur droit avec flèche 27" o:spid="_x0000_s1026" type="#_x0000_t32" style="position:absolute;margin-left:353.4pt;margin-top:2.4pt;width:0;height:0;z-index:25168179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" strokecolor="#4a7ebb">
                <v:stroke endarrow="open"/>
                <o:lock v:ext="edit" shapetype="f"/>
              </v:shape>
            </w:pict>
          </mc:Fallback>
        </mc:AlternateContent>
      </w:r>
      <w:r w:rsidRPr="00425A44">
        <w:rPr>
          <w:rFonts w:ascii="Century Gothic" w:hAnsi="Century Gothic"/>
          <w:noProof/>
          <w:color w:val="000000" w:themeColor="text1"/>
          <w:sz w:val="20"/>
        </w:rPr>
        <mc:AlternateContent>
          <mc:Choice Requires="wps">
            <w:drawing>
              <wp:anchor distT="0" distB="0" distL="114300" distR="114300" simplePos="0" relativeHeight="251677696" behindDoc="0" locked="0" layoutInCell="1" allowOverlap="1" wp14:anchorId="29642103" wp14:editId="01532E49">
                <wp:simplePos x="0" y="0"/>
                <wp:positionH relativeFrom="column">
                  <wp:posOffset>3370580</wp:posOffset>
                </wp:positionH>
                <wp:positionV relativeFrom="paragraph">
                  <wp:posOffset>5239385</wp:posOffset>
                </wp:positionV>
                <wp:extent cx="1188720" cy="182880"/>
                <wp:effectExtent l="0" t="0" r="0" b="7620"/>
                <wp:wrapNone/>
                <wp:docPr id="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D09CD8" w14:textId="77777777" w:rsidR="00485B31" w:rsidRDefault="00485B31" w:rsidP="00425A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42103" id="Text Box 20" o:spid="_x0000_s1029" type="#_x0000_t202" style="position:absolute;left:0;text-align:left;margin-left:265.4pt;margin-top:412.55pt;width:93.6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" stroked="f">
                <v:textbox>
                  <w:txbxContent>
                    <w:p w14:paraId="41D09CD8" w14:textId="77777777" w:rsidR="00485B31" w:rsidRDefault="00485B31" w:rsidP="00425A44"/>
                  </w:txbxContent>
                </v:textbox>
              </v:shape>
            </w:pict>
          </mc:Fallback>
        </mc:AlternateContent>
      </w:r>
      <w:r w:rsidRPr="00425A44">
        <w:rPr>
          <w:rFonts w:ascii="Century Gothic" w:hAnsi="Century Gothic"/>
          <w:noProof/>
          <w:color w:val="000000" w:themeColor="text1"/>
          <w:sz w:val="20"/>
        </w:rPr>
        <mc:AlternateContent>
          <mc:Choice Requires="wps">
            <w:drawing>
              <wp:anchor distT="0" distB="0" distL="114300" distR="114300" simplePos="0" relativeHeight="251674624" behindDoc="0" locked="0" layoutInCell="1" allowOverlap="1" wp14:anchorId="6F2350DA" wp14:editId="38E1AD17">
                <wp:simplePos x="0" y="0"/>
                <wp:positionH relativeFrom="column">
                  <wp:posOffset>4637405</wp:posOffset>
                </wp:positionH>
                <wp:positionV relativeFrom="paragraph">
                  <wp:posOffset>8185150</wp:posOffset>
                </wp:positionV>
                <wp:extent cx="1828800" cy="647700"/>
                <wp:effectExtent l="0" t="0" r="0" b="0"/>
                <wp:wrapNone/>
                <wp:docPr id="3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7334DF" w14:textId="77777777" w:rsidR="00485B31" w:rsidRPr="00D50780" w:rsidRDefault="00485B31" w:rsidP="00425A44">
                            <w:pPr>
                              <w:pStyle w:val="Corpsdetexte"/>
                              <w:rPr>
                                <w:b/>
                                <w:i w:val="0"/>
                                <w:iCs w:val="0"/>
                                <w:color w:val="000080"/>
                                <w:sz w:val="14"/>
                              </w:rPr>
                            </w:pPr>
                          </w:p>
                          <w:p w14:paraId="6FC01F8F" w14:textId="77777777" w:rsidR="00485B31" w:rsidRPr="00D50780" w:rsidRDefault="00485B31" w:rsidP="00425A44">
                            <w:pPr>
                              <w:pStyle w:val="Corpsdetexte"/>
                              <w:jc w:val="center"/>
                              <w:rPr>
                                <w:b/>
                                <w:i w:val="0"/>
                                <w:iCs w:val="0"/>
                                <w:color w:val="000080"/>
                                <w:sz w:val="22"/>
                                <w:szCs w:val="22"/>
                              </w:rPr>
                            </w:pPr>
                            <w:r w:rsidRPr="00D50780">
                              <w:rPr>
                                <w:b/>
                                <w:i w:val="0"/>
                                <w:iCs w:val="0"/>
                                <w:color w:val="000080"/>
                                <w:sz w:val="22"/>
                                <w:szCs w:val="22"/>
                              </w:rPr>
                              <w:t>C.H.U de BICETRE</w:t>
                            </w:r>
                          </w:p>
                          <w:p w14:paraId="388794E8" w14:textId="77777777" w:rsidR="00485B31" w:rsidRPr="00D50780" w:rsidRDefault="00485B31" w:rsidP="00425A44">
                            <w:pPr>
                              <w:pStyle w:val="Corpsdetexte"/>
                              <w:jc w:val="center"/>
                              <w:rPr>
                                <w:i w:val="0"/>
                                <w:iCs w:val="0"/>
                                <w:color w:val="000080"/>
                                <w:sz w:val="16"/>
                                <w:szCs w:val="16"/>
                              </w:rPr>
                            </w:pPr>
                            <w:r w:rsidRPr="00D50780">
                              <w:rPr>
                                <w:i w:val="0"/>
                                <w:iCs w:val="0"/>
                                <w:color w:val="000080"/>
                                <w:sz w:val="16"/>
                                <w:szCs w:val="16"/>
                              </w:rPr>
                              <w:t>78, Rue du Général Leclerc</w:t>
                            </w:r>
                          </w:p>
                          <w:p w14:paraId="446847BF" w14:textId="77777777" w:rsidR="00485B31" w:rsidRDefault="00485B31" w:rsidP="00425A44">
                            <w:pPr>
                              <w:pStyle w:val="Corpsdetexte2"/>
                              <w:jc w:val="center"/>
                              <w:rPr>
                                <w:color w:val="000080"/>
                                <w:sz w:val="16"/>
                                <w:szCs w:val="16"/>
                              </w:rPr>
                            </w:pPr>
                            <w:r w:rsidRPr="00D50780">
                              <w:rPr>
                                <w:color w:val="000080"/>
                                <w:sz w:val="16"/>
                                <w:szCs w:val="16"/>
                              </w:rPr>
                              <w:t>94 270 Le Kremlin Bicêtre</w:t>
                            </w:r>
                          </w:p>
                          <w:p w14:paraId="6F953E74" w14:textId="77777777" w:rsidR="00485B31" w:rsidRPr="00D50780" w:rsidRDefault="00485B31" w:rsidP="00425A44">
                            <w:pPr>
                              <w:pStyle w:val="Corpsdetexte2"/>
                              <w:jc w:val="center"/>
                              <w:rPr>
                                <w:color w:val="000080"/>
                                <w:sz w:val="16"/>
                                <w:szCs w:val="16"/>
                              </w:rPr>
                            </w:pPr>
                          </w:p>
                        </w:txbxContent>
                      </wps:txbx>
                      <wps:bodyPr rot="0" vert="horz" wrap="square" lIns="54000" tIns="36000" rIns="54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350DA" id="_x0000_s1030" type="#_x0000_t202" style="position:absolute;left:0;text-align:left;margin-left:365.15pt;margin-top:644.5pt;width:2in;height: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" stroked="f">
                <v:textbox inset="1.5mm,1mm,1.5mm,1mm">
                  <w:txbxContent>
                    <w:p w14:paraId="457334DF" w14:textId="77777777" w:rsidR="00485B31" w:rsidRPr="00D50780" w:rsidRDefault="00485B31" w:rsidP="00425A44">
                      <w:pPr>
                        <w:pStyle w:val="Corpsdetexte"/>
                        <w:rPr>
                          <w:b/>
                          <w:i w:val="0"/>
                          <w:iCs w:val="0"/>
                          <w:color w:val="000080"/>
                          <w:sz w:val="14"/>
                        </w:rPr>
                      </w:pPr>
                    </w:p>
                    <w:p w14:paraId="6FC01F8F" w14:textId="77777777" w:rsidR="00485B31" w:rsidRPr="00D50780" w:rsidRDefault="00485B31" w:rsidP="00425A44">
                      <w:pPr>
                        <w:pStyle w:val="Corpsdetexte"/>
                        <w:jc w:val="center"/>
                        <w:rPr>
                          <w:b/>
                          <w:i w:val="0"/>
                          <w:iCs w:val="0"/>
                          <w:color w:val="000080"/>
                          <w:sz w:val="22"/>
                          <w:szCs w:val="22"/>
                        </w:rPr>
                      </w:pPr>
                      <w:r w:rsidRPr="00D50780">
                        <w:rPr>
                          <w:b/>
                          <w:i w:val="0"/>
                          <w:iCs w:val="0"/>
                          <w:color w:val="000080"/>
                          <w:sz w:val="22"/>
                          <w:szCs w:val="22"/>
                        </w:rPr>
                        <w:t>C.H.U de BICETRE</w:t>
                      </w:r>
                    </w:p>
                    <w:p w14:paraId="388794E8" w14:textId="77777777" w:rsidR="00485B31" w:rsidRPr="00D50780" w:rsidRDefault="00485B31" w:rsidP="00425A44">
                      <w:pPr>
                        <w:pStyle w:val="Corpsdetexte"/>
                        <w:jc w:val="center"/>
                        <w:rPr>
                          <w:i w:val="0"/>
                          <w:iCs w:val="0"/>
                          <w:color w:val="000080"/>
                          <w:sz w:val="16"/>
                          <w:szCs w:val="16"/>
                        </w:rPr>
                      </w:pPr>
                      <w:r w:rsidRPr="00D50780">
                        <w:rPr>
                          <w:i w:val="0"/>
                          <w:iCs w:val="0"/>
                          <w:color w:val="000080"/>
                          <w:sz w:val="16"/>
                          <w:szCs w:val="16"/>
                        </w:rPr>
                        <w:t>78, Rue du Général Leclerc</w:t>
                      </w:r>
                    </w:p>
                    <w:p w14:paraId="446847BF" w14:textId="77777777" w:rsidR="00485B31" w:rsidRDefault="00485B31" w:rsidP="00425A44">
                      <w:pPr>
                        <w:pStyle w:val="Corpsdetexte2"/>
                        <w:jc w:val="center"/>
                        <w:rPr>
                          <w:color w:val="000080"/>
                          <w:sz w:val="16"/>
                          <w:szCs w:val="16"/>
                        </w:rPr>
                      </w:pPr>
                      <w:r w:rsidRPr="00D50780">
                        <w:rPr>
                          <w:color w:val="000080"/>
                          <w:sz w:val="16"/>
                          <w:szCs w:val="16"/>
                        </w:rPr>
                        <w:t>94 270 Le Kremlin Bicêtre</w:t>
                      </w:r>
                    </w:p>
                    <w:p w14:paraId="6F953E74" w14:textId="77777777" w:rsidR="00485B31" w:rsidRPr="00D50780" w:rsidRDefault="00485B31" w:rsidP="00425A44">
                      <w:pPr>
                        <w:pStyle w:val="Corpsdetexte2"/>
                        <w:jc w:val="center"/>
                        <w:rPr>
                          <w:color w:val="000080"/>
                          <w:sz w:val="16"/>
                          <w:szCs w:val="16"/>
                        </w:rPr>
                      </w:pPr>
                    </w:p>
                  </w:txbxContent>
                </v:textbox>
              </v:shape>
            </w:pict>
          </mc:Fallback>
        </mc:AlternateContent>
      </w:r>
      <w:r w:rsidRPr="00425A44">
        <w:rPr>
          <w:rFonts w:ascii="Century Gothic" w:hAnsi="Century Gothic"/>
          <w:noProof/>
          <w:color w:val="000000" w:themeColor="text1"/>
          <w:sz w:val="20"/>
        </w:rPr>
        <mc:AlternateContent>
          <mc:Choice Requires="wps">
            <w:drawing>
              <wp:anchor distT="4294967295" distB="4294967295" distL="114299" distR="114299" simplePos="0" relativeHeight="251675648" behindDoc="0" locked="0" layoutInCell="1" allowOverlap="1" wp14:anchorId="44BA0DF7" wp14:editId="30B6A8EE">
                <wp:simplePos x="0" y="0"/>
                <wp:positionH relativeFrom="column">
                  <wp:posOffset>4488179</wp:posOffset>
                </wp:positionH>
                <wp:positionV relativeFrom="paragraph">
                  <wp:posOffset>30479</wp:posOffset>
                </wp:positionV>
                <wp:extent cx="0" cy="0"/>
                <wp:effectExtent l="0" t="0" r="0" b="0"/>
                <wp:wrapNone/>
                <wp:docPr id="31" name="Connecteur droit avec flèch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59E9980" id="Connecteur droit avec flèche 31" o:spid="_x0000_s1026" type="#_x0000_t32" style="position:absolute;margin-left:353.4pt;margin-top:2.4pt;width:0;height:0;z-index:25167564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" strokecolor="#4a7ebb">
                <v:stroke endarrow="open"/>
                <o:lock v:ext="edit" shapetype="f"/>
              </v:shape>
            </w:pict>
          </mc:Fallback>
        </mc:AlternateContent>
      </w:r>
      <w:r w:rsidRPr="00425A44">
        <w:rPr>
          <w:rFonts w:ascii="Century Gothic" w:hAnsi="Century Gothic"/>
          <w:noProof/>
          <w:color w:val="000000" w:themeColor="text1"/>
          <w:sz w:val="20"/>
        </w:rPr>
        <mc:AlternateContent>
          <mc:Choice Requires="wps">
            <w:drawing>
              <wp:anchor distT="0" distB="0" distL="114300" distR="114300" simplePos="0" relativeHeight="251673600" behindDoc="0" locked="0" layoutInCell="1" allowOverlap="1" wp14:anchorId="6A7B7106" wp14:editId="1CABE6B9">
                <wp:simplePos x="0" y="0"/>
                <wp:positionH relativeFrom="column">
                  <wp:posOffset>3370580</wp:posOffset>
                </wp:positionH>
                <wp:positionV relativeFrom="paragraph">
                  <wp:posOffset>5239385</wp:posOffset>
                </wp:positionV>
                <wp:extent cx="1188720" cy="182880"/>
                <wp:effectExtent l="0" t="0" r="0" b="7620"/>
                <wp:wrapNone/>
                <wp:docPr id="3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7E16E9" w14:textId="77777777" w:rsidR="00485B31" w:rsidRDefault="00485B31" w:rsidP="00425A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B7106" id="_x0000_s1031" type="#_x0000_t202" style="position:absolute;left:0;text-align:left;margin-left:265.4pt;margin-top:412.55pt;width:93.6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" stroked="f">
                <v:textbox>
                  <w:txbxContent>
                    <w:p w14:paraId="037E16E9" w14:textId="77777777" w:rsidR="00485B31" w:rsidRDefault="00485B31" w:rsidP="00425A44"/>
                  </w:txbxContent>
                </v:textbox>
              </v:shape>
            </w:pict>
          </mc:Fallback>
        </mc:AlternateContent>
      </w:r>
    </w:p>
    <w:sectPr w:rsidR="00425A44" w:rsidRPr="009E55B2" w:rsidSect="00B820D2">
      <w:footerReference w:type="default" r:id="rId30"/>
      <w:pgSz w:w="12240" w:h="15840"/>
      <w:pgMar w:top="993" w:right="900" w:bottom="1134" w:left="1418" w:header="720" w:footer="22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4F36A" w14:textId="77777777" w:rsidR="00485B31" w:rsidRDefault="00485B31">
      <w:r>
        <w:separator/>
      </w:r>
    </w:p>
  </w:endnote>
  <w:endnote w:type="continuationSeparator" w:id="0">
    <w:p w14:paraId="1D198AA5" w14:textId="77777777" w:rsidR="00485B31" w:rsidRDefault="00485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3"/>
      <w:gridCol w:w="6042"/>
      <w:gridCol w:w="1996"/>
    </w:tblGrid>
    <w:tr w:rsidR="00485B31" w:rsidRPr="00425CD1" w14:paraId="516CF1D1" w14:textId="77777777" w:rsidTr="007A0161">
      <w:trPr>
        <w:trHeight w:val="265"/>
      </w:trPr>
      <w:tc>
        <w:tcPr>
          <w:tcW w:w="1813" w:type="dxa"/>
          <w:vAlign w:val="center"/>
        </w:tcPr>
        <w:p w14:paraId="3398A217" w14:textId="2E0786AA" w:rsidR="00485B31" w:rsidRPr="00425CD1" w:rsidRDefault="00313DFA" w:rsidP="005C5BEF">
          <w:pPr>
            <w:pStyle w:val="Pieddepage"/>
            <w:jc w:val="center"/>
            <w:rPr>
              <w:rFonts w:ascii="Century Gothic" w:hAnsi="Century Gothic" w:cs="Arial"/>
              <w:sz w:val="20"/>
              <w:szCs w:val="20"/>
              <w:lang w:val="en-GB"/>
            </w:rPr>
          </w:pPr>
          <w:r>
            <w:rPr>
              <w:rFonts w:ascii="Century Gothic" w:hAnsi="Century Gothic" w:cs="Arial"/>
              <w:sz w:val="20"/>
              <w:szCs w:val="20"/>
              <w:lang w:val="en-GB"/>
            </w:rPr>
            <w:t>APHP</w:t>
          </w:r>
        </w:p>
      </w:tc>
      <w:tc>
        <w:tcPr>
          <w:tcW w:w="6042" w:type="dxa"/>
          <w:vAlign w:val="center"/>
        </w:tcPr>
        <w:p w14:paraId="018F224D" w14:textId="596624C8" w:rsidR="00485B31" w:rsidRPr="00425CD1" w:rsidRDefault="00485B31" w:rsidP="007A2C2F">
          <w:pPr>
            <w:pStyle w:val="Pieddepage"/>
            <w:jc w:val="center"/>
            <w:rPr>
              <w:rFonts w:ascii="Century Gothic" w:hAnsi="Century Gothic" w:cs="Arial"/>
              <w:sz w:val="20"/>
              <w:szCs w:val="20"/>
            </w:rPr>
          </w:pPr>
          <w:r w:rsidRPr="00425CD1">
            <w:rPr>
              <w:rFonts w:ascii="Century Gothic" w:hAnsi="Century Gothic" w:cs="Arial"/>
              <w:sz w:val="20"/>
              <w:szCs w:val="20"/>
            </w:rPr>
            <w:t xml:space="preserve">Consultation PIC </w:t>
          </w:r>
          <w:r w:rsidR="00AA4927">
            <w:rPr>
              <w:rFonts w:ascii="Century Gothic" w:hAnsi="Century Gothic" w:cs="Arial"/>
              <w:color w:val="000000" w:themeColor="text1"/>
              <w:sz w:val="20"/>
              <w:szCs w:val="20"/>
            </w:rPr>
            <w:t>25-010</w:t>
          </w:r>
        </w:p>
      </w:tc>
      <w:tc>
        <w:tcPr>
          <w:tcW w:w="1996" w:type="dxa"/>
          <w:vAlign w:val="center"/>
        </w:tcPr>
        <w:p w14:paraId="6B23A48F" w14:textId="667BFC9E" w:rsidR="00485B31" w:rsidRPr="00425CD1" w:rsidRDefault="00485B31" w:rsidP="00776385">
          <w:pPr>
            <w:pStyle w:val="Pieddepage"/>
            <w:jc w:val="center"/>
            <w:rPr>
              <w:rFonts w:ascii="Century Gothic" w:hAnsi="Century Gothic" w:cs="Arial"/>
              <w:sz w:val="20"/>
              <w:szCs w:val="20"/>
            </w:rPr>
          </w:pPr>
          <w:r w:rsidRPr="00425CD1">
            <w:rPr>
              <w:rFonts w:ascii="Century Gothic" w:hAnsi="Century Gothic" w:cs="Arial"/>
              <w:sz w:val="20"/>
              <w:szCs w:val="20"/>
            </w:rPr>
            <w:t xml:space="preserve">PIC </w:t>
          </w:r>
          <w:r w:rsidR="00313DFA">
            <w:rPr>
              <w:rFonts w:ascii="Century Gothic" w:hAnsi="Century Gothic" w:cs="Arial"/>
              <w:sz w:val="20"/>
              <w:szCs w:val="20"/>
            </w:rPr>
            <w:t>SCA SCB SMS</w:t>
          </w:r>
        </w:p>
      </w:tc>
    </w:tr>
    <w:tr w:rsidR="00485B31" w:rsidRPr="00425CD1" w14:paraId="50CDEA86" w14:textId="77777777" w:rsidTr="007A0161">
      <w:trPr>
        <w:trHeight w:val="300"/>
      </w:trPr>
      <w:tc>
        <w:tcPr>
          <w:tcW w:w="1813" w:type="dxa"/>
          <w:vAlign w:val="center"/>
        </w:tcPr>
        <w:p w14:paraId="5B85CBA5" w14:textId="27A7D4D2" w:rsidR="00485B31" w:rsidRPr="00425CD1" w:rsidRDefault="00AA4927" w:rsidP="00AE6FBF">
          <w:pPr>
            <w:pStyle w:val="Pieddepage"/>
            <w:jc w:val="center"/>
            <w:rPr>
              <w:rFonts w:ascii="Century Gothic" w:hAnsi="Century Gothic" w:cs="Arial"/>
              <w:sz w:val="20"/>
              <w:szCs w:val="20"/>
            </w:rPr>
          </w:pPr>
          <w:r>
            <w:rPr>
              <w:rFonts w:ascii="Century Gothic" w:hAnsi="Century Gothic" w:cs="Arial"/>
              <w:sz w:val="20"/>
              <w:szCs w:val="20"/>
            </w:rPr>
            <w:t>MAPA</w:t>
          </w:r>
        </w:p>
      </w:tc>
      <w:tc>
        <w:tcPr>
          <w:tcW w:w="6042" w:type="dxa"/>
          <w:vAlign w:val="center"/>
        </w:tcPr>
        <w:p w14:paraId="36E26849" w14:textId="77777777" w:rsidR="00485B31" w:rsidRPr="00425CD1" w:rsidRDefault="00485B31" w:rsidP="005C5BEF">
          <w:pPr>
            <w:pStyle w:val="Pieddepage"/>
            <w:jc w:val="center"/>
            <w:rPr>
              <w:rFonts w:ascii="Century Gothic" w:hAnsi="Century Gothic" w:cs="Arial"/>
              <w:sz w:val="20"/>
              <w:szCs w:val="20"/>
            </w:rPr>
          </w:pPr>
          <w:r w:rsidRPr="00425CD1">
            <w:rPr>
              <w:rFonts w:ascii="Century Gothic" w:hAnsi="Century Gothic" w:cs="Arial"/>
              <w:sz w:val="20"/>
              <w:szCs w:val="20"/>
            </w:rPr>
            <w:t>Règlement de Consultation</w:t>
          </w:r>
        </w:p>
      </w:tc>
      <w:tc>
        <w:tcPr>
          <w:tcW w:w="1996" w:type="dxa"/>
          <w:vAlign w:val="center"/>
        </w:tcPr>
        <w:p w14:paraId="26C78F37" w14:textId="77777777" w:rsidR="00485B31" w:rsidRPr="00425CD1" w:rsidRDefault="00485B31" w:rsidP="005C5BEF">
          <w:pPr>
            <w:pStyle w:val="Pieddepage"/>
            <w:jc w:val="center"/>
            <w:rPr>
              <w:rFonts w:ascii="Century Gothic" w:hAnsi="Century Gothic" w:cs="Arial"/>
              <w:sz w:val="20"/>
              <w:szCs w:val="20"/>
            </w:rPr>
          </w:pPr>
          <w:r w:rsidRPr="00425CD1">
            <w:rPr>
              <w:rStyle w:val="Numrodepage"/>
              <w:rFonts w:ascii="Century Gothic" w:hAnsi="Century Gothic" w:cs="Arial"/>
              <w:sz w:val="20"/>
              <w:szCs w:val="20"/>
            </w:rPr>
            <w:fldChar w:fldCharType="begin"/>
          </w:r>
          <w:r w:rsidRPr="00425CD1">
            <w:rPr>
              <w:rStyle w:val="Numrodepage"/>
              <w:rFonts w:ascii="Century Gothic" w:hAnsi="Century Gothic" w:cs="Arial"/>
              <w:sz w:val="20"/>
              <w:szCs w:val="20"/>
            </w:rPr>
            <w:instrText xml:space="preserve"> PAGE </w:instrText>
          </w:r>
          <w:r w:rsidRPr="00425CD1">
            <w:rPr>
              <w:rStyle w:val="Numrodepage"/>
              <w:rFonts w:ascii="Century Gothic" w:hAnsi="Century Gothic" w:cs="Arial"/>
              <w:sz w:val="20"/>
              <w:szCs w:val="20"/>
            </w:rPr>
            <w:fldChar w:fldCharType="separate"/>
          </w:r>
          <w:r w:rsidR="007A6A7D">
            <w:rPr>
              <w:rStyle w:val="Numrodepage"/>
              <w:rFonts w:ascii="Century Gothic" w:hAnsi="Century Gothic" w:cs="Arial"/>
              <w:noProof/>
              <w:sz w:val="20"/>
              <w:szCs w:val="20"/>
            </w:rPr>
            <w:t>3</w:t>
          </w:r>
          <w:r w:rsidRPr="00425CD1">
            <w:rPr>
              <w:rStyle w:val="Numrodepage"/>
              <w:rFonts w:ascii="Century Gothic" w:hAnsi="Century Gothic" w:cs="Arial"/>
              <w:sz w:val="20"/>
              <w:szCs w:val="20"/>
            </w:rPr>
            <w:fldChar w:fldCharType="end"/>
          </w:r>
          <w:r w:rsidRPr="00425CD1">
            <w:rPr>
              <w:rStyle w:val="Numrodepage"/>
              <w:rFonts w:ascii="Century Gothic" w:hAnsi="Century Gothic" w:cs="Arial"/>
              <w:sz w:val="20"/>
              <w:szCs w:val="20"/>
            </w:rPr>
            <w:t xml:space="preserve"> /</w:t>
          </w:r>
          <w:r w:rsidRPr="00425CD1">
            <w:rPr>
              <w:rStyle w:val="Numrodepage"/>
              <w:rFonts w:ascii="Century Gothic" w:hAnsi="Century Gothic" w:cs="Arial"/>
              <w:sz w:val="20"/>
              <w:szCs w:val="20"/>
            </w:rPr>
            <w:fldChar w:fldCharType="begin"/>
          </w:r>
          <w:r w:rsidRPr="00425CD1">
            <w:rPr>
              <w:rStyle w:val="Numrodepage"/>
              <w:rFonts w:ascii="Century Gothic" w:hAnsi="Century Gothic" w:cs="Arial"/>
              <w:sz w:val="20"/>
              <w:szCs w:val="20"/>
            </w:rPr>
            <w:instrText xml:space="preserve"> NUMPAGES </w:instrText>
          </w:r>
          <w:r w:rsidRPr="00425CD1">
            <w:rPr>
              <w:rStyle w:val="Numrodepage"/>
              <w:rFonts w:ascii="Century Gothic" w:hAnsi="Century Gothic" w:cs="Arial"/>
              <w:sz w:val="20"/>
              <w:szCs w:val="20"/>
            </w:rPr>
            <w:fldChar w:fldCharType="separate"/>
          </w:r>
          <w:r w:rsidR="007A6A7D">
            <w:rPr>
              <w:rStyle w:val="Numrodepage"/>
              <w:rFonts w:ascii="Century Gothic" w:hAnsi="Century Gothic" w:cs="Arial"/>
              <w:noProof/>
              <w:sz w:val="20"/>
              <w:szCs w:val="20"/>
            </w:rPr>
            <w:t>17</w:t>
          </w:r>
          <w:r w:rsidRPr="00425CD1">
            <w:rPr>
              <w:rStyle w:val="Numrodepage"/>
              <w:rFonts w:ascii="Century Gothic" w:hAnsi="Century Gothic" w:cs="Arial"/>
              <w:sz w:val="20"/>
              <w:szCs w:val="20"/>
            </w:rPr>
            <w:fldChar w:fldCharType="end"/>
          </w:r>
        </w:p>
      </w:tc>
    </w:tr>
  </w:tbl>
  <w:p w14:paraId="06AB03B4" w14:textId="77777777" w:rsidR="00485B31" w:rsidRDefault="00485B3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EFE22" w14:textId="77777777" w:rsidR="00485B31" w:rsidRDefault="00485B31">
      <w:r>
        <w:separator/>
      </w:r>
    </w:p>
  </w:footnote>
  <w:footnote w:type="continuationSeparator" w:id="0">
    <w:p w14:paraId="40129A3F" w14:textId="77777777" w:rsidR="00485B31" w:rsidRDefault="00485B31">
      <w:r>
        <w:continuationSeparator/>
      </w:r>
    </w:p>
  </w:footnote>
  <w:footnote w:id="1">
    <w:p w14:paraId="495B0A1B" w14:textId="77777777" w:rsidR="00485B31" w:rsidRDefault="00485B31" w:rsidP="00D51B60">
      <w:pPr>
        <w:pStyle w:val="Notedebasdepage"/>
      </w:pPr>
      <w:r>
        <w:rPr>
          <w:rStyle w:val="Appelnotedebasdep"/>
        </w:rPr>
        <w:footnoteRef/>
      </w:r>
      <w:r>
        <w:t xml:space="preserve"> </w:t>
      </w:r>
      <w:r w:rsidRPr="00155970">
        <w:rPr>
          <w:sz w:val="16"/>
          <w:szCs w:val="16"/>
        </w:rPr>
        <w:t>Conformément à la loi n°94-665 du 4 août 1994 relative à l’emploi de la langue française et à la circulaire d’application du 19 mars 1996 publiée au JORF du 20 mars 1996.</w:t>
      </w:r>
    </w:p>
  </w:footnote>
  <w:footnote w:id="2">
    <w:p w14:paraId="449F8CBE" w14:textId="77777777" w:rsidR="00485B31" w:rsidRPr="00D426E4" w:rsidRDefault="00485B31" w:rsidP="002F4CB1">
      <w:pPr>
        <w:pStyle w:val="Notedebasdepage"/>
        <w:rPr>
          <w:rFonts w:ascii="Century Gothic" w:eastAsia="Arial Unicode MS" w:hAnsi="Century Gothic"/>
          <w:color w:val="000000"/>
          <w:sz w:val="18"/>
          <w:szCs w:val="18"/>
        </w:rPr>
      </w:pPr>
      <w:r w:rsidRPr="00D426E4">
        <w:rPr>
          <w:rFonts w:ascii="Century Gothic" w:eastAsia="Arial Unicode MS" w:hAnsi="Century Gothic"/>
          <w:color w:val="000000"/>
          <w:sz w:val="18"/>
          <w:szCs w:val="18"/>
        </w:rPr>
        <w:footnoteRef/>
      </w:r>
      <w:r w:rsidRPr="00D426E4">
        <w:rPr>
          <w:rFonts w:ascii="Century Gothic" w:eastAsia="Arial Unicode MS" w:hAnsi="Century Gothic"/>
          <w:color w:val="000000"/>
          <w:sz w:val="18"/>
          <w:szCs w:val="18"/>
        </w:rPr>
        <w:t xml:space="preserve"> Indiquer les noms et qualité du signataire du marché et apposer le cachet commercial après avoir paraphé toutes les pages du présent document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46B0"/>
    <w:multiLevelType w:val="multilevel"/>
    <w:tmpl w:val="3FA03584"/>
    <w:lvl w:ilvl="0">
      <w:start w:val="1"/>
      <w:numFmt w:val="decimal"/>
      <w:lvlText w:val="%1."/>
      <w:lvlJc w:val="left"/>
      <w:pPr>
        <w:ind w:left="720" w:hanging="360"/>
      </w:pPr>
    </w:lvl>
    <w:lvl w:ilvl="1">
      <w:start w:val="3"/>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1" w15:restartNumberingAfterBreak="0">
    <w:nsid w:val="102229BD"/>
    <w:multiLevelType w:val="hybridMultilevel"/>
    <w:tmpl w:val="00D67FB6"/>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start w:val="1"/>
      <w:numFmt w:val="bullet"/>
      <w:lvlText w:val="o"/>
      <w:lvlJc w:val="left"/>
      <w:pPr>
        <w:ind w:left="4167" w:hanging="360"/>
      </w:pPr>
      <w:rPr>
        <w:rFonts w:ascii="Courier New" w:hAnsi="Courier New" w:cs="Courier New" w:hint="default"/>
      </w:rPr>
    </w:lvl>
    <w:lvl w:ilvl="5" w:tplc="040C0005">
      <w:start w:val="1"/>
      <w:numFmt w:val="bullet"/>
      <w:lvlText w:val=""/>
      <w:lvlJc w:val="left"/>
      <w:pPr>
        <w:ind w:left="4887" w:hanging="360"/>
      </w:pPr>
      <w:rPr>
        <w:rFonts w:ascii="Wingdings" w:hAnsi="Wingdings" w:hint="default"/>
      </w:rPr>
    </w:lvl>
    <w:lvl w:ilvl="6" w:tplc="040C0001">
      <w:start w:val="1"/>
      <w:numFmt w:val="bullet"/>
      <w:lvlText w:val=""/>
      <w:lvlJc w:val="left"/>
      <w:pPr>
        <w:ind w:left="5607" w:hanging="360"/>
      </w:pPr>
      <w:rPr>
        <w:rFonts w:ascii="Symbol" w:hAnsi="Symbol" w:hint="default"/>
      </w:rPr>
    </w:lvl>
    <w:lvl w:ilvl="7" w:tplc="040C0003">
      <w:start w:val="1"/>
      <w:numFmt w:val="bullet"/>
      <w:lvlText w:val="o"/>
      <w:lvlJc w:val="left"/>
      <w:pPr>
        <w:ind w:left="6327" w:hanging="360"/>
      </w:pPr>
      <w:rPr>
        <w:rFonts w:ascii="Courier New" w:hAnsi="Courier New" w:cs="Courier New" w:hint="default"/>
      </w:rPr>
    </w:lvl>
    <w:lvl w:ilvl="8" w:tplc="040C0005">
      <w:start w:val="1"/>
      <w:numFmt w:val="bullet"/>
      <w:lvlText w:val=""/>
      <w:lvlJc w:val="left"/>
      <w:pPr>
        <w:ind w:left="7047" w:hanging="360"/>
      </w:pPr>
      <w:rPr>
        <w:rFonts w:ascii="Wingdings" w:hAnsi="Wingdings" w:hint="default"/>
      </w:rPr>
    </w:lvl>
  </w:abstractNum>
  <w:abstractNum w:abstractNumId="2" w15:restartNumberingAfterBreak="0">
    <w:nsid w:val="125759EE"/>
    <w:multiLevelType w:val="hybridMultilevel"/>
    <w:tmpl w:val="AC54A6D0"/>
    <w:lvl w:ilvl="0" w:tplc="DBF03E44">
      <w:start w:val="2"/>
      <w:numFmt w:val="bullet"/>
      <w:lvlText w:val="-"/>
      <w:lvlJc w:val="left"/>
      <w:pPr>
        <w:tabs>
          <w:tab w:val="num" w:pos="780"/>
        </w:tabs>
        <w:ind w:left="780" w:hanging="42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974B60"/>
    <w:multiLevelType w:val="hybridMultilevel"/>
    <w:tmpl w:val="DE8898BE"/>
    <w:lvl w:ilvl="0" w:tplc="DBF03E44">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867CE5"/>
    <w:multiLevelType w:val="hybridMultilevel"/>
    <w:tmpl w:val="E55C9438"/>
    <w:lvl w:ilvl="0" w:tplc="5DACFD3E">
      <w:numFmt w:val="bullet"/>
      <w:lvlText w:val="-"/>
      <w:lvlJc w:val="left"/>
      <w:pPr>
        <w:tabs>
          <w:tab w:val="num" w:pos="647"/>
        </w:tabs>
        <w:ind w:left="647" w:hanging="363"/>
      </w:pPr>
      <w:rPr>
        <w:rFonts w:ascii="Times New Roman" w:eastAsia="Times New Roman" w:hAnsi="Times New Roman" w:cs="Times New Roman" w:hint="default"/>
      </w:rPr>
    </w:lvl>
    <w:lvl w:ilvl="1" w:tplc="10922732">
      <w:start w:val="1"/>
      <w:numFmt w:val="bullet"/>
      <w:lvlText w:val="-"/>
      <w:lvlJc w:val="left"/>
      <w:pPr>
        <w:tabs>
          <w:tab w:val="num" w:pos="1582"/>
        </w:tabs>
        <w:ind w:left="1582" w:hanging="360"/>
      </w:pPr>
      <w:rPr>
        <w:rFonts w:ascii="Times New Roman" w:hAnsi="Times New Roman" w:hint="default"/>
      </w:rPr>
    </w:lvl>
    <w:lvl w:ilvl="2" w:tplc="040C0005" w:tentative="1">
      <w:start w:val="1"/>
      <w:numFmt w:val="bullet"/>
      <w:lvlText w:val=""/>
      <w:lvlJc w:val="left"/>
      <w:pPr>
        <w:tabs>
          <w:tab w:val="num" w:pos="2302"/>
        </w:tabs>
        <w:ind w:left="2302" w:hanging="360"/>
      </w:pPr>
      <w:rPr>
        <w:rFonts w:ascii="Wingdings" w:hAnsi="Wingdings" w:hint="default"/>
      </w:rPr>
    </w:lvl>
    <w:lvl w:ilvl="3" w:tplc="040C0001" w:tentative="1">
      <w:start w:val="1"/>
      <w:numFmt w:val="bullet"/>
      <w:lvlText w:val=""/>
      <w:lvlJc w:val="left"/>
      <w:pPr>
        <w:tabs>
          <w:tab w:val="num" w:pos="3022"/>
        </w:tabs>
        <w:ind w:left="3022" w:hanging="360"/>
      </w:pPr>
      <w:rPr>
        <w:rFonts w:ascii="Symbol" w:hAnsi="Symbol" w:hint="default"/>
      </w:rPr>
    </w:lvl>
    <w:lvl w:ilvl="4" w:tplc="040C0003" w:tentative="1">
      <w:start w:val="1"/>
      <w:numFmt w:val="bullet"/>
      <w:lvlText w:val="o"/>
      <w:lvlJc w:val="left"/>
      <w:pPr>
        <w:tabs>
          <w:tab w:val="num" w:pos="3742"/>
        </w:tabs>
        <w:ind w:left="3742" w:hanging="360"/>
      </w:pPr>
      <w:rPr>
        <w:rFonts w:ascii="Courier New" w:hAnsi="Courier New" w:hint="default"/>
      </w:rPr>
    </w:lvl>
    <w:lvl w:ilvl="5" w:tplc="040C0005" w:tentative="1">
      <w:start w:val="1"/>
      <w:numFmt w:val="bullet"/>
      <w:lvlText w:val=""/>
      <w:lvlJc w:val="left"/>
      <w:pPr>
        <w:tabs>
          <w:tab w:val="num" w:pos="4462"/>
        </w:tabs>
        <w:ind w:left="4462" w:hanging="360"/>
      </w:pPr>
      <w:rPr>
        <w:rFonts w:ascii="Wingdings" w:hAnsi="Wingdings" w:hint="default"/>
      </w:rPr>
    </w:lvl>
    <w:lvl w:ilvl="6" w:tplc="040C0001" w:tentative="1">
      <w:start w:val="1"/>
      <w:numFmt w:val="bullet"/>
      <w:lvlText w:val=""/>
      <w:lvlJc w:val="left"/>
      <w:pPr>
        <w:tabs>
          <w:tab w:val="num" w:pos="5182"/>
        </w:tabs>
        <w:ind w:left="5182" w:hanging="360"/>
      </w:pPr>
      <w:rPr>
        <w:rFonts w:ascii="Symbol" w:hAnsi="Symbol" w:hint="default"/>
      </w:rPr>
    </w:lvl>
    <w:lvl w:ilvl="7" w:tplc="040C0003" w:tentative="1">
      <w:start w:val="1"/>
      <w:numFmt w:val="bullet"/>
      <w:lvlText w:val="o"/>
      <w:lvlJc w:val="left"/>
      <w:pPr>
        <w:tabs>
          <w:tab w:val="num" w:pos="5902"/>
        </w:tabs>
        <w:ind w:left="5902" w:hanging="360"/>
      </w:pPr>
      <w:rPr>
        <w:rFonts w:ascii="Courier New" w:hAnsi="Courier New" w:hint="default"/>
      </w:rPr>
    </w:lvl>
    <w:lvl w:ilvl="8" w:tplc="040C0005" w:tentative="1">
      <w:start w:val="1"/>
      <w:numFmt w:val="bullet"/>
      <w:lvlText w:val=""/>
      <w:lvlJc w:val="left"/>
      <w:pPr>
        <w:tabs>
          <w:tab w:val="num" w:pos="6622"/>
        </w:tabs>
        <w:ind w:left="6622" w:hanging="360"/>
      </w:pPr>
      <w:rPr>
        <w:rFonts w:ascii="Wingdings" w:hAnsi="Wingdings" w:hint="default"/>
      </w:rPr>
    </w:lvl>
  </w:abstractNum>
  <w:abstractNum w:abstractNumId="5" w15:restartNumberingAfterBreak="0">
    <w:nsid w:val="3B405920"/>
    <w:multiLevelType w:val="multilevel"/>
    <w:tmpl w:val="7170505E"/>
    <w:lvl w:ilvl="0">
      <w:start w:val="1"/>
      <w:numFmt w:val="decimal"/>
      <w:pStyle w:val="Titre1"/>
      <w:lvlText w:val="ARTICLE %1."/>
      <w:lvlJc w:val="left"/>
      <w:pPr>
        <w:tabs>
          <w:tab w:val="num" w:pos="1800"/>
        </w:tabs>
        <w:ind w:left="0" w:firstLine="0"/>
      </w:pPr>
      <w:rPr>
        <w:rFonts w:hint="default"/>
        <w:sz w:val="24"/>
        <w:szCs w:val="24"/>
      </w:rPr>
    </w:lvl>
    <w:lvl w:ilvl="1">
      <w:start w:val="1"/>
      <w:numFmt w:val="decimal"/>
      <w:pStyle w:val="Titre2"/>
      <w:lvlText w:val="%1.%2"/>
      <w:lvlJc w:val="left"/>
      <w:pPr>
        <w:tabs>
          <w:tab w:val="num" w:pos="720"/>
        </w:tabs>
        <w:ind w:left="0" w:firstLine="0"/>
      </w:pPr>
      <w:rPr>
        <w:rFonts w:hint="default"/>
        <w:sz w:val="22"/>
        <w:szCs w:val="22"/>
      </w:rPr>
    </w:lvl>
    <w:lvl w:ilvl="2">
      <w:start w:val="1"/>
      <w:numFmt w:val="lowerLetter"/>
      <w:pStyle w:val="Titre3"/>
      <w:lvlText w:val="(%3)"/>
      <w:lvlJc w:val="left"/>
      <w:pPr>
        <w:tabs>
          <w:tab w:val="num" w:pos="720"/>
        </w:tabs>
        <w:ind w:left="720" w:hanging="432"/>
      </w:pPr>
      <w:rPr>
        <w:rFonts w:hint="default"/>
      </w:rPr>
    </w:lvl>
    <w:lvl w:ilvl="3">
      <w:start w:val="1"/>
      <w:numFmt w:val="lowerRoman"/>
      <w:pStyle w:val="Titre4"/>
      <w:lvlText w:val="(%4)"/>
      <w:lvlJc w:val="right"/>
      <w:pPr>
        <w:tabs>
          <w:tab w:val="num" w:pos="864"/>
        </w:tabs>
        <w:ind w:left="864" w:hanging="144"/>
      </w:pPr>
      <w:rPr>
        <w:rFonts w:hint="default"/>
      </w:rPr>
    </w:lvl>
    <w:lvl w:ilvl="4">
      <w:start w:val="1"/>
      <w:numFmt w:val="decimal"/>
      <w:pStyle w:val="Titre5"/>
      <w:lvlText w:val="%5)"/>
      <w:lvlJc w:val="left"/>
      <w:pPr>
        <w:tabs>
          <w:tab w:val="num" w:pos="1008"/>
        </w:tabs>
        <w:ind w:left="1008" w:hanging="432"/>
      </w:pPr>
      <w:rPr>
        <w:rFonts w:hint="default"/>
      </w:rPr>
    </w:lvl>
    <w:lvl w:ilvl="5">
      <w:start w:val="1"/>
      <w:numFmt w:val="lowerLetter"/>
      <w:pStyle w:val="Titre6"/>
      <w:lvlText w:val="%6)"/>
      <w:lvlJc w:val="left"/>
      <w:pPr>
        <w:tabs>
          <w:tab w:val="num" w:pos="1152"/>
        </w:tabs>
        <w:ind w:left="1152" w:hanging="432"/>
      </w:pPr>
      <w:rPr>
        <w:rFonts w:hint="default"/>
      </w:rPr>
    </w:lvl>
    <w:lvl w:ilvl="6">
      <w:start w:val="1"/>
      <w:numFmt w:val="lowerRoman"/>
      <w:pStyle w:val="Titre7"/>
      <w:lvlText w:val="%7)"/>
      <w:lvlJc w:val="right"/>
      <w:pPr>
        <w:tabs>
          <w:tab w:val="num" w:pos="1296"/>
        </w:tabs>
        <w:ind w:left="1296" w:hanging="288"/>
      </w:pPr>
      <w:rPr>
        <w:rFonts w:hint="default"/>
      </w:rPr>
    </w:lvl>
    <w:lvl w:ilvl="7">
      <w:start w:val="1"/>
      <w:numFmt w:val="lowerLetter"/>
      <w:pStyle w:val="Titre8"/>
      <w:lvlText w:val="%8."/>
      <w:lvlJc w:val="left"/>
      <w:pPr>
        <w:tabs>
          <w:tab w:val="num" w:pos="1440"/>
        </w:tabs>
        <w:ind w:left="1440" w:hanging="432"/>
      </w:pPr>
      <w:rPr>
        <w:rFonts w:hint="default"/>
      </w:rPr>
    </w:lvl>
    <w:lvl w:ilvl="8">
      <w:start w:val="1"/>
      <w:numFmt w:val="lowerRoman"/>
      <w:pStyle w:val="Titre9"/>
      <w:lvlText w:val="%9."/>
      <w:lvlJc w:val="right"/>
      <w:pPr>
        <w:tabs>
          <w:tab w:val="num" w:pos="1584"/>
        </w:tabs>
        <w:ind w:left="1584" w:hanging="144"/>
      </w:pPr>
      <w:rPr>
        <w:rFonts w:hint="default"/>
      </w:rPr>
    </w:lvl>
  </w:abstractNum>
  <w:abstractNum w:abstractNumId="6" w15:restartNumberingAfterBreak="0">
    <w:nsid w:val="3E225D92"/>
    <w:multiLevelType w:val="hybridMultilevel"/>
    <w:tmpl w:val="F31073BC"/>
    <w:lvl w:ilvl="0" w:tplc="5DACFD3E">
      <w:numFmt w:val="bullet"/>
      <w:lvlText w:val="-"/>
      <w:lvlJc w:val="left"/>
      <w:pPr>
        <w:tabs>
          <w:tab w:val="num" w:pos="1425"/>
        </w:tabs>
        <w:ind w:left="1425" w:hanging="360"/>
      </w:pPr>
      <w:rPr>
        <w:rFonts w:ascii="Times New Roman" w:eastAsia="Times New Roman" w:hAnsi="Times New Roman" w:cs="Times New Roman" w:hint="default"/>
      </w:rPr>
    </w:lvl>
    <w:lvl w:ilvl="1" w:tplc="040C0003" w:tentative="1">
      <w:start w:val="1"/>
      <w:numFmt w:val="bullet"/>
      <w:lvlText w:val="o"/>
      <w:lvlJc w:val="left"/>
      <w:pPr>
        <w:tabs>
          <w:tab w:val="num" w:pos="2145"/>
        </w:tabs>
        <w:ind w:left="2145" w:hanging="360"/>
      </w:pPr>
      <w:rPr>
        <w:rFonts w:ascii="Courier New" w:hAnsi="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7" w15:restartNumberingAfterBreak="0">
    <w:nsid w:val="5F697F58"/>
    <w:multiLevelType w:val="hybridMultilevel"/>
    <w:tmpl w:val="317E0952"/>
    <w:lvl w:ilvl="0" w:tplc="040C0001">
      <w:start w:val="1"/>
      <w:numFmt w:val="bullet"/>
      <w:lvlText w:val=""/>
      <w:lvlJc w:val="left"/>
      <w:pPr>
        <w:tabs>
          <w:tab w:val="num" w:pos="1425"/>
        </w:tabs>
        <w:ind w:left="1425" w:hanging="360"/>
      </w:pPr>
      <w:rPr>
        <w:rFonts w:ascii="Symbol" w:hAnsi="Symbol" w:hint="default"/>
      </w:rPr>
    </w:lvl>
    <w:lvl w:ilvl="1" w:tplc="040C0003" w:tentative="1">
      <w:start w:val="1"/>
      <w:numFmt w:val="bullet"/>
      <w:lvlText w:val="o"/>
      <w:lvlJc w:val="left"/>
      <w:pPr>
        <w:tabs>
          <w:tab w:val="num" w:pos="2145"/>
        </w:tabs>
        <w:ind w:left="2145" w:hanging="360"/>
      </w:pPr>
      <w:rPr>
        <w:rFonts w:ascii="Courier New" w:hAnsi="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8" w15:restartNumberingAfterBreak="0">
    <w:nsid w:val="621F176C"/>
    <w:multiLevelType w:val="hybridMultilevel"/>
    <w:tmpl w:val="72941062"/>
    <w:lvl w:ilvl="0" w:tplc="DBF03E44">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5257FE4"/>
    <w:multiLevelType w:val="hybridMultilevel"/>
    <w:tmpl w:val="572492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9E25A98"/>
    <w:multiLevelType w:val="hybridMultilevel"/>
    <w:tmpl w:val="80BC0CD8"/>
    <w:lvl w:ilvl="0" w:tplc="2564F208">
      <w:numFmt w:val="bullet"/>
      <w:lvlText w:val=""/>
      <w:lvlJc w:val="left"/>
      <w:pPr>
        <w:ind w:left="1080" w:hanging="360"/>
      </w:pPr>
      <w:rPr>
        <w:rFonts w:ascii="Wingdings 2" w:eastAsiaTheme="minorHAnsi" w:hAnsi="Wingdings 2"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73332AFA"/>
    <w:multiLevelType w:val="hybridMultilevel"/>
    <w:tmpl w:val="8D4624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3F72BC4"/>
    <w:multiLevelType w:val="hybridMultilevel"/>
    <w:tmpl w:val="AA66ABE2"/>
    <w:lvl w:ilvl="0" w:tplc="DAA6B778">
      <w:start w:val="1"/>
      <w:numFmt w:val="bullet"/>
      <w:lvlText w:val=""/>
      <w:lvlJc w:val="left"/>
      <w:pPr>
        <w:tabs>
          <w:tab w:val="num" w:pos="3588"/>
        </w:tabs>
        <w:ind w:left="3588" w:hanging="360"/>
      </w:pPr>
      <w:rPr>
        <w:rFonts w:ascii="Wingdings" w:hAnsi="Wingdings" w:hint="default"/>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5C0CB908">
      <w:start w:val="1"/>
      <w:numFmt w:val="bullet"/>
      <w:lvlText w:val=""/>
      <w:lvlJc w:val="left"/>
      <w:pPr>
        <w:tabs>
          <w:tab w:val="num" w:pos="360"/>
        </w:tabs>
        <w:ind w:left="284" w:hanging="284"/>
      </w:pPr>
      <w:rPr>
        <w:rFonts w:ascii="Wingdings" w:hAnsi="Wingdings" w:hint="default"/>
        <w:sz w:val="24"/>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841FE0"/>
    <w:multiLevelType w:val="hybridMultilevel"/>
    <w:tmpl w:val="3DE49EA8"/>
    <w:lvl w:ilvl="0" w:tplc="DBF03E44">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ACA78CA"/>
    <w:multiLevelType w:val="hybridMultilevel"/>
    <w:tmpl w:val="C63A479E"/>
    <w:lvl w:ilvl="0" w:tplc="EC900206">
      <w:start w:val="1"/>
      <w:numFmt w:val="decimal"/>
      <w:lvlText w:val="%1."/>
      <w:lvlJc w:val="left"/>
      <w:pPr>
        <w:ind w:left="360" w:hanging="360"/>
      </w:pPr>
      <w:rPr>
        <w:rFonts w:ascii="Century Gothic" w:hAnsi="Century Gothic" w:hint="default"/>
        <w:sz w:val="20"/>
        <w:szCs w:val="20"/>
      </w:rPr>
    </w:lvl>
    <w:lvl w:ilvl="1" w:tplc="040C0019">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5" w15:restartNumberingAfterBreak="0">
    <w:nsid w:val="7E085082"/>
    <w:multiLevelType w:val="hybridMultilevel"/>
    <w:tmpl w:val="F3A24A36"/>
    <w:lvl w:ilvl="0" w:tplc="DBF03E44">
      <w:start w:val="2"/>
      <w:numFmt w:val="bullet"/>
      <w:lvlText w:val="-"/>
      <w:lvlJc w:val="left"/>
      <w:pPr>
        <w:ind w:left="720" w:hanging="360"/>
      </w:pPr>
      <w:rPr>
        <w:rFonts w:ascii="Times New Roman" w:eastAsia="Times New Roman" w:hAnsi="Times New Roman" w:cs="Times New Roman"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5"/>
  </w:num>
  <w:num w:numId="4">
    <w:abstractNumId w:val="4"/>
  </w:num>
  <w:num w:numId="5">
    <w:abstractNumId w:val="14"/>
  </w:num>
  <w:num w:numId="6">
    <w:abstractNumId w:val="3"/>
  </w:num>
  <w:num w:numId="7">
    <w:abstractNumId w:val="15"/>
  </w:num>
  <w:num w:numId="8">
    <w:abstractNumId w:val="8"/>
  </w:num>
  <w:num w:numId="9">
    <w:abstractNumId w:val="13"/>
  </w:num>
  <w:num w:numId="10">
    <w:abstractNumId w:val="7"/>
  </w:num>
  <w:num w:numId="11">
    <w:abstractNumId w:val="1"/>
  </w:num>
  <w:num w:numId="12">
    <w:abstractNumId w:val="9"/>
  </w:num>
  <w:num w:numId="13">
    <w:abstractNumId w:val="11"/>
  </w:num>
  <w:num w:numId="14">
    <w:abstractNumId w:val="10"/>
  </w:num>
  <w:num w:numId="15">
    <w:abstractNumId w:val="0"/>
  </w:num>
  <w:num w:numId="16">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24A"/>
    <w:rsid w:val="000013AF"/>
    <w:rsid w:val="0000231E"/>
    <w:rsid w:val="000029DD"/>
    <w:rsid w:val="00002D89"/>
    <w:rsid w:val="00004A1A"/>
    <w:rsid w:val="000057AE"/>
    <w:rsid w:val="00006FDD"/>
    <w:rsid w:val="0000774B"/>
    <w:rsid w:val="00010AD8"/>
    <w:rsid w:val="000116A7"/>
    <w:rsid w:val="00013576"/>
    <w:rsid w:val="000142BD"/>
    <w:rsid w:val="00015A24"/>
    <w:rsid w:val="000162E9"/>
    <w:rsid w:val="00016518"/>
    <w:rsid w:val="00016C9C"/>
    <w:rsid w:val="00022073"/>
    <w:rsid w:val="00022395"/>
    <w:rsid w:val="00025ECC"/>
    <w:rsid w:val="00026E56"/>
    <w:rsid w:val="000278FD"/>
    <w:rsid w:val="00027972"/>
    <w:rsid w:val="00027AC8"/>
    <w:rsid w:val="00031FB7"/>
    <w:rsid w:val="0003202A"/>
    <w:rsid w:val="000336D6"/>
    <w:rsid w:val="00033A82"/>
    <w:rsid w:val="00034FC8"/>
    <w:rsid w:val="00035A80"/>
    <w:rsid w:val="00035FC9"/>
    <w:rsid w:val="00036A6C"/>
    <w:rsid w:val="00036B84"/>
    <w:rsid w:val="00040951"/>
    <w:rsid w:val="000417E8"/>
    <w:rsid w:val="00042C21"/>
    <w:rsid w:val="00044276"/>
    <w:rsid w:val="00044609"/>
    <w:rsid w:val="00045DDB"/>
    <w:rsid w:val="00047CB3"/>
    <w:rsid w:val="000514A2"/>
    <w:rsid w:val="00052431"/>
    <w:rsid w:val="0005245E"/>
    <w:rsid w:val="0005307E"/>
    <w:rsid w:val="00053C7F"/>
    <w:rsid w:val="00054C6B"/>
    <w:rsid w:val="000565F0"/>
    <w:rsid w:val="00057654"/>
    <w:rsid w:val="0005786F"/>
    <w:rsid w:val="00061440"/>
    <w:rsid w:val="00062B32"/>
    <w:rsid w:val="00065076"/>
    <w:rsid w:val="000657D9"/>
    <w:rsid w:val="00066B86"/>
    <w:rsid w:val="00073465"/>
    <w:rsid w:val="00073541"/>
    <w:rsid w:val="000737B1"/>
    <w:rsid w:val="000800CA"/>
    <w:rsid w:val="0008075A"/>
    <w:rsid w:val="000826DA"/>
    <w:rsid w:val="00083F85"/>
    <w:rsid w:val="00085D07"/>
    <w:rsid w:val="0008642B"/>
    <w:rsid w:val="00086AF4"/>
    <w:rsid w:val="000879FF"/>
    <w:rsid w:val="0009005B"/>
    <w:rsid w:val="000937C8"/>
    <w:rsid w:val="00093EC9"/>
    <w:rsid w:val="000943AE"/>
    <w:rsid w:val="00094724"/>
    <w:rsid w:val="000956D5"/>
    <w:rsid w:val="000A1596"/>
    <w:rsid w:val="000A20B5"/>
    <w:rsid w:val="000A4B7D"/>
    <w:rsid w:val="000A5E5D"/>
    <w:rsid w:val="000A69E1"/>
    <w:rsid w:val="000B2C9E"/>
    <w:rsid w:val="000B32F4"/>
    <w:rsid w:val="000B494C"/>
    <w:rsid w:val="000B5C15"/>
    <w:rsid w:val="000B79FD"/>
    <w:rsid w:val="000C33FD"/>
    <w:rsid w:val="000C6FFD"/>
    <w:rsid w:val="000C767E"/>
    <w:rsid w:val="000C7C1F"/>
    <w:rsid w:val="000D3443"/>
    <w:rsid w:val="000D349B"/>
    <w:rsid w:val="000D4870"/>
    <w:rsid w:val="000D5282"/>
    <w:rsid w:val="000D53B0"/>
    <w:rsid w:val="000D7F11"/>
    <w:rsid w:val="000E1282"/>
    <w:rsid w:val="000E1D24"/>
    <w:rsid w:val="000E30E4"/>
    <w:rsid w:val="000E3877"/>
    <w:rsid w:val="000F1234"/>
    <w:rsid w:val="000F2116"/>
    <w:rsid w:val="000F25B0"/>
    <w:rsid w:val="00100CF8"/>
    <w:rsid w:val="001012B1"/>
    <w:rsid w:val="00103C0B"/>
    <w:rsid w:val="00104B3D"/>
    <w:rsid w:val="00104F65"/>
    <w:rsid w:val="001072E1"/>
    <w:rsid w:val="00107999"/>
    <w:rsid w:val="00107AFE"/>
    <w:rsid w:val="00110007"/>
    <w:rsid w:val="0011007B"/>
    <w:rsid w:val="00110F7D"/>
    <w:rsid w:val="00111AA9"/>
    <w:rsid w:val="00112168"/>
    <w:rsid w:val="00115309"/>
    <w:rsid w:val="00116D55"/>
    <w:rsid w:val="00120A37"/>
    <w:rsid w:val="001228D2"/>
    <w:rsid w:val="00122F30"/>
    <w:rsid w:val="00133CFF"/>
    <w:rsid w:val="00133FC4"/>
    <w:rsid w:val="001344F1"/>
    <w:rsid w:val="00134E51"/>
    <w:rsid w:val="00135024"/>
    <w:rsid w:val="00135A40"/>
    <w:rsid w:val="00140573"/>
    <w:rsid w:val="0014273E"/>
    <w:rsid w:val="00142FB4"/>
    <w:rsid w:val="00143131"/>
    <w:rsid w:val="001439CF"/>
    <w:rsid w:val="00144018"/>
    <w:rsid w:val="00146818"/>
    <w:rsid w:val="001512C7"/>
    <w:rsid w:val="001523AB"/>
    <w:rsid w:val="001543E5"/>
    <w:rsid w:val="001544D4"/>
    <w:rsid w:val="00161565"/>
    <w:rsid w:val="00161642"/>
    <w:rsid w:val="00161CFB"/>
    <w:rsid w:val="00162754"/>
    <w:rsid w:val="00166B9A"/>
    <w:rsid w:val="00167D02"/>
    <w:rsid w:val="001737AF"/>
    <w:rsid w:val="0017388E"/>
    <w:rsid w:val="00173939"/>
    <w:rsid w:val="0017547F"/>
    <w:rsid w:val="00175805"/>
    <w:rsid w:val="00175FF2"/>
    <w:rsid w:val="001815EC"/>
    <w:rsid w:val="0018250A"/>
    <w:rsid w:val="001849A0"/>
    <w:rsid w:val="001857C6"/>
    <w:rsid w:val="00185FB1"/>
    <w:rsid w:val="00186607"/>
    <w:rsid w:val="00186D0A"/>
    <w:rsid w:val="0019344C"/>
    <w:rsid w:val="00194BDF"/>
    <w:rsid w:val="00194CAD"/>
    <w:rsid w:val="00197A86"/>
    <w:rsid w:val="001A18B7"/>
    <w:rsid w:val="001A2B94"/>
    <w:rsid w:val="001A3243"/>
    <w:rsid w:val="001A42BC"/>
    <w:rsid w:val="001A42E6"/>
    <w:rsid w:val="001A485E"/>
    <w:rsid w:val="001A6C64"/>
    <w:rsid w:val="001A6DB2"/>
    <w:rsid w:val="001A6FAD"/>
    <w:rsid w:val="001A753A"/>
    <w:rsid w:val="001B06D0"/>
    <w:rsid w:val="001B126F"/>
    <w:rsid w:val="001B3B58"/>
    <w:rsid w:val="001B5757"/>
    <w:rsid w:val="001C1E97"/>
    <w:rsid w:val="001C1F39"/>
    <w:rsid w:val="001C25AE"/>
    <w:rsid w:val="001C315D"/>
    <w:rsid w:val="001C3C2E"/>
    <w:rsid w:val="001C4328"/>
    <w:rsid w:val="001C441D"/>
    <w:rsid w:val="001C525E"/>
    <w:rsid w:val="001C6299"/>
    <w:rsid w:val="001C6DB0"/>
    <w:rsid w:val="001D0FFD"/>
    <w:rsid w:val="001D30EC"/>
    <w:rsid w:val="001D6982"/>
    <w:rsid w:val="001D7D7B"/>
    <w:rsid w:val="001D7FA0"/>
    <w:rsid w:val="001E0215"/>
    <w:rsid w:val="001E1280"/>
    <w:rsid w:val="001E52F0"/>
    <w:rsid w:val="001E66E3"/>
    <w:rsid w:val="001F07E8"/>
    <w:rsid w:val="001F1DC3"/>
    <w:rsid w:val="001F282C"/>
    <w:rsid w:val="001F2CBE"/>
    <w:rsid w:val="001F2E6C"/>
    <w:rsid w:val="001F45EC"/>
    <w:rsid w:val="001F46D0"/>
    <w:rsid w:val="001F4A20"/>
    <w:rsid w:val="001F68C9"/>
    <w:rsid w:val="001F6995"/>
    <w:rsid w:val="001F6B47"/>
    <w:rsid w:val="00202EF2"/>
    <w:rsid w:val="00203771"/>
    <w:rsid w:val="002041DA"/>
    <w:rsid w:val="00205822"/>
    <w:rsid w:val="00205ED2"/>
    <w:rsid w:val="00207993"/>
    <w:rsid w:val="00210850"/>
    <w:rsid w:val="00210E24"/>
    <w:rsid w:val="00211243"/>
    <w:rsid w:val="00211BD3"/>
    <w:rsid w:val="0021249C"/>
    <w:rsid w:val="00213E67"/>
    <w:rsid w:val="002141C5"/>
    <w:rsid w:val="00216B61"/>
    <w:rsid w:val="00220130"/>
    <w:rsid w:val="002216E5"/>
    <w:rsid w:val="00222152"/>
    <w:rsid w:val="002239D1"/>
    <w:rsid w:val="002250E2"/>
    <w:rsid w:val="00225F7F"/>
    <w:rsid w:val="00226CFF"/>
    <w:rsid w:val="00230970"/>
    <w:rsid w:val="002349FB"/>
    <w:rsid w:val="0023535B"/>
    <w:rsid w:val="00237036"/>
    <w:rsid w:val="0023720F"/>
    <w:rsid w:val="002409E0"/>
    <w:rsid w:val="00240EB4"/>
    <w:rsid w:val="00242D0F"/>
    <w:rsid w:val="0024496B"/>
    <w:rsid w:val="00245540"/>
    <w:rsid w:val="002470FF"/>
    <w:rsid w:val="00253170"/>
    <w:rsid w:val="0025449A"/>
    <w:rsid w:val="00257403"/>
    <w:rsid w:val="00260226"/>
    <w:rsid w:val="0026035C"/>
    <w:rsid w:val="00261A1F"/>
    <w:rsid w:val="00261B83"/>
    <w:rsid w:val="00263129"/>
    <w:rsid w:val="002643F7"/>
    <w:rsid w:val="0026445E"/>
    <w:rsid w:val="002644C4"/>
    <w:rsid w:val="00264EDF"/>
    <w:rsid w:val="00265925"/>
    <w:rsid w:val="00267221"/>
    <w:rsid w:val="002715A4"/>
    <w:rsid w:val="0027166F"/>
    <w:rsid w:val="00273DC4"/>
    <w:rsid w:val="00273E51"/>
    <w:rsid w:val="00277555"/>
    <w:rsid w:val="00282FDF"/>
    <w:rsid w:val="00294031"/>
    <w:rsid w:val="002A124F"/>
    <w:rsid w:val="002A1799"/>
    <w:rsid w:val="002A20A2"/>
    <w:rsid w:val="002A2101"/>
    <w:rsid w:val="002A3815"/>
    <w:rsid w:val="002A4738"/>
    <w:rsid w:val="002A53D1"/>
    <w:rsid w:val="002A648B"/>
    <w:rsid w:val="002A6FFC"/>
    <w:rsid w:val="002B030E"/>
    <w:rsid w:val="002B083B"/>
    <w:rsid w:val="002B19F0"/>
    <w:rsid w:val="002B28C6"/>
    <w:rsid w:val="002B440E"/>
    <w:rsid w:val="002C0DBA"/>
    <w:rsid w:val="002C1C8E"/>
    <w:rsid w:val="002C2302"/>
    <w:rsid w:val="002C2621"/>
    <w:rsid w:val="002C3C4F"/>
    <w:rsid w:val="002C5171"/>
    <w:rsid w:val="002C6438"/>
    <w:rsid w:val="002C67EE"/>
    <w:rsid w:val="002D1D11"/>
    <w:rsid w:val="002D59ED"/>
    <w:rsid w:val="002D5ACC"/>
    <w:rsid w:val="002D690C"/>
    <w:rsid w:val="002D74CF"/>
    <w:rsid w:val="002E00FF"/>
    <w:rsid w:val="002E203B"/>
    <w:rsid w:val="002E2427"/>
    <w:rsid w:val="002E266E"/>
    <w:rsid w:val="002E3F70"/>
    <w:rsid w:val="002E41A8"/>
    <w:rsid w:val="002E44E9"/>
    <w:rsid w:val="002E5F80"/>
    <w:rsid w:val="002E77C4"/>
    <w:rsid w:val="002E7ADA"/>
    <w:rsid w:val="002E7BFD"/>
    <w:rsid w:val="002F1816"/>
    <w:rsid w:val="002F1AC1"/>
    <w:rsid w:val="002F268F"/>
    <w:rsid w:val="002F40A9"/>
    <w:rsid w:val="002F4CB1"/>
    <w:rsid w:val="002F75B7"/>
    <w:rsid w:val="00300325"/>
    <w:rsid w:val="003003CF"/>
    <w:rsid w:val="00300440"/>
    <w:rsid w:val="003026A1"/>
    <w:rsid w:val="0030353C"/>
    <w:rsid w:val="00305999"/>
    <w:rsid w:val="00305A1D"/>
    <w:rsid w:val="00305A83"/>
    <w:rsid w:val="00306D95"/>
    <w:rsid w:val="0030723C"/>
    <w:rsid w:val="003075DA"/>
    <w:rsid w:val="00307652"/>
    <w:rsid w:val="00310191"/>
    <w:rsid w:val="00312864"/>
    <w:rsid w:val="00313DFA"/>
    <w:rsid w:val="00315360"/>
    <w:rsid w:val="00316D22"/>
    <w:rsid w:val="003174D0"/>
    <w:rsid w:val="00323445"/>
    <w:rsid w:val="00324606"/>
    <w:rsid w:val="0032722B"/>
    <w:rsid w:val="00330E2D"/>
    <w:rsid w:val="00332071"/>
    <w:rsid w:val="00333EC6"/>
    <w:rsid w:val="00333FC6"/>
    <w:rsid w:val="00334A28"/>
    <w:rsid w:val="00337F36"/>
    <w:rsid w:val="00340FE3"/>
    <w:rsid w:val="00343BB4"/>
    <w:rsid w:val="0034450C"/>
    <w:rsid w:val="0034603D"/>
    <w:rsid w:val="0034640D"/>
    <w:rsid w:val="0034662A"/>
    <w:rsid w:val="003477CD"/>
    <w:rsid w:val="00351E1C"/>
    <w:rsid w:val="0035544D"/>
    <w:rsid w:val="00355B29"/>
    <w:rsid w:val="00355F17"/>
    <w:rsid w:val="0035786F"/>
    <w:rsid w:val="00357C94"/>
    <w:rsid w:val="00361B6E"/>
    <w:rsid w:val="00363089"/>
    <w:rsid w:val="00363607"/>
    <w:rsid w:val="00363A62"/>
    <w:rsid w:val="00364710"/>
    <w:rsid w:val="0036484B"/>
    <w:rsid w:val="00364977"/>
    <w:rsid w:val="00367324"/>
    <w:rsid w:val="00371274"/>
    <w:rsid w:val="00371A41"/>
    <w:rsid w:val="00372F1B"/>
    <w:rsid w:val="003734A2"/>
    <w:rsid w:val="0037535A"/>
    <w:rsid w:val="00375E7A"/>
    <w:rsid w:val="0037670F"/>
    <w:rsid w:val="0038327E"/>
    <w:rsid w:val="00385214"/>
    <w:rsid w:val="00385F34"/>
    <w:rsid w:val="00386226"/>
    <w:rsid w:val="00392B84"/>
    <w:rsid w:val="003951F9"/>
    <w:rsid w:val="0039591B"/>
    <w:rsid w:val="00396AFC"/>
    <w:rsid w:val="003A1E28"/>
    <w:rsid w:val="003A36CB"/>
    <w:rsid w:val="003A3B1E"/>
    <w:rsid w:val="003A3DED"/>
    <w:rsid w:val="003A3DEF"/>
    <w:rsid w:val="003A5346"/>
    <w:rsid w:val="003A79EA"/>
    <w:rsid w:val="003B0295"/>
    <w:rsid w:val="003B08E1"/>
    <w:rsid w:val="003B29EB"/>
    <w:rsid w:val="003B3C86"/>
    <w:rsid w:val="003B411E"/>
    <w:rsid w:val="003B4E61"/>
    <w:rsid w:val="003B4FA1"/>
    <w:rsid w:val="003B4FE9"/>
    <w:rsid w:val="003B54AE"/>
    <w:rsid w:val="003B5882"/>
    <w:rsid w:val="003B6D26"/>
    <w:rsid w:val="003C0D33"/>
    <w:rsid w:val="003C2824"/>
    <w:rsid w:val="003C4295"/>
    <w:rsid w:val="003C450F"/>
    <w:rsid w:val="003C7513"/>
    <w:rsid w:val="003D0AF2"/>
    <w:rsid w:val="003D1FEF"/>
    <w:rsid w:val="003D5322"/>
    <w:rsid w:val="003D64E9"/>
    <w:rsid w:val="003D7C89"/>
    <w:rsid w:val="003E0A56"/>
    <w:rsid w:val="003E19F0"/>
    <w:rsid w:val="003E2AC4"/>
    <w:rsid w:val="003E3685"/>
    <w:rsid w:val="003E3FB0"/>
    <w:rsid w:val="003E4240"/>
    <w:rsid w:val="003E5180"/>
    <w:rsid w:val="003E6650"/>
    <w:rsid w:val="003E6841"/>
    <w:rsid w:val="003F2619"/>
    <w:rsid w:val="003F7539"/>
    <w:rsid w:val="0040146B"/>
    <w:rsid w:val="0040225D"/>
    <w:rsid w:val="00402569"/>
    <w:rsid w:val="004028AB"/>
    <w:rsid w:val="0040324A"/>
    <w:rsid w:val="004035F6"/>
    <w:rsid w:val="004037C2"/>
    <w:rsid w:val="004047E8"/>
    <w:rsid w:val="00404FC1"/>
    <w:rsid w:val="00407282"/>
    <w:rsid w:val="00407ACD"/>
    <w:rsid w:val="004130F6"/>
    <w:rsid w:val="004154D0"/>
    <w:rsid w:val="00417861"/>
    <w:rsid w:val="0042078A"/>
    <w:rsid w:val="00422689"/>
    <w:rsid w:val="00422714"/>
    <w:rsid w:val="0042381D"/>
    <w:rsid w:val="0042455E"/>
    <w:rsid w:val="004253FF"/>
    <w:rsid w:val="00425A44"/>
    <w:rsid w:val="00425CD1"/>
    <w:rsid w:val="0042668D"/>
    <w:rsid w:val="004272C4"/>
    <w:rsid w:val="0043121C"/>
    <w:rsid w:val="00434BE0"/>
    <w:rsid w:val="00434EDF"/>
    <w:rsid w:val="0043565C"/>
    <w:rsid w:val="00436F16"/>
    <w:rsid w:val="004371F8"/>
    <w:rsid w:val="00440FE8"/>
    <w:rsid w:val="00441219"/>
    <w:rsid w:val="004412F4"/>
    <w:rsid w:val="0044168B"/>
    <w:rsid w:val="0044329A"/>
    <w:rsid w:val="00443517"/>
    <w:rsid w:val="0044373D"/>
    <w:rsid w:val="00444921"/>
    <w:rsid w:val="00444EBA"/>
    <w:rsid w:val="0044532C"/>
    <w:rsid w:val="004454A6"/>
    <w:rsid w:val="00446A01"/>
    <w:rsid w:val="004479A8"/>
    <w:rsid w:val="00447EAC"/>
    <w:rsid w:val="004502D6"/>
    <w:rsid w:val="0045134A"/>
    <w:rsid w:val="00451396"/>
    <w:rsid w:val="00452795"/>
    <w:rsid w:val="004530C4"/>
    <w:rsid w:val="00454891"/>
    <w:rsid w:val="004551CC"/>
    <w:rsid w:val="00457119"/>
    <w:rsid w:val="0045760C"/>
    <w:rsid w:val="00457E9D"/>
    <w:rsid w:val="00461244"/>
    <w:rsid w:val="0046133F"/>
    <w:rsid w:val="00463DBD"/>
    <w:rsid w:val="00467826"/>
    <w:rsid w:val="004704D6"/>
    <w:rsid w:val="00471764"/>
    <w:rsid w:val="004728C0"/>
    <w:rsid w:val="0047344C"/>
    <w:rsid w:val="004745B3"/>
    <w:rsid w:val="004750F8"/>
    <w:rsid w:val="00481A75"/>
    <w:rsid w:val="004857ED"/>
    <w:rsid w:val="00485B2A"/>
    <w:rsid w:val="00485B31"/>
    <w:rsid w:val="00490112"/>
    <w:rsid w:val="00491196"/>
    <w:rsid w:val="00491876"/>
    <w:rsid w:val="00492EF7"/>
    <w:rsid w:val="0049674B"/>
    <w:rsid w:val="004A0315"/>
    <w:rsid w:val="004A10D9"/>
    <w:rsid w:val="004A1153"/>
    <w:rsid w:val="004A1E9C"/>
    <w:rsid w:val="004A4774"/>
    <w:rsid w:val="004A50F6"/>
    <w:rsid w:val="004B0BC7"/>
    <w:rsid w:val="004B1D7A"/>
    <w:rsid w:val="004B51C6"/>
    <w:rsid w:val="004B53A3"/>
    <w:rsid w:val="004B5939"/>
    <w:rsid w:val="004B609B"/>
    <w:rsid w:val="004C36CB"/>
    <w:rsid w:val="004C50D2"/>
    <w:rsid w:val="004C59D8"/>
    <w:rsid w:val="004D088F"/>
    <w:rsid w:val="004D12AC"/>
    <w:rsid w:val="004D2DF7"/>
    <w:rsid w:val="004D2F86"/>
    <w:rsid w:val="004D32F3"/>
    <w:rsid w:val="004D53E2"/>
    <w:rsid w:val="004D71E4"/>
    <w:rsid w:val="004D7975"/>
    <w:rsid w:val="004E0137"/>
    <w:rsid w:val="004E0A10"/>
    <w:rsid w:val="004E2E59"/>
    <w:rsid w:val="004E4918"/>
    <w:rsid w:val="004E7E7C"/>
    <w:rsid w:val="004F061C"/>
    <w:rsid w:val="004F1FC5"/>
    <w:rsid w:val="004F26DA"/>
    <w:rsid w:val="004F3E15"/>
    <w:rsid w:val="004F4C3F"/>
    <w:rsid w:val="004F5052"/>
    <w:rsid w:val="004F5612"/>
    <w:rsid w:val="004F5DC8"/>
    <w:rsid w:val="004F6757"/>
    <w:rsid w:val="004F7C61"/>
    <w:rsid w:val="00500E04"/>
    <w:rsid w:val="00500F06"/>
    <w:rsid w:val="00503BCA"/>
    <w:rsid w:val="005046F7"/>
    <w:rsid w:val="00506ADA"/>
    <w:rsid w:val="00506EA2"/>
    <w:rsid w:val="00512B6E"/>
    <w:rsid w:val="00512CE8"/>
    <w:rsid w:val="00512E7A"/>
    <w:rsid w:val="0051411A"/>
    <w:rsid w:val="00517F1C"/>
    <w:rsid w:val="00520B62"/>
    <w:rsid w:val="00522080"/>
    <w:rsid w:val="0052377B"/>
    <w:rsid w:val="0052378D"/>
    <w:rsid w:val="005254A5"/>
    <w:rsid w:val="00526BA9"/>
    <w:rsid w:val="00531AF7"/>
    <w:rsid w:val="00533238"/>
    <w:rsid w:val="00533554"/>
    <w:rsid w:val="00534130"/>
    <w:rsid w:val="005356F2"/>
    <w:rsid w:val="0053656C"/>
    <w:rsid w:val="0054186D"/>
    <w:rsid w:val="00543583"/>
    <w:rsid w:val="0054431B"/>
    <w:rsid w:val="00545E69"/>
    <w:rsid w:val="005478BC"/>
    <w:rsid w:val="00547AFE"/>
    <w:rsid w:val="00551BF2"/>
    <w:rsid w:val="00551DC5"/>
    <w:rsid w:val="005529E8"/>
    <w:rsid w:val="005554DC"/>
    <w:rsid w:val="005564A9"/>
    <w:rsid w:val="0055689B"/>
    <w:rsid w:val="00557BA7"/>
    <w:rsid w:val="005641C3"/>
    <w:rsid w:val="00564A7F"/>
    <w:rsid w:val="00566A05"/>
    <w:rsid w:val="0057022B"/>
    <w:rsid w:val="005705C3"/>
    <w:rsid w:val="00572105"/>
    <w:rsid w:val="00575FBF"/>
    <w:rsid w:val="00580C99"/>
    <w:rsid w:val="00580D11"/>
    <w:rsid w:val="00581EF4"/>
    <w:rsid w:val="005824A3"/>
    <w:rsid w:val="00582748"/>
    <w:rsid w:val="00583FD9"/>
    <w:rsid w:val="00584CAF"/>
    <w:rsid w:val="005855C0"/>
    <w:rsid w:val="00585FA0"/>
    <w:rsid w:val="0059110D"/>
    <w:rsid w:val="00591256"/>
    <w:rsid w:val="0059228F"/>
    <w:rsid w:val="005969E1"/>
    <w:rsid w:val="005A28D5"/>
    <w:rsid w:val="005A316A"/>
    <w:rsid w:val="005A562C"/>
    <w:rsid w:val="005A58BA"/>
    <w:rsid w:val="005A5963"/>
    <w:rsid w:val="005A63B4"/>
    <w:rsid w:val="005B330E"/>
    <w:rsid w:val="005B40BB"/>
    <w:rsid w:val="005B536F"/>
    <w:rsid w:val="005B7091"/>
    <w:rsid w:val="005C1BF3"/>
    <w:rsid w:val="005C3E47"/>
    <w:rsid w:val="005C5468"/>
    <w:rsid w:val="005C5BEF"/>
    <w:rsid w:val="005C62D6"/>
    <w:rsid w:val="005C6EF0"/>
    <w:rsid w:val="005C7256"/>
    <w:rsid w:val="005D05B1"/>
    <w:rsid w:val="005D08D7"/>
    <w:rsid w:val="005D1179"/>
    <w:rsid w:val="005D1A91"/>
    <w:rsid w:val="005D7F99"/>
    <w:rsid w:val="005E12B0"/>
    <w:rsid w:val="005E1A98"/>
    <w:rsid w:val="005E1AFC"/>
    <w:rsid w:val="005E2634"/>
    <w:rsid w:val="005E29D8"/>
    <w:rsid w:val="005E2F5B"/>
    <w:rsid w:val="005E31BD"/>
    <w:rsid w:val="005E31CF"/>
    <w:rsid w:val="005E50F0"/>
    <w:rsid w:val="005F08DF"/>
    <w:rsid w:val="005F147E"/>
    <w:rsid w:val="005F1CE8"/>
    <w:rsid w:val="005F38A2"/>
    <w:rsid w:val="005F40A4"/>
    <w:rsid w:val="005F5E2C"/>
    <w:rsid w:val="005F6F8B"/>
    <w:rsid w:val="00601568"/>
    <w:rsid w:val="0060241F"/>
    <w:rsid w:val="00602D56"/>
    <w:rsid w:val="006040F9"/>
    <w:rsid w:val="0060447F"/>
    <w:rsid w:val="006046CF"/>
    <w:rsid w:val="0060480A"/>
    <w:rsid w:val="00604927"/>
    <w:rsid w:val="00605317"/>
    <w:rsid w:val="006066DE"/>
    <w:rsid w:val="00606D4B"/>
    <w:rsid w:val="006109D3"/>
    <w:rsid w:val="00613F91"/>
    <w:rsid w:val="00614DA9"/>
    <w:rsid w:val="00617ABE"/>
    <w:rsid w:val="00617AF4"/>
    <w:rsid w:val="00620A96"/>
    <w:rsid w:val="00627C8B"/>
    <w:rsid w:val="00630678"/>
    <w:rsid w:val="00631186"/>
    <w:rsid w:val="00631A69"/>
    <w:rsid w:val="00631C43"/>
    <w:rsid w:val="00633DE6"/>
    <w:rsid w:val="00634011"/>
    <w:rsid w:val="00636DCD"/>
    <w:rsid w:val="00640B74"/>
    <w:rsid w:val="00640E19"/>
    <w:rsid w:val="0064137E"/>
    <w:rsid w:val="00641E5F"/>
    <w:rsid w:val="00643485"/>
    <w:rsid w:val="00646DA7"/>
    <w:rsid w:val="006479D6"/>
    <w:rsid w:val="00652BA8"/>
    <w:rsid w:val="00653386"/>
    <w:rsid w:val="006534AD"/>
    <w:rsid w:val="00655A44"/>
    <w:rsid w:val="00655A98"/>
    <w:rsid w:val="00657DD9"/>
    <w:rsid w:val="00660612"/>
    <w:rsid w:val="00661884"/>
    <w:rsid w:val="00663A1F"/>
    <w:rsid w:val="00663F25"/>
    <w:rsid w:val="00664261"/>
    <w:rsid w:val="00665240"/>
    <w:rsid w:val="00665A0A"/>
    <w:rsid w:val="006705E3"/>
    <w:rsid w:val="0067065D"/>
    <w:rsid w:val="00671190"/>
    <w:rsid w:val="00671D5C"/>
    <w:rsid w:val="006735FD"/>
    <w:rsid w:val="006776BA"/>
    <w:rsid w:val="00680633"/>
    <w:rsid w:val="00680B5E"/>
    <w:rsid w:val="0068127A"/>
    <w:rsid w:val="00682096"/>
    <w:rsid w:val="00683966"/>
    <w:rsid w:val="006851AA"/>
    <w:rsid w:val="006857E4"/>
    <w:rsid w:val="00685BD9"/>
    <w:rsid w:val="00685DFD"/>
    <w:rsid w:val="00686D1F"/>
    <w:rsid w:val="006874A7"/>
    <w:rsid w:val="0069097E"/>
    <w:rsid w:val="00691446"/>
    <w:rsid w:val="0069163D"/>
    <w:rsid w:val="0069217F"/>
    <w:rsid w:val="00692592"/>
    <w:rsid w:val="00692E52"/>
    <w:rsid w:val="00693EED"/>
    <w:rsid w:val="0069501A"/>
    <w:rsid w:val="0069599A"/>
    <w:rsid w:val="006960CA"/>
    <w:rsid w:val="00696A5E"/>
    <w:rsid w:val="00696CB7"/>
    <w:rsid w:val="006972BB"/>
    <w:rsid w:val="006A00D6"/>
    <w:rsid w:val="006A2078"/>
    <w:rsid w:val="006A2253"/>
    <w:rsid w:val="006A3CB0"/>
    <w:rsid w:val="006A73E2"/>
    <w:rsid w:val="006B15E8"/>
    <w:rsid w:val="006B2FA5"/>
    <w:rsid w:val="006B3096"/>
    <w:rsid w:val="006B3259"/>
    <w:rsid w:val="006B3838"/>
    <w:rsid w:val="006B3E47"/>
    <w:rsid w:val="006B5214"/>
    <w:rsid w:val="006B7838"/>
    <w:rsid w:val="006C0261"/>
    <w:rsid w:val="006C3EF5"/>
    <w:rsid w:val="006C4041"/>
    <w:rsid w:val="006C5E40"/>
    <w:rsid w:val="006C5F90"/>
    <w:rsid w:val="006D168B"/>
    <w:rsid w:val="006D45BA"/>
    <w:rsid w:val="006D5E1E"/>
    <w:rsid w:val="006D7F68"/>
    <w:rsid w:val="006E2FB9"/>
    <w:rsid w:val="006E5C7B"/>
    <w:rsid w:val="006E7B0A"/>
    <w:rsid w:val="006F057D"/>
    <w:rsid w:val="006F1CA1"/>
    <w:rsid w:val="006F1E99"/>
    <w:rsid w:val="006F1F2E"/>
    <w:rsid w:val="006F29E0"/>
    <w:rsid w:val="006F2F27"/>
    <w:rsid w:val="006F41F1"/>
    <w:rsid w:val="006F42B6"/>
    <w:rsid w:val="006F5B43"/>
    <w:rsid w:val="006F7597"/>
    <w:rsid w:val="007001C1"/>
    <w:rsid w:val="00703BFF"/>
    <w:rsid w:val="00703E06"/>
    <w:rsid w:val="00706022"/>
    <w:rsid w:val="00710D26"/>
    <w:rsid w:val="0071296C"/>
    <w:rsid w:val="00713CEF"/>
    <w:rsid w:val="00714AA7"/>
    <w:rsid w:val="00716677"/>
    <w:rsid w:val="0072277A"/>
    <w:rsid w:val="00724B30"/>
    <w:rsid w:val="007254C7"/>
    <w:rsid w:val="00726B36"/>
    <w:rsid w:val="00726B93"/>
    <w:rsid w:val="00726F7C"/>
    <w:rsid w:val="0073060A"/>
    <w:rsid w:val="0073331F"/>
    <w:rsid w:val="00734B76"/>
    <w:rsid w:val="00737821"/>
    <w:rsid w:val="00740DFF"/>
    <w:rsid w:val="00745274"/>
    <w:rsid w:val="00746A9F"/>
    <w:rsid w:val="007471AB"/>
    <w:rsid w:val="00747322"/>
    <w:rsid w:val="00750124"/>
    <w:rsid w:val="00751713"/>
    <w:rsid w:val="00752517"/>
    <w:rsid w:val="0075412A"/>
    <w:rsid w:val="0075684A"/>
    <w:rsid w:val="0075726D"/>
    <w:rsid w:val="0076107B"/>
    <w:rsid w:val="007649D9"/>
    <w:rsid w:val="0076544E"/>
    <w:rsid w:val="00765B63"/>
    <w:rsid w:val="00766C09"/>
    <w:rsid w:val="007674ED"/>
    <w:rsid w:val="00767611"/>
    <w:rsid w:val="00770FCF"/>
    <w:rsid w:val="00772B1A"/>
    <w:rsid w:val="00772D22"/>
    <w:rsid w:val="00774F91"/>
    <w:rsid w:val="00776385"/>
    <w:rsid w:val="00782408"/>
    <w:rsid w:val="00782DE7"/>
    <w:rsid w:val="00785E1C"/>
    <w:rsid w:val="007860B4"/>
    <w:rsid w:val="00786213"/>
    <w:rsid w:val="00786260"/>
    <w:rsid w:val="00795B47"/>
    <w:rsid w:val="007A0161"/>
    <w:rsid w:val="007A01EB"/>
    <w:rsid w:val="007A0388"/>
    <w:rsid w:val="007A149A"/>
    <w:rsid w:val="007A2C2F"/>
    <w:rsid w:val="007A4AD5"/>
    <w:rsid w:val="007A5753"/>
    <w:rsid w:val="007A6A7D"/>
    <w:rsid w:val="007B1BBE"/>
    <w:rsid w:val="007B5633"/>
    <w:rsid w:val="007B6D07"/>
    <w:rsid w:val="007C025D"/>
    <w:rsid w:val="007C1BBD"/>
    <w:rsid w:val="007C6E4D"/>
    <w:rsid w:val="007D0EDF"/>
    <w:rsid w:val="007D1993"/>
    <w:rsid w:val="007D20CF"/>
    <w:rsid w:val="007D594E"/>
    <w:rsid w:val="007D6E53"/>
    <w:rsid w:val="007E02FD"/>
    <w:rsid w:val="007E1AB4"/>
    <w:rsid w:val="007E320D"/>
    <w:rsid w:val="007E39DE"/>
    <w:rsid w:val="007E47E0"/>
    <w:rsid w:val="007E489B"/>
    <w:rsid w:val="007E621D"/>
    <w:rsid w:val="007E7277"/>
    <w:rsid w:val="007E7323"/>
    <w:rsid w:val="007E7ED3"/>
    <w:rsid w:val="007F6031"/>
    <w:rsid w:val="007F603F"/>
    <w:rsid w:val="007F6EF3"/>
    <w:rsid w:val="007F79E9"/>
    <w:rsid w:val="008016E1"/>
    <w:rsid w:val="00802DC3"/>
    <w:rsid w:val="0080334E"/>
    <w:rsid w:val="0080445D"/>
    <w:rsid w:val="0080449C"/>
    <w:rsid w:val="008057C5"/>
    <w:rsid w:val="00807914"/>
    <w:rsid w:val="00810113"/>
    <w:rsid w:val="008102A5"/>
    <w:rsid w:val="00810626"/>
    <w:rsid w:val="00810DE8"/>
    <w:rsid w:val="00811D24"/>
    <w:rsid w:val="00822A75"/>
    <w:rsid w:val="00823887"/>
    <w:rsid w:val="0083494B"/>
    <w:rsid w:val="008350C8"/>
    <w:rsid w:val="008350E4"/>
    <w:rsid w:val="00836352"/>
    <w:rsid w:val="008365F4"/>
    <w:rsid w:val="008410CA"/>
    <w:rsid w:val="00841DA5"/>
    <w:rsid w:val="008430D5"/>
    <w:rsid w:val="00843737"/>
    <w:rsid w:val="00843A78"/>
    <w:rsid w:val="00845AD1"/>
    <w:rsid w:val="00845EAC"/>
    <w:rsid w:val="00855B3A"/>
    <w:rsid w:val="0085686D"/>
    <w:rsid w:val="00856EDA"/>
    <w:rsid w:val="008579F5"/>
    <w:rsid w:val="00862B3A"/>
    <w:rsid w:val="00862DDE"/>
    <w:rsid w:val="0086635D"/>
    <w:rsid w:val="00867E47"/>
    <w:rsid w:val="0087071B"/>
    <w:rsid w:val="008717D0"/>
    <w:rsid w:val="00873102"/>
    <w:rsid w:val="00874C56"/>
    <w:rsid w:val="00875160"/>
    <w:rsid w:val="008755C5"/>
    <w:rsid w:val="00875A16"/>
    <w:rsid w:val="00877491"/>
    <w:rsid w:val="0088052E"/>
    <w:rsid w:val="008812F7"/>
    <w:rsid w:val="008812FD"/>
    <w:rsid w:val="00885E5A"/>
    <w:rsid w:val="00890221"/>
    <w:rsid w:val="008907D6"/>
    <w:rsid w:val="008914BF"/>
    <w:rsid w:val="00891D74"/>
    <w:rsid w:val="0089346A"/>
    <w:rsid w:val="0089514F"/>
    <w:rsid w:val="008967EE"/>
    <w:rsid w:val="008A0B24"/>
    <w:rsid w:val="008A1E5C"/>
    <w:rsid w:val="008A33AB"/>
    <w:rsid w:val="008A3ADD"/>
    <w:rsid w:val="008A3B5A"/>
    <w:rsid w:val="008A61F5"/>
    <w:rsid w:val="008A6899"/>
    <w:rsid w:val="008A729D"/>
    <w:rsid w:val="008B0D11"/>
    <w:rsid w:val="008B1358"/>
    <w:rsid w:val="008B2680"/>
    <w:rsid w:val="008B2C33"/>
    <w:rsid w:val="008B6ABE"/>
    <w:rsid w:val="008B7611"/>
    <w:rsid w:val="008B7C3D"/>
    <w:rsid w:val="008C0B89"/>
    <w:rsid w:val="008C16DB"/>
    <w:rsid w:val="008C226F"/>
    <w:rsid w:val="008C34EF"/>
    <w:rsid w:val="008C5217"/>
    <w:rsid w:val="008C772B"/>
    <w:rsid w:val="008D0709"/>
    <w:rsid w:val="008D2083"/>
    <w:rsid w:val="008D2EDD"/>
    <w:rsid w:val="008D731C"/>
    <w:rsid w:val="008E2EA8"/>
    <w:rsid w:val="008E3F89"/>
    <w:rsid w:val="008E495D"/>
    <w:rsid w:val="008E5555"/>
    <w:rsid w:val="008E6CB4"/>
    <w:rsid w:val="008E6D2F"/>
    <w:rsid w:val="008F020F"/>
    <w:rsid w:val="008F0348"/>
    <w:rsid w:val="008F0E28"/>
    <w:rsid w:val="008F24EC"/>
    <w:rsid w:val="008F3AD6"/>
    <w:rsid w:val="008F5DFE"/>
    <w:rsid w:val="008F67C7"/>
    <w:rsid w:val="008F6853"/>
    <w:rsid w:val="008F7508"/>
    <w:rsid w:val="008F7566"/>
    <w:rsid w:val="009012A5"/>
    <w:rsid w:val="0090405F"/>
    <w:rsid w:val="00904CB5"/>
    <w:rsid w:val="00904FD9"/>
    <w:rsid w:val="0090638B"/>
    <w:rsid w:val="00906F1D"/>
    <w:rsid w:val="00907ADD"/>
    <w:rsid w:val="00911E8A"/>
    <w:rsid w:val="009120B8"/>
    <w:rsid w:val="00912F1C"/>
    <w:rsid w:val="00913471"/>
    <w:rsid w:val="00916222"/>
    <w:rsid w:val="00916DA8"/>
    <w:rsid w:val="0092042A"/>
    <w:rsid w:val="009215BD"/>
    <w:rsid w:val="00921DF9"/>
    <w:rsid w:val="00922083"/>
    <w:rsid w:val="0092249D"/>
    <w:rsid w:val="00922773"/>
    <w:rsid w:val="00923138"/>
    <w:rsid w:val="00924F60"/>
    <w:rsid w:val="00925233"/>
    <w:rsid w:val="00930062"/>
    <w:rsid w:val="00930BBB"/>
    <w:rsid w:val="00931A2C"/>
    <w:rsid w:val="009327EB"/>
    <w:rsid w:val="009375ED"/>
    <w:rsid w:val="00940803"/>
    <w:rsid w:val="009428B0"/>
    <w:rsid w:val="00942981"/>
    <w:rsid w:val="0094548B"/>
    <w:rsid w:val="009478A9"/>
    <w:rsid w:val="009515FF"/>
    <w:rsid w:val="00952148"/>
    <w:rsid w:val="009535E0"/>
    <w:rsid w:val="00953C2E"/>
    <w:rsid w:val="0095573E"/>
    <w:rsid w:val="0095593E"/>
    <w:rsid w:val="009617AA"/>
    <w:rsid w:val="0096253F"/>
    <w:rsid w:val="0096273E"/>
    <w:rsid w:val="00963DC0"/>
    <w:rsid w:val="009655CF"/>
    <w:rsid w:val="00965CF8"/>
    <w:rsid w:val="00972464"/>
    <w:rsid w:val="009727F2"/>
    <w:rsid w:val="00980876"/>
    <w:rsid w:val="009810CA"/>
    <w:rsid w:val="00981BC2"/>
    <w:rsid w:val="00982E9C"/>
    <w:rsid w:val="009854E3"/>
    <w:rsid w:val="00985AC4"/>
    <w:rsid w:val="00985BFD"/>
    <w:rsid w:val="00987E26"/>
    <w:rsid w:val="00993FB4"/>
    <w:rsid w:val="00994149"/>
    <w:rsid w:val="0099469A"/>
    <w:rsid w:val="009956A2"/>
    <w:rsid w:val="0099716A"/>
    <w:rsid w:val="009A242F"/>
    <w:rsid w:val="009A346C"/>
    <w:rsid w:val="009A3BCB"/>
    <w:rsid w:val="009B0B7F"/>
    <w:rsid w:val="009B0E18"/>
    <w:rsid w:val="009B3A7C"/>
    <w:rsid w:val="009B4422"/>
    <w:rsid w:val="009B4473"/>
    <w:rsid w:val="009B44A2"/>
    <w:rsid w:val="009B6A89"/>
    <w:rsid w:val="009C1C00"/>
    <w:rsid w:val="009C2A0E"/>
    <w:rsid w:val="009C420A"/>
    <w:rsid w:val="009C58FC"/>
    <w:rsid w:val="009D3B81"/>
    <w:rsid w:val="009D58CE"/>
    <w:rsid w:val="009D77E6"/>
    <w:rsid w:val="009E0907"/>
    <w:rsid w:val="009E504B"/>
    <w:rsid w:val="009E55B2"/>
    <w:rsid w:val="009E6E98"/>
    <w:rsid w:val="009E7429"/>
    <w:rsid w:val="009E751E"/>
    <w:rsid w:val="009E773C"/>
    <w:rsid w:val="009F0156"/>
    <w:rsid w:val="009F1897"/>
    <w:rsid w:val="009F2C54"/>
    <w:rsid w:val="009F2C8D"/>
    <w:rsid w:val="009F3B08"/>
    <w:rsid w:val="009F7660"/>
    <w:rsid w:val="009F7BF0"/>
    <w:rsid w:val="00A0045D"/>
    <w:rsid w:val="00A01A3C"/>
    <w:rsid w:val="00A01E0E"/>
    <w:rsid w:val="00A02A1B"/>
    <w:rsid w:val="00A03A5B"/>
    <w:rsid w:val="00A05D2D"/>
    <w:rsid w:val="00A07DCF"/>
    <w:rsid w:val="00A13C3F"/>
    <w:rsid w:val="00A13E37"/>
    <w:rsid w:val="00A13EAB"/>
    <w:rsid w:val="00A15812"/>
    <w:rsid w:val="00A177C8"/>
    <w:rsid w:val="00A208A5"/>
    <w:rsid w:val="00A20B2A"/>
    <w:rsid w:val="00A21041"/>
    <w:rsid w:val="00A21133"/>
    <w:rsid w:val="00A225BF"/>
    <w:rsid w:val="00A22915"/>
    <w:rsid w:val="00A22A75"/>
    <w:rsid w:val="00A23C94"/>
    <w:rsid w:val="00A24C75"/>
    <w:rsid w:val="00A27462"/>
    <w:rsid w:val="00A31A5D"/>
    <w:rsid w:val="00A33198"/>
    <w:rsid w:val="00A37461"/>
    <w:rsid w:val="00A437A9"/>
    <w:rsid w:val="00A4462C"/>
    <w:rsid w:val="00A4616B"/>
    <w:rsid w:val="00A470E9"/>
    <w:rsid w:val="00A47633"/>
    <w:rsid w:val="00A47A49"/>
    <w:rsid w:val="00A47D19"/>
    <w:rsid w:val="00A47E86"/>
    <w:rsid w:val="00A507A6"/>
    <w:rsid w:val="00A50928"/>
    <w:rsid w:val="00A52498"/>
    <w:rsid w:val="00A5297F"/>
    <w:rsid w:val="00A52FF8"/>
    <w:rsid w:val="00A53DAD"/>
    <w:rsid w:val="00A55B14"/>
    <w:rsid w:val="00A55C9E"/>
    <w:rsid w:val="00A55FA7"/>
    <w:rsid w:val="00A56B4C"/>
    <w:rsid w:val="00A603A7"/>
    <w:rsid w:val="00A60EC1"/>
    <w:rsid w:val="00A637A9"/>
    <w:rsid w:val="00A63A31"/>
    <w:rsid w:val="00A645A6"/>
    <w:rsid w:val="00A649DA"/>
    <w:rsid w:val="00A65AC0"/>
    <w:rsid w:val="00A70860"/>
    <w:rsid w:val="00A70B17"/>
    <w:rsid w:val="00A70BAC"/>
    <w:rsid w:val="00A7139F"/>
    <w:rsid w:val="00A72CBF"/>
    <w:rsid w:val="00A73A1E"/>
    <w:rsid w:val="00A740D7"/>
    <w:rsid w:val="00A74D13"/>
    <w:rsid w:val="00A80BB1"/>
    <w:rsid w:val="00A813BF"/>
    <w:rsid w:val="00A81B62"/>
    <w:rsid w:val="00A829C6"/>
    <w:rsid w:val="00A831D3"/>
    <w:rsid w:val="00A845A5"/>
    <w:rsid w:val="00A8509F"/>
    <w:rsid w:val="00A85437"/>
    <w:rsid w:val="00A85C52"/>
    <w:rsid w:val="00A873F7"/>
    <w:rsid w:val="00A92D46"/>
    <w:rsid w:val="00A94EC6"/>
    <w:rsid w:val="00A9532C"/>
    <w:rsid w:val="00A967F8"/>
    <w:rsid w:val="00A97305"/>
    <w:rsid w:val="00A975F9"/>
    <w:rsid w:val="00A97978"/>
    <w:rsid w:val="00AA417C"/>
    <w:rsid w:val="00AA4927"/>
    <w:rsid w:val="00AA57E6"/>
    <w:rsid w:val="00AA5C2F"/>
    <w:rsid w:val="00AB2E57"/>
    <w:rsid w:val="00AB49C9"/>
    <w:rsid w:val="00AC12D1"/>
    <w:rsid w:val="00AC1622"/>
    <w:rsid w:val="00AC1872"/>
    <w:rsid w:val="00AC2886"/>
    <w:rsid w:val="00AC4B69"/>
    <w:rsid w:val="00AC5C97"/>
    <w:rsid w:val="00AD12F7"/>
    <w:rsid w:val="00AD1D1B"/>
    <w:rsid w:val="00AD6059"/>
    <w:rsid w:val="00AD78C0"/>
    <w:rsid w:val="00AE1697"/>
    <w:rsid w:val="00AE17A9"/>
    <w:rsid w:val="00AE1E54"/>
    <w:rsid w:val="00AE6FBF"/>
    <w:rsid w:val="00AF2D23"/>
    <w:rsid w:val="00AF318B"/>
    <w:rsid w:val="00AF36FC"/>
    <w:rsid w:val="00AF40D4"/>
    <w:rsid w:val="00AF44AB"/>
    <w:rsid w:val="00AF4C1A"/>
    <w:rsid w:val="00AF6633"/>
    <w:rsid w:val="00AF7841"/>
    <w:rsid w:val="00AF7DB2"/>
    <w:rsid w:val="00B01E41"/>
    <w:rsid w:val="00B03060"/>
    <w:rsid w:val="00B04631"/>
    <w:rsid w:val="00B06294"/>
    <w:rsid w:val="00B10098"/>
    <w:rsid w:val="00B12CF9"/>
    <w:rsid w:val="00B12EE3"/>
    <w:rsid w:val="00B14634"/>
    <w:rsid w:val="00B148FB"/>
    <w:rsid w:val="00B151D3"/>
    <w:rsid w:val="00B15CCF"/>
    <w:rsid w:val="00B16BB3"/>
    <w:rsid w:val="00B204EA"/>
    <w:rsid w:val="00B212A6"/>
    <w:rsid w:val="00B22033"/>
    <w:rsid w:val="00B23783"/>
    <w:rsid w:val="00B23FAE"/>
    <w:rsid w:val="00B25D29"/>
    <w:rsid w:val="00B25F8C"/>
    <w:rsid w:val="00B273FC"/>
    <w:rsid w:val="00B30B6A"/>
    <w:rsid w:val="00B31538"/>
    <w:rsid w:val="00B345E4"/>
    <w:rsid w:val="00B34804"/>
    <w:rsid w:val="00B35636"/>
    <w:rsid w:val="00B36CB5"/>
    <w:rsid w:val="00B36D3F"/>
    <w:rsid w:val="00B377CB"/>
    <w:rsid w:val="00B4033B"/>
    <w:rsid w:val="00B40F33"/>
    <w:rsid w:val="00B40F6E"/>
    <w:rsid w:val="00B432CE"/>
    <w:rsid w:val="00B513D0"/>
    <w:rsid w:val="00B51DCC"/>
    <w:rsid w:val="00B52877"/>
    <w:rsid w:val="00B55F2B"/>
    <w:rsid w:val="00B5658B"/>
    <w:rsid w:val="00B56E6E"/>
    <w:rsid w:val="00B57064"/>
    <w:rsid w:val="00B60EB3"/>
    <w:rsid w:val="00B60F0D"/>
    <w:rsid w:val="00B62630"/>
    <w:rsid w:val="00B65BB3"/>
    <w:rsid w:val="00B72632"/>
    <w:rsid w:val="00B73622"/>
    <w:rsid w:val="00B736A9"/>
    <w:rsid w:val="00B74B8B"/>
    <w:rsid w:val="00B74D3B"/>
    <w:rsid w:val="00B75F96"/>
    <w:rsid w:val="00B76F4E"/>
    <w:rsid w:val="00B81D05"/>
    <w:rsid w:val="00B820D2"/>
    <w:rsid w:val="00B82945"/>
    <w:rsid w:val="00B833F7"/>
    <w:rsid w:val="00B83DD9"/>
    <w:rsid w:val="00B86166"/>
    <w:rsid w:val="00B861EA"/>
    <w:rsid w:val="00B86F2C"/>
    <w:rsid w:val="00B878BC"/>
    <w:rsid w:val="00B90418"/>
    <w:rsid w:val="00B97240"/>
    <w:rsid w:val="00B97A34"/>
    <w:rsid w:val="00BA12B9"/>
    <w:rsid w:val="00BA3D01"/>
    <w:rsid w:val="00BA410E"/>
    <w:rsid w:val="00BA41F1"/>
    <w:rsid w:val="00BA63A2"/>
    <w:rsid w:val="00BA7DF8"/>
    <w:rsid w:val="00BB166F"/>
    <w:rsid w:val="00BB3302"/>
    <w:rsid w:val="00BB3470"/>
    <w:rsid w:val="00BB6EB6"/>
    <w:rsid w:val="00BB7EA3"/>
    <w:rsid w:val="00BC01C0"/>
    <w:rsid w:val="00BC1AC3"/>
    <w:rsid w:val="00BC3E22"/>
    <w:rsid w:val="00BC417B"/>
    <w:rsid w:val="00BC61DC"/>
    <w:rsid w:val="00BC73D1"/>
    <w:rsid w:val="00BD00EB"/>
    <w:rsid w:val="00BD0898"/>
    <w:rsid w:val="00BD3179"/>
    <w:rsid w:val="00BD49C1"/>
    <w:rsid w:val="00BD5751"/>
    <w:rsid w:val="00BD583D"/>
    <w:rsid w:val="00BE115B"/>
    <w:rsid w:val="00BE27EC"/>
    <w:rsid w:val="00BE29C2"/>
    <w:rsid w:val="00BE628F"/>
    <w:rsid w:val="00BE74FC"/>
    <w:rsid w:val="00BF08F0"/>
    <w:rsid w:val="00BF3F2A"/>
    <w:rsid w:val="00BF59A1"/>
    <w:rsid w:val="00BF5EEF"/>
    <w:rsid w:val="00BF75E3"/>
    <w:rsid w:val="00BF7FC3"/>
    <w:rsid w:val="00C0108C"/>
    <w:rsid w:val="00C01932"/>
    <w:rsid w:val="00C03763"/>
    <w:rsid w:val="00C0506A"/>
    <w:rsid w:val="00C062E9"/>
    <w:rsid w:val="00C06C0B"/>
    <w:rsid w:val="00C07EA5"/>
    <w:rsid w:val="00C10333"/>
    <w:rsid w:val="00C120E8"/>
    <w:rsid w:val="00C15A29"/>
    <w:rsid w:val="00C15DC9"/>
    <w:rsid w:val="00C16E8D"/>
    <w:rsid w:val="00C21B68"/>
    <w:rsid w:val="00C25221"/>
    <w:rsid w:val="00C258E3"/>
    <w:rsid w:val="00C26401"/>
    <w:rsid w:val="00C26661"/>
    <w:rsid w:val="00C26723"/>
    <w:rsid w:val="00C269AA"/>
    <w:rsid w:val="00C27CB1"/>
    <w:rsid w:val="00C314A9"/>
    <w:rsid w:val="00C3242E"/>
    <w:rsid w:val="00C32849"/>
    <w:rsid w:val="00C36770"/>
    <w:rsid w:val="00C379ED"/>
    <w:rsid w:val="00C37F4C"/>
    <w:rsid w:val="00C4015B"/>
    <w:rsid w:val="00C40900"/>
    <w:rsid w:val="00C41706"/>
    <w:rsid w:val="00C43496"/>
    <w:rsid w:val="00C43632"/>
    <w:rsid w:val="00C43940"/>
    <w:rsid w:val="00C4594A"/>
    <w:rsid w:val="00C45FB9"/>
    <w:rsid w:val="00C467DD"/>
    <w:rsid w:val="00C4764F"/>
    <w:rsid w:val="00C47BCE"/>
    <w:rsid w:val="00C50B54"/>
    <w:rsid w:val="00C50D2E"/>
    <w:rsid w:val="00C518A2"/>
    <w:rsid w:val="00C523D7"/>
    <w:rsid w:val="00C52568"/>
    <w:rsid w:val="00C529E5"/>
    <w:rsid w:val="00C54BF0"/>
    <w:rsid w:val="00C5502B"/>
    <w:rsid w:val="00C5625B"/>
    <w:rsid w:val="00C576F5"/>
    <w:rsid w:val="00C57D34"/>
    <w:rsid w:val="00C6058A"/>
    <w:rsid w:val="00C61529"/>
    <w:rsid w:val="00C62D07"/>
    <w:rsid w:val="00C63BE0"/>
    <w:rsid w:val="00C64DA0"/>
    <w:rsid w:val="00C6532A"/>
    <w:rsid w:val="00C6786B"/>
    <w:rsid w:val="00C67F78"/>
    <w:rsid w:val="00C70190"/>
    <w:rsid w:val="00C71DB7"/>
    <w:rsid w:val="00C736F9"/>
    <w:rsid w:val="00C73BB5"/>
    <w:rsid w:val="00C745F2"/>
    <w:rsid w:val="00C7669A"/>
    <w:rsid w:val="00C80249"/>
    <w:rsid w:val="00C8733B"/>
    <w:rsid w:val="00C87A0B"/>
    <w:rsid w:val="00C90CF0"/>
    <w:rsid w:val="00C91F1C"/>
    <w:rsid w:val="00C9202E"/>
    <w:rsid w:val="00C921E4"/>
    <w:rsid w:val="00C9295A"/>
    <w:rsid w:val="00C9497B"/>
    <w:rsid w:val="00C94C49"/>
    <w:rsid w:val="00C95263"/>
    <w:rsid w:val="00C966BB"/>
    <w:rsid w:val="00C97156"/>
    <w:rsid w:val="00C97271"/>
    <w:rsid w:val="00CA006F"/>
    <w:rsid w:val="00CA01A6"/>
    <w:rsid w:val="00CA2850"/>
    <w:rsid w:val="00CA7A6C"/>
    <w:rsid w:val="00CB2C7F"/>
    <w:rsid w:val="00CB30DA"/>
    <w:rsid w:val="00CB479E"/>
    <w:rsid w:val="00CB5D51"/>
    <w:rsid w:val="00CB7AB6"/>
    <w:rsid w:val="00CC1A22"/>
    <w:rsid w:val="00CC2D8C"/>
    <w:rsid w:val="00CC3480"/>
    <w:rsid w:val="00CC469D"/>
    <w:rsid w:val="00CC5A07"/>
    <w:rsid w:val="00CC5E04"/>
    <w:rsid w:val="00CD1860"/>
    <w:rsid w:val="00CD275E"/>
    <w:rsid w:val="00CD2F6C"/>
    <w:rsid w:val="00CD338F"/>
    <w:rsid w:val="00CD3411"/>
    <w:rsid w:val="00CD4D03"/>
    <w:rsid w:val="00CD6E19"/>
    <w:rsid w:val="00CD7E30"/>
    <w:rsid w:val="00CE2598"/>
    <w:rsid w:val="00CE2723"/>
    <w:rsid w:val="00CE3191"/>
    <w:rsid w:val="00CE4811"/>
    <w:rsid w:val="00CE5252"/>
    <w:rsid w:val="00CE5765"/>
    <w:rsid w:val="00CE6393"/>
    <w:rsid w:val="00CE6F29"/>
    <w:rsid w:val="00CF162F"/>
    <w:rsid w:val="00CF27B9"/>
    <w:rsid w:val="00CF38B2"/>
    <w:rsid w:val="00CF3F3A"/>
    <w:rsid w:val="00CF5572"/>
    <w:rsid w:val="00CF647D"/>
    <w:rsid w:val="00CF7DBE"/>
    <w:rsid w:val="00D00D34"/>
    <w:rsid w:val="00D031AA"/>
    <w:rsid w:val="00D036C0"/>
    <w:rsid w:val="00D06120"/>
    <w:rsid w:val="00D064E4"/>
    <w:rsid w:val="00D078A8"/>
    <w:rsid w:val="00D07A9D"/>
    <w:rsid w:val="00D10C91"/>
    <w:rsid w:val="00D10DB2"/>
    <w:rsid w:val="00D1235A"/>
    <w:rsid w:val="00D13879"/>
    <w:rsid w:val="00D158DA"/>
    <w:rsid w:val="00D159D2"/>
    <w:rsid w:val="00D15A43"/>
    <w:rsid w:val="00D21951"/>
    <w:rsid w:val="00D232D2"/>
    <w:rsid w:val="00D25441"/>
    <w:rsid w:val="00D27B6B"/>
    <w:rsid w:val="00D30E0A"/>
    <w:rsid w:val="00D31BC4"/>
    <w:rsid w:val="00D31F69"/>
    <w:rsid w:val="00D33CD1"/>
    <w:rsid w:val="00D34BE5"/>
    <w:rsid w:val="00D407D2"/>
    <w:rsid w:val="00D420AB"/>
    <w:rsid w:val="00D42C08"/>
    <w:rsid w:val="00D4381D"/>
    <w:rsid w:val="00D4410C"/>
    <w:rsid w:val="00D44545"/>
    <w:rsid w:val="00D4526E"/>
    <w:rsid w:val="00D453D3"/>
    <w:rsid w:val="00D453E7"/>
    <w:rsid w:val="00D455F4"/>
    <w:rsid w:val="00D50D84"/>
    <w:rsid w:val="00D50E68"/>
    <w:rsid w:val="00D51B60"/>
    <w:rsid w:val="00D53405"/>
    <w:rsid w:val="00D53957"/>
    <w:rsid w:val="00D54A87"/>
    <w:rsid w:val="00D56C88"/>
    <w:rsid w:val="00D56E48"/>
    <w:rsid w:val="00D57AB3"/>
    <w:rsid w:val="00D6127C"/>
    <w:rsid w:val="00D63405"/>
    <w:rsid w:val="00D63A14"/>
    <w:rsid w:val="00D6469F"/>
    <w:rsid w:val="00D646A4"/>
    <w:rsid w:val="00D660CB"/>
    <w:rsid w:val="00D661A6"/>
    <w:rsid w:val="00D666A9"/>
    <w:rsid w:val="00D67677"/>
    <w:rsid w:val="00D67B6F"/>
    <w:rsid w:val="00D72DBC"/>
    <w:rsid w:val="00D7484D"/>
    <w:rsid w:val="00D80F69"/>
    <w:rsid w:val="00D8398C"/>
    <w:rsid w:val="00D83E33"/>
    <w:rsid w:val="00D90987"/>
    <w:rsid w:val="00D93E88"/>
    <w:rsid w:val="00D95D38"/>
    <w:rsid w:val="00D96A6F"/>
    <w:rsid w:val="00D97615"/>
    <w:rsid w:val="00DA09B2"/>
    <w:rsid w:val="00DA1F0C"/>
    <w:rsid w:val="00DA33C8"/>
    <w:rsid w:val="00DA4C9D"/>
    <w:rsid w:val="00DA512B"/>
    <w:rsid w:val="00DA56B2"/>
    <w:rsid w:val="00DA5AA5"/>
    <w:rsid w:val="00DA7C74"/>
    <w:rsid w:val="00DB102B"/>
    <w:rsid w:val="00DB1AC7"/>
    <w:rsid w:val="00DB2777"/>
    <w:rsid w:val="00DB3669"/>
    <w:rsid w:val="00DB3BD9"/>
    <w:rsid w:val="00DB61A5"/>
    <w:rsid w:val="00DB6641"/>
    <w:rsid w:val="00DB73B3"/>
    <w:rsid w:val="00DB793A"/>
    <w:rsid w:val="00DC305F"/>
    <w:rsid w:val="00DC3659"/>
    <w:rsid w:val="00DC6C09"/>
    <w:rsid w:val="00DD015B"/>
    <w:rsid w:val="00DD252E"/>
    <w:rsid w:val="00DD42D6"/>
    <w:rsid w:val="00DD4AED"/>
    <w:rsid w:val="00DD4E47"/>
    <w:rsid w:val="00DD56B8"/>
    <w:rsid w:val="00DD605A"/>
    <w:rsid w:val="00DD6C43"/>
    <w:rsid w:val="00DE15C1"/>
    <w:rsid w:val="00DE289B"/>
    <w:rsid w:val="00DE3266"/>
    <w:rsid w:val="00DE4013"/>
    <w:rsid w:val="00DF2A67"/>
    <w:rsid w:val="00DF45CF"/>
    <w:rsid w:val="00DF5DFF"/>
    <w:rsid w:val="00DF7454"/>
    <w:rsid w:val="00E00A3C"/>
    <w:rsid w:val="00E00E55"/>
    <w:rsid w:val="00E03005"/>
    <w:rsid w:val="00E03346"/>
    <w:rsid w:val="00E038F6"/>
    <w:rsid w:val="00E03E4F"/>
    <w:rsid w:val="00E0431A"/>
    <w:rsid w:val="00E044D4"/>
    <w:rsid w:val="00E045F9"/>
    <w:rsid w:val="00E0512E"/>
    <w:rsid w:val="00E072CF"/>
    <w:rsid w:val="00E07CB0"/>
    <w:rsid w:val="00E10756"/>
    <w:rsid w:val="00E16071"/>
    <w:rsid w:val="00E17F81"/>
    <w:rsid w:val="00E21D32"/>
    <w:rsid w:val="00E2512A"/>
    <w:rsid w:val="00E259DA"/>
    <w:rsid w:val="00E262D4"/>
    <w:rsid w:val="00E2667F"/>
    <w:rsid w:val="00E27E3C"/>
    <w:rsid w:val="00E304FC"/>
    <w:rsid w:val="00E307D7"/>
    <w:rsid w:val="00E32A79"/>
    <w:rsid w:val="00E33157"/>
    <w:rsid w:val="00E33675"/>
    <w:rsid w:val="00E35ACB"/>
    <w:rsid w:val="00E3615B"/>
    <w:rsid w:val="00E36F99"/>
    <w:rsid w:val="00E43F95"/>
    <w:rsid w:val="00E44589"/>
    <w:rsid w:val="00E46DB4"/>
    <w:rsid w:val="00E51BAD"/>
    <w:rsid w:val="00E534EF"/>
    <w:rsid w:val="00E54E11"/>
    <w:rsid w:val="00E55E51"/>
    <w:rsid w:val="00E565F5"/>
    <w:rsid w:val="00E571BE"/>
    <w:rsid w:val="00E5778A"/>
    <w:rsid w:val="00E5784B"/>
    <w:rsid w:val="00E618A9"/>
    <w:rsid w:val="00E61C2C"/>
    <w:rsid w:val="00E62305"/>
    <w:rsid w:val="00E635B5"/>
    <w:rsid w:val="00E64BCC"/>
    <w:rsid w:val="00E64DCF"/>
    <w:rsid w:val="00E70400"/>
    <w:rsid w:val="00E71FE9"/>
    <w:rsid w:val="00E72FD8"/>
    <w:rsid w:val="00E73307"/>
    <w:rsid w:val="00E73A04"/>
    <w:rsid w:val="00E74E46"/>
    <w:rsid w:val="00E76B2B"/>
    <w:rsid w:val="00E76E6B"/>
    <w:rsid w:val="00E77294"/>
    <w:rsid w:val="00E77E58"/>
    <w:rsid w:val="00E81FB5"/>
    <w:rsid w:val="00E8275C"/>
    <w:rsid w:val="00E83CBC"/>
    <w:rsid w:val="00E84F13"/>
    <w:rsid w:val="00E854BB"/>
    <w:rsid w:val="00E85916"/>
    <w:rsid w:val="00E85E5D"/>
    <w:rsid w:val="00E90ABD"/>
    <w:rsid w:val="00E914DF"/>
    <w:rsid w:val="00E9248B"/>
    <w:rsid w:val="00E92578"/>
    <w:rsid w:val="00E9788F"/>
    <w:rsid w:val="00EA183F"/>
    <w:rsid w:val="00EA1D43"/>
    <w:rsid w:val="00EA1EE8"/>
    <w:rsid w:val="00EA33D4"/>
    <w:rsid w:val="00EA4B48"/>
    <w:rsid w:val="00EA67D6"/>
    <w:rsid w:val="00EB2814"/>
    <w:rsid w:val="00EB3088"/>
    <w:rsid w:val="00EB5C9F"/>
    <w:rsid w:val="00EB6CB6"/>
    <w:rsid w:val="00EB73A5"/>
    <w:rsid w:val="00EB7CAB"/>
    <w:rsid w:val="00EC084F"/>
    <w:rsid w:val="00EC0E7C"/>
    <w:rsid w:val="00EC124E"/>
    <w:rsid w:val="00EC170C"/>
    <w:rsid w:val="00EC19A2"/>
    <w:rsid w:val="00EC458B"/>
    <w:rsid w:val="00EC601C"/>
    <w:rsid w:val="00EC6949"/>
    <w:rsid w:val="00ED22EB"/>
    <w:rsid w:val="00ED6077"/>
    <w:rsid w:val="00ED6678"/>
    <w:rsid w:val="00EE0177"/>
    <w:rsid w:val="00EE19EF"/>
    <w:rsid w:val="00EE274B"/>
    <w:rsid w:val="00EE2956"/>
    <w:rsid w:val="00EE30A6"/>
    <w:rsid w:val="00EE354F"/>
    <w:rsid w:val="00EE5327"/>
    <w:rsid w:val="00EE53FB"/>
    <w:rsid w:val="00EE5BC8"/>
    <w:rsid w:val="00EE6212"/>
    <w:rsid w:val="00EF2938"/>
    <w:rsid w:val="00EF339B"/>
    <w:rsid w:val="00F03E8D"/>
    <w:rsid w:val="00F049E8"/>
    <w:rsid w:val="00F05E4E"/>
    <w:rsid w:val="00F067B3"/>
    <w:rsid w:val="00F11043"/>
    <w:rsid w:val="00F11738"/>
    <w:rsid w:val="00F11A54"/>
    <w:rsid w:val="00F11B05"/>
    <w:rsid w:val="00F14691"/>
    <w:rsid w:val="00F147EE"/>
    <w:rsid w:val="00F14885"/>
    <w:rsid w:val="00F15038"/>
    <w:rsid w:val="00F20675"/>
    <w:rsid w:val="00F20BEB"/>
    <w:rsid w:val="00F22791"/>
    <w:rsid w:val="00F24296"/>
    <w:rsid w:val="00F2450C"/>
    <w:rsid w:val="00F25A56"/>
    <w:rsid w:val="00F25F90"/>
    <w:rsid w:val="00F26000"/>
    <w:rsid w:val="00F26AB2"/>
    <w:rsid w:val="00F27D22"/>
    <w:rsid w:val="00F3041A"/>
    <w:rsid w:val="00F31BCE"/>
    <w:rsid w:val="00F360AA"/>
    <w:rsid w:val="00F364DA"/>
    <w:rsid w:val="00F4051A"/>
    <w:rsid w:val="00F40BAE"/>
    <w:rsid w:val="00F4185E"/>
    <w:rsid w:val="00F42FAE"/>
    <w:rsid w:val="00F43FAD"/>
    <w:rsid w:val="00F450B9"/>
    <w:rsid w:val="00F46363"/>
    <w:rsid w:val="00F51361"/>
    <w:rsid w:val="00F51F09"/>
    <w:rsid w:val="00F52433"/>
    <w:rsid w:val="00F52FEA"/>
    <w:rsid w:val="00F53F98"/>
    <w:rsid w:val="00F5424C"/>
    <w:rsid w:val="00F54EF1"/>
    <w:rsid w:val="00F55173"/>
    <w:rsid w:val="00F559C4"/>
    <w:rsid w:val="00F63F9F"/>
    <w:rsid w:val="00F64BF7"/>
    <w:rsid w:val="00F660ED"/>
    <w:rsid w:val="00F66616"/>
    <w:rsid w:val="00F719ED"/>
    <w:rsid w:val="00F72059"/>
    <w:rsid w:val="00F7335B"/>
    <w:rsid w:val="00F752B3"/>
    <w:rsid w:val="00F76754"/>
    <w:rsid w:val="00F7686C"/>
    <w:rsid w:val="00F81471"/>
    <w:rsid w:val="00F82717"/>
    <w:rsid w:val="00F82F53"/>
    <w:rsid w:val="00F83339"/>
    <w:rsid w:val="00F8341F"/>
    <w:rsid w:val="00F901BE"/>
    <w:rsid w:val="00F90C96"/>
    <w:rsid w:val="00F91B98"/>
    <w:rsid w:val="00F91E16"/>
    <w:rsid w:val="00F951A1"/>
    <w:rsid w:val="00F96605"/>
    <w:rsid w:val="00FA02DC"/>
    <w:rsid w:val="00FA0A00"/>
    <w:rsid w:val="00FA3F46"/>
    <w:rsid w:val="00FA516A"/>
    <w:rsid w:val="00FA56FC"/>
    <w:rsid w:val="00FA5E92"/>
    <w:rsid w:val="00FA6D0A"/>
    <w:rsid w:val="00FA7302"/>
    <w:rsid w:val="00FA7D52"/>
    <w:rsid w:val="00FB000B"/>
    <w:rsid w:val="00FB0D57"/>
    <w:rsid w:val="00FB6BFB"/>
    <w:rsid w:val="00FB7BCF"/>
    <w:rsid w:val="00FC3A95"/>
    <w:rsid w:val="00FC5F74"/>
    <w:rsid w:val="00FC67D2"/>
    <w:rsid w:val="00FD1256"/>
    <w:rsid w:val="00FD28E3"/>
    <w:rsid w:val="00FD4A1B"/>
    <w:rsid w:val="00FD7010"/>
    <w:rsid w:val="00FF02AE"/>
    <w:rsid w:val="00FF18D9"/>
    <w:rsid w:val="00FF1BFB"/>
    <w:rsid w:val="00FF2675"/>
    <w:rsid w:val="00FF2834"/>
    <w:rsid w:val="00FF4458"/>
    <w:rsid w:val="00FF6F95"/>
    <w:rsid w:val="00FF70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71C93E9F"/>
  <w15:docId w15:val="{8BB3C9CB-5878-4584-9660-FB4EE5F7D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pPr>
      <w:keepNext/>
      <w:widowControl w:val="0"/>
      <w:numPr>
        <w:numId w:val="3"/>
      </w:numPr>
      <w:shd w:val="clear" w:color="auto" w:fill="B3B3B3"/>
      <w:autoSpaceDE w:val="0"/>
      <w:autoSpaceDN w:val="0"/>
      <w:adjustRightInd w:val="0"/>
      <w:jc w:val="both"/>
      <w:outlineLvl w:val="0"/>
    </w:pPr>
    <w:rPr>
      <w:rFonts w:ascii="Arial" w:eastAsia="Arial Unicode MS" w:hAnsi="Arial"/>
      <w:b/>
      <w:bCs/>
      <w:sz w:val="28"/>
      <w:szCs w:val="20"/>
    </w:rPr>
  </w:style>
  <w:style w:type="paragraph" w:styleId="Titre2">
    <w:name w:val="heading 2"/>
    <w:basedOn w:val="Normal"/>
    <w:next w:val="Normal"/>
    <w:qFormat/>
    <w:pPr>
      <w:keepNext/>
      <w:widowControl w:val="0"/>
      <w:numPr>
        <w:ilvl w:val="1"/>
        <w:numId w:val="3"/>
      </w:numPr>
      <w:autoSpaceDE w:val="0"/>
      <w:autoSpaceDN w:val="0"/>
      <w:adjustRightInd w:val="0"/>
      <w:jc w:val="both"/>
      <w:outlineLvl w:val="1"/>
    </w:pPr>
    <w:rPr>
      <w:rFonts w:ascii="Arial" w:hAnsi="Arial" w:cs="Arial"/>
      <w:b/>
      <w:bCs/>
      <w:sz w:val="28"/>
      <w:szCs w:val="20"/>
    </w:rPr>
  </w:style>
  <w:style w:type="paragraph" w:styleId="Titre3">
    <w:name w:val="heading 3"/>
    <w:basedOn w:val="Normal"/>
    <w:next w:val="Normal"/>
    <w:qFormat/>
    <w:pPr>
      <w:keepNext/>
      <w:widowControl w:val="0"/>
      <w:numPr>
        <w:ilvl w:val="2"/>
        <w:numId w:val="3"/>
      </w:numPr>
      <w:autoSpaceDE w:val="0"/>
      <w:autoSpaceDN w:val="0"/>
      <w:adjustRightInd w:val="0"/>
      <w:jc w:val="both"/>
      <w:outlineLvl w:val="2"/>
    </w:pPr>
    <w:rPr>
      <w:rFonts w:ascii="Arial" w:hAnsi="Arial" w:cs="Arial"/>
      <w:b/>
      <w:bCs/>
      <w:color w:val="000000"/>
      <w:sz w:val="20"/>
      <w:szCs w:val="20"/>
    </w:rPr>
  </w:style>
  <w:style w:type="paragraph" w:styleId="Titre4">
    <w:name w:val="heading 4"/>
    <w:basedOn w:val="Normal"/>
    <w:next w:val="Normal"/>
    <w:link w:val="Titre4Car"/>
    <w:qFormat/>
    <w:pPr>
      <w:keepNext/>
      <w:widowControl w:val="0"/>
      <w:numPr>
        <w:ilvl w:val="3"/>
        <w:numId w:val="3"/>
      </w:numPr>
      <w:autoSpaceDE w:val="0"/>
      <w:autoSpaceDN w:val="0"/>
      <w:adjustRightInd w:val="0"/>
      <w:outlineLvl w:val="3"/>
    </w:pPr>
    <w:rPr>
      <w:rFonts w:ascii="Arial" w:hAnsi="Arial" w:cs="Arial"/>
      <w:b/>
      <w:bCs/>
      <w:sz w:val="28"/>
      <w:szCs w:val="20"/>
    </w:rPr>
  </w:style>
  <w:style w:type="paragraph" w:styleId="Titre5">
    <w:name w:val="heading 5"/>
    <w:basedOn w:val="Normal"/>
    <w:next w:val="Normal"/>
    <w:qFormat/>
    <w:pPr>
      <w:keepNext/>
      <w:widowControl w:val="0"/>
      <w:numPr>
        <w:ilvl w:val="4"/>
        <w:numId w:val="3"/>
      </w:numPr>
      <w:autoSpaceDE w:val="0"/>
      <w:autoSpaceDN w:val="0"/>
      <w:adjustRightInd w:val="0"/>
      <w:jc w:val="both"/>
      <w:outlineLvl w:val="4"/>
    </w:pPr>
    <w:rPr>
      <w:rFonts w:ascii="Arial" w:eastAsia="Arial Unicode MS" w:hAnsi="Arial" w:cs="Arial"/>
      <w:b/>
      <w:bCs/>
      <w:caps/>
      <w:color w:val="000000"/>
      <w:sz w:val="28"/>
      <w:szCs w:val="20"/>
    </w:rPr>
  </w:style>
  <w:style w:type="paragraph" w:styleId="Titre6">
    <w:name w:val="heading 6"/>
    <w:basedOn w:val="Normal"/>
    <w:next w:val="Normal"/>
    <w:qFormat/>
    <w:pPr>
      <w:keepNext/>
      <w:widowControl w:val="0"/>
      <w:numPr>
        <w:ilvl w:val="5"/>
        <w:numId w:val="3"/>
      </w:numPr>
      <w:autoSpaceDE w:val="0"/>
      <w:autoSpaceDN w:val="0"/>
      <w:adjustRightInd w:val="0"/>
      <w:jc w:val="both"/>
      <w:outlineLvl w:val="5"/>
    </w:pPr>
    <w:rPr>
      <w:rFonts w:ascii="Arial" w:hAnsi="Arial" w:cs="Arial"/>
      <w:i/>
      <w:iCs/>
      <w:sz w:val="20"/>
      <w:szCs w:val="20"/>
    </w:rPr>
  </w:style>
  <w:style w:type="paragraph" w:styleId="Titre7">
    <w:name w:val="heading 7"/>
    <w:basedOn w:val="Normal"/>
    <w:next w:val="Normal"/>
    <w:qFormat/>
    <w:pPr>
      <w:keepNext/>
      <w:numPr>
        <w:ilvl w:val="6"/>
        <w:numId w:val="3"/>
      </w:numPr>
      <w:jc w:val="center"/>
      <w:outlineLvl w:val="6"/>
    </w:pPr>
    <w:rPr>
      <w:b/>
      <w:bCs/>
    </w:rPr>
  </w:style>
  <w:style w:type="paragraph" w:styleId="Titre8">
    <w:name w:val="heading 8"/>
    <w:basedOn w:val="Normal"/>
    <w:next w:val="Normal"/>
    <w:qFormat/>
    <w:pPr>
      <w:numPr>
        <w:ilvl w:val="7"/>
        <w:numId w:val="3"/>
      </w:numPr>
      <w:spacing w:before="240" w:after="60"/>
      <w:outlineLvl w:val="7"/>
    </w:pPr>
    <w:rPr>
      <w:i/>
      <w:iCs/>
    </w:rPr>
  </w:style>
  <w:style w:type="paragraph" w:styleId="Titre9">
    <w:name w:val="heading 9"/>
    <w:basedOn w:val="Normal"/>
    <w:next w:val="Normal"/>
    <w:qFormat/>
    <w:pPr>
      <w:numPr>
        <w:ilvl w:val="8"/>
        <w:numId w:val="3"/>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Pr>
      <w:rFonts w:ascii="Times New Roman" w:hAnsi="Times New Roman" w:cs="Times New Roman"/>
      <w:color w:val="0000FF"/>
      <w:u w:val="single"/>
    </w:rPr>
  </w:style>
  <w:style w:type="character" w:customStyle="1" w:styleId="EmailStyle16">
    <w:name w:val="EmailStyle16"/>
    <w:rPr>
      <w:rFonts w:ascii="Arial" w:hAnsi="Arial" w:cs="Arial"/>
      <w:color w:val="000080"/>
      <w:sz w:val="24"/>
      <w:szCs w:val="24"/>
    </w:rPr>
  </w:style>
  <w:style w:type="paragraph" w:styleId="En-tte">
    <w:name w:val="header"/>
    <w:basedOn w:val="Normal"/>
    <w:link w:val="En-tteCar"/>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rPr>
      <w:rFonts w:ascii="Times New Roman" w:hAnsi="Times New Roman" w:cs="Times New Roman"/>
    </w:rPr>
  </w:style>
  <w:style w:type="paragraph" w:styleId="Retraitcorpsdetexte">
    <w:name w:val="Body Text Indent"/>
    <w:basedOn w:val="Normal"/>
    <w:pPr>
      <w:keepNext/>
      <w:widowControl w:val="0"/>
      <w:pBdr>
        <w:top w:val="single" w:sz="6" w:space="1" w:color="auto"/>
        <w:left w:val="single" w:sz="6" w:space="4" w:color="auto"/>
        <w:bottom w:val="single" w:sz="6" w:space="1" w:color="auto"/>
        <w:right w:val="single" w:sz="6" w:space="4" w:color="auto"/>
      </w:pBdr>
      <w:shd w:val="clear" w:color="auto" w:fill="C0C0C0"/>
      <w:autoSpaceDE w:val="0"/>
      <w:autoSpaceDN w:val="0"/>
      <w:adjustRightInd w:val="0"/>
      <w:spacing w:before="2000"/>
      <w:ind w:left="3969"/>
      <w:jc w:val="center"/>
    </w:pPr>
    <w:rPr>
      <w:rFonts w:ascii="Arial" w:hAnsi="Arial" w:cs="Arial"/>
      <w:b/>
      <w:bCs/>
      <w:sz w:val="40"/>
      <w:szCs w:val="40"/>
    </w:rPr>
  </w:style>
  <w:style w:type="paragraph" w:customStyle="1" w:styleId="Textedebulles1">
    <w:name w:val="Texte de bulles1"/>
    <w:basedOn w:val="Normal"/>
    <w:rPr>
      <w:rFonts w:ascii="Tahoma" w:hAnsi="Tahoma" w:cs="Tahoma"/>
      <w:sz w:val="16"/>
      <w:szCs w:val="16"/>
    </w:rPr>
  </w:style>
  <w:style w:type="paragraph" w:styleId="Corpsdetexte">
    <w:name w:val="Body Text"/>
    <w:basedOn w:val="Normal"/>
    <w:link w:val="CorpsdetexteCar"/>
    <w:pPr>
      <w:widowControl w:val="0"/>
      <w:autoSpaceDE w:val="0"/>
      <w:autoSpaceDN w:val="0"/>
      <w:adjustRightInd w:val="0"/>
      <w:jc w:val="both"/>
    </w:pPr>
    <w:rPr>
      <w:rFonts w:ascii="Arial" w:hAnsi="Arial" w:cs="Arial"/>
      <w:i/>
      <w:iCs/>
      <w:sz w:val="20"/>
      <w:szCs w:val="20"/>
    </w:rPr>
  </w:style>
  <w:style w:type="paragraph" w:styleId="Retraitcorpsdetexte2">
    <w:name w:val="Body Text Indent 2"/>
    <w:basedOn w:val="Normal"/>
    <w:pPr>
      <w:widowControl w:val="0"/>
      <w:autoSpaceDE w:val="0"/>
      <w:autoSpaceDN w:val="0"/>
      <w:adjustRightInd w:val="0"/>
      <w:ind w:left="426"/>
      <w:jc w:val="both"/>
    </w:pPr>
    <w:rPr>
      <w:rFonts w:ascii="Arial" w:hAnsi="Arial" w:cs="Arial"/>
      <w:color w:val="000000"/>
      <w:sz w:val="20"/>
      <w:szCs w:val="20"/>
    </w:rPr>
  </w:style>
  <w:style w:type="paragraph" w:styleId="Retraitcorpsdetexte3">
    <w:name w:val="Body Text Indent 3"/>
    <w:basedOn w:val="Normal"/>
    <w:pPr>
      <w:widowControl w:val="0"/>
      <w:tabs>
        <w:tab w:val="left" w:pos="720"/>
      </w:tabs>
      <w:autoSpaceDE w:val="0"/>
      <w:autoSpaceDN w:val="0"/>
      <w:adjustRightInd w:val="0"/>
      <w:ind w:left="709"/>
      <w:jc w:val="both"/>
    </w:pPr>
    <w:rPr>
      <w:rFonts w:ascii="Arial" w:hAnsi="Arial" w:cs="Arial"/>
      <w:i/>
      <w:iCs/>
      <w:color w:val="FF0000"/>
      <w:sz w:val="20"/>
      <w:szCs w:val="20"/>
    </w:rPr>
  </w:style>
  <w:style w:type="paragraph" w:styleId="Corpsdetexte2">
    <w:name w:val="Body Text 2"/>
    <w:basedOn w:val="Normal"/>
    <w:pPr>
      <w:jc w:val="both"/>
    </w:pPr>
    <w:rPr>
      <w:rFonts w:ascii="Arial" w:hAnsi="Arial" w:cs="Arial"/>
      <w:color w:val="FF0000"/>
      <w:sz w:val="20"/>
      <w:szCs w:val="20"/>
    </w:rPr>
  </w:style>
  <w:style w:type="character" w:styleId="Lienhypertextesuivivisit">
    <w:name w:val="FollowedHyperlink"/>
    <w:rPr>
      <w:color w:val="800080"/>
      <w:u w:val="single"/>
    </w:rPr>
  </w:style>
  <w:style w:type="paragraph" w:styleId="Corpsdetexte3">
    <w:name w:val="Body Text 3"/>
    <w:basedOn w:val="Normal"/>
    <w:pPr>
      <w:widowControl w:val="0"/>
      <w:autoSpaceDE w:val="0"/>
      <w:autoSpaceDN w:val="0"/>
      <w:adjustRightInd w:val="0"/>
      <w:jc w:val="both"/>
    </w:pPr>
    <w:rPr>
      <w:rFonts w:ascii="Arial" w:hAnsi="Arial" w:cs="Arial"/>
      <w:b/>
      <w:bCs/>
      <w:color w:val="000000"/>
      <w:sz w:val="20"/>
      <w:szCs w:val="20"/>
    </w:rPr>
  </w:style>
  <w:style w:type="paragraph" w:styleId="TM1">
    <w:name w:val="toc 1"/>
    <w:basedOn w:val="Normal"/>
    <w:next w:val="Normal"/>
    <w:autoRedefine/>
    <w:uiPriority w:val="39"/>
    <w:rsid w:val="00774F91"/>
    <w:pPr>
      <w:tabs>
        <w:tab w:val="left" w:pos="1440"/>
        <w:tab w:val="right" w:leader="dot" w:pos="9356"/>
      </w:tabs>
    </w:pPr>
  </w:style>
  <w:style w:type="paragraph" w:styleId="TM2">
    <w:name w:val="toc 2"/>
    <w:basedOn w:val="Normal"/>
    <w:next w:val="Normal"/>
    <w:autoRedefine/>
    <w:uiPriority w:val="39"/>
    <w:rsid w:val="00FF2675"/>
    <w:pPr>
      <w:tabs>
        <w:tab w:val="left" w:pos="960"/>
        <w:tab w:val="right" w:leader="dot" w:pos="9396"/>
      </w:tabs>
      <w:ind w:left="240"/>
    </w:pPr>
  </w:style>
  <w:style w:type="paragraph" w:styleId="TM3">
    <w:name w:val="toc 3"/>
    <w:basedOn w:val="Normal"/>
    <w:next w:val="Normal"/>
    <w:autoRedefine/>
    <w:semiHidden/>
    <w:pPr>
      <w:ind w:left="480"/>
    </w:pPr>
  </w:style>
  <w:style w:type="paragraph" w:styleId="TM4">
    <w:name w:val="toc 4"/>
    <w:basedOn w:val="Normal"/>
    <w:next w:val="Normal"/>
    <w:autoRedefine/>
    <w:semiHidden/>
    <w:pPr>
      <w:ind w:left="720"/>
    </w:pPr>
  </w:style>
  <w:style w:type="paragraph" w:styleId="TM5">
    <w:name w:val="toc 5"/>
    <w:basedOn w:val="Normal"/>
    <w:next w:val="Normal"/>
    <w:autoRedefine/>
    <w:semiHidden/>
    <w:pPr>
      <w:ind w:left="960"/>
    </w:p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character" w:styleId="Accentuation">
    <w:name w:val="Emphasis"/>
    <w:qFormat/>
    <w:rPr>
      <w:i/>
      <w:iCs/>
    </w:rPr>
  </w:style>
  <w:style w:type="character" w:styleId="lev">
    <w:name w:val="Strong"/>
    <w:qFormat/>
    <w:rPr>
      <w:b/>
      <w:bCs/>
    </w:rPr>
  </w:style>
  <w:style w:type="paragraph" w:customStyle="1" w:styleId="Normal2">
    <w:name w:val="Normal2"/>
    <w:basedOn w:val="Normal"/>
    <w:link w:val="Normal2Car"/>
    <w:pPr>
      <w:ind w:left="142"/>
      <w:jc w:val="both"/>
    </w:pPr>
    <w:rPr>
      <w:rFonts w:ascii="Arial" w:hAnsi="Arial"/>
      <w:i/>
      <w:color w:val="000000"/>
      <w:sz w:val="20"/>
      <w:szCs w:val="20"/>
    </w:rPr>
  </w:style>
  <w:style w:type="table" w:styleId="Grilledutableau">
    <w:name w:val="Table Grid"/>
    <w:basedOn w:val="TableauNormal"/>
    <w:rsid w:val="002A6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1"/>
    <w:basedOn w:val="Normal"/>
    <w:rsid w:val="0083494B"/>
    <w:pPr>
      <w:widowControl w:val="0"/>
      <w:overflowPunct w:val="0"/>
      <w:autoSpaceDE w:val="0"/>
      <w:autoSpaceDN w:val="0"/>
      <w:adjustRightInd w:val="0"/>
      <w:spacing w:before="100" w:beforeAutospacing="1" w:after="100" w:afterAutospacing="1" w:line="240" w:lineRule="exact"/>
      <w:jc w:val="both"/>
    </w:pPr>
    <w:rPr>
      <w:rFonts w:ascii="Tahoma" w:hAnsi="Tahoma" w:cs="Tahoma"/>
      <w:sz w:val="20"/>
      <w:szCs w:val="20"/>
      <w:lang w:val="en-US" w:eastAsia="en-US"/>
    </w:rPr>
  </w:style>
  <w:style w:type="paragraph" w:styleId="Textedebulles">
    <w:name w:val="Balloon Text"/>
    <w:basedOn w:val="Normal"/>
    <w:link w:val="TextedebullesCar"/>
    <w:rsid w:val="009A346C"/>
    <w:rPr>
      <w:rFonts w:ascii="Tahoma" w:hAnsi="Tahoma" w:cs="Tahoma"/>
      <w:sz w:val="16"/>
      <w:szCs w:val="16"/>
    </w:rPr>
  </w:style>
  <w:style w:type="character" w:customStyle="1" w:styleId="TextedebullesCar">
    <w:name w:val="Texte de bulles Car"/>
    <w:link w:val="Textedebulles"/>
    <w:rsid w:val="009A346C"/>
    <w:rPr>
      <w:rFonts w:ascii="Tahoma" w:hAnsi="Tahoma" w:cs="Tahoma"/>
      <w:sz w:val="16"/>
      <w:szCs w:val="16"/>
    </w:rPr>
  </w:style>
  <w:style w:type="character" w:styleId="Marquedecommentaire">
    <w:name w:val="annotation reference"/>
    <w:rsid w:val="00503BCA"/>
    <w:rPr>
      <w:sz w:val="16"/>
      <w:szCs w:val="16"/>
    </w:rPr>
  </w:style>
  <w:style w:type="paragraph" w:styleId="Commentaire">
    <w:name w:val="annotation text"/>
    <w:basedOn w:val="Normal"/>
    <w:link w:val="CommentaireCar"/>
    <w:rsid w:val="00503BCA"/>
    <w:rPr>
      <w:sz w:val="20"/>
      <w:szCs w:val="20"/>
    </w:rPr>
  </w:style>
  <w:style w:type="character" w:customStyle="1" w:styleId="CommentaireCar">
    <w:name w:val="Commentaire Car"/>
    <w:basedOn w:val="Policepardfaut"/>
    <w:link w:val="Commentaire"/>
    <w:rsid w:val="00503BCA"/>
  </w:style>
  <w:style w:type="paragraph" w:styleId="Objetducommentaire">
    <w:name w:val="annotation subject"/>
    <w:basedOn w:val="Commentaire"/>
    <w:next w:val="Commentaire"/>
    <w:link w:val="ObjetducommentaireCar"/>
    <w:rsid w:val="00503BCA"/>
    <w:rPr>
      <w:b/>
      <w:bCs/>
    </w:rPr>
  </w:style>
  <w:style w:type="character" w:customStyle="1" w:styleId="ObjetducommentaireCar">
    <w:name w:val="Objet du commentaire Car"/>
    <w:link w:val="Objetducommentaire"/>
    <w:rsid w:val="00503BCA"/>
    <w:rPr>
      <w:b/>
      <w:bCs/>
    </w:rPr>
  </w:style>
  <w:style w:type="paragraph" w:styleId="Paragraphedeliste">
    <w:name w:val="List Paragraph"/>
    <w:basedOn w:val="Normal"/>
    <w:uiPriority w:val="34"/>
    <w:qFormat/>
    <w:rsid w:val="007E621D"/>
    <w:pPr>
      <w:ind w:left="708"/>
    </w:pPr>
  </w:style>
  <w:style w:type="paragraph" w:styleId="Rvision">
    <w:name w:val="Revision"/>
    <w:hidden/>
    <w:uiPriority w:val="99"/>
    <w:semiHidden/>
    <w:rsid w:val="004F3E15"/>
    <w:rPr>
      <w:sz w:val="24"/>
      <w:szCs w:val="24"/>
    </w:rPr>
  </w:style>
  <w:style w:type="paragraph" w:customStyle="1" w:styleId="CharChar1">
    <w:name w:val="Char Char1"/>
    <w:basedOn w:val="Normal"/>
    <w:rsid w:val="00E85E5D"/>
    <w:pPr>
      <w:spacing w:after="160" w:line="240" w:lineRule="exact"/>
    </w:pPr>
    <w:rPr>
      <w:rFonts w:ascii="Verdana" w:hAnsi="Verdana"/>
      <w:sz w:val="20"/>
      <w:szCs w:val="20"/>
      <w:lang w:val="en-US" w:eastAsia="en-US"/>
    </w:rPr>
  </w:style>
  <w:style w:type="character" w:customStyle="1" w:styleId="Titre4Car">
    <w:name w:val="Titre 4 Car"/>
    <w:link w:val="Titre4"/>
    <w:rsid w:val="00E21D32"/>
    <w:rPr>
      <w:rFonts w:ascii="Arial" w:hAnsi="Arial" w:cs="Arial"/>
      <w:b/>
      <w:bCs/>
      <w:sz w:val="28"/>
    </w:rPr>
  </w:style>
  <w:style w:type="paragraph" w:styleId="PrformatHTML">
    <w:name w:val="HTML Preformatted"/>
    <w:basedOn w:val="Normal"/>
    <w:link w:val="PrformatHTMLCar"/>
    <w:rsid w:val="00D53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PrformatHTMLCar">
    <w:name w:val="Préformaté HTML Car"/>
    <w:link w:val="PrformatHTML"/>
    <w:rsid w:val="00D53957"/>
    <w:rPr>
      <w:rFonts w:ascii="Arial Unicode MS" w:eastAsia="Arial Unicode MS" w:hAnsi="Arial Unicode MS" w:cs="Arial Unicode MS"/>
    </w:rPr>
  </w:style>
  <w:style w:type="paragraph" w:customStyle="1" w:styleId="En-tte0">
    <w:name w:val="En-t￪te"/>
    <w:basedOn w:val="Normal"/>
    <w:rsid w:val="00DD6C43"/>
    <w:pPr>
      <w:tabs>
        <w:tab w:val="center" w:pos="4536"/>
        <w:tab w:val="right" w:pos="9072"/>
      </w:tabs>
    </w:pPr>
    <w:rPr>
      <w:szCs w:val="20"/>
      <w:lang w:val="en-US"/>
    </w:rPr>
  </w:style>
  <w:style w:type="character" w:customStyle="1" w:styleId="En-tteCar">
    <w:name w:val="En-tête Car"/>
    <w:basedOn w:val="Policepardfaut"/>
    <w:link w:val="En-tte"/>
    <w:rsid w:val="00186D0A"/>
    <w:rPr>
      <w:sz w:val="24"/>
      <w:szCs w:val="24"/>
    </w:rPr>
  </w:style>
  <w:style w:type="character" w:customStyle="1" w:styleId="Normal2Car">
    <w:name w:val="Normal2 Car"/>
    <w:link w:val="Normal2"/>
    <w:rsid w:val="009A3BCB"/>
    <w:rPr>
      <w:rFonts w:ascii="Arial" w:hAnsi="Arial"/>
      <w:i/>
      <w:color w:val="000000"/>
    </w:rPr>
  </w:style>
  <w:style w:type="character" w:customStyle="1" w:styleId="CorpsdetexteCar">
    <w:name w:val="Corps de texte Car"/>
    <w:basedOn w:val="Policepardfaut"/>
    <w:link w:val="Corpsdetexte"/>
    <w:rsid w:val="00AF2D23"/>
    <w:rPr>
      <w:rFonts w:ascii="Arial" w:hAnsi="Arial" w:cs="Arial"/>
      <w:i/>
      <w:iCs/>
    </w:rPr>
  </w:style>
  <w:style w:type="paragraph" w:customStyle="1" w:styleId="Corpsdetexte21">
    <w:name w:val="Corps de texte 21"/>
    <w:basedOn w:val="Normal"/>
    <w:rsid w:val="00D42C08"/>
    <w:pPr>
      <w:spacing w:line="360" w:lineRule="auto"/>
      <w:jc w:val="both"/>
    </w:pPr>
    <w:rPr>
      <w:i/>
      <w:color w:val="000000"/>
      <w:szCs w:val="20"/>
    </w:rPr>
  </w:style>
  <w:style w:type="paragraph" w:styleId="Notedebasdepage">
    <w:name w:val="footnote text"/>
    <w:basedOn w:val="Normal"/>
    <w:link w:val="NotedebasdepageCar"/>
    <w:unhideWhenUsed/>
    <w:rsid w:val="00B60EB3"/>
    <w:rPr>
      <w:sz w:val="20"/>
      <w:szCs w:val="20"/>
    </w:rPr>
  </w:style>
  <w:style w:type="character" w:customStyle="1" w:styleId="NotedebasdepageCar">
    <w:name w:val="Note de bas de page Car"/>
    <w:basedOn w:val="Policepardfaut"/>
    <w:link w:val="Notedebasdepage"/>
    <w:rsid w:val="00B60EB3"/>
  </w:style>
  <w:style w:type="character" w:styleId="Appelnotedebasdep">
    <w:name w:val="footnote reference"/>
    <w:basedOn w:val="Policepardfaut"/>
    <w:unhideWhenUsed/>
    <w:rsid w:val="00B60EB3"/>
    <w:rPr>
      <w:vertAlign w:val="superscript"/>
    </w:rPr>
  </w:style>
  <w:style w:type="paragraph" w:styleId="Titre">
    <w:name w:val="Title"/>
    <w:basedOn w:val="Normal"/>
    <w:next w:val="Normal"/>
    <w:link w:val="TitreCar"/>
    <w:qFormat/>
    <w:rsid w:val="004C50D2"/>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4C50D2"/>
    <w:rPr>
      <w:rFonts w:asciiTheme="majorHAnsi" w:eastAsiaTheme="majorEastAsia" w:hAnsiTheme="majorHAnsi" w:cstheme="majorBidi"/>
      <w:spacing w:val="-10"/>
      <w:kern w:val="28"/>
      <w:sz w:val="56"/>
      <w:szCs w:val="56"/>
    </w:rPr>
  </w:style>
  <w:style w:type="table" w:customStyle="1" w:styleId="Grilledutableau1">
    <w:name w:val="Grille du tableau1"/>
    <w:basedOn w:val="TableauNormal"/>
    <w:next w:val="Grilledutableau"/>
    <w:uiPriority w:val="39"/>
    <w:rsid w:val="00AA57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4124">
      <w:bodyDiv w:val="1"/>
      <w:marLeft w:val="0"/>
      <w:marRight w:val="0"/>
      <w:marTop w:val="0"/>
      <w:marBottom w:val="0"/>
      <w:divBdr>
        <w:top w:val="none" w:sz="0" w:space="0" w:color="auto"/>
        <w:left w:val="none" w:sz="0" w:space="0" w:color="auto"/>
        <w:bottom w:val="none" w:sz="0" w:space="0" w:color="auto"/>
        <w:right w:val="none" w:sz="0" w:space="0" w:color="auto"/>
      </w:divBdr>
    </w:div>
    <w:div w:id="106315820">
      <w:bodyDiv w:val="1"/>
      <w:marLeft w:val="0"/>
      <w:marRight w:val="0"/>
      <w:marTop w:val="0"/>
      <w:marBottom w:val="0"/>
      <w:divBdr>
        <w:top w:val="none" w:sz="0" w:space="0" w:color="auto"/>
        <w:left w:val="none" w:sz="0" w:space="0" w:color="auto"/>
        <w:bottom w:val="none" w:sz="0" w:space="0" w:color="auto"/>
        <w:right w:val="none" w:sz="0" w:space="0" w:color="auto"/>
      </w:divBdr>
    </w:div>
    <w:div w:id="233124343">
      <w:bodyDiv w:val="1"/>
      <w:marLeft w:val="0"/>
      <w:marRight w:val="0"/>
      <w:marTop w:val="0"/>
      <w:marBottom w:val="0"/>
      <w:divBdr>
        <w:top w:val="none" w:sz="0" w:space="0" w:color="auto"/>
        <w:left w:val="none" w:sz="0" w:space="0" w:color="auto"/>
        <w:bottom w:val="none" w:sz="0" w:space="0" w:color="auto"/>
        <w:right w:val="none" w:sz="0" w:space="0" w:color="auto"/>
      </w:divBdr>
    </w:div>
    <w:div w:id="413820531">
      <w:bodyDiv w:val="1"/>
      <w:marLeft w:val="0"/>
      <w:marRight w:val="0"/>
      <w:marTop w:val="0"/>
      <w:marBottom w:val="0"/>
      <w:divBdr>
        <w:top w:val="none" w:sz="0" w:space="0" w:color="auto"/>
        <w:left w:val="none" w:sz="0" w:space="0" w:color="auto"/>
        <w:bottom w:val="none" w:sz="0" w:space="0" w:color="auto"/>
        <w:right w:val="none" w:sz="0" w:space="0" w:color="auto"/>
      </w:divBdr>
    </w:div>
    <w:div w:id="598634605">
      <w:bodyDiv w:val="1"/>
      <w:marLeft w:val="0"/>
      <w:marRight w:val="0"/>
      <w:marTop w:val="0"/>
      <w:marBottom w:val="0"/>
      <w:divBdr>
        <w:top w:val="none" w:sz="0" w:space="0" w:color="auto"/>
        <w:left w:val="none" w:sz="0" w:space="0" w:color="auto"/>
        <w:bottom w:val="none" w:sz="0" w:space="0" w:color="auto"/>
        <w:right w:val="none" w:sz="0" w:space="0" w:color="auto"/>
      </w:divBdr>
    </w:div>
    <w:div w:id="623468151">
      <w:bodyDiv w:val="1"/>
      <w:marLeft w:val="0"/>
      <w:marRight w:val="0"/>
      <w:marTop w:val="0"/>
      <w:marBottom w:val="0"/>
      <w:divBdr>
        <w:top w:val="none" w:sz="0" w:space="0" w:color="auto"/>
        <w:left w:val="none" w:sz="0" w:space="0" w:color="auto"/>
        <w:bottom w:val="none" w:sz="0" w:space="0" w:color="auto"/>
        <w:right w:val="none" w:sz="0" w:space="0" w:color="auto"/>
      </w:divBdr>
    </w:div>
    <w:div w:id="997807491">
      <w:bodyDiv w:val="1"/>
      <w:marLeft w:val="0"/>
      <w:marRight w:val="0"/>
      <w:marTop w:val="0"/>
      <w:marBottom w:val="0"/>
      <w:divBdr>
        <w:top w:val="none" w:sz="0" w:space="0" w:color="auto"/>
        <w:left w:val="none" w:sz="0" w:space="0" w:color="auto"/>
        <w:bottom w:val="none" w:sz="0" w:space="0" w:color="auto"/>
        <w:right w:val="none" w:sz="0" w:space="0" w:color="auto"/>
      </w:divBdr>
    </w:div>
    <w:div w:id="998113644">
      <w:bodyDiv w:val="1"/>
      <w:marLeft w:val="0"/>
      <w:marRight w:val="0"/>
      <w:marTop w:val="0"/>
      <w:marBottom w:val="0"/>
      <w:divBdr>
        <w:top w:val="none" w:sz="0" w:space="0" w:color="auto"/>
        <w:left w:val="none" w:sz="0" w:space="0" w:color="auto"/>
        <w:bottom w:val="none" w:sz="0" w:space="0" w:color="auto"/>
        <w:right w:val="none" w:sz="0" w:space="0" w:color="auto"/>
      </w:divBdr>
    </w:div>
    <w:div w:id="1141270287">
      <w:bodyDiv w:val="1"/>
      <w:marLeft w:val="0"/>
      <w:marRight w:val="0"/>
      <w:marTop w:val="0"/>
      <w:marBottom w:val="0"/>
      <w:divBdr>
        <w:top w:val="none" w:sz="0" w:space="0" w:color="auto"/>
        <w:left w:val="none" w:sz="0" w:space="0" w:color="auto"/>
        <w:bottom w:val="none" w:sz="0" w:space="0" w:color="auto"/>
        <w:right w:val="none" w:sz="0" w:space="0" w:color="auto"/>
      </w:divBdr>
    </w:div>
    <w:div w:id="1389956748">
      <w:bodyDiv w:val="1"/>
      <w:marLeft w:val="0"/>
      <w:marRight w:val="0"/>
      <w:marTop w:val="0"/>
      <w:marBottom w:val="0"/>
      <w:divBdr>
        <w:top w:val="none" w:sz="0" w:space="0" w:color="auto"/>
        <w:left w:val="none" w:sz="0" w:space="0" w:color="auto"/>
        <w:bottom w:val="none" w:sz="0" w:space="0" w:color="auto"/>
        <w:right w:val="none" w:sz="0" w:space="0" w:color="auto"/>
      </w:divBdr>
    </w:div>
    <w:div w:id="149214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economie.gouv.fr/daj/formulaires" TargetMode="External"/><Relationship Id="rId18" Type="http://schemas.openxmlformats.org/officeDocument/2006/relationships/hyperlink" Target="https://www.marches-publics.gouv.fr" TargetMode="External"/><Relationship Id="rId26" Type="http://schemas.openxmlformats.org/officeDocument/2006/relationships/hyperlink" Target="https://www.marches-publics.gouv.fr" TargetMode="External"/><Relationship Id="rId3" Type="http://schemas.openxmlformats.org/officeDocument/2006/relationships/styles" Target="styles.xml"/><Relationship Id="rId21" Type="http://schemas.openxmlformats.org/officeDocument/2006/relationships/hyperlink" Target="https://www.marches-publics.gouv.fr/?page=entreprise.AccueilEntreprise" TargetMode="External"/><Relationship Id="rId7" Type="http://schemas.openxmlformats.org/officeDocument/2006/relationships/endnotes" Target="endnotes.xml"/><Relationship Id="rId12" Type="http://schemas.openxmlformats.org/officeDocument/2006/relationships/hyperlink" Target="http://www.economie.gouv.fr/daj/formulaires" TargetMode="External"/><Relationship Id="rId17" Type="http://schemas.openxmlformats.org/officeDocument/2006/relationships/hyperlink" Target="https://www.marches-publics.gouv.fr/" TargetMode="External"/><Relationship Id="rId25" Type="http://schemas.openxmlformats.org/officeDocument/2006/relationships/hyperlink" Target="mailto:greffe.ta-paris@juradm.fr" TargetMode="External"/><Relationship Id="rId2" Type="http://schemas.openxmlformats.org/officeDocument/2006/relationships/numbering" Target="numbering.xml"/><Relationship Id="rId16" Type="http://schemas.openxmlformats.org/officeDocument/2006/relationships/hyperlink" Target="https://www.marches-publics.gouv.fr" TargetMode="External"/><Relationship Id="rId20" Type="http://schemas.openxmlformats.org/officeDocument/2006/relationships/hyperlink" Target="https://www.marches-publics.gouv.fr/?page=commun.PrerequisTechniques&amp;calledFrom=entreprise" TargetMode="External"/><Relationship Id="rId29" Type="http://schemas.openxmlformats.org/officeDocument/2006/relationships/image" Target="media/image4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rches-publics.gouv.fr" TargetMode="External"/><Relationship Id="rId24" Type="http://schemas.openxmlformats.org/officeDocument/2006/relationships/hyperlink" Target="https://www.marches-publics.gouv.f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arches-publics.gouv.fr" TargetMode="External"/><Relationship Id="rId23" Type="http://schemas.openxmlformats.org/officeDocument/2006/relationships/hyperlink" Target="https://www.marches-publics.gouv.fr" TargetMode="External"/><Relationship Id="rId28" Type="http://schemas.openxmlformats.org/officeDocument/2006/relationships/image" Target="media/image4.emf"/><Relationship Id="rId10" Type="http://schemas.openxmlformats.org/officeDocument/2006/relationships/hyperlink" Target="https://www.marches-publics.gouv.fr" TargetMode="External"/><Relationship Id="rId19" Type="http://schemas.openxmlformats.org/officeDocument/2006/relationships/hyperlink" Target="https://www.marches-publics.gouv.f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rches-publics.gouv.fr" TargetMode="External"/><Relationship Id="rId14" Type="http://schemas.openxmlformats.org/officeDocument/2006/relationships/image" Target="media/image2.png"/><Relationship Id="rId22" Type="http://schemas.openxmlformats.org/officeDocument/2006/relationships/hyperlink" Target="https://www.marches-publics.gouv.fr" TargetMode="External"/><Relationship Id="rId27" Type="http://schemas.openxmlformats.org/officeDocument/2006/relationships/image" Target="media/image3.png"/><Relationship Id="rId30"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F0E36-39B8-44B3-AA31-3300D1041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15</Pages>
  <Words>5125</Words>
  <Characters>31038</Characters>
  <Application>Microsoft Office Word</Application>
  <DocSecurity>0</DocSecurity>
  <Lines>258</Lines>
  <Paragraphs>72</Paragraphs>
  <ScaleCrop>false</ScaleCrop>
  <HeadingPairs>
    <vt:vector size="2" baseType="variant">
      <vt:variant>
        <vt:lpstr>Titre</vt:lpstr>
      </vt:variant>
      <vt:variant>
        <vt:i4>1</vt:i4>
      </vt:variant>
    </vt:vector>
  </HeadingPairs>
  <TitlesOfParts>
    <vt:vector size="1" baseType="lpstr">
      <vt:lpstr>REGLEMENT DE LA CONSULTATION</vt:lpstr>
    </vt:vector>
  </TitlesOfParts>
  <Company>APHP</Company>
  <LinksUpToDate>false</LinksUpToDate>
  <CharactersWithSpaces>36091</CharactersWithSpaces>
  <SharedDoc>false</SharedDoc>
  <HLinks>
    <vt:vector size="300" baseType="variant">
      <vt:variant>
        <vt:i4>5111809</vt:i4>
      </vt:variant>
      <vt:variant>
        <vt:i4>249</vt:i4>
      </vt:variant>
      <vt:variant>
        <vt:i4>0</vt:i4>
      </vt:variant>
      <vt:variant>
        <vt:i4>5</vt:i4>
      </vt:variant>
      <vt:variant>
        <vt:lpwstr>https://www.achats-hopitaux.com/</vt:lpwstr>
      </vt:variant>
      <vt:variant>
        <vt:lpwstr/>
      </vt:variant>
      <vt:variant>
        <vt:i4>5111809</vt:i4>
      </vt:variant>
      <vt:variant>
        <vt:i4>246</vt:i4>
      </vt:variant>
      <vt:variant>
        <vt:i4>0</vt:i4>
      </vt:variant>
      <vt:variant>
        <vt:i4>5</vt:i4>
      </vt:variant>
      <vt:variant>
        <vt:lpwstr>https://www.achats-hopitaux.com/</vt:lpwstr>
      </vt:variant>
      <vt:variant>
        <vt:lpwstr/>
      </vt:variant>
      <vt:variant>
        <vt:i4>1572917</vt:i4>
      </vt:variant>
      <vt:variant>
        <vt:i4>243</vt:i4>
      </vt:variant>
      <vt:variant>
        <vt:i4>0</vt:i4>
      </vt:variant>
      <vt:variant>
        <vt:i4>5</vt:i4>
      </vt:variant>
      <vt:variant>
        <vt:lpwstr>mailto:greffe.ta-paris@juradm.fr</vt:lpwstr>
      </vt:variant>
      <vt:variant>
        <vt:lpwstr/>
      </vt:variant>
      <vt:variant>
        <vt:i4>5111809</vt:i4>
      </vt:variant>
      <vt:variant>
        <vt:i4>240</vt:i4>
      </vt:variant>
      <vt:variant>
        <vt:i4>0</vt:i4>
      </vt:variant>
      <vt:variant>
        <vt:i4>5</vt:i4>
      </vt:variant>
      <vt:variant>
        <vt:lpwstr>https://www.achats-hopitaux.com/</vt:lpwstr>
      </vt:variant>
      <vt:variant>
        <vt:lpwstr/>
      </vt:variant>
      <vt:variant>
        <vt:i4>5111809</vt:i4>
      </vt:variant>
      <vt:variant>
        <vt:i4>237</vt:i4>
      </vt:variant>
      <vt:variant>
        <vt:i4>0</vt:i4>
      </vt:variant>
      <vt:variant>
        <vt:i4>5</vt:i4>
      </vt:variant>
      <vt:variant>
        <vt:lpwstr>https://www.achats-hopitaux.com/</vt:lpwstr>
      </vt:variant>
      <vt:variant>
        <vt:lpwstr/>
      </vt:variant>
      <vt:variant>
        <vt:i4>5111809</vt:i4>
      </vt:variant>
      <vt:variant>
        <vt:i4>234</vt:i4>
      </vt:variant>
      <vt:variant>
        <vt:i4>0</vt:i4>
      </vt:variant>
      <vt:variant>
        <vt:i4>5</vt:i4>
      </vt:variant>
      <vt:variant>
        <vt:lpwstr>https://www.achats-hopitaux.com/</vt:lpwstr>
      </vt:variant>
      <vt:variant>
        <vt:lpwstr/>
      </vt:variant>
      <vt:variant>
        <vt:i4>5111809</vt:i4>
      </vt:variant>
      <vt:variant>
        <vt:i4>231</vt:i4>
      </vt:variant>
      <vt:variant>
        <vt:i4>0</vt:i4>
      </vt:variant>
      <vt:variant>
        <vt:i4>5</vt:i4>
      </vt:variant>
      <vt:variant>
        <vt:lpwstr>https://www.achats-hopitaux.com/</vt:lpwstr>
      </vt:variant>
      <vt:variant>
        <vt:lpwstr/>
      </vt:variant>
      <vt:variant>
        <vt:i4>5111809</vt:i4>
      </vt:variant>
      <vt:variant>
        <vt:i4>228</vt:i4>
      </vt:variant>
      <vt:variant>
        <vt:i4>0</vt:i4>
      </vt:variant>
      <vt:variant>
        <vt:i4>5</vt:i4>
      </vt:variant>
      <vt:variant>
        <vt:lpwstr>https://www.achats-hopitaux.com/</vt:lpwstr>
      </vt:variant>
      <vt:variant>
        <vt:lpwstr/>
      </vt:variant>
      <vt:variant>
        <vt:i4>5111809</vt:i4>
      </vt:variant>
      <vt:variant>
        <vt:i4>225</vt:i4>
      </vt:variant>
      <vt:variant>
        <vt:i4>0</vt:i4>
      </vt:variant>
      <vt:variant>
        <vt:i4>5</vt:i4>
      </vt:variant>
      <vt:variant>
        <vt:lpwstr>https://www.achats-hopitaux.com/</vt:lpwstr>
      </vt:variant>
      <vt:variant>
        <vt:lpwstr/>
      </vt:variant>
      <vt:variant>
        <vt:i4>5111809</vt:i4>
      </vt:variant>
      <vt:variant>
        <vt:i4>222</vt:i4>
      </vt:variant>
      <vt:variant>
        <vt:i4>0</vt:i4>
      </vt:variant>
      <vt:variant>
        <vt:i4>5</vt:i4>
      </vt:variant>
      <vt:variant>
        <vt:lpwstr>https://www.achats-hopitaux.com/</vt:lpwstr>
      </vt:variant>
      <vt:variant>
        <vt:lpwstr/>
      </vt:variant>
      <vt:variant>
        <vt:i4>5111809</vt:i4>
      </vt:variant>
      <vt:variant>
        <vt:i4>219</vt:i4>
      </vt:variant>
      <vt:variant>
        <vt:i4>0</vt:i4>
      </vt:variant>
      <vt:variant>
        <vt:i4>5</vt:i4>
      </vt:variant>
      <vt:variant>
        <vt:lpwstr>https://www.achats-hopitaux.com/</vt:lpwstr>
      </vt:variant>
      <vt:variant>
        <vt:lpwstr/>
      </vt:variant>
      <vt:variant>
        <vt:i4>5111809</vt:i4>
      </vt:variant>
      <vt:variant>
        <vt:i4>216</vt:i4>
      </vt:variant>
      <vt:variant>
        <vt:i4>0</vt:i4>
      </vt:variant>
      <vt:variant>
        <vt:i4>5</vt:i4>
      </vt:variant>
      <vt:variant>
        <vt:lpwstr>https://www.achats-hopitaux.com/</vt:lpwstr>
      </vt:variant>
      <vt:variant>
        <vt:lpwstr/>
      </vt:variant>
      <vt:variant>
        <vt:i4>7667815</vt:i4>
      </vt:variant>
      <vt:variant>
        <vt:i4>213</vt:i4>
      </vt:variant>
      <vt:variant>
        <vt:i4>0</vt:i4>
      </vt:variant>
      <vt:variant>
        <vt:i4>5</vt:i4>
      </vt:variant>
      <vt:variant>
        <vt:lpwstr>http://www.economie.gouv.fr/daj/formulaires</vt:lpwstr>
      </vt:variant>
      <vt:variant>
        <vt:lpwstr/>
      </vt:variant>
      <vt:variant>
        <vt:i4>7667815</vt:i4>
      </vt:variant>
      <vt:variant>
        <vt:i4>210</vt:i4>
      </vt:variant>
      <vt:variant>
        <vt:i4>0</vt:i4>
      </vt:variant>
      <vt:variant>
        <vt:i4>5</vt:i4>
      </vt:variant>
      <vt:variant>
        <vt:lpwstr>http://www.economie.gouv.fr/daj/formulaires</vt:lpwstr>
      </vt:variant>
      <vt:variant>
        <vt:lpwstr/>
      </vt:variant>
      <vt:variant>
        <vt:i4>2883657</vt:i4>
      </vt:variant>
      <vt:variant>
        <vt:i4>207</vt:i4>
      </vt:variant>
      <vt:variant>
        <vt:i4>0</vt:i4>
      </vt:variant>
      <vt:variant>
        <vt:i4>5</vt:i4>
      </vt:variant>
      <vt:variant>
        <vt:lpwstr>mailto:c.maronne@maison-emploi-paris.fr</vt:lpwstr>
      </vt:variant>
      <vt:variant>
        <vt:lpwstr/>
      </vt:variant>
      <vt:variant>
        <vt:i4>3145731</vt:i4>
      </vt:variant>
      <vt:variant>
        <vt:i4>204</vt:i4>
      </vt:variant>
      <vt:variant>
        <vt:i4>0</vt:i4>
      </vt:variant>
      <vt:variant>
        <vt:i4>5</vt:i4>
      </vt:variant>
      <vt:variant>
        <vt:lpwstr>mailto:clauses-insertion1@maison-emploi-paris.fr</vt:lpwstr>
      </vt:variant>
      <vt:variant>
        <vt:lpwstr/>
      </vt:variant>
      <vt:variant>
        <vt:i4>5111809</vt:i4>
      </vt:variant>
      <vt:variant>
        <vt:i4>201</vt:i4>
      </vt:variant>
      <vt:variant>
        <vt:i4>0</vt:i4>
      </vt:variant>
      <vt:variant>
        <vt:i4>5</vt:i4>
      </vt:variant>
      <vt:variant>
        <vt:lpwstr>https://www.achats-hopitaux.com/</vt:lpwstr>
      </vt:variant>
      <vt:variant>
        <vt:lpwstr/>
      </vt:variant>
      <vt:variant>
        <vt:i4>1245239</vt:i4>
      </vt:variant>
      <vt:variant>
        <vt:i4>194</vt:i4>
      </vt:variant>
      <vt:variant>
        <vt:i4>0</vt:i4>
      </vt:variant>
      <vt:variant>
        <vt:i4>5</vt:i4>
      </vt:variant>
      <vt:variant>
        <vt:lpwstr/>
      </vt:variant>
      <vt:variant>
        <vt:lpwstr>_Toc447710572</vt:lpwstr>
      </vt:variant>
      <vt:variant>
        <vt:i4>1245239</vt:i4>
      </vt:variant>
      <vt:variant>
        <vt:i4>188</vt:i4>
      </vt:variant>
      <vt:variant>
        <vt:i4>0</vt:i4>
      </vt:variant>
      <vt:variant>
        <vt:i4>5</vt:i4>
      </vt:variant>
      <vt:variant>
        <vt:lpwstr/>
      </vt:variant>
      <vt:variant>
        <vt:lpwstr>_Toc447710571</vt:lpwstr>
      </vt:variant>
      <vt:variant>
        <vt:i4>1245239</vt:i4>
      </vt:variant>
      <vt:variant>
        <vt:i4>182</vt:i4>
      </vt:variant>
      <vt:variant>
        <vt:i4>0</vt:i4>
      </vt:variant>
      <vt:variant>
        <vt:i4>5</vt:i4>
      </vt:variant>
      <vt:variant>
        <vt:lpwstr/>
      </vt:variant>
      <vt:variant>
        <vt:lpwstr>_Toc447710570</vt:lpwstr>
      </vt:variant>
      <vt:variant>
        <vt:i4>1179703</vt:i4>
      </vt:variant>
      <vt:variant>
        <vt:i4>176</vt:i4>
      </vt:variant>
      <vt:variant>
        <vt:i4>0</vt:i4>
      </vt:variant>
      <vt:variant>
        <vt:i4>5</vt:i4>
      </vt:variant>
      <vt:variant>
        <vt:lpwstr/>
      </vt:variant>
      <vt:variant>
        <vt:lpwstr>_Toc447710569</vt:lpwstr>
      </vt:variant>
      <vt:variant>
        <vt:i4>1179703</vt:i4>
      </vt:variant>
      <vt:variant>
        <vt:i4>170</vt:i4>
      </vt:variant>
      <vt:variant>
        <vt:i4>0</vt:i4>
      </vt:variant>
      <vt:variant>
        <vt:i4>5</vt:i4>
      </vt:variant>
      <vt:variant>
        <vt:lpwstr/>
      </vt:variant>
      <vt:variant>
        <vt:lpwstr>_Toc447710568</vt:lpwstr>
      </vt:variant>
      <vt:variant>
        <vt:i4>1179703</vt:i4>
      </vt:variant>
      <vt:variant>
        <vt:i4>164</vt:i4>
      </vt:variant>
      <vt:variant>
        <vt:i4>0</vt:i4>
      </vt:variant>
      <vt:variant>
        <vt:i4>5</vt:i4>
      </vt:variant>
      <vt:variant>
        <vt:lpwstr/>
      </vt:variant>
      <vt:variant>
        <vt:lpwstr>_Toc447710567</vt:lpwstr>
      </vt:variant>
      <vt:variant>
        <vt:i4>1179703</vt:i4>
      </vt:variant>
      <vt:variant>
        <vt:i4>158</vt:i4>
      </vt:variant>
      <vt:variant>
        <vt:i4>0</vt:i4>
      </vt:variant>
      <vt:variant>
        <vt:i4>5</vt:i4>
      </vt:variant>
      <vt:variant>
        <vt:lpwstr/>
      </vt:variant>
      <vt:variant>
        <vt:lpwstr>_Toc447710566</vt:lpwstr>
      </vt:variant>
      <vt:variant>
        <vt:i4>1179703</vt:i4>
      </vt:variant>
      <vt:variant>
        <vt:i4>152</vt:i4>
      </vt:variant>
      <vt:variant>
        <vt:i4>0</vt:i4>
      </vt:variant>
      <vt:variant>
        <vt:i4>5</vt:i4>
      </vt:variant>
      <vt:variant>
        <vt:lpwstr/>
      </vt:variant>
      <vt:variant>
        <vt:lpwstr>_Toc447710565</vt:lpwstr>
      </vt:variant>
      <vt:variant>
        <vt:i4>1179703</vt:i4>
      </vt:variant>
      <vt:variant>
        <vt:i4>146</vt:i4>
      </vt:variant>
      <vt:variant>
        <vt:i4>0</vt:i4>
      </vt:variant>
      <vt:variant>
        <vt:i4>5</vt:i4>
      </vt:variant>
      <vt:variant>
        <vt:lpwstr/>
      </vt:variant>
      <vt:variant>
        <vt:lpwstr>_Toc447710564</vt:lpwstr>
      </vt:variant>
      <vt:variant>
        <vt:i4>1179703</vt:i4>
      </vt:variant>
      <vt:variant>
        <vt:i4>140</vt:i4>
      </vt:variant>
      <vt:variant>
        <vt:i4>0</vt:i4>
      </vt:variant>
      <vt:variant>
        <vt:i4>5</vt:i4>
      </vt:variant>
      <vt:variant>
        <vt:lpwstr/>
      </vt:variant>
      <vt:variant>
        <vt:lpwstr>_Toc447710563</vt:lpwstr>
      </vt:variant>
      <vt:variant>
        <vt:i4>1179703</vt:i4>
      </vt:variant>
      <vt:variant>
        <vt:i4>134</vt:i4>
      </vt:variant>
      <vt:variant>
        <vt:i4>0</vt:i4>
      </vt:variant>
      <vt:variant>
        <vt:i4>5</vt:i4>
      </vt:variant>
      <vt:variant>
        <vt:lpwstr/>
      </vt:variant>
      <vt:variant>
        <vt:lpwstr>_Toc447710562</vt:lpwstr>
      </vt:variant>
      <vt:variant>
        <vt:i4>1179703</vt:i4>
      </vt:variant>
      <vt:variant>
        <vt:i4>128</vt:i4>
      </vt:variant>
      <vt:variant>
        <vt:i4>0</vt:i4>
      </vt:variant>
      <vt:variant>
        <vt:i4>5</vt:i4>
      </vt:variant>
      <vt:variant>
        <vt:lpwstr/>
      </vt:variant>
      <vt:variant>
        <vt:lpwstr>_Toc447710561</vt:lpwstr>
      </vt:variant>
      <vt:variant>
        <vt:i4>1179703</vt:i4>
      </vt:variant>
      <vt:variant>
        <vt:i4>122</vt:i4>
      </vt:variant>
      <vt:variant>
        <vt:i4>0</vt:i4>
      </vt:variant>
      <vt:variant>
        <vt:i4>5</vt:i4>
      </vt:variant>
      <vt:variant>
        <vt:lpwstr/>
      </vt:variant>
      <vt:variant>
        <vt:lpwstr>_Toc447710560</vt:lpwstr>
      </vt:variant>
      <vt:variant>
        <vt:i4>1114167</vt:i4>
      </vt:variant>
      <vt:variant>
        <vt:i4>116</vt:i4>
      </vt:variant>
      <vt:variant>
        <vt:i4>0</vt:i4>
      </vt:variant>
      <vt:variant>
        <vt:i4>5</vt:i4>
      </vt:variant>
      <vt:variant>
        <vt:lpwstr/>
      </vt:variant>
      <vt:variant>
        <vt:lpwstr>_Toc447710559</vt:lpwstr>
      </vt:variant>
      <vt:variant>
        <vt:i4>1114167</vt:i4>
      </vt:variant>
      <vt:variant>
        <vt:i4>110</vt:i4>
      </vt:variant>
      <vt:variant>
        <vt:i4>0</vt:i4>
      </vt:variant>
      <vt:variant>
        <vt:i4>5</vt:i4>
      </vt:variant>
      <vt:variant>
        <vt:lpwstr/>
      </vt:variant>
      <vt:variant>
        <vt:lpwstr>_Toc447710558</vt:lpwstr>
      </vt:variant>
      <vt:variant>
        <vt:i4>1114167</vt:i4>
      </vt:variant>
      <vt:variant>
        <vt:i4>104</vt:i4>
      </vt:variant>
      <vt:variant>
        <vt:i4>0</vt:i4>
      </vt:variant>
      <vt:variant>
        <vt:i4>5</vt:i4>
      </vt:variant>
      <vt:variant>
        <vt:lpwstr/>
      </vt:variant>
      <vt:variant>
        <vt:lpwstr>_Toc447710557</vt:lpwstr>
      </vt:variant>
      <vt:variant>
        <vt:i4>1114167</vt:i4>
      </vt:variant>
      <vt:variant>
        <vt:i4>98</vt:i4>
      </vt:variant>
      <vt:variant>
        <vt:i4>0</vt:i4>
      </vt:variant>
      <vt:variant>
        <vt:i4>5</vt:i4>
      </vt:variant>
      <vt:variant>
        <vt:lpwstr/>
      </vt:variant>
      <vt:variant>
        <vt:lpwstr>_Toc447710556</vt:lpwstr>
      </vt:variant>
      <vt:variant>
        <vt:i4>1114167</vt:i4>
      </vt:variant>
      <vt:variant>
        <vt:i4>92</vt:i4>
      </vt:variant>
      <vt:variant>
        <vt:i4>0</vt:i4>
      </vt:variant>
      <vt:variant>
        <vt:i4>5</vt:i4>
      </vt:variant>
      <vt:variant>
        <vt:lpwstr/>
      </vt:variant>
      <vt:variant>
        <vt:lpwstr>_Toc447710555</vt:lpwstr>
      </vt:variant>
      <vt:variant>
        <vt:i4>1114167</vt:i4>
      </vt:variant>
      <vt:variant>
        <vt:i4>86</vt:i4>
      </vt:variant>
      <vt:variant>
        <vt:i4>0</vt:i4>
      </vt:variant>
      <vt:variant>
        <vt:i4>5</vt:i4>
      </vt:variant>
      <vt:variant>
        <vt:lpwstr/>
      </vt:variant>
      <vt:variant>
        <vt:lpwstr>_Toc447710554</vt:lpwstr>
      </vt:variant>
      <vt:variant>
        <vt:i4>1114167</vt:i4>
      </vt:variant>
      <vt:variant>
        <vt:i4>80</vt:i4>
      </vt:variant>
      <vt:variant>
        <vt:i4>0</vt:i4>
      </vt:variant>
      <vt:variant>
        <vt:i4>5</vt:i4>
      </vt:variant>
      <vt:variant>
        <vt:lpwstr/>
      </vt:variant>
      <vt:variant>
        <vt:lpwstr>_Toc447710553</vt:lpwstr>
      </vt:variant>
      <vt:variant>
        <vt:i4>1114167</vt:i4>
      </vt:variant>
      <vt:variant>
        <vt:i4>74</vt:i4>
      </vt:variant>
      <vt:variant>
        <vt:i4>0</vt:i4>
      </vt:variant>
      <vt:variant>
        <vt:i4>5</vt:i4>
      </vt:variant>
      <vt:variant>
        <vt:lpwstr/>
      </vt:variant>
      <vt:variant>
        <vt:lpwstr>_Toc447710552</vt:lpwstr>
      </vt:variant>
      <vt:variant>
        <vt:i4>1114167</vt:i4>
      </vt:variant>
      <vt:variant>
        <vt:i4>68</vt:i4>
      </vt:variant>
      <vt:variant>
        <vt:i4>0</vt:i4>
      </vt:variant>
      <vt:variant>
        <vt:i4>5</vt:i4>
      </vt:variant>
      <vt:variant>
        <vt:lpwstr/>
      </vt:variant>
      <vt:variant>
        <vt:lpwstr>_Toc447710551</vt:lpwstr>
      </vt:variant>
      <vt:variant>
        <vt:i4>1114167</vt:i4>
      </vt:variant>
      <vt:variant>
        <vt:i4>62</vt:i4>
      </vt:variant>
      <vt:variant>
        <vt:i4>0</vt:i4>
      </vt:variant>
      <vt:variant>
        <vt:i4>5</vt:i4>
      </vt:variant>
      <vt:variant>
        <vt:lpwstr/>
      </vt:variant>
      <vt:variant>
        <vt:lpwstr>_Toc447710550</vt:lpwstr>
      </vt:variant>
      <vt:variant>
        <vt:i4>1048631</vt:i4>
      </vt:variant>
      <vt:variant>
        <vt:i4>56</vt:i4>
      </vt:variant>
      <vt:variant>
        <vt:i4>0</vt:i4>
      </vt:variant>
      <vt:variant>
        <vt:i4>5</vt:i4>
      </vt:variant>
      <vt:variant>
        <vt:lpwstr/>
      </vt:variant>
      <vt:variant>
        <vt:lpwstr>_Toc447710549</vt:lpwstr>
      </vt:variant>
      <vt:variant>
        <vt:i4>1048631</vt:i4>
      </vt:variant>
      <vt:variant>
        <vt:i4>50</vt:i4>
      </vt:variant>
      <vt:variant>
        <vt:i4>0</vt:i4>
      </vt:variant>
      <vt:variant>
        <vt:i4>5</vt:i4>
      </vt:variant>
      <vt:variant>
        <vt:lpwstr/>
      </vt:variant>
      <vt:variant>
        <vt:lpwstr>_Toc447710548</vt:lpwstr>
      </vt:variant>
      <vt:variant>
        <vt:i4>1048631</vt:i4>
      </vt:variant>
      <vt:variant>
        <vt:i4>44</vt:i4>
      </vt:variant>
      <vt:variant>
        <vt:i4>0</vt:i4>
      </vt:variant>
      <vt:variant>
        <vt:i4>5</vt:i4>
      </vt:variant>
      <vt:variant>
        <vt:lpwstr/>
      </vt:variant>
      <vt:variant>
        <vt:lpwstr>_Toc447710547</vt:lpwstr>
      </vt:variant>
      <vt:variant>
        <vt:i4>1048631</vt:i4>
      </vt:variant>
      <vt:variant>
        <vt:i4>38</vt:i4>
      </vt:variant>
      <vt:variant>
        <vt:i4>0</vt:i4>
      </vt:variant>
      <vt:variant>
        <vt:i4>5</vt:i4>
      </vt:variant>
      <vt:variant>
        <vt:lpwstr/>
      </vt:variant>
      <vt:variant>
        <vt:lpwstr>_Toc447710546</vt:lpwstr>
      </vt:variant>
      <vt:variant>
        <vt:i4>1048631</vt:i4>
      </vt:variant>
      <vt:variant>
        <vt:i4>32</vt:i4>
      </vt:variant>
      <vt:variant>
        <vt:i4>0</vt:i4>
      </vt:variant>
      <vt:variant>
        <vt:i4>5</vt:i4>
      </vt:variant>
      <vt:variant>
        <vt:lpwstr/>
      </vt:variant>
      <vt:variant>
        <vt:lpwstr>_Toc447710545</vt:lpwstr>
      </vt:variant>
      <vt:variant>
        <vt:i4>1048631</vt:i4>
      </vt:variant>
      <vt:variant>
        <vt:i4>26</vt:i4>
      </vt:variant>
      <vt:variant>
        <vt:i4>0</vt:i4>
      </vt:variant>
      <vt:variant>
        <vt:i4>5</vt:i4>
      </vt:variant>
      <vt:variant>
        <vt:lpwstr/>
      </vt:variant>
      <vt:variant>
        <vt:lpwstr>_Toc447710544</vt:lpwstr>
      </vt:variant>
      <vt:variant>
        <vt:i4>1048631</vt:i4>
      </vt:variant>
      <vt:variant>
        <vt:i4>20</vt:i4>
      </vt:variant>
      <vt:variant>
        <vt:i4>0</vt:i4>
      </vt:variant>
      <vt:variant>
        <vt:i4>5</vt:i4>
      </vt:variant>
      <vt:variant>
        <vt:lpwstr/>
      </vt:variant>
      <vt:variant>
        <vt:lpwstr>_Toc447710543</vt:lpwstr>
      </vt:variant>
      <vt:variant>
        <vt:i4>1048631</vt:i4>
      </vt:variant>
      <vt:variant>
        <vt:i4>14</vt:i4>
      </vt:variant>
      <vt:variant>
        <vt:i4>0</vt:i4>
      </vt:variant>
      <vt:variant>
        <vt:i4>5</vt:i4>
      </vt:variant>
      <vt:variant>
        <vt:lpwstr/>
      </vt:variant>
      <vt:variant>
        <vt:lpwstr>_Toc447710542</vt:lpwstr>
      </vt:variant>
      <vt:variant>
        <vt:i4>1048631</vt:i4>
      </vt:variant>
      <vt:variant>
        <vt:i4>8</vt:i4>
      </vt:variant>
      <vt:variant>
        <vt:i4>0</vt:i4>
      </vt:variant>
      <vt:variant>
        <vt:i4>5</vt:i4>
      </vt:variant>
      <vt:variant>
        <vt:lpwstr/>
      </vt:variant>
      <vt:variant>
        <vt:lpwstr>_Toc447710541</vt:lpwstr>
      </vt:variant>
      <vt:variant>
        <vt:i4>1048631</vt:i4>
      </vt:variant>
      <vt:variant>
        <vt:i4>2</vt:i4>
      </vt:variant>
      <vt:variant>
        <vt:i4>0</vt:i4>
      </vt:variant>
      <vt:variant>
        <vt:i4>5</vt:i4>
      </vt:variant>
      <vt:variant>
        <vt:lpwstr/>
      </vt:variant>
      <vt:variant>
        <vt:lpwstr>_Toc447710540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DE LA CONSULTATION</dc:title>
  <dc:creator>Marin</dc:creator>
  <cp:lastModifiedBy>BARTEZ Isabelle</cp:lastModifiedBy>
  <cp:revision>51</cp:revision>
  <cp:lastPrinted>2023-07-19T11:29:00Z</cp:lastPrinted>
  <dcterms:created xsi:type="dcterms:W3CDTF">2025-02-03T11:06:00Z</dcterms:created>
  <dcterms:modified xsi:type="dcterms:W3CDTF">2025-02-06T11:08:00Z</dcterms:modified>
</cp:coreProperties>
</file>