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67F7A" w14:textId="77777777" w:rsidR="00B71F6B" w:rsidRPr="00B71F6B" w:rsidRDefault="00B71F6B" w:rsidP="00B71F6B">
      <w:pPr>
        <w:jc w:val="both"/>
        <w:rPr>
          <w:rFonts w:eastAsia="Times New Roman" w:cs="Arial"/>
          <w:color w:val="000000"/>
          <w:lang w:eastAsia="fr-FR"/>
        </w:rPr>
      </w:pPr>
      <w:r w:rsidRPr="00B71F6B">
        <w:rPr>
          <w:rFonts w:eastAsia="Times New Roman" w:cs="Arial"/>
          <w:noProof/>
          <w:color w:val="000000"/>
          <w:lang w:eastAsia="fr-FR"/>
        </w:rPr>
        <w:drawing>
          <wp:anchor distT="0" distB="0" distL="114300" distR="114300" simplePos="0" relativeHeight="251659264" behindDoc="0" locked="0" layoutInCell="1" allowOverlap="1" wp14:anchorId="55CAEFF1" wp14:editId="6563DF25">
            <wp:simplePos x="0" y="0"/>
            <wp:positionH relativeFrom="margin">
              <wp:align>center</wp:align>
            </wp:positionH>
            <wp:positionV relativeFrom="paragraph">
              <wp:posOffset>0</wp:posOffset>
            </wp:positionV>
            <wp:extent cx="4586605" cy="1000760"/>
            <wp:effectExtent l="0" t="0" r="4445" b="889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6605" cy="10007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7591" w:type="dxa"/>
        <w:jc w:val="center"/>
        <w:tblLook w:val="04A0" w:firstRow="1" w:lastRow="0" w:firstColumn="1" w:lastColumn="0" w:noHBand="0" w:noVBand="1"/>
      </w:tblPr>
      <w:tblGrid>
        <w:gridCol w:w="284"/>
        <w:gridCol w:w="7307"/>
      </w:tblGrid>
      <w:tr w:rsidR="00B71F6B" w:rsidRPr="00B71F6B" w14:paraId="46A6FD5A" w14:textId="77777777" w:rsidTr="00581B41">
        <w:trPr>
          <w:jc w:val="center"/>
        </w:trPr>
        <w:tc>
          <w:tcPr>
            <w:tcW w:w="284" w:type="dxa"/>
            <w:shd w:val="clear" w:color="auto" w:fill="auto"/>
            <w:vAlign w:val="center"/>
          </w:tcPr>
          <w:p w14:paraId="784552B8" w14:textId="77777777" w:rsidR="00B71F6B" w:rsidRPr="00B71F6B" w:rsidRDefault="00B71F6B" w:rsidP="00B71F6B">
            <w:pPr>
              <w:spacing w:before="120"/>
              <w:jc w:val="center"/>
              <w:rPr>
                <w:rFonts w:eastAsia="Times New Roman" w:cs="Arial"/>
                <w:color w:val="000000"/>
                <w:sz w:val="24"/>
                <w:szCs w:val="24"/>
                <w:lang w:eastAsia="fr-FR"/>
              </w:rPr>
            </w:pPr>
          </w:p>
        </w:tc>
        <w:tc>
          <w:tcPr>
            <w:tcW w:w="7307" w:type="dxa"/>
            <w:shd w:val="clear" w:color="auto" w:fill="auto"/>
            <w:vAlign w:val="center"/>
          </w:tcPr>
          <w:p w14:paraId="16835029" w14:textId="77777777" w:rsidR="00B71F6B" w:rsidRPr="00B71F6B" w:rsidRDefault="00B71F6B" w:rsidP="00B71F6B">
            <w:pPr>
              <w:spacing w:before="120"/>
              <w:jc w:val="center"/>
              <w:rPr>
                <w:rFonts w:eastAsia="Times New Roman" w:cs="Arial"/>
                <w:b/>
                <w:color w:val="000000"/>
                <w:sz w:val="24"/>
                <w:szCs w:val="24"/>
                <w:lang w:eastAsia="fr-FR"/>
              </w:rPr>
            </w:pPr>
          </w:p>
        </w:tc>
      </w:tr>
      <w:tr w:rsidR="00B71F6B" w:rsidRPr="0061528B" w14:paraId="5961CC93" w14:textId="77777777" w:rsidTr="00581B41">
        <w:trPr>
          <w:jc w:val="center"/>
        </w:trPr>
        <w:tc>
          <w:tcPr>
            <w:tcW w:w="284" w:type="dxa"/>
            <w:shd w:val="clear" w:color="auto" w:fill="auto"/>
            <w:vAlign w:val="center"/>
          </w:tcPr>
          <w:p w14:paraId="0F5231FA" w14:textId="77777777" w:rsidR="00B71F6B" w:rsidRPr="00B71F6B" w:rsidRDefault="00B71F6B" w:rsidP="00B71F6B">
            <w:pPr>
              <w:spacing w:before="120"/>
              <w:jc w:val="center"/>
              <w:rPr>
                <w:rFonts w:eastAsia="Times New Roman" w:cs="Arial"/>
                <w:color w:val="000000"/>
                <w:sz w:val="24"/>
                <w:szCs w:val="24"/>
                <w:lang w:eastAsia="fr-FR"/>
              </w:rPr>
            </w:pPr>
          </w:p>
        </w:tc>
        <w:tc>
          <w:tcPr>
            <w:tcW w:w="7307" w:type="dxa"/>
            <w:shd w:val="clear" w:color="auto" w:fill="auto"/>
            <w:vAlign w:val="center"/>
          </w:tcPr>
          <w:p w14:paraId="5F53F3D9" w14:textId="77777777" w:rsidR="00B71F6B" w:rsidRPr="00B71F6B" w:rsidRDefault="00B71F6B" w:rsidP="00B71F6B">
            <w:pPr>
              <w:spacing w:before="120"/>
              <w:jc w:val="center"/>
              <w:rPr>
                <w:rFonts w:eastAsia="Times New Roman" w:cs="Arial"/>
                <w:b/>
                <w:color w:val="000000"/>
                <w:sz w:val="24"/>
                <w:szCs w:val="24"/>
                <w:lang w:eastAsia="fr-FR"/>
              </w:rPr>
            </w:pPr>
            <w:r w:rsidRPr="00B71F6B">
              <w:rPr>
                <w:rFonts w:eastAsia="Times New Roman" w:cs="Arial"/>
                <w:b/>
                <w:color w:val="000000"/>
                <w:sz w:val="24"/>
                <w:szCs w:val="24"/>
                <w:lang w:eastAsia="fr-FR"/>
              </w:rPr>
              <w:t xml:space="preserve">Pôle d’Intérêt Commun </w:t>
            </w:r>
            <w:r w:rsidR="00CF6397">
              <w:rPr>
                <w:rFonts w:eastAsia="Times New Roman" w:cs="Arial"/>
                <w:b/>
                <w:color w:val="000000"/>
                <w:sz w:val="24"/>
                <w:szCs w:val="24"/>
                <w:lang w:eastAsia="fr-FR"/>
              </w:rPr>
              <w:t xml:space="preserve">SCA SCB SMS </w:t>
            </w:r>
            <w:r w:rsidRPr="00B71F6B">
              <w:rPr>
                <w:rFonts w:eastAsia="Times New Roman" w:cs="Arial"/>
                <w:b/>
                <w:color w:val="000000"/>
                <w:sz w:val="24"/>
                <w:szCs w:val="24"/>
                <w:lang w:eastAsia="fr-FR"/>
              </w:rPr>
              <w:t>de l’AP-HP</w:t>
            </w:r>
          </w:p>
          <w:p w14:paraId="32BEB63B" w14:textId="77777777" w:rsidR="00B71F6B" w:rsidRPr="00B71F6B" w:rsidRDefault="00B71F6B" w:rsidP="00B71F6B">
            <w:pPr>
              <w:spacing w:before="120"/>
              <w:jc w:val="center"/>
              <w:rPr>
                <w:rFonts w:eastAsia="Times New Roman" w:cs="Arial"/>
                <w:b/>
                <w:color w:val="000000"/>
                <w:sz w:val="24"/>
                <w:szCs w:val="24"/>
                <w:lang w:eastAsia="fr-FR"/>
              </w:rPr>
            </w:pPr>
          </w:p>
        </w:tc>
      </w:tr>
    </w:tbl>
    <w:p w14:paraId="17F206C3" w14:textId="77777777" w:rsidR="00B71F6B" w:rsidRPr="00B71F6B" w:rsidRDefault="00B71F6B" w:rsidP="00B71F6B">
      <w:pPr>
        <w:jc w:val="both"/>
        <w:rPr>
          <w:rFonts w:eastAsia="Times New Roman" w:cs="Arial"/>
          <w:color w:val="000000"/>
          <w:lang w:eastAsia="fr-FR"/>
        </w:rPr>
      </w:pPr>
    </w:p>
    <w:p w14:paraId="3AFA14C6" w14:textId="77777777" w:rsidR="00B71F6B" w:rsidRPr="00B71F6B" w:rsidRDefault="00B71F6B" w:rsidP="00B71F6B">
      <w:pPr>
        <w:jc w:val="both"/>
        <w:rPr>
          <w:rFonts w:eastAsia="Times New Roman" w:cs="Arial"/>
          <w:color w:val="000000"/>
          <w:lang w:eastAsia="fr-FR"/>
        </w:rPr>
      </w:pPr>
    </w:p>
    <w:p w14:paraId="26FBB0AB" w14:textId="77777777" w:rsidR="00B71F6B" w:rsidRPr="00B71F6B" w:rsidRDefault="00B71F6B" w:rsidP="00B71F6B">
      <w:pPr>
        <w:jc w:val="both"/>
        <w:rPr>
          <w:rFonts w:eastAsia="Times New Roman" w:cs="Arial"/>
          <w:color w:val="000000"/>
          <w:lang w:eastAsia="fr-FR"/>
        </w:rPr>
      </w:pPr>
    </w:p>
    <w:p w14:paraId="20B56791" w14:textId="77777777" w:rsidR="00B71F6B" w:rsidRPr="00B71F6B" w:rsidRDefault="00B71F6B"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sz w:val="32"/>
          <w:szCs w:val="32"/>
          <w:lang w:eastAsia="fr-FR"/>
        </w:rPr>
      </w:pPr>
      <w:r w:rsidRPr="00B71F6B">
        <w:rPr>
          <w:rFonts w:eastAsia="Times New Roman" w:cs="Arial"/>
          <w:b/>
          <w:color w:val="1F497D"/>
          <w:sz w:val="32"/>
          <w:szCs w:val="32"/>
          <w:lang w:eastAsia="fr-FR"/>
        </w:rPr>
        <w:t xml:space="preserve">CAHIER DES CLAUSES </w:t>
      </w:r>
      <w:r w:rsidR="00117C90">
        <w:rPr>
          <w:rFonts w:eastAsia="Times New Roman" w:cs="Arial"/>
          <w:b/>
          <w:color w:val="1F497D"/>
          <w:sz w:val="32"/>
          <w:szCs w:val="32"/>
          <w:lang w:eastAsia="fr-FR"/>
        </w:rPr>
        <w:t xml:space="preserve">ADMINISTRATIVES </w:t>
      </w:r>
      <w:r w:rsidRPr="00B71F6B">
        <w:rPr>
          <w:rFonts w:eastAsia="Times New Roman" w:cs="Arial"/>
          <w:b/>
          <w:color w:val="1F497D"/>
          <w:sz w:val="32"/>
          <w:szCs w:val="32"/>
          <w:lang w:eastAsia="fr-FR"/>
        </w:rPr>
        <w:t>PARTICULIERES</w:t>
      </w:r>
    </w:p>
    <w:p w14:paraId="6A52D82D" w14:textId="77777777" w:rsidR="00B71F6B" w:rsidRPr="00B71F6B" w:rsidRDefault="00B71F6B"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sz w:val="32"/>
          <w:szCs w:val="32"/>
          <w:lang w:eastAsia="fr-FR"/>
        </w:rPr>
      </w:pPr>
    </w:p>
    <w:p w14:paraId="073C2086" w14:textId="575AEA5C" w:rsidR="00B71F6B" w:rsidRPr="00B71F6B" w:rsidRDefault="00D84667"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sz w:val="32"/>
          <w:szCs w:val="32"/>
          <w:lang w:eastAsia="fr-FR"/>
        </w:rPr>
      </w:pPr>
      <w:bookmarkStart w:id="0" w:name="_Hlk189556154"/>
      <w:r>
        <w:rPr>
          <w:rFonts w:eastAsia="Times New Roman" w:cs="Arial"/>
          <w:b/>
          <w:color w:val="1F497D"/>
          <w:sz w:val="32"/>
          <w:szCs w:val="32"/>
          <w:lang w:eastAsia="fr-FR"/>
        </w:rPr>
        <w:t xml:space="preserve">PIC </w:t>
      </w:r>
      <w:r w:rsidR="0094661E">
        <w:rPr>
          <w:rFonts w:eastAsia="Times New Roman" w:cs="Arial"/>
          <w:b/>
          <w:color w:val="1F497D"/>
          <w:sz w:val="32"/>
          <w:szCs w:val="32"/>
          <w:lang w:eastAsia="fr-FR"/>
        </w:rPr>
        <w:t>25-010</w:t>
      </w:r>
      <w:r w:rsidR="00B71F6B" w:rsidRPr="00B71F6B">
        <w:rPr>
          <w:rFonts w:eastAsia="Times New Roman" w:cs="Arial"/>
          <w:b/>
          <w:color w:val="1F497D"/>
          <w:sz w:val="32"/>
          <w:szCs w:val="32"/>
          <w:lang w:eastAsia="fr-FR"/>
        </w:rPr>
        <w:t xml:space="preserve"> du </w:t>
      </w:r>
      <w:r w:rsidR="0094661E">
        <w:rPr>
          <w:rFonts w:eastAsia="Times New Roman" w:cs="Arial"/>
          <w:b/>
          <w:color w:val="1F497D"/>
          <w:sz w:val="32"/>
          <w:szCs w:val="32"/>
          <w:lang w:eastAsia="fr-FR"/>
        </w:rPr>
        <w:t>10/02/2025</w:t>
      </w:r>
    </w:p>
    <w:p w14:paraId="28B876EB" w14:textId="77777777" w:rsidR="00B71F6B" w:rsidRPr="00B71F6B" w:rsidRDefault="00B71F6B"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sz w:val="32"/>
          <w:szCs w:val="32"/>
          <w:lang w:eastAsia="fr-FR"/>
        </w:rPr>
      </w:pPr>
    </w:p>
    <w:p w14:paraId="47B6DEBA" w14:textId="40F5C352" w:rsidR="00B71F6B" w:rsidRPr="00B71F6B" w:rsidRDefault="00B71F6B"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sz w:val="32"/>
          <w:szCs w:val="32"/>
          <w:lang w:eastAsia="fr-FR"/>
        </w:rPr>
      </w:pPr>
      <w:r w:rsidRPr="00B71F6B">
        <w:rPr>
          <w:rFonts w:eastAsia="Times New Roman" w:cs="Arial"/>
          <w:b/>
          <w:color w:val="1F497D"/>
          <w:sz w:val="32"/>
          <w:szCs w:val="32"/>
          <w:lang w:eastAsia="fr-FR"/>
        </w:rPr>
        <w:t xml:space="preserve">- </w:t>
      </w:r>
      <w:r w:rsidR="0094661E">
        <w:rPr>
          <w:rFonts w:eastAsia="Times New Roman" w:cs="Arial"/>
          <w:b/>
          <w:color w:val="1F497D"/>
          <w:sz w:val="32"/>
          <w:szCs w:val="32"/>
          <w:lang w:eastAsia="fr-FR"/>
        </w:rPr>
        <w:t>Marché à Procédure Adaptée</w:t>
      </w:r>
      <w:r w:rsidRPr="00B71F6B">
        <w:rPr>
          <w:rFonts w:eastAsia="Times New Roman" w:cs="Arial"/>
          <w:b/>
          <w:color w:val="1F497D"/>
          <w:sz w:val="32"/>
          <w:szCs w:val="32"/>
          <w:lang w:eastAsia="fr-FR"/>
        </w:rPr>
        <w:t xml:space="preserve"> -</w:t>
      </w:r>
    </w:p>
    <w:bookmarkEnd w:id="0"/>
    <w:p w14:paraId="4D8B58BD" w14:textId="77777777" w:rsidR="00B71F6B" w:rsidRPr="00B71F6B" w:rsidRDefault="00B71F6B" w:rsidP="00AD786B">
      <w:pPr>
        <w:pBdr>
          <w:top w:val="single" w:sz="4" w:space="16" w:color="auto"/>
          <w:left w:val="single" w:sz="4" w:space="0" w:color="auto"/>
          <w:bottom w:val="single" w:sz="4" w:space="15" w:color="auto"/>
          <w:right w:val="single" w:sz="4" w:space="1" w:color="auto"/>
        </w:pBdr>
        <w:shd w:val="clear" w:color="auto" w:fill="DEEAF6" w:themeFill="accent1" w:themeFillTint="33"/>
        <w:ind w:left="426" w:right="424"/>
        <w:jc w:val="center"/>
        <w:rPr>
          <w:rFonts w:eastAsia="Times New Roman" w:cs="Arial"/>
          <w:b/>
          <w:color w:val="1F497D"/>
          <w:lang w:eastAsia="fr-FR"/>
        </w:rPr>
      </w:pPr>
    </w:p>
    <w:p w14:paraId="75D83C53" w14:textId="77777777" w:rsidR="00B71F6B" w:rsidRPr="00B71F6B" w:rsidRDefault="00B71F6B" w:rsidP="00B71F6B">
      <w:pPr>
        <w:jc w:val="both"/>
        <w:rPr>
          <w:rFonts w:eastAsia="Times New Roman" w:cs="Arial"/>
          <w:color w:val="000000"/>
          <w:szCs w:val="20"/>
          <w:lang w:eastAsia="fr-FR"/>
        </w:rPr>
      </w:pPr>
    </w:p>
    <w:p w14:paraId="038F2B0D" w14:textId="77777777" w:rsidR="00B71F6B" w:rsidRPr="00B71F6B" w:rsidRDefault="00B71F6B" w:rsidP="00B71F6B">
      <w:pPr>
        <w:jc w:val="both"/>
        <w:rPr>
          <w:rFonts w:eastAsia="Times New Roman" w:cs="Arial"/>
          <w:color w:val="000000"/>
          <w:szCs w:val="20"/>
          <w:lang w:eastAsia="fr-FR"/>
        </w:rPr>
      </w:pPr>
    </w:p>
    <w:p w14:paraId="26733E9B" w14:textId="77777777" w:rsidR="00B71F6B" w:rsidRPr="00B71F6B" w:rsidRDefault="00B71F6B" w:rsidP="00510C91">
      <w:pPr>
        <w:spacing w:line="276" w:lineRule="auto"/>
        <w:jc w:val="both"/>
        <w:rPr>
          <w:rFonts w:eastAsia="Times New Roman" w:cs="Arial"/>
          <w:color w:val="000000"/>
          <w:szCs w:val="20"/>
          <w:lang w:eastAsia="fr-FR"/>
        </w:rPr>
      </w:pPr>
    </w:p>
    <w:p w14:paraId="2E359295" w14:textId="77777777" w:rsidR="00B71F6B" w:rsidRPr="00416AD3" w:rsidRDefault="00B71F6B" w:rsidP="00510C91">
      <w:pPr>
        <w:spacing w:line="276" w:lineRule="auto"/>
        <w:jc w:val="both"/>
        <w:rPr>
          <w:rFonts w:eastAsia="Times New Roman" w:cs="Arial"/>
          <w:color w:val="000000" w:themeColor="text1"/>
          <w:szCs w:val="20"/>
          <w:lang w:eastAsia="fr-FR"/>
        </w:rPr>
      </w:pPr>
    </w:p>
    <w:p w14:paraId="5845228A" w14:textId="47A8E485" w:rsidR="00BD1850" w:rsidRPr="006050AA" w:rsidRDefault="00BD1850" w:rsidP="00416AD3">
      <w:pPr>
        <w:widowControl w:val="0"/>
        <w:tabs>
          <w:tab w:val="left" w:pos="851"/>
        </w:tabs>
        <w:autoSpaceDE w:val="0"/>
        <w:autoSpaceDN w:val="0"/>
        <w:adjustRightInd w:val="0"/>
        <w:spacing w:line="276" w:lineRule="auto"/>
        <w:ind w:left="851" w:hanging="851"/>
        <w:jc w:val="both"/>
        <w:rPr>
          <w:rFonts w:eastAsia="Times New Roman" w:cs="Arial"/>
          <w:color w:val="000000" w:themeColor="text1"/>
          <w:szCs w:val="20"/>
          <w:lang w:eastAsia="fr-FR"/>
        </w:rPr>
      </w:pPr>
      <w:r w:rsidRPr="00416AD3">
        <w:rPr>
          <w:rFonts w:eastAsia="Times New Roman" w:cs="Arial"/>
          <w:b/>
          <w:color w:val="000000" w:themeColor="text1"/>
          <w:szCs w:val="20"/>
          <w:u w:val="single"/>
          <w:lang w:eastAsia="fr-FR"/>
        </w:rPr>
        <w:t>Objet</w:t>
      </w:r>
      <w:r w:rsidRPr="00416AD3">
        <w:rPr>
          <w:rFonts w:eastAsia="Times New Roman" w:cs="Arial"/>
          <w:b/>
          <w:color w:val="000000" w:themeColor="text1"/>
          <w:szCs w:val="20"/>
          <w:lang w:eastAsia="fr-FR"/>
        </w:rPr>
        <w:t xml:space="preserve"> :</w:t>
      </w:r>
      <w:r w:rsidRPr="00416AD3">
        <w:rPr>
          <w:rFonts w:eastAsia="Times New Roman" w:cs="Arial"/>
          <w:color w:val="000000" w:themeColor="text1"/>
          <w:szCs w:val="20"/>
          <w:lang w:eastAsia="fr-FR"/>
        </w:rPr>
        <w:t xml:space="preserve"> </w:t>
      </w:r>
      <w:r w:rsidR="00510C91" w:rsidRPr="00416AD3">
        <w:rPr>
          <w:rFonts w:eastAsia="Times New Roman" w:cs="Arial"/>
          <w:color w:val="000000" w:themeColor="text1"/>
          <w:szCs w:val="20"/>
          <w:lang w:eastAsia="fr-FR"/>
        </w:rPr>
        <w:tab/>
      </w:r>
      <w:r w:rsidR="00BF61E0" w:rsidRPr="00BF61E0">
        <w:rPr>
          <w:rFonts w:cs="Arial"/>
          <w:color w:val="000000" w:themeColor="text1"/>
          <w:szCs w:val="20"/>
        </w:rPr>
        <w:t>Location longue durée sous forme de crédit-bail avec option d’acquisition à la valeur résiduelle, installation, mise en service, prestations de maintenance préventive et curative « full service », formation des agents et fourniture des pièces détachées sur la durée de location, d’un massicot professionnel pour le compte de l’imprimerie du Pôle d’Intérêt Commun SCA-SCB-SMS de l’Assistance Publique – Hôpitaux de Paris, pour une durée de cinq (5) ans.</w:t>
      </w:r>
    </w:p>
    <w:p w14:paraId="6F4ADBC0" w14:textId="77777777" w:rsidR="00BD1850" w:rsidRPr="00BD1850" w:rsidRDefault="00BD1850" w:rsidP="00510C91">
      <w:pPr>
        <w:widowControl w:val="0"/>
        <w:autoSpaceDE w:val="0"/>
        <w:autoSpaceDN w:val="0"/>
        <w:adjustRightInd w:val="0"/>
        <w:spacing w:line="276" w:lineRule="auto"/>
        <w:ind w:left="709" w:hanging="709"/>
        <w:jc w:val="both"/>
        <w:rPr>
          <w:rFonts w:eastAsia="Times New Roman" w:cs="Arial"/>
          <w:color w:val="000000"/>
          <w:szCs w:val="20"/>
          <w:lang w:eastAsia="fr-FR"/>
        </w:rPr>
      </w:pPr>
    </w:p>
    <w:p w14:paraId="25DD49DD" w14:textId="77777777" w:rsidR="0013043C" w:rsidRPr="00565F2A" w:rsidRDefault="0013043C" w:rsidP="00510C91">
      <w:pPr>
        <w:spacing w:line="276" w:lineRule="auto"/>
        <w:jc w:val="both"/>
        <w:rPr>
          <w:rFonts w:eastAsia="Times New Roman" w:cs="Arial"/>
          <w:color w:val="000000"/>
          <w:szCs w:val="20"/>
          <w:lang w:eastAsia="fr-FR"/>
        </w:rPr>
      </w:pPr>
    </w:p>
    <w:p w14:paraId="7922903E" w14:textId="77777777" w:rsidR="00B71F6B" w:rsidRPr="00B71F6B" w:rsidRDefault="00B71F6B" w:rsidP="00B71F6B">
      <w:pPr>
        <w:spacing w:line="360" w:lineRule="auto"/>
        <w:rPr>
          <w:rFonts w:eastAsia="Times New Roman" w:cs="Arial"/>
          <w:b/>
          <w:color w:val="000000"/>
          <w:szCs w:val="20"/>
          <w:u w:val="single"/>
          <w:lang w:eastAsia="fr-FR"/>
        </w:rPr>
      </w:pPr>
    </w:p>
    <w:p w14:paraId="3E04A37E" w14:textId="77777777" w:rsidR="00B71F6B" w:rsidRPr="00B71F6B" w:rsidRDefault="00B71F6B" w:rsidP="00B71F6B">
      <w:pPr>
        <w:rPr>
          <w:rFonts w:eastAsia="Times New Roman" w:cs="Arial"/>
          <w:b/>
          <w:color w:val="000000"/>
          <w:szCs w:val="20"/>
          <w:u w:val="single"/>
          <w:lang w:eastAsia="fr-FR"/>
        </w:rPr>
      </w:pPr>
      <w:r w:rsidRPr="00B71F6B">
        <w:rPr>
          <w:rFonts w:ascii="Arial" w:eastAsia="Times New Roman" w:hAnsi="Arial" w:cs="Times New Roman"/>
          <w:color w:val="000000"/>
          <w:szCs w:val="20"/>
          <w:lang w:eastAsia="fr-FR"/>
        </w:rPr>
        <w:br w:type="page"/>
      </w:r>
    </w:p>
    <w:p w14:paraId="5300F41C" w14:textId="77777777" w:rsidR="00B71F6B" w:rsidRPr="009373A3" w:rsidRDefault="00B71F6B" w:rsidP="009373A3">
      <w:pPr>
        <w:spacing w:line="360" w:lineRule="auto"/>
        <w:jc w:val="center"/>
        <w:rPr>
          <w:rFonts w:eastAsia="Times New Roman" w:cs="Arial"/>
          <w:b/>
          <w:color w:val="000000"/>
          <w:sz w:val="16"/>
          <w:szCs w:val="16"/>
          <w:u w:val="single"/>
          <w:lang w:eastAsia="fr-FR"/>
        </w:rPr>
      </w:pPr>
      <w:r w:rsidRPr="00E165CB">
        <w:rPr>
          <w:rFonts w:eastAsia="Times New Roman" w:cs="Arial"/>
          <w:b/>
          <w:color w:val="000000"/>
          <w:sz w:val="24"/>
          <w:szCs w:val="24"/>
          <w:u w:val="single"/>
          <w:lang w:eastAsia="fr-FR"/>
        </w:rPr>
        <w:lastRenderedPageBreak/>
        <w:t>SOMMAIRE</w:t>
      </w:r>
    </w:p>
    <w:p w14:paraId="584D73EA" w14:textId="7931A93B" w:rsidR="005E7C45" w:rsidRDefault="001350E9">
      <w:pPr>
        <w:pStyle w:val="TM1"/>
        <w:tabs>
          <w:tab w:val="left" w:pos="1200"/>
          <w:tab w:val="right" w:leader="dot" w:pos="9062"/>
        </w:tabs>
        <w:rPr>
          <w:rFonts w:eastAsiaTheme="minorEastAsia" w:cstheme="minorBidi"/>
          <w:b w:val="0"/>
          <w:bCs w:val="0"/>
          <w:caps w:val="0"/>
          <w:noProof/>
          <w:sz w:val="22"/>
          <w:szCs w:val="22"/>
          <w:lang w:eastAsia="fr-FR"/>
        </w:rPr>
      </w:pPr>
      <w:r w:rsidRPr="00D87A12">
        <w:rPr>
          <w:rFonts w:ascii="Century Gothic" w:eastAsia="Times New Roman" w:hAnsi="Century Gothic" w:cs="Arial"/>
          <w:b w:val="0"/>
          <w:bCs w:val="0"/>
          <w:caps w:val="0"/>
          <w:color w:val="000000"/>
          <w:lang w:eastAsia="fr-FR"/>
        </w:rPr>
        <w:fldChar w:fldCharType="begin"/>
      </w:r>
      <w:r w:rsidRPr="00D87A12">
        <w:rPr>
          <w:rFonts w:ascii="Century Gothic" w:eastAsia="Times New Roman" w:hAnsi="Century Gothic" w:cs="Arial"/>
          <w:b w:val="0"/>
          <w:bCs w:val="0"/>
          <w:caps w:val="0"/>
          <w:color w:val="000000"/>
          <w:lang w:eastAsia="fr-FR"/>
        </w:rPr>
        <w:instrText xml:space="preserve"> TOC \o "1-3" </w:instrText>
      </w:r>
      <w:r w:rsidRPr="00D87A12">
        <w:rPr>
          <w:rFonts w:ascii="Century Gothic" w:eastAsia="Times New Roman" w:hAnsi="Century Gothic" w:cs="Arial"/>
          <w:b w:val="0"/>
          <w:bCs w:val="0"/>
          <w:caps w:val="0"/>
          <w:color w:val="000000"/>
          <w:lang w:eastAsia="fr-FR"/>
        </w:rPr>
        <w:fldChar w:fldCharType="separate"/>
      </w:r>
      <w:r w:rsidR="005E7C45" w:rsidRPr="003F48C1">
        <w:rPr>
          <w:noProof/>
        </w:rPr>
        <w:t>ARTICLE 1</w:t>
      </w:r>
      <w:r w:rsidR="005E7C45">
        <w:rPr>
          <w:rFonts w:eastAsiaTheme="minorEastAsia" w:cstheme="minorBidi"/>
          <w:b w:val="0"/>
          <w:bCs w:val="0"/>
          <w:caps w:val="0"/>
          <w:noProof/>
          <w:sz w:val="22"/>
          <w:szCs w:val="22"/>
          <w:lang w:eastAsia="fr-FR"/>
        </w:rPr>
        <w:tab/>
      </w:r>
      <w:r w:rsidR="005E7C45">
        <w:rPr>
          <w:noProof/>
        </w:rPr>
        <w:t>OBJET DU MARCHE</w:t>
      </w:r>
      <w:r w:rsidR="005E7C45">
        <w:rPr>
          <w:noProof/>
        </w:rPr>
        <w:tab/>
      </w:r>
      <w:r w:rsidR="005E7C45">
        <w:rPr>
          <w:noProof/>
        </w:rPr>
        <w:fldChar w:fldCharType="begin"/>
      </w:r>
      <w:r w:rsidR="005E7C45">
        <w:rPr>
          <w:noProof/>
        </w:rPr>
        <w:instrText xml:space="preserve"> PAGEREF _Toc189734987 \h </w:instrText>
      </w:r>
      <w:r w:rsidR="005E7C45">
        <w:rPr>
          <w:noProof/>
        </w:rPr>
      </w:r>
      <w:r w:rsidR="005E7C45">
        <w:rPr>
          <w:noProof/>
        </w:rPr>
        <w:fldChar w:fldCharType="separate"/>
      </w:r>
      <w:r w:rsidR="005E7C45">
        <w:rPr>
          <w:noProof/>
        </w:rPr>
        <w:t>3</w:t>
      </w:r>
      <w:r w:rsidR="005E7C45">
        <w:rPr>
          <w:noProof/>
        </w:rPr>
        <w:fldChar w:fldCharType="end"/>
      </w:r>
    </w:p>
    <w:p w14:paraId="2E64AEA0" w14:textId="72A6EE7B" w:rsidR="005E7C45" w:rsidRDefault="005E7C45">
      <w:pPr>
        <w:pStyle w:val="TM2"/>
        <w:tabs>
          <w:tab w:val="right" w:leader="dot" w:pos="9062"/>
        </w:tabs>
        <w:rPr>
          <w:rFonts w:eastAsiaTheme="minorEastAsia" w:cstheme="minorBidi"/>
          <w:smallCaps w:val="0"/>
          <w:noProof/>
          <w:sz w:val="22"/>
          <w:szCs w:val="22"/>
          <w:lang w:eastAsia="fr-FR"/>
        </w:rPr>
      </w:pPr>
      <w:r>
        <w:rPr>
          <w:noProof/>
        </w:rPr>
        <w:t>1.1 OBJET</w:t>
      </w:r>
      <w:r>
        <w:rPr>
          <w:noProof/>
        </w:rPr>
        <w:tab/>
      </w:r>
      <w:r>
        <w:rPr>
          <w:noProof/>
        </w:rPr>
        <w:fldChar w:fldCharType="begin"/>
      </w:r>
      <w:r>
        <w:rPr>
          <w:noProof/>
        </w:rPr>
        <w:instrText xml:space="preserve"> PAGEREF _Toc189734988 \h </w:instrText>
      </w:r>
      <w:r>
        <w:rPr>
          <w:noProof/>
        </w:rPr>
      </w:r>
      <w:r>
        <w:rPr>
          <w:noProof/>
        </w:rPr>
        <w:fldChar w:fldCharType="separate"/>
      </w:r>
      <w:r>
        <w:rPr>
          <w:noProof/>
        </w:rPr>
        <w:t>3</w:t>
      </w:r>
      <w:r>
        <w:rPr>
          <w:noProof/>
        </w:rPr>
        <w:fldChar w:fldCharType="end"/>
      </w:r>
    </w:p>
    <w:p w14:paraId="678C0910" w14:textId="4C4F0C46" w:rsidR="005E7C45" w:rsidRDefault="005E7C45">
      <w:pPr>
        <w:pStyle w:val="TM2"/>
        <w:tabs>
          <w:tab w:val="right" w:leader="dot" w:pos="9062"/>
        </w:tabs>
        <w:rPr>
          <w:rFonts w:eastAsiaTheme="minorEastAsia" w:cstheme="minorBidi"/>
          <w:smallCaps w:val="0"/>
          <w:noProof/>
          <w:sz w:val="22"/>
          <w:szCs w:val="22"/>
          <w:lang w:eastAsia="fr-FR"/>
        </w:rPr>
      </w:pPr>
      <w:r>
        <w:rPr>
          <w:noProof/>
        </w:rPr>
        <w:t>1.2 FORME DU MARCHE</w:t>
      </w:r>
      <w:r>
        <w:rPr>
          <w:noProof/>
        </w:rPr>
        <w:tab/>
      </w:r>
      <w:r>
        <w:rPr>
          <w:noProof/>
        </w:rPr>
        <w:fldChar w:fldCharType="begin"/>
      </w:r>
      <w:r>
        <w:rPr>
          <w:noProof/>
        </w:rPr>
        <w:instrText xml:space="preserve"> PAGEREF _Toc189734989 \h </w:instrText>
      </w:r>
      <w:r>
        <w:rPr>
          <w:noProof/>
        </w:rPr>
      </w:r>
      <w:r>
        <w:rPr>
          <w:noProof/>
        </w:rPr>
        <w:fldChar w:fldCharType="separate"/>
      </w:r>
      <w:r>
        <w:rPr>
          <w:noProof/>
        </w:rPr>
        <w:t>3</w:t>
      </w:r>
      <w:r>
        <w:rPr>
          <w:noProof/>
        </w:rPr>
        <w:fldChar w:fldCharType="end"/>
      </w:r>
    </w:p>
    <w:p w14:paraId="02449BF5" w14:textId="57AD19DB" w:rsidR="005E7C45" w:rsidRDefault="005E7C45">
      <w:pPr>
        <w:pStyle w:val="TM2"/>
        <w:tabs>
          <w:tab w:val="right" w:leader="dot" w:pos="9062"/>
        </w:tabs>
        <w:rPr>
          <w:rFonts w:eastAsiaTheme="minorEastAsia" w:cstheme="minorBidi"/>
          <w:smallCaps w:val="0"/>
          <w:noProof/>
          <w:sz w:val="22"/>
          <w:szCs w:val="22"/>
          <w:lang w:eastAsia="fr-FR"/>
        </w:rPr>
      </w:pPr>
      <w:r>
        <w:rPr>
          <w:noProof/>
        </w:rPr>
        <w:t>1.3 ALLOTISSEMENT</w:t>
      </w:r>
      <w:r>
        <w:rPr>
          <w:noProof/>
        </w:rPr>
        <w:tab/>
      </w:r>
      <w:r>
        <w:rPr>
          <w:noProof/>
        </w:rPr>
        <w:fldChar w:fldCharType="begin"/>
      </w:r>
      <w:r>
        <w:rPr>
          <w:noProof/>
        </w:rPr>
        <w:instrText xml:space="preserve"> PAGEREF _Toc189734990 \h </w:instrText>
      </w:r>
      <w:r>
        <w:rPr>
          <w:noProof/>
        </w:rPr>
      </w:r>
      <w:r>
        <w:rPr>
          <w:noProof/>
        </w:rPr>
        <w:fldChar w:fldCharType="separate"/>
      </w:r>
      <w:r>
        <w:rPr>
          <w:noProof/>
        </w:rPr>
        <w:t>3</w:t>
      </w:r>
      <w:r>
        <w:rPr>
          <w:noProof/>
        </w:rPr>
        <w:fldChar w:fldCharType="end"/>
      </w:r>
    </w:p>
    <w:p w14:paraId="1D1FC41F" w14:textId="30B7A3FA" w:rsidR="005E7C45" w:rsidRDefault="005E7C45">
      <w:pPr>
        <w:pStyle w:val="TM2"/>
        <w:tabs>
          <w:tab w:val="right" w:leader="dot" w:pos="9062"/>
        </w:tabs>
        <w:rPr>
          <w:rFonts w:eastAsiaTheme="minorEastAsia" w:cstheme="minorBidi"/>
          <w:smallCaps w:val="0"/>
          <w:noProof/>
          <w:sz w:val="22"/>
          <w:szCs w:val="22"/>
          <w:lang w:eastAsia="fr-FR"/>
        </w:rPr>
      </w:pPr>
      <w:r>
        <w:rPr>
          <w:noProof/>
        </w:rPr>
        <w:t>1.4 DUREE</w:t>
      </w:r>
      <w:r>
        <w:rPr>
          <w:noProof/>
        </w:rPr>
        <w:tab/>
      </w:r>
      <w:r>
        <w:rPr>
          <w:noProof/>
        </w:rPr>
        <w:fldChar w:fldCharType="begin"/>
      </w:r>
      <w:r>
        <w:rPr>
          <w:noProof/>
        </w:rPr>
        <w:instrText xml:space="preserve"> PAGEREF _Toc189734991 \h </w:instrText>
      </w:r>
      <w:r>
        <w:rPr>
          <w:noProof/>
        </w:rPr>
      </w:r>
      <w:r>
        <w:rPr>
          <w:noProof/>
        </w:rPr>
        <w:fldChar w:fldCharType="separate"/>
      </w:r>
      <w:r>
        <w:rPr>
          <w:noProof/>
        </w:rPr>
        <w:t>3</w:t>
      </w:r>
      <w:r>
        <w:rPr>
          <w:noProof/>
        </w:rPr>
        <w:fldChar w:fldCharType="end"/>
      </w:r>
    </w:p>
    <w:p w14:paraId="66B3A2FE" w14:textId="32A65598" w:rsidR="005E7C45" w:rsidRDefault="005E7C45">
      <w:pPr>
        <w:pStyle w:val="TM2"/>
        <w:tabs>
          <w:tab w:val="right" w:leader="dot" w:pos="9062"/>
        </w:tabs>
        <w:rPr>
          <w:rFonts w:eastAsiaTheme="minorEastAsia" w:cstheme="minorBidi"/>
          <w:smallCaps w:val="0"/>
          <w:noProof/>
          <w:sz w:val="22"/>
          <w:szCs w:val="22"/>
          <w:lang w:eastAsia="fr-FR"/>
        </w:rPr>
      </w:pPr>
      <w:r>
        <w:rPr>
          <w:noProof/>
        </w:rPr>
        <w:t>1.5 DEFINITION DES PRESTATIONS</w:t>
      </w:r>
      <w:r>
        <w:rPr>
          <w:noProof/>
        </w:rPr>
        <w:tab/>
      </w:r>
      <w:r>
        <w:rPr>
          <w:noProof/>
        </w:rPr>
        <w:fldChar w:fldCharType="begin"/>
      </w:r>
      <w:r>
        <w:rPr>
          <w:noProof/>
        </w:rPr>
        <w:instrText xml:space="preserve"> PAGEREF _Toc189734992 \h </w:instrText>
      </w:r>
      <w:r>
        <w:rPr>
          <w:noProof/>
        </w:rPr>
      </w:r>
      <w:r>
        <w:rPr>
          <w:noProof/>
        </w:rPr>
        <w:fldChar w:fldCharType="separate"/>
      </w:r>
      <w:r>
        <w:rPr>
          <w:noProof/>
        </w:rPr>
        <w:t>3</w:t>
      </w:r>
      <w:r>
        <w:rPr>
          <w:noProof/>
        </w:rPr>
        <w:fldChar w:fldCharType="end"/>
      </w:r>
    </w:p>
    <w:p w14:paraId="1480D0EE" w14:textId="4378E8C1"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2</w:t>
      </w:r>
      <w:r>
        <w:rPr>
          <w:rFonts w:eastAsiaTheme="minorEastAsia" w:cstheme="minorBidi"/>
          <w:b w:val="0"/>
          <w:bCs w:val="0"/>
          <w:caps w:val="0"/>
          <w:noProof/>
          <w:sz w:val="22"/>
          <w:szCs w:val="22"/>
          <w:lang w:eastAsia="fr-FR"/>
        </w:rPr>
        <w:tab/>
      </w:r>
      <w:r>
        <w:rPr>
          <w:noProof/>
        </w:rPr>
        <w:t>DOCUMENTS CONTRACTUELS</w:t>
      </w:r>
      <w:r>
        <w:rPr>
          <w:noProof/>
        </w:rPr>
        <w:tab/>
      </w:r>
      <w:r>
        <w:rPr>
          <w:noProof/>
        </w:rPr>
        <w:fldChar w:fldCharType="begin"/>
      </w:r>
      <w:r>
        <w:rPr>
          <w:noProof/>
        </w:rPr>
        <w:instrText xml:space="preserve"> PAGEREF _Toc189734993 \h </w:instrText>
      </w:r>
      <w:r>
        <w:rPr>
          <w:noProof/>
        </w:rPr>
      </w:r>
      <w:r>
        <w:rPr>
          <w:noProof/>
        </w:rPr>
        <w:fldChar w:fldCharType="separate"/>
      </w:r>
      <w:r>
        <w:rPr>
          <w:noProof/>
        </w:rPr>
        <w:t>3</w:t>
      </w:r>
      <w:r>
        <w:rPr>
          <w:noProof/>
        </w:rPr>
        <w:fldChar w:fldCharType="end"/>
      </w:r>
    </w:p>
    <w:p w14:paraId="2CDBE818" w14:textId="1A06EFF3"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3</w:t>
      </w:r>
      <w:r>
        <w:rPr>
          <w:rFonts w:eastAsiaTheme="minorEastAsia" w:cstheme="minorBidi"/>
          <w:b w:val="0"/>
          <w:bCs w:val="0"/>
          <w:caps w:val="0"/>
          <w:noProof/>
          <w:sz w:val="22"/>
          <w:szCs w:val="22"/>
          <w:lang w:eastAsia="fr-FR"/>
        </w:rPr>
        <w:tab/>
      </w:r>
      <w:r>
        <w:rPr>
          <w:noProof/>
        </w:rPr>
        <w:t>ETABLISSEMENTS DES PRIX DANS LE TEMPS</w:t>
      </w:r>
      <w:r>
        <w:rPr>
          <w:noProof/>
        </w:rPr>
        <w:tab/>
      </w:r>
      <w:r>
        <w:rPr>
          <w:noProof/>
        </w:rPr>
        <w:fldChar w:fldCharType="begin"/>
      </w:r>
      <w:r>
        <w:rPr>
          <w:noProof/>
        </w:rPr>
        <w:instrText xml:space="preserve"> PAGEREF _Toc189734994 \h </w:instrText>
      </w:r>
      <w:r>
        <w:rPr>
          <w:noProof/>
        </w:rPr>
      </w:r>
      <w:r>
        <w:rPr>
          <w:noProof/>
        </w:rPr>
        <w:fldChar w:fldCharType="separate"/>
      </w:r>
      <w:r>
        <w:rPr>
          <w:noProof/>
        </w:rPr>
        <w:t>4</w:t>
      </w:r>
      <w:r>
        <w:rPr>
          <w:noProof/>
        </w:rPr>
        <w:fldChar w:fldCharType="end"/>
      </w:r>
    </w:p>
    <w:p w14:paraId="0B63ABF3" w14:textId="66EE3506"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4</w:t>
      </w:r>
      <w:r>
        <w:rPr>
          <w:rFonts w:eastAsiaTheme="minorEastAsia" w:cstheme="minorBidi"/>
          <w:b w:val="0"/>
          <w:bCs w:val="0"/>
          <w:caps w:val="0"/>
          <w:noProof/>
          <w:sz w:val="22"/>
          <w:szCs w:val="22"/>
          <w:lang w:eastAsia="fr-FR"/>
        </w:rPr>
        <w:tab/>
      </w:r>
      <w:r>
        <w:rPr>
          <w:noProof/>
        </w:rPr>
        <w:t>COMMANDE – LIVRAISON – RECEPTION</w:t>
      </w:r>
      <w:r>
        <w:rPr>
          <w:noProof/>
        </w:rPr>
        <w:tab/>
      </w:r>
      <w:r>
        <w:rPr>
          <w:noProof/>
        </w:rPr>
        <w:fldChar w:fldCharType="begin"/>
      </w:r>
      <w:r>
        <w:rPr>
          <w:noProof/>
        </w:rPr>
        <w:instrText xml:space="preserve"> PAGEREF _Toc189734995 \h </w:instrText>
      </w:r>
      <w:r>
        <w:rPr>
          <w:noProof/>
        </w:rPr>
      </w:r>
      <w:r>
        <w:rPr>
          <w:noProof/>
        </w:rPr>
        <w:fldChar w:fldCharType="separate"/>
      </w:r>
      <w:r>
        <w:rPr>
          <w:noProof/>
        </w:rPr>
        <w:t>4</w:t>
      </w:r>
      <w:r>
        <w:rPr>
          <w:noProof/>
        </w:rPr>
        <w:fldChar w:fldCharType="end"/>
      </w:r>
    </w:p>
    <w:p w14:paraId="09C84AD8" w14:textId="2A8FD15D" w:rsidR="005E7C45" w:rsidRDefault="005E7C45">
      <w:pPr>
        <w:pStyle w:val="TM2"/>
        <w:tabs>
          <w:tab w:val="right" w:leader="dot" w:pos="9062"/>
        </w:tabs>
        <w:rPr>
          <w:rFonts w:eastAsiaTheme="minorEastAsia" w:cstheme="minorBidi"/>
          <w:smallCaps w:val="0"/>
          <w:noProof/>
          <w:sz w:val="22"/>
          <w:szCs w:val="22"/>
          <w:lang w:eastAsia="fr-FR"/>
        </w:rPr>
      </w:pPr>
      <w:r>
        <w:rPr>
          <w:noProof/>
        </w:rPr>
        <w:t>4.1 COMMANDES (OU ORDRES DE SERVICE)</w:t>
      </w:r>
      <w:r>
        <w:rPr>
          <w:noProof/>
        </w:rPr>
        <w:tab/>
      </w:r>
      <w:r>
        <w:rPr>
          <w:noProof/>
        </w:rPr>
        <w:fldChar w:fldCharType="begin"/>
      </w:r>
      <w:r>
        <w:rPr>
          <w:noProof/>
        </w:rPr>
        <w:instrText xml:space="preserve"> PAGEREF _Toc189734996 \h </w:instrText>
      </w:r>
      <w:r>
        <w:rPr>
          <w:noProof/>
        </w:rPr>
      </w:r>
      <w:r>
        <w:rPr>
          <w:noProof/>
        </w:rPr>
        <w:fldChar w:fldCharType="separate"/>
      </w:r>
      <w:r>
        <w:rPr>
          <w:noProof/>
        </w:rPr>
        <w:t>4</w:t>
      </w:r>
      <w:r>
        <w:rPr>
          <w:noProof/>
        </w:rPr>
        <w:fldChar w:fldCharType="end"/>
      </w:r>
    </w:p>
    <w:p w14:paraId="63EBF178" w14:textId="52CCD08A" w:rsidR="005E7C45" w:rsidRDefault="005E7C45">
      <w:pPr>
        <w:pStyle w:val="TM2"/>
        <w:tabs>
          <w:tab w:val="right" w:leader="dot" w:pos="9062"/>
        </w:tabs>
        <w:rPr>
          <w:rFonts w:eastAsiaTheme="minorEastAsia" w:cstheme="minorBidi"/>
          <w:smallCaps w:val="0"/>
          <w:noProof/>
          <w:sz w:val="22"/>
          <w:szCs w:val="22"/>
          <w:lang w:eastAsia="fr-FR"/>
        </w:rPr>
      </w:pPr>
      <w:r>
        <w:rPr>
          <w:noProof/>
        </w:rPr>
        <w:t>4.2 LIVRAISONS</w:t>
      </w:r>
      <w:r>
        <w:rPr>
          <w:noProof/>
        </w:rPr>
        <w:tab/>
      </w:r>
      <w:r>
        <w:rPr>
          <w:noProof/>
        </w:rPr>
        <w:fldChar w:fldCharType="begin"/>
      </w:r>
      <w:r>
        <w:rPr>
          <w:noProof/>
        </w:rPr>
        <w:instrText xml:space="preserve"> PAGEREF _Toc189734997 \h </w:instrText>
      </w:r>
      <w:r>
        <w:rPr>
          <w:noProof/>
        </w:rPr>
      </w:r>
      <w:r>
        <w:rPr>
          <w:noProof/>
        </w:rPr>
        <w:fldChar w:fldCharType="separate"/>
      </w:r>
      <w:r>
        <w:rPr>
          <w:noProof/>
        </w:rPr>
        <w:t>5</w:t>
      </w:r>
      <w:r>
        <w:rPr>
          <w:noProof/>
        </w:rPr>
        <w:fldChar w:fldCharType="end"/>
      </w:r>
    </w:p>
    <w:p w14:paraId="6D9B80DA" w14:textId="38EC6791" w:rsidR="005E7C45" w:rsidRDefault="005E7C45">
      <w:pPr>
        <w:pStyle w:val="TM2"/>
        <w:tabs>
          <w:tab w:val="right" w:leader="dot" w:pos="9062"/>
        </w:tabs>
        <w:rPr>
          <w:rFonts w:eastAsiaTheme="minorEastAsia" w:cstheme="minorBidi"/>
          <w:smallCaps w:val="0"/>
          <w:noProof/>
          <w:sz w:val="22"/>
          <w:szCs w:val="22"/>
          <w:lang w:eastAsia="fr-FR"/>
        </w:rPr>
      </w:pPr>
      <w:r w:rsidRPr="003F48C1">
        <w:rPr>
          <w:iCs/>
          <w:noProof/>
        </w:rPr>
        <w:t>4.3 ENTRETIEN, REPARATIONS ET DEPANNAGES</w:t>
      </w:r>
      <w:r>
        <w:rPr>
          <w:noProof/>
        </w:rPr>
        <w:tab/>
      </w:r>
      <w:r>
        <w:rPr>
          <w:noProof/>
        </w:rPr>
        <w:fldChar w:fldCharType="begin"/>
      </w:r>
      <w:r>
        <w:rPr>
          <w:noProof/>
        </w:rPr>
        <w:instrText xml:space="preserve"> PAGEREF _Toc189734998 \h </w:instrText>
      </w:r>
      <w:r>
        <w:rPr>
          <w:noProof/>
        </w:rPr>
      </w:r>
      <w:r>
        <w:rPr>
          <w:noProof/>
        </w:rPr>
        <w:fldChar w:fldCharType="separate"/>
      </w:r>
      <w:r>
        <w:rPr>
          <w:noProof/>
        </w:rPr>
        <w:t>5</w:t>
      </w:r>
      <w:r>
        <w:rPr>
          <w:noProof/>
        </w:rPr>
        <w:fldChar w:fldCharType="end"/>
      </w:r>
    </w:p>
    <w:p w14:paraId="01AB197E" w14:textId="40138268" w:rsidR="005E7C45" w:rsidRDefault="005E7C45">
      <w:pPr>
        <w:pStyle w:val="TM2"/>
        <w:tabs>
          <w:tab w:val="right" w:leader="dot" w:pos="9062"/>
        </w:tabs>
        <w:rPr>
          <w:rFonts w:eastAsiaTheme="minorEastAsia" w:cstheme="minorBidi"/>
          <w:smallCaps w:val="0"/>
          <w:noProof/>
          <w:sz w:val="22"/>
          <w:szCs w:val="22"/>
          <w:lang w:eastAsia="fr-FR"/>
        </w:rPr>
      </w:pPr>
      <w:r>
        <w:rPr>
          <w:noProof/>
        </w:rPr>
        <w:t>4.4 RECEPTION</w:t>
      </w:r>
      <w:r>
        <w:rPr>
          <w:noProof/>
        </w:rPr>
        <w:tab/>
      </w:r>
      <w:r>
        <w:rPr>
          <w:noProof/>
        </w:rPr>
        <w:fldChar w:fldCharType="begin"/>
      </w:r>
      <w:r>
        <w:rPr>
          <w:noProof/>
        </w:rPr>
        <w:instrText xml:space="preserve"> PAGEREF _Toc189734999 \h </w:instrText>
      </w:r>
      <w:r>
        <w:rPr>
          <w:noProof/>
        </w:rPr>
      </w:r>
      <w:r>
        <w:rPr>
          <w:noProof/>
        </w:rPr>
        <w:fldChar w:fldCharType="separate"/>
      </w:r>
      <w:r>
        <w:rPr>
          <w:noProof/>
        </w:rPr>
        <w:t>6</w:t>
      </w:r>
      <w:r>
        <w:rPr>
          <w:noProof/>
        </w:rPr>
        <w:fldChar w:fldCharType="end"/>
      </w:r>
    </w:p>
    <w:p w14:paraId="1BFDB8A3" w14:textId="5EE56F20"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5</w:t>
      </w:r>
      <w:r>
        <w:rPr>
          <w:rFonts w:eastAsiaTheme="minorEastAsia" w:cstheme="minorBidi"/>
          <w:b w:val="0"/>
          <w:bCs w:val="0"/>
          <w:caps w:val="0"/>
          <w:noProof/>
          <w:sz w:val="22"/>
          <w:szCs w:val="22"/>
          <w:lang w:eastAsia="fr-FR"/>
        </w:rPr>
        <w:tab/>
      </w:r>
      <w:r>
        <w:rPr>
          <w:noProof/>
        </w:rPr>
        <w:t>CONTRÔLE – SUIVI DU MARCHE</w:t>
      </w:r>
      <w:r>
        <w:rPr>
          <w:noProof/>
        </w:rPr>
        <w:tab/>
      </w:r>
      <w:r>
        <w:rPr>
          <w:noProof/>
        </w:rPr>
        <w:fldChar w:fldCharType="begin"/>
      </w:r>
      <w:r>
        <w:rPr>
          <w:noProof/>
        </w:rPr>
        <w:instrText xml:space="preserve"> PAGEREF _Toc189735000 \h </w:instrText>
      </w:r>
      <w:r>
        <w:rPr>
          <w:noProof/>
        </w:rPr>
      </w:r>
      <w:r>
        <w:rPr>
          <w:noProof/>
        </w:rPr>
        <w:fldChar w:fldCharType="separate"/>
      </w:r>
      <w:r>
        <w:rPr>
          <w:noProof/>
        </w:rPr>
        <w:t>6</w:t>
      </w:r>
      <w:r>
        <w:rPr>
          <w:noProof/>
        </w:rPr>
        <w:fldChar w:fldCharType="end"/>
      </w:r>
    </w:p>
    <w:p w14:paraId="6FA11217" w14:textId="4F2A2F4C" w:rsidR="005E7C45" w:rsidRDefault="005E7C45">
      <w:pPr>
        <w:pStyle w:val="TM2"/>
        <w:tabs>
          <w:tab w:val="right" w:leader="dot" w:pos="9062"/>
        </w:tabs>
        <w:rPr>
          <w:rFonts w:eastAsiaTheme="minorEastAsia" w:cstheme="minorBidi"/>
          <w:smallCaps w:val="0"/>
          <w:noProof/>
          <w:sz w:val="22"/>
          <w:szCs w:val="22"/>
          <w:lang w:eastAsia="fr-FR"/>
        </w:rPr>
      </w:pPr>
      <w:r>
        <w:rPr>
          <w:noProof/>
        </w:rPr>
        <w:t>5.1 CONTRÔLE</w:t>
      </w:r>
      <w:r>
        <w:rPr>
          <w:noProof/>
        </w:rPr>
        <w:tab/>
      </w:r>
      <w:r>
        <w:rPr>
          <w:noProof/>
        </w:rPr>
        <w:fldChar w:fldCharType="begin"/>
      </w:r>
      <w:r>
        <w:rPr>
          <w:noProof/>
        </w:rPr>
        <w:instrText xml:space="preserve"> PAGEREF _Toc189735001 \h </w:instrText>
      </w:r>
      <w:r>
        <w:rPr>
          <w:noProof/>
        </w:rPr>
      </w:r>
      <w:r>
        <w:rPr>
          <w:noProof/>
        </w:rPr>
        <w:fldChar w:fldCharType="separate"/>
      </w:r>
      <w:r>
        <w:rPr>
          <w:noProof/>
        </w:rPr>
        <w:t>6</w:t>
      </w:r>
      <w:r>
        <w:rPr>
          <w:noProof/>
        </w:rPr>
        <w:fldChar w:fldCharType="end"/>
      </w:r>
    </w:p>
    <w:p w14:paraId="113FFB23" w14:textId="2AC9330E" w:rsidR="005E7C45" w:rsidRDefault="005E7C45">
      <w:pPr>
        <w:pStyle w:val="TM2"/>
        <w:tabs>
          <w:tab w:val="right" w:leader="dot" w:pos="9062"/>
        </w:tabs>
        <w:rPr>
          <w:rFonts w:eastAsiaTheme="minorEastAsia" w:cstheme="minorBidi"/>
          <w:smallCaps w:val="0"/>
          <w:noProof/>
          <w:sz w:val="22"/>
          <w:szCs w:val="22"/>
          <w:lang w:eastAsia="fr-FR"/>
        </w:rPr>
      </w:pPr>
      <w:r>
        <w:rPr>
          <w:noProof/>
        </w:rPr>
        <w:t>5.2 SUIVI DU MARCHE</w:t>
      </w:r>
      <w:r>
        <w:rPr>
          <w:noProof/>
        </w:rPr>
        <w:tab/>
      </w:r>
      <w:r>
        <w:rPr>
          <w:noProof/>
        </w:rPr>
        <w:fldChar w:fldCharType="begin"/>
      </w:r>
      <w:r>
        <w:rPr>
          <w:noProof/>
        </w:rPr>
        <w:instrText xml:space="preserve"> PAGEREF _Toc189735002 \h </w:instrText>
      </w:r>
      <w:r>
        <w:rPr>
          <w:noProof/>
        </w:rPr>
      </w:r>
      <w:r>
        <w:rPr>
          <w:noProof/>
        </w:rPr>
        <w:fldChar w:fldCharType="separate"/>
      </w:r>
      <w:r>
        <w:rPr>
          <w:noProof/>
        </w:rPr>
        <w:t>6</w:t>
      </w:r>
      <w:r>
        <w:rPr>
          <w:noProof/>
        </w:rPr>
        <w:fldChar w:fldCharType="end"/>
      </w:r>
    </w:p>
    <w:p w14:paraId="5E922E14" w14:textId="34BD1E29" w:rsidR="005E7C45" w:rsidRDefault="005E7C45">
      <w:pPr>
        <w:pStyle w:val="TM2"/>
        <w:tabs>
          <w:tab w:val="right" w:leader="dot" w:pos="9062"/>
        </w:tabs>
        <w:rPr>
          <w:rFonts w:eastAsiaTheme="minorEastAsia" w:cstheme="minorBidi"/>
          <w:smallCaps w:val="0"/>
          <w:noProof/>
          <w:sz w:val="22"/>
          <w:szCs w:val="22"/>
          <w:lang w:eastAsia="fr-FR"/>
        </w:rPr>
      </w:pPr>
      <w:r>
        <w:rPr>
          <w:noProof/>
        </w:rPr>
        <w:t>5.3 MODIFICATION DU MARCHE PUBLIC</w:t>
      </w:r>
      <w:r>
        <w:rPr>
          <w:noProof/>
        </w:rPr>
        <w:tab/>
      </w:r>
      <w:r>
        <w:rPr>
          <w:noProof/>
        </w:rPr>
        <w:fldChar w:fldCharType="begin"/>
      </w:r>
      <w:r>
        <w:rPr>
          <w:noProof/>
        </w:rPr>
        <w:instrText xml:space="preserve"> PAGEREF _Toc189735003 \h </w:instrText>
      </w:r>
      <w:r>
        <w:rPr>
          <w:noProof/>
        </w:rPr>
      </w:r>
      <w:r>
        <w:rPr>
          <w:noProof/>
        </w:rPr>
        <w:fldChar w:fldCharType="separate"/>
      </w:r>
      <w:r>
        <w:rPr>
          <w:noProof/>
        </w:rPr>
        <w:t>7</w:t>
      </w:r>
      <w:r>
        <w:rPr>
          <w:noProof/>
        </w:rPr>
        <w:fldChar w:fldCharType="end"/>
      </w:r>
    </w:p>
    <w:p w14:paraId="28FE903B" w14:textId="11034585" w:rsidR="005E7C45" w:rsidRDefault="005E7C45">
      <w:pPr>
        <w:pStyle w:val="TM2"/>
        <w:tabs>
          <w:tab w:val="right" w:leader="dot" w:pos="9062"/>
        </w:tabs>
        <w:rPr>
          <w:rFonts w:eastAsiaTheme="minorEastAsia" w:cstheme="minorBidi"/>
          <w:smallCaps w:val="0"/>
          <w:noProof/>
          <w:sz w:val="22"/>
          <w:szCs w:val="22"/>
          <w:lang w:eastAsia="fr-FR"/>
        </w:rPr>
      </w:pPr>
      <w:r>
        <w:rPr>
          <w:noProof/>
        </w:rPr>
        <w:t>5.4 CLAUSE DE REEXAMEN</w:t>
      </w:r>
      <w:r>
        <w:rPr>
          <w:noProof/>
        </w:rPr>
        <w:tab/>
      </w:r>
      <w:r>
        <w:rPr>
          <w:noProof/>
        </w:rPr>
        <w:fldChar w:fldCharType="begin"/>
      </w:r>
      <w:r>
        <w:rPr>
          <w:noProof/>
        </w:rPr>
        <w:instrText xml:space="preserve"> PAGEREF _Toc189735004 \h </w:instrText>
      </w:r>
      <w:r>
        <w:rPr>
          <w:noProof/>
        </w:rPr>
      </w:r>
      <w:r>
        <w:rPr>
          <w:noProof/>
        </w:rPr>
        <w:fldChar w:fldCharType="separate"/>
      </w:r>
      <w:r>
        <w:rPr>
          <w:noProof/>
        </w:rPr>
        <w:t>7</w:t>
      </w:r>
      <w:r>
        <w:rPr>
          <w:noProof/>
        </w:rPr>
        <w:fldChar w:fldCharType="end"/>
      </w:r>
    </w:p>
    <w:p w14:paraId="48EFEE8A" w14:textId="2F087974" w:rsidR="005E7C45" w:rsidRDefault="005E7C45">
      <w:pPr>
        <w:pStyle w:val="TM2"/>
        <w:tabs>
          <w:tab w:val="right" w:leader="dot" w:pos="9062"/>
        </w:tabs>
        <w:rPr>
          <w:rFonts w:eastAsiaTheme="minorEastAsia" w:cstheme="minorBidi"/>
          <w:smallCaps w:val="0"/>
          <w:noProof/>
          <w:sz w:val="22"/>
          <w:szCs w:val="22"/>
          <w:lang w:eastAsia="fr-FR"/>
        </w:rPr>
      </w:pPr>
      <w:r>
        <w:rPr>
          <w:noProof/>
        </w:rPr>
        <w:t>5.5 GARANTIE</w:t>
      </w:r>
      <w:r>
        <w:rPr>
          <w:noProof/>
        </w:rPr>
        <w:tab/>
      </w:r>
      <w:r>
        <w:rPr>
          <w:noProof/>
        </w:rPr>
        <w:fldChar w:fldCharType="begin"/>
      </w:r>
      <w:r>
        <w:rPr>
          <w:noProof/>
        </w:rPr>
        <w:instrText xml:space="preserve"> PAGEREF _Toc189735005 \h </w:instrText>
      </w:r>
      <w:r>
        <w:rPr>
          <w:noProof/>
        </w:rPr>
      </w:r>
      <w:r>
        <w:rPr>
          <w:noProof/>
        </w:rPr>
        <w:fldChar w:fldCharType="separate"/>
      </w:r>
      <w:r>
        <w:rPr>
          <w:noProof/>
        </w:rPr>
        <w:t>7</w:t>
      </w:r>
      <w:r>
        <w:rPr>
          <w:noProof/>
        </w:rPr>
        <w:fldChar w:fldCharType="end"/>
      </w:r>
    </w:p>
    <w:p w14:paraId="379F0C6F" w14:textId="29E2C8E9" w:rsidR="005E7C45" w:rsidRDefault="005E7C45">
      <w:pPr>
        <w:pStyle w:val="TM2"/>
        <w:tabs>
          <w:tab w:val="right" w:leader="dot" w:pos="9062"/>
        </w:tabs>
        <w:rPr>
          <w:rFonts w:eastAsiaTheme="minorEastAsia" w:cstheme="minorBidi"/>
          <w:smallCaps w:val="0"/>
          <w:noProof/>
          <w:sz w:val="22"/>
          <w:szCs w:val="22"/>
          <w:lang w:eastAsia="fr-FR"/>
        </w:rPr>
      </w:pPr>
      <w:r>
        <w:rPr>
          <w:noProof/>
        </w:rPr>
        <w:t>5.6 CHANGEMENT DE DENOMINATION SOCIALE DU TITULAIRE</w:t>
      </w:r>
      <w:r>
        <w:rPr>
          <w:noProof/>
        </w:rPr>
        <w:tab/>
      </w:r>
      <w:r>
        <w:rPr>
          <w:noProof/>
        </w:rPr>
        <w:fldChar w:fldCharType="begin"/>
      </w:r>
      <w:r>
        <w:rPr>
          <w:noProof/>
        </w:rPr>
        <w:instrText xml:space="preserve"> PAGEREF _Toc189735006 \h </w:instrText>
      </w:r>
      <w:r>
        <w:rPr>
          <w:noProof/>
        </w:rPr>
      </w:r>
      <w:r>
        <w:rPr>
          <w:noProof/>
        </w:rPr>
        <w:fldChar w:fldCharType="separate"/>
      </w:r>
      <w:r>
        <w:rPr>
          <w:noProof/>
        </w:rPr>
        <w:t>7</w:t>
      </w:r>
      <w:r>
        <w:rPr>
          <w:noProof/>
        </w:rPr>
        <w:fldChar w:fldCharType="end"/>
      </w:r>
    </w:p>
    <w:p w14:paraId="6BACD22B" w14:textId="1BB4C08A" w:rsidR="005E7C45" w:rsidRDefault="005E7C45">
      <w:pPr>
        <w:pStyle w:val="TM2"/>
        <w:tabs>
          <w:tab w:val="right" w:leader="dot" w:pos="9062"/>
        </w:tabs>
        <w:rPr>
          <w:rFonts w:eastAsiaTheme="minorEastAsia" w:cstheme="minorBidi"/>
          <w:smallCaps w:val="0"/>
          <w:noProof/>
          <w:sz w:val="22"/>
          <w:szCs w:val="22"/>
          <w:lang w:eastAsia="fr-FR"/>
        </w:rPr>
      </w:pPr>
      <w:r>
        <w:rPr>
          <w:noProof/>
        </w:rPr>
        <w:t>5.7 CHANGEMENT DE PERSONNALITE MORALE DU TITULAIRE EN COURS D’EXECUTION</w:t>
      </w:r>
      <w:r>
        <w:rPr>
          <w:noProof/>
        </w:rPr>
        <w:tab/>
      </w:r>
      <w:r>
        <w:rPr>
          <w:noProof/>
        </w:rPr>
        <w:fldChar w:fldCharType="begin"/>
      </w:r>
      <w:r>
        <w:rPr>
          <w:noProof/>
        </w:rPr>
        <w:instrText xml:space="preserve"> PAGEREF _Toc189735007 \h </w:instrText>
      </w:r>
      <w:r>
        <w:rPr>
          <w:noProof/>
        </w:rPr>
      </w:r>
      <w:r>
        <w:rPr>
          <w:noProof/>
        </w:rPr>
        <w:fldChar w:fldCharType="separate"/>
      </w:r>
      <w:r>
        <w:rPr>
          <w:noProof/>
        </w:rPr>
        <w:t>8</w:t>
      </w:r>
      <w:r>
        <w:rPr>
          <w:noProof/>
        </w:rPr>
        <w:fldChar w:fldCharType="end"/>
      </w:r>
    </w:p>
    <w:p w14:paraId="60079F46" w14:textId="18336A51"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6</w:t>
      </w:r>
      <w:r>
        <w:rPr>
          <w:rFonts w:eastAsiaTheme="minorEastAsia" w:cstheme="minorBidi"/>
          <w:b w:val="0"/>
          <w:bCs w:val="0"/>
          <w:caps w:val="0"/>
          <w:noProof/>
          <w:sz w:val="22"/>
          <w:szCs w:val="22"/>
          <w:lang w:eastAsia="fr-FR"/>
        </w:rPr>
        <w:tab/>
      </w:r>
      <w:r>
        <w:rPr>
          <w:noProof/>
        </w:rPr>
        <w:t>OBLIGATIONS DU PRESTATAIRE</w:t>
      </w:r>
      <w:r>
        <w:rPr>
          <w:noProof/>
        </w:rPr>
        <w:tab/>
      </w:r>
      <w:r>
        <w:rPr>
          <w:noProof/>
        </w:rPr>
        <w:fldChar w:fldCharType="begin"/>
      </w:r>
      <w:r>
        <w:rPr>
          <w:noProof/>
        </w:rPr>
        <w:instrText xml:space="preserve"> PAGEREF _Toc189735008 \h </w:instrText>
      </w:r>
      <w:r>
        <w:rPr>
          <w:noProof/>
        </w:rPr>
      </w:r>
      <w:r>
        <w:rPr>
          <w:noProof/>
        </w:rPr>
        <w:fldChar w:fldCharType="separate"/>
      </w:r>
      <w:r>
        <w:rPr>
          <w:noProof/>
        </w:rPr>
        <w:t>8</w:t>
      </w:r>
      <w:r>
        <w:rPr>
          <w:noProof/>
        </w:rPr>
        <w:fldChar w:fldCharType="end"/>
      </w:r>
    </w:p>
    <w:p w14:paraId="1F7630C0" w14:textId="6F37B8F8" w:rsidR="005E7C45" w:rsidRDefault="005E7C45">
      <w:pPr>
        <w:pStyle w:val="TM2"/>
        <w:tabs>
          <w:tab w:val="right" w:leader="dot" w:pos="9062"/>
        </w:tabs>
        <w:rPr>
          <w:rFonts w:eastAsiaTheme="minorEastAsia" w:cstheme="minorBidi"/>
          <w:smallCaps w:val="0"/>
          <w:noProof/>
          <w:sz w:val="22"/>
          <w:szCs w:val="22"/>
          <w:lang w:eastAsia="fr-FR"/>
        </w:rPr>
      </w:pPr>
      <w:r>
        <w:rPr>
          <w:noProof/>
        </w:rPr>
        <w:t>6.1 DONNEES STATISTIQUES</w:t>
      </w:r>
      <w:r>
        <w:rPr>
          <w:noProof/>
        </w:rPr>
        <w:tab/>
      </w:r>
      <w:r>
        <w:rPr>
          <w:noProof/>
        </w:rPr>
        <w:fldChar w:fldCharType="begin"/>
      </w:r>
      <w:r>
        <w:rPr>
          <w:noProof/>
        </w:rPr>
        <w:instrText xml:space="preserve"> PAGEREF _Toc189735009 \h </w:instrText>
      </w:r>
      <w:r>
        <w:rPr>
          <w:noProof/>
        </w:rPr>
      </w:r>
      <w:r>
        <w:rPr>
          <w:noProof/>
        </w:rPr>
        <w:fldChar w:fldCharType="separate"/>
      </w:r>
      <w:r>
        <w:rPr>
          <w:noProof/>
        </w:rPr>
        <w:t>8</w:t>
      </w:r>
      <w:r>
        <w:rPr>
          <w:noProof/>
        </w:rPr>
        <w:fldChar w:fldCharType="end"/>
      </w:r>
    </w:p>
    <w:p w14:paraId="1438F3F2" w14:textId="6707ABD4" w:rsidR="005E7C45" w:rsidRDefault="005E7C45">
      <w:pPr>
        <w:pStyle w:val="TM2"/>
        <w:tabs>
          <w:tab w:val="right" w:leader="dot" w:pos="9062"/>
        </w:tabs>
        <w:rPr>
          <w:rFonts w:eastAsiaTheme="minorEastAsia" w:cstheme="minorBidi"/>
          <w:smallCaps w:val="0"/>
          <w:noProof/>
          <w:sz w:val="22"/>
          <w:szCs w:val="22"/>
          <w:lang w:eastAsia="fr-FR"/>
        </w:rPr>
      </w:pPr>
      <w:r>
        <w:rPr>
          <w:noProof/>
        </w:rPr>
        <w:t>6.2 CERTIFICATS</w:t>
      </w:r>
      <w:r>
        <w:rPr>
          <w:noProof/>
        </w:rPr>
        <w:tab/>
      </w:r>
      <w:r>
        <w:rPr>
          <w:noProof/>
        </w:rPr>
        <w:fldChar w:fldCharType="begin"/>
      </w:r>
      <w:r>
        <w:rPr>
          <w:noProof/>
        </w:rPr>
        <w:instrText xml:space="preserve"> PAGEREF _Toc189735010 \h </w:instrText>
      </w:r>
      <w:r>
        <w:rPr>
          <w:noProof/>
        </w:rPr>
      </w:r>
      <w:r>
        <w:rPr>
          <w:noProof/>
        </w:rPr>
        <w:fldChar w:fldCharType="separate"/>
      </w:r>
      <w:r>
        <w:rPr>
          <w:noProof/>
        </w:rPr>
        <w:t>8</w:t>
      </w:r>
      <w:r>
        <w:rPr>
          <w:noProof/>
        </w:rPr>
        <w:fldChar w:fldCharType="end"/>
      </w:r>
    </w:p>
    <w:p w14:paraId="67F3353F" w14:textId="31278B8F" w:rsidR="005E7C45" w:rsidRDefault="005E7C45">
      <w:pPr>
        <w:pStyle w:val="TM2"/>
        <w:tabs>
          <w:tab w:val="right" w:leader="dot" w:pos="9062"/>
        </w:tabs>
        <w:rPr>
          <w:rFonts w:eastAsiaTheme="minorEastAsia" w:cstheme="minorBidi"/>
          <w:smallCaps w:val="0"/>
          <w:noProof/>
          <w:sz w:val="22"/>
          <w:szCs w:val="22"/>
          <w:lang w:eastAsia="fr-FR"/>
        </w:rPr>
      </w:pPr>
      <w:r>
        <w:rPr>
          <w:noProof/>
        </w:rPr>
        <w:t>6.3 SECRET PROFESSIONNEL ET CONFIDENTIALITE</w:t>
      </w:r>
      <w:r>
        <w:rPr>
          <w:noProof/>
        </w:rPr>
        <w:tab/>
      </w:r>
      <w:r>
        <w:rPr>
          <w:noProof/>
        </w:rPr>
        <w:fldChar w:fldCharType="begin"/>
      </w:r>
      <w:r>
        <w:rPr>
          <w:noProof/>
        </w:rPr>
        <w:instrText xml:space="preserve"> PAGEREF _Toc189735011 \h </w:instrText>
      </w:r>
      <w:r>
        <w:rPr>
          <w:noProof/>
        </w:rPr>
      </w:r>
      <w:r>
        <w:rPr>
          <w:noProof/>
        </w:rPr>
        <w:fldChar w:fldCharType="separate"/>
      </w:r>
      <w:r>
        <w:rPr>
          <w:noProof/>
        </w:rPr>
        <w:t>9</w:t>
      </w:r>
      <w:r>
        <w:rPr>
          <w:noProof/>
        </w:rPr>
        <w:fldChar w:fldCharType="end"/>
      </w:r>
    </w:p>
    <w:p w14:paraId="784EA3C6" w14:textId="153DC005" w:rsidR="005E7C45" w:rsidRDefault="005E7C45">
      <w:pPr>
        <w:pStyle w:val="TM2"/>
        <w:tabs>
          <w:tab w:val="right" w:leader="dot" w:pos="9062"/>
        </w:tabs>
        <w:rPr>
          <w:rFonts w:eastAsiaTheme="minorEastAsia" w:cstheme="minorBidi"/>
          <w:smallCaps w:val="0"/>
          <w:noProof/>
          <w:sz w:val="22"/>
          <w:szCs w:val="22"/>
          <w:lang w:eastAsia="fr-FR"/>
        </w:rPr>
      </w:pPr>
      <w:r>
        <w:rPr>
          <w:noProof/>
        </w:rPr>
        <w:t>6.4 ACCES AUX ETABLISSEMENTS – IDENTIFICATIONS</w:t>
      </w:r>
      <w:r>
        <w:rPr>
          <w:noProof/>
        </w:rPr>
        <w:tab/>
      </w:r>
      <w:r>
        <w:rPr>
          <w:noProof/>
        </w:rPr>
        <w:fldChar w:fldCharType="begin"/>
      </w:r>
      <w:r>
        <w:rPr>
          <w:noProof/>
        </w:rPr>
        <w:instrText xml:space="preserve"> PAGEREF _Toc189735012 \h </w:instrText>
      </w:r>
      <w:r>
        <w:rPr>
          <w:noProof/>
        </w:rPr>
      </w:r>
      <w:r>
        <w:rPr>
          <w:noProof/>
        </w:rPr>
        <w:fldChar w:fldCharType="separate"/>
      </w:r>
      <w:r>
        <w:rPr>
          <w:noProof/>
        </w:rPr>
        <w:t>10</w:t>
      </w:r>
      <w:r>
        <w:rPr>
          <w:noProof/>
        </w:rPr>
        <w:fldChar w:fldCharType="end"/>
      </w:r>
    </w:p>
    <w:p w14:paraId="7BEDE6BA" w14:textId="45C8939B" w:rsidR="005E7C45" w:rsidRDefault="005E7C45">
      <w:pPr>
        <w:pStyle w:val="TM2"/>
        <w:tabs>
          <w:tab w:val="right" w:leader="dot" w:pos="9062"/>
        </w:tabs>
        <w:rPr>
          <w:rFonts w:eastAsiaTheme="minorEastAsia" w:cstheme="minorBidi"/>
          <w:smallCaps w:val="0"/>
          <w:noProof/>
          <w:sz w:val="22"/>
          <w:szCs w:val="22"/>
          <w:lang w:eastAsia="fr-FR"/>
        </w:rPr>
      </w:pPr>
      <w:r>
        <w:rPr>
          <w:noProof/>
        </w:rPr>
        <w:t>6.5 GREVES</w:t>
      </w:r>
      <w:r>
        <w:rPr>
          <w:noProof/>
        </w:rPr>
        <w:tab/>
      </w:r>
      <w:r>
        <w:rPr>
          <w:noProof/>
        </w:rPr>
        <w:fldChar w:fldCharType="begin"/>
      </w:r>
      <w:r>
        <w:rPr>
          <w:noProof/>
        </w:rPr>
        <w:instrText xml:space="preserve"> PAGEREF _Toc189735013 \h </w:instrText>
      </w:r>
      <w:r>
        <w:rPr>
          <w:noProof/>
        </w:rPr>
      </w:r>
      <w:r>
        <w:rPr>
          <w:noProof/>
        </w:rPr>
        <w:fldChar w:fldCharType="separate"/>
      </w:r>
      <w:r>
        <w:rPr>
          <w:noProof/>
        </w:rPr>
        <w:t>11</w:t>
      </w:r>
      <w:r>
        <w:rPr>
          <w:noProof/>
        </w:rPr>
        <w:fldChar w:fldCharType="end"/>
      </w:r>
    </w:p>
    <w:p w14:paraId="70B95AE3" w14:textId="56D8E0A6" w:rsidR="005E7C45" w:rsidRDefault="005E7C45">
      <w:pPr>
        <w:pStyle w:val="TM2"/>
        <w:tabs>
          <w:tab w:val="right" w:leader="dot" w:pos="9062"/>
        </w:tabs>
        <w:rPr>
          <w:rFonts w:eastAsiaTheme="minorEastAsia" w:cstheme="minorBidi"/>
          <w:smallCaps w:val="0"/>
          <w:noProof/>
          <w:sz w:val="22"/>
          <w:szCs w:val="22"/>
          <w:lang w:eastAsia="fr-FR"/>
        </w:rPr>
      </w:pPr>
      <w:r>
        <w:rPr>
          <w:noProof/>
        </w:rPr>
        <w:t>6.6 FERMETURES POUR CONGES</w:t>
      </w:r>
      <w:r>
        <w:rPr>
          <w:noProof/>
        </w:rPr>
        <w:tab/>
      </w:r>
      <w:r>
        <w:rPr>
          <w:noProof/>
        </w:rPr>
        <w:fldChar w:fldCharType="begin"/>
      </w:r>
      <w:r>
        <w:rPr>
          <w:noProof/>
        </w:rPr>
        <w:instrText xml:space="preserve"> PAGEREF _Toc189735014 \h </w:instrText>
      </w:r>
      <w:r>
        <w:rPr>
          <w:noProof/>
        </w:rPr>
      </w:r>
      <w:r>
        <w:rPr>
          <w:noProof/>
        </w:rPr>
        <w:fldChar w:fldCharType="separate"/>
      </w:r>
      <w:r>
        <w:rPr>
          <w:noProof/>
        </w:rPr>
        <w:t>11</w:t>
      </w:r>
      <w:r>
        <w:rPr>
          <w:noProof/>
        </w:rPr>
        <w:fldChar w:fldCharType="end"/>
      </w:r>
    </w:p>
    <w:p w14:paraId="11E0B745" w14:textId="66983090" w:rsidR="005E7C45" w:rsidRDefault="005E7C45">
      <w:pPr>
        <w:pStyle w:val="TM2"/>
        <w:tabs>
          <w:tab w:val="right" w:leader="dot" w:pos="9062"/>
        </w:tabs>
        <w:rPr>
          <w:rFonts w:eastAsiaTheme="minorEastAsia" w:cstheme="minorBidi"/>
          <w:smallCaps w:val="0"/>
          <w:noProof/>
          <w:sz w:val="22"/>
          <w:szCs w:val="22"/>
          <w:lang w:eastAsia="fr-FR"/>
        </w:rPr>
      </w:pPr>
      <w:r>
        <w:rPr>
          <w:noProof/>
        </w:rPr>
        <w:t>6.7 DIFFUSION DES IMAGES</w:t>
      </w:r>
      <w:r>
        <w:rPr>
          <w:noProof/>
        </w:rPr>
        <w:tab/>
      </w:r>
      <w:r>
        <w:rPr>
          <w:noProof/>
        </w:rPr>
        <w:fldChar w:fldCharType="begin"/>
      </w:r>
      <w:r>
        <w:rPr>
          <w:noProof/>
        </w:rPr>
        <w:instrText xml:space="preserve"> PAGEREF _Toc189735015 \h </w:instrText>
      </w:r>
      <w:r>
        <w:rPr>
          <w:noProof/>
        </w:rPr>
      </w:r>
      <w:r>
        <w:rPr>
          <w:noProof/>
        </w:rPr>
        <w:fldChar w:fldCharType="separate"/>
      </w:r>
      <w:r>
        <w:rPr>
          <w:noProof/>
        </w:rPr>
        <w:t>11</w:t>
      </w:r>
      <w:r>
        <w:rPr>
          <w:noProof/>
        </w:rPr>
        <w:fldChar w:fldCharType="end"/>
      </w:r>
    </w:p>
    <w:p w14:paraId="74E38ED5" w14:textId="4DDF3D98" w:rsidR="005E7C45" w:rsidRDefault="005E7C45">
      <w:pPr>
        <w:pStyle w:val="TM2"/>
        <w:tabs>
          <w:tab w:val="right" w:leader="dot" w:pos="9062"/>
        </w:tabs>
        <w:rPr>
          <w:rFonts w:eastAsiaTheme="minorEastAsia" w:cstheme="minorBidi"/>
          <w:smallCaps w:val="0"/>
          <w:noProof/>
          <w:sz w:val="22"/>
          <w:szCs w:val="22"/>
          <w:lang w:eastAsia="fr-FR"/>
        </w:rPr>
      </w:pPr>
      <w:r>
        <w:rPr>
          <w:noProof/>
        </w:rPr>
        <w:t>6.8 DIFFFUSION DES FICHES TECHNIQUES</w:t>
      </w:r>
      <w:r>
        <w:rPr>
          <w:noProof/>
        </w:rPr>
        <w:tab/>
      </w:r>
      <w:r>
        <w:rPr>
          <w:noProof/>
        </w:rPr>
        <w:fldChar w:fldCharType="begin"/>
      </w:r>
      <w:r>
        <w:rPr>
          <w:noProof/>
        </w:rPr>
        <w:instrText xml:space="preserve"> PAGEREF _Toc189735016 \h </w:instrText>
      </w:r>
      <w:r>
        <w:rPr>
          <w:noProof/>
        </w:rPr>
      </w:r>
      <w:r>
        <w:rPr>
          <w:noProof/>
        </w:rPr>
        <w:fldChar w:fldCharType="separate"/>
      </w:r>
      <w:r>
        <w:rPr>
          <w:noProof/>
        </w:rPr>
        <w:t>11</w:t>
      </w:r>
      <w:r>
        <w:rPr>
          <w:noProof/>
        </w:rPr>
        <w:fldChar w:fldCharType="end"/>
      </w:r>
    </w:p>
    <w:p w14:paraId="58EB6721" w14:textId="7E8A1CF1"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7</w:t>
      </w:r>
      <w:r>
        <w:rPr>
          <w:rFonts w:eastAsiaTheme="minorEastAsia" w:cstheme="minorBidi"/>
          <w:b w:val="0"/>
          <w:bCs w:val="0"/>
          <w:caps w:val="0"/>
          <w:noProof/>
          <w:sz w:val="22"/>
          <w:szCs w:val="22"/>
          <w:lang w:eastAsia="fr-FR"/>
        </w:rPr>
        <w:tab/>
      </w:r>
      <w:r>
        <w:rPr>
          <w:noProof/>
        </w:rPr>
        <w:t>FACTURATION – PAIEMENT</w:t>
      </w:r>
      <w:r>
        <w:rPr>
          <w:noProof/>
        </w:rPr>
        <w:tab/>
      </w:r>
      <w:r>
        <w:rPr>
          <w:noProof/>
        </w:rPr>
        <w:fldChar w:fldCharType="begin"/>
      </w:r>
      <w:r>
        <w:rPr>
          <w:noProof/>
        </w:rPr>
        <w:instrText xml:space="preserve"> PAGEREF _Toc189735017 \h </w:instrText>
      </w:r>
      <w:r>
        <w:rPr>
          <w:noProof/>
        </w:rPr>
      </w:r>
      <w:r>
        <w:rPr>
          <w:noProof/>
        </w:rPr>
        <w:fldChar w:fldCharType="separate"/>
      </w:r>
      <w:r>
        <w:rPr>
          <w:noProof/>
        </w:rPr>
        <w:t>11</w:t>
      </w:r>
      <w:r>
        <w:rPr>
          <w:noProof/>
        </w:rPr>
        <w:fldChar w:fldCharType="end"/>
      </w:r>
    </w:p>
    <w:p w14:paraId="59E0509A" w14:textId="123CB1B8" w:rsidR="005E7C45" w:rsidRDefault="005E7C45">
      <w:pPr>
        <w:pStyle w:val="TM2"/>
        <w:tabs>
          <w:tab w:val="right" w:leader="dot" w:pos="9062"/>
        </w:tabs>
        <w:rPr>
          <w:rFonts w:eastAsiaTheme="minorEastAsia" w:cstheme="minorBidi"/>
          <w:smallCaps w:val="0"/>
          <w:noProof/>
          <w:sz w:val="22"/>
          <w:szCs w:val="22"/>
          <w:lang w:eastAsia="fr-FR"/>
        </w:rPr>
      </w:pPr>
      <w:r>
        <w:rPr>
          <w:noProof/>
        </w:rPr>
        <w:t>7.1 FACTURATION</w:t>
      </w:r>
      <w:r>
        <w:rPr>
          <w:noProof/>
        </w:rPr>
        <w:tab/>
      </w:r>
      <w:r>
        <w:rPr>
          <w:noProof/>
        </w:rPr>
        <w:fldChar w:fldCharType="begin"/>
      </w:r>
      <w:r>
        <w:rPr>
          <w:noProof/>
        </w:rPr>
        <w:instrText xml:space="preserve"> PAGEREF _Toc189735018 \h </w:instrText>
      </w:r>
      <w:r>
        <w:rPr>
          <w:noProof/>
        </w:rPr>
      </w:r>
      <w:r>
        <w:rPr>
          <w:noProof/>
        </w:rPr>
        <w:fldChar w:fldCharType="separate"/>
      </w:r>
      <w:r>
        <w:rPr>
          <w:noProof/>
        </w:rPr>
        <w:t>11</w:t>
      </w:r>
      <w:r>
        <w:rPr>
          <w:noProof/>
        </w:rPr>
        <w:fldChar w:fldCharType="end"/>
      </w:r>
    </w:p>
    <w:p w14:paraId="0D810834" w14:textId="1C1CDE32" w:rsidR="005E7C45" w:rsidRDefault="005E7C45">
      <w:pPr>
        <w:pStyle w:val="TM2"/>
        <w:tabs>
          <w:tab w:val="right" w:leader="dot" w:pos="9062"/>
        </w:tabs>
        <w:rPr>
          <w:rFonts w:eastAsiaTheme="minorEastAsia" w:cstheme="minorBidi"/>
          <w:smallCaps w:val="0"/>
          <w:noProof/>
          <w:sz w:val="22"/>
          <w:szCs w:val="22"/>
          <w:lang w:eastAsia="fr-FR"/>
        </w:rPr>
      </w:pPr>
      <w:r>
        <w:rPr>
          <w:noProof/>
        </w:rPr>
        <w:t>7.2 PAIEMENT</w:t>
      </w:r>
      <w:r>
        <w:rPr>
          <w:noProof/>
        </w:rPr>
        <w:tab/>
      </w:r>
      <w:r>
        <w:rPr>
          <w:noProof/>
        </w:rPr>
        <w:fldChar w:fldCharType="begin"/>
      </w:r>
      <w:r>
        <w:rPr>
          <w:noProof/>
        </w:rPr>
        <w:instrText xml:space="preserve"> PAGEREF _Toc189735019 \h </w:instrText>
      </w:r>
      <w:r>
        <w:rPr>
          <w:noProof/>
        </w:rPr>
      </w:r>
      <w:r>
        <w:rPr>
          <w:noProof/>
        </w:rPr>
        <w:fldChar w:fldCharType="separate"/>
      </w:r>
      <w:r>
        <w:rPr>
          <w:noProof/>
        </w:rPr>
        <w:t>12</w:t>
      </w:r>
      <w:r>
        <w:rPr>
          <w:noProof/>
        </w:rPr>
        <w:fldChar w:fldCharType="end"/>
      </w:r>
    </w:p>
    <w:p w14:paraId="2A2467B7" w14:textId="1161274A" w:rsidR="005E7C45" w:rsidRDefault="005E7C45">
      <w:pPr>
        <w:pStyle w:val="TM2"/>
        <w:tabs>
          <w:tab w:val="right" w:leader="dot" w:pos="9062"/>
        </w:tabs>
        <w:rPr>
          <w:rFonts w:eastAsiaTheme="minorEastAsia" w:cstheme="minorBidi"/>
          <w:smallCaps w:val="0"/>
          <w:noProof/>
          <w:sz w:val="22"/>
          <w:szCs w:val="22"/>
          <w:lang w:eastAsia="fr-FR"/>
        </w:rPr>
      </w:pPr>
      <w:r>
        <w:rPr>
          <w:noProof/>
        </w:rPr>
        <w:t>7.3 AVANCES</w:t>
      </w:r>
      <w:r>
        <w:rPr>
          <w:noProof/>
        </w:rPr>
        <w:tab/>
      </w:r>
      <w:r>
        <w:rPr>
          <w:noProof/>
        </w:rPr>
        <w:fldChar w:fldCharType="begin"/>
      </w:r>
      <w:r>
        <w:rPr>
          <w:noProof/>
        </w:rPr>
        <w:instrText xml:space="preserve"> PAGEREF _Toc189735020 \h </w:instrText>
      </w:r>
      <w:r>
        <w:rPr>
          <w:noProof/>
        </w:rPr>
      </w:r>
      <w:r>
        <w:rPr>
          <w:noProof/>
        </w:rPr>
        <w:fldChar w:fldCharType="separate"/>
      </w:r>
      <w:r>
        <w:rPr>
          <w:noProof/>
        </w:rPr>
        <w:t>12</w:t>
      </w:r>
      <w:r>
        <w:rPr>
          <w:noProof/>
        </w:rPr>
        <w:fldChar w:fldCharType="end"/>
      </w:r>
    </w:p>
    <w:p w14:paraId="51ABB37E" w14:textId="196D1E0F"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8</w:t>
      </w:r>
      <w:r>
        <w:rPr>
          <w:rFonts w:eastAsiaTheme="minorEastAsia" w:cstheme="minorBidi"/>
          <w:b w:val="0"/>
          <w:bCs w:val="0"/>
          <w:caps w:val="0"/>
          <w:noProof/>
          <w:sz w:val="22"/>
          <w:szCs w:val="22"/>
          <w:lang w:eastAsia="fr-FR"/>
        </w:rPr>
        <w:tab/>
      </w:r>
      <w:r>
        <w:rPr>
          <w:noProof/>
        </w:rPr>
        <w:t>ASSURANCES</w:t>
      </w:r>
      <w:r>
        <w:rPr>
          <w:noProof/>
        </w:rPr>
        <w:tab/>
      </w:r>
      <w:r>
        <w:rPr>
          <w:noProof/>
        </w:rPr>
        <w:fldChar w:fldCharType="begin"/>
      </w:r>
      <w:r>
        <w:rPr>
          <w:noProof/>
        </w:rPr>
        <w:instrText xml:space="preserve"> PAGEREF _Toc189735021 \h </w:instrText>
      </w:r>
      <w:r>
        <w:rPr>
          <w:noProof/>
        </w:rPr>
      </w:r>
      <w:r>
        <w:rPr>
          <w:noProof/>
        </w:rPr>
        <w:fldChar w:fldCharType="separate"/>
      </w:r>
      <w:r>
        <w:rPr>
          <w:noProof/>
        </w:rPr>
        <w:t>13</w:t>
      </w:r>
      <w:r>
        <w:rPr>
          <w:noProof/>
        </w:rPr>
        <w:fldChar w:fldCharType="end"/>
      </w:r>
    </w:p>
    <w:p w14:paraId="4311C4B6" w14:textId="5CDA947C"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9</w:t>
      </w:r>
      <w:r>
        <w:rPr>
          <w:rFonts w:eastAsiaTheme="minorEastAsia" w:cstheme="minorBidi"/>
          <w:b w:val="0"/>
          <w:bCs w:val="0"/>
          <w:caps w:val="0"/>
          <w:noProof/>
          <w:sz w:val="22"/>
          <w:szCs w:val="22"/>
          <w:lang w:eastAsia="fr-FR"/>
        </w:rPr>
        <w:tab/>
      </w:r>
      <w:r>
        <w:rPr>
          <w:noProof/>
        </w:rPr>
        <w:t>NANTISSEMENT</w:t>
      </w:r>
      <w:r>
        <w:rPr>
          <w:noProof/>
        </w:rPr>
        <w:tab/>
      </w:r>
      <w:r>
        <w:rPr>
          <w:noProof/>
        </w:rPr>
        <w:fldChar w:fldCharType="begin"/>
      </w:r>
      <w:r>
        <w:rPr>
          <w:noProof/>
        </w:rPr>
        <w:instrText xml:space="preserve"> PAGEREF _Toc189735022 \h </w:instrText>
      </w:r>
      <w:r>
        <w:rPr>
          <w:noProof/>
        </w:rPr>
      </w:r>
      <w:r>
        <w:rPr>
          <w:noProof/>
        </w:rPr>
        <w:fldChar w:fldCharType="separate"/>
      </w:r>
      <w:r>
        <w:rPr>
          <w:noProof/>
        </w:rPr>
        <w:t>13</w:t>
      </w:r>
      <w:r>
        <w:rPr>
          <w:noProof/>
        </w:rPr>
        <w:fldChar w:fldCharType="end"/>
      </w:r>
    </w:p>
    <w:p w14:paraId="1BB44F17" w14:textId="598E71B6"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10</w:t>
      </w:r>
      <w:r>
        <w:rPr>
          <w:rFonts w:eastAsiaTheme="minorEastAsia" w:cstheme="minorBidi"/>
          <w:b w:val="0"/>
          <w:bCs w:val="0"/>
          <w:caps w:val="0"/>
          <w:noProof/>
          <w:sz w:val="22"/>
          <w:szCs w:val="22"/>
          <w:lang w:eastAsia="fr-FR"/>
        </w:rPr>
        <w:tab/>
      </w:r>
      <w:r>
        <w:rPr>
          <w:noProof/>
        </w:rPr>
        <w:t>RETENUE DE GARANTIE</w:t>
      </w:r>
      <w:r>
        <w:rPr>
          <w:noProof/>
        </w:rPr>
        <w:tab/>
      </w:r>
      <w:r>
        <w:rPr>
          <w:noProof/>
        </w:rPr>
        <w:fldChar w:fldCharType="begin"/>
      </w:r>
      <w:r>
        <w:rPr>
          <w:noProof/>
        </w:rPr>
        <w:instrText xml:space="preserve"> PAGEREF _Toc189735023 \h </w:instrText>
      </w:r>
      <w:r>
        <w:rPr>
          <w:noProof/>
        </w:rPr>
      </w:r>
      <w:r>
        <w:rPr>
          <w:noProof/>
        </w:rPr>
        <w:fldChar w:fldCharType="separate"/>
      </w:r>
      <w:r>
        <w:rPr>
          <w:noProof/>
        </w:rPr>
        <w:t>13</w:t>
      </w:r>
      <w:r>
        <w:rPr>
          <w:noProof/>
        </w:rPr>
        <w:fldChar w:fldCharType="end"/>
      </w:r>
    </w:p>
    <w:p w14:paraId="6F4AD814" w14:textId="4898253F"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11</w:t>
      </w:r>
      <w:r>
        <w:rPr>
          <w:rFonts w:eastAsiaTheme="minorEastAsia" w:cstheme="minorBidi"/>
          <w:b w:val="0"/>
          <w:bCs w:val="0"/>
          <w:caps w:val="0"/>
          <w:noProof/>
          <w:sz w:val="22"/>
          <w:szCs w:val="22"/>
          <w:lang w:eastAsia="fr-FR"/>
        </w:rPr>
        <w:tab/>
      </w:r>
      <w:r>
        <w:rPr>
          <w:noProof/>
        </w:rPr>
        <w:t>PENALITES – RESILIATION</w:t>
      </w:r>
      <w:r>
        <w:rPr>
          <w:noProof/>
        </w:rPr>
        <w:tab/>
      </w:r>
      <w:r>
        <w:rPr>
          <w:noProof/>
        </w:rPr>
        <w:fldChar w:fldCharType="begin"/>
      </w:r>
      <w:r>
        <w:rPr>
          <w:noProof/>
        </w:rPr>
        <w:instrText xml:space="preserve"> PAGEREF _Toc189735024 \h </w:instrText>
      </w:r>
      <w:r>
        <w:rPr>
          <w:noProof/>
        </w:rPr>
      </w:r>
      <w:r>
        <w:rPr>
          <w:noProof/>
        </w:rPr>
        <w:fldChar w:fldCharType="separate"/>
      </w:r>
      <w:r>
        <w:rPr>
          <w:noProof/>
        </w:rPr>
        <w:t>13</w:t>
      </w:r>
      <w:r>
        <w:rPr>
          <w:noProof/>
        </w:rPr>
        <w:fldChar w:fldCharType="end"/>
      </w:r>
    </w:p>
    <w:p w14:paraId="25507659" w14:textId="62EAADDB" w:rsidR="005E7C45" w:rsidRDefault="005E7C45">
      <w:pPr>
        <w:pStyle w:val="TM2"/>
        <w:tabs>
          <w:tab w:val="right" w:leader="dot" w:pos="9062"/>
        </w:tabs>
        <w:rPr>
          <w:rFonts w:eastAsiaTheme="minorEastAsia" w:cstheme="minorBidi"/>
          <w:smallCaps w:val="0"/>
          <w:noProof/>
          <w:sz w:val="22"/>
          <w:szCs w:val="22"/>
          <w:lang w:eastAsia="fr-FR"/>
        </w:rPr>
      </w:pPr>
      <w:r>
        <w:rPr>
          <w:noProof/>
        </w:rPr>
        <w:t>11.1 PENALITES</w:t>
      </w:r>
      <w:r>
        <w:rPr>
          <w:noProof/>
        </w:rPr>
        <w:tab/>
      </w:r>
      <w:r>
        <w:rPr>
          <w:noProof/>
        </w:rPr>
        <w:fldChar w:fldCharType="begin"/>
      </w:r>
      <w:r>
        <w:rPr>
          <w:noProof/>
        </w:rPr>
        <w:instrText xml:space="preserve"> PAGEREF _Toc189735025 \h </w:instrText>
      </w:r>
      <w:r>
        <w:rPr>
          <w:noProof/>
        </w:rPr>
      </w:r>
      <w:r>
        <w:rPr>
          <w:noProof/>
        </w:rPr>
        <w:fldChar w:fldCharType="separate"/>
      </w:r>
      <w:r>
        <w:rPr>
          <w:noProof/>
        </w:rPr>
        <w:t>13</w:t>
      </w:r>
      <w:r>
        <w:rPr>
          <w:noProof/>
        </w:rPr>
        <w:fldChar w:fldCharType="end"/>
      </w:r>
    </w:p>
    <w:p w14:paraId="1AD8EA35" w14:textId="52BC1BB0" w:rsidR="005E7C45" w:rsidRDefault="005E7C45">
      <w:pPr>
        <w:pStyle w:val="TM3"/>
        <w:tabs>
          <w:tab w:val="right" w:leader="dot" w:pos="9062"/>
        </w:tabs>
        <w:rPr>
          <w:rFonts w:eastAsiaTheme="minorEastAsia" w:cstheme="minorBidi"/>
          <w:i w:val="0"/>
          <w:iCs w:val="0"/>
          <w:noProof/>
          <w:sz w:val="22"/>
          <w:szCs w:val="22"/>
          <w:lang w:eastAsia="fr-FR"/>
        </w:rPr>
      </w:pPr>
      <w:r w:rsidRPr="003F48C1">
        <w:rPr>
          <w:noProof/>
          <w:lang w:eastAsia="fr-FR"/>
        </w:rPr>
        <w:t xml:space="preserve">11.1.1 </w:t>
      </w:r>
      <w:r>
        <w:rPr>
          <w:noProof/>
          <w:lang w:eastAsia="fr-FR"/>
        </w:rPr>
        <w:t>Pénalités pour retard</w:t>
      </w:r>
      <w:r>
        <w:rPr>
          <w:noProof/>
        </w:rPr>
        <w:tab/>
      </w:r>
      <w:r>
        <w:rPr>
          <w:noProof/>
        </w:rPr>
        <w:fldChar w:fldCharType="begin"/>
      </w:r>
      <w:r>
        <w:rPr>
          <w:noProof/>
        </w:rPr>
        <w:instrText xml:space="preserve"> PAGEREF _Toc189735026 \h </w:instrText>
      </w:r>
      <w:r>
        <w:rPr>
          <w:noProof/>
        </w:rPr>
      </w:r>
      <w:r>
        <w:rPr>
          <w:noProof/>
        </w:rPr>
        <w:fldChar w:fldCharType="separate"/>
      </w:r>
      <w:r>
        <w:rPr>
          <w:noProof/>
        </w:rPr>
        <w:t>13</w:t>
      </w:r>
      <w:r>
        <w:rPr>
          <w:noProof/>
        </w:rPr>
        <w:fldChar w:fldCharType="end"/>
      </w:r>
    </w:p>
    <w:p w14:paraId="0E9DBDBC" w14:textId="0E902EAE" w:rsidR="005E7C45" w:rsidRDefault="005E7C45">
      <w:pPr>
        <w:pStyle w:val="TM2"/>
        <w:tabs>
          <w:tab w:val="right" w:leader="dot" w:pos="9062"/>
        </w:tabs>
        <w:rPr>
          <w:rFonts w:eastAsiaTheme="minorEastAsia" w:cstheme="minorBidi"/>
          <w:smallCaps w:val="0"/>
          <w:noProof/>
          <w:sz w:val="22"/>
          <w:szCs w:val="22"/>
          <w:lang w:eastAsia="fr-FR"/>
        </w:rPr>
      </w:pPr>
      <w:r>
        <w:rPr>
          <w:noProof/>
        </w:rPr>
        <w:t>11.2 REPORT DU DELAI</w:t>
      </w:r>
      <w:r>
        <w:rPr>
          <w:noProof/>
        </w:rPr>
        <w:tab/>
      </w:r>
      <w:r>
        <w:rPr>
          <w:noProof/>
        </w:rPr>
        <w:fldChar w:fldCharType="begin"/>
      </w:r>
      <w:r>
        <w:rPr>
          <w:noProof/>
        </w:rPr>
        <w:instrText xml:space="preserve"> PAGEREF _Toc189735027 \h </w:instrText>
      </w:r>
      <w:r>
        <w:rPr>
          <w:noProof/>
        </w:rPr>
      </w:r>
      <w:r>
        <w:rPr>
          <w:noProof/>
        </w:rPr>
        <w:fldChar w:fldCharType="separate"/>
      </w:r>
      <w:r>
        <w:rPr>
          <w:noProof/>
        </w:rPr>
        <w:t>14</w:t>
      </w:r>
      <w:r>
        <w:rPr>
          <w:noProof/>
        </w:rPr>
        <w:fldChar w:fldCharType="end"/>
      </w:r>
    </w:p>
    <w:p w14:paraId="54849DE7" w14:textId="08EED2C1" w:rsidR="005E7C45" w:rsidRDefault="005E7C45">
      <w:pPr>
        <w:pStyle w:val="TM2"/>
        <w:tabs>
          <w:tab w:val="right" w:leader="dot" w:pos="9062"/>
        </w:tabs>
        <w:rPr>
          <w:rFonts w:eastAsiaTheme="minorEastAsia" w:cstheme="minorBidi"/>
          <w:smallCaps w:val="0"/>
          <w:noProof/>
          <w:sz w:val="22"/>
          <w:szCs w:val="22"/>
          <w:lang w:eastAsia="fr-FR"/>
        </w:rPr>
      </w:pPr>
      <w:r>
        <w:rPr>
          <w:noProof/>
        </w:rPr>
        <w:t>11.3 RESILIATION</w:t>
      </w:r>
      <w:r>
        <w:rPr>
          <w:noProof/>
        </w:rPr>
        <w:tab/>
      </w:r>
      <w:r>
        <w:rPr>
          <w:noProof/>
        </w:rPr>
        <w:fldChar w:fldCharType="begin"/>
      </w:r>
      <w:r>
        <w:rPr>
          <w:noProof/>
        </w:rPr>
        <w:instrText xml:space="preserve"> PAGEREF _Toc189735028 \h </w:instrText>
      </w:r>
      <w:r>
        <w:rPr>
          <w:noProof/>
        </w:rPr>
      </w:r>
      <w:r>
        <w:rPr>
          <w:noProof/>
        </w:rPr>
        <w:fldChar w:fldCharType="separate"/>
      </w:r>
      <w:r>
        <w:rPr>
          <w:noProof/>
        </w:rPr>
        <w:t>14</w:t>
      </w:r>
      <w:r>
        <w:rPr>
          <w:noProof/>
        </w:rPr>
        <w:fldChar w:fldCharType="end"/>
      </w:r>
    </w:p>
    <w:p w14:paraId="7EAA8121" w14:textId="19E1EABA"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12</w:t>
      </w:r>
      <w:r>
        <w:rPr>
          <w:rFonts w:eastAsiaTheme="minorEastAsia" w:cstheme="minorBidi"/>
          <w:b w:val="0"/>
          <w:bCs w:val="0"/>
          <w:caps w:val="0"/>
          <w:noProof/>
          <w:sz w:val="22"/>
          <w:szCs w:val="22"/>
          <w:lang w:eastAsia="fr-FR"/>
        </w:rPr>
        <w:tab/>
      </w:r>
      <w:r>
        <w:rPr>
          <w:noProof/>
        </w:rPr>
        <w:t>LITIGES</w:t>
      </w:r>
      <w:r>
        <w:rPr>
          <w:noProof/>
        </w:rPr>
        <w:tab/>
      </w:r>
      <w:r>
        <w:rPr>
          <w:noProof/>
        </w:rPr>
        <w:fldChar w:fldCharType="begin"/>
      </w:r>
      <w:r>
        <w:rPr>
          <w:noProof/>
        </w:rPr>
        <w:instrText xml:space="preserve"> PAGEREF _Toc189735029 \h </w:instrText>
      </w:r>
      <w:r>
        <w:rPr>
          <w:noProof/>
        </w:rPr>
      </w:r>
      <w:r>
        <w:rPr>
          <w:noProof/>
        </w:rPr>
        <w:fldChar w:fldCharType="separate"/>
      </w:r>
      <w:r>
        <w:rPr>
          <w:noProof/>
        </w:rPr>
        <w:t>14</w:t>
      </w:r>
      <w:r>
        <w:rPr>
          <w:noProof/>
        </w:rPr>
        <w:fldChar w:fldCharType="end"/>
      </w:r>
    </w:p>
    <w:p w14:paraId="6E28C380" w14:textId="51F32AA7" w:rsidR="005E7C45" w:rsidRDefault="005E7C45">
      <w:pPr>
        <w:pStyle w:val="TM1"/>
        <w:tabs>
          <w:tab w:val="left" w:pos="1200"/>
          <w:tab w:val="right" w:leader="dot" w:pos="9062"/>
        </w:tabs>
        <w:rPr>
          <w:rFonts w:eastAsiaTheme="minorEastAsia" w:cstheme="minorBidi"/>
          <w:b w:val="0"/>
          <w:bCs w:val="0"/>
          <w:caps w:val="0"/>
          <w:noProof/>
          <w:sz w:val="22"/>
          <w:szCs w:val="22"/>
          <w:lang w:eastAsia="fr-FR"/>
        </w:rPr>
      </w:pPr>
      <w:r w:rsidRPr="003F48C1">
        <w:rPr>
          <w:noProof/>
        </w:rPr>
        <w:t>ARTICLE 13</w:t>
      </w:r>
      <w:r>
        <w:rPr>
          <w:rFonts w:eastAsiaTheme="minorEastAsia" w:cstheme="minorBidi"/>
          <w:b w:val="0"/>
          <w:bCs w:val="0"/>
          <w:caps w:val="0"/>
          <w:noProof/>
          <w:sz w:val="22"/>
          <w:szCs w:val="22"/>
          <w:lang w:eastAsia="fr-FR"/>
        </w:rPr>
        <w:tab/>
      </w:r>
      <w:r>
        <w:rPr>
          <w:noProof/>
        </w:rPr>
        <w:t>DEROGATIONS</w:t>
      </w:r>
      <w:r>
        <w:rPr>
          <w:noProof/>
        </w:rPr>
        <w:tab/>
      </w:r>
      <w:r>
        <w:rPr>
          <w:noProof/>
        </w:rPr>
        <w:fldChar w:fldCharType="begin"/>
      </w:r>
      <w:r>
        <w:rPr>
          <w:noProof/>
        </w:rPr>
        <w:instrText xml:space="preserve"> PAGEREF _Toc189735030 \h </w:instrText>
      </w:r>
      <w:r>
        <w:rPr>
          <w:noProof/>
        </w:rPr>
      </w:r>
      <w:r>
        <w:rPr>
          <w:noProof/>
        </w:rPr>
        <w:fldChar w:fldCharType="separate"/>
      </w:r>
      <w:r>
        <w:rPr>
          <w:noProof/>
        </w:rPr>
        <w:t>15</w:t>
      </w:r>
      <w:r>
        <w:rPr>
          <w:noProof/>
        </w:rPr>
        <w:fldChar w:fldCharType="end"/>
      </w:r>
    </w:p>
    <w:p w14:paraId="3D324E7B" w14:textId="2CE0F0B9" w:rsidR="00B71F6B" w:rsidRDefault="001350E9" w:rsidP="00D87A12">
      <w:pPr>
        <w:jc w:val="both"/>
        <w:rPr>
          <w:rFonts w:eastAsia="Times New Roman" w:cs="Arial"/>
          <w:b/>
          <w:bCs/>
          <w:caps/>
          <w:color w:val="000000"/>
          <w:szCs w:val="20"/>
          <w:lang w:eastAsia="fr-FR"/>
        </w:rPr>
      </w:pPr>
      <w:r w:rsidRPr="00D87A12">
        <w:rPr>
          <w:rFonts w:eastAsia="Times New Roman" w:cs="Arial"/>
          <w:b/>
          <w:bCs/>
          <w:caps/>
          <w:color w:val="000000"/>
          <w:szCs w:val="20"/>
          <w:lang w:eastAsia="fr-FR"/>
        </w:rPr>
        <w:fldChar w:fldCharType="end"/>
      </w:r>
    </w:p>
    <w:p w14:paraId="4DF9ABDC" w14:textId="77777777" w:rsidR="00F5034D" w:rsidRDefault="00F5034D" w:rsidP="00D87A12">
      <w:pPr>
        <w:jc w:val="both"/>
        <w:rPr>
          <w:rFonts w:eastAsia="Times New Roman" w:cs="Arial"/>
          <w:b/>
          <w:bCs/>
          <w:caps/>
          <w:color w:val="000000"/>
          <w:szCs w:val="20"/>
          <w:lang w:eastAsia="fr-FR"/>
        </w:rPr>
      </w:pPr>
    </w:p>
    <w:p w14:paraId="7E42F554" w14:textId="77777777" w:rsidR="00F5034D" w:rsidRPr="00B71F6B" w:rsidRDefault="00F5034D" w:rsidP="00D87A12">
      <w:pPr>
        <w:jc w:val="both"/>
        <w:rPr>
          <w:rFonts w:ascii="Arial" w:eastAsia="Times New Roman" w:hAnsi="Arial" w:cs="Times New Roman"/>
          <w:color w:val="000000"/>
          <w:szCs w:val="20"/>
          <w:lang w:eastAsia="fr-FR"/>
        </w:rPr>
      </w:pPr>
    </w:p>
    <w:p w14:paraId="69CA929F" w14:textId="77777777" w:rsidR="003E67C0" w:rsidRDefault="0044575D" w:rsidP="0044575D">
      <w:pPr>
        <w:pStyle w:val="Titre1"/>
      </w:pPr>
      <w:bookmarkStart w:id="1" w:name="_Toc189734987"/>
      <w:r w:rsidRPr="0044575D">
        <w:t>OBJET DU MARCHE</w:t>
      </w:r>
      <w:bookmarkEnd w:id="1"/>
    </w:p>
    <w:p w14:paraId="1B67C863" w14:textId="124FC288" w:rsidR="00C37C8F" w:rsidRDefault="00C37C8F" w:rsidP="00752089">
      <w:pPr>
        <w:spacing w:line="276" w:lineRule="auto"/>
        <w:rPr>
          <w:lang w:eastAsia="fr-FR"/>
        </w:rPr>
      </w:pPr>
    </w:p>
    <w:p w14:paraId="18E69D32" w14:textId="77777777" w:rsidR="00156634" w:rsidRDefault="00156634" w:rsidP="00752089">
      <w:pPr>
        <w:spacing w:line="276" w:lineRule="auto"/>
        <w:rPr>
          <w:lang w:eastAsia="fr-FR"/>
        </w:rPr>
      </w:pPr>
    </w:p>
    <w:p w14:paraId="777F43A5" w14:textId="77777777" w:rsidR="003E67C0" w:rsidRDefault="0007692C" w:rsidP="00752089">
      <w:pPr>
        <w:pStyle w:val="Titre2"/>
        <w:spacing w:line="276" w:lineRule="auto"/>
      </w:pPr>
      <w:bookmarkStart w:id="2" w:name="_Toc189734988"/>
      <w:r>
        <w:t xml:space="preserve">1.1 </w:t>
      </w:r>
      <w:r w:rsidR="003E67C0">
        <w:t>OBJET</w:t>
      </w:r>
      <w:bookmarkEnd w:id="2"/>
    </w:p>
    <w:p w14:paraId="68530E4B" w14:textId="77777777" w:rsidR="003E67C0" w:rsidRDefault="003E67C0" w:rsidP="00752089">
      <w:pPr>
        <w:spacing w:line="276" w:lineRule="auto"/>
        <w:rPr>
          <w:lang w:eastAsia="fr-FR"/>
        </w:rPr>
      </w:pPr>
    </w:p>
    <w:p w14:paraId="70E2AF39" w14:textId="71321245" w:rsidR="004329F9" w:rsidRDefault="00BF61E0" w:rsidP="0073495A">
      <w:pPr>
        <w:tabs>
          <w:tab w:val="left" w:pos="0"/>
        </w:tabs>
        <w:spacing w:line="276" w:lineRule="auto"/>
        <w:jc w:val="both"/>
        <w:rPr>
          <w:iCs/>
          <w:lang w:eastAsia="fr-FR"/>
        </w:rPr>
      </w:pPr>
      <w:r w:rsidRPr="00BF61E0">
        <w:rPr>
          <w:iCs/>
          <w:lang w:eastAsia="fr-FR"/>
        </w:rPr>
        <w:t>Location longue durée sous forme de crédit-bail avec option d’acquisition à la valeur résiduelle, installation, mise en service, prestations de maintenance préventive et curative « full service », formation des agents et fourniture des pièces détachées sur la durée de location, d’un massicot professionnel pour le compte de l’imprimerie du Pôle d’Intérêt Commun SCA-SCB-SMS de l’Assistance Publique – Hôpitaux de Paris, pour une durée de cinq (5) ans.</w:t>
      </w:r>
    </w:p>
    <w:p w14:paraId="28F3D13C" w14:textId="77777777" w:rsidR="00BF61E0" w:rsidRDefault="00BF61E0" w:rsidP="0073495A">
      <w:pPr>
        <w:tabs>
          <w:tab w:val="left" w:pos="0"/>
        </w:tabs>
        <w:spacing w:line="276" w:lineRule="auto"/>
        <w:jc w:val="both"/>
        <w:rPr>
          <w:lang w:eastAsia="fr-FR"/>
        </w:rPr>
      </w:pPr>
    </w:p>
    <w:p w14:paraId="13A2FB83" w14:textId="77777777" w:rsidR="003E67C0" w:rsidRDefault="0007692C" w:rsidP="00752089">
      <w:pPr>
        <w:pStyle w:val="Titre2"/>
        <w:spacing w:line="276" w:lineRule="auto"/>
      </w:pPr>
      <w:bookmarkStart w:id="3" w:name="_Toc189734989"/>
      <w:r>
        <w:t xml:space="preserve">1.2 </w:t>
      </w:r>
      <w:r w:rsidR="003E67C0">
        <w:t>FORME DU MARCHE</w:t>
      </w:r>
      <w:bookmarkEnd w:id="3"/>
    </w:p>
    <w:p w14:paraId="6E978915" w14:textId="77777777" w:rsidR="003E67C0" w:rsidRDefault="003E67C0" w:rsidP="00752089">
      <w:pPr>
        <w:spacing w:line="276" w:lineRule="auto"/>
        <w:rPr>
          <w:lang w:eastAsia="fr-FR"/>
        </w:rPr>
      </w:pPr>
    </w:p>
    <w:p w14:paraId="4672E92F" w14:textId="7B977F9F" w:rsidR="00E7635F" w:rsidRDefault="00E7635F" w:rsidP="00752089">
      <w:pPr>
        <w:spacing w:line="276" w:lineRule="auto"/>
        <w:jc w:val="both"/>
        <w:rPr>
          <w:iCs/>
          <w:lang w:eastAsia="fr-FR"/>
        </w:rPr>
      </w:pPr>
      <w:r w:rsidRPr="00E7635F">
        <w:rPr>
          <w:iCs/>
          <w:lang w:eastAsia="fr-FR"/>
        </w:rPr>
        <w:t xml:space="preserve">Le présent marché est conclu sous la forme d’un accord-cadre mono-attributaire à bons de commande au sens de l’article R. 2162-2 du Code de la </w:t>
      </w:r>
      <w:r w:rsidR="004329F9" w:rsidRPr="00E7635F">
        <w:rPr>
          <w:iCs/>
          <w:lang w:eastAsia="fr-FR"/>
        </w:rPr>
        <w:t>Commande Publique</w:t>
      </w:r>
      <w:r w:rsidRPr="00E7635F">
        <w:rPr>
          <w:iCs/>
          <w:lang w:eastAsia="fr-FR"/>
        </w:rPr>
        <w:t>.</w:t>
      </w:r>
    </w:p>
    <w:p w14:paraId="2D28BF31" w14:textId="77777777" w:rsidR="003E67C0" w:rsidRDefault="003E67C0" w:rsidP="00752089">
      <w:pPr>
        <w:spacing w:line="276" w:lineRule="auto"/>
        <w:rPr>
          <w:lang w:eastAsia="fr-FR"/>
        </w:rPr>
      </w:pPr>
    </w:p>
    <w:p w14:paraId="0F3B87AE" w14:textId="77777777" w:rsidR="009645DB" w:rsidRDefault="009645DB" w:rsidP="00752089">
      <w:pPr>
        <w:pStyle w:val="Titre2"/>
        <w:spacing w:line="276" w:lineRule="auto"/>
      </w:pPr>
      <w:bookmarkStart w:id="4" w:name="_Toc189734990"/>
      <w:r>
        <w:t>1.3 ALLOTISSEMENT</w:t>
      </w:r>
      <w:bookmarkEnd w:id="4"/>
    </w:p>
    <w:p w14:paraId="79D0DF9F" w14:textId="77777777" w:rsidR="009645DB" w:rsidRDefault="009645DB" w:rsidP="00752089">
      <w:pPr>
        <w:spacing w:line="276" w:lineRule="auto"/>
        <w:rPr>
          <w:lang w:eastAsia="fr-FR"/>
        </w:rPr>
      </w:pPr>
    </w:p>
    <w:p w14:paraId="5D1FC68E" w14:textId="00DD09DE" w:rsidR="00DC5FC0" w:rsidRDefault="00DC5FC0" w:rsidP="00DC5FC0">
      <w:pPr>
        <w:rPr>
          <w:rFonts w:cs="Arial"/>
          <w:bCs/>
          <w:iCs/>
        </w:rPr>
      </w:pPr>
      <w:r>
        <w:rPr>
          <w:rFonts w:cs="Arial"/>
          <w:bCs/>
          <w:iCs/>
        </w:rPr>
        <w:t>C</w:t>
      </w:r>
      <w:r w:rsidRPr="00F1632A">
        <w:rPr>
          <w:rFonts w:cs="Arial"/>
          <w:bCs/>
          <w:iCs/>
        </w:rPr>
        <w:t xml:space="preserve">onformément à l’article L 2113-11 </w:t>
      </w:r>
      <w:r>
        <w:rPr>
          <w:rFonts w:cs="Arial"/>
          <w:bCs/>
          <w:iCs/>
        </w:rPr>
        <w:t>du Code de la Commande Publique, l</w:t>
      </w:r>
      <w:r w:rsidRPr="00F1632A">
        <w:rPr>
          <w:rFonts w:cs="Arial"/>
          <w:bCs/>
          <w:iCs/>
        </w:rPr>
        <w:t>e présent marché n’est pas alloti</w:t>
      </w:r>
      <w:r w:rsidR="008875C3">
        <w:rPr>
          <w:rFonts w:cs="Arial"/>
          <w:bCs/>
          <w:iCs/>
        </w:rPr>
        <w:t>.</w:t>
      </w:r>
    </w:p>
    <w:p w14:paraId="27110FBA" w14:textId="77777777" w:rsidR="009645DB" w:rsidRPr="009645DB" w:rsidRDefault="009645DB" w:rsidP="00752089">
      <w:pPr>
        <w:spacing w:line="276" w:lineRule="auto"/>
        <w:rPr>
          <w:bCs/>
          <w:iCs/>
          <w:lang w:eastAsia="fr-FR"/>
        </w:rPr>
      </w:pPr>
    </w:p>
    <w:p w14:paraId="549519C0" w14:textId="77777777" w:rsidR="00507536" w:rsidRDefault="009645DB" w:rsidP="00752089">
      <w:pPr>
        <w:pStyle w:val="Titre2"/>
        <w:spacing w:line="276" w:lineRule="auto"/>
      </w:pPr>
      <w:bookmarkStart w:id="5" w:name="_Toc189734991"/>
      <w:r>
        <w:t>1.4</w:t>
      </w:r>
      <w:r w:rsidR="0007692C">
        <w:t xml:space="preserve"> </w:t>
      </w:r>
      <w:r w:rsidR="00507536">
        <w:t>DUREE</w:t>
      </w:r>
      <w:bookmarkEnd w:id="5"/>
    </w:p>
    <w:p w14:paraId="7709CA04" w14:textId="77777777" w:rsidR="00B75B9D" w:rsidRDefault="00B75B9D" w:rsidP="00752089">
      <w:pPr>
        <w:spacing w:line="276" w:lineRule="auto"/>
        <w:rPr>
          <w:lang w:eastAsia="fr-FR"/>
        </w:rPr>
      </w:pPr>
    </w:p>
    <w:p w14:paraId="4D97F18A" w14:textId="1E5C829D" w:rsidR="00B75B9D" w:rsidRPr="00B75B9D" w:rsidRDefault="00B75B9D" w:rsidP="00752089">
      <w:pPr>
        <w:spacing w:line="276" w:lineRule="auto"/>
        <w:jc w:val="both"/>
        <w:rPr>
          <w:lang w:eastAsia="fr-FR"/>
        </w:rPr>
      </w:pPr>
      <w:r w:rsidRPr="00B75B9D">
        <w:rPr>
          <w:lang w:eastAsia="fr-FR"/>
        </w:rPr>
        <w:t xml:space="preserve">Le marché est conclu pour une durée allant de sa date de notification jusqu’à l’expiration de la durée de financement </w:t>
      </w:r>
      <w:r w:rsidR="00031D52" w:rsidRPr="00B75B9D">
        <w:rPr>
          <w:lang w:eastAsia="fr-FR"/>
        </w:rPr>
        <w:t>en crédit-bail</w:t>
      </w:r>
      <w:r w:rsidR="00031D52" w:rsidRPr="00B75B9D">
        <w:rPr>
          <w:lang w:eastAsia="fr-FR"/>
        </w:rPr>
        <w:t xml:space="preserve"> </w:t>
      </w:r>
      <w:r w:rsidRPr="00B75B9D">
        <w:rPr>
          <w:lang w:eastAsia="fr-FR"/>
        </w:rPr>
        <w:t>des matériels en objet.</w:t>
      </w:r>
    </w:p>
    <w:p w14:paraId="591A1F29" w14:textId="77777777" w:rsidR="00B75B9D" w:rsidRPr="00B75B9D" w:rsidRDefault="00B75B9D" w:rsidP="00752089">
      <w:pPr>
        <w:spacing w:line="276" w:lineRule="auto"/>
        <w:jc w:val="both"/>
        <w:rPr>
          <w:lang w:eastAsia="fr-FR"/>
        </w:rPr>
      </w:pPr>
    </w:p>
    <w:p w14:paraId="5A2A548A" w14:textId="77777777" w:rsidR="00B75B9D" w:rsidRDefault="00B75B9D" w:rsidP="00752089">
      <w:pPr>
        <w:spacing w:line="276" w:lineRule="auto"/>
        <w:jc w:val="both"/>
        <w:rPr>
          <w:lang w:eastAsia="fr-FR"/>
        </w:rPr>
      </w:pPr>
      <w:r w:rsidRPr="00B75B9D">
        <w:rPr>
          <w:lang w:eastAsia="fr-FR"/>
        </w:rPr>
        <w:t>La durée du marché est décomposée comme suit :</w:t>
      </w:r>
    </w:p>
    <w:p w14:paraId="24FA1A83" w14:textId="77777777" w:rsidR="008459A6" w:rsidRPr="00B75B9D" w:rsidRDefault="008459A6" w:rsidP="00752089">
      <w:pPr>
        <w:spacing w:line="276" w:lineRule="auto"/>
        <w:jc w:val="both"/>
        <w:rPr>
          <w:lang w:eastAsia="fr-FR"/>
        </w:rPr>
      </w:pPr>
    </w:p>
    <w:p w14:paraId="29D7C80B" w14:textId="34CC3559" w:rsidR="00B75B9D" w:rsidRPr="00B75B9D" w:rsidRDefault="00B75B9D" w:rsidP="008459A6">
      <w:pPr>
        <w:pStyle w:val="Paragraphedeliste"/>
        <w:numPr>
          <w:ilvl w:val="0"/>
          <w:numId w:val="28"/>
        </w:numPr>
        <w:spacing w:line="276" w:lineRule="auto"/>
        <w:ind w:left="284" w:hanging="284"/>
        <w:jc w:val="both"/>
        <w:rPr>
          <w:lang w:eastAsia="fr-FR"/>
        </w:rPr>
      </w:pPr>
      <w:r>
        <w:rPr>
          <w:lang w:eastAsia="fr-FR"/>
        </w:rPr>
        <w:t>D</w:t>
      </w:r>
      <w:r w:rsidRPr="00B75B9D">
        <w:rPr>
          <w:lang w:eastAsia="fr-FR"/>
        </w:rPr>
        <w:t>élai</w:t>
      </w:r>
      <w:r>
        <w:rPr>
          <w:lang w:eastAsia="fr-FR"/>
        </w:rPr>
        <w:t>s</w:t>
      </w:r>
      <w:r w:rsidRPr="00B75B9D">
        <w:rPr>
          <w:lang w:eastAsia="fr-FR"/>
        </w:rPr>
        <w:t xml:space="preserve"> nécessaire</w:t>
      </w:r>
      <w:r w:rsidR="008875C3">
        <w:rPr>
          <w:lang w:eastAsia="fr-FR"/>
        </w:rPr>
        <w:t>s</w:t>
      </w:r>
      <w:r w:rsidRPr="00B75B9D">
        <w:rPr>
          <w:lang w:eastAsia="fr-FR"/>
        </w:rPr>
        <w:t xml:space="preserve"> à la livraison du matériel objet du financement en crédit-bail</w:t>
      </w:r>
    </w:p>
    <w:p w14:paraId="5622072A" w14:textId="192762B6" w:rsidR="00B75B9D" w:rsidRPr="00B75B9D" w:rsidRDefault="00B75B9D" w:rsidP="008459A6">
      <w:pPr>
        <w:pStyle w:val="Paragraphedeliste"/>
        <w:numPr>
          <w:ilvl w:val="0"/>
          <w:numId w:val="28"/>
        </w:numPr>
        <w:spacing w:line="276" w:lineRule="auto"/>
        <w:ind w:left="284" w:hanging="284"/>
        <w:jc w:val="both"/>
        <w:rPr>
          <w:lang w:eastAsia="fr-FR"/>
        </w:rPr>
      </w:pPr>
      <w:r>
        <w:rPr>
          <w:lang w:eastAsia="fr-FR"/>
        </w:rPr>
        <w:t>D</w:t>
      </w:r>
      <w:r w:rsidRPr="00B75B9D">
        <w:rPr>
          <w:lang w:eastAsia="fr-FR"/>
        </w:rPr>
        <w:t>élai</w:t>
      </w:r>
      <w:r>
        <w:rPr>
          <w:lang w:eastAsia="fr-FR"/>
        </w:rPr>
        <w:t>s</w:t>
      </w:r>
      <w:r w:rsidRPr="00B75B9D">
        <w:rPr>
          <w:lang w:eastAsia="fr-FR"/>
        </w:rPr>
        <w:t xml:space="preserve"> nécessaire</w:t>
      </w:r>
      <w:r w:rsidR="008875C3">
        <w:rPr>
          <w:lang w:eastAsia="fr-FR"/>
        </w:rPr>
        <w:t>s</w:t>
      </w:r>
      <w:r w:rsidRPr="00B75B9D">
        <w:rPr>
          <w:lang w:eastAsia="fr-FR"/>
        </w:rPr>
        <w:t xml:space="preserve"> à l’admission du matériel objet du financement en crédit-bail et à la transmission par le locataire au bailleur du procès-verbal d’admission.</w:t>
      </w:r>
    </w:p>
    <w:p w14:paraId="7279C6CC" w14:textId="291010EE" w:rsidR="00B75B9D" w:rsidRPr="00B75B9D" w:rsidRDefault="00B75B9D" w:rsidP="008459A6">
      <w:pPr>
        <w:pStyle w:val="Paragraphedeliste"/>
        <w:numPr>
          <w:ilvl w:val="0"/>
          <w:numId w:val="28"/>
        </w:numPr>
        <w:spacing w:line="276" w:lineRule="auto"/>
        <w:ind w:left="284" w:hanging="284"/>
        <w:jc w:val="both"/>
        <w:rPr>
          <w:lang w:eastAsia="fr-FR"/>
        </w:rPr>
      </w:pPr>
      <w:r w:rsidRPr="00B75B9D">
        <w:rPr>
          <w:lang w:eastAsia="fr-FR"/>
        </w:rPr>
        <w:t xml:space="preserve">La durée de financement est de </w:t>
      </w:r>
      <w:r w:rsidR="00DC5FC0">
        <w:rPr>
          <w:b/>
          <w:lang w:eastAsia="fr-FR"/>
        </w:rPr>
        <w:t>cinq</w:t>
      </w:r>
      <w:r w:rsidRPr="008459A6">
        <w:rPr>
          <w:b/>
          <w:lang w:eastAsia="fr-FR"/>
        </w:rPr>
        <w:t xml:space="preserve"> (</w:t>
      </w:r>
      <w:r w:rsidR="00DC5FC0">
        <w:rPr>
          <w:b/>
          <w:lang w:eastAsia="fr-FR"/>
        </w:rPr>
        <w:t>5</w:t>
      </w:r>
      <w:r w:rsidRPr="008459A6">
        <w:rPr>
          <w:b/>
          <w:lang w:eastAsia="fr-FR"/>
        </w:rPr>
        <w:t>) ans</w:t>
      </w:r>
      <w:r w:rsidRPr="00B75B9D">
        <w:rPr>
          <w:lang w:eastAsia="fr-FR"/>
        </w:rPr>
        <w:t xml:space="preserve"> </w:t>
      </w:r>
      <w:r w:rsidRPr="008459A6">
        <w:rPr>
          <w:u w:val="single"/>
          <w:lang w:eastAsia="fr-FR"/>
        </w:rPr>
        <w:t>à compter de la date de</w:t>
      </w:r>
      <w:r w:rsidR="00F376B8" w:rsidRPr="008459A6">
        <w:rPr>
          <w:u w:val="single"/>
          <w:lang w:eastAsia="fr-FR"/>
        </w:rPr>
        <w:t xml:space="preserve"> réception du matériel</w:t>
      </w:r>
      <w:r w:rsidR="00031D52">
        <w:rPr>
          <w:lang w:eastAsia="fr-FR"/>
        </w:rPr>
        <w:t>.</w:t>
      </w:r>
    </w:p>
    <w:p w14:paraId="44CC7991" w14:textId="77777777" w:rsidR="00350BB2" w:rsidRDefault="00350BB2" w:rsidP="00752089">
      <w:pPr>
        <w:spacing w:line="276" w:lineRule="auto"/>
        <w:rPr>
          <w:lang w:eastAsia="fr-FR"/>
        </w:rPr>
      </w:pPr>
    </w:p>
    <w:p w14:paraId="73609A72" w14:textId="77777777" w:rsidR="007317E3" w:rsidRDefault="009645DB" w:rsidP="00752089">
      <w:pPr>
        <w:pStyle w:val="Titre2"/>
        <w:spacing w:line="276" w:lineRule="auto"/>
      </w:pPr>
      <w:bookmarkStart w:id="6" w:name="_Toc189734992"/>
      <w:r>
        <w:t>1.5</w:t>
      </w:r>
      <w:r w:rsidR="0007692C">
        <w:t xml:space="preserve"> </w:t>
      </w:r>
      <w:r w:rsidR="00350BB2">
        <w:t>DEFINITION</w:t>
      </w:r>
      <w:r w:rsidR="007317E3">
        <w:t xml:space="preserve"> DES PRESTATIONS</w:t>
      </w:r>
      <w:bookmarkEnd w:id="6"/>
    </w:p>
    <w:p w14:paraId="5C120165" w14:textId="77777777" w:rsidR="007317E3" w:rsidRDefault="007317E3" w:rsidP="00752089">
      <w:pPr>
        <w:spacing w:line="276" w:lineRule="auto"/>
        <w:rPr>
          <w:lang w:eastAsia="fr-FR"/>
        </w:rPr>
      </w:pPr>
    </w:p>
    <w:p w14:paraId="39CC74CE" w14:textId="3DDDB779" w:rsidR="007317E3" w:rsidRPr="007317E3" w:rsidRDefault="007317E3" w:rsidP="00752089">
      <w:pPr>
        <w:spacing w:line="276" w:lineRule="auto"/>
        <w:jc w:val="both"/>
        <w:rPr>
          <w:lang w:eastAsia="fr-FR"/>
        </w:rPr>
      </w:pPr>
      <w:r w:rsidRPr="007317E3">
        <w:rPr>
          <w:lang w:eastAsia="fr-FR"/>
        </w:rPr>
        <w:t xml:space="preserve">Le détail des prestations, objet du marché, est précisé dans l’acte d’engagement et dans le </w:t>
      </w:r>
      <w:r w:rsidR="008875C3" w:rsidRPr="007317E3">
        <w:rPr>
          <w:lang w:eastAsia="fr-FR"/>
        </w:rPr>
        <w:t xml:space="preserve">Cahier </w:t>
      </w:r>
      <w:r w:rsidRPr="007317E3">
        <w:rPr>
          <w:lang w:eastAsia="fr-FR"/>
        </w:rPr>
        <w:t xml:space="preserve">des </w:t>
      </w:r>
      <w:r w:rsidR="008875C3" w:rsidRPr="007317E3">
        <w:rPr>
          <w:lang w:eastAsia="fr-FR"/>
        </w:rPr>
        <w:t>Clauses Techniques Particulières</w:t>
      </w:r>
      <w:r w:rsidRPr="007317E3">
        <w:rPr>
          <w:lang w:eastAsia="fr-FR"/>
        </w:rPr>
        <w:t>.</w:t>
      </w:r>
    </w:p>
    <w:p w14:paraId="73A9D900" w14:textId="77777777" w:rsidR="007317E3" w:rsidRDefault="007317E3" w:rsidP="00752089">
      <w:pPr>
        <w:spacing w:line="276" w:lineRule="auto"/>
        <w:rPr>
          <w:lang w:eastAsia="fr-FR"/>
        </w:rPr>
      </w:pPr>
    </w:p>
    <w:p w14:paraId="55F6D0DB" w14:textId="77777777" w:rsidR="00350BB2" w:rsidRDefault="00350BB2" w:rsidP="00752089">
      <w:pPr>
        <w:spacing w:line="276" w:lineRule="auto"/>
        <w:rPr>
          <w:lang w:eastAsia="fr-FR"/>
        </w:rPr>
      </w:pPr>
    </w:p>
    <w:p w14:paraId="78B74523" w14:textId="77777777" w:rsidR="007317E3" w:rsidRDefault="007317E3" w:rsidP="00752089">
      <w:pPr>
        <w:pStyle w:val="Titre1"/>
        <w:spacing w:before="0" w:line="276" w:lineRule="auto"/>
      </w:pPr>
      <w:bookmarkStart w:id="7" w:name="_Toc189734993"/>
      <w:r>
        <w:t>DOCUMENTS CONTRACTUELS</w:t>
      </w:r>
      <w:bookmarkEnd w:id="7"/>
    </w:p>
    <w:p w14:paraId="29E438EA" w14:textId="158B45A5" w:rsidR="007317E3" w:rsidRDefault="007317E3" w:rsidP="00752089">
      <w:pPr>
        <w:spacing w:line="276" w:lineRule="auto"/>
        <w:rPr>
          <w:lang w:eastAsia="fr-FR"/>
        </w:rPr>
      </w:pPr>
    </w:p>
    <w:p w14:paraId="1AFB950C" w14:textId="77777777" w:rsidR="0051088F" w:rsidRDefault="0051088F" w:rsidP="00752089">
      <w:pPr>
        <w:spacing w:line="276" w:lineRule="auto"/>
        <w:rPr>
          <w:lang w:eastAsia="fr-FR"/>
        </w:rPr>
      </w:pPr>
    </w:p>
    <w:p w14:paraId="336843BF" w14:textId="77777777" w:rsidR="007317E3" w:rsidRDefault="007317E3" w:rsidP="00752089">
      <w:pPr>
        <w:spacing w:line="276" w:lineRule="auto"/>
        <w:jc w:val="both"/>
        <w:rPr>
          <w:lang w:eastAsia="fr-FR"/>
        </w:rPr>
      </w:pPr>
      <w:r w:rsidRPr="007317E3">
        <w:rPr>
          <w:lang w:eastAsia="fr-FR"/>
        </w:rPr>
        <w:t>Le marché est régi par les documents mentionnés ci-après, qui, en cas de dispositions contradictoires, prévalent dans l’ordre suivant :</w:t>
      </w:r>
    </w:p>
    <w:p w14:paraId="41FBCEF4" w14:textId="77777777" w:rsidR="00350BB2" w:rsidRPr="007317E3" w:rsidRDefault="00350BB2" w:rsidP="00752089">
      <w:pPr>
        <w:spacing w:line="276" w:lineRule="auto"/>
        <w:jc w:val="both"/>
        <w:rPr>
          <w:lang w:eastAsia="fr-FR"/>
        </w:rPr>
      </w:pPr>
    </w:p>
    <w:p w14:paraId="743F34F0" w14:textId="34B4AA2C" w:rsidR="007317E3" w:rsidRPr="007317E3" w:rsidRDefault="007317E3" w:rsidP="00752089">
      <w:pPr>
        <w:numPr>
          <w:ilvl w:val="0"/>
          <w:numId w:val="3"/>
        </w:numPr>
        <w:spacing w:line="276" w:lineRule="auto"/>
        <w:jc w:val="both"/>
        <w:rPr>
          <w:lang w:eastAsia="fr-FR"/>
        </w:rPr>
      </w:pPr>
      <w:r w:rsidRPr="007317E3">
        <w:rPr>
          <w:lang w:eastAsia="fr-FR"/>
        </w:rPr>
        <w:lastRenderedPageBreak/>
        <w:t>L’acte d’engagement (AE) et ses a</w:t>
      </w:r>
      <w:r w:rsidR="009677D7">
        <w:rPr>
          <w:lang w:eastAsia="fr-FR"/>
        </w:rPr>
        <w:t xml:space="preserve">nnexes financière, </w:t>
      </w:r>
      <w:r w:rsidR="00F70DC2">
        <w:rPr>
          <w:lang w:eastAsia="fr-FR"/>
        </w:rPr>
        <w:t>technique</w:t>
      </w:r>
      <w:r w:rsidR="009677D7">
        <w:rPr>
          <w:lang w:eastAsia="fr-FR"/>
        </w:rPr>
        <w:t>, délais contractuels</w:t>
      </w:r>
      <w:r w:rsidR="005C744E">
        <w:rPr>
          <w:lang w:eastAsia="fr-FR"/>
        </w:rPr>
        <w:t xml:space="preserve">, </w:t>
      </w:r>
      <w:r w:rsidR="00024773">
        <w:rPr>
          <w:lang w:eastAsia="fr-FR"/>
        </w:rPr>
        <w:t>responsabilité sociétale et environnementale</w:t>
      </w:r>
      <w:r w:rsidRPr="007317E3">
        <w:rPr>
          <w:lang w:eastAsia="fr-FR"/>
        </w:rPr>
        <w:t> ;</w:t>
      </w:r>
    </w:p>
    <w:p w14:paraId="37DED446" w14:textId="231BCCDF" w:rsidR="007317E3" w:rsidRPr="007317E3" w:rsidRDefault="007317E3" w:rsidP="00752089">
      <w:pPr>
        <w:numPr>
          <w:ilvl w:val="0"/>
          <w:numId w:val="3"/>
        </w:numPr>
        <w:spacing w:line="276" w:lineRule="auto"/>
        <w:jc w:val="both"/>
        <w:rPr>
          <w:lang w:eastAsia="fr-FR"/>
        </w:rPr>
      </w:pPr>
      <w:r w:rsidRPr="007317E3">
        <w:rPr>
          <w:lang w:eastAsia="fr-FR"/>
        </w:rPr>
        <w:t xml:space="preserve">Le </w:t>
      </w:r>
      <w:r w:rsidR="0051088F" w:rsidRPr="007317E3">
        <w:rPr>
          <w:lang w:eastAsia="fr-FR"/>
        </w:rPr>
        <w:t xml:space="preserve">Cahier </w:t>
      </w:r>
      <w:r w:rsidRPr="007317E3">
        <w:rPr>
          <w:lang w:eastAsia="fr-FR"/>
        </w:rPr>
        <w:t xml:space="preserve">des </w:t>
      </w:r>
      <w:r w:rsidR="0051088F" w:rsidRPr="007317E3">
        <w:rPr>
          <w:lang w:eastAsia="fr-FR"/>
        </w:rPr>
        <w:t xml:space="preserve">Clauses </w:t>
      </w:r>
      <w:r w:rsidR="0051088F">
        <w:rPr>
          <w:lang w:eastAsia="fr-FR"/>
        </w:rPr>
        <w:t xml:space="preserve">Administratives </w:t>
      </w:r>
      <w:r w:rsidR="0051088F" w:rsidRPr="007317E3">
        <w:rPr>
          <w:lang w:eastAsia="fr-FR"/>
        </w:rPr>
        <w:t xml:space="preserve">Particulières </w:t>
      </w:r>
      <w:r w:rsidRPr="007317E3">
        <w:rPr>
          <w:lang w:eastAsia="fr-FR"/>
        </w:rPr>
        <w:t>(CC</w:t>
      </w:r>
      <w:r w:rsidR="00350BB2">
        <w:rPr>
          <w:lang w:eastAsia="fr-FR"/>
        </w:rPr>
        <w:t>A</w:t>
      </w:r>
      <w:r w:rsidRPr="007317E3">
        <w:rPr>
          <w:lang w:eastAsia="fr-FR"/>
        </w:rPr>
        <w:t>P) et ses annexes ;</w:t>
      </w:r>
    </w:p>
    <w:p w14:paraId="7A824948" w14:textId="21D15066" w:rsidR="00350BB2" w:rsidRPr="00A145A8" w:rsidRDefault="00350BB2" w:rsidP="00752089">
      <w:pPr>
        <w:widowControl w:val="0"/>
        <w:numPr>
          <w:ilvl w:val="0"/>
          <w:numId w:val="3"/>
        </w:numPr>
        <w:tabs>
          <w:tab w:val="left" w:pos="567"/>
        </w:tabs>
        <w:autoSpaceDE w:val="0"/>
        <w:autoSpaceDN w:val="0"/>
        <w:adjustRightInd w:val="0"/>
        <w:spacing w:line="276" w:lineRule="auto"/>
        <w:jc w:val="both"/>
        <w:rPr>
          <w:rFonts w:cs="Arial"/>
        </w:rPr>
      </w:pPr>
      <w:r>
        <w:rPr>
          <w:rFonts w:cs="Arial"/>
        </w:rPr>
        <w:t>L</w:t>
      </w:r>
      <w:r w:rsidRPr="00A145A8">
        <w:rPr>
          <w:rFonts w:cs="Arial"/>
        </w:rPr>
        <w:t xml:space="preserve">e </w:t>
      </w:r>
      <w:r w:rsidR="0051088F" w:rsidRPr="00A145A8">
        <w:rPr>
          <w:rFonts w:cs="Arial"/>
        </w:rPr>
        <w:t xml:space="preserve">Cahier </w:t>
      </w:r>
      <w:r w:rsidRPr="00A145A8">
        <w:rPr>
          <w:rFonts w:cs="Arial"/>
        </w:rPr>
        <w:t xml:space="preserve">des </w:t>
      </w:r>
      <w:r w:rsidR="0051088F" w:rsidRPr="00A145A8">
        <w:rPr>
          <w:rFonts w:cs="Arial"/>
        </w:rPr>
        <w:t xml:space="preserve">Clauses Techniques Particulières </w:t>
      </w:r>
      <w:r w:rsidRPr="00A145A8">
        <w:rPr>
          <w:rFonts w:cs="Arial"/>
        </w:rPr>
        <w:t>(CCTP) et ses annexes ;</w:t>
      </w:r>
    </w:p>
    <w:p w14:paraId="734256C6" w14:textId="76654FE5" w:rsidR="00F376B8" w:rsidRPr="00CF7669" w:rsidRDefault="00F376B8" w:rsidP="00752089">
      <w:pPr>
        <w:numPr>
          <w:ilvl w:val="0"/>
          <w:numId w:val="3"/>
        </w:numPr>
        <w:spacing w:line="276" w:lineRule="auto"/>
        <w:jc w:val="both"/>
        <w:rPr>
          <w:rFonts w:cs="Arial"/>
        </w:rPr>
      </w:pPr>
      <w:r w:rsidRPr="00CF7669">
        <w:rPr>
          <w:rFonts w:cs="Arial"/>
        </w:rPr>
        <w:t xml:space="preserve">Le </w:t>
      </w:r>
      <w:r w:rsidR="0051088F" w:rsidRPr="00CF7669">
        <w:rPr>
          <w:rFonts w:cs="Arial"/>
        </w:rPr>
        <w:t xml:space="preserve">Cahier </w:t>
      </w:r>
      <w:r w:rsidRPr="00CF7669">
        <w:rPr>
          <w:rFonts w:cs="Arial"/>
        </w:rPr>
        <w:t xml:space="preserve">des </w:t>
      </w:r>
      <w:r w:rsidR="0051088F" w:rsidRPr="00CF7669">
        <w:rPr>
          <w:rFonts w:cs="Arial"/>
        </w:rPr>
        <w:t xml:space="preserve">Clauses Administratives Générales </w:t>
      </w:r>
      <w:r w:rsidRPr="00CF7669">
        <w:rPr>
          <w:rFonts w:cs="Arial"/>
        </w:rPr>
        <w:t>applicables aux marchés de Fournitures Courantes et de Services</w:t>
      </w:r>
      <w:r>
        <w:rPr>
          <w:rFonts w:cs="Arial"/>
        </w:rPr>
        <w:t xml:space="preserve"> (CCAG FCS)</w:t>
      </w:r>
      <w:r w:rsidRPr="00CF7669">
        <w:rPr>
          <w:rFonts w:cs="Arial"/>
        </w:rPr>
        <w:t>, en vigueur à la date de la publication de l’avis de mise en concurrence ;</w:t>
      </w:r>
    </w:p>
    <w:p w14:paraId="5307E171" w14:textId="77777777" w:rsidR="00350BB2" w:rsidRPr="00254E82" w:rsidRDefault="00350BB2" w:rsidP="00752089">
      <w:pPr>
        <w:numPr>
          <w:ilvl w:val="0"/>
          <w:numId w:val="3"/>
        </w:numPr>
        <w:spacing w:line="276" w:lineRule="auto"/>
        <w:jc w:val="both"/>
        <w:rPr>
          <w:rFonts w:cs="Open Sans"/>
        </w:rPr>
      </w:pPr>
      <w:r w:rsidRPr="00254E82">
        <w:rPr>
          <w:rFonts w:cs="Open Sans"/>
        </w:rPr>
        <w:t xml:space="preserve">Les actes spéciaux de sous-traitance ; </w:t>
      </w:r>
    </w:p>
    <w:p w14:paraId="70607B19" w14:textId="5B1FAD62" w:rsidR="00350BB2" w:rsidRPr="00254E82" w:rsidRDefault="00350BB2" w:rsidP="00752089">
      <w:pPr>
        <w:numPr>
          <w:ilvl w:val="0"/>
          <w:numId w:val="3"/>
        </w:numPr>
        <w:spacing w:line="276" w:lineRule="auto"/>
        <w:jc w:val="both"/>
        <w:rPr>
          <w:rFonts w:ascii="Open Sans" w:hAnsi="Open Sans" w:cs="Open Sans"/>
          <w:sz w:val="18"/>
          <w:szCs w:val="18"/>
        </w:rPr>
      </w:pPr>
      <w:r w:rsidRPr="00254E82">
        <w:rPr>
          <w:rFonts w:cs="Open Sans"/>
        </w:rPr>
        <w:t>L</w:t>
      </w:r>
      <w:r w:rsidR="00D22295">
        <w:rPr>
          <w:rFonts w:cs="Open Sans"/>
        </w:rPr>
        <w:t xml:space="preserve">e dossier technique </w:t>
      </w:r>
      <w:r w:rsidRPr="00AF43B4">
        <w:rPr>
          <w:rFonts w:ascii="Open Sans" w:hAnsi="Open Sans" w:cs="Open Sans"/>
          <w:sz w:val="18"/>
          <w:szCs w:val="18"/>
        </w:rPr>
        <w:t xml:space="preserve">; </w:t>
      </w:r>
    </w:p>
    <w:p w14:paraId="405F6020" w14:textId="77777777" w:rsidR="00350BB2" w:rsidRPr="00A145A8" w:rsidRDefault="00350BB2" w:rsidP="00752089">
      <w:pPr>
        <w:numPr>
          <w:ilvl w:val="0"/>
          <w:numId w:val="3"/>
        </w:numPr>
        <w:spacing w:line="276" w:lineRule="auto"/>
        <w:jc w:val="both"/>
        <w:rPr>
          <w:rFonts w:cs="Arial"/>
        </w:rPr>
      </w:pPr>
      <w:r w:rsidRPr="00A145A8">
        <w:rPr>
          <w:rFonts w:cs="Arial"/>
        </w:rPr>
        <w:t>Les bons de commande</w:t>
      </w:r>
    </w:p>
    <w:p w14:paraId="25F770C9" w14:textId="77777777" w:rsidR="00350BB2" w:rsidRDefault="00350BB2" w:rsidP="00752089">
      <w:pPr>
        <w:numPr>
          <w:ilvl w:val="0"/>
          <w:numId w:val="3"/>
        </w:numPr>
        <w:spacing w:line="276" w:lineRule="auto"/>
        <w:jc w:val="both"/>
        <w:rPr>
          <w:rFonts w:cs="Arial"/>
        </w:rPr>
      </w:pPr>
      <w:r>
        <w:rPr>
          <w:rFonts w:cs="Arial"/>
        </w:rPr>
        <w:t>T</w:t>
      </w:r>
      <w:r w:rsidRPr="00A145A8">
        <w:rPr>
          <w:rFonts w:cs="Arial"/>
        </w:rPr>
        <w:t>out document déposé avec l’offre.</w:t>
      </w:r>
    </w:p>
    <w:p w14:paraId="20AE9B99" w14:textId="77777777" w:rsidR="00350BB2" w:rsidRDefault="00350BB2" w:rsidP="00752089">
      <w:pPr>
        <w:spacing w:line="276" w:lineRule="auto"/>
        <w:jc w:val="both"/>
        <w:rPr>
          <w:rFonts w:cs="Arial"/>
        </w:rPr>
      </w:pPr>
    </w:p>
    <w:p w14:paraId="6594087C" w14:textId="77777777" w:rsidR="00B75B9D" w:rsidRPr="00A145A8" w:rsidRDefault="00B75B9D" w:rsidP="00752089">
      <w:pPr>
        <w:spacing w:line="276" w:lineRule="auto"/>
        <w:jc w:val="both"/>
        <w:rPr>
          <w:rFonts w:cs="Arial"/>
        </w:rPr>
      </w:pPr>
    </w:p>
    <w:p w14:paraId="7B1656F5" w14:textId="77777777" w:rsidR="007317E3" w:rsidRDefault="007317E3" w:rsidP="00752089">
      <w:pPr>
        <w:pStyle w:val="Titre1"/>
        <w:spacing w:before="0" w:line="276" w:lineRule="auto"/>
      </w:pPr>
      <w:bookmarkStart w:id="8" w:name="_Toc189734994"/>
      <w:r>
        <w:t>ETABLISSEMENTS DES PRIX DANS LE TEMPS</w:t>
      </w:r>
      <w:bookmarkEnd w:id="8"/>
    </w:p>
    <w:p w14:paraId="2312F402" w14:textId="196CD6C2" w:rsidR="007317E3" w:rsidRDefault="007317E3" w:rsidP="00752089">
      <w:pPr>
        <w:spacing w:line="276" w:lineRule="auto"/>
        <w:rPr>
          <w:lang w:eastAsia="fr-FR"/>
        </w:rPr>
      </w:pPr>
    </w:p>
    <w:p w14:paraId="7F778214" w14:textId="77777777" w:rsidR="005300A0" w:rsidRDefault="005300A0" w:rsidP="00752089">
      <w:pPr>
        <w:spacing w:line="276" w:lineRule="auto"/>
        <w:rPr>
          <w:lang w:eastAsia="fr-FR"/>
        </w:rPr>
      </w:pPr>
    </w:p>
    <w:p w14:paraId="2927C612" w14:textId="77777777" w:rsidR="00350BB2" w:rsidRPr="00350BB2" w:rsidRDefault="00350BB2" w:rsidP="00752089">
      <w:pPr>
        <w:spacing w:line="276" w:lineRule="auto"/>
        <w:jc w:val="both"/>
        <w:rPr>
          <w:lang w:eastAsia="fr-FR"/>
        </w:rPr>
      </w:pPr>
      <w:r w:rsidRPr="00350BB2">
        <w:rPr>
          <w:lang w:eastAsia="fr-FR"/>
        </w:rPr>
        <w:t>Les prix figurant en annexe à l'acte d'engagement du march</w:t>
      </w:r>
      <w:r w:rsidR="005B67BE">
        <w:rPr>
          <w:lang w:eastAsia="fr-FR"/>
        </w:rPr>
        <w:t>é rémunèrent la totalité des coû</w:t>
      </w:r>
      <w:r w:rsidRPr="00350BB2">
        <w:rPr>
          <w:lang w:eastAsia="fr-FR"/>
        </w:rPr>
        <w:t>ts et des charges nécessaires à l’exécution des prestations en objet du marché.</w:t>
      </w:r>
    </w:p>
    <w:p w14:paraId="75E6761B" w14:textId="77777777" w:rsidR="00350BB2" w:rsidRPr="00350BB2" w:rsidRDefault="00350BB2" w:rsidP="00752089">
      <w:pPr>
        <w:spacing w:line="276" w:lineRule="auto"/>
        <w:jc w:val="both"/>
        <w:rPr>
          <w:bCs/>
          <w:lang w:eastAsia="fr-FR"/>
        </w:rPr>
      </w:pPr>
    </w:p>
    <w:p w14:paraId="254DD449" w14:textId="77777777" w:rsidR="00D354F7" w:rsidRPr="00D354F7" w:rsidRDefault="00350BB2" w:rsidP="00752089">
      <w:pPr>
        <w:spacing w:line="276" w:lineRule="auto"/>
        <w:jc w:val="both"/>
        <w:rPr>
          <w:bCs/>
          <w:lang w:eastAsia="fr-FR"/>
        </w:rPr>
      </w:pPr>
      <w:r w:rsidRPr="00350BB2">
        <w:rPr>
          <w:bCs/>
          <w:lang w:eastAsia="fr-FR"/>
        </w:rPr>
        <w:t>Les prix du marché réputés pratiqués à la date de notification du marché sont fermes</w:t>
      </w:r>
      <w:r w:rsidR="00D354F7" w:rsidRPr="00D354F7">
        <w:rPr>
          <w:rFonts w:eastAsia="Times New Roman" w:cs="Times New Roman"/>
          <w:color w:val="000000"/>
          <w:szCs w:val="20"/>
          <w:lang w:eastAsia="fr-FR"/>
        </w:rPr>
        <w:t xml:space="preserve"> </w:t>
      </w:r>
      <w:r w:rsidR="00D354F7" w:rsidRPr="00D354F7">
        <w:rPr>
          <w:bCs/>
          <w:lang w:eastAsia="fr-FR"/>
        </w:rPr>
        <w:t>pour toute la</w:t>
      </w:r>
      <w:r w:rsidR="00D354F7">
        <w:rPr>
          <w:bCs/>
          <w:lang w:eastAsia="fr-FR"/>
        </w:rPr>
        <w:t xml:space="preserve"> période d'exécution du marché.</w:t>
      </w:r>
    </w:p>
    <w:p w14:paraId="35D5AC58" w14:textId="77777777" w:rsidR="00350BB2" w:rsidRPr="00D354F7" w:rsidRDefault="00350BB2" w:rsidP="00752089">
      <w:pPr>
        <w:spacing w:line="276" w:lineRule="auto"/>
        <w:jc w:val="both"/>
        <w:rPr>
          <w:bCs/>
          <w:lang w:eastAsia="fr-FR"/>
        </w:rPr>
      </w:pPr>
    </w:p>
    <w:p w14:paraId="61416BCE" w14:textId="77777777" w:rsidR="00350BB2" w:rsidRPr="00350BB2" w:rsidRDefault="00350BB2" w:rsidP="00752089">
      <w:pPr>
        <w:spacing w:line="276" w:lineRule="auto"/>
        <w:jc w:val="both"/>
        <w:rPr>
          <w:b/>
          <w:lang w:eastAsia="fr-FR"/>
        </w:rPr>
      </w:pPr>
      <w:r w:rsidRPr="00350BB2">
        <w:rPr>
          <w:b/>
          <w:lang w:eastAsia="fr-FR"/>
        </w:rPr>
        <w:t>Les prix s’entendent :</w:t>
      </w:r>
    </w:p>
    <w:p w14:paraId="25D1B4C0" w14:textId="77777777" w:rsidR="00350BB2" w:rsidRPr="00350BB2" w:rsidRDefault="00350BB2" w:rsidP="00752089">
      <w:pPr>
        <w:spacing w:line="276" w:lineRule="auto"/>
        <w:jc w:val="both"/>
        <w:rPr>
          <w:b/>
          <w:lang w:eastAsia="fr-FR"/>
        </w:rPr>
      </w:pPr>
    </w:p>
    <w:p w14:paraId="790FE757" w14:textId="26C6280D" w:rsidR="00350BB2" w:rsidRPr="00350BB2" w:rsidRDefault="00350BB2" w:rsidP="00B02A53">
      <w:pPr>
        <w:numPr>
          <w:ilvl w:val="0"/>
          <w:numId w:val="30"/>
        </w:numPr>
        <w:tabs>
          <w:tab w:val="clear" w:pos="1425"/>
          <w:tab w:val="num" w:pos="284"/>
        </w:tabs>
        <w:spacing w:line="276" w:lineRule="auto"/>
        <w:ind w:left="284" w:hanging="284"/>
        <w:jc w:val="both"/>
        <w:rPr>
          <w:lang w:eastAsia="fr-FR"/>
        </w:rPr>
      </w:pPr>
      <w:r w:rsidRPr="00350BB2">
        <w:rPr>
          <w:lang w:eastAsia="fr-FR"/>
        </w:rPr>
        <w:t>Au mois de location.</w:t>
      </w:r>
    </w:p>
    <w:p w14:paraId="722ADA48" w14:textId="77777777" w:rsidR="00350BB2" w:rsidRPr="00350BB2" w:rsidRDefault="00350BB2" w:rsidP="00B02A53">
      <w:pPr>
        <w:numPr>
          <w:ilvl w:val="0"/>
          <w:numId w:val="30"/>
        </w:numPr>
        <w:tabs>
          <w:tab w:val="clear" w:pos="1425"/>
          <w:tab w:val="num" w:pos="284"/>
        </w:tabs>
        <w:spacing w:line="276" w:lineRule="auto"/>
        <w:ind w:left="284" w:hanging="284"/>
        <w:jc w:val="both"/>
        <w:rPr>
          <w:lang w:eastAsia="fr-FR"/>
        </w:rPr>
      </w:pPr>
      <w:r w:rsidRPr="00350BB2">
        <w:rPr>
          <w:lang w:eastAsia="fr-FR"/>
        </w:rPr>
        <w:t xml:space="preserve">En euros Hors Taxes, avec au maximum </w:t>
      </w:r>
      <w:r w:rsidR="00B02A53">
        <w:rPr>
          <w:lang w:eastAsia="fr-FR"/>
        </w:rPr>
        <w:t>2</w:t>
      </w:r>
      <w:r w:rsidRPr="00350BB2">
        <w:rPr>
          <w:lang w:eastAsia="fr-FR"/>
        </w:rPr>
        <w:t xml:space="preserve"> décimales.</w:t>
      </w:r>
    </w:p>
    <w:p w14:paraId="7104E8BA" w14:textId="77777777" w:rsidR="00350BB2" w:rsidRPr="00350BB2" w:rsidRDefault="00350BB2" w:rsidP="00B02A53">
      <w:pPr>
        <w:numPr>
          <w:ilvl w:val="0"/>
          <w:numId w:val="30"/>
        </w:numPr>
        <w:tabs>
          <w:tab w:val="clear" w:pos="1425"/>
          <w:tab w:val="num" w:pos="284"/>
        </w:tabs>
        <w:spacing w:line="276" w:lineRule="auto"/>
        <w:ind w:left="284" w:hanging="284"/>
        <w:jc w:val="both"/>
        <w:rPr>
          <w:lang w:eastAsia="fr-FR"/>
        </w:rPr>
      </w:pPr>
      <w:r w:rsidRPr="00350BB2">
        <w:rPr>
          <w:lang w:eastAsia="fr-FR"/>
        </w:rPr>
        <w:t>Paiement à terme échu.</w:t>
      </w:r>
    </w:p>
    <w:p w14:paraId="6C3F1D7C" w14:textId="77777777" w:rsidR="0049654F" w:rsidRDefault="00350BB2" w:rsidP="0049654F">
      <w:pPr>
        <w:numPr>
          <w:ilvl w:val="0"/>
          <w:numId w:val="30"/>
        </w:numPr>
        <w:tabs>
          <w:tab w:val="clear" w:pos="1425"/>
          <w:tab w:val="num" w:pos="284"/>
        </w:tabs>
        <w:spacing w:line="276" w:lineRule="auto"/>
        <w:ind w:left="284" w:hanging="284"/>
        <w:jc w:val="both"/>
        <w:rPr>
          <w:lang w:eastAsia="fr-FR"/>
        </w:rPr>
      </w:pPr>
      <w:r w:rsidRPr="00350BB2">
        <w:rPr>
          <w:lang w:eastAsia="fr-FR"/>
        </w:rPr>
        <w:t>Valeur résiduelle de rachat en fin de marché</w:t>
      </w:r>
      <w:r w:rsidR="00B02A53">
        <w:rPr>
          <w:lang w:eastAsia="fr-FR"/>
        </w:rPr>
        <w:t>.</w:t>
      </w:r>
    </w:p>
    <w:p w14:paraId="317E6852" w14:textId="607E66EB" w:rsidR="005300A0" w:rsidRPr="0049654F" w:rsidRDefault="005300A0" w:rsidP="0049654F">
      <w:pPr>
        <w:numPr>
          <w:ilvl w:val="0"/>
          <w:numId w:val="30"/>
        </w:numPr>
        <w:tabs>
          <w:tab w:val="clear" w:pos="1425"/>
          <w:tab w:val="num" w:pos="284"/>
        </w:tabs>
        <w:spacing w:line="276" w:lineRule="auto"/>
        <w:ind w:left="284" w:hanging="284"/>
        <w:jc w:val="both"/>
        <w:rPr>
          <w:lang w:eastAsia="fr-FR"/>
        </w:rPr>
      </w:pPr>
      <w:r>
        <w:rPr>
          <w:lang w:eastAsia="fr-FR"/>
        </w:rPr>
        <w:t>Maintenance préventive et curative « full service »</w:t>
      </w:r>
      <w:r w:rsidR="0049654F">
        <w:rPr>
          <w:lang w:eastAsia="fr-FR"/>
        </w:rPr>
        <w:t xml:space="preserve"> </w:t>
      </w:r>
      <w:r w:rsidR="0049654F" w:rsidRPr="0049654F">
        <w:rPr>
          <w:bCs/>
          <w:szCs w:val="20"/>
        </w:rPr>
        <w:t>incluse.</w:t>
      </w:r>
    </w:p>
    <w:p w14:paraId="79A51DB2" w14:textId="77777777" w:rsidR="00350BB2" w:rsidRPr="00D354F7" w:rsidRDefault="00350BB2" w:rsidP="00752089">
      <w:pPr>
        <w:spacing w:line="276" w:lineRule="auto"/>
        <w:jc w:val="both"/>
        <w:rPr>
          <w:b/>
          <w:bCs/>
          <w:lang w:eastAsia="fr-FR"/>
        </w:rPr>
      </w:pPr>
    </w:p>
    <w:p w14:paraId="4E713E08" w14:textId="77777777" w:rsidR="00350BB2" w:rsidRPr="00350BB2" w:rsidRDefault="00350BB2" w:rsidP="00752089">
      <w:pPr>
        <w:spacing w:line="276" w:lineRule="auto"/>
        <w:jc w:val="both"/>
        <w:rPr>
          <w:iCs/>
          <w:lang w:eastAsia="fr-FR"/>
        </w:rPr>
      </w:pPr>
      <w:r w:rsidRPr="00A24B0F">
        <w:rPr>
          <w:bCs/>
          <w:iCs/>
          <w:u w:val="single"/>
          <w:lang w:eastAsia="fr-FR"/>
        </w:rPr>
        <w:t xml:space="preserve">Les loyers sont fermes pendant toute la </w:t>
      </w:r>
      <w:r w:rsidR="00577E15" w:rsidRPr="00A24B0F">
        <w:rPr>
          <w:bCs/>
          <w:iCs/>
          <w:u w:val="single"/>
          <w:lang w:eastAsia="fr-FR"/>
        </w:rPr>
        <w:t>période d'exécution</w:t>
      </w:r>
      <w:r w:rsidRPr="00A24B0F">
        <w:rPr>
          <w:bCs/>
          <w:iCs/>
          <w:u w:val="single"/>
          <w:lang w:eastAsia="fr-FR"/>
        </w:rPr>
        <w:t xml:space="preserve"> du marché</w:t>
      </w:r>
      <w:r w:rsidRPr="00350BB2">
        <w:rPr>
          <w:bCs/>
          <w:iCs/>
          <w:lang w:eastAsia="fr-FR"/>
        </w:rPr>
        <w:t>.</w:t>
      </w:r>
    </w:p>
    <w:p w14:paraId="6965A939" w14:textId="77777777" w:rsidR="00C525AC" w:rsidRDefault="00C525AC" w:rsidP="00752089">
      <w:pPr>
        <w:spacing w:line="276" w:lineRule="auto"/>
        <w:rPr>
          <w:lang w:eastAsia="fr-FR"/>
        </w:rPr>
      </w:pPr>
    </w:p>
    <w:p w14:paraId="7C19D442" w14:textId="77777777" w:rsidR="00E30F7C" w:rsidRDefault="00E30F7C" w:rsidP="00752089">
      <w:pPr>
        <w:spacing w:line="276" w:lineRule="auto"/>
        <w:rPr>
          <w:lang w:eastAsia="fr-FR"/>
        </w:rPr>
      </w:pPr>
    </w:p>
    <w:p w14:paraId="05F0DF0B" w14:textId="77777777" w:rsidR="00C525AC" w:rsidRDefault="00C525AC" w:rsidP="00752089">
      <w:pPr>
        <w:pStyle w:val="Titre1"/>
        <w:spacing w:before="0" w:line="276" w:lineRule="auto"/>
      </w:pPr>
      <w:bookmarkStart w:id="9" w:name="_Toc189734995"/>
      <w:r>
        <w:t>COMMANDE – LIVRAISON – RECEPTION</w:t>
      </w:r>
      <w:bookmarkEnd w:id="9"/>
    </w:p>
    <w:p w14:paraId="04A94E3D" w14:textId="5D87CF5A" w:rsidR="00C525AC" w:rsidRDefault="00C525AC" w:rsidP="00752089">
      <w:pPr>
        <w:spacing w:line="276" w:lineRule="auto"/>
        <w:rPr>
          <w:lang w:eastAsia="fr-FR"/>
        </w:rPr>
      </w:pPr>
    </w:p>
    <w:p w14:paraId="3E2A8856" w14:textId="77777777" w:rsidR="00744CFD" w:rsidRDefault="00744CFD" w:rsidP="00752089">
      <w:pPr>
        <w:spacing w:line="276" w:lineRule="auto"/>
        <w:rPr>
          <w:lang w:eastAsia="fr-FR"/>
        </w:rPr>
      </w:pPr>
    </w:p>
    <w:p w14:paraId="6E2B3833" w14:textId="77777777" w:rsidR="00C525AC" w:rsidRDefault="0007692C" w:rsidP="00752089">
      <w:pPr>
        <w:pStyle w:val="Titre2"/>
        <w:spacing w:line="276" w:lineRule="auto"/>
      </w:pPr>
      <w:bookmarkStart w:id="10" w:name="_Toc189734996"/>
      <w:r>
        <w:t xml:space="preserve">4.1 </w:t>
      </w:r>
      <w:r w:rsidR="00C525AC" w:rsidRPr="00C525AC">
        <w:t>C</w:t>
      </w:r>
      <w:r>
        <w:t>OMMANDES (OU ORDRES DE SERVICE)</w:t>
      </w:r>
      <w:bookmarkEnd w:id="10"/>
    </w:p>
    <w:p w14:paraId="0B17E5A8" w14:textId="77777777" w:rsidR="0007692C" w:rsidRDefault="0007692C" w:rsidP="00752089">
      <w:pPr>
        <w:spacing w:line="276" w:lineRule="auto"/>
        <w:rPr>
          <w:lang w:eastAsia="fr-FR"/>
        </w:rPr>
      </w:pPr>
    </w:p>
    <w:p w14:paraId="2ED20B84" w14:textId="77777777" w:rsidR="0007692C" w:rsidRDefault="00E30F7C" w:rsidP="00752089">
      <w:pPr>
        <w:spacing w:line="276" w:lineRule="auto"/>
        <w:jc w:val="both"/>
        <w:rPr>
          <w:rFonts w:eastAsia="Times New Roman" w:cs="Open Sans"/>
          <w:color w:val="000000"/>
          <w:szCs w:val="20"/>
          <w:lang w:eastAsia="fr-FR"/>
        </w:rPr>
      </w:pPr>
      <w:r>
        <w:rPr>
          <w:rFonts w:eastAsia="Times New Roman" w:cs="Open Sans"/>
          <w:color w:val="000000"/>
          <w:szCs w:val="20"/>
          <w:lang w:eastAsia="fr-FR"/>
        </w:rPr>
        <w:t xml:space="preserve">Elles seront établies par le </w:t>
      </w:r>
      <w:r w:rsidR="00D85BE9" w:rsidRPr="0067118E">
        <w:rPr>
          <w:rFonts w:eastAsia="Times New Roman" w:cs="Arial"/>
          <w:szCs w:val="20"/>
          <w:lang w:eastAsia="fr-FR"/>
        </w:rPr>
        <w:t xml:space="preserve">PIC SCA - SCB - SMS </w:t>
      </w:r>
      <w:r w:rsidR="0007692C" w:rsidRPr="0007692C">
        <w:rPr>
          <w:rFonts w:eastAsia="Times New Roman" w:cs="Open Sans"/>
          <w:color w:val="000000"/>
          <w:szCs w:val="20"/>
          <w:lang w:eastAsia="fr-FR"/>
        </w:rPr>
        <w:t xml:space="preserve">et transmises au Titulaire, soit par courrier, soit par télécopie, soit par voie électronique. </w:t>
      </w:r>
      <w:r w:rsidR="00F70DC2">
        <w:rPr>
          <w:rFonts w:eastAsia="Times New Roman" w:cs="Open Sans"/>
          <w:color w:val="000000"/>
          <w:szCs w:val="20"/>
          <w:lang w:eastAsia="fr-FR"/>
        </w:rPr>
        <w:t xml:space="preserve">Les </w:t>
      </w:r>
      <w:r w:rsidR="00F70DC2" w:rsidRPr="0007692C">
        <w:rPr>
          <w:rFonts w:eastAsia="Times New Roman" w:cs="Open Sans"/>
          <w:color w:val="000000"/>
          <w:szCs w:val="20"/>
          <w:lang w:eastAsia="fr-FR"/>
        </w:rPr>
        <w:t>bon</w:t>
      </w:r>
      <w:r w:rsidR="00F70DC2">
        <w:rPr>
          <w:rFonts w:eastAsia="Times New Roman" w:cs="Open Sans"/>
          <w:color w:val="000000"/>
          <w:szCs w:val="20"/>
          <w:lang w:eastAsia="fr-FR"/>
        </w:rPr>
        <w:t>s</w:t>
      </w:r>
      <w:r w:rsidR="00F70DC2" w:rsidRPr="0007692C">
        <w:rPr>
          <w:rFonts w:eastAsia="Times New Roman" w:cs="Open Sans"/>
          <w:color w:val="000000"/>
          <w:szCs w:val="20"/>
          <w:lang w:eastAsia="fr-FR"/>
        </w:rPr>
        <w:t xml:space="preserve"> de commande</w:t>
      </w:r>
      <w:r w:rsidR="0007692C" w:rsidRPr="0007692C">
        <w:rPr>
          <w:rFonts w:eastAsia="Times New Roman" w:cs="Open Sans"/>
          <w:color w:val="000000"/>
          <w:szCs w:val="20"/>
          <w:lang w:eastAsia="fr-FR"/>
        </w:rPr>
        <w:t xml:space="preserve"> comporteront obligatoirement un n° </w:t>
      </w:r>
      <w:r w:rsidR="0007692C" w:rsidRPr="0007692C">
        <w:rPr>
          <w:rFonts w:eastAsia="Times New Roman" w:cs="Open Sans"/>
          <w:iCs/>
          <w:color w:val="000000"/>
          <w:szCs w:val="20"/>
          <w:lang w:eastAsia="fr-FR"/>
        </w:rPr>
        <w:t xml:space="preserve">(référence à 10 chiffres commençant par 45) et un </w:t>
      </w:r>
      <w:r w:rsidR="00F70DC2">
        <w:rPr>
          <w:rFonts w:eastAsia="Times New Roman" w:cs="Open Sans"/>
          <w:iCs/>
          <w:color w:val="000000"/>
          <w:szCs w:val="20"/>
          <w:lang w:eastAsia="fr-FR"/>
        </w:rPr>
        <w:t>c</w:t>
      </w:r>
      <w:r w:rsidR="0007692C" w:rsidRPr="0007692C">
        <w:rPr>
          <w:rFonts w:eastAsia="Times New Roman" w:cs="Open Sans"/>
          <w:iCs/>
          <w:color w:val="000000"/>
          <w:szCs w:val="20"/>
          <w:lang w:eastAsia="fr-FR"/>
        </w:rPr>
        <w:t>ode service</w:t>
      </w:r>
      <w:r w:rsidR="0007692C" w:rsidRPr="0007692C">
        <w:rPr>
          <w:rFonts w:eastAsia="Times New Roman" w:cs="Open Sans"/>
          <w:color w:val="000000"/>
          <w:szCs w:val="20"/>
          <w:lang w:eastAsia="fr-FR"/>
        </w:rPr>
        <w:t xml:space="preserve"> à rappeler sur le bon de livraison et sur la facture, ainsi que l’objet détaillé de la commande, les date, heure et lieu</w:t>
      </w:r>
      <w:r w:rsidR="00982D95">
        <w:rPr>
          <w:rFonts w:eastAsia="Times New Roman" w:cs="Open Sans"/>
          <w:color w:val="000000"/>
          <w:szCs w:val="20"/>
          <w:lang w:eastAsia="fr-FR"/>
        </w:rPr>
        <w:t xml:space="preserve"> de livraison ; i</w:t>
      </w:r>
      <w:r w:rsidR="00F70DC2" w:rsidRPr="00982D95">
        <w:rPr>
          <w:rFonts w:eastAsia="Times New Roman" w:cs="Open Sans"/>
          <w:color w:val="000000"/>
          <w:szCs w:val="20"/>
          <w:lang w:eastAsia="fr-FR"/>
        </w:rPr>
        <w:t>ls seront échelonné</w:t>
      </w:r>
      <w:r w:rsidR="0007692C" w:rsidRPr="00982D95">
        <w:rPr>
          <w:rFonts w:eastAsia="Times New Roman" w:cs="Open Sans"/>
          <w:color w:val="000000"/>
          <w:szCs w:val="20"/>
          <w:lang w:eastAsia="fr-FR"/>
        </w:rPr>
        <w:t>s et émis</w:t>
      </w:r>
      <w:r w:rsidR="00F70DC2" w:rsidRPr="00982D95">
        <w:rPr>
          <w:rFonts w:eastAsia="Times New Roman" w:cs="Open Sans"/>
          <w:color w:val="000000"/>
          <w:szCs w:val="20"/>
          <w:lang w:eastAsia="fr-FR"/>
        </w:rPr>
        <w:t xml:space="preserve"> </w:t>
      </w:r>
      <w:r w:rsidR="0007692C" w:rsidRPr="00982D95">
        <w:rPr>
          <w:rFonts w:eastAsia="Times New Roman" w:cs="Open Sans"/>
          <w:color w:val="000000"/>
          <w:szCs w:val="20"/>
          <w:lang w:eastAsia="fr-FR"/>
        </w:rPr>
        <w:t>au fur et à mesure des besoins.</w:t>
      </w:r>
    </w:p>
    <w:p w14:paraId="4B10843E" w14:textId="77777777" w:rsidR="00072D02" w:rsidRPr="00072D02" w:rsidRDefault="00072D02" w:rsidP="00752089">
      <w:pPr>
        <w:spacing w:line="276" w:lineRule="auto"/>
        <w:jc w:val="both"/>
        <w:rPr>
          <w:lang w:eastAsia="fr-FR"/>
        </w:rPr>
      </w:pPr>
    </w:p>
    <w:p w14:paraId="53AE2EB1" w14:textId="77777777" w:rsidR="0007692C" w:rsidRPr="004B1BF0" w:rsidRDefault="00A42BED" w:rsidP="00752089">
      <w:pPr>
        <w:spacing w:line="276" w:lineRule="auto"/>
        <w:jc w:val="both"/>
        <w:rPr>
          <w:i/>
          <w:iCs/>
          <w:lang w:eastAsia="fr-FR"/>
        </w:rPr>
      </w:pPr>
      <w:r>
        <w:rPr>
          <w:iCs/>
          <w:lang w:eastAsia="fr-FR"/>
        </w:rPr>
        <w:t>La</w:t>
      </w:r>
      <w:r w:rsidR="00072D02" w:rsidRPr="00072D02">
        <w:rPr>
          <w:iCs/>
          <w:lang w:eastAsia="fr-FR"/>
        </w:rPr>
        <w:t xml:space="preserve"> durée de validité des bons de commandes ne pourra excéder la durée de validité du marché.</w:t>
      </w:r>
      <w:r w:rsidR="004B1BF0">
        <w:rPr>
          <w:i/>
          <w:iCs/>
          <w:lang w:eastAsia="fr-FR"/>
        </w:rPr>
        <w:t xml:space="preserve"> </w:t>
      </w:r>
      <w:r w:rsidR="00072D02" w:rsidRPr="00072D02">
        <w:rPr>
          <w:lang w:eastAsia="fr-FR"/>
        </w:rPr>
        <w:t>Les émissions de bons de commande pourront intervenir dès le premier jour d’exécution du marché afin de permettre une livrais</w:t>
      </w:r>
      <w:r w:rsidR="00072D02">
        <w:rPr>
          <w:lang w:eastAsia="fr-FR"/>
        </w:rPr>
        <w:t>on à la date de début de marché.</w:t>
      </w:r>
    </w:p>
    <w:p w14:paraId="5C4212EB" w14:textId="77777777" w:rsidR="00072D02" w:rsidRDefault="00072D02" w:rsidP="00752089">
      <w:pPr>
        <w:spacing w:line="276" w:lineRule="auto"/>
        <w:jc w:val="both"/>
        <w:rPr>
          <w:lang w:eastAsia="fr-FR"/>
        </w:rPr>
      </w:pPr>
    </w:p>
    <w:p w14:paraId="6DDC9A4F" w14:textId="77777777" w:rsidR="00A42BED" w:rsidRPr="00072D02" w:rsidRDefault="00A42BED" w:rsidP="00A42BED">
      <w:pPr>
        <w:spacing w:line="276" w:lineRule="auto"/>
        <w:jc w:val="both"/>
        <w:rPr>
          <w:lang w:eastAsia="fr-FR"/>
        </w:rPr>
      </w:pPr>
      <w:r w:rsidRPr="00072D02">
        <w:rPr>
          <w:lang w:eastAsia="fr-FR"/>
        </w:rPr>
        <w:lastRenderedPageBreak/>
        <w:t xml:space="preserve">Le titulaire </w:t>
      </w:r>
      <w:r>
        <w:rPr>
          <w:lang w:eastAsia="fr-FR"/>
        </w:rPr>
        <w:t>a</w:t>
      </w:r>
      <w:r w:rsidRPr="00072D02">
        <w:rPr>
          <w:lang w:eastAsia="fr-FR"/>
        </w:rPr>
        <w:t xml:space="preserve"> la faculté de faire agréer un ou plusieurs sous-traitants par le PIC pour pallier ses défaillances éventuelles.</w:t>
      </w:r>
    </w:p>
    <w:p w14:paraId="4318B9D7" w14:textId="77777777" w:rsidR="00A42BED" w:rsidRDefault="00A42BED" w:rsidP="00752089">
      <w:pPr>
        <w:spacing w:line="276" w:lineRule="auto"/>
        <w:jc w:val="both"/>
        <w:rPr>
          <w:lang w:eastAsia="fr-FR"/>
        </w:rPr>
      </w:pPr>
    </w:p>
    <w:p w14:paraId="269E51BC" w14:textId="77777777" w:rsidR="00577E15" w:rsidRPr="00577E15" w:rsidRDefault="00577E15" w:rsidP="00752089">
      <w:pPr>
        <w:spacing w:line="276" w:lineRule="auto"/>
        <w:jc w:val="both"/>
        <w:rPr>
          <w:lang w:eastAsia="fr-FR"/>
        </w:rPr>
      </w:pPr>
      <w:r w:rsidRPr="00577E15">
        <w:rPr>
          <w:lang w:eastAsia="fr-FR"/>
        </w:rPr>
        <w:t>Si la société titulaire du marché est située dans un autre Etat membre de la communauté européenne,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l’Assistance Publique – Hôpitaux de Paris : FR95267500452.</w:t>
      </w:r>
    </w:p>
    <w:p w14:paraId="22B270F7" w14:textId="77777777" w:rsidR="00072D02" w:rsidRDefault="00072D02" w:rsidP="00752089">
      <w:pPr>
        <w:spacing w:line="276" w:lineRule="auto"/>
        <w:rPr>
          <w:lang w:eastAsia="fr-FR"/>
        </w:rPr>
      </w:pPr>
    </w:p>
    <w:p w14:paraId="32A47B23" w14:textId="77777777" w:rsidR="00072D02" w:rsidRDefault="00072D02" w:rsidP="00752089">
      <w:pPr>
        <w:pStyle w:val="Titre2"/>
        <w:spacing w:line="276" w:lineRule="auto"/>
      </w:pPr>
      <w:bookmarkStart w:id="11" w:name="_Toc189734997"/>
      <w:r>
        <w:t>4.2 LIVRAISONS</w:t>
      </w:r>
      <w:bookmarkEnd w:id="11"/>
    </w:p>
    <w:p w14:paraId="6B14CB86" w14:textId="77777777" w:rsidR="00072D02" w:rsidRDefault="00072D02" w:rsidP="00752089">
      <w:pPr>
        <w:spacing w:line="276" w:lineRule="auto"/>
        <w:rPr>
          <w:lang w:eastAsia="fr-FR"/>
        </w:rPr>
      </w:pPr>
    </w:p>
    <w:p w14:paraId="17D0BD68" w14:textId="77777777" w:rsidR="00E30F7C" w:rsidRPr="00E30F7C" w:rsidRDefault="00E30F7C" w:rsidP="00752089">
      <w:pPr>
        <w:spacing w:line="276" w:lineRule="auto"/>
        <w:jc w:val="both"/>
        <w:rPr>
          <w:i/>
          <w:lang w:eastAsia="fr-FR"/>
        </w:rPr>
      </w:pPr>
      <w:r w:rsidRPr="00E30F7C">
        <w:rPr>
          <w:iCs/>
          <w:lang w:eastAsia="fr-FR"/>
        </w:rPr>
        <w:t>Le matériel en location sera livré en accord et en présence d’un représentant</w:t>
      </w:r>
      <w:r w:rsidR="005C744E">
        <w:rPr>
          <w:iCs/>
          <w:lang w:eastAsia="fr-FR"/>
        </w:rPr>
        <w:t xml:space="preserve"> de</w:t>
      </w:r>
      <w:r w:rsidRPr="00E30F7C">
        <w:rPr>
          <w:iCs/>
          <w:lang w:eastAsia="fr-FR"/>
        </w:rPr>
        <w:t xml:space="preserve"> </w:t>
      </w:r>
      <w:r w:rsidR="005C744E">
        <w:rPr>
          <w:iCs/>
          <w:lang w:eastAsia="fr-FR"/>
        </w:rPr>
        <w:t>l’imprimerie</w:t>
      </w:r>
      <w:r w:rsidR="008102E4">
        <w:rPr>
          <w:iCs/>
          <w:lang w:eastAsia="fr-FR"/>
        </w:rPr>
        <w:t xml:space="preserve"> </w:t>
      </w:r>
      <w:r w:rsidR="005C744E">
        <w:rPr>
          <w:iCs/>
          <w:lang w:eastAsia="fr-FR"/>
        </w:rPr>
        <w:t xml:space="preserve">du PIC </w:t>
      </w:r>
      <w:r w:rsidR="008102E4">
        <w:rPr>
          <w:iCs/>
          <w:lang w:eastAsia="fr-FR"/>
        </w:rPr>
        <w:t>et/ou</w:t>
      </w:r>
      <w:r w:rsidR="008102E4" w:rsidRPr="008102E4">
        <w:rPr>
          <w:iCs/>
          <w:lang w:eastAsia="fr-FR"/>
        </w:rPr>
        <w:t xml:space="preserve"> </w:t>
      </w:r>
      <w:r w:rsidR="008102E4">
        <w:rPr>
          <w:iCs/>
          <w:lang w:eastAsia="fr-FR"/>
        </w:rPr>
        <w:t>du</w:t>
      </w:r>
      <w:r w:rsidR="008102E4" w:rsidRPr="008102E4">
        <w:rPr>
          <w:iCs/>
          <w:lang w:eastAsia="fr-FR"/>
        </w:rPr>
        <w:t xml:space="preserve"> responsable logistique du site de livraison</w:t>
      </w:r>
      <w:r w:rsidRPr="00E30F7C">
        <w:rPr>
          <w:iCs/>
          <w:lang w:eastAsia="fr-FR"/>
        </w:rPr>
        <w:t xml:space="preserve"> concerné. Les matériels livrés seront conformes aux bons de commande et dans les délais fixés par ceux-ci.</w:t>
      </w:r>
    </w:p>
    <w:p w14:paraId="3DFEFDA6" w14:textId="77777777" w:rsidR="00E30F7C" w:rsidRPr="00E30F7C" w:rsidRDefault="00E30F7C" w:rsidP="00752089">
      <w:pPr>
        <w:spacing w:line="276" w:lineRule="auto"/>
        <w:rPr>
          <w:i/>
          <w:lang w:eastAsia="fr-FR"/>
        </w:rPr>
      </w:pPr>
    </w:p>
    <w:p w14:paraId="7A558BFD" w14:textId="77777777" w:rsidR="00577E15" w:rsidRPr="00577E15" w:rsidRDefault="00E30F7C" w:rsidP="00752089">
      <w:pPr>
        <w:spacing w:line="276" w:lineRule="auto"/>
        <w:jc w:val="both"/>
        <w:rPr>
          <w:iCs/>
          <w:lang w:eastAsia="fr-FR"/>
        </w:rPr>
      </w:pPr>
      <w:r w:rsidRPr="00E30F7C">
        <w:rPr>
          <w:iCs/>
          <w:lang w:eastAsia="fr-FR"/>
        </w:rPr>
        <w:t>La livraison devra être impérativement accompagnée d’un bordereau de livraison</w:t>
      </w:r>
      <w:r w:rsidR="00577E15" w:rsidRPr="00577E15">
        <w:rPr>
          <w:iCs/>
          <w:lang w:eastAsia="fr-FR"/>
        </w:rPr>
        <w:t xml:space="preserve"> valorisé et d’un bon de transport mentionnant le n° du marché, établis en deux exemplaires, remis par le transporteur au moment de la livraison, et émargés par le réceptionnaire (cachet et signature originaux). Un ex</w:t>
      </w:r>
      <w:r w:rsidR="00577E15">
        <w:rPr>
          <w:iCs/>
          <w:lang w:eastAsia="fr-FR"/>
        </w:rPr>
        <w:t xml:space="preserve">emplaire sera conservé par le </w:t>
      </w:r>
      <w:r w:rsidR="005C744E">
        <w:rPr>
          <w:iCs/>
          <w:lang w:eastAsia="fr-FR"/>
        </w:rPr>
        <w:t>PIC</w:t>
      </w:r>
      <w:r w:rsidR="00577E15" w:rsidRPr="00577E15">
        <w:rPr>
          <w:iCs/>
          <w:lang w:eastAsia="fr-FR"/>
        </w:rPr>
        <w:t>, un autre par le fournisseur.</w:t>
      </w:r>
    </w:p>
    <w:p w14:paraId="3EE85C13" w14:textId="77777777" w:rsidR="00577E15" w:rsidRPr="00577E15" w:rsidRDefault="00577E15" w:rsidP="00752089">
      <w:pPr>
        <w:spacing w:line="276" w:lineRule="auto"/>
        <w:jc w:val="both"/>
        <w:rPr>
          <w:iCs/>
          <w:lang w:eastAsia="fr-FR"/>
        </w:rPr>
      </w:pPr>
    </w:p>
    <w:p w14:paraId="732125C8" w14:textId="77777777" w:rsidR="00577E15" w:rsidRDefault="00577E15" w:rsidP="00752089">
      <w:pPr>
        <w:spacing w:line="276" w:lineRule="auto"/>
        <w:jc w:val="both"/>
        <w:rPr>
          <w:iCs/>
          <w:lang w:eastAsia="fr-FR"/>
        </w:rPr>
      </w:pPr>
      <w:r w:rsidRPr="00577E15">
        <w:rPr>
          <w:iCs/>
          <w:lang w:eastAsia="fr-FR"/>
        </w:rPr>
        <w:t>Ce bordereau mentionnera obligatoirement :</w:t>
      </w:r>
    </w:p>
    <w:p w14:paraId="59B3648A" w14:textId="77777777" w:rsidR="00B02A53" w:rsidRPr="00577E15" w:rsidRDefault="00B02A53" w:rsidP="00752089">
      <w:pPr>
        <w:spacing w:line="276" w:lineRule="auto"/>
        <w:jc w:val="both"/>
        <w:rPr>
          <w:iCs/>
          <w:lang w:eastAsia="fr-FR"/>
        </w:rPr>
      </w:pPr>
    </w:p>
    <w:p w14:paraId="5224D7C6" w14:textId="77777777" w:rsidR="00577E15" w:rsidRPr="00B02A53" w:rsidRDefault="00577E15" w:rsidP="00B02A53">
      <w:pPr>
        <w:pStyle w:val="Paragraphedeliste"/>
        <w:numPr>
          <w:ilvl w:val="0"/>
          <w:numId w:val="31"/>
        </w:numPr>
        <w:spacing w:line="276" w:lineRule="auto"/>
        <w:ind w:left="284" w:hanging="284"/>
        <w:jc w:val="both"/>
        <w:rPr>
          <w:iCs/>
          <w:lang w:eastAsia="fr-FR"/>
        </w:rPr>
      </w:pPr>
      <w:proofErr w:type="gramStart"/>
      <w:r w:rsidRPr="00B02A53">
        <w:rPr>
          <w:iCs/>
          <w:lang w:eastAsia="fr-FR"/>
        </w:rPr>
        <w:t>la</w:t>
      </w:r>
      <w:proofErr w:type="gramEnd"/>
      <w:r w:rsidRPr="00B02A53">
        <w:rPr>
          <w:iCs/>
          <w:lang w:eastAsia="fr-FR"/>
        </w:rPr>
        <w:t xml:space="preserve"> date d’expédition ;</w:t>
      </w:r>
    </w:p>
    <w:p w14:paraId="6A76B85E" w14:textId="77777777" w:rsidR="00577E15" w:rsidRPr="00B02A53" w:rsidRDefault="00577E15" w:rsidP="00B02A53">
      <w:pPr>
        <w:pStyle w:val="Paragraphedeliste"/>
        <w:numPr>
          <w:ilvl w:val="0"/>
          <w:numId w:val="31"/>
        </w:numPr>
        <w:spacing w:line="276" w:lineRule="auto"/>
        <w:ind w:left="284" w:hanging="284"/>
        <w:jc w:val="both"/>
        <w:rPr>
          <w:iCs/>
          <w:lang w:eastAsia="fr-FR"/>
        </w:rPr>
      </w:pPr>
      <w:proofErr w:type="gramStart"/>
      <w:r w:rsidRPr="00B02A53">
        <w:rPr>
          <w:iCs/>
          <w:lang w:eastAsia="fr-FR"/>
        </w:rPr>
        <w:t>la</w:t>
      </w:r>
      <w:proofErr w:type="gramEnd"/>
      <w:r w:rsidRPr="00B02A53">
        <w:rPr>
          <w:iCs/>
          <w:lang w:eastAsia="fr-FR"/>
        </w:rPr>
        <w:t xml:space="preserve"> référence du bon de commande ou de l’ordre de service (n° et date) ;</w:t>
      </w:r>
    </w:p>
    <w:p w14:paraId="678BEE80" w14:textId="77777777" w:rsidR="00577E15" w:rsidRPr="00B02A53" w:rsidRDefault="00577E15" w:rsidP="00B02A53">
      <w:pPr>
        <w:pStyle w:val="Paragraphedeliste"/>
        <w:numPr>
          <w:ilvl w:val="0"/>
          <w:numId w:val="31"/>
        </w:numPr>
        <w:spacing w:line="276" w:lineRule="auto"/>
        <w:ind w:left="284" w:hanging="284"/>
        <w:jc w:val="both"/>
        <w:rPr>
          <w:iCs/>
          <w:lang w:eastAsia="fr-FR"/>
        </w:rPr>
      </w:pPr>
      <w:proofErr w:type="gramStart"/>
      <w:r w:rsidRPr="00B02A53">
        <w:rPr>
          <w:iCs/>
          <w:lang w:eastAsia="fr-FR"/>
        </w:rPr>
        <w:t>l’identification</w:t>
      </w:r>
      <w:proofErr w:type="gramEnd"/>
      <w:r w:rsidRPr="00B02A53">
        <w:rPr>
          <w:iCs/>
          <w:lang w:eastAsia="fr-FR"/>
        </w:rPr>
        <w:t xml:space="preserve"> du titulaire du marché ;</w:t>
      </w:r>
    </w:p>
    <w:p w14:paraId="7E49841B" w14:textId="77777777" w:rsidR="00577E15" w:rsidRPr="00B02A53" w:rsidRDefault="00577E15" w:rsidP="00B02A53">
      <w:pPr>
        <w:pStyle w:val="Paragraphedeliste"/>
        <w:numPr>
          <w:ilvl w:val="0"/>
          <w:numId w:val="31"/>
        </w:numPr>
        <w:spacing w:line="276" w:lineRule="auto"/>
        <w:ind w:left="284" w:hanging="284"/>
        <w:jc w:val="both"/>
        <w:rPr>
          <w:iCs/>
          <w:lang w:eastAsia="fr-FR"/>
        </w:rPr>
      </w:pPr>
      <w:proofErr w:type="gramStart"/>
      <w:r w:rsidRPr="00B02A53">
        <w:rPr>
          <w:iCs/>
          <w:lang w:eastAsia="fr-FR"/>
        </w:rPr>
        <w:t>l’identification</w:t>
      </w:r>
      <w:proofErr w:type="gramEnd"/>
      <w:r w:rsidRPr="00B02A53">
        <w:rPr>
          <w:iCs/>
          <w:lang w:eastAsia="fr-FR"/>
        </w:rPr>
        <w:t xml:space="preserve"> des fournitures livrées (nature, quantités et la répartition par colis s’il y a lieu) ;</w:t>
      </w:r>
    </w:p>
    <w:p w14:paraId="655DF751" w14:textId="77777777" w:rsidR="00577E15" w:rsidRPr="00B02A53" w:rsidRDefault="00577E15" w:rsidP="00B02A53">
      <w:pPr>
        <w:pStyle w:val="Paragraphedeliste"/>
        <w:numPr>
          <w:ilvl w:val="0"/>
          <w:numId w:val="31"/>
        </w:numPr>
        <w:spacing w:line="276" w:lineRule="auto"/>
        <w:ind w:left="284" w:hanging="284"/>
        <w:jc w:val="both"/>
        <w:rPr>
          <w:iCs/>
          <w:lang w:eastAsia="fr-FR"/>
        </w:rPr>
      </w:pPr>
      <w:proofErr w:type="gramStart"/>
      <w:r w:rsidRPr="00B02A53">
        <w:rPr>
          <w:iCs/>
          <w:lang w:eastAsia="fr-FR"/>
        </w:rPr>
        <w:t>le</w:t>
      </w:r>
      <w:proofErr w:type="gramEnd"/>
      <w:r w:rsidRPr="00B02A53">
        <w:rPr>
          <w:iCs/>
          <w:lang w:eastAsia="fr-FR"/>
        </w:rPr>
        <w:t xml:space="preserve"> n° du marché.</w:t>
      </w:r>
    </w:p>
    <w:p w14:paraId="60E5D3D6" w14:textId="77777777" w:rsidR="00E30F7C" w:rsidRPr="00577E15" w:rsidRDefault="00E30F7C" w:rsidP="00752089">
      <w:pPr>
        <w:spacing w:line="276" w:lineRule="auto"/>
        <w:jc w:val="both"/>
        <w:rPr>
          <w:lang w:eastAsia="fr-FR"/>
        </w:rPr>
      </w:pPr>
    </w:p>
    <w:p w14:paraId="6BFCAAC8" w14:textId="77777777" w:rsidR="00E30F7C" w:rsidRDefault="00E30F7C" w:rsidP="007573FC">
      <w:pPr>
        <w:spacing w:line="276" w:lineRule="auto"/>
        <w:jc w:val="both"/>
        <w:rPr>
          <w:b/>
          <w:lang w:eastAsia="fr-FR"/>
        </w:rPr>
      </w:pPr>
      <w:r w:rsidRPr="006B5587">
        <w:rPr>
          <w:iCs/>
          <w:lang w:eastAsia="fr-FR"/>
        </w:rPr>
        <w:t xml:space="preserve">Après l'émission du bon de commande, le titulaire organise la totalité des opérations liées à la livraison, l’installation et à la mise en service </w:t>
      </w:r>
      <w:r w:rsidR="007573FC">
        <w:rPr>
          <w:iCs/>
          <w:lang w:eastAsia="fr-FR"/>
        </w:rPr>
        <w:t>du matériel</w:t>
      </w:r>
      <w:r w:rsidRPr="006B5587">
        <w:rPr>
          <w:iCs/>
          <w:lang w:eastAsia="fr-FR"/>
        </w:rPr>
        <w:t xml:space="preserve"> et toutes les opérations décrites dans le </w:t>
      </w:r>
      <w:r w:rsidR="007573FC">
        <w:rPr>
          <w:iCs/>
          <w:lang w:eastAsia="fr-FR"/>
        </w:rPr>
        <w:t>C</w:t>
      </w:r>
      <w:r w:rsidRPr="006B5587">
        <w:rPr>
          <w:iCs/>
          <w:lang w:eastAsia="fr-FR"/>
        </w:rPr>
        <w:t xml:space="preserve">ahier des </w:t>
      </w:r>
      <w:r w:rsidR="007573FC">
        <w:rPr>
          <w:iCs/>
          <w:lang w:eastAsia="fr-FR"/>
        </w:rPr>
        <w:t>Clauses</w:t>
      </w:r>
      <w:r w:rsidR="007573FC" w:rsidRPr="006B5587">
        <w:rPr>
          <w:iCs/>
          <w:lang w:eastAsia="fr-FR"/>
        </w:rPr>
        <w:t xml:space="preserve"> </w:t>
      </w:r>
      <w:r w:rsidR="007573FC">
        <w:rPr>
          <w:iCs/>
          <w:lang w:eastAsia="fr-FR"/>
        </w:rPr>
        <w:t>T</w:t>
      </w:r>
      <w:r w:rsidRPr="006B5587">
        <w:rPr>
          <w:iCs/>
          <w:lang w:eastAsia="fr-FR"/>
        </w:rPr>
        <w:t xml:space="preserve">echniques </w:t>
      </w:r>
      <w:r w:rsidR="007573FC">
        <w:rPr>
          <w:iCs/>
          <w:lang w:eastAsia="fr-FR"/>
        </w:rPr>
        <w:t xml:space="preserve">Particulières </w:t>
      </w:r>
      <w:r w:rsidRPr="006B5587">
        <w:rPr>
          <w:iCs/>
          <w:lang w:eastAsia="fr-FR"/>
        </w:rPr>
        <w:t>associé.</w:t>
      </w:r>
      <w:r w:rsidR="007573FC" w:rsidRPr="00E30F7C">
        <w:rPr>
          <w:b/>
          <w:lang w:eastAsia="fr-FR"/>
        </w:rPr>
        <w:t xml:space="preserve"> </w:t>
      </w:r>
    </w:p>
    <w:p w14:paraId="5730A607" w14:textId="77777777" w:rsidR="007573FC" w:rsidRPr="00E30F7C" w:rsidRDefault="007573FC" w:rsidP="007573FC">
      <w:pPr>
        <w:spacing w:line="276" w:lineRule="auto"/>
        <w:jc w:val="both"/>
        <w:rPr>
          <w:b/>
          <w:lang w:eastAsia="fr-FR"/>
        </w:rPr>
      </w:pPr>
    </w:p>
    <w:p w14:paraId="005E3FA0" w14:textId="77777777" w:rsidR="00E30F7C" w:rsidRDefault="00E30F7C" w:rsidP="00752089">
      <w:pPr>
        <w:spacing w:line="276" w:lineRule="auto"/>
        <w:jc w:val="both"/>
        <w:rPr>
          <w:iCs/>
          <w:lang w:eastAsia="fr-FR"/>
        </w:rPr>
      </w:pPr>
      <w:r w:rsidRPr="00E30F7C">
        <w:rPr>
          <w:iCs/>
          <w:lang w:eastAsia="fr-FR"/>
        </w:rPr>
        <w:t>Les fournisseurs faisant appel à un transporteur devront lui communiquer les conditions définies ci-dessus et s’assurer du respect de celles-ci.</w:t>
      </w:r>
      <w:r w:rsidR="00BE04CF">
        <w:rPr>
          <w:i/>
          <w:lang w:eastAsia="fr-FR"/>
        </w:rPr>
        <w:t xml:space="preserve"> </w:t>
      </w:r>
      <w:r w:rsidRPr="00E30F7C">
        <w:rPr>
          <w:iCs/>
          <w:lang w:eastAsia="fr-FR"/>
        </w:rPr>
        <w:t>Les camions devront obligatoirement être équipés d’un hayon élévateur, et / ou des matériels nécessaires au déchargement.</w:t>
      </w:r>
    </w:p>
    <w:p w14:paraId="3ABB91E0" w14:textId="77777777" w:rsidR="00BE04CF" w:rsidRDefault="00BE04CF" w:rsidP="00752089">
      <w:pPr>
        <w:spacing w:line="276" w:lineRule="auto"/>
        <w:jc w:val="both"/>
        <w:rPr>
          <w:iCs/>
          <w:lang w:eastAsia="fr-FR"/>
        </w:rPr>
      </w:pPr>
    </w:p>
    <w:p w14:paraId="48D8136B" w14:textId="77777777" w:rsidR="00BE04CF" w:rsidRPr="00BE04CF" w:rsidRDefault="00BE04CF" w:rsidP="00752089">
      <w:pPr>
        <w:spacing w:line="276" w:lineRule="auto"/>
        <w:jc w:val="both"/>
        <w:rPr>
          <w:i/>
          <w:lang w:eastAsia="fr-FR"/>
        </w:rPr>
      </w:pPr>
      <w:r w:rsidRPr="00E30F7C">
        <w:rPr>
          <w:iCs/>
          <w:lang w:eastAsia="fr-FR"/>
        </w:rPr>
        <w:t>Le titulaire s’engage sur le délai de livraison qu’il a indiqué dans l’annexe à l’acte d’engagement.</w:t>
      </w:r>
    </w:p>
    <w:p w14:paraId="246DDE51" w14:textId="77777777" w:rsidR="00223C13" w:rsidRDefault="00223C13" w:rsidP="00752089">
      <w:pPr>
        <w:spacing w:line="276" w:lineRule="auto"/>
        <w:jc w:val="both"/>
        <w:rPr>
          <w:iCs/>
          <w:lang w:eastAsia="fr-FR"/>
        </w:rPr>
      </w:pPr>
    </w:p>
    <w:p w14:paraId="25F6993A" w14:textId="77777777" w:rsidR="004B31FF" w:rsidRDefault="004B31FF" w:rsidP="00752089">
      <w:pPr>
        <w:pStyle w:val="Titre2"/>
        <w:spacing w:line="276" w:lineRule="auto"/>
        <w:rPr>
          <w:iCs/>
        </w:rPr>
      </w:pPr>
      <w:bookmarkStart w:id="12" w:name="_Toc189734998"/>
      <w:r>
        <w:rPr>
          <w:iCs/>
        </w:rPr>
        <w:t>4.3 ENTRETIEN, REPARATIONS ET DEPANNAGES</w:t>
      </w:r>
      <w:bookmarkEnd w:id="12"/>
    </w:p>
    <w:p w14:paraId="00610AB5" w14:textId="77777777" w:rsidR="004B31FF" w:rsidRDefault="004B31FF" w:rsidP="00752089">
      <w:pPr>
        <w:spacing w:line="276" w:lineRule="auto"/>
        <w:jc w:val="both"/>
        <w:rPr>
          <w:lang w:eastAsia="fr-FR"/>
        </w:rPr>
      </w:pPr>
    </w:p>
    <w:p w14:paraId="25E483EB" w14:textId="3A291A0D" w:rsidR="004B31FF" w:rsidRDefault="004B31FF" w:rsidP="00752089">
      <w:pPr>
        <w:spacing w:line="276" w:lineRule="auto"/>
        <w:jc w:val="both"/>
        <w:rPr>
          <w:iCs/>
          <w:lang w:eastAsia="fr-FR"/>
        </w:rPr>
      </w:pPr>
      <w:r w:rsidRPr="004B31FF">
        <w:rPr>
          <w:iCs/>
          <w:lang w:eastAsia="fr-FR"/>
        </w:rPr>
        <w:t>L’intégralité de l’entretien préventif et curatif ainsi que les dépannages sont à la charge du titulaire durant la période de location</w:t>
      </w:r>
      <w:r w:rsidR="00744CFD">
        <w:rPr>
          <w:iCs/>
          <w:lang w:eastAsia="fr-FR"/>
        </w:rPr>
        <w:t>, comprenant pièces, main d’œuvre et déplacements</w:t>
      </w:r>
      <w:r w:rsidRPr="004B31FF">
        <w:rPr>
          <w:iCs/>
          <w:lang w:eastAsia="fr-FR"/>
        </w:rPr>
        <w:t>.</w:t>
      </w:r>
    </w:p>
    <w:p w14:paraId="4AA590C2" w14:textId="77777777" w:rsidR="00633C5E" w:rsidRDefault="00633C5E" w:rsidP="00752089">
      <w:pPr>
        <w:spacing w:line="276" w:lineRule="auto"/>
        <w:jc w:val="both"/>
        <w:rPr>
          <w:iCs/>
          <w:lang w:eastAsia="fr-FR"/>
        </w:rPr>
      </w:pPr>
    </w:p>
    <w:p w14:paraId="4CAF4827" w14:textId="77777777" w:rsidR="00633C5E" w:rsidRPr="00633C5E" w:rsidRDefault="00633C5E" w:rsidP="00752089">
      <w:pPr>
        <w:spacing w:line="276" w:lineRule="auto"/>
        <w:jc w:val="both"/>
        <w:rPr>
          <w:iCs/>
          <w:lang w:eastAsia="fr-FR"/>
        </w:rPr>
      </w:pPr>
      <w:r w:rsidRPr="00633C5E">
        <w:rPr>
          <w:iCs/>
          <w:lang w:eastAsia="fr-FR"/>
        </w:rPr>
        <w:t xml:space="preserve">La réception et le contrôle des </w:t>
      </w:r>
      <w:r>
        <w:rPr>
          <w:iCs/>
          <w:lang w:eastAsia="fr-FR"/>
        </w:rPr>
        <w:t>intervention</w:t>
      </w:r>
      <w:r w:rsidRPr="00633C5E">
        <w:rPr>
          <w:iCs/>
          <w:lang w:eastAsia="fr-FR"/>
        </w:rPr>
        <w:t xml:space="preserve">s (donnant lieu à la </w:t>
      </w:r>
      <w:r w:rsidRPr="004E4732">
        <w:rPr>
          <w:iCs/>
          <w:lang w:eastAsia="fr-FR"/>
        </w:rPr>
        <w:t xml:space="preserve">signature d’un bon d’intervention obligatoire) sont assurés par la Direction du </w:t>
      </w:r>
      <w:r w:rsidR="007573FC">
        <w:rPr>
          <w:iCs/>
          <w:lang w:eastAsia="fr-FR"/>
        </w:rPr>
        <w:t>PIC</w:t>
      </w:r>
      <w:r w:rsidRPr="00633C5E">
        <w:rPr>
          <w:iCs/>
          <w:lang w:eastAsia="fr-FR"/>
        </w:rPr>
        <w:t>, conformément au Chapitre IV du Cahier des Clauses Administratives Générales en vigueur à la date d</w:t>
      </w:r>
      <w:r w:rsidR="00910546">
        <w:rPr>
          <w:iCs/>
          <w:lang w:eastAsia="fr-FR"/>
        </w:rPr>
        <w:t>e l’avis de mise en concurrence ;</w:t>
      </w:r>
      <w:r w:rsidRPr="00633C5E">
        <w:rPr>
          <w:iCs/>
          <w:lang w:eastAsia="fr-FR"/>
        </w:rPr>
        <w:t xml:space="preserve"> le </w:t>
      </w:r>
      <w:r w:rsidR="007573FC">
        <w:rPr>
          <w:iCs/>
          <w:lang w:eastAsia="fr-FR"/>
        </w:rPr>
        <w:t>PIC</w:t>
      </w:r>
      <w:r w:rsidRPr="00633C5E">
        <w:rPr>
          <w:iCs/>
          <w:lang w:eastAsia="fr-FR"/>
        </w:rPr>
        <w:t xml:space="preserve"> communiquera sans délai au bailleur les documents relatifs aux opérations de vérification.</w:t>
      </w:r>
    </w:p>
    <w:p w14:paraId="7B6FECA9" w14:textId="77777777" w:rsidR="00633C5E" w:rsidRPr="00956D1F" w:rsidRDefault="00633C5E" w:rsidP="00752089">
      <w:pPr>
        <w:spacing w:line="276" w:lineRule="auto"/>
        <w:jc w:val="both"/>
        <w:rPr>
          <w:iCs/>
          <w:lang w:eastAsia="fr-FR"/>
        </w:rPr>
      </w:pPr>
    </w:p>
    <w:p w14:paraId="0FD71033" w14:textId="77777777" w:rsidR="00633C5E" w:rsidRPr="00633C5E" w:rsidRDefault="00633C5E" w:rsidP="00752089">
      <w:pPr>
        <w:spacing w:line="276" w:lineRule="auto"/>
        <w:jc w:val="both"/>
        <w:rPr>
          <w:i/>
          <w:iCs/>
          <w:lang w:eastAsia="fr-FR"/>
        </w:rPr>
      </w:pPr>
      <w:r w:rsidRPr="00633C5E">
        <w:rPr>
          <w:iCs/>
          <w:lang w:eastAsia="fr-FR"/>
        </w:rPr>
        <w:t xml:space="preserve">Le </w:t>
      </w:r>
      <w:r w:rsidR="007573FC">
        <w:rPr>
          <w:iCs/>
          <w:lang w:eastAsia="fr-FR"/>
        </w:rPr>
        <w:t>PIC</w:t>
      </w:r>
      <w:r w:rsidRPr="00633C5E">
        <w:rPr>
          <w:iCs/>
          <w:lang w:eastAsia="fr-FR"/>
        </w:rPr>
        <w:t xml:space="preserve"> prononce l’admission pour le compte du bailleur, et adressera le procès-verbal d’</w:t>
      </w:r>
      <w:r>
        <w:rPr>
          <w:iCs/>
          <w:lang w:eastAsia="fr-FR"/>
        </w:rPr>
        <w:t>intervention</w:t>
      </w:r>
      <w:r w:rsidRPr="00633C5E">
        <w:rPr>
          <w:iCs/>
          <w:lang w:eastAsia="fr-FR"/>
        </w:rPr>
        <w:t xml:space="preserve"> au bailleur.</w:t>
      </w:r>
    </w:p>
    <w:p w14:paraId="4895314B" w14:textId="77777777" w:rsidR="00633C5E" w:rsidRPr="00633C5E" w:rsidRDefault="00633C5E" w:rsidP="00752089">
      <w:pPr>
        <w:spacing w:line="276" w:lineRule="auto"/>
        <w:jc w:val="both"/>
        <w:rPr>
          <w:i/>
          <w:iCs/>
          <w:lang w:eastAsia="fr-FR"/>
        </w:rPr>
      </w:pPr>
    </w:p>
    <w:p w14:paraId="1E90F000" w14:textId="77777777" w:rsidR="00633C5E" w:rsidRPr="004B31FF" w:rsidRDefault="00633C5E" w:rsidP="00752089">
      <w:pPr>
        <w:spacing w:line="276" w:lineRule="auto"/>
        <w:jc w:val="both"/>
        <w:rPr>
          <w:iCs/>
          <w:lang w:eastAsia="fr-FR"/>
        </w:rPr>
      </w:pPr>
      <w:r w:rsidRPr="00633C5E">
        <w:rPr>
          <w:iCs/>
          <w:lang w:eastAsia="fr-FR"/>
        </w:rPr>
        <w:t xml:space="preserve">Toute non-conformité liée au </w:t>
      </w:r>
      <w:r w:rsidR="00910546">
        <w:rPr>
          <w:iCs/>
          <w:lang w:eastAsia="fr-FR"/>
        </w:rPr>
        <w:t>C</w:t>
      </w:r>
      <w:r w:rsidRPr="00633C5E">
        <w:rPr>
          <w:iCs/>
          <w:lang w:eastAsia="fr-FR"/>
        </w:rPr>
        <w:t xml:space="preserve">ahier des </w:t>
      </w:r>
      <w:r w:rsidR="00910546">
        <w:rPr>
          <w:iCs/>
          <w:lang w:eastAsia="fr-FR"/>
        </w:rPr>
        <w:t>Clauses Techniques P</w:t>
      </w:r>
      <w:r w:rsidRPr="00633C5E">
        <w:rPr>
          <w:iCs/>
          <w:lang w:eastAsia="fr-FR"/>
        </w:rPr>
        <w:t xml:space="preserve">articulières et observée à la réception </w:t>
      </w:r>
      <w:r w:rsidR="00910546">
        <w:rPr>
          <w:iCs/>
          <w:lang w:eastAsia="fr-FR"/>
        </w:rPr>
        <w:t>d’intervention par le représentant du</w:t>
      </w:r>
      <w:r w:rsidRPr="00633C5E">
        <w:rPr>
          <w:iCs/>
          <w:lang w:eastAsia="fr-FR"/>
        </w:rPr>
        <w:t xml:space="preserve"> </w:t>
      </w:r>
      <w:r w:rsidR="00FE71D2">
        <w:rPr>
          <w:iCs/>
          <w:lang w:eastAsia="fr-FR"/>
        </w:rPr>
        <w:t>PIC</w:t>
      </w:r>
      <w:r w:rsidRPr="00633C5E">
        <w:rPr>
          <w:iCs/>
          <w:lang w:eastAsia="fr-FR"/>
        </w:rPr>
        <w:t xml:space="preserve"> pourra entraîner un </w:t>
      </w:r>
      <w:r w:rsidRPr="00633C5E">
        <w:rPr>
          <w:iCs/>
          <w:u w:val="single"/>
          <w:lang w:eastAsia="fr-FR"/>
        </w:rPr>
        <w:t xml:space="preserve">refus </w:t>
      </w:r>
      <w:r>
        <w:rPr>
          <w:iCs/>
          <w:u w:val="single"/>
          <w:lang w:eastAsia="fr-FR"/>
        </w:rPr>
        <w:t>de livraison d’intervention</w:t>
      </w:r>
      <w:r w:rsidR="00CD42DA">
        <w:rPr>
          <w:iCs/>
          <w:lang w:eastAsia="fr-FR"/>
        </w:rPr>
        <w:t>.</w:t>
      </w:r>
    </w:p>
    <w:p w14:paraId="3953FD1A" w14:textId="77777777" w:rsidR="004B31FF" w:rsidRPr="00E30F7C" w:rsidRDefault="004B31FF" w:rsidP="00752089">
      <w:pPr>
        <w:spacing w:line="276" w:lineRule="auto"/>
        <w:jc w:val="both"/>
        <w:rPr>
          <w:iCs/>
          <w:lang w:eastAsia="fr-FR"/>
        </w:rPr>
      </w:pPr>
    </w:p>
    <w:p w14:paraId="6621A4C3" w14:textId="77777777" w:rsidR="0085185B" w:rsidRDefault="004B31FF" w:rsidP="00752089">
      <w:pPr>
        <w:pStyle w:val="Titre2"/>
        <w:spacing w:line="276" w:lineRule="auto"/>
      </w:pPr>
      <w:bookmarkStart w:id="13" w:name="_Toc189734999"/>
      <w:r>
        <w:t>4.4</w:t>
      </w:r>
      <w:r w:rsidR="0085185B">
        <w:t xml:space="preserve"> RECEPTION</w:t>
      </w:r>
      <w:bookmarkEnd w:id="13"/>
    </w:p>
    <w:p w14:paraId="33BAB045" w14:textId="77777777" w:rsidR="0085185B" w:rsidRDefault="0085185B" w:rsidP="00752089">
      <w:pPr>
        <w:spacing w:line="276" w:lineRule="auto"/>
        <w:rPr>
          <w:lang w:eastAsia="fr-FR"/>
        </w:rPr>
      </w:pPr>
    </w:p>
    <w:p w14:paraId="1C092255" w14:textId="77777777" w:rsidR="004B31FF" w:rsidRDefault="004B31FF" w:rsidP="00752089">
      <w:pPr>
        <w:spacing w:line="276" w:lineRule="auto"/>
        <w:jc w:val="both"/>
        <w:rPr>
          <w:iCs/>
          <w:lang w:eastAsia="fr-FR"/>
        </w:rPr>
      </w:pPr>
      <w:r w:rsidRPr="004B31FF">
        <w:rPr>
          <w:iCs/>
          <w:lang w:eastAsia="fr-FR"/>
        </w:rPr>
        <w:t xml:space="preserve">La réception et le contrôle des livraisons (donnant lieu à la signature </w:t>
      </w:r>
      <w:r w:rsidRPr="004E4732">
        <w:rPr>
          <w:iCs/>
          <w:lang w:eastAsia="fr-FR"/>
        </w:rPr>
        <w:t xml:space="preserve">d’un bon de livraison obligatoire) sont assurés par la Direction du </w:t>
      </w:r>
      <w:r w:rsidR="00FE71D2">
        <w:rPr>
          <w:iCs/>
          <w:lang w:eastAsia="fr-FR"/>
        </w:rPr>
        <w:t>PIC</w:t>
      </w:r>
      <w:r w:rsidRPr="004B31FF">
        <w:rPr>
          <w:iCs/>
          <w:lang w:eastAsia="fr-FR"/>
        </w:rPr>
        <w:t xml:space="preserve">, conformément au Chapitre IV du Cahier des Clauses Administratives Générales en vigueur à la date de l’avis de mise en concurrence, le </w:t>
      </w:r>
      <w:r w:rsidR="00FE71D2">
        <w:rPr>
          <w:iCs/>
          <w:lang w:eastAsia="fr-FR"/>
        </w:rPr>
        <w:t>PIC</w:t>
      </w:r>
      <w:r w:rsidR="00FE71D2" w:rsidRPr="00633C5E">
        <w:rPr>
          <w:iCs/>
          <w:lang w:eastAsia="fr-FR"/>
        </w:rPr>
        <w:t xml:space="preserve"> </w:t>
      </w:r>
      <w:r w:rsidRPr="004B31FF">
        <w:rPr>
          <w:iCs/>
          <w:lang w:eastAsia="fr-FR"/>
        </w:rPr>
        <w:t>communiquera sans délai au bailleur les documents relatifs aux opérations de vérification.</w:t>
      </w:r>
    </w:p>
    <w:p w14:paraId="2576D37F" w14:textId="77777777" w:rsidR="004E4732" w:rsidRPr="004B31FF" w:rsidRDefault="004E4732" w:rsidP="00752089">
      <w:pPr>
        <w:spacing w:line="276" w:lineRule="auto"/>
        <w:jc w:val="both"/>
        <w:rPr>
          <w:iCs/>
          <w:lang w:eastAsia="fr-FR"/>
        </w:rPr>
      </w:pPr>
    </w:p>
    <w:p w14:paraId="5A9C86F4" w14:textId="77777777" w:rsidR="004B31FF" w:rsidRDefault="004B31FF" w:rsidP="00752089">
      <w:pPr>
        <w:spacing w:line="276" w:lineRule="auto"/>
        <w:jc w:val="both"/>
        <w:rPr>
          <w:iCs/>
          <w:lang w:eastAsia="fr-FR"/>
        </w:rPr>
      </w:pPr>
      <w:r w:rsidRPr="004B31FF">
        <w:rPr>
          <w:iCs/>
          <w:lang w:eastAsia="fr-FR"/>
        </w:rPr>
        <w:t xml:space="preserve">Le </w:t>
      </w:r>
      <w:r w:rsidR="00AD6071">
        <w:rPr>
          <w:iCs/>
          <w:lang w:eastAsia="fr-FR"/>
        </w:rPr>
        <w:t xml:space="preserve">représentant du </w:t>
      </w:r>
      <w:r w:rsidR="00FE71D2">
        <w:rPr>
          <w:iCs/>
          <w:lang w:eastAsia="fr-FR"/>
        </w:rPr>
        <w:t>PIC</w:t>
      </w:r>
      <w:r w:rsidR="00FE71D2" w:rsidRPr="00633C5E">
        <w:rPr>
          <w:iCs/>
          <w:lang w:eastAsia="fr-FR"/>
        </w:rPr>
        <w:t xml:space="preserve"> </w:t>
      </w:r>
      <w:r w:rsidRPr="004B31FF">
        <w:rPr>
          <w:iCs/>
          <w:lang w:eastAsia="fr-FR"/>
        </w:rPr>
        <w:t>prononce l’admission pour le compte du bailleur, et adressera le procès-verbal d’admission au bailleur.</w:t>
      </w:r>
    </w:p>
    <w:p w14:paraId="41F213FC" w14:textId="77777777" w:rsidR="004E4732" w:rsidRPr="004B31FF" w:rsidRDefault="004E4732" w:rsidP="00752089">
      <w:pPr>
        <w:spacing w:line="276" w:lineRule="auto"/>
        <w:jc w:val="both"/>
        <w:rPr>
          <w:i/>
          <w:iCs/>
          <w:lang w:eastAsia="fr-FR"/>
        </w:rPr>
      </w:pPr>
    </w:p>
    <w:p w14:paraId="7EF5801D" w14:textId="77777777" w:rsidR="004B31FF" w:rsidRPr="004B31FF" w:rsidRDefault="004B31FF" w:rsidP="00752089">
      <w:pPr>
        <w:spacing w:line="276" w:lineRule="auto"/>
        <w:jc w:val="both"/>
        <w:rPr>
          <w:iCs/>
          <w:lang w:eastAsia="fr-FR"/>
        </w:rPr>
      </w:pPr>
      <w:r w:rsidRPr="004B31FF">
        <w:rPr>
          <w:iCs/>
          <w:lang w:eastAsia="fr-FR"/>
        </w:rPr>
        <w:t xml:space="preserve">Toute non-conformité liée au </w:t>
      </w:r>
      <w:r w:rsidR="004548E4">
        <w:rPr>
          <w:iCs/>
          <w:lang w:eastAsia="fr-FR"/>
        </w:rPr>
        <w:t>C</w:t>
      </w:r>
      <w:r w:rsidR="004548E4" w:rsidRPr="00633C5E">
        <w:rPr>
          <w:iCs/>
          <w:lang w:eastAsia="fr-FR"/>
        </w:rPr>
        <w:t xml:space="preserve">ahier des </w:t>
      </w:r>
      <w:r w:rsidR="004548E4">
        <w:rPr>
          <w:iCs/>
          <w:lang w:eastAsia="fr-FR"/>
        </w:rPr>
        <w:t>Clauses Techniques P</w:t>
      </w:r>
      <w:r w:rsidR="004548E4" w:rsidRPr="00633C5E">
        <w:rPr>
          <w:iCs/>
          <w:lang w:eastAsia="fr-FR"/>
        </w:rPr>
        <w:t>articulières</w:t>
      </w:r>
      <w:r w:rsidR="004548E4" w:rsidRPr="004B31FF">
        <w:rPr>
          <w:iCs/>
          <w:lang w:eastAsia="fr-FR"/>
        </w:rPr>
        <w:t xml:space="preserve"> </w:t>
      </w:r>
      <w:r w:rsidRPr="004B31FF">
        <w:rPr>
          <w:iCs/>
          <w:lang w:eastAsia="fr-FR"/>
        </w:rPr>
        <w:t xml:space="preserve">et observée à la réception </w:t>
      </w:r>
      <w:r w:rsidR="00FE71D2">
        <w:rPr>
          <w:iCs/>
          <w:lang w:eastAsia="fr-FR"/>
        </w:rPr>
        <w:t xml:space="preserve">par </w:t>
      </w:r>
      <w:r w:rsidRPr="004B31FF">
        <w:rPr>
          <w:iCs/>
          <w:lang w:eastAsia="fr-FR"/>
        </w:rPr>
        <w:t xml:space="preserve">le </w:t>
      </w:r>
      <w:r w:rsidR="00FE71D2">
        <w:rPr>
          <w:iCs/>
          <w:lang w:eastAsia="fr-FR"/>
        </w:rPr>
        <w:t>PIC</w:t>
      </w:r>
      <w:r w:rsidR="00FE71D2" w:rsidRPr="00633C5E">
        <w:rPr>
          <w:iCs/>
          <w:lang w:eastAsia="fr-FR"/>
        </w:rPr>
        <w:t xml:space="preserve"> </w:t>
      </w:r>
      <w:r w:rsidRPr="004B31FF">
        <w:rPr>
          <w:iCs/>
          <w:lang w:eastAsia="fr-FR"/>
        </w:rPr>
        <w:t xml:space="preserve">pourra entraîner un </w:t>
      </w:r>
      <w:r w:rsidRPr="004B31FF">
        <w:rPr>
          <w:iCs/>
          <w:u w:val="single"/>
          <w:lang w:eastAsia="fr-FR"/>
        </w:rPr>
        <w:t>refus de livraison</w:t>
      </w:r>
      <w:r w:rsidRPr="004B31FF">
        <w:rPr>
          <w:iCs/>
          <w:lang w:eastAsia="fr-FR"/>
        </w:rPr>
        <w:t>.</w:t>
      </w:r>
    </w:p>
    <w:p w14:paraId="2B40C303" w14:textId="77777777" w:rsidR="0085185B" w:rsidRDefault="0085185B" w:rsidP="00752089">
      <w:pPr>
        <w:spacing w:line="276" w:lineRule="auto"/>
        <w:jc w:val="both"/>
        <w:rPr>
          <w:lang w:eastAsia="fr-FR"/>
        </w:rPr>
      </w:pPr>
    </w:p>
    <w:p w14:paraId="6E8601E9" w14:textId="77777777" w:rsidR="000B2D69" w:rsidRDefault="000B2D69" w:rsidP="00752089">
      <w:pPr>
        <w:spacing w:line="276" w:lineRule="auto"/>
        <w:rPr>
          <w:lang w:eastAsia="fr-FR"/>
        </w:rPr>
      </w:pPr>
    </w:p>
    <w:p w14:paraId="26042DD9" w14:textId="77777777" w:rsidR="0085185B" w:rsidRDefault="0085185B" w:rsidP="00752089">
      <w:pPr>
        <w:pStyle w:val="Titre1"/>
        <w:spacing w:before="0" w:line="276" w:lineRule="auto"/>
      </w:pPr>
      <w:bookmarkStart w:id="14" w:name="_Toc189735000"/>
      <w:r>
        <w:t>CONTRÔLE – SUIVI DU MARCHE</w:t>
      </w:r>
      <w:bookmarkEnd w:id="14"/>
    </w:p>
    <w:p w14:paraId="095FAE62" w14:textId="3CD6E1AA" w:rsidR="0085185B" w:rsidRDefault="0085185B" w:rsidP="00752089">
      <w:pPr>
        <w:spacing w:line="276" w:lineRule="auto"/>
        <w:rPr>
          <w:lang w:eastAsia="fr-FR"/>
        </w:rPr>
      </w:pPr>
    </w:p>
    <w:p w14:paraId="1A9C1B9D" w14:textId="77777777" w:rsidR="006D45AC" w:rsidRDefault="006D45AC" w:rsidP="00752089">
      <w:pPr>
        <w:spacing w:line="276" w:lineRule="auto"/>
        <w:rPr>
          <w:lang w:eastAsia="fr-FR"/>
        </w:rPr>
      </w:pPr>
    </w:p>
    <w:p w14:paraId="36B1A332" w14:textId="77777777" w:rsidR="0085185B" w:rsidRDefault="0085185B" w:rsidP="00752089">
      <w:pPr>
        <w:pStyle w:val="Titre2"/>
        <w:spacing w:line="276" w:lineRule="auto"/>
      </w:pPr>
      <w:bookmarkStart w:id="15" w:name="_Toc189735001"/>
      <w:r>
        <w:t>5.1 CONTRÔLE</w:t>
      </w:r>
      <w:bookmarkEnd w:id="15"/>
    </w:p>
    <w:p w14:paraId="57CE747A" w14:textId="77777777" w:rsidR="0085185B" w:rsidRDefault="0085185B" w:rsidP="00752089">
      <w:pPr>
        <w:spacing w:line="276" w:lineRule="auto"/>
        <w:rPr>
          <w:lang w:eastAsia="fr-FR"/>
        </w:rPr>
      </w:pPr>
    </w:p>
    <w:p w14:paraId="265758D2" w14:textId="77777777" w:rsidR="0085185B" w:rsidRPr="0085185B" w:rsidRDefault="0085185B" w:rsidP="00752089">
      <w:pPr>
        <w:spacing w:line="276" w:lineRule="auto"/>
        <w:jc w:val="both"/>
        <w:rPr>
          <w:lang w:eastAsia="fr-FR"/>
        </w:rPr>
      </w:pPr>
      <w:r w:rsidRPr="0085185B">
        <w:rPr>
          <w:lang w:eastAsia="fr-FR"/>
        </w:rPr>
        <w:t>L’Assistance Publique – Hôpitaux de Paris se réserve le droit de contrôler à tout moment, par un de ses représentants ou une personne dûment mandatée, la bonne exécution des prestations du titulaire.</w:t>
      </w:r>
    </w:p>
    <w:p w14:paraId="7FF7245C" w14:textId="77777777" w:rsidR="004E4732" w:rsidRPr="0085185B" w:rsidRDefault="004E4732" w:rsidP="00752089">
      <w:pPr>
        <w:spacing w:line="276" w:lineRule="auto"/>
        <w:jc w:val="both"/>
        <w:rPr>
          <w:lang w:eastAsia="fr-FR"/>
        </w:rPr>
      </w:pPr>
    </w:p>
    <w:p w14:paraId="473AE6D7" w14:textId="77777777" w:rsidR="0085185B" w:rsidRDefault="0085185B" w:rsidP="00752089">
      <w:pPr>
        <w:spacing w:line="276" w:lineRule="auto"/>
        <w:jc w:val="both"/>
        <w:rPr>
          <w:lang w:eastAsia="fr-FR"/>
        </w:rPr>
      </w:pPr>
      <w:r w:rsidRPr="0085185B">
        <w:rPr>
          <w:lang w:eastAsia="fr-FR"/>
        </w:rPr>
        <w:t>Ce contrôle pourra porter sur :</w:t>
      </w:r>
    </w:p>
    <w:p w14:paraId="39B6A50A" w14:textId="77777777" w:rsidR="00704053" w:rsidRPr="0085185B" w:rsidRDefault="00704053" w:rsidP="00752089">
      <w:pPr>
        <w:spacing w:line="276" w:lineRule="auto"/>
        <w:jc w:val="both"/>
        <w:rPr>
          <w:lang w:eastAsia="fr-FR"/>
        </w:rPr>
      </w:pPr>
    </w:p>
    <w:p w14:paraId="2EE64FCB" w14:textId="77777777" w:rsidR="0085185B" w:rsidRDefault="0085185B" w:rsidP="00704053">
      <w:pPr>
        <w:numPr>
          <w:ilvl w:val="0"/>
          <w:numId w:val="5"/>
        </w:numPr>
        <w:spacing w:line="276" w:lineRule="auto"/>
        <w:ind w:left="284" w:hanging="284"/>
        <w:jc w:val="both"/>
        <w:rPr>
          <w:lang w:eastAsia="fr-FR"/>
        </w:rPr>
      </w:pPr>
      <w:r w:rsidRPr="0085185B">
        <w:rPr>
          <w:lang w:eastAsia="fr-FR"/>
        </w:rPr>
        <w:t>La</w:t>
      </w:r>
      <w:r w:rsidR="005F0450">
        <w:rPr>
          <w:lang w:eastAsia="fr-FR"/>
        </w:rPr>
        <w:t xml:space="preserve"> mise à disposition du matériel,</w:t>
      </w:r>
    </w:p>
    <w:p w14:paraId="548FEC72" w14:textId="77777777" w:rsidR="0085185B" w:rsidRDefault="0085185B" w:rsidP="00704053">
      <w:pPr>
        <w:numPr>
          <w:ilvl w:val="0"/>
          <w:numId w:val="5"/>
        </w:numPr>
        <w:spacing w:line="276" w:lineRule="auto"/>
        <w:ind w:left="284" w:hanging="284"/>
        <w:jc w:val="both"/>
        <w:rPr>
          <w:lang w:eastAsia="fr-FR"/>
        </w:rPr>
      </w:pPr>
      <w:r>
        <w:rPr>
          <w:lang w:eastAsia="fr-FR"/>
        </w:rPr>
        <w:t>L’exécution de la prestation et la mise en fonction du matériel</w:t>
      </w:r>
      <w:r w:rsidR="005F0450">
        <w:rPr>
          <w:lang w:eastAsia="fr-FR"/>
        </w:rPr>
        <w:t>,</w:t>
      </w:r>
    </w:p>
    <w:p w14:paraId="306EB91E" w14:textId="77777777" w:rsidR="002F02B5" w:rsidRPr="0085185B" w:rsidRDefault="002F02B5" w:rsidP="00704053">
      <w:pPr>
        <w:numPr>
          <w:ilvl w:val="0"/>
          <w:numId w:val="5"/>
        </w:numPr>
        <w:spacing w:line="276" w:lineRule="auto"/>
        <w:ind w:left="284" w:hanging="284"/>
        <w:jc w:val="both"/>
        <w:rPr>
          <w:lang w:eastAsia="fr-FR"/>
        </w:rPr>
      </w:pPr>
      <w:r>
        <w:rPr>
          <w:lang w:eastAsia="fr-FR"/>
        </w:rPr>
        <w:t>L’exécution d’intervention d’entretien ou de réparation</w:t>
      </w:r>
      <w:r w:rsidR="005F0450">
        <w:rPr>
          <w:lang w:eastAsia="fr-FR"/>
        </w:rPr>
        <w:t>,</w:t>
      </w:r>
    </w:p>
    <w:p w14:paraId="22C0765D" w14:textId="77777777" w:rsidR="0085185B" w:rsidRPr="0085185B" w:rsidRDefault="0085185B" w:rsidP="00704053">
      <w:pPr>
        <w:numPr>
          <w:ilvl w:val="0"/>
          <w:numId w:val="5"/>
        </w:numPr>
        <w:spacing w:line="276" w:lineRule="auto"/>
        <w:ind w:left="284" w:hanging="284"/>
        <w:jc w:val="both"/>
        <w:rPr>
          <w:lang w:eastAsia="fr-FR"/>
        </w:rPr>
      </w:pPr>
      <w:r w:rsidRPr="0085185B">
        <w:rPr>
          <w:lang w:eastAsia="fr-FR"/>
        </w:rPr>
        <w:t>La conformité aux normes et à la réglementation</w:t>
      </w:r>
      <w:r w:rsidR="005F0450">
        <w:rPr>
          <w:lang w:eastAsia="fr-FR"/>
        </w:rPr>
        <w:t>.</w:t>
      </w:r>
    </w:p>
    <w:p w14:paraId="4C8985AE" w14:textId="77777777" w:rsidR="002D5F81" w:rsidRDefault="002D5F81" w:rsidP="00752089">
      <w:pPr>
        <w:spacing w:line="276" w:lineRule="auto"/>
        <w:jc w:val="both"/>
        <w:rPr>
          <w:lang w:eastAsia="fr-FR"/>
        </w:rPr>
      </w:pPr>
    </w:p>
    <w:p w14:paraId="52DA5161" w14:textId="77777777" w:rsidR="0085185B" w:rsidRDefault="0085185B" w:rsidP="00752089">
      <w:pPr>
        <w:pStyle w:val="Titre2"/>
        <w:spacing w:line="276" w:lineRule="auto"/>
      </w:pPr>
      <w:bookmarkStart w:id="16" w:name="_Toc189735002"/>
      <w:r>
        <w:t>5.2 SUIVI DU MARCHE</w:t>
      </w:r>
      <w:bookmarkEnd w:id="16"/>
    </w:p>
    <w:p w14:paraId="1C70E908" w14:textId="77777777" w:rsidR="0085185B" w:rsidRDefault="0085185B" w:rsidP="00752089">
      <w:pPr>
        <w:spacing w:line="276" w:lineRule="auto"/>
        <w:rPr>
          <w:lang w:eastAsia="fr-FR"/>
        </w:rPr>
      </w:pPr>
    </w:p>
    <w:p w14:paraId="32A895E0" w14:textId="77777777" w:rsidR="0085185B" w:rsidRPr="0085185B" w:rsidRDefault="0085185B" w:rsidP="00752089">
      <w:pPr>
        <w:spacing w:line="276" w:lineRule="auto"/>
        <w:jc w:val="both"/>
        <w:rPr>
          <w:lang w:eastAsia="fr-FR"/>
        </w:rPr>
      </w:pPr>
      <w:r w:rsidRPr="0085185B">
        <w:rPr>
          <w:lang w:eastAsia="fr-FR"/>
        </w:rPr>
        <w:t xml:space="preserve">Toute non-conformité observée dans la prestation ou par le réceptionnaire ou autre utilisateur du produit donnera lieu à l’émission d’une fiche ou lettre de non-conformité éditée par </w:t>
      </w:r>
      <w:r w:rsidR="000B2D69">
        <w:rPr>
          <w:lang w:eastAsia="fr-FR"/>
        </w:rPr>
        <w:t xml:space="preserve">le </w:t>
      </w:r>
      <w:r w:rsidR="00FE71D2">
        <w:rPr>
          <w:iCs/>
          <w:lang w:eastAsia="fr-FR"/>
        </w:rPr>
        <w:t>PIC</w:t>
      </w:r>
      <w:r w:rsidR="00FE71D2" w:rsidRPr="00633C5E">
        <w:rPr>
          <w:iCs/>
          <w:lang w:eastAsia="fr-FR"/>
        </w:rPr>
        <w:t xml:space="preserve"> </w:t>
      </w:r>
      <w:r w:rsidRPr="0085185B">
        <w:rPr>
          <w:lang w:eastAsia="fr-FR"/>
        </w:rPr>
        <w:t>et communiquée au titulaire.</w:t>
      </w:r>
    </w:p>
    <w:p w14:paraId="088A6E2C" w14:textId="77777777" w:rsidR="0085185B" w:rsidRPr="0085185B" w:rsidRDefault="0085185B" w:rsidP="00752089">
      <w:pPr>
        <w:spacing w:line="276" w:lineRule="auto"/>
        <w:jc w:val="both"/>
        <w:rPr>
          <w:lang w:eastAsia="fr-FR"/>
        </w:rPr>
      </w:pPr>
    </w:p>
    <w:p w14:paraId="41B13F83" w14:textId="77777777" w:rsidR="0085185B" w:rsidRPr="0085185B" w:rsidRDefault="0085185B" w:rsidP="00752089">
      <w:pPr>
        <w:spacing w:line="276" w:lineRule="auto"/>
        <w:jc w:val="both"/>
        <w:rPr>
          <w:lang w:eastAsia="fr-FR"/>
        </w:rPr>
      </w:pPr>
      <w:r w:rsidRPr="00735685">
        <w:rPr>
          <w:lang w:eastAsia="fr-FR"/>
        </w:rPr>
        <w:t>La fiche comprend</w:t>
      </w:r>
      <w:r w:rsidRPr="0085185B">
        <w:rPr>
          <w:lang w:eastAsia="fr-FR"/>
        </w:rPr>
        <w:t xml:space="preserve"> une partie réservée au titulaire. Celui-ci est tenu, pendant toute la durée du marché, d’y répondre sous quinzaine, en précisant les mesures correctives qu’il aura prises afin que la non-conformité ne se renouvelle plus. La réponse doit être adressée au </w:t>
      </w:r>
      <w:r w:rsidR="00FE71D2">
        <w:rPr>
          <w:iCs/>
          <w:lang w:eastAsia="fr-FR"/>
        </w:rPr>
        <w:t>PIC</w:t>
      </w:r>
      <w:r w:rsidRPr="0085185B">
        <w:rPr>
          <w:lang w:eastAsia="fr-FR"/>
        </w:rPr>
        <w:t xml:space="preserve">. </w:t>
      </w:r>
    </w:p>
    <w:p w14:paraId="47DE60E7" w14:textId="77777777" w:rsidR="0085185B" w:rsidRPr="0085185B" w:rsidRDefault="0085185B" w:rsidP="00752089">
      <w:pPr>
        <w:spacing w:line="276" w:lineRule="auto"/>
        <w:jc w:val="both"/>
        <w:rPr>
          <w:lang w:eastAsia="fr-FR"/>
        </w:rPr>
      </w:pPr>
    </w:p>
    <w:p w14:paraId="39384F5E" w14:textId="7BA3BFB5" w:rsidR="0085185B" w:rsidRPr="0085185B" w:rsidRDefault="0085185B" w:rsidP="00752089">
      <w:pPr>
        <w:spacing w:line="276" w:lineRule="auto"/>
        <w:jc w:val="both"/>
        <w:rPr>
          <w:lang w:eastAsia="fr-FR"/>
        </w:rPr>
      </w:pPr>
      <w:r w:rsidRPr="0085185B">
        <w:rPr>
          <w:lang w:eastAsia="fr-FR"/>
        </w:rPr>
        <w:lastRenderedPageBreak/>
        <w:t>Au regard du dysfonctionnement lié à la non-conformité observée, de n</w:t>
      </w:r>
      <w:r w:rsidR="002D5F81">
        <w:rPr>
          <w:lang w:eastAsia="fr-FR"/>
        </w:rPr>
        <w:t>on-réponse aux fiches ou de non-</w:t>
      </w:r>
      <w:r w:rsidRPr="0085185B">
        <w:rPr>
          <w:lang w:eastAsia="fr-FR"/>
        </w:rPr>
        <w:t xml:space="preserve">amélioration de la prestation, ou à l’issue des vérifications quantitatives et qualitatives, une décision d’admission, d’ajournement, de réfaction ou de rejet, conformément aux articles </w:t>
      </w:r>
      <w:r w:rsidR="00956D1F" w:rsidRPr="00956D1F">
        <w:rPr>
          <w:rFonts w:eastAsia="Times New Roman" w:cs="Arial"/>
          <w:szCs w:val="20"/>
          <w:lang w:eastAsia="fr-FR"/>
        </w:rPr>
        <w:t xml:space="preserve">du CCAG FCS </w:t>
      </w:r>
      <w:r w:rsidRPr="0085185B">
        <w:rPr>
          <w:lang w:eastAsia="fr-FR"/>
        </w:rPr>
        <w:t>sera prononcée ou une mise en demeure assortie d’un délai d’exécution sera envoyée au titulaire. Après une seconde mise en demeure, le marché pourra être résilié aux torts du titulaire, sans que celui-ci puisse prétendre à indemnités.</w:t>
      </w:r>
    </w:p>
    <w:p w14:paraId="40498DA2" w14:textId="77777777" w:rsidR="0085185B" w:rsidRPr="0085185B" w:rsidRDefault="0085185B" w:rsidP="00752089">
      <w:pPr>
        <w:spacing w:line="276" w:lineRule="auto"/>
        <w:jc w:val="both"/>
        <w:rPr>
          <w:lang w:eastAsia="fr-FR"/>
        </w:rPr>
      </w:pPr>
    </w:p>
    <w:p w14:paraId="60CB5A70" w14:textId="195D0CA8" w:rsidR="000B2D69" w:rsidRPr="00CD42DA" w:rsidRDefault="0085185B" w:rsidP="00664FBD">
      <w:pPr>
        <w:spacing w:line="276" w:lineRule="auto"/>
        <w:jc w:val="both"/>
        <w:rPr>
          <w:rFonts w:eastAsia="Times New Roman" w:cs="Times New Roman"/>
          <w:szCs w:val="20"/>
          <w:lang w:eastAsia="fr-FR"/>
        </w:rPr>
      </w:pPr>
      <w:r w:rsidRPr="0085185B">
        <w:rPr>
          <w:lang w:eastAsia="fr-FR"/>
        </w:rPr>
        <w:t xml:space="preserve">Le </w:t>
      </w:r>
      <w:r w:rsidR="00D85BE9" w:rsidRPr="0067118E">
        <w:rPr>
          <w:rFonts w:eastAsia="Times New Roman" w:cs="Arial"/>
          <w:szCs w:val="20"/>
          <w:lang w:eastAsia="fr-FR"/>
        </w:rPr>
        <w:t xml:space="preserve">PIC SCA - SCB - SMS </w:t>
      </w:r>
      <w:r w:rsidRPr="0085185B">
        <w:rPr>
          <w:lang w:eastAsia="fr-FR"/>
        </w:rPr>
        <w:t xml:space="preserve">se réserve le droit de résilier le marché aux torts du titulaire après émission d’une seule mise en demeure, dans les conditions prévues aux articles </w:t>
      </w:r>
      <w:r w:rsidR="00956D1F" w:rsidRPr="00956D1F">
        <w:rPr>
          <w:rFonts w:eastAsia="Times New Roman" w:cs="Times New Roman"/>
          <w:szCs w:val="20"/>
          <w:lang w:eastAsia="fr-FR"/>
        </w:rPr>
        <w:t>41 et 45 du CCAG-FCS</w:t>
      </w:r>
      <w:r w:rsidR="00CD42DA">
        <w:rPr>
          <w:rFonts w:eastAsia="Times New Roman" w:cs="Times New Roman"/>
          <w:szCs w:val="20"/>
          <w:lang w:eastAsia="fr-FR"/>
        </w:rPr>
        <w:t>.</w:t>
      </w:r>
    </w:p>
    <w:p w14:paraId="74596BAD" w14:textId="77777777" w:rsidR="002D5F81" w:rsidRPr="0085185B" w:rsidRDefault="002D5F81" w:rsidP="00752089">
      <w:pPr>
        <w:spacing w:line="276" w:lineRule="auto"/>
        <w:jc w:val="both"/>
        <w:rPr>
          <w:lang w:eastAsia="fr-FR"/>
        </w:rPr>
      </w:pPr>
    </w:p>
    <w:p w14:paraId="2584C8C1" w14:textId="77777777" w:rsidR="0085185B" w:rsidRPr="0085185B" w:rsidRDefault="0085185B" w:rsidP="00752089">
      <w:pPr>
        <w:pStyle w:val="Titre2"/>
        <w:spacing w:line="276" w:lineRule="auto"/>
      </w:pPr>
      <w:bookmarkStart w:id="17" w:name="_Toc58317772"/>
      <w:bookmarkStart w:id="18" w:name="_Toc189735003"/>
      <w:r>
        <w:t xml:space="preserve">5.3 </w:t>
      </w:r>
      <w:bookmarkEnd w:id="17"/>
      <w:r>
        <w:t>MODIFICATION DU MARCHE PUBLIC</w:t>
      </w:r>
      <w:bookmarkEnd w:id="18"/>
    </w:p>
    <w:p w14:paraId="72166628" w14:textId="77777777" w:rsidR="0085185B" w:rsidRPr="0085185B" w:rsidRDefault="0085185B" w:rsidP="00752089">
      <w:pPr>
        <w:spacing w:line="276" w:lineRule="auto"/>
        <w:rPr>
          <w:lang w:eastAsia="fr-FR"/>
        </w:rPr>
      </w:pPr>
    </w:p>
    <w:p w14:paraId="605A08C3" w14:textId="77777777" w:rsidR="00E44B1C" w:rsidRPr="00E44B1C" w:rsidRDefault="00E44B1C" w:rsidP="00752089">
      <w:pPr>
        <w:spacing w:line="276" w:lineRule="auto"/>
        <w:jc w:val="both"/>
        <w:rPr>
          <w:iCs/>
          <w:lang w:eastAsia="fr-FR"/>
        </w:rPr>
      </w:pPr>
      <w:r w:rsidRPr="00E44B1C">
        <w:rPr>
          <w:iCs/>
          <w:lang w:eastAsia="fr-FR"/>
        </w:rPr>
        <w:t>L’Assistance Publique – Hôpitaux de Paris se réserve le droit d’acquérir auprès du titulaire retenu des fournitures, des prestations de travaux, ou des prestations de service nouvelles en lien avec l’objet du marché qui ne seraient pas identifiées à ce jour. </w:t>
      </w:r>
    </w:p>
    <w:p w14:paraId="790F00F8" w14:textId="77777777" w:rsidR="00E44B1C" w:rsidRPr="00E44B1C" w:rsidRDefault="00E44B1C" w:rsidP="00752089">
      <w:pPr>
        <w:spacing w:line="276" w:lineRule="auto"/>
        <w:jc w:val="both"/>
        <w:rPr>
          <w:i/>
          <w:iCs/>
          <w:lang w:eastAsia="fr-FR"/>
        </w:rPr>
      </w:pPr>
    </w:p>
    <w:p w14:paraId="4FA52C05" w14:textId="77777777" w:rsidR="0085185B" w:rsidRPr="00CD42DA" w:rsidRDefault="00E44B1C" w:rsidP="00CD42DA">
      <w:pPr>
        <w:spacing w:line="276" w:lineRule="auto"/>
        <w:jc w:val="both"/>
        <w:rPr>
          <w:i/>
          <w:iCs/>
          <w:lang w:eastAsia="fr-FR"/>
        </w:rPr>
      </w:pPr>
      <w:r w:rsidRPr="00E44B1C">
        <w:rPr>
          <w:iCs/>
          <w:lang w:eastAsia="fr-FR"/>
        </w:rPr>
        <w:t>Les propositions et modifications seront formalisées et dématérialisées sur :</w:t>
      </w:r>
      <w:r w:rsidR="00CD42DA">
        <w:rPr>
          <w:i/>
          <w:iCs/>
          <w:lang w:eastAsia="fr-FR"/>
        </w:rPr>
        <w:t xml:space="preserve"> </w:t>
      </w:r>
      <w:hyperlink r:id="rId9" w:history="1">
        <w:r w:rsidRPr="00E44B1C">
          <w:rPr>
            <w:rStyle w:val="Lienhypertexte"/>
            <w:iCs/>
            <w:lang w:eastAsia="fr-FR"/>
          </w:rPr>
          <w:t>https://www.marches-publics.gouv.fr</w:t>
        </w:r>
      </w:hyperlink>
    </w:p>
    <w:p w14:paraId="0E969476" w14:textId="77777777" w:rsidR="002D5F81" w:rsidRPr="00E44B1C" w:rsidRDefault="002D5F81" w:rsidP="00752089">
      <w:pPr>
        <w:spacing w:line="276" w:lineRule="auto"/>
        <w:rPr>
          <w:iCs/>
          <w:lang w:eastAsia="fr-FR"/>
        </w:rPr>
      </w:pPr>
    </w:p>
    <w:p w14:paraId="41CA21C6" w14:textId="77777777" w:rsidR="0085185B" w:rsidRPr="0085185B" w:rsidRDefault="0085185B" w:rsidP="00752089">
      <w:pPr>
        <w:pStyle w:val="Titre2"/>
        <w:spacing w:line="276" w:lineRule="auto"/>
      </w:pPr>
      <w:bookmarkStart w:id="19" w:name="_Toc189735004"/>
      <w:r>
        <w:t xml:space="preserve">5.4 </w:t>
      </w:r>
      <w:r w:rsidRPr="0085185B">
        <w:t>C</w:t>
      </w:r>
      <w:r>
        <w:t>LAUSE DE REEXAMEN</w:t>
      </w:r>
      <w:bookmarkEnd w:id="19"/>
      <w:r w:rsidRPr="0085185B">
        <w:t xml:space="preserve"> </w:t>
      </w:r>
    </w:p>
    <w:p w14:paraId="027E7789" w14:textId="77777777" w:rsidR="0085185B" w:rsidRPr="0085185B" w:rsidRDefault="0085185B" w:rsidP="00752089">
      <w:pPr>
        <w:spacing w:line="276" w:lineRule="auto"/>
        <w:rPr>
          <w:iCs/>
          <w:lang w:eastAsia="fr-FR"/>
        </w:rPr>
      </w:pPr>
    </w:p>
    <w:p w14:paraId="648E9B8D" w14:textId="0E993D45" w:rsidR="0085185B" w:rsidRPr="00735685" w:rsidRDefault="0085185B" w:rsidP="00BB7FD6">
      <w:pPr>
        <w:spacing w:line="276" w:lineRule="auto"/>
        <w:jc w:val="both"/>
        <w:rPr>
          <w:lang w:eastAsia="fr-FR"/>
        </w:rPr>
      </w:pPr>
      <w:r w:rsidRPr="0085185B">
        <w:rPr>
          <w:lang w:eastAsia="fr-FR"/>
        </w:rPr>
        <w:t>En application du 1° de l</w:t>
      </w:r>
      <w:r w:rsidR="002D5F81">
        <w:rPr>
          <w:lang w:eastAsia="fr-FR"/>
        </w:rPr>
        <w:t>’article L2194-1 du Code de la Commande P</w:t>
      </w:r>
      <w:r w:rsidRPr="0085185B">
        <w:rPr>
          <w:lang w:eastAsia="fr-FR"/>
        </w:rPr>
        <w:t xml:space="preserve">ublique, le Représentant du Pouvoir Adjudicateur se réserve la possibilité de modifier le présent </w:t>
      </w:r>
      <w:proofErr w:type="spellStart"/>
      <w:r w:rsidRPr="0085185B">
        <w:rPr>
          <w:lang w:eastAsia="fr-FR"/>
        </w:rPr>
        <w:t>CCAP</w:t>
      </w:r>
      <w:r w:rsidR="00BB7FD6">
        <w:rPr>
          <w:lang w:eastAsia="fr-FR"/>
        </w:rPr>
        <w:t>e</w:t>
      </w:r>
      <w:r w:rsidRPr="0085185B">
        <w:rPr>
          <w:lang w:eastAsia="fr-FR"/>
        </w:rPr>
        <w:t>n</w:t>
      </w:r>
      <w:proofErr w:type="spellEnd"/>
      <w:r w:rsidRPr="0085185B">
        <w:rPr>
          <w:lang w:eastAsia="fr-FR"/>
        </w:rPr>
        <w:t xml:space="preserve"> cas d’évolution technique ou réglementaire nécessitant l’adjonction de nouvelles références au marché</w:t>
      </w:r>
      <w:r w:rsidR="00BB7FD6">
        <w:rPr>
          <w:lang w:eastAsia="fr-FR"/>
        </w:rPr>
        <w:t>.</w:t>
      </w:r>
    </w:p>
    <w:p w14:paraId="6568DE74" w14:textId="77777777" w:rsidR="0085185B" w:rsidRPr="0085185B" w:rsidRDefault="0085185B" w:rsidP="00752089">
      <w:pPr>
        <w:spacing w:line="276" w:lineRule="auto"/>
        <w:jc w:val="both"/>
        <w:rPr>
          <w:lang w:eastAsia="fr-FR"/>
        </w:rPr>
      </w:pPr>
    </w:p>
    <w:p w14:paraId="032AF697" w14:textId="77777777" w:rsidR="0085185B" w:rsidRPr="0085185B" w:rsidRDefault="0085185B" w:rsidP="00752089">
      <w:pPr>
        <w:spacing w:line="276" w:lineRule="auto"/>
        <w:jc w:val="both"/>
        <w:rPr>
          <w:lang w:eastAsia="fr-FR"/>
        </w:rPr>
      </w:pPr>
      <w:r w:rsidRPr="0085185B">
        <w:rPr>
          <w:lang w:eastAsia="fr-FR"/>
        </w:rPr>
        <w:t>La mise en œuvre de cette clause de réexamen pourra être initiée à l’initiative du RPA ou sur demande justifiée du Titulaire du marché par voie d’avenants.  La demande devra parvenir au RPA par LRAR.</w:t>
      </w:r>
    </w:p>
    <w:p w14:paraId="2242A84B" w14:textId="77777777" w:rsidR="0085185B" w:rsidRPr="0085185B" w:rsidRDefault="0085185B" w:rsidP="00752089">
      <w:pPr>
        <w:spacing w:line="276" w:lineRule="auto"/>
        <w:rPr>
          <w:iCs/>
          <w:lang w:eastAsia="fr-FR"/>
        </w:rPr>
      </w:pPr>
    </w:p>
    <w:p w14:paraId="723F09E1" w14:textId="77777777" w:rsidR="0085185B" w:rsidRPr="0085185B" w:rsidRDefault="00D54272" w:rsidP="00752089">
      <w:pPr>
        <w:pStyle w:val="Titre2"/>
        <w:spacing w:line="276" w:lineRule="auto"/>
      </w:pPr>
      <w:bookmarkStart w:id="20" w:name="_Toc189735005"/>
      <w:r>
        <w:t>5.5 GARANTIE</w:t>
      </w:r>
      <w:bookmarkEnd w:id="20"/>
    </w:p>
    <w:p w14:paraId="776AFC43" w14:textId="77777777" w:rsidR="0085185B" w:rsidRPr="0085185B" w:rsidRDefault="0085185B" w:rsidP="00752089">
      <w:pPr>
        <w:spacing w:line="276" w:lineRule="auto"/>
        <w:rPr>
          <w:lang w:eastAsia="fr-FR"/>
        </w:rPr>
      </w:pPr>
    </w:p>
    <w:p w14:paraId="5E5C9C89" w14:textId="77777777" w:rsidR="0085185B" w:rsidRPr="0085185B" w:rsidRDefault="0085185B" w:rsidP="00752089">
      <w:pPr>
        <w:spacing w:line="276" w:lineRule="auto"/>
        <w:jc w:val="both"/>
        <w:rPr>
          <w:lang w:eastAsia="fr-FR"/>
        </w:rPr>
      </w:pPr>
      <w:r w:rsidRPr="0085185B">
        <w:rPr>
          <w:lang w:eastAsia="fr-FR"/>
        </w:rPr>
        <w:t>Les fournitures seront garanties contre les vices cachés selon les dispositions des articles 1641 à 1649 du Code Civil.</w:t>
      </w:r>
    </w:p>
    <w:p w14:paraId="21EE19E6" w14:textId="77777777" w:rsidR="0085185B" w:rsidRDefault="0085185B" w:rsidP="00752089">
      <w:pPr>
        <w:spacing w:line="276" w:lineRule="auto"/>
        <w:jc w:val="both"/>
        <w:rPr>
          <w:lang w:eastAsia="fr-FR"/>
        </w:rPr>
      </w:pPr>
    </w:p>
    <w:p w14:paraId="1EECC0E7" w14:textId="62FEC4B0" w:rsidR="00D64E65" w:rsidRDefault="00D64E65" w:rsidP="00752089">
      <w:pPr>
        <w:spacing w:line="276" w:lineRule="auto"/>
        <w:jc w:val="both"/>
        <w:rPr>
          <w:lang w:eastAsia="fr-FR"/>
        </w:rPr>
      </w:pPr>
      <w:r w:rsidRPr="00D64E65">
        <w:rPr>
          <w:lang w:eastAsia="fr-FR"/>
        </w:rPr>
        <w:t xml:space="preserve">La garantie </w:t>
      </w:r>
      <w:r w:rsidRPr="00735685">
        <w:rPr>
          <w:lang w:eastAsia="fr-FR"/>
        </w:rPr>
        <w:t>couvr</w:t>
      </w:r>
      <w:r w:rsidR="002265E9">
        <w:rPr>
          <w:lang w:eastAsia="fr-FR"/>
        </w:rPr>
        <w:t>e</w:t>
      </w:r>
      <w:r w:rsidRPr="00735685">
        <w:rPr>
          <w:lang w:eastAsia="fr-FR"/>
        </w:rPr>
        <w:t xml:space="preserve"> l’ensemble des équipements de de la machine durant to</w:t>
      </w:r>
      <w:r w:rsidR="00DA079D" w:rsidRPr="00735685">
        <w:rPr>
          <w:lang w:eastAsia="fr-FR"/>
        </w:rPr>
        <w:t xml:space="preserve">ute la période de location soit </w:t>
      </w:r>
      <w:r w:rsidR="003E5A2A">
        <w:rPr>
          <w:lang w:eastAsia="fr-FR"/>
        </w:rPr>
        <w:t>CINQ</w:t>
      </w:r>
      <w:r w:rsidR="00DA079D" w:rsidRPr="00735685">
        <w:rPr>
          <w:lang w:eastAsia="fr-FR"/>
        </w:rPr>
        <w:t xml:space="preserve"> (</w:t>
      </w:r>
      <w:r w:rsidR="003E5A2A">
        <w:rPr>
          <w:lang w:eastAsia="fr-FR"/>
        </w:rPr>
        <w:t>5</w:t>
      </w:r>
      <w:r w:rsidR="00DA079D" w:rsidRPr="00735685">
        <w:rPr>
          <w:lang w:eastAsia="fr-FR"/>
        </w:rPr>
        <w:t>)</w:t>
      </w:r>
      <w:r w:rsidR="00956D1F" w:rsidRPr="00735685">
        <w:rPr>
          <w:lang w:eastAsia="fr-FR"/>
        </w:rPr>
        <w:t xml:space="preserve"> ans. </w:t>
      </w:r>
      <w:r w:rsidR="000B68A7">
        <w:rPr>
          <w:lang w:eastAsia="fr-FR"/>
        </w:rPr>
        <w:t>La garantie main</w:t>
      </w:r>
      <w:r w:rsidRPr="00735685">
        <w:rPr>
          <w:lang w:eastAsia="fr-FR"/>
        </w:rPr>
        <w:t xml:space="preserve"> d’œuvre, pièces mécaniques et équipements électriques, électroniques, informatiques et ses mises à jour incluant les systèmes de production ainsi que les frais de déplacements et de séjour des techniciens sur la période de location de </w:t>
      </w:r>
      <w:r w:rsidR="00F1003B">
        <w:rPr>
          <w:lang w:eastAsia="fr-FR"/>
        </w:rPr>
        <w:t>CINQ</w:t>
      </w:r>
      <w:r w:rsidR="00DA079D" w:rsidRPr="00735685">
        <w:rPr>
          <w:lang w:eastAsia="fr-FR"/>
        </w:rPr>
        <w:t xml:space="preserve"> (</w:t>
      </w:r>
      <w:r w:rsidR="00F1003B">
        <w:rPr>
          <w:lang w:eastAsia="fr-FR"/>
        </w:rPr>
        <w:t>5</w:t>
      </w:r>
      <w:r w:rsidR="00DA079D" w:rsidRPr="00735685">
        <w:rPr>
          <w:lang w:eastAsia="fr-FR"/>
        </w:rPr>
        <w:t>) ans</w:t>
      </w:r>
      <w:r w:rsidRPr="00735685">
        <w:rPr>
          <w:lang w:eastAsia="fr-FR"/>
        </w:rPr>
        <w:t xml:space="preserve"> également.</w:t>
      </w:r>
      <w:r w:rsidRPr="00D64E65">
        <w:rPr>
          <w:lang w:eastAsia="fr-FR"/>
        </w:rPr>
        <w:t xml:space="preserve">  Le titulaire devra détailler les limites de la garantie</w:t>
      </w:r>
      <w:r w:rsidR="00037517">
        <w:rPr>
          <w:lang w:eastAsia="fr-FR"/>
        </w:rPr>
        <w:t xml:space="preserve"> </w:t>
      </w:r>
      <w:r w:rsidR="00037517" w:rsidRPr="00D64E65">
        <w:rPr>
          <w:lang w:eastAsia="fr-FR"/>
        </w:rPr>
        <w:t>dans son offre</w:t>
      </w:r>
      <w:r w:rsidRPr="00D64E65">
        <w:rPr>
          <w:lang w:eastAsia="fr-FR"/>
        </w:rPr>
        <w:t>.</w:t>
      </w:r>
    </w:p>
    <w:p w14:paraId="7BB12792" w14:textId="77777777" w:rsidR="00D64E65" w:rsidRDefault="00D64E65" w:rsidP="00752089">
      <w:pPr>
        <w:spacing w:line="276" w:lineRule="auto"/>
        <w:rPr>
          <w:lang w:eastAsia="fr-FR"/>
        </w:rPr>
      </w:pPr>
    </w:p>
    <w:p w14:paraId="78BAF654" w14:textId="77777777" w:rsidR="00D54272" w:rsidRDefault="00D91D3B" w:rsidP="00752089">
      <w:pPr>
        <w:pStyle w:val="Titre2"/>
        <w:spacing w:line="276" w:lineRule="auto"/>
      </w:pPr>
      <w:bookmarkStart w:id="21" w:name="_Toc189735006"/>
      <w:r>
        <w:t>5.6 CHANGEMENT DE DENOMINATION SOCIALE DU TITULAIRE</w:t>
      </w:r>
      <w:bookmarkEnd w:id="21"/>
    </w:p>
    <w:p w14:paraId="3788FE29" w14:textId="77777777" w:rsidR="00D91D3B" w:rsidRDefault="00D91D3B" w:rsidP="00752089">
      <w:pPr>
        <w:spacing w:line="276" w:lineRule="auto"/>
        <w:rPr>
          <w:lang w:eastAsia="fr-FR"/>
        </w:rPr>
      </w:pPr>
    </w:p>
    <w:p w14:paraId="1D8B384C" w14:textId="3640A356" w:rsidR="00D91D3B" w:rsidRDefault="00D91D3B" w:rsidP="00752089">
      <w:pPr>
        <w:spacing w:line="276" w:lineRule="auto"/>
        <w:jc w:val="both"/>
        <w:rPr>
          <w:lang w:eastAsia="fr-FR"/>
        </w:rPr>
      </w:pPr>
      <w:r w:rsidRPr="00D91D3B">
        <w:rPr>
          <w:lang w:eastAsia="fr-FR"/>
        </w:rPr>
        <w:t xml:space="preserve">En cas de changement lié au statut du Titulaire, celui-ci doit adresser </w:t>
      </w:r>
      <w:r>
        <w:rPr>
          <w:lang w:eastAsia="fr-FR"/>
        </w:rPr>
        <w:t>au PIC</w:t>
      </w:r>
      <w:r w:rsidRPr="00D91D3B">
        <w:rPr>
          <w:lang w:eastAsia="fr-FR"/>
        </w:rPr>
        <w:t xml:space="preserve"> dans les plus brefs délais, une lettre recommandée avec accusé de réception </w:t>
      </w:r>
      <w:r w:rsidR="00DC33EA">
        <w:rPr>
          <w:lang w:eastAsia="fr-FR"/>
        </w:rPr>
        <w:t xml:space="preserve">ou par courrier électronique </w:t>
      </w:r>
      <w:r w:rsidRPr="00D91D3B">
        <w:rPr>
          <w:lang w:eastAsia="fr-FR"/>
        </w:rPr>
        <w:t>e</w:t>
      </w:r>
      <w:r w:rsidR="00DA079D">
        <w:rPr>
          <w:lang w:eastAsia="fr-FR"/>
        </w:rPr>
        <w:t>n communicant un extrait du KBIS</w:t>
      </w:r>
      <w:r w:rsidRPr="00D91D3B">
        <w:rPr>
          <w:lang w:eastAsia="fr-FR"/>
        </w:rPr>
        <w:t xml:space="preserve"> mentionnant ce changement </w:t>
      </w:r>
      <w:r w:rsidR="00AE349C">
        <w:rPr>
          <w:lang w:eastAsia="fr-FR"/>
        </w:rPr>
        <w:t>à</w:t>
      </w:r>
      <w:r w:rsidR="00DC33EA">
        <w:rPr>
          <w:lang w:eastAsia="fr-FR"/>
        </w:rPr>
        <w:t xml:space="preserve"> </w:t>
      </w:r>
      <w:r w:rsidR="00AE349C">
        <w:rPr>
          <w:lang w:eastAsia="fr-FR"/>
        </w:rPr>
        <w:t>l’</w:t>
      </w:r>
      <w:r w:rsidRPr="00D91D3B">
        <w:rPr>
          <w:lang w:eastAsia="fr-FR"/>
        </w:rPr>
        <w:t xml:space="preserve">adresse suivante : </w:t>
      </w:r>
    </w:p>
    <w:p w14:paraId="0785D4B8" w14:textId="540D40C3" w:rsidR="00BA0E1E" w:rsidRDefault="00BA0E1E">
      <w:pPr>
        <w:rPr>
          <w:lang w:eastAsia="fr-FR"/>
        </w:rPr>
      </w:pPr>
    </w:p>
    <w:p w14:paraId="4CDEBA87" w14:textId="77777777" w:rsidR="00BA0E1E" w:rsidRPr="00DA079D" w:rsidRDefault="00BA0E1E" w:rsidP="00BA0E1E">
      <w:pPr>
        <w:spacing w:line="276" w:lineRule="auto"/>
        <w:jc w:val="center"/>
        <w:rPr>
          <w:b/>
          <w:lang w:eastAsia="fr-FR"/>
        </w:rPr>
      </w:pPr>
      <w:r w:rsidRPr="00DA079D">
        <w:rPr>
          <w:b/>
          <w:lang w:eastAsia="fr-FR"/>
        </w:rPr>
        <w:t>PIC S.M.S – S.C.B – S.C.A</w:t>
      </w:r>
    </w:p>
    <w:p w14:paraId="17A6AE3A" w14:textId="77777777" w:rsidR="00BA0E1E" w:rsidRPr="00095DF4" w:rsidRDefault="00BA0E1E" w:rsidP="00BA0E1E">
      <w:pPr>
        <w:spacing w:line="276" w:lineRule="auto"/>
        <w:jc w:val="center"/>
        <w:rPr>
          <w:b/>
          <w:lang w:eastAsia="fr-FR"/>
        </w:rPr>
      </w:pPr>
      <w:r w:rsidRPr="00095DF4">
        <w:rPr>
          <w:b/>
          <w:lang w:eastAsia="fr-FR"/>
        </w:rPr>
        <w:t>Service Central des Blanchisseries</w:t>
      </w:r>
    </w:p>
    <w:p w14:paraId="7076B119" w14:textId="77777777" w:rsidR="00BA0E1E" w:rsidRPr="00DA079D" w:rsidRDefault="00BA0E1E" w:rsidP="00BA0E1E">
      <w:pPr>
        <w:spacing w:line="276" w:lineRule="auto"/>
        <w:jc w:val="center"/>
        <w:rPr>
          <w:lang w:eastAsia="fr-FR"/>
        </w:rPr>
      </w:pPr>
      <w:r>
        <w:rPr>
          <w:lang w:eastAsia="fr-FR"/>
        </w:rPr>
        <w:t>Bureau des Marchés</w:t>
      </w:r>
    </w:p>
    <w:p w14:paraId="664BC1F5" w14:textId="3626768F" w:rsidR="00BA0E1E" w:rsidRPr="00DA079D" w:rsidRDefault="00BA0E1E" w:rsidP="00BA0E1E">
      <w:pPr>
        <w:spacing w:line="276" w:lineRule="auto"/>
        <w:jc w:val="center"/>
        <w:rPr>
          <w:lang w:eastAsia="fr-FR"/>
        </w:rPr>
      </w:pPr>
      <w:r>
        <w:rPr>
          <w:lang w:eastAsia="fr-FR"/>
        </w:rPr>
        <w:lastRenderedPageBreak/>
        <w:t xml:space="preserve">52 </w:t>
      </w:r>
      <w:r w:rsidRPr="00DA079D">
        <w:rPr>
          <w:lang w:eastAsia="fr-FR"/>
        </w:rPr>
        <w:t>Boulevard Vincent Auriol</w:t>
      </w:r>
      <w:r>
        <w:rPr>
          <w:lang w:eastAsia="fr-FR"/>
        </w:rPr>
        <w:t xml:space="preserve"> - </w:t>
      </w:r>
      <w:r w:rsidRPr="00DA079D">
        <w:rPr>
          <w:lang w:eastAsia="fr-FR"/>
        </w:rPr>
        <w:t>BP 20257</w:t>
      </w:r>
    </w:p>
    <w:p w14:paraId="566DC9AC" w14:textId="7C9F2257" w:rsidR="00BA0E1E" w:rsidRDefault="00BA0E1E" w:rsidP="00BA0E1E">
      <w:pPr>
        <w:spacing w:line="276" w:lineRule="auto"/>
        <w:jc w:val="center"/>
        <w:rPr>
          <w:lang w:eastAsia="fr-FR"/>
        </w:rPr>
      </w:pPr>
      <w:r w:rsidRPr="00DA079D">
        <w:rPr>
          <w:lang w:eastAsia="fr-FR"/>
        </w:rPr>
        <w:t>75624 PARIS CEDEX 13</w:t>
      </w:r>
    </w:p>
    <w:p w14:paraId="43D29B83" w14:textId="77777777" w:rsidR="00BA0E1E" w:rsidRPr="00095DF4" w:rsidRDefault="00BA0E1E" w:rsidP="00BA0E1E">
      <w:pPr>
        <w:spacing w:line="276" w:lineRule="auto"/>
        <w:rPr>
          <w:b/>
          <w:color w:val="2F5496" w:themeColor="accent5" w:themeShade="BF"/>
          <w:u w:val="single"/>
          <w:lang w:eastAsia="fr-FR"/>
        </w:rPr>
      </w:pPr>
    </w:p>
    <w:p w14:paraId="20965F4C" w14:textId="4F7FEF1D" w:rsidR="00BA0E1E" w:rsidRDefault="005E7C45" w:rsidP="00BA0E1E">
      <w:pPr>
        <w:spacing w:line="276" w:lineRule="auto"/>
        <w:jc w:val="center"/>
        <w:rPr>
          <w:b/>
          <w:color w:val="2F5496" w:themeColor="accent5" w:themeShade="BF"/>
          <w:u w:val="single"/>
          <w:lang w:eastAsia="fr-FR"/>
        </w:rPr>
      </w:pPr>
      <w:hyperlink r:id="rId10" w:history="1">
        <w:r w:rsidR="00BA0E1E" w:rsidRPr="00C80A4C">
          <w:rPr>
            <w:rStyle w:val="Lienhypertexte"/>
            <w:b/>
            <w:lang w:eastAsia="fr-FR"/>
          </w:rPr>
          <w:t>marches.pic-sca-scb-sms@aphp.fr</w:t>
        </w:r>
      </w:hyperlink>
    </w:p>
    <w:p w14:paraId="17B1500A" w14:textId="77777777" w:rsidR="00BA0E1E" w:rsidRPr="00D91D3B" w:rsidRDefault="00BA0E1E" w:rsidP="00BA0E1E">
      <w:pPr>
        <w:spacing w:line="276" w:lineRule="auto"/>
        <w:jc w:val="center"/>
        <w:rPr>
          <w:lang w:eastAsia="fr-FR"/>
        </w:rPr>
      </w:pPr>
    </w:p>
    <w:p w14:paraId="3610B9BF" w14:textId="77777777" w:rsidR="00D91D3B" w:rsidRDefault="00D91D3B" w:rsidP="00752089">
      <w:pPr>
        <w:spacing w:line="276" w:lineRule="auto"/>
        <w:jc w:val="both"/>
        <w:rPr>
          <w:lang w:eastAsia="fr-FR"/>
        </w:rPr>
      </w:pPr>
      <w:r w:rsidRPr="00D91D3B">
        <w:rPr>
          <w:lang w:eastAsia="fr-FR"/>
        </w:rPr>
        <w:t>Les changements concernés par la présente clause sont les suivants :</w:t>
      </w:r>
    </w:p>
    <w:p w14:paraId="3AB2A695" w14:textId="77777777" w:rsidR="002D5F81" w:rsidRDefault="002D5F81" w:rsidP="00752089">
      <w:pPr>
        <w:spacing w:line="276" w:lineRule="auto"/>
        <w:jc w:val="both"/>
        <w:rPr>
          <w:lang w:eastAsia="fr-FR"/>
        </w:rPr>
      </w:pPr>
    </w:p>
    <w:p w14:paraId="72AD85EE" w14:textId="77777777" w:rsidR="00D91D3B" w:rsidRPr="00D91D3B" w:rsidRDefault="00D91D3B" w:rsidP="006F6AC2">
      <w:pPr>
        <w:numPr>
          <w:ilvl w:val="0"/>
          <w:numId w:val="11"/>
        </w:numPr>
        <w:spacing w:line="276" w:lineRule="auto"/>
        <w:ind w:left="284" w:hanging="284"/>
        <w:jc w:val="both"/>
        <w:rPr>
          <w:lang w:eastAsia="fr-FR"/>
        </w:rPr>
      </w:pPr>
      <w:r w:rsidRPr="00D91D3B">
        <w:rPr>
          <w:lang w:eastAsia="fr-FR"/>
        </w:rPr>
        <w:t xml:space="preserve">Changement de dénomination sociale sans création d’une personne morale nouvelle, ni transfert du marché à une autre personne morale. </w:t>
      </w:r>
    </w:p>
    <w:p w14:paraId="05F7F992" w14:textId="77777777" w:rsidR="00D91D3B" w:rsidRPr="00D91D3B" w:rsidRDefault="00D91D3B" w:rsidP="006F6AC2">
      <w:pPr>
        <w:numPr>
          <w:ilvl w:val="0"/>
          <w:numId w:val="11"/>
        </w:numPr>
        <w:spacing w:line="276" w:lineRule="auto"/>
        <w:ind w:left="284" w:hanging="284"/>
        <w:jc w:val="both"/>
        <w:rPr>
          <w:lang w:eastAsia="fr-FR"/>
        </w:rPr>
      </w:pPr>
      <w:r w:rsidRPr="00D91D3B">
        <w:rPr>
          <w:lang w:eastAsia="fr-FR"/>
        </w:rPr>
        <w:t xml:space="preserve">Changement de statut juridique </w:t>
      </w:r>
    </w:p>
    <w:p w14:paraId="152DFE21" w14:textId="77777777" w:rsidR="00D91D3B" w:rsidRPr="00D91D3B" w:rsidRDefault="00D91D3B" w:rsidP="006F6AC2">
      <w:pPr>
        <w:numPr>
          <w:ilvl w:val="0"/>
          <w:numId w:val="11"/>
        </w:numPr>
        <w:spacing w:line="276" w:lineRule="auto"/>
        <w:ind w:left="284" w:hanging="284"/>
        <w:jc w:val="both"/>
        <w:rPr>
          <w:lang w:eastAsia="fr-FR"/>
        </w:rPr>
      </w:pPr>
      <w:r w:rsidRPr="00D91D3B">
        <w:rPr>
          <w:lang w:eastAsia="fr-FR"/>
        </w:rPr>
        <w:t xml:space="preserve">Changement de références bancaires </w:t>
      </w:r>
    </w:p>
    <w:p w14:paraId="207AF249" w14:textId="77777777" w:rsidR="00D91D3B" w:rsidRPr="00D91D3B" w:rsidRDefault="00D91D3B" w:rsidP="006F6AC2">
      <w:pPr>
        <w:numPr>
          <w:ilvl w:val="0"/>
          <w:numId w:val="11"/>
        </w:numPr>
        <w:spacing w:line="276" w:lineRule="auto"/>
        <w:ind w:left="284" w:hanging="284"/>
        <w:jc w:val="both"/>
        <w:rPr>
          <w:lang w:eastAsia="fr-FR"/>
        </w:rPr>
      </w:pPr>
      <w:r w:rsidRPr="00D91D3B">
        <w:rPr>
          <w:lang w:eastAsia="fr-FR"/>
        </w:rPr>
        <w:t>Changement d’adresse</w:t>
      </w:r>
    </w:p>
    <w:p w14:paraId="27AD9A23" w14:textId="77777777" w:rsidR="00D91D3B" w:rsidRPr="00D91D3B" w:rsidRDefault="00D91D3B" w:rsidP="00752089">
      <w:pPr>
        <w:spacing w:line="276" w:lineRule="auto"/>
        <w:jc w:val="both"/>
        <w:rPr>
          <w:lang w:eastAsia="fr-FR"/>
        </w:rPr>
      </w:pPr>
    </w:p>
    <w:p w14:paraId="49FEEC5C" w14:textId="77777777" w:rsidR="00DA079D" w:rsidRDefault="00D91D3B" w:rsidP="00735685">
      <w:pPr>
        <w:spacing w:line="276" w:lineRule="auto"/>
        <w:jc w:val="both"/>
        <w:rPr>
          <w:lang w:eastAsia="fr-FR"/>
        </w:rPr>
      </w:pPr>
      <w:r w:rsidRPr="00D91D3B">
        <w:rPr>
          <w:lang w:eastAsia="fr-FR"/>
        </w:rPr>
        <w:t xml:space="preserve">Un certificat administratif est alors établi par </w:t>
      </w:r>
      <w:r>
        <w:rPr>
          <w:lang w:eastAsia="fr-FR"/>
        </w:rPr>
        <w:t>le PIC</w:t>
      </w:r>
      <w:r w:rsidR="00735685">
        <w:rPr>
          <w:lang w:eastAsia="fr-FR"/>
        </w:rPr>
        <w:t xml:space="preserve">. </w:t>
      </w:r>
    </w:p>
    <w:p w14:paraId="53BE4F60" w14:textId="77777777" w:rsidR="002D5F81" w:rsidRPr="00956D1F" w:rsidRDefault="002D5F81" w:rsidP="00752089">
      <w:pPr>
        <w:spacing w:line="276" w:lineRule="auto"/>
        <w:rPr>
          <w:lang w:eastAsia="fr-FR"/>
        </w:rPr>
      </w:pPr>
    </w:p>
    <w:p w14:paraId="46F7FA6E" w14:textId="77777777" w:rsidR="00D91D3B" w:rsidRPr="00D91D3B" w:rsidRDefault="00D91D3B" w:rsidP="00752089">
      <w:pPr>
        <w:pStyle w:val="Titre2"/>
        <w:spacing w:line="276" w:lineRule="auto"/>
        <w:rPr>
          <w:i/>
        </w:rPr>
      </w:pPr>
      <w:bookmarkStart w:id="22" w:name="_Toc6992163"/>
      <w:bookmarkStart w:id="23" w:name="_Toc189735007"/>
      <w:r>
        <w:t>5.7 CHANGEMENT DE PERSONNALITE MORALE DU TITULAIRE EN COURS D’EXECUTION</w:t>
      </w:r>
      <w:bookmarkEnd w:id="22"/>
      <w:bookmarkEnd w:id="23"/>
    </w:p>
    <w:p w14:paraId="324F1EA9" w14:textId="77777777" w:rsidR="00D91D3B" w:rsidRPr="00D91D3B" w:rsidRDefault="00D91D3B" w:rsidP="00752089">
      <w:pPr>
        <w:spacing w:line="276" w:lineRule="auto"/>
        <w:rPr>
          <w:lang w:eastAsia="fr-FR"/>
        </w:rPr>
      </w:pPr>
    </w:p>
    <w:p w14:paraId="205804ED" w14:textId="77777777" w:rsidR="00D91D3B" w:rsidRDefault="00D91D3B" w:rsidP="00752089">
      <w:pPr>
        <w:spacing w:line="276" w:lineRule="auto"/>
        <w:jc w:val="both"/>
        <w:rPr>
          <w:lang w:eastAsia="fr-FR"/>
        </w:rPr>
      </w:pPr>
      <w:r w:rsidRPr="00D91D3B">
        <w:rPr>
          <w:lang w:eastAsia="fr-FR"/>
        </w:rPr>
        <w:t xml:space="preserve">En cas de changement de personnalité morale du Titulaire, et avant tout transfert, celui-ci doit en avertir le représentant du pouvoir adjudicateur, via courrier recommandé dans les plus brefs délais. </w:t>
      </w:r>
    </w:p>
    <w:p w14:paraId="6BC1AF2B" w14:textId="77777777" w:rsidR="00DA079D" w:rsidRPr="00D91D3B" w:rsidRDefault="00DA079D" w:rsidP="00752089">
      <w:pPr>
        <w:spacing w:line="276" w:lineRule="auto"/>
        <w:jc w:val="both"/>
        <w:rPr>
          <w:lang w:eastAsia="fr-FR"/>
        </w:rPr>
      </w:pPr>
    </w:p>
    <w:p w14:paraId="0069F1DF" w14:textId="77777777" w:rsidR="00735685" w:rsidRDefault="00D91D3B" w:rsidP="00752089">
      <w:pPr>
        <w:spacing w:line="276" w:lineRule="auto"/>
        <w:jc w:val="both"/>
        <w:rPr>
          <w:lang w:eastAsia="fr-FR"/>
        </w:rPr>
      </w:pPr>
      <w:r w:rsidRPr="00D91D3B">
        <w:rPr>
          <w:lang w:eastAsia="fr-FR"/>
        </w:rPr>
        <w:t>Le représentant du pouvoir adjudicateur vérifie que le futur Titulaire dispose des capacités techniques, professionnelles et financières nécessaires à l’exécution des prestations et, le cas échéant s’il est en règle avec ses ob</w:t>
      </w:r>
      <w:r w:rsidR="00735685">
        <w:rPr>
          <w:lang w:eastAsia="fr-FR"/>
        </w:rPr>
        <w:t>ligations fiscales et sociales.</w:t>
      </w:r>
    </w:p>
    <w:p w14:paraId="7B70A531" w14:textId="77777777" w:rsidR="00735685" w:rsidRDefault="00735685" w:rsidP="00752089">
      <w:pPr>
        <w:spacing w:line="276" w:lineRule="auto"/>
        <w:jc w:val="both"/>
        <w:rPr>
          <w:lang w:eastAsia="fr-FR"/>
        </w:rPr>
      </w:pPr>
    </w:p>
    <w:p w14:paraId="2B7E36F3" w14:textId="49A7EE30" w:rsidR="00D91D3B" w:rsidRDefault="00D91D3B" w:rsidP="00752089">
      <w:pPr>
        <w:spacing w:line="276" w:lineRule="auto"/>
        <w:jc w:val="both"/>
        <w:rPr>
          <w:lang w:eastAsia="fr-FR"/>
        </w:rPr>
      </w:pPr>
      <w:r w:rsidRPr="00D91D3B">
        <w:rPr>
          <w:lang w:eastAsia="fr-FR"/>
        </w:rPr>
        <w:t xml:space="preserve">Pour ce faire, le Titulaire doit, au regard des articles R2143-6 à R 2143-10 du Code de la </w:t>
      </w:r>
      <w:r w:rsidR="00401CBE" w:rsidRPr="00D91D3B">
        <w:rPr>
          <w:lang w:eastAsia="fr-FR"/>
        </w:rPr>
        <w:t>Commande Pu</w:t>
      </w:r>
      <w:r w:rsidRPr="00D91D3B">
        <w:rPr>
          <w:lang w:eastAsia="fr-FR"/>
        </w:rPr>
        <w:t xml:space="preserve">blique, produire l’ensemble des pièces justifiants de ces capacités. </w:t>
      </w:r>
    </w:p>
    <w:p w14:paraId="240ECA97" w14:textId="77777777" w:rsidR="00735685" w:rsidRDefault="00735685" w:rsidP="00752089">
      <w:pPr>
        <w:spacing w:line="276" w:lineRule="auto"/>
        <w:jc w:val="both"/>
        <w:rPr>
          <w:lang w:eastAsia="fr-FR"/>
        </w:rPr>
      </w:pPr>
    </w:p>
    <w:p w14:paraId="667ED32D" w14:textId="77777777" w:rsidR="00D91D3B" w:rsidRPr="00D91D3B" w:rsidRDefault="00D91D3B" w:rsidP="00752089">
      <w:pPr>
        <w:spacing w:line="276" w:lineRule="auto"/>
        <w:jc w:val="both"/>
        <w:rPr>
          <w:lang w:eastAsia="fr-FR"/>
        </w:rPr>
      </w:pPr>
      <w:r w:rsidRPr="00D91D3B">
        <w:rPr>
          <w:lang w:eastAsia="fr-FR"/>
        </w:rPr>
        <w:t xml:space="preserve">Dans le cas où le cessionnaire présente les capacités suffisantes, un avenant de transfert établi par le RPA est alors adressé au Titulaire. Dans le cas contraire, l’APHP peut prononcer la résiliation du marché sans que le Titulaire ne puisse prétendre à aucune indemnité. </w:t>
      </w:r>
    </w:p>
    <w:p w14:paraId="2A785AC3" w14:textId="77777777" w:rsidR="00D91D3B" w:rsidRDefault="00D91D3B" w:rsidP="00752089">
      <w:pPr>
        <w:spacing w:line="276" w:lineRule="auto"/>
        <w:jc w:val="both"/>
        <w:rPr>
          <w:lang w:eastAsia="fr-FR"/>
        </w:rPr>
      </w:pPr>
    </w:p>
    <w:p w14:paraId="663EB684" w14:textId="77777777" w:rsidR="00DA079D" w:rsidRPr="00D91D3B" w:rsidRDefault="00DA079D" w:rsidP="00752089">
      <w:pPr>
        <w:spacing w:line="276" w:lineRule="auto"/>
        <w:rPr>
          <w:lang w:eastAsia="fr-FR"/>
        </w:rPr>
      </w:pPr>
    </w:p>
    <w:p w14:paraId="0EECD154" w14:textId="77777777" w:rsidR="00D54272" w:rsidRDefault="00D54272" w:rsidP="00752089">
      <w:pPr>
        <w:pStyle w:val="Titre1"/>
        <w:spacing w:before="0" w:line="276" w:lineRule="auto"/>
      </w:pPr>
      <w:bookmarkStart w:id="24" w:name="_Toc189735008"/>
      <w:r>
        <w:t>OBLIGATIONS DU PRESTATAIRE</w:t>
      </w:r>
      <w:bookmarkEnd w:id="24"/>
    </w:p>
    <w:p w14:paraId="2E274228" w14:textId="33164DC1" w:rsidR="00D54272" w:rsidRDefault="00D54272" w:rsidP="00752089">
      <w:pPr>
        <w:spacing w:line="276" w:lineRule="auto"/>
        <w:rPr>
          <w:lang w:eastAsia="fr-FR"/>
        </w:rPr>
      </w:pPr>
    </w:p>
    <w:p w14:paraId="79B1ADDE" w14:textId="77777777" w:rsidR="00591047" w:rsidRDefault="00591047" w:rsidP="00752089">
      <w:pPr>
        <w:spacing w:line="276" w:lineRule="auto"/>
        <w:rPr>
          <w:lang w:eastAsia="fr-FR"/>
        </w:rPr>
      </w:pPr>
    </w:p>
    <w:p w14:paraId="3321CCAD" w14:textId="77777777" w:rsidR="00D54272" w:rsidRDefault="00D54272" w:rsidP="00752089">
      <w:pPr>
        <w:pStyle w:val="Titre2"/>
        <w:spacing w:line="276" w:lineRule="auto"/>
      </w:pPr>
      <w:bookmarkStart w:id="25" w:name="_Toc189735009"/>
      <w:r>
        <w:t>6.1 DONNEES STATISTIQUES</w:t>
      </w:r>
      <w:bookmarkEnd w:id="25"/>
    </w:p>
    <w:p w14:paraId="32B5E203" w14:textId="77777777" w:rsidR="00D54272" w:rsidRDefault="00D54272" w:rsidP="00752089">
      <w:pPr>
        <w:spacing w:line="276" w:lineRule="auto"/>
        <w:rPr>
          <w:lang w:eastAsia="fr-FR"/>
        </w:rPr>
      </w:pPr>
    </w:p>
    <w:p w14:paraId="06AC6CC7" w14:textId="77777777" w:rsidR="00D54272" w:rsidRDefault="00526D0C" w:rsidP="006945BF">
      <w:pPr>
        <w:spacing w:line="276" w:lineRule="auto"/>
        <w:jc w:val="both"/>
        <w:rPr>
          <w:lang w:eastAsia="fr-FR"/>
        </w:rPr>
      </w:pPr>
      <w:r>
        <w:rPr>
          <w:lang w:eastAsia="fr-FR"/>
        </w:rPr>
        <w:t xml:space="preserve">Sur demande du </w:t>
      </w:r>
      <w:r w:rsidR="00D85BE9" w:rsidRPr="0067118E">
        <w:rPr>
          <w:rFonts w:eastAsia="Times New Roman" w:cs="Arial"/>
          <w:szCs w:val="20"/>
          <w:lang w:eastAsia="fr-FR"/>
        </w:rPr>
        <w:t>PIC SCA - SCB - SMS</w:t>
      </w:r>
      <w:r>
        <w:rPr>
          <w:lang w:eastAsia="fr-FR"/>
        </w:rPr>
        <w:t>, l</w:t>
      </w:r>
      <w:r w:rsidR="00D54272" w:rsidRPr="00D54272">
        <w:rPr>
          <w:lang w:eastAsia="fr-FR"/>
        </w:rPr>
        <w:t xml:space="preserve">e candidat retenu s’engage à fournir </w:t>
      </w:r>
      <w:r>
        <w:rPr>
          <w:lang w:eastAsia="fr-FR"/>
        </w:rPr>
        <w:t xml:space="preserve">un bilan </w:t>
      </w:r>
      <w:r w:rsidR="004C2E8B">
        <w:rPr>
          <w:lang w:eastAsia="fr-FR"/>
        </w:rPr>
        <w:t xml:space="preserve">au format Excel </w:t>
      </w:r>
      <w:r>
        <w:rPr>
          <w:lang w:eastAsia="fr-FR"/>
        </w:rPr>
        <w:t>des données</w:t>
      </w:r>
      <w:r w:rsidR="00D54272" w:rsidRPr="00D54272">
        <w:rPr>
          <w:lang w:eastAsia="fr-FR"/>
        </w:rPr>
        <w:t xml:space="preserve"> jusqu’à la fin de l</w:t>
      </w:r>
      <w:r>
        <w:rPr>
          <w:lang w:eastAsia="fr-FR"/>
        </w:rPr>
        <w:t>a période d’exécution du marché ; s</w:t>
      </w:r>
      <w:r w:rsidR="00D54272" w:rsidRPr="00D54272">
        <w:rPr>
          <w:lang w:eastAsia="fr-FR"/>
        </w:rPr>
        <w:t>i le fournisseur est titulaire de plusieurs lots, les statisti</w:t>
      </w:r>
      <w:r w:rsidR="006945BF">
        <w:rPr>
          <w:lang w:eastAsia="fr-FR"/>
        </w:rPr>
        <w:t>ques seront présentées par lot.</w:t>
      </w:r>
    </w:p>
    <w:p w14:paraId="1FD5C00C" w14:textId="77777777" w:rsidR="00752089" w:rsidRPr="00D54272" w:rsidRDefault="00752089" w:rsidP="00752089">
      <w:pPr>
        <w:spacing w:line="276" w:lineRule="auto"/>
        <w:rPr>
          <w:lang w:eastAsia="fr-FR"/>
        </w:rPr>
      </w:pPr>
    </w:p>
    <w:p w14:paraId="66355736" w14:textId="77777777" w:rsidR="00D54272" w:rsidRDefault="00D54272" w:rsidP="00752089">
      <w:pPr>
        <w:pStyle w:val="Titre2"/>
        <w:spacing w:line="276" w:lineRule="auto"/>
      </w:pPr>
      <w:bookmarkStart w:id="26" w:name="_Toc189735010"/>
      <w:r>
        <w:t>6.2 CERTIFICATS</w:t>
      </w:r>
      <w:bookmarkEnd w:id="26"/>
    </w:p>
    <w:p w14:paraId="275F9E11" w14:textId="77777777" w:rsidR="00D54272" w:rsidRDefault="00D54272" w:rsidP="00752089">
      <w:pPr>
        <w:spacing w:line="276" w:lineRule="auto"/>
        <w:rPr>
          <w:lang w:eastAsia="fr-FR"/>
        </w:rPr>
      </w:pPr>
    </w:p>
    <w:p w14:paraId="1A3FB7C9" w14:textId="77777777" w:rsidR="00D54272" w:rsidRPr="00D54272" w:rsidRDefault="00752089" w:rsidP="00752089">
      <w:pPr>
        <w:spacing w:line="276" w:lineRule="auto"/>
        <w:jc w:val="both"/>
        <w:rPr>
          <w:lang w:eastAsia="fr-FR"/>
        </w:rPr>
      </w:pPr>
      <w:r>
        <w:rPr>
          <w:lang w:eastAsia="fr-FR"/>
        </w:rPr>
        <w:t>A</w:t>
      </w:r>
      <w:r w:rsidRPr="00D54272">
        <w:rPr>
          <w:lang w:eastAsia="fr-FR"/>
        </w:rPr>
        <w:t xml:space="preserve"> compter de la date d’attribution du marché, </w:t>
      </w:r>
      <w:r>
        <w:rPr>
          <w:lang w:eastAsia="fr-FR"/>
        </w:rPr>
        <w:t>l</w:t>
      </w:r>
      <w:r w:rsidR="00D54272" w:rsidRPr="00D54272">
        <w:rPr>
          <w:lang w:eastAsia="fr-FR"/>
        </w:rPr>
        <w:t xml:space="preserve">e titulaire est tenu de transmettre </w:t>
      </w:r>
      <w:r>
        <w:rPr>
          <w:lang w:eastAsia="fr-FR"/>
        </w:rPr>
        <w:t>et d’</w:t>
      </w:r>
      <w:r w:rsidR="00D54272" w:rsidRPr="00D54272">
        <w:rPr>
          <w:lang w:eastAsia="fr-FR"/>
        </w:rPr>
        <w:t xml:space="preserve">actualiser tous les six mois, selon la date de validité des documents, et sans que l’AP-HP n’en fasse la demande expresse, les pièces prévues aux articles D8222-5 et D8222-7 du </w:t>
      </w:r>
      <w:r>
        <w:rPr>
          <w:lang w:eastAsia="fr-FR"/>
        </w:rPr>
        <w:t>Code du T</w:t>
      </w:r>
      <w:r w:rsidR="00D54272" w:rsidRPr="00D54272">
        <w:rPr>
          <w:lang w:eastAsia="fr-FR"/>
        </w:rPr>
        <w:t xml:space="preserve">ravail, et ce jusqu’à la fin de l’exécution du marché. En cas de non présentation de ces documents dans les délais impartis, une mise en demeure est envoyée au titulaire. Le titulaire </w:t>
      </w:r>
      <w:r w:rsidR="00D54272" w:rsidRPr="00D54272">
        <w:rPr>
          <w:lang w:eastAsia="fr-FR"/>
        </w:rPr>
        <w:lastRenderedPageBreak/>
        <w:t>est tenu de présenter les documents dans un délai de 15 jours à compter de la mise en demeure.</w:t>
      </w:r>
    </w:p>
    <w:p w14:paraId="197A6A0C" w14:textId="77777777" w:rsidR="00D54272" w:rsidRPr="00D54272" w:rsidRDefault="00D54272" w:rsidP="00752089">
      <w:pPr>
        <w:spacing w:line="276" w:lineRule="auto"/>
        <w:rPr>
          <w:lang w:eastAsia="fr-FR"/>
        </w:rPr>
      </w:pPr>
    </w:p>
    <w:p w14:paraId="0843018A" w14:textId="77777777" w:rsidR="00D54272" w:rsidRDefault="00D54272" w:rsidP="00752089">
      <w:pPr>
        <w:spacing w:line="276" w:lineRule="auto"/>
        <w:jc w:val="both"/>
        <w:rPr>
          <w:lang w:eastAsia="fr-FR"/>
        </w:rPr>
      </w:pPr>
      <w:r w:rsidRPr="001F31E2">
        <w:rPr>
          <w:lang w:eastAsia="fr-FR"/>
        </w:rP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r w:rsidR="001F31E2">
        <w:rPr>
          <w:lang w:eastAsia="fr-FR"/>
        </w:rPr>
        <w:t>.</w:t>
      </w:r>
    </w:p>
    <w:p w14:paraId="0D9EC0EF" w14:textId="77777777" w:rsidR="00752089" w:rsidRDefault="00752089" w:rsidP="00752089">
      <w:pPr>
        <w:spacing w:line="276" w:lineRule="auto"/>
        <w:jc w:val="both"/>
        <w:rPr>
          <w:lang w:eastAsia="fr-FR"/>
        </w:rPr>
      </w:pPr>
    </w:p>
    <w:p w14:paraId="1E5C5456" w14:textId="77777777" w:rsidR="00D54272" w:rsidRDefault="00D54272" w:rsidP="00752089">
      <w:pPr>
        <w:pStyle w:val="Titre2"/>
        <w:spacing w:line="276" w:lineRule="auto"/>
      </w:pPr>
      <w:bookmarkStart w:id="27" w:name="_Toc189735011"/>
      <w:r>
        <w:t>6.3 SECRET PROFESSIONNEL ET CONFIDENTIALITE</w:t>
      </w:r>
      <w:bookmarkEnd w:id="27"/>
    </w:p>
    <w:p w14:paraId="571C33F8" w14:textId="77777777" w:rsidR="00D54272" w:rsidRDefault="00D54272" w:rsidP="00752089">
      <w:pPr>
        <w:spacing w:line="276" w:lineRule="auto"/>
        <w:rPr>
          <w:lang w:eastAsia="fr-FR"/>
        </w:rPr>
      </w:pPr>
    </w:p>
    <w:p w14:paraId="70028AEE" w14:textId="77777777" w:rsidR="00D54272" w:rsidRPr="00D54272" w:rsidRDefault="00D54272" w:rsidP="00752089">
      <w:pPr>
        <w:spacing w:line="276" w:lineRule="auto"/>
        <w:jc w:val="both"/>
        <w:rPr>
          <w:lang w:eastAsia="fr-FR"/>
        </w:rPr>
      </w:pPr>
      <w:r w:rsidRPr="00D54272">
        <w:rPr>
          <w:lang w:eastAsia="fr-FR"/>
        </w:rPr>
        <w:t xml:space="preserve">Le titulaire est contractuellement </w:t>
      </w:r>
      <w:r w:rsidR="00752089" w:rsidRPr="00D54272">
        <w:rPr>
          <w:lang w:eastAsia="fr-FR"/>
        </w:rPr>
        <w:t xml:space="preserve">tenu </w:t>
      </w:r>
      <w:r w:rsidRPr="00D54272">
        <w:rPr>
          <w:lang w:eastAsia="fr-FR"/>
        </w:rPr>
        <w:t>au secret professionnel sur toutes les informations (techniques, financières ou organisationnelles) auxquelles il aurait accès dans le cadre de l’exécution du présent marché.</w:t>
      </w:r>
    </w:p>
    <w:p w14:paraId="2C98C47F" w14:textId="77777777" w:rsidR="00D54272" w:rsidRPr="00D54272" w:rsidRDefault="00D54272" w:rsidP="00752089">
      <w:pPr>
        <w:spacing w:line="276" w:lineRule="auto"/>
        <w:jc w:val="both"/>
        <w:rPr>
          <w:lang w:eastAsia="fr-FR"/>
        </w:rPr>
      </w:pPr>
    </w:p>
    <w:p w14:paraId="7BB715AC" w14:textId="77777777" w:rsidR="00D54272" w:rsidRPr="00D54272" w:rsidRDefault="00D54272" w:rsidP="00752089">
      <w:pPr>
        <w:spacing w:line="276" w:lineRule="auto"/>
        <w:jc w:val="both"/>
        <w:rPr>
          <w:lang w:eastAsia="fr-FR"/>
        </w:rPr>
      </w:pPr>
      <w:r w:rsidRPr="00D54272">
        <w:rPr>
          <w:lang w:eastAsia="fr-FR"/>
        </w:rPr>
        <w:t>Le titulaire s’engage à faire respecter ces dispositions par ses personnels, préposés et éventuels sous-traitants.</w:t>
      </w:r>
    </w:p>
    <w:p w14:paraId="39C76A03" w14:textId="77777777" w:rsidR="00D54272" w:rsidRPr="00D54272" w:rsidRDefault="00D54272" w:rsidP="00752089">
      <w:pPr>
        <w:spacing w:line="276" w:lineRule="auto"/>
        <w:jc w:val="both"/>
        <w:rPr>
          <w:lang w:eastAsia="fr-FR"/>
        </w:rPr>
      </w:pPr>
    </w:p>
    <w:p w14:paraId="323AB8C0" w14:textId="77777777" w:rsidR="00D54272" w:rsidRPr="00D54272" w:rsidRDefault="00D54272" w:rsidP="00752089">
      <w:pPr>
        <w:spacing w:line="276" w:lineRule="auto"/>
        <w:jc w:val="both"/>
        <w:rPr>
          <w:lang w:eastAsia="fr-FR"/>
        </w:rPr>
      </w:pPr>
      <w:r w:rsidRPr="00D54272">
        <w:rPr>
          <w:lang w:eastAsia="fr-FR"/>
        </w:rPr>
        <w:t xml:space="preserve">Le titulaire s’engage à restituer sans délai à l’issue du présent marché, quelle qu’en soit la cause, l’ensemble des documents, éléments et outils que lui aurait confié le </w:t>
      </w:r>
      <w:r w:rsidR="00752089">
        <w:rPr>
          <w:lang w:eastAsia="fr-FR"/>
        </w:rPr>
        <w:t>R</w:t>
      </w:r>
      <w:r w:rsidRPr="00D54272">
        <w:rPr>
          <w:lang w:eastAsia="fr-FR"/>
        </w:rPr>
        <w:t xml:space="preserve">eprésentant du </w:t>
      </w:r>
      <w:r w:rsidR="00752089">
        <w:rPr>
          <w:lang w:eastAsia="fr-FR"/>
        </w:rPr>
        <w:t>P</w:t>
      </w:r>
      <w:r w:rsidRPr="00D54272">
        <w:rPr>
          <w:lang w:eastAsia="fr-FR"/>
        </w:rPr>
        <w:t xml:space="preserve">ouvoir </w:t>
      </w:r>
      <w:r w:rsidR="00752089">
        <w:rPr>
          <w:lang w:eastAsia="fr-FR"/>
        </w:rPr>
        <w:t>A</w:t>
      </w:r>
      <w:r w:rsidRPr="00D54272">
        <w:rPr>
          <w:lang w:eastAsia="fr-FR"/>
        </w:rPr>
        <w:t xml:space="preserve">djudicateur. </w:t>
      </w:r>
    </w:p>
    <w:p w14:paraId="11CE786B" w14:textId="77777777" w:rsidR="00D54272" w:rsidRPr="00D54272" w:rsidRDefault="00D54272" w:rsidP="00752089">
      <w:pPr>
        <w:spacing w:line="276" w:lineRule="auto"/>
        <w:jc w:val="both"/>
        <w:rPr>
          <w:lang w:eastAsia="fr-FR"/>
        </w:rPr>
      </w:pPr>
    </w:p>
    <w:p w14:paraId="38EE4C1B" w14:textId="77777777" w:rsidR="00D54272" w:rsidRPr="00D54272" w:rsidRDefault="00D54272" w:rsidP="00752089">
      <w:pPr>
        <w:spacing w:line="276" w:lineRule="auto"/>
        <w:jc w:val="both"/>
        <w:rPr>
          <w:lang w:eastAsia="fr-FR"/>
        </w:rPr>
      </w:pPr>
      <w:r w:rsidRPr="00D54272">
        <w:rPr>
          <w:lang w:eastAsia="fr-FR"/>
        </w:rPr>
        <w:t>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La méconnaissance de cette prescription obligerait le titulaire à en couvrir les entières conséquences.</w:t>
      </w:r>
    </w:p>
    <w:p w14:paraId="28EA7A3B" w14:textId="77777777" w:rsidR="00D54272" w:rsidRPr="00D54272" w:rsidRDefault="00D54272" w:rsidP="00752089">
      <w:pPr>
        <w:spacing w:line="276" w:lineRule="auto"/>
        <w:jc w:val="both"/>
        <w:rPr>
          <w:lang w:eastAsia="fr-FR"/>
        </w:rPr>
      </w:pPr>
    </w:p>
    <w:p w14:paraId="465FFBC8" w14:textId="77777777" w:rsidR="00D54272" w:rsidRPr="00D54272" w:rsidRDefault="00D54272" w:rsidP="00752089">
      <w:pPr>
        <w:spacing w:line="276" w:lineRule="auto"/>
        <w:jc w:val="both"/>
        <w:rPr>
          <w:lang w:eastAsia="fr-FR"/>
        </w:rPr>
      </w:pPr>
      <w:r w:rsidRPr="00D54272">
        <w:rPr>
          <w:lang w:eastAsia="fr-FR"/>
        </w:rPr>
        <w:t>En outre, 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6B4AF308" w14:textId="77777777" w:rsidR="00D54272" w:rsidRPr="00D54272" w:rsidRDefault="00D54272" w:rsidP="00752089">
      <w:pPr>
        <w:spacing w:line="276" w:lineRule="auto"/>
        <w:jc w:val="both"/>
        <w:rPr>
          <w:lang w:eastAsia="fr-FR"/>
        </w:rPr>
      </w:pPr>
    </w:p>
    <w:p w14:paraId="355A6FC5" w14:textId="77777777" w:rsidR="00D54272" w:rsidRPr="00D54272" w:rsidRDefault="00D54272" w:rsidP="00752089">
      <w:pPr>
        <w:spacing w:line="276" w:lineRule="auto"/>
        <w:jc w:val="both"/>
        <w:rPr>
          <w:lang w:eastAsia="fr-FR"/>
        </w:rPr>
      </w:pPr>
      <w:r w:rsidRPr="00D54272">
        <w:rPr>
          <w:lang w:eastAsia="fr-FR"/>
        </w:rPr>
        <w:t>Cette clause de secret continuera de lier le titulaire pendant une période de trois (3) ans à compter du terme du présent marché, quelle qu’en soit la cause, sous réserve que les informations en question ne soient préalablement tombées dans le domaine public du fait de l’AP-HP ou d’un tiers.</w:t>
      </w:r>
    </w:p>
    <w:p w14:paraId="697EA7C3" w14:textId="77777777" w:rsidR="00D54272" w:rsidRPr="00D54272" w:rsidRDefault="00D54272" w:rsidP="00752089">
      <w:pPr>
        <w:spacing w:line="276" w:lineRule="auto"/>
        <w:jc w:val="both"/>
        <w:rPr>
          <w:lang w:eastAsia="fr-FR"/>
        </w:rPr>
      </w:pPr>
    </w:p>
    <w:p w14:paraId="3AF6E3D1" w14:textId="77777777" w:rsidR="00D54272" w:rsidRDefault="00D54272" w:rsidP="00752089">
      <w:pPr>
        <w:spacing w:line="276" w:lineRule="auto"/>
        <w:jc w:val="both"/>
        <w:rPr>
          <w:lang w:eastAsia="fr-FR"/>
        </w:rPr>
      </w:pPr>
      <w:r w:rsidRPr="00D54272">
        <w:rPr>
          <w:lang w:eastAsia="fr-FR"/>
        </w:rP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2C8EAC0F" w14:textId="77777777" w:rsidR="00D54272" w:rsidRPr="00D54272" w:rsidRDefault="00D54272" w:rsidP="00752089">
      <w:pPr>
        <w:spacing w:line="276" w:lineRule="auto"/>
        <w:jc w:val="both"/>
        <w:rPr>
          <w:lang w:eastAsia="fr-FR"/>
        </w:rPr>
      </w:pPr>
    </w:p>
    <w:p w14:paraId="786B7AD6" w14:textId="77777777" w:rsidR="00D54272" w:rsidRDefault="00D54272" w:rsidP="00752089">
      <w:pPr>
        <w:spacing w:line="276" w:lineRule="auto"/>
        <w:jc w:val="both"/>
        <w:rPr>
          <w:lang w:eastAsia="fr-FR"/>
        </w:rPr>
      </w:pPr>
      <w:r w:rsidRPr="00D54272">
        <w:rPr>
          <w:lang w:eastAsia="fr-FR"/>
        </w:rPr>
        <w:t xml:space="preserve">À ce titre, le Titulaire s’engage : </w:t>
      </w:r>
    </w:p>
    <w:p w14:paraId="4E545735" w14:textId="77777777" w:rsidR="008E4F4D" w:rsidRPr="00D54272" w:rsidRDefault="008E4F4D" w:rsidP="00752089">
      <w:pPr>
        <w:spacing w:line="276" w:lineRule="auto"/>
        <w:jc w:val="both"/>
        <w:rPr>
          <w:lang w:eastAsia="fr-FR"/>
        </w:rPr>
      </w:pPr>
    </w:p>
    <w:p w14:paraId="14A262A6" w14:textId="77777777" w:rsidR="00D54272" w:rsidRDefault="00D54272" w:rsidP="00752089">
      <w:pPr>
        <w:pStyle w:val="Paragraphedeliste"/>
        <w:numPr>
          <w:ilvl w:val="0"/>
          <w:numId w:val="23"/>
        </w:numPr>
        <w:spacing w:line="276" w:lineRule="auto"/>
        <w:ind w:left="284" w:hanging="284"/>
        <w:jc w:val="both"/>
        <w:rPr>
          <w:lang w:eastAsia="fr-FR"/>
        </w:rPr>
      </w:pPr>
      <w:r w:rsidRPr="00D54272">
        <w:rPr>
          <w:lang w:eastAsia="fr-FR"/>
        </w:rPr>
        <w:t>À ne rendre publique aucune information de l’AP-HP, sans l’accord de l’AP-HP, quelle que soit la source ou</w:t>
      </w:r>
      <w:r w:rsidR="008E4F4D">
        <w:rPr>
          <w:lang w:eastAsia="fr-FR"/>
        </w:rPr>
        <w:t xml:space="preserve"> l’origine de cette information,</w:t>
      </w:r>
    </w:p>
    <w:p w14:paraId="34AF3E57" w14:textId="77777777" w:rsidR="008E4F4D" w:rsidRPr="00D54272" w:rsidRDefault="008E4F4D" w:rsidP="008E4F4D">
      <w:pPr>
        <w:pStyle w:val="Paragraphedeliste"/>
        <w:spacing w:line="276" w:lineRule="auto"/>
        <w:ind w:left="284"/>
        <w:jc w:val="both"/>
        <w:rPr>
          <w:lang w:eastAsia="fr-FR"/>
        </w:rPr>
      </w:pPr>
    </w:p>
    <w:p w14:paraId="41F766BF" w14:textId="77777777" w:rsidR="00D54272" w:rsidRDefault="00D54272" w:rsidP="00752089">
      <w:pPr>
        <w:pStyle w:val="Paragraphedeliste"/>
        <w:numPr>
          <w:ilvl w:val="0"/>
          <w:numId w:val="23"/>
        </w:numPr>
        <w:spacing w:line="276" w:lineRule="auto"/>
        <w:ind w:left="284" w:hanging="284"/>
        <w:jc w:val="both"/>
        <w:rPr>
          <w:lang w:eastAsia="fr-FR"/>
        </w:rPr>
      </w:pPr>
      <w:r w:rsidRPr="00D54272">
        <w:rPr>
          <w:lang w:eastAsia="fr-FR"/>
        </w:rPr>
        <w:lastRenderedPageBreak/>
        <w:t xml:space="preserve">À n’utiliser les informations et documents délivrées par l’APHP qu’à sa demande exclusive et pour la finalité définie dans le présent </w:t>
      </w:r>
      <w:r w:rsidR="008E4F4D">
        <w:rPr>
          <w:lang w:eastAsia="fr-FR"/>
        </w:rPr>
        <w:t>marché,</w:t>
      </w:r>
    </w:p>
    <w:p w14:paraId="4B2D90BE" w14:textId="77777777" w:rsidR="008E4F4D" w:rsidRPr="00D54272" w:rsidRDefault="008E4F4D" w:rsidP="008E4F4D">
      <w:pPr>
        <w:spacing w:line="276" w:lineRule="auto"/>
        <w:jc w:val="both"/>
        <w:rPr>
          <w:lang w:eastAsia="fr-FR"/>
        </w:rPr>
      </w:pPr>
    </w:p>
    <w:p w14:paraId="2E169D52" w14:textId="77777777" w:rsidR="00D54272" w:rsidRDefault="00D54272" w:rsidP="00752089">
      <w:pPr>
        <w:pStyle w:val="Paragraphedeliste"/>
        <w:numPr>
          <w:ilvl w:val="0"/>
          <w:numId w:val="23"/>
        </w:numPr>
        <w:spacing w:line="276" w:lineRule="auto"/>
        <w:ind w:left="284" w:hanging="284"/>
        <w:jc w:val="both"/>
        <w:rPr>
          <w:lang w:eastAsia="fr-FR"/>
        </w:rPr>
      </w:pPr>
      <w:r w:rsidRPr="00D54272">
        <w:rPr>
          <w:lang w:eastAsia="fr-FR"/>
        </w:rPr>
        <w:t>À ne pas divulguer à des tiers, à titre gratuit ou onéreux, et sous quelque forme que ce soit, les informations et documents communiqués par l’APHP à l’occasion de</w:t>
      </w:r>
      <w:r w:rsidR="008E4F4D">
        <w:rPr>
          <w:lang w:eastAsia="fr-FR"/>
        </w:rPr>
        <w:t xml:space="preserve"> l’exécution du présent marché,</w:t>
      </w:r>
    </w:p>
    <w:p w14:paraId="349E1387" w14:textId="77777777" w:rsidR="008E4F4D" w:rsidRPr="00D54272" w:rsidRDefault="008E4F4D" w:rsidP="008E4F4D">
      <w:pPr>
        <w:spacing w:line="276" w:lineRule="auto"/>
        <w:jc w:val="both"/>
        <w:rPr>
          <w:lang w:eastAsia="fr-FR"/>
        </w:rPr>
      </w:pPr>
    </w:p>
    <w:p w14:paraId="2F5FF97C" w14:textId="77777777" w:rsidR="00D54272" w:rsidRDefault="00D54272" w:rsidP="00752089">
      <w:pPr>
        <w:pStyle w:val="Paragraphedeliste"/>
        <w:numPr>
          <w:ilvl w:val="0"/>
          <w:numId w:val="23"/>
        </w:numPr>
        <w:spacing w:line="276" w:lineRule="auto"/>
        <w:ind w:left="284" w:hanging="284"/>
        <w:jc w:val="both"/>
        <w:rPr>
          <w:lang w:eastAsia="fr-FR"/>
        </w:rPr>
      </w:pPr>
      <w:r w:rsidRPr="00D54272">
        <w:rPr>
          <w:lang w:eastAsia="fr-FR"/>
        </w:rPr>
        <w:t>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w:t>
      </w:r>
      <w:r w:rsidR="008E4F4D">
        <w:rPr>
          <w:lang w:eastAsia="fr-FR"/>
        </w:rPr>
        <w:t>t de confidentialité,</w:t>
      </w:r>
    </w:p>
    <w:p w14:paraId="0FF2E2EA" w14:textId="77777777" w:rsidR="008E4F4D" w:rsidRPr="00D54272" w:rsidRDefault="008E4F4D" w:rsidP="008E4F4D">
      <w:pPr>
        <w:spacing w:line="276" w:lineRule="auto"/>
        <w:jc w:val="both"/>
        <w:rPr>
          <w:lang w:eastAsia="fr-FR"/>
        </w:rPr>
      </w:pPr>
    </w:p>
    <w:p w14:paraId="73F7EED1" w14:textId="77777777" w:rsidR="008E4F4D" w:rsidRDefault="00D54272" w:rsidP="00752089">
      <w:pPr>
        <w:pStyle w:val="Paragraphedeliste"/>
        <w:numPr>
          <w:ilvl w:val="0"/>
          <w:numId w:val="23"/>
        </w:numPr>
        <w:spacing w:line="276" w:lineRule="auto"/>
        <w:ind w:left="284" w:hanging="284"/>
        <w:jc w:val="both"/>
        <w:rPr>
          <w:lang w:eastAsia="fr-FR"/>
        </w:rPr>
      </w:pPr>
      <w:r w:rsidRPr="00D54272">
        <w:rPr>
          <w:lang w:eastAsia="fr-FR"/>
        </w:rPr>
        <w:t xml:space="preserve">À ne pas procéder à des copies, utilisations ou diffusion de partie ou totalité d’un fichier et/ou </w:t>
      </w:r>
      <w:proofErr w:type="gramStart"/>
      <w:r w:rsidRPr="00D54272">
        <w:rPr>
          <w:lang w:eastAsia="fr-FR"/>
        </w:rPr>
        <w:t>d’une donnée détenus</w:t>
      </w:r>
      <w:proofErr w:type="gramEnd"/>
      <w:r w:rsidRPr="00D54272">
        <w:rPr>
          <w:lang w:eastAsia="fr-FR"/>
        </w:rP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w:t>
      </w:r>
      <w:r w:rsidR="008E4F4D">
        <w:rPr>
          <w:lang w:eastAsia="fr-FR"/>
        </w:rPr>
        <w:t>,</w:t>
      </w:r>
    </w:p>
    <w:p w14:paraId="0991B088" w14:textId="77777777" w:rsidR="00D54272" w:rsidRPr="00D54272" w:rsidRDefault="00D54272" w:rsidP="008E4F4D">
      <w:pPr>
        <w:spacing w:line="276" w:lineRule="auto"/>
        <w:jc w:val="both"/>
        <w:rPr>
          <w:lang w:eastAsia="fr-FR"/>
        </w:rPr>
      </w:pPr>
      <w:r w:rsidRPr="00D54272">
        <w:rPr>
          <w:lang w:eastAsia="fr-FR"/>
        </w:rPr>
        <w:t xml:space="preserve"> </w:t>
      </w:r>
    </w:p>
    <w:p w14:paraId="352DF466" w14:textId="77777777" w:rsidR="00D54272" w:rsidRPr="00D54272" w:rsidRDefault="00D54272" w:rsidP="00752089">
      <w:pPr>
        <w:pStyle w:val="Paragraphedeliste"/>
        <w:numPr>
          <w:ilvl w:val="0"/>
          <w:numId w:val="23"/>
        </w:numPr>
        <w:spacing w:line="276" w:lineRule="auto"/>
        <w:ind w:left="284" w:hanging="284"/>
        <w:jc w:val="both"/>
        <w:rPr>
          <w:lang w:eastAsia="fr-FR"/>
        </w:rPr>
      </w:pPr>
      <w:r w:rsidRPr="00D54272">
        <w:rPr>
          <w:lang w:eastAsia="fr-FR"/>
        </w:rPr>
        <w:t>À ne pas sortir du lieu d’hébergement des configurations, des supports numériques ou d’autres, d’éléments ou sous-ensembles d’une configuration, d’un matériel, ou d’une documentation détenue par l’APHP sans l’autorisation préalable et écrite de celle-ci.</w:t>
      </w:r>
    </w:p>
    <w:p w14:paraId="3F05C03A" w14:textId="77777777" w:rsidR="00D54272" w:rsidRDefault="00D54272" w:rsidP="00752089">
      <w:pPr>
        <w:spacing w:line="276" w:lineRule="auto"/>
        <w:jc w:val="both"/>
        <w:rPr>
          <w:lang w:eastAsia="fr-FR"/>
        </w:rPr>
      </w:pPr>
    </w:p>
    <w:p w14:paraId="5AAC3C5F" w14:textId="77777777" w:rsidR="00D54272" w:rsidRPr="00D54272" w:rsidRDefault="00D54272" w:rsidP="00752089">
      <w:pPr>
        <w:spacing w:line="276" w:lineRule="auto"/>
        <w:jc w:val="both"/>
        <w:rPr>
          <w:lang w:eastAsia="fr-FR"/>
        </w:rPr>
      </w:pPr>
      <w:r w:rsidRPr="00D54272">
        <w:rPr>
          <w:lang w:eastAsia="fr-FR"/>
        </w:rP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C94F768" w14:textId="77777777" w:rsidR="00D54272" w:rsidRPr="00D54272" w:rsidRDefault="00D54272" w:rsidP="00752089">
      <w:pPr>
        <w:spacing w:line="276" w:lineRule="auto"/>
        <w:jc w:val="both"/>
        <w:rPr>
          <w:lang w:eastAsia="fr-FR"/>
        </w:rPr>
      </w:pPr>
    </w:p>
    <w:p w14:paraId="54D70B09" w14:textId="77777777" w:rsidR="00D54272" w:rsidRPr="00D54272" w:rsidRDefault="00D54272" w:rsidP="00752089">
      <w:pPr>
        <w:spacing w:line="276" w:lineRule="auto"/>
        <w:jc w:val="both"/>
        <w:rPr>
          <w:lang w:eastAsia="fr-FR"/>
        </w:rPr>
      </w:pPr>
      <w:r w:rsidRPr="00D54272">
        <w:rPr>
          <w:lang w:eastAsia="fr-FR"/>
        </w:rPr>
        <w:t>Le Titulaire s’engage à faire respecter ces dispositions par ses personnels, préposés, mais également à tout opérateur économique intervenant pour le compte ou en partenariat avec le Titulaire (cotraitants et sous-traitants notamment).</w:t>
      </w:r>
    </w:p>
    <w:p w14:paraId="58CF2E70" w14:textId="77777777" w:rsidR="00D54272" w:rsidRPr="00D54272" w:rsidRDefault="00D54272" w:rsidP="00752089">
      <w:pPr>
        <w:spacing w:line="276" w:lineRule="auto"/>
        <w:jc w:val="both"/>
        <w:rPr>
          <w:lang w:eastAsia="fr-FR"/>
        </w:rPr>
      </w:pPr>
    </w:p>
    <w:p w14:paraId="1F35542F" w14:textId="0C76EF79" w:rsidR="00D54272" w:rsidRPr="00D54272" w:rsidRDefault="00D54272" w:rsidP="00752089">
      <w:pPr>
        <w:spacing w:line="276" w:lineRule="auto"/>
        <w:jc w:val="both"/>
        <w:rPr>
          <w:lang w:eastAsia="fr-FR"/>
        </w:rPr>
      </w:pPr>
      <w:r w:rsidRPr="00D54272">
        <w:rPr>
          <w:lang w:eastAsia="fr-FR"/>
        </w:rP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w:t>
      </w:r>
      <w:r w:rsidR="0039346F" w:rsidRPr="00D54272">
        <w:rPr>
          <w:lang w:eastAsia="fr-FR"/>
        </w:rPr>
        <w:t>Code Pénal</w:t>
      </w:r>
      <w:r w:rsidRPr="00D54272">
        <w:rPr>
          <w:lang w:eastAsia="fr-FR"/>
        </w:rPr>
        <w:t xml:space="preserve">. </w:t>
      </w:r>
    </w:p>
    <w:p w14:paraId="5BEB4C37" w14:textId="77777777" w:rsidR="00D54272" w:rsidRPr="00D54272" w:rsidRDefault="00D54272" w:rsidP="00752089">
      <w:pPr>
        <w:spacing w:line="276" w:lineRule="auto"/>
        <w:jc w:val="both"/>
        <w:rPr>
          <w:lang w:eastAsia="fr-FR"/>
        </w:rPr>
      </w:pPr>
    </w:p>
    <w:p w14:paraId="6CD7BC36" w14:textId="77777777" w:rsidR="00D54272" w:rsidRPr="00D54272" w:rsidRDefault="00D54272" w:rsidP="00752089">
      <w:pPr>
        <w:spacing w:line="276" w:lineRule="auto"/>
        <w:jc w:val="both"/>
        <w:rPr>
          <w:lang w:eastAsia="fr-FR"/>
        </w:rPr>
      </w:pPr>
      <w:r w:rsidRPr="00D54272">
        <w:rPr>
          <w:lang w:eastAsia="fr-FR"/>
        </w:rPr>
        <w:t>L’AP-HP se réserve le droit d’exiger du Titulaire du marché, sans versement d’aucune indemnité, le remplacement immédiat de tout agent salarié de l’entreprise qui aurait contrevenu aux règles précédemment édictées.</w:t>
      </w:r>
    </w:p>
    <w:p w14:paraId="2B5C427A" w14:textId="77777777" w:rsidR="00D54272" w:rsidRPr="00D54272" w:rsidRDefault="00D54272" w:rsidP="00752089">
      <w:pPr>
        <w:spacing w:line="276" w:lineRule="auto"/>
        <w:jc w:val="both"/>
        <w:rPr>
          <w:lang w:eastAsia="fr-FR"/>
        </w:rPr>
      </w:pPr>
    </w:p>
    <w:p w14:paraId="7A5EA526" w14:textId="58FDCD0E" w:rsidR="00BB48F0" w:rsidRDefault="00D54272" w:rsidP="00752089">
      <w:pPr>
        <w:spacing w:line="276" w:lineRule="auto"/>
        <w:jc w:val="both"/>
        <w:rPr>
          <w:lang w:eastAsia="fr-FR"/>
        </w:rPr>
      </w:pPr>
      <w:r w:rsidRPr="00D54272">
        <w:rPr>
          <w:lang w:eastAsia="fr-FR"/>
        </w:rPr>
        <w:t>L’AP-HP pourra prononcer la résiliation immédiate du marché, sans indemnité en faveur du Titulaire, en cas de violation du secret professionnel ou de non-res</w:t>
      </w:r>
      <w:r w:rsidR="00455D70">
        <w:rPr>
          <w:lang w:eastAsia="fr-FR"/>
        </w:rPr>
        <w:t>pect des dispositions précitées</w:t>
      </w:r>
      <w:r w:rsidR="00037517">
        <w:rPr>
          <w:lang w:eastAsia="fr-FR"/>
        </w:rPr>
        <w:t>.</w:t>
      </w:r>
    </w:p>
    <w:p w14:paraId="1BB089AD" w14:textId="77777777" w:rsidR="002265E9" w:rsidRPr="002265E9" w:rsidRDefault="002265E9" w:rsidP="00752089">
      <w:pPr>
        <w:spacing w:line="276" w:lineRule="auto"/>
        <w:jc w:val="both"/>
        <w:rPr>
          <w:lang w:eastAsia="fr-FR"/>
        </w:rPr>
      </w:pPr>
    </w:p>
    <w:p w14:paraId="1BF2A841" w14:textId="77777777" w:rsidR="00D54272" w:rsidRDefault="00CB4C2A" w:rsidP="00752089">
      <w:pPr>
        <w:pStyle w:val="Titre2"/>
        <w:spacing w:line="276" w:lineRule="auto"/>
      </w:pPr>
      <w:bookmarkStart w:id="28" w:name="_Toc189735012"/>
      <w:r>
        <w:t>6.4 ACCES AUX ETABLISSEMENTS – IDENTIFICATIONS</w:t>
      </w:r>
      <w:bookmarkEnd w:id="28"/>
    </w:p>
    <w:p w14:paraId="472D8C6C" w14:textId="77777777" w:rsidR="00CB4C2A" w:rsidRDefault="00CB4C2A" w:rsidP="00752089">
      <w:pPr>
        <w:spacing w:line="276" w:lineRule="auto"/>
        <w:rPr>
          <w:lang w:eastAsia="fr-FR"/>
        </w:rPr>
      </w:pPr>
    </w:p>
    <w:p w14:paraId="3970D7A9" w14:textId="77777777" w:rsidR="00CB4C2A" w:rsidRPr="00CB4C2A" w:rsidRDefault="00CB4C2A" w:rsidP="00752089">
      <w:pPr>
        <w:spacing w:line="276" w:lineRule="auto"/>
        <w:jc w:val="both"/>
        <w:rPr>
          <w:lang w:eastAsia="fr-FR"/>
        </w:rPr>
      </w:pPr>
      <w:r w:rsidRPr="00CB4C2A">
        <w:rPr>
          <w:lang w:eastAsia="fr-FR"/>
        </w:rPr>
        <w:t>Les personnels du titu</w:t>
      </w:r>
      <w:r w:rsidR="00F739BA">
        <w:rPr>
          <w:lang w:eastAsia="fr-FR"/>
        </w:rPr>
        <w:t>laire ou ses préposés et sous-</w:t>
      </w:r>
      <w:r w:rsidRPr="00CB4C2A">
        <w:rPr>
          <w:lang w:eastAsia="fr-FR"/>
        </w:rPr>
        <w:t>traitants ont accès aux locaux des établissements de l’AP-HP sous réserve du respect des consignes d'hygiène et de sécurité, et du règlement intérieur en vigueur.</w:t>
      </w:r>
    </w:p>
    <w:p w14:paraId="390E52B9" w14:textId="77777777" w:rsidR="00CB4C2A" w:rsidRPr="00CB4C2A" w:rsidRDefault="00CB4C2A" w:rsidP="00752089">
      <w:pPr>
        <w:spacing w:line="276" w:lineRule="auto"/>
        <w:jc w:val="both"/>
        <w:rPr>
          <w:lang w:eastAsia="fr-FR"/>
        </w:rPr>
      </w:pPr>
    </w:p>
    <w:p w14:paraId="7588655C" w14:textId="77777777" w:rsidR="00CB4C2A" w:rsidRDefault="00CB4C2A" w:rsidP="00455D70">
      <w:pPr>
        <w:spacing w:line="276" w:lineRule="auto"/>
        <w:jc w:val="both"/>
        <w:rPr>
          <w:lang w:eastAsia="fr-FR"/>
        </w:rPr>
      </w:pPr>
      <w:r w:rsidRPr="00CB4C2A">
        <w:rPr>
          <w:lang w:eastAsia="fr-FR"/>
        </w:rPr>
        <w:t>Ils doivent être identifiés par tout moyen à disposition du titulaire, et pouvoir justifier de leur appartenance à l'entreprise titulaire du mar</w:t>
      </w:r>
      <w:r w:rsidR="00455D70">
        <w:rPr>
          <w:lang w:eastAsia="fr-FR"/>
        </w:rPr>
        <w:t>ché, ou être mandatés par elle.</w:t>
      </w:r>
    </w:p>
    <w:p w14:paraId="0CA578AE" w14:textId="77777777" w:rsidR="00BB48F0" w:rsidRDefault="00BB48F0" w:rsidP="00752089">
      <w:pPr>
        <w:spacing w:line="276" w:lineRule="auto"/>
        <w:rPr>
          <w:lang w:eastAsia="fr-FR"/>
        </w:rPr>
      </w:pPr>
    </w:p>
    <w:p w14:paraId="4313613C" w14:textId="77777777" w:rsidR="00CB4C2A" w:rsidRDefault="00CB4C2A" w:rsidP="00752089">
      <w:pPr>
        <w:pStyle w:val="Titre2"/>
        <w:spacing w:line="276" w:lineRule="auto"/>
      </w:pPr>
      <w:bookmarkStart w:id="29" w:name="_Toc189735013"/>
      <w:r>
        <w:t>6.5 GREVES</w:t>
      </w:r>
      <w:bookmarkEnd w:id="29"/>
      <w:r>
        <w:t xml:space="preserve"> </w:t>
      </w:r>
    </w:p>
    <w:p w14:paraId="59861336" w14:textId="77777777" w:rsidR="00CB4C2A" w:rsidRDefault="00CB4C2A" w:rsidP="00752089">
      <w:pPr>
        <w:spacing w:line="276" w:lineRule="auto"/>
        <w:rPr>
          <w:lang w:eastAsia="fr-FR"/>
        </w:rPr>
      </w:pPr>
    </w:p>
    <w:p w14:paraId="079BE559" w14:textId="77777777" w:rsidR="00CB4C2A" w:rsidRPr="00BB48F0" w:rsidRDefault="00CB4C2A" w:rsidP="00752089">
      <w:pPr>
        <w:spacing w:line="276" w:lineRule="auto"/>
        <w:jc w:val="both"/>
        <w:rPr>
          <w:iCs/>
          <w:lang w:eastAsia="fr-FR"/>
        </w:rPr>
      </w:pPr>
      <w:r w:rsidRPr="00BB48F0">
        <w:rPr>
          <w:iCs/>
          <w:lang w:eastAsia="fr-FR"/>
        </w:rPr>
        <w:t>En cas d’arrêt de travail, le titulaire devra assurer les prestations considérées comme indispensables aux travaux en accord avec la personne publique.</w:t>
      </w:r>
    </w:p>
    <w:p w14:paraId="02BA3BF0" w14:textId="77777777" w:rsidR="00CB4C2A" w:rsidRPr="00BB48F0" w:rsidRDefault="00CB4C2A" w:rsidP="00752089">
      <w:pPr>
        <w:spacing w:line="276" w:lineRule="auto"/>
        <w:jc w:val="both"/>
        <w:rPr>
          <w:iCs/>
          <w:lang w:eastAsia="fr-FR"/>
        </w:rPr>
      </w:pPr>
    </w:p>
    <w:p w14:paraId="3D9A06EF" w14:textId="77777777" w:rsidR="00CB4C2A" w:rsidRPr="00BB48F0" w:rsidRDefault="00CB4C2A" w:rsidP="00752089">
      <w:pPr>
        <w:spacing w:line="276" w:lineRule="auto"/>
        <w:jc w:val="both"/>
        <w:rPr>
          <w:iCs/>
          <w:lang w:eastAsia="fr-FR"/>
        </w:rPr>
      </w:pPr>
      <w:r w:rsidRPr="00BB48F0">
        <w:rPr>
          <w:iCs/>
          <w:lang w:eastAsia="fr-FR"/>
        </w:rPr>
        <w:t>En cas d’impossibilité pour le titulaire du marché d’exécuter intégralement les prestations dues au titre du contrat dès le premier jour de grève, l’AP-HP y pourvoira par tous les moyens qu’elle jugera utiles aux frais, risques et périls du titulaire afin d’assurer elle-même le service minimum.</w:t>
      </w:r>
    </w:p>
    <w:p w14:paraId="5908C0C3" w14:textId="77777777" w:rsidR="00CB4C2A" w:rsidRPr="00BB48F0" w:rsidRDefault="00CB4C2A" w:rsidP="00752089">
      <w:pPr>
        <w:spacing w:line="276" w:lineRule="auto"/>
        <w:jc w:val="both"/>
        <w:rPr>
          <w:iCs/>
          <w:lang w:eastAsia="fr-FR"/>
        </w:rPr>
      </w:pPr>
    </w:p>
    <w:p w14:paraId="2B1552AC" w14:textId="37782BEF" w:rsidR="00CB4C2A" w:rsidRPr="00455D70" w:rsidRDefault="00BB48F0" w:rsidP="00455D70">
      <w:pPr>
        <w:spacing w:line="276" w:lineRule="auto"/>
        <w:jc w:val="both"/>
        <w:rPr>
          <w:iCs/>
          <w:lang w:eastAsia="fr-FR"/>
        </w:rPr>
      </w:pPr>
      <w:r>
        <w:rPr>
          <w:iCs/>
          <w:lang w:eastAsia="fr-FR"/>
        </w:rPr>
        <w:t>Les mesures qui seront prises dans ce cas</w:t>
      </w:r>
      <w:r w:rsidR="00CB4C2A" w:rsidRPr="00CB4C2A">
        <w:rPr>
          <w:iCs/>
          <w:lang w:eastAsia="fr-FR"/>
        </w:rPr>
        <w:t xml:space="preserve"> seront limitées à la durée de l’absence d’organisation de service minimum, validée par l’AP-HP.</w:t>
      </w:r>
      <w:r w:rsidR="0039346F">
        <w:rPr>
          <w:iCs/>
          <w:lang w:eastAsia="fr-FR"/>
        </w:rPr>
        <w:t xml:space="preserve"> </w:t>
      </w:r>
      <w:r w:rsidR="00CB4C2A" w:rsidRPr="00CB4C2A">
        <w:rPr>
          <w:iCs/>
          <w:lang w:eastAsia="fr-FR"/>
        </w:rPr>
        <w:t>Les sommes dues à ce titre seront recouvrées par l’Administration par tous moyens de droit sauf lorsque leur montant pourra être retenu sur les fa</w:t>
      </w:r>
      <w:r w:rsidR="00455D70">
        <w:rPr>
          <w:iCs/>
          <w:lang w:eastAsia="fr-FR"/>
        </w:rPr>
        <w:t>ctures mensuelles restant dues.</w:t>
      </w:r>
    </w:p>
    <w:p w14:paraId="6C116706" w14:textId="77777777" w:rsidR="00BB48F0" w:rsidRDefault="00BB48F0" w:rsidP="00752089">
      <w:pPr>
        <w:spacing w:line="276" w:lineRule="auto"/>
        <w:rPr>
          <w:lang w:eastAsia="fr-FR"/>
        </w:rPr>
      </w:pPr>
    </w:p>
    <w:p w14:paraId="72AA4983" w14:textId="77777777" w:rsidR="00047F4C" w:rsidRDefault="00047F4C" w:rsidP="00752089">
      <w:pPr>
        <w:pStyle w:val="Titre2"/>
        <w:spacing w:line="276" w:lineRule="auto"/>
      </w:pPr>
      <w:bookmarkStart w:id="30" w:name="_Toc189735014"/>
      <w:r>
        <w:t>6.6 FERMETURES POUR CONGES</w:t>
      </w:r>
      <w:bookmarkEnd w:id="30"/>
    </w:p>
    <w:p w14:paraId="09D31C02" w14:textId="77777777" w:rsidR="00047F4C" w:rsidRDefault="00047F4C" w:rsidP="00752089">
      <w:pPr>
        <w:spacing w:line="276" w:lineRule="auto"/>
        <w:rPr>
          <w:lang w:eastAsia="fr-FR"/>
        </w:rPr>
      </w:pPr>
    </w:p>
    <w:p w14:paraId="02E61E1F" w14:textId="77777777" w:rsidR="00047F4C" w:rsidRPr="00455D70" w:rsidRDefault="00047F4C" w:rsidP="00455D70">
      <w:pPr>
        <w:spacing w:line="276" w:lineRule="auto"/>
        <w:jc w:val="both"/>
        <w:rPr>
          <w:iCs/>
          <w:lang w:eastAsia="fr-FR"/>
        </w:rPr>
      </w:pPr>
      <w:r w:rsidRPr="00047F4C">
        <w:rPr>
          <w:iCs/>
          <w:lang w:eastAsia="fr-FR"/>
        </w:rPr>
        <w:t xml:space="preserve">En cas de fermeture pour congés annuels, le titulaire devra informer le </w:t>
      </w:r>
      <w:r w:rsidR="00FE71D2">
        <w:rPr>
          <w:iCs/>
          <w:lang w:eastAsia="fr-FR"/>
        </w:rPr>
        <w:t>PIC</w:t>
      </w:r>
      <w:r w:rsidR="00FE71D2" w:rsidRPr="00633C5E">
        <w:rPr>
          <w:iCs/>
          <w:lang w:eastAsia="fr-FR"/>
        </w:rPr>
        <w:t xml:space="preserve"> </w:t>
      </w:r>
      <w:r w:rsidRPr="00047F4C">
        <w:rPr>
          <w:iCs/>
          <w:lang w:eastAsia="fr-FR"/>
        </w:rPr>
        <w:t>deux mois minimum avant</w:t>
      </w:r>
      <w:r w:rsidR="00455D70">
        <w:rPr>
          <w:iCs/>
          <w:lang w:eastAsia="fr-FR"/>
        </w:rPr>
        <w:t xml:space="preserve"> la date prévue de fermeture.</w:t>
      </w:r>
    </w:p>
    <w:p w14:paraId="511E30E0" w14:textId="77777777" w:rsidR="00BB48F0" w:rsidRDefault="00BB48F0" w:rsidP="00752089">
      <w:pPr>
        <w:spacing w:line="276" w:lineRule="auto"/>
        <w:rPr>
          <w:lang w:eastAsia="fr-FR"/>
        </w:rPr>
      </w:pPr>
    </w:p>
    <w:p w14:paraId="0E45E243" w14:textId="77777777" w:rsidR="00047F4C" w:rsidRDefault="00047F4C" w:rsidP="00752089">
      <w:pPr>
        <w:pStyle w:val="Titre2"/>
        <w:spacing w:line="276" w:lineRule="auto"/>
      </w:pPr>
      <w:bookmarkStart w:id="31" w:name="_Toc189735015"/>
      <w:r>
        <w:t>6.7 DIFFUSION DES IMAGES</w:t>
      </w:r>
      <w:bookmarkEnd w:id="31"/>
    </w:p>
    <w:p w14:paraId="2A05E980" w14:textId="77777777" w:rsidR="00BB48F0" w:rsidRDefault="00BB48F0" w:rsidP="00752089">
      <w:pPr>
        <w:spacing w:line="276" w:lineRule="auto"/>
        <w:rPr>
          <w:lang w:eastAsia="fr-FR"/>
        </w:rPr>
      </w:pPr>
    </w:p>
    <w:p w14:paraId="3FDBA014" w14:textId="2AF57D68" w:rsidR="00047F4C" w:rsidRPr="00047F4C" w:rsidRDefault="00591047" w:rsidP="00752089">
      <w:pPr>
        <w:spacing w:line="276" w:lineRule="auto"/>
        <w:jc w:val="both"/>
        <w:rPr>
          <w:lang w:eastAsia="fr-FR"/>
        </w:rPr>
      </w:pPr>
      <w:r>
        <w:rPr>
          <w:lang w:eastAsia="fr-FR"/>
        </w:rPr>
        <w:t>Uniquement après</w:t>
      </w:r>
      <w:r w:rsidR="00047F4C" w:rsidRPr="00047F4C">
        <w:rPr>
          <w:lang w:eastAsia="fr-FR"/>
        </w:rPr>
        <w:t xml:space="preserve"> validation de la Direction du </w:t>
      </w:r>
      <w:r w:rsidR="00FE71D2">
        <w:rPr>
          <w:iCs/>
          <w:lang w:eastAsia="fr-FR"/>
        </w:rPr>
        <w:t>PIC</w:t>
      </w:r>
      <w:r w:rsidR="00F739BA">
        <w:rPr>
          <w:lang w:eastAsia="fr-FR"/>
        </w:rPr>
        <w:t>.</w:t>
      </w:r>
    </w:p>
    <w:p w14:paraId="6798EB2A" w14:textId="77777777" w:rsidR="00047F4C" w:rsidRDefault="00047F4C" w:rsidP="00752089">
      <w:pPr>
        <w:spacing w:line="276" w:lineRule="auto"/>
        <w:rPr>
          <w:lang w:eastAsia="fr-FR"/>
        </w:rPr>
      </w:pPr>
    </w:p>
    <w:p w14:paraId="0E95EB7E" w14:textId="77777777" w:rsidR="00047F4C" w:rsidRDefault="00047F4C" w:rsidP="00752089">
      <w:pPr>
        <w:pStyle w:val="Titre2"/>
        <w:spacing w:line="276" w:lineRule="auto"/>
      </w:pPr>
      <w:bookmarkStart w:id="32" w:name="_Toc189735016"/>
      <w:r>
        <w:t>6.8 DIFFFUSION DES FICHES TECHNIQUES</w:t>
      </w:r>
      <w:bookmarkEnd w:id="32"/>
    </w:p>
    <w:p w14:paraId="2877EFFB" w14:textId="77777777" w:rsidR="00047F4C" w:rsidRDefault="00047F4C" w:rsidP="00752089">
      <w:pPr>
        <w:spacing w:line="276" w:lineRule="auto"/>
        <w:rPr>
          <w:lang w:eastAsia="fr-FR"/>
        </w:rPr>
      </w:pPr>
    </w:p>
    <w:p w14:paraId="1C3E344C" w14:textId="167A46ED" w:rsidR="00047F4C" w:rsidRPr="00047F4C" w:rsidRDefault="00047F4C" w:rsidP="00752089">
      <w:pPr>
        <w:spacing w:line="276" w:lineRule="auto"/>
        <w:jc w:val="both"/>
        <w:rPr>
          <w:lang w:eastAsia="fr-FR"/>
        </w:rPr>
      </w:pPr>
      <w:r w:rsidRPr="00047F4C">
        <w:rPr>
          <w:lang w:eastAsia="fr-FR"/>
        </w:rPr>
        <w:t xml:space="preserve">Le titulaire est tenu de </w:t>
      </w:r>
      <w:r w:rsidR="00C94AAC">
        <w:rPr>
          <w:lang w:eastAsia="fr-FR"/>
        </w:rPr>
        <w:t>remettre</w:t>
      </w:r>
      <w:r w:rsidRPr="00047F4C">
        <w:rPr>
          <w:lang w:eastAsia="fr-FR"/>
        </w:rPr>
        <w:t xml:space="preserve"> l’ensemble des fiches techniques des produits retenus au marché</w:t>
      </w:r>
      <w:r>
        <w:rPr>
          <w:lang w:eastAsia="fr-FR"/>
        </w:rPr>
        <w:t xml:space="preserve"> sous format PDF ou papier</w:t>
      </w:r>
      <w:r w:rsidR="00C94AAC">
        <w:rPr>
          <w:lang w:eastAsia="fr-FR"/>
        </w:rPr>
        <w:t xml:space="preserve"> lors de la livraison de l’équipement, en sus de la documentation PDF à joindre à l’offre dématérialisée</w:t>
      </w:r>
      <w:r w:rsidRPr="00047F4C">
        <w:rPr>
          <w:lang w:eastAsia="fr-FR"/>
        </w:rPr>
        <w:t>.</w:t>
      </w:r>
    </w:p>
    <w:p w14:paraId="13A4D970" w14:textId="77777777" w:rsidR="00047F4C" w:rsidRDefault="00047F4C" w:rsidP="00752089">
      <w:pPr>
        <w:spacing w:line="276" w:lineRule="auto"/>
        <w:rPr>
          <w:lang w:eastAsia="fr-FR"/>
        </w:rPr>
      </w:pPr>
    </w:p>
    <w:p w14:paraId="363649D2" w14:textId="77777777" w:rsidR="00047F4C" w:rsidRDefault="00047F4C" w:rsidP="00752089">
      <w:pPr>
        <w:spacing w:line="276" w:lineRule="auto"/>
        <w:rPr>
          <w:lang w:eastAsia="fr-FR"/>
        </w:rPr>
      </w:pPr>
    </w:p>
    <w:p w14:paraId="5BBAD69A" w14:textId="77777777" w:rsidR="00047F4C" w:rsidRDefault="00047F4C" w:rsidP="00752089">
      <w:pPr>
        <w:pStyle w:val="Titre1"/>
        <w:spacing w:before="0" w:line="276" w:lineRule="auto"/>
      </w:pPr>
      <w:bookmarkStart w:id="33" w:name="_Toc189735017"/>
      <w:r>
        <w:t>FACTURATION – PAIEMENT</w:t>
      </w:r>
      <w:bookmarkEnd w:id="33"/>
    </w:p>
    <w:p w14:paraId="29C7BF91" w14:textId="7207FAD8" w:rsidR="00047F4C" w:rsidRDefault="00047F4C" w:rsidP="00752089">
      <w:pPr>
        <w:spacing w:line="276" w:lineRule="auto"/>
        <w:rPr>
          <w:lang w:eastAsia="fr-FR"/>
        </w:rPr>
      </w:pPr>
    </w:p>
    <w:p w14:paraId="372F28CE" w14:textId="77777777" w:rsidR="00037517" w:rsidRDefault="00037517" w:rsidP="00752089">
      <w:pPr>
        <w:spacing w:line="276" w:lineRule="auto"/>
        <w:rPr>
          <w:lang w:eastAsia="fr-FR"/>
        </w:rPr>
      </w:pPr>
    </w:p>
    <w:p w14:paraId="6F0CED8C" w14:textId="77777777" w:rsidR="00047F4C" w:rsidRDefault="00047F4C" w:rsidP="00752089">
      <w:pPr>
        <w:pStyle w:val="Titre2"/>
        <w:spacing w:line="276" w:lineRule="auto"/>
      </w:pPr>
      <w:bookmarkStart w:id="34" w:name="_Toc189735018"/>
      <w:r>
        <w:t>7.1 FACTURATION</w:t>
      </w:r>
      <w:bookmarkEnd w:id="34"/>
    </w:p>
    <w:p w14:paraId="5E0205D3" w14:textId="77777777" w:rsidR="00047F4C" w:rsidRDefault="00047F4C" w:rsidP="00752089">
      <w:pPr>
        <w:spacing w:line="276" w:lineRule="auto"/>
        <w:rPr>
          <w:lang w:eastAsia="fr-FR"/>
        </w:rPr>
      </w:pPr>
    </w:p>
    <w:p w14:paraId="0EA65422" w14:textId="77777777" w:rsidR="00047F4C" w:rsidRPr="00047F4C" w:rsidRDefault="00047F4C" w:rsidP="00752089">
      <w:pPr>
        <w:spacing w:line="276" w:lineRule="auto"/>
        <w:jc w:val="both"/>
        <w:rPr>
          <w:lang w:eastAsia="fr-FR"/>
        </w:rPr>
      </w:pPr>
      <w:r w:rsidRPr="00047F4C">
        <w:rPr>
          <w:lang w:eastAsia="fr-FR"/>
        </w:rPr>
        <w:t>Les factures ne doivent comporter aucune condition générale de vente. Dans le cas contraire, celles-ci seraient réputées nulles et non avenues.</w:t>
      </w:r>
    </w:p>
    <w:p w14:paraId="1DF66615" w14:textId="77777777" w:rsidR="00047F4C" w:rsidRPr="00047F4C" w:rsidRDefault="00047F4C" w:rsidP="00752089">
      <w:pPr>
        <w:spacing w:line="276" w:lineRule="auto"/>
        <w:jc w:val="both"/>
        <w:rPr>
          <w:b/>
          <w:bCs/>
          <w:lang w:eastAsia="fr-FR"/>
        </w:rPr>
      </w:pPr>
    </w:p>
    <w:p w14:paraId="10B70348" w14:textId="77777777" w:rsidR="00047F4C" w:rsidRPr="00BB48F0" w:rsidRDefault="00047F4C" w:rsidP="00752089">
      <w:pPr>
        <w:spacing w:line="276" w:lineRule="auto"/>
        <w:jc w:val="both"/>
        <w:rPr>
          <w:bCs/>
          <w:lang w:eastAsia="fr-FR"/>
        </w:rPr>
      </w:pPr>
      <w:r w:rsidRPr="00BB48F0">
        <w:rPr>
          <w:lang w:eastAsia="fr-FR"/>
        </w:rPr>
        <w:t xml:space="preserve">Conformément au décret n° 2019-748 du 21 juillet 2019 relatif à la facturation électronique, le titulaire du marché devra adresser ses factures sous format dématérialisé </w:t>
      </w:r>
      <w:r w:rsidRPr="00BB48F0">
        <w:rPr>
          <w:bCs/>
          <w:lang w:eastAsia="fr-FR"/>
        </w:rPr>
        <w:t xml:space="preserve">par l’intermédiaire de la solution Chorus Portail Pro, à l’adresse </w:t>
      </w:r>
      <w:hyperlink r:id="rId11" w:history="1">
        <w:r w:rsidRPr="00BB48F0">
          <w:rPr>
            <w:rStyle w:val="Lienhypertexte"/>
            <w:bCs/>
            <w:lang w:eastAsia="fr-FR"/>
          </w:rPr>
          <w:t>https://chorus-pro.gouv.fr</w:t>
        </w:r>
      </w:hyperlink>
      <w:r w:rsidRPr="00BB48F0">
        <w:rPr>
          <w:bCs/>
          <w:lang w:eastAsia="fr-FR"/>
        </w:rPr>
        <w:t>.</w:t>
      </w:r>
    </w:p>
    <w:p w14:paraId="580597DA" w14:textId="77777777" w:rsidR="00836E88" w:rsidRPr="00BB48F0" w:rsidRDefault="00836E88" w:rsidP="00752089">
      <w:pPr>
        <w:spacing w:line="276" w:lineRule="auto"/>
        <w:jc w:val="both"/>
        <w:rPr>
          <w:lang w:eastAsia="fr-FR"/>
        </w:rPr>
      </w:pPr>
    </w:p>
    <w:p w14:paraId="699F76F6" w14:textId="77777777" w:rsidR="00047F4C" w:rsidRPr="00BB48F0" w:rsidRDefault="00047F4C" w:rsidP="00752089">
      <w:pPr>
        <w:spacing w:line="276" w:lineRule="auto"/>
        <w:jc w:val="both"/>
        <w:rPr>
          <w:bCs/>
          <w:lang w:eastAsia="fr-FR"/>
        </w:rPr>
      </w:pPr>
      <w:r w:rsidRPr="00BB48F0">
        <w:rPr>
          <w:bCs/>
          <w:lang w:eastAsia="fr-FR"/>
        </w:rPr>
        <w:t>Les factures électroniques seront transmises sur ce portail en utilisant le mode EDI, ou en déposant des fichiers PDF (signés ou non signés).</w:t>
      </w:r>
    </w:p>
    <w:p w14:paraId="25A3A35F" w14:textId="77777777" w:rsidR="00047F4C" w:rsidRPr="00BB48F0" w:rsidRDefault="00047F4C" w:rsidP="00752089">
      <w:pPr>
        <w:spacing w:line="276" w:lineRule="auto"/>
        <w:jc w:val="both"/>
        <w:rPr>
          <w:lang w:eastAsia="fr-FR"/>
        </w:rPr>
      </w:pPr>
    </w:p>
    <w:p w14:paraId="11BF2B7C" w14:textId="77777777" w:rsidR="00047F4C" w:rsidRPr="00BB48F0" w:rsidRDefault="00047F4C" w:rsidP="00752089">
      <w:pPr>
        <w:spacing w:line="276" w:lineRule="auto"/>
        <w:jc w:val="both"/>
        <w:rPr>
          <w:u w:val="single"/>
          <w:lang w:eastAsia="fr-FR"/>
        </w:rPr>
      </w:pPr>
      <w:r w:rsidRPr="00BB48F0">
        <w:rPr>
          <w:u w:val="single"/>
          <w:lang w:eastAsia="fr-FR"/>
        </w:rPr>
        <w:t>Les prix facturés sont obligatoirement rendus franco de port quelle que soit la quantité commandée.</w:t>
      </w:r>
    </w:p>
    <w:p w14:paraId="6DF401D2" w14:textId="77777777" w:rsidR="00047F4C" w:rsidRPr="00BB48F0" w:rsidRDefault="00047F4C" w:rsidP="00752089">
      <w:pPr>
        <w:spacing w:line="276" w:lineRule="auto"/>
        <w:rPr>
          <w:lang w:eastAsia="fr-FR"/>
        </w:rPr>
      </w:pPr>
    </w:p>
    <w:p w14:paraId="44F6C3F5" w14:textId="77777777" w:rsidR="00EC2B98" w:rsidRPr="00EC2B98" w:rsidRDefault="00EC2B98" w:rsidP="00752089">
      <w:pPr>
        <w:spacing w:line="276" w:lineRule="auto"/>
        <w:rPr>
          <w:lang w:eastAsia="fr-FR"/>
        </w:rPr>
      </w:pPr>
      <w:r w:rsidRPr="00EC2B98">
        <w:rPr>
          <w:lang w:eastAsia="fr-FR"/>
        </w:rPr>
        <w:t>Les factures doivent indiquer :</w:t>
      </w:r>
    </w:p>
    <w:p w14:paraId="49C872C8"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La mention « Facture »</w:t>
      </w:r>
    </w:p>
    <w:p w14:paraId="29E84843"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numéro d’ordre de la facture ;</w:t>
      </w:r>
    </w:p>
    <w:p w14:paraId="4F28F181"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Nom et adresse du créancier ;</w:t>
      </w:r>
    </w:p>
    <w:p w14:paraId="70C5C06C"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Les coordonnées complètes de son compte bancaire telles que précisées sur l’acte d’engagement ;</w:t>
      </w:r>
    </w:p>
    <w:p w14:paraId="6D73D1EA"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Les n° de SIRET ou SIREN et du registre du commerce ;</w:t>
      </w:r>
    </w:p>
    <w:p w14:paraId="0F48E064"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code APE ;</w:t>
      </w:r>
    </w:p>
    <w:p w14:paraId="79D522D5"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La désignation de chaque article livré (marque, quantité) ou de la prestation ;</w:t>
      </w:r>
    </w:p>
    <w:p w14:paraId="00A642AA"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montant hors taxes par article et hors taxes avec remise (si remise proposée) ;</w:t>
      </w:r>
    </w:p>
    <w:p w14:paraId="05581BD9"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taux et le montant des taxes ;</w:t>
      </w:r>
    </w:p>
    <w:p w14:paraId="20310E21"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montant total des fournitures livrées T.T.C. ;</w:t>
      </w:r>
    </w:p>
    <w:p w14:paraId="14F7D31A"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Les n° des bons de commande (référence à 10 chiffres commençant par 45) ou ordre de service ;</w:t>
      </w:r>
    </w:p>
    <w:p w14:paraId="026A4F19"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code service de l’établissement ayant passé commande (présent sur le bon de commande) ;</w:t>
      </w:r>
    </w:p>
    <w:p w14:paraId="43692838"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 numéro de marché ;</w:t>
      </w:r>
    </w:p>
    <w:p w14:paraId="3438BC09" w14:textId="77777777" w:rsidR="00EC2B98" w:rsidRPr="00EC2B98" w:rsidRDefault="00EC2B98" w:rsidP="00BB48F0">
      <w:pPr>
        <w:pStyle w:val="Paragraphedeliste"/>
        <w:numPr>
          <w:ilvl w:val="0"/>
          <w:numId w:val="25"/>
        </w:numPr>
        <w:spacing w:line="276" w:lineRule="auto"/>
        <w:ind w:left="284" w:hanging="284"/>
        <w:jc w:val="both"/>
        <w:rPr>
          <w:lang w:eastAsia="fr-FR"/>
        </w:rPr>
      </w:pPr>
      <w:r w:rsidRPr="00EC2B98">
        <w:rPr>
          <w:lang w:eastAsia="fr-FR"/>
        </w:rPr>
        <w:t>Les n° des bons de livraison des fournitures et leur date ou la date de réalisation de la prestation.</w:t>
      </w:r>
    </w:p>
    <w:p w14:paraId="7F92633B" w14:textId="77777777" w:rsidR="00047F4C" w:rsidRPr="00047F4C" w:rsidRDefault="00047F4C" w:rsidP="00752089">
      <w:pPr>
        <w:spacing w:line="276" w:lineRule="auto"/>
        <w:rPr>
          <w:i/>
          <w:lang w:eastAsia="fr-FR"/>
        </w:rPr>
      </w:pPr>
    </w:p>
    <w:p w14:paraId="2DF5D6F4" w14:textId="77777777" w:rsidR="00047F4C" w:rsidRPr="006D6D99" w:rsidRDefault="00047F4C" w:rsidP="00752089">
      <w:pPr>
        <w:spacing w:line="276" w:lineRule="auto"/>
        <w:jc w:val="both"/>
        <w:rPr>
          <w:bCs/>
          <w:lang w:eastAsia="fr-FR"/>
        </w:rPr>
      </w:pPr>
      <w:r w:rsidRPr="006D6D99">
        <w:rPr>
          <w:bCs/>
          <w:lang w:eastAsia="fr-FR"/>
        </w:rPr>
        <w:t>L’absence d’une des mentions listées ci-dessus entraînera un rejet de la facture.</w:t>
      </w:r>
    </w:p>
    <w:p w14:paraId="4B4426AE" w14:textId="77777777" w:rsidR="00047F4C" w:rsidRPr="006D6D99" w:rsidRDefault="00047F4C" w:rsidP="00752089">
      <w:pPr>
        <w:spacing w:line="276" w:lineRule="auto"/>
        <w:jc w:val="both"/>
        <w:rPr>
          <w:lang w:eastAsia="fr-FR"/>
        </w:rPr>
      </w:pPr>
    </w:p>
    <w:p w14:paraId="108CCB76" w14:textId="77777777" w:rsidR="00724702" w:rsidRPr="006D6D99" w:rsidRDefault="00047F4C" w:rsidP="00752089">
      <w:pPr>
        <w:spacing w:line="276" w:lineRule="auto"/>
        <w:jc w:val="both"/>
        <w:rPr>
          <w:bCs/>
          <w:lang w:eastAsia="fr-FR"/>
        </w:rPr>
      </w:pPr>
      <w:r w:rsidRPr="006D6D99">
        <w:rPr>
          <w:bCs/>
          <w:lang w:eastAsia="fr-FR"/>
        </w:rPr>
        <w:t>Les produits ou prestations hors marché devront faire l’obje</w:t>
      </w:r>
      <w:r w:rsidR="000F3D22" w:rsidRPr="006D6D99">
        <w:rPr>
          <w:bCs/>
          <w:lang w:eastAsia="fr-FR"/>
        </w:rPr>
        <w:t>t d’une facturation différente.</w:t>
      </w:r>
    </w:p>
    <w:p w14:paraId="04663713" w14:textId="77777777" w:rsidR="00BB48F0" w:rsidRDefault="00BB48F0" w:rsidP="00752089">
      <w:pPr>
        <w:spacing w:line="276" w:lineRule="auto"/>
        <w:jc w:val="both"/>
        <w:rPr>
          <w:lang w:eastAsia="fr-FR"/>
        </w:rPr>
      </w:pPr>
    </w:p>
    <w:p w14:paraId="605B9922" w14:textId="77777777" w:rsidR="00047F4C" w:rsidRDefault="00047F4C" w:rsidP="00752089">
      <w:pPr>
        <w:pStyle w:val="Titre2"/>
        <w:spacing w:line="276" w:lineRule="auto"/>
      </w:pPr>
      <w:bookmarkStart w:id="35" w:name="_Toc189735019"/>
      <w:r>
        <w:t>7.2 PAIEMENT</w:t>
      </w:r>
      <w:bookmarkEnd w:id="35"/>
    </w:p>
    <w:p w14:paraId="350EA743" w14:textId="77777777" w:rsidR="00047F4C" w:rsidRDefault="00047F4C" w:rsidP="00752089">
      <w:pPr>
        <w:spacing w:line="276" w:lineRule="auto"/>
        <w:rPr>
          <w:lang w:eastAsia="fr-FR"/>
        </w:rPr>
      </w:pPr>
    </w:p>
    <w:p w14:paraId="0E337D20" w14:textId="77777777" w:rsidR="00047F4C" w:rsidRPr="00047F4C" w:rsidRDefault="00047F4C" w:rsidP="00752089">
      <w:pPr>
        <w:spacing w:line="276" w:lineRule="auto"/>
        <w:jc w:val="both"/>
        <w:rPr>
          <w:lang w:eastAsia="fr-FR"/>
        </w:rPr>
      </w:pPr>
      <w:r w:rsidRPr="00047F4C">
        <w:rPr>
          <w:lang w:eastAsia="fr-FR"/>
        </w:rPr>
        <w:t>Le paiement s’effectue selon les règles de la comptabilité publique, dans les conditions prévues au chapitre 2 « prix et règlement » du cahier des clauses administratives générales.</w:t>
      </w:r>
    </w:p>
    <w:p w14:paraId="6853E88C" w14:textId="77777777" w:rsidR="00047F4C" w:rsidRPr="00047F4C" w:rsidRDefault="00047F4C" w:rsidP="00752089">
      <w:pPr>
        <w:spacing w:line="276" w:lineRule="auto"/>
        <w:jc w:val="both"/>
        <w:rPr>
          <w:lang w:eastAsia="fr-FR"/>
        </w:rPr>
      </w:pPr>
    </w:p>
    <w:p w14:paraId="760D3E57" w14:textId="5EE7D909" w:rsidR="00047F4C" w:rsidRPr="00047F4C" w:rsidRDefault="00047F4C" w:rsidP="00752089">
      <w:pPr>
        <w:spacing w:line="276" w:lineRule="auto"/>
        <w:jc w:val="both"/>
        <w:rPr>
          <w:lang w:eastAsia="fr-FR"/>
        </w:rPr>
      </w:pPr>
      <w:r w:rsidRPr="00047F4C">
        <w:rPr>
          <w:lang w:eastAsia="fr-FR"/>
        </w:rPr>
        <w:t xml:space="preserve">En application de l’article R. 2192-11 du Code de la </w:t>
      </w:r>
      <w:r w:rsidR="00C3718B" w:rsidRPr="00047F4C">
        <w:rPr>
          <w:lang w:eastAsia="fr-FR"/>
        </w:rPr>
        <w:t>Commande Pub</w:t>
      </w:r>
      <w:r w:rsidRPr="00047F4C">
        <w:rPr>
          <w:lang w:eastAsia="fr-FR"/>
        </w:rPr>
        <w:t>lique, le délai maximum de paiement est de 50 jours à compter de la présentation de la demande de paiement.</w:t>
      </w:r>
    </w:p>
    <w:p w14:paraId="751D76A1" w14:textId="77777777" w:rsidR="00047F4C" w:rsidRPr="00047F4C" w:rsidRDefault="00047F4C" w:rsidP="00752089">
      <w:pPr>
        <w:spacing w:line="276" w:lineRule="auto"/>
        <w:jc w:val="both"/>
        <w:rPr>
          <w:lang w:eastAsia="fr-FR"/>
        </w:rPr>
      </w:pPr>
    </w:p>
    <w:p w14:paraId="065CF567" w14:textId="4AC59314" w:rsidR="00047F4C" w:rsidRPr="00047F4C" w:rsidRDefault="00047F4C" w:rsidP="00752089">
      <w:pPr>
        <w:spacing w:line="276" w:lineRule="auto"/>
        <w:jc w:val="both"/>
        <w:rPr>
          <w:lang w:eastAsia="fr-FR"/>
        </w:rPr>
      </w:pPr>
      <w:r w:rsidRPr="00047F4C">
        <w:rPr>
          <w:lang w:eastAsia="fr-FR"/>
        </w:rPr>
        <w:t xml:space="preserve">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w:t>
      </w:r>
      <w:r w:rsidR="00C3718B" w:rsidRPr="00047F4C">
        <w:rPr>
          <w:lang w:eastAsia="fr-FR"/>
        </w:rPr>
        <w:t>Commande Pu</w:t>
      </w:r>
      <w:r w:rsidRPr="00047F4C">
        <w:rPr>
          <w:lang w:eastAsia="fr-FR"/>
        </w:rPr>
        <w:t>blique.</w:t>
      </w:r>
    </w:p>
    <w:p w14:paraId="373F2E16" w14:textId="77777777" w:rsidR="00047F4C" w:rsidRPr="00047F4C" w:rsidRDefault="00047F4C" w:rsidP="00752089">
      <w:pPr>
        <w:spacing w:line="276" w:lineRule="auto"/>
        <w:jc w:val="both"/>
        <w:rPr>
          <w:lang w:eastAsia="fr-FR"/>
        </w:rPr>
      </w:pPr>
    </w:p>
    <w:p w14:paraId="0DD7C847" w14:textId="77777777" w:rsidR="00047F4C" w:rsidRDefault="00047F4C" w:rsidP="00704053">
      <w:pPr>
        <w:spacing w:line="276" w:lineRule="auto"/>
        <w:jc w:val="both"/>
        <w:rPr>
          <w:lang w:eastAsia="fr-FR"/>
        </w:rPr>
      </w:pPr>
      <w:r w:rsidRPr="00047F4C">
        <w:rPr>
          <w:lang w:eastAsia="fr-FR"/>
        </w:rPr>
        <w:t xml:space="preserve">Ce délai est néanmoins suspendu en cas de rejet de la demande de paiement par le pouvoir adjudicateur à des fins de correction jusqu’à la remise d’une nouvelle facture </w:t>
      </w:r>
      <w:r w:rsidR="00704053">
        <w:rPr>
          <w:lang w:eastAsia="fr-FR"/>
        </w:rPr>
        <w:t>en bonne et due forme.</w:t>
      </w:r>
    </w:p>
    <w:p w14:paraId="2A2B0DCE" w14:textId="77777777" w:rsidR="00BB48F0" w:rsidRDefault="00BB48F0" w:rsidP="00752089">
      <w:pPr>
        <w:spacing w:line="276" w:lineRule="auto"/>
        <w:rPr>
          <w:lang w:eastAsia="fr-FR"/>
        </w:rPr>
      </w:pPr>
    </w:p>
    <w:p w14:paraId="50BD72A6" w14:textId="77777777" w:rsidR="00047F4C" w:rsidRDefault="00047F4C" w:rsidP="00752089">
      <w:pPr>
        <w:pStyle w:val="Titre2"/>
        <w:spacing w:line="276" w:lineRule="auto"/>
      </w:pPr>
      <w:bookmarkStart w:id="36" w:name="_Toc189735020"/>
      <w:r>
        <w:t>7.3 AVANCES</w:t>
      </w:r>
      <w:bookmarkEnd w:id="36"/>
    </w:p>
    <w:p w14:paraId="0EE429D7" w14:textId="77777777" w:rsidR="00047F4C" w:rsidRDefault="00047F4C" w:rsidP="00752089">
      <w:pPr>
        <w:spacing w:line="276" w:lineRule="auto"/>
        <w:rPr>
          <w:lang w:eastAsia="fr-FR"/>
        </w:rPr>
      </w:pPr>
    </w:p>
    <w:p w14:paraId="6225E748" w14:textId="3CD16950" w:rsidR="00D64E65" w:rsidRPr="006D6D99" w:rsidRDefault="00D64E65" w:rsidP="00752089">
      <w:pPr>
        <w:spacing w:line="276" w:lineRule="auto"/>
        <w:jc w:val="both"/>
        <w:rPr>
          <w:lang w:eastAsia="fr-FR"/>
        </w:rPr>
      </w:pPr>
      <w:r w:rsidRPr="006D6D99">
        <w:rPr>
          <w:lang w:eastAsia="fr-FR"/>
        </w:rPr>
        <w:t>Aucune avance du crédit preneur ne pourra être exigée par le crédit bailleur.</w:t>
      </w:r>
    </w:p>
    <w:p w14:paraId="6326AE9D" w14:textId="77777777" w:rsidR="00047F4C" w:rsidRDefault="00047F4C" w:rsidP="00752089">
      <w:pPr>
        <w:spacing w:line="276" w:lineRule="auto"/>
        <w:rPr>
          <w:lang w:eastAsia="fr-FR"/>
        </w:rPr>
      </w:pPr>
    </w:p>
    <w:p w14:paraId="5E05A7BB" w14:textId="77777777" w:rsidR="000F3D22" w:rsidRDefault="000F3D22" w:rsidP="00752089">
      <w:pPr>
        <w:spacing w:line="276" w:lineRule="auto"/>
        <w:rPr>
          <w:lang w:eastAsia="fr-FR"/>
        </w:rPr>
      </w:pPr>
    </w:p>
    <w:p w14:paraId="1A00A3F3" w14:textId="77777777" w:rsidR="00047F4C" w:rsidRDefault="00924BB2" w:rsidP="00752089">
      <w:pPr>
        <w:pStyle w:val="Titre1"/>
        <w:spacing w:before="0" w:line="276" w:lineRule="auto"/>
      </w:pPr>
      <w:bookmarkStart w:id="37" w:name="_Toc189735021"/>
      <w:r>
        <w:t>ASS</w:t>
      </w:r>
      <w:r w:rsidR="00047F4C">
        <w:t>URANCES</w:t>
      </w:r>
      <w:bookmarkEnd w:id="37"/>
    </w:p>
    <w:p w14:paraId="259E7426" w14:textId="48C1FF20" w:rsidR="00047F4C" w:rsidRDefault="00047F4C" w:rsidP="00752089">
      <w:pPr>
        <w:spacing w:line="276" w:lineRule="auto"/>
        <w:rPr>
          <w:lang w:eastAsia="fr-FR"/>
        </w:rPr>
      </w:pPr>
    </w:p>
    <w:p w14:paraId="55653907" w14:textId="77777777" w:rsidR="001A3638" w:rsidRDefault="001A3638" w:rsidP="00752089">
      <w:pPr>
        <w:spacing w:line="276" w:lineRule="auto"/>
        <w:rPr>
          <w:lang w:eastAsia="fr-FR"/>
        </w:rPr>
      </w:pPr>
    </w:p>
    <w:p w14:paraId="4ADAAB99" w14:textId="77777777" w:rsidR="00047F4C" w:rsidRPr="00047F4C" w:rsidRDefault="00047F4C" w:rsidP="00752089">
      <w:pPr>
        <w:spacing w:line="276" w:lineRule="auto"/>
        <w:jc w:val="both"/>
        <w:rPr>
          <w:lang w:eastAsia="fr-FR"/>
        </w:rPr>
      </w:pPr>
      <w:r w:rsidRPr="00047F4C">
        <w:rPr>
          <w:lang w:eastAsia="fr-FR"/>
        </w:rPr>
        <w:t>Le Titulaire doit justifier d’une assurance contractée auprès d’une compagnie agréée, garantissant sa responsabilité civile :</w:t>
      </w:r>
    </w:p>
    <w:p w14:paraId="41F5E599" w14:textId="77777777" w:rsidR="00047F4C" w:rsidRPr="00047F4C" w:rsidRDefault="00047F4C" w:rsidP="00752089">
      <w:pPr>
        <w:spacing w:line="276" w:lineRule="auto"/>
        <w:jc w:val="both"/>
        <w:rPr>
          <w:lang w:eastAsia="fr-FR"/>
        </w:rPr>
      </w:pPr>
    </w:p>
    <w:p w14:paraId="1175F055" w14:textId="50CC8463" w:rsidR="00047F4C" w:rsidRDefault="00047F4C" w:rsidP="006D6D99">
      <w:pPr>
        <w:pStyle w:val="Paragraphedeliste"/>
        <w:numPr>
          <w:ilvl w:val="0"/>
          <w:numId w:val="26"/>
        </w:numPr>
        <w:spacing w:line="276" w:lineRule="auto"/>
        <w:ind w:left="284" w:hanging="284"/>
        <w:jc w:val="both"/>
        <w:rPr>
          <w:lang w:eastAsia="fr-FR"/>
        </w:rPr>
      </w:pPr>
      <w:r w:rsidRPr="00047F4C">
        <w:rPr>
          <w:lang w:eastAsia="fr-FR"/>
        </w:rPr>
        <w:t>Pour pertes et dommages causés aux biens par des personnes dont l’assuré est civilement responsable, en vertu de l’article 1242 du Code Civil, quelles que soient la nature et la gravité des fautes de ces personnes ;</w:t>
      </w:r>
    </w:p>
    <w:p w14:paraId="50FFB855" w14:textId="77777777" w:rsidR="009F7352" w:rsidRPr="00047F4C" w:rsidRDefault="009F7352" w:rsidP="009F7352">
      <w:pPr>
        <w:pStyle w:val="Paragraphedeliste"/>
        <w:spacing w:line="276" w:lineRule="auto"/>
        <w:ind w:left="284"/>
        <w:jc w:val="both"/>
        <w:rPr>
          <w:lang w:eastAsia="fr-FR"/>
        </w:rPr>
      </w:pPr>
    </w:p>
    <w:p w14:paraId="44619FE3" w14:textId="782B3A34" w:rsidR="00657FA1" w:rsidRDefault="00047F4C" w:rsidP="00C30C24">
      <w:pPr>
        <w:pStyle w:val="Paragraphedeliste"/>
        <w:numPr>
          <w:ilvl w:val="0"/>
          <w:numId w:val="26"/>
        </w:numPr>
        <w:spacing w:line="276" w:lineRule="auto"/>
        <w:ind w:left="284" w:hanging="284"/>
        <w:jc w:val="both"/>
        <w:rPr>
          <w:lang w:eastAsia="fr-FR"/>
        </w:rPr>
      </w:pPr>
      <w:r w:rsidRPr="00047F4C">
        <w:rPr>
          <w:lang w:eastAsia="fr-FR"/>
        </w:rPr>
        <w:t>Pour pertes et dommages causés aux tiers du fait d’accidents ou d’incendies par ses matériels d’industrie, de commerce ou d’exploitation</w:t>
      </w:r>
      <w:r w:rsidR="00C30C24">
        <w:rPr>
          <w:lang w:eastAsia="fr-FR"/>
        </w:rPr>
        <w:t>.</w:t>
      </w:r>
    </w:p>
    <w:p w14:paraId="2D64D824" w14:textId="77777777" w:rsidR="00C30C24" w:rsidRDefault="00C30C24" w:rsidP="00C30C24">
      <w:pPr>
        <w:pStyle w:val="Paragraphedeliste"/>
        <w:spacing w:line="276" w:lineRule="auto"/>
        <w:ind w:left="284"/>
        <w:jc w:val="both"/>
        <w:rPr>
          <w:lang w:eastAsia="fr-FR"/>
        </w:rPr>
      </w:pPr>
    </w:p>
    <w:p w14:paraId="703F96E3" w14:textId="77777777" w:rsidR="00657FA1" w:rsidRPr="00047F4C" w:rsidRDefault="00657FA1" w:rsidP="00752089">
      <w:pPr>
        <w:spacing w:line="276" w:lineRule="auto"/>
        <w:jc w:val="both"/>
        <w:rPr>
          <w:lang w:eastAsia="fr-FR"/>
        </w:rPr>
      </w:pPr>
    </w:p>
    <w:p w14:paraId="528C70FC" w14:textId="77777777" w:rsidR="00DC1C67" w:rsidRDefault="00DC1C67" w:rsidP="00752089">
      <w:pPr>
        <w:pStyle w:val="Titre1"/>
        <w:spacing w:before="0" w:line="276" w:lineRule="auto"/>
      </w:pPr>
      <w:bookmarkStart w:id="38" w:name="_Toc189735022"/>
      <w:r>
        <w:t>NANTISSEMENT</w:t>
      </w:r>
      <w:bookmarkEnd w:id="38"/>
    </w:p>
    <w:p w14:paraId="70D74A63" w14:textId="2749A98C" w:rsidR="00DC1C67" w:rsidRDefault="00DC1C67" w:rsidP="00752089">
      <w:pPr>
        <w:spacing w:line="276" w:lineRule="auto"/>
        <w:rPr>
          <w:lang w:eastAsia="fr-FR"/>
        </w:rPr>
      </w:pPr>
    </w:p>
    <w:p w14:paraId="4FFA17D5" w14:textId="77777777" w:rsidR="001A3638" w:rsidRDefault="001A3638" w:rsidP="00752089">
      <w:pPr>
        <w:spacing w:line="276" w:lineRule="auto"/>
        <w:rPr>
          <w:lang w:eastAsia="fr-FR"/>
        </w:rPr>
      </w:pPr>
    </w:p>
    <w:p w14:paraId="0E4DA5D0" w14:textId="6A99DB79" w:rsidR="00A7102A" w:rsidRPr="00A7102A" w:rsidRDefault="00A7102A" w:rsidP="00752089">
      <w:pPr>
        <w:spacing w:line="276" w:lineRule="auto"/>
        <w:jc w:val="both"/>
        <w:rPr>
          <w:lang w:eastAsia="fr-FR"/>
        </w:rPr>
      </w:pPr>
      <w:r w:rsidRPr="00A7102A">
        <w:rPr>
          <w:lang w:eastAsia="fr-FR"/>
        </w:rPr>
        <w:t xml:space="preserve">Le marché peut faire l’objet d’un nantissement prévu à l’article L2191-8 du Code de la </w:t>
      </w:r>
      <w:r w:rsidR="008A51BD" w:rsidRPr="00A7102A">
        <w:rPr>
          <w:lang w:eastAsia="fr-FR"/>
        </w:rPr>
        <w:t>Commande Publique</w:t>
      </w:r>
      <w:r w:rsidRPr="00A7102A">
        <w:rPr>
          <w:lang w:eastAsia="fr-FR"/>
        </w:rPr>
        <w:t>.</w:t>
      </w:r>
    </w:p>
    <w:p w14:paraId="53DEDB20" w14:textId="77777777" w:rsidR="00A7102A" w:rsidRDefault="00A7102A" w:rsidP="00752089">
      <w:pPr>
        <w:spacing w:line="276" w:lineRule="auto"/>
        <w:rPr>
          <w:lang w:eastAsia="fr-FR"/>
        </w:rPr>
      </w:pPr>
    </w:p>
    <w:p w14:paraId="27894E2B" w14:textId="77777777" w:rsidR="00EF6702" w:rsidRDefault="00EF6702" w:rsidP="00752089">
      <w:pPr>
        <w:spacing w:line="276" w:lineRule="auto"/>
        <w:rPr>
          <w:lang w:eastAsia="fr-FR"/>
        </w:rPr>
      </w:pPr>
    </w:p>
    <w:p w14:paraId="59887E8B" w14:textId="77777777" w:rsidR="00A7102A" w:rsidRDefault="00A7102A" w:rsidP="00752089">
      <w:pPr>
        <w:pStyle w:val="Titre1"/>
        <w:spacing w:before="0" w:line="276" w:lineRule="auto"/>
      </w:pPr>
      <w:bookmarkStart w:id="39" w:name="_Toc189735023"/>
      <w:r>
        <w:t>RETENUE DE GARANTIE</w:t>
      </w:r>
      <w:bookmarkEnd w:id="39"/>
    </w:p>
    <w:p w14:paraId="646B79CE" w14:textId="48711427" w:rsidR="00A7102A" w:rsidRDefault="00A7102A" w:rsidP="00752089">
      <w:pPr>
        <w:spacing w:line="276" w:lineRule="auto"/>
        <w:rPr>
          <w:lang w:eastAsia="fr-FR"/>
        </w:rPr>
      </w:pPr>
    </w:p>
    <w:p w14:paraId="351F0AD7" w14:textId="77777777" w:rsidR="001A3638" w:rsidRDefault="001A3638" w:rsidP="00752089">
      <w:pPr>
        <w:spacing w:line="276" w:lineRule="auto"/>
        <w:rPr>
          <w:lang w:eastAsia="fr-FR"/>
        </w:rPr>
      </w:pPr>
    </w:p>
    <w:p w14:paraId="1ACE9016" w14:textId="39AFCBC7" w:rsidR="00A7102A" w:rsidRPr="00A7102A" w:rsidRDefault="00A7102A" w:rsidP="00752089">
      <w:pPr>
        <w:spacing w:line="276" w:lineRule="auto"/>
        <w:jc w:val="both"/>
        <w:rPr>
          <w:lang w:eastAsia="fr-FR"/>
        </w:rPr>
      </w:pPr>
      <w:r w:rsidRPr="00A7102A">
        <w:rPr>
          <w:lang w:eastAsia="fr-FR"/>
        </w:rPr>
        <w:t xml:space="preserve">Le fournisseur </w:t>
      </w:r>
      <w:r w:rsidR="009F7352">
        <w:rPr>
          <w:lang w:eastAsia="fr-FR"/>
        </w:rPr>
        <w:t>est</w:t>
      </w:r>
      <w:r w:rsidRPr="00A7102A">
        <w:rPr>
          <w:lang w:eastAsia="fr-FR"/>
        </w:rPr>
        <w:t xml:space="preserve"> par défaut dispensés du versement de la retenue de garantie. Toutefois, le marché peut faire l’objet d’une garantie prévue à l’article L2191-7 du Code de la </w:t>
      </w:r>
      <w:r w:rsidR="008A51BD" w:rsidRPr="00A7102A">
        <w:rPr>
          <w:lang w:eastAsia="fr-FR"/>
        </w:rPr>
        <w:t>Commande Pu</w:t>
      </w:r>
      <w:r w:rsidRPr="00A7102A">
        <w:rPr>
          <w:lang w:eastAsia="fr-FR"/>
        </w:rPr>
        <w:t xml:space="preserve">blique. </w:t>
      </w:r>
    </w:p>
    <w:p w14:paraId="017A4CED" w14:textId="77777777" w:rsidR="00A7102A" w:rsidRDefault="00A7102A" w:rsidP="00752089">
      <w:pPr>
        <w:spacing w:line="276" w:lineRule="auto"/>
        <w:rPr>
          <w:lang w:eastAsia="fr-FR"/>
        </w:rPr>
      </w:pPr>
    </w:p>
    <w:p w14:paraId="4BE5C4AA" w14:textId="77777777" w:rsidR="00A7102A" w:rsidRDefault="00A7102A" w:rsidP="00752089">
      <w:pPr>
        <w:spacing w:line="276" w:lineRule="auto"/>
        <w:rPr>
          <w:lang w:eastAsia="fr-FR"/>
        </w:rPr>
      </w:pPr>
    </w:p>
    <w:p w14:paraId="48B679D0" w14:textId="77777777" w:rsidR="00A7102A" w:rsidRDefault="00A7102A" w:rsidP="00752089">
      <w:pPr>
        <w:pStyle w:val="Titre1"/>
        <w:spacing w:before="0" w:line="276" w:lineRule="auto"/>
      </w:pPr>
      <w:bookmarkStart w:id="40" w:name="_Toc189735024"/>
      <w:r>
        <w:t>PENALITES – RESILIATION</w:t>
      </w:r>
      <w:bookmarkEnd w:id="40"/>
    </w:p>
    <w:p w14:paraId="1B6BED84" w14:textId="02EF9873" w:rsidR="00A7102A" w:rsidRDefault="00A7102A" w:rsidP="00752089">
      <w:pPr>
        <w:spacing w:line="276" w:lineRule="auto"/>
        <w:rPr>
          <w:lang w:eastAsia="fr-FR"/>
        </w:rPr>
      </w:pPr>
    </w:p>
    <w:p w14:paraId="3CB82C0D" w14:textId="77777777" w:rsidR="001A3638" w:rsidRDefault="001A3638" w:rsidP="00752089">
      <w:pPr>
        <w:spacing w:line="276" w:lineRule="auto"/>
        <w:rPr>
          <w:lang w:eastAsia="fr-FR"/>
        </w:rPr>
      </w:pPr>
    </w:p>
    <w:p w14:paraId="1683A956" w14:textId="77777777" w:rsidR="00A7102A" w:rsidRDefault="00A7102A" w:rsidP="00752089">
      <w:pPr>
        <w:pStyle w:val="Titre2"/>
        <w:spacing w:line="276" w:lineRule="auto"/>
      </w:pPr>
      <w:bookmarkStart w:id="41" w:name="_Toc189735025"/>
      <w:r>
        <w:t>11.1 PENALITES</w:t>
      </w:r>
      <w:bookmarkEnd w:id="41"/>
    </w:p>
    <w:p w14:paraId="54040D8D" w14:textId="77777777" w:rsidR="00A7102A" w:rsidRDefault="00A7102A" w:rsidP="00752089">
      <w:pPr>
        <w:spacing w:line="276" w:lineRule="auto"/>
        <w:rPr>
          <w:lang w:eastAsia="fr-FR"/>
        </w:rPr>
      </w:pPr>
    </w:p>
    <w:p w14:paraId="3A88B4BD" w14:textId="77777777" w:rsidR="00A7102A" w:rsidRPr="00A7102A" w:rsidRDefault="00A7102A" w:rsidP="00752089">
      <w:pPr>
        <w:pStyle w:val="Titre3"/>
        <w:spacing w:line="276" w:lineRule="auto"/>
        <w:rPr>
          <w:lang w:eastAsia="fr-FR"/>
        </w:rPr>
      </w:pPr>
      <w:bookmarkStart w:id="42" w:name="_Toc118541142"/>
      <w:bookmarkStart w:id="43" w:name="_Toc189735026"/>
      <w:r w:rsidRPr="00A7102A">
        <w:rPr>
          <w:u w:val="none"/>
          <w:lang w:eastAsia="fr-FR"/>
        </w:rPr>
        <w:t xml:space="preserve">11.1.1 </w:t>
      </w:r>
      <w:r w:rsidRPr="00A7102A">
        <w:rPr>
          <w:lang w:eastAsia="fr-FR"/>
        </w:rPr>
        <w:t>Pénalités pour retard</w:t>
      </w:r>
      <w:bookmarkEnd w:id="42"/>
      <w:bookmarkEnd w:id="43"/>
    </w:p>
    <w:p w14:paraId="298A7A52" w14:textId="77777777" w:rsidR="00A7102A" w:rsidRPr="00A7102A" w:rsidRDefault="00A7102A" w:rsidP="00752089">
      <w:pPr>
        <w:spacing w:line="276" w:lineRule="auto"/>
        <w:rPr>
          <w:lang w:eastAsia="fr-FR"/>
        </w:rPr>
      </w:pPr>
    </w:p>
    <w:p w14:paraId="40837674" w14:textId="6B497D95" w:rsidR="00A7102A" w:rsidRPr="00A7102A" w:rsidRDefault="00A7102A" w:rsidP="00752089">
      <w:pPr>
        <w:spacing w:line="276" w:lineRule="auto"/>
        <w:jc w:val="both"/>
        <w:rPr>
          <w:lang w:eastAsia="fr-FR"/>
        </w:rPr>
      </w:pPr>
      <w:r w:rsidRPr="00A7102A">
        <w:rPr>
          <w:lang w:eastAsia="fr-FR"/>
        </w:rPr>
        <w:t>Dans le cas où le titulaire n’aurait pas effectué sa livraison dans les délais et pour les quantités fixées au bon de commande, il serait passible envers l’Assistance Publique - Hôpitaux de Paris, à titre de dommages et intérêts, à partir du jour qui suivra l’expiration des délais, d’une pénalité portant sur la portion de livraison restant à fournir et calculée selon la formule :</w:t>
      </w:r>
    </w:p>
    <w:p w14:paraId="0E6411BE" w14:textId="77777777" w:rsidR="00A7102A" w:rsidRPr="00A7102A" w:rsidRDefault="00A7102A" w:rsidP="00752089">
      <w:pPr>
        <w:spacing w:line="276" w:lineRule="auto"/>
        <w:rPr>
          <w:lang w:eastAsia="fr-FR"/>
        </w:rPr>
      </w:pPr>
    </w:p>
    <w:p w14:paraId="30095215" w14:textId="77777777" w:rsidR="00A7102A" w:rsidRPr="00C665D5" w:rsidRDefault="00A7102A" w:rsidP="00752089">
      <w:pPr>
        <w:spacing w:line="276" w:lineRule="auto"/>
        <w:rPr>
          <w:b/>
          <w:lang w:eastAsia="fr-FR"/>
        </w:rPr>
      </w:pPr>
      <w:r w:rsidRPr="00C665D5">
        <w:rPr>
          <w:b/>
          <w:lang w:eastAsia="fr-FR"/>
        </w:rPr>
        <w:t xml:space="preserve">           </w:t>
      </w:r>
      <w:r w:rsidR="00C665D5">
        <w:rPr>
          <w:b/>
          <w:lang w:eastAsia="fr-FR"/>
        </w:rPr>
        <w:t xml:space="preserve"> </w:t>
      </w:r>
      <w:r w:rsidRPr="00C665D5">
        <w:rPr>
          <w:b/>
          <w:lang w:eastAsia="fr-FR"/>
        </w:rPr>
        <w:t>V x R</w:t>
      </w:r>
    </w:p>
    <w:p w14:paraId="709EC1F9" w14:textId="37D209D8" w:rsidR="00A7102A" w:rsidRDefault="00A7102A" w:rsidP="00752089">
      <w:pPr>
        <w:spacing w:line="276" w:lineRule="auto"/>
        <w:rPr>
          <w:b/>
          <w:lang w:eastAsia="fr-FR"/>
        </w:rPr>
      </w:pPr>
      <w:r w:rsidRPr="00C665D5">
        <w:rPr>
          <w:b/>
          <w:noProof/>
          <w:lang w:eastAsia="fr-FR"/>
        </w:rPr>
        <mc:AlternateContent>
          <mc:Choice Requires="wps">
            <w:drawing>
              <wp:anchor distT="0" distB="0" distL="114300" distR="114300" simplePos="0" relativeHeight="251661312" behindDoc="0" locked="0" layoutInCell="0" allowOverlap="1" wp14:anchorId="43746C2D" wp14:editId="6466DD1A">
                <wp:simplePos x="0" y="0"/>
                <wp:positionH relativeFrom="column">
                  <wp:posOffset>371475</wp:posOffset>
                </wp:positionH>
                <wp:positionV relativeFrom="paragraph">
                  <wp:posOffset>-2540</wp:posOffset>
                </wp:positionV>
                <wp:extent cx="366395" cy="635"/>
                <wp:effectExtent l="5080" t="13335" r="9525" b="508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3832FB"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2pt" to="58.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" o:allowincell="f"/>
            </w:pict>
          </mc:Fallback>
        </mc:AlternateContent>
      </w:r>
      <w:r w:rsidR="00EF6702" w:rsidRPr="00C665D5">
        <w:rPr>
          <w:b/>
          <w:lang w:eastAsia="fr-FR"/>
        </w:rPr>
        <w:t xml:space="preserve">P =     </w:t>
      </w:r>
      <w:r w:rsidR="00C665D5">
        <w:rPr>
          <w:b/>
          <w:lang w:eastAsia="fr-FR"/>
        </w:rPr>
        <w:t xml:space="preserve"> </w:t>
      </w:r>
      <w:r w:rsidR="00EF6702" w:rsidRPr="00C665D5">
        <w:rPr>
          <w:b/>
          <w:lang w:eastAsia="fr-FR"/>
        </w:rPr>
        <w:t>1.</w:t>
      </w:r>
      <w:r w:rsidRPr="00C665D5">
        <w:rPr>
          <w:b/>
          <w:lang w:eastAsia="fr-FR"/>
        </w:rPr>
        <w:t>000</w:t>
      </w:r>
    </w:p>
    <w:p w14:paraId="0FD084CE" w14:textId="77777777" w:rsidR="005E7C45" w:rsidRPr="00C665D5" w:rsidRDefault="005E7C45" w:rsidP="00752089">
      <w:pPr>
        <w:spacing w:line="276" w:lineRule="auto"/>
        <w:rPr>
          <w:b/>
          <w:lang w:eastAsia="fr-FR"/>
        </w:rPr>
      </w:pPr>
    </w:p>
    <w:p w14:paraId="1244F72E" w14:textId="77777777" w:rsidR="00C665D5" w:rsidRPr="00A7102A" w:rsidRDefault="00C665D5" w:rsidP="00752089">
      <w:pPr>
        <w:spacing w:line="276" w:lineRule="auto"/>
        <w:rPr>
          <w:lang w:eastAsia="fr-FR"/>
        </w:rPr>
      </w:pPr>
      <w:r>
        <w:rPr>
          <w:lang w:eastAsia="fr-FR"/>
        </w:rPr>
        <w:t>Pour laquelle :</w:t>
      </w:r>
    </w:p>
    <w:p w14:paraId="7ACB5668" w14:textId="77777777" w:rsidR="00A7102A" w:rsidRPr="00A7102A" w:rsidRDefault="00A7102A" w:rsidP="00C665D5">
      <w:pPr>
        <w:spacing w:line="276" w:lineRule="auto"/>
        <w:ind w:left="426" w:hanging="426"/>
        <w:jc w:val="both"/>
        <w:rPr>
          <w:lang w:eastAsia="fr-FR"/>
        </w:rPr>
      </w:pPr>
      <w:r w:rsidRPr="00A7102A">
        <w:rPr>
          <w:lang w:eastAsia="fr-FR"/>
        </w:rPr>
        <w:t xml:space="preserve">P : </w:t>
      </w:r>
      <w:r w:rsidR="00EF6702">
        <w:rPr>
          <w:lang w:eastAsia="fr-FR"/>
        </w:rPr>
        <w:tab/>
      </w:r>
      <w:r w:rsidRPr="00A7102A">
        <w:rPr>
          <w:lang w:eastAsia="fr-FR"/>
        </w:rPr>
        <w:t>montant de la pénalité</w:t>
      </w:r>
    </w:p>
    <w:p w14:paraId="65BEC48C" w14:textId="77777777" w:rsidR="00A7102A" w:rsidRPr="00A7102A" w:rsidRDefault="00A7102A" w:rsidP="00C665D5">
      <w:pPr>
        <w:spacing w:line="276" w:lineRule="auto"/>
        <w:ind w:left="426" w:hanging="426"/>
        <w:jc w:val="both"/>
        <w:rPr>
          <w:lang w:eastAsia="fr-FR"/>
        </w:rPr>
      </w:pPr>
      <w:r w:rsidRPr="00A7102A">
        <w:rPr>
          <w:lang w:eastAsia="fr-FR"/>
        </w:rPr>
        <w:t xml:space="preserve">V : </w:t>
      </w:r>
      <w:r w:rsidR="00EF6702">
        <w:rPr>
          <w:lang w:eastAsia="fr-FR"/>
        </w:rPr>
        <w:tab/>
      </w:r>
      <w:r w:rsidRPr="00A7102A">
        <w:rPr>
          <w:lang w:eastAsia="fr-FR"/>
        </w:rPr>
        <w:t>valeur de règlement de la partie des prestations en retard ou de l’ensemble des prestations si le retard d’exécution d’une partie rend l’ensemble inutilisable</w:t>
      </w:r>
    </w:p>
    <w:p w14:paraId="7387B420" w14:textId="419829CB" w:rsidR="00A7102A" w:rsidRPr="009F7352" w:rsidRDefault="00A7102A" w:rsidP="009F7352">
      <w:pPr>
        <w:spacing w:line="276" w:lineRule="auto"/>
        <w:ind w:left="426" w:hanging="426"/>
        <w:jc w:val="both"/>
        <w:rPr>
          <w:lang w:eastAsia="fr-FR"/>
        </w:rPr>
      </w:pPr>
      <w:r w:rsidRPr="00A7102A">
        <w:rPr>
          <w:lang w:eastAsia="fr-FR"/>
        </w:rPr>
        <w:lastRenderedPageBreak/>
        <w:t xml:space="preserve">R : </w:t>
      </w:r>
      <w:r w:rsidR="00EF6702">
        <w:rPr>
          <w:lang w:eastAsia="fr-FR"/>
        </w:rPr>
        <w:tab/>
      </w:r>
      <w:r w:rsidRPr="00A7102A">
        <w:rPr>
          <w:lang w:eastAsia="fr-FR"/>
        </w:rPr>
        <w:t>nombre de jours de retard</w:t>
      </w:r>
      <w:proofErr w:type="gramStart"/>
      <w:r w:rsidR="009F7352">
        <w:rPr>
          <w:lang w:eastAsia="fr-FR"/>
        </w:rPr>
        <w:t xml:space="preserve">   </w:t>
      </w:r>
      <w:r w:rsidR="00686387" w:rsidRPr="007D2F65">
        <w:rPr>
          <w:i/>
          <w:iCs/>
          <w:lang w:eastAsia="fr-FR"/>
        </w:rPr>
        <w:t>(</w:t>
      </w:r>
      <w:proofErr w:type="gramEnd"/>
      <w:r w:rsidR="00686387" w:rsidRPr="007D2F65">
        <w:rPr>
          <w:i/>
          <w:iCs/>
          <w:lang w:eastAsia="fr-FR"/>
        </w:rPr>
        <w:t>Article 14</w:t>
      </w:r>
      <w:r w:rsidRPr="007D2F65">
        <w:rPr>
          <w:i/>
          <w:iCs/>
          <w:lang w:eastAsia="fr-FR"/>
        </w:rPr>
        <w:t xml:space="preserve"> du Cahier des Clauses Administratives Générales)</w:t>
      </w:r>
    </w:p>
    <w:p w14:paraId="38161FA5" w14:textId="77777777" w:rsidR="00A7102A" w:rsidRPr="00A7102A" w:rsidRDefault="00A7102A" w:rsidP="00752089">
      <w:pPr>
        <w:spacing w:line="276" w:lineRule="auto"/>
        <w:jc w:val="both"/>
        <w:rPr>
          <w:lang w:eastAsia="fr-FR"/>
        </w:rPr>
      </w:pPr>
    </w:p>
    <w:p w14:paraId="43C8C5B2" w14:textId="77777777" w:rsidR="00A7102A" w:rsidRDefault="00A7102A" w:rsidP="00752089">
      <w:pPr>
        <w:spacing w:line="276" w:lineRule="auto"/>
        <w:jc w:val="both"/>
        <w:rPr>
          <w:lang w:eastAsia="fr-FR"/>
        </w:rPr>
      </w:pPr>
      <w:r w:rsidRPr="00A7102A">
        <w:rPr>
          <w:lang w:eastAsia="fr-FR"/>
        </w:rPr>
        <w:t>Cette pénalité sera imputée au titulaire, sous forme d'avoir, sur la facture relative à la livraison suivante.</w:t>
      </w:r>
    </w:p>
    <w:p w14:paraId="085525D1" w14:textId="77777777" w:rsidR="00C665D5" w:rsidRPr="00A7102A" w:rsidRDefault="00C665D5" w:rsidP="00752089">
      <w:pPr>
        <w:spacing w:line="276" w:lineRule="auto"/>
        <w:jc w:val="both"/>
        <w:rPr>
          <w:lang w:eastAsia="fr-FR"/>
        </w:rPr>
      </w:pPr>
    </w:p>
    <w:p w14:paraId="459888D5" w14:textId="77777777" w:rsidR="00A7102A" w:rsidRPr="00A7102A" w:rsidRDefault="00A7102A" w:rsidP="00752089">
      <w:pPr>
        <w:spacing w:line="276" w:lineRule="auto"/>
        <w:jc w:val="both"/>
        <w:rPr>
          <w:lang w:eastAsia="fr-FR"/>
        </w:rPr>
      </w:pPr>
      <w:r w:rsidRPr="00A7102A">
        <w:rPr>
          <w:lang w:eastAsia="fr-FR"/>
        </w:rPr>
        <w:t>Indépendamment des pénalités de retard, l’Assistance Publique - Hôpitaux de Paris aura la faculté de pourvoir aux besoins du service aux frais et risques du fournisseur.</w:t>
      </w:r>
    </w:p>
    <w:p w14:paraId="34397296" w14:textId="77777777" w:rsidR="00A7102A" w:rsidRDefault="00A7102A" w:rsidP="00752089">
      <w:pPr>
        <w:spacing w:line="276" w:lineRule="auto"/>
        <w:jc w:val="both"/>
        <w:rPr>
          <w:lang w:eastAsia="fr-FR"/>
        </w:rPr>
      </w:pPr>
    </w:p>
    <w:p w14:paraId="1AEDC60D" w14:textId="77777777" w:rsidR="00D64E65" w:rsidRDefault="00D64E65" w:rsidP="00752089">
      <w:pPr>
        <w:pStyle w:val="Titre2"/>
        <w:spacing w:line="276" w:lineRule="auto"/>
      </w:pPr>
      <w:bookmarkStart w:id="44" w:name="_Toc189735027"/>
      <w:r>
        <w:t>11.2 REPORT DU DELAI</w:t>
      </w:r>
      <w:bookmarkEnd w:id="44"/>
    </w:p>
    <w:p w14:paraId="2ED3A73B" w14:textId="77777777" w:rsidR="00D64E65" w:rsidRDefault="00D64E65" w:rsidP="00752089">
      <w:pPr>
        <w:spacing w:line="276" w:lineRule="auto"/>
        <w:rPr>
          <w:lang w:eastAsia="fr-FR"/>
        </w:rPr>
      </w:pPr>
    </w:p>
    <w:p w14:paraId="08C3595B" w14:textId="77777777" w:rsidR="00D64E65" w:rsidRPr="00D64E65" w:rsidRDefault="00D64E65" w:rsidP="00752089">
      <w:pPr>
        <w:spacing w:line="276" w:lineRule="auto"/>
        <w:jc w:val="both"/>
        <w:rPr>
          <w:lang w:eastAsia="fr-FR"/>
        </w:rPr>
      </w:pPr>
      <w:r w:rsidRPr="00D64E65">
        <w:rPr>
          <w:lang w:eastAsia="fr-FR"/>
        </w:rPr>
        <w:t xml:space="preserve">Il est précisé que, si le retard dans la livraison et / ou l’installation et / ou la mise en service était imputable à l’Assistance Publique – Hôpitaux de Paris, le délai global d’exécution défini dans le dossier technique remis par le titulaire en même temps que son offre serait </w:t>
      </w:r>
      <w:proofErr w:type="gramStart"/>
      <w:r w:rsidRPr="00D64E65">
        <w:rPr>
          <w:lang w:eastAsia="fr-FR"/>
        </w:rPr>
        <w:t>prolongé</w:t>
      </w:r>
      <w:proofErr w:type="gramEnd"/>
      <w:r w:rsidRPr="00D64E65">
        <w:rPr>
          <w:lang w:eastAsia="fr-FR"/>
        </w:rPr>
        <w:t xml:space="preserve"> d’une durée égale à ce retard.</w:t>
      </w:r>
    </w:p>
    <w:p w14:paraId="4947A025" w14:textId="77777777" w:rsidR="00D64E65" w:rsidRDefault="00D64E65" w:rsidP="00752089">
      <w:pPr>
        <w:spacing w:line="276" w:lineRule="auto"/>
        <w:jc w:val="both"/>
        <w:rPr>
          <w:lang w:eastAsia="fr-FR"/>
        </w:rPr>
      </w:pPr>
    </w:p>
    <w:p w14:paraId="5BD78C19" w14:textId="77777777" w:rsidR="00A7102A" w:rsidRDefault="00D64E65" w:rsidP="00752089">
      <w:pPr>
        <w:pStyle w:val="Titre2"/>
        <w:spacing w:line="276" w:lineRule="auto"/>
      </w:pPr>
      <w:bookmarkStart w:id="45" w:name="_Toc189735028"/>
      <w:r>
        <w:t>11.3</w:t>
      </w:r>
      <w:r w:rsidR="00650FDF">
        <w:t xml:space="preserve"> RESILIATION</w:t>
      </w:r>
      <w:bookmarkEnd w:id="45"/>
    </w:p>
    <w:p w14:paraId="7726810E" w14:textId="77777777" w:rsidR="00A24AF2" w:rsidRPr="00A24AF2" w:rsidRDefault="00A24AF2" w:rsidP="00752089">
      <w:pPr>
        <w:spacing w:line="276" w:lineRule="auto"/>
        <w:rPr>
          <w:lang w:eastAsia="fr-FR"/>
        </w:rPr>
      </w:pPr>
    </w:p>
    <w:p w14:paraId="1B31FE75" w14:textId="77777777" w:rsidR="00F42FB3" w:rsidRPr="00F42FB3" w:rsidRDefault="00F42FB3" w:rsidP="00752089">
      <w:pPr>
        <w:spacing w:line="276" w:lineRule="auto"/>
        <w:jc w:val="both"/>
        <w:rPr>
          <w:rFonts w:eastAsia="Times New Roman" w:cs="Arial"/>
          <w:szCs w:val="20"/>
          <w:lang w:eastAsia="fr-FR"/>
        </w:rPr>
      </w:pPr>
      <w:r w:rsidRPr="00F42FB3">
        <w:rPr>
          <w:rFonts w:eastAsia="Times New Roman" w:cs="Arial"/>
          <w:szCs w:val="20"/>
          <w:lang w:eastAsia="fr-FR"/>
        </w:rPr>
        <w:t>L’A.P.-H.P. peut, si le prestataire ne remplit pas les obligations que lui impose le présent Cahier des Clauses Administratives Particulières (particulièrement les articles 5 et 6) ou le Cahier des Clauses Administratives Générales (FCS), ou s’il les remplit de façon inexacte ou incomplète, de manière à compromettre les intérêts du service, prononcer la résiliation du marché après deux mises en demeure (articles 5 et 6 du CCAP) ou une seule mise en demeure en cas de manquement particulièrement important ou dans les autres conditions prévues au CCAG / FCS (Chapitre VII).</w:t>
      </w:r>
    </w:p>
    <w:p w14:paraId="67FB9875" w14:textId="77777777" w:rsidR="00F42FB3" w:rsidRPr="00F42FB3" w:rsidRDefault="00F42FB3" w:rsidP="00752089">
      <w:pPr>
        <w:spacing w:line="276" w:lineRule="auto"/>
        <w:jc w:val="both"/>
        <w:rPr>
          <w:rFonts w:eastAsia="Times New Roman" w:cs="Arial"/>
          <w:szCs w:val="20"/>
          <w:lang w:eastAsia="fr-FR"/>
        </w:rPr>
      </w:pPr>
    </w:p>
    <w:p w14:paraId="3A14A50F" w14:textId="77777777" w:rsidR="00F42FB3" w:rsidRPr="00F42FB3" w:rsidRDefault="0067118E" w:rsidP="00752089">
      <w:pPr>
        <w:spacing w:line="276" w:lineRule="auto"/>
        <w:jc w:val="both"/>
        <w:rPr>
          <w:rFonts w:eastAsia="Times New Roman" w:cs="Arial"/>
          <w:szCs w:val="20"/>
          <w:lang w:eastAsia="fr-FR"/>
        </w:rPr>
      </w:pPr>
      <w:r w:rsidRPr="0067118E">
        <w:rPr>
          <w:rFonts w:eastAsia="Times New Roman" w:cs="Arial"/>
          <w:szCs w:val="20"/>
          <w:lang w:eastAsia="fr-FR"/>
        </w:rPr>
        <w:t xml:space="preserve">Le PIC SCA - SCB - SMS </w:t>
      </w:r>
      <w:r w:rsidR="00F42FB3" w:rsidRPr="00F42FB3">
        <w:rPr>
          <w:rFonts w:eastAsia="Times New Roman" w:cs="Arial"/>
          <w:szCs w:val="20"/>
          <w:lang w:eastAsia="fr-FR"/>
        </w:rPr>
        <w:t>se réserve le droit d’appliquer ces dernières nonobstant celles prévues aux articles 5 et 6 du CCAP.  Le titulaire est tenu de présenter ses observations dans un délai de quinze jours.</w:t>
      </w:r>
    </w:p>
    <w:p w14:paraId="450D0126" w14:textId="77777777" w:rsidR="00F42FB3" w:rsidRPr="00F42FB3" w:rsidRDefault="00F42FB3" w:rsidP="00752089">
      <w:pPr>
        <w:spacing w:line="276" w:lineRule="auto"/>
        <w:jc w:val="both"/>
        <w:rPr>
          <w:rFonts w:eastAsia="Times New Roman" w:cs="Arial"/>
          <w:color w:val="000000"/>
          <w:szCs w:val="20"/>
          <w:lang w:eastAsia="fr-FR"/>
        </w:rPr>
      </w:pPr>
    </w:p>
    <w:p w14:paraId="1EF1DA56" w14:textId="77777777" w:rsidR="00F42FB3" w:rsidRPr="00F42FB3" w:rsidRDefault="00F42FB3" w:rsidP="00752089">
      <w:pPr>
        <w:spacing w:line="276" w:lineRule="auto"/>
        <w:jc w:val="both"/>
        <w:rPr>
          <w:rFonts w:eastAsia="Times New Roman" w:cs="Arial"/>
          <w:color w:val="000000"/>
          <w:szCs w:val="20"/>
          <w:lang w:eastAsia="fr-FR"/>
        </w:rPr>
      </w:pPr>
      <w:r w:rsidRPr="00F42FB3">
        <w:rPr>
          <w:rFonts w:eastAsia="Times New Roman" w:cs="Arial"/>
          <w:color w:val="000000"/>
          <w:szCs w:val="20"/>
          <w:lang w:eastAsia="fr-FR"/>
        </w:rPr>
        <w:t>Sans réponse satisfaisante du titulaire, l’Assistance Publique – Hôpitaux de Paris</w:t>
      </w:r>
      <w:r w:rsidRPr="00F42FB3">
        <w:rPr>
          <w:rFonts w:eastAsia="Times New Roman" w:cs="Arial"/>
          <w:szCs w:val="20"/>
          <w:lang w:eastAsia="fr-FR"/>
        </w:rPr>
        <w:t xml:space="preserve"> peut alors passer un</w:t>
      </w:r>
      <w:r w:rsidRPr="00F42FB3">
        <w:rPr>
          <w:rFonts w:eastAsia="Times New Roman" w:cs="Arial"/>
          <w:color w:val="000000"/>
          <w:szCs w:val="20"/>
          <w:lang w:eastAsia="fr-FR"/>
        </w:rPr>
        <w:t xml:space="preserve"> marché de substitution avec d’autres fournisseurs, aux frais et risques du fournisseur </w:t>
      </w:r>
      <w:r w:rsidR="00801EF9">
        <w:rPr>
          <w:rFonts w:eastAsia="Times New Roman" w:cs="Arial"/>
          <w:color w:val="000000"/>
          <w:szCs w:val="20"/>
          <w:lang w:eastAsia="fr-FR"/>
        </w:rPr>
        <w:t>défaillant</w:t>
      </w:r>
      <w:r w:rsidRPr="00F42FB3">
        <w:rPr>
          <w:rFonts w:eastAsia="Times New Roman" w:cs="Arial"/>
          <w:color w:val="000000"/>
          <w:szCs w:val="20"/>
          <w:lang w:eastAsia="fr-FR"/>
        </w:rPr>
        <w:t>, après notification à ce dernier, et ce conformément aux dispositions du chapitre VII du Cahier des Clauses Administratives Générales / FCS en vigueur à la date de publication de l’avis de mise en concurrence.</w:t>
      </w:r>
    </w:p>
    <w:p w14:paraId="3F51CC51" w14:textId="77777777" w:rsidR="00F42FB3" w:rsidRPr="00F42FB3" w:rsidRDefault="00F42FB3" w:rsidP="00752089">
      <w:pPr>
        <w:spacing w:line="276" w:lineRule="auto"/>
        <w:jc w:val="both"/>
        <w:rPr>
          <w:rFonts w:eastAsia="Times New Roman" w:cs="Arial"/>
          <w:color w:val="000000"/>
          <w:szCs w:val="20"/>
          <w:lang w:eastAsia="fr-FR"/>
        </w:rPr>
      </w:pPr>
    </w:p>
    <w:p w14:paraId="4018064F" w14:textId="1B17176C" w:rsidR="00F42FB3" w:rsidRPr="00F42FB3" w:rsidRDefault="00F42FB3" w:rsidP="00752089">
      <w:pPr>
        <w:spacing w:line="276" w:lineRule="auto"/>
        <w:jc w:val="both"/>
        <w:rPr>
          <w:rFonts w:eastAsia="Times New Roman" w:cs="Arial"/>
          <w:szCs w:val="20"/>
          <w:lang w:eastAsia="fr-FR"/>
        </w:rPr>
      </w:pPr>
      <w:r w:rsidRPr="00F42FB3">
        <w:rPr>
          <w:rFonts w:eastAsia="Times New Roman" w:cs="Arial"/>
          <w:szCs w:val="20"/>
          <w:lang w:eastAsia="fr-FR"/>
        </w:rPr>
        <w:t xml:space="preserve">Le marché sera résilié sans indemnité aux torts du Titulaire en cas d’inexactitude des renseignements prévus aux articles R2143-5 à R243-12 du Code de la </w:t>
      </w:r>
      <w:r w:rsidR="003D3EB7">
        <w:rPr>
          <w:rFonts w:eastAsia="Times New Roman" w:cs="Arial"/>
          <w:szCs w:val="20"/>
          <w:lang w:eastAsia="fr-FR"/>
        </w:rPr>
        <w:t>S</w:t>
      </w:r>
      <w:r w:rsidRPr="00F42FB3">
        <w:rPr>
          <w:rFonts w:eastAsia="Times New Roman" w:cs="Arial"/>
          <w:szCs w:val="20"/>
          <w:lang w:eastAsia="fr-FR"/>
        </w:rPr>
        <w:t>, et ce sans mise en demeure préalable.</w:t>
      </w:r>
    </w:p>
    <w:p w14:paraId="74B6D817" w14:textId="77777777" w:rsidR="00F42FB3" w:rsidRDefault="00F42FB3" w:rsidP="00752089">
      <w:pPr>
        <w:spacing w:line="276" w:lineRule="auto"/>
        <w:jc w:val="both"/>
        <w:rPr>
          <w:rFonts w:eastAsia="Times New Roman" w:cs="Arial"/>
          <w:szCs w:val="20"/>
          <w:lang w:eastAsia="fr-FR"/>
        </w:rPr>
      </w:pPr>
    </w:p>
    <w:p w14:paraId="43B672DC" w14:textId="77777777" w:rsidR="00650FDF" w:rsidRDefault="00650FDF" w:rsidP="00752089">
      <w:pPr>
        <w:spacing w:line="276" w:lineRule="auto"/>
        <w:rPr>
          <w:lang w:eastAsia="fr-FR"/>
        </w:rPr>
      </w:pPr>
    </w:p>
    <w:p w14:paraId="496129A1" w14:textId="77777777" w:rsidR="00650FDF" w:rsidRDefault="00650FDF" w:rsidP="00752089">
      <w:pPr>
        <w:pStyle w:val="Titre1"/>
        <w:spacing w:before="0" w:line="276" w:lineRule="auto"/>
      </w:pPr>
      <w:bookmarkStart w:id="46" w:name="_Toc189735029"/>
      <w:r>
        <w:t>LITIGES</w:t>
      </w:r>
      <w:bookmarkEnd w:id="46"/>
    </w:p>
    <w:p w14:paraId="2F86D8CF" w14:textId="4E51A6EF" w:rsidR="00650FDF" w:rsidRDefault="00650FDF" w:rsidP="00752089">
      <w:pPr>
        <w:spacing w:line="276" w:lineRule="auto"/>
        <w:rPr>
          <w:lang w:eastAsia="fr-FR"/>
        </w:rPr>
      </w:pPr>
    </w:p>
    <w:p w14:paraId="2D7DF9B7" w14:textId="77777777" w:rsidR="007D2F65" w:rsidRDefault="007D2F65" w:rsidP="00752089">
      <w:pPr>
        <w:spacing w:line="276" w:lineRule="auto"/>
        <w:rPr>
          <w:lang w:eastAsia="fr-FR"/>
        </w:rPr>
      </w:pPr>
    </w:p>
    <w:p w14:paraId="63385670" w14:textId="77777777" w:rsidR="00650FDF" w:rsidRPr="00650FDF" w:rsidRDefault="00650FDF" w:rsidP="00752089">
      <w:pPr>
        <w:spacing w:line="276" w:lineRule="auto"/>
        <w:jc w:val="both"/>
        <w:rPr>
          <w:lang w:eastAsia="fr-FR"/>
        </w:rPr>
      </w:pPr>
      <w:r w:rsidRPr="00650FDF">
        <w:rPr>
          <w:lang w:eastAsia="fr-FR"/>
        </w:rPr>
        <w:t>Il est formellement spécifié qu’en aucun cas</w:t>
      </w:r>
      <w:r w:rsidR="00C1398C">
        <w:rPr>
          <w:lang w:eastAsia="fr-FR"/>
        </w:rPr>
        <w:t>,</w:t>
      </w:r>
      <w:r w:rsidRPr="00650FDF">
        <w:rPr>
          <w:lang w:eastAsia="fr-FR"/>
        </w:rPr>
        <w:t xml:space="preserve">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0358ED58" w14:textId="77777777" w:rsidR="00650FDF" w:rsidRPr="00650FDF" w:rsidRDefault="00650FDF" w:rsidP="00752089">
      <w:pPr>
        <w:spacing w:line="276" w:lineRule="auto"/>
        <w:jc w:val="both"/>
        <w:rPr>
          <w:lang w:eastAsia="fr-FR"/>
        </w:rPr>
      </w:pPr>
    </w:p>
    <w:p w14:paraId="0595F69B" w14:textId="77777777" w:rsidR="00650FDF" w:rsidRDefault="00650FDF" w:rsidP="00752089">
      <w:pPr>
        <w:spacing w:line="276" w:lineRule="auto"/>
        <w:jc w:val="both"/>
        <w:rPr>
          <w:lang w:eastAsia="fr-FR"/>
        </w:rPr>
      </w:pPr>
      <w:r w:rsidRPr="00650FDF">
        <w:rPr>
          <w:lang w:eastAsia="fr-FR"/>
        </w:rPr>
        <w:lastRenderedPageBreak/>
        <w:t>Les parties conviennent que le Tribunal Administratif de Paris est seul compétent en cas de litige, conformément à l’article R312-11 du Code de Justice Administrative.</w:t>
      </w:r>
    </w:p>
    <w:p w14:paraId="65223D2C" w14:textId="77777777" w:rsidR="00A24AF2" w:rsidRPr="00650FDF" w:rsidRDefault="00A24AF2" w:rsidP="00752089">
      <w:pPr>
        <w:spacing w:line="276" w:lineRule="auto"/>
        <w:rPr>
          <w:lang w:eastAsia="fr-FR"/>
        </w:rPr>
      </w:pPr>
    </w:p>
    <w:p w14:paraId="6D91A8E8" w14:textId="77777777" w:rsidR="00650FDF" w:rsidRDefault="00650FDF" w:rsidP="00752089">
      <w:pPr>
        <w:spacing w:line="276" w:lineRule="auto"/>
        <w:rPr>
          <w:lang w:eastAsia="fr-FR"/>
        </w:rPr>
      </w:pPr>
    </w:p>
    <w:p w14:paraId="0809CA04" w14:textId="77777777" w:rsidR="00650FDF" w:rsidRDefault="00650FDF" w:rsidP="00752089">
      <w:pPr>
        <w:pStyle w:val="Titre1"/>
        <w:spacing w:before="0" w:line="276" w:lineRule="auto"/>
      </w:pPr>
      <w:bookmarkStart w:id="47" w:name="_Toc189735030"/>
      <w:r>
        <w:t>DEROGATIONS</w:t>
      </w:r>
      <w:bookmarkEnd w:id="47"/>
    </w:p>
    <w:p w14:paraId="7A97A722" w14:textId="66D2A585" w:rsidR="00650FDF" w:rsidRDefault="00650FDF" w:rsidP="00752089">
      <w:pPr>
        <w:spacing w:line="276" w:lineRule="auto"/>
        <w:rPr>
          <w:lang w:eastAsia="fr-FR"/>
        </w:rPr>
      </w:pPr>
    </w:p>
    <w:p w14:paraId="3A24D1BC" w14:textId="77777777" w:rsidR="009F7352" w:rsidRDefault="009F7352" w:rsidP="00752089">
      <w:pPr>
        <w:spacing w:line="276" w:lineRule="auto"/>
        <w:rPr>
          <w:lang w:eastAsia="fr-FR"/>
        </w:rPr>
      </w:pPr>
    </w:p>
    <w:p w14:paraId="26F3BF96" w14:textId="58B249E3" w:rsidR="00AE5236" w:rsidRPr="00AE5236" w:rsidRDefault="00AE5236" w:rsidP="00C1398C">
      <w:pPr>
        <w:spacing w:line="276" w:lineRule="auto"/>
        <w:jc w:val="both"/>
        <w:rPr>
          <w:lang w:eastAsia="fr-FR"/>
        </w:rPr>
      </w:pPr>
      <w:r w:rsidRPr="00AE5236">
        <w:rPr>
          <w:lang w:eastAsia="fr-FR"/>
        </w:rPr>
        <w:t xml:space="preserve">L’article 11.1 du présent cahier des </w:t>
      </w:r>
      <w:r w:rsidR="008A234C" w:rsidRPr="00AE5236">
        <w:rPr>
          <w:lang w:eastAsia="fr-FR"/>
        </w:rPr>
        <w:t xml:space="preserve">Clauses Administratives Particulières </w:t>
      </w:r>
      <w:r w:rsidRPr="00AE5236">
        <w:rPr>
          <w:lang w:eastAsia="fr-FR"/>
        </w:rPr>
        <w:t>(CCAP) déroge à l’article 14 du CCAG FCS relatif aux « pénalités pour retard ».</w:t>
      </w:r>
    </w:p>
    <w:p w14:paraId="70099742" w14:textId="77777777" w:rsidR="00AE5236" w:rsidRPr="00AE5236" w:rsidRDefault="00AE5236" w:rsidP="00C1398C">
      <w:pPr>
        <w:spacing w:line="276" w:lineRule="auto"/>
        <w:jc w:val="both"/>
        <w:rPr>
          <w:lang w:eastAsia="fr-FR"/>
        </w:rPr>
      </w:pPr>
    </w:p>
    <w:p w14:paraId="3AFCC0E7" w14:textId="5EEAB7B9" w:rsidR="00AE5236" w:rsidRDefault="00A24AF2" w:rsidP="00C1398C">
      <w:pPr>
        <w:spacing w:line="276" w:lineRule="auto"/>
        <w:jc w:val="both"/>
        <w:rPr>
          <w:lang w:eastAsia="fr-FR"/>
        </w:rPr>
      </w:pPr>
      <w:r>
        <w:rPr>
          <w:lang w:eastAsia="fr-FR"/>
        </w:rPr>
        <w:t>Les articles 5 et 11</w:t>
      </w:r>
      <w:r w:rsidR="00AE5236" w:rsidRPr="00AE5236">
        <w:rPr>
          <w:lang w:eastAsia="fr-FR"/>
        </w:rPr>
        <w:t xml:space="preserve"> du présent cahier des </w:t>
      </w:r>
      <w:r w:rsidR="008A234C" w:rsidRPr="00AE5236">
        <w:rPr>
          <w:lang w:eastAsia="fr-FR"/>
        </w:rPr>
        <w:t>Clauses Administratives Particulière</w:t>
      </w:r>
      <w:r w:rsidR="008A234C">
        <w:rPr>
          <w:lang w:eastAsia="fr-FR"/>
        </w:rPr>
        <w:t xml:space="preserve">s </w:t>
      </w:r>
      <w:r w:rsidR="00D81BF6">
        <w:rPr>
          <w:lang w:eastAsia="fr-FR"/>
        </w:rPr>
        <w:t xml:space="preserve">(CCAP) dérogent à l’article 41.1 </w:t>
      </w:r>
      <w:r w:rsidR="00AE5236" w:rsidRPr="00AE5236">
        <w:rPr>
          <w:lang w:eastAsia="fr-FR"/>
        </w:rPr>
        <w:t>du CCAG FCS relatif à la résiliation aux torts pour défaut d’acquittement des obligations.</w:t>
      </w:r>
    </w:p>
    <w:p w14:paraId="6D972246" w14:textId="5A0AD11D" w:rsidR="008A234C" w:rsidRDefault="008A234C" w:rsidP="00C1398C">
      <w:pPr>
        <w:spacing w:line="276" w:lineRule="auto"/>
        <w:jc w:val="both"/>
        <w:rPr>
          <w:lang w:eastAsia="fr-FR"/>
        </w:rPr>
      </w:pPr>
    </w:p>
    <w:p w14:paraId="6C051EC6" w14:textId="1B7A7896" w:rsidR="008A234C" w:rsidRDefault="008A234C" w:rsidP="00C1398C">
      <w:pPr>
        <w:spacing w:line="276" w:lineRule="auto"/>
        <w:jc w:val="both"/>
        <w:rPr>
          <w:lang w:eastAsia="fr-FR"/>
        </w:rPr>
      </w:pPr>
    </w:p>
    <w:p w14:paraId="4470C046" w14:textId="77777777" w:rsidR="008A234C" w:rsidRPr="00AE5236" w:rsidRDefault="008A234C" w:rsidP="00C1398C">
      <w:pPr>
        <w:spacing w:line="276" w:lineRule="auto"/>
        <w:jc w:val="both"/>
        <w:rPr>
          <w:lang w:eastAsia="fr-FR"/>
        </w:rPr>
      </w:pPr>
    </w:p>
    <w:p w14:paraId="0D813690" w14:textId="77777777" w:rsidR="00AC0726" w:rsidRDefault="00AC0726" w:rsidP="00C1398C">
      <w:pPr>
        <w:spacing w:line="276" w:lineRule="auto"/>
        <w:jc w:val="both"/>
        <w:rPr>
          <w:lang w:eastAsia="fr-FR"/>
        </w:rPr>
      </w:pPr>
    </w:p>
    <w:p w14:paraId="3116E138" w14:textId="348D1698" w:rsidR="00AE5236" w:rsidRPr="008A234C" w:rsidRDefault="00AE5236" w:rsidP="00AE5236">
      <w:pPr>
        <w:jc w:val="right"/>
        <w:rPr>
          <w:b/>
          <w:bCs/>
          <w:lang w:eastAsia="fr-FR"/>
        </w:rPr>
      </w:pPr>
      <w:r w:rsidRPr="008A234C">
        <w:rPr>
          <w:b/>
          <w:bCs/>
          <w:lang w:eastAsia="fr-FR"/>
        </w:rPr>
        <w:t xml:space="preserve">Le titulaire </w:t>
      </w:r>
      <w:r w:rsidRPr="008A234C">
        <w:rPr>
          <w:b/>
          <w:bCs/>
          <w:vertAlign w:val="superscript"/>
          <w:lang w:eastAsia="fr-FR"/>
        </w:rPr>
        <w:footnoteReference w:id="1"/>
      </w:r>
    </w:p>
    <w:sectPr w:rsidR="00AE5236" w:rsidRPr="008A234C" w:rsidSect="00AE349C">
      <w:footerReference w:type="default" r:id="rId12"/>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ABF4F" w14:textId="77777777" w:rsidR="00D41B03" w:rsidRDefault="00D41B03" w:rsidP="00B71F6B">
      <w:r>
        <w:separator/>
      </w:r>
    </w:p>
  </w:endnote>
  <w:endnote w:type="continuationSeparator" w:id="0">
    <w:p w14:paraId="7E23C730" w14:textId="77777777" w:rsidR="00D41B03" w:rsidRDefault="00D41B03" w:rsidP="00B7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D41B03" w:rsidRPr="00B71F6B" w14:paraId="360B70AA" w14:textId="77777777" w:rsidTr="00D54272">
      <w:trPr>
        <w:trHeight w:val="269"/>
      </w:trPr>
      <w:tc>
        <w:tcPr>
          <w:tcW w:w="1560" w:type="dxa"/>
        </w:tcPr>
        <w:p w14:paraId="5F8C7CD6" w14:textId="77777777" w:rsidR="00D41B03" w:rsidRPr="00B71F6B" w:rsidRDefault="00D41B03" w:rsidP="00B71F6B">
          <w:pPr>
            <w:ind w:left="166"/>
            <w:jc w:val="center"/>
            <w:rPr>
              <w:rFonts w:eastAsia="Times New Roman" w:cs="Times New Roman"/>
              <w:color w:val="000000"/>
              <w:szCs w:val="20"/>
              <w:lang w:val="en-GB" w:eastAsia="fr-FR"/>
            </w:rPr>
          </w:pPr>
          <w:r>
            <w:rPr>
              <w:rFonts w:eastAsia="Times New Roman" w:cs="Times New Roman"/>
              <w:color w:val="000000"/>
              <w:szCs w:val="20"/>
              <w:lang w:val="en-GB" w:eastAsia="fr-FR"/>
            </w:rPr>
            <w:t>APHP</w:t>
          </w:r>
        </w:p>
      </w:tc>
      <w:tc>
        <w:tcPr>
          <w:tcW w:w="5935" w:type="dxa"/>
        </w:tcPr>
        <w:p w14:paraId="2B9E01FF" w14:textId="73034582" w:rsidR="00D41B03" w:rsidRPr="00B71F6B" w:rsidRDefault="00D41B03" w:rsidP="008F1C04">
          <w:pPr>
            <w:jc w:val="center"/>
            <w:rPr>
              <w:rFonts w:eastAsia="Times New Roman" w:cs="Times New Roman"/>
              <w:color w:val="000000"/>
              <w:szCs w:val="20"/>
              <w:lang w:eastAsia="fr-FR"/>
            </w:rPr>
          </w:pPr>
          <w:r w:rsidRPr="00B71F6B">
            <w:rPr>
              <w:rFonts w:eastAsia="Times New Roman" w:cs="Times New Roman"/>
              <w:color w:val="000000"/>
              <w:szCs w:val="20"/>
              <w:lang w:eastAsia="fr-FR"/>
            </w:rPr>
            <w:t xml:space="preserve">Consultation </w:t>
          </w:r>
          <w:r w:rsidR="008F1C04">
            <w:rPr>
              <w:rFonts w:eastAsia="Times New Roman" w:cs="Times New Roman"/>
              <w:szCs w:val="20"/>
              <w:lang w:eastAsia="fr-FR"/>
            </w:rPr>
            <w:t xml:space="preserve">PIC </w:t>
          </w:r>
          <w:r w:rsidR="00056FA3">
            <w:rPr>
              <w:rFonts w:eastAsia="Times New Roman" w:cs="Times New Roman"/>
              <w:szCs w:val="20"/>
              <w:lang w:eastAsia="fr-FR"/>
            </w:rPr>
            <w:t>25-010</w:t>
          </w:r>
          <w:r w:rsidRPr="00B71F6B">
            <w:rPr>
              <w:rFonts w:eastAsia="Times New Roman" w:cs="Times New Roman"/>
              <w:szCs w:val="20"/>
              <w:lang w:eastAsia="fr-FR"/>
            </w:rPr>
            <w:t xml:space="preserve"> </w:t>
          </w:r>
          <w:r w:rsidRPr="008B72E4">
            <w:rPr>
              <w:rFonts w:eastAsia="Times New Roman" w:cs="Times New Roman"/>
              <w:szCs w:val="20"/>
              <w:lang w:eastAsia="fr-FR"/>
            </w:rPr>
            <w:t xml:space="preserve">du </w:t>
          </w:r>
          <w:r w:rsidR="00056FA3">
            <w:rPr>
              <w:rFonts w:eastAsia="Times New Roman" w:cs="Times New Roman"/>
              <w:szCs w:val="20"/>
              <w:lang w:eastAsia="fr-FR"/>
            </w:rPr>
            <w:t>10/02/2025</w:t>
          </w:r>
        </w:p>
      </w:tc>
      <w:tc>
        <w:tcPr>
          <w:tcW w:w="2145" w:type="dxa"/>
        </w:tcPr>
        <w:p w14:paraId="67BF6ED3" w14:textId="77777777" w:rsidR="00D41B03" w:rsidRPr="00B71F6B" w:rsidRDefault="00D41B03" w:rsidP="00B71F6B">
          <w:pPr>
            <w:jc w:val="center"/>
            <w:rPr>
              <w:rFonts w:eastAsia="Times New Roman" w:cs="Times New Roman"/>
              <w:szCs w:val="20"/>
              <w:lang w:val="en-GB" w:eastAsia="fr-FR"/>
            </w:rPr>
          </w:pPr>
          <w:r>
            <w:rPr>
              <w:rFonts w:eastAsia="Times New Roman" w:cs="Times New Roman"/>
              <w:szCs w:val="20"/>
              <w:lang w:val="en-GB" w:eastAsia="fr-FR"/>
            </w:rPr>
            <w:t>PIC SCA SCB SMS</w:t>
          </w:r>
        </w:p>
      </w:tc>
    </w:tr>
    <w:tr w:rsidR="00D41B03" w:rsidRPr="00B71F6B" w14:paraId="781C5B01" w14:textId="77777777" w:rsidTr="00D54272">
      <w:trPr>
        <w:trHeight w:val="282"/>
      </w:trPr>
      <w:tc>
        <w:tcPr>
          <w:tcW w:w="1560" w:type="dxa"/>
        </w:tcPr>
        <w:p w14:paraId="6FEE05B1" w14:textId="69BDD885" w:rsidR="00D41B03" w:rsidRPr="00B71F6B" w:rsidRDefault="00056FA3" w:rsidP="00B71F6B">
          <w:pPr>
            <w:jc w:val="center"/>
            <w:rPr>
              <w:rFonts w:eastAsia="Times New Roman" w:cs="Times New Roman"/>
              <w:color w:val="000000"/>
              <w:szCs w:val="20"/>
              <w:lang w:eastAsia="fr-FR"/>
            </w:rPr>
          </w:pPr>
          <w:r>
            <w:rPr>
              <w:rFonts w:eastAsia="Times New Roman" w:cs="Times New Roman"/>
              <w:color w:val="000000"/>
              <w:szCs w:val="20"/>
              <w:lang w:eastAsia="fr-FR"/>
            </w:rPr>
            <w:t>MAPA</w:t>
          </w:r>
        </w:p>
      </w:tc>
      <w:tc>
        <w:tcPr>
          <w:tcW w:w="5935" w:type="dxa"/>
        </w:tcPr>
        <w:p w14:paraId="195D52A3" w14:textId="77777777" w:rsidR="00D41B03" w:rsidRPr="00B71F6B" w:rsidRDefault="00D41B03" w:rsidP="00B71F6B">
          <w:pPr>
            <w:jc w:val="center"/>
            <w:rPr>
              <w:rFonts w:eastAsia="Times New Roman" w:cs="Times New Roman"/>
              <w:color w:val="000000"/>
              <w:szCs w:val="20"/>
              <w:lang w:eastAsia="fr-FR"/>
            </w:rPr>
          </w:pPr>
          <w:r w:rsidRPr="00B71F6B">
            <w:rPr>
              <w:rFonts w:eastAsia="Times New Roman" w:cs="Times New Roman"/>
              <w:color w:val="000000"/>
              <w:szCs w:val="20"/>
              <w:lang w:eastAsia="fr-FR"/>
            </w:rPr>
            <w:t xml:space="preserve">Cahier des Clauses </w:t>
          </w:r>
          <w:r>
            <w:rPr>
              <w:rFonts w:eastAsia="Times New Roman" w:cs="Times New Roman"/>
              <w:color w:val="000000"/>
              <w:szCs w:val="20"/>
              <w:lang w:eastAsia="fr-FR"/>
            </w:rPr>
            <w:t xml:space="preserve">Administratives </w:t>
          </w:r>
          <w:r w:rsidRPr="00B71F6B">
            <w:rPr>
              <w:rFonts w:eastAsia="Times New Roman" w:cs="Times New Roman"/>
              <w:color w:val="000000"/>
              <w:szCs w:val="20"/>
              <w:lang w:eastAsia="fr-FR"/>
            </w:rPr>
            <w:t xml:space="preserve">Particulières </w:t>
          </w:r>
        </w:p>
      </w:tc>
      <w:tc>
        <w:tcPr>
          <w:tcW w:w="2145" w:type="dxa"/>
        </w:tcPr>
        <w:p w14:paraId="2C37EA18" w14:textId="77777777" w:rsidR="00D41B03" w:rsidRPr="00B71F6B" w:rsidRDefault="00D41B03" w:rsidP="00B71F6B">
          <w:pPr>
            <w:jc w:val="center"/>
            <w:rPr>
              <w:rFonts w:eastAsia="Times New Roman" w:cs="Times New Roman"/>
              <w:color w:val="000000"/>
              <w:szCs w:val="20"/>
              <w:lang w:eastAsia="fr-FR"/>
            </w:rPr>
          </w:pPr>
          <w:r w:rsidRPr="00B71F6B">
            <w:rPr>
              <w:rFonts w:eastAsia="Times New Roman" w:cs="Times New Roman"/>
              <w:color w:val="000000"/>
              <w:szCs w:val="20"/>
              <w:lang w:eastAsia="fr-FR"/>
            </w:rPr>
            <w:fldChar w:fldCharType="begin"/>
          </w:r>
          <w:r w:rsidRPr="00B71F6B">
            <w:rPr>
              <w:rFonts w:eastAsia="Times New Roman" w:cs="Times New Roman"/>
              <w:color w:val="000000"/>
              <w:szCs w:val="20"/>
              <w:lang w:eastAsia="fr-FR"/>
            </w:rPr>
            <w:instrText xml:space="preserve"> PAGE </w:instrText>
          </w:r>
          <w:r w:rsidRPr="00B71F6B">
            <w:rPr>
              <w:rFonts w:eastAsia="Times New Roman" w:cs="Times New Roman"/>
              <w:color w:val="000000"/>
              <w:szCs w:val="20"/>
              <w:lang w:eastAsia="fr-FR"/>
            </w:rPr>
            <w:fldChar w:fldCharType="separate"/>
          </w:r>
          <w:r w:rsidR="00454FAB">
            <w:rPr>
              <w:rFonts w:eastAsia="Times New Roman" w:cs="Times New Roman"/>
              <w:noProof/>
              <w:color w:val="000000"/>
              <w:szCs w:val="20"/>
              <w:lang w:eastAsia="fr-FR"/>
            </w:rPr>
            <w:t>2</w:t>
          </w:r>
          <w:r w:rsidRPr="00B71F6B">
            <w:rPr>
              <w:rFonts w:eastAsia="Times New Roman" w:cs="Times New Roman"/>
              <w:color w:val="000000"/>
              <w:szCs w:val="20"/>
              <w:lang w:eastAsia="fr-FR"/>
            </w:rPr>
            <w:fldChar w:fldCharType="end"/>
          </w:r>
          <w:r w:rsidRPr="00B71F6B">
            <w:rPr>
              <w:rFonts w:eastAsia="Times New Roman" w:cs="Times New Roman"/>
              <w:color w:val="000000"/>
              <w:szCs w:val="20"/>
              <w:lang w:eastAsia="fr-FR"/>
            </w:rPr>
            <w:t xml:space="preserve"> / </w:t>
          </w:r>
          <w:r w:rsidRPr="00B71F6B">
            <w:rPr>
              <w:rFonts w:eastAsia="Times New Roman" w:cs="Times New Roman"/>
              <w:color w:val="000000"/>
              <w:szCs w:val="20"/>
              <w:lang w:eastAsia="fr-FR"/>
            </w:rPr>
            <w:fldChar w:fldCharType="begin"/>
          </w:r>
          <w:r w:rsidRPr="00B71F6B">
            <w:rPr>
              <w:rFonts w:eastAsia="Times New Roman" w:cs="Times New Roman"/>
              <w:color w:val="000000"/>
              <w:szCs w:val="20"/>
              <w:lang w:eastAsia="fr-FR"/>
            </w:rPr>
            <w:instrText xml:space="preserve"> NUMPAGES </w:instrText>
          </w:r>
          <w:r w:rsidRPr="00B71F6B">
            <w:rPr>
              <w:rFonts w:eastAsia="Times New Roman" w:cs="Times New Roman"/>
              <w:color w:val="000000"/>
              <w:szCs w:val="20"/>
              <w:lang w:eastAsia="fr-FR"/>
            </w:rPr>
            <w:fldChar w:fldCharType="separate"/>
          </w:r>
          <w:r w:rsidR="00454FAB">
            <w:rPr>
              <w:rFonts w:eastAsia="Times New Roman" w:cs="Times New Roman"/>
              <w:noProof/>
              <w:color w:val="000000"/>
              <w:szCs w:val="20"/>
              <w:lang w:eastAsia="fr-FR"/>
            </w:rPr>
            <w:t>16</w:t>
          </w:r>
          <w:r w:rsidRPr="00B71F6B">
            <w:rPr>
              <w:rFonts w:eastAsia="Times New Roman" w:cs="Times New Roman"/>
              <w:color w:val="000000"/>
              <w:szCs w:val="20"/>
              <w:lang w:eastAsia="fr-FR"/>
            </w:rPr>
            <w:fldChar w:fldCharType="end"/>
          </w:r>
        </w:p>
      </w:tc>
    </w:tr>
  </w:tbl>
  <w:p w14:paraId="72DC2FB8" w14:textId="77777777" w:rsidR="00D41B03" w:rsidRDefault="00D41B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D17B8" w14:textId="77777777" w:rsidR="00D41B03" w:rsidRDefault="00D41B03" w:rsidP="00B71F6B">
      <w:r>
        <w:separator/>
      </w:r>
    </w:p>
  </w:footnote>
  <w:footnote w:type="continuationSeparator" w:id="0">
    <w:p w14:paraId="4DFE28AB" w14:textId="77777777" w:rsidR="00D41B03" w:rsidRDefault="00D41B03" w:rsidP="00B71F6B">
      <w:r>
        <w:continuationSeparator/>
      </w:r>
    </w:p>
  </w:footnote>
  <w:footnote w:id="1">
    <w:p w14:paraId="7DDF6960" w14:textId="77777777" w:rsidR="00D41B03" w:rsidRPr="00C1398C" w:rsidRDefault="00D41B03" w:rsidP="00C1398C">
      <w:pPr>
        <w:pStyle w:val="Notedebasdepage"/>
        <w:tabs>
          <w:tab w:val="left" w:pos="284"/>
        </w:tabs>
        <w:ind w:left="284" w:hanging="284"/>
        <w:jc w:val="both"/>
        <w:rPr>
          <w:rFonts w:eastAsia="Arial Unicode MS" w:cs="Arial"/>
          <w:color w:val="000000"/>
          <w:sz w:val="16"/>
          <w:szCs w:val="16"/>
        </w:rPr>
      </w:pPr>
      <w:r w:rsidRPr="00C60D31">
        <w:rPr>
          <w:rFonts w:eastAsia="Arial Unicode MS" w:cs="Arial"/>
          <w:color w:val="000000"/>
        </w:rPr>
        <w:footnoteRef/>
      </w:r>
      <w:r w:rsidRPr="00C60D31">
        <w:rPr>
          <w:rFonts w:eastAsia="Arial Unicode MS" w:cs="Arial"/>
          <w:color w:val="000000"/>
        </w:rPr>
        <w:t xml:space="preserve"> </w:t>
      </w:r>
      <w:r>
        <w:rPr>
          <w:rFonts w:eastAsia="Arial Unicode MS" w:cs="Arial"/>
          <w:color w:val="000000"/>
        </w:rPr>
        <w:tab/>
      </w:r>
      <w:r w:rsidRPr="00C1398C">
        <w:rPr>
          <w:rFonts w:eastAsia="Arial Unicode MS" w:cs="Arial"/>
          <w:color w:val="000000"/>
          <w:sz w:val="16"/>
          <w:szCs w:val="16"/>
        </w:rPr>
        <w:t>Indiquer le nom et la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47FFE"/>
    <w:multiLevelType w:val="hybridMultilevel"/>
    <w:tmpl w:val="2E2CAEC4"/>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0B2339"/>
    <w:multiLevelType w:val="hybridMultilevel"/>
    <w:tmpl w:val="0DFCD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24773"/>
    <w:multiLevelType w:val="hybridMultilevel"/>
    <w:tmpl w:val="9190B48E"/>
    <w:lvl w:ilvl="0" w:tplc="040C0001">
      <w:start w:val="1"/>
      <w:numFmt w:val="bullet"/>
      <w:lvlText w:val=""/>
      <w:lvlJc w:val="left"/>
      <w:pPr>
        <w:tabs>
          <w:tab w:val="num" w:pos="505"/>
        </w:tabs>
        <w:ind w:left="505" w:hanging="363"/>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20AA8"/>
    <w:multiLevelType w:val="hybridMultilevel"/>
    <w:tmpl w:val="1E865718"/>
    <w:lvl w:ilvl="0" w:tplc="A1A0282A">
      <w:numFmt w:val="bullet"/>
      <w:lvlText w:val="-"/>
      <w:lvlJc w:val="left"/>
      <w:pPr>
        <w:ind w:left="524" w:hanging="240"/>
      </w:pPr>
      <w:rPr>
        <w:rFonts w:ascii="Century Gothic" w:eastAsiaTheme="minorHAnsi" w:hAnsi="Century Gothic"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4CA22E9"/>
    <w:multiLevelType w:val="hybridMultilevel"/>
    <w:tmpl w:val="3FBA0E80"/>
    <w:lvl w:ilvl="0" w:tplc="41302E10">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5EE672A"/>
    <w:multiLevelType w:val="hybridMultilevel"/>
    <w:tmpl w:val="5C0E0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0119A4"/>
    <w:multiLevelType w:val="hybridMultilevel"/>
    <w:tmpl w:val="A5B23BAA"/>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3F1DBE"/>
    <w:multiLevelType w:val="hybridMultilevel"/>
    <w:tmpl w:val="5B484EA4"/>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432C9C"/>
    <w:multiLevelType w:val="hybridMultilevel"/>
    <w:tmpl w:val="55F4D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9C3649"/>
    <w:multiLevelType w:val="hybridMultilevel"/>
    <w:tmpl w:val="B6402F46"/>
    <w:lvl w:ilvl="0" w:tplc="DBF03E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C44775"/>
    <w:multiLevelType w:val="hybridMultilevel"/>
    <w:tmpl w:val="4220561C"/>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9B667F"/>
    <w:multiLevelType w:val="hybridMultilevel"/>
    <w:tmpl w:val="B64E7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1B5764"/>
    <w:multiLevelType w:val="hybridMultilevel"/>
    <w:tmpl w:val="3030ECF0"/>
    <w:lvl w:ilvl="0" w:tplc="6B8A0AB4">
      <w:start w:val="1"/>
      <w:numFmt w:val="decimal"/>
      <w:lvlText w:val="1.%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35471AB1"/>
    <w:multiLevelType w:val="hybridMultilevel"/>
    <w:tmpl w:val="B8A89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225D92"/>
    <w:multiLevelType w:val="hybridMultilevel"/>
    <w:tmpl w:val="F31073BC"/>
    <w:lvl w:ilvl="0" w:tplc="5DACFD3E">
      <w:numFmt w:val="bullet"/>
      <w:lvlText w:val="-"/>
      <w:lvlJc w:val="left"/>
      <w:pPr>
        <w:tabs>
          <w:tab w:val="num" w:pos="1425"/>
        </w:tabs>
        <w:ind w:left="1425" w:hanging="360"/>
      </w:pPr>
      <w:rPr>
        <w:rFonts w:ascii="Times New Roman" w:eastAsia="Times New Roman" w:hAnsi="Times New Roman" w:cs="Times New Roman"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422972C3"/>
    <w:multiLevelType w:val="hybridMultilevel"/>
    <w:tmpl w:val="3C2A83EC"/>
    <w:lvl w:ilvl="0" w:tplc="5DACFD3E">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E0437F"/>
    <w:multiLevelType w:val="hybridMultilevel"/>
    <w:tmpl w:val="4DB444F8"/>
    <w:lvl w:ilvl="0" w:tplc="5DACFD3E">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49272D00"/>
    <w:multiLevelType w:val="hybridMultilevel"/>
    <w:tmpl w:val="15E2D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D2571"/>
    <w:multiLevelType w:val="hybridMultilevel"/>
    <w:tmpl w:val="1C4A929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528332DE"/>
    <w:multiLevelType w:val="hybridMultilevel"/>
    <w:tmpl w:val="48066792"/>
    <w:lvl w:ilvl="0" w:tplc="5DACFD3E">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565541B8"/>
    <w:multiLevelType w:val="hybridMultilevel"/>
    <w:tmpl w:val="BEEAAC18"/>
    <w:lvl w:ilvl="0" w:tplc="956E18C0">
      <w:start w:val="1"/>
      <w:numFmt w:val="decimal"/>
      <w:pStyle w:val="Titre1"/>
      <w:lvlText w:val="ARTICLE %1"/>
      <w:lvlJc w:val="left"/>
      <w:pPr>
        <w:ind w:left="720" w:hanging="360"/>
      </w:pPr>
      <w:rPr>
        <w:rFonts w:ascii="Century Gothic" w:hAnsi="Century Gothic"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040FB6"/>
    <w:multiLevelType w:val="hybridMultilevel"/>
    <w:tmpl w:val="D0504B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5163B8"/>
    <w:multiLevelType w:val="hybridMultilevel"/>
    <w:tmpl w:val="3EC0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697F58"/>
    <w:multiLevelType w:val="hybridMultilevel"/>
    <w:tmpl w:val="317E09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69187F50"/>
    <w:multiLevelType w:val="hybridMultilevel"/>
    <w:tmpl w:val="C2F49FF2"/>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0F00D1"/>
    <w:multiLevelType w:val="hybridMultilevel"/>
    <w:tmpl w:val="E77AB63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884058"/>
    <w:multiLevelType w:val="hybridMultilevel"/>
    <w:tmpl w:val="6062FFDA"/>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53220D"/>
    <w:multiLevelType w:val="hybridMultilevel"/>
    <w:tmpl w:val="068EBBA8"/>
    <w:lvl w:ilvl="0" w:tplc="5DACFD3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2"/>
  </w:num>
  <w:num w:numId="2">
    <w:abstractNumId w:val="5"/>
  </w:num>
  <w:num w:numId="3">
    <w:abstractNumId w:val="28"/>
  </w:num>
  <w:num w:numId="4">
    <w:abstractNumId w:val="14"/>
  </w:num>
  <w:num w:numId="5">
    <w:abstractNumId w:val="7"/>
  </w:num>
  <w:num w:numId="6">
    <w:abstractNumId w:val="25"/>
  </w:num>
  <w:num w:numId="7">
    <w:abstractNumId w:val="8"/>
  </w:num>
  <w:num w:numId="8">
    <w:abstractNumId w:val="11"/>
  </w:num>
  <w:num w:numId="9">
    <w:abstractNumId w:val="3"/>
  </w:num>
  <w:num w:numId="10">
    <w:abstractNumId w:val="0"/>
  </w:num>
  <w:num w:numId="11">
    <w:abstractNumId w:val="17"/>
  </w:num>
  <w:num w:numId="12">
    <w:abstractNumId w:val="2"/>
  </w:num>
  <w:num w:numId="13">
    <w:abstractNumId w:val="10"/>
  </w:num>
  <w:num w:numId="14">
    <w:abstractNumId w:val="23"/>
  </w:num>
  <w:num w:numId="15">
    <w:abstractNumId w:val="24"/>
  </w:num>
  <w:num w:numId="16">
    <w:abstractNumId w:val="15"/>
  </w:num>
  <w:num w:numId="17">
    <w:abstractNumId w:val="6"/>
  </w:num>
  <w:num w:numId="18">
    <w:abstractNumId w:val="9"/>
  </w:num>
  <w:num w:numId="19">
    <w:abstractNumId w:val="26"/>
  </w:num>
  <w:num w:numId="20">
    <w:abstractNumId w:val="19"/>
  </w:num>
  <w:num w:numId="21">
    <w:abstractNumId w:val="13"/>
  </w:num>
  <w:num w:numId="22">
    <w:abstractNumId w:val="20"/>
  </w:num>
  <w:num w:numId="23">
    <w:abstractNumId w:val="21"/>
  </w:num>
  <w:num w:numId="24">
    <w:abstractNumId w:val="27"/>
  </w:num>
  <w:num w:numId="25">
    <w:abstractNumId w:val="29"/>
  </w:num>
  <w:num w:numId="26">
    <w:abstractNumId w:val="30"/>
  </w:num>
  <w:num w:numId="27">
    <w:abstractNumId w:val="1"/>
  </w:num>
  <w:num w:numId="28">
    <w:abstractNumId w:val="18"/>
  </w:num>
  <w:num w:numId="29">
    <w:abstractNumId w:val="4"/>
  </w:num>
  <w:num w:numId="30">
    <w:abstractNumId w:val="16"/>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F6B"/>
    <w:rsid w:val="000102BD"/>
    <w:rsid w:val="00024773"/>
    <w:rsid w:val="00031D52"/>
    <w:rsid w:val="00037517"/>
    <w:rsid w:val="00047F4C"/>
    <w:rsid w:val="00052A0E"/>
    <w:rsid w:val="00055D34"/>
    <w:rsid w:val="00056FA3"/>
    <w:rsid w:val="00072D02"/>
    <w:rsid w:val="0007692C"/>
    <w:rsid w:val="000777A5"/>
    <w:rsid w:val="00095DF4"/>
    <w:rsid w:val="000B2D69"/>
    <w:rsid w:val="000B68A7"/>
    <w:rsid w:val="000F3D22"/>
    <w:rsid w:val="0011648B"/>
    <w:rsid w:val="00117C90"/>
    <w:rsid w:val="0013043C"/>
    <w:rsid w:val="001350E9"/>
    <w:rsid w:val="00147506"/>
    <w:rsid w:val="00154911"/>
    <w:rsid w:val="00156634"/>
    <w:rsid w:val="00160369"/>
    <w:rsid w:val="001A3638"/>
    <w:rsid w:val="001B0EBB"/>
    <w:rsid w:val="001B7D4C"/>
    <w:rsid w:val="001F31E2"/>
    <w:rsid w:val="00216D24"/>
    <w:rsid w:val="00223C13"/>
    <w:rsid w:val="002265E9"/>
    <w:rsid w:val="002363DC"/>
    <w:rsid w:val="00275489"/>
    <w:rsid w:val="00281C79"/>
    <w:rsid w:val="00293047"/>
    <w:rsid w:val="002A0839"/>
    <w:rsid w:val="002C798D"/>
    <w:rsid w:val="002D5F81"/>
    <w:rsid w:val="002F02B5"/>
    <w:rsid w:val="003172AC"/>
    <w:rsid w:val="00350BB2"/>
    <w:rsid w:val="00392703"/>
    <w:rsid w:val="0039346F"/>
    <w:rsid w:val="003D3EB7"/>
    <w:rsid w:val="003E5A2A"/>
    <w:rsid w:val="003E67C0"/>
    <w:rsid w:val="00401CBE"/>
    <w:rsid w:val="00416AD3"/>
    <w:rsid w:val="00421785"/>
    <w:rsid w:val="004329F9"/>
    <w:rsid w:val="00437126"/>
    <w:rsid w:val="004414A0"/>
    <w:rsid w:val="0044575D"/>
    <w:rsid w:val="004548E4"/>
    <w:rsid w:val="00454FAB"/>
    <w:rsid w:val="00455D70"/>
    <w:rsid w:val="0049654F"/>
    <w:rsid w:val="00496A03"/>
    <w:rsid w:val="00496B30"/>
    <w:rsid w:val="004B1B69"/>
    <w:rsid w:val="004B1BF0"/>
    <w:rsid w:val="004B31FF"/>
    <w:rsid w:val="004C2E8B"/>
    <w:rsid w:val="004E4732"/>
    <w:rsid w:val="004F6039"/>
    <w:rsid w:val="00507536"/>
    <w:rsid w:val="0051088F"/>
    <w:rsid w:val="00510C91"/>
    <w:rsid w:val="005151A5"/>
    <w:rsid w:val="00526D0C"/>
    <w:rsid w:val="005300A0"/>
    <w:rsid w:val="00565F2A"/>
    <w:rsid w:val="0057682C"/>
    <w:rsid w:val="00577E15"/>
    <w:rsid w:val="00581B41"/>
    <w:rsid w:val="00590BBB"/>
    <w:rsid w:val="00591047"/>
    <w:rsid w:val="005A78C6"/>
    <w:rsid w:val="005B67BE"/>
    <w:rsid w:val="005C744E"/>
    <w:rsid w:val="005E7C45"/>
    <w:rsid w:val="005F0450"/>
    <w:rsid w:val="006050AA"/>
    <w:rsid w:val="00633C5E"/>
    <w:rsid w:val="00650FDF"/>
    <w:rsid w:val="00657FA1"/>
    <w:rsid w:val="00664FBD"/>
    <w:rsid w:val="0067100D"/>
    <w:rsid w:val="0067118E"/>
    <w:rsid w:val="00686387"/>
    <w:rsid w:val="006945BF"/>
    <w:rsid w:val="006B5587"/>
    <w:rsid w:val="006D45AC"/>
    <w:rsid w:val="006D6D99"/>
    <w:rsid w:val="006F6AC2"/>
    <w:rsid w:val="00700585"/>
    <w:rsid w:val="00704053"/>
    <w:rsid w:val="00706707"/>
    <w:rsid w:val="00712EBA"/>
    <w:rsid w:val="00724702"/>
    <w:rsid w:val="007317E3"/>
    <w:rsid w:val="0073495A"/>
    <w:rsid w:val="00735685"/>
    <w:rsid w:val="00744CFD"/>
    <w:rsid w:val="00752089"/>
    <w:rsid w:val="007573FC"/>
    <w:rsid w:val="00796EEE"/>
    <w:rsid w:val="007D1E19"/>
    <w:rsid w:val="007D2F65"/>
    <w:rsid w:val="007F7E92"/>
    <w:rsid w:val="00801EF9"/>
    <w:rsid w:val="008102E4"/>
    <w:rsid w:val="00836E88"/>
    <w:rsid w:val="008459A6"/>
    <w:rsid w:val="0085185B"/>
    <w:rsid w:val="0087450B"/>
    <w:rsid w:val="008875C3"/>
    <w:rsid w:val="008A0426"/>
    <w:rsid w:val="008A234C"/>
    <w:rsid w:val="008A51BD"/>
    <w:rsid w:val="008B72E4"/>
    <w:rsid w:val="008E4F4D"/>
    <w:rsid w:val="008F1C04"/>
    <w:rsid w:val="00901632"/>
    <w:rsid w:val="00910546"/>
    <w:rsid w:val="009133FF"/>
    <w:rsid w:val="00913F54"/>
    <w:rsid w:val="009212DA"/>
    <w:rsid w:val="00924BB2"/>
    <w:rsid w:val="009373A3"/>
    <w:rsid w:val="009450BA"/>
    <w:rsid w:val="0094661E"/>
    <w:rsid w:val="00952E09"/>
    <w:rsid w:val="00956D1F"/>
    <w:rsid w:val="009645DB"/>
    <w:rsid w:val="009677D7"/>
    <w:rsid w:val="00982D95"/>
    <w:rsid w:val="009A4A8D"/>
    <w:rsid w:val="009D273A"/>
    <w:rsid w:val="009F7352"/>
    <w:rsid w:val="00A24AF2"/>
    <w:rsid w:val="00A24B0F"/>
    <w:rsid w:val="00A42BED"/>
    <w:rsid w:val="00A42C49"/>
    <w:rsid w:val="00A7102A"/>
    <w:rsid w:val="00AA39FF"/>
    <w:rsid w:val="00AC0726"/>
    <w:rsid w:val="00AD6071"/>
    <w:rsid w:val="00AD786B"/>
    <w:rsid w:val="00AE349C"/>
    <w:rsid w:val="00AE5236"/>
    <w:rsid w:val="00B02A53"/>
    <w:rsid w:val="00B211C0"/>
    <w:rsid w:val="00B5612A"/>
    <w:rsid w:val="00B71F6B"/>
    <w:rsid w:val="00B75B9D"/>
    <w:rsid w:val="00B77C6D"/>
    <w:rsid w:val="00BA0E1E"/>
    <w:rsid w:val="00BB48F0"/>
    <w:rsid w:val="00BB7FD6"/>
    <w:rsid w:val="00BC5E19"/>
    <w:rsid w:val="00BD1850"/>
    <w:rsid w:val="00BE04CF"/>
    <w:rsid w:val="00BF61E0"/>
    <w:rsid w:val="00C1398C"/>
    <w:rsid w:val="00C30C24"/>
    <w:rsid w:val="00C3718B"/>
    <w:rsid w:val="00C37C8F"/>
    <w:rsid w:val="00C525AC"/>
    <w:rsid w:val="00C665D5"/>
    <w:rsid w:val="00C94AAC"/>
    <w:rsid w:val="00CB4C2A"/>
    <w:rsid w:val="00CD42DA"/>
    <w:rsid w:val="00CE27D5"/>
    <w:rsid w:val="00CF6397"/>
    <w:rsid w:val="00D03F41"/>
    <w:rsid w:val="00D22295"/>
    <w:rsid w:val="00D354F7"/>
    <w:rsid w:val="00D41B03"/>
    <w:rsid w:val="00D54272"/>
    <w:rsid w:val="00D64E65"/>
    <w:rsid w:val="00D81BF6"/>
    <w:rsid w:val="00D8363F"/>
    <w:rsid w:val="00D84667"/>
    <w:rsid w:val="00D85BE9"/>
    <w:rsid w:val="00D87A12"/>
    <w:rsid w:val="00D91D3B"/>
    <w:rsid w:val="00DA079D"/>
    <w:rsid w:val="00DB4C82"/>
    <w:rsid w:val="00DC1C67"/>
    <w:rsid w:val="00DC33EA"/>
    <w:rsid w:val="00DC5FC0"/>
    <w:rsid w:val="00DF38AB"/>
    <w:rsid w:val="00E165CB"/>
    <w:rsid w:val="00E177DD"/>
    <w:rsid w:val="00E30F7C"/>
    <w:rsid w:val="00E44B1C"/>
    <w:rsid w:val="00E6763B"/>
    <w:rsid w:val="00E75225"/>
    <w:rsid w:val="00E7635F"/>
    <w:rsid w:val="00E82C03"/>
    <w:rsid w:val="00E90602"/>
    <w:rsid w:val="00EA1A12"/>
    <w:rsid w:val="00EC19EA"/>
    <w:rsid w:val="00EC2B98"/>
    <w:rsid w:val="00EF6702"/>
    <w:rsid w:val="00F03C48"/>
    <w:rsid w:val="00F1003B"/>
    <w:rsid w:val="00F1082B"/>
    <w:rsid w:val="00F17BAD"/>
    <w:rsid w:val="00F376B8"/>
    <w:rsid w:val="00F42FB3"/>
    <w:rsid w:val="00F5034D"/>
    <w:rsid w:val="00F70DC2"/>
    <w:rsid w:val="00F739BA"/>
    <w:rsid w:val="00FD2314"/>
    <w:rsid w:val="00FE5C8D"/>
    <w:rsid w:val="00FE6C83"/>
    <w:rsid w:val="00FE71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8193"/>
  <w15:chartTrackingRefBased/>
  <w15:docId w15:val="{D8217BAB-592F-443A-A634-EF37C4ED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7C0"/>
    <w:rPr>
      <w:rFonts w:ascii="Century Gothic" w:hAnsi="Century Gothic"/>
      <w:sz w:val="20"/>
    </w:rPr>
  </w:style>
  <w:style w:type="paragraph" w:styleId="Titre1">
    <w:name w:val="heading 1"/>
    <w:basedOn w:val="Normal"/>
    <w:next w:val="Normal"/>
    <w:link w:val="Titre1Car"/>
    <w:autoRedefine/>
    <w:uiPriority w:val="9"/>
    <w:qFormat/>
    <w:rsid w:val="0044575D"/>
    <w:pPr>
      <w:keepNext/>
      <w:keepLines/>
      <w:numPr>
        <w:numId w:val="1"/>
      </w:numPr>
      <w:shd w:val="clear" w:color="auto" w:fill="BFBFBF" w:themeFill="background1" w:themeFillShade="BF"/>
      <w:spacing w:before="240"/>
      <w:ind w:left="426" w:hanging="426"/>
      <w:outlineLvl w:val="0"/>
    </w:pPr>
    <w:rPr>
      <w:rFonts w:eastAsia="Times New Roman" w:cstheme="majorBidi"/>
      <w:b/>
      <w:sz w:val="24"/>
      <w:szCs w:val="32"/>
      <w:shd w:val="clear" w:color="auto" w:fill="BFBFBF" w:themeFill="background1" w:themeFillShade="BF"/>
      <w:lang w:eastAsia="fr-FR"/>
    </w:rPr>
  </w:style>
  <w:style w:type="paragraph" w:styleId="Titre2">
    <w:name w:val="heading 2"/>
    <w:basedOn w:val="Normal"/>
    <w:next w:val="Normal"/>
    <w:link w:val="Titre2Car"/>
    <w:autoRedefine/>
    <w:uiPriority w:val="9"/>
    <w:unhideWhenUsed/>
    <w:qFormat/>
    <w:rsid w:val="00C525AC"/>
    <w:pPr>
      <w:keepNext/>
      <w:keepLines/>
      <w:spacing w:before="40"/>
      <w:ind w:left="567" w:hanging="567"/>
      <w:outlineLvl w:val="1"/>
    </w:pPr>
    <w:rPr>
      <w:rFonts w:eastAsiaTheme="majorEastAsia" w:cstheme="majorBidi"/>
      <w:b/>
      <w:sz w:val="22"/>
      <w:szCs w:val="26"/>
      <w:lang w:eastAsia="fr-FR"/>
    </w:rPr>
  </w:style>
  <w:style w:type="paragraph" w:styleId="Titre3">
    <w:name w:val="heading 3"/>
    <w:basedOn w:val="Normal"/>
    <w:next w:val="Normal"/>
    <w:link w:val="Titre3Car"/>
    <w:uiPriority w:val="9"/>
    <w:unhideWhenUsed/>
    <w:qFormat/>
    <w:rsid w:val="00A7102A"/>
    <w:pPr>
      <w:keepNext/>
      <w:keepLines/>
      <w:spacing w:before="40"/>
      <w:outlineLvl w:val="2"/>
    </w:pPr>
    <w:rPr>
      <w:rFonts w:eastAsiaTheme="majorEastAsia" w:cstheme="majorBidi"/>
      <w:b/>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1F6B"/>
    <w:pPr>
      <w:tabs>
        <w:tab w:val="center" w:pos="4536"/>
        <w:tab w:val="right" w:pos="9072"/>
      </w:tabs>
    </w:pPr>
  </w:style>
  <w:style w:type="character" w:customStyle="1" w:styleId="En-tteCar">
    <w:name w:val="En-tête Car"/>
    <w:basedOn w:val="Policepardfaut"/>
    <w:link w:val="En-tte"/>
    <w:uiPriority w:val="99"/>
    <w:rsid w:val="00B71F6B"/>
  </w:style>
  <w:style w:type="paragraph" w:styleId="Pieddepage">
    <w:name w:val="footer"/>
    <w:basedOn w:val="Normal"/>
    <w:link w:val="PieddepageCar"/>
    <w:uiPriority w:val="99"/>
    <w:unhideWhenUsed/>
    <w:rsid w:val="00B71F6B"/>
    <w:pPr>
      <w:tabs>
        <w:tab w:val="center" w:pos="4536"/>
        <w:tab w:val="right" w:pos="9072"/>
      </w:tabs>
    </w:pPr>
  </w:style>
  <w:style w:type="character" w:customStyle="1" w:styleId="PieddepageCar">
    <w:name w:val="Pied de page Car"/>
    <w:basedOn w:val="Policepardfaut"/>
    <w:link w:val="Pieddepage"/>
    <w:uiPriority w:val="99"/>
    <w:rsid w:val="00B71F6B"/>
  </w:style>
  <w:style w:type="character" w:customStyle="1" w:styleId="Titre1Car">
    <w:name w:val="Titre 1 Car"/>
    <w:basedOn w:val="Policepardfaut"/>
    <w:link w:val="Titre1"/>
    <w:uiPriority w:val="9"/>
    <w:rsid w:val="0044575D"/>
    <w:rPr>
      <w:rFonts w:ascii="Century Gothic" w:eastAsia="Times New Roman" w:hAnsi="Century Gothic" w:cstheme="majorBidi"/>
      <w:b/>
      <w:sz w:val="24"/>
      <w:szCs w:val="32"/>
      <w:shd w:val="clear" w:color="auto" w:fill="BFBFBF" w:themeFill="background1" w:themeFillShade="BF"/>
      <w:lang w:eastAsia="fr-FR"/>
    </w:rPr>
  </w:style>
  <w:style w:type="character" w:customStyle="1" w:styleId="Titre2Car">
    <w:name w:val="Titre 2 Car"/>
    <w:basedOn w:val="Policepardfaut"/>
    <w:link w:val="Titre2"/>
    <w:uiPriority w:val="9"/>
    <w:rsid w:val="00C525AC"/>
    <w:rPr>
      <w:rFonts w:ascii="Century Gothic" w:eastAsiaTheme="majorEastAsia" w:hAnsi="Century Gothic" w:cstheme="majorBidi"/>
      <w:b/>
      <w:szCs w:val="26"/>
      <w:lang w:eastAsia="fr-FR"/>
    </w:rPr>
  </w:style>
  <w:style w:type="character" w:customStyle="1" w:styleId="Titre3Car">
    <w:name w:val="Titre 3 Car"/>
    <w:basedOn w:val="Policepardfaut"/>
    <w:link w:val="Titre3"/>
    <w:uiPriority w:val="9"/>
    <w:rsid w:val="00A7102A"/>
    <w:rPr>
      <w:rFonts w:ascii="Century Gothic" w:eastAsiaTheme="majorEastAsia" w:hAnsi="Century Gothic" w:cstheme="majorBidi"/>
      <w:b/>
      <w:sz w:val="20"/>
      <w:szCs w:val="24"/>
      <w:u w:val="single"/>
    </w:rPr>
  </w:style>
  <w:style w:type="character" w:styleId="Lienhypertexte">
    <w:name w:val="Hyperlink"/>
    <w:basedOn w:val="Policepardfaut"/>
    <w:uiPriority w:val="99"/>
    <w:unhideWhenUsed/>
    <w:rsid w:val="00047F4C"/>
    <w:rPr>
      <w:color w:val="0563C1" w:themeColor="hyperlink"/>
      <w:u w:val="single"/>
    </w:rPr>
  </w:style>
  <w:style w:type="paragraph" w:styleId="Notedebasdepage">
    <w:name w:val="footnote text"/>
    <w:basedOn w:val="Normal"/>
    <w:link w:val="NotedebasdepageCar"/>
    <w:uiPriority w:val="99"/>
    <w:semiHidden/>
    <w:unhideWhenUsed/>
    <w:rsid w:val="00AE5236"/>
    <w:rPr>
      <w:szCs w:val="20"/>
    </w:rPr>
  </w:style>
  <w:style w:type="character" w:customStyle="1" w:styleId="NotedebasdepageCar">
    <w:name w:val="Note de bas de page Car"/>
    <w:basedOn w:val="Policepardfaut"/>
    <w:link w:val="Notedebasdepage"/>
    <w:uiPriority w:val="99"/>
    <w:semiHidden/>
    <w:rsid w:val="00AE5236"/>
    <w:rPr>
      <w:rFonts w:ascii="Century Gothic" w:hAnsi="Century Gothic"/>
      <w:sz w:val="20"/>
      <w:szCs w:val="20"/>
    </w:rPr>
  </w:style>
  <w:style w:type="paragraph" w:styleId="Paragraphedeliste">
    <w:name w:val="List Paragraph"/>
    <w:basedOn w:val="Normal"/>
    <w:uiPriority w:val="34"/>
    <w:qFormat/>
    <w:rsid w:val="009450BA"/>
    <w:pPr>
      <w:ind w:left="720"/>
      <w:contextualSpacing/>
    </w:pPr>
  </w:style>
  <w:style w:type="character" w:styleId="Appelnotedebasdep">
    <w:name w:val="footnote reference"/>
    <w:rsid w:val="007F7E92"/>
    <w:rPr>
      <w:vertAlign w:val="superscript"/>
    </w:rPr>
  </w:style>
  <w:style w:type="paragraph" w:styleId="TM1">
    <w:name w:val="toc 1"/>
    <w:basedOn w:val="Sansinterligne"/>
    <w:next w:val="Sansinterligne"/>
    <w:autoRedefine/>
    <w:uiPriority w:val="39"/>
    <w:unhideWhenUsed/>
    <w:rsid w:val="00E165CB"/>
    <w:pPr>
      <w:spacing w:before="120" w:after="120"/>
    </w:pPr>
    <w:rPr>
      <w:rFonts w:asciiTheme="minorHAnsi" w:hAnsiTheme="minorHAnsi" w:cstheme="minorHAnsi"/>
      <w:b/>
      <w:bCs/>
      <w:caps/>
      <w:szCs w:val="20"/>
    </w:rPr>
  </w:style>
  <w:style w:type="paragraph" w:styleId="TM2">
    <w:name w:val="toc 2"/>
    <w:basedOn w:val="Normal"/>
    <w:next w:val="Normal"/>
    <w:autoRedefine/>
    <w:uiPriority w:val="39"/>
    <w:unhideWhenUsed/>
    <w:rsid w:val="00E165CB"/>
    <w:pPr>
      <w:ind w:left="200"/>
    </w:pPr>
    <w:rPr>
      <w:rFonts w:asciiTheme="minorHAnsi" w:hAnsiTheme="minorHAnsi" w:cstheme="minorHAnsi"/>
      <w:smallCaps/>
      <w:szCs w:val="20"/>
    </w:rPr>
  </w:style>
  <w:style w:type="paragraph" w:styleId="TM3">
    <w:name w:val="toc 3"/>
    <w:basedOn w:val="Normal"/>
    <w:next w:val="Normal"/>
    <w:autoRedefine/>
    <w:uiPriority w:val="39"/>
    <w:unhideWhenUsed/>
    <w:rsid w:val="00E165CB"/>
    <w:pPr>
      <w:ind w:left="400"/>
    </w:pPr>
    <w:rPr>
      <w:rFonts w:asciiTheme="minorHAnsi" w:hAnsiTheme="minorHAnsi" w:cstheme="minorHAnsi"/>
      <w:i/>
      <w:iCs/>
      <w:szCs w:val="20"/>
    </w:rPr>
  </w:style>
  <w:style w:type="paragraph" w:styleId="TM4">
    <w:name w:val="toc 4"/>
    <w:basedOn w:val="Normal"/>
    <w:next w:val="Normal"/>
    <w:autoRedefine/>
    <w:uiPriority w:val="39"/>
    <w:unhideWhenUsed/>
    <w:rsid w:val="00E165CB"/>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E165CB"/>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E165CB"/>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E165CB"/>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E165CB"/>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E165CB"/>
    <w:pPr>
      <w:ind w:left="1600"/>
    </w:pPr>
    <w:rPr>
      <w:rFonts w:asciiTheme="minorHAnsi" w:hAnsiTheme="minorHAnsi" w:cstheme="minorHAnsi"/>
      <w:sz w:val="18"/>
      <w:szCs w:val="18"/>
    </w:rPr>
  </w:style>
  <w:style w:type="paragraph" w:styleId="Sansinterligne">
    <w:name w:val="No Spacing"/>
    <w:uiPriority w:val="1"/>
    <w:qFormat/>
    <w:rsid w:val="00E165CB"/>
    <w:rPr>
      <w:rFonts w:ascii="Century Gothic" w:hAnsi="Century Gothic"/>
      <w:sz w:val="20"/>
    </w:rPr>
  </w:style>
  <w:style w:type="table" w:styleId="Grilledutableau">
    <w:name w:val="Table Grid"/>
    <w:basedOn w:val="TableauNormal"/>
    <w:uiPriority w:val="39"/>
    <w:rsid w:val="009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349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495A"/>
    <w:rPr>
      <w:rFonts w:ascii="Segoe UI" w:hAnsi="Segoe UI" w:cs="Segoe UI"/>
      <w:sz w:val="18"/>
      <w:szCs w:val="18"/>
    </w:rPr>
  </w:style>
  <w:style w:type="character" w:styleId="Mentionnonrsolue">
    <w:name w:val="Unresolved Mention"/>
    <w:basedOn w:val="Policepardfaut"/>
    <w:uiPriority w:val="99"/>
    <w:semiHidden/>
    <w:unhideWhenUsed/>
    <w:rsid w:val="00BA0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2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mailto:marches.pic-sca-scb-sms@aphp.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0048C-9440-45D4-9324-A8748BD0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3414</TotalTime>
  <Pages>15</Pages>
  <Words>4817</Words>
  <Characters>26499</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BARTEZ</dc:creator>
  <cp:keywords/>
  <dc:description/>
  <cp:lastModifiedBy>BARTEZ Isabelle</cp:lastModifiedBy>
  <cp:revision>171</cp:revision>
  <cp:lastPrinted>2023-07-19T10:38:00Z</cp:lastPrinted>
  <dcterms:created xsi:type="dcterms:W3CDTF">2021-02-01T09:46:00Z</dcterms:created>
  <dcterms:modified xsi:type="dcterms:W3CDTF">2025-02-06T10:49:00Z</dcterms:modified>
</cp:coreProperties>
</file>