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9600" w:hanging="0"/>
        <w:rPr>
          <w:sz w:val="2"/>
        </w:rPr>
      </w:pPr>
      <w:r>
        <w:rPr>
          <w:sz w:val="2"/>
        </w:rPr>
      </w:r>
      <w:bookmarkStart w:id="0" w:name="MacroEffectuee"/>
      <w:bookmarkStart w:id="1" w:name="MacroEffectuee"/>
      <w:bookmarkEnd w:id="1"/>
    </w:p>
    <w:p>
      <w:pPr>
        <w:pStyle w:val="Normal"/>
        <w:spacing w:lineRule="exact" w:line="240" w:before="20" w:after="0"/>
        <w:jc w:val="center"/>
        <w:rPr>
          <w:rFonts w:ascii="Trebuchet MS" w:hAnsi="Trebuchet MS" w:eastAsia="Trebuchet MS" w:cs="Trebuchet MS"/>
          <w:b/>
          <w:b/>
          <w:color w:val="000000"/>
        </w:rPr>
      </w:pPr>
      <w:r>
        <w:rPr>
          <w:rFonts w:eastAsia="Trebuchet MS" w:cs="Trebuchet MS" w:ascii="Trebuchet MS" w:hAnsi="Trebuchet MS"/>
          <w:b/>
          <w:color w:val="000000"/>
        </w:rPr>
      </w:r>
    </w:p>
    <w:p>
      <w:pPr>
        <w:pStyle w:val="Normal"/>
        <w:spacing w:lineRule="exact" w:line="240" w:before="240" w:after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MARCHE PUBLIC DE TRAVAUX</w:t>
      </w:r>
    </w:p>
    <w:p>
      <w:pPr>
        <w:pStyle w:val="Normal"/>
        <w:spacing w:lineRule="exact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-113" w:right="-57" w:hanging="0"/>
        <w:jc w:val="center"/>
        <w:rPr>
          <w:rFonts w:ascii="Arial" w:hAnsi="Arial" w:eastAsia="Trebuchet MS" w:cs="Trebuchet MS"/>
          <w:b/>
          <w:b/>
          <w:color w:val="000000"/>
          <w:sz w:val="32"/>
        </w:rPr>
      </w:pPr>
      <w:r>
        <w:rPr>
          <w:rFonts w:eastAsia="Trebuchet MS" w:cs="Trebuchet MS" w:ascii="Arial" w:hAnsi="Arial"/>
          <w:b/>
          <w:color w:val="000000"/>
          <w:sz w:val="32"/>
        </w:rPr>
        <w:t>ACTE D’ENGAGEMENT</w:t>
        <w:br/>
        <w:t>(AE)</w:t>
      </w:r>
    </w:p>
    <w:p>
      <w:pPr>
        <w:pStyle w:val="Standard"/>
        <w:ind w:left="567" w:right="497" w:hanging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 xml:space="preserve">L'acheteur </w:t>
            </w:r>
            <w:r>
              <w:rPr>
                <w:rFonts w:ascii="Arial" w:hAnsi="Arial"/>
                <w:b/>
                <w:i/>
                <w:sz w:val="28"/>
              </w:rPr>
              <w:t>exerçant la maîtrise d'ouvrage</w:t>
            </w:r>
          </w:p>
        </w:tc>
      </w:tr>
      <w:tr>
        <w:trPr>
          <w:trHeight w:val="118" w:hRule="atLeast"/>
        </w:trPr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rPr>
                <w:rFonts w:ascii="Arial" w:hAnsi="Arial"/>
                <w:b/>
                <w:b/>
                <w:i/>
                <w:i/>
                <w:sz w:val="6"/>
                <w:szCs w:val="6"/>
              </w:rPr>
            </w:pPr>
            <w:r>
              <w:rPr>
                <w:rFonts w:ascii="Arial" w:hAnsi="Arial"/>
                <w:b/>
                <w:i/>
                <w:sz w:val="6"/>
                <w:szCs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bookmarkStart w:id="2" w:name="R0_p2_a1"/>
            <w:bookmarkStart w:id="3" w:name="R0_p2_a"/>
            <w:r>
              <w:rPr>
                <w:rFonts w:ascii="Arial" w:hAnsi="Arial"/>
                <w:color w:val="000000"/>
              </w:rPr>
              <w:t xml:space="preserve">Ministère </w:t>
            </w:r>
            <w:bookmarkEnd w:id="2"/>
            <w:bookmarkEnd w:id="3"/>
            <w:r>
              <w:rPr>
                <w:rFonts w:ascii="Arial" w:hAnsi="Arial"/>
                <w:color w:val="000000"/>
              </w:rPr>
              <w:t>chargé des transports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Direction Interdépartementale des Routes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9" w:hanging="0"/>
              <w:jc w:val="center"/>
              <w:rPr>
                <w:rFonts w:ascii="Arial" w:hAnsi="Arial"/>
              </w:rPr>
            </w:pPr>
            <w:bookmarkStart w:id="4" w:name="A0_p3_a1"/>
            <w:r>
              <w:rPr>
                <w:rFonts w:ascii="Arial" w:hAnsi="Arial"/>
              </w:rPr>
              <w:t>Monsieur le Directeur Interdépartemental des Routes Est</w:t>
            </w:r>
            <w:bookmarkEnd w:id="4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pacing w:lineRule="exact" w:line="325"/>
              <w:ind w:left="567" w:right="497" w:hanging="0"/>
              <w:jc w:val="center"/>
              <w:rPr>
                <w:rFonts w:ascii="Arial" w:hAnsi="Arial" w:eastAsia="Trebuchet MS" w:cs="Trebuchet MS"/>
                <w:color w:val="000000"/>
              </w:rPr>
            </w:pPr>
            <w:r>
              <w:rPr>
                <w:rFonts w:eastAsia="Trebuchet MS" w:cs="Trebuchet MS" w:ascii="Arial" w:hAnsi="Arial"/>
                <w:color w:val="000000"/>
              </w:rPr>
              <w:t>RN83 – Travaux de rétablissement de la continuité écologique de la Furieuse à Rennes-sur-Loue (25)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Marché sur procédure adaptée avec négociation </w:t>
            </w:r>
            <w:r>
              <w:rPr>
                <w:rFonts w:ascii="Arial" w:hAnsi="Arial"/>
              </w:rPr>
              <w:t xml:space="preserve">passé en application des articles </w:t>
            </w:r>
            <w:bookmarkStart w:id="5" w:name="A0_p4B_a1"/>
            <w:r>
              <w:rPr>
                <w:rFonts w:ascii="Arial" w:hAnsi="Arial"/>
              </w:rPr>
              <w:t>L.2123-1, R.2123-1, R.2123-4,</w:t>
            </w:r>
            <w:r>
              <w:rPr>
                <w:rFonts w:ascii="Arial" w:hAnsi="Arial"/>
                <w:color w:val="C9211E"/>
              </w:rPr>
              <w:t xml:space="preserve"> </w:t>
            </w:r>
            <w:r>
              <w:rPr>
                <w:rFonts w:ascii="Arial" w:hAnsi="Arial"/>
                <w:color w:val="000000"/>
              </w:rPr>
              <w:t xml:space="preserve">R.2123-5 et R.2123-6 </w:t>
            </w:r>
            <w:r>
              <w:rPr>
                <w:rFonts w:ascii="Arial" w:hAnsi="Arial"/>
              </w:rPr>
              <w:t>du CCP</w:t>
            </w:r>
            <w:bookmarkEnd w:id="5"/>
            <w:r>
              <w:rPr>
                <w:rFonts w:ascii="Arial" w:hAnsi="Arial"/>
              </w:rPr>
              <w:t>.</w:t>
            </w:r>
          </w:p>
        </w:tc>
      </w:tr>
      <w:tr>
        <w:trPr>
          <w:trHeight w:val="221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b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</w:rPr>
      </w:pPr>
      <w:r>
        <w:rPr>
          <w:rFonts w:ascii="Arial" w:hAnsi="Arial"/>
          <w:b/>
        </w:rPr>
        <w:t xml:space="preserve">L’offre est établie sur la base des conditions économiques en vigueur </w:t>
      </w:r>
      <w:r>
        <w:rPr>
          <w:rFonts w:ascii="Arial" w:hAnsi="Arial"/>
          <w:b/>
          <w:color w:val="000000"/>
        </w:rPr>
        <w:t>au mois de remise des offres finales (mois M</w:t>
      </w:r>
      <w:r>
        <w:rPr>
          <w:rFonts w:ascii="Arial" w:hAnsi="Arial"/>
          <w:b/>
          <w:color w:val="000000"/>
          <w:vertAlign w:val="subscript"/>
        </w:rPr>
        <w:t>0</w:t>
      </w:r>
      <w:r>
        <w:rPr>
          <w:rFonts w:ascii="Arial" w:hAnsi="Arial"/>
          <w:b/>
          <w:color w:val="000000"/>
        </w:rPr>
        <w:t>).</w:t>
      </w:r>
    </w:p>
    <w:p>
      <w:pPr>
        <w:pStyle w:val="Normal"/>
        <w:rPr>
          <w:color w:val="C9211E"/>
        </w:rPr>
      </w:pPr>
      <w:r>
        <w:rPr>
          <w:rFonts w:ascii="Arial" w:hAnsi="Arial"/>
          <w:b/>
          <w:color w:val="C9211E"/>
          <w:shd w:fill="FFFF00" w:val="clear"/>
        </w:rPr>
        <w:t xml:space="preserve">M0 = </w:t>
      </w:r>
      <w:r>
        <w:rPr>
          <w:rFonts w:ascii="Arial" w:hAnsi="Arial"/>
          <w:b/>
          <w:color w:val="C9211E"/>
          <w:shd w:fill="FFFF00" w:val="clear"/>
        </w:rPr>
        <w:t>mars</w:t>
      </w:r>
      <w:r>
        <w:rPr>
          <w:rFonts w:ascii="Arial" w:hAnsi="Arial"/>
          <w:b/>
          <w:color w:val="C9211E"/>
          <w:shd w:fill="FFFF00" w:val="clear"/>
        </w:rPr>
        <w:t xml:space="preserve"> 2025</w:t>
      </w:r>
    </w:p>
    <w:p>
      <w:pPr>
        <w:pStyle w:val="Normal"/>
        <w:ind w:left="567" w:right="497" w:hanging="0"/>
        <w:rPr>
          <w:rFonts w:ascii="Arial" w:hAnsi="Arial" w:eastAsia="Trebuchet MS" w:cs="Trebuchet MS"/>
          <w:color w:val="000000"/>
        </w:rPr>
      </w:pPr>
      <w:r>
        <w:rPr>
          <w:rFonts w:eastAsia="Trebuchet MS" w:cs="Trebuchet MS" w:ascii="Arial" w:hAnsi="Arial"/>
          <w:color w:val="000000"/>
        </w:rPr>
      </w:r>
    </w:p>
    <w:p>
      <w:pPr>
        <w:pStyle w:val="Normal"/>
        <w:spacing w:lineRule="exact" w:line="279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spacing w:lineRule="exact" w:line="240"/>
        <w:rPr>
          <w:rFonts w:ascii="Arial" w:hAnsi="Arial"/>
        </w:rPr>
      </w:pPr>
      <w:r>
        <w:rPr>
          <w:rFonts w:ascii="Arial" w:hAnsi="Arial"/>
          <w:b/>
          <w:bCs/>
        </w:rPr>
        <w:t>CODE CPV principal : 45221119</w:t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283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ACTE D'ENGAGEMENT</w:t>
        <w:br/>
        <w:t>(AE)</w:t>
      </w:r>
    </w:p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6" w:name="A0_p7_a"/>
            <w:r>
              <w:rPr>
                <w:rFonts w:ascii="Arial" w:hAnsi="Arial"/>
              </w:rPr>
              <w:t>Monsieur le Directeur Interdépartemental des Routes Est</w:t>
            </w:r>
            <w:bookmarkEnd w:id="6"/>
          </w:p>
        </w:tc>
      </w:tr>
      <w:tr>
        <w:trPr>
          <w:trHeight w:val="145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7" w:name="A0_p7_c"/>
            <w:r>
              <w:rPr>
                <w:rFonts w:ascii="Arial" w:hAnsi="Arial"/>
              </w:rPr>
              <w:t>Monsieur le Directeur Interdépartemental des Routes Est</w:t>
            </w:r>
            <w:bookmarkEnd w:id="7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8" w:name="A0_p7_d"/>
            <w:r>
              <w:rPr>
                <w:rFonts w:ascii="Arial" w:hAnsi="Arial"/>
              </w:rPr>
              <w:t xml:space="preserve">M. le Directeur Régional des Finances Publiques </w:t>
            </w:r>
            <w:bookmarkEnd w:id="8"/>
            <w:r>
              <w:rPr>
                <w:rFonts w:ascii="Arial" w:hAnsi="Arial"/>
              </w:rPr>
              <w:t>du Grand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Paragraphe"/>
        <w:spacing w:before="600" w:after="0"/>
        <w:rPr>
          <w:b/>
          <w:b/>
          <w:i/>
          <w:i/>
          <w:sz w:val="20"/>
        </w:rPr>
      </w:pPr>
      <w:r>
        <w:rPr>
          <w:b/>
          <w:i/>
          <w:sz w:val="20"/>
        </w:rPr>
        <w:t>Dans le présent document l’acheteur est désigné « Maître d'ouvrage » et le Code de la commande publique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keepNext w:val="false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"/>
        <w:spacing w:before="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749828780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Je soussigné,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4"/>
        <w:gridCol w:w="45"/>
        <w:gridCol w:w="1064"/>
        <w:gridCol w:w="426"/>
        <w:gridCol w:w="165"/>
        <w:gridCol w:w="705"/>
        <w:gridCol w:w="64"/>
        <w:gridCol w:w="374"/>
        <w:gridCol w:w="41"/>
        <w:gridCol w:w="352"/>
        <w:gridCol w:w="438"/>
        <w:gridCol w:w="153"/>
        <w:gridCol w:w="284"/>
        <w:gridCol w:w="74"/>
        <w:gridCol w:w="361"/>
        <w:gridCol w:w="283"/>
        <w:gridCol w:w="154"/>
        <w:gridCol w:w="435"/>
        <w:gridCol w:w="211"/>
        <w:gridCol w:w="226"/>
        <w:gridCol w:w="435"/>
        <w:gridCol w:w="436"/>
        <w:gridCol w:w="66"/>
        <w:gridCol w:w="371"/>
        <w:gridCol w:w="435"/>
        <w:gridCol w:w="437"/>
        <w:gridCol w:w="435"/>
        <w:gridCol w:w="437"/>
        <w:gridCol w:w="419"/>
        <w:gridCol w:w="23"/>
        <w:gridCol w:w="40"/>
        <w:gridCol w:w="74"/>
      </w:tblGrid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9" w:type="dxa"/>
            <w:gridSpan w:val="6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1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44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20"/>
                <w:szCs w:val="20"/>
              </w:rPr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455446305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7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5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2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555513417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4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4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7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2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9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6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6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50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92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433398126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389120896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892136653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Nous soussignés,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5085451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13" w:hRule="atLeas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4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2082228915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38" w:hRule="atLeas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80098561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670876788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57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44375973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58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295895252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803338365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602567561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4"/>
        <w:gridCol w:w="1066"/>
        <w:gridCol w:w="425"/>
        <w:gridCol w:w="165"/>
        <w:gridCol w:w="704"/>
        <w:gridCol w:w="62"/>
        <w:gridCol w:w="376"/>
        <w:gridCol w:w="41"/>
        <w:gridCol w:w="352"/>
        <w:gridCol w:w="435"/>
        <w:gridCol w:w="155"/>
        <w:gridCol w:w="282"/>
        <w:gridCol w:w="74"/>
        <w:gridCol w:w="363"/>
        <w:gridCol w:w="283"/>
        <w:gridCol w:w="152"/>
        <w:gridCol w:w="436"/>
        <w:gridCol w:w="209"/>
        <w:gridCol w:w="226"/>
        <w:gridCol w:w="436"/>
        <w:gridCol w:w="434"/>
        <w:gridCol w:w="66"/>
        <w:gridCol w:w="371"/>
        <w:gridCol w:w="434"/>
        <w:gridCol w:w="436"/>
        <w:gridCol w:w="434"/>
        <w:gridCol w:w="436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6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49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539439699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6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95141091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7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1301948914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0"/>
                  <w14:checkedState w:val="2612"/>
                  <w14:uncheckedState w:val="2610"/>
                </w14:checkbox>
                <w:id w:val="2056668417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p>
      <w:pPr>
        <w:pStyle w:val="Normal"/>
        <w:spacing w:before="120" w:after="120"/>
        <w:ind w:left="-284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produit les documents et renseignements visés au Règlement de Consultation (RC) ;</w:t>
      </w:r>
    </w:p>
    <w:p>
      <w:pPr>
        <w:pStyle w:val="Paragraphe"/>
        <w:numPr>
          <w:ilvl w:val="0"/>
          <w:numId w:val="2"/>
        </w:numPr>
        <w:rPr/>
      </w:pPr>
      <w:r>
        <w:rPr>
          <w:b/>
          <w:sz w:val="22"/>
          <w:szCs w:val="22"/>
          <w:u w:val="single"/>
        </w:rPr>
        <w:t>m'engage</w:t>
      </w:r>
      <w:r>
        <w:rPr>
          <w:sz w:val="22"/>
          <w:szCs w:val="22"/>
        </w:rPr>
        <w:t xml:space="preserve"> sans réserve,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définies.</w:t>
      </w:r>
    </w:p>
    <w:p>
      <w:pPr>
        <w:pStyle w:val="Paragraphe"/>
        <w:spacing w:before="120" w:after="114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me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m'</w:t>
      </w:r>
      <w:r>
        <w:rPr>
          <w:sz w:val="22"/>
          <w:szCs w:val="22"/>
        </w:rPr>
        <w:t xml:space="preserve">est notifiée dans un délai de </w:t>
      </w:r>
      <w:bookmarkStart w:id="9" w:name="A1_p2A_a"/>
      <w:r>
        <w:rPr>
          <w:sz w:val="22"/>
          <w:szCs w:val="22"/>
        </w:rPr>
        <w:t>120 jours</w:t>
      </w:r>
      <w:bookmarkEnd w:id="9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12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cotraitants </w:t>
      </w:r>
      <w:r>
        <w:rPr>
          <w:rFonts w:ascii="Arial" w:hAnsi="Arial"/>
          <w:b/>
          <w:sz w:val="22"/>
          <w:szCs w:val="22"/>
        </w:rPr>
        <w:t>groupés solidaires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 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0" w:name="A1_p3A_a"/>
      <w:r>
        <w:rPr>
          <w:sz w:val="22"/>
          <w:szCs w:val="22"/>
        </w:rPr>
        <w:t>120 jours</w:t>
      </w:r>
      <w:bookmarkEnd w:id="10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Paragraphe"/>
        <w:ind w:left="567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co-traitants </w:t>
      </w:r>
      <w:r>
        <w:rPr>
          <w:rFonts w:ascii="Arial" w:hAnsi="Arial"/>
          <w:b/>
          <w:sz w:val="22"/>
          <w:szCs w:val="22"/>
        </w:rPr>
        <w:t>groupés conjoints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mandataire du groupement,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Le mandataire du groupement conjoint </w:t>
      </w:r>
      <w:r>
        <w:rPr>
          <w:b/>
          <w:sz w:val="22"/>
          <w:szCs w:val="22"/>
        </w:rPr>
        <w:t>est solidaire</w:t>
      </w:r>
      <w:r>
        <w:rPr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1" w:name="A1_p3A_a1"/>
      <w:r>
        <w:rPr>
          <w:sz w:val="22"/>
          <w:szCs w:val="22"/>
        </w:rPr>
        <w:t>120 jours</w:t>
      </w:r>
      <w:bookmarkEnd w:id="11"/>
      <w:r>
        <w:rPr>
          <w:sz w:val="22"/>
          <w:szCs w:val="22"/>
        </w:rPr>
        <w:t xml:space="preserve"> à compter de la date limite de remise des offres fixée par le règlement de la consultation.</w:t>
      </w:r>
      <w:r>
        <w:br w:type="page"/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Montant du marché</w:t>
      </w:r>
    </w:p>
    <w:p>
      <w:pPr>
        <w:pStyle w:val="Paragraphe"/>
        <w:spacing w:before="177" w:after="57"/>
        <w:rPr/>
      </w:pPr>
      <w:r>
        <w:rPr/>
        <w:t>L'offre de prix est établie sur la base des conditions économiques en vigueur à la date de remise de l'offre fixée en page 1 du présent acte d’engagement.</w:t>
      </w:r>
    </w:p>
    <w:p>
      <w:pPr>
        <w:pStyle w:val="Normal"/>
        <w:spacing w:before="57" w:after="57"/>
        <w:rPr>
          <w:rFonts w:ascii="Arial" w:hAnsi="Arial"/>
        </w:rPr>
      </w:pPr>
      <w:r>
        <w:rPr>
          <w:rFonts w:ascii="Arial" w:hAnsi="Arial"/>
        </w:rPr>
        <w:t xml:space="preserve">Les modalités de variation des prix sont fixées à l'article </w:t>
      </w:r>
      <w:r>
        <w:rPr>
          <w:rFonts w:ascii="Arial" w:hAnsi="Arial"/>
          <w:color w:val="000000"/>
          <w:shd w:fill="FFFFFF" w:val="clear"/>
        </w:rPr>
        <w:t xml:space="preserve">5-2 </w:t>
      </w:r>
      <w:r>
        <w:rPr>
          <w:rFonts w:ascii="Arial" w:hAnsi="Arial"/>
        </w:rPr>
        <w:t>du CCAP.</w:t>
      </w:r>
    </w:p>
    <w:p>
      <w:pPr>
        <w:pStyle w:val="Paragraphe"/>
        <w:rPr/>
      </w:pPr>
      <w:r>
        <w:rPr/>
        <w:t>Le marché comporte une tranche ferme.</w:t>
      </w:r>
    </w:p>
    <w:p>
      <w:pPr>
        <w:pStyle w:val="Paragraphe"/>
        <w:rPr/>
      </w:pPr>
      <w:r>
        <w:rPr/>
        <w:t>L’opération de travaux n’est pas allotie.</w:t>
      </w:r>
    </w:p>
    <w:p>
      <w:pPr>
        <w:pStyle w:val="Normal"/>
        <w:keepNext w:val="true"/>
        <w:spacing w:before="240" w:after="120"/>
        <w:rPr>
          <w:rFonts w:ascii="Arial" w:hAnsi="Arial"/>
          <w:color w:val="000000"/>
        </w:rPr>
      </w:pPr>
      <w:sdt>
        <w:sdtPr>
          <w14:checkbox>
            <w14:checked w:val="0"/>
            <w14:checkedState w:val="2612"/>
            <w14:uncheckedState w:val="2610"/>
          </w14:checkbox>
          <w:id w:val="691720766"/>
        </w:sdtPr>
        <w:sdtContent>
          <w:r>
            <w:rPr>
              <w:rFonts w:eastAsia="MS Gothic" w:ascii="MS Gothic" w:hAnsi="MS Gothic"/>
              <w:b/>
              <w:color w:val="000000"/>
              <w:u w:val="single"/>
            </w:rPr>
            <w:t>☐</w:t>
          </w:r>
        </w:sdtContent>
      </w:sdt>
      <w:r>
        <w:rPr>
          <w:rFonts w:ascii="Arial" w:hAnsi="Arial"/>
          <w:b/>
          <w:color w:val="000000"/>
          <w:u w:val="single"/>
        </w:rPr>
        <w:t xml:space="preserve"> </w:t>
      </w:r>
      <w:r>
        <w:rPr>
          <w:rFonts w:ascii="Arial" w:hAnsi="Arial"/>
          <w:b/>
          <w:color w:val="000000"/>
          <w:u w:val="single"/>
        </w:rPr>
        <w:t>Prestataire unique ou groupement solidaire</w:t>
      </w:r>
    </w:p>
    <w:p>
      <w:pPr>
        <w:pStyle w:val="ListParagraph"/>
        <w:keepNext w:val="true"/>
        <w:spacing w:before="240" w:after="120"/>
        <w:ind w:left="360" w:hanging="0"/>
        <w:contextualSpacing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tbl>
      <w:tblPr>
        <w:tblW w:w="93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36"/>
        <w:gridCol w:w="1936"/>
        <w:gridCol w:w="1937"/>
        <w:gridCol w:w="3543"/>
      </w:tblGrid>
      <w:tr>
        <w:trPr>
          <w:trHeight w:val="454" w:hRule="atLeast"/>
        </w:trPr>
        <w:tc>
          <w:tcPr>
            <w:tcW w:w="19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HT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TVA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Montant TTC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Soit en toutes lettres (TTC)</w:t>
            </w:r>
          </w:p>
        </w:tc>
      </w:tr>
      <w:tr>
        <w:trPr>
          <w:trHeight w:val="346" w:hRule="atLeast"/>
        </w:trPr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</w:tbl>
    <w:p>
      <w:pPr>
        <w:pStyle w:val="Normal"/>
        <w:spacing w:lineRule="exact" w:line="240"/>
        <w:rPr>
          <w:rFonts w:eastAsia="Times New Roman" w:cs="Times New Roman"/>
          <w:lang w:val="en-US" w:eastAsia="en-US"/>
        </w:rPr>
      </w:pPr>
      <w:r>
        <w:rPr/>
        <w:t xml:space="preserve"> </w:t>
      </w:r>
    </w:p>
    <w:p>
      <w:pPr>
        <w:pStyle w:val="Normal"/>
        <w:spacing w:before="240" w:after="120"/>
        <w:rPr/>
      </w:pPr>
      <w:sdt>
        <w:sdtPr>
          <w14:checkbox>
            <w14:checked w:val="0"/>
            <w14:checkedState w:val="2612"/>
            <w14:uncheckedState w:val="2610"/>
          </w14:checkbox>
          <w:id w:val="1185001498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rFonts w:ascii="Arial" w:hAnsi="Arial"/>
          <w:b/>
          <w:u w:val="single"/>
        </w:rPr>
        <w:t xml:space="preserve"> </w:t>
      </w:r>
      <w:r>
        <w:rPr>
          <w:rFonts w:ascii="Arial" w:hAnsi="Arial"/>
          <w:b/>
          <w:u w:val="single"/>
        </w:rPr>
        <w:t>Groupement conjoint</w:t>
      </w:r>
    </w:p>
    <w:p>
      <w:pPr>
        <w:pStyle w:val="Paragraphe"/>
        <w:rPr/>
      </w:pPr>
      <w:r>
        <w:rPr/>
        <w:t>Les membres du groupement conjoint indiquent dans le tableau ci-dessous la répartition des prestations que chacun d’entre eux s’engage à réaliser.</w:t>
      </w:r>
    </w:p>
    <w:p>
      <w:pPr>
        <w:pStyle w:val="Paragraphe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384" w:type="dxa"/>
        <w:jc w:val="left"/>
        <w:tblInd w:w="-7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3123"/>
        <w:gridCol w:w="2436"/>
        <w:gridCol w:w="1870"/>
        <w:gridCol w:w="1954"/>
      </w:tblGrid>
      <w:tr>
        <w:trPr>
          <w:tblHeader w:val="true"/>
          <w:trHeight w:val="567" w:hRule="atLeast"/>
          <w:cantSplit w:val="true"/>
        </w:trPr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du groupement conjoint</w:t>
            </w:r>
          </w:p>
        </w:tc>
        <w:tc>
          <w:tcPr>
            <w:tcW w:w="6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itre5"/>
              <w:widowControl w:val="false"/>
              <w:tabs>
                <w:tab w:val="clear" w:pos="709"/>
                <w:tab w:val="left" w:pos="851" w:leader="none"/>
              </w:tabs>
              <w:spacing w:before="240" w:after="60"/>
              <w:jc w:val="center"/>
              <w:rPr>
                <w:rFonts w:eastAsia="Times New Roman" w:cs="Arial"/>
                <w:b/>
                <w:b/>
                <w:bCs/>
                <w:color w:val="000000"/>
                <w:sz w:val="24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0"/>
              </w:rPr>
              <w:t>Prestations exécutées par les membres du groupement conjoint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Nature de la prestation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TTC*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1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2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3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uppressAutoHyphens w:val="false"/>
        <w:spacing w:before="120" w:after="0"/>
        <w:jc w:val="left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*le taux de TVA appliqué est de 20%</w:t>
      </w:r>
    </w:p>
    <w:p>
      <w:pPr>
        <w:pStyle w:val="Normal"/>
        <w:widowControl/>
        <w:jc w:val="left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Titre1"/>
        <w:rPr/>
      </w:pPr>
      <w:r>
        <w:rPr/>
        <w:t xml:space="preserve">ARTICLE 3. DURÉE ET </w:t>
      </w:r>
      <w:r>
        <w:rPr>
          <w:color w:val="000000"/>
        </w:rPr>
        <w:t>DÉLAI D’EXÉCUTION DU MARCHE</w:t>
      </w:r>
    </w:p>
    <w:p>
      <w:pPr>
        <w:pStyle w:val="Titre2"/>
        <w:rPr/>
      </w:pPr>
      <w:r>
        <w:rPr/>
        <w:t>3-1. Période de préparation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de la période de préparation est de 2 mois à compter de la date fixée par l'ordre de service qui prescrira de la commencer. Cette période de préparation n’est pas incluse dans le délai d’exécution des travaux.</w:t>
      </w:r>
    </w:p>
    <w:p>
      <w:pPr>
        <w:pStyle w:val="Titre2"/>
        <w:rPr/>
      </w:pPr>
      <w:r>
        <w:rPr/>
        <w:t>3-2. Délai d'exécution des travaux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d'exécution des travaux est de 3 mois à compter de la date fixée par l'ordre de service qui prescrira de les commencer.</w:t>
      </w:r>
    </w:p>
    <w:p>
      <w:pPr>
        <w:pStyle w:val="Paradouble"/>
        <w:spacing w:before="63" w:after="183"/>
        <w:rPr/>
      </w:pPr>
      <w:r>
        <w:rPr/>
      </w:r>
      <w:r>
        <w:br w:type="page"/>
      </w:r>
    </w:p>
    <w:p>
      <w:pPr>
        <w:pStyle w:val="Titre1"/>
        <w:rPr/>
      </w:pPr>
      <w:r>
        <w:rPr/>
        <w:t>ARTICLE 4. PAIEMENTS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Les modalités du règlement des comptes du marché sont spécifiées à l'article 8 du CCAP.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Paragraphe"/>
        <w:keepNext w:val="true"/>
        <w:rPr/>
      </w:pPr>
      <w:sdt>
        <w:sdtPr>
          <w14:checkbox>
            <w14:checked w:val="0"/>
            <w14:checkedState w:val="2612"/>
            <w14:uncheckedState w:val="2610"/>
          </w14:checkbox>
          <w:id w:val="1836815917"/>
        </w:sdtPr>
        <w:sdtContent>
          <w:r>
            <w:rPr>
              <w:rFonts w:eastAsia="MS Gothic" w:ascii="MS Gothic" w:hAnsi="MS Gothic"/>
              <w:b/>
              <w:bCs/>
              <w:u w:val="single"/>
            </w:rPr>
            <w:t>☐</w:t>
          </w:r>
        </w:sdtContent>
      </w:sdt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 xml:space="preserve">unique </w:t>
      </w:r>
      <w:r>
        <w:rPr>
          <w:b/>
          <w:color w:val="000000"/>
          <w:u w:val="single"/>
        </w:rPr>
        <w:t>ou groupement solidaire à compte unique</w:t>
      </w:r>
    </w:p>
    <w:p>
      <w:pPr>
        <w:pStyle w:val="Paradouble"/>
        <w:rPr/>
      </w:pPr>
      <w:r>
        <w:rPr/>
        <w:t>Le maître d'ouvrage se libérera des sommes dues au titre du présent marché en faisant porter le montant au crédit du compte (</w:t>
      </w:r>
      <w:r>
        <w:rPr>
          <w:u w:val="single"/>
        </w:rPr>
        <w:t>joindre un RIB</w:t>
      </w:r>
      <w:r>
        <w:rPr/>
        <w:t xml:space="preserve"> ou RIP)</w:t>
      </w:r>
      <w:r>
        <w:rPr>
          <w:sz w:val="18"/>
        </w:rPr>
        <w:t> </w:t>
      </w:r>
      <w:r>
        <w:rPr/>
        <w:t>:</w:t>
      </w:r>
    </w:p>
    <w:p>
      <w:pPr>
        <w:pStyle w:val="Paradouble"/>
        <w:numPr>
          <w:ilvl w:val="0"/>
          <w:numId w:val="5"/>
        </w:numPr>
        <w:rPr>
          <w:color w:val="000000"/>
        </w:rPr>
      </w:pPr>
      <w:r>
        <w:rPr>
          <w:rFonts w:cs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5"/>
        </w:numPr>
        <w:tabs>
          <w:tab w:val="clear" w:pos="709"/>
          <w:tab w:val="left" w:pos="426" w:leader="none"/>
          <w:tab w:val="left" w:pos="851" w:leader="none"/>
        </w:tabs>
        <w:spacing w:before="0" w:after="0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sdetexte"/>
        <w:spacing w:before="56" w:after="62"/>
        <w:rPr>
          <w:rFonts w:ascii="Arial" w:hAnsi="Arial"/>
        </w:rPr>
      </w:pPr>
      <w:r>
        <w:rPr>
          <w:rFonts w:ascii="Arial" w:hAnsi="Arial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>
          <w:strike/>
        </w:rPr>
      </w:pPr>
      <w:sdt>
        <w:sdtPr>
          <w14:checkbox>
            <w14:checked w:val="0"/>
            <w14:checkedState w:val="2612"/>
            <w14:uncheckedState w:val="2610"/>
          </w14:checkbox>
          <w:id w:val="1898347398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b/>
          <w:u w:val="single"/>
        </w:rPr>
        <w:t xml:space="preserve">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>
          <w:color w:val="000000"/>
        </w:rPr>
        <w:t>Le maître d'ouvrage se libérera des sommes dues au titre du présent marché en faisant porter le montant au crédit des comptes (</w:t>
      </w:r>
      <w:r>
        <w:rPr>
          <w:color w:val="000000"/>
          <w:u w:val="single"/>
        </w:rPr>
        <w:t>joindre un RIB</w:t>
      </w:r>
      <w:r>
        <w:rPr>
          <w:color w:val="000000"/>
        </w:rPr>
        <w:t xml:space="preserve"> ou RIP)</w:t>
      </w:r>
      <w:r>
        <w:rPr>
          <w:color w:val="000000"/>
          <w:sz w:val="18"/>
        </w:rPr>
        <w:t> </w:t>
      </w:r>
      <w:r>
        <w:rPr>
          <w:color w:val="000000"/>
        </w:rPr>
        <w:t>:</w:t>
      </w:r>
    </w:p>
    <w:p>
      <w:pPr>
        <w:pStyle w:val="Normal"/>
        <w:spacing w:before="57" w:after="57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Co-traitant 1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color w:val="000000"/>
        </w:rPr>
      </w:pPr>
      <w:r>
        <w:rPr>
          <w:rFonts w:ascii="Arial" w:hAnsi="Arial"/>
          <w:b/>
          <w:bCs/>
          <w:color w:val="000000"/>
        </w:rPr>
        <w:t>Co-traitant 2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Co-traitant 3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4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</w:rPr>
      </w:pPr>
      <w:r>
        <w:rPr>
          <w:rFonts w:cs="Arial"/>
        </w:rPr>
      </w:r>
    </w:p>
    <w:p>
      <w:pPr>
        <w:pStyle w:val="Titre2"/>
        <w:spacing w:before="0" w:after="0"/>
        <w:ind w:hanging="0"/>
        <w:rPr/>
      </w:pPr>
      <w:r>
        <w:rPr/>
        <w:t>4-1 AVANCES :</w:t>
      </w:r>
    </w:p>
    <w:p>
      <w:pPr>
        <w:pStyle w:val="Paragraphe"/>
        <w:keepNext w:val="true"/>
        <w:ind w:left="-284" w:hanging="0"/>
        <w:rPr>
          <w:color w:val="000000"/>
        </w:rPr>
      </w:pPr>
      <w:r>
        <w:rPr>
          <w:color w:val="000000"/>
          <w:sz w:val="36"/>
        </w:rPr>
        <w:t xml:space="preserve"> </w:t>
      </w:r>
      <w:r>
        <w:rPr>
          <w:b/>
          <w:color w:val="000000"/>
          <w:u w:val="single"/>
        </w:rPr>
        <w:t>Prestataire unique ou groupement solidaire</w:t>
      </w:r>
    </w:p>
    <w:p>
      <w:pPr>
        <w:pStyle w:val="Normal"/>
        <w:keepNext w:val="true"/>
        <w:spacing w:before="240"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 prestataire désigné ci-devant :</w:t>
      </w:r>
    </w:p>
    <w:p>
      <w:pPr>
        <w:pStyle w:val="Paragraphe"/>
        <w:keepNext w:val="true"/>
        <w:numPr>
          <w:ilvl w:val="0"/>
          <w:numId w:val="2"/>
        </w:numPr>
        <w:rPr>
          <w:color w:val="000000"/>
        </w:rPr>
      </w:pPr>
      <w:r>
        <w:rPr>
          <w:b/>
          <w:color w:val="000000"/>
          <w:u w:val="single"/>
        </w:rPr>
        <w:t>refuse</w:t>
      </w:r>
      <w:r>
        <w:rPr>
          <w:color w:val="000000"/>
        </w:rPr>
        <w:t xml:space="preserve"> de percevoir l'av</w:t>
      </w:r>
      <w:r>
        <w:rPr/>
        <w:t>ance prév</w:t>
      </w:r>
      <w:r>
        <w:rPr>
          <w:color w:val="000000"/>
        </w:rPr>
        <w:t>ue à l'article 7 du CCAP.</w:t>
      </w:r>
    </w:p>
    <w:p>
      <w:pPr>
        <w:pStyle w:val="Paragraphe"/>
        <w:numPr>
          <w:ilvl w:val="0"/>
          <w:numId w:val="2"/>
        </w:numPr>
        <w:jc w:val="left"/>
        <w:rPr>
          <w:color w:val="000000"/>
        </w:rPr>
      </w:pPr>
      <w:r>
        <w:rPr>
          <w:b/>
          <w:bCs/>
          <w:color w:val="000000"/>
          <w:u w:val="single"/>
        </w:rPr>
        <w:t>ne refuse pas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de percevoir l'avance prévue à l'article </w:t>
      </w:r>
      <w:r>
        <w:rPr>
          <w:color w:val="000000"/>
          <w:shd w:fill="FFFFFF" w:val="clear"/>
        </w:rPr>
        <w:t>7</w:t>
      </w:r>
      <w:r>
        <w:rPr>
          <w:color w:val="000000"/>
        </w:rPr>
        <w:t xml:space="preserve"> du CCAP.</w:t>
      </w:r>
    </w:p>
    <w:p>
      <w:pPr>
        <w:pStyle w:val="Paragraphe"/>
        <w:keepNext w:val="true"/>
        <w:spacing w:before="240" w:after="0"/>
        <w:ind w:left="-284" w:hanging="0"/>
        <w:rPr>
          <w:color w:val="000000"/>
        </w:rPr>
      </w:pPr>
      <w:r>
        <w:rPr>
          <w:b/>
          <w:color w:val="000000"/>
          <w:u w:val="single"/>
        </w:rPr>
        <w:t>Groupement conjoint</w:t>
      </w:r>
    </w:p>
    <w:p>
      <w:pPr>
        <w:pStyle w:val="Paragraphe"/>
        <w:spacing w:before="240" w:after="0"/>
        <w:rPr>
          <w:b/>
          <w:b/>
          <w:u w:val="single"/>
        </w:rPr>
      </w:pPr>
      <w:r>
        <w:rPr>
          <w:b/>
          <w:u w:val="single"/>
        </w:rPr>
      </w:r>
    </w:p>
    <w:tbl>
      <w:tblPr>
        <w:tblW w:w="8905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84"/>
        <w:gridCol w:w="3060"/>
        <w:gridCol w:w="3861"/>
      </w:tblGrid>
      <w:tr>
        <w:trPr>
          <w:tblHeader w:val="true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N° du cotraitant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Avance prévue à l'article 7 du CCAP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</w:tbl>
    <w:p>
      <w:pPr>
        <w:pStyle w:val="Normal"/>
        <w:widowControl/>
        <w:jc w:val="left"/>
        <w:rPr>
          <w:color w:val="000000"/>
        </w:rPr>
      </w:pPr>
      <w:r>
        <w:rPr>
          <w:color w:val="000000"/>
        </w:rPr>
      </w:r>
    </w:p>
    <w:p>
      <w:pPr>
        <w:pStyle w:val="Titre1"/>
        <w:rPr/>
      </w:pPr>
      <w:r>
        <w:rPr/>
        <w:t>ARTICLE 6. SIGNATURE DU MARCHE PUBLIC</w:t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Signatures électroniques (eIDAS) par le titulaire individuel ou le mandataire du groupement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  <w:shd w:fill="FFFF00" w:val="clear"/>
        </w:rPr>
      </w:pPr>
      <w:r>
        <w:rPr>
          <w:rFonts w:ascii="Liberation Serif" w:hAnsi="Liberation Serif"/>
          <w:shd w:fill="FFFF00" w:val="clear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 RMO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jc w:val="left"/>
        <w:rPr>
          <w:rFonts w:ascii="Arial" w:hAnsi="Arial"/>
        </w:rPr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417" w:right="1134" w:gutter="0" w:header="0" w:top="720" w:footer="720" w:bottom="1514"/>
      <w:pgNumType w:fmt="decimal"/>
      <w:formProt w:val="false"/>
      <w:titlePg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MS Gothic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2"/>
      <w:gridCol w:w="2855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2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lang w:eastAsia="en-US"/>
            </w:rPr>
          </w:pPr>
          <w:bookmarkStart w:id="12" w:name="R5C_p2_b224"/>
          <w:bookmarkEnd w:id="12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2025-RENNES-SUR-LOUE</w:t>
          </w:r>
        </w:p>
      </w:tc>
      <w:tc>
        <w:tcPr>
          <w:tcW w:w="2855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10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10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2"/>
      <w:gridCol w:w="2855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2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shd w:fill="FFFF00" w:val="clear"/>
              <w:lang w:eastAsia="en-US"/>
            </w:rPr>
          </w:pPr>
          <w:bookmarkStart w:id="13" w:name="R5C_p2_b22"/>
          <w:bookmarkEnd w:id="13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2025-RENNES-SUR-LOUE</w:t>
          </w:r>
        </w:p>
      </w:tc>
      <w:tc>
        <w:tcPr>
          <w:tcW w:w="2855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10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widowControl/>
      <w:shd w:val="clear" w:color="auto" w:fill="CCCCCC"/>
      <w:spacing w:before="601" w:after="238"/>
      <w:ind w:hanging="283"/>
      <w:outlineLvl w:val="0"/>
    </w:pPr>
    <w:rPr>
      <w:rFonts w:ascii="Arial" w:hAnsi="Arial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widowControl/>
      <w:spacing w:before="238" w:after="238"/>
      <w:ind w:hanging="283"/>
      <w:outlineLvl w:val="1"/>
    </w:pPr>
    <w:rPr>
      <w:rFonts w:ascii="Arial" w:hAnsi="Arial"/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widowControl/>
      <w:spacing w:before="238" w:after="119"/>
      <w:ind w:hanging="283"/>
      <w:outlineLvl w:val="2"/>
    </w:pPr>
    <w:rPr>
      <w:bCs/>
      <w:szCs w:val="28"/>
    </w:rPr>
  </w:style>
  <w:style w:type="paragraph" w:styleId="Titre5">
    <w:name w:val="Heading 5"/>
    <w:basedOn w:val="Normal"/>
    <w:next w:val="Normal"/>
    <w:uiPriority w:val="9"/>
    <w:unhideWhenUsed/>
    <w:qFormat/>
    <w:pPr>
      <w:spacing w:before="240" w:after="60"/>
      <w:outlineLvl w:val="4"/>
    </w:pPr>
    <w:rPr>
      <w:rFonts w:ascii="Arial" w:hAnsi="Arial"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>
    <w:name w:val="Lien Internet"/>
    <w:rPr>
      <w:color w:val="000080"/>
      <w:u w:val="single"/>
    </w:rPr>
  </w:style>
  <w:style w:type="character" w:styleId="Bullet20Symbols" w:customStyle="1">
    <w:name w:val="Bullet_20_Symbols"/>
    <w:qFormat/>
    <w:rPr/>
  </w:style>
  <w:style w:type="character" w:styleId="Linenumber">
    <w:name w:val="line number"/>
    <w:qFormat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ommentaireCar" w:customStyle="1">
    <w:name w:val="Commentaire Car"/>
    <w:basedOn w:val="DefaultParagraphFont"/>
    <w:link w:val="Annotationtext"/>
    <w:uiPriority w:val="99"/>
    <w:semiHidden/>
    <w:qFormat/>
    <w:rPr>
      <w:kern w:val="2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Entteetpieddepage" w:customStyle="1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Tabledesmatiresniveau1">
    <w:name w:val="TOC 1"/>
    <w:basedOn w:val="Index"/>
    <w:pPr>
      <w:tabs>
        <w:tab w:val="clear" w:pos="709"/>
        <w:tab w:val="right" w:pos="9637" w:leader="dot"/>
      </w:tabs>
      <w:spacing w:before="170" w:after="0"/>
    </w:pPr>
    <w:rPr/>
  </w:style>
  <w:style w:type="paragraph" w:styleId="Tabledesmatiresniveau2">
    <w:name w:val="TOC 2"/>
    <w:basedOn w:val="Index"/>
    <w:pPr>
      <w:tabs>
        <w:tab w:val="clear" w:pos="709"/>
        <w:tab w:val="right" w:pos="9354" w:leader="dot"/>
      </w:tabs>
      <w:ind w:left="283" w:hanging="0"/>
    </w:pPr>
    <w:rPr/>
  </w:style>
  <w:style w:type="paragraph" w:styleId="Tabledesmatiresniveau3">
    <w:name w:val="TOC 3"/>
    <w:basedOn w:val="Index"/>
    <w:pPr>
      <w:tabs>
        <w:tab w:val="clear" w:pos="709"/>
        <w:tab w:val="right" w:pos="9071" w:leader="dot"/>
      </w:tabs>
      <w:spacing w:before="170" w:after="0"/>
      <w:ind w:left="566" w:hanging="0"/>
    </w:pPr>
    <w:rPr/>
  </w:style>
  <w:style w:type="paragraph" w:styleId="Tabledesmatiresniveau4">
    <w:name w:val="TOC 4"/>
    <w:basedOn w:val="Index"/>
    <w:pPr>
      <w:tabs>
        <w:tab w:val="clear" w:pos="709"/>
        <w:tab w:val="right" w:pos="8788" w:leader="dot"/>
      </w:tabs>
      <w:spacing w:before="170" w:after="0"/>
      <w:ind w:left="849" w:hanging="0"/>
    </w:pPr>
    <w:rPr/>
  </w:style>
  <w:style w:type="paragraph" w:styleId="Tabledesmatiresniveau5">
    <w:name w:val="TOC 5"/>
    <w:basedOn w:val="Index"/>
    <w:pPr>
      <w:tabs>
        <w:tab w:val="clear" w:pos="709"/>
        <w:tab w:val="right" w:pos="8505" w:leader="dot"/>
      </w:tabs>
      <w:spacing w:before="170" w:after="0"/>
      <w:ind w:left="1132" w:hanging="0"/>
    </w:pPr>
    <w:rPr/>
  </w:style>
  <w:style w:type="paragraph" w:styleId="Tabledesmatiresniveau6">
    <w:name w:val="TOC 6"/>
    <w:basedOn w:val="Index"/>
    <w:pPr>
      <w:tabs>
        <w:tab w:val="clear" w:pos="709"/>
        <w:tab w:val="right" w:pos="8222" w:leader="dot"/>
      </w:tabs>
      <w:spacing w:before="170" w:after="0"/>
      <w:ind w:left="1415" w:hanging="0"/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Paragraphe" w:customStyle="1">
    <w:name w:val="Paragraphe"/>
    <w:basedOn w:val="Normal"/>
    <w:qFormat/>
    <w:pPr>
      <w:spacing w:before="120" w:after="0"/>
    </w:pPr>
    <w:rPr>
      <w:rFonts w:ascii="Arial" w:hAnsi="Arial"/>
    </w:rPr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Parareponse" w:customStyle="1">
    <w:name w:val="Para_reponse"/>
    <w:basedOn w:val="Normal"/>
    <w:qFormat/>
    <w:pPr>
      <w:spacing w:before="120" w:after="12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ListBullet3">
    <w:name w:val="List Bullet 3"/>
    <w:basedOn w:val="Liste"/>
    <w:qFormat/>
    <w:pPr>
      <w:ind w:left="1080" w:hanging="36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eastAsia="en-US" w:val="fr-FR" w:bidi="ar-SA"/>
    </w:rPr>
  </w:style>
  <w:style w:type="paragraph" w:styleId="ParagrapheIndent1" w:customStyle="1">
    <w:name w:val="ParagrapheIndent1"/>
    <w:basedOn w:val="Normal"/>
    <w:next w:val="Normal"/>
    <w:qFormat/>
    <w:pPr/>
    <w:rPr>
      <w:rFonts w:ascii="Trebuchet MS" w:hAnsi="Trebuchet MS" w:eastAsia="Trebuchet MS" w:cs="Trebuchet MS"/>
      <w:sz w:val="20"/>
    </w:rPr>
  </w:style>
  <w:style w:type="paragraph" w:styleId="Fcasegauche" w:customStyle="1">
    <w:name w:val="f_case_gauche"/>
    <w:basedOn w:val="Normal"/>
    <w:qFormat/>
    <w:pPr>
      <w:spacing w:before="0" w:after="60"/>
      <w:ind w:left="284" w:hanging="284"/>
    </w:pPr>
    <w:rPr/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 Unicode MS" w:cs="Tahoma"/>
      <w:color w:val="000000"/>
      <w:kern w:val="0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pPr/>
    <w:rPr>
      <w:sz w:val="20"/>
      <w:szCs w:val="20"/>
    </w:rPr>
  </w:style>
  <w:style w:type="paragraph" w:styleId="Revision">
    <w:name w:val="Revision"/>
    <w:uiPriority w:val="99"/>
    <w:semiHidden/>
    <w:qFormat/>
    <w:rsid w:val="00355e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f6642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007a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LibreOffice/7.3.7.2.M8$Windows_X86_64 LibreOffice_project/6d3c621d2a55ad69069ee1e9770686c208fa23a7</Application>
  <AppVersion>15.0000</AppVersion>
  <Pages>10</Pages>
  <Words>1481</Words>
  <Characters>7514</Characters>
  <CharactersWithSpaces>8831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2025-01-29T14:29:00Z</dcterms:created>
  <dc:creator>CASTILLON Hugo</dc:creator>
  <dc:description/>
  <dc:language>fr-FR</dc:language>
  <cp:lastModifiedBy>Nathalie CHARTREUX</cp:lastModifiedBy>
  <cp:lastPrinted>2024-12-17T14:16:00Z</cp:lastPrinted>
  <dcterms:modified xsi:type="dcterms:W3CDTF">2025-02-06T13:30:24Z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