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2060"/>
          <w:sz w:val="20"/>
          <w:szCs w:val="20"/>
        </w:rPr>
        <w:t>ROSNAY (36) Centre de Transmission de la Marine</w:t>
      </w:r>
    </w:p>
    <w:p w:rsidR="00075A4F" w:rsidRPr="00075A4F" w:rsidRDefault="00D527E4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Mission </w:t>
      </w:r>
      <w:r w:rsidR="00A11BCE">
        <w:rPr>
          <w:rFonts w:ascii="Marianne" w:hAnsi="Marianne" w:cs="Times New Roman"/>
          <w:b/>
          <w:bCs/>
          <w:color w:val="002060"/>
          <w:sz w:val="20"/>
          <w:szCs w:val="20"/>
        </w:rPr>
        <w:t>SPS de catégorie 1 pour la construction de deux bâtiments et l’aménagement</w:t>
      </w:r>
      <w:bookmarkStart w:id="0" w:name="_GoBack"/>
      <w:bookmarkEnd w:id="0"/>
      <w:r w:rsidR="00A11BCE"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 d’un accès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Je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Date, cachet 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75A4F"/>
    <w:rsid w:val="007B1D70"/>
    <w:rsid w:val="008D6609"/>
    <w:rsid w:val="00A11BCE"/>
    <w:rsid w:val="00D527E4"/>
    <w:rsid w:val="00FB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BB99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4</cp:revision>
  <dcterms:created xsi:type="dcterms:W3CDTF">2025-02-05T13:29:00Z</dcterms:created>
  <dcterms:modified xsi:type="dcterms:W3CDTF">2025-02-05T13:36:00Z</dcterms:modified>
</cp:coreProperties>
</file>