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7601"/>
        <w:gridCol w:w="7535"/>
      </w:tblGrid>
      <w:tr w:rsidR="00E52B6F" w:rsidRPr="0071040B" w14:paraId="264972A6" w14:textId="77777777" w:rsidTr="0071040B">
        <w:trPr>
          <w:trHeight w:val="1975"/>
        </w:trPr>
        <w:tc>
          <w:tcPr>
            <w:tcW w:w="7638" w:type="dxa"/>
            <w:shd w:val="clear" w:color="auto" w:fill="auto"/>
          </w:tcPr>
          <w:p w14:paraId="734B6538" w14:textId="77777777" w:rsidR="00E52B6F" w:rsidRPr="0071040B" w:rsidRDefault="00B51940" w:rsidP="0071040B">
            <w:pPr>
              <w:spacing w:after="120"/>
              <w:rPr>
                <w:b/>
                <w:sz w:val="32"/>
                <w:szCs w:val="32"/>
              </w:rPr>
            </w:pPr>
            <w:r>
              <w:rPr>
                <w:b/>
                <w:noProof/>
                <w:sz w:val="32"/>
                <w:szCs w:val="32"/>
              </w:rPr>
              <w:drawing>
                <wp:inline distT="0" distB="0" distL="0" distR="0" wp14:anchorId="3E67375C" wp14:editId="18C3A90E">
                  <wp:extent cx="3048000" cy="89598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895985"/>
                          </a:xfrm>
                          <a:prstGeom prst="rect">
                            <a:avLst/>
                          </a:prstGeom>
                          <a:noFill/>
                        </pic:spPr>
                      </pic:pic>
                    </a:graphicData>
                  </a:graphic>
                </wp:inline>
              </w:drawing>
            </w:r>
          </w:p>
        </w:tc>
        <w:tc>
          <w:tcPr>
            <w:tcW w:w="7638" w:type="dxa"/>
            <w:shd w:val="clear" w:color="auto" w:fill="auto"/>
          </w:tcPr>
          <w:p w14:paraId="2E77000B" w14:textId="77777777" w:rsidR="00E52B6F" w:rsidRPr="0071040B" w:rsidRDefault="00E52B6F" w:rsidP="0071040B">
            <w:pPr>
              <w:spacing w:after="120"/>
              <w:jc w:val="right"/>
              <w:rPr>
                <w:b/>
                <w:sz w:val="32"/>
                <w:szCs w:val="32"/>
              </w:rPr>
            </w:pPr>
          </w:p>
        </w:tc>
      </w:tr>
    </w:tbl>
    <w:p w14:paraId="6AC01D2C" w14:textId="77777777" w:rsidR="000C402C" w:rsidRPr="00B51940" w:rsidRDefault="000C402C" w:rsidP="000C402C">
      <w:pPr>
        <w:spacing w:after="120"/>
        <w:jc w:val="center"/>
        <w:rPr>
          <w:rFonts w:ascii="Arial" w:hAnsi="Arial" w:cs="Arial"/>
          <w:b/>
          <w:sz w:val="28"/>
          <w:szCs w:val="28"/>
        </w:rPr>
      </w:pPr>
    </w:p>
    <w:p w14:paraId="672C1D23" w14:textId="7514464E" w:rsidR="00B51940" w:rsidRPr="00B51940" w:rsidRDefault="00B51940" w:rsidP="000C402C">
      <w:pPr>
        <w:pBdr>
          <w:top w:val="single" w:sz="4" w:space="1" w:color="auto"/>
          <w:left w:val="single" w:sz="4" w:space="4" w:color="auto"/>
          <w:bottom w:val="single" w:sz="4" w:space="1" w:color="auto"/>
          <w:right w:val="single" w:sz="4" w:space="4" w:color="auto"/>
        </w:pBdr>
        <w:spacing w:after="120"/>
        <w:jc w:val="center"/>
        <w:rPr>
          <w:rFonts w:ascii="Arial" w:hAnsi="Arial" w:cs="Arial"/>
          <w:b/>
          <w:sz w:val="32"/>
          <w:szCs w:val="32"/>
        </w:rPr>
      </w:pPr>
      <w:r w:rsidRPr="00B51940">
        <w:rPr>
          <w:rFonts w:ascii="Arial" w:hAnsi="Arial" w:cs="Arial"/>
          <w:b/>
          <w:sz w:val="32"/>
          <w:szCs w:val="32"/>
        </w:rPr>
        <w:t>24-</w:t>
      </w:r>
      <w:r w:rsidR="005A2DBB">
        <w:rPr>
          <w:rFonts w:ascii="Arial" w:hAnsi="Arial" w:cs="Arial"/>
          <w:b/>
          <w:sz w:val="32"/>
          <w:szCs w:val="32"/>
        </w:rPr>
        <w:t>15BIS LOT 02</w:t>
      </w:r>
      <w:r w:rsidRPr="00B51940">
        <w:rPr>
          <w:rFonts w:ascii="Arial" w:hAnsi="Arial" w:cs="Arial"/>
          <w:b/>
          <w:sz w:val="32"/>
          <w:szCs w:val="32"/>
        </w:rPr>
        <w:t> </w:t>
      </w:r>
    </w:p>
    <w:p w14:paraId="2266C718" w14:textId="10D42534" w:rsidR="000C402C" w:rsidRPr="00B51940" w:rsidRDefault="00B51940" w:rsidP="000C402C">
      <w:pPr>
        <w:pBdr>
          <w:top w:val="single" w:sz="4" w:space="1" w:color="auto"/>
          <w:left w:val="single" w:sz="4" w:space="4" w:color="auto"/>
          <w:bottom w:val="single" w:sz="4" w:space="1" w:color="auto"/>
          <w:right w:val="single" w:sz="4" w:space="4" w:color="auto"/>
        </w:pBdr>
        <w:spacing w:after="120"/>
        <w:jc w:val="center"/>
        <w:rPr>
          <w:rFonts w:ascii="Arial" w:hAnsi="Arial" w:cs="Arial"/>
          <w:b/>
          <w:sz w:val="28"/>
          <w:szCs w:val="28"/>
        </w:rPr>
      </w:pPr>
      <w:r w:rsidRPr="00B51940">
        <w:rPr>
          <w:rFonts w:ascii="Arial" w:hAnsi="Arial" w:cs="Arial"/>
          <w:b/>
          <w:sz w:val="28"/>
          <w:szCs w:val="28"/>
        </w:rPr>
        <w:t>Marché de travaux pour l’aménagement d’espaces de vie étudiante au bâtiment PI – Campus universitaire de Toulon</w:t>
      </w:r>
      <w:r w:rsidR="001D1DA1">
        <w:rPr>
          <w:rFonts w:ascii="Arial" w:hAnsi="Arial" w:cs="Arial"/>
          <w:b/>
          <w:sz w:val="28"/>
          <w:szCs w:val="28"/>
        </w:rPr>
        <w:t xml:space="preserve"> – </w:t>
      </w:r>
      <w:r w:rsidR="008420D6" w:rsidRPr="008420D6">
        <w:rPr>
          <w:rFonts w:ascii="Arial" w:hAnsi="Arial" w:cs="Arial"/>
          <w:b/>
          <w:sz w:val="28"/>
          <w:szCs w:val="28"/>
        </w:rPr>
        <w:t>Charpente – Ossature bois - Couverture</w:t>
      </w:r>
    </w:p>
    <w:p w14:paraId="5BF0B577" w14:textId="77777777" w:rsidR="000C402C" w:rsidRPr="00F85C51" w:rsidRDefault="000C402C" w:rsidP="000C402C">
      <w:pPr>
        <w:rPr>
          <w:b/>
          <w:sz w:val="20"/>
          <w:szCs w:val="20"/>
        </w:rPr>
      </w:pPr>
    </w:p>
    <w:p w14:paraId="3C6E7697" w14:textId="77777777" w:rsidR="000C402C" w:rsidRDefault="000C402C" w:rsidP="00346E04">
      <w:pPr>
        <w:spacing w:after="120"/>
        <w:jc w:val="center"/>
        <w:rPr>
          <w:b/>
          <w:sz w:val="32"/>
          <w:szCs w:val="32"/>
        </w:rPr>
      </w:pPr>
    </w:p>
    <w:p w14:paraId="74C848F5" w14:textId="6769456F" w:rsidR="00346E04" w:rsidRPr="00721AA3" w:rsidRDefault="00346E04" w:rsidP="00346E04">
      <w:pPr>
        <w:pBdr>
          <w:top w:val="single" w:sz="4" w:space="1" w:color="auto"/>
          <w:left w:val="single" w:sz="4" w:space="4" w:color="auto"/>
          <w:bottom w:val="single" w:sz="4" w:space="1" w:color="auto"/>
          <w:right w:val="single" w:sz="4" w:space="4" w:color="auto"/>
        </w:pBdr>
        <w:spacing w:after="120"/>
        <w:jc w:val="center"/>
        <w:rPr>
          <w:rFonts w:ascii="Arial" w:hAnsi="Arial" w:cs="Arial"/>
          <w:b/>
          <w:sz w:val="32"/>
          <w:szCs w:val="32"/>
        </w:rPr>
      </w:pPr>
      <w:r w:rsidRPr="00721AA3">
        <w:rPr>
          <w:rFonts w:ascii="Arial" w:hAnsi="Arial" w:cs="Arial"/>
          <w:b/>
          <w:sz w:val="32"/>
          <w:szCs w:val="32"/>
        </w:rPr>
        <w:t xml:space="preserve">CADRE </w:t>
      </w:r>
      <w:r w:rsidR="00E55426">
        <w:rPr>
          <w:rFonts w:ascii="Arial" w:hAnsi="Arial" w:cs="Arial"/>
          <w:b/>
          <w:sz w:val="32"/>
          <w:szCs w:val="32"/>
        </w:rPr>
        <w:t>DE REPONSE TECHNIQUE</w:t>
      </w:r>
      <w:r w:rsidR="00E734BA">
        <w:rPr>
          <w:rFonts w:ascii="Arial" w:hAnsi="Arial" w:cs="Arial"/>
          <w:b/>
          <w:sz w:val="32"/>
          <w:szCs w:val="32"/>
        </w:rPr>
        <w:t xml:space="preserve"> </w:t>
      </w:r>
    </w:p>
    <w:p w14:paraId="42A3D17F" w14:textId="64F81E9B" w:rsidR="00A63602" w:rsidRPr="00573516" w:rsidRDefault="00A63602" w:rsidP="00A63602">
      <w:pPr>
        <w:jc w:val="center"/>
        <w:rPr>
          <w:rFonts w:ascii="Arial" w:eastAsia="Arial" w:hAnsi="Arial" w:cs="Arial"/>
          <w:sz w:val="20"/>
          <w:szCs w:val="20"/>
        </w:rPr>
      </w:pPr>
      <w:r w:rsidRPr="00573516">
        <w:rPr>
          <w:rFonts w:ascii="Arial" w:eastAsia="Arial" w:hAnsi="Arial" w:cs="Arial"/>
          <w:sz w:val="20"/>
          <w:szCs w:val="20"/>
        </w:rPr>
        <w:t xml:space="preserve">(À renseigner </w:t>
      </w:r>
      <w:r w:rsidR="005355CB">
        <w:rPr>
          <w:rFonts w:ascii="Arial" w:eastAsia="Arial" w:hAnsi="Arial" w:cs="Arial"/>
          <w:sz w:val="20"/>
          <w:szCs w:val="20"/>
        </w:rPr>
        <w:t xml:space="preserve">et à signer </w:t>
      </w:r>
      <w:r w:rsidRPr="00573516">
        <w:rPr>
          <w:rFonts w:ascii="Arial" w:eastAsia="Arial" w:hAnsi="Arial" w:cs="Arial"/>
          <w:sz w:val="20"/>
          <w:szCs w:val="20"/>
        </w:rPr>
        <w:t>par le candidat et à remettre à l’appui de son offre</w:t>
      </w:r>
    </w:p>
    <w:p w14:paraId="21A8BD98" w14:textId="77777777" w:rsidR="00A63602" w:rsidRDefault="00A63602" w:rsidP="00A63602">
      <w:pPr>
        <w:jc w:val="center"/>
        <w:rPr>
          <w:rFonts w:ascii="Arial" w:eastAsia="Arial" w:hAnsi="Arial" w:cs="Arial"/>
          <w:sz w:val="20"/>
          <w:szCs w:val="20"/>
        </w:rPr>
      </w:pPr>
      <w:r w:rsidRPr="00573516">
        <w:rPr>
          <w:rFonts w:ascii="Arial" w:eastAsia="Arial" w:hAnsi="Arial" w:cs="Arial"/>
          <w:sz w:val="20"/>
          <w:szCs w:val="20"/>
        </w:rPr>
        <w:t xml:space="preserve">cf. </w:t>
      </w:r>
      <w:r w:rsidRPr="00E927C9">
        <w:rPr>
          <w:rFonts w:ascii="Arial" w:eastAsia="Arial" w:hAnsi="Arial" w:cs="Arial"/>
          <w:sz w:val="20"/>
          <w:szCs w:val="20"/>
        </w:rPr>
        <w:t xml:space="preserve">article </w:t>
      </w:r>
      <w:r w:rsidR="00B51940" w:rsidRPr="00E927C9">
        <w:rPr>
          <w:rFonts w:ascii="Arial" w:eastAsia="Arial" w:hAnsi="Arial" w:cs="Arial"/>
          <w:sz w:val="20"/>
          <w:szCs w:val="20"/>
        </w:rPr>
        <w:t>5</w:t>
      </w:r>
      <w:r w:rsidRPr="00E927C9">
        <w:rPr>
          <w:rFonts w:ascii="Arial" w:eastAsia="Arial" w:hAnsi="Arial" w:cs="Arial"/>
          <w:sz w:val="20"/>
          <w:szCs w:val="20"/>
        </w:rPr>
        <w:t>.</w:t>
      </w:r>
      <w:r w:rsidR="00B51940" w:rsidRPr="00E927C9">
        <w:rPr>
          <w:rFonts w:ascii="Arial" w:eastAsia="Arial" w:hAnsi="Arial" w:cs="Arial"/>
          <w:sz w:val="20"/>
          <w:szCs w:val="20"/>
        </w:rPr>
        <w:t>2</w:t>
      </w:r>
      <w:r w:rsidRPr="00E927C9">
        <w:rPr>
          <w:rFonts w:ascii="Arial" w:eastAsia="Arial" w:hAnsi="Arial" w:cs="Arial"/>
          <w:sz w:val="20"/>
          <w:szCs w:val="20"/>
        </w:rPr>
        <w:t xml:space="preserve"> du Règlement</w:t>
      </w:r>
      <w:r w:rsidRPr="00573516">
        <w:rPr>
          <w:rFonts w:ascii="Arial" w:eastAsia="Arial" w:hAnsi="Arial" w:cs="Arial"/>
          <w:sz w:val="20"/>
          <w:szCs w:val="20"/>
        </w:rPr>
        <w:t xml:space="preserve"> de la Consultation)</w:t>
      </w:r>
    </w:p>
    <w:p w14:paraId="50E8B131" w14:textId="77777777" w:rsidR="000C402C" w:rsidRDefault="000C402C" w:rsidP="00982C20">
      <w:pPr>
        <w:ind w:right="677"/>
        <w:jc w:val="both"/>
        <w:rPr>
          <w:rFonts w:ascii="Arial" w:eastAsia="Arial" w:hAnsi="Arial" w:cs="Arial"/>
          <w:sz w:val="20"/>
          <w:szCs w:val="20"/>
        </w:rPr>
      </w:pPr>
      <w:bookmarkStart w:id="0" w:name="_Toc162343410"/>
      <w:bookmarkStart w:id="1" w:name="_Toc163725728"/>
    </w:p>
    <w:p w14:paraId="09E28829" w14:textId="649C8DFD" w:rsidR="000C402C" w:rsidRDefault="000C402C" w:rsidP="000C402C">
      <w:pPr>
        <w:ind w:left="709" w:right="677"/>
        <w:jc w:val="both"/>
        <w:rPr>
          <w:rFonts w:ascii="Arial" w:eastAsia="Arial" w:hAnsi="Arial" w:cs="Arial"/>
          <w:sz w:val="20"/>
          <w:szCs w:val="20"/>
        </w:rPr>
      </w:pPr>
      <w:bookmarkStart w:id="2" w:name="_Hlk73631090"/>
      <w:r w:rsidRPr="00573516">
        <w:rPr>
          <w:rFonts w:ascii="Arial" w:eastAsia="Arial" w:hAnsi="Arial" w:cs="Arial"/>
          <w:sz w:val="20"/>
          <w:szCs w:val="20"/>
        </w:rPr>
        <w:t>En cas de groupement, il est loisible au candidat de présenter un mémoire commun ou un mémoire par cotraitant.</w:t>
      </w:r>
    </w:p>
    <w:p w14:paraId="650004EA" w14:textId="77777777" w:rsidR="00982C20" w:rsidRDefault="00982C20" w:rsidP="000C402C">
      <w:pPr>
        <w:ind w:left="709" w:right="677"/>
        <w:jc w:val="both"/>
        <w:rPr>
          <w:rFonts w:ascii="Arial" w:eastAsia="Arial" w:hAnsi="Arial" w:cs="Arial"/>
          <w:sz w:val="20"/>
          <w:szCs w:val="20"/>
        </w:rPr>
      </w:pPr>
    </w:p>
    <w:p w14:paraId="76BADEC5" w14:textId="0E2961E0" w:rsidR="00982C20" w:rsidRPr="00573516" w:rsidRDefault="00982C20" w:rsidP="000C402C">
      <w:pPr>
        <w:ind w:left="709" w:right="677"/>
        <w:jc w:val="both"/>
        <w:rPr>
          <w:rFonts w:ascii="Arial" w:eastAsia="Arial" w:hAnsi="Arial" w:cs="Arial"/>
          <w:sz w:val="20"/>
          <w:szCs w:val="20"/>
        </w:rPr>
      </w:pPr>
      <w:r>
        <w:rPr>
          <w:rFonts w:ascii="Arial" w:eastAsia="Arial" w:hAnsi="Arial" w:cs="Arial"/>
          <w:sz w:val="20"/>
          <w:szCs w:val="20"/>
        </w:rPr>
        <w:t>L’attention du candidat est attirée sur le fait que toute mention dans ce document est à caractère contractuel, les informations qu’il entend ajouter auront donc une valeur contractuelle.</w:t>
      </w:r>
    </w:p>
    <w:p w14:paraId="528E3AD3" w14:textId="77777777" w:rsidR="00A04B61" w:rsidRDefault="00A04B61" w:rsidP="000C402C">
      <w:pPr>
        <w:ind w:left="709" w:right="677"/>
        <w:jc w:val="both"/>
        <w:rPr>
          <w:rFonts w:ascii="Arial" w:eastAsia="Arial" w:hAnsi="Arial" w:cs="Arial"/>
          <w:b/>
          <w:bCs/>
          <w:sz w:val="20"/>
          <w:szCs w:val="20"/>
        </w:rPr>
      </w:pPr>
    </w:p>
    <w:p w14:paraId="357397C1" w14:textId="77777777" w:rsidR="000C402C" w:rsidRPr="00573516" w:rsidRDefault="000C402C" w:rsidP="000C402C">
      <w:pPr>
        <w:ind w:left="709" w:right="677"/>
        <w:jc w:val="both"/>
        <w:rPr>
          <w:rFonts w:ascii="Arial" w:eastAsia="Arial" w:hAnsi="Arial" w:cs="Arial"/>
          <w:b/>
          <w:bCs/>
          <w:sz w:val="20"/>
          <w:szCs w:val="20"/>
        </w:rPr>
      </w:pPr>
      <w:r w:rsidRPr="00573516">
        <w:rPr>
          <w:rFonts w:ascii="Arial" w:eastAsia="Arial" w:hAnsi="Arial" w:cs="Arial"/>
          <w:b/>
          <w:bCs/>
          <w:sz w:val="20"/>
          <w:szCs w:val="20"/>
        </w:rPr>
        <w:t>La présente trame de Mémoire Technique est élaborée pour permettre aux candidats de renseigner utilement les informations nécessaires à la compréhension de leur offre.</w:t>
      </w:r>
    </w:p>
    <w:p w14:paraId="2E919E8E" w14:textId="77777777" w:rsidR="000C402C" w:rsidRPr="00573516" w:rsidRDefault="000C402C" w:rsidP="000C402C">
      <w:pPr>
        <w:ind w:left="709" w:right="677"/>
        <w:jc w:val="both"/>
        <w:rPr>
          <w:rFonts w:ascii="Arial" w:eastAsia="Arial" w:hAnsi="Arial" w:cs="Arial"/>
          <w:b/>
          <w:bCs/>
          <w:sz w:val="20"/>
          <w:szCs w:val="20"/>
          <w:u w:val="single"/>
        </w:rPr>
      </w:pPr>
      <w:r w:rsidRPr="00573516">
        <w:rPr>
          <w:rFonts w:ascii="Arial" w:eastAsia="Arial" w:hAnsi="Arial" w:cs="Arial"/>
          <w:b/>
          <w:bCs/>
          <w:sz w:val="20"/>
          <w:szCs w:val="20"/>
        </w:rPr>
        <w:t>Tout document rajouté devra être clairement identifié dans l'encart prévu à cet effet, notamment quant aux renvois aux développements en relation avec les points demandés par le Pouvoir Adjudicateur</w:t>
      </w:r>
      <w:r w:rsidRPr="005355CB">
        <w:rPr>
          <w:rFonts w:ascii="Arial" w:eastAsia="Arial" w:hAnsi="Arial" w:cs="Arial"/>
          <w:b/>
          <w:bCs/>
          <w:sz w:val="20"/>
          <w:szCs w:val="20"/>
        </w:rPr>
        <w:t xml:space="preserve">. </w:t>
      </w:r>
      <w:r w:rsidRPr="00573516">
        <w:rPr>
          <w:rFonts w:ascii="Arial" w:eastAsia="Arial" w:hAnsi="Arial" w:cs="Arial"/>
          <w:b/>
          <w:bCs/>
          <w:sz w:val="20"/>
          <w:szCs w:val="20"/>
          <w:u w:val="single"/>
        </w:rPr>
        <w:t>Dans le cas contraire, le document ne sera pas pris en compte.</w:t>
      </w:r>
    </w:p>
    <w:p w14:paraId="237C8674" w14:textId="77777777" w:rsidR="000C402C" w:rsidRDefault="000C402C" w:rsidP="000C402C">
      <w:pPr>
        <w:ind w:left="709" w:right="677"/>
        <w:jc w:val="both"/>
        <w:rPr>
          <w:rFonts w:ascii="Arial" w:eastAsia="Arial" w:hAnsi="Arial" w:cs="Arial"/>
          <w:b/>
          <w:bCs/>
          <w:sz w:val="20"/>
          <w:szCs w:val="20"/>
        </w:rPr>
      </w:pPr>
      <w:r w:rsidRPr="00573516">
        <w:rPr>
          <w:rFonts w:ascii="Arial" w:eastAsia="Arial" w:hAnsi="Arial" w:cs="Arial"/>
          <w:b/>
          <w:bCs/>
          <w:sz w:val="20"/>
          <w:szCs w:val="20"/>
        </w:rPr>
        <w:t>En effet, conformément à la jurisprudence rendue par le Conseil d'Etat dans son arrêt " Société SCOP ECOSTUDIO du 27/02/2013" il n'appartient pas au Pouvoir Adjudicateur de constituer en lieu et place des candidats leurs meilleures offres.</w:t>
      </w:r>
    </w:p>
    <w:p w14:paraId="7B3ED3F3" w14:textId="77777777" w:rsidR="000C402C" w:rsidRPr="00573516" w:rsidRDefault="000C402C" w:rsidP="000C402C">
      <w:pPr>
        <w:ind w:left="709" w:right="677"/>
        <w:jc w:val="both"/>
        <w:rPr>
          <w:rFonts w:ascii="Arial" w:eastAsia="Arial" w:hAnsi="Arial" w:cs="Arial"/>
          <w:b/>
          <w:bCs/>
          <w:sz w:val="20"/>
          <w:szCs w:val="20"/>
        </w:rPr>
      </w:pPr>
    </w:p>
    <w:p w14:paraId="3455F9E1" w14:textId="77777777" w:rsidR="000C402C" w:rsidRPr="00573516" w:rsidRDefault="000C402C" w:rsidP="000C402C">
      <w:pPr>
        <w:ind w:left="709" w:right="677"/>
        <w:jc w:val="both"/>
        <w:rPr>
          <w:rFonts w:ascii="Arial" w:eastAsia="Arial" w:hAnsi="Arial" w:cs="Arial"/>
          <w:b/>
          <w:bCs/>
          <w:color w:val="FF0000"/>
          <w:sz w:val="20"/>
          <w:szCs w:val="20"/>
          <w:u w:val="single"/>
        </w:rPr>
      </w:pPr>
      <w:r w:rsidRPr="00573516">
        <w:rPr>
          <w:rFonts w:ascii="Arial" w:eastAsia="Arial" w:hAnsi="Arial" w:cs="Arial"/>
          <w:b/>
          <w:bCs/>
          <w:color w:val="FF0000"/>
          <w:sz w:val="20"/>
          <w:szCs w:val="20"/>
          <w:u w:val="single"/>
        </w:rPr>
        <w:t xml:space="preserve">Par conséquent, le Pouvoir Adjudicateur se réserve le droit de déclarer irrégulière et d’écarter l’offre de tout candidat n'utilisant pas le présent cadre et/ou n'identifiant pas de manière non </w:t>
      </w:r>
      <w:r>
        <w:rPr>
          <w:rFonts w:ascii="Arial" w:eastAsia="Arial" w:hAnsi="Arial" w:cs="Arial"/>
          <w:b/>
          <w:bCs/>
          <w:color w:val="FF0000"/>
          <w:sz w:val="20"/>
          <w:szCs w:val="20"/>
          <w:u w:val="single"/>
        </w:rPr>
        <w:t>ambiguë</w:t>
      </w:r>
      <w:r w:rsidRPr="00573516">
        <w:rPr>
          <w:rFonts w:ascii="Arial" w:eastAsia="Arial" w:hAnsi="Arial" w:cs="Arial"/>
          <w:b/>
          <w:bCs/>
          <w:color w:val="FF0000"/>
          <w:sz w:val="20"/>
          <w:szCs w:val="20"/>
          <w:u w:val="single"/>
        </w:rPr>
        <w:t xml:space="preserve"> les documents annexes permettant de répondre spécifiquement aux sous-critères de jugement demandés.</w:t>
      </w:r>
    </w:p>
    <w:bookmarkEnd w:id="2"/>
    <w:p w14:paraId="615FF617" w14:textId="77777777" w:rsidR="000C402C" w:rsidRDefault="000C402C" w:rsidP="000C402C">
      <w:pPr>
        <w:pStyle w:val="Titre4"/>
        <w:numPr>
          <w:ilvl w:val="0"/>
          <w:numId w:val="0"/>
        </w:numPr>
        <w:ind w:left="360"/>
        <w:rPr>
          <w:rFonts w:ascii="Arial" w:hAnsi="Arial" w:cs="Arial"/>
          <w:sz w:val="24"/>
        </w:rPr>
      </w:pPr>
      <w:r>
        <w:rPr>
          <w:rFonts w:ascii="Arial" w:hAnsi="Arial" w:cs="Arial"/>
          <w:sz w:val="24"/>
        </w:rPr>
        <w:br w:type="page"/>
      </w:r>
    </w:p>
    <w:p w14:paraId="3970C9E4" w14:textId="77777777" w:rsidR="000C402C" w:rsidRPr="000C402C" w:rsidRDefault="000C402C" w:rsidP="000C402C">
      <w:pPr>
        <w:pStyle w:val="Titre4"/>
        <w:rPr>
          <w:rFonts w:ascii="Arial" w:hAnsi="Arial" w:cs="Arial"/>
          <w:sz w:val="24"/>
        </w:rPr>
      </w:pPr>
      <w:r>
        <w:rPr>
          <w:rFonts w:ascii="Arial" w:hAnsi="Arial" w:cs="Arial"/>
          <w:sz w:val="24"/>
        </w:rPr>
        <w:lastRenderedPageBreak/>
        <w:t>PREAMBULE :</w:t>
      </w:r>
    </w:p>
    <w:p w14:paraId="36FDFB22" w14:textId="77777777" w:rsidR="000C402C" w:rsidRPr="000C402C" w:rsidRDefault="000C402C" w:rsidP="000C402C">
      <w:pPr>
        <w:ind w:left="709" w:right="677"/>
        <w:jc w:val="both"/>
        <w:rPr>
          <w:rFonts w:ascii="Arial" w:hAnsi="Arial" w:cs="Arial"/>
          <w:sz w:val="22"/>
          <w:szCs w:val="22"/>
        </w:rPr>
      </w:pPr>
      <w:r w:rsidRPr="000C402C">
        <w:rPr>
          <w:rFonts w:ascii="Arial" w:hAnsi="Arial" w:cs="Arial"/>
          <w:sz w:val="22"/>
          <w:szCs w:val="22"/>
        </w:rPr>
        <w:t>Une attention particulière devra être apportée aux renseignements de ce cadre de réponse qui constitue la proposition technique du candidat :</w:t>
      </w:r>
    </w:p>
    <w:p w14:paraId="48980FE2" w14:textId="77777777" w:rsidR="000C402C" w:rsidRPr="000C402C" w:rsidRDefault="000C402C" w:rsidP="000C402C">
      <w:pPr>
        <w:ind w:left="709" w:right="677"/>
        <w:jc w:val="both"/>
        <w:rPr>
          <w:rFonts w:ascii="Arial" w:hAnsi="Arial" w:cs="Arial"/>
          <w:sz w:val="22"/>
          <w:szCs w:val="22"/>
        </w:rPr>
      </w:pPr>
      <w:r w:rsidRPr="000C402C">
        <w:rPr>
          <w:rFonts w:ascii="Arial" w:hAnsi="Arial" w:cs="Arial"/>
          <w:sz w:val="22"/>
          <w:szCs w:val="22"/>
        </w:rPr>
        <w:t>· Ce cadre permettra à l</w:t>
      </w:r>
      <w:r w:rsidR="004B238D">
        <w:rPr>
          <w:rFonts w:ascii="Arial" w:hAnsi="Arial" w:cs="Arial"/>
          <w:sz w:val="22"/>
          <w:szCs w:val="22"/>
        </w:rPr>
        <w:t>'Université</w:t>
      </w:r>
      <w:r w:rsidRPr="000C402C">
        <w:rPr>
          <w:rFonts w:ascii="Arial" w:hAnsi="Arial" w:cs="Arial"/>
          <w:sz w:val="22"/>
          <w:szCs w:val="22"/>
        </w:rPr>
        <w:t xml:space="preserve"> de juger les candidats sur les éléments relatifs au critère valeur technique mentionné à </w:t>
      </w:r>
      <w:r w:rsidRPr="00E927C9">
        <w:rPr>
          <w:rFonts w:ascii="Arial" w:hAnsi="Arial" w:cs="Arial"/>
          <w:sz w:val="22"/>
          <w:szCs w:val="22"/>
        </w:rPr>
        <w:t xml:space="preserve">l’article </w:t>
      </w:r>
      <w:r w:rsidR="00B51940" w:rsidRPr="00E927C9">
        <w:rPr>
          <w:rFonts w:ascii="Arial" w:hAnsi="Arial" w:cs="Arial"/>
          <w:sz w:val="22"/>
          <w:szCs w:val="22"/>
        </w:rPr>
        <w:t>6</w:t>
      </w:r>
      <w:r w:rsidRPr="00E927C9">
        <w:rPr>
          <w:rFonts w:ascii="Arial" w:hAnsi="Arial" w:cs="Arial"/>
          <w:sz w:val="22"/>
          <w:szCs w:val="22"/>
        </w:rPr>
        <w:t>.2</w:t>
      </w:r>
      <w:r w:rsidRPr="000C402C">
        <w:rPr>
          <w:rFonts w:ascii="Arial" w:hAnsi="Arial" w:cs="Arial"/>
          <w:sz w:val="22"/>
          <w:szCs w:val="22"/>
        </w:rPr>
        <w:t xml:space="preserve"> du règlement de la consultation.</w:t>
      </w:r>
    </w:p>
    <w:p w14:paraId="5CCD3C9A" w14:textId="187E8C18" w:rsidR="000C402C" w:rsidRPr="000C402C" w:rsidRDefault="000C402C" w:rsidP="00C34402">
      <w:pPr>
        <w:ind w:left="709" w:right="677"/>
        <w:jc w:val="both"/>
        <w:rPr>
          <w:rFonts w:ascii="Arial" w:hAnsi="Arial" w:cs="Arial"/>
          <w:sz w:val="22"/>
          <w:szCs w:val="22"/>
        </w:rPr>
      </w:pPr>
      <w:r w:rsidRPr="000C402C">
        <w:rPr>
          <w:rFonts w:ascii="Arial" w:hAnsi="Arial" w:cs="Arial"/>
          <w:sz w:val="22"/>
          <w:szCs w:val="22"/>
        </w:rPr>
        <w:t>· Il ne s’agit pas de reporter dans ce cadre les informations générales de l’entreprise relative à la candidature (cf. article 6.1 du règlement de la consultation) mais les éléments spécifiques à la consultation visée en objet, permettant de juger l’offre.</w:t>
      </w:r>
    </w:p>
    <w:p w14:paraId="489ACAB8" w14:textId="77777777" w:rsidR="00FA1D29" w:rsidRPr="00FD4D55" w:rsidRDefault="00D26745" w:rsidP="00FA1D29">
      <w:pPr>
        <w:pStyle w:val="Titre4"/>
        <w:rPr>
          <w:rFonts w:ascii="Arial" w:hAnsi="Arial" w:cs="Arial"/>
          <w:sz w:val="24"/>
        </w:rPr>
      </w:pPr>
      <w:r w:rsidRPr="00FD4D55">
        <w:rPr>
          <w:rFonts w:ascii="Arial" w:hAnsi="Arial" w:cs="Arial"/>
          <w:sz w:val="24"/>
        </w:rPr>
        <w:t>RECAPITULATIF</w:t>
      </w:r>
      <w:r w:rsidR="000C402C">
        <w:rPr>
          <w:rFonts w:ascii="Arial" w:hAnsi="Arial" w:cs="Arial"/>
          <w:sz w:val="24"/>
        </w:rPr>
        <w:t xml:space="preserve"> DES SUJETS A DEVELOPPER :</w:t>
      </w:r>
    </w:p>
    <w:p w14:paraId="755FC876" w14:textId="77777777" w:rsidR="00FA1D29" w:rsidRDefault="00FA1D29" w:rsidP="00FA1D29">
      <w:pPr>
        <w:widowControl w:val="0"/>
        <w:autoSpaceDE w:val="0"/>
        <w:autoSpaceDN w:val="0"/>
        <w:adjustRightInd w:val="0"/>
        <w:rPr>
          <w:sz w:val="22"/>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0"/>
        <w:gridCol w:w="11911"/>
        <w:gridCol w:w="1065"/>
      </w:tblGrid>
      <w:tr w:rsidR="00D26745" w:rsidRPr="00286A2D" w14:paraId="5D37EAB4" w14:textId="77777777" w:rsidTr="001D7918">
        <w:trPr>
          <w:jc w:val="center"/>
        </w:trPr>
        <w:tc>
          <w:tcPr>
            <w:tcW w:w="820" w:type="dxa"/>
            <w:vAlign w:val="center"/>
          </w:tcPr>
          <w:p w14:paraId="769A4BFA" w14:textId="77777777" w:rsidR="00D26745" w:rsidRPr="00C34402" w:rsidRDefault="00053C4D" w:rsidP="00E46F76">
            <w:pPr>
              <w:spacing w:before="40" w:after="40"/>
              <w:jc w:val="center"/>
              <w:rPr>
                <w:rFonts w:ascii="Arial" w:hAnsi="Arial" w:cs="Arial"/>
                <w:b/>
                <w:sz w:val="20"/>
                <w:szCs w:val="20"/>
              </w:rPr>
            </w:pPr>
            <w:r w:rsidRPr="00C34402">
              <w:rPr>
                <w:rFonts w:ascii="Arial" w:hAnsi="Arial" w:cs="Arial"/>
                <w:b/>
                <w:sz w:val="20"/>
                <w:szCs w:val="20"/>
              </w:rPr>
              <w:t>N°</w:t>
            </w:r>
          </w:p>
        </w:tc>
        <w:tc>
          <w:tcPr>
            <w:tcW w:w="11911" w:type="dxa"/>
            <w:tcMar>
              <w:top w:w="16" w:type="dxa"/>
              <w:left w:w="16" w:type="dxa"/>
              <w:bottom w:w="0" w:type="dxa"/>
              <w:right w:w="16" w:type="dxa"/>
            </w:tcMar>
            <w:vAlign w:val="center"/>
          </w:tcPr>
          <w:p w14:paraId="1861B26E" w14:textId="77777777" w:rsidR="00D26745" w:rsidRPr="00C34402" w:rsidRDefault="00D26745" w:rsidP="00E46F76">
            <w:pPr>
              <w:spacing w:before="40" w:after="40"/>
              <w:jc w:val="center"/>
              <w:rPr>
                <w:rFonts w:ascii="Arial" w:hAnsi="Arial" w:cs="Arial"/>
                <w:b/>
                <w:sz w:val="20"/>
                <w:szCs w:val="20"/>
              </w:rPr>
            </w:pPr>
            <w:r w:rsidRPr="00C34402">
              <w:rPr>
                <w:rFonts w:ascii="Arial" w:hAnsi="Arial" w:cs="Arial"/>
                <w:b/>
                <w:sz w:val="20"/>
                <w:szCs w:val="20"/>
              </w:rPr>
              <w:t>DÉSIGNATION</w:t>
            </w:r>
            <w:r w:rsidR="00053C4D" w:rsidRPr="00C34402">
              <w:rPr>
                <w:rFonts w:ascii="Arial" w:hAnsi="Arial" w:cs="Arial"/>
                <w:b/>
                <w:sz w:val="20"/>
                <w:szCs w:val="20"/>
              </w:rPr>
              <w:t xml:space="preserve"> DES CRITERES </w:t>
            </w:r>
          </w:p>
        </w:tc>
        <w:tc>
          <w:tcPr>
            <w:tcW w:w="1065" w:type="dxa"/>
            <w:tcMar>
              <w:top w:w="16" w:type="dxa"/>
              <w:left w:w="16" w:type="dxa"/>
              <w:bottom w:w="0" w:type="dxa"/>
              <w:right w:w="16" w:type="dxa"/>
            </w:tcMar>
            <w:vAlign w:val="center"/>
          </w:tcPr>
          <w:p w14:paraId="7706DC22" w14:textId="77777777" w:rsidR="00D26745" w:rsidRPr="00C34402" w:rsidRDefault="00D26745" w:rsidP="00E46F76">
            <w:pPr>
              <w:spacing w:before="40" w:after="40"/>
              <w:jc w:val="center"/>
              <w:rPr>
                <w:rFonts w:ascii="Arial" w:hAnsi="Arial" w:cs="Arial"/>
                <w:b/>
                <w:sz w:val="20"/>
                <w:szCs w:val="20"/>
              </w:rPr>
            </w:pPr>
            <w:r w:rsidRPr="00C34402">
              <w:rPr>
                <w:rFonts w:ascii="Arial" w:hAnsi="Arial" w:cs="Arial"/>
                <w:b/>
                <w:sz w:val="20"/>
                <w:szCs w:val="20"/>
              </w:rPr>
              <w:t xml:space="preserve">Note </w:t>
            </w:r>
          </w:p>
        </w:tc>
      </w:tr>
      <w:tr w:rsidR="00D26745" w:rsidRPr="00286A2D" w14:paraId="6F88D859" w14:textId="77777777" w:rsidTr="001D7918">
        <w:trPr>
          <w:jc w:val="center"/>
        </w:trPr>
        <w:tc>
          <w:tcPr>
            <w:tcW w:w="820" w:type="dxa"/>
            <w:vAlign w:val="center"/>
          </w:tcPr>
          <w:p w14:paraId="4533DA06" w14:textId="77777777" w:rsidR="00D26745" w:rsidRPr="00C34402" w:rsidRDefault="00D26745" w:rsidP="00E46F76">
            <w:pPr>
              <w:spacing w:before="40" w:after="40"/>
              <w:ind w:left="66"/>
              <w:jc w:val="center"/>
              <w:rPr>
                <w:rFonts w:ascii="Arial" w:hAnsi="Arial" w:cs="Arial"/>
                <w:b/>
                <w:sz w:val="20"/>
                <w:szCs w:val="20"/>
              </w:rPr>
            </w:pPr>
            <w:r w:rsidRPr="00C34402">
              <w:rPr>
                <w:rFonts w:ascii="Arial" w:hAnsi="Arial" w:cs="Arial"/>
                <w:b/>
                <w:sz w:val="20"/>
                <w:szCs w:val="20"/>
              </w:rPr>
              <w:t>1</w:t>
            </w:r>
          </w:p>
        </w:tc>
        <w:tc>
          <w:tcPr>
            <w:tcW w:w="11911" w:type="dxa"/>
            <w:tcMar>
              <w:top w:w="16" w:type="dxa"/>
              <w:left w:w="16" w:type="dxa"/>
              <w:bottom w:w="0" w:type="dxa"/>
              <w:right w:w="16" w:type="dxa"/>
            </w:tcMar>
            <w:vAlign w:val="center"/>
          </w:tcPr>
          <w:p w14:paraId="714001D3" w14:textId="77777777" w:rsidR="00D26745" w:rsidRPr="00C34402" w:rsidRDefault="00B51940" w:rsidP="00BD4077">
            <w:pPr>
              <w:tabs>
                <w:tab w:val="left" w:pos="1380"/>
              </w:tabs>
              <w:ind w:left="124" w:right="198"/>
              <w:jc w:val="both"/>
              <w:rPr>
                <w:rFonts w:ascii="Arial" w:hAnsi="Arial" w:cs="Arial"/>
                <w:b/>
                <w:sz w:val="20"/>
                <w:szCs w:val="20"/>
              </w:rPr>
            </w:pPr>
            <w:r w:rsidRPr="00C34402">
              <w:rPr>
                <w:rFonts w:ascii="Arial" w:hAnsi="Arial" w:cs="Arial"/>
                <w:b/>
                <w:sz w:val="20"/>
                <w:szCs w:val="20"/>
              </w:rPr>
              <w:t>Prix</w:t>
            </w:r>
          </w:p>
        </w:tc>
        <w:tc>
          <w:tcPr>
            <w:tcW w:w="1065" w:type="dxa"/>
            <w:tcMar>
              <w:top w:w="16" w:type="dxa"/>
              <w:left w:w="16" w:type="dxa"/>
              <w:bottom w:w="0" w:type="dxa"/>
              <w:right w:w="16" w:type="dxa"/>
            </w:tcMar>
            <w:vAlign w:val="center"/>
          </w:tcPr>
          <w:p w14:paraId="3F930033" w14:textId="77777777" w:rsidR="00D9132A" w:rsidRPr="00C34402" w:rsidRDefault="007B3961" w:rsidP="00E46F76">
            <w:pPr>
              <w:spacing w:before="40" w:after="40"/>
              <w:jc w:val="center"/>
              <w:rPr>
                <w:rFonts w:ascii="Arial" w:hAnsi="Arial" w:cs="Arial"/>
                <w:b/>
                <w:color w:val="000000"/>
                <w:sz w:val="20"/>
                <w:szCs w:val="20"/>
              </w:rPr>
            </w:pPr>
            <w:proofErr w:type="gramStart"/>
            <w:r w:rsidRPr="00C34402">
              <w:rPr>
                <w:rFonts w:ascii="Arial" w:hAnsi="Arial" w:cs="Arial"/>
                <w:b/>
                <w:color w:val="000000"/>
                <w:sz w:val="20"/>
                <w:szCs w:val="20"/>
              </w:rPr>
              <w:t>s</w:t>
            </w:r>
            <w:r w:rsidR="00D9132A" w:rsidRPr="00C34402">
              <w:rPr>
                <w:rFonts w:ascii="Arial" w:hAnsi="Arial" w:cs="Arial"/>
                <w:b/>
                <w:color w:val="000000"/>
                <w:sz w:val="20"/>
                <w:szCs w:val="20"/>
              </w:rPr>
              <w:t>ur</w:t>
            </w:r>
            <w:proofErr w:type="gramEnd"/>
          </w:p>
          <w:p w14:paraId="057B8ACF" w14:textId="77777777" w:rsidR="00D26745" w:rsidRPr="00C34402" w:rsidRDefault="00B51940" w:rsidP="00E46F76">
            <w:pPr>
              <w:spacing w:before="40" w:after="40"/>
              <w:jc w:val="center"/>
              <w:rPr>
                <w:rFonts w:ascii="Arial" w:hAnsi="Arial" w:cs="Arial"/>
                <w:b/>
                <w:color w:val="000000"/>
                <w:sz w:val="20"/>
                <w:szCs w:val="20"/>
              </w:rPr>
            </w:pPr>
            <w:r w:rsidRPr="00C34402">
              <w:rPr>
                <w:rFonts w:ascii="Arial" w:hAnsi="Arial" w:cs="Arial"/>
                <w:b/>
                <w:color w:val="000000"/>
                <w:sz w:val="20"/>
                <w:szCs w:val="20"/>
              </w:rPr>
              <w:t>40</w:t>
            </w:r>
          </w:p>
        </w:tc>
      </w:tr>
      <w:tr w:rsidR="00D26745" w:rsidRPr="00286A2D" w14:paraId="5B6C1328" w14:textId="77777777" w:rsidTr="001D7918">
        <w:trPr>
          <w:jc w:val="center"/>
        </w:trPr>
        <w:tc>
          <w:tcPr>
            <w:tcW w:w="820" w:type="dxa"/>
            <w:vAlign w:val="center"/>
          </w:tcPr>
          <w:p w14:paraId="6FE0D487" w14:textId="77777777" w:rsidR="00D26745" w:rsidRPr="00C34402" w:rsidRDefault="00B51940" w:rsidP="00E46F76">
            <w:pPr>
              <w:spacing w:before="40" w:after="40"/>
              <w:ind w:left="66"/>
              <w:jc w:val="center"/>
              <w:rPr>
                <w:rFonts w:ascii="Arial" w:hAnsi="Arial" w:cs="Arial"/>
                <w:b/>
                <w:sz w:val="20"/>
                <w:szCs w:val="20"/>
              </w:rPr>
            </w:pPr>
            <w:r w:rsidRPr="00C34402">
              <w:rPr>
                <w:rFonts w:ascii="Arial" w:hAnsi="Arial" w:cs="Arial"/>
                <w:b/>
                <w:sz w:val="20"/>
                <w:szCs w:val="20"/>
              </w:rPr>
              <w:t>2</w:t>
            </w:r>
          </w:p>
        </w:tc>
        <w:tc>
          <w:tcPr>
            <w:tcW w:w="11911" w:type="dxa"/>
            <w:tcMar>
              <w:top w:w="16" w:type="dxa"/>
              <w:left w:w="16" w:type="dxa"/>
              <w:bottom w:w="0" w:type="dxa"/>
              <w:right w:w="16" w:type="dxa"/>
            </w:tcMar>
            <w:vAlign w:val="center"/>
          </w:tcPr>
          <w:p w14:paraId="1F46252C" w14:textId="77777777" w:rsidR="00D26745" w:rsidRPr="00C34402" w:rsidRDefault="00B51940" w:rsidP="00BD4077">
            <w:pPr>
              <w:tabs>
                <w:tab w:val="left" w:pos="1380"/>
              </w:tabs>
              <w:ind w:left="189" w:right="198"/>
              <w:jc w:val="both"/>
              <w:rPr>
                <w:rFonts w:ascii="Arial" w:hAnsi="Arial" w:cs="Arial"/>
                <w:b/>
                <w:iCs/>
                <w:sz w:val="20"/>
                <w:szCs w:val="20"/>
              </w:rPr>
            </w:pPr>
            <w:r w:rsidRPr="00C34402">
              <w:rPr>
                <w:rFonts w:ascii="Arial" w:hAnsi="Arial" w:cs="Arial"/>
                <w:b/>
                <w:iCs/>
                <w:sz w:val="20"/>
                <w:szCs w:val="20"/>
              </w:rPr>
              <w:t>La présentation de l'organisation et des moyens humains et techniques que l'entreprise envisage de mettre en place sur le chantier (direction des travaux, encadrement et organisation du chantier, main d'oeuvre d'exécution, qualification, expérience et effectifs spécifiques au chantier…). Il sera décrit les méthodes et le matériel pour que l’entreprise s’adapte à l'exigüité du chantier en site occupé, des accès très contraints de l’opération. Il conviendra de détailler les différentes zones de stockage permettant l’évacuation des matériaux.</w:t>
            </w:r>
          </w:p>
        </w:tc>
        <w:tc>
          <w:tcPr>
            <w:tcW w:w="1065" w:type="dxa"/>
            <w:tcMar>
              <w:top w:w="16" w:type="dxa"/>
              <w:left w:w="16" w:type="dxa"/>
              <w:bottom w:w="0" w:type="dxa"/>
              <w:right w:w="16" w:type="dxa"/>
            </w:tcMar>
            <w:vAlign w:val="center"/>
          </w:tcPr>
          <w:p w14:paraId="610CD2A3" w14:textId="77777777" w:rsidR="00D9132A" w:rsidRPr="00C34402" w:rsidRDefault="007B3961" w:rsidP="00D9132A">
            <w:pPr>
              <w:spacing w:before="40" w:after="40"/>
              <w:jc w:val="center"/>
              <w:rPr>
                <w:rFonts w:ascii="Arial" w:hAnsi="Arial" w:cs="Arial"/>
                <w:b/>
                <w:color w:val="000000"/>
                <w:sz w:val="20"/>
                <w:szCs w:val="20"/>
              </w:rPr>
            </w:pPr>
            <w:proofErr w:type="gramStart"/>
            <w:r w:rsidRPr="00C34402">
              <w:rPr>
                <w:rFonts w:ascii="Arial" w:hAnsi="Arial" w:cs="Arial"/>
                <w:b/>
                <w:color w:val="000000"/>
                <w:sz w:val="20"/>
                <w:szCs w:val="20"/>
              </w:rPr>
              <w:t>s</w:t>
            </w:r>
            <w:r w:rsidR="00D9132A" w:rsidRPr="00C34402">
              <w:rPr>
                <w:rFonts w:ascii="Arial" w:hAnsi="Arial" w:cs="Arial"/>
                <w:b/>
                <w:color w:val="000000"/>
                <w:sz w:val="20"/>
                <w:szCs w:val="20"/>
              </w:rPr>
              <w:t>ur</w:t>
            </w:r>
            <w:proofErr w:type="gramEnd"/>
          </w:p>
          <w:p w14:paraId="43F9A642" w14:textId="77777777" w:rsidR="00D26745" w:rsidRPr="00C34402" w:rsidRDefault="00B51940" w:rsidP="00E46F76">
            <w:pPr>
              <w:spacing w:before="40" w:after="40"/>
              <w:jc w:val="center"/>
              <w:rPr>
                <w:rFonts w:ascii="Arial" w:hAnsi="Arial" w:cs="Arial"/>
                <w:b/>
                <w:color w:val="000000"/>
                <w:sz w:val="20"/>
                <w:szCs w:val="20"/>
              </w:rPr>
            </w:pPr>
            <w:r w:rsidRPr="00C34402">
              <w:rPr>
                <w:rFonts w:ascii="Arial" w:hAnsi="Arial" w:cs="Arial"/>
                <w:b/>
                <w:color w:val="000000"/>
                <w:sz w:val="20"/>
                <w:szCs w:val="20"/>
              </w:rPr>
              <w:t>20</w:t>
            </w:r>
          </w:p>
        </w:tc>
      </w:tr>
      <w:tr w:rsidR="00B51940" w:rsidRPr="00286A2D" w14:paraId="4E151978" w14:textId="77777777" w:rsidTr="001D7918">
        <w:trPr>
          <w:jc w:val="center"/>
        </w:trPr>
        <w:tc>
          <w:tcPr>
            <w:tcW w:w="820" w:type="dxa"/>
            <w:vAlign w:val="center"/>
          </w:tcPr>
          <w:p w14:paraId="5C27D5EC" w14:textId="77777777" w:rsidR="00B51940" w:rsidRPr="00C34402" w:rsidRDefault="00B51940" w:rsidP="00E46F76">
            <w:pPr>
              <w:spacing w:before="40" w:after="40"/>
              <w:ind w:left="66"/>
              <w:jc w:val="center"/>
              <w:rPr>
                <w:rFonts w:ascii="Arial" w:hAnsi="Arial" w:cs="Arial"/>
                <w:b/>
                <w:sz w:val="20"/>
                <w:szCs w:val="20"/>
              </w:rPr>
            </w:pPr>
            <w:r w:rsidRPr="00C34402">
              <w:rPr>
                <w:rFonts w:ascii="Arial" w:hAnsi="Arial" w:cs="Arial"/>
                <w:b/>
                <w:sz w:val="20"/>
                <w:szCs w:val="20"/>
              </w:rPr>
              <w:t>3</w:t>
            </w:r>
          </w:p>
        </w:tc>
        <w:tc>
          <w:tcPr>
            <w:tcW w:w="11911" w:type="dxa"/>
            <w:tcMar>
              <w:top w:w="16" w:type="dxa"/>
              <w:left w:w="16" w:type="dxa"/>
              <w:bottom w:w="0" w:type="dxa"/>
              <w:right w:w="16" w:type="dxa"/>
            </w:tcMar>
            <w:vAlign w:val="center"/>
          </w:tcPr>
          <w:p w14:paraId="7F46AA41" w14:textId="7BCE03DF"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xml:space="preserve">L’organisation mise en </w:t>
            </w:r>
            <w:r w:rsidR="004803B9" w:rsidRPr="00C34402">
              <w:rPr>
                <w:rFonts w:ascii="Arial" w:hAnsi="Arial" w:cs="Arial"/>
                <w:b/>
                <w:iCs/>
                <w:sz w:val="20"/>
                <w:szCs w:val="20"/>
              </w:rPr>
              <w:t>œuvre</w:t>
            </w:r>
            <w:r w:rsidRPr="00C34402">
              <w:rPr>
                <w:rFonts w:ascii="Arial" w:hAnsi="Arial" w:cs="Arial"/>
                <w:b/>
                <w:iCs/>
                <w:sz w:val="20"/>
                <w:szCs w:val="20"/>
              </w:rPr>
              <w:t xml:space="preserve"> pour respecter au plus près les délais et le phasage du projet</w:t>
            </w:r>
          </w:p>
          <w:p w14:paraId="54FE728D"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(Planning prévisionnel fourni au DCE) en veillant à :</w:t>
            </w:r>
          </w:p>
          <w:p w14:paraId="407D7DA3"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limiter la gêne occasionnée par les travaux aux riverains et aux niveaux inférieurs du bâtiment (site occupé)</w:t>
            </w:r>
          </w:p>
          <w:p w14:paraId="2949BE11"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assurer la préservation des ouvrages voisins et supports existants</w:t>
            </w:r>
          </w:p>
          <w:p w14:paraId="0D0D6294"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mettre en place des dispositions en vue de la gestion des interfaces entre corps d’état sur le chantier.</w:t>
            </w:r>
          </w:p>
          <w:p w14:paraId="558B776B" w14:textId="506231D9"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Pour ce faire, le candidat fournira un calendrier prévisionnel (contractuel).</w:t>
            </w:r>
          </w:p>
        </w:tc>
        <w:tc>
          <w:tcPr>
            <w:tcW w:w="1065" w:type="dxa"/>
            <w:tcMar>
              <w:top w:w="16" w:type="dxa"/>
              <w:left w:w="16" w:type="dxa"/>
              <w:bottom w:w="0" w:type="dxa"/>
              <w:right w:w="16" w:type="dxa"/>
            </w:tcMar>
            <w:vAlign w:val="center"/>
          </w:tcPr>
          <w:p w14:paraId="627131CA" w14:textId="77777777" w:rsidR="00B51940" w:rsidRPr="00C34402" w:rsidRDefault="00B51940" w:rsidP="00B51940">
            <w:pPr>
              <w:spacing w:before="40" w:after="40"/>
              <w:jc w:val="center"/>
              <w:rPr>
                <w:rFonts w:ascii="Arial" w:hAnsi="Arial" w:cs="Arial"/>
                <w:b/>
                <w:color w:val="000000"/>
                <w:sz w:val="20"/>
                <w:szCs w:val="20"/>
              </w:rPr>
            </w:pPr>
            <w:proofErr w:type="gramStart"/>
            <w:r w:rsidRPr="00C34402">
              <w:rPr>
                <w:rFonts w:ascii="Arial" w:hAnsi="Arial" w:cs="Arial"/>
                <w:b/>
                <w:color w:val="000000"/>
                <w:sz w:val="20"/>
                <w:szCs w:val="20"/>
              </w:rPr>
              <w:t>sur</w:t>
            </w:r>
            <w:proofErr w:type="gramEnd"/>
          </w:p>
          <w:p w14:paraId="2B8FFE22" w14:textId="77777777" w:rsidR="00B51940" w:rsidRPr="00C34402" w:rsidRDefault="00B51940" w:rsidP="00B51940">
            <w:pPr>
              <w:spacing w:before="40" w:after="40"/>
              <w:jc w:val="center"/>
              <w:rPr>
                <w:rFonts w:ascii="Arial" w:hAnsi="Arial" w:cs="Arial"/>
                <w:b/>
                <w:color w:val="000000"/>
                <w:sz w:val="20"/>
                <w:szCs w:val="20"/>
              </w:rPr>
            </w:pPr>
            <w:r w:rsidRPr="00C34402">
              <w:rPr>
                <w:rFonts w:ascii="Arial" w:hAnsi="Arial" w:cs="Arial"/>
                <w:b/>
                <w:color w:val="000000"/>
                <w:sz w:val="20"/>
                <w:szCs w:val="20"/>
              </w:rPr>
              <w:t>30</w:t>
            </w:r>
          </w:p>
        </w:tc>
      </w:tr>
      <w:tr w:rsidR="00B51940" w:rsidRPr="00286A2D" w14:paraId="39FC325F" w14:textId="77777777" w:rsidTr="001D7918">
        <w:trPr>
          <w:jc w:val="center"/>
        </w:trPr>
        <w:tc>
          <w:tcPr>
            <w:tcW w:w="820" w:type="dxa"/>
            <w:vAlign w:val="center"/>
          </w:tcPr>
          <w:p w14:paraId="1A7EF680" w14:textId="77777777" w:rsidR="00B51940" w:rsidRPr="00C34402" w:rsidRDefault="00B51940" w:rsidP="00E46F76">
            <w:pPr>
              <w:spacing w:before="40" w:after="40"/>
              <w:ind w:left="66"/>
              <w:jc w:val="center"/>
              <w:rPr>
                <w:rFonts w:ascii="Arial" w:hAnsi="Arial" w:cs="Arial"/>
                <w:b/>
                <w:sz w:val="20"/>
                <w:szCs w:val="20"/>
              </w:rPr>
            </w:pPr>
            <w:r w:rsidRPr="00C34402">
              <w:rPr>
                <w:rFonts w:ascii="Arial" w:hAnsi="Arial" w:cs="Arial"/>
                <w:b/>
                <w:sz w:val="20"/>
                <w:szCs w:val="20"/>
              </w:rPr>
              <w:t>4</w:t>
            </w:r>
          </w:p>
        </w:tc>
        <w:tc>
          <w:tcPr>
            <w:tcW w:w="11911" w:type="dxa"/>
            <w:tcMar>
              <w:top w:w="16" w:type="dxa"/>
              <w:left w:w="16" w:type="dxa"/>
              <w:bottom w:w="0" w:type="dxa"/>
              <w:right w:w="16" w:type="dxa"/>
            </w:tcMar>
            <w:vAlign w:val="center"/>
          </w:tcPr>
          <w:p w14:paraId="13C3412D"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Les procédés et méthodologies d’exécution, les choix techniques envisagés, ainsi que les indications concernant la provenance des principales fournitures, les fabricants correspondants, les délais d’approvisionnement et des photographies de réalisations notamment pour :</w:t>
            </w:r>
          </w:p>
          <w:p w14:paraId="44A8296C"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La toiture en ZINC</w:t>
            </w:r>
          </w:p>
          <w:p w14:paraId="0249F86B"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Les profilés des menuiseries aluminium sur ossature bois</w:t>
            </w:r>
          </w:p>
          <w:p w14:paraId="6ACBCEBA"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 bardage métallique et enseignes en lettres découpées</w:t>
            </w:r>
          </w:p>
          <w:p w14:paraId="27C695B5"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Les équipements d’éclairage</w:t>
            </w:r>
          </w:p>
          <w:p w14:paraId="086A0CF6"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Les sols et faïences en grès cérame</w:t>
            </w:r>
          </w:p>
          <w:p w14:paraId="677FE26D"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 faux plafond acoustique en fibre de bois</w:t>
            </w:r>
          </w:p>
          <w:p w14:paraId="301E5E1E"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 sol souple</w:t>
            </w:r>
          </w:p>
          <w:p w14:paraId="180D7BAB"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l’aménagement du comptoir et ses volets roulants de fermeture</w:t>
            </w:r>
          </w:p>
          <w:p w14:paraId="584E0FA2"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xml:space="preserve">- les stores </w:t>
            </w:r>
            <w:proofErr w:type="spellStart"/>
            <w:r w:rsidRPr="00C34402">
              <w:rPr>
                <w:rFonts w:ascii="Arial" w:hAnsi="Arial" w:cs="Arial"/>
                <w:b/>
                <w:iCs/>
                <w:sz w:val="20"/>
                <w:szCs w:val="20"/>
              </w:rPr>
              <w:t>antichaleur</w:t>
            </w:r>
            <w:proofErr w:type="spellEnd"/>
          </w:p>
          <w:p w14:paraId="45BAA2C0"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les équipements techniques</w:t>
            </w:r>
          </w:p>
          <w:p w14:paraId="240284FB" w14:textId="77777777" w:rsidR="00B51940" w:rsidRPr="00C34402" w:rsidRDefault="00B51940" w:rsidP="00B51940">
            <w:pPr>
              <w:tabs>
                <w:tab w:val="left" w:pos="1380"/>
              </w:tabs>
              <w:ind w:left="189" w:right="198"/>
              <w:jc w:val="both"/>
              <w:rPr>
                <w:rFonts w:ascii="Arial" w:hAnsi="Arial" w:cs="Arial"/>
                <w:b/>
                <w:iCs/>
                <w:sz w:val="20"/>
                <w:szCs w:val="20"/>
              </w:rPr>
            </w:pPr>
            <w:r w:rsidRPr="00C34402">
              <w:rPr>
                <w:rFonts w:ascii="Arial" w:hAnsi="Arial" w:cs="Arial"/>
                <w:b/>
                <w:iCs/>
                <w:sz w:val="20"/>
                <w:szCs w:val="20"/>
              </w:rPr>
              <w:t>- l’aménagement paysagé du jardin sec</w:t>
            </w:r>
          </w:p>
        </w:tc>
        <w:tc>
          <w:tcPr>
            <w:tcW w:w="1065" w:type="dxa"/>
            <w:tcMar>
              <w:top w:w="16" w:type="dxa"/>
              <w:left w:w="16" w:type="dxa"/>
              <w:bottom w:w="0" w:type="dxa"/>
              <w:right w:w="16" w:type="dxa"/>
            </w:tcMar>
            <w:vAlign w:val="center"/>
          </w:tcPr>
          <w:p w14:paraId="0FB453E0" w14:textId="77777777" w:rsidR="00B51940" w:rsidRPr="00C34402" w:rsidRDefault="00B51940" w:rsidP="00B51940">
            <w:pPr>
              <w:spacing w:before="40" w:after="40"/>
              <w:jc w:val="center"/>
              <w:rPr>
                <w:rFonts w:ascii="Arial" w:hAnsi="Arial" w:cs="Arial"/>
                <w:b/>
                <w:color w:val="000000"/>
                <w:sz w:val="20"/>
                <w:szCs w:val="20"/>
              </w:rPr>
            </w:pPr>
            <w:proofErr w:type="gramStart"/>
            <w:r w:rsidRPr="00C34402">
              <w:rPr>
                <w:rFonts w:ascii="Arial" w:hAnsi="Arial" w:cs="Arial"/>
                <w:b/>
                <w:color w:val="000000"/>
                <w:sz w:val="20"/>
                <w:szCs w:val="20"/>
              </w:rPr>
              <w:t>sur</w:t>
            </w:r>
            <w:proofErr w:type="gramEnd"/>
          </w:p>
          <w:p w14:paraId="14025ED1" w14:textId="77777777" w:rsidR="00B51940" w:rsidRPr="00C34402" w:rsidRDefault="00B51940" w:rsidP="00B51940">
            <w:pPr>
              <w:spacing w:before="40" w:after="40"/>
              <w:jc w:val="center"/>
              <w:rPr>
                <w:rFonts w:ascii="Arial" w:hAnsi="Arial" w:cs="Arial"/>
                <w:b/>
                <w:color w:val="000000"/>
                <w:sz w:val="20"/>
                <w:szCs w:val="20"/>
              </w:rPr>
            </w:pPr>
            <w:r w:rsidRPr="00C34402">
              <w:rPr>
                <w:rFonts w:ascii="Arial" w:hAnsi="Arial" w:cs="Arial"/>
                <w:b/>
                <w:color w:val="000000"/>
                <w:sz w:val="20"/>
                <w:szCs w:val="20"/>
              </w:rPr>
              <w:t>10</w:t>
            </w:r>
          </w:p>
        </w:tc>
      </w:tr>
      <w:tr w:rsidR="00B51940" w:rsidRPr="00286A2D" w14:paraId="1A704AEC" w14:textId="77777777" w:rsidTr="00407B49">
        <w:trPr>
          <w:trHeight w:val="338"/>
          <w:jc w:val="center"/>
        </w:trPr>
        <w:tc>
          <w:tcPr>
            <w:tcW w:w="12731" w:type="dxa"/>
            <w:gridSpan w:val="2"/>
            <w:vAlign w:val="center"/>
          </w:tcPr>
          <w:p w14:paraId="7E0A2D8E" w14:textId="77777777" w:rsidR="00B51940" w:rsidRPr="00C34402" w:rsidRDefault="00B51940" w:rsidP="00B51940">
            <w:pPr>
              <w:spacing w:before="40" w:after="40"/>
              <w:jc w:val="center"/>
              <w:rPr>
                <w:rFonts w:ascii="Arial" w:hAnsi="Arial" w:cs="Arial"/>
                <w:b/>
                <w:bCs/>
                <w:color w:val="000000"/>
                <w:sz w:val="20"/>
                <w:szCs w:val="20"/>
              </w:rPr>
            </w:pPr>
            <w:r w:rsidRPr="00C34402">
              <w:rPr>
                <w:rFonts w:ascii="Arial" w:hAnsi="Arial" w:cs="Arial"/>
                <w:b/>
                <w:bCs/>
                <w:color w:val="000000"/>
                <w:sz w:val="20"/>
                <w:szCs w:val="20"/>
              </w:rPr>
              <w:t xml:space="preserve">Total critère </w:t>
            </w:r>
          </w:p>
        </w:tc>
        <w:tc>
          <w:tcPr>
            <w:tcW w:w="1065" w:type="dxa"/>
            <w:tcMar>
              <w:top w:w="16" w:type="dxa"/>
              <w:left w:w="16" w:type="dxa"/>
              <w:bottom w:w="0" w:type="dxa"/>
              <w:right w:w="16" w:type="dxa"/>
            </w:tcMar>
            <w:vAlign w:val="center"/>
          </w:tcPr>
          <w:p w14:paraId="6782A7E8" w14:textId="77777777" w:rsidR="00B51940" w:rsidRPr="00C34402" w:rsidRDefault="00B51940" w:rsidP="00B51940">
            <w:pPr>
              <w:spacing w:before="40" w:after="40" w:line="360" w:lineRule="auto"/>
              <w:jc w:val="center"/>
              <w:rPr>
                <w:rFonts w:ascii="Arial" w:hAnsi="Arial" w:cs="Arial"/>
                <w:b/>
                <w:bCs/>
                <w:color w:val="000000"/>
                <w:sz w:val="20"/>
                <w:szCs w:val="20"/>
              </w:rPr>
            </w:pPr>
            <w:r w:rsidRPr="00C34402">
              <w:rPr>
                <w:rFonts w:ascii="Arial" w:hAnsi="Arial" w:cs="Arial"/>
                <w:b/>
                <w:bCs/>
                <w:color w:val="000000"/>
                <w:sz w:val="20"/>
                <w:szCs w:val="20"/>
              </w:rPr>
              <w:t>100</w:t>
            </w:r>
          </w:p>
        </w:tc>
      </w:tr>
    </w:tbl>
    <w:p w14:paraId="7DB4C696" w14:textId="7EF68771" w:rsidR="00851D93" w:rsidRPr="00851D93" w:rsidRDefault="00851D93" w:rsidP="00851D93">
      <w:pPr>
        <w:tabs>
          <w:tab w:val="left" w:pos="4035"/>
        </w:tabs>
        <w:rPr>
          <w:sz w:val="22"/>
        </w:rPr>
      </w:pPr>
      <w:bookmarkStart w:id="3" w:name="_Toc162343414"/>
      <w:bookmarkStart w:id="4" w:name="_Toc163725732"/>
      <w:bookmarkEnd w:id="0"/>
      <w:bookmarkEnd w:id="1"/>
    </w:p>
    <w:p w14:paraId="1B336613" w14:textId="4EFF14B4" w:rsidR="00FA1D29" w:rsidRPr="00851D93" w:rsidRDefault="00FA1D29" w:rsidP="00851D93">
      <w:pPr>
        <w:tabs>
          <w:tab w:val="left" w:pos="4035"/>
        </w:tabs>
        <w:rPr>
          <w:sz w:val="22"/>
        </w:rPr>
        <w:sectPr w:rsidR="00FA1D29" w:rsidRPr="00851D93" w:rsidSect="00FC6709">
          <w:footerReference w:type="even" r:id="rId9"/>
          <w:footerReference w:type="default" r:id="rId10"/>
          <w:endnotePr>
            <w:numFmt w:val="decimal"/>
            <w:numRestart w:val="eachSect"/>
          </w:endnotePr>
          <w:pgSz w:w="16838" w:h="11899" w:orient="landscape"/>
          <w:pgMar w:top="851" w:right="851" w:bottom="700" w:left="851" w:header="709" w:footer="283" w:gutter="0"/>
          <w:pgNumType w:start="1"/>
          <w:cols w:space="709"/>
          <w:docGrid w:linePitch="326"/>
        </w:sectPr>
      </w:pPr>
    </w:p>
    <w:bookmarkEnd w:id="3"/>
    <w:bookmarkEnd w:id="4"/>
    <w:p w14:paraId="1DDFAADD" w14:textId="77777777" w:rsidR="00FA1D29" w:rsidRPr="00FD4D55" w:rsidRDefault="00B52FED" w:rsidP="00FA1D29">
      <w:pPr>
        <w:pStyle w:val="Titre4"/>
        <w:rPr>
          <w:rFonts w:ascii="Arial" w:hAnsi="Arial" w:cs="Arial"/>
          <w:caps/>
          <w:sz w:val="24"/>
        </w:rPr>
      </w:pPr>
      <w:r w:rsidRPr="00FD4D55">
        <w:rPr>
          <w:rFonts w:ascii="Arial" w:hAnsi="Arial" w:cs="Arial"/>
          <w:caps/>
          <w:sz w:val="24"/>
        </w:rPr>
        <w:lastRenderedPageBreak/>
        <w:t>Détail de la note méthodologique</w:t>
      </w:r>
      <w:r w:rsidR="00D25AA0">
        <w:rPr>
          <w:rFonts w:ascii="Arial" w:hAnsi="Arial" w:cs="Arial"/>
          <w:caps/>
          <w:sz w:val="24"/>
        </w:rPr>
        <w:t xml:space="preserve"> PROPOSE PAR LE CANDIDAT</w:t>
      </w:r>
    </w:p>
    <w:p w14:paraId="28AAB076" w14:textId="77777777" w:rsidR="0076558B" w:rsidRDefault="0076558B"/>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0"/>
        <w:gridCol w:w="11911"/>
        <w:gridCol w:w="2011"/>
      </w:tblGrid>
      <w:tr w:rsidR="00356EF8" w:rsidRPr="00286A2D" w14:paraId="0A520DB4" w14:textId="77777777" w:rsidTr="00E768E4">
        <w:trPr>
          <w:jc w:val="center"/>
        </w:trPr>
        <w:tc>
          <w:tcPr>
            <w:tcW w:w="820" w:type="dxa"/>
            <w:vMerge w:val="restart"/>
            <w:shd w:val="clear" w:color="auto" w:fill="F2F2F2"/>
            <w:vAlign w:val="center"/>
          </w:tcPr>
          <w:p w14:paraId="37405FFB" w14:textId="77777777" w:rsidR="00356EF8" w:rsidRPr="00FD4D55" w:rsidRDefault="00C426AB" w:rsidP="00E768E4">
            <w:pPr>
              <w:spacing w:before="40" w:after="40"/>
              <w:ind w:left="66"/>
              <w:jc w:val="center"/>
              <w:rPr>
                <w:rFonts w:ascii="Arial" w:hAnsi="Arial" w:cs="Arial"/>
                <w:b/>
              </w:rPr>
            </w:pPr>
            <w:r>
              <w:rPr>
                <w:rFonts w:ascii="Arial" w:hAnsi="Arial" w:cs="Arial"/>
                <w:b/>
              </w:rPr>
              <w:t>2</w:t>
            </w:r>
          </w:p>
        </w:tc>
        <w:tc>
          <w:tcPr>
            <w:tcW w:w="11911" w:type="dxa"/>
            <w:tcMar>
              <w:top w:w="16" w:type="dxa"/>
              <w:left w:w="16" w:type="dxa"/>
              <w:bottom w:w="0" w:type="dxa"/>
              <w:right w:w="16" w:type="dxa"/>
            </w:tcMar>
            <w:vAlign w:val="center"/>
          </w:tcPr>
          <w:p w14:paraId="3BAEF41B" w14:textId="77777777" w:rsidR="00356EF8" w:rsidRDefault="00C426AB" w:rsidP="006E3185">
            <w:pPr>
              <w:tabs>
                <w:tab w:val="left" w:pos="1380"/>
              </w:tabs>
              <w:ind w:left="189" w:right="198"/>
              <w:jc w:val="both"/>
              <w:rPr>
                <w:rFonts w:ascii="Arial" w:hAnsi="Arial" w:cs="Arial"/>
                <w:b/>
                <w:iCs/>
                <w:sz w:val="22"/>
                <w:szCs w:val="22"/>
              </w:rPr>
            </w:pPr>
            <w:r w:rsidRPr="00C426AB">
              <w:rPr>
                <w:rFonts w:ascii="Arial" w:hAnsi="Arial" w:cs="Arial"/>
                <w:b/>
                <w:iCs/>
                <w:sz w:val="22"/>
                <w:szCs w:val="22"/>
              </w:rPr>
              <w:t>La présentation de l'organisation et des moyens humains et techniques que l'entreprise envisage de mettre en place sur le chantier (direction des travaux, encadrement et organisation du chantier, main d'oeuvre d'exécution, qualification, expérience et effectifs spécifiques au chantier…). Il sera décrit les méthodes et le matériel pour que l’entreprise s’adapte à l'exigüité du chantier en site occupé, des accès très contraints de l’opération. Il conviendra de détailler les différentes zones de stockage permettant l’évacuation des matériaux.</w:t>
            </w:r>
          </w:p>
        </w:tc>
        <w:tc>
          <w:tcPr>
            <w:tcW w:w="2011" w:type="dxa"/>
            <w:tcMar>
              <w:top w:w="16" w:type="dxa"/>
              <w:left w:w="16" w:type="dxa"/>
              <w:bottom w:w="0" w:type="dxa"/>
              <w:right w:w="16" w:type="dxa"/>
            </w:tcMar>
            <w:vAlign w:val="center"/>
          </w:tcPr>
          <w:p w14:paraId="41D77412" w14:textId="77777777" w:rsidR="00356EF8" w:rsidRPr="0076558B" w:rsidRDefault="00356EF8" w:rsidP="00356EF8">
            <w:pPr>
              <w:spacing w:before="40" w:after="40"/>
              <w:jc w:val="center"/>
              <w:rPr>
                <w:rFonts w:ascii="Arial" w:hAnsi="Arial" w:cs="Arial"/>
                <w:b/>
                <w:sz w:val="20"/>
                <w:szCs w:val="20"/>
              </w:rPr>
            </w:pPr>
            <w:r w:rsidRPr="0076558B">
              <w:rPr>
                <w:rFonts w:ascii="Arial" w:hAnsi="Arial" w:cs="Arial"/>
                <w:b/>
                <w:sz w:val="20"/>
                <w:szCs w:val="20"/>
              </w:rPr>
              <w:t>Références des documents et justificatifs fournis</w:t>
            </w:r>
          </w:p>
          <w:p w14:paraId="018C9C3A" w14:textId="77777777" w:rsidR="00356EF8" w:rsidRPr="00FD4D55" w:rsidRDefault="00356EF8" w:rsidP="00356EF8">
            <w:pPr>
              <w:spacing w:before="40" w:after="40"/>
              <w:jc w:val="center"/>
              <w:rPr>
                <w:rFonts w:ascii="Arial" w:hAnsi="Arial" w:cs="Arial"/>
                <w:b/>
                <w:color w:val="000000"/>
              </w:rPr>
            </w:pPr>
            <w:r w:rsidRPr="0076558B">
              <w:rPr>
                <w:rFonts w:ascii="Arial" w:hAnsi="Arial" w:cs="Arial"/>
                <w:b/>
                <w:sz w:val="20"/>
                <w:szCs w:val="20"/>
              </w:rPr>
              <w:t xml:space="preserve"> (</w:t>
            </w:r>
            <w:proofErr w:type="gramStart"/>
            <w:r w:rsidRPr="0076558B">
              <w:rPr>
                <w:rFonts w:ascii="Arial" w:hAnsi="Arial" w:cs="Arial"/>
                <w:b/>
                <w:sz w:val="20"/>
                <w:szCs w:val="20"/>
              </w:rPr>
              <w:t>avec</w:t>
            </w:r>
            <w:proofErr w:type="gramEnd"/>
            <w:r w:rsidRPr="0076558B">
              <w:rPr>
                <w:rFonts w:ascii="Arial" w:hAnsi="Arial" w:cs="Arial"/>
                <w:b/>
                <w:sz w:val="20"/>
                <w:szCs w:val="20"/>
              </w:rPr>
              <w:t xml:space="preserve"> indication de la page et du paragraphe)</w:t>
            </w:r>
          </w:p>
        </w:tc>
      </w:tr>
      <w:tr w:rsidR="00356EF8" w:rsidRPr="00286A2D" w14:paraId="411F34F1" w14:textId="77777777" w:rsidTr="00E768E4">
        <w:trPr>
          <w:jc w:val="center"/>
        </w:trPr>
        <w:tc>
          <w:tcPr>
            <w:tcW w:w="820" w:type="dxa"/>
            <w:vMerge/>
            <w:shd w:val="clear" w:color="auto" w:fill="F2F2F2"/>
            <w:vAlign w:val="center"/>
          </w:tcPr>
          <w:p w14:paraId="08E46173" w14:textId="77777777" w:rsidR="00356EF8" w:rsidRPr="00FD4D55" w:rsidRDefault="00356EF8" w:rsidP="00E768E4">
            <w:pPr>
              <w:spacing w:before="40" w:after="40"/>
              <w:ind w:left="66"/>
              <w:jc w:val="center"/>
              <w:rPr>
                <w:rFonts w:ascii="Arial" w:hAnsi="Arial" w:cs="Arial"/>
                <w:b/>
              </w:rPr>
            </w:pPr>
          </w:p>
        </w:tc>
        <w:tc>
          <w:tcPr>
            <w:tcW w:w="11911" w:type="dxa"/>
            <w:tcMar>
              <w:top w:w="16" w:type="dxa"/>
              <w:left w:w="16" w:type="dxa"/>
              <w:bottom w:w="0" w:type="dxa"/>
              <w:right w:w="16" w:type="dxa"/>
            </w:tcMar>
            <w:vAlign w:val="center"/>
          </w:tcPr>
          <w:p w14:paraId="3C7B3A74" w14:textId="77777777" w:rsidR="00356EF8" w:rsidRDefault="00356EF8" w:rsidP="00E768E4">
            <w:pPr>
              <w:tabs>
                <w:tab w:val="left" w:pos="1380"/>
              </w:tabs>
              <w:ind w:left="189" w:right="198"/>
              <w:jc w:val="both"/>
              <w:rPr>
                <w:rFonts w:ascii="Arial" w:hAnsi="Arial" w:cs="Arial"/>
                <w:b/>
                <w:iCs/>
                <w:sz w:val="22"/>
                <w:szCs w:val="22"/>
              </w:rPr>
            </w:pPr>
          </w:p>
          <w:p w14:paraId="5E7E42C7" w14:textId="77777777" w:rsidR="00356EF8" w:rsidRDefault="00356EF8" w:rsidP="00E768E4">
            <w:pPr>
              <w:tabs>
                <w:tab w:val="left" w:pos="1380"/>
              </w:tabs>
              <w:ind w:left="189" w:right="198"/>
              <w:jc w:val="both"/>
              <w:rPr>
                <w:rFonts w:ascii="Arial" w:hAnsi="Arial" w:cs="Arial"/>
                <w:b/>
                <w:iCs/>
                <w:sz w:val="22"/>
                <w:szCs w:val="22"/>
              </w:rPr>
            </w:pPr>
          </w:p>
          <w:p w14:paraId="2CD4AB27" w14:textId="77777777" w:rsidR="00356EF8" w:rsidRDefault="00356EF8" w:rsidP="00E768E4">
            <w:pPr>
              <w:tabs>
                <w:tab w:val="left" w:pos="1380"/>
              </w:tabs>
              <w:ind w:left="189" w:right="198"/>
              <w:jc w:val="both"/>
              <w:rPr>
                <w:rFonts w:ascii="Arial" w:hAnsi="Arial" w:cs="Arial"/>
                <w:b/>
                <w:iCs/>
                <w:sz w:val="22"/>
                <w:szCs w:val="22"/>
              </w:rPr>
            </w:pPr>
          </w:p>
          <w:p w14:paraId="75B6CF5B" w14:textId="77777777" w:rsidR="00356EF8" w:rsidRDefault="00356EF8" w:rsidP="00E768E4">
            <w:pPr>
              <w:tabs>
                <w:tab w:val="left" w:pos="1380"/>
              </w:tabs>
              <w:ind w:left="189" w:right="198"/>
              <w:jc w:val="both"/>
              <w:rPr>
                <w:rFonts w:ascii="Arial" w:hAnsi="Arial" w:cs="Arial"/>
                <w:b/>
                <w:iCs/>
                <w:sz w:val="22"/>
                <w:szCs w:val="22"/>
              </w:rPr>
            </w:pPr>
          </w:p>
          <w:p w14:paraId="013DCE3F" w14:textId="77777777" w:rsidR="00356EF8" w:rsidRDefault="00356EF8" w:rsidP="00E768E4">
            <w:pPr>
              <w:tabs>
                <w:tab w:val="left" w:pos="1380"/>
              </w:tabs>
              <w:ind w:left="189" w:right="198"/>
              <w:jc w:val="both"/>
              <w:rPr>
                <w:rFonts w:ascii="Arial" w:hAnsi="Arial" w:cs="Arial"/>
                <w:b/>
                <w:iCs/>
                <w:sz w:val="22"/>
                <w:szCs w:val="22"/>
              </w:rPr>
            </w:pPr>
          </w:p>
          <w:p w14:paraId="3B1E07DA" w14:textId="77777777" w:rsidR="00356EF8" w:rsidRDefault="00356EF8" w:rsidP="00E768E4">
            <w:pPr>
              <w:tabs>
                <w:tab w:val="left" w:pos="1380"/>
              </w:tabs>
              <w:ind w:left="189" w:right="198"/>
              <w:jc w:val="both"/>
              <w:rPr>
                <w:rFonts w:ascii="Arial" w:hAnsi="Arial" w:cs="Arial"/>
                <w:b/>
                <w:iCs/>
                <w:sz w:val="22"/>
                <w:szCs w:val="22"/>
              </w:rPr>
            </w:pPr>
          </w:p>
          <w:p w14:paraId="0A1FFC2F" w14:textId="77777777" w:rsidR="00356EF8" w:rsidRDefault="00356EF8" w:rsidP="00E768E4">
            <w:pPr>
              <w:tabs>
                <w:tab w:val="left" w:pos="1380"/>
              </w:tabs>
              <w:ind w:left="189" w:right="198"/>
              <w:jc w:val="both"/>
              <w:rPr>
                <w:rFonts w:ascii="Arial" w:hAnsi="Arial" w:cs="Arial"/>
                <w:b/>
                <w:iCs/>
                <w:sz w:val="22"/>
                <w:szCs w:val="22"/>
              </w:rPr>
            </w:pPr>
          </w:p>
          <w:p w14:paraId="081A48AE" w14:textId="77777777" w:rsidR="00356EF8" w:rsidRDefault="00356EF8" w:rsidP="00E768E4">
            <w:pPr>
              <w:tabs>
                <w:tab w:val="left" w:pos="1380"/>
              </w:tabs>
              <w:ind w:left="189" w:right="198"/>
              <w:jc w:val="both"/>
              <w:rPr>
                <w:rFonts w:ascii="Arial" w:hAnsi="Arial" w:cs="Arial"/>
                <w:b/>
                <w:iCs/>
                <w:sz w:val="22"/>
                <w:szCs w:val="22"/>
              </w:rPr>
            </w:pPr>
          </w:p>
          <w:p w14:paraId="7362F820" w14:textId="77777777" w:rsidR="00356EF8" w:rsidRDefault="00356EF8" w:rsidP="00E768E4">
            <w:pPr>
              <w:tabs>
                <w:tab w:val="left" w:pos="1380"/>
              </w:tabs>
              <w:ind w:left="189" w:right="198"/>
              <w:jc w:val="both"/>
              <w:rPr>
                <w:rFonts w:ascii="Arial" w:hAnsi="Arial" w:cs="Arial"/>
                <w:b/>
                <w:iCs/>
                <w:sz w:val="22"/>
                <w:szCs w:val="22"/>
              </w:rPr>
            </w:pPr>
          </w:p>
          <w:p w14:paraId="36D5D751" w14:textId="77777777" w:rsidR="00356EF8" w:rsidRDefault="00356EF8" w:rsidP="00E768E4">
            <w:pPr>
              <w:tabs>
                <w:tab w:val="left" w:pos="1380"/>
              </w:tabs>
              <w:ind w:left="189" w:right="198"/>
              <w:jc w:val="both"/>
              <w:rPr>
                <w:rFonts w:ascii="Arial" w:hAnsi="Arial" w:cs="Arial"/>
                <w:b/>
                <w:iCs/>
                <w:sz w:val="22"/>
                <w:szCs w:val="22"/>
              </w:rPr>
            </w:pPr>
          </w:p>
          <w:p w14:paraId="44B20349" w14:textId="77777777" w:rsidR="00356EF8" w:rsidRDefault="00356EF8" w:rsidP="00E768E4">
            <w:pPr>
              <w:tabs>
                <w:tab w:val="left" w:pos="1380"/>
              </w:tabs>
              <w:ind w:left="189" w:right="198"/>
              <w:jc w:val="both"/>
              <w:rPr>
                <w:rFonts w:ascii="Arial" w:hAnsi="Arial" w:cs="Arial"/>
                <w:b/>
                <w:iCs/>
                <w:sz w:val="22"/>
                <w:szCs w:val="22"/>
              </w:rPr>
            </w:pPr>
          </w:p>
          <w:p w14:paraId="7C34DE95" w14:textId="77777777" w:rsidR="00356EF8" w:rsidRDefault="00356EF8" w:rsidP="00E768E4">
            <w:pPr>
              <w:tabs>
                <w:tab w:val="left" w:pos="1380"/>
              </w:tabs>
              <w:ind w:left="189" w:right="198"/>
              <w:jc w:val="both"/>
              <w:rPr>
                <w:rFonts w:ascii="Arial" w:hAnsi="Arial" w:cs="Arial"/>
                <w:b/>
                <w:iCs/>
                <w:sz w:val="22"/>
                <w:szCs w:val="22"/>
              </w:rPr>
            </w:pPr>
          </w:p>
          <w:p w14:paraId="134BFCE2" w14:textId="77777777" w:rsidR="00356EF8" w:rsidRDefault="00356EF8" w:rsidP="00E768E4">
            <w:pPr>
              <w:tabs>
                <w:tab w:val="left" w:pos="1380"/>
              </w:tabs>
              <w:ind w:left="189" w:right="198"/>
              <w:jc w:val="both"/>
              <w:rPr>
                <w:rFonts w:ascii="Arial" w:hAnsi="Arial" w:cs="Arial"/>
                <w:b/>
                <w:iCs/>
                <w:sz w:val="22"/>
                <w:szCs w:val="22"/>
              </w:rPr>
            </w:pPr>
          </w:p>
          <w:p w14:paraId="65311C3A" w14:textId="77777777" w:rsidR="00356EF8" w:rsidRDefault="00356EF8" w:rsidP="00E768E4">
            <w:pPr>
              <w:tabs>
                <w:tab w:val="left" w:pos="1380"/>
              </w:tabs>
              <w:ind w:left="189" w:right="198"/>
              <w:jc w:val="both"/>
              <w:rPr>
                <w:rFonts w:ascii="Arial" w:hAnsi="Arial" w:cs="Arial"/>
                <w:b/>
                <w:iCs/>
                <w:sz w:val="22"/>
                <w:szCs w:val="22"/>
              </w:rPr>
            </w:pPr>
          </w:p>
          <w:p w14:paraId="2814CAC4" w14:textId="77777777" w:rsidR="00356EF8" w:rsidRDefault="00356EF8" w:rsidP="00E768E4">
            <w:pPr>
              <w:tabs>
                <w:tab w:val="left" w:pos="1380"/>
              </w:tabs>
              <w:ind w:left="189" w:right="198"/>
              <w:jc w:val="both"/>
              <w:rPr>
                <w:rFonts w:ascii="Arial" w:hAnsi="Arial" w:cs="Arial"/>
                <w:b/>
                <w:iCs/>
                <w:sz w:val="22"/>
                <w:szCs w:val="22"/>
              </w:rPr>
            </w:pPr>
          </w:p>
          <w:p w14:paraId="40B3980C" w14:textId="77777777" w:rsidR="00356EF8" w:rsidRDefault="00356EF8" w:rsidP="00E768E4">
            <w:pPr>
              <w:tabs>
                <w:tab w:val="left" w:pos="1380"/>
              </w:tabs>
              <w:ind w:left="189" w:right="198"/>
              <w:jc w:val="both"/>
              <w:rPr>
                <w:rFonts w:ascii="Arial" w:hAnsi="Arial" w:cs="Arial"/>
                <w:b/>
                <w:iCs/>
                <w:sz w:val="22"/>
                <w:szCs w:val="22"/>
              </w:rPr>
            </w:pPr>
          </w:p>
          <w:p w14:paraId="44DCCBD7" w14:textId="77777777" w:rsidR="00356EF8" w:rsidRDefault="00356EF8" w:rsidP="00E768E4">
            <w:pPr>
              <w:tabs>
                <w:tab w:val="left" w:pos="1380"/>
              </w:tabs>
              <w:ind w:left="189" w:right="198"/>
              <w:jc w:val="both"/>
              <w:rPr>
                <w:rFonts w:ascii="Arial" w:hAnsi="Arial" w:cs="Arial"/>
                <w:b/>
                <w:iCs/>
                <w:sz w:val="22"/>
                <w:szCs w:val="22"/>
              </w:rPr>
            </w:pPr>
          </w:p>
          <w:p w14:paraId="6584DBE2" w14:textId="77777777" w:rsidR="00356EF8" w:rsidRDefault="00356EF8" w:rsidP="00E768E4">
            <w:pPr>
              <w:tabs>
                <w:tab w:val="left" w:pos="1380"/>
              </w:tabs>
              <w:ind w:left="189" w:right="198"/>
              <w:jc w:val="both"/>
              <w:rPr>
                <w:rFonts w:ascii="Arial" w:hAnsi="Arial" w:cs="Arial"/>
                <w:b/>
                <w:iCs/>
                <w:sz w:val="22"/>
                <w:szCs w:val="22"/>
              </w:rPr>
            </w:pPr>
          </w:p>
          <w:p w14:paraId="34F452B5" w14:textId="77777777" w:rsidR="00356EF8" w:rsidRDefault="00356EF8" w:rsidP="00E768E4">
            <w:pPr>
              <w:tabs>
                <w:tab w:val="left" w:pos="1380"/>
              </w:tabs>
              <w:ind w:left="189" w:right="198"/>
              <w:jc w:val="both"/>
              <w:rPr>
                <w:rFonts w:ascii="Arial" w:hAnsi="Arial" w:cs="Arial"/>
                <w:b/>
                <w:iCs/>
                <w:sz w:val="22"/>
                <w:szCs w:val="22"/>
              </w:rPr>
            </w:pPr>
          </w:p>
          <w:p w14:paraId="1C15A8EC" w14:textId="77777777" w:rsidR="00356EF8" w:rsidRDefault="00356EF8" w:rsidP="00E768E4">
            <w:pPr>
              <w:tabs>
                <w:tab w:val="left" w:pos="1380"/>
              </w:tabs>
              <w:ind w:left="189" w:right="198"/>
              <w:jc w:val="both"/>
              <w:rPr>
                <w:rFonts w:ascii="Arial" w:hAnsi="Arial" w:cs="Arial"/>
                <w:b/>
                <w:iCs/>
                <w:sz w:val="22"/>
                <w:szCs w:val="22"/>
              </w:rPr>
            </w:pPr>
          </w:p>
          <w:p w14:paraId="05FE1DEF" w14:textId="77777777" w:rsidR="00356EF8" w:rsidRDefault="00356EF8" w:rsidP="00E768E4">
            <w:pPr>
              <w:tabs>
                <w:tab w:val="left" w:pos="1380"/>
              </w:tabs>
              <w:ind w:left="189" w:right="198"/>
              <w:jc w:val="both"/>
              <w:rPr>
                <w:rFonts w:ascii="Arial" w:hAnsi="Arial" w:cs="Arial"/>
                <w:b/>
                <w:iCs/>
                <w:sz w:val="22"/>
                <w:szCs w:val="22"/>
              </w:rPr>
            </w:pPr>
          </w:p>
          <w:p w14:paraId="00CF1625" w14:textId="77777777" w:rsidR="00356EF8" w:rsidRDefault="00356EF8" w:rsidP="00E768E4">
            <w:pPr>
              <w:tabs>
                <w:tab w:val="left" w:pos="1380"/>
              </w:tabs>
              <w:ind w:left="189" w:right="198"/>
              <w:jc w:val="both"/>
              <w:rPr>
                <w:rFonts w:ascii="Arial" w:hAnsi="Arial" w:cs="Arial"/>
                <w:b/>
                <w:iCs/>
                <w:sz w:val="22"/>
                <w:szCs w:val="22"/>
              </w:rPr>
            </w:pPr>
          </w:p>
          <w:p w14:paraId="23914563" w14:textId="77777777" w:rsidR="00356EF8" w:rsidRDefault="00356EF8" w:rsidP="00E768E4">
            <w:pPr>
              <w:tabs>
                <w:tab w:val="left" w:pos="1380"/>
              </w:tabs>
              <w:ind w:left="189" w:right="198"/>
              <w:jc w:val="both"/>
              <w:rPr>
                <w:rFonts w:ascii="Arial" w:hAnsi="Arial" w:cs="Arial"/>
                <w:b/>
                <w:iCs/>
                <w:sz w:val="22"/>
                <w:szCs w:val="22"/>
              </w:rPr>
            </w:pPr>
          </w:p>
          <w:p w14:paraId="171FA66F" w14:textId="77777777" w:rsidR="00356EF8" w:rsidRDefault="00356EF8" w:rsidP="00E768E4">
            <w:pPr>
              <w:tabs>
                <w:tab w:val="left" w:pos="1380"/>
              </w:tabs>
              <w:ind w:left="189" w:right="198"/>
              <w:jc w:val="both"/>
              <w:rPr>
                <w:rFonts w:ascii="Arial" w:hAnsi="Arial" w:cs="Arial"/>
                <w:b/>
                <w:iCs/>
                <w:sz w:val="22"/>
                <w:szCs w:val="22"/>
              </w:rPr>
            </w:pPr>
          </w:p>
          <w:p w14:paraId="3440A988" w14:textId="77777777" w:rsidR="00356EF8" w:rsidRDefault="00356EF8" w:rsidP="00E768E4">
            <w:pPr>
              <w:tabs>
                <w:tab w:val="left" w:pos="1380"/>
              </w:tabs>
              <w:ind w:left="189" w:right="198"/>
              <w:jc w:val="both"/>
              <w:rPr>
                <w:rFonts w:ascii="Arial" w:hAnsi="Arial" w:cs="Arial"/>
                <w:b/>
                <w:iCs/>
                <w:sz w:val="22"/>
                <w:szCs w:val="22"/>
              </w:rPr>
            </w:pPr>
          </w:p>
          <w:p w14:paraId="2FB4A741" w14:textId="77777777" w:rsidR="00356EF8" w:rsidRDefault="00356EF8" w:rsidP="00E768E4">
            <w:pPr>
              <w:tabs>
                <w:tab w:val="left" w:pos="1380"/>
              </w:tabs>
              <w:ind w:left="189" w:right="198"/>
              <w:jc w:val="both"/>
              <w:rPr>
                <w:rFonts w:ascii="Arial" w:hAnsi="Arial" w:cs="Arial"/>
                <w:b/>
                <w:iCs/>
                <w:sz w:val="22"/>
                <w:szCs w:val="22"/>
              </w:rPr>
            </w:pPr>
          </w:p>
          <w:p w14:paraId="40812678" w14:textId="77777777" w:rsidR="00E520DD" w:rsidRDefault="00E520DD" w:rsidP="00E768E4">
            <w:pPr>
              <w:tabs>
                <w:tab w:val="left" w:pos="1380"/>
              </w:tabs>
              <w:ind w:left="189" w:right="198"/>
              <w:jc w:val="both"/>
              <w:rPr>
                <w:rFonts w:ascii="Arial" w:hAnsi="Arial" w:cs="Arial"/>
                <w:b/>
                <w:iCs/>
                <w:sz w:val="22"/>
                <w:szCs w:val="22"/>
              </w:rPr>
            </w:pPr>
          </w:p>
          <w:p w14:paraId="35AD8E1E" w14:textId="77777777" w:rsidR="00356EF8" w:rsidRDefault="00356EF8" w:rsidP="006A7E77">
            <w:pPr>
              <w:tabs>
                <w:tab w:val="left" w:pos="1380"/>
              </w:tabs>
              <w:ind w:right="198"/>
              <w:jc w:val="both"/>
              <w:rPr>
                <w:rFonts w:ascii="Arial" w:hAnsi="Arial" w:cs="Arial"/>
                <w:b/>
                <w:iCs/>
                <w:sz w:val="22"/>
                <w:szCs w:val="22"/>
              </w:rPr>
            </w:pPr>
          </w:p>
          <w:p w14:paraId="5E31DFD3" w14:textId="77777777" w:rsidR="00356EF8" w:rsidRDefault="00356EF8" w:rsidP="00E768E4">
            <w:pPr>
              <w:tabs>
                <w:tab w:val="left" w:pos="1380"/>
              </w:tabs>
              <w:ind w:left="189" w:right="198"/>
              <w:jc w:val="both"/>
              <w:rPr>
                <w:rFonts w:ascii="Arial" w:hAnsi="Arial" w:cs="Arial"/>
                <w:b/>
                <w:iCs/>
                <w:sz w:val="22"/>
                <w:szCs w:val="22"/>
              </w:rPr>
            </w:pPr>
          </w:p>
          <w:p w14:paraId="3A649412" w14:textId="77777777" w:rsidR="00356EF8" w:rsidRDefault="00356EF8" w:rsidP="00356EF8">
            <w:pPr>
              <w:tabs>
                <w:tab w:val="left" w:pos="1380"/>
              </w:tabs>
              <w:ind w:right="198"/>
              <w:jc w:val="both"/>
              <w:rPr>
                <w:rFonts w:ascii="Arial" w:hAnsi="Arial" w:cs="Arial"/>
                <w:b/>
                <w:iCs/>
                <w:sz w:val="22"/>
                <w:szCs w:val="22"/>
              </w:rPr>
            </w:pPr>
          </w:p>
        </w:tc>
        <w:tc>
          <w:tcPr>
            <w:tcW w:w="2011" w:type="dxa"/>
            <w:tcMar>
              <w:top w:w="16" w:type="dxa"/>
              <w:left w:w="16" w:type="dxa"/>
              <w:bottom w:w="0" w:type="dxa"/>
              <w:right w:w="16" w:type="dxa"/>
            </w:tcMar>
            <w:vAlign w:val="center"/>
          </w:tcPr>
          <w:p w14:paraId="3F913807" w14:textId="77777777" w:rsidR="00356EF8" w:rsidRPr="00FD4D55" w:rsidRDefault="00356EF8" w:rsidP="00E768E4">
            <w:pPr>
              <w:spacing w:before="40" w:after="40"/>
              <w:jc w:val="center"/>
              <w:rPr>
                <w:rFonts w:ascii="Arial" w:hAnsi="Arial" w:cs="Arial"/>
                <w:b/>
                <w:color w:val="000000"/>
              </w:rPr>
            </w:pPr>
          </w:p>
        </w:tc>
      </w:tr>
      <w:tr w:rsidR="001D7918" w:rsidRPr="00286A2D" w14:paraId="07951843" w14:textId="77777777" w:rsidTr="00E768E4">
        <w:trPr>
          <w:jc w:val="center"/>
        </w:trPr>
        <w:tc>
          <w:tcPr>
            <w:tcW w:w="820" w:type="dxa"/>
            <w:vMerge w:val="restart"/>
            <w:shd w:val="clear" w:color="auto" w:fill="F2F2F2"/>
            <w:vAlign w:val="center"/>
          </w:tcPr>
          <w:p w14:paraId="653ED791" w14:textId="77777777" w:rsidR="001D7918" w:rsidRPr="00E927C9" w:rsidRDefault="00356EF8" w:rsidP="00E768E4">
            <w:pPr>
              <w:spacing w:before="40" w:after="40"/>
              <w:ind w:left="66"/>
              <w:jc w:val="center"/>
              <w:rPr>
                <w:rFonts w:ascii="Arial" w:hAnsi="Arial" w:cs="Arial"/>
                <w:b/>
              </w:rPr>
            </w:pPr>
            <w:r>
              <w:lastRenderedPageBreak/>
              <w:br w:type="page"/>
            </w:r>
            <w:r w:rsidR="00C426AB" w:rsidRPr="00E927C9">
              <w:rPr>
                <w:rFonts w:ascii="Arial" w:hAnsi="Arial" w:cs="Arial"/>
                <w:b/>
              </w:rPr>
              <w:t>3</w:t>
            </w:r>
          </w:p>
        </w:tc>
        <w:tc>
          <w:tcPr>
            <w:tcW w:w="11911" w:type="dxa"/>
            <w:tcMar>
              <w:top w:w="16" w:type="dxa"/>
              <w:left w:w="16" w:type="dxa"/>
              <w:bottom w:w="0" w:type="dxa"/>
              <w:right w:w="16" w:type="dxa"/>
            </w:tcMar>
            <w:vAlign w:val="center"/>
          </w:tcPr>
          <w:p w14:paraId="36E0C399" w14:textId="77777777" w:rsidR="00C426AB" w:rsidRPr="00C426AB"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L’organisation mise en oeuvre pour respecter au plus près les délais et le phasage du projet</w:t>
            </w:r>
          </w:p>
          <w:p w14:paraId="67BC89F7" w14:textId="77777777" w:rsidR="00C426AB" w:rsidRPr="00C426AB"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(Planning prévisionnel fourni au DCE) en veillant à :</w:t>
            </w:r>
          </w:p>
          <w:p w14:paraId="4705AA36" w14:textId="77777777" w:rsidR="00C426AB" w:rsidRPr="00C426AB"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 limiter la gêne occasionnée par les travaux aux riverains et aux niveaux inférieurs du bâtiment (site occupé)</w:t>
            </w:r>
          </w:p>
          <w:p w14:paraId="3F5FBF85" w14:textId="77777777" w:rsidR="00C426AB" w:rsidRPr="00C426AB"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 assurer la préservation des ouvrages voisins et supports existants</w:t>
            </w:r>
          </w:p>
          <w:p w14:paraId="57432C5A" w14:textId="77777777" w:rsidR="00C426AB" w:rsidRPr="00C426AB"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 mettre en place des dispositions en vue de la gestion des interfaces entre corps d’état sur le chantier.</w:t>
            </w:r>
          </w:p>
          <w:p w14:paraId="47096D22" w14:textId="77777777" w:rsidR="001D7918" w:rsidRPr="00053C4D" w:rsidRDefault="00C426AB" w:rsidP="00C426AB">
            <w:pPr>
              <w:tabs>
                <w:tab w:val="left" w:pos="1380"/>
              </w:tabs>
              <w:ind w:left="189" w:right="198"/>
              <w:jc w:val="both"/>
              <w:rPr>
                <w:rFonts w:ascii="Arial" w:hAnsi="Arial" w:cs="Arial"/>
                <w:b/>
                <w:iCs/>
                <w:sz w:val="22"/>
                <w:szCs w:val="22"/>
              </w:rPr>
            </w:pPr>
            <w:r w:rsidRPr="00C426AB">
              <w:rPr>
                <w:rFonts w:ascii="Arial" w:hAnsi="Arial" w:cs="Arial"/>
                <w:b/>
                <w:iCs/>
                <w:sz w:val="22"/>
                <w:szCs w:val="22"/>
              </w:rPr>
              <w:t>Pour ce faire, le candidat fournira un calendrier prévisionnel (contractuel</w:t>
            </w:r>
            <w:proofErr w:type="gramStart"/>
            <w:r w:rsidRPr="00C426AB">
              <w:rPr>
                <w:rFonts w:ascii="Arial" w:hAnsi="Arial" w:cs="Arial"/>
                <w:b/>
                <w:iCs/>
                <w:sz w:val="22"/>
                <w:szCs w:val="22"/>
              </w:rPr>
              <w:t>) .</w:t>
            </w:r>
            <w:proofErr w:type="gramEnd"/>
          </w:p>
        </w:tc>
        <w:tc>
          <w:tcPr>
            <w:tcW w:w="2011" w:type="dxa"/>
            <w:tcMar>
              <w:top w:w="16" w:type="dxa"/>
              <w:left w:w="16" w:type="dxa"/>
              <w:bottom w:w="0" w:type="dxa"/>
              <w:right w:w="16" w:type="dxa"/>
            </w:tcMar>
            <w:vAlign w:val="center"/>
          </w:tcPr>
          <w:p w14:paraId="4FAC9588" w14:textId="77777777" w:rsidR="001D7918" w:rsidRPr="0076558B" w:rsidRDefault="001D7918" w:rsidP="00356EF8">
            <w:pPr>
              <w:spacing w:before="40" w:after="40"/>
              <w:jc w:val="center"/>
              <w:rPr>
                <w:rFonts w:ascii="Arial" w:hAnsi="Arial" w:cs="Arial"/>
                <w:b/>
                <w:sz w:val="20"/>
                <w:szCs w:val="20"/>
              </w:rPr>
            </w:pPr>
            <w:r w:rsidRPr="0076558B">
              <w:rPr>
                <w:rFonts w:ascii="Arial" w:hAnsi="Arial" w:cs="Arial"/>
                <w:b/>
                <w:sz w:val="20"/>
                <w:szCs w:val="20"/>
              </w:rPr>
              <w:t>Références des documents et justificatifs fournis</w:t>
            </w:r>
          </w:p>
          <w:p w14:paraId="2AF156A1" w14:textId="77777777" w:rsidR="001D7918" w:rsidRPr="00FD4D55" w:rsidRDefault="001D7918" w:rsidP="00356EF8">
            <w:pPr>
              <w:spacing w:before="40" w:after="40"/>
              <w:jc w:val="center"/>
              <w:rPr>
                <w:rFonts w:ascii="Arial" w:hAnsi="Arial" w:cs="Arial"/>
                <w:b/>
                <w:color w:val="000000"/>
              </w:rPr>
            </w:pPr>
            <w:r w:rsidRPr="0076558B">
              <w:rPr>
                <w:rFonts w:ascii="Arial" w:hAnsi="Arial" w:cs="Arial"/>
                <w:b/>
                <w:sz w:val="20"/>
                <w:szCs w:val="20"/>
              </w:rPr>
              <w:t xml:space="preserve"> (</w:t>
            </w:r>
            <w:proofErr w:type="gramStart"/>
            <w:r w:rsidRPr="0076558B">
              <w:rPr>
                <w:rFonts w:ascii="Arial" w:hAnsi="Arial" w:cs="Arial"/>
                <w:b/>
                <w:sz w:val="20"/>
                <w:szCs w:val="20"/>
              </w:rPr>
              <w:t>avec</w:t>
            </w:r>
            <w:proofErr w:type="gramEnd"/>
            <w:r w:rsidRPr="0076558B">
              <w:rPr>
                <w:rFonts w:ascii="Arial" w:hAnsi="Arial" w:cs="Arial"/>
                <w:b/>
                <w:sz w:val="20"/>
                <w:szCs w:val="20"/>
              </w:rPr>
              <w:t xml:space="preserve"> indication de la page et du paragraphe)</w:t>
            </w:r>
          </w:p>
        </w:tc>
      </w:tr>
      <w:tr w:rsidR="001D7918" w:rsidRPr="00286A2D" w14:paraId="4AC7CACC" w14:textId="77777777" w:rsidTr="00E768E4">
        <w:trPr>
          <w:jc w:val="center"/>
        </w:trPr>
        <w:tc>
          <w:tcPr>
            <w:tcW w:w="820" w:type="dxa"/>
            <w:vMerge/>
            <w:shd w:val="clear" w:color="auto" w:fill="F2F2F2"/>
            <w:vAlign w:val="center"/>
          </w:tcPr>
          <w:p w14:paraId="7DD07789" w14:textId="77777777" w:rsidR="001D7918" w:rsidRPr="00356EF8" w:rsidRDefault="001D7918" w:rsidP="00E768E4">
            <w:pPr>
              <w:spacing w:before="40" w:after="40"/>
              <w:ind w:left="66"/>
              <w:jc w:val="center"/>
              <w:rPr>
                <w:rFonts w:ascii="Arial" w:hAnsi="Arial" w:cs="Arial"/>
                <w:b/>
                <w:bCs/>
                <w:color w:val="000000"/>
              </w:rPr>
            </w:pPr>
          </w:p>
        </w:tc>
        <w:tc>
          <w:tcPr>
            <w:tcW w:w="11911" w:type="dxa"/>
            <w:tcMar>
              <w:top w:w="16" w:type="dxa"/>
              <w:left w:w="16" w:type="dxa"/>
              <w:bottom w:w="0" w:type="dxa"/>
              <w:right w:w="16" w:type="dxa"/>
            </w:tcMar>
            <w:vAlign w:val="center"/>
          </w:tcPr>
          <w:p w14:paraId="4186C1A0"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9BEDE88"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5A6BE537"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784558B4"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1768D68C"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2BFB74BB"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8B9E26D"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3E306E27"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2FE9FFD"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5D4C943C"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5DDFAE24"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9288DF1"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53DA41D9"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771CFFDD"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2E90BFEA"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021F4CF4"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05D7D10F"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437BEA91"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03E29D67"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27BD2FB8"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1FDC5B45"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3A62D19"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791CF969"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7992F79"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7ABF1862"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1017693B"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D2CB933"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7C9BF47"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41BBFA68"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63824C09"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18ABD076" w14:textId="77777777" w:rsidR="001D7918" w:rsidRPr="00D7113A" w:rsidRDefault="001D7918" w:rsidP="00356EF8">
            <w:pPr>
              <w:pStyle w:val="Normal2"/>
              <w:tabs>
                <w:tab w:val="clear" w:pos="1134"/>
              </w:tabs>
              <w:ind w:left="0" w:right="198" w:firstLine="0"/>
              <w:rPr>
                <w:b/>
                <w:bCs/>
                <w:color w:val="000000"/>
                <w:szCs w:val="24"/>
                <w:lang w:val="fr-FR" w:eastAsia="fr-FR"/>
              </w:rPr>
            </w:pPr>
          </w:p>
          <w:p w14:paraId="1268F485" w14:textId="77777777" w:rsidR="001D7918" w:rsidRPr="00D7113A" w:rsidRDefault="001D7918" w:rsidP="00356EF8">
            <w:pPr>
              <w:pStyle w:val="Normal2"/>
              <w:tabs>
                <w:tab w:val="clear" w:pos="1134"/>
              </w:tabs>
              <w:ind w:left="0" w:right="198" w:firstLine="0"/>
              <w:rPr>
                <w:b/>
                <w:bCs/>
                <w:color w:val="000000"/>
                <w:szCs w:val="24"/>
                <w:lang w:val="fr-FR" w:eastAsia="fr-FR"/>
              </w:rPr>
            </w:pPr>
          </w:p>
        </w:tc>
        <w:tc>
          <w:tcPr>
            <w:tcW w:w="2011" w:type="dxa"/>
            <w:tcMar>
              <w:top w:w="16" w:type="dxa"/>
              <w:left w:w="16" w:type="dxa"/>
              <w:bottom w:w="0" w:type="dxa"/>
              <w:right w:w="16" w:type="dxa"/>
            </w:tcMar>
            <w:vAlign w:val="center"/>
          </w:tcPr>
          <w:p w14:paraId="5F7947E3" w14:textId="77777777" w:rsidR="001D7918" w:rsidRPr="00FD4D55" w:rsidRDefault="001D7918" w:rsidP="00E768E4">
            <w:pPr>
              <w:spacing w:before="40" w:after="40"/>
              <w:jc w:val="center"/>
              <w:rPr>
                <w:rFonts w:ascii="Arial" w:hAnsi="Arial" w:cs="Arial"/>
                <w:color w:val="000000"/>
              </w:rPr>
            </w:pPr>
          </w:p>
        </w:tc>
      </w:tr>
    </w:tbl>
    <w:p w14:paraId="6DBBCD32" w14:textId="77777777" w:rsidR="001D7918" w:rsidRDefault="001D7918">
      <w: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0"/>
        <w:gridCol w:w="11911"/>
        <w:gridCol w:w="2011"/>
      </w:tblGrid>
      <w:tr w:rsidR="001D7918" w:rsidRPr="00286A2D" w14:paraId="7AAB8ECB" w14:textId="77777777" w:rsidTr="00E768E4">
        <w:trPr>
          <w:jc w:val="center"/>
        </w:trPr>
        <w:tc>
          <w:tcPr>
            <w:tcW w:w="820" w:type="dxa"/>
            <w:vMerge w:val="restart"/>
            <w:shd w:val="clear" w:color="auto" w:fill="F2F2F2"/>
            <w:vAlign w:val="center"/>
          </w:tcPr>
          <w:p w14:paraId="58BBF63E" w14:textId="77777777" w:rsidR="001D7918" w:rsidRPr="00E927C9" w:rsidRDefault="00C426AB" w:rsidP="00E768E4">
            <w:pPr>
              <w:spacing w:before="40" w:after="40"/>
              <w:ind w:left="66"/>
              <w:jc w:val="center"/>
              <w:rPr>
                <w:rFonts w:ascii="Arial" w:hAnsi="Arial" w:cs="Arial"/>
                <w:b/>
                <w:bCs/>
                <w:color w:val="000000"/>
              </w:rPr>
            </w:pPr>
            <w:bookmarkStart w:id="5" w:name="_Hlk168566330"/>
            <w:r w:rsidRPr="00E927C9">
              <w:rPr>
                <w:rFonts w:ascii="Arial" w:hAnsi="Arial" w:cs="Arial"/>
                <w:b/>
                <w:bCs/>
                <w:color w:val="000000"/>
              </w:rPr>
              <w:lastRenderedPageBreak/>
              <w:t>4</w:t>
            </w:r>
          </w:p>
        </w:tc>
        <w:tc>
          <w:tcPr>
            <w:tcW w:w="11911" w:type="dxa"/>
            <w:tcMar>
              <w:top w:w="16" w:type="dxa"/>
              <w:left w:w="16" w:type="dxa"/>
              <w:bottom w:w="0" w:type="dxa"/>
              <w:right w:w="16" w:type="dxa"/>
            </w:tcMar>
            <w:vAlign w:val="center"/>
          </w:tcPr>
          <w:p w14:paraId="3DE284C3"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Les procédés et méthodologies d’exécution, les choix techniques envisagés, ainsi que les indications concernant la provenance des principales fournitures, les fabricants correspondants, les délais d’approvisionnement et des photographies de réalisations notamment pour :</w:t>
            </w:r>
          </w:p>
          <w:p w14:paraId="360BF752"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La toiture en ZINC</w:t>
            </w:r>
          </w:p>
          <w:p w14:paraId="041BCD66"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Les profilés des menuiseries aluminium sur ossature bois</w:t>
            </w:r>
          </w:p>
          <w:p w14:paraId="39A375E8"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 bardage métallique et enseignes en lettres découpées</w:t>
            </w:r>
          </w:p>
          <w:p w14:paraId="4EEF136E"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Les équipements d’éclairage</w:t>
            </w:r>
          </w:p>
          <w:p w14:paraId="44C94E1C"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Les sols et faïences en grès cérame</w:t>
            </w:r>
          </w:p>
          <w:p w14:paraId="79C65844"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 faux plafond acoustique en fibre de bois</w:t>
            </w:r>
          </w:p>
          <w:p w14:paraId="49352F93"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 sol souple</w:t>
            </w:r>
          </w:p>
          <w:p w14:paraId="186EF272"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l’aménagement du comptoir et ses volets roulants de fermeture</w:t>
            </w:r>
          </w:p>
          <w:p w14:paraId="7357C34C"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xml:space="preserve">- les stores </w:t>
            </w:r>
            <w:proofErr w:type="spellStart"/>
            <w:r w:rsidRPr="00C426AB">
              <w:rPr>
                <w:rFonts w:ascii="Arial" w:hAnsi="Arial" w:cs="Arial"/>
                <w:b/>
                <w:iCs/>
                <w:sz w:val="22"/>
                <w:szCs w:val="22"/>
              </w:rPr>
              <w:t>antichaleur</w:t>
            </w:r>
            <w:proofErr w:type="spellEnd"/>
          </w:p>
          <w:p w14:paraId="08EC2A2E" w14:textId="77777777" w:rsidR="00C426AB" w:rsidRPr="00C426AB"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les équipements techniques</w:t>
            </w:r>
          </w:p>
          <w:p w14:paraId="671AEC04" w14:textId="77777777" w:rsidR="001D7918" w:rsidRPr="00053C4D" w:rsidRDefault="00C426AB" w:rsidP="00C426AB">
            <w:pPr>
              <w:pStyle w:val="Listefonce-Accent51"/>
              <w:tabs>
                <w:tab w:val="left" w:pos="3363"/>
              </w:tabs>
              <w:ind w:left="189" w:right="198"/>
              <w:jc w:val="both"/>
              <w:rPr>
                <w:rFonts w:ascii="Arial" w:hAnsi="Arial" w:cs="Arial"/>
                <w:b/>
                <w:iCs/>
                <w:sz w:val="22"/>
                <w:szCs w:val="22"/>
              </w:rPr>
            </w:pPr>
            <w:r w:rsidRPr="00C426AB">
              <w:rPr>
                <w:rFonts w:ascii="Arial" w:hAnsi="Arial" w:cs="Arial"/>
                <w:b/>
                <w:iCs/>
                <w:sz w:val="22"/>
                <w:szCs w:val="22"/>
              </w:rPr>
              <w:t>- l’aménagement paysagé du jardin sec</w:t>
            </w:r>
          </w:p>
        </w:tc>
        <w:tc>
          <w:tcPr>
            <w:tcW w:w="2011" w:type="dxa"/>
            <w:tcMar>
              <w:top w:w="16" w:type="dxa"/>
              <w:left w:w="16" w:type="dxa"/>
              <w:bottom w:w="0" w:type="dxa"/>
              <w:right w:w="16" w:type="dxa"/>
            </w:tcMar>
            <w:vAlign w:val="center"/>
          </w:tcPr>
          <w:p w14:paraId="0EDD5655" w14:textId="77777777" w:rsidR="001D7918" w:rsidRPr="0076558B" w:rsidRDefault="001D7918" w:rsidP="00356EF8">
            <w:pPr>
              <w:spacing w:before="40" w:after="40"/>
              <w:jc w:val="center"/>
              <w:rPr>
                <w:rFonts w:ascii="Arial" w:hAnsi="Arial" w:cs="Arial"/>
                <w:b/>
                <w:sz w:val="20"/>
                <w:szCs w:val="20"/>
              </w:rPr>
            </w:pPr>
            <w:r w:rsidRPr="0076558B">
              <w:rPr>
                <w:rFonts w:ascii="Arial" w:hAnsi="Arial" w:cs="Arial"/>
                <w:b/>
                <w:sz w:val="20"/>
                <w:szCs w:val="20"/>
              </w:rPr>
              <w:t>Références des documents et justificatifs fournis</w:t>
            </w:r>
          </w:p>
          <w:p w14:paraId="5C45BE8A" w14:textId="77777777" w:rsidR="001D7918" w:rsidRPr="00FD4D55" w:rsidRDefault="001D7918" w:rsidP="00356EF8">
            <w:pPr>
              <w:spacing w:before="40" w:after="40"/>
              <w:jc w:val="center"/>
              <w:rPr>
                <w:rFonts w:ascii="Arial" w:hAnsi="Arial" w:cs="Arial"/>
                <w:b/>
                <w:color w:val="000000"/>
              </w:rPr>
            </w:pPr>
            <w:r w:rsidRPr="0076558B">
              <w:rPr>
                <w:rFonts w:ascii="Arial" w:hAnsi="Arial" w:cs="Arial"/>
                <w:b/>
                <w:sz w:val="20"/>
                <w:szCs w:val="20"/>
              </w:rPr>
              <w:t xml:space="preserve"> (</w:t>
            </w:r>
            <w:proofErr w:type="gramStart"/>
            <w:r w:rsidRPr="0076558B">
              <w:rPr>
                <w:rFonts w:ascii="Arial" w:hAnsi="Arial" w:cs="Arial"/>
                <w:b/>
                <w:sz w:val="20"/>
                <w:szCs w:val="20"/>
              </w:rPr>
              <w:t>avec</w:t>
            </w:r>
            <w:proofErr w:type="gramEnd"/>
            <w:r w:rsidRPr="0076558B">
              <w:rPr>
                <w:rFonts w:ascii="Arial" w:hAnsi="Arial" w:cs="Arial"/>
                <w:b/>
                <w:sz w:val="20"/>
                <w:szCs w:val="20"/>
              </w:rPr>
              <w:t xml:space="preserve"> indication de la page et du paragraphe)</w:t>
            </w:r>
          </w:p>
        </w:tc>
      </w:tr>
      <w:tr w:rsidR="001D7918" w:rsidRPr="00286A2D" w14:paraId="4466B172" w14:textId="77777777" w:rsidTr="00E768E4">
        <w:trPr>
          <w:jc w:val="center"/>
        </w:trPr>
        <w:tc>
          <w:tcPr>
            <w:tcW w:w="820" w:type="dxa"/>
            <w:vMerge/>
            <w:shd w:val="clear" w:color="auto" w:fill="F2F2F2"/>
            <w:vAlign w:val="center"/>
          </w:tcPr>
          <w:p w14:paraId="2291F9B5" w14:textId="77777777" w:rsidR="001D7918" w:rsidRPr="00FD4D55" w:rsidRDefault="001D7918" w:rsidP="00E768E4">
            <w:pPr>
              <w:spacing w:before="40" w:after="40"/>
              <w:ind w:left="66"/>
              <w:jc w:val="center"/>
              <w:rPr>
                <w:rFonts w:ascii="Arial" w:hAnsi="Arial" w:cs="Arial"/>
                <w:bCs/>
                <w:color w:val="000000"/>
              </w:rPr>
            </w:pPr>
          </w:p>
        </w:tc>
        <w:tc>
          <w:tcPr>
            <w:tcW w:w="11911" w:type="dxa"/>
            <w:tcMar>
              <w:top w:w="16" w:type="dxa"/>
              <w:left w:w="16" w:type="dxa"/>
              <w:bottom w:w="0" w:type="dxa"/>
              <w:right w:w="16" w:type="dxa"/>
            </w:tcMar>
            <w:vAlign w:val="center"/>
          </w:tcPr>
          <w:p w14:paraId="55256740" w14:textId="77777777" w:rsidR="001D7918" w:rsidRPr="00D7113A" w:rsidRDefault="001D7918" w:rsidP="00356EF8">
            <w:pPr>
              <w:pStyle w:val="Normal2"/>
              <w:ind w:left="720" w:right="198" w:firstLine="0"/>
              <w:rPr>
                <w:rFonts w:ascii="Arial" w:hAnsi="Arial" w:cs="Arial"/>
                <w:i/>
                <w:lang w:val="fr-FR" w:eastAsia="fr-FR"/>
              </w:rPr>
            </w:pPr>
          </w:p>
          <w:p w14:paraId="16F6DB91" w14:textId="77777777" w:rsidR="001D7918" w:rsidRPr="00D7113A" w:rsidRDefault="001D7918" w:rsidP="00356EF8">
            <w:pPr>
              <w:pStyle w:val="Normal2"/>
              <w:ind w:left="720" w:right="198" w:firstLine="0"/>
              <w:rPr>
                <w:rFonts w:ascii="Arial" w:hAnsi="Arial" w:cs="Arial"/>
                <w:i/>
                <w:lang w:val="fr-FR" w:eastAsia="fr-FR"/>
              </w:rPr>
            </w:pPr>
          </w:p>
          <w:p w14:paraId="175210EF" w14:textId="77777777" w:rsidR="001D7918" w:rsidRPr="00D7113A" w:rsidRDefault="001D7918" w:rsidP="00356EF8">
            <w:pPr>
              <w:pStyle w:val="Normal2"/>
              <w:ind w:left="720" w:right="198" w:firstLine="0"/>
              <w:rPr>
                <w:rFonts w:ascii="Arial" w:hAnsi="Arial" w:cs="Arial"/>
                <w:i/>
                <w:lang w:val="fr-FR" w:eastAsia="fr-FR"/>
              </w:rPr>
            </w:pPr>
          </w:p>
          <w:p w14:paraId="426070B3" w14:textId="77777777" w:rsidR="001D7918" w:rsidRPr="00D7113A" w:rsidRDefault="001D7918" w:rsidP="00356EF8">
            <w:pPr>
              <w:pStyle w:val="Normal2"/>
              <w:ind w:left="720" w:right="198" w:firstLine="0"/>
              <w:rPr>
                <w:rFonts w:ascii="Arial" w:hAnsi="Arial" w:cs="Arial"/>
                <w:i/>
                <w:lang w:val="fr-FR" w:eastAsia="fr-FR"/>
              </w:rPr>
            </w:pPr>
          </w:p>
          <w:p w14:paraId="08D04EA2" w14:textId="77777777" w:rsidR="001D7918" w:rsidRPr="00D7113A" w:rsidRDefault="001D7918" w:rsidP="00356EF8">
            <w:pPr>
              <w:pStyle w:val="Normal2"/>
              <w:ind w:left="720" w:right="198" w:firstLine="0"/>
              <w:rPr>
                <w:rFonts w:ascii="Arial" w:hAnsi="Arial" w:cs="Arial"/>
                <w:i/>
                <w:lang w:val="fr-FR" w:eastAsia="fr-FR"/>
              </w:rPr>
            </w:pPr>
          </w:p>
          <w:p w14:paraId="3A655AE5" w14:textId="77777777" w:rsidR="001D7918" w:rsidRPr="00D7113A" w:rsidRDefault="001D7918" w:rsidP="00356EF8">
            <w:pPr>
              <w:pStyle w:val="Normal2"/>
              <w:ind w:left="720" w:right="198" w:firstLine="0"/>
              <w:rPr>
                <w:rFonts w:ascii="Arial" w:hAnsi="Arial" w:cs="Arial"/>
                <w:i/>
                <w:lang w:val="fr-FR" w:eastAsia="fr-FR"/>
              </w:rPr>
            </w:pPr>
          </w:p>
          <w:p w14:paraId="5D5CC5F3" w14:textId="77777777" w:rsidR="001D7918" w:rsidRPr="00D7113A" w:rsidRDefault="001D7918" w:rsidP="00356EF8">
            <w:pPr>
              <w:pStyle w:val="Normal2"/>
              <w:ind w:left="720" w:right="198" w:firstLine="0"/>
              <w:rPr>
                <w:rFonts w:ascii="Arial" w:hAnsi="Arial" w:cs="Arial"/>
                <w:i/>
                <w:lang w:val="fr-FR" w:eastAsia="fr-FR"/>
              </w:rPr>
            </w:pPr>
          </w:p>
          <w:p w14:paraId="4B22F569" w14:textId="77777777" w:rsidR="001D7918" w:rsidRPr="00D7113A" w:rsidRDefault="001D7918" w:rsidP="00356EF8">
            <w:pPr>
              <w:pStyle w:val="Normal2"/>
              <w:ind w:left="720" w:right="198" w:firstLine="0"/>
              <w:rPr>
                <w:rFonts w:ascii="Arial" w:hAnsi="Arial" w:cs="Arial"/>
                <w:i/>
                <w:lang w:val="fr-FR" w:eastAsia="fr-FR"/>
              </w:rPr>
            </w:pPr>
          </w:p>
          <w:p w14:paraId="172D99D5" w14:textId="77777777" w:rsidR="001D7918" w:rsidRPr="00D7113A" w:rsidRDefault="001D7918" w:rsidP="00356EF8">
            <w:pPr>
              <w:pStyle w:val="Normal2"/>
              <w:ind w:left="720" w:right="198" w:firstLine="0"/>
              <w:rPr>
                <w:rFonts w:ascii="Arial" w:hAnsi="Arial" w:cs="Arial"/>
                <w:i/>
                <w:lang w:val="fr-FR" w:eastAsia="fr-FR"/>
              </w:rPr>
            </w:pPr>
          </w:p>
          <w:p w14:paraId="4B734E4E" w14:textId="77777777" w:rsidR="001D7918" w:rsidRPr="00D7113A" w:rsidRDefault="001D7918" w:rsidP="00356EF8">
            <w:pPr>
              <w:pStyle w:val="Normal2"/>
              <w:ind w:left="720" w:right="198" w:firstLine="0"/>
              <w:rPr>
                <w:rFonts w:ascii="Arial" w:hAnsi="Arial" w:cs="Arial"/>
                <w:i/>
                <w:lang w:val="fr-FR" w:eastAsia="fr-FR"/>
              </w:rPr>
            </w:pPr>
          </w:p>
          <w:p w14:paraId="218FDC95" w14:textId="77777777" w:rsidR="001D7918" w:rsidRPr="00D7113A" w:rsidRDefault="001D7918" w:rsidP="00356EF8">
            <w:pPr>
              <w:pStyle w:val="Normal2"/>
              <w:ind w:left="720" w:right="198" w:firstLine="0"/>
              <w:rPr>
                <w:rFonts w:ascii="Arial" w:hAnsi="Arial" w:cs="Arial"/>
                <w:i/>
                <w:lang w:val="fr-FR" w:eastAsia="fr-FR"/>
              </w:rPr>
            </w:pPr>
          </w:p>
          <w:p w14:paraId="270DF63B" w14:textId="77777777" w:rsidR="001D7918" w:rsidRPr="00D7113A" w:rsidRDefault="001D7918" w:rsidP="00356EF8">
            <w:pPr>
              <w:pStyle w:val="Normal2"/>
              <w:ind w:left="720" w:right="198" w:firstLine="0"/>
              <w:rPr>
                <w:rFonts w:ascii="Arial" w:hAnsi="Arial" w:cs="Arial"/>
                <w:i/>
                <w:lang w:val="fr-FR" w:eastAsia="fr-FR"/>
              </w:rPr>
            </w:pPr>
          </w:p>
          <w:p w14:paraId="5DABEE74" w14:textId="77777777" w:rsidR="001D7918" w:rsidRPr="00D7113A" w:rsidRDefault="001D7918" w:rsidP="00356EF8">
            <w:pPr>
              <w:pStyle w:val="Normal2"/>
              <w:ind w:left="720" w:right="198" w:firstLine="0"/>
              <w:rPr>
                <w:rFonts w:ascii="Arial" w:hAnsi="Arial" w:cs="Arial"/>
                <w:i/>
                <w:lang w:val="fr-FR" w:eastAsia="fr-FR"/>
              </w:rPr>
            </w:pPr>
          </w:p>
          <w:p w14:paraId="27E7BAC0" w14:textId="77777777" w:rsidR="001D7918" w:rsidRPr="00D7113A" w:rsidRDefault="001D7918" w:rsidP="00356EF8">
            <w:pPr>
              <w:pStyle w:val="Normal2"/>
              <w:ind w:left="720" w:right="198" w:firstLine="0"/>
              <w:rPr>
                <w:rFonts w:ascii="Arial" w:hAnsi="Arial" w:cs="Arial"/>
                <w:i/>
                <w:lang w:val="fr-FR" w:eastAsia="fr-FR"/>
              </w:rPr>
            </w:pPr>
          </w:p>
          <w:p w14:paraId="7FF40CB9" w14:textId="77777777" w:rsidR="001D7918" w:rsidRPr="00D7113A" w:rsidRDefault="001D7918" w:rsidP="00356EF8">
            <w:pPr>
              <w:pStyle w:val="Normal2"/>
              <w:ind w:left="720" w:right="198" w:firstLine="0"/>
              <w:rPr>
                <w:rFonts w:ascii="Arial" w:hAnsi="Arial" w:cs="Arial"/>
                <w:i/>
                <w:lang w:val="fr-FR" w:eastAsia="fr-FR"/>
              </w:rPr>
            </w:pPr>
          </w:p>
          <w:p w14:paraId="5098FF28" w14:textId="77777777" w:rsidR="001D7918" w:rsidRPr="00D7113A" w:rsidRDefault="001D7918" w:rsidP="00356EF8">
            <w:pPr>
              <w:pStyle w:val="Normal2"/>
              <w:ind w:left="720" w:right="198" w:firstLine="0"/>
              <w:rPr>
                <w:rFonts w:ascii="Arial" w:hAnsi="Arial" w:cs="Arial"/>
                <w:i/>
                <w:lang w:val="fr-FR" w:eastAsia="fr-FR"/>
              </w:rPr>
            </w:pPr>
          </w:p>
          <w:p w14:paraId="1A94382B" w14:textId="77777777" w:rsidR="001D7918" w:rsidRPr="00D7113A" w:rsidRDefault="001D7918" w:rsidP="00C34402">
            <w:pPr>
              <w:pStyle w:val="Normal2"/>
              <w:ind w:left="0" w:right="198" w:firstLine="0"/>
              <w:rPr>
                <w:rFonts w:ascii="Arial" w:hAnsi="Arial" w:cs="Arial"/>
                <w:i/>
                <w:lang w:val="fr-FR" w:eastAsia="fr-FR"/>
              </w:rPr>
            </w:pPr>
          </w:p>
          <w:p w14:paraId="433B936D" w14:textId="77777777" w:rsidR="001D7918" w:rsidRPr="00D7113A" w:rsidRDefault="001D7918" w:rsidP="00356EF8">
            <w:pPr>
              <w:pStyle w:val="Normal2"/>
              <w:ind w:left="720" w:right="198" w:firstLine="0"/>
              <w:rPr>
                <w:rFonts w:ascii="Arial" w:hAnsi="Arial" w:cs="Arial"/>
                <w:i/>
                <w:lang w:val="fr-FR" w:eastAsia="fr-FR"/>
              </w:rPr>
            </w:pPr>
          </w:p>
          <w:p w14:paraId="5F939337" w14:textId="77777777" w:rsidR="001D7918" w:rsidRPr="00D7113A" w:rsidRDefault="001D7918" w:rsidP="00356EF8">
            <w:pPr>
              <w:pStyle w:val="Normal2"/>
              <w:ind w:left="720" w:right="198" w:firstLine="0"/>
              <w:rPr>
                <w:rFonts w:ascii="Arial" w:hAnsi="Arial" w:cs="Arial"/>
                <w:i/>
                <w:lang w:val="fr-FR" w:eastAsia="fr-FR"/>
              </w:rPr>
            </w:pPr>
          </w:p>
          <w:p w14:paraId="3B837DEC" w14:textId="77777777" w:rsidR="001D7918" w:rsidRPr="00D7113A" w:rsidRDefault="001D7918" w:rsidP="00356EF8">
            <w:pPr>
              <w:pStyle w:val="Normal2"/>
              <w:ind w:left="720" w:right="198" w:firstLine="0"/>
              <w:rPr>
                <w:rFonts w:ascii="Arial" w:hAnsi="Arial" w:cs="Arial"/>
                <w:i/>
                <w:lang w:val="fr-FR" w:eastAsia="fr-FR"/>
              </w:rPr>
            </w:pPr>
          </w:p>
          <w:p w14:paraId="3E829183" w14:textId="77777777" w:rsidR="001D7918" w:rsidRPr="00D7113A" w:rsidRDefault="001D7918" w:rsidP="00356EF8">
            <w:pPr>
              <w:pStyle w:val="Normal2"/>
              <w:ind w:left="720" w:right="198" w:firstLine="0"/>
              <w:rPr>
                <w:rFonts w:ascii="Arial" w:hAnsi="Arial" w:cs="Arial"/>
                <w:i/>
                <w:lang w:val="fr-FR" w:eastAsia="fr-FR"/>
              </w:rPr>
            </w:pPr>
          </w:p>
          <w:p w14:paraId="32153312" w14:textId="77777777" w:rsidR="001D7918" w:rsidRPr="00D7113A" w:rsidRDefault="001D7918" w:rsidP="00356EF8">
            <w:pPr>
              <w:pStyle w:val="Normal2"/>
              <w:ind w:left="720" w:right="198" w:firstLine="0"/>
              <w:rPr>
                <w:rFonts w:ascii="Arial" w:hAnsi="Arial" w:cs="Arial"/>
                <w:i/>
                <w:lang w:val="fr-FR" w:eastAsia="fr-FR"/>
              </w:rPr>
            </w:pPr>
          </w:p>
          <w:p w14:paraId="72550344" w14:textId="77777777" w:rsidR="001D7918" w:rsidRPr="00D7113A" w:rsidRDefault="001D7918" w:rsidP="00356EF8">
            <w:pPr>
              <w:pStyle w:val="Normal2"/>
              <w:ind w:left="720" w:right="198" w:firstLine="0"/>
              <w:rPr>
                <w:rFonts w:ascii="Arial" w:hAnsi="Arial" w:cs="Arial"/>
                <w:i/>
                <w:lang w:val="fr-FR" w:eastAsia="fr-FR"/>
              </w:rPr>
            </w:pPr>
          </w:p>
          <w:p w14:paraId="426B3DB7" w14:textId="77777777" w:rsidR="001D7918" w:rsidRPr="00D7113A" w:rsidRDefault="001D7918" w:rsidP="00356EF8">
            <w:pPr>
              <w:pStyle w:val="Normal2"/>
              <w:ind w:left="720" w:right="198" w:firstLine="0"/>
              <w:rPr>
                <w:rFonts w:ascii="Arial" w:hAnsi="Arial" w:cs="Arial"/>
                <w:i/>
                <w:lang w:val="fr-FR" w:eastAsia="fr-FR"/>
              </w:rPr>
            </w:pPr>
          </w:p>
          <w:p w14:paraId="272B729E" w14:textId="77777777" w:rsidR="001D7918" w:rsidRPr="00D7113A" w:rsidRDefault="001D7918" w:rsidP="00356EF8">
            <w:pPr>
              <w:pStyle w:val="Normal2"/>
              <w:ind w:left="720" w:right="198" w:firstLine="0"/>
              <w:rPr>
                <w:rFonts w:ascii="Arial" w:hAnsi="Arial" w:cs="Arial"/>
                <w:i/>
                <w:lang w:val="fr-FR" w:eastAsia="fr-FR"/>
              </w:rPr>
            </w:pPr>
          </w:p>
        </w:tc>
        <w:tc>
          <w:tcPr>
            <w:tcW w:w="2011" w:type="dxa"/>
            <w:tcMar>
              <w:top w:w="16" w:type="dxa"/>
              <w:left w:w="16" w:type="dxa"/>
              <w:bottom w:w="0" w:type="dxa"/>
              <w:right w:w="16" w:type="dxa"/>
            </w:tcMar>
            <w:vAlign w:val="center"/>
          </w:tcPr>
          <w:p w14:paraId="48D8E8C5" w14:textId="77777777" w:rsidR="001D7918" w:rsidRPr="00FD4D55" w:rsidRDefault="001D7918" w:rsidP="00E768E4">
            <w:pPr>
              <w:spacing w:before="40" w:after="40"/>
              <w:jc w:val="center"/>
              <w:rPr>
                <w:rFonts w:ascii="Arial" w:hAnsi="Arial" w:cs="Arial"/>
                <w:color w:val="000000"/>
              </w:rPr>
            </w:pPr>
          </w:p>
        </w:tc>
      </w:tr>
      <w:bookmarkEnd w:id="5"/>
    </w:tbl>
    <w:p w14:paraId="698F6D76" w14:textId="2C4B7CE2" w:rsidR="005355CB" w:rsidRDefault="005355CB" w:rsidP="002B1E18"/>
    <w:p w14:paraId="297FF0F4" w14:textId="6AEF299D" w:rsidR="00C426AB" w:rsidRDefault="005355CB" w:rsidP="005355CB">
      <w:pPr>
        <w:tabs>
          <w:tab w:val="right" w:leader="dot" w:pos="5103"/>
        </w:tabs>
        <w:spacing w:line="480" w:lineRule="auto"/>
      </w:pPr>
      <w:r>
        <w:br w:type="page"/>
      </w:r>
      <w:r>
        <w:lastRenderedPageBreak/>
        <w:t xml:space="preserve">Fait à </w:t>
      </w:r>
      <w:r>
        <w:tab/>
        <w:t xml:space="preserve"> </w:t>
      </w:r>
      <w:r>
        <w:tab/>
      </w:r>
      <w:r>
        <w:tab/>
      </w:r>
    </w:p>
    <w:p w14:paraId="4466FBDB" w14:textId="5DC3859D" w:rsidR="005355CB" w:rsidRDefault="005355CB" w:rsidP="005355CB">
      <w:pPr>
        <w:tabs>
          <w:tab w:val="right" w:leader="dot" w:pos="5103"/>
        </w:tabs>
        <w:spacing w:line="480" w:lineRule="auto"/>
      </w:pPr>
      <w:r>
        <w:t xml:space="preserve">Le </w:t>
      </w:r>
      <w:r>
        <w:tab/>
      </w:r>
      <w:r>
        <w:tab/>
      </w:r>
      <w:r>
        <w:tab/>
      </w:r>
      <w:r>
        <w:tab/>
        <w:t>Signature</w:t>
      </w:r>
    </w:p>
    <w:p w14:paraId="556C4D1D" w14:textId="53422132" w:rsidR="005355CB" w:rsidRDefault="005355CB" w:rsidP="005355CB">
      <w:pPr>
        <w:tabs>
          <w:tab w:val="right" w:leader="dot" w:pos="5103"/>
        </w:tabs>
        <w:spacing w:line="480" w:lineRule="auto"/>
      </w:pPr>
      <w:r>
        <w:t xml:space="preserve">Nom </w:t>
      </w:r>
      <w:r>
        <w:tab/>
      </w:r>
    </w:p>
    <w:p w14:paraId="2B006FE7" w14:textId="0073D9A3" w:rsidR="005355CB" w:rsidRDefault="005355CB" w:rsidP="005355CB">
      <w:pPr>
        <w:tabs>
          <w:tab w:val="right" w:leader="dot" w:pos="5103"/>
        </w:tabs>
        <w:spacing w:line="480" w:lineRule="auto"/>
      </w:pPr>
      <w:r>
        <w:t xml:space="preserve">Prénom </w:t>
      </w:r>
      <w:r>
        <w:tab/>
      </w:r>
    </w:p>
    <w:p w14:paraId="7770FCCE" w14:textId="4C947AF0" w:rsidR="005355CB" w:rsidRDefault="005355CB" w:rsidP="00947A68">
      <w:pPr>
        <w:tabs>
          <w:tab w:val="right" w:leader="dot" w:pos="5103"/>
        </w:tabs>
      </w:pPr>
      <w:r>
        <w:t xml:space="preserve">Qualité </w:t>
      </w:r>
      <w:r>
        <w:tab/>
      </w:r>
    </w:p>
    <w:p w14:paraId="773D3801" w14:textId="3527A201" w:rsidR="00947A68" w:rsidRPr="00947A68" w:rsidRDefault="00947A68" w:rsidP="00947A68">
      <w:pPr>
        <w:tabs>
          <w:tab w:val="right" w:leader="dot" w:pos="5103"/>
        </w:tabs>
        <w:rPr>
          <w:sz w:val="18"/>
          <w:szCs w:val="18"/>
        </w:rPr>
      </w:pPr>
      <w:r>
        <w:rPr>
          <w:sz w:val="18"/>
          <w:szCs w:val="18"/>
        </w:rPr>
        <w:t>(Le signataire doit être la personne habilitée à engager la société)</w:t>
      </w:r>
      <w:bookmarkStart w:id="6" w:name="_GoBack"/>
      <w:bookmarkEnd w:id="6"/>
    </w:p>
    <w:sectPr w:rsidR="00947A68" w:rsidRPr="00947A68" w:rsidSect="00FC6709">
      <w:endnotePr>
        <w:numFmt w:val="decimal"/>
        <w:numRestart w:val="eachSect"/>
      </w:endnotePr>
      <w:pgSz w:w="16839" w:h="11907" w:orient="landscape" w:code="9"/>
      <w:pgMar w:top="851" w:right="851" w:bottom="851" w:left="993" w:header="709" w:footer="272"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DA9CB" w14:textId="77777777" w:rsidR="00C20DFF" w:rsidRDefault="00C20DFF">
      <w:r>
        <w:separator/>
      </w:r>
    </w:p>
  </w:endnote>
  <w:endnote w:type="continuationSeparator" w:id="0">
    <w:p w14:paraId="5C8C4837" w14:textId="77777777" w:rsidR="00C20DFF" w:rsidRDefault="00C20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balin Graph">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sig w:usb0="00000003" w:usb1="00000000" w:usb2="00000000" w:usb3="00000000" w:csb0="00000001" w:csb1="00000000"/>
  </w:font>
  <w:font w:name="Courier">
    <w:panose1 w:val="02070409020205020404"/>
    <w:charset w:val="00"/>
    <w:family w:val="modern"/>
    <w:pitch w:val="fixed"/>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129DC" w14:textId="77777777" w:rsidR="004F000B" w:rsidRDefault="004F000B" w:rsidP="007401B5">
    <w:pPr>
      <w:pStyle w:val="Pieddepage"/>
      <w:pBdr>
        <w:top w:val="single" w:sz="8" w:space="1" w:color="auto"/>
      </w:pBdr>
      <w:ind w:right="360"/>
      <w:rPr>
        <w:sz w:val="16"/>
        <w:szCs w:val="16"/>
      </w:rPr>
    </w:pPr>
    <w:r>
      <w:rPr>
        <w:sz w:val="16"/>
        <w:szCs w:val="16"/>
      </w:rPr>
      <w:t>Cadre de Note Méthodologique</w:t>
    </w:r>
  </w:p>
  <w:p w14:paraId="213FA022" w14:textId="77777777" w:rsidR="004F000B" w:rsidRDefault="004F000B" w:rsidP="007401B5">
    <w:pPr>
      <w:pStyle w:val="Pieddepage"/>
      <w:pBdr>
        <w:top w:val="single" w:sz="8" w:space="1" w:color="auto"/>
      </w:pBdr>
      <w:ind w:right="360"/>
      <w:rPr>
        <w:sz w:val="16"/>
        <w:szCs w:val="16"/>
      </w:rPr>
    </w:pPr>
    <w:r>
      <w:rPr>
        <w:sz w:val="16"/>
        <w:szCs w:val="16"/>
      </w:rPr>
      <w:t>Chalucet – lot 02 gros-œuvre</w:t>
    </w:r>
    <w:r>
      <w:rPr>
        <w:sz w:val="16"/>
        <w:szCs w:val="16"/>
      </w:rPr>
      <w:tab/>
    </w:r>
    <w:r>
      <w:rPr>
        <w:sz w:val="16"/>
        <w:szCs w:val="16"/>
      </w:rPr>
      <w:tab/>
    </w:r>
    <w:r>
      <w:rPr>
        <w:sz w:val="16"/>
        <w:szCs w:val="16"/>
      </w:rPr>
      <w:tab/>
    </w:r>
  </w:p>
  <w:p w14:paraId="20EF0F92" w14:textId="77777777" w:rsidR="004F000B" w:rsidRPr="002F0D22" w:rsidRDefault="004F000B" w:rsidP="007401B5">
    <w:pPr>
      <w:pStyle w:val="Pieddepage"/>
      <w:pBdr>
        <w:top w:val="single" w:sz="8" w:space="1" w:color="auto"/>
      </w:pBdr>
      <w:ind w:right="360"/>
      <w:rPr>
        <w:sz w:val="16"/>
        <w:szCs w:val="16"/>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8</w:t>
    </w:r>
    <w:r>
      <w:rPr>
        <w:rStyle w:val="Numrodepage"/>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6882D" w14:textId="015F0E6A" w:rsidR="004F000B" w:rsidRPr="00E05994" w:rsidRDefault="004F000B" w:rsidP="00903C55">
    <w:pPr>
      <w:pStyle w:val="Pieddepage"/>
      <w:pBdr>
        <w:top w:val="single" w:sz="8" w:space="1" w:color="auto"/>
      </w:pBdr>
      <w:tabs>
        <w:tab w:val="clear" w:pos="4536"/>
        <w:tab w:val="clear" w:pos="9072"/>
      </w:tabs>
      <w:ind w:right="-1"/>
      <w:rPr>
        <w:rFonts w:ascii="Arial" w:hAnsi="Arial" w:cs="Arial"/>
        <w:b/>
        <w:bCs/>
        <w:color w:val="FF0000"/>
        <w:sz w:val="16"/>
      </w:rPr>
    </w:pPr>
    <w:r>
      <w:rPr>
        <w:rFonts w:ascii="Arial" w:hAnsi="Arial" w:cs="Arial"/>
        <w:b/>
        <w:sz w:val="16"/>
        <w:szCs w:val="16"/>
      </w:rPr>
      <w:t xml:space="preserve">Cadre de </w:t>
    </w:r>
    <w:r w:rsidR="00982C20">
      <w:rPr>
        <w:rFonts w:ascii="Arial" w:hAnsi="Arial" w:cs="Arial"/>
        <w:b/>
        <w:sz w:val="16"/>
        <w:szCs w:val="16"/>
      </w:rPr>
      <w:t>réponse technique</w:t>
    </w:r>
    <w:r>
      <w:rPr>
        <w:rFonts w:ascii="Arial" w:hAnsi="Arial" w:cs="Arial"/>
        <w:b/>
        <w:sz w:val="16"/>
        <w:szCs w:val="16"/>
      </w:rPr>
      <w:t xml:space="preserve"> </w:t>
    </w:r>
    <w:r w:rsidR="004C3C4A" w:rsidRPr="001D1DA1">
      <w:rPr>
        <w:rFonts w:ascii="Arial" w:hAnsi="Arial" w:cs="Arial"/>
        <w:b/>
        <w:sz w:val="16"/>
        <w:szCs w:val="16"/>
      </w:rPr>
      <w:t>–</w:t>
    </w:r>
    <w:r w:rsidR="00DB6477" w:rsidRPr="001D1DA1">
      <w:rPr>
        <w:rFonts w:ascii="Arial" w:hAnsi="Arial" w:cs="Arial"/>
        <w:b/>
        <w:sz w:val="16"/>
        <w:szCs w:val="16"/>
      </w:rPr>
      <w:t xml:space="preserve"> </w:t>
    </w:r>
    <w:r w:rsidR="001D1DA1" w:rsidRPr="001D1DA1">
      <w:rPr>
        <w:rFonts w:ascii="Arial" w:hAnsi="Arial" w:cs="Arial"/>
        <w:b/>
        <w:sz w:val="16"/>
        <w:szCs w:val="16"/>
      </w:rPr>
      <w:t>24-</w:t>
    </w:r>
    <w:r w:rsidR="00807C31">
      <w:rPr>
        <w:rFonts w:ascii="Arial" w:hAnsi="Arial" w:cs="Arial"/>
        <w:b/>
        <w:sz w:val="16"/>
        <w:szCs w:val="16"/>
      </w:rPr>
      <w:t>15BIS LOT02</w:t>
    </w:r>
    <w:r>
      <w:rPr>
        <w:rFonts w:ascii="Arial" w:hAnsi="Arial" w:cs="Arial"/>
        <w:sz w:val="16"/>
        <w:szCs w:val="16"/>
      </w:rPr>
      <w:t>–</w:t>
    </w:r>
    <w:r w:rsidRPr="00191D0C">
      <w:rPr>
        <w:rFonts w:ascii="Arial" w:hAnsi="Arial" w:cs="Arial"/>
        <w:sz w:val="16"/>
        <w:szCs w:val="16"/>
      </w:rPr>
      <w:t xml:space="preserve"> </w:t>
    </w:r>
    <w:r w:rsidRPr="00191D0C">
      <w:rPr>
        <w:rFonts w:ascii="Arial" w:hAnsi="Arial" w:cs="Arial"/>
        <w:bCs/>
        <w:sz w:val="16"/>
        <w:szCs w:val="16"/>
      </w:rPr>
      <w:t>Marché de travaux</w:t>
    </w:r>
    <w:r w:rsidR="00B51940">
      <w:rPr>
        <w:rFonts w:ascii="Arial" w:hAnsi="Arial" w:cs="Arial"/>
        <w:bCs/>
        <w:sz w:val="16"/>
        <w:szCs w:val="16"/>
      </w:rPr>
      <w:t xml:space="preserve"> </w:t>
    </w:r>
    <w:r w:rsidR="00B51940" w:rsidRPr="00B51940">
      <w:rPr>
        <w:rFonts w:ascii="Arial" w:hAnsi="Arial" w:cs="Arial"/>
        <w:bCs/>
        <w:sz w:val="16"/>
        <w:szCs w:val="16"/>
      </w:rPr>
      <w:t>pour l’aménagement d’espaces de vie étudiante au bâtiment PI – Campus universitaire de Toulon</w:t>
    </w:r>
    <w:r w:rsidR="00E05994">
      <w:rPr>
        <w:rFonts w:ascii="Arial" w:hAnsi="Arial" w:cs="Arial"/>
        <w:bCs/>
        <w:sz w:val="16"/>
        <w:szCs w:val="16"/>
      </w:rPr>
      <w:tab/>
    </w:r>
    <w:r w:rsidR="00E05994">
      <w:rPr>
        <w:rFonts w:ascii="Arial" w:hAnsi="Arial" w:cs="Arial"/>
        <w:bCs/>
        <w:sz w:val="16"/>
        <w:szCs w:val="16"/>
      </w:rPr>
      <w:tab/>
    </w:r>
    <w:r w:rsidR="00E05994">
      <w:rPr>
        <w:rFonts w:ascii="Arial" w:hAnsi="Arial" w:cs="Arial"/>
        <w:bCs/>
        <w:sz w:val="16"/>
        <w:szCs w:val="16"/>
      </w:rPr>
      <w:tab/>
    </w:r>
    <w:r w:rsidR="00E05994">
      <w:rPr>
        <w:rFonts w:ascii="Arial" w:hAnsi="Arial" w:cs="Arial"/>
        <w:bCs/>
        <w:sz w:val="16"/>
        <w:szCs w:val="16"/>
      </w:rPr>
      <w:tab/>
    </w:r>
    <w:r w:rsidR="00E05994">
      <w:rPr>
        <w:rFonts w:ascii="Arial" w:hAnsi="Arial" w:cs="Arial"/>
        <w:bCs/>
        <w:sz w:val="16"/>
        <w:szCs w:val="16"/>
      </w:rPr>
      <w:tab/>
    </w:r>
  </w:p>
  <w:p w14:paraId="1802E777" w14:textId="77777777" w:rsidR="004F000B" w:rsidRPr="002F0D22" w:rsidRDefault="004F000B" w:rsidP="00903C55">
    <w:pPr>
      <w:pStyle w:val="Pieddepage"/>
      <w:pBdr>
        <w:top w:val="single" w:sz="8" w:space="1" w:color="auto"/>
      </w:pBdr>
      <w:tabs>
        <w:tab w:val="clear" w:pos="4536"/>
        <w:tab w:val="clear" w:pos="9072"/>
      </w:tabs>
      <w:ind w:right="-1"/>
      <w:jc w:val="center"/>
      <w:rPr>
        <w:sz w:val="16"/>
        <w:szCs w:val="16"/>
      </w:rPr>
    </w:pPr>
    <w:proofErr w:type="gramStart"/>
    <w:r w:rsidRPr="004E4295">
      <w:rPr>
        <w:rFonts w:ascii="Arial" w:hAnsi="Arial" w:cs="Arial"/>
        <w:sz w:val="16"/>
      </w:rPr>
      <w:t>page</w:t>
    </w:r>
    <w:proofErr w:type="gramEnd"/>
    <w:r w:rsidRPr="004E4295">
      <w:rPr>
        <w:rFonts w:ascii="Arial" w:hAnsi="Arial" w:cs="Arial"/>
        <w:sz w:val="16"/>
      </w:rPr>
      <w:t xml:space="preserve"> </w:t>
    </w:r>
    <w:r w:rsidRPr="004E4295">
      <w:rPr>
        <w:rFonts w:ascii="Arial" w:hAnsi="Arial" w:cs="Arial"/>
        <w:sz w:val="16"/>
      </w:rPr>
      <w:fldChar w:fldCharType="begin"/>
    </w:r>
    <w:r w:rsidRPr="004E4295">
      <w:rPr>
        <w:rFonts w:ascii="Arial" w:hAnsi="Arial" w:cs="Arial"/>
        <w:sz w:val="16"/>
      </w:rPr>
      <w:instrText xml:space="preserve"> PAGE </w:instrText>
    </w:r>
    <w:r w:rsidRPr="004E4295">
      <w:rPr>
        <w:rFonts w:ascii="Arial" w:hAnsi="Arial" w:cs="Arial"/>
        <w:sz w:val="16"/>
      </w:rPr>
      <w:fldChar w:fldCharType="separate"/>
    </w:r>
    <w:r w:rsidR="00FA2AC0">
      <w:rPr>
        <w:rFonts w:ascii="Arial" w:hAnsi="Arial" w:cs="Arial"/>
        <w:noProof/>
        <w:sz w:val="16"/>
      </w:rPr>
      <w:t>1</w:t>
    </w:r>
    <w:r w:rsidRPr="004E4295">
      <w:rPr>
        <w:rFonts w:ascii="Arial" w:hAnsi="Arial" w:cs="Arial"/>
        <w:sz w:val="16"/>
      </w:rPr>
      <w:fldChar w:fldCharType="end"/>
    </w:r>
    <w:r w:rsidRPr="004E4295">
      <w:rPr>
        <w:rFonts w:ascii="Arial" w:hAnsi="Arial" w:cs="Arial"/>
        <w:sz w:val="16"/>
      </w:rPr>
      <w:t xml:space="preserve"> sur </w:t>
    </w:r>
    <w:r w:rsidRPr="004E4295">
      <w:rPr>
        <w:rFonts w:ascii="Arial" w:hAnsi="Arial" w:cs="Arial"/>
        <w:sz w:val="16"/>
      </w:rPr>
      <w:fldChar w:fldCharType="begin"/>
    </w:r>
    <w:r w:rsidRPr="004E4295">
      <w:rPr>
        <w:rFonts w:ascii="Arial" w:hAnsi="Arial" w:cs="Arial"/>
        <w:sz w:val="16"/>
      </w:rPr>
      <w:instrText xml:space="preserve"> NUMPAGES </w:instrText>
    </w:r>
    <w:r w:rsidRPr="004E4295">
      <w:rPr>
        <w:rFonts w:ascii="Arial" w:hAnsi="Arial" w:cs="Arial"/>
        <w:sz w:val="16"/>
      </w:rPr>
      <w:fldChar w:fldCharType="separate"/>
    </w:r>
    <w:r w:rsidR="00FA2AC0">
      <w:rPr>
        <w:rFonts w:ascii="Arial" w:hAnsi="Arial" w:cs="Arial"/>
        <w:noProof/>
        <w:sz w:val="16"/>
      </w:rPr>
      <w:t>1</w:t>
    </w:r>
    <w:r w:rsidRPr="004E4295">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A06B9" w14:textId="77777777" w:rsidR="00C20DFF" w:rsidRDefault="00C20DFF">
      <w:r>
        <w:separator/>
      </w:r>
    </w:p>
  </w:footnote>
  <w:footnote w:type="continuationSeparator" w:id="0">
    <w:p w14:paraId="421F60E8" w14:textId="77777777" w:rsidR="00C20DFF" w:rsidRDefault="00C20D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35881768"/>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7CC58DB"/>
    <w:multiLevelType w:val="hybridMultilevel"/>
    <w:tmpl w:val="39724DCC"/>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 w15:restartNumberingAfterBreak="0">
    <w:nsid w:val="10216F97"/>
    <w:multiLevelType w:val="hybridMultilevel"/>
    <w:tmpl w:val="9390680C"/>
    <w:lvl w:ilvl="0" w:tplc="388229E6">
      <w:numFmt w:val="bullet"/>
      <w:lvlText w:val="-"/>
      <w:lvlJc w:val="left"/>
      <w:pPr>
        <w:ind w:left="720" w:hanging="360"/>
      </w:pPr>
      <w:rPr>
        <w:rFonts w:ascii="Times New Roman" w:eastAsia="Times New Roman" w:hAnsi="Times New Roman" w:cs="Times New Roman" w:hint="default"/>
        <w:color w:val="auto"/>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1B28"/>
    <w:multiLevelType w:val="singleLevel"/>
    <w:tmpl w:val="2D92AC50"/>
    <w:lvl w:ilvl="0">
      <w:start w:val="3"/>
      <w:numFmt w:val="bullet"/>
      <w:lvlText w:val="-"/>
      <w:lvlJc w:val="left"/>
      <w:pPr>
        <w:tabs>
          <w:tab w:val="num" w:pos="405"/>
        </w:tabs>
        <w:ind w:left="405" w:hanging="360"/>
      </w:pPr>
      <w:rPr>
        <w:rFonts w:ascii="Times New Roman" w:hAnsi="Times New Roman" w:hint="default"/>
      </w:rPr>
    </w:lvl>
  </w:abstractNum>
  <w:abstractNum w:abstractNumId="4" w15:restartNumberingAfterBreak="0">
    <w:nsid w:val="1C3A07DC"/>
    <w:multiLevelType w:val="hybridMultilevel"/>
    <w:tmpl w:val="75EC3C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1262CF"/>
    <w:multiLevelType w:val="multilevel"/>
    <w:tmpl w:val="532C15D8"/>
    <w:lvl w:ilvl="0">
      <w:start w:val="1"/>
      <w:numFmt w:val="decimal"/>
      <w:pStyle w:val="Titre4"/>
      <w:lvlText w:val="%1."/>
      <w:lvlJc w:val="left"/>
      <w:pPr>
        <w:tabs>
          <w:tab w:val="num" w:pos="360"/>
        </w:tabs>
        <w:ind w:left="360" w:hanging="360"/>
      </w:pPr>
      <w:rPr>
        <w:rFonts w:hint="default"/>
      </w:rPr>
    </w:lvl>
    <w:lvl w:ilvl="1">
      <w:start w:val="1"/>
      <w:numFmt w:val="decimal"/>
      <w:pStyle w:val="Titre5"/>
      <w:suff w:val="space"/>
      <w:lvlText w:val="%1.%2."/>
      <w:lvlJc w:val="left"/>
      <w:pPr>
        <w:ind w:left="357" w:hanging="357"/>
      </w:pPr>
      <w:rPr>
        <w:rFonts w:hint="default"/>
      </w:rPr>
    </w:lvl>
    <w:lvl w:ilvl="2">
      <w:start w:val="1"/>
      <w:numFmt w:val="decimal"/>
      <w:pStyle w:val="Titre6"/>
      <w:suff w:val="space"/>
      <w:lvlText w:val="%1.%2.%3."/>
      <w:lvlJc w:val="left"/>
      <w:pPr>
        <w:ind w:left="1224" w:hanging="1224"/>
      </w:pPr>
      <w:rPr>
        <w:rFonts w:hint="default"/>
      </w:rPr>
    </w:lvl>
    <w:lvl w:ilvl="3">
      <w:start w:val="1"/>
      <w:numFmt w:val="decimal"/>
      <w:pStyle w:val="Titre7"/>
      <w:suff w:val="space"/>
      <w:lvlText w:val="%1.%2.%3.%4."/>
      <w:lvlJc w:val="left"/>
      <w:pPr>
        <w:ind w:left="1701" w:hanging="1701"/>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B1916BC"/>
    <w:multiLevelType w:val="hybridMultilevel"/>
    <w:tmpl w:val="0B5E6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6D6813"/>
    <w:multiLevelType w:val="hybridMultilevel"/>
    <w:tmpl w:val="DA627736"/>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8" w15:restartNumberingAfterBreak="0">
    <w:nsid w:val="2D9A22FA"/>
    <w:multiLevelType w:val="hybridMultilevel"/>
    <w:tmpl w:val="3420F944"/>
    <w:lvl w:ilvl="0" w:tplc="B1C64A96">
      <w:start w:val="1"/>
      <w:numFmt w:val="upperLetter"/>
      <w:pStyle w:val="Style4"/>
      <w:lvlText w:val="%1."/>
      <w:lvlJc w:val="left"/>
      <w:pPr>
        <w:tabs>
          <w:tab w:val="num" w:pos="720"/>
        </w:tabs>
        <w:ind w:left="720" w:hanging="360"/>
      </w:pPr>
      <w:rPr>
        <w:rFonts w:hint="default"/>
      </w:rPr>
    </w:lvl>
    <w:lvl w:ilvl="1" w:tplc="0019040C" w:tentative="1">
      <w:start w:val="1"/>
      <w:numFmt w:val="lowerLetter"/>
      <w:lvlText w:val="%2."/>
      <w:lvlJc w:val="left"/>
      <w:pPr>
        <w:tabs>
          <w:tab w:val="num" w:pos="1440"/>
        </w:tabs>
        <w:ind w:left="1440" w:hanging="360"/>
      </w:pPr>
    </w:lvl>
    <w:lvl w:ilvl="2" w:tplc="001B040C" w:tentative="1">
      <w:start w:val="1"/>
      <w:numFmt w:val="lowerRoman"/>
      <w:lvlText w:val="%3."/>
      <w:lvlJc w:val="right"/>
      <w:pPr>
        <w:tabs>
          <w:tab w:val="num" w:pos="2160"/>
        </w:tabs>
        <w:ind w:left="2160" w:hanging="180"/>
      </w:pPr>
    </w:lvl>
    <w:lvl w:ilvl="3" w:tplc="000F040C" w:tentative="1">
      <w:start w:val="1"/>
      <w:numFmt w:val="decimal"/>
      <w:lvlText w:val="%4."/>
      <w:lvlJc w:val="left"/>
      <w:pPr>
        <w:tabs>
          <w:tab w:val="num" w:pos="2880"/>
        </w:tabs>
        <w:ind w:left="2880" w:hanging="360"/>
      </w:pPr>
    </w:lvl>
    <w:lvl w:ilvl="4" w:tplc="0019040C" w:tentative="1">
      <w:start w:val="1"/>
      <w:numFmt w:val="lowerLetter"/>
      <w:lvlText w:val="%5."/>
      <w:lvlJc w:val="left"/>
      <w:pPr>
        <w:tabs>
          <w:tab w:val="num" w:pos="3600"/>
        </w:tabs>
        <w:ind w:left="3600" w:hanging="360"/>
      </w:pPr>
    </w:lvl>
    <w:lvl w:ilvl="5" w:tplc="001B040C" w:tentative="1">
      <w:start w:val="1"/>
      <w:numFmt w:val="lowerRoman"/>
      <w:lvlText w:val="%6."/>
      <w:lvlJc w:val="right"/>
      <w:pPr>
        <w:tabs>
          <w:tab w:val="num" w:pos="4320"/>
        </w:tabs>
        <w:ind w:left="4320" w:hanging="180"/>
      </w:pPr>
    </w:lvl>
    <w:lvl w:ilvl="6" w:tplc="000F040C" w:tentative="1">
      <w:start w:val="1"/>
      <w:numFmt w:val="decimal"/>
      <w:lvlText w:val="%7."/>
      <w:lvlJc w:val="left"/>
      <w:pPr>
        <w:tabs>
          <w:tab w:val="num" w:pos="5040"/>
        </w:tabs>
        <w:ind w:left="5040" w:hanging="360"/>
      </w:pPr>
    </w:lvl>
    <w:lvl w:ilvl="7" w:tplc="0019040C" w:tentative="1">
      <w:start w:val="1"/>
      <w:numFmt w:val="lowerLetter"/>
      <w:lvlText w:val="%8."/>
      <w:lvlJc w:val="left"/>
      <w:pPr>
        <w:tabs>
          <w:tab w:val="num" w:pos="5760"/>
        </w:tabs>
        <w:ind w:left="5760" w:hanging="360"/>
      </w:pPr>
    </w:lvl>
    <w:lvl w:ilvl="8" w:tplc="001B040C" w:tentative="1">
      <w:start w:val="1"/>
      <w:numFmt w:val="lowerRoman"/>
      <w:lvlText w:val="%9."/>
      <w:lvlJc w:val="right"/>
      <w:pPr>
        <w:tabs>
          <w:tab w:val="num" w:pos="6480"/>
        </w:tabs>
        <w:ind w:left="6480" w:hanging="180"/>
      </w:pPr>
    </w:lvl>
  </w:abstractNum>
  <w:abstractNum w:abstractNumId="9" w15:restartNumberingAfterBreak="0">
    <w:nsid w:val="41720178"/>
    <w:multiLevelType w:val="hybridMultilevel"/>
    <w:tmpl w:val="016860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D8B14CB"/>
    <w:multiLevelType w:val="multilevel"/>
    <w:tmpl w:val="8BD0312C"/>
    <w:lvl w:ilvl="0">
      <w:start w:val="1"/>
      <w:numFmt w:val="upperRoman"/>
      <w:suff w:val="space"/>
      <w:lvlText w:val="%1 - "/>
      <w:lvlJc w:val="left"/>
      <w:pPr>
        <w:ind w:left="360" w:hanging="360"/>
      </w:pPr>
      <w:rPr>
        <w:rFonts w:hint="default"/>
      </w:rPr>
    </w:lvl>
    <w:lvl w:ilvl="1">
      <w:numFmt w:val="none"/>
      <w:lvlText w:val=""/>
      <w:lvlJc w:val="left"/>
      <w:pPr>
        <w:tabs>
          <w:tab w:val="num" w:pos="360"/>
        </w:tabs>
      </w:pPr>
    </w:lvl>
    <w:lvl w:ilvl="2">
      <w:numFmt w:val="none"/>
      <w:pStyle w:val="Titre3"/>
      <w:lvlText w:val=""/>
      <w:lvlJc w:val="left"/>
      <w:pPr>
        <w:tabs>
          <w:tab w:val="num" w:pos="360"/>
        </w:tabs>
      </w:p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E28166B"/>
    <w:multiLevelType w:val="hybridMultilevel"/>
    <w:tmpl w:val="8A1CBC18"/>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2" w15:restartNumberingAfterBreak="0">
    <w:nsid w:val="51CD71D6"/>
    <w:multiLevelType w:val="hybridMultilevel"/>
    <w:tmpl w:val="C7E6623C"/>
    <w:lvl w:ilvl="0" w:tplc="1E3096E0">
      <w:start w:val="1"/>
      <w:numFmt w:val="bullet"/>
      <w:lvlText w:val="-"/>
      <w:lvlJc w:val="left"/>
      <w:pPr>
        <w:ind w:left="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1A2C0DE">
      <w:start w:val="1"/>
      <w:numFmt w:val="bullet"/>
      <w:lvlText w:val="o"/>
      <w:lvlJc w:val="left"/>
      <w:pPr>
        <w:ind w:left="11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F65F22">
      <w:start w:val="1"/>
      <w:numFmt w:val="bullet"/>
      <w:lvlText w:val="▪"/>
      <w:lvlJc w:val="left"/>
      <w:pPr>
        <w:ind w:left="19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7EF10A">
      <w:start w:val="1"/>
      <w:numFmt w:val="bullet"/>
      <w:lvlText w:val="•"/>
      <w:lvlJc w:val="left"/>
      <w:pPr>
        <w:ind w:left="26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26CF64">
      <w:start w:val="1"/>
      <w:numFmt w:val="bullet"/>
      <w:lvlText w:val="o"/>
      <w:lvlJc w:val="left"/>
      <w:pPr>
        <w:ind w:left="3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F804266">
      <w:start w:val="1"/>
      <w:numFmt w:val="bullet"/>
      <w:lvlText w:val="▪"/>
      <w:lvlJc w:val="left"/>
      <w:pPr>
        <w:ind w:left="4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A0A0A4">
      <w:start w:val="1"/>
      <w:numFmt w:val="bullet"/>
      <w:lvlText w:val="•"/>
      <w:lvlJc w:val="left"/>
      <w:pPr>
        <w:ind w:left="4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8E6112">
      <w:start w:val="1"/>
      <w:numFmt w:val="bullet"/>
      <w:lvlText w:val="o"/>
      <w:lvlJc w:val="left"/>
      <w:pPr>
        <w:ind w:left="5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562CDE2">
      <w:start w:val="1"/>
      <w:numFmt w:val="bullet"/>
      <w:lvlText w:val="▪"/>
      <w:lvlJc w:val="left"/>
      <w:pPr>
        <w:ind w:left="6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0EF78FE"/>
    <w:multiLevelType w:val="hybridMultilevel"/>
    <w:tmpl w:val="E794A9E2"/>
    <w:lvl w:ilvl="0" w:tplc="F8BCF8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C61029A"/>
    <w:multiLevelType w:val="hybridMultilevel"/>
    <w:tmpl w:val="0B4EFC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C20E55"/>
    <w:multiLevelType w:val="hybridMultilevel"/>
    <w:tmpl w:val="ED240B8C"/>
    <w:lvl w:ilvl="0" w:tplc="F8BCF8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45E1A45"/>
    <w:multiLevelType w:val="hybridMultilevel"/>
    <w:tmpl w:val="16A2B858"/>
    <w:lvl w:ilvl="0" w:tplc="F8BCF8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F95B8B"/>
    <w:multiLevelType w:val="hybridMultilevel"/>
    <w:tmpl w:val="E1C0039C"/>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8" w15:restartNumberingAfterBreak="0">
    <w:nsid w:val="7DF4426B"/>
    <w:multiLevelType w:val="hybridMultilevel"/>
    <w:tmpl w:val="9CCE11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5"/>
  </w:num>
  <w:num w:numId="4">
    <w:abstractNumId w:val="0"/>
  </w:num>
  <w:num w:numId="5">
    <w:abstractNumId w:val="13"/>
  </w:num>
  <w:num w:numId="6">
    <w:abstractNumId w:val="16"/>
  </w:num>
  <w:num w:numId="7">
    <w:abstractNumId w:val="15"/>
  </w:num>
  <w:num w:numId="8">
    <w:abstractNumId w:val="2"/>
  </w:num>
  <w:num w:numId="9">
    <w:abstractNumId w:val="3"/>
  </w:num>
  <w:num w:numId="10">
    <w:abstractNumId w:val="11"/>
  </w:num>
  <w:num w:numId="11">
    <w:abstractNumId w:val="7"/>
  </w:num>
  <w:num w:numId="12">
    <w:abstractNumId w:val="14"/>
  </w:num>
  <w:num w:numId="13">
    <w:abstractNumId w:val="17"/>
  </w:num>
  <w:num w:numId="14">
    <w:abstractNumId w:val="6"/>
  </w:num>
  <w:num w:numId="15">
    <w:abstractNumId w:val="1"/>
  </w:num>
  <w:num w:numId="16">
    <w:abstractNumId w:val="4"/>
  </w:num>
  <w:num w:numId="17">
    <w:abstractNumId w:val="18"/>
  </w:num>
  <w:num w:numId="18">
    <w:abstractNumId w:val="9"/>
  </w:num>
  <w:num w:numId="19">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SortMethod w:val="0000"/>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21505"/>
  </w:hdrShapeDefaults>
  <w:footnotePr>
    <w:footnote w:id="-1"/>
    <w:footnote w:id="0"/>
  </w:footnotePr>
  <w:endnotePr>
    <w:pos w:val="sectEnd"/>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C2"/>
    <w:rsid w:val="00051CF1"/>
    <w:rsid w:val="00053C4D"/>
    <w:rsid w:val="000677E3"/>
    <w:rsid w:val="00095CFE"/>
    <w:rsid w:val="00096FFD"/>
    <w:rsid w:val="000A10E5"/>
    <w:rsid w:val="000B1226"/>
    <w:rsid w:val="000C1128"/>
    <w:rsid w:val="000C402C"/>
    <w:rsid w:val="000C45DD"/>
    <w:rsid w:val="000F09C9"/>
    <w:rsid w:val="000F56D5"/>
    <w:rsid w:val="00110396"/>
    <w:rsid w:val="00113862"/>
    <w:rsid w:val="00120056"/>
    <w:rsid w:val="001367B5"/>
    <w:rsid w:val="001458CF"/>
    <w:rsid w:val="0015762E"/>
    <w:rsid w:val="00165C02"/>
    <w:rsid w:val="001844BC"/>
    <w:rsid w:val="001C4489"/>
    <w:rsid w:val="001C6D30"/>
    <w:rsid w:val="001D068F"/>
    <w:rsid w:val="001D1DA1"/>
    <w:rsid w:val="001D278D"/>
    <w:rsid w:val="001D7918"/>
    <w:rsid w:val="001F0524"/>
    <w:rsid w:val="00214CC2"/>
    <w:rsid w:val="0021748C"/>
    <w:rsid w:val="00222A18"/>
    <w:rsid w:val="00253323"/>
    <w:rsid w:val="00261894"/>
    <w:rsid w:val="00261ED7"/>
    <w:rsid w:val="00286164"/>
    <w:rsid w:val="00286A2D"/>
    <w:rsid w:val="00295712"/>
    <w:rsid w:val="002A7D59"/>
    <w:rsid w:val="002B1E18"/>
    <w:rsid w:val="002B5C06"/>
    <w:rsid w:val="003448D6"/>
    <w:rsid w:val="00346E04"/>
    <w:rsid w:val="00356EF8"/>
    <w:rsid w:val="00395168"/>
    <w:rsid w:val="003A1155"/>
    <w:rsid w:val="003B5BCB"/>
    <w:rsid w:val="00403DDF"/>
    <w:rsid w:val="00404199"/>
    <w:rsid w:val="00407B49"/>
    <w:rsid w:val="00443A47"/>
    <w:rsid w:val="00455E22"/>
    <w:rsid w:val="004678EF"/>
    <w:rsid w:val="00474E2F"/>
    <w:rsid w:val="004803B9"/>
    <w:rsid w:val="00486D21"/>
    <w:rsid w:val="004A3DB3"/>
    <w:rsid w:val="004B238D"/>
    <w:rsid w:val="004C3C4A"/>
    <w:rsid w:val="004C5F23"/>
    <w:rsid w:val="004C6E8A"/>
    <w:rsid w:val="004F000B"/>
    <w:rsid w:val="004F696E"/>
    <w:rsid w:val="00520A8F"/>
    <w:rsid w:val="005355CB"/>
    <w:rsid w:val="005414F9"/>
    <w:rsid w:val="00560D51"/>
    <w:rsid w:val="00570F4C"/>
    <w:rsid w:val="005A2DBB"/>
    <w:rsid w:val="00627DED"/>
    <w:rsid w:val="00630CD7"/>
    <w:rsid w:val="00643663"/>
    <w:rsid w:val="006525B2"/>
    <w:rsid w:val="00676748"/>
    <w:rsid w:val="00684146"/>
    <w:rsid w:val="006A7E77"/>
    <w:rsid w:val="006C4477"/>
    <w:rsid w:val="006E3185"/>
    <w:rsid w:val="006E7D1B"/>
    <w:rsid w:val="006E7FBC"/>
    <w:rsid w:val="00710217"/>
    <w:rsid w:val="0071040B"/>
    <w:rsid w:val="00712430"/>
    <w:rsid w:val="007161EF"/>
    <w:rsid w:val="00721AA3"/>
    <w:rsid w:val="0072763A"/>
    <w:rsid w:val="007316F3"/>
    <w:rsid w:val="007401B5"/>
    <w:rsid w:val="00743D04"/>
    <w:rsid w:val="00747FE5"/>
    <w:rsid w:val="00756D45"/>
    <w:rsid w:val="0076558B"/>
    <w:rsid w:val="0077396F"/>
    <w:rsid w:val="007775B6"/>
    <w:rsid w:val="007A12B2"/>
    <w:rsid w:val="007B3961"/>
    <w:rsid w:val="007B7FF4"/>
    <w:rsid w:val="00805245"/>
    <w:rsid w:val="00807BFE"/>
    <w:rsid w:val="00807C31"/>
    <w:rsid w:val="008420D6"/>
    <w:rsid w:val="00842FBD"/>
    <w:rsid w:val="00851D93"/>
    <w:rsid w:val="008767ED"/>
    <w:rsid w:val="008861DE"/>
    <w:rsid w:val="00897BDD"/>
    <w:rsid w:val="008D6967"/>
    <w:rsid w:val="0090077F"/>
    <w:rsid w:val="00903C55"/>
    <w:rsid w:val="00927737"/>
    <w:rsid w:val="00947A68"/>
    <w:rsid w:val="00982C20"/>
    <w:rsid w:val="00991EEA"/>
    <w:rsid w:val="009A43B6"/>
    <w:rsid w:val="009E1296"/>
    <w:rsid w:val="00A04B61"/>
    <w:rsid w:val="00A0711B"/>
    <w:rsid w:val="00A4188A"/>
    <w:rsid w:val="00A44E9F"/>
    <w:rsid w:val="00A63602"/>
    <w:rsid w:val="00A63ACA"/>
    <w:rsid w:val="00A92DBF"/>
    <w:rsid w:val="00AA05F3"/>
    <w:rsid w:val="00AC4766"/>
    <w:rsid w:val="00AC7424"/>
    <w:rsid w:val="00AD13A4"/>
    <w:rsid w:val="00B03619"/>
    <w:rsid w:val="00B17EA7"/>
    <w:rsid w:val="00B2310C"/>
    <w:rsid w:val="00B51940"/>
    <w:rsid w:val="00B52FED"/>
    <w:rsid w:val="00B608C6"/>
    <w:rsid w:val="00B66506"/>
    <w:rsid w:val="00B763A9"/>
    <w:rsid w:val="00B84DDF"/>
    <w:rsid w:val="00B85236"/>
    <w:rsid w:val="00BC6E26"/>
    <w:rsid w:val="00BD4077"/>
    <w:rsid w:val="00BF5BF5"/>
    <w:rsid w:val="00C14A2C"/>
    <w:rsid w:val="00C17278"/>
    <w:rsid w:val="00C20DFF"/>
    <w:rsid w:val="00C34402"/>
    <w:rsid w:val="00C426AB"/>
    <w:rsid w:val="00C576E2"/>
    <w:rsid w:val="00C70125"/>
    <w:rsid w:val="00C85983"/>
    <w:rsid w:val="00CD5E31"/>
    <w:rsid w:val="00D25AA0"/>
    <w:rsid w:val="00D26745"/>
    <w:rsid w:val="00D33D60"/>
    <w:rsid w:val="00D7113A"/>
    <w:rsid w:val="00D9132A"/>
    <w:rsid w:val="00D93B67"/>
    <w:rsid w:val="00DA5624"/>
    <w:rsid w:val="00DB3ADC"/>
    <w:rsid w:val="00DB6477"/>
    <w:rsid w:val="00DD0544"/>
    <w:rsid w:val="00DE7B93"/>
    <w:rsid w:val="00E05994"/>
    <w:rsid w:val="00E06D92"/>
    <w:rsid w:val="00E46F76"/>
    <w:rsid w:val="00E520DD"/>
    <w:rsid w:val="00E52B6F"/>
    <w:rsid w:val="00E52C1A"/>
    <w:rsid w:val="00E55426"/>
    <w:rsid w:val="00E734BA"/>
    <w:rsid w:val="00E768E4"/>
    <w:rsid w:val="00E82C84"/>
    <w:rsid w:val="00E927C9"/>
    <w:rsid w:val="00EB5F68"/>
    <w:rsid w:val="00EE0A20"/>
    <w:rsid w:val="00EE188A"/>
    <w:rsid w:val="00F06A4A"/>
    <w:rsid w:val="00F21923"/>
    <w:rsid w:val="00F24442"/>
    <w:rsid w:val="00F72D98"/>
    <w:rsid w:val="00F85C51"/>
    <w:rsid w:val="00FA1D29"/>
    <w:rsid w:val="00FA2AC0"/>
    <w:rsid w:val="00FC387E"/>
    <w:rsid w:val="00FC6709"/>
    <w:rsid w:val="00FD2844"/>
    <w:rsid w:val="00FD4D55"/>
    <w:rsid w:val="00FE6643"/>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5"/>
    <o:shapelayout v:ext="edit">
      <o:idmap v:ext="edit" data="1"/>
    </o:shapelayout>
  </w:shapeDefaults>
  <w:doNotEmbedSmartTags/>
  <w:decimalSymbol w:val=","/>
  <w:listSeparator w:val=";"/>
  <w14:docId w14:val="0285261F"/>
  <w15:chartTrackingRefBased/>
  <w15:docId w15:val="{28BC2A4C-7412-4856-A62E-8CA6CFA47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26AB"/>
    <w:rPr>
      <w:sz w:val="24"/>
      <w:szCs w:val="24"/>
    </w:rPr>
  </w:style>
  <w:style w:type="paragraph" w:styleId="Titre1">
    <w:name w:val="heading 1"/>
    <w:basedOn w:val="Listefonce-Accent51"/>
    <w:next w:val="Normal"/>
    <w:qFormat/>
    <w:rsid w:val="006C4477"/>
    <w:pPr>
      <w:tabs>
        <w:tab w:val="left" w:pos="3363"/>
      </w:tabs>
      <w:ind w:left="0"/>
      <w:outlineLvl w:val="0"/>
    </w:pPr>
    <w:rPr>
      <w:rFonts w:ascii="Times New Roman" w:hAnsi="Times New Roman"/>
      <w:b/>
      <w:sz w:val="22"/>
      <w:szCs w:val="22"/>
    </w:rPr>
  </w:style>
  <w:style w:type="paragraph" w:styleId="Titre2">
    <w:name w:val="heading 2"/>
    <w:basedOn w:val="Listefonce-Accent51"/>
    <w:next w:val="Normal"/>
    <w:qFormat/>
    <w:rsid w:val="006C4477"/>
    <w:pPr>
      <w:tabs>
        <w:tab w:val="left" w:pos="3363"/>
      </w:tabs>
      <w:ind w:left="0"/>
      <w:outlineLvl w:val="1"/>
    </w:pPr>
    <w:rPr>
      <w:rFonts w:ascii="Times New Roman" w:hAnsi="Times New Roman"/>
      <w:b/>
      <w:sz w:val="22"/>
      <w:szCs w:val="22"/>
    </w:rPr>
  </w:style>
  <w:style w:type="paragraph" w:styleId="Titre3">
    <w:name w:val="heading 3"/>
    <w:basedOn w:val="Normal"/>
    <w:next w:val="Normal"/>
    <w:qFormat/>
    <w:rsid w:val="00F3534C"/>
    <w:pPr>
      <w:keepNext/>
      <w:numPr>
        <w:ilvl w:val="2"/>
        <w:numId w:val="2"/>
      </w:numPr>
      <w:spacing w:before="240" w:after="60"/>
      <w:outlineLvl w:val="2"/>
    </w:pPr>
    <w:rPr>
      <w:sz w:val="26"/>
      <w:szCs w:val="26"/>
      <w:u w:val="single"/>
    </w:rPr>
  </w:style>
  <w:style w:type="paragraph" w:styleId="Titre4">
    <w:name w:val="heading 4"/>
    <w:basedOn w:val="Normal"/>
    <w:next w:val="Normal"/>
    <w:qFormat/>
    <w:rsid w:val="00466BD2"/>
    <w:pPr>
      <w:keepNext/>
      <w:numPr>
        <w:numId w:val="3"/>
      </w:numPr>
      <w:spacing w:before="240" w:after="120"/>
      <w:jc w:val="both"/>
      <w:outlineLvl w:val="3"/>
    </w:pPr>
    <w:rPr>
      <w:b/>
      <w:sz w:val="28"/>
      <w:szCs w:val="28"/>
      <w:u w:val="single"/>
    </w:rPr>
  </w:style>
  <w:style w:type="paragraph" w:styleId="Titre5">
    <w:name w:val="heading 5"/>
    <w:basedOn w:val="Normal"/>
    <w:next w:val="Normal"/>
    <w:qFormat/>
    <w:rsid w:val="00E16A9E"/>
    <w:pPr>
      <w:numPr>
        <w:ilvl w:val="1"/>
        <w:numId w:val="3"/>
      </w:numPr>
      <w:spacing w:before="240" w:after="60"/>
      <w:outlineLvl w:val="4"/>
    </w:pPr>
    <w:rPr>
      <w:b/>
      <w:i/>
      <w:sz w:val="26"/>
      <w:szCs w:val="26"/>
      <w:u w:val="single"/>
    </w:rPr>
  </w:style>
  <w:style w:type="paragraph" w:styleId="Titre6">
    <w:name w:val="heading 6"/>
    <w:basedOn w:val="Normal"/>
    <w:next w:val="Normal"/>
    <w:qFormat/>
    <w:rsid w:val="000B18DF"/>
    <w:pPr>
      <w:numPr>
        <w:ilvl w:val="2"/>
        <w:numId w:val="3"/>
      </w:numPr>
      <w:spacing w:before="240" w:after="60"/>
      <w:outlineLvl w:val="5"/>
    </w:pPr>
    <w:rPr>
      <w:i/>
      <w:szCs w:val="22"/>
      <w:u w:val="single"/>
    </w:rPr>
  </w:style>
  <w:style w:type="paragraph" w:styleId="Titre7">
    <w:name w:val="heading 7"/>
    <w:basedOn w:val="Normal"/>
    <w:next w:val="Normal"/>
    <w:qFormat/>
    <w:rsid w:val="004A42FC"/>
    <w:pPr>
      <w:numPr>
        <w:ilvl w:val="3"/>
        <w:numId w:val="3"/>
      </w:numPr>
      <w:spacing w:before="240" w:after="60"/>
      <w:outlineLvl w:val="6"/>
    </w:pPr>
    <w:rPr>
      <w:i/>
    </w:rPr>
  </w:style>
  <w:style w:type="paragraph" w:styleId="Titre8">
    <w:name w:val="heading 8"/>
    <w:basedOn w:val="Normal"/>
    <w:next w:val="Normal"/>
    <w:qFormat/>
    <w:rsid w:val="00F3534C"/>
    <w:pPr>
      <w:spacing w:before="240" w:after="60"/>
      <w:outlineLvl w:val="7"/>
    </w:pPr>
    <w:rPr>
      <w:i/>
    </w:rPr>
  </w:style>
  <w:style w:type="paragraph" w:styleId="Titre9">
    <w:name w:val="heading 9"/>
    <w:basedOn w:val="Normal"/>
    <w:next w:val="Normal"/>
    <w:qFormat/>
    <w:rsid w:val="00F3534C"/>
    <w:pPr>
      <w:spacing w:before="240" w:after="60"/>
      <w:outlineLvl w:val="8"/>
    </w:pPr>
    <w:rPr>
      <w:rFonts w:ascii="Arial" w:hAnsi="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4">
    <w:name w:val="Style4"/>
    <w:basedOn w:val="Titre4"/>
    <w:autoRedefine/>
    <w:rsid w:val="00BE753F"/>
    <w:pPr>
      <w:numPr>
        <w:numId w:val="1"/>
      </w:numPr>
    </w:pPr>
    <w:rPr>
      <w:sz w:val="22"/>
    </w:rPr>
  </w:style>
  <w:style w:type="paragraph" w:customStyle="1" w:styleId="titregnral">
    <w:name w:val="titre général"/>
    <w:basedOn w:val="Normal"/>
    <w:rsid w:val="00F3534C"/>
    <w:pPr>
      <w:jc w:val="center"/>
    </w:pPr>
    <w:rPr>
      <w:b/>
      <w:sz w:val="32"/>
    </w:rPr>
  </w:style>
  <w:style w:type="paragraph" w:styleId="Corpsdetexte">
    <w:name w:val="Body Text"/>
    <w:basedOn w:val="Normal"/>
    <w:rsid w:val="00F3534C"/>
    <w:pPr>
      <w:spacing w:after="120"/>
      <w:jc w:val="both"/>
    </w:pPr>
    <w:rPr>
      <w:rFonts w:ascii="Lubalin Graph" w:hAnsi="Lubalin Graph"/>
      <w:sz w:val="22"/>
      <w:szCs w:val="20"/>
    </w:rPr>
  </w:style>
  <w:style w:type="paragraph" w:styleId="Lgende">
    <w:name w:val="caption"/>
    <w:basedOn w:val="Normal"/>
    <w:next w:val="Normal"/>
    <w:qFormat/>
    <w:rsid w:val="00F3534C"/>
    <w:pPr>
      <w:spacing w:after="120"/>
      <w:jc w:val="both"/>
    </w:pPr>
    <w:rPr>
      <w:rFonts w:eastAsia="Times"/>
      <w:b/>
      <w:color w:val="0000FF"/>
      <w:sz w:val="22"/>
      <w:szCs w:val="20"/>
      <w:u w:val="single"/>
    </w:rPr>
  </w:style>
  <w:style w:type="paragraph" w:styleId="Retraitcorpsdetexte3">
    <w:name w:val="Body Text Indent 3"/>
    <w:basedOn w:val="Normal"/>
    <w:rsid w:val="00F3534C"/>
    <w:pPr>
      <w:tabs>
        <w:tab w:val="left" w:pos="567"/>
      </w:tabs>
      <w:ind w:left="851" w:hanging="851"/>
      <w:jc w:val="both"/>
    </w:pPr>
    <w:rPr>
      <w:rFonts w:ascii="Times" w:eastAsia="Times" w:hAnsi="Times"/>
      <w:szCs w:val="20"/>
    </w:rPr>
  </w:style>
  <w:style w:type="table" w:styleId="Grilledutableau">
    <w:name w:val="Table Grid"/>
    <w:basedOn w:val="TableauNormal"/>
    <w:uiPriority w:val="39"/>
    <w:rsid w:val="00264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264AF8"/>
  </w:style>
  <w:style w:type="character" w:styleId="Appelnotedebasdep">
    <w:name w:val="footnote reference"/>
    <w:semiHidden/>
    <w:rsid w:val="00264AF8"/>
    <w:rPr>
      <w:vertAlign w:val="superscript"/>
    </w:rPr>
  </w:style>
  <w:style w:type="paragraph" w:styleId="Notedefin">
    <w:name w:val="endnote text"/>
    <w:basedOn w:val="Normal"/>
    <w:link w:val="NotedefinCar"/>
    <w:semiHidden/>
    <w:rsid w:val="00264AF8"/>
    <w:rPr>
      <w:lang w:val="x-none" w:eastAsia="x-none"/>
    </w:rPr>
  </w:style>
  <w:style w:type="character" w:styleId="Appeldenotedefin">
    <w:name w:val="endnote reference"/>
    <w:semiHidden/>
    <w:rsid w:val="00264AF8"/>
    <w:rPr>
      <w:vertAlign w:val="superscript"/>
    </w:rPr>
  </w:style>
  <w:style w:type="paragraph" w:styleId="Pieddepage">
    <w:name w:val="footer"/>
    <w:basedOn w:val="Normal"/>
    <w:rsid w:val="00E16A9E"/>
    <w:pPr>
      <w:tabs>
        <w:tab w:val="center" w:pos="4536"/>
        <w:tab w:val="right" w:pos="9072"/>
      </w:tabs>
    </w:pPr>
    <w:rPr>
      <w:rFonts w:ascii="Times" w:eastAsia="Times" w:hAnsi="Times"/>
      <w:szCs w:val="20"/>
    </w:rPr>
  </w:style>
  <w:style w:type="paragraph" w:styleId="En-tte">
    <w:name w:val="header"/>
    <w:basedOn w:val="Normal"/>
    <w:link w:val="En-tteCar"/>
    <w:uiPriority w:val="99"/>
    <w:rsid w:val="00661BF4"/>
    <w:pPr>
      <w:tabs>
        <w:tab w:val="center" w:pos="4536"/>
        <w:tab w:val="right" w:pos="9072"/>
      </w:tabs>
    </w:pPr>
    <w:rPr>
      <w:lang w:val="x-none" w:eastAsia="x-none"/>
    </w:rPr>
  </w:style>
  <w:style w:type="paragraph" w:customStyle="1" w:styleId="Piedd">
    <w:name w:val="Pied d"/>
    <w:basedOn w:val="Normal"/>
    <w:rsid w:val="00661BF4"/>
    <w:pPr>
      <w:tabs>
        <w:tab w:val="center" w:pos="4536"/>
        <w:tab w:val="right" w:pos="9072"/>
      </w:tabs>
      <w:jc w:val="both"/>
    </w:pPr>
    <w:rPr>
      <w:rFonts w:ascii="Arial" w:hAnsi="Arial" w:cs="Arial"/>
      <w:sz w:val="20"/>
      <w:szCs w:val="20"/>
      <w:lang w:bidi="fr-FR"/>
    </w:rPr>
  </w:style>
  <w:style w:type="character" w:customStyle="1" w:styleId="Numrodep">
    <w:name w:val="Numéro de p"/>
    <w:basedOn w:val="Policepardfaut"/>
    <w:rsid w:val="00661BF4"/>
  </w:style>
  <w:style w:type="paragraph" w:styleId="TM1">
    <w:name w:val="toc 1"/>
    <w:basedOn w:val="Normal"/>
    <w:next w:val="Normal"/>
    <w:autoRedefine/>
    <w:uiPriority w:val="39"/>
    <w:rsid w:val="00265E2C"/>
    <w:pPr>
      <w:spacing w:before="120"/>
    </w:pPr>
    <w:rPr>
      <w:rFonts w:ascii="Cambria" w:hAnsi="Cambria"/>
      <w:b/>
      <w:sz w:val="22"/>
      <w:szCs w:val="22"/>
    </w:rPr>
  </w:style>
  <w:style w:type="paragraph" w:styleId="TM2">
    <w:name w:val="toc 2"/>
    <w:basedOn w:val="Normal"/>
    <w:next w:val="Normal"/>
    <w:autoRedefine/>
    <w:uiPriority w:val="39"/>
    <w:rsid w:val="00A8081F"/>
    <w:pPr>
      <w:ind w:left="240"/>
    </w:pPr>
    <w:rPr>
      <w:rFonts w:ascii="Cambria" w:hAnsi="Cambria"/>
      <w:i/>
      <w:sz w:val="22"/>
      <w:szCs w:val="22"/>
    </w:rPr>
  </w:style>
  <w:style w:type="paragraph" w:styleId="TM3">
    <w:name w:val="toc 3"/>
    <w:basedOn w:val="Normal"/>
    <w:next w:val="Normal"/>
    <w:autoRedefine/>
    <w:uiPriority w:val="39"/>
    <w:rsid w:val="00A8081F"/>
    <w:pPr>
      <w:ind w:left="480"/>
    </w:pPr>
    <w:rPr>
      <w:rFonts w:ascii="Cambria" w:hAnsi="Cambria"/>
      <w:sz w:val="22"/>
      <w:szCs w:val="22"/>
    </w:rPr>
  </w:style>
  <w:style w:type="paragraph" w:styleId="TM4">
    <w:name w:val="toc 4"/>
    <w:basedOn w:val="Normal"/>
    <w:next w:val="Normal"/>
    <w:autoRedefine/>
    <w:uiPriority w:val="39"/>
    <w:rsid w:val="00A8081F"/>
    <w:pPr>
      <w:ind w:left="720"/>
    </w:pPr>
    <w:rPr>
      <w:rFonts w:ascii="Cambria" w:hAnsi="Cambria"/>
      <w:sz w:val="20"/>
      <w:szCs w:val="20"/>
    </w:rPr>
  </w:style>
  <w:style w:type="paragraph" w:styleId="TM5">
    <w:name w:val="toc 5"/>
    <w:basedOn w:val="Normal"/>
    <w:next w:val="Normal"/>
    <w:autoRedefine/>
    <w:uiPriority w:val="39"/>
    <w:rsid w:val="00A8081F"/>
    <w:pPr>
      <w:ind w:left="960"/>
    </w:pPr>
    <w:rPr>
      <w:rFonts w:ascii="Cambria" w:hAnsi="Cambria"/>
      <w:sz w:val="20"/>
      <w:szCs w:val="20"/>
    </w:rPr>
  </w:style>
  <w:style w:type="paragraph" w:styleId="TM6">
    <w:name w:val="toc 6"/>
    <w:basedOn w:val="Normal"/>
    <w:next w:val="Normal"/>
    <w:autoRedefine/>
    <w:uiPriority w:val="39"/>
    <w:rsid w:val="00A8081F"/>
    <w:pPr>
      <w:ind w:left="1200"/>
    </w:pPr>
    <w:rPr>
      <w:rFonts w:ascii="Cambria" w:hAnsi="Cambria"/>
      <w:sz w:val="20"/>
      <w:szCs w:val="20"/>
    </w:rPr>
  </w:style>
  <w:style w:type="paragraph" w:styleId="TM7">
    <w:name w:val="toc 7"/>
    <w:basedOn w:val="Normal"/>
    <w:next w:val="Normal"/>
    <w:autoRedefine/>
    <w:uiPriority w:val="39"/>
    <w:rsid w:val="00A8081F"/>
    <w:pPr>
      <w:ind w:left="1440"/>
    </w:pPr>
    <w:rPr>
      <w:rFonts w:ascii="Cambria" w:hAnsi="Cambria"/>
      <w:sz w:val="20"/>
      <w:szCs w:val="20"/>
    </w:rPr>
  </w:style>
  <w:style w:type="paragraph" w:styleId="TM8">
    <w:name w:val="toc 8"/>
    <w:basedOn w:val="Normal"/>
    <w:next w:val="Normal"/>
    <w:autoRedefine/>
    <w:semiHidden/>
    <w:rsid w:val="00A8081F"/>
    <w:pPr>
      <w:ind w:left="1680"/>
    </w:pPr>
    <w:rPr>
      <w:rFonts w:ascii="Cambria" w:hAnsi="Cambria"/>
      <w:sz w:val="20"/>
      <w:szCs w:val="20"/>
    </w:rPr>
  </w:style>
  <w:style w:type="paragraph" w:styleId="TM9">
    <w:name w:val="toc 9"/>
    <w:basedOn w:val="Normal"/>
    <w:next w:val="Normal"/>
    <w:autoRedefine/>
    <w:semiHidden/>
    <w:rsid w:val="00A8081F"/>
    <w:pPr>
      <w:ind w:left="1920"/>
    </w:pPr>
    <w:rPr>
      <w:rFonts w:ascii="Cambria" w:hAnsi="Cambria"/>
      <w:sz w:val="20"/>
      <w:szCs w:val="20"/>
    </w:rPr>
  </w:style>
  <w:style w:type="paragraph" w:styleId="Explorateurdedocuments">
    <w:name w:val="Document Map"/>
    <w:basedOn w:val="Normal"/>
    <w:link w:val="ExplorateurdedocumentsCar"/>
    <w:uiPriority w:val="99"/>
    <w:semiHidden/>
    <w:unhideWhenUsed/>
    <w:rsid w:val="00720A1A"/>
    <w:rPr>
      <w:rFonts w:ascii="Lucida Grande" w:hAnsi="Lucida Grande"/>
      <w:lang w:val="x-none" w:eastAsia="x-none"/>
    </w:rPr>
  </w:style>
  <w:style w:type="character" w:customStyle="1" w:styleId="ExplorateurdedocumentsCar">
    <w:name w:val="Explorateur de documents Car"/>
    <w:link w:val="Explorateurdedocuments"/>
    <w:uiPriority w:val="99"/>
    <w:semiHidden/>
    <w:rsid w:val="00720A1A"/>
    <w:rPr>
      <w:rFonts w:ascii="Lucida Grande" w:hAnsi="Lucida Grande" w:cs="Lucida Grande"/>
      <w:sz w:val="24"/>
      <w:szCs w:val="24"/>
    </w:rPr>
  </w:style>
  <w:style w:type="paragraph" w:styleId="Retraitcorpsdetexte">
    <w:name w:val="Body Text Indent"/>
    <w:basedOn w:val="Normal"/>
    <w:link w:val="RetraitcorpsdetexteCar"/>
    <w:uiPriority w:val="99"/>
    <w:semiHidden/>
    <w:unhideWhenUsed/>
    <w:rsid w:val="00443E94"/>
    <w:pPr>
      <w:spacing w:after="120"/>
      <w:ind w:left="283"/>
    </w:pPr>
    <w:rPr>
      <w:lang w:eastAsia="x-none"/>
    </w:rPr>
  </w:style>
  <w:style w:type="character" w:customStyle="1" w:styleId="RetraitcorpsdetexteCar">
    <w:name w:val="Retrait corps de texte Car"/>
    <w:link w:val="Retraitcorpsdetexte"/>
    <w:uiPriority w:val="99"/>
    <w:semiHidden/>
    <w:rsid w:val="00443E94"/>
    <w:rPr>
      <w:sz w:val="24"/>
      <w:szCs w:val="24"/>
      <w:lang w:val="fr-FR"/>
    </w:rPr>
  </w:style>
  <w:style w:type="table" w:customStyle="1" w:styleId="Rfrenceintense1">
    <w:name w:val="Référence intense1"/>
    <w:basedOn w:val="TableauNormal"/>
    <w:uiPriority w:val="60"/>
    <w:qFormat/>
    <w:rsid w:val="009A6B71"/>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Style1">
    <w:name w:val="Style1"/>
    <w:basedOn w:val="Titre6"/>
    <w:qFormat/>
    <w:rsid w:val="000B18DF"/>
    <w:rPr>
      <w:b/>
      <w:i w:val="0"/>
    </w:rPr>
  </w:style>
  <w:style w:type="paragraph" w:styleId="Corpsdetexte2">
    <w:name w:val="Body Text 2"/>
    <w:basedOn w:val="Normal"/>
    <w:link w:val="Corpsdetexte2Car"/>
    <w:uiPriority w:val="99"/>
    <w:semiHidden/>
    <w:unhideWhenUsed/>
    <w:rsid w:val="004637A7"/>
    <w:pPr>
      <w:spacing w:after="120" w:line="480" w:lineRule="auto"/>
    </w:pPr>
    <w:rPr>
      <w:lang w:val="x-none" w:eastAsia="x-none"/>
    </w:rPr>
  </w:style>
  <w:style w:type="character" w:customStyle="1" w:styleId="Corpsdetexte2Car">
    <w:name w:val="Corps de texte 2 Car"/>
    <w:link w:val="Corpsdetexte2"/>
    <w:uiPriority w:val="99"/>
    <w:semiHidden/>
    <w:rsid w:val="004637A7"/>
    <w:rPr>
      <w:sz w:val="24"/>
      <w:szCs w:val="24"/>
    </w:rPr>
  </w:style>
  <w:style w:type="character" w:styleId="Numrodepage">
    <w:name w:val="page number"/>
    <w:rsid w:val="004637A7"/>
  </w:style>
  <w:style w:type="table" w:styleId="Tramemoyenne1-Accent5">
    <w:name w:val="Medium Shading 1 Accent 5"/>
    <w:basedOn w:val="TableauNormal"/>
    <w:uiPriority w:val="60"/>
    <w:qFormat/>
    <w:rsid w:val="0027275A"/>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Tramemoyenne1-Accent4">
    <w:name w:val="Medium Shading 1 Accent 4"/>
    <w:basedOn w:val="TableauNormal"/>
    <w:uiPriority w:val="60"/>
    <w:rsid w:val="0027275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Bibliographie2">
    <w:name w:val="Bibliographie2"/>
    <w:basedOn w:val="TableauNormal"/>
    <w:uiPriority w:val="61"/>
    <w:rsid w:val="00D76222"/>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Emphaseintense1">
    <w:name w:val="Emphase intense1"/>
    <w:basedOn w:val="TableauNormal"/>
    <w:uiPriority w:val="62"/>
    <w:qFormat/>
    <w:rsid w:val="00D76222"/>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ourier" w:eastAsia="Tms Rmn" w:hAnsi="Courier"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ourier" w:eastAsia="Tms Rmn" w:hAnsi="Courier"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ourier" w:eastAsia="Tms Rmn" w:hAnsi="Courier" w:cs="Times New Roman"/>
        <w:b/>
        <w:bCs/>
      </w:rPr>
    </w:tblStylePr>
    <w:tblStylePr w:type="lastCol">
      <w:rPr>
        <w:rFonts w:ascii="Courier" w:eastAsia="Tms Rmn" w:hAnsi="Courier"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Grillecouleur-Accent6">
    <w:name w:val="Colorful Grid Accent 6"/>
    <w:basedOn w:val="TableauNormal"/>
    <w:uiPriority w:val="70"/>
    <w:rsid w:val="00D76222"/>
    <w:rPr>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Grillemoyenne3-Accent4">
    <w:name w:val="Medium Grid 3 Accent 4"/>
    <w:basedOn w:val="TableauNormal"/>
    <w:uiPriority w:val="66"/>
    <w:rsid w:val="00D76222"/>
    <w:rPr>
      <w:rFonts w:ascii="Calibri" w:eastAsia="MS Gothic"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mphaseple1">
    <w:name w:val="Emphase pâle1"/>
    <w:basedOn w:val="TableauNormal"/>
    <w:uiPriority w:val="66"/>
    <w:qFormat/>
    <w:rsid w:val="00D76222"/>
    <w:rPr>
      <w:rFonts w:ascii="Calibri" w:eastAsia="MS Gothic" w:hAnsi="Calibri"/>
      <w:color w:val="00000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Listefonce-Accent4">
    <w:name w:val="Dark List Accent 4"/>
    <w:basedOn w:val="TableauNormal"/>
    <w:uiPriority w:val="67"/>
    <w:rsid w:val="00D76222"/>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Grillecouleur-Accent4">
    <w:name w:val="Colorful Grid Accent 4"/>
    <w:basedOn w:val="TableauNormal"/>
    <w:uiPriority w:val="70"/>
    <w:rsid w:val="00D76222"/>
    <w:rPr>
      <w:color w:val="FFFFFF"/>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Tramemoyenne1-Accent6">
    <w:name w:val="Medium Shading 1 Accent 6"/>
    <w:basedOn w:val="TableauNormal"/>
    <w:uiPriority w:val="70"/>
    <w:rsid w:val="00D76222"/>
    <w:rPr>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Bibliographie1">
    <w:name w:val="Bibliographie1"/>
    <w:basedOn w:val="TableauNormal"/>
    <w:uiPriority w:val="70"/>
    <w:rsid w:val="00D76222"/>
    <w:rPr>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character" w:customStyle="1" w:styleId="En-tteCar">
    <w:name w:val="En-tête Car"/>
    <w:link w:val="En-tte"/>
    <w:uiPriority w:val="99"/>
    <w:rsid w:val="00792C6C"/>
    <w:rPr>
      <w:sz w:val="24"/>
      <w:szCs w:val="24"/>
    </w:rPr>
  </w:style>
  <w:style w:type="paragraph" w:customStyle="1" w:styleId="Grilleclaire-Accent41">
    <w:name w:val="Grille claire - Accent 41"/>
    <w:link w:val="Grilleclaire-Accent4Car"/>
    <w:semiHidden/>
    <w:qFormat/>
    <w:rsid w:val="00792C6C"/>
    <w:rPr>
      <w:rFonts w:ascii="PMingLiU" w:eastAsia="MS Mincho" w:hAnsi="PMingLiU"/>
      <w:sz w:val="22"/>
      <w:szCs w:val="22"/>
    </w:rPr>
  </w:style>
  <w:style w:type="character" w:customStyle="1" w:styleId="Grilleclaire-Accent4Car">
    <w:name w:val="Grille claire - Accent 4 Car"/>
    <w:link w:val="Grilleclaire-Accent41"/>
    <w:semiHidden/>
    <w:rsid w:val="00792C6C"/>
    <w:rPr>
      <w:rFonts w:ascii="PMingLiU" w:eastAsia="MS Mincho" w:hAnsi="PMingLiU"/>
      <w:sz w:val="22"/>
      <w:szCs w:val="22"/>
      <w:lang w:bidi="ar-SA"/>
    </w:rPr>
  </w:style>
  <w:style w:type="paragraph" w:customStyle="1" w:styleId="Listefonce-Accent51">
    <w:name w:val="Liste foncée - Accent 51"/>
    <w:basedOn w:val="Normal"/>
    <w:uiPriority w:val="34"/>
    <w:qFormat/>
    <w:rsid w:val="00DE54D1"/>
    <w:pPr>
      <w:ind w:left="720"/>
      <w:contextualSpacing/>
    </w:pPr>
    <w:rPr>
      <w:rFonts w:ascii="Times" w:eastAsia="Times" w:hAnsi="Times"/>
      <w:szCs w:val="20"/>
    </w:rPr>
  </w:style>
  <w:style w:type="paragraph" w:styleId="Titre">
    <w:name w:val="Title"/>
    <w:basedOn w:val="Normal"/>
    <w:next w:val="Normal"/>
    <w:link w:val="TitreCar"/>
    <w:uiPriority w:val="10"/>
    <w:qFormat/>
    <w:rsid w:val="00EE4E5F"/>
    <w:pPr>
      <w:spacing w:before="240" w:after="60"/>
      <w:jc w:val="center"/>
      <w:outlineLvl w:val="0"/>
    </w:pPr>
    <w:rPr>
      <w:rFonts w:eastAsia="MS Gothic"/>
      <w:b/>
      <w:bCs/>
      <w:kern w:val="28"/>
      <w:sz w:val="32"/>
      <w:szCs w:val="32"/>
      <w:lang w:val="x-none" w:eastAsia="x-none"/>
    </w:rPr>
  </w:style>
  <w:style w:type="character" w:customStyle="1" w:styleId="TitreCar">
    <w:name w:val="Titre Car"/>
    <w:link w:val="Titre"/>
    <w:uiPriority w:val="10"/>
    <w:rsid w:val="00EE4E5F"/>
    <w:rPr>
      <w:rFonts w:eastAsia="MS Gothic" w:cs="Times New Roman"/>
      <w:b/>
      <w:bCs/>
      <w:kern w:val="28"/>
      <w:sz w:val="32"/>
      <w:szCs w:val="32"/>
    </w:rPr>
  </w:style>
  <w:style w:type="character" w:customStyle="1" w:styleId="NotedefinCar">
    <w:name w:val="Note de fin Car"/>
    <w:link w:val="Notedefin"/>
    <w:semiHidden/>
    <w:rsid w:val="00103A03"/>
    <w:rPr>
      <w:sz w:val="24"/>
      <w:szCs w:val="24"/>
    </w:rPr>
  </w:style>
  <w:style w:type="paragraph" w:customStyle="1" w:styleId="Normal2">
    <w:name w:val="Normal2"/>
    <w:basedOn w:val="Normal"/>
    <w:link w:val="Normal2Car"/>
    <w:rsid w:val="00480CD4"/>
    <w:pPr>
      <w:keepLines/>
      <w:tabs>
        <w:tab w:val="left" w:pos="567"/>
        <w:tab w:val="left" w:pos="851"/>
        <w:tab w:val="left" w:pos="1134"/>
      </w:tabs>
      <w:ind w:left="284" w:firstLine="284"/>
      <w:jc w:val="both"/>
    </w:pPr>
    <w:rPr>
      <w:sz w:val="22"/>
      <w:szCs w:val="20"/>
      <w:lang w:val="x-none" w:eastAsia="x-none"/>
    </w:rPr>
  </w:style>
  <w:style w:type="paragraph" w:customStyle="1" w:styleId="Normal1">
    <w:name w:val="Normal1"/>
    <w:basedOn w:val="Normal"/>
    <w:rsid w:val="00480CD4"/>
    <w:pPr>
      <w:keepLines/>
      <w:tabs>
        <w:tab w:val="left" w:pos="284"/>
        <w:tab w:val="left" w:pos="567"/>
        <w:tab w:val="left" w:pos="851"/>
      </w:tabs>
      <w:ind w:firstLine="284"/>
      <w:jc w:val="both"/>
    </w:pPr>
    <w:rPr>
      <w:sz w:val="22"/>
      <w:szCs w:val="22"/>
    </w:rPr>
  </w:style>
  <w:style w:type="paragraph" w:styleId="Listepuces">
    <w:name w:val="List Bullet"/>
    <w:basedOn w:val="Normal"/>
    <w:uiPriority w:val="99"/>
    <w:unhideWhenUsed/>
    <w:rsid w:val="003878DD"/>
    <w:pPr>
      <w:numPr>
        <w:numId w:val="4"/>
      </w:numPr>
      <w:tabs>
        <w:tab w:val="clear" w:pos="360"/>
        <w:tab w:val="left" w:pos="284"/>
      </w:tabs>
      <w:ind w:left="397" w:hanging="284"/>
      <w:contextualSpacing/>
    </w:pPr>
    <w:rPr>
      <w:sz w:val="18"/>
    </w:rPr>
  </w:style>
  <w:style w:type="paragraph" w:customStyle="1" w:styleId="Listeclaire-Accent51">
    <w:name w:val="Liste claire - Accent 51"/>
    <w:basedOn w:val="Normal"/>
    <w:uiPriority w:val="34"/>
    <w:qFormat/>
    <w:rsid w:val="0048339D"/>
    <w:pPr>
      <w:ind w:left="720"/>
    </w:pPr>
    <w:rPr>
      <w:rFonts w:ascii="Calibri" w:eastAsia="Calibri" w:hAnsi="Calibri"/>
      <w:sz w:val="22"/>
      <w:szCs w:val="22"/>
      <w:lang w:eastAsia="en-US"/>
    </w:rPr>
  </w:style>
  <w:style w:type="paragraph" w:styleId="Textedebulles">
    <w:name w:val="Balloon Text"/>
    <w:basedOn w:val="Normal"/>
    <w:link w:val="TextedebullesCar"/>
    <w:rsid w:val="00DD234B"/>
    <w:rPr>
      <w:rFonts w:ascii="Tahoma" w:hAnsi="Tahoma"/>
      <w:sz w:val="16"/>
      <w:szCs w:val="16"/>
      <w:lang w:val="x-none" w:eastAsia="x-none"/>
    </w:rPr>
  </w:style>
  <w:style w:type="character" w:customStyle="1" w:styleId="TextedebullesCar">
    <w:name w:val="Texte de bulles Car"/>
    <w:link w:val="Textedebulles"/>
    <w:rsid w:val="00DD234B"/>
    <w:rPr>
      <w:rFonts w:ascii="Tahoma" w:hAnsi="Tahoma" w:cs="Tahoma"/>
      <w:sz w:val="16"/>
      <w:szCs w:val="16"/>
    </w:rPr>
  </w:style>
  <w:style w:type="paragraph" w:customStyle="1" w:styleId="Grilleclaire-Accent31">
    <w:name w:val="Grille claire - Accent 31"/>
    <w:basedOn w:val="Normal"/>
    <w:qFormat/>
    <w:rsid w:val="00A62DBC"/>
    <w:pPr>
      <w:ind w:left="708"/>
    </w:pPr>
  </w:style>
  <w:style w:type="paragraph" w:styleId="Paragraphedeliste">
    <w:name w:val="List Paragraph"/>
    <w:basedOn w:val="Normal"/>
    <w:uiPriority w:val="34"/>
    <w:qFormat/>
    <w:rsid w:val="00CD5E31"/>
    <w:pPr>
      <w:spacing w:after="160" w:line="259" w:lineRule="auto"/>
      <w:ind w:left="720"/>
      <w:contextualSpacing/>
    </w:pPr>
    <w:rPr>
      <w:rFonts w:ascii="Calibri" w:eastAsia="Calibri" w:hAnsi="Calibri"/>
      <w:sz w:val="22"/>
      <w:szCs w:val="22"/>
      <w:lang w:eastAsia="en-US"/>
    </w:rPr>
  </w:style>
  <w:style w:type="character" w:customStyle="1" w:styleId="Normal2Car">
    <w:name w:val="Normal2 Car"/>
    <w:link w:val="Normal2"/>
    <w:locked/>
    <w:rsid w:val="00053C4D"/>
    <w:rPr>
      <w:sz w:val="22"/>
    </w:rPr>
  </w:style>
  <w:style w:type="character" w:styleId="Marquedecommentaire">
    <w:name w:val="annotation reference"/>
    <w:basedOn w:val="Policepardfaut"/>
    <w:rsid w:val="00B51940"/>
    <w:rPr>
      <w:sz w:val="16"/>
      <w:szCs w:val="16"/>
    </w:rPr>
  </w:style>
  <w:style w:type="paragraph" w:styleId="Commentaire">
    <w:name w:val="annotation text"/>
    <w:basedOn w:val="Normal"/>
    <w:link w:val="CommentaireCar"/>
    <w:rsid w:val="00B51940"/>
    <w:rPr>
      <w:sz w:val="20"/>
      <w:szCs w:val="20"/>
    </w:rPr>
  </w:style>
  <w:style w:type="character" w:customStyle="1" w:styleId="CommentaireCar">
    <w:name w:val="Commentaire Car"/>
    <w:basedOn w:val="Policepardfaut"/>
    <w:link w:val="Commentaire"/>
    <w:rsid w:val="00B51940"/>
  </w:style>
  <w:style w:type="paragraph" w:styleId="Objetducommentaire">
    <w:name w:val="annotation subject"/>
    <w:basedOn w:val="Commentaire"/>
    <w:next w:val="Commentaire"/>
    <w:link w:val="ObjetducommentaireCar"/>
    <w:rsid w:val="00B51940"/>
    <w:rPr>
      <w:b/>
      <w:bCs/>
    </w:rPr>
  </w:style>
  <w:style w:type="character" w:customStyle="1" w:styleId="ObjetducommentaireCar">
    <w:name w:val="Objet du commentaire Car"/>
    <w:basedOn w:val="CommentaireCar"/>
    <w:link w:val="Objetducommentaire"/>
    <w:rsid w:val="00B519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817159">
      <w:bodyDiv w:val="1"/>
      <w:marLeft w:val="0"/>
      <w:marRight w:val="0"/>
      <w:marTop w:val="0"/>
      <w:marBottom w:val="0"/>
      <w:divBdr>
        <w:top w:val="none" w:sz="0" w:space="0" w:color="auto"/>
        <w:left w:val="none" w:sz="0" w:space="0" w:color="auto"/>
        <w:bottom w:val="none" w:sz="0" w:space="0" w:color="auto"/>
        <w:right w:val="none" w:sz="0" w:space="0" w:color="auto"/>
      </w:divBdr>
    </w:div>
    <w:div w:id="180896803">
      <w:bodyDiv w:val="1"/>
      <w:marLeft w:val="0"/>
      <w:marRight w:val="0"/>
      <w:marTop w:val="0"/>
      <w:marBottom w:val="0"/>
      <w:divBdr>
        <w:top w:val="none" w:sz="0" w:space="0" w:color="auto"/>
        <w:left w:val="none" w:sz="0" w:space="0" w:color="auto"/>
        <w:bottom w:val="none" w:sz="0" w:space="0" w:color="auto"/>
        <w:right w:val="none" w:sz="0" w:space="0" w:color="auto"/>
      </w:divBdr>
    </w:div>
    <w:div w:id="271940651">
      <w:bodyDiv w:val="1"/>
      <w:marLeft w:val="0"/>
      <w:marRight w:val="0"/>
      <w:marTop w:val="0"/>
      <w:marBottom w:val="0"/>
      <w:divBdr>
        <w:top w:val="none" w:sz="0" w:space="0" w:color="auto"/>
        <w:left w:val="none" w:sz="0" w:space="0" w:color="auto"/>
        <w:bottom w:val="none" w:sz="0" w:space="0" w:color="auto"/>
        <w:right w:val="none" w:sz="0" w:space="0" w:color="auto"/>
      </w:divBdr>
    </w:div>
    <w:div w:id="289097133">
      <w:bodyDiv w:val="1"/>
      <w:marLeft w:val="0"/>
      <w:marRight w:val="0"/>
      <w:marTop w:val="0"/>
      <w:marBottom w:val="0"/>
      <w:divBdr>
        <w:top w:val="none" w:sz="0" w:space="0" w:color="auto"/>
        <w:left w:val="none" w:sz="0" w:space="0" w:color="auto"/>
        <w:bottom w:val="none" w:sz="0" w:space="0" w:color="auto"/>
        <w:right w:val="none" w:sz="0" w:space="0" w:color="auto"/>
      </w:divBdr>
    </w:div>
    <w:div w:id="307059377">
      <w:bodyDiv w:val="1"/>
      <w:marLeft w:val="0"/>
      <w:marRight w:val="0"/>
      <w:marTop w:val="0"/>
      <w:marBottom w:val="0"/>
      <w:divBdr>
        <w:top w:val="none" w:sz="0" w:space="0" w:color="auto"/>
        <w:left w:val="none" w:sz="0" w:space="0" w:color="auto"/>
        <w:bottom w:val="none" w:sz="0" w:space="0" w:color="auto"/>
        <w:right w:val="none" w:sz="0" w:space="0" w:color="auto"/>
      </w:divBdr>
    </w:div>
    <w:div w:id="315955069">
      <w:bodyDiv w:val="1"/>
      <w:marLeft w:val="0"/>
      <w:marRight w:val="0"/>
      <w:marTop w:val="0"/>
      <w:marBottom w:val="0"/>
      <w:divBdr>
        <w:top w:val="none" w:sz="0" w:space="0" w:color="auto"/>
        <w:left w:val="none" w:sz="0" w:space="0" w:color="auto"/>
        <w:bottom w:val="none" w:sz="0" w:space="0" w:color="auto"/>
        <w:right w:val="none" w:sz="0" w:space="0" w:color="auto"/>
      </w:divBdr>
    </w:div>
    <w:div w:id="596602098">
      <w:bodyDiv w:val="1"/>
      <w:marLeft w:val="0"/>
      <w:marRight w:val="0"/>
      <w:marTop w:val="0"/>
      <w:marBottom w:val="0"/>
      <w:divBdr>
        <w:top w:val="none" w:sz="0" w:space="0" w:color="auto"/>
        <w:left w:val="none" w:sz="0" w:space="0" w:color="auto"/>
        <w:bottom w:val="none" w:sz="0" w:space="0" w:color="auto"/>
        <w:right w:val="none" w:sz="0" w:space="0" w:color="auto"/>
      </w:divBdr>
    </w:div>
    <w:div w:id="668673039">
      <w:bodyDiv w:val="1"/>
      <w:marLeft w:val="0"/>
      <w:marRight w:val="0"/>
      <w:marTop w:val="0"/>
      <w:marBottom w:val="0"/>
      <w:divBdr>
        <w:top w:val="none" w:sz="0" w:space="0" w:color="auto"/>
        <w:left w:val="none" w:sz="0" w:space="0" w:color="auto"/>
        <w:bottom w:val="none" w:sz="0" w:space="0" w:color="auto"/>
        <w:right w:val="none" w:sz="0" w:space="0" w:color="auto"/>
      </w:divBdr>
    </w:div>
    <w:div w:id="780686876">
      <w:bodyDiv w:val="1"/>
      <w:marLeft w:val="0"/>
      <w:marRight w:val="0"/>
      <w:marTop w:val="0"/>
      <w:marBottom w:val="0"/>
      <w:divBdr>
        <w:top w:val="none" w:sz="0" w:space="0" w:color="auto"/>
        <w:left w:val="none" w:sz="0" w:space="0" w:color="auto"/>
        <w:bottom w:val="none" w:sz="0" w:space="0" w:color="auto"/>
        <w:right w:val="none" w:sz="0" w:space="0" w:color="auto"/>
      </w:divBdr>
    </w:div>
    <w:div w:id="951017290">
      <w:bodyDiv w:val="1"/>
      <w:marLeft w:val="0"/>
      <w:marRight w:val="0"/>
      <w:marTop w:val="0"/>
      <w:marBottom w:val="0"/>
      <w:divBdr>
        <w:top w:val="none" w:sz="0" w:space="0" w:color="auto"/>
        <w:left w:val="none" w:sz="0" w:space="0" w:color="auto"/>
        <w:bottom w:val="none" w:sz="0" w:space="0" w:color="auto"/>
        <w:right w:val="none" w:sz="0" w:space="0" w:color="auto"/>
      </w:divBdr>
    </w:div>
    <w:div w:id="1316685380">
      <w:bodyDiv w:val="1"/>
      <w:marLeft w:val="0"/>
      <w:marRight w:val="0"/>
      <w:marTop w:val="0"/>
      <w:marBottom w:val="0"/>
      <w:divBdr>
        <w:top w:val="none" w:sz="0" w:space="0" w:color="auto"/>
        <w:left w:val="none" w:sz="0" w:space="0" w:color="auto"/>
        <w:bottom w:val="none" w:sz="0" w:space="0" w:color="auto"/>
        <w:right w:val="none" w:sz="0" w:space="0" w:color="auto"/>
      </w:divBdr>
    </w:div>
    <w:div w:id="1398088433">
      <w:bodyDiv w:val="1"/>
      <w:marLeft w:val="0"/>
      <w:marRight w:val="0"/>
      <w:marTop w:val="0"/>
      <w:marBottom w:val="0"/>
      <w:divBdr>
        <w:top w:val="none" w:sz="0" w:space="0" w:color="auto"/>
        <w:left w:val="none" w:sz="0" w:space="0" w:color="auto"/>
        <w:bottom w:val="none" w:sz="0" w:space="0" w:color="auto"/>
        <w:right w:val="none" w:sz="0" w:space="0" w:color="auto"/>
      </w:divBdr>
    </w:div>
    <w:div w:id="1535148006">
      <w:bodyDiv w:val="1"/>
      <w:marLeft w:val="0"/>
      <w:marRight w:val="0"/>
      <w:marTop w:val="0"/>
      <w:marBottom w:val="0"/>
      <w:divBdr>
        <w:top w:val="none" w:sz="0" w:space="0" w:color="auto"/>
        <w:left w:val="none" w:sz="0" w:space="0" w:color="auto"/>
        <w:bottom w:val="none" w:sz="0" w:space="0" w:color="auto"/>
        <w:right w:val="none" w:sz="0" w:space="0" w:color="auto"/>
      </w:divBdr>
    </w:div>
    <w:div w:id="1709336515">
      <w:bodyDiv w:val="1"/>
      <w:marLeft w:val="0"/>
      <w:marRight w:val="0"/>
      <w:marTop w:val="0"/>
      <w:marBottom w:val="0"/>
      <w:divBdr>
        <w:top w:val="none" w:sz="0" w:space="0" w:color="auto"/>
        <w:left w:val="none" w:sz="0" w:space="0" w:color="auto"/>
        <w:bottom w:val="none" w:sz="0" w:space="0" w:color="auto"/>
        <w:right w:val="none" w:sz="0" w:space="0" w:color="auto"/>
      </w:divBdr>
    </w:div>
    <w:div w:id="1709910362">
      <w:bodyDiv w:val="1"/>
      <w:marLeft w:val="0"/>
      <w:marRight w:val="0"/>
      <w:marTop w:val="0"/>
      <w:marBottom w:val="0"/>
      <w:divBdr>
        <w:top w:val="none" w:sz="0" w:space="0" w:color="auto"/>
        <w:left w:val="none" w:sz="0" w:space="0" w:color="auto"/>
        <w:bottom w:val="none" w:sz="0" w:space="0" w:color="auto"/>
        <w:right w:val="none" w:sz="0" w:space="0" w:color="auto"/>
      </w:divBdr>
    </w:div>
    <w:div w:id="18752717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5E5B2-E9B7-4FE3-BCC7-41D22E6E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963</Words>
  <Characters>5465</Characters>
  <Application>Microsoft Office Word</Application>
  <DocSecurity>0</DocSecurity>
  <Lines>45</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Rapport d’analyse des offres</vt:lpstr>
      <vt:lpstr>Rapport d’analyse des offres</vt:lpstr>
    </vt:vector>
  </TitlesOfParts>
  <Company>AREA PACA</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Rapport d’analyse des offres</dc:title>
  <dc:subject/>
  <dc:creator>carine pastore</dc:creator>
  <cp:keywords/>
  <cp:lastModifiedBy>Sabine Carpentier</cp:lastModifiedBy>
  <cp:revision>5</cp:revision>
  <cp:lastPrinted>2025-01-07T07:58:00Z</cp:lastPrinted>
  <dcterms:created xsi:type="dcterms:W3CDTF">2025-01-24T10:37:00Z</dcterms:created>
  <dcterms:modified xsi:type="dcterms:W3CDTF">2025-02-04T12:39:00Z</dcterms:modified>
</cp:coreProperties>
</file>