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6843" w:rsidRPr="00933952" w:rsidRDefault="00856843" w:rsidP="00523EA7">
      <w:pPr>
        <w:spacing w:before="11" w:after="120" w:line="273" w:lineRule="exact"/>
        <w:jc w:val="center"/>
        <w:textAlignment w:val="baseline"/>
        <w:rPr>
          <w:rFonts w:ascii="Arial" w:eastAsia="Times New Roman" w:hAnsi="Arial" w:cs="Arial"/>
          <w:b/>
          <w:color w:val="000000"/>
          <w:sz w:val="24"/>
          <w:lang w:val="fr-FR"/>
        </w:rPr>
      </w:pPr>
    </w:p>
    <w:p w:rsidR="00523EA7" w:rsidRPr="00933952" w:rsidRDefault="00BB428A" w:rsidP="00523EA7">
      <w:pPr>
        <w:spacing w:before="11" w:after="120" w:line="273" w:lineRule="exact"/>
        <w:jc w:val="center"/>
        <w:textAlignment w:val="baseline"/>
        <w:rPr>
          <w:rFonts w:ascii="Arial" w:eastAsia="Times New Roman" w:hAnsi="Arial" w:cs="Arial"/>
          <w:b/>
          <w:color w:val="000000"/>
          <w:sz w:val="24"/>
          <w:lang w:val="fr-FR"/>
        </w:rPr>
      </w:pPr>
      <w:r w:rsidRPr="00933952">
        <w:rPr>
          <w:rFonts w:ascii="Arial" w:eastAsia="Times New Roman" w:hAnsi="Arial" w:cs="Arial"/>
          <w:b/>
          <w:color w:val="000000"/>
          <w:sz w:val="24"/>
          <w:lang w:val="fr-FR"/>
        </w:rPr>
        <w:t>LIST</w:t>
      </w:r>
      <w:r w:rsidR="00523EA7" w:rsidRPr="00933952">
        <w:rPr>
          <w:rFonts w:ascii="Arial" w:eastAsia="Times New Roman" w:hAnsi="Arial" w:cs="Arial"/>
          <w:b/>
          <w:color w:val="000000"/>
          <w:sz w:val="24"/>
          <w:lang w:val="fr-FR"/>
        </w:rPr>
        <w:t>E DES</w:t>
      </w:r>
      <w:r w:rsidRPr="00933952">
        <w:rPr>
          <w:rFonts w:ascii="Arial" w:eastAsia="Times New Roman" w:hAnsi="Arial" w:cs="Arial"/>
          <w:b/>
          <w:color w:val="000000"/>
          <w:sz w:val="24"/>
          <w:lang w:val="fr-FR"/>
        </w:rPr>
        <w:t xml:space="preserve"> CONSOMMABLES</w:t>
      </w:r>
    </w:p>
    <w:p w:rsidR="00BB428A" w:rsidRPr="00933952" w:rsidRDefault="00113C18" w:rsidP="00523EA7">
      <w:pPr>
        <w:spacing w:before="11" w:after="120" w:line="273" w:lineRule="exact"/>
        <w:jc w:val="center"/>
        <w:textAlignment w:val="baseline"/>
        <w:rPr>
          <w:rFonts w:ascii="Arial" w:eastAsia="Times New Roman" w:hAnsi="Arial" w:cs="Arial"/>
          <w:b/>
          <w:color w:val="000000"/>
          <w:sz w:val="24"/>
          <w:lang w:val="fr-FR"/>
        </w:rPr>
      </w:pPr>
      <w:r w:rsidRPr="00933952">
        <w:rPr>
          <w:rFonts w:ascii="Arial" w:eastAsia="Times New Roman" w:hAnsi="Arial" w:cs="Arial"/>
          <w:b/>
          <w:color w:val="000000"/>
          <w:sz w:val="24"/>
          <w:lang w:val="fr-FR"/>
        </w:rPr>
        <w:t>(</w:t>
      </w:r>
      <w:r w:rsidR="00933952">
        <w:rPr>
          <w:rFonts w:ascii="Arial" w:eastAsia="Times New Roman" w:hAnsi="Arial" w:cs="Arial"/>
          <w:b/>
          <w:color w:val="000000"/>
          <w:sz w:val="24"/>
          <w:lang w:val="fr-FR"/>
        </w:rPr>
        <w:t>M</w:t>
      </w:r>
      <w:r w:rsidRPr="00933952">
        <w:rPr>
          <w:rFonts w:ascii="Arial" w:eastAsia="Times New Roman" w:hAnsi="Arial" w:cs="Arial"/>
          <w:b/>
          <w:color w:val="000000"/>
          <w:sz w:val="24"/>
          <w:lang w:val="fr-FR"/>
        </w:rPr>
        <w:t>aintenance préventive)</w:t>
      </w:r>
    </w:p>
    <w:p w:rsidR="00523EA7" w:rsidRPr="00933952" w:rsidRDefault="00523EA7" w:rsidP="00BB428A">
      <w:pPr>
        <w:spacing w:line="316" w:lineRule="exact"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fr-FR"/>
        </w:rPr>
      </w:pPr>
    </w:p>
    <w:p w:rsidR="00BB428A" w:rsidRPr="006365AF" w:rsidRDefault="00BB428A" w:rsidP="00BB428A">
      <w:pPr>
        <w:spacing w:line="316" w:lineRule="exact"/>
        <w:jc w:val="both"/>
        <w:textAlignment w:val="baseline"/>
        <w:rPr>
          <w:rFonts w:ascii="Arial" w:eastAsia="Times New Roman" w:hAnsi="Arial" w:cs="Arial"/>
          <w:color w:val="000000"/>
          <w:lang w:val="fr-FR"/>
        </w:rPr>
      </w:pPr>
      <w:r w:rsidRPr="006365AF">
        <w:rPr>
          <w:rFonts w:ascii="Arial" w:eastAsia="Times New Roman" w:hAnsi="Arial" w:cs="Arial"/>
          <w:color w:val="000000"/>
          <w:lang w:val="fr-FR"/>
        </w:rPr>
        <w:t xml:space="preserve">Liste non exhaustive mais dont l’objectif est de lister la variété des produits, indispensables à la maintenance, mais dont la nature, ainsi que la quantité utilisée, sont très souvent </w:t>
      </w:r>
      <w:r w:rsidRPr="006365AF">
        <w:rPr>
          <w:rFonts w:ascii="Arial" w:eastAsia="Times New Roman" w:hAnsi="Arial" w:cs="Arial"/>
          <w:lang w:val="fr-FR"/>
        </w:rPr>
        <w:t>inférieure</w:t>
      </w:r>
      <w:r w:rsidR="009471C9" w:rsidRPr="006365AF">
        <w:rPr>
          <w:rFonts w:ascii="Arial" w:eastAsia="Times New Roman" w:hAnsi="Arial" w:cs="Arial"/>
          <w:lang w:val="fr-FR"/>
        </w:rPr>
        <w:t>s</w:t>
      </w:r>
      <w:r w:rsidRPr="006365AF">
        <w:rPr>
          <w:rFonts w:ascii="Arial" w:eastAsia="Times New Roman" w:hAnsi="Arial" w:cs="Arial"/>
          <w:lang w:val="fr-FR"/>
        </w:rPr>
        <w:t xml:space="preserve"> </w:t>
      </w:r>
      <w:r w:rsidRPr="006365AF">
        <w:rPr>
          <w:rFonts w:ascii="Arial" w:eastAsia="Times New Roman" w:hAnsi="Arial" w:cs="Arial"/>
          <w:color w:val="000000"/>
          <w:lang w:val="fr-FR"/>
        </w:rPr>
        <w:t>à l’unité facturable.</w:t>
      </w:r>
    </w:p>
    <w:p w:rsidR="00BB428A" w:rsidRPr="006365AF" w:rsidRDefault="00BB428A" w:rsidP="00BB428A">
      <w:pPr>
        <w:spacing w:line="316" w:lineRule="exact"/>
        <w:jc w:val="both"/>
        <w:textAlignment w:val="baseline"/>
        <w:rPr>
          <w:rFonts w:ascii="Arial" w:eastAsia="Times New Roman" w:hAnsi="Arial" w:cs="Arial"/>
          <w:color w:val="000000"/>
          <w:lang w:val="fr-FR"/>
        </w:rPr>
      </w:pPr>
      <w:r w:rsidRPr="006365AF">
        <w:rPr>
          <w:rFonts w:ascii="Arial" w:eastAsia="Times New Roman" w:hAnsi="Arial" w:cs="Arial"/>
          <w:b/>
          <w:color w:val="000000"/>
          <w:u w:val="single"/>
          <w:lang w:val="fr-FR"/>
        </w:rPr>
        <w:t>Exemple</w:t>
      </w:r>
      <w:r w:rsidRPr="006365AF">
        <w:rPr>
          <w:rFonts w:ascii="Arial" w:eastAsia="Times New Roman" w:hAnsi="Arial" w:cs="Arial"/>
          <w:color w:val="000000"/>
          <w:lang w:val="fr-FR"/>
        </w:rPr>
        <w:t xml:space="preserve"> : la pulvérisation d’un produit dégrippant ne saurait justifier la facturation de la bombe entière.</w:t>
      </w:r>
    </w:p>
    <w:p w:rsidR="00BB428A" w:rsidRPr="006365AF" w:rsidRDefault="00BB428A" w:rsidP="00BB428A">
      <w:pPr>
        <w:spacing w:line="316" w:lineRule="exact"/>
        <w:jc w:val="both"/>
        <w:textAlignment w:val="baseline"/>
        <w:rPr>
          <w:rFonts w:ascii="Arial" w:eastAsia="Times New Roman" w:hAnsi="Arial" w:cs="Arial"/>
          <w:color w:val="000000"/>
          <w:lang w:val="fr-FR"/>
        </w:rPr>
      </w:pPr>
    </w:p>
    <w:p w:rsidR="00BB428A" w:rsidRPr="006365AF" w:rsidRDefault="00BB428A" w:rsidP="00BB428A">
      <w:pPr>
        <w:spacing w:line="316" w:lineRule="exact"/>
        <w:jc w:val="both"/>
        <w:textAlignment w:val="baseline"/>
        <w:rPr>
          <w:rFonts w:ascii="Arial" w:eastAsia="Times New Roman" w:hAnsi="Arial" w:cs="Arial"/>
          <w:color w:val="000000"/>
          <w:lang w:val="fr-FR"/>
        </w:rPr>
      </w:pPr>
    </w:p>
    <w:p w:rsidR="00BB428A" w:rsidRPr="006365AF" w:rsidRDefault="00BB428A" w:rsidP="00BB428A">
      <w:pPr>
        <w:pStyle w:val="Paragraphedeliste"/>
        <w:numPr>
          <w:ilvl w:val="0"/>
          <w:numId w:val="1"/>
        </w:numPr>
        <w:spacing w:line="360" w:lineRule="auto"/>
        <w:textAlignment w:val="baseline"/>
        <w:rPr>
          <w:rFonts w:ascii="Arial" w:eastAsia="Arial" w:hAnsi="Arial" w:cs="Arial"/>
          <w:color w:val="000000"/>
          <w:spacing w:val="1"/>
          <w:lang w:val="fr-FR"/>
        </w:rPr>
      </w:pPr>
      <w:r w:rsidRPr="006365AF">
        <w:rPr>
          <w:rFonts w:ascii="Arial" w:eastAsia="Times New Roman" w:hAnsi="Arial" w:cs="Arial"/>
          <w:color w:val="000000"/>
          <w:spacing w:val="1"/>
          <w:lang w:val="fr-FR"/>
        </w:rPr>
        <w:t>Toutes les variétés d’huiles et graisses</w:t>
      </w:r>
      <w:r w:rsidR="009471C9" w:rsidRPr="006365AF">
        <w:rPr>
          <w:rFonts w:ascii="Arial" w:eastAsia="Times New Roman" w:hAnsi="Arial" w:cs="Arial"/>
          <w:color w:val="000000"/>
          <w:spacing w:val="1"/>
          <w:lang w:val="fr-FR"/>
        </w:rPr>
        <w:t>,</w:t>
      </w:r>
    </w:p>
    <w:p w:rsidR="00BB428A" w:rsidRPr="006365AF" w:rsidRDefault="00BB428A" w:rsidP="00BB428A">
      <w:pPr>
        <w:pStyle w:val="Paragraphedeliste"/>
        <w:numPr>
          <w:ilvl w:val="0"/>
          <w:numId w:val="1"/>
        </w:numPr>
        <w:spacing w:line="360" w:lineRule="auto"/>
        <w:textAlignment w:val="baseline"/>
        <w:rPr>
          <w:rFonts w:ascii="Arial" w:eastAsia="Arial" w:hAnsi="Arial" w:cs="Arial"/>
          <w:color w:val="000000"/>
          <w:spacing w:val="1"/>
          <w:lang w:val="fr-FR"/>
        </w:rPr>
      </w:pPr>
      <w:r w:rsidRPr="006365AF">
        <w:rPr>
          <w:rFonts w:ascii="Arial" w:eastAsia="Times New Roman" w:hAnsi="Arial" w:cs="Arial"/>
          <w:color w:val="000000"/>
          <w:spacing w:val="1"/>
          <w:lang w:val="fr-FR"/>
        </w:rPr>
        <w:t>Produits de nettoyage : solvants ou détergents</w:t>
      </w:r>
      <w:r w:rsidR="009471C9" w:rsidRPr="006365AF">
        <w:rPr>
          <w:rFonts w:ascii="Arial" w:eastAsia="Times New Roman" w:hAnsi="Arial" w:cs="Arial"/>
          <w:color w:val="000000"/>
          <w:spacing w:val="1"/>
          <w:lang w:val="fr-FR"/>
        </w:rPr>
        <w:t>,</w:t>
      </w:r>
    </w:p>
    <w:p w:rsidR="00BB428A" w:rsidRPr="006365AF" w:rsidRDefault="00BB428A" w:rsidP="00BB428A">
      <w:pPr>
        <w:pStyle w:val="Paragraphedeliste"/>
        <w:numPr>
          <w:ilvl w:val="0"/>
          <w:numId w:val="1"/>
        </w:numPr>
        <w:spacing w:line="360" w:lineRule="auto"/>
        <w:textAlignment w:val="baseline"/>
        <w:rPr>
          <w:rFonts w:ascii="Arial" w:eastAsia="Arial" w:hAnsi="Arial" w:cs="Arial"/>
          <w:color w:val="000000"/>
          <w:spacing w:val="2"/>
          <w:lang w:val="fr-FR"/>
        </w:rPr>
      </w:pPr>
      <w:r w:rsidRPr="006365AF">
        <w:rPr>
          <w:rFonts w:ascii="Arial" w:eastAsia="Times New Roman" w:hAnsi="Arial" w:cs="Arial"/>
          <w:color w:val="000000"/>
          <w:spacing w:val="2"/>
          <w:lang w:val="fr-FR"/>
        </w:rPr>
        <w:t>Les peintures et vernis,</w:t>
      </w:r>
    </w:p>
    <w:p w:rsidR="00BB428A" w:rsidRPr="006365AF" w:rsidRDefault="00BB428A" w:rsidP="00BB428A">
      <w:pPr>
        <w:pStyle w:val="Paragraphedeliste"/>
        <w:numPr>
          <w:ilvl w:val="0"/>
          <w:numId w:val="1"/>
        </w:numPr>
        <w:spacing w:line="360" w:lineRule="auto"/>
        <w:textAlignment w:val="baseline"/>
        <w:rPr>
          <w:rFonts w:ascii="Arial" w:eastAsia="Arial" w:hAnsi="Arial" w:cs="Arial"/>
          <w:color w:val="000000"/>
          <w:spacing w:val="1"/>
          <w:lang w:val="fr-FR"/>
        </w:rPr>
      </w:pPr>
      <w:r w:rsidRPr="006365AF">
        <w:rPr>
          <w:rFonts w:ascii="Arial" w:eastAsia="Times New Roman" w:hAnsi="Arial" w:cs="Arial"/>
          <w:color w:val="000000"/>
          <w:spacing w:val="1"/>
          <w:lang w:val="fr-FR"/>
        </w:rPr>
        <w:t>Les papiers ou bandes magnétiques destinés aux enregistreurs,</w:t>
      </w:r>
    </w:p>
    <w:p w:rsidR="00BB428A" w:rsidRPr="006365AF" w:rsidRDefault="00BB428A" w:rsidP="00BB428A">
      <w:pPr>
        <w:pStyle w:val="Paragraphedeliste"/>
        <w:numPr>
          <w:ilvl w:val="0"/>
          <w:numId w:val="1"/>
        </w:numPr>
        <w:spacing w:line="360" w:lineRule="auto"/>
        <w:textAlignment w:val="baseline"/>
        <w:rPr>
          <w:rFonts w:ascii="Arial" w:eastAsia="Arial" w:hAnsi="Arial" w:cs="Arial"/>
          <w:color w:val="000000"/>
          <w:spacing w:val="1"/>
          <w:lang w:val="fr-FR"/>
        </w:rPr>
      </w:pPr>
      <w:r w:rsidRPr="006365AF">
        <w:rPr>
          <w:rFonts w:ascii="Arial" w:eastAsia="Times New Roman" w:hAnsi="Arial" w:cs="Arial"/>
          <w:color w:val="000000"/>
          <w:spacing w:val="1"/>
          <w:lang w:val="fr-FR"/>
        </w:rPr>
        <w:t>Les apports de métaux et autres nettoyant de surface pour les soudures, rasures...,</w:t>
      </w:r>
    </w:p>
    <w:p w:rsidR="00BB428A" w:rsidRPr="006365AF" w:rsidRDefault="00BB428A" w:rsidP="00BB428A">
      <w:pPr>
        <w:pStyle w:val="Paragraphedeliste"/>
        <w:numPr>
          <w:ilvl w:val="0"/>
          <w:numId w:val="1"/>
        </w:numPr>
        <w:spacing w:line="360" w:lineRule="auto"/>
        <w:textAlignment w:val="baseline"/>
        <w:rPr>
          <w:rFonts w:ascii="Arial" w:eastAsia="Arial" w:hAnsi="Arial" w:cs="Arial"/>
          <w:color w:val="000000"/>
          <w:lang w:val="fr-FR"/>
        </w:rPr>
      </w:pPr>
      <w:r w:rsidRPr="006365AF">
        <w:rPr>
          <w:rFonts w:ascii="Arial" w:eastAsia="Times New Roman" w:hAnsi="Arial" w:cs="Arial"/>
          <w:color w:val="000000"/>
          <w:lang w:val="fr-FR"/>
        </w:rPr>
        <w:t>Les gaz neutres permettant de tester l’étanchéité d’un circuit frigorifique (azote),</w:t>
      </w:r>
    </w:p>
    <w:p w:rsidR="00BB428A" w:rsidRPr="006365AF" w:rsidRDefault="00BB428A" w:rsidP="00BB428A">
      <w:pPr>
        <w:pStyle w:val="Paragraphedeliste"/>
        <w:numPr>
          <w:ilvl w:val="0"/>
          <w:numId w:val="1"/>
        </w:numPr>
        <w:spacing w:line="360" w:lineRule="auto"/>
        <w:textAlignment w:val="baseline"/>
        <w:rPr>
          <w:rFonts w:ascii="Arial" w:eastAsia="Arial" w:hAnsi="Arial" w:cs="Arial"/>
          <w:color w:val="000000"/>
          <w:lang w:val="fr-FR"/>
        </w:rPr>
      </w:pPr>
      <w:r w:rsidRPr="006365AF">
        <w:rPr>
          <w:rFonts w:ascii="Arial" w:eastAsia="Times New Roman" w:hAnsi="Arial" w:cs="Arial"/>
          <w:color w:val="000000"/>
          <w:lang w:val="fr-FR"/>
        </w:rPr>
        <w:t>Les détecteurs de fuites (gaz, fluide frigorigène) type « presto bulle » ou équivalent,</w:t>
      </w:r>
    </w:p>
    <w:p w:rsidR="00BB428A" w:rsidRPr="006365AF" w:rsidRDefault="00BB428A" w:rsidP="00BB428A">
      <w:pPr>
        <w:pStyle w:val="Paragraphedeliste"/>
        <w:numPr>
          <w:ilvl w:val="0"/>
          <w:numId w:val="1"/>
        </w:numPr>
        <w:spacing w:line="360" w:lineRule="auto"/>
        <w:textAlignment w:val="baseline"/>
        <w:rPr>
          <w:rFonts w:ascii="Arial" w:eastAsia="Arial" w:hAnsi="Arial" w:cs="Arial"/>
          <w:color w:val="000000"/>
          <w:spacing w:val="1"/>
          <w:lang w:val="fr-FR"/>
        </w:rPr>
      </w:pPr>
      <w:r w:rsidRPr="006365AF">
        <w:rPr>
          <w:rFonts w:ascii="Arial" w:eastAsia="Times New Roman" w:hAnsi="Arial" w:cs="Arial"/>
          <w:color w:val="000000"/>
          <w:spacing w:val="1"/>
          <w:lang w:val="fr-FR"/>
        </w:rPr>
        <w:t>Les joints fibres, plastique, caoutchouc, cuivre,</w:t>
      </w:r>
    </w:p>
    <w:p w:rsidR="00BB428A" w:rsidRPr="006365AF" w:rsidRDefault="00BB428A" w:rsidP="00BB428A">
      <w:pPr>
        <w:pStyle w:val="Paragraphedeliste"/>
        <w:numPr>
          <w:ilvl w:val="0"/>
          <w:numId w:val="1"/>
        </w:numPr>
        <w:spacing w:line="360" w:lineRule="auto"/>
        <w:textAlignment w:val="baseline"/>
        <w:rPr>
          <w:rFonts w:ascii="Arial" w:eastAsia="Arial" w:hAnsi="Arial" w:cs="Arial"/>
          <w:color w:val="000000"/>
          <w:spacing w:val="1"/>
          <w:lang w:val="fr-FR"/>
        </w:rPr>
      </w:pPr>
      <w:r w:rsidRPr="006365AF">
        <w:rPr>
          <w:rFonts w:ascii="Arial" w:eastAsia="Times New Roman" w:hAnsi="Arial" w:cs="Arial"/>
          <w:color w:val="000000"/>
          <w:spacing w:val="1"/>
          <w:lang w:val="fr-FR"/>
        </w:rPr>
        <w:t>Les dominos et autres dispositifs de raccordement électriques palliatifs,</w:t>
      </w:r>
    </w:p>
    <w:p w:rsidR="00BB428A" w:rsidRPr="006365AF" w:rsidRDefault="00BB428A" w:rsidP="00BB428A">
      <w:pPr>
        <w:pStyle w:val="Paragraphedeliste"/>
        <w:numPr>
          <w:ilvl w:val="0"/>
          <w:numId w:val="1"/>
        </w:numPr>
        <w:spacing w:line="360" w:lineRule="auto"/>
        <w:textAlignment w:val="baseline"/>
        <w:rPr>
          <w:rFonts w:ascii="Arial" w:eastAsia="Arial" w:hAnsi="Arial" w:cs="Arial"/>
          <w:color w:val="000000"/>
          <w:spacing w:val="1"/>
          <w:lang w:val="fr-FR"/>
        </w:rPr>
      </w:pPr>
      <w:r w:rsidRPr="006365AF">
        <w:rPr>
          <w:rFonts w:ascii="Arial" w:eastAsia="Times New Roman" w:hAnsi="Arial" w:cs="Arial"/>
          <w:color w:val="000000"/>
          <w:spacing w:val="1"/>
          <w:lang w:val="fr-FR"/>
        </w:rPr>
        <w:t>La petite visserie (vis, écrou, rondelle, écrou prisonnier, …),</w:t>
      </w:r>
    </w:p>
    <w:p w:rsidR="00BB428A" w:rsidRPr="006365AF" w:rsidRDefault="00E240ED" w:rsidP="00BB428A">
      <w:pPr>
        <w:pStyle w:val="Paragraphedeliste"/>
        <w:numPr>
          <w:ilvl w:val="0"/>
          <w:numId w:val="1"/>
        </w:numPr>
        <w:spacing w:line="360" w:lineRule="auto"/>
        <w:textAlignment w:val="baseline"/>
        <w:rPr>
          <w:rFonts w:ascii="Arial" w:eastAsia="Arial" w:hAnsi="Arial" w:cs="Arial"/>
          <w:color w:val="000000"/>
          <w:lang w:val="fr-FR"/>
        </w:rPr>
      </w:pPr>
      <w:r w:rsidRPr="006365AF">
        <w:rPr>
          <w:rFonts w:ascii="Arial" w:eastAsia="Times New Roman" w:hAnsi="Arial" w:cs="Arial"/>
          <w:lang w:val="fr-FR"/>
        </w:rPr>
        <w:t>Les sels pour</w:t>
      </w:r>
      <w:r w:rsidR="00396AB6" w:rsidRPr="006365AF">
        <w:rPr>
          <w:rFonts w:ascii="Arial" w:eastAsia="Times New Roman" w:hAnsi="Arial" w:cs="Arial"/>
          <w:lang w:val="fr-FR"/>
        </w:rPr>
        <w:t xml:space="preserve"> adoucisseurs</w:t>
      </w:r>
      <w:r w:rsidR="00E046EE" w:rsidRPr="006365AF">
        <w:rPr>
          <w:rFonts w:ascii="Arial" w:eastAsia="Times New Roman" w:hAnsi="Arial" w:cs="Arial"/>
          <w:vertAlign w:val="superscript"/>
          <w:lang w:val="fr-FR"/>
        </w:rPr>
        <w:t xml:space="preserve"> (1)</w:t>
      </w:r>
      <w:r w:rsidR="00396AB6" w:rsidRPr="006365AF">
        <w:rPr>
          <w:rFonts w:ascii="Arial" w:eastAsia="Times New Roman" w:hAnsi="Arial" w:cs="Arial"/>
          <w:lang w:val="fr-FR"/>
        </w:rPr>
        <w:t xml:space="preserve">, </w:t>
      </w:r>
      <w:r w:rsidR="00396AB6" w:rsidRPr="006365AF">
        <w:rPr>
          <w:rFonts w:ascii="Arial" w:eastAsia="Times New Roman" w:hAnsi="Arial" w:cs="Arial"/>
          <w:color w:val="000000"/>
          <w:lang w:val="fr-FR"/>
        </w:rPr>
        <w:t>l</w:t>
      </w:r>
      <w:r w:rsidR="00BB428A" w:rsidRPr="006365AF">
        <w:rPr>
          <w:rFonts w:ascii="Arial" w:eastAsia="Times New Roman" w:hAnsi="Arial" w:cs="Arial"/>
          <w:color w:val="000000"/>
          <w:lang w:val="fr-FR"/>
        </w:rPr>
        <w:t xml:space="preserve">es filtres pour les distributeurs </w:t>
      </w:r>
      <w:r w:rsidR="00396AB6" w:rsidRPr="006365AF">
        <w:rPr>
          <w:rFonts w:ascii="Arial" w:eastAsia="Times New Roman" w:hAnsi="Arial" w:cs="Arial"/>
          <w:color w:val="000000"/>
          <w:lang w:val="fr-FR"/>
        </w:rPr>
        <w:t>d’eau</w:t>
      </w:r>
      <w:r w:rsidR="00396AB6" w:rsidRPr="006365AF">
        <w:rPr>
          <w:rFonts w:ascii="Arial" w:eastAsia="Times New Roman" w:hAnsi="Arial" w:cs="Arial"/>
          <w:color w:val="000000"/>
          <w:vertAlign w:val="superscript"/>
          <w:lang w:val="fr-FR"/>
        </w:rPr>
        <w:t xml:space="preserve"> (</w:t>
      </w:r>
      <w:r w:rsidR="00BB428A" w:rsidRPr="006365AF">
        <w:rPr>
          <w:rFonts w:ascii="Arial" w:eastAsia="Times New Roman" w:hAnsi="Arial" w:cs="Arial"/>
          <w:color w:val="000000"/>
          <w:vertAlign w:val="superscript"/>
          <w:lang w:val="fr-FR"/>
        </w:rPr>
        <w:t>1</w:t>
      </w:r>
      <w:r w:rsidR="00396AB6" w:rsidRPr="006365AF">
        <w:rPr>
          <w:rFonts w:ascii="Arial" w:eastAsia="Times New Roman" w:hAnsi="Arial" w:cs="Arial"/>
          <w:color w:val="000000"/>
          <w:vertAlign w:val="superscript"/>
          <w:lang w:val="fr-FR"/>
        </w:rPr>
        <w:t>)</w:t>
      </w:r>
      <w:r w:rsidR="00396AB6" w:rsidRPr="006365AF">
        <w:rPr>
          <w:rFonts w:ascii="Arial" w:eastAsia="Times New Roman" w:hAnsi="Arial" w:cs="Arial"/>
          <w:color w:val="000000"/>
          <w:lang w:val="fr-FR"/>
        </w:rPr>
        <w:t xml:space="preserve">, </w:t>
      </w:r>
    </w:p>
    <w:p w:rsidR="00BB428A" w:rsidRPr="006365AF" w:rsidRDefault="00BB428A" w:rsidP="00BB428A">
      <w:pPr>
        <w:pStyle w:val="Paragraphedeliste"/>
        <w:numPr>
          <w:ilvl w:val="0"/>
          <w:numId w:val="1"/>
        </w:numPr>
        <w:spacing w:line="360" w:lineRule="auto"/>
        <w:ind w:left="1077" w:hanging="357"/>
        <w:textAlignment w:val="baseline"/>
        <w:rPr>
          <w:rFonts w:ascii="Arial" w:eastAsia="Arial" w:hAnsi="Arial" w:cs="Arial"/>
          <w:color w:val="000000"/>
          <w:spacing w:val="3"/>
          <w:lang w:val="fr-FR"/>
        </w:rPr>
      </w:pPr>
      <w:r w:rsidRPr="006365AF">
        <w:rPr>
          <w:rFonts w:ascii="Arial" w:eastAsia="Times New Roman" w:hAnsi="Arial" w:cs="Arial"/>
          <w:color w:val="000000"/>
          <w:spacing w:val="3"/>
          <w:lang w:val="fr-FR"/>
        </w:rPr>
        <w:t>Les chiffons...</w:t>
      </w:r>
    </w:p>
    <w:p w:rsidR="00BB428A" w:rsidRPr="006365AF" w:rsidRDefault="00BB428A" w:rsidP="00BB428A">
      <w:pPr>
        <w:spacing w:line="283" w:lineRule="exact"/>
        <w:textAlignment w:val="baseline"/>
        <w:rPr>
          <w:rFonts w:ascii="Arial" w:eastAsia="Arial" w:hAnsi="Arial" w:cs="Arial"/>
          <w:color w:val="000000"/>
          <w:spacing w:val="3"/>
          <w:lang w:val="fr-FR"/>
        </w:rPr>
      </w:pPr>
    </w:p>
    <w:p w:rsidR="00BB428A" w:rsidRPr="006365AF" w:rsidRDefault="00BB428A" w:rsidP="00BB428A">
      <w:pPr>
        <w:spacing w:line="283" w:lineRule="exact"/>
        <w:textAlignment w:val="baseline"/>
        <w:rPr>
          <w:rFonts w:ascii="Arial" w:eastAsia="Arial" w:hAnsi="Arial" w:cs="Arial"/>
          <w:color w:val="000000"/>
          <w:spacing w:val="3"/>
          <w:lang w:val="fr-FR"/>
        </w:rPr>
      </w:pPr>
    </w:p>
    <w:p w:rsidR="00BB428A" w:rsidRPr="006365AF" w:rsidRDefault="00BB428A" w:rsidP="00BB428A">
      <w:pPr>
        <w:spacing w:line="283" w:lineRule="exact"/>
        <w:textAlignment w:val="baseline"/>
        <w:rPr>
          <w:rFonts w:ascii="Arial" w:eastAsia="Arial" w:hAnsi="Arial" w:cs="Arial"/>
          <w:color w:val="000000"/>
          <w:spacing w:val="3"/>
          <w:lang w:val="fr-FR"/>
        </w:rPr>
      </w:pPr>
    </w:p>
    <w:p w:rsidR="00BB428A" w:rsidRPr="006365AF" w:rsidRDefault="00BB428A" w:rsidP="00BB428A">
      <w:pPr>
        <w:spacing w:line="283" w:lineRule="exact"/>
        <w:textAlignment w:val="baseline"/>
        <w:rPr>
          <w:rFonts w:ascii="Arial" w:eastAsia="Arial" w:hAnsi="Arial" w:cs="Arial"/>
          <w:color w:val="000000"/>
          <w:spacing w:val="3"/>
          <w:lang w:val="fr-FR"/>
        </w:rPr>
      </w:pPr>
      <w:bookmarkStart w:id="0" w:name="_GoBack"/>
      <w:bookmarkEnd w:id="0"/>
    </w:p>
    <w:p w:rsidR="00BB428A" w:rsidRPr="006365AF" w:rsidRDefault="00BB428A" w:rsidP="00BB428A">
      <w:pPr>
        <w:spacing w:line="283" w:lineRule="exact"/>
        <w:textAlignment w:val="baseline"/>
        <w:rPr>
          <w:rFonts w:ascii="Arial" w:eastAsia="Arial" w:hAnsi="Arial" w:cs="Arial"/>
          <w:color w:val="000000"/>
          <w:spacing w:val="3"/>
          <w:lang w:val="fr-FR"/>
        </w:rPr>
      </w:pPr>
    </w:p>
    <w:p w:rsidR="00BB428A" w:rsidRPr="006365AF" w:rsidRDefault="00BB428A" w:rsidP="00BB428A">
      <w:pPr>
        <w:spacing w:line="283" w:lineRule="exact"/>
        <w:textAlignment w:val="baseline"/>
        <w:rPr>
          <w:rFonts w:ascii="Arial" w:eastAsia="Arial" w:hAnsi="Arial" w:cs="Arial"/>
          <w:color w:val="000000"/>
          <w:spacing w:val="3"/>
          <w:lang w:val="fr-FR"/>
        </w:rPr>
      </w:pPr>
    </w:p>
    <w:p w:rsidR="00BB428A" w:rsidRPr="006365AF" w:rsidRDefault="00BB428A" w:rsidP="00BB428A">
      <w:pPr>
        <w:spacing w:line="283" w:lineRule="exact"/>
        <w:textAlignment w:val="baseline"/>
        <w:rPr>
          <w:rFonts w:ascii="Arial" w:eastAsia="Arial" w:hAnsi="Arial" w:cs="Arial"/>
          <w:color w:val="000000"/>
          <w:spacing w:val="3"/>
          <w:lang w:val="fr-FR"/>
        </w:rPr>
      </w:pPr>
    </w:p>
    <w:p w:rsidR="00BB428A" w:rsidRPr="006365AF" w:rsidRDefault="00BB428A" w:rsidP="00BB428A">
      <w:pPr>
        <w:spacing w:line="283" w:lineRule="exact"/>
        <w:textAlignment w:val="baseline"/>
        <w:rPr>
          <w:rFonts w:ascii="Arial" w:eastAsia="Arial" w:hAnsi="Arial" w:cs="Arial"/>
          <w:color w:val="000000"/>
          <w:spacing w:val="3"/>
          <w:lang w:val="fr-FR"/>
        </w:rPr>
      </w:pPr>
    </w:p>
    <w:p w:rsidR="00BB428A" w:rsidRPr="006365AF" w:rsidRDefault="00BB428A" w:rsidP="00BB428A">
      <w:pPr>
        <w:spacing w:line="283" w:lineRule="exact"/>
        <w:textAlignment w:val="baseline"/>
        <w:rPr>
          <w:rFonts w:ascii="Arial" w:eastAsia="Arial" w:hAnsi="Arial" w:cs="Arial"/>
          <w:color w:val="000000"/>
          <w:spacing w:val="3"/>
          <w:lang w:val="fr-FR"/>
        </w:rPr>
      </w:pPr>
    </w:p>
    <w:p w:rsidR="00BB428A" w:rsidRPr="006365AF" w:rsidRDefault="00BB428A" w:rsidP="00BB428A">
      <w:pPr>
        <w:spacing w:line="283" w:lineRule="exact"/>
        <w:textAlignment w:val="baseline"/>
        <w:rPr>
          <w:rFonts w:ascii="Arial" w:eastAsia="Arial" w:hAnsi="Arial" w:cs="Arial"/>
          <w:color w:val="000000"/>
          <w:spacing w:val="3"/>
          <w:lang w:val="fr-FR"/>
        </w:rPr>
      </w:pPr>
    </w:p>
    <w:p w:rsidR="00BB428A" w:rsidRDefault="00BB428A" w:rsidP="00BB428A">
      <w:pPr>
        <w:spacing w:line="283" w:lineRule="exact"/>
        <w:textAlignment w:val="baseline"/>
        <w:rPr>
          <w:rFonts w:ascii="Arial" w:eastAsia="Arial" w:hAnsi="Arial" w:cs="Arial"/>
          <w:color w:val="000000"/>
          <w:spacing w:val="3"/>
          <w:sz w:val="20"/>
          <w:szCs w:val="20"/>
          <w:lang w:val="fr-FR"/>
        </w:rPr>
      </w:pPr>
    </w:p>
    <w:p w:rsidR="006365AF" w:rsidRPr="00933952" w:rsidRDefault="006365AF" w:rsidP="00BB428A">
      <w:pPr>
        <w:spacing w:line="283" w:lineRule="exact"/>
        <w:textAlignment w:val="baseline"/>
        <w:rPr>
          <w:rFonts w:ascii="Arial" w:eastAsia="Arial" w:hAnsi="Arial" w:cs="Arial"/>
          <w:color w:val="000000"/>
          <w:spacing w:val="3"/>
          <w:sz w:val="20"/>
          <w:szCs w:val="20"/>
          <w:lang w:val="fr-FR"/>
        </w:rPr>
      </w:pPr>
    </w:p>
    <w:p w:rsidR="00BB428A" w:rsidRPr="00933952" w:rsidRDefault="00BB428A" w:rsidP="00BB428A">
      <w:pPr>
        <w:spacing w:line="283" w:lineRule="exact"/>
        <w:textAlignment w:val="baseline"/>
        <w:rPr>
          <w:rFonts w:ascii="Arial" w:eastAsia="Arial" w:hAnsi="Arial" w:cs="Arial"/>
          <w:color w:val="000000"/>
          <w:spacing w:val="3"/>
          <w:sz w:val="20"/>
          <w:szCs w:val="20"/>
          <w:lang w:val="fr-FR"/>
        </w:rPr>
      </w:pPr>
    </w:p>
    <w:p w:rsidR="00BB428A" w:rsidRPr="00933952" w:rsidRDefault="00BB428A" w:rsidP="00BB428A">
      <w:pPr>
        <w:spacing w:line="283" w:lineRule="exact"/>
        <w:textAlignment w:val="baseline"/>
        <w:rPr>
          <w:rFonts w:ascii="Arial" w:eastAsia="Arial" w:hAnsi="Arial" w:cs="Arial"/>
          <w:color w:val="000000"/>
          <w:spacing w:val="3"/>
          <w:sz w:val="20"/>
          <w:szCs w:val="20"/>
          <w:lang w:val="fr-FR"/>
        </w:rPr>
      </w:pPr>
    </w:p>
    <w:p w:rsidR="00781E80" w:rsidRPr="00933952" w:rsidRDefault="009471C9" w:rsidP="00BB428A">
      <w:pPr>
        <w:spacing w:before="115" w:line="241" w:lineRule="exact"/>
        <w:ind w:left="72" w:right="72"/>
        <w:jc w:val="both"/>
        <w:textAlignment w:val="baseline"/>
        <w:rPr>
          <w:rFonts w:ascii="Arial" w:hAnsi="Arial" w:cs="Arial"/>
          <w:sz w:val="20"/>
          <w:szCs w:val="20"/>
          <w:lang w:val="fr-FR"/>
        </w:rPr>
      </w:pPr>
      <w:r w:rsidRPr="00933952">
        <w:rPr>
          <w:rFonts w:ascii="Arial" w:eastAsia="Calibri" w:hAnsi="Arial" w:cs="Arial"/>
          <w:b/>
          <w:color w:val="000000"/>
          <w:sz w:val="20"/>
          <w:szCs w:val="20"/>
          <w:vertAlign w:val="superscript"/>
          <w:lang w:val="fr-FR"/>
        </w:rPr>
        <w:t>(</w:t>
      </w:r>
      <w:r w:rsidR="00BB428A" w:rsidRPr="00933952">
        <w:rPr>
          <w:rFonts w:ascii="Arial" w:eastAsia="Calibri" w:hAnsi="Arial" w:cs="Arial"/>
          <w:b/>
          <w:color w:val="000000"/>
          <w:sz w:val="20"/>
          <w:szCs w:val="20"/>
          <w:vertAlign w:val="superscript"/>
          <w:lang w:val="fr-FR"/>
        </w:rPr>
        <w:t>1</w:t>
      </w:r>
      <w:r w:rsidRPr="00933952">
        <w:rPr>
          <w:rFonts w:ascii="Arial" w:eastAsia="Calibri" w:hAnsi="Arial" w:cs="Arial"/>
          <w:b/>
          <w:color w:val="000000"/>
          <w:sz w:val="20"/>
          <w:szCs w:val="20"/>
          <w:vertAlign w:val="superscript"/>
          <w:lang w:val="fr-FR"/>
        </w:rPr>
        <w:t>)</w:t>
      </w:r>
      <w:r w:rsidR="00BB428A" w:rsidRPr="00933952">
        <w:rPr>
          <w:rFonts w:ascii="Arial" w:eastAsia="Calibri" w:hAnsi="Arial" w:cs="Arial"/>
          <w:b/>
          <w:color w:val="000000"/>
          <w:sz w:val="20"/>
          <w:szCs w:val="20"/>
          <w:lang w:val="fr-FR"/>
        </w:rPr>
        <w:t xml:space="preserve"> </w:t>
      </w:r>
      <w:r w:rsidR="00BB428A" w:rsidRPr="000152CC">
        <w:rPr>
          <w:rFonts w:ascii="Arial" w:eastAsia="Calibri" w:hAnsi="Arial" w:cs="Arial"/>
          <w:color w:val="000000"/>
          <w:sz w:val="20"/>
          <w:szCs w:val="20"/>
          <w:lang w:val="fr-FR"/>
        </w:rPr>
        <w:t>Dans le cadre des contrôles des équipements utilisant de l’eau (brute ou adoucie) destinée à la consommation humaine, les</w:t>
      </w:r>
      <w:r w:rsidR="000D01EE" w:rsidRPr="000152CC">
        <w:rPr>
          <w:rFonts w:ascii="Arial" w:eastAsia="Calibri" w:hAnsi="Arial" w:cs="Arial"/>
          <w:color w:val="000000"/>
          <w:sz w:val="20"/>
          <w:szCs w:val="20"/>
          <w:lang w:val="fr-FR"/>
        </w:rPr>
        <w:t xml:space="preserve"> sels et les</w:t>
      </w:r>
      <w:r w:rsidR="00BB428A" w:rsidRPr="000152CC">
        <w:rPr>
          <w:rFonts w:ascii="Arial" w:eastAsia="Calibri" w:hAnsi="Arial" w:cs="Arial"/>
          <w:color w:val="000000"/>
          <w:sz w:val="20"/>
          <w:szCs w:val="20"/>
          <w:lang w:val="fr-FR"/>
        </w:rPr>
        <w:t xml:space="preserve"> filtres à changer doivent être compris dans le forfait préventif et ne donneront pas lieu à des bons de commandes curatifs</w:t>
      </w:r>
      <w:r w:rsidR="00BB428A" w:rsidRPr="000152CC">
        <w:rPr>
          <w:rFonts w:ascii="Arial" w:hAnsi="Arial" w:cs="Arial"/>
          <w:noProof/>
          <w:sz w:val="20"/>
          <w:szCs w:val="20"/>
          <w:lang w:val="fr-FR"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080A8B" wp14:editId="5C896384">
                <wp:simplePos x="0" y="0"/>
                <wp:positionH relativeFrom="margin">
                  <wp:align>left</wp:align>
                </wp:positionH>
                <wp:positionV relativeFrom="page">
                  <wp:posOffset>9181968</wp:posOffset>
                </wp:positionV>
                <wp:extent cx="1832610" cy="0"/>
                <wp:effectExtent l="0" t="0" r="34290" b="19050"/>
                <wp:wrapNone/>
                <wp:docPr id="14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32610" cy="0"/>
                        </a:xfrm>
                        <a:prstGeom prst="line">
                          <a:avLst/>
                        </a:prstGeom>
                        <a:noFill/>
                        <a:ln w="120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10DD2E" id="Line 1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page;mso-height-relative:page" from="0,723pt" to="144.3pt,72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" strokeweight=".95pt">
                <w10:wrap anchorx="margin" anchory="page"/>
              </v:line>
            </w:pict>
          </mc:Fallback>
        </mc:AlternateContent>
      </w:r>
      <w:r w:rsidR="00BB428A" w:rsidRPr="000152CC">
        <w:rPr>
          <w:rFonts w:ascii="Arial" w:eastAsia="Calibri" w:hAnsi="Arial" w:cs="Arial"/>
          <w:color w:val="000000"/>
          <w:sz w:val="20"/>
          <w:szCs w:val="20"/>
          <w:lang w:val="fr-FR"/>
        </w:rPr>
        <w:t>.</w:t>
      </w:r>
    </w:p>
    <w:sectPr w:rsidR="00781E80" w:rsidRPr="00933952" w:rsidSect="00557FA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3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327B" w:rsidRDefault="0098327B" w:rsidP="00BB428A">
      <w:r>
        <w:separator/>
      </w:r>
    </w:p>
  </w:endnote>
  <w:endnote w:type="continuationSeparator" w:id="0">
    <w:p w:rsidR="0098327B" w:rsidRDefault="0098327B" w:rsidP="00BB4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6409" w:rsidRDefault="00B6640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74818516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557FA5" w:rsidRPr="00933952" w:rsidRDefault="00557FA5">
        <w:pPr>
          <w:pStyle w:val="Pieddepage"/>
          <w:jc w:val="right"/>
          <w:rPr>
            <w:rFonts w:ascii="Arial" w:hAnsi="Arial" w:cs="Arial"/>
          </w:rPr>
        </w:pPr>
        <w:r w:rsidRPr="00933952">
          <w:rPr>
            <w:rFonts w:ascii="Arial" w:hAnsi="Arial" w:cs="Arial"/>
          </w:rPr>
          <w:fldChar w:fldCharType="begin"/>
        </w:r>
        <w:r w:rsidRPr="00933952">
          <w:rPr>
            <w:rFonts w:ascii="Arial" w:hAnsi="Arial" w:cs="Arial"/>
          </w:rPr>
          <w:instrText>PAGE   \* MERGEFORMAT</w:instrText>
        </w:r>
        <w:r w:rsidRPr="00933952">
          <w:rPr>
            <w:rFonts w:ascii="Arial" w:hAnsi="Arial" w:cs="Arial"/>
          </w:rPr>
          <w:fldChar w:fldCharType="separate"/>
        </w:r>
        <w:r w:rsidR="006365AF" w:rsidRPr="006365AF">
          <w:rPr>
            <w:rFonts w:ascii="Arial" w:hAnsi="Arial" w:cs="Arial"/>
            <w:noProof/>
            <w:lang w:val="fr-FR"/>
          </w:rPr>
          <w:t>1</w:t>
        </w:r>
        <w:r w:rsidRPr="00933952">
          <w:rPr>
            <w:rFonts w:ascii="Arial" w:hAnsi="Arial" w:cs="Arial"/>
          </w:rPr>
          <w:fldChar w:fldCharType="end"/>
        </w:r>
        <w:r w:rsidRPr="00933952">
          <w:rPr>
            <w:rFonts w:ascii="Arial" w:hAnsi="Arial" w:cs="Arial"/>
          </w:rPr>
          <w:t>/1</w:t>
        </w:r>
      </w:p>
    </w:sdtContent>
  </w:sdt>
  <w:p w:rsidR="00557FA5" w:rsidRDefault="00557FA5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6409" w:rsidRDefault="00B6640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327B" w:rsidRDefault="0098327B" w:rsidP="00BB428A">
      <w:r>
        <w:separator/>
      </w:r>
    </w:p>
  </w:footnote>
  <w:footnote w:type="continuationSeparator" w:id="0">
    <w:p w:rsidR="0098327B" w:rsidRDefault="0098327B" w:rsidP="00BB42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6409" w:rsidRDefault="00B6640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428A" w:rsidRPr="00B66409" w:rsidRDefault="00BB428A" w:rsidP="00BB428A">
    <w:pPr>
      <w:spacing w:before="11" w:after="499" w:line="273" w:lineRule="exact"/>
      <w:jc w:val="right"/>
      <w:textAlignment w:val="baseline"/>
      <w:rPr>
        <w:rFonts w:ascii="Arial" w:eastAsia="Times New Roman" w:hAnsi="Arial" w:cs="Arial"/>
        <w:b/>
        <w:sz w:val="24"/>
        <w:lang w:val="fr-FR"/>
      </w:rPr>
    </w:pPr>
    <w:r w:rsidRPr="00B66409">
      <w:rPr>
        <w:rFonts w:ascii="Arial" w:eastAsia="Times New Roman" w:hAnsi="Arial" w:cs="Arial"/>
        <w:b/>
        <w:sz w:val="24"/>
        <w:lang w:val="fr-FR"/>
      </w:rPr>
      <w:t xml:space="preserve">ANNEXE </w:t>
    </w:r>
    <w:r w:rsidR="009471C9" w:rsidRPr="00B66409">
      <w:rPr>
        <w:rFonts w:ascii="Arial" w:eastAsia="Times New Roman" w:hAnsi="Arial" w:cs="Arial"/>
        <w:b/>
        <w:sz w:val="24"/>
        <w:lang w:val="fr-FR"/>
      </w:rPr>
      <w:t>n</w:t>
    </w:r>
    <w:r w:rsidR="00557FA5" w:rsidRPr="00B66409">
      <w:rPr>
        <w:rFonts w:ascii="Arial" w:eastAsia="Times New Roman" w:hAnsi="Arial" w:cs="Arial"/>
        <w:b/>
        <w:sz w:val="24"/>
        <w:lang w:val="fr-FR"/>
      </w:rPr>
      <w:t>°</w:t>
    </w:r>
    <w:r w:rsidR="00FC71B9" w:rsidRPr="00B66409">
      <w:rPr>
        <w:rFonts w:ascii="Arial" w:eastAsia="Times New Roman" w:hAnsi="Arial" w:cs="Arial"/>
        <w:b/>
        <w:sz w:val="24"/>
        <w:lang w:val="fr-FR"/>
      </w:rPr>
      <w:t xml:space="preserve"> </w:t>
    </w:r>
    <w:r w:rsidR="00210D35" w:rsidRPr="00B66409">
      <w:rPr>
        <w:rFonts w:ascii="Arial" w:eastAsia="Times New Roman" w:hAnsi="Arial" w:cs="Arial"/>
        <w:b/>
        <w:sz w:val="24"/>
        <w:lang w:val="fr-FR"/>
      </w:rPr>
      <w:t>3</w:t>
    </w:r>
    <w:r w:rsidRPr="00B66409">
      <w:rPr>
        <w:rFonts w:ascii="Arial" w:eastAsia="Times New Roman" w:hAnsi="Arial" w:cs="Arial"/>
        <w:b/>
        <w:sz w:val="24"/>
        <w:lang w:val="fr-FR"/>
      </w:rPr>
      <w:t xml:space="preserve"> au CCTP du DAF_</w:t>
    </w:r>
    <w:r w:rsidR="00B66409" w:rsidRPr="00B66409">
      <w:rPr>
        <w:rFonts w:ascii="Arial" w:eastAsia="Times New Roman" w:hAnsi="Arial" w:cs="Arial"/>
        <w:b/>
        <w:sz w:val="24"/>
        <w:lang w:val="fr-FR"/>
      </w:rPr>
      <w:t>202</w:t>
    </w:r>
    <w:r w:rsidR="00850CF5">
      <w:rPr>
        <w:rFonts w:ascii="Arial" w:eastAsia="Times New Roman" w:hAnsi="Arial" w:cs="Arial"/>
        <w:b/>
        <w:sz w:val="24"/>
        <w:lang w:val="fr-FR"/>
      </w:rPr>
      <w:t>4</w:t>
    </w:r>
    <w:r w:rsidR="00B66409" w:rsidRPr="00B66409">
      <w:rPr>
        <w:rFonts w:ascii="Arial" w:eastAsia="Times New Roman" w:hAnsi="Arial" w:cs="Arial"/>
        <w:b/>
        <w:sz w:val="24"/>
        <w:lang w:val="fr-FR"/>
      </w:rPr>
      <w:t>_001</w:t>
    </w:r>
    <w:r w:rsidR="00850CF5">
      <w:rPr>
        <w:rFonts w:ascii="Arial" w:eastAsia="Times New Roman" w:hAnsi="Arial" w:cs="Arial"/>
        <w:b/>
        <w:sz w:val="24"/>
        <w:lang w:val="fr-FR"/>
      </w:rPr>
      <w:t>562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6409" w:rsidRDefault="00B6640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464305"/>
    <w:multiLevelType w:val="hybridMultilevel"/>
    <w:tmpl w:val="AEB606E2"/>
    <w:lvl w:ilvl="0" w:tplc="04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28A"/>
    <w:rsid w:val="000152CC"/>
    <w:rsid w:val="000D01EE"/>
    <w:rsid w:val="000F7D5F"/>
    <w:rsid w:val="00113C18"/>
    <w:rsid w:val="00210D35"/>
    <w:rsid w:val="00320A74"/>
    <w:rsid w:val="00396AB6"/>
    <w:rsid w:val="00495C4C"/>
    <w:rsid w:val="00523EA7"/>
    <w:rsid w:val="00557FA5"/>
    <w:rsid w:val="006365AF"/>
    <w:rsid w:val="0064373C"/>
    <w:rsid w:val="0073679C"/>
    <w:rsid w:val="00781E80"/>
    <w:rsid w:val="00850CF5"/>
    <w:rsid w:val="00856843"/>
    <w:rsid w:val="00933952"/>
    <w:rsid w:val="009471C9"/>
    <w:rsid w:val="0098327B"/>
    <w:rsid w:val="00B66409"/>
    <w:rsid w:val="00BB428A"/>
    <w:rsid w:val="00BE5AF1"/>
    <w:rsid w:val="00DD7AD5"/>
    <w:rsid w:val="00E046EE"/>
    <w:rsid w:val="00E17702"/>
    <w:rsid w:val="00E240ED"/>
    <w:rsid w:val="00E325A5"/>
    <w:rsid w:val="00FB7F16"/>
    <w:rsid w:val="00FC71B9"/>
    <w:rsid w:val="00FE5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CAE3FD"/>
  <w15:chartTrackingRefBased/>
  <w15:docId w15:val="{7A0101A2-D862-4FF9-99A0-2B1B12C2E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line="267" w:lineRule="exact"/>
        <w:ind w:left="7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BB428A"/>
    <w:pPr>
      <w:spacing w:line="240" w:lineRule="auto"/>
      <w:ind w:left="0"/>
      <w:jc w:val="left"/>
    </w:pPr>
    <w:rPr>
      <w:rFonts w:ascii="Times New Roman" w:eastAsia="PMingLiU" w:hAnsi="Times New Roman" w:cs="Times New Roman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B428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BB428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B428A"/>
    <w:rPr>
      <w:rFonts w:ascii="Times New Roman" w:eastAsia="PMingLiU" w:hAnsi="Times New Roman" w:cs="Times New Roman"/>
      <w:lang w:val="en-US"/>
    </w:rPr>
  </w:style>
  <w:style w:type="paragraph" w:styleId="Pieddepage">
    <w:name w:val="footer"/>
    <w:basedOn w:val="Normal"/>
    <w:link w:val="PieddepageCar"/>
    <w:uiPriority w:val="99"/>
    <w:unhideWhenUsed/>
    <w:rsid w:val="00BB428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B428A"/>
    <w:rPr>
      <w:rFonts w:ascii="Times New Roman" w:eastAsia="PMingLiU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19FBCE3948954EBE75B752BC87A181" ma:contentTypeVersion="1" ma:contentTypeDescription="Crée un document." ma:contentTypeScope="" ma:versionID="312949977db1669a675dce3a2fc88e7b">
  <xsd:schema xmlns:xsd="http://www.w3.org/2001/XMLSchema" xmlns:xs="http://www.w3.org/2001/XMLSchema" xmlns:p="http://schemas.microsoft.com/office/2006/metadata/properties" xmlns:ns2="ddd7e443-e709-4821-849f-81e55713160f" targetNamespace="http://schemas.microsoft.com/office/2006/metadata/properties" ma:root="true" ma:fieldsID="89209091d05248ec811981920266edfc" ns2:_="">
    <xsd:import namespace="ddd7e443-e709-4821-849f-81e55713160f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d7e443-e709-4821-849f-81e5571316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3A73F6D-E6CD-45C5-A212-C2C6C8421F8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26108CA-2D2F-40EE-90BE-85DDDB1071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d7e443-e709-4821-849f-81e5571316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208174C-0BBE-4614-93C9-79CE169AFA4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211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VIAUD David ADJ</dc:creator>
  <cp:keywords/>
  <dc:description/>
  <cp:lastModifiedBy>DEBAIN Ghislaine SECR ADMI CLAS SUP</cp:lastModifiedBy>
  <cp:revision>3</cp:revision>
  <dcterms:created xsi:type="dcterms:W3CDTF">2025-01-16T09:45:00Z</dcterms:created>
  <dcterms:modified xsi:type="dcterms:W3CDTF">2025-01-21T09:27:00Z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0x010100B919FBCE3948954EBE75B752BC87A181</vt:lpwstr>
  </property>
</Properties>
</file>