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CF" w:rsidRDefault="00F469CF" w:rsidP="006C5873">
      <w:pPr>
        <w:tabs>
          <w:tab w:val="left" w:pos="3240"/>
        </w:tabs>
        <w:jc w:val="center"/>
        <w:rPr>
          <w:rFonts w:ascii="Tahoma" w:hAnsi="Tahoma" w:cs="Tahoma"/>
          <w:b/>
          <w:noProof/>
          <w:sz w:val="22"/>
        </w:rPr>
      </w:pPr>
    </w:p>
    <w:p w:rsidR="00C14A6C" w:rsidRDefault="00C14A6C" w:rsidP="006C5873">
      <w:pPr>
        <w:tabs>
          <w:tab w:val="left" w:pos="3240"/>
        </w:tabs>
        <w:jc w:val="center"/>
        <w:rPr>
          <w:rFonts w:ascii="Tahoma" w:hAnsi="Tahoma" w:cs="Tahoma"/>
          <w:b/>
        </w:rPr>
      </w:pPr>
    </w:p>
    <w:p w:rsidR="00A477E9" w:rsidRPr="00550678" w:rsidRDefault="00120B64" w:rsidP="007C41C3">
      <w:pPr>
        <w:jc w:val="center"/>
        <w:rPr>
          <w:rFonts w:ascii="Tahoma" w:hAnsi="Tahoma" w:cs="Tahoma"/>
          <w:b/>
          <w:bCs/>
          <w:caps/>
          <w:sz w:val="24"/>
        </w:rPr>
      </w:pPr>
      <w:r w:rsidRPr="00550678">
        <w:rPr>
          <w:rFonts w:ascii="Tahoma" w:hAnsi="Tahoma" w:cs="Tahoma"/>
          <w:b/>
          <w:bCs/>
          <w:caps/>
          <w:sz w:val="24"/>
        </w:rPr>
        <w:t>Consultation n°</w:t>
      </w:r>
      <w:r w:rsidR="001F6676">
        <w:rPr>
          <w:rFonts w:ascii="Tahoma" w:hAnsi="Tahoma" w:cs="Tahoma"/>
          <w:b/>
          <w:bCs/>
          <w:caps/>
          <w:sz w:val="24"/>
        </w:rPr>
        <w:t>2025DAL0003</w:t>
      </w:r>
    </w:p>
    <w:p w:rsidR="00703E30" w:rsidRPr="00DB3EB8" w:rsidRDefault="00703E30" w:rsidP="00703E30">
      <w:pPr>
        <w:rPr>
          <w:rFonts w:ascii="Tahoma" w:hAnsi="Tahoma" w:cs="Tahoma"/>
          <w:bCs/>
          <w:caps/>
          <w:sz w:val="24"/>
          <w:highlight w:val="yellow"/>
        </w:rPr>
      </w:pPr>
    </w:p>
    <w:p w:rsidR="006C5873" w:rsidRPr="00DB3EB8" w:rsidRDefault="006C5873" w:rsidP="00703E30">
      <w:pPr>
        <w:rPr>
          <w:rFonts w:ascii="Tahoma" w:hAnsi="Tahoma" w:cs="Tahoma"/>
          <w:bCs/>
          <w:caps/>
          <w:sz w:val="24"/>
          <w:highlight w:val="yellow"/>
        </w:rPr>
      </w:pPr>
    </w:p>
    <w:p w:rsidR="004457EF" w:rsidRDefault="007C41C3" w:rsidP="00F053CC">
      <w:pPr>
        <w:jc w:val="both"/>
        <w:rPr>
          <w:rFonts w:ascii="Tahoma" w:hAnsi="Tahoma" w:cs="Tahoma"/>
          <w:b/>
          <w:sz w:val="24"/>
        </w:rPr>
      </w:pPr>
      <w:r w:rsidRPr="00550678">
        <w:rPr>
          <w:rFonts w:ascii="Tahoma" w:hAnsi="Tahoma" w:cs="Tahoma"/>
          <w:bCs/>
          <w:caps/>
          <w:sz w:val="24"/>
        </w:rPr>
        <w:t>OPERATION :</w:t>
      </w:r>
      <w:r w:rsidRPr="00550678">
        <w:rPr>
          <w:rFonts w:ascii="Tahoma" w:hAnsi="Tahoma" w:cs="Tahoma"/>
          <w:b/>
          <w:bCs/>
          <w:caps/>
          <w:sz w:val="24"/>
        </w:rPr>
        <w:t xml:space="preserve"> </w:t>
      </w:r>
      <w:r w:rsidR="004457EF" w:rsidRPr="004457EF">
        <w:rPr>
          <w:rFonts w:ascii="Tahoma" w:hAnsi="Tahoma" w:cs="Tahoma"/>
          <w:b/>
          <w:sz w:val="24"/>
        </w:rPr>
        <w:t>GHT</w:t>
      </w:r>
      <w:r w:rsidR="004457EF">
        <w:rPr>
          <w:rFonts w:ascii="Tahoma" w:hAnsi="Tahoma" w:cs="Tahoma"/>
          <w:b/>
          <w:sz w:val="24"/>
        </w:rPr>
        <w:t xml:space="preserve"> BO - CHU BREST - CHP MORLAIX </w:t>
      </w:r>
    </w:p>
    <w:p w:rsidR="001F6676" w:rsidRPr="001F6676" w:rsidRDefault="001F6676" w:rsidP="001F6676">
      <w:pPr>
        <w:rPr>
          <w:rFonts w:ascii="Tahoma" w:hAnsi="Tahoma" w:cs="Tahoma"/>
          <w:b/>
          <w:sz w:val="24"/>
        </w:rPr>
      </w:pPr>
      <w:r w:rsidRPr="001F6676">
        <w:rPr>
          <w:rFonts w:ascii="Tahoma" w:hAnsi="Tahoma" w:cs="Tahoma"/>
          <w:b/>
          <w:sz w:val="24"/>
        </w:rPr>
        <w:t xml:space="preserve">Réhabilitation - extension du bâtiment historique </w:t>
      </w:r>
    </w:p>
    <w:p w:rsidR="00A477E9" w:rsidRPr="00DB3EB8" w:rsidRDefault="001F6676" w:rsidP="001F6676">
      <w:pPr>
        <w:rPr>
          <w:rFonts w:ascii="Tahoma" w:hAnsi="Tahoma" w:cs="Tahoma"/>
          <w:b/>
          <w:bCs/>
          <w:caps/>
          <w:sz w:val="24"/>
          <w:highlight w:val="yellow"/>
        </w:rPr>
      </w:pPr>
      <w:r w:rsidRPr="001F6676">
        <w:rPr>
          <w:rFonts w:ascii="Tahoma" w:hAnsi="Tahoma" w:cs="Tahoma"/>
          <w:b/>
          <w:sz w:val="24"/>
        </w:rPr>
        <w:t>Travaux de couverture de la chapelle</w:t>
      </w:r>
    </w:p>
    <w:p w:rsidR="00776696" w:rsidRPr="00550678" w:rsidRDefault="007C41C3" w:rsidP="00776696">
      <w:pPr>
        <w:pStyle w:val="Titre1"/>
        <w:spacing w:after="0"/>
      </w:pPr>
      <w:bookmarkStart w:id="0" w:name="_Toc259092509"/>
      <w:bookmarkStart w:id="1" w:name="_Toc270061043"/>
      <w:r w:rsidRPr="00550678">
        <w:t xml:space="preserve">Annexe </w:t>
      </w:r>
      <w:r w:rsidR="00550678" w:rsidRPr="00550678">
        <w:t>4</w:t>
      </w:r>
      <w:r w:rsidR="00875668" w:rsidRPr="00550678">
        <w:t xml:space="preserve"> </w:t>
      </w:r>
      <w:r w:rsidR="00F469CF" w:rsidRPr="00550678">
        <w:t>RC</w:t>
      </w:r>
      <w:r w:rsidR="00776696" w:rsidRPr="00550678">
        <w:t xml:space="preserve"> – Fiche VALEUR TECHNIQUE </w:t>
      </w:r>
    </w:p>
    <w:p w:rsidR="007C41C3" w:rsidRPr="00550678" w:rsidRDefault="007C41C3" w:rsidP="00776696">
      <w:pPr>
        <w:pStyle w:val="Titre1"/>
        <w:spacing w:before="0"/>
      </w:pPr>
      <w:r w:rsidRPr="00550678">
        <w:rPr>
          <w:color w:val="FF0000"/>
        </w:rPr>
        <w:t>à RETOUR</w:t>
      </w:r>
      <w:bookmarkEnd w:id="0"/>
      <w:bookmarkEnd w:id="1"/>
      <w:r w:rsidR="00776696" w:rsidRPr="00550678">
        <w:rPr>
          <w:color w:val="FF0000"/>
        </w:rPr>
        <w:t>NER  DANS LE DOSSIER DE L’OFFRE</w:t>
      </w:r>
    </w:p>
    <w:p w:rsidR="007C41C3" w:rsidRPr="006E0006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6E0006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6E0006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6E0006">
        <w:rPr>
          <w:rFonts w:ascii="Tahoma" w:hAnsi="Tahoma" w:cs="Tahoma"/>
          <w:b/>
          <w:bCs/>
          <w:caps/>
        </w:rPr>
        <w:t xml:space="preserve">  </w:t>
      </w:r>
      <w:proofErr w:type="gramStart"/>
      <w:r w:rsidR="00550678" w:rsidRPr="006E0006">
        <w:rPr>
          <w:rFonts w:ascii="Tahoma" w:hAnsi="Tahoma" w:cs="Tahoma"/>
          <w:b/>
          <w:bCs/>
          <w:caps/>
        </w:rPr>
        <w:t>60</w:t>
      </w:r>
      <w:r w:rsidR="00703E30" w:rsidRPr="006E0006">
        <w:rPr>
          <w:rFonts w:ascii="Tahoma" w:hAnsi="Tahoma" w:cs="Tahoma"/>
          <w:b/>
          <w:bCs/>
          <w:caps/>
        </w:rPr>
        <w:t xml:space="preserve">  </w:t>
      </w:r>
      <w:r w:rsidRPr="006E0006">
        <w:rPr>
          <w:rFonts w:ascii="Tahoma" w:hAnsi="Tahoma" w:cs="Tahoma"/>
          <w:b/>
          <w:bCs/>
          <w:caps/>
        </w:rPr>
        <w:t>%)</w:t>
      </w:r>
      <w:proofErr w:type="gramEnd"/>
    </w:p>
    <w:p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:rsidR="00B87B9A" w:rsidRDefault="00B87B9A" w:rsidP="007C41C3">
      <w:pPr>
        <w:jc w:val="center"/>
        <w:rPr>
          <w:rFonts w:cs="Tahoma"/>
          <w:b/>
          <w:sz w:val="28"/>
          <w:szCs w:val="28"/>
        </w:rPr>
      </w:pPr>
    </w:p>
    <w:tbl>
      <w:tblPr>
        <w:tblW w:w="9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4679"/>
      </w:tblGrid>
      <w:tr w:rsidR="00B87B9A" w:rsidRPr="00F351C0" w:rsidTr="0077269A">
        <w:tc>
          <w:tcPr>
            <w:tcW w:w="9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F351C0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351C0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F351C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F351C0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B87B9A" w:rsidRPr="00F351C0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5FDE" w:rsidRPr="00F351C0" w:rsidTr="0077269A">
        <w:tc>
          <w:tcPr>
            <w:tcW w:w="9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F351C0" w:rsidRDefault="00C75FDE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87B9A" w:rsidRPr="00F351C0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>MOYENS MATERIELS ET EQUIPEMENTS SPECIFIQ</w:t>
            </w:r>
            <w:r w:rsidR="006E0006">
              <w:rPr>
                <w:sz w:val="18"/>
                <w:szCs w:val="18"/>
              </w:rPr>
              <w:t xml:space="preserve">UES PROPOSES POUR LE CHANTIER </w:t>
            </w:r>
          </w:p>
          <w:p w:rsidR="00B87B9A" w:rsidRPr="00C75FDE" w:rsidRDefault="00B87B9A" w:rsidP="00DB3EB8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C75FDE" w:rsidRDefault="00790C04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C75FDE">
              <w:rPr>
                <w:rFonts w:ascii="Tahoma" w:hAnsi="Tahoma" w:cs="Tahoma"/>
                <w:sz w:val="18"/>
                <w:szCs w:val="18"/>
              </w:rPr>
              <w:t>Notation : /</w:t>
            </w:r>
            <w:r w:rsidR="00C75FDE" w:rsidRPr="00C75FDE">
              <w:rPr>
                <w:rFonts w:ascii="Tahoma" w:hAnsi="Tahoma" w:cs="Tahoma"/>
                <w:sz w:val="18"/>
                <w:szCs w:val="18"/>
              </w:rPr>
              <w:t>2</w:t>
            </w:r>
            <w:r w:rsidR="00B87B9A" w:rsidRPr="00C75FDE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RPr="00F351C0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C75FDE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C75FDE">
              <w:rPr>
                <w:rFonts w:ascii="Tahoma" w:hAnsi="Tahoma" w:cs="Tahoma"/>
                <w:caps/>
                <w:sz w:val="18"/>
                <w:szCs w:val="18"/>
              </w:rPr>
              <w:t xml:space="preserve">Moyens humains spécifiques proposés pour </w:t>
            </w:r>
            <w:r w:rsidR="00790C04" w:rsidRPr="00C75FDE">
              <w:rPr>
                <w:rFonts w:ascii="Tahoma" w:hAnsi="Tahoma" w:cs="Tahoma"/>
                <w:caps/>
                <w:sz w:val="18"/>
                <w:szCs w:val="18"/>
              </w:rPr>
              <w:t>LA PRESTATION</w:t>
            </w:r>
            <w:r w:rsidRPr="00C75FDE">
              <w:rPr>
                <w:rFonts w:ascii="Tahoma" w:hAnsi="Tahoma" w:cs="Tahoma"/>
                <w:caps/>
                <w:sz w:val="18"/>
                <w:szCs w:val="18"/>
              </w:rPr>
              <w:t> :</w:t>
            </w:r>
          </w:p>
          <w:p w:rsidR="00B87B9A" w:rsidRPr="00C75FDE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nombre de compagnons sur le chantier </w:t>
            </w:r>
          </w:p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personnel d’encadrement sur le chantier </w:t>
            </w:r>
          </w:p>
          <w:p w:rsidR="00011D6B" w:rsidRPr="00C75FDE" w:rsidRDefault="00C75FDE" w:rsidP="00C75FDE">
            <w:pPr>
              <w:ind w:right="516"/>
              <w:rPr>
                <w:rFonts w:ascii="Tahoma" w:hAnsi="Tahoma" w:cs="Tahoma"/>
                <w:b/>
                <w:caps/>
                <w:color w:val="FF0000"/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chargé d’affaires responsable du dossier 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C75FDE" w:rsidRDefault="00DB3EB8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C75FDE">
              <w:rPr>
                <w:rFonts w:ascii="Tahoma" w:hAnsi="Tahoma" w:cs="Tahoma"/>
                <w:sz w:val="18"/>
                <w:szCs w:val="18"/>
              </w:rPr>
              <w:t>Notation : /</w:t>
            </w:r>
            <w:r w:rsidR="00C75FDE" w:rsidRPr="00C75FDE">
              <w:rPr>
                <w:rFonts w:ascii="Tahoma" w:hAnsi="Tahoma" w:cs="Tahoma"/>
                <w:sz w:val="18"/>
                <w:szCs w:val="18"/>
              </w:rPr>
              <w:t>2 points</w:t>
            </w: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C75FDE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5FDE" w:rsidRPr="00F351C0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C75FDE">
              <w:rPr>
                <w:rFonts w:ascii="Tahoma" w:hAnsi="Tahoma" w:cs="Tahoma"/>
                <w:caps/>
                <w:sz w:val="18"/>
                <w:szCs w:val="18"/>
              </w:rPr>
              <w:t>references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C75FDE">
              <w:rPr>
                <w:rFonts w:ascii="Tahoma" w:hAnsi="Tahoma" w:cs="Tahoma"/>
                <w:sz w:val="18"/>
                <w:szCs w:val="18"/>
              </w:rPr>
              <w:t>Notation : /1 point</w:t>
            </w:r>
          </w:p>
          <w:p w:rsidR="00C75FDE" w:rsidRPr="00C75FDE" w:rsidRDefault="00C75FDE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5FDE" w:rsidRPr="00F351C0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C75FDE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C75FDE">
              <w:rPr>
                <w:rFonts w:ascii="Tahoma" w:hAnsi="Tahoma" w:cs="Tahoma"/>
                <w:caps/>
                <w:sz w:val="18"/>
                <w:szCs w:val="18"/>
              </w:rPr>
              <w:t>formation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C75FDE">
              <w:rPr>
                <w:rFonts w:ascii="Tahoma" w:hAnsi="Tahoma" w:cs="Tahoma"/>
                <w:sz w:val="18"/>
                <w:szCs w:val="18"/>
              </w:rPr>
              <w:t>Notation : /1 point</w:t>
            </w: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5FDE" w:rsidRPr="00F351C0" w:rsidTr="0077269A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C75FDE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C75FDE">
              <w:rPr>
                <w:rFonts w:ascii="Tahoma" w:hAnsi="Tahoma" w:cs="Tahoma"/>
                <w:caps/>
                <w:sz w:val="18"/>
                <w:szCs w:val="18"/>
              </w:rPr>
              <w:t>Note méthodologique des ETUDES :</w:t>
            </w:r>
          </w:p>
          <w:p w:rsidR="00C75FDE" w:rsidRPr="00C75FDE" w:rsidRDefault="00C75FDE" w:rsidP="00C75FDE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mode opératoire de réalisation des travaux </w:t>
            </w:r>
          </w:p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performance des équipements proposés </w:t>
            </w:r>
          </w:p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indication du délai de travaux du lot considéré </w:t>
            </w:r>
          </w:p>
          <w:p w:rsidR="00C75FDE" w:rsidRPr="00C75FDE" w:rsidRDefault="00C75FDE" w:rsidP="00C75FDE">
            <w:pPr>
              <w:pStyle w:val="Default"/>
              <w:rPr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établissement d’un programme d'exécution des ouvrages, indiquant de façon sommaire la durée prévisionnelle des différentes phases du chantier </w:t>
            </w:r>
          </w:p>
          <w:p w:rsidR="00C75FDE" w:rsidRPr="00C75FDE" w:rsidRDefault="00C75FDE" w:rsidP="00C75FDE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C75FDE">
              <w:rPr>
                <w:sz w:val="18"/>
                <w:szCs w:val="18"/>
              </w:rPr>
              <w:t xml:space="preserve">* mode de traitement des déchets 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C75FDE">
              <w:rPr>
                <w:rFonts w:ascii="Tahoma" w:hAnsi="Tahoma" w:cs="Tahoma"/>
                <w:sz w:val="18"/>
                <w:szCs w:val="18"/>
              </w:rPr>
              <w:t>Notation : /4 points</w:t>
            </w: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5FDE" w:rsidRPr="00F351C0" w:rsidTr="0077269A">
        <w:trPr>
          <w:trHeight w:val="59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5FDE" w:rsidRPr="00C75FDE" w:rsidRDefault="00C75FDE" w:rsidP="00C75FDE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C75FDE"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5FDE" w:rsidTr="0077269A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5FDE" w:rsidRPr="00C75FDE" w:rsidRDefault="00C75FDE" w:rsidP="00C75FDE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C75FDE">
              <w:rPr>
                <w:rFonts w:ascii="Tahoma" w:hAnsi="Tahoma" w:cs="Tahoma"/>
                <w:b/>
                <w:caps/>
                <w:sz w:val="18"/>
                <w:szCs w:val="18"/>
              </w:rPr>
              <w:t>TOTAL PONDERE (60 %)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5FDE" w:rsidRPr="00C75FDE" w:rsidRDefault="00C75FDE" w:rsidP="00C75FDE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E6B76" w:rsidRDefault="00DE6B76" w:rsidP="00DE6B76">
      <w:pPr>
        <w:rPr>
          <w:rFonts w:ascii="Tahoma" w:hAnsi="Tahoma" w:cs="Tahoma"/>
          <w:b/>
          <w:szCs w:val="20"/>
        </w:rPr>
      </w:pPr>
      <w:bookmarkStart w:id="2" w:name="_GoBack"/>
      <w:bookmarkEnd w:id="2"/>
    </w:p>
    <w:p w:rsidR="0049036A" w:rsidRDefault="0049036A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DB3EB8" w:rsidRDefault="00DB3EB8" w:rsidP="00DE6B76">
      <w:pPr>
        <w:rPr>
          <w:rFonts w:ascii="Tahoma" w:hAnsi="Tahoma" w:cs="Tahoma"/>
          <w:b/>
          <w:szCs w:val="20"/>
        </w:rPr>
      </w:pPr>
    </w:p>
    <w:p w:rsidR="00790C04" w:rsidRDefault="00790C04" w:rsidP="00DE6B76">
      <w:pPr>
        <w:rPr>
          <w:rFonts w:ascii="Tahoma" w:hAnsi="Tahoma" w:cs="Tahoma"/>
          <w:b/>
          <w:szCs w:val="20"/>
        </w:rPr>
      </w:pPr>
    </w:p>
    <w:p w:rsidR="00DE6B76" w:rsidRDefault="00F469CF" w:rsidP="00DE6B76">
      <w:pPr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A</w:t>
      </w:r>
      <w:r w:rsidR="00DE6B76">
        <w:rPr>
          <w:rFonts w:ascii="Tahoma" w:hAnsi="Tahoma" w:cs="Tahoma"/>
          <w:b/>
          <w:szCs w:val="20"/>
        </w:rPr>
        <w:t>nnexe – Liste index BT</w:t>
      </w:r>
    </w:p>
    <w:p w:rsidR="0049036A" w:rsidRDefault="0049036A" w:rsidP="00DE6B76">
      <w:pPr>
        <w:jc w:val="center"/>
        <w:rPr>
          <w:rFonts w:ascii="Tahoma" w:hAnsi="Tahoma" w:cs="Tahoma"/>
          <w:b/>
          <w:szCs w:val="20"/>
        </w:rPr>
      </w:pPr>
    </w:p>
    <w:p w:rsidR="00DE6B76" w:rsidRDefault="00DE6B76" w:rsidP="00DE6B76">
      <w:pPr>
        <w:rPr>
          <w:rFonts w:ascii="Tahoma" w:hAnsi="Tahoma" w:cs="Tahoma"/>
          <w:b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6361"/>
      </w:tblGrid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b/>
                <w:szCs w:val="20"/>
              </w:rPr>
            </w:pPr>
            <w:r w:rsidRPr="006B287F">
              <w:rPr>
                <w:rFonts w:ascii="Tahoma" w:hAnsi="Tahoma" w:cs="Tahoma"/>
                <w:b/>
                <w:szCs w:val="20"/>
              </w:rPr>
              <w:t>N° Index BT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b/>
                <w:szCs w:val="20"/>
              </w:rPr>
            </w:pPr>
            <w:r w:rsidRPr="006B287F">
              <w:rPr>
                <w:rFonts w:ascii="Tahoma" w:hAnsi="Tahoma" w:cs="Tahoma"/>
                <w:b/>
                <w:szCs w:val="20"/>
              </w:rPr>
              <w:t>Libellé index BT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01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Tous corps d'état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02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Terrassement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03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Maçonnerie – canalisations béton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06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F77A1A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 xml:space="preserve">Ossature </w:t>
            </w:r>
            <w:r w:rsidR="00DE6B76" w:rsidRPr="006B287F">
              <w:rPr>
                <w:rFonts w:ascii="Tahoma" w:hAnsi="Tahoma" w:cs="Tahoma"/>
                <w:sz w:val="16"/>
                <w:szCs w:val="16"/>
              </w:rPr>
              <w:t>Béton armé – génie civil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07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F77A1A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Ossature</w:t>
            </w:r>
            <w:r w:rsidR="00DE6B76" w:rsidRPr="006B287F">
              <w:rPr>
                <w:rFonts w:ascii="Tahoma" w:hAnsi="Tahoma" w:cs="Tahoma"/>
                <w:sz w:val="16"/>
                <w:szCs w:val="16"/>
              </w:rPr>
              <w:t xml:space="preserve"> -  charpentes métalliques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08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Plâtres - Préfabriqués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09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Carrelage – revêtements céramiques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plastiques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textiles synthétiques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textiles naturels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Revêtements en plaques de pierre naturelle sciée – produits assimilés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Charpentes en bois résineux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Charpentes en bois de chêne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 xml:space="preserve">Menuiserie – Quincaillerie intérieure bois dont cloisons et </w:t>
            </w:r>
            <w:r w:rsidR="00F77A1A" w:rsidRPr="006B287F">
              <w:rPr>
                <w:rFonts w:ascii="Tahoma" w:hAnsi="Tahoma" w:cs="Tahoma"/>
                <w:sz w:val="16"/>
                <w:szCs w:val="16"/>
              </w:rPr>
              <w:t>escaliers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– Quincaillerie extérieure bois dont escaliers bois tropicaux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– Quincaillerie extérieure bois dont escaliers chêne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plastique – fenêtres pvc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aluminium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Fermeture de baies métal ferreux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ardoises schiste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tuiles terre cuite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tuiles béton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zinc – métal sauf cuivre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accessoires – bardeaux asphalte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Plomberie sanitaire dont appareils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Chauffage central sauf électrique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Ventilation – conditionnement d'air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acier et serrurerie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alliage aluminium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Vitrerie - miroiterie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Peinture – Tenture – revêtements muraux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Electricité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Ascenseurs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Couverture – bardage tôles acier nervurées avec revêtements étanchéité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Entretien – rénovation tous corps d'état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Menuiserie PVC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Imperméabilité façades</w:t>
            </w:r>
          </w:p>
        </w:tc>
      </w:tr>
      <w:tr w:rsidR="00DE6B76" w:rsidRPr="006B287F" w:rsidTr="0077269A">
        <w:tc>
          <w:tcPr>
            <w:tcW w:w="29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6361" w:type="dxa"/>
            <w:shd w:val="clear" w:color="auto" w:fill="auto"/>
          </w:tcPr>
          <w:p w:rsidR="00DE6B76" w:rsidRPr="006B287F" w:rsidRDefault="00DE6B76" w:rsidP="0049036A">
            <w:pPr>
              <w:rPr>
                <w:rFonts w:ascii="Tahoma" w:hAnsi="Tahoma" w:cs="Tahoma"/>
                <w:sz w:val="16"/>
                <w:szCs w:val="16"/>
              </w:rPr>
            </w:pPr>
            <w:r w:rsidRPr="006B287F">
              <w:rPr>
                <w:rFonts w:ascii="Tahoma" w:hAnsi="Tahoma" w:cs="Tahoma"/>
                <w:sz w:val="16"/>
                <w:szCs w:val="16"/>
              </w:rPr>
              <w:t>Etanchéité asphalte – multi couche</w:t>
            </w:r>
          </w:p>
        </w:tc>
      </w:tr>
    </w:tbl>
    <w:p w:rsidR="00DE6B76" w:rsidRPr="00F2104B" w:rsidRDefault="00DE6B76" w:rsidP="00DE6B76">
      <w:pPr>
        <w:rPr>
          <w:rFonts w:ascii="Tahoma" w:hAnsi="Tahoma" w:cs="Tahoma"/>
          <w:b/>
          <w:szCs w:val="20"/>
        </w:rPr>
      </w:pPr>
    </w:p>
    <w:p w:rsidR="00DE6B76" w:rsidRPr="00333E5E" w:rsidRDefault="00DE6B76" w:rsidP="0042342A">
      <w:pPr>
        <w:jc w:val="right"/>
        <w:rPr>
          <w:rFonts w:ascii="Tahoma" w:hAnsi="Tahoma" w:cs="Tahoma"/>
          <w:szCs w:val="20"/>
        </w:rPr>
      </w:pPr>
    </w:p>
    <w:sectPr w:rsidR="00DE6B76" w:rsidRPr="00333E5E" w:rsidSect="006372C1">
      <w:headerReference w:type="default" r:id="rId8"/>
      <w:footerReference w:type="default" r:id="rId9"/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3EE" w:rsidRDefault="006133EE">
      <w:r>
        <w:separator/>
      </w:r>
    </w:p>
  </w:endnote>
  <w:endnote w:type="continuationSeparator" w:id="0">
    <w:p w:rsidR="006133EE" w:rsidRDefault="0061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7EF" w:rsidRDefault="001F6676" w:rsidP="00F469CF">
    <w:pPr>
      <w:pStyle w:val="Pieddepage"/>
      <w:jc w:val="center"/>
      <w:rPr>
        <w:sz w:val="12"/>
        <w:szCs w:val="12"/>
      </w:rPr>
    </w:pPr>
    <w:r>
      <w:rPr>
        <w:sz w:val="12"/>
        <w:szCs w:val="12"/>
      </w:rPr>
      <w:t>2025DAL0003</w:t>
    </w:r>
    <w:r w:rsidR="00F469CF" w:rsidRPr="00E927B3">
      <w:rPr>
        <w:sz w:val="12"/>
        <w:szCs w:val="12"/>
      </w:rPr>
      <w:t xml:space="preserve"> </w:t>
    </w:r>
    <w:r w:rsidR="00D370D1" w:rsidRPr="00E927B3">
      <w:rPr>
        <w:sz w:val="12"/>
        <w:szCs w:val="12"/>
      </w:rPr>
      <w:t xml:space="preserve">– RC - Annexe </w:t>
    </w:r>
    <w:r w:rsidR="006222FA" w:rsidRPr="00E927B3">
      <w:rPr>
        <w:sz w:val="12"/>
        <w:szCs w:val="12"/>
      </w:rPr>
      <w:t>4</w:t>
    </w:r>
    <w:r w:rsidR="00D370D1" w:rsidRPr="00E927B3">
      <w:rPr>
        <w:sz w:val="12"/>
        <w:szCs w:val="12"/>
      </w:rPr>
      <w:t xml:space="preserve"> </w:t>
    </w:r>
  </w:p>
  <w:p w:rsidR="00562C74" w:rsidRPr="003368A3" w:rsidRDefault="00BF0F34" w:rsidP="00F469CF">
    <w:pPr>
      <w:pStyle w:val="Pieddepage"/>
      <w:jc w:val="center"/>
      <w:rPr>
        <w:sz w:val="12"/>
        <w:szCs w:val="12"/>
      </w:rPr>
    </w:pPr>
    <w:r>
      <w:rPr>
        <w:sz w:val="12"/>
        <w:szCs w:val="12"/>
      </w:rPr>
      <w:t xml:space="preserve">CHPM – Travaux </w:t>
    </w:r>
    <w:r w:rsidR="001F6676">
      <w:rPr>
        <w:sz w:val="12"/>
        <w:szCs w:val="12"/>
      </w:rPr>
      <w:t>couverture chapelle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3EE" w:rsidRDefault="006133EE">
      <w:r>
        <w:separator/>
      </w:r>
    </w:p>
  </w:footnote>
  <w:footnote w:type="continuationSeparator" w:id="0">
    <w:p w:rsidR="006133EE" w:rsidRDefault="00613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CC" w:rsidRPr="00F053CC" w:rsidRDefault="00F053CC" w:rsidP="00F053CC">
    <w:pPr>
      <w:rPr>
        <w:b/>
        <w:szCs w:val="20"/>
      </w:rPr>
    </w:pPr>
    <w:r w:rsidRPr="00F053CC">
      <w:rPr>
        <w:rFonts w:cs="Tahoma"/>
        <w:b/>
        <w:szCs w:val="20"/>
      </w:rPr>
      <w:t>Pouvoir adjudicateur</w:t>
    </w:r>
    <w:r w:rsidRPr="00F053CC">
      <w:rPr>
        <w:rFonts w:cs="Tahoma"/>
        <w:szCs w:val="20"/>
      </w:rPr>
      <w:t xml:space="preserve"> :</w:t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 w:rsidRPr="00F053CC">
      <w:rPr>
        <w:rFonts w:cs="Tahoma"/>
        <w:szCs w:val="20"/>
      </w:rPr>
      <w:tab/>
    </w:r>
    <w:r>
      <w:rPr>
        <w:rFonts w:cs="Tahoma"/>
        <w:szCs w:val="20"/>
      </w:rPr>
      <w:tab/>
    </w:r>
    <w:r w:rsidRPr="00F053CC">
      <w:rPr>
        <w:b/>
        <w:szCs w:val="20"/>
      </w:rPr>
      <w:t>Maître</w:t>
    </w:r>
    <w:r w:rsidRPr="00F053CC">
      <w:rPr>
        <w:szCs w:val="20"/>
      </w:rPr>
      <w:t xml:space="preserve"> </w:t>
    </w:r>
    <w:r w:rsidRPr="00F053CC">
      <w:rPr>
        <w:b/>
        <w:szCs w:val="20"/>
      </w:rPr>
      <w:t>d’ouvrage :</w:t>
    </w:r>
  </w:p>
  <w:p w:rsidR="00F053CC" w:rsidRPr="00F053CC" w:rsidRDefault="00DB3EB8" w:rsidP="00F053CC">
    <w:pPr>
      <w:rPr>
        <w:b/>
        <w:szCs w:val="20"/>
      </w:rPr>
    </w:pPr>
    <w:r>
      <w:rPr>
        <w:rFonts w:cs="Tahoma"/>
        <w:b/>
        <w:szCs w:val="20"/>
      </w:rPr>
      <w:t>C.H</w:t>
    </w:r>
    <w:r w:rsidR="00F053CC" w:rsidRPr="00F053CC">
      <w:rPr>
        <w:rFonts w:cs="Tahoma"/>
        <w:b/>
        <w:szCs w:val="20"/>
      </w:rPr>
      <w:t>.U. de BREST</w:t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rFonts w:cs="Tahoma"/>
        <w:b/>
        <w:szCs w:val="20"/>
      </w:rPr>
      <w:tab/>
    </w:r>
    <w:r w:rsidR="00F053CC" w:rsidRPr="00F053CC">
      <w:rPr>
        <w:b/>
        <w:szCs w:val="20"/>
      </w:rPr>
      <w:t>CH DES PAYS DE MORLAIX</w:t>
    </w:r>
  </w:p>
  <w:p w:rsidR="00F053CC" w:rsidRPr="00F053CC" w:rsidRDefault="00F053CC" w:rsidP="00F053CC">
    <w:pPr>
      <w:rPr>
        <w:rFonts w:cs="Tahoma"/>
        <w:szCs w:val="20"/>
        <w:u w:val="single"/>
      </w:rPr>
    </w:pPr>
    <w:r w:rsidRPr="00F053CC">
      <w:rPr>
        <w:rFonts w:cs="Tahoma"/>
        <w:szCs w:val="20"/>
        <w:u w:val="single"/>
      </w:rPr>
      <w:t>Etablissement support du GHT de Bretagne Occidentale</w:t>
    </w:r>
  </w:p>
  <w:p w:rsidR="00F053CC" w:rsidRDefault="00F053CC">
    <w:pPr>
      <w:pStyle w:val="En-tte"/>
    </w:pPr>
  </w:p>
  <w:p w:rsidR="00F053CC" w:rsidRDefault="00F053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C9E"/>
    <w:multiLevelType w:val="hybridMultilevel"/>
    <w:tmpl w:val="82929D70"/>
    <w:lvl w:ilvl="0" w:tplc="C8AABB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311405"/>
    <w:multiLevelType w:val="hybridMultilevel"/>
    <w:tmpl w:val="64EE6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73"/>
    <w:rsid w:val="000019C5"/>
    <w:rsid w:val="00011D6B"/>
    <w:rsid w:val="000151A0"/>
    <w:rsid w:val="000701B1"/>
    <w:rsid w:val="000833CD"/>
    <w:rsid w:val="000A231E"/>
    <w:rsid w:val="000B591A"/>
    <w:rsid w:val="00101A3A"/>
    <w:rsid w:val="00120B64"/>
    <w:rsid w:val="00123D39"/>
    <w:rsid w:val="00134B82"/>
    <w:rsid w:val="00143111"/>
    <w:rsid w:val="00146057"/>
    <w:rsid w:val="00147160"/>
    <w:rsid w:val="00160CB3"/>
    <w:rsid w:val="001C4A32"/>
    <w:rsid w:val="001D25E6"/>
    <w:rsid w:val="001D6A81"/>
    <w:rsid w:val="001E1DD0"/>
    <w:rsid w:val="001F6676"/>
    <w:rsid w:val="00234073"/>
    <w:rsid w:val="0023446D"/>
    <w:rsid w:val="00261188"/>
    <w:rsid w:val="002B3254"/>
    <w:rsid w:val="002D6B94"/>
    <w:rsid w:val="00315BEB"/>
    <w:rsid w:val="00333E5E"/>
    <w:rsid w:val="003368A3"/>
    <w:rsid w:val="003370E1"/>
    <w:rsid w:val="00386B7E"/>
    <w:rsid w:val="00393DF6"/>
    <w:rsid w:val="003B1961"/>
    <w:rsid w:val="003C7438"/>
    <w:rsid w:val="003D04AD"/>
    <w:rsid w:val="003D15BC"/>
    <w:rsid w:val="003D1FC9"/>
    <w:rsid w:val="0042342A"/>
    <w:rsid w:val="0044234D"/>
    <w:rsid w:val="00443369"/>
    <w:rsid w:val="004457EF"/>
    <w:rsid w:val="0049036A"/>
    <w:rsid w:val="004930B2"/>
    <w:rsid w:val="004C1F62"/>
    <w:rsid w:val="004E65D2"/>
    <w:rsid w:val="00507C40"/>
    <w:rsid w:val="00512E58"/>
    <w:rsid w:val="00532E40"/>
    <w:rsid w:val="00550678"/>
    <w:rsid w:val="00562C74"/>
    <w:rsid w:val="00580CD3"/>
    <w:rsid w:val="00595672"/>
    <w:rsid w:val="0059741C"/>
    <w:rsid w:val="005A4CA2"/>
    <w:rsid w:val="005F29B0"/>
    <w:rsid w:val="006133EE"/>
    <w:rsid w:val="006222FA"/>
    <w:rsid w:val="006372C1"/>
    <w:rsid w:val="00676082"/>
    <w:rsid w:val="0068311B"/>
    <w:rsid w:val="00694278"/>
    <w:rsid w:val="006B287F"/>
    <w:rsid w:val="006B3582"/>
    <w:rsid w:val="006C5873"/>
    <w:rsid w:val="006E0006"/>
    <w:rsid w:val="00703E30"/>
    <w:rsid w:val="007367E3"/>
    <w:rsid w:val="0077269A"/>
    <w:rsid w:val="00776696"/>
    <w:rsid w:val="00790C04"/>
    <w:rsid w:val="007B0534"/>
    <w:rsid w:val="007B68B1"/>
    <w:rsid w:val="007C3D0D"/>
    <w:rsid w:val="007C41C3"/>
    <w:rsid w:val="007F53CC"/>
    <w:rsid w:val="008043EC"/>
    <w:rsid w:val="00844195"/>
    <w:rsid w:val="00844F36"/>
    <w:rsid w:val="00855B92"/>
    <w:rsid w:val="00857275"/>
    <w:rsid w:val="00875668"/>
    <w:rsid w:val="008779D9"/>
    <w:rsid w:val="00892AB1"/>
    <w:rsid w:val="008B1BFD"/>
    <w:rsid w:val="008B5218"/>
    <w:rsid w:val="008D3E49"/>
    <w:rsid w:val="00901763"/>
    <w:rsid w:val="00971214"/>
    <w:rsid w:val="00972A00"/>
    <w:rsid w:val="0098044B"/>
    <w:rsid w:val="009D6645"/>
    <w:rsid w:val="009E4B34"/>
    <w:rsid w:val="009E796A"/>
    <w:rsid w:val="00A04392"/>
    <w:rsid w:val="00A04BC3"/>
    <w:rsid w:val="00A13F0E"/>
    <w:rsid w:val="00A477E9"/>
    <w:rsid w:val="00A6614E"/>
    <w:rsid w:val="00A810F6"/>
    <w:rsid w:val="00A82A3E"/>
    <w:rsid w:val="00AB68B6"/>
    <w:rsid w:val="00AD2666"/>
    <w:rsid w:val="00B34726"/>
    <w:rsid w:val="00B62EB0"/>
    <w:rsid w:val="00B73422"/>
    <w:rsid w:val="00B87B9A"/>
    <w:rsid w:val="00BF0F34"/>
    <w:rsid w:val="00C14A6C"/>
    <w:rsid w:val="00C62E44"/>
    <w:rsid w:val="00C75FDE"/>
    <w:rsid w:val="00CB2A98"/>
    <w:rsid w:val="00CB2CDE"/>
    <w:rsid w:val="00CB748A"/>
    <w:rsid w:val="00D11824"/>
    <w:rsid w:val="00D15335"/>
    <w:rsid w:val="00D1612F"/>
    <w:rsid w:val="00D211AD"/>
    <w:rsid w:val="00D22D0B"/>
    <w:rsid w:val="00D27260"/>
    <w:rsid w:val="00D370D1"/>
    <w:rsid w:val="00D43E93"/>
    <w:rsid w:val="00D76EE1"/>
    <w:rsid w:val="00DB3EB8"/>
    <w:rsid w:val="00DE6B76"/>
    <w:rsid w:val="00DE70C6"/>
    <w:rsid w:val="00DF0A05"/>
    <w:rsid w:val="00DF41A6"/>
    <w:rsid w:val="00E13025"/>
    <w:rsid w:val="00E159C1"/>
    <w:rsid w:val="00E251E9"/>
    <w:rsid w:val="00E772E3"/>
    <w:rsid w:val="00E8422B"/>
    <w:rsid w:val="00E927B3"/>
    <w:rsid w:val="00EE0EE0"/>
    <w:rsid w:val="00EE6C01"/>
    <w:rsid w:val="00EF3E70"/>
    <w:rsid w:val="00F053CC"/>
    <w:rsid w:val="00F2104B"/>
    <w:rsid w:val="00F351C0"/>
    <w:rsid w:val="00F469CF"/>
    <w:rsid w:val="00F52639"/>
    <w:rsid w:val="00F77A1A"/>
    <w:rsid w:val="00FA1454"/>
    <w:rsid w:val="00FB177A"/>
    <w:rsid w:val="00FB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3F2B42A"/>
  <w15:docId w15:val="{21221F54-FD90-4BC0-AA5B-2676F36D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FDE"/>
    <w:rPr>
      <w:rFonts w:ascii="Arial" w:hAnsi="Arial"/>
      <w:szCs w:val="24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3368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53CC"/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F053C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90C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0C0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0C04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0C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0C04"/>
    <w:rPr>
      <w:rFonts w:ascii="Arial" w:hAnsi="Arial"/>
      <w:b/>
      <w:bCs/>
    </w:rPr>
  </w:style>
  <w:style w:type="paragraph" w:customStyle="1" w:styleId="Default">
    <w:name w:val="Default"/>
    <w:rsid w:val="00C75FD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052179\Documents\5%20-%20ACHATS%20ORG&#176;%20SUIVI%20Rt&#176;\MARCHES\Doc%20type\Synth&#232;se%20Consultation%20et%20MAPA\FICHE%20DE%20LANCEMENT%20DE%20CONSULTATION%20CHF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8E7A0-62C6-4DA1-B2C1-091A5C27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DE CONSULTATION CHFG</Template>
  <TotalTime>10</TotalTime>
  <Pages>2</Pages>
  <Words>382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Breton</dc:creator>
  <cp:lastModifiedBy>AGNETTI Sabrina</cp:lastModifiedBy>
  <cp:revision>8</cp:revision>
  <cp:lastPrinted>2010-09-01T14:31:00Z</cp:lastPrinted>
  <dcterms:created xsi:type="dcterms:W3CDTF">2024-06-25T06:55:00Z</dcterms:created>
  <dcterms:modified xsi:type="dcterms:W3CDTF">2025-02-03T13:49:00Z</dcterms:modified>
</cp:coreProperties>
</file>