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rsidP="00FC66A7">
            <w:pPr>
              <w:pStyle w:val="Titre2"/>
              <w:ind w:left="0" w:firstLine="0"/>
              <w:jc w:val="both"/>
              <w:rPr>
                <w:rFonts w:ascii="Tahoma" w:hAnsi="Tahoma" w:cs="Tahoma"/>
                <w:b w:val="0"/>
                <w:bCs w:val="0"/>
                <w:iCs/>
                <w:sz w:val="18"/>
                <w:szCs w:val="18"/>
              </w:rPr>
            </w:pPr>
          </w:p>
          <w:p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rsidR="00FC66A7" w:rsidRPr="00FC66A7" w:rsidRDefault="00FC66A7" w:rsidP="00FC66A7">
            <w:pPr>
              <w:pStyle w:val="Titre2"/>
              <w:ind w:left="0" w:firstLine="0"/>
              <w:jc w:val="both"/>
              <w:rPr>
                <w:rFonts w:ascii="Tahoma" w:hAnsi="Tahoma" w:cs="Tahoma"/>
                <w:b w:val="0"/>
                <w:bCs w:val="0"/>
                <w:iCs/>
                <w:sz w:val="18"/>
                <w:szCs w:val="18"/>
              </w:rPr>
            </w:pPr>
          </w:p>
          <w:p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pPr>
              <w:tabs>
                <w:tab w:val="left" w:pos="-142"/>
                <w:tab w:val="left" w:pos="4111"/>
              </w:tabs>
              <w:snapToGrid w:val="0"/>
              <w:jc w:val="both"/>
              <w:rPr>
                <w:rFonts w:ascii="Tahoma" w:hAnsi="Tahoma" w:cs="Tahoma"/>
                <w:b/>
                <w:bCs/>
              </w:rPr>
            </w:pPr>
          </w:p>
        </w:tc>
      </w:tr>
      <w:tr w:rsidR="007411D9" w:rsidRPr="00FC66A7">
        <w:tc>
          <w:tcPr>
            <w:tcW w:w="10277" w:type="dxa"/>
            <w:shd w:val="clear" w:color="auto" w:fill="66CCFF"/>
          </w:tcPr>
          <w:p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rsidR="007411D9" w:rsidRDefault="007411D9">
      <w:pPr>
        <w:pStyle w:val="En-tte"/>
        <w:tabs>
          <w:tab w:val="clear" w:pos="4536"/>
          <w:tab w:val="clear" w:pos="9072"/>
        </w:tabs>
        <w:rPr>
          <w:rFonts w:ascii="Tahoma" w:hAnsi="Tahoma" w:cs="Tahoma"/>
        </w:rPr>
      </w:pPr>
    </w:p>
    <w:p w:rsidR="005C2223" w:rsidRPr="005C2223" w:rsidRDefault="005C2223">
      <w:pPr>
        <w:pStyle w:val="En-tte"/>
        <w:tabs>
          <w:tab w:val="clear" w:pos="4536"/>
          <w:tab w:val="clear" w:pos="9072"/>
        </w:tabs>
        <w:rPr>
          <w:rFonts w:ascii="Tahoma" w:hAnsi="Tahoma" w:cs="Tahoma"/>
          <w:b/>
          <w:u w:val="single"/>
        </w:rPr>
      </w:pPr>
      <w:r w:rsidRPr="005C2223">
        <w:rPr>
          <w:rFonts w:ascii="Tahoma" w:hAnsi="Tahoma" w:cs="Tahoma"/>
          <w:b/>
          <w:u w:val="single"/>
        </w:rPr>
        <w:t>Acheteur :</w:t>
      </w:r>
    </w:p>
    <w:p w:rsidR="00FC66A7" w:rsidRDefault="00FC66A7">
      <w:pPr>
        <w:pStyle w:val="En-tte"/>
        <w:tabs>
          <w:tab w:val="clear" w:pos="4536"/>
          <w:tab w:val="clear" w:pos="9072"/>
        </w:tabs>
        <w:rPr>
          <w:rFonts w:ascii="Tahoma" w:hAnsi="Tahoma" w:cs="Tahoma"/>
          <w:b/>
        </w:rPr>
      </w:pPr>
      <w:r w:rsidRPr="00FC66A7">
        <w:rPr>
          <w:rFonts w:ascii="Tahoma" w:hAnsi="Tahoma" w:cs="Tahoma"/>
          <w:b/>
        </w:rPr>
        <w:t>CENTRE HOSPITALIER UNVERSITAIRE DE BREST</w:t>
      </w:r>
    </w:p>
    <w:p w:rsidR="005C2223" w:rsidRPr="005C2223" w:rsidRDefault="005C2223">
      <w:pPr>
        <w:pStyle w:val="En-tte"/>
        <w:tabs>
          <w:tab w:val="clear" w:pos="4536"/>
          <w:tab w:val="clear" w:pos="9072"/>
        </w:tabs>
        <w:rPr>
          <w:rFonts w:ascii="Tahoma" w:hAnsi="Tahoma" w:cs="Tahoma"/>
          <w:u w:val="single"/>
        </w:rPr>
      </w:pPr>
      <w:r w:rsidRPr="005C2223">
        <w:rPr>
          <w:rFonts w:ascii="Tahoma" w:hAnsi="Tahoma" w:cs="Tahoma"/>
          <w:u w:val="single"/>
        </w:rPr>
        <w:t>Etablissement support du GHT de Bretagne Occidentale</w:t>
      </w:r>
    </w:p>
    <w:p w:rsidR="007411D9" w:rsidRDefault="00FC66A7">
      <w:pPr>
        <w:pStyle w:val="En-tte"/>
        <w:tabs>
          <w:tab w:val="clear" w:pos="4536"/>
          <w:tab w:val="clear" w:pos="9072"/>
        </w:tabs>
        <w:rPr>
          <w:rFonts w:ascii="Tahoma" w:hAnsi="Tahoma" w:cs="Tahoma"/>
        </w:rPr>
      </w:pPr>
      <w:r>
        <w:rPr>
          <w:rFonts w:ascii="Tahoma" w:hAnsi="Tahoma" w:cs="Tahoma"/>
        </w:rPr>
        <w:t>2 avenue Foch</w:t>
      </w:r>
      <w:r w:rsidR="005C2223">
        <w:rPr>
          <w:rFonts w:ascii="Tahoma" w:hAnsi="Tahoma" w:cs="Tahoma"/>
        </w:rPr>
        <w:t xml:space="preserve"> - </w:t>
      </w:r>
      <w:r>
        <w:rPr>
          <w:rFonts w:ascii="Tahoma" w:hAnsi="Tahoma" w:cs="Tahoma"/>
        </w:rPr>
        <w:t>29609 BREST Cedex</w:t>
      </w:r>
    </w:p>
    <w:p w:rsidR="005C2223" w:rsidRDefault="005C2223">
      <w:pPr>
        <w:pStyle w:val="En-tte"/>
        <w:tabs>
          <w:tab w:val="clear" w:pos="4536"/>
          <w:tab w:val="clear" w:pos="9072"/>
        </w:tabs>
        <w:rPr>
          <w:rFonts w:ascii="Tahoma" w:hAnsi="Tahoma" w:cs="Tahoma"/>
        </w:rPr>
      </w:pPr>
    </w:p>
    <w:p w:rsidR="005C2223" w:rsidRPr="005C2223" w:rsidRDefault="005C2223" w:rsidP="005C2223">
      <w:pPr>
        <w:pStyle w:val="En-tte"/>
        <w:tabs>
          <w:tab w:val="clear" w:pos="4536"/>
          <w:tab w:val="clear" w:pos="9072"/>
        </w:tabs>
        <w:rPr>
          <w:rFonts w:ascii="Tahoma" w:hAnsi="Tahoma" w:cs="Tahoma"/>
          <w:b/>
          <w:u w:val="single"/>
        </w:rPr>
      </w:pPr>
      <w:r>
        <w:rPr>
          <w:rFonts w:ascii="Tahoma" w:hAnsi="Tahoma" w:cs="Tahoma"/>
          <w:b/>
          <w:u w:val="single"/>
        </w:rPr>
        <w:t>Maître d’ouvrage</w:t>
      </w:r>
      <w:r w:rsidRPr="005C2223">
        <w:rPr>
          <w:rFonts w:ascii="Tahoma" w:hAnsi="Tahoma" w:cs="Tahoma"/>
          <w:b/>
          <w:u w:val="single"/>
        </w:rPr>
        <w:t> :</w:t>
      </w:r>
    </w:p>
    <w:p w:rsidR="005C2223" w:rsidRPr="005C2223" w:rsidRDefault="005C2223" w:rsidP="005C2223">
      <w:pPr>
        <w:pStyle w:val="En-tte"/>
        <w:rPr>
          <w:rFonts w:ascii="Tahoma" w:hAnsi="Tahoma" w:cs="Tahoma"/>
          <w:b/>
        </w:rPr>
      </w:pPr>
      <w:r w:rsidRPr="005C2223">
        <w:rPr>
          <w:rFonts w:ascii="Tahoma" w:hAnsi="Tahoma" w:cs="Tahoma"/>
          <w:b/>
        </w:rPr>
        <w:t>Centre Hospitalier des Pays de Morlaix</w:t>
      </w:r>
      <w:r>
        <w:rPr>
          <w:rFonts w:ascii="Tahoma" w:hAnsi="Tahoma" w:cs="Tahoma"/>
          <w:b/>
        </w:rPr>
        <w:t xml:space="preserve"> (CHPM)</w:t>
      </w:r>
    </w:p>
    <w:p w:rsidR="005C2223" w:rsidRPr="005C2223" w:rsidRDefault="005C2223" w:rsidP="005C2223">
      <w:pPr>
        <w:pStyle w:val="En-tte"/>
        <w:tabs>
          <w:tab w:val="clear" w:pos="4536"/>
          <w:tab w:val="clear" w:pos="9072"/>
        </w:tabs>
        <w:rPr>
          <w:rFonts w:ascii="Tahoma" w:hAnsi="Tahoma" w:cs="Tahoma"/>
        </w:rPr>
      </w:pPr>
      <w:r w:rsidRPr="005C2223">
        <w:rPr>
          <w:rFonts w:ascii="Tahoma" w:hAnsi="Tahoma" w:cs="Tahoma"/>
        </w:rPr>
        <w:t>15 rue de Kersaint Gilly - 29600 MORLAIX</w:t>
      </w:r>
    </w:p>
    <w:p w:rsidR="005C2223" w:rsidRDefault="005C2223" w:rsidP="005C2223">
      <w:pPr>
        <w:pStyle w:val="En-tte"/>
        <w:tabs>
          <w:tab w:val="clear" w:pos="4536"/>
          <w:tab w:val="clear" w:pos="9072"/>
        </w:tabs>
        <w:rPr>
          <w:rFonts w:ascii="Tahoma" w:hAnsi="Tahoma" w:cs="Tahoma"/>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FC66A7" w:rsidTr="005C2223">
        <w:trPr>
          <w:trHeight w:val="160"/>
        </w:trPr>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rsidR="007411D9" w:rsidRDefault="007411D9">
      <w:pPr>
        <w:rPr>
          <w:rFonts w:ascii="Tahoma" w:hAnsi="Tahoma" w:cs="Tahoma"/>
          <w:b/>
          <w:bCs/>
        </w:rPr>
      </w:pPr>
    </w:p>
    <w:p w:rsidR="00285832" w:rsidRDefault="00285832" w:rsidP="00285832">
      <w:pPr>
        <w:rPr>
          <w:rFonts w:ascii="Tahoma" w:hAnsi="Tahoma" w:cs="Tahoma"/>
          <w:b/>
        </w:rPr>
      </w:pPr>
      <w:r>
        <w:rPr>
          <w:rFonts w:ascii="Tahoma" w:hAnsi="Tahoma" w:cs="Tahoma"/>
          <w:b/>
        </w:rPr>
        <w:t xml:space="preserve">Consultation 2025DAL0003 </w:t>
      </w:r>
    </w:p>
    <w:p w:rsidR="00285832" w:rsidRDefault="00285832" w:rsidP="00285832">
      <w:pPr>
        <w:rPr>
          <w:rFonts w:ascii="Tahoma" w:hAnsi="Tahoma" w:cs="Tahoma"/>
          <w:b/>
        </w:rPr>
      </w:pPr>
    </w:p>
    <w:p w:rsidR="00285832" w:rsidRDefault="00285832" w:rsidP="00285832">
      <w:pPr>
        <w:jc w:val="both"/>
        <w:rPr>
          <w:rFonts w:ascii="Arial Narrow" w:hAnsi="Arial Narrow"/>
          <w:b/>
          <w:sz w:val="24"/>
          <w:szCs w:val="24"/>
        </w:rPr>
      </w:pPr>
      <w:r>
        <w:rPr>
          <w:rFonts w:ascii="Arial Narrow" w:hAnsi="Arial Narrow"/>
          <w:b/>
          <w:sz w:val="24"/>
          <w:szCs w:val="24"/>
        </w:rPr>
        <w:t>Libellé :</w:t>
      </w:r>
    </w:p>
    <w:p w:rsidR="00285832" w:rsidRPr="0022280E" w:rsidRDefault="00285832" w:rsidP="00285832">
      <w:pPr>
        <w:jc w:val="both"/>
        <w:rPr>
          <w:rFonts w:ascii="Arial Narrow" w:hAnsi="Arial Narrow"/>
          <w:b/>
          <w:sz w:val="24"/>
          <w:szCs w:val="24"/>
        </w:rPr>
      </w:pPr>
      <w:r>
        <w:rPr>
          <w:rFonts w:ascii="Arial Narrow" w:hAnsi="Arial Narrow"/>
          <w:b/>
          <w:sz w:val="24"/>
          <w:szCs w:val="24"/>
        </w:rPr>
        <w:t>GHT de Bretagne Occidentale – CHP de Morlaix</w:t>
      </w:r>
      <w:r>
        <w:rPr>
          <w:rFonts w:ascii="Arial Narrow" w:hAnsi="Arial Narrow"/>
          <w:b/>
          <w:color w:val="C00000"/>
          <w:sz w:val="24"/>
          <w:szCs w:val="24"/>
        </w:rPr>
        <w:t xml:space="preserve"> - </w:t>
      </w:r>
      <w:r w:rsidRPr="0022280E">
        <w:rPr>
          <w:rFonts w:ascii="Arial Narrow" w:hAnsi="Arial Narrow"/>
          <w:b/>
          <w:sz w:val="24"/>
          <w:szCs w:val="24"/>
        </w:rPr>
        <w:t xml:space="preserve">Réhabilitation - extension du bâtiment historique </w:t>
      </w:r>
    </w:p>
    <w:p w:rsidR="00285832" w:rsidRDefault="00285832" w:rsidP="00285832">
      <w:pPr>
        <w:jc w:val="both"/>
        <w:rPr>
          <w:rFonts w:ascii="Arial Narrow" w:hAnsi="Arial Narrow"/>
          <w:b/>
          <w:sz w:val="24"/>
          <w:szCs w:val="24"/>
        </w:rPr>
      </w:pPr>
      <w:r w:rsidRPr="0022280E">
        <w:rPr>
          <w:rFonts w:ascii="Arial Narrow" w:hAnsi="Arial Narrow"/>
          <w:b/>
          <w:sz w:val="24"/>
          <w:szCs w:val="24"/>
        </w:rPr>
        <w:t>Travaux de couverture de la chapelle</w:t>
      </w:r>
    </w:p>
    <w:p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rsidR="007411D9" w:rsidRPr="00FC66A7" w:rsidRDefault="007411D9">
      <w:pPr>
        <w:pStyle w:val="Titre1"/>
        <w:ind w:left="0" w:hanging="432"/>
        <w:rPr>
          <w:rFonts w:ascii="Tahoma" w:hAnsi="Tahoma" w:cs="Tahoma"/>
          <w:b w:val="0"/>
          <w:bCs w:val="0"/>
        </w:rPr>
      </w:pPr>
    </w:p>
    <w:p w:rsidR="007411D9" w:rsidRPr="00FC66A7" w:rsidRDefault="007411D9">
      <w:pPr>
        <w:pStyle w:val="Titre1"/>
        <w:ind w:left="0"/>
        <w:rPr>
          <w:rFonts w:ascii="Tahoma" w:hAnsi="Tahoma" w:cs="Tahoma"/>
          <w:b w:val="0"/>
          <w:bCs w:val="0"/>
        </w:rPr>
      </w:pPr>
      <w:r w:rsidRPr="00FC66A7">
        <w:rPr>
          <w:rFonts w:ascii="Tahoma" w:hAnsi="Tahoma" w:cs="Tahoma"/>
          <w:b w:val="0"/>
          <w:bCs w:val="0"/>
        </w:rPr>
        <w:t>La candidature est présentée :</w:t>
      </w:r>
    </w:p>
    <w:p w:rsidR="007411D9" w:rsidRPr="00FC66A7" w:rsidRDefault="007411D9">
      <w:pPr>
        <w:pStyle w:val="Titre1"/>
        <w:ind w:left="0" w:hanging="432"/>
        <w:rPr>
          <w:rFonts w:ascii="Tahoma" w:hAnsi="Tahoma" w:cs="Tahoma"/>
          <w:b w:val="0"/>
          <w:bCs w:val="0"/>
        </w:rPr>
      </w:pPr>
    </w:p>
    <w:p w:rsidR="007411D9" w:rsidRPr="005C2223" w:rsidRDefault="005C2223">
      <w:pPr>
        <w:pStyle w:val="Titre1"/>
        <w:rPr>
          <w:rFonts w:ascii="Tahoma" w:hAnsi="Tahoma" w:cs="Tahoma"/>
        </w:rPr>
      </w:pPr>
      <w:r w:rsidRPr="005C2223">
        <w:rPr>
          <w:rFonts w:ascii="Tahoma" w:hAnsi="Tahoma" w:cs="Tahoma"/>
        </w:rPr>
        <w:fldChar w:fldCharType="begin">
          <w:ffData>
            <w:name w:val=""/>
            <w:enabled/>
            <w:calcOnExit w:val="0"/>
            <w:checkBox>
              <w:size w:val="20"/>
              <w:default w:val="1"/>
            </w:checkBox>
          </w:ffData>
        </w:fldChar>
      </w:r>
      <w:r w:rsidRPr="005C2223">
        <w:rPr>
          <w:rFonts w:ascii="Tahoma" w:hAnsi="Tahoma" w:cs="Tahoma"/>
        </w:rPr>
        <w:instrText xml:space="preserve"> FORMCHECKBOX </w:instrText>
      </w:r>
      <w:r w:rsidR="00285832">
        <w:rPr>
          <w:rFonts w:ascii="Tahoma" w:hAnsi="Tahoma" w:cs="Tahoma"/>
        </w:rPr>
      </w:r>
      <w:r w:rsidR="00285832">
        <w:rPr>
          <w:rFonts w:ascii="Tahoma" w:hAnsi="Tahoma" w:cs="Tahoma"/>
        </w:rPr>
        <w:fldChar w:fldCharType="separate"/>
      </w:r>
      <w:r w:rsidRPr="005C2223">
        <w:rPr>
          <w:rFonts w:ascii="Tahoma" w:hAnsi="Tahoma" w:cs="Tahoma"/>
        </w:rPr>
        <w:fldChar w:fldCharType="end"/>
      </w:r>
      <w:r w:rsidR="007411D9" w:rsidRPr="005C2223">
        <w:rPr>
          <w:rFonts w:ascii="Tahoma" w:hAnsi="Tahoma" w:cs="Tahoma"/>
          <w:bCs w:val="0"/>
        </w:rPr>
        <w:t xml:space="preserve"> </w:t>
      </w:r>
      <w:proofErr w:type="gramStart"/>
      <w:r w:rsidR="007411D9" w:rsidRPr="005C2223">
        <w:rPr>
          <w:rFonts w:ascii="Tahoma" w:hAnsi="Tahoma" w:cs="Tahoma"/>
          <w:bCs w:val="0"/>
        </w:rPr>
        <w:t>pour</w:t>
      </w:r>
      <w:proofErr w:type="gramEnd"/>
      <w:r w:rsidR="007411D9" w:rsidRPr="005C2223">
        <w:rPr>
          <w:rFonts w:ascii="Tahoma" w:hAnsi="Tahoma" w:cs="Tahoma"/>
          <w:bCs w:val="0"/>
        </w:rPr>
        <w:t xml:space="preserve"> le marché ou pour l’accord-cadre </w:t>
      </w:r>
      <w:r w:rsidR="007411D9" w:rsidRPr="005C2223">
        <w:rPr>
          <w:rFonts w:ascii="Tahoma" w:hAnsi="Tahoma" w:cs="Tahoma"/>
          <w:i/>
          <w:iCs/>
          <w:sz w:val="18"/>
          <w:szCs w:val="18"/>
        </w:rPr>
        <w:t xml:space="preserve">(en cas de non allotissement) </w:t>
      </w:r>
      <w:r w:rsidR="007411D9" w:rsidRPr="005C2223">
        <w:rPr>
          <w:rFonts w:ascii="Tahoma" w:hAnsi="Tahoma" w:cs="Tahoma"/>
          <w:bCs w:val="0"/>
          <w:iCs/>
        </w:rPr>
        <w:t>;</w:t>
      </w:r>
    </w:p>
    <w:p w:rsidR="007411D9" w:rsidRPr="00FC66A7" w:rsidRDefault="007411D9">
      <w:pPr>
        <w:pStyle w:val="En-tte"/>
        <w:tabs>
          <w:tab w:val="clear" w:pos="4536"/>
          <w:tab w:val="clear" w:pos="9072"/>
        </w:tabs>
        <w:rPr>
          <w:rFonts w:ascii="Tahoma" w:hAnsi="Tahoma" w:cs="Tahoma"/>
        </w:rPr>
      </w:pPr>
    </w:p>
    <w:p w:rsidR="007411D9" w:rsidRPr="00FC66A7" w:rsidRDefault="008D5A17">
      <w:pPr>
        <w:ind w:left="993" w:hanging="426"/>
        <w:jc w:val="both"/>
        <w:rPr>
          <w:rFonts w:ascii="Tahoma" w:hAnsi="Tahoma" w:cs="Tahoma"/>
          <w:i/>
          <w:iCs/>
          <w:sz w:val="18"/>
          <w:szCs w:val="18"/>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285832">
        <w:rPr>
          <w:rFonts w:ascii="Tahoma" w:hAnsi="Tahoma" w:cs="Tahoma"/>
        </w:rPr>
      </w:r>
      <w:r w:rsidR="00285832">
        <w:rPr>
          <w:rFonts w:ascii="Tahoma" w:hAnsi="Tahoma" w:cs="Tahoma"/>
        </w:rPr>
        <w:fldChar w:fldCharType="separate"/>
      </w:r>
      <w:r w:rsidRPr="00FC66A7">
        <w:rPr>
          <w:rFonts w:ascii="Tahoma" w:hAnsi="Tahoma" w:cs="Tahoma"/>
        </w:rPr>
        <w:fldChar w:fldCharType="end"/>
      </w:r>
      <w:r w:rsidR="00AA2672">
        <w:rPr>
          <w:rFonts w:ascii="Tahoma" w:hAnsi="Tahoma" w:cs="Tahoma"/>
        </w:rPr>
        <w:t xml:space="preserve"> </w:t>
      </w:r>
      <w:proofErr w:type="gramStart"/>
      <w:r w:rsidR="00AA2672">
        <w:rPr>
          <w:rFonts w:ascii="Tahoma" w:hAnsi="Tahoma" w:cs="Tahoma"/>
        </w:rPr>
        <w:t>pour</w:t>
      </w:r>
      <w:proofErr w:type="gramEnd"/>
      <w:r w:rsidR="00AA2672">
        <w:rPr>
          <w:rFonts w:ascii="Tahoma" w:hAnsi="Tahoma" w:cs="Tahoma"/>
        </w:rPr>
        <w:t xml:space="preserve"> le lot ou les lots </w:t>
      </w:r>
      <w:r w:rsidR="007411D9" w:rsidRPr="00FC66A7">
        <w:rPr>
          <w:rFonts w:ascii="Tahoma" w:hAnsi="Tahoma" w:cs="Tahoma"/>
        </w:rPr>
        <w:t xml:space="preserve">de la procédure de passation du marché ou de l’accord-cadre </w:t>
      </w:r>
      <w:r w:rsidR="007411D9" w:rsidRPr="00FC66A7">
        <w:rPr>
          <w:rFonts w:ascii="Tahoma" w:hAnsi="Tahoma" w:cs="Tahoma"/>
          <w:i/>
          <w:iCs/>
          <w:sz w:val="18"/>
          <w:szCs w:val="18"/>
        </w:rPr>
        <w:t>(en cas d’allotissement)</w:t>
      </w:r>
      <w:r w:rsidR="007411D9" w:rsidRPr="00FC66A7">
        <w:rPr>
          <w:rFonts w:ascii="Tahoma" w:hAnsi="Tahoma" w:cs="Tahoma"/>
        </w:rPr>
        <w:t> ;</w:t>
      </w:r>
    </w:p>
    <w:p w:rsidR="007411D9" w:rsidRPr="00FC66A7" w:rsidRDefault="007411D9">
      <w:pPr>
        <w:spacing w:before="120"/>
        <w:jc w:val="both"/>
        <w:rPr>
          <w:rFonts w:ascii="Tahoma" w:hAnsi="Tahoma" w:cs="Tahoma"/>
        </w:rPr>
      </w:pPr>
      <w:r w:rsidRPr="00FC66A7">
        <w:rPr>
          <w:rFonts w:ascii="Tahoma" w:hAnsi="Tahoma" w:cs="Tahoma"/>
          <w:i/>
          <w:iCs/>
          <w:sz w:val="18"/>
          <w:szCs w:val="18"/>
        </w:rPr>
        <w:t>(Indiquer l’intitulé du ou des lots tels qu’ils figurent dans l’avis d'appel à la concurrence</w:t>
      </w:r>
      <w:r w:rsidRPr="00FC66A7">
        <w:rPr>
          <w:rFonts w:ascii="Tahoma" w:hAnsi="Tahoma" w:cs="Tahoma"/>
          <w:bCs/>
          <w:i/>
          <w:iCs/>
          <w:sz w:val="18"/>
          <w:szCs w:val="18"/>
        </w:rPr>
        <w:t xml:space="preserve"> ou </w:t>
      </w:r>
      <w:r w:rsidR="005613A6" w:rsidRPr="00FC66A7">
        <w:rPr>
          <w:rFonts w:ascii="Tahoma" w:hAnsi="Tahoma" w:cs="Tahoma"/>
          <w:bCs/>
          <w:i/>
          <w:iCs/>
          <w:sz w:val="18"/>
          <w:szCs w:val="18"/>
        </w:rPr>
        <w:t>l’</w:t>
      </w:r>
      <w:r w:rsidR="00386724" w:rsidRPr="00FC66A7">
        <w:rPr>
          <w:rFonts w:ascii="Tahoma" w:hAnsi="Tahoma" w:cs="Tahoma"/>
          <w:bCs/>
          <w:i/>
          <w:iCs/>
          <w:sz w:val="18"/>
          <w:szCs w:val="18"/>
        </w:rPr>
        <w:t>invitation</w:t>
      </w:r>
      <w:r w:rsidR="005613A6" w:rsidRPr="00FC66A7">
        <w:rPr>
          <w:rFonts w:ascii="Tahoma" w:hAnsi="Tahoma" w:cs="Tahoma"/>
          <w:bCs/>
          <w:i/>
          <w:iCs/>
          <w:sz w:val="18"/>
          <w:szCs w:val="18"/>
        </w:rPr>
        <w:t xml:space="preserve"> à confirmer l’intérêt</w:t>
      </w:r>
      <w:r w:rsidRPr="00FC66A7">
        <w:rPr>
          <w:rFonts w:ascii="Tahoma" w:hAnsi="Tahoma" w:cs="Tahoma"/>
          <w:bCs/>
          <w:i/>
          <w:iCs/>
          <w:sz w:val="18"/>
          <w:szCs w:val="18"/>
        </w:rPr>
        <w:t>.</w:t>
      </w:r>
      <w:r w:rsidRPr="00FC66A7">
        <w:rPr>
          <w:rFonts w:ascii="Tahoma" w:hAnsi="Tahoma" w:cs="Tahoma"/>
          <w:i/>
          <w:iCs/>
          <w:sz w:val="18"/>
          <w:szCs w:val="18"/>
        </w:rPr>
        <w:t>)</w:t>
      </w:r>
    </w:p>
    <w:p w:rsidR="007411D9" w:rsidRPr="00FC66A7" w:rsidRDefault="007411D9">
      <w:pPr>
        <w:rPr>
          <w:rFonts w:ascii="Tahoma" w:hAnsi="Tahoma" w:cs="Tahoma"/>
        </w:rPr>
      </w:pPr>
    </w:p>
    <w:tbl>
      <w:tblPr>
        <w:tblW w:w="6449"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59"/>
        <w:gridCol w:w="589"/>
        <w:gridCol w:w="4901"/>
      </w:tblGrid>
      <w:tr w:rsidR="00AA2672" w:rsidRPr="000941D1" w:rsidTr="00AA2672">
        <w:trPr>
          <w:cantSplit/>
          <w:trHeight w:val="284"/>
          <w:tblHeader/>
          <w:jc w:val="center"/>
        </w:trPr>
        <w:tc>
          <w:tcPr>
            <w:tcW w:w="959" w:type="dxa"/>
            <w:shd w:val="pct30" w:color="FFFF00" w:fill="FFFFFF"/>
            <w:vAlign w:val="center"/>
          </w:tcPr>
          <w:p w:rsidR="00AA2672" w:rsidRPr="000941D1" w:rsidRDefault="00AA2672" w:rsidP="00AA2672">
            <w:pPr>
              <w:pStyle w:val="CORPSTEXTE"/>
              <w:ind w:left="0"/>
              <w:jc w:val="center"/>
              <w:rPr>
                <w:rFonts w:ascii="Tahoma" w:hAnsi="Tahoma" w:cs="Tahoma"/>
                <w:b/>
                <w:sz w:val="20"/>
              </w:rPr>
            </w:pPr>
            <w:r>
              <w:rPr>
                <w:rFonts w:ascii="Tahoma" w:hAnsi="Tahoma" w:cs="Tahoma"/>
                <w:b/>
                <w:sz w:val="20"/>
              </w:rPr>
              <w:t>Cocher</w:t>
            </w:r>
          </w:p>
        </w:tc>
        <w:tc>
          <w:tcPr>
            <w:tcW w:w="589" w:type="dxa"/>
            <w:shd w:val="pct30" w:color="FFFF00" w:fill="FFFFFF"/>
            <w:vAlign w:val="center"/>
          </w:tcPr>
          <w:p w:rsidR="00AA2672" w:rsidRPr="000941D1" w:rsidRDefault="00AA2672" w:rsidP="00ED2DD4">
            <w:pPr>
              <w:pStyle w:val="CORPSTEXTE"/>
              <w:ind w:left="0"/>
              <w:jc w:val="center"/>
              <w:rPr>
                <w:rFonts w:ascii="Tahoma" w:hAnsi="Tahoma" w:cs="Tahoma"/>
                <w:b/>
                <w:sz w:val="20"/>
              </w:rPr>
            </w:pPr>
            <w:r w:rsidRPr="000941D1">
              <w:rPr>
                <w:rFonts w:ascii="Tahoma" w:hAnsi="Tahoma" w:cs="Tahoma"/>
                <w:b/>
                <w:sz w:val="20"/>
              </w:rPr>
              <w:t>Lot</w:t>
            </w:r>
          </w:p>
        </w:tc>
        <w:tc>
          <w:tcPr>
            <w:tcW w:w="4901" w:type="dxa"/>
            <w:shd w:val="pct30" w:color="FFFF00" w:fill="FFFFFF"/>
            <w:vAlign w:val="center"/>
          </w:tcPr>
          <w:p w:rsidR="00AA2672" w:rsidRPr="000941D1" w:rsidRDefault="00AA2672" w:rsidP="00ED2DD4">
            <w:pPr>
              <w:pStyle w:val="CORPSTEXTE"/>
              <w:ind w:left="0"/>
              <w:jc w:val="center"/>
              <w:rPr>
                <w:rFonts w:ascii="Tahoma" w:hAnsi="Tahoma" w:cs="Tahoma"/>
                <w:b/>
                <w:sz w:val="20"/>
              </w:rPr>
            </w:pPr>
            <w:r w:rsidRPr="000941D1">
              <w:rPr>
                <w:rFonts w:ascii="Tahoma" w:hAnsi="Tahoma" w:cs="Tahoma"/>
                <w:b/>
                <w:sz w:val="20"/>
              </w:rPr>
              <w:t>Désignation</w:t>
            </w:r>
          </w:p>
        </w:tc>
      </w:tr>
      <w:tr w:rsidR="00AA2672" w:rsidRPr="000941D1" w:rsidTr="00AA2672">
        <w:trPr>
          <w:cantSplit/>
          <w:trHeight w:val="265"/>
          <w:jc w:val="center"/>
        </w:trPr>
        <w:tc>
          <w:tcPr>
            <w:tcW w:w="959" w:type="dxa"/>
          </w:tcPr>
          <w:p w:rsidR="00AA2672" w:rsidRPr="000941D1" w:rsidRDefault="00AA2672" w:rsidP="00ED2DD4">
            <w:pPr>
              <w:jc w:val="center"/>
              <w:rPr>
                <w:rFonts w:ascii="Tahoma" w:hAnsi="Tahoma" w:cs="Tahoma"/>
                <w:b/>
              </w:rPr>
            </w:pPr>
          </w:p>
        </w:tc>
        <w:tc>
          <w:tcPr>
            <w:tcW w:w="589" w:type="dxa"/>
            <w:shd w:val="clear" w:color="auto" w:fill="auto"/>
            <w:vAlign w:val="center"/>
          </w:tcPr>
          <w:p w:rsidR="00AA2672" w:rsidRPr="000941D1" w:rsidRDefault="00AA2672" w:rsidP="00ED2DD4">
            <w:pPr>
              <w:jc w:val="center"/>
              <w:rPr>
                <w:rFonts w:ascii="Tahoma" w:hAnsi="Tahoma" w:cs="Tahoma"/>
                <w:b/>
              </w:rPr>
            </w:pPr>
          </w:p>
        </w:tc>
        <w:tc>
          <w:tcPr>
            <w:tcW w:w="4901" w:type="dxa"/>
            <w:shd w:val="clear" w:color="auto" w:fill="auto"/>
            <w:vAlign w:val="center"/>
          </w:tcPr>
          <w:p w:rsidR="00AA2672" w:rsidRPr="000941D1" w:rsidRDefault="00AA2672" w:rsidP="00ED2DD4">
            <w:pPr>
              <w:rPr>
                <w:rFonts w:ascii="Tahoma" w:hAnsi="Tahoma" w:cs="Tahoma"/>
              </w:rPr>
            </w:pPr>
          </w:p>
        </w:tc>
      </w:tr>
    </w:tbl>
    <w:p w:rsidR="007411D9" w:rsidRPr="00FC66A7" w:rsidRDefault="007411D9">
      <w:pPr>
        <w:rPr>
          <w:rFonts w:ascii="Tahoma" w:hAnsi="Tahoma" w:cs="Tahoma"/>
        </w:rPr>
      </w:pPr>
    </w:p>
    <w:bookmarkStart w:id="0" w:name="_GoBack"/>
    <w:p w:rsidR="007411D9" w:rsidRPr="00FC66A7" w:rsidRDefault="00BB2EF6">
      <w:pPr>
        <w:pStyle w:val="En-tte"/>
        <w:tabs>
          <w:tab w:val="clear" w:pos="4536"/>
          <w:tab w:val="clear" w:pos="9072"/>
        </w:tabs>
        <w:ind w:left="567"/>
        <w:rPr>
          <w:rFonts w:ascii="Tahoma" w:hAnsi="Tahoma" w:cs="Tahoma"/>
          <w:b/>
          <w:bCs/>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285832">
        <w:rPr>
          <w:rFonts w:ascii="Tahoma" w:hAnsi="Tahoma" w:cs="Tahoma"/>
        </w:rPr>
      </w:r>
      <w:r w:rsidR="00285832">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pour</w:t>
      </w:r>
      <w:proofErr w:type="gramEnd"/>
      <w:r w:rsidR="007411D9" w:rsidRPr="00FC66A7">
        <w:rPr>
          <w:rFonts w:ascii="Tahoma" w:hAnsi="Tahoma" w:cs="Tahoma"/>
        </w:rPr>
        <w:t xml:space="preserve"> tous les lots de la procédure de passation du marché ou de l’accord-cadre.</w:t>
      </w:r>
    </w:p>
    <w:bookmarkEnd w:id="0"/>
    <w:p w:rsidR="007411D9" w:rsidRPr="00FC66A7" w:rsidRDefault="007411D9">
      <w:pPr>
        <w:pageBreakBefore/>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tc>
          <w:tcPr>
            <w:tcW w:w="10419"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t>D - Présentation du candidat.</w:t>
            </w:r>
          </w:p>
        </w:tc>
      </w:tr>
    </w:tbl>
    <w:p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rsidR="007411D9" w:rsidRPr="00FC66A7" w:rsidRDefault="007411D9">
      <w:pPr>
        <w:pStyle w:val="En-tte"/>
        <w:tabs>
          <w:tab w:val="clear" w:pos="4536"/>
          <w:tab w:val="clear" w:pos="9072"/>
        </w:tabs>
        <w:rPr>
          <w:rFonts w:ascii="Tahoma" w:hAnsi="Tahoma" w:cs="Tahoma"/>
        </w:rPr>
      </w:pPr>
    </w:p>
    <w:p w:rsidR="007411D9" w:rsidRPr="00FC66A7" w:rsidRDefault="00BB2EF6">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285832">
        <w:rPr>
          <w:rFonts w:ascii="Tahoma" w:hAnsi="Tahoma" w:cs="Tahoma"/>
        </w:rPr>
      </w:r>
      <w:r w:rsidR="00285832">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rsidR="00FC66A7" w:rsidRDefault="00FC66A7" w:rsidP="00FC66A7">
      <w:pPr>
        <w:rPr>
          <w:rFonts w:ascii="Tahoma" w:hAnsi="Tahoma" w:cs="Tahoma"/>
          <w:b/>
          <w:highlight w:val="green"/>
        </w:rPr>
      </w:pPr>
    </w:p>
    <w:p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rsidR="00FC66A7" w:rsidRPr="000941D1" w:rsidRDefault="00FC66A7" w:rsidP="00FC66A7">
      <w:pPr>
        <w:rPr>
          <w:rFonts w:ascii="Tahoma" w:hAnsi="Tahoma" w:cs="Tahoma"/>
          <w:highlight w:val="green"/>
        </w:rPr>
      </w:pPr>
    </w:p>
    <w:p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rsidR="00FC66A7" w:rsidRPr="000941D1" w:rsidRDefault="00FC66A7" w:rsidP="00FC66A7">
      <w:pPr>
        <w:rPr>
          <w:rFonts w:ascii="Tahoma" w:hAnsi="Tahoma" w:cs="Tahoma"/>
          <w:highlight w:val="green"/>
        </w:rPr>
      </w:pPr>
    </w:p>
    <w:p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rsidR="00FC66A7" w:rsidRPr="000941D1" w:rsidRDefault="00FC66A7" w:rsidP="00FC66A7">
      <w:pPr>
        <w:rPr>
          <w:rFonts w:ascii="Tahoma" w:hAnsi="Tahoma" w:cs="Tahoma"/>
        </w:rPr>
      </w:pPr>
      <w:r w:rsidRPr="000941D1">
        <w:rPr>
          <w:rFonts w:ascii="Tahoma" w:hAnsi="Tahoma" w:cs="Tahoma"/>
          <w:highlight w:val="green"/>
        </w:rPr>
        <w:t>CODE POSTAL VILLE</w:t>
      </w:r>
    </w:p>
    <w:p w:rsidR="00FC66A7" w:rsidRPr="000941D1" w:rsidRDefault="00FC66A7" w:rsidP="00FC66A7">
      <w:pPr>
        <w:rPr>
          <w:rFonts w:ascii="Tahoma" w:hAnsi="Tahoma" w:cs="Tahoma"/>
        </w:rPr>
      </w:pPr>
    </w:p>
    <w:p w:rsidR="00FC66A7" w:rsidRPr="000941D1" w:rsidRDefault="00FC66A7" w:rsidP="00FC66A7">
      <w:pPr>
        <w:rPr>
          <w:rFonts w:ascii="Tahoma" w:hAnsi="Tahoma" w:cs="Tahoma"/>
        </w:rPr>
      </w:pPr>
    </w:p>
    <w:p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 xml:space="preserve">XXX </w:t>
      </w:r>
      <w:proofErr w:type="spellStart"/>
      <w:r w:rsidRPr="000941D1">
        <w:rPr>
          <w:rFonts w:ascii="Tahoma" w:hAnsi="Tahoma" w:cs="Tahoma"/>
          <w:highlight w:val="green"/>
        </w:rPr>
        <w:t>XXX</w:t>
      </w:r>
      <w:proofErr w:type="spellEnd"/>
      <w:r w:rsidRPr="000941D1">
        <w:rPr>
          <w:rFonts w:ascii="Tahoma" w:hAnsi="Tahoma" w:cs="Tahoma"/>
          <w:highlight w:val="green"/>
        </w:rPr>
        <w:t xml:space="preserve"> </w:t>
      </w:r>
      <w:proofErr w:type="spellStart"/>
      <w:r w:rsidRPr="000941D1">
        <w:rPr>
          <w:rFonts w:ascii="Tahoma" w:hAnsi="Tahoma" w:cs="Tahoma"/>
          <w:highlight w:val="green"/>
        </w:rPr>
        <w:t>XXX</w:t>
      </w:r>
      <w:proofErr w:type="spellEnd"/>
      <w:r w:rsidRPr="000941D1">
        <w:rPr>
          <w:rFonts w:ascii="Tahoma" w:hAnsi="Tahoma" w:cs="Tahoma"/>
          <w:highlight w:val="green"/>
        </w:rPr>
        <w:t xml:space="preserve"> XXXXX</w:t>
      </w:r>
    </w:p>
    <w:p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rsidR="007411D9" w:rsidRPr="00FC66A7" w:rsidRDefault="007411D9">
      <w:pPr>
        <w:pStyle w:val="En-tte"/>
        <w:tabs>
          <w:tab w:val="clear" w:pos="4536"/>
          <w:tab w:val="clear" w:pos="9072"/>
        </w:tabs>
        <w:rPr>
          <w:rFonts w:ascii="Tahoma" w:hAnsi="Tahoma" w:cs="Tahoma"/>
        </w:rPr>
      </w:pPr>
    </w:p>
    <w:p w:rsidR="007411D9" w:rsidRPr="00FC66A7" w:rsidRDefault="00BB2EF6">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285832">
        <w:rPr>
          <w:rFonts w:ascii="Tahoma" w:hAnsi="Tahoma" w:cs="Tahoma"/>
        </w:rPr>
      </w:r>
      <w:r w:rsidR="00285832">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rsidR="007411D9" w:rsidRPr="00FC66A7" w:rsidRDefault="007411D9">
      <w:pPr>
        <w:spacing w:before="60"/>
        <w:rPr>
          <w:rFonts w:ascii="Tahoma" w:hAnsi="Tahoma" w:cs="Tahoma"/>
          <w:iCs/>
        </w:rPr>
      </w:pPr>
    </w:p>
    <w:p w:rsidR="007411D9" w:rsidRPr="00FC66A7" w:rsidRDefault="00BB2EF6">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285832">
        <w:rPr>
          <w:rFonts w:ascii="Tahoma" w:hAnsi="Tahoma" w:cs="Tahoma"/>
        </w:rPr>
      </w:r>
      <w:r w:rsidR="00285832">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285832">
        <w:rPr>
          <w:rFonts w:ascii="Tahoma" w:hAnsi="Tahoma" w:cs="Tahoma"/>
        </w:rPr>
      </w:r>
      <w:r w:rsidR="00285832">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rsidR="007411D9" w:rsidRPr="00FC66A7" w:rsidRDefault="007411D9">
      <w:pPr>
        <w:spacing w:before="60"/>
        <w:rPr>
          <w:rFonts w:ascii="Tahoma" w:hAnsi="Tahoma" w:cs="Tahoma"/>
          <w:iCs/>
        </w:rPr>
      </w:pPr>
    </w:p>
    <w:p w:rsidR="007411D9" w:rsidRPr="00FC66A7" w:rsidRDefault="00BB2EF6">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285832">
        <w:rPr>
          <w:rFonts w:ascii="Tahoma" w:hAnsi="Tahoma" w:cs="Tahoma"/>
        </w:rPr>
      </w:r>
      <w:r w:rsidR="00285832">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285832">
        <w:rPr>
          <w:rFonts w:ascii="Tahoma" w:hAnsi="Tahoma" w:cs="Tahoma"/>
        </w:rPr>
      </w:r>
      <w:r w:rsidR="00285832">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rsidR="007411D9" w:rsidRPr="00FC66A7" w:rsidRDefault="007411D9">
      <w:pPr>
        <w:jc w:val="both"/>
        <w:rPr>
          <w:rFonts w:ascii="Tahoma" w:hAnsi="Tahoma" w:cs="Tahoma"/>
        </w:rPr>
      </w:pPr>
    </w:p>
    <w:p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tc>
          <w:tcPr>
            <w:tcW w:w="10490"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253"/>
      </w:tblGrid>
      <w:tr w:rsidR="00C1386A" w:rsidRPr="00FC66A7" w:rsidTr="006B70BB">
        <w:trPr>
          <w:trHeight w:val="1200"/>
        </w:trPr>
        <w:tc>
          <w:tcPr>
            <w:tcW w:w="851"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w:t>
            </w:r>
          </w:p>
          <w:p w:rsidR="00C1386A" w:rsidRPr="00FC66A7" w:rsidRDefault="00C1386A">
            <w:pPr>
              <w:jc w:val="center"/>
              <w:rPr>
                <w:rFonts w:ascii="Tahoma" w:hAnsi="Tahoma" w:cs="Tahoma"/>
                <w:b/>
              </w:rPr>
            </w:pPr>
            <w:proofErr w:type="gramStart"/>
            <w:r w:rsidRPr="00FC66A7">
              <w:rPr>
                <w:rFonts w:ascii="Tahoma" w:hAnsi="Tahoma" w:cs="Tahoma"/>
                <w:b/>
              </w:rPr>
              <w:t>du</w:t>
            </w:r>
            <w:proofErr w:type="gramEnd"/>
          </w:p>
          <w:p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rsidR="00C1386A" w:rsidRPr="00FC66A7" w:rsidRDefault="00C1386A">
            <w:pPr>
              <w:jc w:val="center"/>
              <w:rPr>
                <w:rFonts w:ascii="Tahoma" w:hAnsi="Tahoma" w:cs="Tahoma"/>
                <w:b/>
              </w:rPr>
            </w:pPr>
            <w:proofErr w:type="gramStart"/>
            <w:r w:rsidRPr="00FC66A7">
              <w:rPr>
                <w:rFonts w:ascii="Tahoma" w:hAnsi="Tahoma" w:cs="Tahoma"/>
                <w:b/>
              </w:rPr>
              <w:t>adresse</w:t>
            </w:r>
            <w:proofErr w:type="gramEnd"/>
            <w:r w:rsidRPr="00FC66A7">
              <w:rPr>
                <w:rFonts w:ascii="Tahoma" w:hAnsi="Tahoma" w:cs="Tahoma"/>
                <w:b/>
              </w:rPr>
              <w:t xml:space="preserve"> électronique, numéros de téléphone et de télécopie, numéro SIRET</w:t>
            </w:r>
          </w:p>
          <w:p w:rsidR="00C1386A" w:rsidRPr="00FC66A7" w:rsidRDefault="00C1386A">
            <w:pPr>
              <w:jc w:val="center"/>
              <w:rPr>
                <w:rFonts w:ascii="Tahoma" w:hAnsi="Tahoma" w:cs="Tahoma"/>
                <w:b/>
              </w:rPr>
            </w:pPr>
            <w:proofErr w:type="gramStart"/>
            <w:r w:rsidRPr="00FC66A7">
              <w:rPr>
                <w:rFonts w:ascii="Tahoma" w:hAnsi="Tahoma" w:cs="Tahoma"/>
                <w:b/>
              </w:rPr>
              <w:t>des</w:t>
            </w:r>
            <w:proofErr w:type="gramEnd"/>
            <w:r w:rsidRPr="00FC66A7">
              <w:rPr>
                <w:rFonts w:ascii="Tahoma" w:hAnsi="Tahoma" w:cs="Tahoma"/>
                <w:b/>
              </w:rPr>
              <w:t xml:space="preserve"> membres du groupement (***)</w:t>
            </w:r>
          </w:p>
          <w:p w:rsidR="00C1386A" w:rsidRPr="00FC66A7" w:rsidRDefault="00C1386A">
            <w:pPr>
              <w:jc w:val="center"/>
              <w:rPr>
                <w:rFonts w:ascii="Tahoma" w:hAnsi="Tahoma" w:cs="Tahoma"/>
                <w:b/>
              </w:rPr>
            </w:pPr>
          </w:p>
        </w:tc>
        <w:tc>
          <w:tcPr>
            <w:tcW w:w="4253" w:type="dxa"/>
            <w:tcBorders>
              <w:top w:val="single" w:sz="4" w:space="0" w:color="000000"/>
              <w:left w:val="single" w:sz="4" w:space="0" w:color="000000"/>
              <w:bottom w:val="single" w:sz="4" w:space="0" w:color="auto"/>
              <w:right w:val="single" w:sz="4" w:space="0" w:color="000000"/>
            </w:tcBorders>
            <w:shd w:val="clear" w:color="auto" w:fill="auto"/>
          </w:tcPr>
          <w:p w:rsidR="00C1386A" w:rsidRPr="00FC66A7" w:rsidRDefault="00C1386A">
            <w:pPr>
              <w:pStyle w:val="Titre5"/>
              <w:snapToGrid w:val="0"/>
              <w:rPr>
                <w:rFonts w:ascii="Tahoma" w:hAnsi="Tahoma" w:cs="Tahoma"/>
              </w:rPr>
            </w:pPr>
          </w:p>
          <w:p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rsidR="006B70BB" w:rsidRPr="000941D1" w:rsidRDefault="006B70BB" w:rsidP="006B70BB">
            <w:pPr>
              <w:rPr>
                <w:rFonts w:ascii="Tahoma" w:hAnsi="Tahoma" w:cs="Tahoma"/>
                <w:sz w:val="16"/>
                <w:szCs w:val="16"/>
                <w:highlight w:val="green"/>
              </w:rPr>
            </w:pP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rsidR="006B70BB" w:rsidRPr="000941D1" w:rsidRDefault="006B70BB" w:rsidP="006B70BB">
            <w:pPr>
              <w:rPr>
                <w:rFonts w:ascii="Tahoma" w:hAnsi="Tahoma" w:cs="Tahoma"/>
                <w:sz w:val="16"/>
                <w:szCs w:val="16"/>
                <w:highlight w:val="green"/>
              </w:rPr>
            </w:pP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rsidR="006B70BB" w:rsidRPr="000941D1" w:rsidRDefault="006B70BB" w:rsidP="006B70BB">
            <w:pPr>
              <w:rPr>
                <w:rFonts w:ascii="Tahoma" w:hAnsi="Tahoma" w:cs="Tahoma"/>
                <w:sz w:val="16"/>
                <w:szCs w:val="16"/>
              </w:rPr>
            </w:pPr>
          </w:p>
          <w:p w:rsidR="006B70BB" w:rsidRPr="000941D1" w:rsidRDefault="006B70BB" w:rsidP="006B70BB">
            <w:pPr>
              <w:rPr>
                <w:rFonts w:ascii="Tahoma" w:hAnsi="Tahoma" w:cs="Tahoma"/>
                <w:sz w:val="16"/>
                <w:szCs w:val="16"/>
              </w:rPr>
            </w:pP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 xml:space="preserve">XXX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XXXXX</w:t>
            </w:r>
          </w:p>
          <w:p w:rsidR="006B70BB" w:rsidRPr="000941D1" w:rsidRDefault="006B70BB" w:rsidP="006B70BB">
            <w:pPr>
              <w:snapToGrid w:val="0"/>
              <w:jc w:val="both"/>
              <w:rPr>
                <w:rFonts w:ascii="Tahoma" w:hAnsi="Tahoma" w:cs="Tahoma"/>
                <w:sz w:val="16"/>
                <w:szCs w:val="16"/>
              </w:rPr>
            </w:pP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rPr>
            </w:pPr>
          </w:p>
        </w:tc>
      </w:tr>
      <w:tr w:rsidR="00C1386A" w:rsidRPr="00FC66A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r>
    </w:tbl>
    <w:p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tc>
          <w:tcPr>
            <w:tcW w:w="10419" w:type="dxa"/>
            <w:shd w:val="clear" w:color="auto" w:fill="66CCFF"/>
          </w:tcPr>
          <w:p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rsidR="007411D9" w:rsidRPr="00FC66A7" w:rsidRDefault="007411D9">
      <w:pPr>
        <w:rPr>
          <w:rFonts w:ascii="Tahoma" w:hAnsi="Tahoma" w:cs="Tahoma"/>
        </w:rPr>
      </w:pPr>
    </w:p>
    <w:p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rsidR="005E12D0" w:rsidRPr="00FC66A7" w:rsidRDefault="008326E4" w:rsidP="005E12D0">
      <w:pPr>
        <w:numPr>
          <w:ilvl w:val="0"/>
          <w:numId w:val="2"/>
        </w:numPr>
        <w:tabs>
          <w:tab w:val="left" w:pos="576"/>
        </w:tabs>
        <w:spacing w:before="120"/>
        <w:jc w:val="both"/>
        <w:rPr>
          <w:rFonts w:ascii="Tahoma" w:hAnsi="Tahoma" w:cs="Tahoma"/>
        </w:rPr>
      </w:pPr>
      <w:r w:rsidRPr="00FC66A7">
        <w:rPr>
          <w:rFonts w:ascii="Tahoma" w:hAnsi="Tahoma" w:cs="Tahoma"/>
        </w:rPr>
        <w:t xml:space="preserve">n’entrer </w:t>
      </w:r>
      <w:r w:rsidR="00D7269B" w:rsidRPr="00FC66A7">
        <w:rPr>
          <w:rFonts w:ascii="Tahoma" w:hAnsi="Tahoma" w:cs="Tahoma"/>
        </w:rPr>
        <w:t xml:space="preserve">dans </w:t>
      </w:r>
      <w:r w:rsidR="00370C43" w:rsidRPr="00FC66A7">
        <w:rPr>
          <w:rFonts w:ascii="Tahoma" w:hAnsi="Tahoma" w:cs="Tahoma"/>
        </w:rPr>
        <w:t>aucun des</w:t>
      </w:r>
      <w:r w:rsidR="00D7269B" w:rsidRPr="00FC66A7">
        <w:rPr>
          <w:rFonts w:ascii="Tahoma" w:hAnsi="Tahoma" w:cs="Tahoma"/>
        </w:rPr>
        <w:t xml:space="preserve"> cas d’interdiction de soumissionner </w:t>
      </w:r>
      <w:r w:rsidR="00486CBD" w:rsidRPr="00FC66A7">
        <w:rPr>
          <w:rFonts w:ascii="Tahoma" w:hAnsi="Tahoma" w:cs="Tahoma"/>
        </w:rPr>
        <w:t xml:space="preserve">obligatoires </w:t>
      </w:r>
      <w:r w:rsidR="0028065B" w:rsidRPr="00FC66A7">
        <w:rPr>
          <w:rFonts w:ascii="Tahoma" w:hAnsi="Tahoma" w:cs="Tahoma"/>
        </w:rPr>
        <w:t xml:space="preserve">prévus aux articles </w:t>
      </w:r>
      <w:hyperlink r:id="rId10" w:history="1">
        <w:r w:rsidR="0028065B" w:rsidRPr="00FC66A7">
          <w:rPr>
            <w:rStyle w:val="Lienhypertexte"/>
            <w:rFonts w:ascii="Tahoma" w:hAnsi="Tahoma" w:cs="Tahoma"/>
          </w:rPr>
          <w:t>45</w:t>
        </w:r>
      </w:hyperlink>
      <w:r w:rsidR="0028065B" w:rsidRPr="00FC66A7">
        <w:rPr>
          <w:rFonts w:ascii="Tahoma" w:hAnsi="Tahoma" w:cs="Tahoma"/>
        </w:rPr>
        <w:t xml:space="preserve"> et</w:t>
      </w:r>
      <w:r w:rsidR="00720606" w:rsidRPr="00FC66A7">
        <w:rPr>
          <w:rFonts w:ascii="Tahoma" w:hAnsi="Tahoma" w:cs="Tahoma"/>
        </w:rPr>
        <w:t xml:space="preserve"> </w:t>
      </w:r>
      <w:hyperlink r:id="rId11" w:history="1">
        <w:r w:rsidR="00386724" w:rsidRPr="00FC66A7">
          <w:rPr>
            <w:rStyle w:val="Lienhypertexte"/>
            <w:rFonts w:ascii="Tahoma" w:hAnsi="Tahoma" w:cs="Tahoma"/>
          </w:rPr>
          <w:t>48</w:t>
        </w:r>
      </w:hyperlink>
      <w:r w:rsidR="00386724" w:rsidRPr="00FC66A7">
        <w:rPr>
          <w:rFonts w:ascii="Tahoma" w:hAnsi="Tahoma" w:cs="Tahoma"/>
        </w:rPr>
        <w:t xml:space="preserve"> </w:t>
      </w:r>
      <w:r w:rsidR="00D7269B" w:rsidRPr="00FC66A7">
        <w:rPr>
          <w:rFonts w:ascii="Tahoma" w:hAnsi="Tahoma" w:cs="Tahoma"/>
        </w:rPr>
        <w:t>de l’ordonnance n° 2015-899 du 23 juillet 2015</w:t>
      </w:r>
      <w:r w:rsidR="005E12D0" w:rsidRPr="00FC66A7">
        <w:rPr>
          <w:rFonts w:ascii="Tahoma" w:hAnsi="Tahoma" w:cs="Tahoma"/>
        </w:rPr>
        <w:t xml:space="preserve"> ou</w:t>
      </w:r>
      <w:r w:rsidR="003842BA" w:rsidRPr="00FC66A7">
        <w:rPr>
          <w:rFonts w:ascii="Tahoma" w:hAnsi="Tahoma" w:cs="Tahoma"/>
        </w:rPr>
        <w:t>,</w:t>
      </w:r>
      <w:r w:rsidR="005E12D0" w:rsidRPr="00FC66A7">
        <w:rPr>
          <w:rFonts w:ascii="Tahoma" w:hAnsi="Tahoma" w:cs="Tahoma"/>
        </w:rPr>
        <w:t xml:space="preserve"> pour les marchés publics de défense ou de sécurité, n</w:t>
      </w:r>
      <w:r w:rsidRPr="00FC66A7">
        <w:rPr>
          <w:rFonts w:ascii="Tahoma" w:hAnsi="Tahoma" w:cs="Tahoma"/>
        </w:rPr>
        <w:t>’</w:t>
      </w:r>
      <w:r w:rsidR="005E12D0" w:rsidRPr="00FC66A7">
        <w:rPr>
          <w:rFonts w:ascii="Tahoma" w:hAnsi="Tahoma" w:cs="Tahoma"/>
        </w:rPr>
        <w:t xml:space="preserve">entrer dans </w:t>
      </w:r>
      <w:r w:rsidRPr="00FC66A7">
        <w:rPr>
          <w:rFonts w:ascii="Tahoma" w:hAnsi="Tahoma" w:cs="Tahoma"/>
        </w:rPr>
        <w:t>aucun</w:t>
      </w:r>
      <w:r w:rsidR="005E12D0" w:rsidRPr="00FC66A7">
        <w:rPr>
          <w:rFonts w:ascii="Tahoma" w:hAnsi="Tahoma" w:cs="Tahoma"/>
        </w:rPr>
        <w:t xml:space="preserve"> des cas d’interdiction de soumissionner </w:t>
      </w:r>
      <w:r w:rsidR="00486CBD" w:rsidRPr="00FC66A7">
        <w:rPr>
          <w:rFonts w:ascii="Tahoma" w:hAnsi="Tahoma" w:cs="Tahoma"/>
        </w:rPr>
        <w:t xml:space="preserve">obligatoires </w:t>
      </w:r>
      <w:r w:rsidR="005E12D0" w:rsidRPr="00FC66A7">
        <w:rPr>
          <w:rFonts w:ascii="Tahoma" w:hAnsi="Tahoma" w:cs="Tahoma"/>
        </w:rPr>
        <w:t xml:space="preserve">prévus aux articles </w:t>
      </w:r>
      <w:hyperlink r:id="rId12" w:history="1">
        <w:r w:rsidR="005E12D0" w:rsidRPr="00FC66A7">
          <w:rPr>
            <w:rStyle w:val="Lienhypertexte"/>
            <w:rFonts w:ascii="Tahoma" w:hAnsi="Tahoma" w:cs="Tahoma"/>
          </w:rPr>
          <w:t>45</w:t>
        </w:r>
      </w:hyperlink>
      <w:r w:rsidR="00386724" w:rsidRPr="00FC66A7">
        <w:rPr>
          <w:rFonts w:ascii="Tahoma" w:hAnsi="Tahoma" w:cs="Tahoma"/>
        </w:rPr>
        <w:t xml:space="preserve"> ,</w:t>
      </w:r>
      <w:hyperlink r:id="rId13" w:history="1">
        <w:r w:rsidR="00386724" w:rsidRPr="00FC66A7">
          <w:rPr>
            <w:rStyle w:val="Lienhypertexte"/>
            <w:rFonts w:ascii="Tahoma" w:hAnsi="Tahoma" w:cs="Tahoma"/>
          </w:rPr>
          <w:t>46</w:t>
        </w:r>
      </w:hyperlink>
      <w:r w:rsidR="005E12D0" w:rsidRPr="00FC66A7">
        <w:rPr>
          <w:rFonts w:ascii="Tahoma" w:hAnsi="Tahoma" w:cs="Tahoma"/>
        </w:rPr>
        <w:t xml:space="preserve"> et </w:t>
      </w:r>
      <w:hyperlink r:id="rId14" w:history="1">
        <w:r w:rsidR="00386724" w:rsidRPr="00FC66A7">
          <w:rPr>
            <w:rStyle w:val="Lienhypertexte"/>
            <w:rFonts w:ascii="Tahoma" w:hAnsi="Tahoma" w:cs="Tahoma"/>
          </w:rPr>
          <w:t>48</w:t>
        </w:r>
      </w:hyperlink>
      <w:r w:rsidR="005E12D0" w:rsidRPr="00FC66A7">
        <w:rPr>
          <w:rFonts w:ascii="Tahoma" w:hAnsi="Tahoma" w:cs="Tahoma"/>
        </w:rPr>
        <w:t xml:space="preserve"> de l’ordonnance n° 2015-899 du 23 juillet 2015</w:t>
      </w:r>
    </w:p>
    <w:p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5" w:history="1">
        <w:r w:rsidRPr="00FC66A7">
          <w:rPr>
            <w:rStyle w:val="Lienhypertexte"/>
            <w:rFonts w:ascii="Tahoma" w:hAnsi="Tahoma" w:cs="Tahoma"/>
          </w:rPr>
          <w:t>L. 5212-1</w:t>
        </w:r>
      </w:hyperlink>
      <w:r w:rsidRPr="00FC66A7">
        <w:rPr>
          <w:rFonts w:ascii="Tahoma" w:hAnsi="Tahoma" w:cs="Tahoma"/>
        </w:rPr>
        <w:t xml:space="preserve"> à </w:t>
      </w:r>
      <w:hyperlink r:id="rId16"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rsidR="007411D9" w:rsidRPr="00FC66A7" w:rsidRDefault="007411D9">
      <w:pPr>
        <w:jc w:val="both"/>
        <w:rPr>
          <w:rFonts w:ascii="Tahoma" w:hAnsi="Tahoma" w:cs="Tahoma"/>
        </w:rPr>
      </w:pPr>
    </w:p>
    <w:p w:rsidR="007411D9" w:rsidRPr="00FC66A7" w:rsidRDefault="007411D9">
      <w:pPr>
        <w:jc w:val="both"/>
        <w:rPr>
          <w:rFonts w:ascii="Tahoma" w:hAnsi="Tahoma" w:cs="Tahoma"/>
        </w:rPr>
      </w:pPr>
      <w:r w:rsidRPr="00FC66A7">
        <w:rPr>
          <w:rFonts w:ascii="Tahoma" w:hAnsi="Tahoma" w:cs="Tahoma"/>
          <w:b/>
          <w:sz w:val="22"/>
          <w:szCs w:val="22"/>
        </w:rPr>
        <w:t>F2 - Capacités.</w:t>
      </w:r>
    </w:p>
    <w:p w:rsidR="007411D9" w:rsidRPr="00FC66A7" w:rsidRDefault="007411D9">
      <w:pPr>
        <w:jc w:val="both"/>
        <w:rPr>
          <w:rFonts w:ascii="Tahoma" w:hAnsi="Tahoma" w:cs="Tahoma"/>
        </w:rPr>
      </w:pPr>
    </w:p>
    <w:p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rsidR="007411D9" w:rsidRPr="00FC66A7" w:rsidRDefault="007411D9">
      <w:pPr>
        <w:rPr>
          <w:rFonts w:ascii="Tahoma" w:hAnsi="Tahoma" w:cs="Tahoma"/>
        </w:rPr>
      </w:pPr>
      <w:r w:rsidRPr="00FC66A7">
        <w:rPr>
          <w:rFonts w:ascii="Tahoma" w:hAnsi="Tahoma" w:cs="Tahoma"/>
          <w:i/>
          <w:sz w:val="18"/>
          <w:szCs w:val="18"/>
        </w:rPr>
        <w:t>(Cocher la case correspondante.)</w:t>
      </w:r>
    </w:p>
    <w:p w:rsidR="007411D9" w:rsidRPr="00FC66A7" w:rsidRDefault="007411D9">
      <w:pPr>
        <w:rPr>
          <w:rFonts w:ascii="Tahoma" w:hAnsi="Tahoma" w:cs="Tahoma"/>
        </w:rPr>
      </w:pPr>
    </w:p>
    <w:p w:rsidR="007411D9" w:rsidRPr="00FC66A7" w:rsidRDefault="006B70BB">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285832">
        <w:rPr>
          <w:rFonts w:ascii="Tahoma" w:hAnsi="Tahoma" w:cs="Tahoma"/>
        </w:rPr>
      </w:r>
      <w:r w:rsidR="00285832">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le</w:t>
      </w:r>
      <w:proofErr w:type="gramEnd"/>
      <w:r w:rsidR="007411D9" w:rsidRPr="00FC66A7">
        <w:rPr>
          <w:rFonts w:ascii="Tahoma" w:hAnsi="Tahoma" w:cs="Tahoma"/>
        </w:rPr>
        <w:t xml:space="preserv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285832">
        <w:rPr>
          <w:rFonts w:ascii="Tahoma" w:hAnsi="Tahoma" w:cs="Tahoma"/>
        </w:rPr>
      </w:r>
      <w:r w:rsidR="00285832">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les</w:t>
      </w:r>
      <w:proofErr w:type="gramEnd"/>
      <w:r w:rsidR="007411D9" w:rsidRPr="00FC66A7">
        <w:rPr>
          <w:rFonts w:ascii="Tahoma" w:hAnsi="Tahoma" w:cs="Tahoma"/>
        </w:rPr>
        <w:t xml:space="preserve"> documents établissant ses capacités, tels que demandés dans les documents de la consultation.</w:t>
      </w:r>
    </w:p>
    <w:p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rsidR="007411D9" w:rsidRPr="00FC66A7" w:rsidRDefault="007411D9">
      <w:pPr>
        <w:jc w:val="both"/>
        <w:rPr>
          <w:rFonts w:ascii="Tahoma" w:hAnsi="Tahoma" w:cs="Tahoma"/>
        </w:rPr>
      </w:pPr>
    </w:p>
    <w:p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7"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rsidR="007411D9" w:rsidRPr="00FC66A7" w:rsidRDefault="007411D9">
      <w:pPr>
        <w:rPr>
          <w:rFonts w:ascii="Tahoma" w:hAnsi="Tahoma" w:cs="Tahoma"/>
        </w:rPr>
      </w:pPr>
    </w:p>
    <w:p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7411D9" w:rsidRPr="00FC66A7" w:rsidRDefault="007411D9">
      <w:pPr>
        <w:jc w:val="both"/>
        <w:rPr>
          <w:rFonts w:ascii="Tahoma" w:hAnsi="Tahoma" w:cs="Tahoma"/>
          <w:b/>
          <w:bCs/>
        </w:rPr>
      </w:pPr>
    </w:p>
    <w:sectPr w:rsidR="007411D9" w:rsidRPr="00FC66A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E7C" w:rsidRDefault="007B3E7C">
      <w:r>
        <w:separator/>
      </w:r>
    </w:p>
  </w:endnote>
  <w:endnote w:type="continuationSeparator" w:id="0">
    <w:p w:rsidR="007B3E7C" w:rsidRDefault="007B3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Pr="00FC66A7" w:rsidRDefault="007411D9">
          <w:pPr>
            <w:rPr>
              <w:rFonts w:ascii="Tahoma" w:hAnsi="Tahoma" w:cs="Tahoma"/>
              <w:b/>
              <w:i/>
              <w:iCs/>
            </w:rPr>
          </w:pPr>
          <w:r w:rsidRPr="00FC66A7">
            <w:rPr>
              <w:rFonts w:ascii="Tahoma" w:hAnsi="Tahoma" w:cs="Tahoma"/>
              <w:b/>
              <w:bCs/>
            </w:rPr>
            <w:t>DC1 – Lettre de candidature</w:t>
          </w:r>
        </w:p>
      </w:tc>
      <w:tc>
        <w:tcPr>
          <w:tcW w:w="4961" w:type="dxa"/>
          <w:shd w:val="clear" w:color="auto" w:fill="66CCFF"/>
        </w:tcPr>
        <w:p w:rsidR="007411D9" w:rsidRPr="00FC66A7" w:rsidRDefault="00285832" w:rsidP="00DC1CCD">
          <w:pPr>
            <w:jc w:val="center"/>
            <w:rPr>
              <w:rFonts w:ascii="Tahoma" w:hAnsi="Tahoma" w:cs="Tahoma"/>
              <w:b/>
              <w:bCs/>
            </w:rPr>
          </w:pPr>
          <w:r>
            <w:rPr>
              <w:rFonts w:ascii="Tahoma" w:hAnsi="Tahoma" w:cs="Tahoma"/>
              <w:b/>
              <w:i/>
              <w:iCs/>
            </w:rPr>
            <w:t>2025DAL0003</w:t>
          </w:r>
        </w:p>
      </w:tc>
      <w:tc>
        <w:tcPr>
          <w:tcW w:w="851" w:type="dxa"/>
          <w:shd w:val="clear" w:color="auto" w:fill="66CCFF"/>
        </w:tcPr>
        <w:p w:rsidR="007411D9" w:rsidRPr="00FC66A7" w:rsidRDefault="007411D9">
          <w:pPr>
            <w:jc w:val="right"/>
            <w:rPr>
              <w:rFonts w:ascii="Tahoma" w:hAnsi="Tahoma" w:cs="Tahoma"/>
            </w:rPr>
          </w:pPr>
          <w:r w:rsidRPr="00FC66A7">
            <w:rPr>
              <w:rFonts w:ascii="Tahoma" w:hAnsi="Tahoma" w:cs="Tahoma"/>
              <w:b/>
              <w:bCs/>
            </w:rPr>
            <w:t xml:space="preserve">Page :     </w:t>
          </w:r>
        </w:p>
      </w:tc>
      <w:tc>
        <w:tcPr>
          <w:tcW w:w="567" w:type="dxa"/>
          <w:shd w:val="clear" w:color="auto" w:fill="66CCFF"/>
        </w:tcPr>
        <w:p w:rsidR="007411D9" w:rsidRPr="00FC66A7" w:rsidRDefault="007411D9">
          <w:pPr>
            <w:jc w:val="center"/>
            <w:rPr>
              <w:rFonts w:ascii="Tahoma" w:hAnsi="Tahoma" w:cs="Tahoma"/>
              <w:b/>
              <w:bCs/>
            </w:rPr>
          </w:pPr>
          <w:r w:rsidRPr="00FC66A7">
            <w:rPr>
              <w:rFonts w:ascii="Tahoma" w:hAnsi="Tahoma" w:cs="Tahoma"/>
              <w:b/>
            </w:rPr>
            <w:fldChar w:fldCharType="begin"/>
          </w:r>
          <w:r w:rsidRPr="00FC66A7">
            <w:rPr>
              <w:rFonts w:ascii="Tahoma" w:hAnsi="Tahoma" w:cs="Tahoma"/>
              <w:b/>
            </w:rPr>
            <w:instrText xml:space="preserve"> PAGE </w:instrText>
          </w:r>
          <w:r w:rsidRPr="00FC66A7">
            <w:rPr>
              <w:rFonts w:ascii="Tahoma" w:hAnsi="Tahoma" w:cs="Tahoma"/>
              <w:b/>
            </w:rPr>
            <w:fldChar w:fldCharType="separate"/>
          </w:r>
          <w:r w:rsidR="00285832">
            <w:rPr>
              <w:rFonts w:ascii="Tahoma" w:hAnsi="Tahoma" w:cs="Tahoma"/>
              <w:b/>
              <w:noProof/>
            </w:rPr>
            <w:t>3</w:t>
          </w:r>
          <w:r w:rsidRPr="00FC66A7">
            <w:rPr>
              <w:rFonts w:ascii="Tahoma" w:hAnsi="Tahoma" w:cs="Tahoma"/>
              <w:b/>
            </w:rPr>
            <w:fldChar w:fldCharType="end"/>
          </w:r>
          <w:r w:rsidRPr="00FC66A7">
            <w:rPr>
              <w:rFonts w:ascii="Tahoma" w:eastAsia="Arial" w:hAnsi="Tahoma" w:cs="Tahoma"/>
              <w:b/>
            </w:rPr>
            <w:t xml:space="preserve"> </w:t>
          </w:r>
        </w:p>
      </w:tc>
      <w:tc>
        <w:tcPr>
          <w:tcW w:w="322" w:type="dxa"/>
          <w:shd w:val="clear" w:color="auto" w:fill="66CCFF"/>
        </w:tcPr>
        <w:p w:rsidR="007411D9" w:rsidRPr="00FC66A7" w:rsidRDefault="007411D9">
          <w:pPr>
            <w:jc w:val="center"/>
            <w:rPr>
              <w:rFonts w:ascii="Tahoma" w:hAnsi="Tahoma" w:cs="Tahoma"/>
            </w:rPr>
          </w:pPr>
          <w:r w:rsidRPr="00FC66A7">
            <w:rPr>
              <w:rFonts w:ascii="Tahoma" w:hAnsi="Tahoma" w:cs="Tahoma"/>
              <w:b/>
              <w:bCs/>
            </w:rPr>
            <w:t>/</w:t>
          </w:r>
        </w:p>
      </w:tc>
      <w:tc>
        <w:tcPr>
          <w:tcW w:w="567" w:type="dxa"/>
          <w:shd w:val="clear" w:color="auto" w:fill="66CCFF"/>
        </w:tcPr>
        <w:p w:rsidR="007411D9" w:rsidRPr="00FC66A7" w:rsidRDefault="007411D9">
          <w:pPr>
            <w:jc w:val="center"/>
            <w:rPr>
              <w:rFonts w:ascii="Tahoma" w:hAnsi="Tahoma" w:cs="Tahoma"/>
            </w:rPr>
          </w:pPr>
          <w:r w:rsidRPr="00FC66A7">
            <w:rPr>
              <w:rStyle w:val="Numrodepage"/>
              <w:rFonts w:ascii="Tahoma" w:hAnsi="Tahoma" w:cs="Tahoma"/>
              <w:b/>
            </w:rPr>
            <w:fldChar w:fldCharType="begin"/>
          </w:r>
          <w:r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285832">
            <w:rPr>
              <w:rStyle w:val="Numrodepage"/>
              <w:rFonts w:ascii="Tahoma" w:hAnsi="Tahoma" w:cs="Tahoma"/>
              <w:b/>
              <w:noProof/>
            </w:rPr>
            <w:t>3</w:t>
          </w:r>
          <w:r w:rsidRPr="00FC66A7">
            <w:rPr>
              <w:rStyle w:val="Numrodepage"/>
              <w:rFonts w:ascii="Tahoma" w:hAnsi="Tahoma" w:cs="Tahoma"/>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E7C" w:rsidRDefault="007B3E7C">
      <w:r>
        <w:separator/>
      </w:r>
    </w:p>
  </w:footnote>
  <w:footnote w:type="continuationSeparator" w:id="0">
    <w:p w:rsidR="007B3E7C" w:rsidRDefault="007B3E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85832"/>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51290"/>
    <w:rsid w:val="00472DBE"/>
    <w:rsid w:val="00486CBD"/>
    <w:rsid w:val="004D12B9"/>
    <w:rsid w:val="00521228"/>
    <w:rsid w:val="00523768"/>
    <w:rsid w:val="00536431"/>
    <w:rsid w:val="005404D8"/>
    <w:rsid w:val="005451F3"/>
    <w:rsid w:val="005613A6"/>
    <w:rsid w:val="005B1763"/>
    <w:rsid w:val="005B287C"/>
    <w:rsid w:val="005C2223"/>
    <w:rsid w:val="005E12D0"/>
    <w:rsid w:val="00625F1D"/>
    <w:rsid w:val="00632D63"/>
    <w:rsid w:val="00673463"/>
    <w:rsid w:val="00676069"/>
    <w:rsid w:val="006B70BB"/>
    <w:rsid w:val="006D5E52"/>
    <w:rsid w:val="00716E26"/>
    <w:rsid w:val="00720606"/>
    <w:rsid w:val="007336CD"/>
    <w:rsid w:val="007411D9"/>
    <w:rsid w:val="00751002"/>
    <w:rsid w:val="00754100"/>
    <w:rsid w:val="007B3E7C"/>
    <w:rsid w:val="007D3787"/>
    <w:rsid w:val="007F4A27"/>
    <w:rsid w:val="008326E4"/>
    <w:rsid w:val="00836576"/>
    <w:rsid w:val="008835EF"/>
    <w:rsid w:val="008D5A17"/>
    <w:rsid w:val="008E00ED"/>
    <w:rsid w:val="008E1EBA"/>
    <w:rsid w:val="008E4066"/>
    <w:rsid w:val="009277A2"/>
    <w:rsid w:val="00960E4C"/>
    <w:rsid w:val="0097024E"/>
    <w:rsid w:val="00981CD3"/>
    <w:rsid w:val="009828E1"/>
    <w:rsid w:val="00A32C14"/>
    <w:rsid w:val="00A440EF"/>
    <w:rsid w:val="00A503F3"/>
    <w:rsid w:val="00A50BF9"/>
    <w:rsid w:val="00A520E2"/>
    <w:rsid w:val="00A75394"/>
    <w:rsid w:val="00A80E9C"/>
    <w:rsid w:val="00AA0175"/>
    <w:rsid w:val="00AA2672"/>
    <w:rsid w:val="00AE5974"/>
    <w:rsid w:val="00B569DE"/>
    <w:rsid w:val="00B9664F"/>
    <w:rsid w:val="00BB2EF6"/>
    <w:rsid w:val="00BC7D05"/>
    <w:rsid w:val="00BE48FE"/>
    <w:rsid w:val="00C01A17"/>
    <w:rsid w:val="00C1386A"/>
    <w:rsid w:val="00C50B6D"/>
    <w:rsid w:val="00C751EE"/>
    <w:rsid w:val="00C812AC"/>
    <w:rsid w:val="00C877BA"/>
    <w:rsid w:val="00CB1774"/>
    <w:rsid w:val="00CD0F79"/>
    <w:rsid w:val="00CD4969"/>
    <w:rsid w:val="00CD55BF"/>
    <w:rsid w:val="00D01049"/>
    <w:rsid w:val="00D07C18"/>
    <w:rsid w:val="00D7269B"/>
    <w:rsid w:val="00D84A53"/>
    <w:rsid w:val="00DC1CCD"/>
    <w:rsid w:val="00DD1774"/>
    <w:rsid w:val="00DE001E"/>
    <w:rsid w:val="00DE1001"/>
    <w:rsid w:val="00DF7E37"/>
    <w:rsid w:val="00E107A1"/>
    <w:rsid w:val="00E2086D"/>
    <w:rsid w:val="00E47409"/>
    <w:rsid w:val="00EB014D"/>
    <w:rsid w:val="00EC3C60"/>
    <w:rsid w:val="00ED2DD4"/>
    <w:rsid w:val="00F1191F"/>
    <w:rsid w:val="00F272D9"/>
    <w:rsid w:val="00F41FB0"/>
    <w:rsid w:val="00F446BF"/>
    <w:rsid w:val="00F82AC6"/>
    <w:rsid w:val="00F958E3"/>
    <w:rsid w:val="00FA01A3"/>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6650B7D"/>
  <w15:docId w15:val="{51905CC2-119A-4E8F-B946-F4913B312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247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6F391D274FAD489BFC4EF64955FF6DA0.tpdila13v_1?idArticle=LEGIARTI000030922263&amp;cidTexte=JORFTEXT000030920376&amp;dateTexte=20160401&amp;categorieLien=id&amp;oldAction=&amp;nbResultRec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0"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B7B5F-C1A2-45F2-AB7E-0FB68033B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3</Pages>
  <Words>1056</Words>
  <Characters>5808</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6851</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AGNETTI Sabrina</cp:lastModifiedBy>
  <cp:revision>4</cp:revision>
  <cp:lastPrinted>2016-03-31T13:07:00Z</cp:lastPrinted>
  <dcterms:created xsi:type="dcterms:W3CDTF">2024-06-28T08:15:00Z</dcterms:created>
  <dcterms:modified xsi:type="dcterms:W3CDTF">2025-01-13T08:44:00Z</dcterms:modified>
</cp:coreProperties>
</file>