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9C05D1" w14:textId="77777777" w:rsidR="00F347A9" w:rsidRPr="00F837E8" w:rsidRDefault="00F347A9" w:rsidP="00F347A9">
      <w:pPr>
        <w:ind w:firstLine="708"/>
        <w:rPr>
          <w:rFonts w:ascii="Marianne" w:hAnsi="Marianne" w:cs="Arial"/>
          <w:sz w:val="20"/>
        </w:rPr>
      </w:pPr>
    </w:p>
    <w:p w14:paraId="55980169" w14:textId="77777777" w:rsidR="00F347A9" w:rsidRPr="00F837E8" w:rsidRDefault="00F347A9" w:rsidP="00F347A9">
      <w:pPr>
        <w:rPr>
          <w:rFonts w:ascii="Marianne" w:hAnsi="Marianne" w:cs="Arial"/>
          <w:sz w:val="20"/>
        </w:rPr>
      </w:pPr>
    </w:p>
    <w:p w14:paraId="437AF4DB" w14:textId="77777777" w:rsidR="00F347A9" w:rsidRPr="00F837E8" w:rsidRDefault="00F347A9" w:rsidP="00F347A9">
      <w:pPr>
        <w:rPr>
          <w:rFonts w:ascii="Marianne" w:hAnsi="Marianne" w:cs="Arial"/>
          <w:sz w:val="20"/>
        </w:rPr>
      </w:pPr>
    </w:p>
    <w:p w14:paraId="5F105BFC" w14:textId="77777777" w:rsidR="00F347A9" w:rsidRPr="00F837E8" w:rsidRDefault="00F347A9" w:rsidP="00F347A9">
      <w:pPr>
        <w:rPr>
          <w:rFonts w:ascii="Marianne" w:hAnsi="Marianne" w:cs="Arial"/>
          <w:sz w:val="20"/>
        </w:rPr>
      </w:pPr>
    </w:p>
    <w:p w14:paraId="577D8906" w14:textId="0DF2DDAE" w:rsidR="00E501A1" w:rsidRPr="00F837E8" w:rsidRDefault="00E501A1" w:rsidP="00F347A9">
      <w:pPr>
        <w:jc w:val="right"/>
        <w:rPr>
          <w:rFonts w:ascii="Marianne" w:hAnsi="Marianne" w:cs="Arial"/>
          <w:sz w:val="20"/>
        </w:rPr>
      </w:pPr>
    </w:p>
    <w:p w14:paraId="55E480F6" w14:textId="392F166E" w:rsidR="00F347A9" w:rsidRPr="00F837E8" w:rsidRDefault="00E501A1" w:rsidP="00F347A9">
      <w:pPr>
        <w:rPr>
          <w:rFonts w:ascii="Marianne" w:hAnsi="Marianne" w:cs="Arial"/>
          <w:sz w:val="20"/>
        </w:rPr>
      </w:pPr>
      <w:r w:rsidRPr="00F837E8">
        <w:rPr>
          <w:rFonts w:ascii="Marianne" w:hAnsi="Marianne" w:cs="Arial"/>
          <w:noProof/>
          <w:sz w:val="20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243D0B41" wp14:editId="3E1B837B">
                <wp:simplePos x="0" y="0"/>
                <wp:positionH relativeFrom="margin">
                  <wp:posOffset>-117475</wp:posOffset>
                </wp:positionH>
                <wp:positionV relativeFrom="paragraph">
                  <wp:posOffset>121862</wp:posOffset>
                </wp:positionV>
                <wp:extent cx="2177415" cy="389255"/>
                <wp:effectExtent l="0" t="0" r="0" b="0"/>
                <wp:wrapSquare wrapText="bothSides"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7415" cy="3892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6DDC7BA" w14:textId="77777777" w:rsidR="00E501A1" w:rsidRPr="00E57234" w:rsidRDefault="00E501A1" w:rsidP="00E501A1">
                            <w:pPr>
                              <w:rPr>
                                <w:rFonts w:ascii="Marianne" w:hAnsi="Marianne" w:cs="Arial"/>
                                <w:sz w:val="18"/>
                                <w:szCs w:val="18"/>
                              </w:rPr>
                            </w:pPr>
                            <w:r w:rsidRPr="00E57234">
                              <w:rPr>
                                <w:rFonts w:ascii="Marianne" w:hAnsi="Marianne" w:cs="Arial"/>
                                <w:sz w:val="18"/>
                                <w:szCs w:val="18"/>
                              </w:rPr>
                              <w:t xml:space="preserve">Direction de la mémoire, </w:t>
                            </w:r>
                          </w:p>
                          <w:p w14:paraId="754409A7" w14:textId="77777777" w:rsidR="00E501A1" w:rsidRPr="00E57234" w:rsidRDefault="00E501A1" w:rsidP="00E501A1">
                            <w:pPr>
                              <w:rPr>
                                <w:rFonts w:ascii="Marianne" w:hAnsi="Marianne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E57234">
                              <w:rPr>
                                <w:rFonts w:ascii="Marianne" w:hAnsi="Marianne" w:cs="Arial"/>
                                <w:sz w:val="18"/>
                                <w:szCs w:val="18"/>
                              </w:rPr>
                              <w:t>de</w:t>
                            </w:r>
                            <w:proofErr w:type="gramEnd"/>
                            <w:r w:rsidRPr="00E57234">
                              <w:rPr>
                                <w:rFonts w:ascii="Marianne" w:hAnsi="Marianne" w:cs="Arial"/>
                                <w:sz w:val="18"/>
                                <w:szCs w:val="18"/>
                              </w:rPr>
                              <w:t xml:space="preserve"> la culture et des archives</w:t>
                            </w:r>
                          </w:p>
                          <w:p w14:paraId="4E3338C3" w14:textId="77777777" w:rsidR="00E501A1" w:rsidRPr="00E57234" w:rsidRDefault="00E501A1" w:rsidP="00E501A1">
                            <w:pPr>
                              <w:rPr>
                                <w:rFonts w:ascii="Marianne" w:hAnsi="Marianne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43D0B41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-9.25pt;margin-top:9.6pt;width:171.45pt;height:30.6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" stroked="f">
                <v:textbox>
                  <w:txbxContent>
                    <w:p w14:paraId="36DDC7BA" w14:textId="77777777" w:rsidR="00E501A1" w:rsidRPr="00E57234" w:rsidRDefault="00E501A1" w:rsidP="00E501A1">
                      <w:pPr>
                        <w:rPr>
                          <w:rFonts w:ascii="Marianne" w:hAnsi="Marianne" w:cs="Arial"/>
                          <w:sz w:val="18"/>
                          <w:szCs w:val="18"/>
                        </w:rPr>
                      </w:pPr>
                      <w:bookmarkStart w:id="1" w:name="_GoBack"/>
                      <w:r w:rsidRPr="00E57234">
                        <w:rPr>
                          <w:rFonts w:ascii="Marianne" w:hAnsi="Marianne" w:cs="Arial"/>
                          <w:sz w:val="18"/>
                          <w:szCs w:val="18"/>
                        </w:rPr>
                        <w:t xml:space="preserve">Direction de la mémoire, </w:t>
                      </w:r>
                    </w:p>
                    <w:p w14:paraId="754409A7" w14:textId="77777777" w:rsidR="00E501A1" w:rsidRPr="00E57234" w:rsidRDefault="00E501A1" w:rsidP="00E501A1">
                      <w:pPr>
                        <w:rPr>
                          <w:rFonts w:ascii="Marianne" w:hAnsi="Marianne" w:cs="Arial"/>
                          <w:sz w:val="18"/>
                          <w:szCs w:val="18"/>
                        </w:rPr>
                      </w:pPr>
                      <w:proofErr w:type="gramStart"/>
                      <w:r w:rsidRPr="00E57234">
                        <w:rPr>
                          <w:rFonts w:ascii="Marianne" w:hAnsi="Marianne" w:cs="Arial"/>
                          <w:sz w:val="18"/>
                          <w:szCs w:val="18"/>
                        </w:rPr>
                        <w:t>de</w:t>
                      </w:r>
                      <w:proofErr w:type="gramEnd"/>
                      <w:r w:rsidRPr="00E57234">
                        <w:rPr>
                          <w:rFonts w:ascii="Marianne" w:hAnsi="Marianne" w:cs="Arial"/>
                          <w:sz w:val="18"/>
                          <w:szCs w:val="18"/>
                        </w:rPr>
                        <w:t xml:space="preserve"> la culture et des archives</w:t>
                      </w:r>
                    </w:p>
                    <w:bookmarkEnd w:id="1"/>
                    <w:p w14:paraId="4E3338C3" w14:textId="77777777" w:rsidR="00E501A1" w:rsidRPr="00E57234" w:rsidRDefault="00E501A1" w:rsidP="00E501A1">
                      <w:pPr>
                        <w:rPr>
                          <w:rFonts w:ascii="Marianne" w:hAnsi="Marianne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0FD4A768" w14:textId="0301AAD1" w:rsidR="00E501A1" w:rsidRPr="00F837E8" w:rsidRDefault="00E501A1" w:rsidP="00F347A9">
      <w:pPr>
        <w:rPr>
          <w:rFonts w:ascii="Marianne" w:hAnsi="Marianne" w:cs="Arial"/>
          <w:sz w:val="20"/>
        </w:rPr>
      </w:pPr>
    </w:p>
    <w:p w14:paraId="3A3446B8" w14:textId="77777777" w:rsidR="00F347A9" w:rsidRPr="00F837E8" w:rsidRDefault="00F347A9" w:rsidP="00F347A9">
      <w:pPr>
        <w:rPr>
          <w:rFonts w:ascii="Marianne" w:hAnsi="Marianne" w:cs="Arial"/>
          <w:sz w:val="20"/>
        </w:rPr>
      </w:pPr>
    </w:p>
    <w:p w14:paraId="57EFC4A1" w14:textId="77777777" w:rsidR="00E501A1" w:rsidRPr="00F837E8" w:rsidRDefault="00E501A1" w:rsidP="00F347A9">
      <w:pPr>
        <w:rPr>
          <w:rFonts w:ascii="Marianne" w:hAnsi="Marianne"/>
          <w:sz w:val="20"/>
        </w:rPr>
      </w:pPr>
    </w:p>
    <w:p w14:paraId="6EAC2C30" w14:textId="77777777" w:rsidR="00E501A1" w:rsidRPr="00F837E8" w:rsidRDefault="00E501A1" w:rsidP="00F347A9">
      <w:pPr>
        <w:rPr>
          <w:rFonts w:ascii="Marianne" w:hAnsi="Marianne"/>
          <w:sz w:val="20"/>
        </w:rPr>
      </w:pPr>
    </w:p>
    <w:p w14:paraId="0289C329" w14:textId="42C0849C" w:rsidR="00F347A9" w:rsidRPr="00F837E8" w:rsidRDefault="00F347A9" w:rsidP="00F347A9">
      <w:pPr>
        <w:rPr>
          <w:rFonts w:ascii="Marianne" w:hAnsi="Marianne"/>
          <w:sz w:val="20"/>
        </w:rPr>
      </w:pPr>
      <w:r w:rsidRPr="00F837E8">
        <w:rPr>
          <w:rFonts w:ascii="Marianne" w:hAnsi="Marianne"/>
          <w:sz w:val="20"/>
        </w:rPr>
        <w:t xml:space="preserve">Service Historique de la Défense </w:t>
      </w:r>
    </w:p>
    <w:p w14:paraId="7A10A5DA" w14:textId="77777777" w:rsidR="00F347A9" w:rsidRPr="00F837E8" w:rsidRDefault="00F347A9" w:rsidP="00F347A9">
      <w:pPr>
        <w:rPr>
          <w:rFonts w:ascii="Marianne" w:hAnsi="Marianne"/>
          <w:sz w:val="20"/>
        </w:rPr>
      </w:pPr>
      <w:r w:rsidRPr="00F837E8">
        <w:rPr>
          <w:rFonts w:ascii="Marianne" w:hAnsi="Marianne"/>
          <w:sz w:val="20"/>
        </w:rPr>
        <w:t>Secrétariat général</w:t>
      </w:r>
    </w:p>
    <w:p w14:paraId="6BB7919C" w14:textId="77777777" w:rsidR="00F347A9" w:rsidRPr="00F837E8" w:rsidRDefault="00F347A9" w:rsidP="00F347A9">
      <w:pPr>
        <w:rPr>
          <w:rFonts w:ascii="Marianne" w:hAnsi="Marianne"/>
          <w:sz w:val="20"/>
        </w:rPr>
      </w:pPr>
      <w:r w:rsidRPr="00F837E8">
        <w:rPr>
          <w:rFonts w:ascii="Marianne" w:hAnsi="Marianne"/>
          <w:sz w:val="20"/>
        </w:rPr>
        <w:t>Bureau finances - achats</w:t>
      </w:r>
    </w:p>
    <w:p w14:paraId="7C59F059" w14:textId="77777777" w:rsidR="00F347A9" w:rsidRPr="00F837E8" w:rsidRDefault="00F347A9" w:rsidP="00F347A9">
      <w:pPr>
        <w:rPr>
          <w:rFonts w:ascii="Marianne" w:hAnsi="Marianne" w:cs="Arial"/>
          <w:sz w:val="20"/>
        </w:rPr>
      </w:pPr>
    </w:p>
    <w:p w14:paraId="21668F14" w14:textId="77777777" w:rsidR="00F347A9" w:rsidRPr="00F837E8" w:rsidRDefault="00F347A9" w:rsidP="00F347A9">
      <w:pPr>
        <w:rPr>
          <w:rFonts w:ascii="Marianne" w:hAnsi="Marianne"/>
          <w:vanish/>
          <w:sz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48"/>
      </w:tblGrid>
      <w:tr w:rsidR="00F347A9" w:rsidRPr="00F837E8" w14:paraId="64F65023" w14:textId="77777777" w:rsidTr="008C3AFC">
        <w:trPr>
          <w:trHeight w:val="1519"/>
          <w:jc w:val="center"/>
        </w:trPr>
        <w:tc>
          <w:tcPr>
            <w:tcW w:w="50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68BB8C5" w14:textId="77777777" w:rsidR="00F347A9" w:rsidRPr="00F837E8" w:rsidRDefault="00F347A9" w:rsidP="008C3AFC">
            <w:pPr>
              <w:pStyle w:val="Titredocumen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120" w:after="0" w:line="240" w:lineRule="auto"/>
              <w:ind w:left="-40"/>
              <w:rPr>
                <w:rFonts w:ascii="Marianne" w:hAnsi="Marianne"/>
                <w:sz w:val="20"/>
                <w:szCs w:val="20"/>
              </w:rPr>
            </w:pPr>
            <w:r w:rsidRPr="00F837E8">
              <w:rPr>
                <w:rFonts w:ascii="Marianne" w:hAnsi="Marianne" w:cs="Arial"/>
                <w:sz w:val="20"/>
                <w:szCs w:val="20"/>
              </w:rPr>
              <w:t>CADRE DE RÉPONSE TECHNIQUE</w:t>
            </w:r>
            <w:r w:rsidRPr="00F837E8">
              <w:rPr>
                <w:rFonts w:ascii="Marianne" w:hAnsi="Marianne"/>
                <w:sz w:val="20"/>
                <w:szCs w:val="20"/>
              </w:rPr>
              <w:t xml:space="preserve"> </w:t>
            </w:r>
          </w:p>
          <w:p w14:paraId="693C5AD8" w14:textId="77777777" w:rsidR="00F347A9" w:rsidRPr="00F837E8" w:rsidRDefault="00F347A9" w:rsidP="008C3AFC">
            <w:pPr>
              <w:pStyle w:val="Titredocumen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120" w:after="0" w:line="240" w:lineRule="auto"/>
              <w:ind w:left="-40"/>
              <w:rPr>
                <w:rFonts w:ascii="Marianne" w:hAnsi="Marianne"/>
                <w:sz w:val="20"/>
                <w:szCs w:val="20"/>
              </w:rPr>
            </w:pPr>
            <w:r w:rsidRPr="00F837E8">
              <w:rPr>
                <w:rFonts w:ascii="Marianne" w:hAnsi="Marianne" w:cs="Arial"/>
                <w:sz w:val="20"/>
                <w:szCs w:val="20"/>
              </w:rPr>
              <w:t>A REMPLIR OBLIGATOIREMENT PAR LE CANDIDAT</w:t>
            </w:r>
            <w:r w:rsidRPr="00F837E8">
              <w:rPr>
                <w:rFonts w:ascii="Marianne" w:hAnsi="Marianne"/>
                <w:sz w:val="20"/>
                <w:szCs w:val="20"/>
              </w:rPr>
              <w:t xml:space="preserve"> </w:t>
            </w:r>
          </w:p>
          <w:p w14:paraId="4B760548" w14:textId="77777777" w:rsidR="00F347A9" w:rsidRPr="00F837E8" w:rsidRDefault="00F347A9" w:rsidP="008C3AFC">
            <w:pPr>
              <w:pStyle w:val="Titredocumen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120" w:after="0" w:line="240" w:lineRule="auto"/>
              <w:ind w:left="-40"/>
              <w:rPr>
                <w:rFonts w:ascii="Marianne" w:hAnsi="Marianne" w:cs="Arial"/>
                <w:sz w:val="20"/>
                <w:szCs w:val="20"/>
                <w:highlight w:val="cyan"/>
              </w:rPr>
            </w:pPr>
            <w:r w:rsidRPr="00F837E8">
              <w:rPr>
                <w:rFonts w:ascii="Marianne" w:hAnsi="Marianne" w:cs="Arial"/>
                <w:sz w:val="20"/>
                <w:szCs w:val="20"/>
              </w:rPr>
              <w:t>ATTENTION : l’analyse des offres sera jugée uniquement à partir des éléments décrits dans le cadre de réponse ci-dessous.</w:t>
            </w:r>
            <w:r w:rsidRPr="00F837E8">
              <w:rPr>
                <w:rFonts w:ascii="Marianne" w:hAnsi="Marianne"/>
                <w:sz w:val="20"/>
                <w:szCs w:val="20"/>
              </w:rPr>
              <w:t xml:space="preserve"> </w:t>
            </w:r>
            <w:r w:rsidRPr="00F837E8">
              <w:rPr>
                <w:rFonts w:ascii="Marianne" w:hAnsi="Marianne" w:cs="Arial"/>
                <w:sz w:val="20"/>
                <w:szCs w:val="20"/>
              </w:rPr>
              <w:t>TOUT ÉL</w:t>
            </w:r>
            <w:bookmarkStart w:id="0" w:name="_GoBack"/>
            <w:bookmarkEnd w:id="0"/>
            <w:r w:rsidRPr="00F837E8">
              <w:rPr>
                <w:rFonts w:ascii="Marianne" w:hAnsi="Marianne" w:cs="Arial"/>
                <w:sz w:val="20"/>
                <w:szCs w:val="20"/>
              </w:rPr>
              <w:t>ÉMENT MENTIONNÉ HORS DE CE CADRE DE RÉPONSE ET DES DOCUMENTS DEMANDÉS dans le reglement de la consultation (EX : DOCUMENT COMPLÉMENTAIRE, ANNEXE, etc.) NE SERA PAS PRIS EN COMPTE POUR L’ANALYSE DES OFFRES.</w:t>
            </w:r>
          </w:p>
          <w:p w14:paraId="09B57BD1" w14:textId="77777777" w:rsidR="00F347A9" w:rsidRPr="00F837E8" w:rsidRDefault="00F347A9" w:rsidP="008C3AFC">
            <w:pPr>
              <w:pStyle w:val="Titredocumen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120" w:after="0" w:line="240" w:lineRule="auto"/>
              <w:ind w:left="-40"/>
              <w:rPr>
                <w:rFonts w:ascii="Marianne" w:hAnsi="Marianne" w:cs="Arial"/>
                <w:sz w:val="20"/>
                <w:szCs w:val="20"/>
                <w:highlight w:val="cyan"/>
              </w:rPr>
            </w:pPr>
          </w:p>
          <w:p w14:paraId="125BC08B" w14:textId="77777777" w:rsidR="00F347A9" w:rsidRPr="00F837E8" w:rsidRDefault="00F347A9" w:rsidP="008C3AFC">
            <w:pPr>
              <w:pStyle w:val="Titredocumen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120" w:after="0"/>
              <w:ind w:left="-40"/>
              <w:rPr>
                <w:rFonts w:ascii="Marianne" w:hAnsi="Marianne" w:cs="Arial"/>
                <w:sz w:val="20"/>
                <w:szCs w:val="20"/>
                <w:highlight w:val="cyan"/>
              </w:rPr>
            </w:pPr>
            <w:r w:rsidRPr="00F837E8">
              <w:rPr>
                <w:rFonts w:ascii="Marianne" w:hAnsi="Marianne" w:cs="Arial"/>
                <w:sz w:val="20"/>
                <w:szCs w:val="20"/>
              </w:rPr>
              <w:t>ACCORD-CADRE N°</w:t>
            </w:r>
            <w:r w:rsidRPr="00F837E8">
              <w:rPr>
                <w:rFonts w:ascii="Marianne" w:hAnsi="Marianne"/>
                <w:sz w:val="20"/>
                <w:szCs w:val="20"/>
              </w:rPr>
              <w:t xml:space="preserve"> </w:t>
            </w:r>
            <w:r w:rsidRPr="00F837E8">
              <w:rPr>
                <w:rFonts w:ascii="Marianne" w:hAnsi="Marianne" w:cs="Arial"/>
                <w:sz w:val="20"/>
                <w:szCs w:val="20"/>
              </w:rPr>
              <w:t>ARM_SGA_DMCA_SHD_SG_BFA_01_2025</w:t>
            </w:r>
          </w:p>
        </w:tc>
      </w:tr>
    </w:tbl>
    <w:p w14:paraId="586D3F08" w14:textId="77777777" w:rsidR="00F347A9" w:rsidRPr="00F837E8" w:rsidRDefault="00F347A9" w:rsidP="00F347A9">
      <w:pPr>
        <w:pStyle w:val="Titredocumen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40" w:lineRule="auto"/>
        <w:jc w:val="both"/>
        <w:rPr>
          <w:rFonts w:ascii="Marianne" w:hAnsi="Marianne"/>
          <w:b w:val="0"/>
          <w:bCs w:val="0"/>
          <w:sz w:val="20"/>
          <w:szCs w:val="20"/>
        </w:rPr>
      </w:pPr>
    </w:p>
    <w:p w14:paraId="7217FA75" w14:textId="77777777" w:rsidR="00F347A9" w:rsidRPr="00F837E8" w:rsidRDefault="00F347A9" w:rsidP="00F347A9">
      <w:pPr>
        <w:jc w:val="center"/>
        <w:rPr>
          <w:rFonts w:ascii="Marianne" w:hAnsi="Marianne" w:cs="Arial"/>
          <w:sz w:val="20"/>
        </w:rPr>
      </w:pPr>
      <w:r w:rsidRPr="00F837E8">
        <w:rPr>
          <w:rStyle w:val="Aucun"/>
          <w:rFonts w:ascii="Marianne" w:eastAsia="Arial Unicode MS" w:hAnsi="Marianne" w:cs="Arial Unicode MS"/>
          <w:b/>
          <w:bCs/>
          <w:sz w:val="20"/>
          <w:u w:color="000000"/>
          <w:bdr w:val="nil"/>
        </w:rPr>
        <w:t>Décontamination de magasins d’archives, décontamination d’archives (sans ISC) et reconditionnement de la division Nord-Ouest du SHD (site de Brest)</w:t>
      </w:r>
    </w:p>
    <w:p w14:paraId="1CF05191" w14:textId="77777777" w:rsidR="00F347A9" w:rsidRPr="00F837E8" w:rsidRDefault="00F347A9" w:rsidP="00F347A9">
      <w:pPr>
        <w:jc w:val="center"/>
        <w:rPr>
          <w:rFonts w:ascii="Marianne" w:hAnsi="Marianne" w:cs="Arial"/>
          <w:sz w:val="20"/>
        </w:rPr>
      </w:pPr>
    </w:p>
    <w:p w14:paraId="4A75F347" w14:textId="77777777" w:rsidR="00F347A9" w:rsidRPr="00F837E8" w:rsidRDefault="00F347A9" w:rsidP="00F347A9">
      <w:pPr>
        <w:jc w:val="center"/>
        <w:rPr>
          <w:rFonts w:ascii="Marianne" w:hAnsi="Marianne" w:cs="Arial"/>
          <w:sz w:val="20"/>
        </w:rPr>
      </w:pPr>
      <w:r w:rsidRPr="00F837E8">
        <w:rPr>
          <w:rFonts w:ascii="Marianne" w:hAnsi="Marianne" w:cs="Arial"/>
          <w:sz w:val="20"/>
        </w:rPr>
        <w:t>Rappel des sous-critères de la valeur technique du lot n°1 sur 100 points.</w:t>
      </w:r>
    </w:p>
    <w:p w14:paraId="2A02CF33" w14:textId="77777777" w:rsidR="00F347A9" w:rsidRPr="00F837E8" w:rsidRDefault="00F347A9" w:rsidP="00F347A9">
      <w:pPr>
        <w:jc w:val="center"/>
        <w:rPr>
          <w:rFonts w:ascii="Marianne" w:hAnsi="Marianne" w:cs="Arial"/>
          <w:sz w:val="20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662"/>
        <w:gridCol w:w="1931"/>
      </w:tblGrid>
      <w:tr w:rsidR="00830C35" w:rsidRPr="00F837E8" w14:paraId="4C67CF5B" w14:textId="77777777" w:rsidTr="008C3AFC">
        <w:trPr>
          <w:trHeight w:val="593"/>
          <w:jc w:val="center"/>
        </w:trPr>
        <w:tc>
          <w:tcPr>
            <w:tcW w:w="5662" w:type="dxa"/>
            <w:vAlign w:val="center"/>
          </w:tcPr>
          <w:p w14:paraId="48D39A4A" w14:textId="77777777" w:rsidR="00F347A9" w:rsidRPr="00F837E8" w:rsidRDefault="00F347A9" w:rsidP="008C3AFC">
            <w:pPr>
              <w:jc w:val="center"/>
              <w:rPr>
                <w:rFonts w:ascii="Marianne" w:eastAsia="Times New Roman" w:hAnsi="Marianne" w:cs="Arial"/>
                <w:b/>
                <w:sz w:val="20"/>
              </w:rPr>
            </w:pPr>
            <w:r w:rsidRPr="00F837E8">
              <w:rPr>
                <w:rFonts w:ascii="Marianne" w:eastAsia="Times New Roman" w:hAnsi="Marianne" w:cs="Arial"/>
                <w:b/>
                <w:sz w:val="20"/>
              </w:rPr>
              <w:t>Sous-critères de la valeur technique</w:t>
            </w:r>
          </w:p>
        </w:tc>
        <w:tc>
          <w:tcPr>
            <w:tcW w:w="1931" w:type="dxa"/>
            <w:vAlign w:val="center"/>
          </w:tcPr>
          <w:p w14:paraId="78D2DCA6" w14:textId="77777777" w:rsidR="00F347A9" w:rsidRPr="00F837E8" w:rsidRDefault="00F347A9" w:rsidP="008C3AFC">
            <w:pPr>
              <w:keepNext/>
              <w:jc w:val="center"/>
              <w:outlineLvl w:val="5"/>
              <w:rPr>
                <w:rFonts w:ascii="Marianne" w:eastAsia="Times New Roman" w:hAnsi="Marianne" w:cs="Arial"/>
                <w:b/>
                <w:sz w:val="20"/>
              </w:rPr>
            </w:pPr>
            <w:r w:rsidRPr="00F837E8">
              <w:rPr>
                <w:rFonts w:ascii="Marianne" w:eastAsia="Times New Roman" w:hAnsi="Marianne" w:cs="Arial"/>
                <w:b/>
                <w:sz w:val="20"/>
              </w:rPr>
              <w:t xml:space="preserve">Notation </w:t>
            </w:r>
          </w:p>
        </w:tc>
      </w:tr>
      <w:tr w:rsidR="00830C35" w:rsidRPr="00F837E8" w14:paraId="4B6DB37A" w14:textId="77777777" w:rsidTr="00AB1B60">
        <w:trPr>
          <w:trHeight w:val="620"/>
          <w:jc w:val="center"/>
        </w:trPr>
        <w:tc>
          <w:tcPr>
            <w:tcW w:w="5662" w:type="dxa"/>
          </w:tcPr>
          <w:p w14:paraId="458AA40F" w14:textId="77777777" w:rsidR="00475D51" w:rsidRPr="00F837E8" w:rsidRDefault="00475D51" w:rsidP="00475D51">
            <w:pPr>
              <w:spacing w:before="120" w:after="120"/>
              <w:jc w:val="both"/>
              <w:rPr>
                <w:rFonts w:ascii="Marianne" w:eastAsia="Times New Roman" w:hAnsi="Marianne" w:cs="Arial"/>
                <w:b/>
                <w:sz w:val="20"/>
              </w:rPr>
            </w:pPr>
            <w:r w:rsidRPr="00F837E8">
              <w:rPr>
                <w:rFonts w:ascii="Marianne" w:eastAsia="Times New Roman" w:hAnsi="Marianne" w:cs="Arial"/>
                <w:b/>
                <w:sz w:val="20"/>
              </w:rPr>
              <w:t>Sous-critère</w:t>
            </w:r>
            <w:r w:rsidRPr="00F837E8">
              <w:rPr>
                <w:rFonts w:ascii="Marianne" w:eastAsia="Times New Roman" w:hAnsi="Marianne" w:cs="Calibri"/>
                <w:b/>
                <w:sz w:val="20"/>
              </w:rPr>
              <w:t xml:space="preserve"> 1 </w:t>
            </w:r>
            <w:r w:rsidRPr="00F837E8">
              <w:rPr>
                <w:rFonts w:ascii="Marianne" w:eastAsia="Times New Roman" w:hAnsi="Marianne" w:cs="Arial"/>
                <w:b/>
                <w:sz w:val="20"/>
              </w:rPr>
              <w:t>: Qualification des agents et formation des intervenants et des encadrants</w:t>
            </w:r>
          </w:p>
          <w:p w14:paraId="72C4B0A8" w14:textId="77777777" w:rsidR="00475D51" w:rsidRPr="00F837E8" w:rsidRDefault="00475D51" w:rsidP="00475D51">
            <w:pPr>
              <w:spacing w:before="120" w:after="120"/>
              <w:jc w:val="both"/>
              <w:rPr>
                <w:rFonts w:ascii="Marianne" w:eastAsia="Times New Roman" w:hAnsi="Marianne" w:cs="Arial"/>
                <w:sz w:val="20"/>
              </w:rPr>
            </w:pPr>
            <w:r w:rsidRPr="00F837E8">
              <w:rPr>
                <w:rFonts w:ascii="Marianne" w:eastAsia="Times New Roman" w:hAnsi="Marianne" w:cs="Arial"/>
                <w:sz w:val="20"/>
              </w:rPr>
              <w:t>Attendus 1</w:t>
            </w:r>
            <w:r w:rsidRPr="00F837E8">
              <w:rPr>
                <w:rFonts w:ascii="Calibri" w:eastAsia="Times New Roman" w:hAnsi="Calibri" w:cs="Calibri"/>
                <w:sz w:val="20"/>
              </w:rPr>
              <w:t> </w:t>
            </w:r>
            <w:r w:rsidRPr="00F837E8">
              <w:rPr>
                <w:rFonts w:ascii="Marianne" w:eastAsia="Times New Roman" w:hAnsi="Marianne" w:cs="Arial"/>
                <w:sz w:val="20"/>
              </w:rPr>
              <w:t>: la formation et l’expérience professionnelle des intervenants et encadrants dédiés à la prestation (15 points)</w:t>
            </w:r>
            <w:r w:rsidRPr="00F837E8">
              <w:rPr>
                <w:rFonts w:ascii="Calibri" w:eastAsia="Times New Roman" w:hAnsi="Calibri" w:cs="Calibri"/>
                <w:sz w:val="20"/>
              </w:rPr>
              <w:t> </w:t>
            </w:r>
            <w:r w:rsidRPr="00F837E8">
              <w:rPr>
                <w:rFonts w:ascii="Marianne" w:eastAsia="Times New Roman" w:hAnsi="Marianne" w:cs="Arial"/>
                <w:sz w:val="20"/>
              </w:rPr>
              <w:t xml:space="preserve">; </w:t>
            </w:r>
          </w:p>
          <w:p w14:paraId="7EBA1BBB" w14:textId="77777777" w:rsidR="00475D51" w:rsidRPr="00F837E8" w:rsidRDefault="00475D51" w:rsidP="00475D51">
            <w:pPr>
              <w:spacing w:before="120" w:after="120"/>
              <w:jc w:val="both"/>
              <w:rPr>
                <w:rFonts w:ascii="Marianne" w:eastAsia="Times New Roman" w:hAnsi="Marianne" w:cs="Arial"/>
                <w:sz w:val="20"/>
              </w:rPr>
            </w:pPr>
            <w:r w:rsidRPr="00F837E8">
              <w:rPr>
                <w:rFonts w:ascii="Marianne" w:eastAsia="Times New Roman" w:hAnsi="Marianne" w:cs="Arial"/>
                <w:sz w:val="20"/>
              </w:rPr>
              <w:t>Attendus 2 : le nombre d’intervenants susceptibles de participer à la prestation ainsi que leur répartition des rôles (10 points)</w:t>
            </w:r>
            <w:r w:rsidRPr="00F837E8">
              <w:rPr>
                <w:rFonts w:ascii="Calibri" w:eastAsia="Times New Roman" w:hAnsi="Calibri" w:cs="Calibri"/>
                <w:sz w:val="20"/>
              </w:rPr>
              <w:t> </w:t>
            </w:r>
            <w:r w:rsidRPr="00F837E8">
              <w:rPr>
                <w:rFonts w:ascii="Marianne" w:eastAsia="Times New Roman" w:hAnsi="Marianne" w:cs="Arial"/>
                <w:sz w:val="20"/>
              </w:rPr>
              <w:t xml:space="preserve">; </w:t>
            </w:r>
          </w:p>
          <w:p w14:paraId="44C6DB21" w14:textId="77777777" w:rsidR="00475D51" w:rsidRPr="00F837E8" w:rsidRDefault="00475D51" w:rsidP="00475D51">
            <w:pPr>
              <w:spacing w:before="120" w:after="120"/>
              <w:jc w:val="both"/>
              <w:rPr>
                <w:rFonts w:ascii="Marianne" w:eastAsia="Times New Roman" w:hAnsi="Marianne" w:cs="Arial"/>
                <w:sz w:val="20"/>
              </w:rPr>
            </w:pPr>
            <w:r w:rsidRPr="00F837E8">
              <w:rPr>
                <w:rFonts w:ascii="Marianne" w:eastAsia="Times New Roman" w:hAnsi="Marianne" w:cs="Arial"/>
                <w:sz w:val="20"/>
              </w:rPr>
              <w:t>Attendus 3 : la permanence des intervenants au sein de l’entreprise pendant la durée du marché afin de répondre à nos contraintes en matière d’accès sur les sites (5 points) ;</w:t>
            </w:r>
          </w:p>
        </w:tc>
        <w:tc>
          <w:tcPr>
            <w:tcW w:w="1931" w:type="dxa"/>
            <w:vAlign w:val="center"/>
          </w:tcPr>
          <w:p w14:paraId="1BD1671E" w14:textId="77777777" w:rsidR="00475D51" w:rsidRPr="00F837E8" w:rsidRDefault="00475D51" w:rsidP="00475D51">
            <w:pPr>
              <w:spacing w:before="120" w:after="120"/>
              <w:jc w:val="center"/>
              <w:rPr>
                <w:rFonts w:ascii="Marianne" w:eastAsia="Times New Roman" w:hAnsi="Marianne" w:cs="Arial"/>
                <w:b/>
                <w:sz w:val="20"/>
              </w:rPr>
            </w:pPr>
            <w:r w:rsidRPr="00F837E8">
              <w:rPr>
                <w:rFonts w:ascii="Marianne" w:eastAsia="Times New Roman" w:hAnsi="Marianne" w:cs="Arial"/>
                <w:b/>
                <w:sz w:val="20"/>
              </w:rPr>
              <w:t>30 points</w:t>
            </w:r>
          </w:p>
        </w:tc>
      </w:tr>
      <w:tr w:rsidR="00830C35" w:rsidRPr="00F837E8" w14:paraId="7680406D" w14:textId="77777777" w:rsidTr="00AB1B60">
        <w:trPr>
          <w:trHeight w:val="682"/>
          <w:jc w:val="center"/>
        </w:trPr>
        <w:tc>
          <w:tcPr>
            <w:tcW w:w="5662" w:type="dxa"/>
          </w:tcPr>
          <w:p w14:paraId="4A8B3765" w14:textId="77777777" w:rsidR="00475D51" w:rsidRPr="00F837E8" w:rsidRDefault="00475D51" w:rsidP="00475D51">
            <w:pPr>
              <w:spacing w:before="120" w:after="120"/>
              <w:jc w:val="both"/>
              <w:rPr>
                <w:rFonts w:ascii="Marianne" w:eastAsia="Times New Roman" w:hAnsi="Marianne" w:cs="Arial"/>
                <w:sz w:val="20"/>
              </w:rPr>
            </w:pPr>
            <w:r w:rsidRPr="00F837E8">
              <w:rPr>
                <w:rFonts w:ascii="Marianne" w:eastAsia="Times New Roman" w:hAnsi="Marianne" w:cs="Arial"/>
                <w:b/>
                <w:sz w:val="20"/>
              </w:rPr>
              <w:t>Sous-critère n°2</w:t>
            </w:r>
            <w:r w:rsidRPr="00F837E8">
              <w:rPr>
                <w:rFonts w:ascii="Calibri" w:eastAsia="Times New Roman" w:hAnsi="Calibri" w:cs="Calibri"/>
                <w:b/>
                <w:sz w:val="20"/>
              </w:rPr>
              <w:t> </w:t>
            </w:r>
            <w:r w:rsidRPr="00F837E8">
              <w:rPr>
                <w:rFonts w:ascii="Marianne" w:eastAsia="Times New Roman" w:hAnsi="Marianne" w:cs="Arial"/>
                <w:b/>
                <w:sz w:val="20"/>
              </w:rPr>
              <w:t>: Organisation logistique</w:t>
            </w:r>
            <w:r w:rsidRPr="00F837E8">
              <w:rPr>
                <w:rFonts w:ascii="Marianne" w:eastAsia="Times New Roman" w:hAnsi="Marianne" w:cs="Arial"/>
                <w:sz w:val="20"/>
              </w:rPr>
              <w:t xml:space="preserve"> </w:t>
            </w:r>
          </w:p>
          <w:p w14:paraId="59D902FE" w14:textId="77777777" w:rsidR="00475D51" w:rsidRPr="00F837E8" w:rsidRDefault="00475D51" w:rsidP="00475D51">
            <w:pPr>
              <w:spacing w:before="120" w:after="120"/>
              <w:jc w:val="both"/>
              <w:rPr>
                <w:rFonts w:ascii="Marianne" w:eastAsia="Times New Roman" w:hAnsi="Marianne" w:cs="Arial"/>
                <w:sz w:val="20"/>
              </w:rPr>
            </w:pPr>
            <w:r w:rsidRPr="00F837E8">
              <w:rPr>
                <w:rFonts w:ascii="Marianne" w:eastAsia="Times New Roman" w:hAnsi="Marianne" w:cs="Arial"/>
                <w:sz w:val="20"/>
              </w:rPr>
              <w:t>Attendus 1</w:t>
            </w:r>
            <w:r w:rsidRPr="00F837E8">
              <w:rPr>
                <w:rFonts w:ascii="Calibri" w:eastAsia="Times New Roman" w:hAnsi="Calibri" w:cs="Calibri"/>
                <w:sz w:val="20"/>
              </w:rPr>
              <w:t> </w:t>
            </w:r>
            <w:r w:rsidRPr="00F837E8">
              <w:rPr>
                <w:rFonts w:ascii="Marianne" w:eastAsia="Times New Roman" w:hAnsi="Marianne" w:cs="Arial"/>
                <w:sz w:val="20"/>
              </w:rPr>
              <w:t>: organisation du chantier et des espaces de travail (5 points) ;</w:t>
            </w:r>
          </w:p>
          <w:p w14:paraId="7554BA4A" w14:textId="77777777" w:rsidR="00475D51" w:rsidRPr="00F837E8" w:rsidRDefault="00475D51" w:rsidP="00475D51">
            <w:pPr>
              <w:spacing w:before="120" w:after="120"/>
              <w:jc w:val="both"/>
              <w:rPr>
                <w:rFonts w:ascii="Marianne" w:eastAsia="Times New Roman" w:hAnsi="Marianne" w:cs="Arial"/>
                <w:sz w:val="20"/>
              </w:rPr>
            </w:pPr>
            <w:r w:rsidRPr="00F837E8">
              <w:rPr>
                <w:rFonts w:ascii="Marianne" w:eastAsia="Times New Roman" w:hAnsi="Marianne" w:cs="Arial"/>
                <w:sz w:val="20"/>
              </w:rPr>
              <w:t>Attendus 2</w:t>
            </w:r>
            <w:r w:rsidRPr="00F837E8">
              <w:rPr>
                <w:rFonts w:ascii="Calibri" w:eastAsia="Times New Roman" w:hAnsi="Calibri" w:cs="Calibri"/>
                <w:sz w:val="20"/>
              </w:rPr>
              <w:t> </w:t>
            </w:r>
            <w:r w:rsidRPr="00F837E8">
              <w:rPr>
                <w:rFonts w:ascii="Marianne" w:eastAsia="Times New Roman" w:hAnsi="Marianne" w:cs="Arial"/>
                <w:sz w:val="20"/>
              </w:rPr>
              <w:t>: gestion des déchets (5 points) ;</w:t>
            </w:r>
          </w:p>
        </w:tc>
        <w:tc>
          <w:tcPr>
            <w:tcW w:w="1931" w:type="dxa"/>
            <w:vAlign w:val="center"/>
          </w:tcPr>
          <w:p w14:paraId="4E7B97ED" w14:textId="77777777" w:rsidR="00475D51" w:rsidRPr="00F837E8" w:rsidRDefault="00475D51" w:rsidP="00475D51">
            <w:pPr>
              <w:spacing w:before="120" w:after="120"/>
              <w:jc w:val="center"/>
              <w:rPr>
                <w:rFonts w:ascii="Marianne" w:eastAsia="Times New Roman" w:hAnsi="Marianne" w:cs="Arial"/>
                <w:b/>
                <w:sz w:val="20"/>
              </w:rPr>
            </w:pPr>
            <w:r w:rsidRPr="00F837E8">
              <w:rPr>
                <w:rFonts w:ascii="Marianne" w:eastAsia="Times New Roman" w:hAnsi="Marianne" w:cs="Arial"/>
                <w:b/>
                <w:sz w:val="20"/>
              </w:rPr>
              <w:t>10 points</w:t>
            </w:r>
          </w:p>
        </w:tc>
      </w:tr>
      <w:tr w:rsidR="00830C35" w:rsidRPr="00F837E8" w14:paraId="62A855DD" w14:textId="77777777" w:rsidTr="00AB1B60">
        <w:trPr>
          <w:trHeight w:val="682"/>
          <w:jc w:val="center"/>
        </w:trPr>
        <w:tc>
          <w:tcPr>
            <w:tcW w:w="5662" w:type="dxa"/>
          </w:tcPr>
          <w:p w14:paraId="313493EE" w14:textId="77777777" w:rsidR="00475D51" w:rsidRPr="00F837E8" w:rsidRDefault="00475D51" w:rsidP="00475D51">
            <w:pPr>
              <w:spacing w:before="120" w:after="120"/>
              <w:jc w:val="both"/>
              <w:rPr>
                <w:rFonts w:ascii="Marianne" w:eastAsia="Times New Roman" w:hAnsi="Marianne" w:cs="Arial"/>
                <w:sz w:val="20"/>
              </w:rPr>
            </w:pPr>
            <w:r w:rsidRPr="00F837E8">
              <w:rPr>
                <w:rFonts w:ascii="Marianne" w:hAnsi="Marianne" w:cs="Arial"/>
                <w:b/>
                <w:sz w:val="20"/>
                <w:u w:color="000000"/>
              </w:rPr>
              <w:lastRenderedPageBreak/>
              <w:t>Sous-critère 3 : Méthodologie et organisation d’exécution</w:t>
            </w:r>
            <w:r w:rsidRPr="00F837E8">
              <w:rPr>
                <w:rFonts w:ascii="Marianne" w:eastAsia="Times New Roman" w:hAnsi="Marianne" w:cs="Arial"/>
                <w:sz w:val="20"/>
              </w:rPr>
              <w:t xml:space="preserve"> </w:t>
            </w:r>
          </w:p>
          <w:p w14:paraId="491BCE87" w14:textId="77777777" w:rsidR="00475D51" w:rsidRPr="00F837E8" w:rsidRDefault="00475D51" w:rsidP="00475D51">
            <w:pPr>
              <w:spacing w:before="120" w:after="120"/>
              <w:jc w:val="both"/>
              <w:rPr>
                <w:rFonts w:ascii="Marianne" w:eastAsia="Times New Roman" w:hAnsi="Marianne" w:cs="Arial"/>
                <w:sz w:val="20"/>
              </w:rPr>
            </w:pPr>
            <w:r w:rsidRPr="00F837E8">
              <w:rPr>
                <w:rFonts w:ascii="Marianne" w:eastAsia="Times New Roman" w:hAnsi="Marianne" w:cs="Arial"/>
                <w:sz w:val="20"/>
              </w:rPr>
              <w:t>Attendus 1</w:t>
            </w:r>
            <w:r w:rsidRPr="00F837E8">
              <w:rPr>
                <w:rFonts w:ascii="Calibri" w:eastAsia="Times New Roman" w:hAnsi="Calibri" w:cs="Calibri"/>
                <w:sz w:val="20"/>
              </w:rPr>
              <w:t> </w:t>
            </w:r>
            <w:r w:rsidRPr="00F837E8">
              <w:rPr>
                <w:rFonts w:ascii="Marianne" w:eastAsia="Times New Roman" w:hAnsi="Marianne" w:cs="Arial"/>
                <w:sz w:val="20"/>
              </w:rPr>
              <w:t>: méthodologie du travail et explication du protocole utilisé (15 points) ;</w:t>
            </w:r>
          </w:p>
          <w:p w14:paraId="4ACEEC4E" w14:textId="77777777" w:rsidR="00475D51" w:rsidRPr="00F837E8" w:rsidRDefault="00475D51" w:rsidP="00475D51">
            <w:pPr>
              <w:spacing w:before="120" w:after="120"/>
              <w:jc w:val="both"/>
              <w:rPr>
                <w:rFonts w:ascii="Marianne" w:eastAsia="Times New Roman" w:hAnsi="Marianne" w:cs="Arial"/>
                <w:sz w:val="20"/>
              </w:rPr>
            </w:pPr>
            <w:r w:rsidRPr="00F837E8">
              <w:rPr>
                <w:rFonts w:ascii="Marianne" w:eastAsia="Times New Roman" w:hAnsi="Marianne" w:cs="Arial"/>
                <w:sz w:val="20"/>
              </w:rPr>
              <w:t>Attendus 2</w:t>
            </w:r>
            <w:r w:rsidRPr="00F837E8">
              <w:rPr>
                <w:rFonts w:ascii="Calibri" w:eastAsia="Times New Roman" w:hAnsi="Calibri" w:cs="Calibri"/>
                <w:sz w:val="20"/>
              </w:rPr>
              <w:t> </w:t>
            </w:r>
            <w:r w:rsidRPr="00F837E8">
              <w:rPr>
                <w:rFonts w:ascii="Marianne" w:eastAsia="Times New Roman" w:hAnsi="Marianne" w:cs="Arial"/>
                <w:sz w:val="20"/>
              </w:rPr>
              <w:t>: qualité des matériaux et équipements employés lors de l’exécution (10 points) ;</w:t>
            </w:r>
          </w:p>
          <w:p w14:paraId="7F4C4F50" w14:textId="77777777" w:rsidR="00475D51" w:rsidRPr="00F837E8" w:rsidRDefault="00475D51" w:rsidP="00475D51">
            <w:pPr>
              <w:spacing w:before="120" w:after="120"/>
              <w:jc w:val="both"/>
              <w:rPr>
                <w:rFonts w:ascii="Marianne" w:eastAsia="Times New Roman" w:hAnsi="Marianne" w:cs="Arial"/>
                <w:sz w:val="20"/>
              </w:rPr>
            </w:pPr>
            <w:r w:rsidRPr="00F837E8">
              <w:rPr>
                <w:rFonts w:ascii="Marianne" w:eastAsia="Times New Roman" w:hAnsi="Marianne" w:cs="Arial"/>
                <w:sz w:val="20"/>
              </w:rPr>
              <w:t>Attendus 3</w:t>
            </w:r>
            <w:r w:rsidRPr="00F837E8">
              <w:rPr>
                <w:rFonts w:ascii="Calibri" w:eastAsia="Times New Roman" w:hAnsi="Calibri" w:cs="Calibri"/>
                <w:sz w:val="20"/>
              </w:rPr>
              <w:t> </w:t>
            </w:r>
            <w:r w:rsidRPr="00F837E8">
              <w:rPr>
                <w:rFonts w:ascii="Marianne" w:eastAsia="Times New Roman" w:hAnsi="Marianne" w:cs="Arial"/>
                <w:sz w:val="20"/>
              </w:rPr>
              <w:t>: pertinence des boîtes de reconditionnement proposées (15 points)</w:t>
            </w:r>
          </w:p>
        </w:tc>
        <w:tc>
          <w:tcPr>
            <w:tcW w:w="1931" w:type="dxa"/>
            <w:vAlign w:val="center"/>
          </w:tcPr>
          <w:p w14:paraId="2D8BAE3E" w14:textId="77777777" w:rsidR="00475D51" w:rsidRPr="00F837E8" w:rsidRDefault="00475D51" w:rsidP="00475D51">
            <w:pPr>
              <w:spacing w:before="120" w:after="120"/>
              <w:jc w:val="center"/>
              <w:rPr>
                <w:rFonts w:ascii="Marianne" w:eastAsia="Times New Roman" w:hAnsi="Marianne" w:cs="Arial"/>
                <w:b/>
                <w:sz w:val="20"/>
              </w:rPr>
            </w:pPr>
            <w:r w:rsidRPr="00F837E8">
              <w:rPr>
                <w:rFonts w:ascii="Marianne" w:eastAsia="Times New Roman" w:hAnsi="Marianne" w:cs="Arial"/>
                <w:b/>
                <w:sz w:val="20"/>
              </w:rPr>
              <w:t xml:space="preserve"> 40 points</w:t>
            </w:r>
          </w:p>
        </w:tc>
      </w:tr>
      <w:tr w:rsidR="00830C35" w:rsidRPr="00F837E8" w14:paraId="0C91E56F" w14:textId="77777777" w:rsidTr="00AB1B60">
        <w:trPr>
          <w:trHeight w:val="510"/>
          <w:jc w:val="center"/>
        </w:trPr>
        <w:tc>
          <w:tcPr>
            <w:tcW w:w="5662" w:type="dxa"/>
          </w:tcPr>
          <w:p w14:paraId="6EF2FB37" w14:textId="6A54337E" w:rsidR="00475D51" w:rsidRPr="00F837E8" w:rsidRDefault="00475D51" w:rsidP="00475D51">
            <w:pPr>
              <w:spacing w:before="120" w:after="120"/>
              <w:jc w:val="both"/>
              <w:rPr>
                <w:rFonts w:ascii="Marianne" w:hAnsi="Marianne" w:cs="Arial"/>
                <w:b/>
                <w:sz w:val="20"/>
                <w:u w:color="000000"/>
              </w:rPr>
            </w:pPr>
            <w:r w:rsidRPr="00F837E8">
              <w:rPr>
                <w:rFonts w:ascii="Marianne" w:hAnsi="Marianne" w:cs="Arial"/>
                <w:b/>
                <w:sz w:val="20"/>
                <w:u w:color="000000"/>
              </w:rPr>
              <w:t>Sous-critère 4 : Cas pratique</w:t>
            </w:r>
            <w:r w:rsidR="00A71FB4" w:rsidRPr="00F837E8">
              <w:rPr>
                <w:rFonts w:ascii="Marianne" w:hAnsi="Marianne" w:cs="Arial"/>
                <w:b/>
                <w:sz w:val="20"/>
                <w:u w:color="000000"/>
              </w:rPr>
              <w:t>s</w:t>
            </w:r>
          </w:p>
          <w:p w14:paraId="000FB5A2" w14:textId="79AB0E2A" w:rsidR="00A71FB4" w:rsidRPr="00F837E8" w:rsidRDefault="00475D51" w:rsidP="00A71FB4">
            <w:pPr>
              <w:spacing w:before="120" w:after="120"/>
              <w:jc w:val="both"/>
              <w:rPr>
                <w:rFonts w:ascii="Marianne" w:eastAsia="Times New Roman" w:hAnsi="Marianne" w:cs="Arial"/>
                <w:sz w:val="20"/>
              </w:rPr>
            </w:pPr>
            <w:r w:rsidRPr="00F837E8">
              <w:rPr>
                <w:rFonts w:ascii="Marianne" w:eastAsia="Times New Roman" w:hAnsi="Marianne" w:cs="Arial"/>
                <w:sz w:val="20"/>
              </w:rPr>
              <w:t>Attendus 1</w:t>
            </w:r>
            <w:r w:rsidRPr="00F837E8">
              <w:rPr>
                <w:rFonts w:ascii="Calibri" w:eastAsia="Times New Roman" w:hAnsi="Calibri" w:cs="Calibri"/>
                <w:sz w:val="20"/>
              </w:rPr>
              <w:t> </w:t>
            </w:r>
            <w:r w:rsidRPr="00F837E8">
              <w:rPr>
                <w:rFonts w:ascii="Marianne" w:eastAsia="Times New Roman" w:hAnsi="Marianne" w:cs="Arial"/>
                <w:sz w:val="20"/>
              </w:rPr>
              <w:t xml:space="preserve">: </w:t>
            </w:r>
            <w:r w:rsidR="00A71FB4" w:rsidRPr="00F837E8">
              <w:rPr>
                <w:rFonts w:ascii="Marianne" w:eastAsia="Times New Roman" w:hAnsi="Marianne" w:cs="Arial"/>
                <w:sz w:val="20"/>
              </w:rPr>
              <w:t xml:space="preserve"> </w:t>
            </w:r>
            <w:r w:rsidR="00867A86" w:rsidRPr="00F837E8">
              <w:rPr>
                <w:rFonts w:ascii="Marianne" w:eastAsia="Times New Roman" w:hAnsi="Marianne" w:cs="Arial"/>
                <w:sz w:val="20"/>
              </w:rPr>
              <w:t>m</w:t>
            </w:r>
            <w:r w:rsidR="00A71FB4" w:rsidRPr="00F837E8">
              <w:rPr>
                <w:rFonts w:ascii="Marianne" w:eastAsia="Times New Roman" w:hAnsi="Marianne" w:cs="Arial"/>
                <w:sz w:val="20"/>
              </w:rPr>
              <w:t>éthodologie du travail et description du protocole utilisé ainsi que des matériaux mis en œuvre</w:t>
            </w:r>
          </w:p>
          <w:p w14:paraId="7A9C5773" w14:textId="77777777" w:rsidR="00475D51" w:rsidRPr="00F837E8" w:rsidRDefault="00475D51" w:rsidP="00A71FB4">
            <w:pPr>
              <w:spacing w:before="120" w:after="120"/>
              <w:jc w:val="both"/>
              <w:rPr>
                <w:rFonts w:ascii="Marianne" w:eastAsia="Times New Roman" w:hAnsi="Marianne" w:cs="Arial"/>
                <w:sz w:val="20"/>
              </w:rPr>
            </w:pPr>
          </w:p>
        </w:tc>
        <w:tc>
          <w:tcPr>
            <w:tcW w:w="1931" w:type="dxa"/>
            <w:vAlign w:val="center"/>
          </w:tcPr>
          <w:p w14:paraId="5AD3DB53" w14:textId="77777777" w:rsidR="00475D51" w:rsidRPr="00F837E8" w:rsidRDefault="00475D51" w:rsidP="00475D51">
            <w:pPr>
              <w:spacing w:before="120" w:after="120"/>
              <w:jc w:val="center"/>
              <w:rPr>
                <w:rFonts w:ascii="Marianne" w:eastAsia="Times New Roman" w:hAnsi="Marianne" w:cs="Arial"/>
                <w:b/>
                <w:sz w:val="20"/>
              </w:rPr>
            </w:pPr>
            <w:r w:rsidRPr="00F837E8">
              <w:rPr>
                <w:rFonts w:ascii="Marianne" w:eastAsia="Times New Roman" w:hAnsi="Marianne" w:cs="Arial"/>
                <w:b/>
                <w:sz w:val="20"/>
              </w:rPr>
              <w:t>20 points</w:t>
            </w:r>
          </w:p>
        </w:tc>
      </w:tr>
      <w:tr w:rsidR="00830C35" w:rsidRPr="00F837E8" w14:paraId="6B62EA38" w14:textId="77777777" w:rsidTr="00475D51">
        <w:trPr>
          <w:trHeight w:val="510"/>
          <w:jc w:val="center"/>
        </w:trPr>
        <w:tc>
          <w:tcPr>
            <w:tcW w:w="5662" w:type="dxa"/>
            <w:shd w:val="clear" w:color="auto" w:fill="D9E2F3" w:themeFill="accent1" w:themeFillTint="33"/>
          </w:tcPr>
          <w:p w14:paraId="541B847A" w14:textId="77777777" w:rsidR="00475D51" w:rsidRPr="00F837E8" w:rsidRDefault="00475D51" w:rsidP="00475D51">
            <w:pPr>
              <w:spacing w:before="120" w:after="120"/>
              <w:jc w:val="right"/>
              <w:rPr>
                <w:rFonts w:ascii="Marianne" w:hAnsi="Marianne" w:cs="Arial"/>
                <w:b/>
                <w:sz w:val="20"/>
                <w:u w:color="000000"/>
              </w:rPr>
            </w:pPr>
            <w:r w:rsidRPr="00F837E8">
              <w:rPr>
                <w:rFonts w:ascii="Marianne" w:hAnsi="Marianne" w:cs="Arial"/>
                <w:b/>
                <w:sz w:val="20"/>
                <w:u w:color="000000"/>
              </w:rPr>
              <w:t>Total</w:t>
            </w:r>
          </w:p>
        </w:tc>
        <w:tc>
          <w:tcPr>
            <w:tcW w:w="1931" w:type="dxa"/>
            <w:shd w:val="clear" w:color="auto" w:fill="D9E2F3" w:themeFill="accent1" w:themeFillTint="33"/>
            <w:vAlign w:val="center"/>
          </w:tcPr>
          <w:p w14:paraId="3EB61C27" w14:textId="77777777" w:rsidR="00475D51" w:rsidRPr="00F837E8" w:rsidRDefault="00475D51" w:rsidP="00475D51">
            <w:pPr>
              <w:spacing w:before="120" w:after="120"/>
              <w:jc w:val="center"/>
              <w:rPr>
                <w:rFonts w:ascii="Marianne" w:eastAsia="Times New Roman" w:hAnsi="Marianne" w:cs="Arial"/>
                <w:b/>
                <w:sz w:val="20"/>
              </w:rPr>
            </w:pPr>
            <w:r w:rsidRPr="00F837E8">
              <w:rPr>
                <w:rFonts w:ascii="Marianne" w:eastAsia="Times New Roman" w:hAnsi="Marianne" w:cs="Arial"/>
                <w:b/>
                <w:sz w:val="20"/>
              </w:rPr>
              <w:t>100 points</w:t>
            </w:r>
          </w:p>
        </w:tc>
      </w:tr>
    </w:tbl>
    <w:p w14:paraId="4CC04F51" w14:textId="77777777" w:rsidR="00F347A9" w:rsidRPr="00F837E8" w:rsidRDefault="00F347A9" w:rsidP="00F347A9">
      <w:pPr>
        <w:spacing w:line="259" w:lineRule="auto"/>
        <w:jc w:val="both"/>
        <w:rPr>
          <w:rFonts w:ascii="Marianne" w:hAnsi="Marianne" w:cs="Arial"/>
          <w:sz w:val="20"/>
        </w:rPr>
      </w:pPr>
    </w:p>
    <w:p w14:paraId="08AFC2B3" w14:textId="77777777" w:rsidR="00F347A9" w:rsidRPr="00F837E8" w:rsidRDefault="00F347A9" w:rsidP="00F347A9">
      <w:pPr>
        <w:spacing w:line="259" w:lineRule="auto"/>
        <w:jc w:val="both"/>
        <w:rPr>
          <w:rFonts w:ascii="Marianne" w:hAnsi="Marianne" w:cs="Arial"/>
          <w:sz w:val="20"/>
        </w:rPr>
      </w:pPr>
    </w:p>
    <w:p w14:paraId="59CD128F" w14:textId="77777777" w:rsidR="00F347A9" w:rsidRPr="00F837E8" w:rsidRDefault="00F347A9" w:rsidP="00F347A9">
      <w:pPr>
        <w:spacing w:line="259" w:lineRule="auto"/>
        <w:jc w:val="both"/>
        <w:rPr>
          <w:rFonts w:ascii="Marianne" w:hAnsi="Marianne" w:cs="Arial"/>
          <w:b/>
          <w:sz w:val="20"/>
        </w:rPr>
      </w:pPr>
      <w:r w:rsidRPr="00F837E8">
        <w:rPr>
          <w:rFonts w:ascii="Marianne" w:hAnsi="Marianne" w:cs="Arial"/>
          <w:b/>
          <w:sz w:val="20"/>
        </w:rPr>
        <w:t>NOM DU SOUMISSIONNAIRE</w:t>
      </w:r>
      <w:r w:rsidRPr="00F837E8">
        <w:rPr>
          <w:rFonts w:ascii="Calibri" w:hAnsi="Calibri" w:cs="Calibri"/>
          <w:b/>
          <w:sz w:val="20"/>
        </w:rPr>
        <w:t> </w:t>
      </w:r>
      <w:r w:rsidRPr="00F837E8">
        <w:rPr>
          <w:rFonts w:ascii="Marianne" w:hAnsi="Marianne" w:cs="Arial"/>
          <w:b/>
          <w:sz w:val="20"/>
        </w:rPr>
        <w:t>:</w:t>
      </w:r>
    </w:p>
    <w:p w14:paraId="2B4DE75F" w14:textId="77777777" w:rsidR="00F347A9" w:rsidRPr="00F837E8" w:rsidRDefault="00F347A9" w:rsidP="00F347A9">
      <w:pPr>
        <w:rPr>
          <w:rFonts w:ascii="Marianne" w:hAnsi="Marianne" w:cs="Arial"/>
          <w:sz w:val="20"/>
        </w:rPr>
      </w:pPr>
    </w:p>
    <w:p w14:paraId="66B1DECF" w14:textId="77777777" w:rsidR="00F347A9" w:rsidRPr="00F837E8" w:rsidRDefault="00F347A9" w:rsidP="00F347A9">
      <w:pPr>
        <w:rPr>
          <w:rFonts w:ascii="Marianne" w:hAnsi="Marianne" w:cs="Arial"/>
          <w:sz w:val="20"/>
        </w:rPr>
      </w:pPr>
    </w:p>
    <w:tbl>
      <w:tblPr>
        <w:tblStyle w:val="Grilledutableau"/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830C35" w:rsidRPr="00F837E8" w14:paraId="4734A701" w14:textId="77777777" w:rsidTr="00EE56EB">
        <w:trPr>
          <w:jc w:val="center"/>
        </w:trPr>
        <w:tc>
          <w:tcPr>
            <w:tcW w:w="9062" w:type="dxa"/>
          </w:tcPr>
          <w:p w14:paraId="50BD86FC" w14:textId="77777777" w:rsidR="00F347A9" w:rsidRPr="00F837E8" w:rsidRDefault="00F347A9" w:rsidP="008C3AF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line="276" w:lineRule="auto"/>
              <w:jc w:val="center"/>
              <w:rPr>
                <w:rFonts w:ascii="Marianne" w:hAnsi="Marianne" w:cs="Arial"/>
                <w:b/>
                <w:sz w:val="20"/>
              </w:rPr>
            </w:pPr>
            <w:r w:rsidRPr="00F837E8">
              <w:rPr>
                <w:rFonts w:ascii="Marianne" w:hAnsi="Marianne" w:cs="Arial"/>
                <w:b/>
                <w:sz w:val="20"/>
                <w:u w:color="000000"/>
              </w:rPr>
              <w:t>Sous-critère 1</w:t>
            </w:r>
            <w:r w:rsidRPr="00F837E8">
              <w:rPr>
                <w:rFonts w:ascii="Calibri" w:hAnsi="Calibri" w:cs="Calibri"/>
                <w:b/>
                <w:sz w:val="20"/>
                <w:u w:color="000000"/>
              </w:rPr>
              <w:t> </w:t>
            </w:r>
            <w:r w:rsidRPr="00F837E8">
              <w:rPr>
                <w:rFonts w:ascii="Marianne" w:hAnsi="Marianne" w:cs="Arial"/>
                <w:b/>
                <w:sz w:val="20"/>
                <w:u w:color="000000"/>
              </w:rPr>
              <w:t xml:space="preserve">: </w:t>
            </w:r>
            <w:r w:rsidR="00475D51" w:rsidRPr="00F837E8">
              <w:rPr>
                <w:rFonts w:ascii="Marianne" w:hAnsi="Marianne" w:cs="Arial"/>
                <w:b/>
                <w:sz w:val="20"/>
                <w:u w:color="000000"/>
              </w:rPr>
              <w:t>Qualification des agents et formation des intervenants et des encadrants (30</w:t>
            </w:r>
            <w:r w:rsidRPr="00F837E8">
              <w:rPr>
                <w:rFonts w:ascii="Marianne" w:hAnsi="Marianne" w:cs="Arial"/>
                <w:b/>
                <w:sz w:val="20"/>
                <w:u w:color="000000"/>
              </w:rPr>
              <w:t xml:space="preserve"> points)</w:t>
            </w:r>
          </w:p>
          <w:p w14:paraId="11F05EF2" w14:textId="77777777" w:rsidR="00F347A9" w:rsidRPr="00F837E8" w:rsidRDefault="00F347A9" w:rsidP="008C3AFC">
            <w:pPr>
              <w:jc w:val="both"/>
              <w:rPr>
                <w:rFonts w:ascii="Marianne" w:hAnsi="Marianne" w:cs="Arial"/>
                <w:b/>
                <w:sz w:val="20"/>
              </w:rPr>
            </w:pPr>
          </w:p>
          <w:p w14:paraId="4D7724E2" w14:textId="77777777" w:rsidR="00F347A9" w:rsidRPr="00F837E8" w:rsidRDefault="00F347A9" w:rsidP="008C3AFC">
            <w:pPr>
              <w:jc w:val="both"/>
              <w:rPr>
                <w:rFonts w:ascii="Marianne" w:hAnsi="Marianne" w:cs="Arial"/>
                <w:sz w:val="20"/>
              </w:rPr>
            </w:pPr>
            <w:r w:rsidRPr="00F837E8">
              <w:rPr>
                <w:rFonts w:ascii="Marianne" w:hAnsi="Marianne" w:cs="Arial"/>
                <w:sz w:val="20"/>
              </w:rPr>
              <w:t>La réponse du soumissionnaire doit permettre au pouvoir adjudicateur d’évaluer</w:t>
            </w:r>
            <w:r w:rsidRPr="00F837E8">
              <w:rPr>
                <w:rFonts w:ascii="Calibri" w:hAnsi="Calibri" w:cs="Calibri"/>
                <w:sz w:val="20"/>
              </w:rPr>
              <w:t> </w:t>
            </w:r>
            <w:r w:rsidRPr="00F837E8">
              <w:rPr>
                <w:rFonts w:ascii="Marianne" w:hAnsi="Marianne" w:cs="Arial"/>
                <w:sz w:val="20"/>
              </w:rPr>
              <w:t>:</w:t>
            </w:r>
          </w:p>
          <w:p w14:paraId="6ECECA11" w14:textId="77777777" w:rsidR="00F347A9" w:rsidRPr="00F837E8" w:rsidRDefault="00F347A9" w:rsidP="008C3AFC">
            <w:pPr>
              <w:jc w:val="both"/>
              <w:rPr>
                <w:rFonts w:ascii="Marianne" w:hAnsi="Marianne" w:cs="Arial"/>
                <w:sz w:val="20"/>
              </w:rPr>
            </w:pPr>
          </w:p>
          <w:p w14:paraId="0E2AD176" w14:textId="0E5AA213" w:rsidR="00F347A9" w:rsidRPr="00F837E8" w:rsidRDefault="00FF19E1" w:rsidP="00475D51">
            <w:pPr>
              <w:pStyle w:val="Paragraphedeliste"/>
              <w:numPr>
                <w:ilvl w:val="0"/>
                <w:numId w:val="15"/>
              </w:numPr>
              <w:jc w:val="both"/>
              <w:rPr>
                <w:rFonts w:ascii="Marianne" w:hAnsi="Marianne" w:cs="Arial"/>
                <w:i/>
                <w:sz w:val="20"/>
                <w:u w:color="000000"/>
              </w:rPr>
            </w:pPr>
            <w:r w:rsidRPr="00F837E8">
              <w:rPr>
                <w:rFonts w:ascii="Marianne" w:hAnsi="Marianne" w:cs="Arial"/>
                <w:b/>
                <w:sz w:val="20"/>
                <w:u w:color="000000"/>
              </w:rPr>
              <w:t>L</w:t>
            </w:r>
            <w:r w:rsidR="00475D51" w:rsidRPr="00F837E8">
              <w:rPr>
                <w:rFonts w:ascii="Marianne" w:hAnsi="Marianne" w:cs="Arial"/>
                <w:b/>
                <w:sz w:val="20"/>
                <w:u w:color="000000"/>
              </w:rPr>
              <w:t xml:space="preserve">a formation et l’expérience professionnelle des intervenants et encadrants dédiés à la prestation </w:t>
            </w:r>
            <w:r w:rsidR="00475D51" w:rsidRPr="00F837E8">
              <w:rPr>
                <w:rFonts w:ascii="Marianne" w:hAnsi="Marianne" w:cs="Arial"/>
                <w:b/>
                <w:sz w:val="20"/>
                <w:u w:color="000000"/>
              </w:rPr>
              <w:br/>
            </w:r>
            <w:r w:rsidR="00F347A9" w:rsidRPr="00F837E8">
              <w:rPr>
                <w:rFonts w:ascii="Marianne" w:hAnsi="Marianne" w:cs="Arial"/>
                <w:i/>
                <w:sz w:val="20"/>
                <w:u w:color="000000"/>
              </w:rPr>
              <w:t>CV et certificat de formation</w:t>
            </w:r>
          </w:p>
          <w:p w14:paraId="1BB242E8" w14:textId="77777777" w:rsidR="00F347A9" w:rsidRPr="00F837E8" w:rsidRDefault="00F347A9" w:rsidP="008C3AFC">
            <w:pPr>
              <w:jc w:val="both"/>
              <w:rPr>
                <w:rFonts w:ascii="Marianne" w:hAnsi="Marianne" w:cs="Arial"/>
                <w:i/>
                <w:sz w:val="20"/>
              </w:rPr>
            </w:pPr>
          </w:p>
          <w:p w14:paraId="20BD8A1C" w14:textId="77777777" w:rsidR="00F347A9" w:rsidRPr="00F837E8" w:rsidRDefault="00F347A9" w:rsidP="00F347A9">
            <w:pPr>
              <w:pStyle w:val="Paragraphedeliste"/>
              <w:numPr>
                <w:ilvl w:val="0"/>
                <w:numId w:val="15"/>
              </w:numPr>
              <w:jc w:val="both"/>
              <w:rPr>
                <w:rFonts w:ascii="Marianne" w:hAnsi="Marianne" w:cs="Arial"/>
                <w:b/>
                <w:sz w:val="20"/>
                <w:u w:color="000000"/>
              </w:rPr>
            </w:pPr>
            <w:r w:rsidRPr="00F837E8">
              <w:rPr>
                <w:rFonts w:ascii="Marianne" w:hAnsi="Marianne" w:cs="Arial"/>
                <w:b/>
                <w:sz w:val="20"/>
                <w:u w:color="000000"/>
              </w:rPr>
              <w:t>Le nombre d’intervenants susceptibles de participer à la prestation et la répartition des rôles</w:t>
            </w:r>
          </w:p>
          <w:p w14:paraId="2268271F" w14:textId="77777777" w:rsidR="00475D51" w:rsidRPr="00F837E8" w:rsidRDefault="00475D51" w:rsidP="00475D51">
            <w:pPr>
              <w:pStyle w:val="Paragraphedeliste"/>
              <w:rPr>
                <w:rFonts w:ascii="Marianne" w:hAnsi="Marianne" w:cs="Arial"/>
                <w:b/>
                <w:sz w:val="20"/>
                <w:u w:color="000000"/>
              </w:rPr>
            </w:pPr>
          </w:p>
          <w:p w14:paraId="10B186AA" w14:textId="460875AA" w:rsidR="00475D51" w:rsidRPr="00F837E8" w:rsidRDefault="00FF19E1" w:rsidP="00475D51">
            <w:pPr>
              <w:pStyle w:val="Paragraphedeliste"/>
              <w:numPr>
                <w:ilvl w:val="0"/>
                <w:numId w:val="15"/>
              </w:numPr>
              <w:jc w:val="both"/>
              <w:rPr>
                <w:rFonts w:ascii="Marianne" w:hAnsi="Marianne" w:cs="Arial"/>
                <w:b/>
                <w:sz w:val="20"/>
                <w:u w:color="000000"/>
              </w:rPr>
            </w:pPr>
            <w:r w:rsidRPr="00F837E8">
              <w:rPr>
                <w:rFonts w:ascii="Marianne" w:hAnsi="Marianne" w:cs="Arial"/>
                <w:b/>
                <w:sz w:val="20"/>
                <w:u w:color="000000"/>
              </w:rPr>
              <w:t>L</w:t>
            </w:r>
            <w:r w:rsidR="00475D51" w:rsidRPr="00F837E8">
              <w:rPr>
                <w:rFonts w:ascii="Marianne" w:hAnsi="Marianne" w:cs="Arial"/>
                <w:b/>
                <w:sz w:val="20"/>
                <w:u w:color="000000"/>
              </w:rPr>
              <w:t>a permanence des intervenants au sein de l’entreprise pendant la durée du marché afin de répondre à nos contraintes en matière d’accès sur les sites</w:t>
            </w:r>
          </w:p>
          <w:p w14:paraId="0587D64B" w14:textId="77777777" w:rsidR="00F347A9" w:rsidRPr="00F837E8" w:rsidRDefault="00F347A9" w:rsidP="008C3AFC">
            <w:pPr>
              <w:jc w:val="both"/>
              <w:rPr>
                <w:rFonts w:ascii="Marianne" w:hAnsi="Marianne" w:cs="Arial"/>
                <w:sz w:val="20"/>
              </w:rPr>
            </w:pPr>
          </w:p>
        </w:tc>
      </w:tr>
      <w:tr w:rsidR="00830C35" w:rsidRPr="00F837E8" w14:paraId="4D2B2480" w14:textId="77777777" w:rsidTr="00EE56EB">
        <w:trPr>
          <w:jc w:val="center"/>
        </w:trPr>
        <w:tc>
          <w:tcPr>
            <w:tcW w:w="9062" w:type="dxa"/>
          </w:tcPr>
          <w:p w14:paraId="49F7AE33" w14:textId="77777777" w:rsidR="00F347A9" w:rsidRPr="00F837E8" w:rsidRDefault="00F347A9" w:rsidP="008C3AF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line="276" w:lineRule="auto"/>
              <w:jc w:val="both"/>
              <w:rPr>
                <w:rFonts w:ascii="Marianne" w:hAnsi="Marianne" w:cs="Arial"/>
                <w:sz w:val="20"/>
                <w:u w:color="000000"/>
              </w:rPr>
            </w:pPr>
            <w:r w:rsidRPr="00F837E8">
              <w:rPr>
                <w:rFonts w:ascii="Marianne" w:hAnsi="Marianne" w:cs="Arial"/>
                <w:b/>
                <w:sz w:val="20"/>
                <w:u w:color="000000"/>
              </w:rPr>
              <w:t>Réponse</w:t>
            </w:r>
            <w:r w:rsidRPr="00F837E8">
              <w:rPr>
                <w:rFonts w:ascii="Calibri" w:hAnsi="Calibri" w:cs="Calibri"/>
                <w:sz w:val="20"/>
                <w:u w:color="000000"/>
              </w:rPr>
              <w:t> </w:t>
            </w:r>
            <w:r w:rsidRPr="00F837E8">
              <w:rPr>
                <w:rFonts w:ascii="Marianne" w:hAnsi="Marianne" w:cs="Arial"/>
                <w:sz w:val="20"/>
                <w:u w:color="000000"/>
              </w:rPr>
              <w:t>:</w:t>
            </w:r>
          </w:p>
          <w:p w14:paraId="3DE2B664" w14:textId="77777777" w:rsidR="00F347A9" w:rsidRPr="00F837E8" w:rsidRDefault="00F347A9" w:rsidP="008C3AF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line="276" w:lineRule="auto"/>
              <w:jc w:val="both"/>
              <w:rPr>
                <w:rFonts w:ascii="Marianne" w:hAnsi="Marianne" w:cs="Arial"/>
                <w:sz w:val="20"/>
                <w:u w:color="000000"/>
              </w:rPr>
            </w:pPr>
          </w:p>
          <w:p w14:paraId="3D7BE854" w14:textId="77777777" w:rsidR="00F347A9" w:rsidRPr="00F837E8" w:rsidRDefault="00F347A9" w:rsidP="008C3AF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line="276" w:lineRule="auto"/>
              <w:jc w:val="both"/>
              <w:rPr>
                <w:rFonts w:ascii="Marianne" w:hAnsi="Marianne" w:cs="Arial"/>
                <w:sz w:val="20"/>
                <w:u w:color="000000"/>
              </w:rPr>
            </w:pPr>
          </w:p>
          <w:p w14:paraId="0189499A" w14:textId="77777777" w:rsidR="00F347A9" w:rsidRPr="00F837E8" w:rsidRDefault="00F347A9" w:rsidP="008C3AF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line="276" w:lineRule="auto"/>
              <w:jc w:val="both"/>
              <w:rPr>
                <w:rFonts w:ascii="Marianne" w:hAnsi="Marianne" w:cs="Arial"/>
                <w:sz w:val="20"/>
                <w:u w:color="000000"/>
              </w:rPr>
            </w:pPr>
          </w:p>
          <w:p w14:paraId="0AD9380B" w14:textId="77777777" w:rsidR="00F347A9" w:rsidRPr="00F837E8" w:rsidRDefault="00F347A9" w:rsidP="008C3AF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line="276" w:lineRule="auto"/>
              <w:jc w:val="both"/>
              <w:rPr>
                <w:rFonts w:ascii="Marianne" w:hAnsi="Marianne" w:cs="Arial"/>
                <w:sz w:val="20"/>
                <w:u w:color="000000"/>
              </w:rPr>
            </w:pPr>
          </w:p>
          <w:p w14:paraId="4A47C015" w14:textId="77777777" w:rsidR="00F347A9" w:rsidRPr="00F837E8" w:rsidRDefault="00F347A9" w:rsidP="008C3AF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line="276" w:lineRule="auto"/>
              <w:jc w:val="both"/>
              <w:rPr>
                <w:rFonts w:ascii="Marianne" w:hAnsi="Marianne" w:cs="Arial"/>
                <w:sz w:val="20"/>
                <w:u w:color="000000"/>
              </w:rPr>
            </w:pPr>
          </w:p>
          <w:p w14:paraId="3DA0D2EA" w14:textId="77777777" w:rsidR="00F347A9" w:rsidRPr="00F837E8" w:rsidRDefault="00F347A9" w:rsidP="008C3AF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line="276" w:lineRule="auto"/>
              <w:jc w:val="both"/>
              <w:rPr>
                <w:rFonts w:ascii="Marianne" w:hAnsi="Marianne" w:cs="Arial"/>
                <w:sz w:val="20"/>
                <w:u w:color="000000"/>
              </w:rPr>
            </w:pPr>
          </w:p>
          <w:p w14:paraId="5DC81EBE" w14:textId="77777777" w:rsidR="00F347A9" w:rsidRPr="00F837E8" w:rsidRDefault="00F347A9" w:rsidP="008C3AF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line="276" w:lineRule="auto"/>
              <w:jc w:val="both"/>
              <w:rPr>
                <w:rFonts w:ascii="Marianne" w:hAnsi="Marianne" w:cs="Arial"/>
                <w:sz w:val="20"/>
                <w:u w:color="000000"/>
              </w:rPr>
            </w:pPr>
          </w:p>
          <w:p w14:paraId="615040A7" w14:textId="77777777" w:rsidR="00F347A9" w:rsidRPr="00F837E8" w:rsidRDefault="00F347A9" w:rsidP="008C3AF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line="276" w:lineRule="auto"/>
              <w:jc w:val="both"/>
              <w:rPr>
                <w:rFonts w:ascii="Marianne" w:hAnsi="Marianne" w:cs="Arial"/>
                <w:sz w:val="20"/>
                <w:u w:color="000000"/>
              </w:rPr>
            </w:pPr>
          </w:p>
          <w:p w14:paraId="5ECD3A81" w14:textId="77777777" w:rsidR="00F347A9" w:rsidRPr="00F837E8" w:rsidRDefault="00F347A9" w:rsidP="008C3AF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line="276" w:lineRule="auto"/>
              <w:jc w:val="both"/>
              <w:rPr>
                <w:rFonts w:ascii="Marianne" w:hAnsi="Marianne" w:cs="Arial"/>
                <w:sz w:val="20"/>
                <w:u w:color="000000"/>
              </w:rPr>
            </w:pPr>
          </w:p>
          <w:p w14:paraId="024A6007" w14:textId="77777777" w:rsidR="00F347A9" w:rsidRPr="00F837E8" w:rsidRDefault="00F347A9" w:rsidP="008C3AF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line="276" w:lineRule="auto"/>
              <w:jc w:val="both"/>
              <w:rPr>
                <w:rFonts w:ascii="Marianne" w:hAnsi="Marianne" w:cs="Arial"/>
                <w:sz w:val="20"/>
                <w:u w:color="000000"/>
              </w:rPr>
            </w:pPr>
          </w:p>
          <w:p w14:paraId="7A529500" w14:textId="77777777" w:rsidR="00F347A9" w:rsidRPr="00F837E8" w:rsidRDefault="00F347A9" w:rsidP="008C3AF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line="276" w:lineRule="auto"/>
              <w:jc w:val="both"/>
              <w:rPr>
                <w:rFonts w:ascii="Marianne" w:hAnsi="Marianne" w:cs="Arial"/>
                <w:sz w:val="20"/>
                <w:u w:color="000000"/>
              </w:rPr>
            </w:pPr>
          </w:p>
        </w:tc>
      </w:tr>
    </w:tbl>
    <w:p w14:paraId="414F2411" w14:textId="77777777" w:rsidR="00F347A9" w:rsidRPr="00F837E8" w:rsidRDefault="00F347A9" w:rsidP="00F347A9">
      <w:pPr>
        <w:rPr>
          <w:rFonts w:ascii="Marianne" w:hAnsi="Marianne"/>
          <w:sz w:val="20"/>
        </w:rPr>
      </w:pPr>
      <w:r w:rsidRPr="00F837E8">
        <w:rPr>
          <w:rFonts w:ascii="Marianne" w:hAnsi="Marianne"/>
          <w:sz w:val="20"/>
        </w:rPr>
        <w:br w:type="page"/>
      </w:r>
    </w:p>
    <w:tbl>
      <w:tblPr>
        <w:tblStyle w:val="Grilledutableau"/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F347A9" w:rsidRPr="00F837E8" w14:paraId="60CC680C" w14:textId="77777777" w:rsidTr="00672541">
        <w:trPr>
          <w:jc w:val="center"/>
        </w:trPr>
        <w:tc>
          <w:tcPr>
            <w:tcW w:w="9062" w:type="dxa"/>
          </w:tcPr>
          <w:p w14:paraId="14278721" w14:textId="77777777" w:rsidR="00F347A9" w:rsidRPr="00F837E8" w:rsidRDefault="00F347A9" w:rsidP="008C3AF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Marianne" w:hAnsi="Marianne" w:cs="Arial"/>
                <w:b/>
                <w:sz w:val="20"/>
                <w:u w:color="000000"/>
              </w:rPr>
            </w:pPr>
            <w:r w:rsidRPr="00F837E8">
              <w:rPr>
                <w:rFonts w:ascii="Marianne" w:hAnsi="Marianne" w:cs="Arial"/>
                <w:b/>
                <w:sz w:val="20"/>
                <w:u w:color="000000"/>
              </w:rPr>
              <w:lastRenderedPageBreak/>
              <w:t>Sous-critère 2</w:t>
            </w:r>
            <w:r w:rsidRPr="00F837E8">
              <w:rPr>
                <w:rFonts w:ascii="Calibri" w:hAnsi="Calibri" w:cs="Calibri"/>
                <w:b/>
                <w:sz w:val="20"/>
                <w:u w:color="000000"/>
              </w:rPr>
              <w:t> </w:t>
            </w:r>
            <w:r w:rsidRPr="00F837E8">
              <w:rPr>
                <w:rFonts w:ascii="Marianne" w:hAnsi="Marianne" w:cs="Arial"/>
                <w:b/>
                <w:sz w:val="20"/>
                <w:u w:color="000000"/>
              </w:rPr>
              <w:t>: Organisation logistique (</w:t>
            </w:r>
            <w:r w:rsidR="00475D51" w:rsidRPr="00F837E8">
              <w:rPr>
                <w:rFonts w:ascii="Marianne" w:hAnsi="Marianne" w:cs="Arial"/>
                <w:b/>
                <w:sz w:val="20"/>
                <w:u w:color="000000"/>
              </w:rPr>
              <w:t>10</w:t>
            </w:r>
            <w:r w:rsidRPr="00F837E8">
              <w:rPr>
                <w:rFonts w:ascii="Marianne" w:hAnsi="Marianne" w:cs="Arial"/>
                <w:b/>
                <w:sz w:val="20"/>
                <w:u w:color="000000"/>
              </w:rPr>
              <w:t xml:space="preserve"> points)</w:t>
            </w:r>
          </w:p>
          <w:p w14:paraId="4B77C67E" w14:textId="77777777" w:rsidR="00F347A9" w:rsidRPr="00F837E8" w:rsidRDefault="00F347A9" w:rsidP="008C3AFC">
            <w:pPr>
              <w:jc w:val="center"/>
              <w:rPr>
                <w:rFonts w:ascii="Marianne" w:hAnsi="Marianne" w:cs="Arial"/>
                <w:b/>
                <w:sz w:val="20"/>
                <w:u w:color="000000"/>
              </w:rPr>
            </w:pPr>
          </w:p>
          <w:p w14:paraId="4D06B0E1" w14:textId="77777777" w:rsidR="00F347A9" w:rsidRPr="00F837E8" w:rsidRDefault="00F347A9" w:rsidP="008C3AFC">
            <w:pPr>
              <w:jc w:val="both"/>
              <w:rPr>
                <w:rFonts w:ascii="Marianne" w:hAnsi="Marianne" w:cs="Arial"/>
                <w:sz w:val="20"/>
              </w:rPr>
            </w:pPr>
            <w:r w:rsidRPr="00F837E8">
              <w:rPr>
                <w:rFonts w:ascii="Marianne" w:hAnsi="Marianne" w:cs="Arial"/>
                <w:sz w:val="20"/>
              </w:rPr>
              <w:t>Le soumissionnaire détaille sa réponse selon les items suivants</w:t>
            </w:r>
            <w:r w:rsidRPr="00F837E8">
              <w:rPr>
                <w:rFonts w:ascii="Calibri" w:hAnsi="Calibri" w:cs="Calibri"/>
                <w:sz w:val="20"/>
              </w:rPr>
              <w:t> </w:t>
            </w:r>
            <w:r w:rsidRPr="00F837E8">
              <w:rPr>
                <w:rFonts w:ascii="Marianne" w:hAnsi="Marianne" w:cs="Arial"/>
                <w:sz w:val="20"/>
              </w:rPr>
              <w:t>:</w:t>
            </w:r>
          </w:p>
          <w:p w14:paraId="14BC912A" w14:textId="77777777" w:rsidR="00F347A9" w:rsidRPr="00F837E8" w:rsidRDefault="00F347A9" w:rsidP="008C3AFC">
            <w:pPr>
              <w:jc w:val="both"/>
              <w:rPr>
                <w:rFonts w:ascii="Marianne" w:hAnsi="Marianne" w:cs="Arial"/>
                <w:sz w:val="20"/>
              </w:rPr>
            </w:pPr>
          </w:p>
          <w:p w14:paraId="2119C18A" w14:textId="77777777" w:rsidR="00F347A9" w:rsidRPr="00F837E8" w:rsidRDefault="00F347A9" w:rsidP="00F347A9">
            <w:pPr>
              <w:pStyle w:val="Paragraphedeliste"/>
              <w:numPr>
                <w:ilvl w:val="0"/>
                <w:numId w:val="15"/>
              </w:numPr>
              <w:jc w:val="both"/>
              <w:rPr>
                <w:rFonts w:ascii="Marianne" w:hAnsi="Marianne" w:cs="Arial"/>
                <w:b/>
                <w:sz w:val="20"/>
                <w:u w:color="000000"/>
              </w:rPr>
            </w:pPr>
            <w:r w:rsidRPr="00F837E8">
              <w:rPr>
                <w:rFonts w:ascii="Marianne" w:hAnsi="Marianne" w:cs="Arial"/>
                <w:b/>
                <w:sz w:val="20"/>
                <w:u w:color="000000"/>
              </w:rPr>
              <w:t>Organisation du chantier</w:t>
            </w:r>
            <w:r w:rsidR="00475D51" w:rsidRPr="00F837E8">
              <w:rPr>
                <w:rFonts w:ascii="Marianne" w:hAnsi="Marianne" w:cs="Arial"/>
                <w:b/>
                <w:sz w:val="20"/>
                <w:u w:color="000000"/>
              </w:rPr>
              <w:t xml:space="preserve"> et des espaces de travail</w:t>
            </w:r>
            <w:r w:rsidRPr="00F837E8">
              <w:rPr>
                <w:rFonts w:ascii="Marianne" w:hAnsi="Marianne" w:cs="Arial"/>
                <w:b/>
                <w:sz w:val="20"/>
                <w:u w:color="000000"/>
              </w:rPr>
              <w:t xml:space="preserve"> </w:t>
            </w:r>
          </w:p>
          <w:p w14:paraId="4968AB74" w14:textId="77777777" w:rsidR="0086760E" w:rsidRPr="00F837E8" w:rsidRDefault="00F347A9" w:rsidP="0086760E">
            <w:pPr>
              <w:pStyle w:val="Paragraphedeliste"/>
              <w:numPr>
                <w:ilvl w:val="1"/>
                <w:numId w:val="15"/>
              </w:numPr>
              <w:jc w:val="both"/>
              <w:rPr>
                <w:rFonts w:ascii="Marianne" w:hAnsi="Marianne" w:cs="Arial"/>
                <w:b/>
                <w:sz w:val="20"/>
                <w:u w:color="000000"/>
              </w:rPr>
            </w:pPr>
            <w:r w:rsidRPr="00F837E8">
              <w:rPr>
                <w:rFonts w:ascii="Marianne" w:hAnsi="Marianne" w:cs="Arial"/>
                <w:i/>
                <w:sz w:val="20"/>
                <w:u w:color="000000"/>
              </w:rPr>
              <w:t>Mesures de sécurité mise en place pour les agents et les documents</w:t>
            </w:r>
          </w:p>
          <w:p w14:paraId="0416BCC0" w14:textId="65715F7A" w:rsidR="00B134B8" w:rsidRPr="00F837E8" w:rsidRDefault="00867A86" w:rsidP="0086760E">
            <w:pPr>
              <w:pStyle w:val="Paragraphedeliste"/>
              <w:numPr>
                <w:ilvl w:val="1"/>
                <w:numId w:val="15"/>
              </w:numPr>
              <w:jc w:val="both"/>
              <w:rPr>
                <w:rFonts w:ascii="Marianne" w:hAnsi="Marianne" w:cs="Arial"/>
                <w:b/>
                <w:sz w:val="20"/>
                <w:u w:color="000000"/>
              </w:rPr>
            </w:pPr>
            <w:r w:rsidRPr="00F837E8">
              <w:rPr>
                <w:rFonts w:ascii="Marianne" w:hAnsi="Marianne" w:cs="Arial"/>
                <w:i/>
                <w:sz w:val="20"/>
                <w:u w:color="000000"/>
              </w:rPr>
              <w:t>O</w:t>
            </w:r>
            <w:r w:rsidR="00B134B8" w:rsidRPr="00F837E8">
              <w:rPr>
                <w:rFonts w:ascii="Marianne" w:hAnsi="Marianne" w:cs="Arial"/>
                <w:i/>
                <w:sz w:val="20"/>
                <w:u w:color="000000"/>
              </w:rPr>
              <w:t>rganisation de la base vie</w:t>
            </w:r>
            <w:r w:rsidR="00B134B8" w:rsidRPr="00F837E8">
              <w:rPr>
                <w:rFonts w:ascii="Calibri" w:hAnsi="Calibri" w:cs="Calibri"/>
                <w:i/>
                <w:sz w:val="20"/>
                <w:u w:color="000000"/>
              </w:rPr>
              <w:t> </w:t>
            </w:r>
          </w:p>
          <w:p w14:paraId="6E148DAA" w14:textId="77777777" w:rsidR="00F347A9" w:rsidRPr="00F837E8" w:rsidRDefault="00F347A9" w:rsidP="008C3AFC">
            <w:pPr>
              <w:jc w:val="both"/>
              <w:rPr>
                <w:rFonts w:ascii="Marianne" w:hAnsi="Marianne" w:cs="Arial"/>
                <w:sz w:val="20"/>
              </w:rPr>
            </w:pPr>
          </w:p>
          <w:p w14:paraId="258BA147" w14:textId="77777777" w:rsidR="00F347A9" w:rsidRPr="00F837E8" w:rsidRDefault="00F347A9" w:rsidP="00F347A9">
            <w:pPr>
              <w:pStyle w:val="Paragraphedeliste"/>
              <w:numPr>
                <w:ilvl w:val="0"/>
                <w:numId w:val="15"/>
              </w:numPr>
              <w:jc w:val="both"/>
              <w:rPr>
                <w:rFonts w:ascii="Marianne" w:hAnsi="Marianne" w:cs="Arial"/>
                <w:b/>
                <w:sz w:val="20"/>
                <w:u w:color="000000"/>
              </w:rPr>
            </w:pPr>
            <w:r w:rsidRPr="00F837E8">
              <w:rPr>
                <w:rFonts w:ascii="Marianne" w:hAnsi="Marianne" w:cs="Arial"/>
                <w:b/>
                <w:sz w:val="20"/>
                <w:u w:color="000000"/>
              </w:rPr>
              <w:t xml:space="preserve">Gestion des déchets </w:t>
            </w:r>
          </w:p>
          <w:p w14:paraId="78B6F7A2" w14:textId="77777777" w:rsidR="00F347A9" w:rsidRPr="00F837E8" w:rsidRDefault="00F347A9" w:rsidP="00F347A9">
            <w:pPr>
              <w:pStyle w:val="Paragraphedeliste"/>
              <w:numPr>
                <w:ilvl w:val="1"/>
                <w:numId w:val="15"/>
              </w:numPr>
              <w:jc w:val="both"/>
              <w:rPr>
                <w:rFonts w:ascii="Marianne" w:hAnsi="Marianne" w:cs="Arial"/>
                <w:b/>
                <w:sz w:val="20"/>
                <w:u w:color="000000"/>
              </w:rPr>
            </w:pPr>
            <w:r w:rsidRPr="00F837E8">
              <w:rPr>
                <w:rFonts w:ascii="Marianne" w:hAnsi="Marianne" w:cs="Arial"/>
                <w:i/>
                <w:sz w:val="20"/>
                <w:u w:color="000000"/>
              </w:rPr>
              <w:t>Description du protocole de gestion</w:t>
            </w:r>
            <w:r w:rsidR="00475D51" w:rsidRPr="00F837E8">
              <w:rPr>
                <w:rFonts w:ascii="Marianne" w:hAnsi="Marianne" w:cs="Arial"/>
                <w:i/>
                <w:sz w:val="20"/>
                <w:u w:color="000000"/>
              </w:rPr>
              <w:t xml:space="preserve"> des déchets</w:t>
            </w:r>
          </w:p>
          <w:p w14:paraId="1E46EFB3" w14:textId="77777777" w:rsidR="00F347A9" w:rsidRPr="00F837E8" w:rsidRDefault="00F347A9" w:rsidP="008C3AFC">
            <w:pPr>
              <w:pStyle w:val="Paragraphedeliste"/>
              <w:jc w:val="both"/>
              <w:rPr>
                <w:rFonts w:ascii="Marianne" w:hAnsi="Marianne" w:cs="Arial"/>
                <w:b/>
                <w:sz w:val="20"/>
                <w:u w:color="000000"/>
              </w:rPr>
            </w:pPr>
          </w:p>
          <w:p w14:paraId="22666498" w14:textId="77777777" w:rsidR="00F347A9" w:rsidRPr="00F837E8" w:rsidRDefault="00F347A9" w:rsidP="008C3AFC">
            <w:pPr>
              <w:jc w:val="both"/>
              <w:rPr>
                <w:rFonts w:ascii="Marianne" w:hAnsi="Marianne" w:cs="Arial"/>
                <w:sz w:val="20"/>
              </w:rPr>
            </w:pPr>
          </w:p>
          <w:p w14:paraId="4D2DE865" w14:textId="77777777" w:rsidR="00F347A9" w:rsidRPr="00F837E8" w:rsidRDefault="00F347A9" w:rsidP="008C3AFC">
            <w:pPr>
              <w:pBdr>
                <w:top w:val="single" w:sz="4" w:space="1" w:color="auto"/>
              </w:pBdr>
              <w:jc w:val="both"/>
              <w:rPr>
                <w:rFonts w:ascii="Marianne" w:hAnsi="Marianne" w:cs="Arial"/>
                <w:b/>
                <w:sz w:val="20"/>
              </w:rPr>
            </w:pPr>
          </w:p>
          <w:p w14:paraId="753947F9" w14:textId="77777777" w:rsidR="00F347A9" w:rsidRPr="00F837E8" w:rsidRDefault="00F347A9" w:rsidP="008C3AFC">
            <w:pPr>
              <w:pBdr>
                <w:top w:val="single" w:sz="4" w:space="1" w:color="auto"/>
              </w:pBdr>
              <w:jc w:val="both"/>
              <w:rPr>
                <w:rFonts w:ascii="Marianne" w:hAnsi="Marianne" w:cs="Arial"/>
                <w:sz w:val="20"/>
              </w:rPr>
            </w:pPr>
            <w:r w:rsidRPr="00F837E8">
              <w:rPr>
                <w:rFonts w:ascii="Marianne" w:hAnsi="Marianne" w:cs="Arial"/>
                <w:b/>
                <w:sz w:val="20"/>
              </w:rPr>
              <w:t>Réponse</w:t>
            </w:r>
            <w:r w:rsidRPr="00F837E8">
              <w:rPr>
                <w:rFonts w:ascii="Calibri" w:hAnsi="Calibri" w:cs="Calibri"/>
                <w:b/>
                <w:sz w:val="20"/>
              </w:rPr>
              <w:t> </w:t>
            </w:r>
            <w:r w:rsidRPr="00F837E8">
              <w:rPr>
                <w:rFonts w:ascii="Marianne" w:hAnsi="Marianne" w:cs="Arial"/>
                <w:sz w:val="20"/>
              </w:rPr>
              <w:t>:</w:t>
            </w:r>
          </w:p>
          <w:p w14:paraId="318B2121" w14:textId="77777777" w:rsidR="00F347A9" w:rsidRPr="00F837E8" w:rsidRDefault="00F347A9" w:rsidP="008C3AFC">
            <w:pPr>
              <w:jc w:val="both"/>
              <w:rPr>
                <w:rFonts w:ascii="Marianne" w:hAnsi="Marianne" w:cs="Arial"/>
                <w:sz w:val="20"/>
              </w:rPr>
            </w:pPr>
          </w:p>
          <w:p w14:paraId="4182CAA0" w14:textId="77777777" w:rsidR="00F347A9" w:rsidRPr="00F837E8" w:rsidRDefault="00F347A9" w:rsidP="008C3AFC">
            <w:pPr>
              <w:jc w:val="both"/>
              <w:rPr>
                <w:rFonts w:ascii="Marianne" w:hAnsi="Marianne" w:cs="Arial"/>
                <w:sz w:val="20"/>
              </w:rPr>
            </w:pPr>
          </w:p>
          <w:p w14:paraId="51A43B95" w14:textId="77777777" w:rsidR="00F347A9" w:rsidRPr="00F837E8" w:rsidRDefault="00F347A9" w:rsidP="008C3AFC">
            <w:pPr>
              <w:jc w:val="both"/>
              <w:rPr>
                <w:rFonts w:ascii="Marianne" w:hAnsi="Marianne" w:cs="Arial"/>
                <w:sz w:val="20"/>
              </w:rPr>
            </w:pPr>
          </w:p>
          <w:p w14:paraId="248EACB4" w14:textId="77777777" w:rsidR="00F347A9" w:rsidRPr="00F837E8" w:rsidRDefault="00F347A9" w:rsidP="008C3AFC">
            <w:pPr>
              <w:jc w:val="both"/>
              <w:rPr>
                <w:rFonts w:ascii="Marianne" w:hAnsi="Marianne" w:cs="Arial"/>
                <w:sz w:val="20"/>
              </w:rPr>
            </w:pPr>
          </w:p>
          <w:p w14:paraId="10844C9C" w14:textId="77777777" w:rsidR="00F347A9" w:rsidRPr="00F837E8" w:rsidRDefault="00F347A9" w:rsidP="008C3AFC">
            <w:pPr>
              <w:jc w:val="both"/>
              <w:rPr>
                <w:rFonts w:ascii="Marianne" w:hAnsi="Marianne" w:cs="Arial"/>
                <w:sz w:val="20"/>
              </w:rPr>
            </w:pPr>
          </w:p>
          <w:p w14:paraId="3E7BC0A2" w14:textId="77777777" w:rsidR="00F347A9" w:rsidRPr="00F837E8" w:rsidRDefault="00F347A9" w:rsidP="008C3AFC">
            <w:pPr>
              <w:jc w:val="both"/>
              <w:rPr>
                <w:rFonts w:ascii="Marianne" w:hAnsi="Marianne" w:cs="Arial"/>
                <w:sz w:val="20"/>
              </w:rPr>
            </w:pPr>
          </w:p>
          <w:p w14:paraId="2C99D707" w14:textId="77777777" w:rsidR="00F347A9" w:rsidRPr="00F837E8" w:rsidRDefault="00F347A9" w:rsidP="008C3AFC">
            <w:pPr>
              <w:jc w:val="both"/>
              <w:rPr>
                <w:rFonts w:ascii="Marianne" w:hAnsi="Marianne" w:cs="Arial"/>
                <w:sz w:val="20"/>
              </w:rPr>
            </w:pPr>
          </w:p>
          <w:p w14:paraId="24DAE8A8" w14:textId="77777777" w:rsidR="00F347A9" w:rsidRPr="00F837E8" w:rsidRDefault="00F347A9" w:rsidP="008C3AFC">
            <w:pPr>
              <w:jc w:val="both"/>
              <w:rPr>
                <w:rFonts w:ascii="Marianne" w:hAnsi="Marianne" w:cs="Arial"/>
                <w:sz w:val="20"/>
              </w:rPr>
            </w:pPr>
          </w:p>
          <w:p w14:paraId="7D1C48F3" w14:textId="77777777" w:rsidR="00F347A9" w:rsidRPr="00F837E8" w:rsidRDefault="00F347A9" w:rsidP="008C3AFC">
            <w:pPr>
              <w:jc w:val="both"/>
              <w:rPr>
                <w:rFonts w:ascii="Marianne" w:hAnsi="Marianne" w:cs="Arial"/>
                <w:sz w:val="20"/>
              </w:rPr>
            </w:pPr>
          </w:p>
          <w:p w14:paraId="41277CE7" w14:textId="77777777" w:rsidR="00F347A9" w:rsidRPr="00F837E8" w:rsidRDefault="00F347A9" w:rsidP="008C3AFC">
            <w:pPr>
              <w:jc w:val="both"/>
              <w:rPr>
                <w:rFonts w:ascii="Marianne" w:hAnsi="Marianne" w:cs="Arial"/>
                <w:sz w:val="20"/>
              </w:rPr>
            </w:pPr>
          </w:p>
          <w:p w14:paraId="22EF6FAE" w14:textId="77777777" w:rsidR="00F347A9" w:rsidRPr="00F837E8" w:rsidRDefault="00F347A9" w:rsidP="008C3AFC">
            <w:pPr>
              <w:jc w:val="both"/>
              <w:rPr>
                <w:rFonts w:ascii="Marianne" w:hAnsi="Marianne" w:cs="Arial"/>
                <w:sz w:val="20"/>
              </w:rPr>
            </w:pPr>
          </w:p>
          <w:p w14:paraId="569C1DCF" w14:textId="77777777" w:rsidR="00F347A9" w:rsidRPr="00F837E8" w:rsidRDefault="00F347A9" w:rsidP="008C3AFC">
            <w:pPr>
              <w:jc w:val="both"/>
              <w:rPr>
                <w:rFonts w:ascii="Marianne" w:hAnsi="Marianne" w:cs="Arial"/>
                <w:sz w:val="20"/>
              </w:rPr>
            </w:pPr>
          </w:p>
          <w:p w14:paraId="3E305F7F" w14:textId="77777777" w:rsidR="00F347A9" w:rsidRPr="00F837E8" w:rsidRDefault="00F347A9" w:rsidP="008C3AFC">
            <w:pPr>
              <w:jc w:val="both"/>
              <w:rPr>
                <w:rFonts w:ascii="Marianne" w:hAnsi="Marianne" w:cs="Arial"/>
                <w:sz w:val="20"/>
              </w:rPr>
            </w:pPr>
          </w:p>
        </w:tc>
      </w:tr>
    </w:tbl>
    <w:p w14:paraId="1CC07731" w14:textId="77777777" w:rsidR="00672541" w:rsidRPr="00F837E8" w:rsidRDefault="00672541" w:rsidP="00F347A9">
      <w:pPr>
        <w:rPr>
          <w:rFonts w:ascii="Marianne" w:hAnsi="Marianne" w:cs="Arial"/>
          <w:sz w:val="20"/>
        </w:rPr>
      </w:pPr>
    </w:p>
    <w:p w14:paraId="1EA95CAF" w14:textId="77777777" w:rsidR="00672541" w:rsidRPr="00F837E8" w:rsidRDefault="00672541">
      <w:pPr>
        <w:rPr>
          <w:rFonts w:ascii="Marianne" w:hAnsi="Marianne" w:cs="Arial"/>
          <w:sz w:val="20"/>
        </w:rPr>
      </w:pPr>
      <w:r w:rsidRPr="00F837E8">
        <w:rPr>
          <w:rFonts w:ascii="Marianne" w:hAnsi="Marianne" w:cs="Arial"/>
          <w:sz w:val="20"/>
        </w:rPr>
        <w:br w:type="page"/>
      </w:r>
    </w:p>
    <w:p w14:paraId="62555CCB" w14:textId="77777777" w:rsidR="00F347A9" w:rsidRPr="00F837E8" w:rsidRDefault="00F347A9" w:rsidP="00672541">
      <w:pPr>
        <w:jc w:val="center"/>
        <w:rPr>
          <w:rFonts w:ascii="Marianne" w:hAnsi="Marianne" w:cs="Arial"/>
          <w:sz w:val="20"/>
        </w:rPr>
      </w:pPr>
    </w:p>
    <w:tbl>
      <w:tblPr>
        <w:tblStyle w:val="Grilledutableau"/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672541" w:rsidRPr="00F837E8" w14:paraId="17FDFDD4" w14:textId="77777777" w:rsidTr="00672541">
        <w:trPr>
          <w:jc w:val="center"/>
        </w:trPr>
        <w:tc>
          <w:tcPr>
            <w:tcW w:w="9062" w:type="dxa"/>
          </w:tcPr>
          <w:p w14:paraId="7FD5D2ED" w14:textId="4D96CE87" w:rsidR="00672541" w:rsidRPr="00F837E8" w:rsidRDefault="00672541" w:rsidP="008C3AF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Marianne" w:hAnsi="Marianne" w:cs="Arial"/>
                <w:b/>
                <w:sz w:val="20"/>
                <w:u w:color="000000"/>
              </w:rPr>
            </w:pPr>
            <w:r w:rsidRPr="00F837E8">
              <w:rPr>
                <w:rFonts w:ascii="Marianne" w:hAnsi="Marianne" w:cs="Arial"/>
                <w:b/>
                <w:sz w:val="20"/>
                <w:u w:color="000000"/>
              </w:rPr>
              <w:t xml:space="preserve">Sous-critère </w:t>
            </w:r>
            <w:r w:rsidR="00FF19E1" w:rsidRPr="00F837E8">
              <w:rPr>
                <w:rFonts w:ascii="Marianne" w:hAnsi="Marianne" w:cs="Arial"/>
                <w:b/>
                <w:sz w:val="20"/>
                <w:u w:color="000000"/>
              </w:rPr>
              <w:t>3</w:t>
            </w:r>
            <w:r w:rsidRPr="00F837E8">
              <w:rPr>
                <w:rFonts w:ascii="Calibri" w:hAnsi="Calibri" w:cs="Calibri"/>
                <w:b/>
                <w:sz w:val="20"/>
                <w:u w:color="000000"/>
              </w:rPr>
              <w:t> </w:t>
            </w:r>
            <w:r w:rsidRPr="00F837E8">
              <w:rPr>
                <w:rFonts w:ascii="Marianne" w:hAnsi="Marianne" w:cs="Arial"/>
                <w:b/>
                <w:sz w:val="20"/>
                <w:u w:color="000000"/>
              </w:rPr>
              <w:t>: Méthodologie et organisation d’exécution (40 points)</w:t>
            </w:r>
          </w:p>
          <w:p w14:paraId="4909BF9D" w14:textId="77777777" w:rsidR="00672541" w:rsidRPr="00F837E8" w:rsidRDefault="00672541" w:rsidP="008C3AFC">
            <w:pPr>
              <w:jc w:val="center"/>
              <w:rPr>
                <w:rFonts w:ascii="Marianne" w:hAnsi="Marianne" w:cs="Arial"/>
                <w:b/>
                <w:sz w:val="20"/>
                <w:u w:color="000000"/>
              </w:rPr>
            </w:pPr>
          </w:p>
          <w:p w14:paraId="1608CB12" w14:textId="77777777" w:rsidR="00672541" w:rsidRPr="00F837E8" w:rsidRDefault="00672541" w:rsidP="008C3AFC">
            <w:pPr>
              <w:jc w:val="both"/>
              <w:rPr>
                <w:rFonts w:ascii="Marianne" w:hAnsi="Marianne" w:cs="Arial"/>
                <w:sz w:val="20"/>
              </w:rPr>
            </w:pPr>
            <w:r w:rsidRPr="00F837E8">
              <w:rPr>
                <w:rFonts w:ascii="Marianne" w:hAnsi="Marianne" w:cs="Arial"/>
                <w:sz w:val="20"/>
              </w:rPr>
              <w:t>Le soumissionnaire détaille sa réponse selon les items suivants</w:t>
            </w:r>
            <w:r w:rsidRPr="00F837E8">
              <w:rPr>
                <w:rFonts w:ascii="Calibri" w:hAnsi="Calibri" w:cs="Calibri"/>
                <w:sz w:val="20"/>
              </w:rPr>
              <w:t> </w:t>
            </w:r>
            <w:r w:rsidRPr="00F837E8">
              <w:rPr>
                <w:rFonts w:ascii="Marianne" w:hAnsi="Marianne" w:cs="Arial"/>
                <w:sz w:val="20"/>
              </w:rPr>
              <w:t>:</w:t>
            </w:r>
          </w:p>
          <w:p w14:paraId="6A632DA1" w14:textId="77777777" w:rsidR="00672541" w:rsidRPr="00F837E8" w:rsidRDefault="00672541" w:rsidP="008C3AFC">
            <w:pPr>
              <w:jc w:val="both"/>
              <w:rPr>
                <w:rFonts w:ascii="Marianne" w:hAnsi="Marianne" w:cs="Arial"/>
                <w:sz w:val="20"/>
              </w:rPr>
            </w:pPr>
          </w:p>
          <w:p w14:paraId="79DA6D40" w14:textId="4E7E728F" w:rsidR="00672541" w:rsidRPr="00F837E8" w:rsidRDefault="00672541" w:rsidP="00672541">
            <w:pPr>
              <w:pStyle w:val="Paragraphedeliste"/>
              <w:numPr>
                <w:ilvl w:val="0"/>
                <w:numId w:val="15"/>
              </w:numPr>
              <w:jc w:val="both"/>
              <w:rPr>
                <w:rFonts w:ascii="Marianne" w:hAnsi="Marianne" w:cs="Arial"/>
                <w:b/>
                <w:sz w:val="20"/>
                <w:u w:color="000000"/>
              </w:rPr>
            </w:pPr>
            <w:r w:rsidRPr="00F837E8">
              <w:rPr>
                <w:rFonts w:ascii="Marianne" w:hAnsi="Marianne" w:cs="Arial"/>
                <w:b/>
                <w:sz w:val="20"/>
                <w:u w:color="000000"/>
              </w:rPr>
              <w:t>Méthodologie du travail et explication du protocole utilisé</w:t>
            </w:r>
            <w:r w:rsidR="0027638B" w:rsidRPr="00F837E8">
              <w:rPr>
                <w:rFonts w:ascii="Marianne" w:hAnsi="Marianne" w:cs="Arial"/>
                <w:b/>
                <w:sz w:val="20"/>
                <w:u w:color="000000"/>
              </w:rPr>
              <w:t xml:space="preserve"> pour l’exécution du marché</w:t>
            </w:r>
          </w:p>
          <w:p w14:paraId="4B9E2271" w14:textId="77777777" w:rsidR="00672541" w:rsidRPr="00F837E8" w:rsidRDefault="00672541" w:rsidP="00672541">
            <w:pPr>
              <w:jc w:val="both"/>
              <w:rPr>
                <w:rFonts w:ascii="Marianne" w:hAnsi="Marianne" w:cs="Arial"/>
                <w:b/>
                <w:sz w:val="20"/>
                <w:u w:color="000000"/>
              </w:rPr>
            </w:pPr>
          </w:p>
          <w:p w14:paraId="0C9C1C00" w14:textId="77777777" w:rsidR="00672541" w:rsidRPr="00F837E8" w:rsidRDefault="00672541" w:rsidP="00672541">
            <w:pPr>
              <w:pStyle w:val="Paragraphedeliste"/>
              <w:numPr>
                <w:ilvl w:val="0"/>
                <w:numId w:val="15"/>
              </w:numPr>
              <w:jc w:val="both"/>
              <w:rPr>
                <w:rFonts w:ascii="Marianne" w:hAnsi="Marianne" w:cs="Arial"/>
                <w:b/>
                <w:sz w:val="20"/>
                <w:u w:color="000000"/>
              </w:rPr>
            </w:pPr>
            <w:r w:rsidRPr="00F837E8">
              <w:rPr>
                <w:rFonts w:ascii="Marianne" w:hAnsi="Marianne" w:cs="Arial"/>
                <w:b/>
                <w:sz w:val="20"/>
                <w:u w:color="000000"/>
              </w:rPr>
              <w:t>Qualité des matériaux et équipements employés lors de l’exécution</w:t>
            </w:r>
          </w:p>
          <w:p w14:paraId="5BEAE266" w14:textId="77777777" w:rsidR="00672541" w:rsidRPr="00F837E8" w:rsidRDefault="00672541" w:rsidP="008C3AFC">
            <w:pPr>
              <w:jc w:val="both"/>
              <w:rPr>
                <w:rFonts w:ascii="Marianne" w:hAnsi="Marianne" w:cs="Arial"/>
                <w:sz w:val="20"/>
              </w:rPr>
            </w:pPr>
          </w:p>
          <w:p w14:paraId="5CFC37F2" w14:textId="7BB2A665" w:rsidR="00672541" w:rsidRPr="00F837E8" w:rsidRDefault="00672541" w:rsidP="00672541">
            <w:pPr>
              <w:pStyle w:val="Paragraphedeliste"/>
              <w:numPr>
                <w:ilvl w:val="0"/>
                <w:numId w:val="15"/>
              </w:numPr>
              <w:jc w:val="both"/>
              <w:rPr>
                <w:rFonts w:ascii="Marianne" w:hAnsi="Marianne" w:cs="Arial"/>
                <w:sz w:val="20"/>
              </w:rPr>
            </w:pPr>
            <w:r w:rsidRPr="00F837E8">
              <w:rPr>
                <w:rFonts w:ascii="Marianne" w:hAnsi="Marianne" w:cs="Arial"/>
                <w:b/>
                <w:sz w:val="20"/>
                <w:u w:color="000000"/>
              </w:rPr>
              <w:t xml:space="preserve">Pertinence des boîtes de reconditionnement proposées </w:t>
            </w:r>
          </w:p>
          <w:p w14:paraId="52FB3766" w14:textId="77777777" w:rsidR="00672541" w:rsidRPr="00F837E8" w:rsidRDefault="00672541" w:rsidP="00672541">
            <w:pPr>
              <w:jc w:val="both"/>
              <w:rPr>
                <w:rFonts w:ascii="Marianne" w:hAnsi="Marianne" w:cs="Arial"/>
                <w:sz w:val="20"/>
              </w:rPr>
            </w:pPr>
          </w:p>
          <w:p w14:paraId="0A8920E5" w14:textId="77777777" w:rsidR="00672541" w:rsidRPr="00F837E8" w:rsidRDefault="00672541" w:rsidP="008C3AFC">
            <w:pPr>
              <w:pBdr>
                <w:top w:val="single" w:sz="4" w:space="1" w:color="auto"/>
              </w:pBdr>
              <w:jc w:val="both"/>
              <w:rPr>
                <w:rFonts w:ascii="Marianne" w:hAnsi="Marianne" w:cs="Arial"/>
                <w:b/>
                <w:sz w:val="20"/>
              </w:rPr>
            </w:pPr>
          </w:p>
          <w:p w14:paraId="49BFA6B1" w14:textId="77777777" w:rsidR="00672541" w:rsidRPr="00F837E8" w:rsidRDefault="00672541" w:rsidP="008C3AFC">
            <w:pPr>
              <w:pBdr>
                <w:top w:val="single" w:sz="4" w:space="1" w:color="auto"/>
              </w:pBdr>
              <w:jc w:val="both"/>
              <w:rPr>
                <w:rFonts w:ascii="Marianne" w:hAnsi="Marianne" w:cs="Arial"/>
                <w:sz w:val="20"/>
              </w:rPr>
            </w:pPr>
            <w:r w:rsidRPr="00F837E8">
              <w:rPr>
                <w:rFonts w:ascii="Marianne" w:hAnsi="Marianne" w:cs="Arial"/>
                <w:b/>
                <w:sz w:val="20"/>
              </w:rPr>
              <w:t>Réponse</w:t>
            </w:r>
            <w:r w:rsidRPr="00F837E8">
              <w:rPr>
                <w:rFonts w:ascii="Calibri" w:hAnsi="Calibri" w:cs="Calibri"/>
                <w:b/>
                <w:sz w:val="20"/>
              </w:rPr>
              <w:t> </w:t>
            </w:r>
            <w:r w:rsidRPr="00F837E8">
              <w:rPr>
                <w:rFonts w:ascii="Marianne" w:hAnsi="Marianne" w:cs="Arial"/>
                <w:sz w:val="20"/>
              </w:rPr>
              <w:t>:</w:t>
            </w:r>
          </w:p>
          <w:p w14:paraId="586AA24D" w14:textId="77777777" w:rsidR="00672541" w:rsidRPr="00F837E8" w:rsidRDefault="00672541" w:rsidP="008C3AFC">
            <w:pPr>
              <w:jc w:val="both"/>
              <w:rPr>
                <w:rFonts w:ascii="Marianne" w:hAnsi="Marianne" w:cs="Arial"/>
                <w:sz w:val="20"/>
              </w:rPr>
            </w:pPr>
          </w:p>
          <w:p w14:paraId="0DE14130" w14:textId="77777777" w:rsidR="00672541" w:rsidRPr="00F837E8" w:rsidRDefault="00672541" w:rsidP="008C3AFC">
            <w:pPr>
              <w:jc w:val="both"/>
              <w:rPr>
                <w:rFonts w:ascii="Marianne" w:hAnsi="Marianne" w:cs="Arial"/>
                <w:sz w:val="20"/>
              </w:rPr>
            </w:pPr>
          </w:p>
          <w:p w14:paraId="158E806B" w14:textId="77777777" w:rsidR="00672541" w:rsidRPr="00F837E8" w:rsidRDefault="00672541" w:rsidP="008C3AFC">
            <w:pPr>
              <w:jc w:val="both"/>
              <w:rPr>
                <w:rFonts w:ascii="Marianne" w:hAnsi="Marianne" w:cs="Arial"/>
                <w:sz w:val="20"/>
              </w:rPr>
            </w:pPr>
          </w:p>
          <w:p w14:paraId="16E14245" w14:textId="77777777" w:rsidR="00672541" w:rsidRPr="00F837E8" w:rsidRDefault="00672541" w:rsidP="008C3AFC">
            <w:pPr>
              <w:jc w:val="both"/>
              <w:rPr>
                <w:rFonts w:ascii="Marianne" w:hAnsi="Marianne" w:cs="Arial"/>
                <w:sz w:val="20"/>
              </w:rPr>
            </w:pPr>
          </w:p>
          <w:p w14:paraId="5AB809C9" w14:textId="77777777" w:rsidR="00672541" w:rsidRPr="00F837E8" w:rsidRDefault="00672541" w:rsidP="008C3AFC">
            <w:pPr>
              <w:jc w:val="both"/>
              <w:rPr>
                <w:rFonts w:ascii="Marianne" w:hAnsi="Marianne" w:cs="Arial"/>
                <w:sz w:val="20"/>
              </w:rPr>
            </w:pPr>
          </w:p>
          <w:p w14:paraId="615C511D" w14:textId="77777777" w:rsidR="00672541" w:rsidRPr="00F837E8" w:rsidRDefault="00672541" w:rsidP="008C3AFC">
            <w:pPr>
              <w:jc w:val="both"/>
              <w:rPr>
                <w:rFonts w:ascii="Marianne" w:hAnsi="Marianne" w:cs="Arial"/>
                <w:sz w:val="20"/>
              </w:rPr>
            </w:pPr>
          </w:p>
          <w:p w14:paraId="2DA0B15C" w14:textId="77777777" w:rsidR="00672541" w:rsidRPr="00F837E8" w:rsidRDefault="00672541" w:rsidP="008C3AFC">
            <w:pPr>
              <w:jc w:val="both"/>
              <w:rPr>
                <w:rFonts w:ascii="Marianne" w:hAnsi="Marianne" w:cs="Arial"/>
                <w:sz w:val="20"/>
              </w:rPr>
            </w:pPr>
          </w:p>
          <w:p w14:paraId="08C0D883" w14:textId="77777777" w:rsidR="00672541" w:rsidRPr="00F837E8" w:rsidRDefault="00672541" w:rsidP="008C3AFC">
            <w:pPr>
              <w:jc w:val="both"/>
              <w:rPr>
                <w:rFonts w:ascii="Marianne" w:hAnsi="Marianne" w:cs="Arial"/>
                <w:sz w:val="20"/>
              </w:rPr>
            </w:pPr>
          </w:p>
          <w:p w14:paraId="693ED501" w14:textId="77777777" w:rsidR="00672541" w:rsidRPr="00F837E8" w:rsidRDefault="00672541" w:rsidP="008C3AFC">
            <w:pPr>
              <w:jc w:val="both"/>
              <w:rPr>
                <w:rFonts w:ascii="Marianne" w:hAnsi="Marianne" w:cs="Arial"/>
                <w:sz w:val="20"/>
              </w:rPr>
            </w:pPr>
          </w:p>
          <w:p w14:paraId="2A7E8924" w14:textId="77777777" w:rsidR="00672541" w:rsidRPr="00F837E8" w:rsidRDefault="00672541" w:rsidP="008C3AFC">
            <w:pPr>
              <w:jc w:val="both"/>
              <w:rPr>
                <w:rFonts w:ascii="Marianne" w:hAnsi="Marianne" w:cs="Arial"/>
                <w:sz w:val="20"/>
              </w:rPr>
            </w:pPr>
          </w:p>
          <w:p w14:paraId="535FF4A2" w14:textId="77777777" w:rsidR="00672541" w:rsidRPr="00F837E8" w:rsidRDefault="00672541" w:rsidP="008C3AFC">
            <w:pPr>
              <w:jc w:val="both"/>
              <w:rPr>
                <w:rFonts w:ascii="Marianne" w:hAnsi="Marianne" w:cs="Arial"/>
                <w:sz w:val="20"/>
              </w:rPr>
            </w:pPr>
          </w:p>
          <w:p w14:paraId="2338BA6D" w14:textId="77777777" w:rsidR="00672541" w:rsidRPr="00F837E8" w:rsidRDefault="00672541" w:rsidP="008C3AFC">
            <w:pPr>
              <w:jc w:val="both"/>
              <w:rPr>
                <w:rFonts w:ascii="Marianne" w:hAnsi="Marianne" w:cs="Arial"/>
                <w:sz w:val="20"/>
              </w:rPr>
            </w:pPr>
          </w:p>
          <w:p w14:paraId="5254BDB1" w14:textId="77777777" w:rsidR="00672541" w:rsidRPr="00F837E8" w:rsidRDefault="00672541" w:rsidP="008C3AFC">
            <w:pPr>
              <w:jc w:val="both"/>
              <w:rPr>
                <w:rFonts w:ascii="Marianne" w:hAnsi="Marianne" w:cs="Arial"/>
                <w:sz w:val="20"/>
              </w:rPr>
            </w:pPr>
          </w:p>
        </w:tc>
      </w:tr>
    </w:tbl>
    <w:p w14:paraId="05FF6F48" w14:textId="77777777" w:rsidR="00672541" w:rsidRPr="00F837E8" w:rsidRDefault="00672541" w:rsidP="00F347A9">
      <w:pPr>
        <w:rPr>
          <w:rFonts w:ascii="Marianne" w:hAnsi="Marianne" w:cs="Arial"/>
          <w:sz w:val="20"/>
        </w:rPr>
      </w:pPr>
    </w:p>
    <w:p w14:paraId="335CD8A7" w14:textId="77777777" w:rsidR="00672541" w:rsidRPr="00F837E8" w:rsidRDefault="00672541">
      <w:pPr>
        <w:rPr>
          <w:rFonts w:ascii="Marianne" w:hAnsi="Marianne" w:cs="Arial"/>
          <w:sz w:val="20"/>
        </w:rPr>
      </w:pPr>
      <w:r w:rsidRPr="00F837E8">
        <w:rPr>
          <w:rFonts w:ascii="Marianne" w:hAnsi="Marianne" w:cs="Arial"/>
          <w:sz w:val="20"/>
        </w:rPr>
        <w:br w:type="page"/>
      </w:r>
    </w:p>
    <w:p w14:paraId="0BF03AB0" w14:textId="77777777" w:rsidR="00F347A9" w:rsidRPr="00F837E8" w:rsidRDefault="00F347A9" w:rsidP="00F347A9">
      <w:pPr>
        <w:rPr>
          <w:rFonts w:ascii="Marianne" w:hAnsi="Marianne" w:cs="Arial"/>
          <w:sz w:val="20"/>
        </w:rPr>
      </w:pPr>
    </w:p>
    <w:tbl>
      <w:tblPr>
        <w:tblStyle w:val="Grilledutableau"/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F347A9" w:rsidRPr="00F837E8" w14:paraId="02E8C008" w14:textId="77777777" w:rsidTr="00672541">
        <w:trPr>
          <w:jc w:val="center"/>
        </w:trPr>
        <w:tc>
          <w:tcPr>
            <w:tcW w:w="9062" w:type="dxa"/>
          </w:tcPr>
          <w:p w14:paraId="1A08385F" w14:textId="27F55F87" w:rsidR="00F347A9" w:rsidRPr="00F837E8" w:rsidRDefault="00475D51" w:rsidP="008C3AF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Marianne" w:hAnsi="Marianne" w:cs="Arial"/>
                <w:b/>
                <w:sz w:val="20"/>
                <w:u w:color="000000"/>
              </w:rPr>
            </w:pPr>
            <w:r w:rsidRPr="00F837E8">
              <w:rPr>
                <w:rFonts w:ascii="Marianne" w:hAnsi="Marianne" w:cs="Arial"/>
                <w:b/>
                <w:sz w:val="20"/>
                <w:u w:color="000000"/>
              </w:rPr>
              <w:t>Sous-critère 4</w:t>
            </w:r>
            <w:r w:rsidR="00F347A9" w:rsidRPr="00F837E8">
              <w:rPr>
                <w:rFonts w:ascii="Calibri" w:hAnsi="Calibri" w:cs="Calibri"/>
                <w:b/>
                <w:sz w:val="20"/>
                <w:u w:color="000000"/>
              </w:rPr>
              <w:t> </w:t>
            </w:r>
            <w:r w:rsidR="00F347A9" w:rsidRPr="00F837E8">
              <w:rPr>
                <w:rFonts w:ascii="Marianne" w:hAnsi="Marianne" w:cs="Arial"/>
                <w:b/>
                <w:sz w:val="20"/>
                <w:u w:color="000000"/>
              </w:rPr>
              <w:t xml:space="preserve">: </w:t>
            </w:r>
            <w:r w:rsidR="00672541" w:rsidRPr="00F837E8">
              <w:rPr>
                <w:rFonts w:ascii="Marianne" w:hAnsi="Marianne" w:cs="Arial"/>
                <w:b/>
                <w:sz w:val="20"/>
                <w:u w:color="000000"/>
              </w:rPr>
              <w:t>Cas pratique</w:t>
            </w:r>
            <w:r w:rsidR="00B134B8" w:rsidRPr="00F837E8">
              <w:rPr>
                <w:rFonts w:ascii="Marianne" w:hAnsi="Marianne" w:cs="Arial"/>
                <w:b/>
                <w:sz w:val="20"/>
                <w:u w:color="000000"/>
              </w:rPr>
              <w:t xml:space="preserve">s </w:t>
            </w:r>
            <w:r w:rsidR="00672541" w:rsidRPr="00F837E8">
              <w:rPr>
                <w:rFonts w:ascii="Marianne" w:hAnsi="Marianne" w:cs="Arial"/>
                <w:b/>
                <w:sz w:val="20"/>
                <w:u w:color="000000"/>
              </w:rPr>
              <w:t>(2</w:t>
            </w:r>
            <w:r w:rsidR="00F347A9" w:rsidRPr="00F837E8">
              <w:rPr>
                <w:rFonts w:ascii="Marianne" w:hAnsi="Marianne" w:cs="Arial"/>
                <w:b/>
                <w:sz w:val="20"/>
                <w:u w:color="000000"/>
              </w:rPr>
              <w:t>0 points)</w:t>
            </w:r>
          </w:p>
          <w:p w14:paraId="48676476" w14:textId="77777777" w:rsidR="00F347A9" w:rsidRPr="00F837E8" w:rsidRDefault="00F347A9" w:rsidP="008C3AFC">
            <w:pPr>
              <w:jc w:val="center"/>
              <w:rPr>
                <w:rFonts w:ascii="Marianne" w:hAnsi="Marianne" w:cs="Arial"/>
                <w:b/>
                <w:sz w:val="20"/>
                <w:u w:color="000000"/>
              </w:rPr>
            </w:pPr>
          </w:p>
          <w:p w14:paraId="180AF838" w14:textId="4C7045B5" w:rsidR="00A71FB4" w:rsidRPr="00F837E8" w:rsidRDefault="00A71FB4" w:rsidP="00A71FB4">
            <w:pPr>
              <w:spacing w:before="120" w:after="120"/>
              <w:jc w:val="both"/>
              <w:rPr>
                <w:rFonts w:ascii="Marianne" w:hAnsi="Marianne" w:cs="Arial"/>
                <w:sz w:val="20"/>
                <w:u w:color="000000"/>
              </w:rPr>
            </w:pPr>
            <w:r w:rsidRPr="00F837E8">
              <w:rPr>
                <w:rFonts w:ascii="Marianne" w:hAnsi="Marianne" w:cs="Arial"/>
                <w:sz w:val="20"/>
                <w:u w:color="000000"/>
              </w:rPr>
              <w:t>- Décrire le protocole de décontamination d’une boîte de conservation ouverture à la française</w:t>
            </w:r>
            <w:r w:rsidR="00867A86" w:rsidRPr="00F837E8">
              <w:rPr>
                <w:rFonts w:ascii="Marianne" w:hAnsi="Marianne" w:cs="Arial"/>
                <w:sz w:val="20"/>
                <w:u w:color="000000"/>
              </w:rPr>
              <w:t>,</w:t>
            </w:r>
            <w:r w:rsidRPr="00F837E8">
              <w:rPr>
                <w:rFonts w:ascii="Marianne" w:hAnsi="Marianne" w:cs="Arial"/>
                <w:sz w:val="20"/>
                <w:u w:color="000000"/>
              </w:rPr>
              <w:t xml:space="preserve"> avec cordon et trou de préhension</w:t>
            </w:r>
            <w:r w:rsidR="00867A86" w:rsidRPr="00F837E8">
              <w:rPr>
                <w:rFonts w:ascii="Marianne" w:hAnsi="Marianne" w:cs="Arial"/>
                <w:sz w:val="20"/>
                <w:u w:color="000000"/>
              </w:rPr>
              <w:t>,</w:t>
            </w:r>
            <w:r w:rsidRPr="00F837E8">
              <w:rPr>
                <w:rFonts w:ascii="Marianne" w:hAnsi="Marianne" w:cs="Arial"/>
                <w:sz w:val="20"/>
                <w:u w:color="000000"/>
              </w:rPr>
              <w:t xml:space="preserve"> contenant 3 liasses d’archives en pochette cartonnée. Une des liasses contient</w:t>
            </w:r>
            <w:r w:rsidR="0066508E" w:rsidRPr="00F837E8">
              <w:rPr>
                <w:rFonts w:ascii="Marianne" w:hAnsi="Marianne" w:cs="Arial"/>
                <w:sz w:val="20"/>
                <w:u w:color="000000"/>
              </w:rPr>
              <w:t xml:space="preserve"> des papiers pelures</w:t>
            </w:r>
            <w:r w:rsidRPr="00F837E8">
              <w:rPr>
                <w:rFonts w:ascii="Marianne" w:hAnsi="Marianne" w:cs="Arial"/>
                <w:sz w:val="20"/>
                <w:u w:color="000000"/>
              </w:rPr>
              <w:t>.</w:t>
            </w:r>
          </w:p>
          <w:p w14:paraId="77E146BF" w14:textId="0BB52D84" w:rsidR="00A71FB4" w:rsidRPr="00F837E8" w:rsidRDefault="00A71FB4" w:rsidP="00867A86">
            <w:pPr>
              <w:jc w:val="both"/>
              <w:rPr>
                <w:rFonts w:ascii="Marianne" w:hAnsi="Marianne" w:cs="Arial"/>
                <w:sz w:val="20"/>
                <w:u w:color="000000"/>
              </w:rPr>
            </w:pPr>
            <w:r w:rsidRPr="00F837E8">
              <w:rPr>
                <w:rFonts w:ascii="Marianne" w:hAnsi="Marianne" w:cs="Arial"/>
                <w:sz w:val="20"/>
                <w:u w:color="000000"/>
              </w:rPr>
              <w:t xml:space="preserve">- Décrire le protocole de décontamination d’un atlas </w:t>
            </w:r>
            <w:r w:rsidR="00867A86" w:rsidRPr="00F837E8">
              <w:rPr>
                <w:rFonts w:ascii="Marianne" w:hAnsi="Marianne" w:cs="Arial"/>
                <w:sz w:val="20"/>
                <w:u w:color="000000"/>
              </w:rPr>
              <w:t>datant de</w:t>
            </w:r>
            <w:r w:rsidRPr="00F837E8">
              <w:rPr>
                <w:rFonts w:ascii="Marianne" w:hAnsi="Marianne" w:cs="Arial"/>
                <w:sz w:val="20"/>
                <w:u w:color="000000"/>
              </w:rPr>
              <w:t xml:space="preserve"> 1780</w:t>
            </w:r>
            <w:r w:rsidR="00867A86" w:rsidRPr="00F837E8">
              <w:rPr>
                <w:rFonts w:ascii="Marianne" w:hAnsi="Marianne" w:cs="Arial"/>
                <w:sz w:val="20"/>
                <w:u w:color="000000"/>
              </w:rPr>
              <w:t>, présentant</w:t>
            </w:r>
            <w:r w:rsidR="00270EE3" w:rsidRPr="00F837E8">
              <w:rPr>
                <w:rFonts w:ascii="Calibri" w:hAnsi="Calibri" w:cs="Calibri"/>
                <w:sz w:val="20"/>
                <w:u w:color="000000"/>
              </w:rPr>
              <w:t> </w:t>
            </w:r>
            <w:r w:rsidR="00270EE3" w:rsidRPr="00F837E8">
              <w:rPr>
                <w:rFonts w:ascii="Marianne" w:hAnsi="Marianne" w:cs="Arial"/>
                <w:sz w:val="20"/>
                <w:u w:color="000000"/>
              </w:rPr>
              <w:t>:</w:t>
            </w:r>
          </w:p>
          <w:p w14:paraId="79675B61" w14:textId="77777777" w:rsidR="00270EE3" w:rsidRPr="00F837E8" w:rsidRDefault="00270EE3" w:rsidP="00270EE3">
            <w:pPr>
              <w:pStyle w:val="Paragraphedeliste"/>
              <w:numPr>
                <w:ilvl w:val="0"/>
                <w:numId w:val="18"/>
              </w:numPr>
              <w:jc w:val="both"/>
              <w:rPr>
                <w:rFonts w:ascii="Marianne" w:hAnsi="Marianne" w:cs="Arial"/>
                <w:sz w:val="20"/>
                <w:u w:color="000000"/>
              </w:rPr>
            </w:pPr>
            <w:proofErr w:type="gramStart"/>
            <w:r w:rsidRPr="00F837E8">
              <w:rPr>
                <w:rFonts w:ascii="Marianne" w:hAnsi="Marianne" w:cs="Arial"/>
                <w:sz w:val="20"/>
                <w:u w:color="000000"/>
              </w:rPr>
              <w:t>une</w:t>
            </w:r>
            <w:proofErr w:type="gramEnd"/>
            <w:r w:rsidRPr="00F837E8">
              <w:rPr>
                <w:rFonts w:ascii="Marianne" w:hAnsi="Marianne" w:cs="Arial"/>
                <w:sz w:val="20"/>
                <w:u w:color="000000"/>
              </w:rPr>
              <w:t xml:space="preserve"> reliure cuir avec décor et dorures sur le plat et le dos,</w:t>
            </w:r>
          </w:p>
          <w:p w14:paraId="1AB352BA" w14:textId="022FF7EE" w:rsidR="00270EE3" w:rsidRPr="00F837E8" w:rsidRDefault="00270EE3" w:rsidP="00270EE3">
            <w:pPr>
              <w:pStyle w:val="Paragraphedeliste"/>
              <w:numPr>
                <w:ilvl w:val="0"/>
                <w:numId w:val="18"/>
              </w:numPr>
              <w:jc w:val="both"/>
              <w:rPr>
                <w:rFonts w:ascii="Marianne" w:hAnsi="Marianne" w:cs="Arial"/>
                <w:sz w:val="20"/>
                <w:u w:color="000000"/>
              </w:rPr>
            </w:pPr>
            <w:proofErr w:type="gramStart"/>
            <w:r w:rsidRPr="00F837E8">
              <w:rPr>
                <w:rFonts w:ascii="Marianne" w:hAnsi="Marianne" w:cs="Arial"/>
                <w:sz w:val="20"/>
                <w:u w:color="000000"/>
              </w:rPr>
              <w:t>une</w:t>
            </w:r>
            <w:proofErr w:type="gramEnd"/>
            <w:r w:rsidRPr="00F837E8">
              <w:rPr>
                <w:rFonts w:ascii="Marianne" w:hAnsi="Marianne" w:cs="Arial"/>
                <w:sz w:val="20"/>
                <w:u w:color="000000"/>
              </w:rPr>
              <w:t xml:space="preserve"> tranche dorée,</w:t>
            </w:r>
          </w:p>
          <w:p w14:paraId="4DC9B54D" w14:textId="08E52682" w:rsidR="00A71FB4" w:rsidRPr="00F837E8" w:rsidRDefault="00A71FB4" w:rsidP="00867A86">
            <w:pPr>
              <w:pStyle w:val="Paragraphedeliste"/>
              <w:numPr>
                <w:ilvl w:val="0"/>
                <w:numId w:val="18"/>
              </w:numPr>
              <w:jc w:val="both"/>
              <w:rPr>
                <w:rFonts w:ascii="Marianne" w:hAnsi="Marianne" w:cs="Arial"/>
                <w:sz w:val="20"/>
                <w:u w:color="000000"/>
              </w:rPr>
            </w:pPr>
            <w:proofErr w:type="gramStart"/>
            <w:r w:rsidRPr="00F837E8">
              <w:rPr>
                <w:rFonts w:ascii="Marianne" w:hAnsi="Marianne" w:cs="Arial"/>
                <w:sz w:val="20"/>
                <w:u w:color="000000"/>
              </w:rPr>
              <w:t>des</w:t>
            </w:r>
            <w:proofErr w:type="gramEnd"/>
            <w:r w:rsidRPr="00F837E8">
              <w:rPr>
                <w:rFonts w:ascii="Marianne" w:hAnsi="Marianne" w:cs="Arial"/>
                <w:sz w:val="20"/>
                <w:u w:color="000000"/>
              </w:rPr>
              <w:t xml:space="preserve"> zones </w:t>
            </w:r>
            <w:proofErr w:type="spellStart"/>
            <w:r w:rsidRPr="00F837E8">
              <w:rPr>
                <w:rFonts w:ascii="Marianne" w:hAnsi="Marianne" w:cs="Arial"/>
                <w:sz w:val="20"/>
                <w:u w:color="000000"/>
              </w:rPr>
              <w:t>épidermées</w:t>
            </w:r>
            <w:proofErr w:type="spellEnd"/>
            <w:r w:rsidRPr="00F837E8">
              <w:rPr>
                <w:rFonts w:ascii="Marianne" w:hAnsi="Marianne" w:cs="Arial"/>
                <w:sz w:val="20"/>
                <w:u w:color="000000"/>
              </w:rPr>
              <w:t xml:space="preserve"> pour le cuir</w:t>
            </w:r>
            <w:r w:rsidR="00270EE3" w:rsidRPr="00F837E8">
              <w:rPr>
                <w:rFonts w:ascii="Calibri" w:hAnsi="Calibri" w:cs="Calibri"/>
                <w:sz w:val="20"/>
                <w:u w:color="000000"/>
              </w:rPr>
              <w:t>,</w:t>
            </w:r>
          </w:p>
          <w:p w14:paraId="4E3D18BF" w14:textId="5166F139" w:rsidR="00A71FB4" w:rsidRPr="00F837E8" w:rsidRDefault="00A71FB4" w:rsidP="00867A86">
            <w:pPr>
              <w:pStyle w:val="Paragraphedeliste"/>
              <w:numPr>
                <w:ilvl w:val="0"/>
                <w:numId w:val="18"/>
              </w:numPr>
              <w:jc w:val="both"/>
              <w:rPr>
                <w:rFonts w:ascii="Marianne" w:hAnsi="Marianne" w:cs="Arial"/>
                <w:sz w:val="20"/>
                <w:u w:color="000000"/>
              </w:rPr>
            </w:pPr>
            <w:proofErr w:type="gramStart"/>
            <w:r w:rsidRPr="00F837E8">
              <w:rPr>
                <w:rFonts w:ascii="Marianne" w:hAnsi="Marianne" w:cs="Arial"/>
                <w:sz w:val="20"/>
                <w:u w:color="000000"/>
              </w:rPr>
              <w:t>une</w:t>
            </w:r>
            <w:proofErr w:type="gramEnd"/>
            <w:r w:rsidRPr="00F837E8">
              <w:rPr>
                <w:rFonts w:ascii="Marianne" w:hAnsi="Marianne" w:cs="Arial"/>
                <w:sz w:val="20"/>
                <w:u w:color="000000"/>
              </w:rPr>
              <w:t xml:space="preserve"> coiffe partiellement détachée</w:t>
            </w:r>
            <w:r w:rsidR="00270EE3" w:rsidRPr="00F837E8">
              <w:rPr>
                <w:rFonts w:ascii="Calibri" w:hAnsi="Calibri" w:cs="Calibri"/>
                <w:sz w:val="20"/>
                <w:u w:color="000000"/>
              </w:rPr>
              <w:t>,</w:t>
            </w:r>
          </w:p>
          <w:p w14:paraId="18EB460F" w14:textId="7EF0CC32" w:rsidR="00A71FB4" w:rsidRPr="00F837E8" w:rsidRDefault="00A71FB4" w:rsidP="00867A86">
            <w:pPr>
              <w:pStyle w:val="Paragraphedeliste"/>
              <w:numPr>
                <w:ilvl w:val="0"/>
                <w:numId w:val="18"/>
              </w:numPr>
              <w:jc w:val="both"/>
              <w:rPr>
                <w:rFonts w:ascii="Marianne" w:hAnsi="Marianne" w:cs="Arial"/>
                <w:sz w:val="20"/>
                <w:u w:color="000000"/>
              </w:rPr>
            </w:pPr>
            <w:proofErr w:type="gramStart"/>
            <w:r w:rsidRPr="00F837E8">
              <w:rPr>
                <w:rFonts w:ascii="Marianne" w:hAnsi="Marianne" w:cs="Arial"/>
                <w:sz w:val="20"/>
                <w:u w:color="000000"/>
              </w:rPr>
              <w:t>les</w:t>
            </w:r>
            <w:proofErr w:type="gramEnd"/>
            <w:r w:rsidRPr="00F837E8">
              <w:rPr>
                <w:rFonts w:ascii="Marianne" w:hAnsi="Marianne" w:cs="Arial"/>
                <w:sz w:val="20"/>
                <w:u w:color="000000"/>
              </w:rPr>
              <w:t xml:space="preserve"> champs et coins émoussés</w:t>
            </w:r>
            <w:r w:rsidR="00867A86" w:rsidRPr="00F837E8">
              <w:rPr>
                <w:rFonts w:ascii="Marianne" w:hAnsi="Marianne" w:cs="Arial"/>
                <w:sz w:val="20"/>
                <w:u w:color="000000"/>
              </w:rPr>
              <w:t>.</w:t>
            </w:r>
          </w:p>
          <w:p w14:paraId="6098B6AC" w14:textId="77777777" w:rsidR="00F347A9" w:rsidRPr="00F837E8" w:rsidRDefault="00F347A9" w:rsidP="008C3AFC">
            <w:pPr>
              <w:jc w:val="both"/>
              <w:rPr>
                <w:rFonts w:ascii="Marianne" w:hAnsi="Marianne" w:cs="Arial"/>
                <w:sz w:val="20"/>
              </w:rPr>
            </w:pPr>
          </w:p>
          <w:p w14:paraId="002D37DF" w14:textId="3813DB06" w:rsidR="00F347A9" w:rsidRPr="00F837E8" w:rsidRDefault="00F347A9" w:rsidP="00FF19E1">
            <w:pPr>
              <w:pStyle w:val="Paragraphedeliste"/>
              <w:numPr>
                <w:ilvl w:val="0"/>
                <w:numId w:val="17"/>
              </w:numPr>
              <w:jc w:val="both"/>
              <w:rPr>
                <w:rFonts w:ascii="Marianne" w:hAnsi="Marianne" w:cs="Arial"/>
                <w:i/>
                <w:sz w:val="20"/>
              </w:rPr>
            </w:pPr>
            <w:r w:rsidRPr="00F837E8">
              <w:rPr>
                <w:rFonts w:ascii="Marianne" w:hAnsi="Marianne" w:cs="Arial"/>
                <w:sz w:val="20"/>
              </w:rPr>
              <w:t xml:space="preserve">Le soumissionnaire devra articuler sa réponse en détaillant </w:t>
            </w:r>
            <w:r w:rsidR="00FF19E1" w:rsidRPr="00F837E8">
              <w:rPr>
                <w:rFonts w:ascii="Marianne" w:hAnsi="Marianne" w:cs="Arial"/>
                <w:sz w:val="20"/>
              </w:rPr>
              <w:t>la méthodologie appliquée (</w:t>
            </w:r>
            <w:r w:rsidRPr="00F837E8">
              <w:rPr>
                <w:rFonts w:ascii="Marianne" w:hAnsi="Marianne" w:cs="Arial"/>
                <w:i/>
                <w:sz w:val="20"/>
              </w:rPr>
              <w:t xml:space="preserve">Méthodologie du travail et </w:t>
            </w:r>
            <w:r w:rsidR="00A71FB4" w:rsidRPr="00F837E8">
              <w:rPr>
                <w:rFonts w:ascii="Marianne" w:hAnsi="Marianne" w:cs="Arial"/>
                <w:i/>
                <w:sz w:val="20"/>
              </w:rPr>
              <w:t>description</w:t>
            </w:r>
            <w:r w:rsidRPr="00F837E8">
              <w:rPr>
                <w:rFonts w:ascii="Marianne" w:hAnsi="Marianne" w:cs="Arial"/>
                <w:i/>
                <w:sz w:val="20"/>
              </w:rPr>
              <w:t xml:space="preserve"> du protocole utilisé </w:t>
            </w:r>
            <w:r w:rsidR="00A71FB4" w:rsidRPr="00F837E8">
              <w:rPr>
                <w:rFonts w:ascii="Marianne" w:hAnsi="Marianne" w:cs="Arial"/>
                <w:i/>
                <w:sz w:val="20"/>
              </w:rPr>
              <w:t>ainsi que des matériaux mis en œuvre</w:t>
            </w:r>
            <w:r w:rsidR="00FF19E1" w:rsidRPr="00F837E8">
              <w:rPr>
                <w:rFonts w:ascii="Marianne" w:hAnsi="Marianne" w:cs="Arial"/>
                <w:sz w:val="20"/>
              </w:rPr>
              <w:t>)</w:t>
            </w:r>
            <w:r w:rsidR="00FF19E1" w:rsidRPr="00F837E8">
              <w:rPr>
                <w:rFonts w:ascii="Calibri" w:hAnsi="Calibri" w:cs="Calibri"/>
                <w:sz w:val="20"/>
              </w:rPr>
              <w:t> </w:t>
            </w:r>
            <w:r w:rsidR="00FF19E1" w:rsidRPr="00F837E8">
              <w:rPr>
                <w:rFonts w:ascii="Marianne" w:hAnsi="Marianne" w:cs="Arial"/>
                <w:sz w:val="20"/>
              </w:rPr>
              <w:t>:</w:t>
            </w:r>
          </w:p>
          <w:p w14:paraId="68C5DF48" w14:textId="77777777" w:rsidR="00A71FB4" w:rsidRPr="00F837E8" w:rsidRDefault="00A71FB4" w:rsidP="00867A86">
            <w:pPr>
              <w:pStyle w:val="Paragraphedeliste"/>
              <w:ind w:left="1440"/>
              <w:jc w:val="both"/>
              <w:rPr>
                <w:rFonts w:ascii="Marianne" w:hAnsi="Marianne" w:cs="Arial"/>
                <w:i/>
                <w:sz w:val="20"/>
              </w:rPr>
            </w:pPr>
          </w:p>
          <w:p w14:paraId="4653E7F3" w14:textId="77777777" w:rsidR="00F347A9" w:rsidRPr="00F837E8" w:rsidRDefault="00F347A9" w:rsidP="008C3AFC">
            <w:pPr>
              <w:pBdr>
                <w:top w:val="single" w:sz="4" w:space="1" w:color="auto"/>
              </w:pBdr>
              <w:jc w:val="both"/>
              <w:rPr>
                <w:rFonts w:ascii="Marianne" w:hAnsi="Marianne" w:cs="Arial"/>
                <w:b/>
                <w:sz w:val="20"/>
              </w:rPr>
            </w:pPr>
          </w:p>
          <w:p w14:paraId="1BF623A8" w14:textId="77777777" w:rsidR="00F347A9" w:rsidRPr="00F837E8" w:rsidRDefault="00F347A9" w:rsidP="008C3AFC">
            <w:pPr>
              <w:pBdr>
                <w:top w:val="single" w:sz="4" w:space="1" w:color="auto"/>
              </w:pBdr>
              <w:jc w:val="both"/>
              <w:rPr>
                <w:rFonts w:ascii="Marianne" w:hAnsi="Marianne" w:cs="Arial"/>
                <w:sz w:val="20"/>
              </w:rPr>
            </w:pPr>
            <w:r w:rsidRPr="00F837E8">
              <w:rPr>
                <w:rFonts w:ascii="Marianne" w:hAnsi="Marianne" w:cs="Arial"/>
                <w:b/>
                <w:sz w:val="20"/>
              </w:rPr>
              <w:t>Réponse</w:t>
            </w:r>
            <w:r w:rsidRPr="00F837E8">
              <w:rPr>
                <w:rFonts w:ascii="Calibri" w:hAnsi="Calibri" w:cs="Calibri"/>
                <w:b/>
                <w:sz w:val="20"/>
              </w:rPr>
              <w:t> </w:t>
            </w:r>
            <w:r w:rsidRPr="00F837E8">
              <w:rPr>
                <w:rFonts w:ascii="Marianne" w:hAnsi="Marianne" w:cs="Arial"/>
                <w:sz w:val="20"/>
              </w:rPr>
              <w:t>:</w:t>
            </w:r>
          </w:p>
          <w:p w14:paraId="4CC2975B" w14:textId="77777777" w:rsidR="00F347A9" w:rsidRPr="00F837E8" w:rsidRDefault="00F347A9" w:rsidP="008C3AFC">
            <w:pPr>
              <w:jc w:val="both"/>
              <w:rPr>
                <w:rFonts w:ascii="Marianne" w:hAnsi="Marianne" w:cs="Arial"/>
                <w:sz w:val="20"/>
              </w:rPr>
            </w:pPr>
          </w:p>
          <w:p w14:paraId="60356828" w14:textId="77777777" w:rsidR="00F347A9" w:rsidRPr="00F837E8" w:rsidRDefault="00F347A9" w:rsidP="008C3AFC">
            <w:pPr>
              <w:jc w:val="both"/>
              <w:rPr>
                <w:rFonts w:ascii="Marianne" w:hAnsi="Marianne" w:cs="Arial"/>
                <w:sz w:val="20"/>
              </w:rPr>
            </w:pPr>
          </w:p>
          <w:p w14:paraId="7BE9A829" w14:textId="77777777" w:rsidR="00F347A9" w:rsidRPr="00F837E8" w:rsidRDefault="00F347A9" w:rsidP="008C3AFC">
            <w:pPr>
              <w:jc w:val="both"/>
              <w:rPr>
                <w:rFonts w:ascii="Marianne" w:hAnsi="Marianne" w:cs="Arial"/>
                <w:sz w:val="20"/>
              </w:rPr>
            </w:pPr>
          </w:p>
          <w:p w14:paraId="4DE520BC" w14:textId="77777777" w:rsidR="00F347A9" w:rsidRPr="00F837E8" w:rsidRDefault="00F347A9" w:rsidP="008C3AFC">
            <w:pPr>
              <w:jc w:val="both"/>
              <w:rPr>
                <w:rFonts w:ascii="Marianne" w:hAnsi="Marianne" w:cs="Arial"/>
                <w:sz w:val="20"/>
              </w:rPr>
            </w:pPr>
          </w:p>
          <w:p w14:paraId="6A259F3E" w14:textId="77777777" w:rsidR="00F347A9" w:rsidRPr="00F837E8" w:rsidRDefault="00F347A9" w:rsidP="008C3AFC">
            <w:pPr>
              <w:jc w:val="both"/>
              <w:rPr>
                <w:rFonts w:ascii="Marianne" w:hAnsi="Marianne" w:cs="Arial"/>
                <w:sz w:val="20"/>
              </w:rPr>
            </w:pPr>
          </w:p>
          <w:p w14:paraId="405AEA49" w14:textId="77777777" w:rsidR="00F347A9" w:rsidRPr="00F837E8" w:rsidRDefault="00F347A9" w:rsidP="008C3AFC">
            <w:pPr>
              <w:jc w:val="both"/>
              <w:rPr>
                <w:rFonts w:ascii="Marianne" w:hAnsi="Marianne" w:cs="Arial"/>
                <w:sz w:val="20"/>
              </w:rPr>
            </w:pPr>
          </w:p>
          <w:p w14:paraId="7ADAC769" w14:textId="77777777" w:rsidR="00F347A9" w:rsidRPr="00F837E8" w:rsidRDefault="00F347A9" w:rsidP="008C3AFC">
            <w:pPr>
              <w:jc w:val="both"/>
              <w:rPr>
                <w:rFonts w:ascii="Marianne" w:hAnsi="Marianne" w:cs="Arial"/>
                <w:sz w:val="20"/>
              </w:rPr>
            </w:pPr>
          </w:p>
          <w:p w14:paraId="3620FFA1" w14:textId="77777777" w:rsidR="00F347A9" w:rsidRPr="00F837E8" w:rsidRDefault="00F347A9" w:rsidP="008C3AFC">
            <w:pPr>
              <w:jc w:val="both"/>
              <w:rPr>
                <w:rFonts w:ascii="Marianne" w:hAnsi="Marianne" w:cs="Arial"/>
                <w:sz w:val="20"/>
              </w:rPr>
            </w:pPr>
          </w:p>
          <w:p w14:paraId="2AFBA053" w14:textId="77777777" w:rsidR="00F347A9" w:rsidRPr="00F837E8" w:rsidRDefault="00F347A9" w:rsidP="008C3AFC">
            <w:pPr>
              <w:jc w:val="both"/>
              <w:rPr>
                <w:rFonts w:ascii="Marianne" w:hAnsi="Marianne" w:cs="Arial"/>
                <w:sz w:val="20"/>
              </w:rPr>
            </w:pPr>
          </w:p>
          <w:p w14:paraId="12426C04" w14:textId="77777777" w:rsidR="00F347A9" w:rsidRPr="00F837E8" w:rsidRDefault="00F347A9" w:rsidP="008C3AFC">
            <w:pPr>
              <w:jc w:val="both"/>
              <w:rPr>
                <w:rFonts w:ascii="Marianne" w:hAnsi="Marianne" w:cs="Arial"/>
                <w:sz w:val="20"/>
              </w:rPr>
            </w:pPr>
          </w:p>
          <w:p w14:paraId="1936A375" w14:textId="77777777" w:rsidR="00F347A9" w:rsidRPr="00F837E8" w:rsidRDefault="00F347A9" w:rsidP="008C3AFC">
            <w:pPr>
              <w:jc w:val="both"/>
              <w:rPr>
                <w:rFonts w:ascii="Marianne" w:hAnsi="Marianne" w:cs="Arial"/>
                <w:sz w:val="20"/>
              </w:rPr>
            </w:pPr>
          </w:p>
          <w:p w14:paraId="6029765A" w14:textId="77777777" w:rsidR="00F347A9" w:rsidRPr="00F837E8" w:rsidRDefault="00F347A9" w:rsidP="008C3AFC">
            <w:pPr>
              <w:jc w:val="both"/>
              <w:rPr>
                <w:rFonts w:ascii="Marianne" w:hAnsi="Marianne" w:cs="Arial"/>
                <w:sz w:val="20"/>
              </w:rPr>
            </w:pPr>
          </w:p>
          <w:p w14:paraId="31AE3309" w14:textId="77777777" w:rsidR="00F347A9" w:rsidRPr="00F837E8" w:rsidRDefault="00F347A9" w:rsidP="008C3AFC">
            <w:pPr>
              <w:jc w:val="both"/>
              <w:rPr>
                <w:rFonts w:ascii="Marianne" w:hAnsi="Marianne" w:cs="Arial"/>
                <w:sz w:val="20"/>
              </w:rPr>
            </w:pPr>
          </w:p>
        </w:tc>
      </w:tr>
    </w:tbl>
    <w:p w14:paraId="361BABA1" w14:textId="77777777" w:rsidR="00F347A9" w:rsidRPr="00F837E8" w:rsidRDefault="00F347A9" w:rsidP="00F347A9">
      <w:pPr>
        <w:rPr>
          <w:rFonts w:ascii="Marianne" w:hAnsi="Marianne" w:cs="Arial"/>
          <w:sz w:val="20"/>
        </w:rPr>
      </w:pPr>
    </w:p>
    <w:p w14:paraId="5E940639" w14:textId="77777777" w:rsidR="00F347A9" w:rsidRPr="00F837E8" w:rsidRDefault="00F347A9" w:rsidP="00F347A9">
      <w:pPr>
        <w:rPr>
          <w:rFonts w:ascii="Marianne" w:hAnsi="Marianne" w:cs="Arial"/>
          <w:sz w:val="20"/>
        </w:rPr>
      </w:pPr>
    </w:p>
    <w:p w14:paraId="6FBF952A" w14:textId="77777777" w:rsidR="00F347A9" w:rsidRPr="00F837E8" w:rsidRDefault="00F347A9" w:rsidP="00F347A9">
      <w:pPr>
        <w:rPr>
          <w:rFonts w:ascii="Marianne" w:hAnsi="Marianne" w:cs="Arial"/>
          <w:sz w:val="20"/>
        </w:rPr>
      </w:pPr>
    </w:p>
    <w:p w14:paraId="23CA7202" w14:textId="77777777" w:rsidR="00F347A9" w:rsidRPr="00F837E8" w:rsidRDefault="00F347A9" w:rsidP="00F347A9">
      <w:pPr>
        <w:rPr>
          <w:rFonts w:ascii="Marianne" w:hAnsi="Marianne" w:cs="Arial"/>
          <w:sz w:val="20"/>
        </w:rPr>
      </w:pPr>
    </w:p>
    <w:p w14:paraId="2884730C" w14:textId="77777777" w:rsidR="00F347A9" w:rsidRPr="00F837E8" w:rsidRDefault="00F347A9" w:rsidP="00F347A9">
      <w:pPr>
        <w:rPr>
          <w:rFonts w:ascii="Marianne" w:hAnsi="Marianne" w:cs="Arial"/>
          <w:sz w:val="20"/>
        </w:rPr>
      </w:pPr>
    </w:p>
    <w:p w14:paraId="7C3E4F4C" w14:textId="77777777" w:rsidR="00F347A9" w:rsidRPr="00F837E8" w:rsidRDefault="00F347A9" w:rsidP="00F347A9">
      <w:pPr>
        <w:rPr>
          <w:rFonts w:ascii="Marianne" w:hAnsi="Marianne" w:cs="Arial"/>
          <w:sz w:val="20"/>
        </w:rPr>
      </w:pPr>
    </w:p>
    <w:p w14:paraId="7D7522CC" w14:textId="77777777" w:rsidR="00F347A9" w:rsidRPr="00F837E8" w:rsidRDefault="00F347A9" w:rsidP="00F347A9">
      <w:pPr>
        <w:rPr>
          <w:rFonts w:ascii="Marianne" w:hAnsi="Marianne" w:cs="Arial"/>
          <w:sz w:val="20"/>
        </w:rPr>
      </w:pPr>
    </w:p>
    <w:p w14:paraId="11C4E69F" w14:textId="77777777" w:rsidR="00F347A9" w:rsidRPr="00F837E8" w:rsidRDefault="00F347A9" w:rsidP="00F347A9">
      <w:pPr>
        <w:rPr>
          <w:rFonts w:ascii="Marianne" w:hAnsi="Marianne" w:cs="Arial"/>
          <w:sz w:val="20"/>
        </w:rPr>
      </w:pPr>
    </w:p>
    <w:p w14:paraId="49D014A3" w14:textId="77777777" w:rsidR="00F347A9" w:rsidRPr="00F837E8" w:rsidRDefault="00F347A9" w:rsidP="00F347A9">
      <w:pPr>
        <w:rPr>
          <w:rFonts w:ascii="Marianne" w:hAnsi="Marianne" w:cs="Arial"/>
          <w:sz w:val="20"/>
        </w:rPr>
      </w:pPr>
    </w:p>
    <w:p w14:paraId="4EB497DE" w14:textId="77777777" w:rsidR="00F347A9" w:rsidRPr="00F837E8" w:rsidRDefault="00F347A9" w:rsidP="00F347A9">
      <w:pPr>
        <w:rPr>
          <w:rFonts w:ascii="Marianne" w:hAnsi="Marianne" w:cs="Arial"/>
          <w:sz w:val="20"/>
        </w:rPr>
      </w:pPr>
    </w:p>
    <w:p w14:paraId="0132F3A6" w14:textId="77777777" w:rsidR="00F347A9" w:rsidRPr="00F837E8" w:rsidRDefault="00F347A9" w:rsidP="00F347A9">
      <w:pPr>
        <w:rPr>
          <w:rFonts w:ascii="Marianne" w:hAnsi="Marianne" w:cs="Arial"/>
          <w:sz w:val="20"/>
        </w:rPr>
      </w:pPr>
    </w:p>
    <w:p w14:paraId="1AB9CC2C" w14:textId="77777777" w:rsidR="00F347A9" w:rsidRPr="00F837E8" w:rsidRDefault="00F347A9" w:rsidP="00F347A9">
      <w:pPr>
        <w:rPr>
          <w:rFonts w:ascii="Marianne" w:hAnsi="Marianne" w:cs="Arial"/>
          <w:sz w:val="20"/>
        </w:rPr>
      </w:pPr>
    </w:p>
    <w:p w14:paraId="64DA758C" w14:textId="77777777" w:rsidR="001605E2" w:rsidRPr="00F837E8" w:rsidRDefault="001605E2" w:rsidP="00DA6ACC">
      <w:pPr>
        <w:rPr>
          <w:sz w:val="20"/>
        </w:rPr>
      </w:pPr>
    </w:p>
    <w:sectPr w:rsidR="001605E2" w:rsidRPr="00F837E8" w:rsidSect="0099310B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964" w:right="964" w:bottom="964" w:left="964" w:header="964" w:footer="964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3B5921" w14:textId="77777777" w:rsidR="003A4D31" w:rsidRDefault="003A4D31">
      <w:r>
        <w:separator/>
      </w:r>
    </w:p>
  </w:endnote>
  <w:endnote w:type="continuationSeparator" w:id="0">
    <w:p w14:paraId="2A4B04CD" w14:textId="77777777" w:rsidR="003A4D31" w:rsidRDefault="003A4D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inion Pro">
    <w:altName w:val="Times New Roman"/>
    <w:charset w:val="00"/>
    <w:family w:val="roman"/>
    <w:pitch w:val="variable"/>
    <w:sig w:usb0="60000287" w:usb1="00000001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rial Unicode MS">
    <w:panose1 w:val="020B0604020202020204"/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58E755" w14:textId="024C84DC" w:rsidR="00387780" w:rsidRPr="00FF19E1" w:rsidRDefault="00FF19E1">
    <w:pPr>
      <w:pStyle w:val="Pieddepage"/>
      <w:rPr>
        <w:rFonts w:ascii="Marianne" w:hAnsi="Marianne"/>
        <w:sz w:val="14"/>
        <w:szCs w:val="16"/>
      </w:rPr>
    </w:pPr>
    <w:r w:rsidRPr="00FF19E1">
      <w:rPr>
        <w:rFonts w:ascii="Marianne" w:hAnsi="Marianne" w:cs="Arial"/>
        <w:color w:val="000000"/>
        <w:sz w:val="14"/>
        <w:szCs w:val="16"/>
      </w:rPr>
      <w:t>C</w:t>
    </w:r>
    <w:r>
      <w:rPr>
        <w:rFonts w:ascii="Marianne" w:hAnsi="Marianne" w:cs="Arial"/>
        <w:color w:val="000000"/>
        <w:sz w:val="14"/>
        <w:szCs w:val="16"/>
      </w:rPr>
      <w:t>R</w:t>
    </w:r>
    <w:r w:rsidRPr="00FF19E1">
      <w:rPr>
        <w:rFonts w:ascii="Marianne" w:hAnsi="Marianne" w:cs="Arial"/>
        <w:color w:val="000000"/>
        <w:sz w:val="14"/>
        <w:szCs w:val="16"/>
      </w:rPr>
      <w:t>T de l’accord-cadre ARM_SGA_DMCA_SHD_SG_BFA_01_2025</w:t>
    </w:r>
    <w:r w:rsidRPr="00FF19E1">
      <w:rPr>
        <w:rFonts w:ascii="Marianne" w:hAnsi="Marianne"/>
        <w:sz w:val="14"/>
        <w:szCs w:val="16"/>
      </w:rPr>
      <w:t xml:space="preserve"> </w:t>
    </w:r>
    <w:r w:rsidR="00387780" w:rsidRPr="00FF19E1">
      <w:rPr>
        <w:rFonts w:ascii="Marianne" w:hAnsi="Marianne"/>
        <w:sz w:val="14"/>
        <w:szCs w:val="16"/>
      </w:rPr>
      <w:t>ayant pour objet : « Décontamination de magasins d’archives, décontamination d’archives (sans ISC) et reconditionnement de la division Nord-Ouest du SHD (site de Brest) ».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D4312E" w14:textId="77777777" w:rsidR="00032B80" w:rsidRPr="0024374B" w:rsidRDefault="00032B80" w:rsidP="0099310B">
    <w:pPr>
      <w:pStyle w:val="Paragraphestandard"/>
      <w:spacing w:line="240" w:lineRule="auto"/>
      <w:rPr>
        <w:rFonts w:ascii="Marianne" w:hAnsi="Marianne" w:cs="Marianne"/>
        <w:sz w:val="14"/>
        <w:szCs w:val="16"/>
      </w:rPr>
    </w:pPr>
  </w:p>
  <w:p w14:paraId="356F887B" w14:textId="77777777" w:rsidR="007802C7" w:rsidRPr="0024374B" w:rsidRDefault="007802C7" w:rsidP="007802C7">
    <w:pPr>
      <w:pStyle w:val="Paragraphestandard"/>
      <w:spacing w:line="240" w:lineRule="auto"/>
      <w:rPr>
        <w:rFonts w:ascii="Marianne" w:hAnsi="Marianne" w:cs="Marianne"/>
        <w:sz w:val="14"/>
        <w:szCs w:val="16"/>
      </w:rPr>
    </w:pPr>
    <w:r>
      <w:rPr>
        <w:rFonts w:ascii="Marianne" w:hAnsi="Marianne" w:cs="Marianne"/>
        <w:sz w:val="14"/>
        <w:szCs w:val="16"/>
      </w:rPr>
      <w:t>Château de Vincennes- Avenue de Paris – 94306 VINCENNES CEDEX</w:t>
    </w:r>
  </w:p>
  <w:p w14:paraId="12D39733" w14:textId="77777777" w:rsidR="00032B80" w:rsidRPr="0024374B" w:rsidRDefault="00032B80" w:rsidP="007802C7">
    <w:pPr>
      <w:pStyle w:val="Paragraphestandard"/>
      <w:spacing w:line="240" w:lineRule="auto"/>
      <w:rPr>
        <w:rFonts w:ascii="Marianne" w:hAnsi="Marianne" w:cs="Marianne"/>
        <w:sz w:val="14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FB1474" w14:textId="77777777" w:rsidR="003A4D31" w:rsidRDefault="003A4D31">
      <w:r>
        <w:separator/>
      </w:r>
    </w:p>
  </w:footnote>
  <w:footnote w:type="continuationSeparator" w:id="0">
    <w:p w14:paraId="0B7DCCE3" w14:textId="77777777" w:rsidR="003A4D31" w:rsidRDefault="003A4D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DD3360" w14:textId="77777777" w:rsidR="00BB028D" w:rsidRPr="00865300" w:rsidRDefault="00BB028D" w:rsidP="0099310B">
    <w:pPr>
      <w:pStyle w:val="En-tte"/>
      <w:spacing w:before="34" w:after="34"/>
      <w:ind w:right="964"/>
      <w:rPr>
        <w:rFonts w:ascii="Marianne" w:hAnsi="Marianne"/>
        <w:sz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8D8F85" w14:textId="77ED7315" w:rsidR="00355DFF" w:rsidRPr="00865300" w:rsidRDefault="00E501A1" w:rsidP="0099310B">
    <w:pPr>
      <w:pStyle w:val="En-tte"/>
      <w:rPr>
        <w:rFonts w:ascii="Marianne" w:hAnsi="Marianne"/>
        <w:sz w:val="20"/>
      </w:rPr>
    </w:pPr>
    <w:r>
      <w:rPr>
        <w:rFonts w:ascii="Marianne" w:hAnsi="Marianne"/>
        <w:noProof/>
        <w:sz w:val="20"/>
      </w:rPr>
      <w:drawing>
        <wp:anchor distT="0" distB="0" distL="114300" distR="114300" simplePos="0" relativeHeight="251659264" behindDoc="1" locked="0" layoutInCell="1" allowOverlap="0" wp14:anchorId="6B64E111" wp14:editId="4C99D341">
          <wp:simplePos x="0" y="0"/>
          <wp:positionH relativeFrom="page">
            <wp:align>left</wp:align>
          </wp:positionH>
          <wp:positionV relativeFrom="page">
            <wp:posOffset>15760</wp:posOffset>
          </wp:positionV>
          <wp:extent cx="7560000" cy="10695600"/>
          <wp:effectExtent l="0" t="0" r="3175" b="0"/>
          <wp:wrapNone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base_lettreA4 nouv_chart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0695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A90019"/>
    <w:multiLevelType w:val="hybridMultilevel"/>
    <w:tmpl w:val="E61C5EE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C806CB"/>
    <w:multiLevelType w:val="hybridMultilevel"/>
    <w:tmpl w:val="2D824960"/>
    <w:lvl w:ilvl="0" w:tplc="6F4A030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D120539"/>
    <w:multiLevelType w:val="hybridMultilevel"/>
    <w:tmpl w:val="F1644AF6"/>
    <w:lvl w:ilvl="0" w:tplc="994C688A">
      <w:numFmt w:val="bullet"/>
      <w:lvlText w:val="-"/>
      <w:lvlJc w:val="left"/>
      <w:pPr>
        <w:ind w:left="720" w:hanging="360"/>
      </w:pPr>
      <w:rPr>
        <w:rFonts w:ascii="Arial" w:eastAsia="Times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753D7B"/>
    <w:multiLevelType w:val="hybridMultilevel"/>
    <w:tmpl w:val="E23CBD32"/>
    <w:lvl w:ilvl="0" w:tplc="040C0015">
      <w:start w:val="1"/>
      <w:numFmt w:val="upperLetter"/>
      <w:lvlText w:val="%1."/>
      <w:lvlJc w:val="left"/>
      <w:pPr>
        <w:ind w:left="1068" w:hanging="360"/>
      </w:pPr>
      <w:rPr>
        <w:lang w:val="en-US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2D780091"/>
    <w:multiLevelType w:val="hybridMultilevel"/>
    <w:tmpl w:val="A90CB1B8"/>
    <w:lvl w:ilvl="0" w:tplc="DC621F92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ED26B2C"/>
    <w:multiLevelType w:val="hybridMultilevel"/>
    <w:tmpl w:val="813E993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A15028"/>
    <w:multiLevelType w:val="hybridMultilevel"/>
    <w:tmpl w:val="A2A63A3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230694D"/>
    <w:multiLevelType w:val="hybridMultilevel"/>
    <w:tmpl w:val="553EA724"/>
    <w:lvl w:ilvl="0" w:tplc="2926F5A4">
      <w:start w:val="2"/>
      <w:numFmt w:val="bullet"/>
      <w:lvlText w:val="-"/>
      <w:lvlJc w:val="left"/>
      <w:pPr>
        <w:ind w:left="1065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8" w15:restartNumberingAfterBreak="0">
    <w:nsid w:val="475D754F"/>
    <w:multiLevelType w:val="hybridMultilevel"/>
    <w:tmpl w:val="6382C6A8"/>
    <w:lvl w:ilvl="0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51160C25"/>
    <w:multiLevelType w:val="hybridMultilevel"/>
    <w:tmpl w:val="06227F76"/>
    <w:lvl w:ilvl="0" w:tplc="1F2E9E30">
      <w:start w:val="2"/>
      <w:numFmt w:val="bullet"/>
      <w:lvlText w:val="-"/>
      <w:lvlJc w:val="left"/>
      <w:pPr>
        <w:ind w:left="1776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215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7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9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1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3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5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7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91" w:hanging="360"/>
      </w:pPr>
      <w:rPr>
        <w:rFonts w:ascii="Wingdings" w:hAnsi="Wingdings" w:hint="default"/>
      </w:rPr>
    </w:lvl>
  </w:abstractNum>
  <w:abstractNum w:abstractNumId="10" w15:restartNumberingAfterBreak="0">
    <w:nsid w:val="57A93A7A"/>
    <w:multiLevelType w:val="hybridMultilevel"/>
    <w:tmpl w:val="2F726E8C"/>
    <w:lvl w:ilvl="0" w:tplc="1F2E9E30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07C457F"/>
    <w:multiLevelType w:val="hybridMultilevel"/>
    <w:tmpl w:val="3E641518"/>
    <w:lvl w:ilvl="0" w:tplc="79E8550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8D87975"/>
    <w:multiLevelType w:val="hybridMultilevel"/>
    <w:tmpl w:val="74F67B8A"/>
    <w:lvl w:ilvl="0" w:tplc="994C688A">
      <w:numFmt w:val="bullet"/>
      <w:lvlText w:val="-"/>
      <w:lvlJc w:val="left"/>
      <w:pPr>
        <w:ind w:left="720" w:hanging="360"/>
      </w:pPr>
      <w:rPr>
        <w:rFonts w:ascii="Arial" w:eastAsia="Times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5A457F3"/>
    <w:multiLevelType w:val="hybridMultilevel"/>
    <w:tmpl w:val="ADCA88FE"/>
    <w:lvl w:ilvl="0" w:tplc="61D82E3A">
      <w:start w:val="2"/>
      <w:numFmt w:val="bullet"/>
      <w:lvlText w:val="-"/>
      <w:lvlJc w:val="left"/>
      <w:pPr>
        <w:ind w:left="454" w:hanging="94"/>
      </w:pPr>
      <w:rPr>
        <w:rFonts w:ascii="Calibri" w:eastAsiaTheme="minorHAnsi" w:hAnsi="Calibri" w:hint="default"/>
      </w:rPr>
    </w:lvl>
    <w:lvl w:ilvl="1" w:tplc="040C0003" w:tentative="1">
      <w:start w:val="1"/>
      <w:numFmt w:val="bullet"/>
      <w:lvlText w:val="o"/>
      <w:lvlJc w:val="left"/>
      <w:pPr>
        <w:ind w:left="215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7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9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1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3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5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7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91" w:hanging="360"/>
      </w:pPr>
      <w:rPr>
        <w:rFonts w:ascii="Wingdings" w:hAnsi="Wingdings" w:hint="default"/>
      </w:rPr>
    </w:lvl>
  </w:abstractNum>
  <w:abstractNum w:abstractNumId="14" w15:restartNumberingAfterBreak="0">
    <w:nsid w:val="75AA5DCA"/>
    <w:multiLevelType w:val="hybridMultilevel"/>
    <w:tmpl w:val="966670E2"/>
    <w:lvl w:ilvl="0" w:tplc="3A7C198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7350C29"/>
    <w:multiLevelType w:val="hybridMultilevel"/>
    <w:tmpl w:val="81064704"/>
    <w:lvl w:ilvl="0" w:tplc="040C0015">
      <w:start w:val="3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78DC5468"/>
    <w:multiLevelType w:val="hybridMultilevel"/>
    <w:tmpl w:val="B44A16AC"/>
    <w:lvl w:ilvl="0" w:tplc="6E7289E6">
      <w:numFmt w:val="bullet"/>
      <w:lvlText w:val="-"/>
      <w:lvlJc w:val="left"/>
      <w:pPr>
        <w:ind w:left="720" w:hanging="360"/>
      </w:pPr>
      <w:rPr>
        <w:rFonts w:ascii="Arial" w:eastAsia="Times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13"/>
  </w:num>
  <w:num w:numId="5">
    <w:abstractNumId w:val="11"/>
  </w:num>
  <w:num w:numId="6">
    <w:abstractNumId w:val="13"/>
  </w:num>
  <w:num w:numId="7">
    <w:abstractNumId w:val="10"/>
  </w:num>
  <w:num w:numId="8">
    <w:abstractNumId w:val="7"/>
  </w:num>
  <w:num w:numId="9">
    <w:abstractNumId w:val="3"/>
  </w:num>
  <w:num w:numId="10">
    <w:abstractNumId w:val="14"/>
  </w:num>
  <w:num w:numId="11">
    <w:abstractNumId w:val="1"/>
  </w:num>
  <w:num w:numId="12">
    <w:abstractNumId w:val="15"/>
  </w:num>
  <w:num w:numId="13">
    <w:abstractNumId w:val="16"/>
  </w:num>
  <w:num w:numId="14">
    <w:abstractNumId w:val="9"/>
  </w:num>
  <w:num w:numId="15">
    <w:abstractNumId w:val="12"/>
  </w:num>
  <w:num w:numId="16">
    <w:abstractNumId w:val="2"/>
  </w:num>
  <w:num w:numId="17">
    <w:abstractNumId w:val="8"/>
  </w:num>
  <w:num w:numId="1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3D73"/>
    <w:rsid w:val="000004F9"/>
    <w:rsid w:val="00001982"/>
    <w:rsid w:val="00003BDC"/>
    <w:rsid w:val="00003C20"/>
    <w:rsid w:val="00032B80"/>
    <w:rsid w:val="0003427D"/>
    <w:rsid w:val="000414C8"/>
    <w:rsid w:val="000A2ECA"/>
    <w:rsid w:val="000A743C"/>
    <w:rsid w:val="000B7467"/>
    <w:rsid w:val="000B7969"/>
    <w:rsid w:val="000C3EE9"/>
    <w:rsid w:val="000C6025"/>
    <w:rsid w:val="000D335B"/>
    <w:rsid w:val="000E624B"/>
    <w:rsid w:val="00104E4D"/>
    <w:rsid w:val="00105735"/>
    <w:rsid w:val="001108BA"/>
    <w:rsid w:val="001605E2"/>
    <w:rsid w:val="00160FD2"/>
    <w:rsid w:val="00182F94"/>
    <w:rsid w:val="001C00C4"/>
    <w:rsid w:val="001D1E2B"/>
    <w:rsid w:val="001D7B98"/>
    <w:rsid w:val="001F213D"/>
    <w:rsid w:val="0024374B"/>
    <w:rsid w:val="002620D3"/>
    <w:rsid w:val="00270EE3"/>
    <w:rsid w:val="002742A9"/>
    <w:rsid w:val="0027638B"/>
    <w:rsid w:val="00281E67"/>
    <w:rsid w:val="00283FCE"/>
    <w:rsid w:val="002A3E73"/>
    <w:rsid w:val="002B2952"/>
    <w:rsid w:val="002C0D07"/>
    <w:rsid w:val="002C145D"/>
    <w:rsid w:val="002C36EB"/>
    <w:rsid w:val="002C6335"/>
    <w:rsid w:val="002D2F8F"/>
    <w:rsid w:val="002F3146"/>
    <w:rsid w:val="00317F06"/>
    <w:rsid w:val="0032356C"/>
    <w:rsid w:val="00336C13"/>
    <w:rsid w:val="00346C33"/>
    <w:rsid w:val="003512B7"/>
    <w:rsid w:val="00355DFF"/>
    <w:rsid w:val="00373901"/>
    <w:rsid w:val="00377CAD"/>
    <w:rsid w:val="00377D62"/>
    <w:rsid w:val="0038448C"/>
    <w:rsid w:val="00387780"/>
    <w:rsid w:val="003A4D31"/>
    <w:rsid w:val="003B04E8"/>
    <w:rsid w:val="003B31EC"/>
    <w:rsid w:val="003C453C"/>
    <w:rsid w:val="003D36C9"/>
    <w:rsid w:val="003E5C42"/>
    <w:rsid w:val="003E6D3A"/>
    <w:rsid w:val="003F720D"/>
    <w:rsid w:val="00406BB3"/>
    <w:rsid w:val="00412D31"/>
    <w:rsid w:val="00426AE8"/>
    <w:rsid w:val="00427096"/>
    <w:rsid w:val="00427880"/>
    <w:rsid w:val="0043443E"/>
    <w:rsid w:val="00475D51"/>
    <w:rsid w:val="004B05A5"/>
    <w:rsid w:val="004B46E9"/>
    <w:rsid w:val="004E314E"/>
    <w:rsid w:val="00501A79"/>
    <w:rsid w:val="0051189B"/>
    <w:rsid w:val="005233F5"/>
    <w:rsid w:val="005417A7"/>
    <w:rsid w:val="00552993"/>
    <w:rsid w:val="00563B64"/>
    <w:rsid w:val="0056546A"/>
    <w:rsid w:val="00580527"/>
    <w:rsid w:val="00583F9D"/>
    <w:rsid w:val="005A17C8"/>
    <w:rsid w:val="005A697E"/>
    <w:rsid w:val="005D256F"/>
    <w:rsid w:val="006030D4"/>
    <w:rsid w:val="00624ED2"/>
    <w:rsid w:val="00625A58"/>
    <w:rsid w:val="006474F5"/>
    <w:rsid w:val="006560B4"/>
    <w:rsid w:val="0066508E"/>
    <w:rsid w:val="00666D0C"/>
    <w:rsid w:val="00672541"/>
    <w:rsid w:val="00676C9E"/>
    <w:rsid w:val="00681271"/>
    <w:rsid w:val="00690A74"/>
    <w:rsid w:val="0069118D"/>
    <w:rsid w:val="006B17D0"/>
    <w:rsid w:val="006B2087"/>
    <w:rsid w:val="006C2D4C"/>
    <w:rsid w:val="006D026F"/>
    <w:rsid w:val="006D6233"/>
    <w:rsid w:val="006E3C79"/>
    <w:rsid w:val="00756D2C"/>
    <w:rsid w:val="00761151"/>
    <w:rsid w:val="007802C7"/>
    <w:rsid w:val="007B1EA9"/>
    <w:rsid w:val="007D0AC4"/>
    <w:rsid w:val="007D35F4"/>
    <w:rsid w:val="007F3064"/>
    <w:rsid w:val="00820ADB"/>
    <w:rsid w:val="00823D73"/>
    <w:rsid w:val="008307D6"/>
    <w:rsid w:val="00830C35"/>
    <w:rsid w:val="008533C3"/>
    <w:rsid w:val="00854D6E"/>
    <w:rsid w:val="00865300"/>
    <w:rsid w:val="0086760E"/>
    <w:rsid w:val="00867A86"/>
    <w:rsid w:val="00874DFF"/>
    <w:rsid w:val="00881E68"/>
    <w:rsid w:val="008D7794"/>
    <w:rsid w:val="008E4434"/>
    <w:rsid w:val="008F3E02"/>
    <w:rsid w:val="00917979"/>
    <w:rsid w:val="00943588"/>
    <w:rsid w:val="00944B55"/>
    <w:rsid w:val="0094638A"/>
    <w:rsid w:val="0095607B"/>
    <w:rsid w:val="0099310B"/>
    <w:rsid w:val="009E13A8"/>
    <w:rsid w:val="009E731E"/>
    <w:rsid w:val="009F4EB1"/>
    <w:rsid w:val="009F6704"/>
    <w:rsid w:val="00A00386"/>
    <w:rsid w:val="00A02C6D"/>
    <w:rsid w:val="00A12E9E"/>
    <w:rsid w:val="00A13C35"/>
    <w:rsid w:val="00A14E36"/>
    <w:rsid w:val="00A17CFF"/>
    <w:rsid w:val="00A36258"/>
    <w:rsid w:val="00A37C6D"/>
    <w:rsid w:val="00A71FB4"/>
    <w:rsid w:val="00AB6648"/>
    <w:rsid w:val="00AC4532"/>
    <w:rsid w:val="00B03898"/>
    <w:rsid w:val="00B11DE6"/>
    <w:rsid w:val="00B12D3C"/>
    <w:rsid w:val="00B134B8"/>
    <w:rsid w:val="00B601D7"/>
    <w:rsid w:val="00B60639"/>
    <w:rsid w:val="00BA160C"/>
    <w:rsid w:val="00BB0105"/>
    <w:rsid w:val="00BB028D"/>
    <w:rsid w:val="00BB3C13"/>
    <w:rsid w:val="00BC69D4"/>
    <w:rsid w:val="00BF7EEB"/>
    <w:rsid w:val="00C066F0"/>
    <w:rsid w:val="00C17514"/>
    <w:rsid w:val="00C4695F"/>
    <w:rsid w:val="00C90814"/>
    <w:rsid w:val="00CA1776"/>
    <w:rsid w:val="00CA3EF3"/>
    <w:rsid w:val="00CB7CE7"/>
    <w:rsid w:val="00CC3761"/>
    <w:rsid w:val="00CD1CAC"/>
    <w:rsid w:val="00CD7C3F"/>
    <w:rsid w:val="00CF5F81"/>
    <w:rsid w:val="00D00BDB"/>
    <w:rsid w:val="00D043EB"/>
    <w:rsid w:val="00D219E0"/>
    <w:rsid w:val="00D60D2E"/>
    <w:rsid w:val="00D67B7E"/>
    <w:rsid w:val="00D7793C"/>
    <w:rsid w:val="00D928F4"/>
    <w:rsid w:val="00D93C8E"/>
    <w:rsid w:val="00D94465"/>
    <w:rsid w:val="00D96285"/>
    <w:rsid w:val="00DA6ACC"/>
    <w:rsid w:val="00DA7707"/>
    <w:rsid w:val="00DB2E9A"/>
    <w:rsid w:val="00DB59B8"/>
    <w:rsid w:val="00DB74D6"/>
    <w:rsid w:val="00DD3B7B"/>
    <w:rsid w:val="00DE7A6A"/>
    <w:rsid w:val="00E0740C"/>
    <w:rsid w:val="00E267D9"/>
    <w:rsid w:val="00E501A1"/>
    <w:rsid w:val="00E628B3"/>
    <w:rsid w:val="00E6310B"/>
    <w:rsid w:val="00E955D7"/>
    <w:rsid w:val="00E9591F"/>
    <w:rsid w:val="00EC29CB"/>
    <w:rsid w:val="00ED3AA1"/>
    <w:rsid w:val="00EE56EB"/>
    <w:rsid w:val="00F0134A"/>
    <w:rsid w:val="00F20B77"/>
    <w:rsid w:val="00F26590"/>
    <w:rsid w:val="00F34731"/>
    <w:rsid w:val="00F347A9"/>
    <w:rsid w:val="00F5240E"/>
    <w:rsid w:val="00F64C57"/>
    <w:rsid w:val="00F75F3E"/>
    <w:rsid w:val="00F766D3"/>
    <w:rsid w:val="00F837E8"/>
    <w:rsid w:val="00FA238E"/>
    <w:rsid w:val="00FB230E"/>
    <w:rsid w:val="00FB2BBD"/>
    <w:rsid w:val="00FB6E92"/>
    <w:rsid w:val="00FE6088"/>
    <w:rsid w:val="00FF19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0DB5980A"/>
  <w15:chartTrackingRefBased/>
  <w15:docId w15:val="{95E71D1F-733D-D741-82F0-2631F0BFEE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" w:eastAsia="Times" w:hAnsi="Times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rial" w:hAnsi="Arial"/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semiHidden/>
    <w:pPr>
      <w:tabs>
        <w:tab w:val="center" w:pos="4536"/>
        <w:tab w:val="right" w:pos="9072"/>
      </w:tabs>
    </w:pPr>
  </w:style>
  <w:style w:type="paragraph" w:customStyle="1" w:styleId="Paragraphestandard">
    <w:name w:val="[Paragraphe standard]"/>
    <w:basedOn w:val="Normal"/>
    <w:uiPriority w:val="99"/>
    <w:rsid w:val="00AC4532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Cs w:val="24"/>
    </w:rPr>
  </w:style>
  <w:style w:type="paragraph" w:customStyle="1" w:styleId="Aucunstyle">
    <w:name w:val="[Aucun style]"/>
    <w:rsid w:val="00CD1CAC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character" w:styleId="Lienhypertexte">
    <w:name w:val="Hyperlink"/>
    <w:basedOn w:val="Policepardfaut"/>
    <w:uiPriority w:val="99"/>
    <w:unhideWhenUsed/>
    <w:rsid w:val="003B04E8"/>
    <w:rPr>
      <w:color w:val="0563C1" w:themeColor="hyperlink"/>
      <w:u w:val="single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3B04E8"/>
    <w:rPr>
      <w:color w:val="605E5C"/>
      <w:shd w:val="clear" w:color="auto" w:fill="E1DFDD"/>
    </w:rPr>
  </w:style>
  <w:style w:type="table" w:styleId="Grilledutableau">
    <w:name w:val="Table Grid"/>
    <w:basedOn w:val="TableauNormal"/>
    <w:uiPriority w:val="39"/>
    <w:rsid w:val="006B17D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aliases w:val="EC,Colorful List Accent 1,List Paragraph (numbered (a)),List_Paragraph,Multilevel para_II,List Paragraph1,Paragraphe de liste11,Liste couleur - Accent 11,Paragraphe de liste1,Colorful List - Accent 11,List Paragraph,Dot pt,No Spacing"/>
    <w:basedOn w:val="Normal"/>
    <w:link w:val="ParagraphedelisteCar"/>
    <w:uiPriority w:val="34"/>
    <w:qFormat/>
    <w:rsid w:val="00336C13"/>
    <w:pPr>
      <w:ind w:left="720"/>
      <w:contextualSpacing/>
    </w:pPr>
  </w:style>
  <w:style w:type="character" w:customStyle="1" w:styleId="ParagraphedelisteCar">
    <w:name w:val="Paragraphe de liste Car"/>
    <w:aliases w:val="EC Car,Colorful List Accent 1 Car,List Paragraph (numbered (a)) Car,List_Paragraph Car,Multilevel para_II Car,List Paragraph1 Car,Paragraphe de liste11 Car,Liste couleur - Accent 11 Car,Paragraphe de liste1 Car,List Paragraph Car"/>
    <w:link w:val="Paragraphedeliste"/>
    <w:uiPriority w:val="34"/>
    <w:qFormat/>
    <w:locked/>
    <w:rsid w:val="000B7467"/>
    <w:rPr>
      <w:rFonts w:ascii="Arial" w:hAnsi="Arial"/>
      <w:sz w:val="24"/>
    </w:rPr>
  </w:style>
  <w:style w:type="paragraph" w:customStyle="1" w:styleId="Default">
    <w:name w:val="Default"/>
    <w:rsid w:val="00182F94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11DE6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11DE6"/>
    <w:rPr>
      <w:rFonts w:ascii="Segoe UI" w:hAnsi="Segoe UI" w:cs="Segoe UI"/>
      <w:sz w:val="18"/>
      <w:szCs w:val="18"/>
    </w:rPr>
  </w:style>
  <w:style w:type="paragraph" w:customStyle="1" w:styleId="Titredocument">
    <w:name w:val="Titre document"/>
    <w:basedOn w:val="Normal"/>
    <w:rsid w:val="00F347A9"/>
    <w:pPr>
      <w:pBdr>
        <w:top w:val="single" w:sz="18" w:space="12" w:color="auto" w:shadow="1"/>
        <w:left w:val="single" w:sz="18" w:space="4" w:color="auto" w:shadow="1"/>
        <w:bottom w:val="single" w:sz="18" w:space="12" w:color="auto" w:shadow="1"/>
        <w:right w:val="single" w:sz="18" w:space="4" w:color="auto" w:shadow="1"/>
      </w:pBdr>
      <w:spacing w:before="960" w:after="960" w:line="360" w:lineRule="auto"/>
      <w:jc w:val="center"/>
    </w:pPr>
    <w:rPr>
      <w:rFonts w:ascii="Times New Roman" w:eastAsia="Times New Roman" w:hAnsi="Times New Roman"/>
      <w:b/>
      <w:bCs/>
      <w:caps/>
      <w:szCs w:val="24"/>
    </w:rPr>
  </w:style>
  <w:style w:type="character" w:styleId="Marquedecommentaire">
    <w:name w:val="annotation reference"/>
    <w:basedOn w:val="Policepardfaut"/>
    <w:uiPriority w:val="99"/>
    <w:semiHidden/>
    <w:unhideWhenUsed/>
    <w:rsid w:val="00F347A9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F347A9"/>
    <w:rPr>
      <w:sz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F347A9"/>
    <w:rPr>
      <w:rFonts w:ascii="Arial" w:hAnsi="Arial"/>
    </w:rPr>
  </w:style>
  <w:style w:type="character" w:customStyle="1" w:styleId="Aucun">
    <w:name w:val="Aucun"/>
    <w:rsid w:val="00F347A9"/>
    <w:rPr>
      <w:lang w:val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14E3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14E36"/>
    <w:rPr>
      <w:rFonts w:ascii="Arial" w:hAnsi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21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KeywordTaxHTField xmlns="347c3cc3-4efd-470a-a8bf-9e6fcb399319">
      <Terms xmlns="http://schemas.microsoft.com/office/infopath/2007/PartnerControls"/>
    </TaxKeywordTaxHTField>
    <TaxCatchAll xmlns="347c3cc3-4efd-470a-a8bf-9e6fcb399319"/>
    <SGAConnect_Source xmlns="347c3cc3-4efd-470a-a8bf-9e6fcb399319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 de référence" ma:contentTypeID="0x010100FD9EA390206D405BA02AB06F710E2F7D005B3F0DF5994BF04394B9B9A9E41FE59C" ma:contentTypeVersion="7" ma:contentTypeDescription="Crée un document de référence" ma:contentTypeScope="" ma:versionID="6c0ce4802a5733372161997592c472e4">
  <xsd:schema xmlns:xsd="http://www.w3.org/2001/XMLSchema" xmlns:xs="http://www.w3.org/2001/XMLSchema" xmlns:p="http://schemas.microsoft.com/office/2006/metadata/properties" xmlns:ns2="347c3cc3-4efd-470a-a8bf-9e6fcb399319" xmlns:ns3="60250f46-5477-4c1f-af28-9cd81103fcf6" targetNamespace="http://schemas.microsoft.com/office/2006/metadata/properties" ma:root="true" ma:fieldsID="d5dc4d726e0bd356d57228b4fcad7afb" ns2:_="" ns3:_="">
    <xsd:import namespace="347c3cc3-4efd-470a-a8bf-9e6fcb399319"/>
    <xsd:import namespace="60250f46-5477-4c1f-af28-9cd81103fcf6"/>
    <xsd:element name="properties">
      <xsd:complexType>
        <xsd:sequence>
          <xsd:element name="documentManagement">
            <xsd:complexType>
              <xsd:all>
                <xsd:element ref="ns2:SGAConnect_Source" minOccurs="0"/>
                <xsd:element ref="ns2:TaxKeywordTaxHTField" minOccurs="0"/>
                <xsd:element ref="ns2:TaxCatchAll" minOccurs="0"/>
                <xsd:element ref="ns2:TaxCatchAllLabel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7c3cc3-4efd-470a-a8bf-9e6fcb399319" elementFormDefault="qualified">
    <xsd:import namespace="http://schemas.microsoft.com/office/2006/documentManagement/types"/>
    <xsd:import namespace="http://schemas.microsoft.com/office/infopath/2007/PartnerControls"/>
    <xsd:element name="SGAConnect_Source" ma:index="8" nillable="true" ma:displayName="Source" ma:default="" ma:description="Source de la page" ma:internalName="SGAConnect_Source" ma:readOnly="false">
      <xsd:simpleType>
        <xsd:restriction base="dms:Text"/>
      </xsd:simpleType>
    </xsd:element>
    <xsd:element name="TaxKeywordTaxHTField" ma:index="9" nillable="true" ma:taxonomy="true" ma:internalName="TaxKeywordTaxHTField" ma:taxonomyFieldName="TaxKeyword" ma:displayName="Mots clés" ma:readOnly="false" ma:fieldId="{23f27201-bee3-471e-b2e7-b64fd8b7ca38}" ma:taxonomyMulti="true" ma:sspId="d013f4df-92d4-4b52-bf96-16a989373db3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10" nillable="true" ma:displayName="Colonne Attraper tout de Taxonomie" ma:hidden="true" ma:list="{b22c6113-add9-4279-9d8f-60cb3ee4b91a}" ma:internalName="TaxCatchAll" ma:showField="CatchAllData" ma:web="347c3cc3-4efd-470a-a8bf-9e6fcb3993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1" nillable="true" ma:displayName="Colonne Attraper tout de Taxonomie1" ma:hidden="true" ma:list="{b22c6113-add9-4279-9d8f-60cb3ee4b91a}" ma:internalName="TaxCatchAllLabel" ma:readOnly="true" ma:showField="CatchAllDataLabel" ma:web="347c3cc3-4efd-470a-a8bf-9e6fcb3993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250f46-5477-4c1f-af28-9cd81103fcf6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024B06-F578-4678-AE2A-5C511ABD547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7106C01-F057-450B-B577-301D0B5EFD0E}">
  <ds:schemaRefs>
    <ds:schemaRef ds:uri="http://schemas.microsoft.com/office/2006/metadata/properties"/>
    <ds:schemaRef ds:uri="http://schemas.microsoft.com/office/infopath/2007/PartnerControls"/>
    <ds:schemaRef ds:uri="347c3cc3-4efd-470a-a8bf-9e6fcb399319"/>
  </ds:schemaRefs>
</ds:datastoreItem>
</file>

<file path=customXml/itemProps3.xml><?xml version="1.0" encoding="utf-8"?>
<ds:datastoreItem xmlns:ds="http://schemas.openxmlformats.org/officeDocument/2006/customXml" ds:itemID="{34B4A39B-1D66-4202-A496-B64F5916A2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47c3cc3-4efd-470a-a8bf-9e6fcb399319"/>
    <ds:schemaRef ds:uri="60250f46-5477-4c1f-af28-9cd81103fcf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6106C6D-0057-470C-8A5F-BAFBA3694A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</TotalTime>
  <Pages>5</Pages>
  <Words>626</Words>
  <Characters>3542</Characters>
  <Application>Microsoft Office Word</Application>
  <DocSecurity>0</DocSecurity>
  <Lines>29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Mindef</Company>
  <LinksUpToDate>false</LinksUpToDate>
  <CharactersWithSpaces>4160</CharactersWithSpaces>
  <SharedDoc>false</SharedDoc>
  <HLinks>
    <vt:vector size="6" baseType="variant">
      <vt:variant>
        <vt:i4>3735648</vt:i4>
      </vt:variant>
      <vt:variant>
        <vt:i4>-1</vt:i4>
      </vt:variant>
      <vt:variant>
        <vt:i4>2070</vt:i4>
      </vt:variant>
      <vt:variant>
        <vt:i4>1</vt:i4>
      </vt:variant>
      <vt:variant>
        <vt:lpwstr>::::::::IMG L:lettre_SGA-13.png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Utilisateur Microsoft Office</dc:creator>
  <cp:keywords/>
  <cp:lastModifiedBy>ALVES DOMINGUES Camille CR3</cp:lastModifiedBy>
  <cp:revision>13</cp:revision>
  <dcterms:created xsi:type="dcterms:W3CDTF">2025-01-16T13:20:00Z</dcterms:created>
  <dcterms:modified xsi:type="dcterms:W3CDTF">2025-01-30T09:21:00Z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0x010100FD9EA390206D405BA02AB06F710E2F7D005B3F0DF5994BF04394B9B9A9E41FE59C</vt:lpwstr>
  </property>
  <property fmtid="{D5CDD505-2E9C-101B-9397-08002B2CF9AE}" pid="3" name="TaxKeyword">
    <vt:lpwstr/>
  </property>
</Properties>
</file>