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C15C7" w14:textId="4AAB3225" w:rsidR="00132FAF" w:rsidRDefault="00132FAF" w:rsidP="00132FAF">
      <w:pPr>
        <w:spacing w:after="0" w:line="240" w:lineRule="auto"/>
        <w:ind w:left="3420" w:right="4800"/>
        <w:rPr>
          <w:rFonts w:ascii="Trebuchet MS" w:eastAsia="Times New Roman" w:hAnsi="Trebuchet MS" w:cs="Times New Roman"/>
          <w:sz w:val="2"/>
          <w:szCs w:val="24"/>
          <w:lang w:eastAsia="fr-FR"/>
        </w:rPr>
      </w:pPr>
    </w:p>
    <w:p w14:paraId="24AF949A" w14:textId="180D8668" w:rsidR="00CE6883" w:rsidRDefault="00CE6883" w:rsidP="00132FAF">
      <w:pPr>
        <w:spacing w:after="0" w:line="240" w:lineRule="auto"/>
        <w:ind w:left="3420" w:right="4800"/>
        <w:rPr>
          <w:rFonts w:ascii="Trebuchet MS" w:eastAsia="Times New Roman" w:hAnsi="Trebuchet MS" w:cs="Times New Roman"/>
          <w:sz w:val="2"/>
          <w:szCs w:val="24"/>
          <w:lang w:eastAsia="fr-FR"/>
        </w:rPr>
      </w:pPr>
    </w:p>
    <w:p w14:paraId="59E9FBAD" w14:textId="77777777" w:rsidR="00CE6883" w:rsidRPr="009B660A" w:rsidRDefault="00CE6883" w:rsidP="00132FAF">
      <w:pPr>
        <w:spacing w:after="0" w:line="240" w:lineRule="auto"/>
        <w:ind w:left="3420" w:right="4800"/>
        <w:rPr>
          <w:rFonts w:ascii="Trebuchet MS" w:eastAsia="Times New Roman" w:hAnsi="Trebuchet MS" w:cs="Times New Roman"/>
          <w:sz w:val="2"/>
          <w:szCs w:val="24"/>
          <w:lang w:eastAsia="fr-FR"/>
        </w:rPr>
      </w:pPr>
    </w:p>
    <w:p w14:paraId="57BC493C" w14:textId="75EE9F1E" w:rsidR="00132FAF" w:rsidRPr="009B660A" w:rsidRDefault="00CE6883" w:rsidP="00CE6883">
      <w:pPr>
        <w:spacing w:after="0" w:line="240" w:lineRule="auto"/>
        <w:ind w:left="284" w:right="4800"/>
        <w:rPr>
          <w:rFonts w:ascii="Trebuchet MS" w:eastAsia="Times New Roman" w:hAnsi="Trebuchet MS" w:cs="Times New Roman"/>
          <w:sz w:val="2"/>
          <w:szCs w:val="24"/>
          <w:lang w:eastAsia="fr-FR"/>
        </w:rPr>
      </w:pPr>
      <w:r w:rsidRPr="00CB42FF">
        <w:rPr>
          <w:noProof/>
        </w:rPr>
        <w:drawing>
          <wp:inline distT="0" distB="0" distL="0" distR="0" wp14:anchorId="5E5B35E3" wp14:editId="077F791C">
            <wp:extent cx="5760720" cy="470182"/>
            <wp:effectExtent l="0" t="0" r="0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269BF" w14:textId="77777777" w:rsidR="00132FAF" w:rsidRPr="009B660A" w:rsidRDefault="00132FAF" w:rsidP="00132FAF">
      <w:pPr>
        <w:spacing w:after="0" w:line="240" w:lineRule="auto"/>
        <w:ind w:left="3420" w:right="4800"/>
        <w:rPr>
          <w:rFonts w:ascii="Trebuchet MS" w:eastAsia="Times New Roman" w:hAnsi="Trebuchet MS" w:cs="Times New Roman"/>
          <w:sz w:val="24"/>
          <w:szCs w:val="24"/>
          <w:lang w:eastAsia="fr-FR"/>
        </w:rPr>
      </w:pPr>
    </w:p>
    <w:p w14:paraId="2F026EAE" w14:textId="1E95F239" w:rsidR="00505795" w:rsidRPr="00CE6883" w:rsidRDefault="00505795" w:rsidP="00CE6883">
      <w:pPr>
        <w:tabs>
          <w:tab w:val="left" w:pos="8505"/>
        </w:tabs>
        <w:spacing w:after="0" w:line="360" w:lineRule="auto"/>
        <w:ind w:right="-1"/>
        <w:jc w:val="center"/>
        <w:rPr>
          <w:rFonts w:ascii="Arial" w:eastAsia="Times New Roman" w:hAnsi="Arial" w:cs="Arial"/>
          <w:b/>
          <w:sz w:val="40"/>
          <w:szCs w:val="40"/>
          <w:lang w:eastAsia="fr-FR"/>
        </w:rPr>
      </w:pPr>
      <w:r w:rsidRPr="00B72454">
        <w:rPr>
          <w:rFonts w:ascii="Arial" w:eastAsia="Times New Roman" w:hAnsi="Arial" w:cs="Arial"/>
          <w:b/>
          <w:sz w:val="40"/>
          <w:szCs w:val="40"/>
          <w:lang w:eastAsia="fr-FR"/>
        </w:rPr>
        <w:t>Lycée</w:t>
      </w:r>
      <w:r w:rsidR="00CE6883">
        <w:rPr>
          <w:rFonts w:ascii="Arial" w:eastAsia="Times New Roman" w:hAnsi="Arial" w:cs="Arial"/>
          <w:b/>
          <w:sz w:val="40"/>
          <w:szCs w:val="40"/>
          <w:lang w:eastAsia="fr-FR"/>
        </w:rPr>
        <w:t xml:space="preserve"> Louis </w:t>
      </w:r>
      <w:bookmarkStart w:id="0" w:name="_GoBack"/>
      <w:bookmarkEnd w:id="0"/>
      <w:r w:rsidR="00B72454" w:rsidRPr="00B72454">
        <w:rPr>
          <w:rFonts w:ascii="Arial" w:eastAsia="Times New Roman" w:hAnsi="Arial" w:cs="Arial"/>
          <w:b/>
          <w:sz w:val="40"/>
          <w:szCs w:val="40"/>
          <w:lang w:eastAsia="fr-FR"/>
        </w:rPr>
        <w:t>Pasteur</w:t>
      </w:r>
    </w:p>
    <w:p w14:paraId="28A302CC" w14:textId="77777777" w:rsidR="00132FAF" w:rsidRPr="009B660A" w:rsidRDefault="00132FAF" w:rsidP="00132FAF">
      <w:pPr>
        <w:spacing w:after="0" w:line="240" w:lineRule="auto"/>
        <w:ind w:left="3420" w:right="4800"/>
        <w:rPr>
          <w:rFonts w:ascii="Trebuchet MS" w:eastAsia="Times New Roman" w:hAnsi="Trebuchet MS" w:cs="Times New Roman"/>
          <w:sz w:val="24"/>
          <w:szCs w:val="24"/>
          <w:lang w:eastAsia="fr-FR"/>
        </w:rPr>
      </w:pPr>
    </w:p>
    <w:tbl>
      <w:tblPr>
        <w:tblW w:w="0" w:type="auto"/>
        <w:tblInd w:w="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20"/>
      </w:tblGrid>
      <w:tr w:rsidR="00132FAF" w:rsidRPr="009B660A" w14:paraId="69A178BC" w14:textId="77777777" w:rsidTr="008B0929">
        <w:trPr>
          <w:trHeight w:hRule="exact" w:val="400"/>
        </w:trPr>
        <w:tc>
          <w:tcPr>
            <w:tcW w:w="9620" w:type="dxa"/>
            <w:shd w:val="clear" w:color="666553" w:fill="66655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1624" w14:textId="4F7359FC" w:rsidR="00132FAF" w:rsidRPr="009B660A" w:rsidRDefault="00132FAF" w:rsidP="00132FAF">
            <w:pPr>
              <w:jc w:val="center"/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szCs w:val="28"/>
                <w:lang w:eastAsia="fr-FR"/>
              </w:rPr>
            </w:pPr>
            <w:r w:rsidRPr="009B660A"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szCs w:val="28"/>
                <w:lang w:eastAsia="fr-FR"/>
              </w:rPr>
              <w:t>CADRE DE MEMOIRE TE</w:t>
            </w:r>
            <w:r w:rsidR="00EE3740"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szCs w:val="28"/>
                <w:lang w:eastAsia="fr-FR"/>
              </w:rPr>
              <w:t>C</w:t>
            </w:r>
            <w:r w:rsidRPr="009B660A"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szCs w:val="28"/>
                <w:lang w:eastAsia="fr-FR"/>
              </w:rPr>
              <w:t>HNIQUE</w:t>
            </w:r>
            <w:r w:rsidR="005E3400" w:rsidRPr="009B660A">
              <w:rPr>
                <w:rFonts w:ascii="Trebuchet MS" w:eastAsia="Trebuchet MS" w:hAnsi="Trebuchet MS" w:cs="Trebuchet MS"/>
                <w:b/>
                <w:color w:val="FFFFFF" w:themeColor="background1"/>
                <w:sz w:val="28"/>
                <w:szCs w:val="28"/>
                <w:lang w:eastAsia="fr-FR"/>
              </w:rPr>
              <w:t xml:space="preserve"> </w:t>
            </w:r>
          </w:p>
          <w:p w14:paraId="27F1283D" w14:textId="77777777" w:rsidR="00132FAF" w:rsidRPr="009B660A" w:rsidRDefault="00132FAF" w:rsidP="00132FAF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fr-FR"/>
              </w:rPr>
            </w:pPr>
          </w:p>
        </w:tc>
      </w:tr>
    </w:tbl>
    <w:p w14:paraId="40E58C3A" w14:textId="0F3BC48D" w:rsidR="00132FAF" w:rsidRPr="009B660A" w:rsidRDefault="00132FAF" w:rsidP="001F5610">
      <w:pPr>
        <w:spacing w:after="0" w:line="240" w:lineRule="exact"/>
        <w:rPr>
          <w:rFonts w:ascii="Trebuchet MS" w:eastAsia="Times New Roman" w:hAnsi="Trebuchet MS" w:cs="Times New Roman"/>
          <w:sz w:val="24"/>
          <w:szCs w:val="24"/>
          <w:lang w:eastAsia="fr-FR"/>
        </w:rPr>
      </w:pPr>
      <w:r w:rsidRPr="009B660A">
        <w:rPr>
          <w:rFonts w:ascii="Trebuchet MS" w:eastAsia="Times New Roman" w:hAnsi="Trebuchet MS" w:cs="Times New Roman"/>
          <w:sz w:val="24"/>
          <w:szCs w:val="24"/>
          <w:lang w:eastAsia="fr-FR"/>
        </w:rPr>
        <w:t xml:space="preserve"> </w:t>
      </w:r>
    </w:p>
    <w:p w14:paraId="414165B6" w14:textId="77777777" w:rsidR="00132FAF" w:rsidRPr="009B660A" w:rsidRDefault="00132FAF" w:rsidP="00132FAF">
      <w:pPr>
        <w:spacing w:before="40" w:after="0" w:line="240" w:lineRule="auto"/>
        <w:ind w:left="20" w:right="20"/>
        <w:jc w:val="center"/>
        <w:rPr>
          <w:rFonts w:ascii="Trebuchet MS" w:eastAsia="Times New Roman" w:hAnsi="Trebuchet MS" w:cs="Times New Roman"/>
          <w:sz w:val="24"/>
          <w:szCs w:val="24"/>
          <w:lang w:eastAsia="fr-FR"/>
        </w:rPr>
      </w:pPr>
      <w:r w:rsidRPr="009B660A">
        <w:rPr>
          <w:rFonts w:ascii="Trebuchet MS" w:eastAsia="Trebuchet MS" w:hAnsi="Trebuchet MS" w:cs="Trebuchet MS"/>
          <w:b/>
          <w:color w:val="000000"/>
          <w:sz w:val="28"/>
          <w:szCs w:val="24"/>
          <w:lang w:eastAsia="fr-FR"/>
        </w:rPr>
        <w:t>ACCORD-CADRE DE FOURNITURES COURANTES ET DE SERVICES</w:t>
      </w:r>
    </w:p>
    <w:p w14:paraId="7BC08BF9" w14:textId="57CE571A" w:rsidR="00132FAF" w:rsidRPr="009B660A" w:rsidRDefault="00132FAF" w:rsidP="00132FAF">
      <w:pPr>
        <w:spacing w:after="180" w:line="240" w:lineRule="exact"/>
        <w:rPr>
          <w:rFonts w:ascii="Trebuchet MS" w:eastAsia="Times New Roman" w:hAnsi="Trebuchet MS" w:cs="Times New Roman"/>
          <w:sz w:val="24"/>
          <w:szCs w:val="24"/>
          <w:lang w:eastAsia="fr-FR"/>
        </w:rPr>
      </w:pPr>
    </w:p>
    <w:p w14:paraId="036B7353" w14:textId="36FCA718" w:rsidR="00505795" w:rsidRPr="00505795" w:rsidRDefault="00505795" w:rsidP="00505795">
      <w:pPr>
        <w:tabs>
          <w:tab w:val="left" w:pos="8505"/>
        </w:tabs>
        <w:spacing w:after="0" w:line="360" w:lineRule="auto"/>
        <w:ind w:right="-1"/>
        <w:jc w:val="center"/>
        <w:rPr>
          <w:rFonts w:ascii="Trebuchet MS" w:eastAsia="Times New Roman" w:hAnsi="Trebuchet MS" w:cs="Times New Roman"/>
          <w:b/>
          <w:sz w:val="24"/>
          <w:szCs w:val="24"/>
          <w:lang w:eastAsia="fr-FR"/>
        </w:rPr>
      </w:pPr>
      <w:r w:rsidRPr="00505795">
        <w:rPr>
          <w:rFonts w:ascii="Trebuchet MS" w:eastAsia="Trebuchet MS" w:hAnsi="Trebuchet MS" w:cs="Times New Roman"/>
          <w:b/>
          <w:color w:val="000000"/>
          <w:sz w:val="24"/>
          <w:szCs w:val="24"/>
          <w:lang w:eastAsia="fr-FR"/>
        </w:rPr>
        <w:t xml:space="preserve">FOURNITURE DE PRODUITS ALIMENTAIRES SURGELES </w:t>
      </w:r>
      <w:r w:rsidRPr="00505795">
        <w:rPr>
          <w:rFonts w:ascii="Trebuchet MS" w:eastAsia="Times New Roman" w:hAnsi="Trebuchet MS" w:cs="Times New Roman"/>
          <w:b/>
          <w:sz w:val="24"/>
          <w:szCs w:val="24"/>
          <w:lang w:eastAsia="fr-FR"/>
        </w:rPr>
        <w:t xml:space="preserve">NECESSAIRES AU FONCTIONNEMENT DES SERVICES DE RESTAURATION DES LYCEES ET COLLEGES ADHERENTS DU GROUPEMENT DE </w:t>
      </w:r>
      <w:r w:rsidRPr="00505795">
        <w:rPr>
          <w:rFonts w:ascii="Trebuchet MS" w:eastAsia="Times New Roman" w:hAnsi="Trebuchet MS" w:cs="Times New Roman"/>
          <w:b/>
          <w:caps/>
          <w:sz w:val="24"/>
          <w:szCs w:val="24"/>
          <w:lang w:eastAsia="fr-FR"/>
        </w:rPr>
        <w:t>COMMANDE</w:t>
      </w:r>
      <w:r w:rsidR="00AF7AEF">
        <w:rPr>
          <w:rFonts w:ascii="Trebuchet MS" w:eastAsia="Times New Roman" w:hAnsi="Trebuchet MS" w:cs="Times New Roman"/>
          <w:b/>
          <w:caps/>
          <w:sz w:val="24"/>
          <w:szCs w:val="24"/>
          <w:lang w:eastAsia="fr-FR"/>
        </w:rPr>
        <w:t>s</w:t>
      </w:r>
      <w:r w:rsidRPr="00505795">
        <w:rPr>
          <w:rFonts w:ascii="Trebuchet MS" w:eastAsia="Times New Roman" w:hAnsi="Trebuchet MS" w:cs="Times New Roman"/>
          <w:b/>
          <w:caps/>
          <w:sz w:val="24"/>
          <w:szCs w:val="24"/>
          <w:lang w:eastAsia="fr-FR"/>
        </w:rPr>
        <w:t xml:space="preserve"> du Lycée </w:t>
      </w:r>
      <w:r w:rsidR="00805A81">
        <w:rPr>
          <w:rFonts w:ascii="Trebuchet MS" w:eastAsia="Times New Roman" w:hAnsi="Trebuchet MS" w:cs="Times New Roman"/>
          <w:b/>
          <w:caps/>
          <w:sz w:val="24"/>
          <w:szCs w:val="24"/>
          <w:lang w:eastAsia="fr-FR"/>
        </w:rPr>
        <w:t>Pasteur de Lille</w:t>
      </w:r>
    </w:p>
    <w:p w14:paraId="36690DF4" w14:textId="1C915439" w:rsidR="00E20FF8" w:rsidRPr="009B660A" w:rsidRDefault="00E20FF8">
      <w:pPr>
        <w:rPr>
          <w:rFonts w:ascii="Trebuchet MS" w:eastAsia="Trebuchet MS" w:hAnsi="Trebuchet MS" w:cs="Trebuchet MS"/>
          <w:i/>
          <w:color w:val="000000" w:themeColor="text1"/>
          <w:sz w:val="24"/>
          <w:szCs w:val="24"/>
          <w:lang w:eastAsia="fr-FR"/>
        </w:rPr>
      </w:pPr>
    </w:p>
    <w:p w14:paraId="0E58C1E3" w14:textId="4F8C4FA2" w:rsidR="001F5610" w:rsidRPr="009B660A" w:rsidRDefault="001F5610" w:rsidP="001F5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eastAsia="Trebuchet MS" w:hAnsi="Trebuchet MS" w:cs="Trebuchet MS"/>
          <w:b/>
          <w:i/>
          <w:color w:val="000000" w:themeColor="text1"/>
          <w:sz w:val="24"/>
          <w:szCs w:val="24"/>
          <w:lang w:eastAsia="fr-FR"/>
        </w:rPr>
      </w:pPr>
      <w:r w:rsidRPr="009B660A">
        <w:rPr>
          <w:rFonts w:ascii="Trebuchet MS" w:eastAsia="Trebuchet MS" w:hAnsi="Trebuchet MS" w:cs="Trebuchet MS"/>
          <w:b/>
          <w:i/>
          <w:color w:val="000000" w:themeColor="text1"/>
          <w:sz w:val="24"/>
          <w:szCs w:val="24"/>
          <w:lang w:eastAsia="fr-FR"/>
        </w:rPr>
        <w:t xml:space="preserve">Indiquez le </w:t>
      </w:r>
      <w:r w:rsidR="000E163D">
        <w:rPr>
          <w:rFonts w:ascii="Trebuchet MS" w:eastAsia="Trebuchet MS" w:hAnsi="Trebuchet MS" w:cs="Trebuchet MS"/>
          <w:b/>
          <w:i/>
          <w:color w:val="000000" w:themeColor="text1"/>
          <w:sz w:val="24"/>
          <w:szCs w:val="24"/>
          <w:lang w:eastAsia="fr-FR"/>
        </w:rPr>
        <w:t xml:space="preserve">N° du </w:t>
      </w:r>
      <w:r w:rsidRPr="009B660A">
        <w:rPr>
          <w:rFonts w:ascii="Trebuchet MS" w:eastAsia="Trebuchet MS" w:hAnsi="Trebuchet MS" w:cs="Trebuchet MS"/>
          <w:b/>
          <w:i/>
          <w:color w:val="000000" w:themeColor="text1"/>
          <w:sz w:val="24"/>
          <w:szCs w:val="24"/>
          <w:lang w:eastAsia="fr-FR"/>
        </w:rPr>
        <w:t xml:space="preserve">lot concerné par le mémoire et son objet : </w:t>
      </w:r>
    </w:p>
    <w:p w14:paraId="555B179F" w14:textId="77777777" w:rsidR="001F5610" w:rsidRPr="009B660A" w:rsidRDefault="001F5610" w:rsidP="001F5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eastAsia="Trebuchet MS" w:hAnsi="Trebuchet MS" w:cs="Trebuchet MS"/>
          <w:b/>
          <w:i/>
          <w:color w:val="000000" w:themeColor="text1"/>
          <w:sz w:val="24"/>
          <w:szCs w:val="24"/>
          <w:lang w:eastAsia="fr-FR"/>
        </w:rPr>
      </w:pPr>
    </w:p>
    <w:p w14:paraId="2E86ABE7" w14:textId="1B3F39CE" w:rsidR="001F5610" w:rsidRDefault="001F5610" w:rsidP="001F5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eastAsia="Trebuchet MS" w:hAnsi="Trebuchet MS" w:cs="Trebuchet MS"/>
          <w:i/>
          <w:color w:val="000000" w:themeColor="text1"/>
          <w:sz w:val="24"/>
          <w:szCs w:val="24"/>
          <w:lang w:eastAsia="fr-FR"/>
        </w:rPr>
      </w:pPr>
    </w:p>
    <w:p w14:paraId="3C1C719C" w14:textId="32DF1BC7" w:rsidR="002F4B17" w:rsidRPr="009B660A" w:rsidRDefault="002F4B17" w:rsidP="001F5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eastAsia="Trebuchet MS" w:hAnsi="Trebuchet MS" w:cs="Trebuchet MS"/>
          <w:i/>
          <w:color w:val="000000" w:themeColor="text1"/>
          <w:sz w:val="24"/>
          <w:szCs w:val="24"/>
          <w:lang w:eastAsia="fr-FR"/>
        </w:rPr>
      </w:pPr>
      <w:r>
        <w:rPr>
          <w:rFonts w:ascii="Trebuchet MS" w:eastAsia="Trebuchet MS" w:hAnsi="Trebuchet MS" w:cs="Trebuchet MS"/>
          <w:i/>
          <w:color w:val="000000" w:themeColor="text1"/>
          <w:sz w:val="24"/>
          <w:szCs w:val="24"/>
          <w:lang w:eastAsia="fr-FR"/>
        </w:rPr>
        <w:t>Nom du Candidat :</w:t>
      </w:r>
    </w:p>
    <w:p w14:paraId="639945A9" w14:textId="77777777" w:rsidR="001F5610" w:rsidRPr="009B660A" w:rsidRDefault="001F5610" w:rsidP="001F5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eastAsia="Trebuchet MS" w:hAnsi="Trebuchet MS" w:cs="Trebuchet MS"/>
          <w:i/>
          <w:color w:val="000000" w:themeColor="text1"/>
          <w:sz w:val="24"/>
          <w:szCs w:val="24"/>
          <w:lang w:eastAsia="fr-FR"/>
        </w:rPr>
      </w:pPr>
    </w:p>
    <w:p w14:paraId="573B3C62" w14:textId="51EF918C" w:rsidR="001F5610" w:rsidRPr="009B660A" w:rsidRDefault="001F5610">
      <w:pPr>
        <w:rPr>
          <w:rFonts w:ascii="Trebuchet MS" w:eastAsia="Trebuchet MS" w:hAnsi="Trebuchet MS" w:cs="Trebuchet MS"/>
          <w:i/>
          <w:color w:val="000000" w:themeColor="text1"/>
          <w:sz w:val="24"/>
          <w:szCs w:val="24"/>
          <w:lang w:eastAsia="fr-FR"/>
        </w:rPr>
      </w:pPr>
    </w:p>
    <w:p w14:paraId="2FC9C825" w14:textId="77777777" w:rsidR="005E3400" w:rsidRPr="009B660A" w:rsidRDefault="00E20FF8" w:rsidP="00E20FF8">
      <w:pPr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9B660A">
        <w:rPr>
          <w:rFonts w:ascii="Trebuchet MS" w:hAnsi="Trebuchet MS"/>
          <w:color w:val="000000" w:themeColor="text1"/>
          <w:sz w:val="24"/>
          <w:szCs w:val="24"/>
        </w:rPr>
        <w:t xml:space="preserve">Ce document a pour objet de </w:t>
      </w:r>
      <w:r w:rsidRPr="009B660A">
        <w:rPr>
          <w:rFonts w:ascii="Trebuchet MS" w:hAnsi="Trebuchet MS"/>
          <w:b/>
          <w:color w:val="000000" w:themeColor="text1"/>
          <w:sz w:val="24"/>
          <w:szCs w:val="24"/>
        </w:rPr>
        <w:t>faciliter le jugement des offres des candidats</w:t>
      </w:r>
      <w:r w:rsidRPr="009B660A">
        <w:rPr>
          <w:rFonts w:ascii="Trebuchet MS" w:hAnsi="Trebuchet MS"/>
          <w:color w:val="000000" w:themeColor="text1"/>
          <w:sz w:val="24"/>
          <w:szCs w:val="24"/>
        </w:rPr>
        <w:t xml:space="preserve"> conformément aux critères de jugement définis dans le règlement de la consultation. </w:t>
      </w:r>
    </w:p>
    <w:p w14:paraId="3408437C" w14:textId="7BFB4843" w:rsidR="00927765" w:rsidRPr="0073291D" w:rsidRDefault="004F21DF" w:rsidP="00E20FF8">
      <w:pPr>
        <w:jc w:val="both"/>
        <w:rPr>
          <w:rFonts w:ascii="Trebuchet MS" w:eastAsia="Trebuchet MS" w:hAnsi="Trebuchet MS" w:cs="Trebuchet MS"/>
          <w:color w:val="000000" w:themeColor="text1"/>
          <w:sz w:val="24"/>
          <w:szCs w:val="24"/>
        </w:rPr>
      </w:pPr>
      <w:r w:rsidRPr="009B660A">
        <w:rPr>
          <w:rFonts w:ascii="Trebuchet MS" w:hAnsi="Trebuchet MS"/>
          <w:color w:val="000000" w:themeColor="text1"/>
          <w:sz w:val="24"/>
          <w:szCs w:val="24"/>
        </w:rPr>
        <w:t xml:space="preserve">Le candidat développe de façon détaillée et argumentée </w:t>
      </w:r>
      <w:r w:rsidR="0073291D">
        <w:rPr>
          <w:rFonts w:ascii="Trebuchet MS" w:hAnsi="Trebuchet MS"/>
          <w:color w:val="000000" w:themeColor="text1"/>
          <w:sz w:val="24"/>
          <w:szCs w:val="24"/>
        </w:rPr>
        <w:t>sa réponse</w:t>
      </w:r>
      <w:r w:rsidRPr="009B660A">
        <w:rPr>
          <w:rFonts w:ascii="Trebuchet MS" w:hAnsi="Trebuchet MS"/>
          <w:color w:val="000000" w:themeColor="text1"/>
          <w:sz w:val="24"/>
          <w:szCs w:val="24"/>
        </w:rPr>
        <w:t xml:space="preserve"> dans le cadre de mémoire technique</w:t>
      </w:r>
      <w:r w:rsidR="0073291D">
        <w:rPr>
          <w:rFonts w:ascii="Trebuchet MS" w:hAnsi="Trebuchet MS"/>
          <w:color w:val="000000" w:themeColor="text1"/>
          <w:sz w:val="24"/>
          <w:szCs w:val="24"/>
        </w:rPr>
        <w:t xml:space="preserve">. </w:t>
      </w:r>
      <w:r w:rsidR="00927765" w:rsidRPr="009B660A">
        <w:rPr>
          <w:rFonts w:ascii="Trebuchet MS" w:hAnsi="Trebuchet MS"/>
          <w:color w:val="000000" w:themeColor="text1"/>
          <w:sz w:val="24"/>
          <w:szCs w:val="24"/>
        </w:rPr>
        <w:t xml:space="preserve">Pour répondre, le candidat n’est pas obligé d’utiliser le document fourni </w:t>
      </w:r>
    </w:p>
    <w:p w14:paraId="44C85FB3" w14:textId="343961A8" w:rsidR="00166379" w:rsidRPr="002F4B17" w:rsidRDefault="005E3400" w:rsidP="00E20FF8">
      <w:pPr>
        <w:jc w:val="both"/>
        <w:rPr>
          <w:rFonts w:ascii="Trebuchet MS" w:eastAsia="Trebuchet MS" w:hAnsi="Trebuchet MS" w:cs="Trebuchet MS"/>
          <w:b/>
          <w:color w:val="000000" w:themeColor="text1"/>
          <w:sz w:val="24"/>
          <w:szCs w:val="24"/>
          <w:highlight w:val="yellow"/>
          <w:u w:val="single"/>
        </w:rPr>
      </w:pPr>
      <w:r w:rsidRPr="002F4B17">
        <w:rPr>
          <w:rFonts w:ascii="Trebuchet MS" w:hAnsi="Trebuchet MS"/>
          <w:color w:val="000000" w:themeColor="text1"/>
          <w:sz w:val="24"/>
          <w:szCs w:val="24"/>
        </w:rPr>
        <w:t xml:space="preserve">Conformément à l’article 5.1 </w:t>
      </w:r>
      <w:r w:rsidR="004F21DF" w:rsidRPr="002F4B17">
        <w:rPr>
          <w:rFonts w:ascii="Trebuchet MS" w:hAnsi="Trebuchet MS"/>
          <w:color w:val="000000" w:themeColor="text1"/>
          <w:sz w:val="24"/>
          <w:szCs w:val="24"/>
        </w:rPr>
        <w:t xml:space="preserve">du règlement de </w:t>
      </w:r>
      <w:r w:rsidR="000F5A4B" w:rsidRPr="002F4B17">
        <w:rPr>
          <w:rFonts w:ascii="Trebuchet MS" w:hAnsi="Trebuchet MS"/>
          <w:color w:val="000000" w:themeColor="text1"/>
          <w:sz w:val="24"/>
          <w:szCs w:val="24"/>
        </w:rPr>
        <w:t>consultation, Ce</w:t>
      </w:r>
      <w:r w:rsidRPr="002F4B17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mémoire sera contenu dans </w:t>
      </w:r>
      <w:r w:rsidRPr="002F4B17">
        <w:rPr>
          <w:rFonts w:ascii="Trebuchet MS" w:eastAsia="Trebuchet MS" w:hAnsi="Trebuchet MS" w:cs="Trebuchet MS"/>
          <w:b/>
          <w:color w:val="000000" w:themeColor="text1"/>
          <w:sz w:val="24"/>
          <w:szCs w:val="24"/>
          <w:u w:val="single"/>
        </w:rPr>
        <w:t xml:space="preserve">au plus </w:t>
      </w:r>
      <w:r w:rsidR="0073291D" w:rsidRPr="002F4B17">
        <w:rPr>
          <w:rFonts w:ascii="Trebuchet MS" w:eastAsia="Trebuchet MS" w:hAnsi="Trebuchet MS" w:cs="Trebuchet MS"/>
          <w:b/>
          <w:color w:val="000000" w:themeColor="text1"/>
          <w:sz w:val="24"/>
          <w:szCs w:val="24"/>
          <w:u w:val="single"/>
        </w:rPr>
        <w:t>5</w:t>
      </w:r>
      <w:r w:rsidRPr="002F4B17">
        <w:rPr>
          <w:rFonts w:ascii="Trebuchet MS" w:eastAsia="Trebuchet MS" w:hAnsi="Trebuchet MS" w:cs="Trebuchet MS"/>
          <w:b/>
          <w:color w:val="000000" w:themeColor="text1"/>
          <w:sz w:val="24"/>
          <w:szCs w:val="24"/>
          <w:u w:val="single"/>
        </w:rPr>
        <w:t xml:space="preserve"> pages</w:t>
      </w:r>
      <w:r w:rsidRPr="002F4B17">
        <w:rPr>
          <w:rFonts w:ascii="Trebuchet MS" w:eastAsia="Trebuchet MS" w:hAnsi="Trebuchet MS" w:cs="Trebuchet MS"/>
          <w:color w:val="000000" w:themeColor="text1"/>
          <w:sz w:val="24"/>
          <w:szCs w:val="24"/>
          <w:u w:val="single"/>
        </w:rPr>
        <w:t xml:space="preserve"> (recto),</w:t>
      </w:r>
      <w:r w:rsidRPr="002F4B17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format</w:t>
      </w:r>
      <w:r w:rsidRPr="009B660A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A4,</w:t>
      </w:r>
      <w:r w:rsidR="00A56C3E" w:rsidRPr="009B660A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page de garde et</w:t>
      </w:r>
      <w:r w:rsidRPr="009B660A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 </w:t>
      </w:r>
      <w:r w:rsidRPr="009B660A">
        <w:rPr>
          <w:rFonts w:ascii="Trebuchet MS" w:eastAsia="Trebuchet MS" w:hAnsi="Trebuchet MS" w:cs="Trebuchet MS"/>
          <w:color w:val="000000" w:themeColor="text1"/>
          <w:sz w:val="24"/>
          <w:szCs w:val="24"/>
          <w:u w:val="single"/>
        </w:rPr>
        <w:t>annexes comprises</w:t>
      </w:r>
      <w:r w:rsidRPr="009B660A">
        <w:rPr>
          <w:rFonts w:ascii="Trebuchet MS" w:eastAsia="Trebuchet MS" w:hAnsi="Trebuchet MS" w:cs="Trebuchet MS"/>
          <w:color w:val="000000" w:themeColor="text1"/>
          <w:sz w:val="24"/>
          <w:szCs w:val="24"/>
        </w:rPr>
        <w:t xml:space="preserve">. </w:t>
      </w:r>
    </w:p>
    <w:p w14:paraId="6AFA9AD6" w14:textId="4E8AC377" w:rsidR="004F21DF" w:rsidRPr="009B660A" w:rsidRDefault="005E3400" w:rsidP="00E20FF8">
      <w:pPr>
        <w:jc w:val="both"/>
        <w:rPr>
          <w:rFonts w:ascii="Trebuchet MS" w:eastAsia="Trebuchet MS" w:hAnsi="Trebuchet MS" w:cs="Trebuchet MS"/>
          <w:color w:val="000000" w:themeColor="text1"/>
          <w:sz w:val="24"/>
          <w:szCs w:val="24"/>
          <w:u w:val="single"/>
        </w:rPr>
      </w:pPr>
      <w:r w:rsidRPr="009B660A">
        <w:rPr>
          <w:rFonts w:ascii="Trebuchet MS" w:eastAsia="Trebuchet MS" w:hAnsi="Trebuchet MS" w:cs="Trebuchet MS"/>
          <w:color w:val="000000" w:themeColor="text1"/>
          <w:sz w:val="24"/>
          <w:szCs w:val="24"/>
        </w:rPr>
        <w:t>ATTENTION </w:t>
      </w:r>
      <w:r w:rsidRPr="009B660A">
        <w:rPr>
          <w:rFonts w:ascii="Trebuchet MS" w:eastAsia="Trebuchet MS" w:hAnsi="Trebuchet MS" w:cs="Trebuchet MS"/>
          <w:color w:val="000000" w:themeColor="text1"/>
          <w:sz w:val="24"/>
          <w:szCs w:val="24"/>
          <w:u w:val="single"/>
        </w:rPr>
        <w:t xml:space="preserve">: Toute production en </w:t>
      </w:r>
      <w:r w:rsidR="004F21DF" w:rsidRPr="009B660A">
        <w:rPr>
          <w:rFonts w:ascii="Trebuchet MS" w:eastAsia="Trebuchet MS" w:hAnsi="Trebuchet MS" w:cs="Trebuchet MS"/>
          <w:color w:val="000000" w:themeColor="text1"/>
          <w:sz w:val="24"/>
          <w:szCs w:val="24"/>
          <w:u w:val="single"/>
        </w:rPr>
        <w:t xml:space="preserve">surnombre ne sera pas </w:t>
      </w:r>
      <w:r w:rsidR="000F5A4B" w:rsidRPr="009B660A">
        <w:rPr>
          <w:rFonts w:ascii="Trebuchet MS" w:eastAsia="Trebuchet MS" w:hAnsi="Trebuchet MS" w:cs="Trebuchet MS"/>
          <w:color w:val="000000" w:themeColor="text1"/>
          <w:sz w:val="24"/>
          <w:szCs w:val="24"/>
          <w:u w:val="single"/>
        </w:rPr>
        <w:t>analysée.</w:t>
      </w:r>
    </w:p>
    <w:p w14:paraId="34FFAC54" w14:textId="2C6177C1" w:rsidR="00E20FF8" w:rsidRDefault="00E20FF8" w:rsidP="00E20FF8">
      <w:pPr>
        <w:jc w:val="both"/>
        <w:rPr>
          <w:rFonts w:ascii="Trebuchet MS" w:hAnsi="Trebuchet MS"/>
          <w:color w:val="000000" w:themeColor="text1"/>
          <w:sz w:val="24"/>
          <w:szCs w:val="24"/>
        </w:rPr>
      </w:pPr>
      <w:r w:rsidRPr="009B660A">
        <w:rPr>
          <w:rFonts w:ascii="Trebuchet MS" w:hAnsi="Trebuchet MS"/>
          <w:color w:val="000000" w:themeColor="text1"/>
          <w:sz w:val="24"/>
          <w:szCs w:val="24"/>
        </w:rPr>
        <w:t xml:space="preserve">Le candidat doit obligatoirement remettre </w:t>
      </w:r>
      <w:r w:rsidR="00686E0D">
        <w:rPr>
          <w:rFonts w:ascii="Trebuchet MS" w:hAnsi="Trebuchet MS"/>
          <w:color w:val="000000" w:themeColor="text1"/>
          <w:sz w:val="24"/>
          <w:szCs w:val="24"/>
        </w:rPr>
        <w:t xml:space="preserve">son mémoire technique </w:t>
      </w:r>
      <w:r w:rsidRPr="009B660A">
        <w:rPr>
          <w:rFonts w:ascii="Trebuchet MS" w:hAnsi="Trebuchet MS"/>
          <w:color w:val="000000" w:themeColor="text1"/>
          <w:sz w:val="24"/>
          <w:szCs w:val="24"/>
        </w:rPr>
        <w:t xml:space="preserve"> au risque de voir son offre rejetée pour irrégularité conformément à l’article </w:t>
      </w:r>
      <w:r w:rsidR="00805A81">
        <w:rPr>
          <w:rFonts w:ascii="Trebuchet MS" w:hAnsi="Trebuchet MS"/>
          <w:color w:val="000000" w:themeColor="text1"/>
          <w:sz w:val="24"/>
          <w:szCs w:val="24"/>
        </w:rPr>
        <w:t>R2152-1 du code de la commande publique.</w:t>
      </w:r>
    </w:p>
    <w:p w14:paraId="2A594CC1" w14:textId="77777777" w:rsidR="00686E0D" w:rsidRDefault="00686E0D" w:rsidP="00E20FF8">
      <w:pPr>
        <w:jc w:val="both"/>
        <w:rPr>
          <w:rFonts w:ascii="Trebuchet MS" w:hAnsi="Trebuchet MS"/>
          <w:color w:val="000000" w:themeColor="text1"/>
          <w:sz w:val="24"/>
          <w:szCs w:val="24"/>
        </w:rPr>
      </w:pPr>
    </w:p>
    <w:p w14:paraId="3EE23FEF" w14:textId="77777777" w:rsidR="00686E0D" w:rsidRDefault="00686E0D" w:rsidP="00E20FF8">
      <w:pPr>
        <w:jc w:val="both"/>
        <w:rPr>
          <w:rFonts w:ascii="Trebuchet MS" w:hAnsi="Trebuchet MS"/>
          <w:color w:val="000000" w:themeColor="text1"/>
          <w:sz w:val="24"/>
          <w:szCs w:val="24"/>
        </w:rPr>
      </w:pPr>
    </w:p>
    <w:p w14:paraId="0A77FAFD" w14:textId="77777777" w:rsidR="0073291D" w:rsidRDefault="0073291D" w:rsidP="00E20FF8">
      <w:pPr>
        <w:jc w:val="both"/>
        <w:rPr>
          <w:rFonts w:ascii="Trebuchet MS" w:hAnsi="Trebuchet MS"/>
          <w:color w:val="000000" w:themeColor="text1"/>
          <w:sz w:val="24"/>
          <w:szCs w:val="24"/>
        </w:rPr>
      </w:pPr>
    </w:p>
    <w:p w14:paraId="37E4718F" w14:textId="77777777" w:rsidR="0073291D" w:rsidRPr="009B660A" w:rsidRDefault="0073291D" w:rsidP="00E20FF8">
      <w:pPr>
        <w:jc w:val="both"/>
        <w:rPr>
          <w:rFonts w:ascii="Trebuchet MS" w:hAnsi="Trebuchet MS"/>
          <w:color w:val="000000" w:themeColor="text1"/>
          <w:sz w:val="24"/>
          <w:szCs w:val="24"/>
        </w:rPr>
      </w:pPr>
    </w:p>
    <w:p w14:paraId="3E61BE63" w14:textId="733F938C" w:rsidR="00132FAF" w:rsidRPr="009B660A" w:rsidRDefault="0088457A" w:rsidP="004A1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eastAsia="Trebuchet MS" w:hAnsi="Trebuchet MS" w:cs="Trebuchet MS"/>
          <w:b/>
          <w:i/>
          <w:caps/>
          <w:color w:val="000000" w:themeColor="text1"/>
          <w:sz w:val="20"/>
        </w:rPr>
      </w:pPr>
      <w:r w:rsidRPr="00686E0D">
        <w:rPr>
          <w:rFonts w:ascii="Trebuchet MS" w:eastAsia="Trebuchet MS" w:hAnsi="Trebuchet MS" w:cs="Trebuchet MS"/>
          <w:i/>
          <w:caps/>
          <w:color w:val="000000" w:themeColor="text1"/>
          <w:sz w:val="20"/>
        </w:rPr>
        <w:lastRenderedPageBreak/>
        <w:t>perti</w:t>
      </w:r>
      <w:r w:rsidR="00035D8C" w:rsidRPr="00686E0D">
        <w:rPr>
          <w:rFonts w:ascii="Trebuchet MS" w:eastAsia="Trebuchet MS" w:hAnsi="Trebuchet MS" w:cs="Trebuchet MS"/>
          <w:i/>
          <w:caps/>
          <w:color w:val="000000" w:themeColor="text1"/>
          <w:sz w:val="20"/>
        </w:rPr>
        <w:t>n</w:t>
      </w:r>
      <w:r w:rsidRPr="00686E0D">
        <w:rPr>
          <w:rFonts w:ascii="Trebuchet MS" w:eastAsia="Trebuchet MS" w:hAnsi="Trebuchet MS" w:cs="Trebuchet MS"/>
          <w:i/>
          <w:caps/>
          <w:color w:val="000000" w:themeColor="text1"/>
          <w:sz w:val="20"/>
        </w:rPr>
        <w:t>e</w:t>
      </w:r>
      <w:r w:rsidR="00035D8C" w:rsidRPr="00686E0D">
        <w:rPr>
          <w:rFonts w:ascii="Trebuchet MS" w:eastAsia="Trebuchet MS" w:hAnsi="Trebuchet MS" w:cs="Trebuchet MS"/>
          <w:i/>
          <w:caps/>
          <w:color w:val="000000" w:themeColor="text1"/>
          <w:sz w:val="20"/>
        </w:rPr>
        <w:t xml:space="preserve">nce du </w:t>
      </w:r>
      <w:r w:rsidR="005A6E1D" w:rsidRPr="00686E0D">
        <w:rPr>
          <w:rFonts w:ascii="Trebuchet MS" w:eastAsia="Trebuchet MS" w:hAnsi="Trebuchet MS" w:cs="Trebuchet MS"/>
          <w:i/>
          <w:caps/>
          <w:color w:val="000000" w:themeColor="text1"/>
          <w:sz w:val="20"/>
        </w:rPr>
        <w:t>Projet</w:t>
      </w:r>
      <w:r w:rsidR="00035D8C" w:rsidRPr="00686E0D">
        <w:rPr>
          <w:rFonts w:ascii="Trebuchet MS" w:eastAsia="Trebuchet MS" w:hAnsi="Trebuchet MS" w:cs="Trebuchet MS"/>
          <w:i/>
          <w:caps/>
          <w:color w:val="000000" w:themeColor="text1"/>
          <w:sz w:val="20"/>
        </w:rPr>
        <w:t xml:space="preserve"> </w:t>
      </w:r>
      <w:r w:rsidR="00132FAF" w:rsidRPr="00686E0D">
        <w:rPr>
          <w:rFonts w:ascii="Trebuchet MS" w:eastAsia="Trebuchet MS" w:hAnsi="Trebuchet MS" w:cs="Trebuchet MS"/>
          <w:i/>
          <w:caps/>
          <w:color w:val="000000" w:themeColor="text1"/>
          <w:sz w:val="20"/>
        </w:rPr>
        <w:t>de sensibilisation des convives</w:t>
      </w:r>
      <w:r w:rsidR="000D6D2E" w:rsidRPr="00686E0D">
        <w:rPr>
          <w:rFonts w:ascii="Trebuchet MS" w:eastAsia="Trebuchet MS" w:hAnsi="Trebuchet MS" w:cs="Trebuchet MS"/>
          <w:i/>
          <w:caps/>
          <w:color w:val="000000" w:themeColor="text1"/>
          <w:sz w:val="20"/>
        </w:rPr>
        <w:t> :</w:t>
      </w:r>
      <w:r w:rsidR="000D6D2E" w:rsidRPr="009B660A">
        <w:rPr>
          <w:rFonts w:ascii="Trebuchet MS" w:eastAsia="Trebuchet MS" w:hAnsi="Trebuchet MS" w:cs="Trebuchet MS"/>
          <w:i/>
          <w:caps/>
          <w:color w:val="000000" w:themeColor="text1"/>
          <w:sz w:val="20"/>
        </w:rPr>
        <w:t xml:space="preserve"> </w:t>
      </w:r>
    </w:p>
    <w:p w14:paraId="46D1B3C8" w14:textId="304DDE6C" w:rsidR="000D6D2E" w:rsidRPr="009B660A" w:rsidRDefault="000D6D2E" w:rsidP="00DD3A93">
      <w:pPr>
        <w:jc w:val="both"/>
        <w:rPr>
          <w:rFonts w:ascii="Trebuchet MS" w:hAnsi="Trebuchet MS"/>
          <w:color w:val="000000" w:themeColor="text1"/>
        </w:rPr>
      </w:pPr>
      <w:r w:rsidRPr="009B660A">
        <w:rPr>
          <w:rFonts w:ascii="Trebuchet MS" w:hAnsi="Trebuchet MS"/>
          <w:color w:val="000000" w:themeColor="text1"/>
        </w:rPr>
        <w:t>Le pouvoir adjudicateur appréciera ce critère à partir des propositions d</w:t>
      </w:r>
      <w:r w:rsidR="001D232D" w:rsidRPr="009B660A">
        <w:rPr>
          <w:rFonts w:ascii="Trebuchet MS" w:hAnsi="Trebuchet MS"/>
          <w:color w:val="000000" w:themeColor="text1"/>
        </w:rPr>
        <w:t>u</w:t>
      </w:r>
      <w:r w:rsidRPr="009B660A">
        <w:rPr>
          <w:rFonts w:ascii="Trebuchet MS" w:hAnsi="Trebuchet MS"/>
          <w:color w:val="000000" w:themeColor="text1"/>
        </w:rPr>
        <w:t xml:space="preserve"> candidat sur la sensibilisation des convives</w:t>
      </w:r>
      <w:r w:rsidR="004F21DF" w:rsidRPr="009B660A">
        <w:rPr>
          <w:rFonts w:ascii="Trebuchet MS" w:hAnsi="Trebuchet MS"/>
          <w:color w:val="000000" w:themeColor="text1"/>
        </w:rPr>
        <w:t xml:space="preserve">, en lien avec </w:t>
      </w:r>
      <w:r w:rsidR="000F5A4B" w:rsidRPr="009B660A">
        <w:rPr>
          <w:rFonts w:ascii="Trebuchet MS" w:hAnsi="Trebuchet MS"/>
          <w:color w:val="000000" w:themeColor="text1"/>
        </w:rPr>
        <w:t>les parcours pédagogiques</w:t>
      </w:r>
      <w:r w:rsidR="004F21DF" w:rsidRPr="009B660A">
        <w:rPr>
          <w:rFonts w:ascii="Trebuchet MS" w:hAnsi="Trebuchet MS"/>
          <w:color w:val="000000" w:themeColor="text1"/>
        </w:rPr>
        <w:t xml:space="preserve"> proposés dans les </w:t>
      </w:r>
      <w:r w:rsidR="009B660A">
        <w:rPr>
          <w:rFonts w:ascii="Trebuchet MS" w:hAnsi="Trebuchet MS"/>
          <w:color w:val="000000" w:themeColor="text1"/>
        </w:rPr>
        <w:t>lycées et collèges</w:t>
      </w:r>
      <w:r w:rsidR="004F21DF" w:rsidRPr="009B660A">
        <w:rPr>
          <w:rFonts w:ascii="Trebuchet MS" w:hAnsi="Trebuchet MS"/>
          <w:color w:val="000000" w:themeColor="text1"/>
        </w:rPr>
        <w:t xml:space="preserve">, </w:t>
      </w:r>
      <w:r w:rsidR="004A1A21" w:rsidRPr="009B660A">
        <w:rPr>
          <w:rFonts w:ascii="Trebuchet MS" w:hAnsi="Trebuchet MS"/>
          <w:color w:val="000000" w:themeColor="text1"/>
        </w:rPr>
        <w:t xml:space="preserve">par des </w:t>
      </w:r>
      <w:r w:rsidRPr="009B660A">
        <w:rPr>
          <w:rFonts w:ascii="Trebuchet MS" w:hAnsi="Trebuchet MS"/>
          <w:color w:val="000000" w:themeColor="text1"/>
        </w:rPr>
        <w:t>animations,</w:t>
      </w:r>
      <w:r w:rsidR="004A1A21" w:rsidRPr="009B660A">
        <w:rPr>
          <w:rFonts w:ascii="Trebuchet MS" w:hAnsi="Trebuchet MS"/>
          <w:color w:val="000000" w:themeColor="text1"/>
        </w:rPr>
        <w:t xml:space="preserve"> des</w:t>
      </w:r>
      <w:r w:rsidRPr="009B660A">
        <w:rPr>
          <w:rFonts w:ascii="Trebuchet MS" w:hAnsi="Trebuchet MS"/>
          <w:color w:val="000000" w:themeColor="text1"/>
        </w:rPr>
        <w:t xml:space="preserve"> expositions</w:t>
      </w:r>
      <w:r w:rsidR="004A1A21" w:rsidRPr="009B660A">
        <w:rPr>
          <w:rFonts w:ascii="Trebuchet MS" w:hAnsi="Trebuchet MS"/>
          <w:color w:val="000000" w:themeColor="text1"/>
        </w:rPr>
        <w:t xml:space="preserve"> ou des </w:t>
      </w:r>
      <w:r w:rsidRPr="009B660A">
        <w:rPr>
          <w:rFonts w:ascii="Trebuchet MS" w:hAnsi="Trebuchet MS"/>
          <w:color w:val="000000" w:themeColor="text1"/>
        </w:rPr>
        <w:t xml:space="preserve">visites de lieux de </w:t>
      </w:r>
      <w:r w:rsidR="0073291D" w:rsidRPr="009B660A">
        <w:rPr>
          <w:rFonts w:ascii="Trebuchet MS" w:hAnsi="Trebuchet MS"/>
          <w:color w:val="000000" w:themeColor="text1"/>
        </w:rPr>
        <w:t xml:space="preserve">transformation </w:t>
      </w:r>
      <w:r w:rsidRPr="009B660A">
        <w:rPr>
          <w:rFonts w:ascii="Trebuchet MS" w:hAnsi="Trebuchet MS"/>
          <w:color w:val="000000" w:themeColor="text1"/>
        </w:rPr>
        <w:t>ou de</w:t>
      </w:r>
      <w:r w:rsidR="0073291D" w:rsidRPr="0073291D">
        <w:rPr>
          <w:rFonts w:ascii="Trebuchet MS" w:hAnsi="Trebuchet MS"/>
          <w:color w:val="000000" w:themeColor="text1"/>
        </w:rPr>
        <w:t xml:space="preserve"> </w:t>
      </w:r>
      <w:r w:rsidR="0073291D" w:rsidRPr="009B660A">
        <w:rPr>
          <w:rFonts w:ascii="Trebuchet MS" w:hAnsi="Trebuchet MS"/>
          <w:color w:val="000000" w:themeColor="text1"/>
        </w:rPr>
        <w:t>production</w:t>
      </w:r>
      <w:r w:rsidR="001D232D" w:rsidRPr="009B660A">
        <w:rPr>
          <w:rFonts w:ascii="Trebuchet MS" w:hAnsi="Trebuchet MS"/>
          <w:color w:val="000000" w:themeColor="text1"/>
        </w:rPr>
        <w:t>,</w:t>
      </w:r>
      <w:r w:rsidR="004F21DF" w:rsidRPr="009B660A">
        <w:rPr>
          <w:rFonts w:ascii="Trebuchet MS" w:hAnsi="Trebuchet MS"/>
          <w:color w:val="000000" w:themeColor="text1"/>
        </w:rPr>
        <w:t xml:space="preserve"> à destination des élèves ou des personnels des établissements.</w:t>
      </w:r>
    </w:p>
    <w:p w14:paraId="75EAD4FF" w14:textId="17500040" w:rsidR="000D6D2E" w:rsidRPr="009B660A" w:rsidRDefault="004F21DF" w:rsidP="00DD3A93">
      <w:pPr>
        <w:jc w:val="both"/>
        <w:rPr>
          <w:rFonts w:ascii="Trebuchet MS" w:hAnsi="Trebuchet MS"/>
          <w:color w:val="000000" w:themeColor="text1"/>
        </w:rPr>
      </w:pPr>
      <w:r w:rsidRPr="009B660A">
        <w:rPr>
          <w:rFonts w:ascii="Trebuchet MS" w:hAnsi="Trebuchet MS"/>
          <w:color w:val="000000" w:themeColor="text1"/>
        </w:rPr>
        <w:t>Conformément à l’article 2.</w:t>
      </w:r>
      <w:r w:rsidR="00083A60">
        <w:rPr>
          <w:rFonts w:ascii="Trebuchet MS" w:hAnsi="Trebuchet MS"/>
          <w:color w:val="000000" w:themeColor="text1"/>
        </w:rPr>
        <w:t>8</w:t>
      </w:r>
      <w:r w:rsidRPr="009B660A">
        <w:rPr>
          <w:rFonts w:ascii="Trebuchet MS" w:hAnsi="Trebuchet MS"/>
          <w:color w:val="000000" w:themeColor="text1"/>
        </w:rPr>
        <w:t xml:space="preserve"> du CCTP, </w:t>
      </w:r>
      <w:r w:rsidR="000D6D2E" w:rsidRPr="009B660A">
        <w:rPr>
          <w:rFonts w:ascii="Trebuchet MS" w:hAnsi="Trebuchet MS"/>
          <w:color w:val="000000" w:themeColor="text1"/>
        </w:rPr>
        <w:t xml:space="preserve">Les propositions doivent être adaptées au cadre de l’activité scolaire </w:t>
      </w:r>
      <w:r w:rsidR="001D232D" w:rsidRPr="009B660A">
        <w:rPr>
          <w:rFonts w:ascii="Trebuchet MS" w:hAnsi="Trebuchet MS"/>
          <w:color w:val="000000" w:themeColor="text1"/>
        </w:rPr>
        <w:t>et ne pourront pas dépasse</w:t>
      </w:r>
      <w:r w:rsidR="009B660A">
        <w:rPr>
          <w:rFonts w:ascii="Trebuchet MS" w:hAnsi="Trebuchet MS"/>
          <w:color w:val="000000" w:themeColor="text1"/>
        </w:rPr>
        <w:t xml:space="preserve">r </w:t>
      </w:r>
      <w:r w:rsidRPr="009B660A">
        <w:rPr>
          <w:rFonts w:ascii="Trebuchet MS" w:hAnsi="Trebuchet MS"/>
          <w:color w:val="000000" w:themeColor="text1"/>
        </w:rPr>
        <w:t xml:space="preserve">une </w:t>
      </w:r>
      <w:r w:rsidR="00083A60">
        <w:rPr>
          <w:rFonts w:ascii="Trebuchet MS" w:hAnsi="Trebuchet MS"/>
          <w:color w:val="000000" w:themeColor="text1"/>
        </w:rPr>
        <w:t>journée</w:t>
      </w:r>
      <w:r w:rsidRPr="009B660A">
        <w:rPr>
          <w:rFonts w:ascii="Trebuchet MS" w:hAnsi="Trebuchet MS"/>
          <w:color w:val="000000" w:themeColor="text1"/>
        </w:rPr>
        <w:t xml:space="preserve"> de temps scolaire maximum par animation</w:t>
      </w:r>
      <w:r w:rsidR="000F5A4B" w:rsidRPr="009B660A">
        <w:rPr>
          <w:rFonts w:ascii="Trebuchet MS" w:hAnsi="Trebuchet MS"/>
          <w:color w:val="000000" w:themeColor="text1"/>
        </w:rPr>
        <w:t xml:space="preserve"> (</w:t>
      </w:r>
      <w:r w:rsidR="00EE3740">
        <w:rPr>
          <w:rFonts w:ascii="Trebuchet MS" w:hAnsi="Trebuchet MS"/>
          <w:color w:val="000000" w:themeColor="text1"/>
        </w:rPr>
        <w:t xml:space="preserve">8H00-17H00 </w:t>
      </w:r>
      <w:r w:rsidR="000F5A4B" w:rsidRPr="009B660A">
        <w:rPr>
          <w:rFonts w:ascii="Trebuchet MS" w:hAnsi="Trebuchet MS"/>
          <w:color w:val="000000" w:themeColor="text1"/>
        </w:rPr>
        <w:t>déplacement compris</w:t>
      </w:r>
      <w:r w:rsidR="001D232D" w:rsidRPr="009B660A">
        <w:rPr>
          <w:rFonts w:ascii="Trebuchet MS" w:hAnsi="Trebuchet MS"/>
          <w:color w:val="000000" w:themeColor="text1"/>
        </w:rPr>
        <w:t>).</w:t>
      </w:r>
    </w:p>
    <w:p w14:paraId="4CFA3691" w14:textId="7E0C3329" w:rsidR="000D6D2E" w:rsidRPr="008B3F8A" w:rsidRDefault="004A1A21" w:rsidP="00DD3A93">
      <w:pPr>
        <w:tabs>
          <w:tab w:val="left" w:pos="1276"/>
        </w:tabs>
        <w:jc w:val="both"/>
        <w:rPr>
          <w:rFonts w:ascii="Trebuchet MS" w:hAnsi="Trebuchet MS"/>
          <w:b/>
          <w:color w:val="5F5F5F"/>
          <w:u w:val="single"/>
        </w:rPr>
      </w:pPr>
      <w:r w:rsidRPr="009B660A">
        <w:rPr>
          <w:rFonts w:ascii="Trebuchet MS" w:hAnsi="Trebuchet MS"/>
          <w:b/>
          <w:color w:val="5F5F5F"/>
        </w:rPr>
        <w:t>D</w:t>
      </w:r>
      <w:r w:rsidR="000D6D2E" w:rsidRPr="009B660A">
        <w:rPr>
          <w:rFonts w:ascii="Trebuchet MS" w:hAnsi="Trebuchet MS"/>
          <w:b/>
          <w:color w:val="5F5F5F"/>
        </w:rPr>
        <w:t>étailler la ou les actions possibles et l’organisation (période idéale, nombre de visiteurs possibles, contenu</w:t>
      </w:r>
      <w:r w:rsidR="000F5A4B" w:rsidRPr="009B660A">
        <w:rPr>
          <w:rFonts w:ascii="Trebuchet MS" w:hAnsi="Trebuchet MS"/>
          <w:b/>
          <w:color w:val="5F5F5F"/>
        </w:rPr>
        <w:t>, type de public, durée et localisation</w:t>
      </w:r>
      <w:r w:rsidR="000D6D2E" w:rsidRPr="009B660A">
        <w:rPr>
          <w:rFonts w:ascii="Trebuchet MS" w:hAnsi="Trebuchet MS"/>
          <w:b/>
          <w:color w:val="5F5F5F"/>
        </w:rPr>
        <w:t>) :</w:t>
      </w:r>
      <w:r w:rsidR="008B3F8A">
        <w:rPr>
          <w:rFonts w:ascii="Trebuchet MS" w:hAnsi="Trebuchet MS"/>
          <w:b/>
          <w:color w:val="5F5F5F"/>
        </w:rPr>
        <w:t xml:space="preserve"> </w:t>
      </w:r>
      <w:r w:rsidR="008B3F8A">
        <w:rPr>
          <w:rFonts w:ascii="Trebuchet MS" w:hAnsi="Trebuchet MS"/>
          <w:b/>
          <w:color w:val="5F5F5F"/>
          <w:u w:val="single"/>
        </w:rPr>
        <w:t>La</w:t>
      </w:r>
      <w:r w:rsidR="008B3F8A" w:rsidRPr="008B3F8A">
        <w:rPr>
          <w:rFonts w:ascii="Trebuchet MS" w:hAnsi="Trebuchet MS"/>
          <w:b/>
          <w:color w:val="5F5F5F"/>
          <w:u w:val="single"/>
        </w:rPr>
        <w:t xml:space="preserve"> réponse est attendue pour </w:t>
      </w:r>
      <w:r w:rsidR="00686E0D">
        <w:rPr>
          <w:rFonts w:ascii="Trebuchet MS" w:hAnsi="Trebuchet MS"/>
          <w:b/>
          <w:color w:val="5F5F5F"/>
          <w:u w:val="single"/>
        </w:rPr>
        <w:t xml:space="preserve">les lots </w:t>
      </w:r>
      <w:r w:rsidR="00505795">
        <w:rPr>
          <w:rFonts w:ascii="Trebuchet MS" w:hAnsi="Trebuchet MS"/>
          <w:b/>
          <w:color w:val="5F5F5F"/>
          <w:u w:val="single"/>
        </w:rPr>
        <w:t>2,3,4</w:t>
      </w:r>
    </w:p>
    <w:p w14:paraId="360C434D" w14:textId="77777777" w:rsidR="000D6D2E" w:rsidRPr="009B660A" w:rsidRDefault="000D6D2E" w:rsidP="000D6D2E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0F7EA6A9" w14:textId="77777777" w:rsidR="000D6D2E" w:rsidRPr="009B660A" w:rsidRDefault="000D6D2E" w:rsidP="000D6D2E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08CC5207" w14:textId="77777777" w:rsidR="000D6D2E" w:rsidRPr="009B660A" w:rsidRDefault="000D6D2E" w:rsidP="000D6D2E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2173859A" w14:textId="77777777" w:rsidR="000D6D2E" w:rsidRPr="009B660A" w:rsidRDefault="000D6D2E" w:rsidP="000D6D2E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67D91B1E" w14:textId="77777777" w:rsidR="000D6D2E" w:rsidRPr="009B660A" w:rsidRDefault="000D6D2E" w:rsidP="000D6D2E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0EF23441" w14:textId="77777777" w:rsidR="000D6D2E" w:rsidRPr="009B660A" w:rsidRDefault="000D6D2E" w:rsidP="000D6D2E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7CCB59BB" w14:textId="77777777" w:rsidR="000D6D2E" w:rsidRPr="009B660A" w:rsidRDefault="000D6D2E" w:rsidP="000D6D2E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  <w:r w:rsidRPr="009B660A">
        <w:rPr>
          <w:rFonts w:ascii="Trebuchet MS" w:hAnsi="Trebuchet MS"/>
          <w:color w:val="5F5F5F"/>
        </w:rPr>
        <w:tab/>
      </w:r>
    </w:p>
    <w:p w14:paraId="20CCEC9D" w14:textId="7B0FB6E5" w:rsidR="002B6C56" w:rsidRPr="009B660A" w:rsidRDefault="002B6C56" w:rsidP="001F5610">
      <w:pPr>
        <w:rPr>
          <w:rFonts w:ascii="Trebuchet MS" w:hAnsi="Trebuchet MS"/>
          <w:color w:val="5F5F5F"/>
        </w:rPr>
      </w:pPr>
    </w:p>
    <w:p w14:paraId="4282B3B9" w14:textId="77777777" w:rsidR="00075B95" w:rsidRDefault="00075B95" w:rsidP="00075B95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0C957C82" w14:textId="77777777" w:rsidR="00505795" w:rsidRPr="009B660A" w:rsidRDefault="00505795" w:rsidP="00505795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5DD6450A" w14:textId="77777777" w:rsidR="00505795" w:rsidRPr="009B660A" w:rsidRDefault="00505795" w:rsidP="00505795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00238B38" w14:textId="481BAFE0" w:rsidR="0073291D" w:rsidRPr="009B660A" w:rsidRDefault="00505795" w:rsidP="0073291D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p w14:paraId="049D5980" w14:textId="49E3C1BF" w:rsidR="00505795" w:rsidRPr="009B660A" w:rsidRDefault="00505795" w:rsidP="00505795">
      <w:pPr>
        <w:tabs>
          <w:tab w:val="right" w:leader="dot" w:pos="10206"/>
        </w:tabs>
        <w:spacing w:line="360" w:lineRule="auto"/>
        <w:jc w:val="both"/>
        <w:rPr>
          <w:rFonts w:ascii="Trebuchet MS" w:hAnsi="Trebuchet MS"/>
          <w:color w:val="5F5F5F"/>
        </w:rPr>
      </w:pPr>
      <w:r w:rsidRPr="009B660A">
        <w:rPr>
          <w:rFonts w:ascii="Trebuchet MS" w:hAnsi="Trebuchet MS"/>
          <w:color w:val="5F5F5F"/>
        </w:rPr>
        <w:tab/>
      </w:r>
    </w:p>
    <w:sectPr w:rsidR="00505795" w:rsidRPr="009B660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29AB5" w14:textId="77777777" w:rsidR="00FB1300" w:rsidRDefault="00FB1300" w:rsidP="008666BC">
      <w:pPr>
        <w:spacing w:after="0" w:line="240" w:lineRule="auto"/>
      </w:pPr>
      <w:r>
        <w:separator/>
      </w:r>
    </w:p>
  </w:endnote>
  <w:endnote w:type="continuationSeparator" w:id="0">
    <w:p w14:paraId="3EA3C601" w14:textId="77777777" w:rsidR="00FB1300" w:rsidRDefault="00FB1300" w:rsidP="0086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256381"/>
      <w:docPartObj>
        <w:docPartGallery w:val="Page Numbers (Bottom of Page)"/>
        <w:docPartUnique/>
      </w:docPartObj>
    </w:sdtPr>
    <w:sdtEndPr/>
    <w:sdtContent>
      <w:p w14:paraId="495A93E8" w14:textId="77777777" w:rsidR="008B0929" w:rsidRDefault="008B0929">
        <w:pPr>
          <w:pStyle w:val="Pieddepage"/>
        </w:pPr>
        <w:r>
          <w:rPr>
            <w:noProof/>
            <w:lang w:eastAsia="fr-FR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00D9CBF" wp14:editId="05434453">
                  <wp:simplePos x="0" y="0"/>
                  <wp:positionH relativeFrom="margin">
                    <wp:align>left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2" name="Grou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3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0A0DE13" w14:textId="1B98423F" w:rsidR="008B0929" w:rsidRDefault="008B0929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CE6883" w:rsidRPr="00CE6883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00D9CBF" id="Groupe 2" o:spid="_x0000_s1026" style="position:absolute;margin-left:0;margin-top:0;width:34.4pt;height:56.45pt;z-index:251659264;mso-position-horizontal:lef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CfgxQAAANoAAAAPAAAAZHJzL2Rvd25yZXYueG1sRI9Ba8JA&#10;FITvBf/D8oTe6sYi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B4pCfgxQAAANoAAAAP&#10;AAAAAAAAAAAAAAAAAAcCAABkcnMvZG93bnJldi54bWxQSwUGAAAAAAMAAwC3AAAA+QIAAAAA&#10;" filled="f" strokecolor="#7f7f7f">
                    <v:textbox>
                      <w:txbxContent>
                        <w:p w14:paraId="00A0DE13" w14:textId="1B98423F" w:rsidR="008B0929" w:rsidRDefault="008B0929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CE6883" w:rsidRPr="00CE6883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769FB" w14:textId="77777777" w:rsidR="00FB1300" w:rsidRDefault="00FB1300" w:rsidP="008666BC">
      <w:pPr>
        <w:spacing w:after="0" w:line="240" w:lineRule="auto"/>
      </w:pPr>
      <w:r>
        <w:separator/>
      </w:r>
    </w:p>
  </w:footnote>
  <w:footnote w:type="continuationSeparator" w:id="0">
    <w:p w14:paraId="159BC94D" w14:textId="77777777" w:rsidR="00FB1300" w:rsidRDefault="00FB1300" w:rsidP="00866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A538B"/>
    <w:multiLevelType w:val="hybridMultilevel"/>
    <w:tmpl w:val="09F6630E"/>
    <w:lvl w:ilvl="0" w:tplc="647AF2A8">
      <w:start w:val="1"/>
      <w:numFmt w:val="bullet"/>
      <w:lvlText w:val=""/>
      <w:lvlJc w:val="left"/>
      <w:pPr>
        <w:ind w:left="360" w:hanging="360"/>
      </w:pPr>
      <w:rPr>
        <w:rFonts w:ascii="Wingdings 2" w:hAnsi="Wingdings 2" w:hint="default"/>
        <w:color w:val="245590"/>
      </w:rPr>
    </w:lvl>
    <w:lvl w:ilvl="1" w:tplc="7A7EB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DA5CC0"/>
    <w:multiLevelType w:val="hybridMultilevel"/>
    <w:tmpl w:val="D71AA2DC"/>
    <w:lvl w:ilvl="0" w:tplc="DA56AEE4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AF"/>
    <w:rsid w:val="00035D8C"/>
    <w:rsid w:val="00075B95"/>
    <w:rsid w:val="000823B7"/>
    <w:rsid w:val="00083A60"/>
    <w:rsid w:val="000D6D2E"/>
    <w:rsid w:val="000D77DC"/>
    <w:rsid w:val="000E163D"/>
    <w:rsid w:val="000F5A4B"/>
    <w:rsid w:val="000F5CC9"/>
    <w:rsid w:val="00132FAF"/>
    <w:rsid w:val="00166379"/>
    <w:rsid w:val="001C3C2A"/>
    <w:rsid w:val="001C760A"/>
    <w:rsid w:val="001D232D"/>
    <w:rsid w:val="001F5610"/>
    <w:rsid w:val="00224C99"/>
    <w:rsid w:val="002714ED"/>
    <w:rsid w:val="002B51D5"/>
    <w:rsid w:val="002B6C56"/>
    <w:rsid w:val="002C4A2B"/>
    <w:rsid w:val="002F4B17"/>
    <w:rsid w:val="00326AEC"/>
    <w:rsid w:val="003376D7"/>
    <w:rsid w:val="003C1648"/>
    <w:rsid w:val="00422DC9"/>
    <w:rsid w:val="004A1A21"/>
    <w:rsid w:val="004F21DF"/>
    <w:rsid w:val="004F52D8"/>
    <w:rsid w:val="00505795"/>
    <w:rsid w:val="00561A6B"/>
    <w:rsid w:val="00597452"/>
    <w:rsid w:val="005A58FB"/>
    <w:rsid w:val="005A6E1D"/>
    <w:rsid w:val="005E3400"/>
    <w:rsid w:val="00617E15"/>
    <w:rsid w:val="00686BB8"/>
    <w:rsid w:val="00686E0D"/>
    <w:rsid w:val="006924DA"/>
    <w:rsid w:val="00695915"/>
    <w:rsid w:val="0073291D"/>
    <w:rsid w:val="007D0DA0"/>
    <w:rsid w:val="007E159D"/>
    <w:rsid w:val="007F28DE"/>
    <w:rsid w:val="00805A81"/>
    <w:rsid w:val="008666BC"/>
    <w:rsid w:val="0088457A"/>
    <w:rsid w:val="008B0929"/>
    <w:rsid w:val="008B3F8A"/>
    <w:rsid w:val="008E159A"/>
    <w:rsid w:val="00906D35"/>
    <w:rsid w:val="00927765"/>
    <w:rsid w:val="00956E6F"/>
    <w:rsid w:val="009B660A"/>
    <w:rsid w:val="009B78D8"/>
    <w:rsid w:val="009D279C"/>
    <w:rsid w:val="009E61C7"/>
    <w:rsid w:val="00A56C3E"/>
    <w:rsid w:val="00AF7AEF"/>
    <w:rsid w:val="00B72454"/>
    <w:rsid w:val="00C05540"/>
    <w:rsid w:val="00C7388F"/>
    <w:rsid w:val="00CA207C"/>
    <w:rsid w:val="00CC52EE"/>
    <w:rsid w:val="00CE6883"/>
    <w:rsid w:val="00D77404"/>
    <w:rsid w:val="00DD3A93"/>
    <w:rsid w:val="00E20FF8"/>
    <w:rsid w:val="00E45D3B"/>
    <w:rsid w:val="00E734EE"/>
    <w:rsid w:val="00E76968"/>
    <w:rsid w:val="00E87208"/>
    <w:rsid w:val="00EA4906"/>
    <w:rsid w:val="00ED33B7"/>
    <w:rsid w:val="00EE3740"/>
    <w:rsid w:val="00F63FF3"/>
    <w:rsid w:val="00F97F72"/>
    <w:rsid w:val="00FB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398BD0"/>
  <w15:chartTrackingRefBased/>
  <w15:docId w15:val="{C6E587DA-9231-44B4-BAAB-4752E3F4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132FA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32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132FA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2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FAF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23B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23B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695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4A1A2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itreCar">
    <w:name w:val="Titre Car"/>
    <w:basedOn w:val="Policepardfaut"/>
    <w:link w:val="Titre"/>
    <w:rsid w:val="004A1A2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aragraphedeliste">
    <w:name w:val="List Paragraph"/>
    <w:basedOn w:val="Normal"/>
    <w:uiPriority w:val="72"/>
    <w:qFormat/>
    <w:rsid w:val="004A1A21"/>
    <w:pPr>
      <w:spacing w:after="0" w:line="240" w:lineRule="auto"/>
      <w:ind w:left="720"/>
      <w:contextualSpacing/>
      <w:jc w:val="both"/>
    </w:pPr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66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66BC"/>
  </w:style>
  <w:style w:type="paragraph" w:styleId="Pieddepage">
    <w:name w:val="footer"/>
    <w:basedOn w:val="Normal"/>
    <w:link w:val="PieddepageCar"/>
    <w:uiPriority w:val="99"/>
    <w:unhideWhenUsed/>
    <w:rsid w:val="00866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6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Nord-Pas de Calais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TALFER Xavier</dc:creator>
  <cp:keywords/>
  <dc:description/>
  <cp:lastModifiedBy>TALFER Xavier</cp:lastModifiedBy>
  <cp:revision>4</cp:revision>
  <cp:lastPrinted>2019-02-22T07:52:00Z</cp:lastPrinted>
  <dcterms:created xsi:type="dcterms:W3CDTF">2019-06-13T11:47:00Z</dcterms:created>
  <dcterms:modified xsi:type="dcterms:W3CDTF">2023-01-25T11:08:00Z</dcterms:modified>
</cp:coreProperties>
</file>