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D5103" w14:textId="6F0A70CD" w:rsidR="00CE60C7" w:rsidRDefault="00CE60C7"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2336" behindDoc="1" locked="0" layoutInCell="1" allowOverlap="1" wp14:anchorId="3B2056B9" wp14:editId="79B0CEF2">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61312" behindDoc="1" locked="0" layoutInCell="1" allowOverlap="1" wp14:anchorId="730CBBB6" wp14:editId="4A8A2F66">
            <wp:simplePos x="0" y="0"/>
            <wp:positionH relativeFrom="column">
              <wp:posOffset>-899795</wp:posOffset>
            </wp:positionH>
            <wp:positionV relativeFrom="page">
              <wp:posOffset>12700</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p w14:paraId="3BB9D727" w14:textId="77777777" w:rsidR="00CE60C7" w:rsidRDefault="00CE60C7" w:rsidP="00BE541D">
      <w:pPr>
        <w:rPr>
          <w:rFonts w:ascii="Fira Sans" w:hAnsi="Fira Sans"/>
          <w:b/>
          <w:bCs/>
          <w:sz w:val="28"/>
          <w:szCs w:val="28"/>
        </w:rPr>
      </w:pPr>
    </w:p>
    <w:p w14:paraId="637FBEC5" w14:textId="77777777" w:rsidR="00CE60C7" w:rsidRPr="00F019B7" w:rsidRDefault="00CE60C7" w:rsidP="00F019B7">
      <w:pPr>
        <w:jc w:val="center"/>
        <w:rPr>
          <w:rFonts w:ascii="Fira Sans" w:hAnsi="Fira Sans"/>
          <w:b/>
          <w:bCs/>
          <w:sz w:val="32"/>
          <w:szCs w:val="32"/>
        </w:rPr>
      </w:pPr>
    </w:p>
    <w:p w14:paraId="36C66FF9" w14:textId="77777777" w:rsidR="00CE60C7" w:rsidRDefault="00CE60C7"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324946AE" wp14:editId="402946E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389C64B" w14:textId="133DAE27" w:rsidR="00CE60C7" w:rsidRPr="00096ABB" w:rsidRDefault="00CE60C7"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4946AE"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3389C64B" w14:textId="133DAE27" w:rsidR="00CE60C7" w:rsidRPr="00096ABB" w:rsidRDefault="00CE60C7"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C26637" w14:textId="77777777" w:rsidR="00CE60C7" w:rsidRDefault="00CE60C7" w:rsidP="00595B10">
      <w:pPr>
        <w:jc w:val="center"/>
        <w:rPr>
          <w:rFonts w:ascii="Fira Sans" w:hAnsi="Fira Sans"/>
          <w:b/>
          <w:bCs/>
          <w:sz w:val="28"/>
          <w:szCs w:val="28"/>
        </w:rPr>
      </w:pPr>
    </w:p>
    <w:p w14:paraId="3DD8461D" w14:textId="77777777" w:rsidR="00CE60C7" w:rsidRDefault="00CE60C7" w:rsidP="00595B10">
      <w:pPr>
        <w:rPr>
          <w:rFonts w:ascii="Fira Sans" w:hAnsi="Fira Sans"/>
          <w:b/>
          <w:bCs/>
        </w:rPr>
      </w:pPr>
    </w:p>
    <w:p w14:paraId="2D06A35F" w14:textId="77777777" w:rsidR="00CE60C7" w:rsidRPr="00056D8D" w:rsidRDefault="00CE60C7" w:rsidP="00595B10">
      <w:pPr>
        <w:rPr>
          <w:rFonts w:ascii="Fira Sans" w:hAnsi="Fira Sans"/>
          <w:b/>
          <w:bCs/>
        </w:rPr>
      </w:pPr>
    </w:p>
    <w:p w14:paraId="72B64F5F" w14:textId="77777777" w:rsidR="00CE60C7" w:rsidRDefault="00CE60C7" w:rsidP="00595B10">
      <w:pPr>
        <w:rPr>
          <w:rFonts w:ascii="Fira Sans" w:hAnsi="Fira Sans"/>
          <w:b/>
          <w:bCs/>
          <w:sz w:val="28"/>
          <w:szCs w:val="28"/>
        </w:rPr>
      </w:pPr>
    </w:p>
    <w:p w14:paraId="570FE3E0" w14:textId="77777777" w:rsidR="00CE60C7" w:rsidRDefault="00CE60C7" w:rsidP="00595B10">
      <w:pPr>
        <w:rPr>
          <w:rFonts w:ascii="Fira Sans" w:hAnsi="Fira Sans"/>
          <w:b/>
          <w:bCs/>
          <w:sz w:val="28"/>
          <w:szCs w:val="28"/>
        </w:rPr>
      </w:pPr>
    </w:p>
    <w:p w14:paraId="17A5E5AA" w14:textId="77777777" w:rsidR="00CE60C7" w:rsidRPr="00595B10" w:rsidRDefault="00CE60C7" w:rsidP="00595B10">
      <w:pPr>
        <w:rPr>
          <w:b/>
          <w:bCs/>
        </w:rPr>
      </w:pPr>
    </w:p>
    <w:p w14:paraId="526863B4" w14:textId="77777777" w:rsidR="00CE60C7" w:rsidRDefault="00CE60C7"/>
    <w:p w14:paraId="09C5CC08" w14:textId="7E9664EB" w:rsidR="00CE60C7" w:rsidRDefault="00CE60C7">
      <w:r>
        <w:rPr>
          <w:noProof/>
        </w:rPr>
        <mc:AlternateContent>
          <mc:Choice Requires="wps">
            <w:drawing>
              <wp:anchor distT="0" distB="0" distL="114300" distR="114300" simplePos="0" relativeHeight="251665408" behindDoc="0" locked="0" layoutInCell="1" allowOverlap="1" wp14:anchorId="680CD192" wp14:editId="1174613B">
                <wp:simplePos x="0" y="0"/>
                <wp:positionH relativeFrom="column">
                  <wp:posOffset>-375920</wp:posOffset>
                </wp:positionH>
                <wp:positionV relativeFrom="paragraph">
                  <wp:posOffset>107950</wp:posOffset>
                </wp:positionV>
                <wp:extent cx="4000500" cy="294322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94322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D838D21" w14:textId="77777777" w:rsidR="00CE60C7" w:rsidRPr="00CE60C7" w:rsidRDefault="00CE60C7" w:rsidP="00F019B7">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746F960E" w14:textId="77777777" w:rsidR="00CE60C7" w:rsidRDefault="00CE60C7" w:rsidP="00F019B7">
                            <w:pPr>
                              <w:rPr>
                                <w:rFonts w:ascii="Fira Sans" w:hAnsi="Fira Sans"/>
                                <w:b/>
                                <w:bCs/>
                                <w:color w:val="FFFFFF" w:themeColor="background1"/>
                                <w:sz w:val="28"/>
                                <w:szCs w:val="28"/>
                              </w:rPr>
                            </w:pPr>
                          </w:p>
                          <w:p w14:paraId="33663639" w14:textId="77777777" w:rsidR="00CE60C7" w:rsidRPr="00CE60C7" w:rsidRDefault="00CE60C7" w:rsidP="00CE60C7">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733AE5C5" w14:textId="77777777" w:rsidR="00CE60C7" w:rsidRPr="00CE60C7" w:rsidRDefault="00CE60C7" w:rsidP="00CE60C7">
                            <w:pPr>
                              <w:rPr>
                                <w:rFonts w:ascii="Fira Sans" w:hAnsi="Fira Sans"/>
                                <w:b/>
                                <w:bCs/>
                                <w:color w:val="FFFFFF" w:themeColor="background1"/>
                                <w:sz w:val="28"/>
                                <w:szCs w:val="28"/>
                              </w:rPr>
                            </w:pPr>
                          </w:p>
                          <w:p w14:paraId="358DB831" w14:textId="77777777" w:rsidR="00CE60C7" w:rsidRPr="00CE60C7" w:rsidRDefault="00CE60C7" w:rsidP="00CE60C7">
                            <w:pPr>
                              <w:rPr>
                                <w:rFonts w:ascii="Fira Sans" w:hAnsi="Fira Sans"/>
                                <w:b/>
                                <w:bCs/>
                                <w:color w:val="FFFFFF" w:themeColor="background1"/>
                                <w:sz w:val="28"/>
                                <w:szCs w:val="28"/>
                              </w:rPr>
                            </w:pPr>
                          </w:p>
                          <w:p w14:paraId="18E012EF" w14:textId="77777777" w:rsidR="00CE60C7" w:rsidRPr="00CE60C7" w:rsidRDefault="00CE60C7" w:rsidP="00CE60C7">
                            <w:pPr>
                              <w:rPr>
                                <w:rFonts w:ascii="Fira Sans" w:hAnsi="Fira Sans"/>
                                <w:b/>
                                <w:bCs/>
                                <w:color w:val="FFFFFF" w:themeColor="background1"/>
                                <w:sz w:val="28"/>
                                <w:szCs w:val="28"/>
                              </w:rPr>
                            </w:pPr>
                            <w:r w:rsidRPr="00CE60C7">
                              <w:rPr>
                                <w:rFonts w:ascii="Fira Sans" w:hAnsi="Fira Sans"/>
                                <w:b/>
                                <w:bCs/>
                                <w:color w:val="FFFFFF" w:themeColor="background1"/>
                                <w:sz w:val="28"/>
                                <w:szCs w:val="28"/>
                              </w:rPr>
                              <w:t>Lot 1 : Prestations de conseils juridiques en droit public : Contrats publics, domanialité publique, droit administratif général, droit public des affaires</w:t>
                            </w:r>
                          </w:p>
                          <w:p w14:paraId="60F30E40" w14:textId="77777777" w:rsidR="00CE60C7" w:rsidRPr="00F42785" w:rsidRDefault="00CE60C7"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CD192" id="_x0000_s1027" type="#_x0000_t202" style="position:absolute;margin-left:-29.6pt;margin-top:8.5pt;width:315pt;height:2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" filled="f" stroked="f" strokeweight=".5pt">
                <v:stroke dashstyle="dash"/>
                <v:textbox>
                  <w:txbxContent>
                    <w:p w14:paraId="3D838D21" w14:textId="77777777" w:rsidR="00CE60C7" w:rsidRPr="00CE60C7" w:rsidRDefault="00CE60C7" w:rsidP="00F019B7">
                      <w:pPr>
                        <w:rPr>
                          <w:rFonts w:ascii="Fira Sans" w:hAnsi="Fira Sans"/>
                          <w:b/>
                          <w:bCs/>
                          <w:color w:val="FFFFFF" w:themeColor="background1"/>
                          <w:sz w:val="28"/>
                          <w:szCs w:val="28"/>
                          <w:u w:val="single"/>
                        </w:rPr>
                      </w:pPr>
                      <w:r w:rsidRPr="00CE60C7">
                        <w:rPr>
                          <w:rFonts w:ascii="Fira Sans" w:hAnsi="Fira Sans"/>
                          <w:b/>
                          <w:bCs/>
                          <w:color w:val="FFFFFF" w:themeColor="background1"/>
                          <w:sz w:val="28"/>
                          <w:szCs w:val="28"/>
                          <w:u w:val="single"/>
                        </w:rPr>
                        <w:t>OBJET DU MARCHÉ :</w:t>
                      </w:r>
                    </w:p>
                    <w:p w14:paraId="746F960E" w14:textId="77777777" w:rsidR="00CE60C7" w:rsidRDefault="00CE60C7" w:rsidP="00F019B7">
                      <w:pPr>
                        <w:rPr>
                          <w:rFonts w:ascii="Fira Sans" w:hAnsi="Fira Sans"/>
                          <w:b/>
                          <w:bCs/>
                          <w:color w:val="FFFFFF" w:themeColor="background1"/>
                          <w:sz w:val="28"/>
                          <w:szCs w:val="28"/>
                        </w:rPr>
                      </w:pPr>
                    </w:p>
                    <w:p w14:paraId="33663639" w14:textId="77777777" w:rsidR="00CE60C7" w:rsidRPr="00CE60C7" w:rsidRDefault="00CE60C7" w:rsidP="00CE60C7">
                      <w:pPr>
                        <w:jc w:val="both"/>
                        <w:rPr>
                          <w:rFonts w:ascii="Fira Sans" w:hAnsi="Fira Sans"/>
                          <w:b/>
                          <w:bCs/>
                          <w:color w:val="FFFFFF" w:themeColor="background1"/>
                          <w:sz w:val="28"/>
                          <w:szCs w:val="28"/>
                        </w:rPr>
                      </w:pPr>
                      <w:r w:rsidRPr="00CE60C7">
                        <w:rPr>
                          <w:rFonts w:ascii="Fira Sans" w:hAnsi="Fira Sans"/>
                          <w:b/>
                          <w:bCs/>
                          <w:color w:val="FFFFFF" w:themeColor="background1"/>
                          <w:sz w:val="28"/>
                          <w:szCs w:val="28"/>
                        </w:rPr>
                        <w:t>MARCHE DE PRESTATIONS DE CONSEILS JURIDIQUES POUR LA CCI NCA, LA SAS VP GOLFE-JUAN, LA SAS GALLICE 21, LA SAS VAUBAN 21, LA SCI CAMPUS ET L’ECOLE 42</w:t>
                      </w:r>
                    </w:p>
                    <w:p w14:paraId="733AE5C5" w14:textId="77777777" w:rsidR="00CE60C7" w:rsidRPr="00CE60C7" w:rsidRDefault="00CE60C7" w:rsidP="00CE60C7">
                      <w:pPr>
                        <w:rPr>
                          <w:rFonts w:ascii="Fira Sans" w:hAnsi="Fira Sans"/>
                          <w:b/>
                          <w:bCs/>
                          <w:color w:val="FFFFFF" w:themeColor="background1"/>
                          <w:sz w:val="28"/>
                          <w:szCs w:val="28"/>
                        </w:rPr>
                      </w:pPr>
                    </w:p>
                    <w:p w14:paraId="358DB831" w14:textId="77777777" w:rsidR="00CE60C7" w:rsidRPr="00CE60C7" w:rsidRDefault="00CE60C7" w:rsidP="00CE60C7">
                      <w:pPr>
                        <w:rPr>
                          <w:rFonts w:ascii="Fira Sans" w:hAnsi="Fira Sans"/>
                          <w:b/>
                          <w:bCs/>
                          <w:color w:val="FFFFFF" w:themeColor="background1"/>
                          <w:sz w:val="28"/>
                          <w:szCs w:val="28"/>
                        </w:rPr>
                      </w:pPr>
                    </w:p>
                    <w:p w14:paraId="18E012EF" w14:textId="77777777" w:rsidR="00CE60C7" w:rsidRPr="00CE60C7" w:rsidRDefault="00CE60C7" w:rsidP="00CE60C7">
                      <w:pPr>
                        <w:rPr>
                          <w:rFonts w:ascii="Fira Sans" w:hAnsi="Fira Sans"/>
                          <w:b/>
                          <w:bCs/>
                          <w:color w:val="FFFFFF" w:themeColor="background1"/>
                          <w:sz w:val="28"/>
                          <w:szCs w:val="28"/>
                        </w:rPr>
                      </w:pPr>
                      <w:r w:rsidRPr="00CE60C7">
                        <w:rPr>
                          <w:rFonts w:ascii="Fira Sans" w:hAnsi="Fira Sans"/>
                          <w:b/>
                          <w:bCs/>
                          <w:color w:val="FFFFFF" w:themeColor="background1"/>
                          <w:sz w:val="28"/>
                          <w:szCs w:val="28"/>
                        </w:rPr>
                        <w:t>Lot 1 : Prestations de conseils juridiques en droit public : Contrats publics, domanialité publique, droit administratif général, droit public des affaires</w:t>
                      </w:r>
                    </w:p>
                    <w:p w14:paraId="60F30E40" w14:textId="77777777" w:rsidR="00CE60C7" w:rsidRPr="00F42785" w:rsidRDefault="00CE60C7" w:rsidP="00F019B7">
                      <w:pPr>
                        <w:rPr>
                          <w:rFonts w:ascii="Fira Sans" w:hAnsi="Fira Sans"/>
                          <w:b/>
                          <w:bCs/>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A919630" wp14:editId="0E3B5E7F">
                <wp:simplePos x="0" y="0"/>
                <wp:positionH relativeFrom="column">
                  <wp:posOffset>4269105</wp:posOffset>
                </wp:positionH>
                <wp:positionV relativeFrom="paragraph">
                  <wp:posOffset>89535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6AC39AA2" w14:textId="77777777" w:rsidR="00CE60C7" w:rsidRPr="00096ABB" w:rsidRDefault="00CE60C7" w:rsidP="00595B10">
                            <w:pPr>
                              <w:rPr>
                                <w:rFonts w:ascii="Fira Sans" w:hAnsi="Fira Sans"/>
                                <w:b/>
                                <w:bCs/>
                              </w:rPr>
                            </w:pPr>
                            <w:r w:rsidRPr="00096ABB">
                              <w:rPr>
                                <w:rFonts w:ascii="Fira Sans" w:hAnsi="Fira Sans"/>
                                <w:b/>
                                <w:bCs/>
                              </w:rPr>
                              <w:t>PROCÉDURE</w:t>
                            </w:r>
                          </w:p>
                          <w:p w14:paraId="6D102652" w14:textId="77777777" w:rsidR="00CE60C7" w:rsidRPr="00096ABB" w:rsidRDefault="00CE60C7" w:rsidP="00595B10">
                            <w:pPr>
                              <w:rPr>
                                <w:rFonts w:ascii="Fira Sans" w:hAnsi="Fira Sans"/>
                                <w:b/>
                                <w:bCs/>
                              </w:rPr>
                            </w:pPr>
                          </w:p>
                          <w:p w14:paraId="1AC65400" w14:textId="58AE30B7" w:rsidR="00CE60C7" w:rsidRPr="00CE60C7" w:rsidRDefault="00CE60C7" w:rsidP="00595B10">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01E424D4" w14:textId="77777777" w:rsidR="00CE60C7" w:rsidRPr="00096ABB" w:rsidRDefault="00CE60C7" w:rsidP="00595B10">
                            <w:pPr>
                              <w:rPr>
                                <w:rFonts w:ascii="Fira Sans" w:hAnsi="Fira Sans"/>
                                <w:b/>
                                <w:bCs/>
                              </w:rPr>
                            </w:pPr>
                          </w:p>
                          <w:p w14:paraId="02DA5310" w14:textId="77777777" w:rsidR="00CE60C7" w:rsidRDefault="00CE60C7" w:rsidP="00595B10">
                            <w:pPr>
                              <w:rPr>
                                <w:rFonts w:ascii="Fira Sans" w:hAnsi="Fira Sans"/>
                                <w:b/>
                                <w:bCs/>
                              </w:rPr>
                            </w:pPr>
                            <w:r w:rsidRPr="00096ABB">
                              <w:rPr>
                                <w:rFonts w:ascii="Fira Sans" w:hAnsi="Fira Sans"/>
                                <w:b/>
                                <w:bCs/>
                              </w:rPr>
                              <w:t>GROUPEMENT DE COMMANDES entre :</w:t>
                            </w:r>
                          </w:p>
                          <w:p w14:paraId="199920E0" w14:textId="77777777" w:rsidR="00CE60C7" w:rsidRPr="00096ABB" w:rsidRDefault="00CE60C7" w:rsidP="00595B10">
                            <w:pPr>
                              <w:rPr>
                                <w:rFonts w:ascii="Fira Sans" w:hAnsi="Fira Sans"/>
                                <w:b/>
                                <w:bCs/>
                              </w:rPr>
                            </w:pPr>
                          </w:p>
                          <w:p w14:paraId="2F4D96B6"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r>
                            <w:bookmarkStart w:id="0" w:name="_Hlk185340105"/>
                            <w:r w:rsidRPr="00CE60C7">
                              <w:rPr>
                                <w:rFonts w:ascii="Fira Sans" w:hAnsi="Fira Sans"/>
                              </w:rPr>
                              <w:t>La Chambre de Commerce et d’Industrie Nice – Côte d’Azur</w:t>
                            </w:r>
                            <w:bookmarkEnd w:id="0"/>
                          </w:p>
                          <w:p w14:paraId="4E9B8C59"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SAS VP GOLFE JUAN</w:t>
                            </w:r>
                          </w:p>
                          <w:p w14:paraId="40641011"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SAS Gallice 21</w:t>
                            </w:r>
                          </w:p>
                          <w:p w14:paraId="59C93EEE"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SAS Vauban 21</w:t>
                            </w:r>
                          </w:p>
                          <w:p w14:paraId="188019BD"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SCI Campus</w:t>
                            </w:r>
                          </w:p>
                          <w:p w14:paraId="64166217" w14:textId="05682302"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L’Ecole 42</w:t>
                            </w:r>
                          </w:p>
                          <w:p w14:paraId="18A75623" w14:textId="77777777" w:rsidR="00CE60C7" w:rsidRDefault="00CE60C7" w:rsidP="00595B10">
                            <w:pPr>
                              <w:rPr>
                                <w:rFonts w:ascii="Fira Sans" w:hAnsi="Fira Sans"/>
                                <w:b/>
                                <w:bCs/>
                              </w:rPr>
                            </w:pPr>
                          </w:p>
                          <w:p w14:paraId="56038A7E" w14:textId="49BDFD32" w:rsidR="00CE60C7" w:rsidRDefault="00CE60C7" w:rsidP="00595B10">
                            <w:pPr>
                              <w:rPr>
                                <w:rFonts w:ascii="Fira Sans" w:hAnsi="Fira Sans"/>
                                <w:b/>
                                <w:bCs/>
                              </w:rPr>
                            </w:pPr>
                            <w:r w:rsidRPr="00096ABB">
                              <w:rPr>
                                <w:rFonts w:ascii="Fira Sans" w:hAnsi="Fira Sans"/>
                                <w:b/>
                                <w:bCs/>
                              </w:rPr>
                              <w:t>Coordonnateur :</w:t>
                            </w:r>
                          </w:p>
                          <w:p w14:paraId="6315E104" w14:textId="77777777" w:rsidR="00CE60C7" w:rsidRDefault="00CE60C7" w:rsidP="00595B10">
                            <w:pPr>
                              <w:rPr>
                                <w:rFonts w:ascii="Fira Sans" w:hAnsi="Fira Sans"/>
                                <w:b/>
                                <w:bCs/>
                              </w:rPr>
                            </w:pPr>
                          </w:p>
                          <w:p w14:paraId="41BBEEE2" w14:textId="58E10693" w:rsidR="00CE60C7" w:rsidRPr="00CE60C7" w:rsidRDefault="00CE60C7" w:rsidP="00595B10">
                            <w:pPr>
                              <w:rPr>
                                <w:rFonts w:ascii="Fira Sans" w:hAnsi="Fira Sans"/>
                              </w:rPr>
                            </w:pPr>
                            <w:r w:rsidRPr="00CE60C7">
                              <w:rPr>
                                <w:rFonts w:ascii="Fira Sans" w:hAnsi="Fira Sans"/>
                              </w:rPr>
                              <w:t>La Chambre de Commerce et d’Industrie Nice – Côte d’Azur</w:t>
                            </w:r>
                          </w:p>
                          <w:p w14:paraId="60E4DF96" w14:textId="77777777" w:rsidR="00CE60C7" w:rsidRPr="00096ABB" w:rsidRDefault="00CE60C7" w:rsidP="00595B10">
                            <w:pPr>
                              <w:rPr>
                                <w:rFonts w:ascii="Fira Sans" w:hAnsi="Fira Sans"/>
                                <w:b/>
                                <w:bCs/>
                              </w:rPr>
                            </w:pPr>
                          </w:p>
                          <w:p w14:paraId="4762724E" w14:textId="77777777" w:rsidR="00CE60C7" w:rsidRPr="00096ABB" w:rsidRDefault="00CE60C7" w:rsidP="00F26631">
                            <w:pPr>
                              <w:rPr>
                                <w:rFonts w:ascii="Fira Sans" w:hAnsi="Fira Sans"/>
                                <w:i/>
                                <w:iCs/>
                                <w:sz w:val="22"/>
                                <w:szCs w:val="22"/>
                              </w:rPr>
                            </w:pPr>
                            <w:r w:rsidRPr="00096ABB">
                              <w:rPr>
                                <w:rFonts w:ascii="Fira Sans" w:hAnsi="Fira Sans"/>
                                <w:i/>
                                <w:iCs/>
                                <w:sz w:val="22"/>
                                <w:szCs w:val="22"/>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A919630" id="_x0000_s1028" type="#_x0000_t202" style="position:absolute;margin-left:336.15pt;margin-top:7.0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" filled="f" stroked="f" strokeweight=".5pt">
                <v:textbox style="mso-fit-shape-to-text:t">
                  <w:txbxContent>
                    <w:p w14:paraId="6AC39AA2" w14:textId="77777777" w:rsidR="00CE60C7" w:rsidRPr="00096ABB" w:rsidRDefault="00CE60C7" w:rsidP="00595B10">
                      <w:pPr>
                        <w:rPr>
                          <w:rFonts w:ascii="Fira Sans" w:hAnsi="Fira Sans"/>
                          <w:b/>
                          <w:bCs/>
                        </w:rPr>
                      </w:pPr>
                      <w:r w:rsidRPr="00096ABB">
                        <w:rPr>
                          <w:rFonts w:ascii="Fira Sans" w:hAnsi="Fira Sans"/>
                          <w:b/>
                          <w:bCs/>
                        </w:rPr>
                        <w:t>PROCÉDURE</w:t>
                      </w:r>
                    </w:p>
                    <w:p w14:paraId="6D102652" w14:textId="77777777" w:rsidR="00CE60C7" w:rsidRPr="00096ABB" w:rsidRDefault="00CE60C7" w:rsidP="00595B10">
                      <w:pPr>
                        <w:rPr>
                          <w:rFonts w:ascii="Fira Sans" w:hAnsi="Fira Sans"/>
                          <w:b/>
                          <w:bCs/>
                        </w:rPr>
                      </w:pPr>
                    </w:p>
                    <w:p w14:paraId="1AC65400" w14:textId="58AE30B7" w:rsidR="00CE60C7" w:rsidRPr="00CE60C7" w:rsidRDefault="00CE60C7" w:rsidP="00595B10">
                      <w:pPr>
                        <w:pStyle w:val="Paragraphedeliste"/>
                        <w:numPr>
                          <w:ilvl w:val="0"/>
                          <w:numId w:val="41"/>
                        </w:numPr>
                        <w:contextualSpacing/>
                        <w:rPr>
                          <w:rFonts w:ascii="Fira Sans" w:hAnsi="Fira Sans"/>
                          <w:sz w:val="22"/>
                          <w:szCs w:val="22"/>
                        </w:rPr>
                      </w:pPr>
                      <w:r w:rsidRPr="00096ABB">
                        <w:rPr>
                          <w:rFonts w:ascii="Fira Sans" w:hAnsi="Fira Sans"/>
                          <w:sz w:val="22"/>
                          <w:szCs w:val="22"/>
                        </w:rPr>
                        <w:t>Marché à procédure adaptée</w:t>
                      </w:r>
                    </w:p>
                    <w:p w14:paraId="01E424D4" w14:textId="77777777" w:rsidR="00CE60C7" w:rsidRPr="00096ABB" w:rsidRDefault="00CE60C7" w:rsidP="00595B10">
                      <w:pPr>
                        <w:rPr>
                          <w:rFonts w:ascii="Fira Sans" w:hAnsi="Fira Sans"/>
                          <w:b/>
                          <w:bCs/>
                        </w:rPr>
                      </w:pPr>
                    </w:p>
                    <w:p w14:paraId="02DA5310" w14:textId="77777777" w:rsidR="00CE60C7" w:rsidRDefault="00CE60C7" w:rsidP="00595B10">
                      <w:pPr>
                        <w:rPr>
                          <w:rFonts w:ascii="Fira Sans" w:hAnsi="Fira Sans"/>
                          <w:b/>
                          <w:bCs/>
                        </w:rPr>
                      </w:pPr>
                      <w:r w:rsidRPr="00096ABB">
                        <w:rPr>
                          <w:rFonts w:ascii="Fira Sans" w:hAnsi="Fira Sans"/>
                          <w:b/>
                          <w:bCs/>
                        </w:rPr>
                        <w:t>GROUPEMENT DE COMMANDES entre :</w:t>
                      </w:r>
                    </w:p>
                    <w:p w14:paraId="199920E0" w14:textId="77777777" w:rsidR="00CE60C7" w:rsidRPr="00096ABB" w:rsidRDefault="00CE60C7" w:rsidP="00595B10">
                      <w:pPr>
                        <w:rPr>
                          <w:rFonts w:ascii="Fira Sans" w:hAnsi="Fira Sans"/>
                          <w:b/>
                          <w:bCs/>
                        </w:rPr>
                      </w:pPr>
                    </w:p>
                    <w:p w14:paraId="2F4D96B6"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r>
                      <w:bookmarkStart w:id="1" w:name="_Hlk185340105"/>
                      <w:r w:rsidRPr="00CE60C7">
                        <w:rPr>
                          <w:rFonts w:ascii="Fira Sans" w:hAnsi="Fira Sans"/>
                        </w:rPr>
                        <w:t>La Chambre de Commerce et d’Industrie Nice – Côte d’Azur</w:t>
                      </w:r>
                      <w:bookmarkEnd w:id="1"/>
                    </w:p>
                    <w:p w14:paraId="4E9B8C59"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SAS VP GOLFE JUAN</w:t>
                      </w:r>
                    </w:p>
                    <w:p w14:paraId="40641011"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SAS Gallice 21</w:t>
                      </w:r>
                    </w:p>
                    <w:p w14:paraId="59C93EEE"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SAS Vauban 21</w:t>
                      </w:r>
                    </w:p>
                    <w:p w14:paraId="188019BD" w14:textId="77777777"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SCI Campus</w:t>
                      </w:r>
                    </w:p>
                    <w:p w14:paraId="64166217" w14:textId="05682302" w:rsidR="00CE60C7" w:rsidRPr="00CE60C7" w:rsidRDefault="00CE60C7" w:rsidP="00CE60C7">
                      <w:pPr>
                        <w:rPr>
                          <w:rFonts w:ascii="Fira Sans" w:hAnsi="Fira Sans"/>
                        </w:rPr>
                      </w:pPr>
                      <w:r w:rsidRPr="00CE60C7">
                        <w:rPr>
                          <w:rFonts w:ascii="Fira Sans" w:hAnsi="Fira Sans"/>
                        </w:rPr>
                        <w:t>•</w:t>
                      </w:r>
                      <w:r w:rsidRPr="00CE60C7">
                        <w:rPr>
                          <w:rFonts w:ascii="Fira Sans" w:hAnsi="Fira Sans"/>
                        </w:rPr>
                        <w:tab/>
                        <w:t>L’Ecole 42</w:t>
                      </w:r>
                    </w:p>
                    <w:p w14:paraId="18A75623" w14:textId="77777777" w:rsidR="00CE60C7" w:rsidRDefault="00CE60C7" w:rsidP="00595B10">
                      <w:pPr>
                        <w:rPr>
                          <w:rFonts w:ascii="Fira Sans" w:hAnsi="Fira Sans"/>
                          <w:b/>
                          <w:bCs/>
                        </w:rPr>
                      </w:pPr>
                    </w:p>
                    <w:p w14:paraId="56038A7E" w14:textId="49BDFD32" w:rsidR="00CE60C7" w:rsidRDefault="00CE60C7" w:rsidP="00595B10">
                      <w:pPr>
                        <w:rPr>
                          <w:rFonts w:ascii="Fira Sans" w:hAnsi="Fira Sans"/>
                          <w:b/>
                          <w:bCs/>
                        </w:rPr>
                      </w:pPr>
                      <w:r w:rsidRPr="00096ABB">
                        <w:rPr>
                          <w:rFonts w:ascii="Fira Sans" w:hAnsi="Fira Sans"/>
                          <w:b/>
                          <w:bCs/>
                        </w:rPr>
                        <w:t>Coordonnateur :</w:t>
                      </w:r>
                    </w:p>
                    <w:p w14:paraId="6315E104" w14:textId="77777777" w:rsidR="00CE60C7" w:rsidRDefault="00CE60C7" w:rsidP="00595B10">
                      <w:pPr>
                        <w:rPr>
                          <w:rFonts w:ascii="Fira Sans" w:hAnsi="Fira Sans"/>
                          <w:b/>
                          <w:bCs/>
                        </w:rPr>
                      </w:pPr>
                    </w:p>
                    <w:p w14:paraId="41BBEEE2" w14:textId="58E10693" w:rsidR="00CE60C7" w:rsidRPr="00CE60C7" w:rsidRDefault="00CE60C7" w:rsidP="00595B10">
                      <w:pPr>
                        <w:rPr>
                          <w:rFonts w:ascii="Fira Sans" w:hAnsi="Fira Sans"/>
                        </w:rPr>
                      </w:pPr>
                      <w:r w:rsidRPr="00CE60C7">
                        <w:rPr>
                          <w:rFonts w:ascii="Fira Sans" w:hAnsi="Fira Sans"/>
                        </w:rPr>
                        <w:t>La Chambre de Commerce et d’Industrie Nice – Côte d’Azur</w:t>
                      </w:r>
                    </w:p>
                    <w:p w14:paraId="60E4DF96" w14:textId="77777777" w:rsidR="00CE60C7" w:rsidRPr="00096ABB" w:rsidRDefault="00CE60C7" w:rsidP="00595B10">
                      <w:pPr>
                        <w:rPr>
                          <w:rFonts w:ascii="Fira Sans" w:hAnsi="Fira Sans"/>
                          <w:b/>
                          <w:bCs/>
                        </w:rPr>
                      </w:pPr>
                    </w:p>
                    <w:p w14:paraId="4762724E" w14:textId="77777777" w:rsidR="00CE60C7" w:rsidRPr="00096ABB" w:rsidRDefault="00CE60C7" w:rsidP="00F26631">
                      <w:pPr>
                        <w:rPr>
                          <w:rFonts w:ascii="Fira Sans" w:hAnsi="Fira Sans"/>
                          <w:i/>
                          <w:iCs/>
                          <w:sz w:val="22"/>
                          <w:szCs w:val="22"/>
                        </w:rPr>
                      </w:pPr>
                      <w:r w:rsidRPr="00096ABB">
                        <w:rPr>
                          <w:rFonts w:ascii="Fira Sans" w:hAnsi="Fira Sans"/>
                          <w:i/>
                          <w:iCs/>
                          <w:sz w:val="22"/>
                          <w:szCs w:val="22"/>
                        </w:rPr>
                        <w:t>Prise en qualité de Pouvoir Adjudicateur</w:t>
                      </w:r>
                    </w:p>
                  </w:txbxContent>
                </v:textbox>
              </v:shape>
            </w:pict>
          </mc:Fallback>
        </mc:AlternateContent>
      </w:r>
    </w:p>
    <w:p w14:paraId="04310801" w14:textId="52BA9776" w:rsidR="00CE60C7" w:rsidRDefault="00CE60C7"/>
    <w:p w14:paraId="013483B7" w14:textId="77777777" w:rsidR="00CE60C7" w:rsidRDefault="00CE60C7" w:rsidP="004D73CF">
      <w:pPr>
        <w:jc w:val="center"/>
        <w:rPr>
          <w:rFonts w:ascii="Arial Gras" w:hAnsi="Arial Gras" w:cs="Arial"/>
          <w:b/>
          <w:caps/>
          <w:sz w:val="40"/>
        </w:rPr>
      </w:pPr>
    </w:p>
    <w:p w14:paraId="632251B9" w14:textId="77777777" w:rsidR="00CE60C7" w:rsidRDefault="00CE60C7" w:rsidP="004D73CF">
      <w:pPr>
        <w:jc w:val="center"/>
        <w:rPr>
          <w:rFonts w:ascii="Arial Gras" w:hAnsi="Arial Gras" w:cs="Arial"/>
          <w:b/>
          <w:caps/>
          <w:sz w:val="40"/>
        </w:rPr>
      </w:pPr>
    </w:p>
    <w:p w14:paraId="1E72C373" w14:textId="77777777" w:rsidR="00CE60C7" w:rsidRDefault="00CE60C7" w:rsidP="004D73CF">
      <w:pPr>
        <w:jc w:val="center"/>
        <w:rPr>
          <w:rFonts w:ascii="Arial Gras" w:hAnsi="Arial Gras" w:cs="Arial"/>
          <w:b/>
          <w:caps/>
          <w:sz w:val="40"/>
        </w:rPr>
      </w:pPr>
    </w:p>
    <w:p w14:paraId="076287B1" w14:textId="77777777" w:rsidR="00CE60C7" w:rsidRDefault="00CE60C7" w:rsidP="004D73CF">
      <w:pPr>
        <w:jc w:val="center"/>
        <w:rPr>
          <w:rFonts w:ascii="Arial Gras" w:hAnsi="Arial Gras" w:cs="Arial"/>
          <w:b/>
          <w:caps/>
          <w:sz w:val="40"/>
        </w:rPr>
      </w:pPr>
    </w:p>
    <w:p w14:paraId="0E2F34BC" w14:textId="77777777" w:rsidR="00CE60C7" w:rsidRDefault="00CE60C7" w:rsidP="004D73CF">
      <w:pPr>
        <w:jc w:val="center"/>
        <w:rPr>
          <w:rFonts w:ascii="Arial Gras" w:hAnsi="Arial Gras" w:cs="Arial"/>
          <w:b/>
          <w:caps/>
          <w:sz w:val="40"/>
        </w:rPr>
      </w:pPr>
    </w:p>
    <w:p w14:paraId="544EE08E" w14:textId="77777777" w:rsidR="00CE60C7" w:rsidRDefault="00CE60C7" w:rsidP="004D73CF">
      <w:pPr>
        <w:jc w:val="center"/>
        <w:rPr>
          <w:rFonts w:ascii="Arial Gras" w:hAnsi="Arial Gras" w:cs="Arial"/>
          <w:b/>
          <w:caps/>
          <w:sz w:val="40"/>
        </w:rPr>
      </w:pPr>
    </w:p>
    <w:p w14:paraId="16A84DE6" w14:textId="77777777" w:rsidR="00CE60C7" w:rsidRDefault="00CE60C7" w:rsidP="004D73CF">
      <w:pPr>
        <w:jc w:val="center"/>
        <w:rPr>
          <w:rFonts w:ascii="Arial Gras" w:hAnsi="Arial Gras" w:cs="Arial"/>
          <w:b/>
          <w:caps/>
          <w:sz w:val="40"/>
        </w:rPr>
      </w:pPr>
    </w:p>
    <w:p w14:paraId="7BE5FDAD" w14:textId="77777777" w:rsidR="00CE60C7" w:rsidRDefault="00CE60C7" w:rsidP="004D73CF">
      <w:pPr>
        <w:jc w:val="center"/>
        <w:rPr>
          <w:rFonts w:ascii="Arial Gras" w:hAnsi="Arial Gras" w:cs="Arial"/>
          <w:b/>
          <w:caps/>
          <w:sz w:val="40"/>
        </w:rPr>
      </w:pPr>
    </w:p>
    <w:p w14:paraId="13B25A02" w14:textId="77777777" w:rsidR="00CE60C7" w:rsidRDefault="00CE60C7" w:rsidP="004D73CF">
      <w:pPr>
        <w:jc w:val="center"/>
        <w:rPr>
          <w:rFonts w:ascii="Arial Gras" w:hAnsi="Arial Gras" w:cs="Arial"/>
          <w:b/>
          <w:caps/>
          <w:sz w:val="40"/>
        </w:rPr>
      </w:pPr>
    </w:p>
    <w:p w14:paraId="2A6CF6D8" w14:textId="77777777" w:rsidR="00CE60C7" w:rsidRDefault="00CE60C7" w:rsidP="004D73CF">
      <w:pPr>
        <w:jc w:val="center"/>
        <w:rPr>
          <w:rFonts w:ascii="Arial Gras" w:hAnsi="Arial Gras" w:cs="Arial"/>
          <w:b/>
          <w:caps/>
          <w:sz w:val="40"/>
        </w:rPr>
      </w:pPr>
    </w:p>
    <w:p w14:paraId="7843F16F" w14:textId="77777777" w:rsidR="00CE60C7" w:rsidRDefault="00CE60C7" w:rsidP="004D73CF">
      <w:pPr>
        <w:jc w:val="center"/>
        <w:rPr>
          <w:rFonts w:ascii="Arial Gras" w:hAnsi="Arial Gras" w:cs="Arial"/>
          <w:b/>
          <w:caps/>
          <w:sz w:val="40"/>
        </w:rPr>
      </w:pPr>
    </w:p>
    <w:p w14:paraId="3ED48F9F" w14:textId="77777777" w:rsidR="00CE60C7" w:rsidRDefault="00CE60C7" w:rsidP="004D73CF">
      <w:pPr>
        <w:jc w:val="center"/>
        <w:rPr>
          <w:rFonts w:ascii="Arial Gras" w:hAnsi="Arial Gras" w:cs="Arial"/>
          <w:b/>
          <w:caps/>
          <w:sz w:val="40"/>
        </w:rPr>
      </w:pPr>
    </w:p>
    <w:p w14:paraId="5DC4184C" w14:textId="77777777" w:rsidR="00CE60C7" w:rsidRDefault="00CE60C7" w:rsidP="004D73CF">
      <w:pPr>
        <w:jc w:val="center"/>
        <w:rPr>
          <w:rFonts w:ascii="Arial Gras" w:hAnsi="Arial Gras" w:cs="Arial"/>
          <w:b/>
          <w:caps/>
          <w:sz w:val="40"/>
        </w:rPr>
      </w:pPr>
    </w:p>
    <w:p w14:paraId="583BD35D" w14:textId="77777777" w:rsidR="00CE60C7" w:rsidRDefault="00CE60C7" w:rsidP="004D73CF">
      <w:pPr>
        <w:jc w:val="center"/>
        <w:rPr>
          <w:rFonts w:ascii="Arial Gras" w:hAnsi="Arial Gras" w:cs="Arial"/>
          <w:b/>
          <w:caps/>
          <w:sz w:val="40"/>
        </w:rPr>
      </w:pPr>
    </w:p>
    <w:p w14:paraId="4CDCF724" w14:textId="77777777" w:rsidR="00CE60C7" w:rsidRDefault="00CE60C7" w:rsidP="004D73CF">
      <w:pPr>
        <w:jc w:val="center"/>
        <w:rPr>
          <w:rFonts w:ascii="Arial Gras" w:hAnsi="Arial Gras" w:cs="Arial"/>
          <w:b/>
          <w:caps/>
          <w:sz w:val="40"/>
        </w:rPr>
      </w:pPr>
    </w:p>
    <w:p w14:paraId="6B8FB606" w14:textId="77777777" w:rsidR="00CE60C7" w:rsidRDefault="00CE60C7" w:rsidP="004D73CF">
      <w:pPr>
        <w:jc w:val="center"/>
        <w:rPr>
          <w:rFonts w:ascii="Arial Gras" w:hAnsi="Arial Gras" w:cs="Arial"/>
          <w:b/>
          <w:caps/>
          <w:sz w:val="40"/>
        </w:rPr>
      </w:pPr>
    </w:p>
    <w:p w14:paraId="52A321D6" w14:textId="77777777" w:rsidR="00CE60C7" w:rsidRDefault="00CE60C7" w:rsidP="004D73CF">
      <w:pPr>
        <w:jc w:val="center"/>
        <w:rPr>
          <w:rFonts w:ascii="Arial Gras" w:hAnsi="Arial Gras" w:cs="Arial"/>
          <w:b/>
          <w:caps/>
          <w:sz w:val="40"/>
        </w:rPr>
      </w:pPr>
    </w:p>
    <w:p w14:paraId="167D9CA9" w14:textId="77777777" w:rsidR="00CE60C7" w:rsidRDefault="00CE60C7" w:rsidP="004D73CF">
      <w:pPr>
        <w:jc w:val="center"/>
        <w:rPr>
          <w:rFonts w:ascii="Arial Gras" w:hAnsi="Arial Gras" w:cs="Arial"/>
          <w:b/>
          <w:caps/>
          <w:sz w:val="40"/>
        </w:rPr>
      </w:pPr>
    </w:p>
    <w:p w14:paraId="6596E7B7" w14:textId="77777777" w:rsidR="00CE60C7" w:rsidRPr="001A0C0E" w:rsidRDefault="00CE60C7" w:rsidP="004D73CF">
      <w:pPr>
        <w:jc w:val="center"/>
        <w:rPr>
          <w:rFonts w:ascii="Arial Gras" w:hAnsi="Arial Gras" w:cs="Arial"/>
          <w:b/>
          <w:caps/>
          <w:color w:val="FFFFFF" w:themeColor="background1"/>
          <w:sz w:val="40"/>
        </w:rPr>
      </w:pPr>
    </w:p>
    <w:p w14:paraId="569BAC25" w14:textId="77777777" w:rsidR="0008589E" w:rsidRDefault="0008589E">
      <w:pPr>
        <w:pStyle w:val="En-ttedetabledesmatires"/>
      </w:pPr>
    </w:p>
    <w:p w14:paraId="20C960A6" w14:textId="521DA6FA" w:rsidR="00C46675" w:rsidRDefault="00C46675">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1" w:name="_Toc109554918"/>
      <w:bookmarkStart w:id="2" w:name="_Toc109555261"/>
      <w:bookmarkStart w:id="3"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4" w:name="_Toc171502250"/>
      <w:bookmarkEnd w:id="1"/>
      <w:bookmarkEnd w:id="2"/>
      <w:bookmarkEnd w:id="3"/>
      <w:r w:rsidRPr="002D7913">
        <w:t>OBJET DE L’ACTE D’ENGAGEMENT</w:t>
      </w:r>
      <w:bookmarkEnd w:id="4"/>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5" w:name="_Toc109554919"/>
      <w:bookmarkStart w:id="6" w:name="_Toc109555262"/>
      <w:bookmarkStart w:id="7" w:name="_Toc109556170"/>
      <w:bookmarkStart w:id="8" w:name="_Toc524435713"/>
    </w:p>
    <w:p w14:paraId="1B503957" w14:textId="591E55BA"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B32FCE">
        <w:rPr>
          <w:rFonts w:asciiTheme="minorHAnsi" w:hAnsiTheme="minorHAnsi" w:cstheme="minorHAnsi"/>
        </w:rPr>
        <w:t xml:space="preserve">des prestations de conseils </w:t>
      </w:r>
      <w:r w:rsidR="008F6CFC">
        <w:rPr>
          <w:rFonts w:asciiTheme="minorHAnsi" w:hAnsiTheme="minorHAnsi" w:cstheme="minorHAnsi"/>
        </w:rPr>
        <w:t>en droit public</w:t>
      </w:r>
      <w:r w:rsidR="00C53A57">
        <w:rPr>
          <w:rFonts w:asciiTheme="minorHAnsi" w:hAnsiTheme="minorHAnsi" w:cstheme="minorHAnsi"/>
        </w:rPr>
        <w:t xml:space="preserve"> (</w:t>
      </w:r>
      <w:r w:rsidR="00C53A57" w:rsidRPr="00C53A57">
        <w:rPr>
          <w:rFonts w:asciiTheme="minorHAnsi" w:hAnsiTheme="minorHAnsi" w:cstheme="minorHAnsi"/>
        </w:rPr>
        <w:t>Contrats publics, domanialité publique, droit administratif général, droit public des affaires</w:t>
      </w:r>
      <w:r w:rsidR="00C53A57">
        <w:rPr>
          <w:rFonts w:asciiTheme="minorHAnsi" w:hAnsiTheme="minorHAnsi" w:cstheme="minorHAnsi"/>
        </w:rPr>
        <w:t>)</w:t>
      </w:r>
      <w:r w:rsidR="008F6CFC">
        <w:rPr>
          <w:rFonts w:asciiTheme="minorHAnsi" w:hAnsiTheme="minorHAnsi" w:cstheme="minorHAnsi"/>
        </w:rPr>
        <w:t xml:space="preserve"> pour la CCI Nice Côte d’Azur </w:t>
      </w:r>
      <w:r w:rsidR="00B454A3">
        <w:rPr>
          <w:rFonts w:asciiTheme="minorHAnsi" w:hAnsiTheme="minorHAnsi" w:cstheme="minorHAnsi"/>
        </w:rPr>
        <w:t>et ses filiales (</w:t>
      </w:r>
      <w:r w:rsidR="00B454A3" w:rsidRPr="00B454A3">
        <w:rPr>
          <w:rFonts w:asciiTheme="minorHAnsi" w:hAnsiTheme="minorHAnsi" w:cstheme="minorHAnsi"/>
        </w:rPr>
        <w:t xml:space="preserve">LA SAS VP GOLFE-JUAN, LA SAS GALLICE 21, LA SAS VAUBAN 21, </w:t>
      </w:r>
      <w:r w:rsidR="007202A4">
        <w:rPr>
          <w:rFonts w:asciiTheme="minorHAnsi" w:hAnsiTheme="minorHAnsi" w:cstheme="minorHAnsi"/>
        </w:rPr>
        <w:t>LA SCI CAMPUS,</w:t>
      </w:r>
      <w:r w:rsidR="00B454A3" w:rsidRPr="00B454A3">
        <w:rPr>
          <w:rFonts w:asciiTheme="minorHAnsi" w:hAnsiTheme="minorHAnsi" w:cstheme="minorHAnsi"/>
        </w:rPr>
        <w:t xml:space="preserve"> L’ECOLE 42</w:t>
      </w:r>
      <w:r w:rsidR="00B454A3">
        <w:rPr>
          <w:rFonts w:asciiTheme="minorHAnsi" w:hAnsiTheme="minorHAnsi" w:cstheme="minorHAnsi"/>
        </w:rPr>
        <w:t>)</w:t>
      </w:r>
      <w:r w:rsidR="00F07807">
        <w:rPr>
          <w:rFonts w:asciiTheme="minorHAnsi" w:hAnsiTheme="minorHAnsi" w:cstheme="minorHAnsi"/>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580ACF9C"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 xml:space="preserve">Après avoir pris connaissance des pièces constitutives du Marché indiquées à l’article « pièces contractuelles » du Cahier des Clauses Administratives Particulières (CCAP) qui fait référence au </w:t>
      </w:r>
      <w:r w:rsidRPr="00D75B8E">
        <w:rPr>
          <w:rFonts w:ascii="Calibri" w:hAnsi="Calibri" w:cs="Calibri"/>
          <w:sz w:val="24"/>
          <w:szCs w:val="24"/>
        </w:rPr>
        <w:t>CCAG</w:t>
      </w:r>
      <w:r w:rsidR="008B69CC" w:rsidRPr="00D75B8E">
        <w:rPr>
          <w:rFonts w:ascii="Calibri" w:hAnsi="Calibri" w:cs="Calibri"/>
          <w:sz w:val="24"/>
          <w:szCs w:val="24"/>
        </w:rPr>
        <w:t>-</w:t>
      </w:r>
      <w:r w:rsidR="00D75B8E">
        <w:rPr>
          <w:rFonts w:ascii="Calibri" w:hAnsi="Calibri" w:cs="Calibri"/>
          <w:sz w:val="24"/>
          <w:szCs w:val="24"/>
        </w:rPr>
        <w:t>PI</w:t>
      </w:r>
      <w:r w:rsidR="008B69CC">
        <w:rPr>
          <w:rFonts w:ascii="Calibri" w:hAnsi="Calibri" w:cs="Calibri"/>
          <w:sz w:val="24"/>
          <w:szCs w:val="24"/>
        </w:rPr>
        <w:t xml:space="preserve">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lastRenderedPageBreak/>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3FD36986"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comporte </w:t>
      </w:r>
      <w:r w:rsidR="00D3124E">
        <w:rPr>
          <w:rFonts w:asciiTheme="minorHAnsi" w:eastAsia="Calibri" w:hAnsiTheme="minorHAnsi" w:cstheme="minorHAnsi"/>
          <w:szCs w:val="24"/>
        </w:rPr>
        <w:t>un</w:t>
      </w:r>
      <w:r w:rsidRPr="003D4825">
        <w:rPr>
          <w:rFonts w:asciiTheme="minorHAnsi" w:eastAsia="Calibri" w:hAnsiTheme="minorHAnsi" w:cstheme="minorHAnsi"/>
          <w:szCs w:val="24"/>
        </w:rPr>
        <w:t xml:space="preserve"> montant minimum</w:t>
      </w:r>
      <w:r w:rsidR="00D3124E">
        <w:rPr>
          <w:rFonts w:asciiTheme="minorHAnsi" w:eastAsia="Calibri" w:hAnsiTheme="minorHAnsi" w:cstheme="minorHAnsi"/>
          <w:szCs w:val="24"/>
        </w:rPr>
        <w:t xml:space="preserve"> annuel de 5 000 euros HT</w:t>
      </w:r>
      <w:r w:rsidRPr="003D4825">
        <w:rPr>
          <w:rFonts w:asciiTheme="minorHAnsi" w:eastAsia="Calibri" w:hAnsiTheme="minorHAnsi" w:cstheme="minorHAnsi"/>
          <w:szCs w:val="24"/>
        </w:rPr>
        <w:t xml:space="preserve"> </w:t>
      </w:r>
      <w:r w:rsidR="00D3124E">
        <w:rPr>
          <w:rFonts w:asciiTheme="minorHAnsi" w:eastAsia="Calibri" w:hAnsiTheme="minorHAnsi" w:cstheme="minorHAnsi"/>
          <w:szCs w:val="24"/>
        </w:rPr>
        <w:t>et</w:t>
      </w:r>
      <w:r w:rsidRPr="003D4825">
        <w:rPr>
          <w:rFonts w:asciiTheme="minorHAnsi" w:eastAsia="Calibri" w:hAnsiTheme="minorHAnsi" w:cstheme="minorHAnsi"/>
          <w:szCs w:val="24"/>
        </w:rPr>
        <w:t xml:space="preserv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D3124E">
        <w:rPr>
          <w:rFonts w:asciiTheme="minorHAnsi" w:eastAsia="Calibri" w:hAnsiTheme="minorHAnsi" w:cstheme="minorHAnsi"/>
          <w:szCs w:val="24"/>
        </w:rPr>
        <w:t>50 000 euros</w:t>
      </w:r>
      <w:r w:rsidRPr="003D4825">
        <w:rPr>
          <w:rFonts w:asciiTheme="minorHAnsi" w:eastAsia="Calibri" w:hAnsiTheme="minorHAnsi" w:cstheme="minorHAnsi"/>
          <w:szCs w:val="24"/>
        </w:rPr>
        <w:t xml:space="preserve"> HT.</w:t>
      </w:r>
    </w:p>
    <w:p w14:paraId="5C372483" w14:textId="16A12DCA" w:rsidR="007D6154" w:rsidRDefault="007D6154" w:rsidP="00BB1ACC">
      <w:pPr>
        <w:jc w:val="both"/>
        <w:rPr>
          <w:rFonts w:asciiTheme="minorHAnsi" w:eastAsia="Calibri" w:hAnsiTheme="minorHAnsi" w:cstheme="minorHAnsi"/>
          <w:szCs w:val="24"/>
        </w:rPr>
      </w:pPr>
    </w:p>
    <w:p w14:paraId="62E26C37" w14:textId="77777777" w:rsidR="003C2E7E" w:rsidRDefault="003C2E7E" w:rsidP="005D35D7">
      <w:pPr>
        <w:jc w:val="both"/>
        <w:rPr>
          <w:rFonts w:asciiTheme="minorHAnsi" w:eastAsia="Calibri" w:hAnsiTheme="minorHAnsi" w:cstheme="minorHAnsi"/>
          <w:szCs w:val="24"/>
        </w:rPr>
      </w:pPr>
    </w:p>
    <w:p w14:paraId="1140AAFC" w14:textId="77777777" w:rsidR="00F30234" w:rsidRPr="00ED30ED" w:rsidRDefault="00F30234" w:rsidP="005D35D7">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lastRenderedPageBreak/>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69A7518B" w:rsidR="00780AFB" w:rsidRDefault="00536C8B" w:rsidP="00780AFB">
      <w:pPr>
        <w:pStyle w:val="Qual-AE-Text-Normal-Justif"/>
        <w:rPr>
          <w:rFonts w:asciiTheme="minorHAnsi" w:hAnsiTheme="minorHAnsi" w:cstheme="minorHAnsi"/>
          <w:sz w:val="24"/>
          <w:szCs w:val="24"/>
        </w:rPr>
      </w:pPr>
      <w:r>
        <w:rPr>
          <w:rFonts w:asciiTheme="minorHAnsi" w:hAnsiTheme="minorHAnsi" w:cstheme="minorHAnsi"/>
          <w:sz w:val="24"/>
          <w:szCs w:val="24"/>
        </w:rPr>
        <w:t>Mail : 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5"/>
      <w:bookmarkEnd w:id="6"/>
      <w:bookmarkEnd w:id="7"/>
      <w:bookmarkEnd w:id="8"/>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32E8623B"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5033E1E8"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FC1123" w:rsidRPr="00363997">
        <w:rPr>
          <w:rFonts w:asciiTheme="minorHAnsi" w:hAnsiTheme="minorHAnsi" w:cstheme="minorHAnsi"/>
          <w:sz w:val="22"/>
          <w:szCs w:val="22"/>
        </w:rPr>
        <w:t>«</w:t>
      </w:r>
      <w:r w:rsidR="00363997">
        <w:rPr>
          <w:rFonts w:asciiTheme="minorHAnsi" w:hAnsiTheme="minorHAnsi" w:cstheme="minorHAnsi"/>
          <w:sz w:val="22"/>
          <w:szCs w:val="22"/>
        </w:rPr>
        <w:t xml:space="preserve"> </w:t>
      </w:r>
      <w:r w:rsidR="00363997" w:rsidRPr="00363997">
        <w:rPr>
          <w:rFonts w:asciiTheme="minorHAnsi" w:hAnsiTheme="minorHAnsi" w:cstheme="minorHAnsi"/>
          <w:sz w:val="22"/>
          <w:szCs w:val="22"/>
        </w:rPr>
        <w:t xml:space="preserve">Prestations </w:t>
      </w:r>
      <w:r w:rsidR="00A377D8" w:rsidRPr="00A377D8">
        <w:rPr>
          <w:rFonts w:asciiTheme="minorHAnsi" w:hAnsiTheme="minorHAnsi" w:cstheme="minorHAnsi"/>
          <w:sz w:val="22"/>
          <w:szCs w:val="22"/>
        </w:rPr>
        <w:t xml:space="preserve">de conseils juridiques </w:t>
      </w:r>
      <w:r w:rsidR="00363997" w:rsidRPr="00363997">
        <w:rPr>
          <w:rFonts w:asciiTheme="minorHAnsi" w:hAnsiTheme="minorHAnsi" w:cstheme="minorHAnsi"/>
          <w:sz w:val="22"/>
          <w:szCs w:val="22"/>
        </w:rPr>
        <w:t>en droit public</w:t>
      </w:r>
      <w:r w:rsidR="008E5DC6">
        <w:rPr>
          <w:rFonts w:asciiTheme="minorHAnsi" w:hAnsiTheme="minorHAnsi" w:cstheme="minorHAnsi"/>
          <w:sz w:val="22"/>
          <w:szCs w:val="22"/>
        </w:rPr>
        <w:t xml:space="preserve"> : </w:t>
      </w:r>
      <w:r w:rsidR="008E5DC6" w:rsidRPr="008E5DC6">
        <w:rPr>
          <w:rFonts w:asciiTheme="minorHAnsi" w:hAnsiTheme="minorHAnsi" w:cstheme="minorHAnsi"/>
          <w:sz w:val="22"/>
          <w:szCs w:val="22"/>
        </w:rPr>
        <w:t>Contrats publics, domanialité publique, droit administratif général, droit public des affaires</w:t>
      </w:r>
      <w:r w:rsidR="00363997">
        <w:rPr>
          <w:rFonts w:asciiTheme="minorHAnsi" w:hAnsiTheme="minorHAnsi" w:cstheme="minorHAnsi"/>
          <w:sz w:val="22"/>
          <w:szCs w:val="22"/>
        </w:rPr>
        <w:t> »</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lastRenderedPageBreak/>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CE60C7">
          <w:headerReference w:type="default" r:id="rId18"/>
          <w:footerReference w:type="default" r:id="rId19"/>
          <w:pgSz w:w="11906" w:h="16838" w:code="9"/>
          <w:pgMar w:top="1417" w:right="1417" w:bottom="1417" w:left="1417"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0B1E8FE6"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 </w:t>
      </w:r>
      <w:r w:rsidR="00363997" w:rsidRPr="00363997">
        <w:rPr>
          <w:rFonts w:ascii="Palatino Linotype" w:hAnsi="Palatino Linotype" w:cstheme="minorHAnsi"/>
          <w:b/>
          <w:i/>
          <w:sz w:val="18"/>
        </w:rPr>
        <w:t xml:space="preserve">Prestations </w:t>
      </w:r>
      <w:r w:rsidR="00151DA1" w:rsidRPr="00151DA1">
        <w:rPr>
          <w:rFonts w:ascii="Palatino Linotype" w:hAnsi="Palatino Linotype" w:cstheme="minorHAnsi"/>
          <w:b/>
          <w:i/>
          <w:sz w:val="18"/>
        </w:rPr>
        <w:t xml:space="preserve">de conseils juridiques </w:t>
      </w:r>
      <w:r w:rsidR="00363997" w:rsidRPr="00363997">
        <w:rPr>
          <w:rFonts w:ascii="Palatino Linotype" w:hAnsi="Palatino Linotype" w:cstheme="minorHAnsi"/>
          <w:b/>
          <w:i/>
          <w:sz w:val="18"/>
        </w:rPr>
        <w:t>en droit public</w:t>
      </w:r>
      <w:r w:rsidR="008E5DC6">
        <w:rPr>
          <w:rFonts w:ascii="Palatino Linotype" w:hAnsi="Palatino Linotype" w:cstheme="minorHAnsi"/>
          <w:b/>
          <w:i/>
          <w:sz w:val="18"/>
        </w:rPr>
        <w:t xml:space="preserve"> : </w:t>
      </w:r>
      <w:r w:rsidR="008E5DC6" w:rsidRPr="008E5DC6">
        <w:rPr>
          <w:rFonts w:ascii="Palatino Linotype" w:hAnsi="Palatino Linotype" w:cstheme="minorHAnsi"/>
          <w:b/>
          <w:i/>
          <w:sz w:val="18"/>
        </w:rPr>
        <w:t>Contrats publics, domanialité publique, droit administratif général, droit public des affaires</w:t>
      </w:r>
      <w:r w:rsidR="00363997">
        <w:rPr>
          <w:rFonts w:ascii="Palatino Linotype" w:hAnsi="Palatino Linotype" w:cstheme="minorHAnsi"/>
          <w:b/>
          <w:i/>
          <w:sz w:val="18"/>
        </w:rPr>
        <w:t>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062FCB63"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Arial Gras">
    <w:panose1 w:val="020B0704020202020204"/>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45AB" w14:textId="045304D0" w:rsidR="002F6AD2" w:rsidRPr="00051D98"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bookmarkStart w:id="32" w:name="_Hlk181629014"/>
    <w:r w:rsidR="00B32FCE" w:rsidRPr="00B32FCE">
      <w:rPr>
        <w:b/>
        <w:bCs/>
        <w:sz w:val="20"/>
      </w:rPr>
      <w:t xml:space="preserve">Prestations </w:t>
    </w:r>
    <w:r w:rsidR="003D1130" w:rsidRPr="003D1130">
      <w:rPr>
        <w:b/>
        <w:bCs/>
        <w:sz w:val="20"/>
      </w:rPr>
      <w:t xml:space="preserve">de conseils juridiques </w:t>
    </w:r>
    <w:r w:rsidR="00B32FCE" w:rsidRPr="00B32FCE">
      <w:rPr>
        <w:b/>
        <w:bCs/>
        <w:sz w:val="20"/>
      </w:rPr>
      <w:t>en droit public</w:t>
    </w:r>
    <w:bookmarkEnd w:id="32"/>
    <w:r w:rsidR="00C53A57">
      <w:rPr>
        <w:b/>
        <w:bCs/>
        <w:sz w:val="20"/>
      </w:rPr>
      <w:t xml:space="preserve"> : </w:t>
    </w:r>
    <w:r w:rsidR="00C53A57" w:rsidRPr="00C53A57">
      <w:rPr>
        <w:b/>
        <w:bCs/>
        <w:sz w:val="20"/>
      </w:rPr>
      <w:t>Contrats publics, domanialité publique, droit administratif général, droit public des affaires</w:t>
    </w:r>
    <w:r w:rsidR="002C6D8D">
      <w:rPr>
        <w:b/>
        <w:bCs/>
        <w:sz w:val="20"/>
      </w:rPr>
      <w:tab/>
    </w:r>
    <w:r w:rsidR="00A3332E">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AD1CB1D"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363997" w:rsidRPr="00363997">
      <w:rPr>
        <w:b/>
        <w:bCs/>
        <w:sz w:val="20"/>
      </w:rPr>
      <w:t xml:space="preserve">Prestations </w:t>
    </w:r>
    <w:r w:rsidR="00BB535A" w:rsidRPr="00BB535A">
      <w:rPr>
        <w:b/>
        <w:bCs/>
        <w:sz w:val="20"/>
      </w:rPr>
      <w:t xml:space="preserve">de conseils juridiques </w:t>
    </w:r>
    <w:r w:rsidR="00363997" w:rsidRPr="00363997">
      <w:rPr>
        <w:b/>
        <w:bCs/>
        <w:sz w:val="20"/>
      </w:rPr>
      <w:t>en droit public</w:t>
    </w:r>
    <w:r w:rsidR="008E5DC6">
      <w:rPr>
        <w:b/>
        <w:bCs/>
        <w:sz w:val="20"/>
      </w:rPr>
      <w:t xml:space="preserve"> : </w:t>
    </w:r>
    <w:r w:rsidR="008E5DC6" w:rsidRPr="008E5DC6">
      <w:rPr>
        <w:b/>
        <w:bCs/>
        <w:sz w:val="20"/>
      </w:rPr>
      <w:t>Contrats publics, domanialité publique, droit administratif général, droit public des affaires</w:t>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757804F7" w14:textId="1A638E62" w:rsidR="00935992" w:rsidRPr="00F20B9A" w:rsidRDefault="00935992" w:rsidP="00F20B9A">
    <w:pPr>
      <w:jc w:val="center"/>
      <w:rPr>
        <w:rFonts w:ascii="Arial" w:hAnsi="Arial" w:cs="Arial"/>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730CBBB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8"/>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2"/>
  </w:num>
  <w:num w:numId="8" w16cid:durableId="1535384964">
    <w:abstractNumId w:val="11"/>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1"/>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6"/>
  </w:num>
  <w:num w:numId="37" w16cid:durableId="1683820757">
    <w:abstractNumId w:val="16"/>
  </w:num>
  <w:num w:numId="38" w16cid:durableId="1445418180">
    <w:abstractNumId w:val="8"/>
  </w:num>
  <w:num w:numId="39" w16cid:durableId="307131140">
    <w:abstractNumId w:val="17"/>
  </w:num>
  <w:num w:numId="40" w16cid:durableId="456217353">
    <w:abstractNumId w:val="30"/>
  </w:num>
  <w:num w:numId="41" w16cid:durableId="178272142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720"/>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8589E"/>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DA1"/>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0C0E"/>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60B"/>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40D"/>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B90"/>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1DA4"/>
    <w:rsid w:val="00343637"/>
    <w:rsid w:val="003472BE"/>
    <w:rsid w:val="003500EE"/>
    <w:rsid w:val="00352688"/>
    <w:rsid w:val="00354E5E"/>
    <w:rsid w:val="003577E6"/>
    <w:rsid w:val="003618B7"/>
    <w:rsid w:val="00362E82"/>
    <w:rsid w:val="00363997"/>
    <w:rsid w:val="00366B54"/>
    <w:rsid w:val="0036739D"/>
    <w:rsid w:val="00370B3F"/>
    <w:rsid w:val="00371C65"/>
    <w:rsid w:val="003751E6"/>
    <w:rsid w:val="0038071C"/>
    <w:rsid w:val="00381093"/>
    <w:rsid w:val="003833AC"/>
    <w:rsid w:val="00385AC6"/>
    <w:rsid w:val="003937EE"/>
    <w:rsid w:val="00393D85"/>
    <w:rsid w:val="00396E26"/>
    <w:rsid w:val="00397DA8"/>
    <w:rsid w:val="003A1357"/>
    <w:rsid w:val="003A46E9"/>
    <w:rsid w:val="003A4A71"/>
    <w:rsid w:val="003B013B"/>
    <w:rsid w:val="003B258D"/>
    <w:rsid w:val="003B6716"/>
    <w:rsid w:val="003C0DC7"/>
    <w:rsid w:val="003C1131"/>
    <w:rsid w:val="003C25BC"/>
    <w:rsid w:val="003C2E7E"/>
    <w:rsid w:val="003C3C67"/>
    <w:rsid w:val="003C3D68"/>
    <w:rsid w:val="003C4194"/>
    <w:rsid w:val="003C4537"/>
    <w:rsid w:val="003C4CDB"/>
    <w:rsid w:val="003C5A98"/>
    <w:rsid w:val="003C60B9"/>
    <w:rsid w:val="003C73E8"/>
    <w:rsid w:val="003D1130"/>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1709"/>
    <w:rsid w:val="00403C96"/>
    <w:rsid w:val="004058EA"/>
    <w:rsid w:val="00406D68"/>
    <w:rsid w:val="004070A0"/>
    <w:rsid w:val="00411AB9"/>
    <w:rsid w:val="00412CFB"/>
    <w:rsid w:val="00413836"/>
    <w:rsid w:val="00413D35"/>
    <w:rsid w:val="00416AE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13BC"/>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6C8B"/>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26C7"/>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4882"/>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2A4"/>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7EB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3E3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D7BF9"/>
    <w:rsid w:val="007E0E30"/>
    <w:rsid w:val="007E118C"/>
    <w:rsid w:val="007E1C3D"/>
    <w:rsid w:val="007E1F2F"/>
    <w:rsid w:val="007E3319"/>
    <w:rsid w:val="007E552B"/>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37E9B"/>
    <w:rsid w:val="0084248F"/>
    <w:rsid w:val="00845B92"/>
    <w:rsid w:val="00846009"/>
    <w:rsid w:val="00846204"/>
    <w:rsid w:val="00850528"/>
    <w:rsid w:val="008509C9"/>
    <w:rsid w:val="008511A7"/>
    <w:rsid w:val="00852BD9"/>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B6F72"/>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E5DC6"/>
    <w:rsid w:val="008F1E0A"/>
    <w:rsid w:val="008F22CF"/>
    <w:rsid w:val="008F2BCE"/>
    <w:rsid w:val="008F3003"/>
    <w:rsid w:val="008F374B"/>
    <w:rsid w:val="008F3909"/>
    <w:rsid w:val="008F5738"/>
    <w:rsid w:val="008F67AE"/>
    <w:rsid w:val="008F6CFC"/>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0FC0"/>
    <w:rsid w:val="00992406"/>
    <w:rsid w:val="0099262B"/>
    <w:rsid w:val="009942B3"/>
    <w:rsid w:val="00995E7E"/>
    <w:rsid w:val="009A0CDC"/>
    <w:rsid w:val="009A161F"/>
    <w:rsid w:val="009A288C"/>
    <w:rsid w:val="009A3586"/>
    <w:rsid w:val="009A3982"/>
    <w:rsid w:val="009A61A6"/>
    <w:rsid w:val="009A7AE1"/>
    <w:rsid w:val="009B1C9E"/>
    <w:rsid w:val="009B2153"/>
    <w:rsid w:val="009B3FE0"/>
    <w:rsid w:val="009B4D72"/>
    <w:rsid w:val="009B7838"/>
    <w:rsid w:val="009C0079"/>
    <w:rsid w:val="009C0A1B"/>
    <w:rsid w:val="009C17F6"/>
    <w:rsid w:val="009C2337"/>
    <w:rsid w:val="009C286B"/>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6B3F"/>
    <w:rsid w:val="00A377D8"/>
    <w:rsid w:val="00A378A1"/>
    <w:rsid w:val="00A379AC"/>
    <w:rsid w:val="00A40B10"/>
    <w:rsid w:val="00A40C90"/>
    <w:rsid w:val="00A4164F"/>
    <w:rsid w:val="00A41E1F"/>
    <w:rsid w:val="00A4200C"/>
    <w:rsid w:val="00A42B57"/>
    <w:rsid w:val="00A42F8F"/>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0F7"/>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49F2"/>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AF7AB4"/>
    <w:rsid w:val="00B001CE"/>
    <w:rsid w:val="00B02D26"/>
    <w:rsid w:val="00B04C5F"/>
    <w:rsid w:val="00B065AE"/>
    <w:rsid w:val="00B06B29"/>
    <w:rsid w:val="00B07B17"/>
    <w:rsid w:val="00B10C15"/>
    <w:rsid w:val="00B13A01"/>
    <w:rsid w:val="00B1461C"/>
    <w:rsid w:val="00B24EBA"/>
    <w:rsid w:val="00B25029"/>
    <w:rsid w:val="00B25B4E"/>
    <w:rsid w:val="00B25D8E"/>
    <w:rsid w:val="00B26344"/>
    <w:rsid w:val="00B27E62"/>
    <w:rsid w:val="00B31B32"/>
    <w:rsid w:val="00B32FCE"/>
    <w:rsid w:val="00B343DD"/>
    <w:rsid w:val="00B35AE9"/>
    <w:rsid w:val="00B37003"/>
    <w:rsid w:val="00B379A1"/>
    <w:rsid w:val="00B37EA3"/>
    <w:rsid w:val="00B41A69"/>
    <w:rsid w:val="00B454A3"/>
    <w:rsid w:val="00B46B61"/>
    <w:rsid w:val="00B500A3"/>
    <w:rsid w:val="00B500D8"/>
    <w:rsid w:val="00B51199"/>
    <w:rsid w:val="00B519BC"/>
    <w:rsid w:val="00B519DC"/>
    <w:rsid w:val="00B54BE3"/>
    <w:rsid w:val="00B55AC3"/>
    <w:rsid w:val="00B56E43"/>
    <w:rsid w:val="00B573BF"/>
    <w:rsid w:val="00B60C2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35A"/>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2543"/>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3A57"/>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0C7"/>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124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75B8E"/>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059E"/>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5FC9"/>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05F3"/>
    <w:rsid w:val="00EF232F"/>
    <w:rsid w:val="00EF2DD4"/>
    <w:rsid w:val="00EF4DFE"/>
    <w:rsid w:val="00EF7F7E"/>
    <w:rsid w:val="00F01532"/>
    <w:rsid w:val="00F02472"/>
    <w:rsid w:val="00F03AC3"/>
    <w:rsid w:val="00F07807"/>
    <w:rsid w:val="00F14DD6"/>
    <w:rsid w:val="00F1585E"/>
    <w:rsid w:val="00F1716D"/>
    <w:rsid w:val="00F20B9A"/>
    <w:rsid w:val="00F222F0"/>
    <w:rsid w:val="00F22712"/>
    <w:rsid w:val="00F274C8"/>
    <w:rsid w:val="00F30234"/>
    <w:rsid w:val="00F315C4"/>
    <w:rsid w:val="00F35C7B"/>
    <w:rsid w:val="00F36A66"/>
    <w:rsid w:val="00F36E8F"/>
    <w:rsid w:val="00F37F6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2B4B"/>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98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sv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18</Pages>
  <Words>3328</Words>
  <Characters>25903</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TRIETTI Michele</cp:lastModifiedBy>
  <cp:revision>33</cp:revision>
  <cp:lastPrinted>2021-03-15T11:00:00Z</cp:lastPrinted>
  <dcterms:created xsi:type="dcterms:W3CDTF">2024-11-04T15:02:00Z</dcterms:created>
  <dcterms:modified xsi:type="dcterms:W3CDTF">2025-01-30T08:38:00Z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