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7EF7" w:rsidRPr="00D1517C" w:rsidRDefault="00CB7EF7" w:rsidP="00CB7EF7">
      <w:pPr>
        <w:tabs>
          <w:tab w:val="left" w:pos="3960"/>
        </w:tabs>
        <w:overflowPunct w:val="0"/>
        <w:autoSpaceDE w:val="0"/>
        <w:autoSpaceDN w:val="0"/>
        <w:adjustRightInd w:val="0"/>
        <w:spacing w:before="60"/>
        <w:ind w:right="-311"/>
        <w:jc w:val="center"/>
        <w:textAlignment w:val="baseline"/>
        <w:rPr>
          <w:rFonts w:asciiTheme="minorHAnsi" w:eastAsia="SimSun" w:hAnsiTheme="minorHAnsi" w:cstheme="minorHAnsi"/>
          <w:sz w:val="24"/>
          <w:szCs w:val="24"/>
          <w:lang w:eastAsia="en-US"/>
        </w:rPr>
      </w:pPr>
      <w:bookmarkStart w:id="0" w:name="_GoBack"/>
      <w:bookmarkEnd w:id="0"/>
    </w:p>
    <w:p w:rsidR="005A4E24" w:rsidRPr="00D1517C" w:rsidRDefault="005A4E24" w:rsidP="00CB7EF7">
      <w:pPr>
        <w:tabs>
          <w:tab w:val="left" w:pos="3960"/>
        </w:tabs>
        <w:overflowPunct w:val="0"/>
        <w:autoSpaceDE w:val="0"/>
        <w:autoSpaceDN w:val="0"/>
        <w:adjustRightInd w:val="0"/>
        <w:spacing w:before="60"/>
        <w:ind w:right="-311"/>
        <w:jc w:val="center"/>
        <w:textAlignment w:val="baseline"/>
        <w:rPr>
          <w:rFonts w:asciiTheme="minorHAnsi" w:eastAsia="SimSun" w:hAnsiTheme="minorHAnsi" w:cstheme="minorHAnsi"/>
          <w:sz w:val="24"/>
          <w:szCs w:val="24"/>
          <w:lang w:eastAsia="en-US"/>
        </w:rPr>
      </w:pPr>
    </w:p>
    <w:p w:rsidR="00CB7EF7" w:rsidRPr="00D1517C" w:rsidRDefault="00CB7EF7" w:rsidP="00CB7EF7">
      <w:pPr>
        <w:tabs>
          <w:tab w:val="left" w:pos="3960"/>
        </w:tabs>
        <w:overflowPunct w:val="0"/>
        <w:autoSpaceDE w:val="0"/>
        <w:autoSpaceDN w:val="0"/>
        <w:adjustRightInd w:val="0"/>
        <w:spacing w:before="60"/>
        <w:ind w:right="-311"/>
        <w:jc w:val="center"/>
        <w:textAlignment w:val="baseline"/>
        <w:rPr>
          <w:rFonts w:asciiTheme="minorHAnsi" w:eastAsia="SimSun" w:hAnsiTheme="minorHAnsi" w:cstheme="minorHAnsi"/>
          <w:sz w:val="24"/>
          <w:szCs w:val="24"/>
          <w:lang w:eastAsia="en-US"/>
        </w:rPr>
      </w:pPr>
    </w:p>
    <w:p w:rsidR="00CB7EF7" w:rsidRPr="00D1517C" w:rsidRDefault="00CB7EF7" w:rsidP="00CB7EF7">
      <w:pPr>
        <w:tabs>
          <w:tab w:val="left" w:pos="3960"/>
        </w:tabs>
        <w:overflowPunct w:val="0"/>
        <w:autoSpaceDE w:val="0"/>
        <w:autoSpaceDN w:val="0"/>
        <w:adjustRightInd w:val="0"/>
        <w:spacing w:before="60"/>
        <w:ind w:right="-311"/>
        <w:jc w:val="center"/>
        <w:textAlignment w:val="baseline"/>
        <w:rPr>
          <w:rFonts w:asciiTheme="minorHAnsi" w:eastAsia="SimSun" w:hAnsiTheme="minorHAnsi" w:cstheme="minorHAnsi"/>
          <w:sz w:val="24"/>
          <w:szCs w:val="24"/>
          <w:lang w:eastAsia="en-US"/>
        </w:rPr>
      </w:pPr>
    </w:p>
    <w:p w:rsidR="00CB7EF7" w:rsidRPr="00D1517C" w:rsidRDefault="00CB7EF7" w:rsidP="00CB7EF7">
      <w:pPr>
        <w:tabs>
          <w:tab w:val="left" w:pos="3960"/>
        </w:tabs>
        <w:overflowPunct w:val="0"/>
        <w:autoSpaceDE w:val="0"/>
        <w:autoSpaceDN w:val="0"/>
        <w:adjustRightInd w:val="0"/>
        <w:spacing w:before="60"/>
        <w:ind w:right="-311"/>
        <w:jc w:val="center"/>
        <w:textAlignment w:val="baseline"/>
        <w:rPr>
          <w:rFonts w:asciiTheme="minorHAnsi" w:eastAsia="SimSun" w:hAnsiTheme="minorHAnsi" w:cstheme="minorHAnsi"/>
          <w:sz w:val="24"/>
          <w:szCs w:val="24"/>
          <w:lang w:eastAsia="en-US"/>
        </w:rPr>
      </w:pPr>
      <w:r w:rsidRPr="00D1517C">
        <w:rPr>
          <w:rFonts w:asciiTheme="minorHAnsi" w:eastAsia="SimSun" w:hAnsiTheme="minorHAnsi" w:cstheme="minorHAnsi"/>
          <w:noProof/>
          <w:sz w:val="24"/>
          <w:szCs w:val="24"/>
        </w:rPr>
        <w:drawing>
          <wp:inline distT="0" distB="0" distL="0" distR="0" wp14:anchorId="2766BE40" wp14:editId="2B9D5B98">
            <wp:extent cx="2584450" cy="779145"/>
            <wp:effectExtent l="0" t="0" r="635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4450" cy="779145"/>
                    </a:xfrm>
                    <a:prstGeom prst="rect">
                      <a:avLst/>
                    </a:prstGeom>
                    <a:noFill/>
                    <a:ln>
                      <a:noFill/>
                    </a:ln>
                  </pic:spPr>
                </pic:pic>
              </a:graphicData>
            </a:graphic>
          </wp:inline>
        </w:drawing>
      </w:r>
    </w:p>
    <w:p w:rsidR="00CB7EF7" w:rsidRPr="00D1517C" w:rsidRDefault="00CB7EF7" w:rsidP="00CB7EF7">
      <w:pPr>
        <w:tabs>
          <w:tab w:val="left" w:pos="3960"/>
        </w:tabs>
        <w:overflowPunct w:val="0"/>
        <w:autoSpaceDE w:val="0"/>
        <w:autoSpaceDN w:val="0"/>
        <w:adjustRightInd w:val="0"/>
        <w:spacing w:before="60"/>
        <w:ind w:right="-311"/>
        <w:jc w:val="center"/>
        <w:textAlignment w:val="baseline"/>
        <w:rPr>
          <w:rFonts w:asciiTheme="minorHAnsi" w:eastAsia="SimSun" w:hAnsiTheme="minorHAnsi" w:cstheme="minorHAnsi"/>
          <w:b/>
          <w:smallCaps/>
          <w:sz w:val="24"/>
          <w:szCs w:val="24"/>
          <w:lang w:eastAsia="en-US"/>
        </w:rPr>
      </w:pPr>
      <w:r w:rsidRPr="00D1517C">
        <w:rPr>
          <w:rFonts w:asciiTheme="minorHAnsi" w:eastAsia="SimSun" w:hAnsiTheme="minorHAnsi" w:cstheme="minorHAnsi"/>
          <w:b/>
          <w:smallCaps/>
          <w:sz w:val="24"/>
          <w:szCs w:val="24"/>
          <w:lang w:eastAsia="en-US"/>
        </w:rPr>
        <w:t>Etablissement public du musée du Louvre</w:t>
      </w:r>
    </w:p>
    <w:p w:rsidR="00CB7EF7" w:rsidRPr="00D1517C" w:rsidRDefault="00CB7EF7" w:rsidP="00CB7EF7">
      <w:pPr>
        <w:tabs>
          <w:tab w:val="left" w:pos="3960"/>
        </w:tabs>
        <w:overflowPunct w:val="0"/>
        <w:autoSpaceDE w:val="0"/>
        <w:autoSpaceDN w:val="0"/>
        <w:adjustRightInd w:val="0"/>
        <w:spacing w:before="60"/>
        <w:ind w:right="-311"/>
        <w:jc w:val="center"/>
        <w:textAlignment w:val="baseline"/>
        <w:rPr>
          <w:rFonts w:asciiTheme="minorHAnsi" w:eastAsia="SimSun" w:hAnsiTheme="minorHAnsi" w:cstheme="minorHAnsi"/>
          <w:b/>
          <w:smallCaps/>
          <w:sz w:val="24"/>
          <w:szCs w:val="24"/>
          <w:lang w:eastAsia="en-US"/>
        </w:rPr>
      </w:pPr>
      <w:r w:rsidRPr="00D1517C">
        <w:rPr>
          <w:rFonts w:asciiTheme="minorHAnsi" w:eastAsia="SimSun" w:hAnsiTheme="minorHAnsi" w:cstheme="minorHAnsi"/>
          <w:b/>
          <w:smallCaps/>
          <w:sz w:val="24"/>
          <w:szCs w:val="24"/>
          <w:lang w:eastAsia="en-US"/>
        </w:rPr>
        <w:t xml:space="preserve">Direction </w:t>
      </w:r>
      <w:r w:rsidR="002732BD">
        <w:rPr>
          <w:rFonts w:asciiTheme="minorHAnsi" w:eastAsia="SimSun" w:hAnsiTheme="minorHAnsi" w:cstheme="minorHAnsi"/>
          <w:b/>
          <w:smallCaps/>
          <w:sz w:val="24"/>
          <w:szCs w:val="24"/>
          <w:lang w:eastAsia="en-US"/>
        </w:rPr>
        <w:t>de l’Architecture, de la Maintenance et des Jardins</w:t>
      </w:r>
    </w:p>
    <w:p w:rsidR="00CB7EF7" w:rsidRPr="00D1517C" w:rsidRDefault="00CB7EF7" w:rsidP="00CB7EF7">
      <w:pPr>
        <w:spacing w:before="60" w:after="60"/>
        <w:jc w:val="center"/>
        <w:rPr>
          <w:rFonts w:asciiTheme="minorHAnsi" w:eastAsia="SimSun" w:hAnsiTheme="minorHAnsi" w:cstheme="minorHAnsi"/>
          <w:szCs w:val="22"/>
          <w:lang w:eastAsia="en-US"/>
        </w:rPr>
      </w:pPr>
    </w:p>
    <w:p w:rsidR="00CB7EF7" w:rsidRPr="00D1517C" w:rsidRDefault="00CB7EF7" w:rsidP="00CB7EF7">
      <w:pPr>
        <w:spacing w:before="60" w:after="60"/>
        <w:jc w:val="center"/>
        <w:rPr>
          <w:rFonts w:asciiTheme="minorHAnsi" w:eastAsia="SimSun" w:hAnsiTheme="minorHAnsi" w:cstheme="minorHAnsi"/>
          <w:szCs w:val="22"/>
          <w:lang w:eastAsia="en-US"/>
        </w:rPr>
      </w:pPr>
    </w:p>
    <w:p w:rsidR="00CB7EF7" w:rsidRPr="00D1517C" w:rsidRDefault="00CB7EF7" w:rsidP="00CB7EF7">
      <w:pPr>
        <w:tabs>
          <w:tab w:val="left" w:pos="3960"/>
        </w:tabs>
        <w:overflowPunct w:val="0"/>
        <w:autoSpaceDE w:val="0"/>
        <w:autoSpaceDN w:val="0"/>
        <w:adjustRightInd w:val="0"/>
        <w:spacing w:before="60"/>
        <w:ind w:right="-311"/>
        <w:jc w:val="center"/>
        <w:textAlignment w:val="baseline"/>
        <w:rPr>
          <w:rFonts w:asciiTheme="minorHAnsi" w:eastAsia="SimSun" w:hAnsiTheme="minorHAnsi" w:cstheme="minorHAnsi"/>
          <w:b/>
          <w:caps/>
          <w:sz w:val="36"/>
          <w:szCs w:val="36"/>
          <w:lang w:eastAsia="en-US"/>
        </w:rPr>
      </w:pPr>
    </w:p>
    <w:p w:rsidR="00CB7EF7" w:rsidRPr="00D1517C" w:rsidRDefault="00CB7EF7" w:rsidP="00CB7EF7">
      <w:pPr>
        <w:spacing w:before="60" w:after="60"/>
        <w:jc w:val="center"/>
        <w:rPr>
          <w:rFonts w:asciiTheme="minorHAnsi" w:eastAsia="SimSun" w:hAnsiTheme="minorHAnsi" w:cstheme="minorHAnsi"/>
          <w:szCs w:val="22"/>
          <w:lang w:eastAsia="en-US"/>
        </w:rPr>
      </w:pPr>
    </w:p>
    <w:p w:rsidR="00CB7EF7" w:rsidRPr="00D1517C" w:rsidRDefault="00CB7EF7" w:rsidP="00CB7EF7">
      <w:pPr>
        <w:spacing w:before="60" w:after="60"/>
        <w:jc w:val="center"/>
        <w:rPr>
          <w:rFonts w:asciiTheme="minorHAnsi" w:eastAsia="SimSun" w:hAnsiTheme="minorHAnsi" w:cstheme="minorHAnsi"/>
          <w:szCs w:val="22"/>
          <w:lang w:eastAsia="en-US"/>
        </w:rPr>
      </w:pPr>
    </w:p>
    <w:p w:rsidR="00CB7EF7" w:rsidRPr="00D1517C" w:rsidRDefault="00CB7EF7" w:rsidP="00CB7EF7">
      <w:pPr>
        <w:spacing w:before="60" w:after="60"/>
        <w:jc w:val="center"/>
        <w:rPr>
          <w:rFonts w:asciiTheme="minorHAnsi" w:eastAsia="SimSun" w:hAnsiTheme="minorHAnsi" w:cstheme="minorHAnsi"/>
          <w:szCs w:val="22"/>
          <w:lang w:eastAsia="en-US"/>
        </w:rPr>
      </w:pPr>
    </w:p>
    <w:p w:rsidR="00CB7EF7" w:rsidRPr="00D1517C" w:rsidRDefault="00CB7EF7" w:rsidP="00CB7EF7">
      <w:pPr>
        <w:pBdr>
          <w:top w:val="single" w:sz="4" w:space="1" w:color="auto"/>
          <w:left w:val="single" w:sz="4" w:space="4" w:color="auto"/>
          <w:bottom w:val="single" w:sz="4" w:space="1" w:color="auto"/>
          <w:right w:val="single" w:sz="4" w:space="4" w:color="auto"/>
        </w:pBdr>
        <w:spacing w:before="60" w:after="60"/>
        <w:jc w:val="center"/>
        <w:rPr>
          <w:rFonts w:asciiTheme="minorHAnsi" w:eastAsia="SimSun" w:hAnsiTheme="minorHAnsi" w:cstheme="minorHAnsi"/>
          <w:sz w:val="24"/>
          <w:szCs w:val="22"/>
          <w:lang w:eastAsia="en-US"/>
        </w:rPr>
      </w:pPr>
    </w:p>
    <w:p w:rsidR="00CB7EF7" w:rsidRPr="00D1517C" w:rsidRDefault="0024540E" w:rsidP="00CB7EF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bCs/>
          <w:sz w:val="36"/>
          <w:szCs w:val="28"/>
        </w:rPr>
      </w:pPr>
      <w:r w:rsidRPr="00D1517C">
        <w:rPr>
          <w:rFonts w:asciiTheme="minorHAnsi" w:hAnsiTheme="minorHAnsi" w:cstheme="minorHAnsi"/>
          <w:b/>
          <w:bCs/>
          <w:sz w:val="44"/>
          <w:szCs w:val="28"/>
        </w:rPr>
        <w:t xml:space="preserve">ANNEXE </w:t>
      </w:r>
      <w:r w:rsidR="0038491B">
        <w:rPr>
          <w:rFonts w:asciiTheme="minorHAnsi" w:hAnsiTheme="minorHAnsi" w:cstheme="minorHAnsi"/>
          <w:b/>
          <w:bCs/>
          <w:sz w:val="44"/>
          <w:szCs w:val="28"/>
        </w:rPr>
        <w:t>AU CCTP</w:t>
      </w:r>
    </w:p>
    <w:p w:rsidR="00CB7EF7" w:rsidRPr="00D1517C" w:rsidRDefault="00CB7EF7" w:rsidP="00CB7EF7">
      <w:pPr>
        <w:pBdr>
          <w:top w:val="single" w:sz="4" w:space="1" w:color="auto"/>
          <w:left w:val="single" w:sz="4" w:space="4" w:color="auto"/>
          <w:bottom w:val="single" w:sz="4" w:space="1" w:color="auto"/>
          <w:right w:val="single" w:sz="4" w:space="4" w:color="auto"/>
        </w:pBdr>
        <w:spacing w:before="60" w:after="60"/>
        <w:jc w:val="center"/>
        <w:rPr>
          <w:rFonts w:asciiTheme="minorHAnsi" w:eastAsia="SimSun" w:hAnsiTheme="minorHAnsi" w:cstheme="minorHAnsi"/>
          <w:sz w:val="24"/>
          <w:szCs w:val="22"/>
          <w:lang w:eastAsia="en-US"/>
        </w:rPr>
      </w:pPr>
    </w:p>
    <w:p w:rsidR="00CB7EF7" w:rsidRPr="00D1517C" w:rsidRDefault="00CB7EF7" w:rsidP="00CB7EF7">
      <w:pPr>
        <w:spacing w:before="60" w:after="60"/>
        <w:jc w:val="center"/>
        <w:rPr>
          <w:rFonts w:asciiTheme="minorHAnsi" w:eastAsia="SimSun" w:hAnsiTheme="minorHAnsi" w:cstheme="minorHAnsi"/>
          <w:szCs w:val="22"/>
          <w:lang w:eastAsia="en-US"/>
        </w:rPr>
      </w:pPr>
    </w:p>
    <w:p w:rsidR="00CB7EF7" w:rsidRPr="00D1517C" w:rsidRDefault="00CB7EF7" w:rsidP="00CB7EF7">
      <w:pPr>
        <w:spacing w:before="60" w:after="60"/>
        <w:jc w:val="center"/>
        <w:rPr>
          <w:rFonts w:asciiTheme="minorHAnsi" w:eastAsia="SimSun" w:hAnsiTheme="minorHAnsi" w:cstheme="minorHAnsi"/>
          <w:szCs w:val="22"/>
          <w:lang w:eastAsia="en-US"/>
        </w:rPr>
      </w:pPr>
    </w:p>
    <w:p w:rsidR="00CB7EF7" w:rsidRPr="00D1517C" w:rsidRDefault="00CB7EF7" w:rsidP="00CB7EF7">
      <w:pPr>
        <w:spacing w:before="60" w:after="60"/>
        <w:jc w:val="center"/>
        <w:rPr>
          <w:rFonts w:asciiTheme="minorHAnsi" w:eastAsia="SimSun" w:hAnsiTheme="minorHAnsi" w:cstheme="minorHAnsi"/>
          <w:szCs w:val="22"/>
          <w:lang w:eastAsia="en-US"/>
        </w:rPr>
      </w:pPr>
    </w:p>
    <w:p w:rsidR="00CB7EF7" w:rsidRPr="00D1517C" w:rsidRDefault="00CB7EF7" w:rsidP="00CB7EF7">
      <w:pPr>
        <w:spacing w:before="60" w:after="60"/>
        <w:jc w:val="center"/>
        <w:rPr>
          <w:rFonts w:asciiTheme="minorHAnsi" w:eastAsia="SimSun" w:hAnsiTheme="minorHAnsi" w:cstheme="minorHAnsi"/>
          <w:szCs w:val="22"/>
          <w:lang w:eastAsia="en-US"/>
        </w:rPr>
      </w:pPr>
    </w:p>
    <w:p w:rsidR="00CB7EF7" w:rsidRPr="00D1517C" w:rsidRDefault="00CB7EF7" w:rsidP="00CB7EF7">
      <w:pPr>
        <w:pBdr>
          <w:top w:val="single" w:sz="4" w:space="1" w:color="auto"/>
          <w:left w:val="single" w:sz="4" w:space="4" w:color="auto"/>
          <w:bottom w:val="single" w:sz="4" w:space="1" w:color="auto"/>
          <w:right w:val="single" w:sz="4" w:space="4" w:color="auto"/>
        </w:pBdr>
        <w:spacing w:before="60" w:after="60"/>
        <w:jc w:val="center"/>
        <w:rPr>
          <w:rFonts w:asciiTheme="minorHAnsi" w:eastAsia="SimSun" w:hAnsiTheme="minorHAnsi" w:cstheme="minorHAnsi"/>
          <w:sz w:val="24"/>
          <w:szCs w:val="22"/>
          <w:lang w:eastAsia="en-US"/>
        </w:rPr>
      </w:pPr>
    </w:p>
    <w:p w:rsidR="00571037" w:rsidRDefault="00571037" w:rsidP="00CB7EF7">
      <w:pPr>
        <w:pBdr>
          <w:top w:val="single" w:sz="4" w:space="1" w:color="auto"/>
          <w:left w:val="single" w:sz="4" w:space="4" w:color="auto"/>
          <w:bottom w:val="single" w:sz="4" w:space="1" w:color="auto"/>
          <w:right w:val="single" w:sz="4" w:space="4" w:color="auto"/>
        </w:pBdr>
        <w:spacing w:before="60" w:after="60"/>
        <w:jc w:val="center"/>
        <w:rPr>
          <w:rFonts w:asciiTheme="minorHAnsi" w:eastAsiaTheme="majorEastAsia" w:hAnsiTheme="minorHAnsi" w:cstheme="minorHAnsi"/>
          <w:b/>
          <w:sz w:val="36"/>
          <w:szCs w:val="32"/>
          <w:lang w:eastAsia="en-US"/>
        </w:rPr>
      </w:pPr>
      <w:r>
        <w:rPr>
          <w:rFonts w:asciiTheme="minorHAnsi" w:eastAsiaTheme="majorEastAsia" w:hAnsiTheme="minorHAnsi" w:cstheme="minorHAnsi"/>
          <w:b/>
          <w:sz w:val="36"/>
          <w:szCs w:val="32"/>
          <w:lang w:eastAsia="en-US"/>
        </w:rPr>
        <w:t>OBLIGATIONS DU TITULAIRE</w:t>
      </w:r>
    </w:p>
    <w:p w:rsidR="00571037" w:rsidRDefault="00E038F0" w:rsidP="00CB7EF7">
      <w:pPr>
        <w:pBdr>
          <w:top w:val="single" w:sz="4" w:space="1" w:color="auto"/>
          <w:left w:val="single" w:sz="4" w:space="4" w:color="auto"/>
          <w:bottom w:val="single" w:sz="4" w:space="1" w:color="auto"/>
          <w:right w:val="single" w:sz="4" w:space="4" w:color="auto"/>
        </w:pBdr>
        <w:spacing w:before="60" w:after="60"/>
        <w:jc w:val="center"/>
        <w:rPr>
          <w:rFonts w:asciiTheme="minorHAnsi" w:eastAsiaTheme="majorEastAsia" w:hAnsiTheme="minorHAnsi" w:cstheme="minorHAnsi"/>
          <w:b/>
          <w:sz w:val="36"/>
          <w:szCs w:val="32"/>
          <w:lang w:eastAsia="en-US"/>
        </w:rPr>
      </w:pPr>
      <w:r w:rsidRPr="00E038F0">
        <w:rPr>
          <w:rFonts w:asciiTheme="minorHAnsi" w:eastAsiaTheme="majorEastAsia" w:hAnsiTheme="minorHAnsi" w:cstheme="minorHAnsi"/>
          <w:b/>
          <w:sz w:val="36"/>
          <w:szCs w:val="32"/>
          <w:lang w:eastAsia="en-US"/>
        </w:rPr>
        <w:t xml:space="preserve">EN MATIERE </w:t>
      </w:r>
      <w:r w:rsidR="00C80C43">
        <w:rPr>
          <w:rFonts w:asciiTheme="minorHAnsi" w:eastAsiaTheme="majorEastAsia" w:hAnsiTheme="minorHAnsi" w:cstheme="minorHAnsi"/>
          <w:b/>
          <w:sz w:val="36"/>
          <w:szCs w:val="32"/>
          <w:lang w:eastAsia="en-US"/>
        </w:rPr>
        <w:t xml:space="preserve">D’UTILISATION DU PROGICIEL </w:t>
      </w:r>
      <w:r w:rsidR="00571037">
        <w:rPr>
          <w:rFonts w:asciiTheme="minorHAnsi" w:eastAsiaTheme="majorEastAsia" w:hAnsiTheme="minorHAnsi" w:cstheme="minorHAnsi"/>
          <w:b/>
          <w:sz w:val="36"/>
          <w:szCs w:val="32"/>
          <w:lang w:eastAsia="en-US"/>
        </w:rPr>
        <w:t>DE</w:t>
      </w:r>
    </w:p>
    <w:p w:rsidR="00571037" w:rsidRDefault="00C80C43" w:rsidP="00CB7EF7">
      <w:pPr>
        <w:pBdr>
          <w:top w:val="single" w:sz="4" w:space="1" w:color="auto"/>
          <w:left w:val="single" w:sz="4" w:space="4" w:color="auto"/>
          <w:bottom w:val="single" w:sz="4" w:space="1" w:color="auto"/>
          <w:right w:val="single" w:sz="4" w:space="4" w:color="auto"/>
        </w:pBdr>
        <w:spacing w:before="60" w:after="60"/>
        <w:jc w:val="center"/>
        <w:rPr>
          <w:rFonts w:asciiTheme="minorHAnsi" w:eastAsiaTheme="majorEastAsia" w:hAnsiTheme="minorHAnsi" w:cstheme="minorHAnsi"/>
          <w:b/>
          <w:sz w:val="36"/>
          <w:szCs w:val="32"/>
          <w:lang w:eastAsia="en-US"/>
        </w:rPr>
      </w:pPr>
      <w:r>
        <w:rPr>
          <w:rFonts w:asciiTheme="minorHAnsi" w:eastAsiaTheme="majorEastAsia" w:hAnsiTheme="minorHAnsi" w:cstheme="minorHAnsi"/>
          <w:b/>
          <w:sz w:val="36"/>
          <w:szCs w:val="32"/>
          <w:lang w:eastAsia="en-US"/>
        </w:rPr>
        <w:t>GESTION DE MAINTENANCE ASSISTEE PAR ORDINATEUR</w:t>
      </w:r>
    </w:p>
    <w:p w:rsidR="00CB7EF7" w:rsidRPr="00D1517C" w:rsidRDefault="00E3731C" w:rsidP="00CB7EF7">
      <w:pPr>
        <w:pBdr>
          <w:top w:val="single" w:sz="4" w:space="1" w:color="auto"/>
          <w:left w:val="single" w:sz="4" w:space="4" w:color="auto"/>
          <w:bottom w:val="single" w:sz="4" w:space="1" w:color="auto"/>
          <w:right w:val="single" w:sz="4" w:space="4" w:color="auto"/>
        </w:pBdr>
        <w:spacing w:before="60" w:after="60"/>
        <w:jc w:val="center"/>
        <w:rPr>
          <w:rFonts w:asciiTheme="minorHAnsi" w:eastAsiaTheme="majorEastAsia" w:hAnsiTheme="minorHAnsi" w:cstheme="minorHAnsi"/>
          <w:b/>
          <w:sz w:val="36"/>
          <w:szCs w:val="32"/>
          <w:lang w:eastAsia="en-US"/>
        </w:rPr>
      </w:pPr>
      <w:r>
        <w:rPr>
          <w:rFonts w:asciiTheme="minorHAnsi" w:eastAsiaTheme="majorEastAsia" w:hAnsiTheme="minorHAnsi" w:cstheme="minorHAnsi"/>
          <w:b/>
          <w:sz w:val="36"/>
          <w:szCs w:val="32"/>
          <w:lang w:eastAsia="en-US"/>
        </w:rPr>
        <w:t>(GMAO)</w:t>
      </w:r>
    </w:p>
    <w:p w:rsidR="00CB7EF7" w:rsidRPr="00D1517C" w:rsidRDefault="00CB7EF7" w:rsidP="00CB7EF7">
      <w:pPr>
        <w:pBdr>
          <w:top w:val="single" w:sz="4" w:space="1" w:color="auto"/>
          <w:left w:val="single" w:sz="4" w:space="4" w:color="auto"/>
          <w:bottom w:val="single" w:sz="4" w:space="1" w:color="auto"/>
          <w:right w:val="single" w:sz="4" w:space="4" w:color="auto"/>
        </w:pBdr>
        <w:spacing w:before="60" w:after="60"/>
        <w:jc w:val="center"/>
        <w:rPr>
          <w:rFonts w:asciiTheme="minorHAnsi" w:eastAsia="SimSun" w:hAnsiTheme="minorHAnsi" w:cstheme="minorHAnsi"/>
          <w:sz w:val="24"/>
          <w:szCs w:val="22"/>
          <w:lang w:eastAsia="en-US"/>
        </w:rPr>
      </w:pPr>
    </w:p>
    <w:p w:rsidR="00CB7EF7" w:rsidRPr="00D1517C" w:rsidRDefault="00CB7EF7" w:rsidP="00CB7EF7">
      <w:pPr>
        <w:spacing w:before="60" w:after="60"/>
        <w:jc w:val="center"/>
        <w:rPr>
          <w:rFonts w:asciiTheme="minorHAnsi" w:eastAsia="SimSun" w:hAnsiTheme="minorHAnsi" w:cstheme="minorHAnsi"/>
          <w:szCs w:val="22"/>
          <w:lang w:eastAsia="en-US"/>
        </w:rPr>
      </w:pPr>
    </w:p>
    <w:p w:rsidR="00CB7EF7" w:rsidRPr="00D1517C" w:rsidRDefault="00CB7EF7" w:rsidP="00CB7EF7">
      <w:pPr>
        <w:spacing w:before="60" w:after="60"/>
        <w:jc w:val="center"/>
        <w:rPr>
          <w:rFonts w:asciiTheme="minorHAnsi" w:eastAsia="SimSun" w:hAnsiTheme="minorHAnsi" w:cstheme="minorHAnsi"/>
          <w:szCs w:val="22"/>
          <w:lang w:eastAsia="en-US"/>
        </w:rPr>
      </w:pPr>
    </w:p>
    <w:p w:rsidR="00CB7EF7" w:rsidRPr="00D1517C" w:rsidRDefault="00CB7EF7">
      <w:pPr>
        <w:rPr>
          <w:rFonts w:asciiTheme="minorHAnsi" w:eastAsia="SimSun" w:hAnsiTheme="minorHAnsi" w:cstheme="minorHAnsi"/>
          <w:szCs w:val="22"/>
          <w:lang w:eastAsia="en-US"/>
        </w:rPr>
      </w:pPr>
      <w:r w:rsidRPr="00D1517C">
        <w:rPr>
          <w:rFonts w:asciiTheme="minorHAnsi" w:eastAsia="SimSun" w:hAnsiTheme="minorHAnsi" w:cstheme="minorHAnsi"/>
          <w:szCs w:val="22"/>
          <w:lang w:eastAsia="en-US"/>
        </w:rPr>
        <w:br w:type="page"/>
      </w:r>
    </w:p>
    <w:p w:rsidR="005258C4" w:rsidRPr="00D1517C" w:rsidRDefault="005258C4" w:rsidP="008311F9">
      <w:pPr>
        <w:pStyle w:val="TM1"/>
      </w:pPr>
      <w:r w:rsidRPr="00D1517C">
        <w:lastRenderedPageBreak/>
        <w:t>SOMMAIRE</w:t>
      </w:r>
    </w:p>
    <w:p w:rsidR="00110913" w:rsidRDefault="005258C4">
      <w:pPr>
        <w:pStyle w:val="TM1"/>
        <w:rPr>
          <w:rFonts w:eastAsiaTheme="minorEastAsia" w:cstheme="minorBidi"/>
          <w:b w:val="0"/>
          <w:snapToGrid/>
          <w:sz w:val="22"/>
        </w:rPr>
      </w:pPr>
      <w:r w:rsidRPr="00D1517C">
        <w:rPr>
          <w:sz w:val="20"/>
          <w:szCs w:val="20"/>
        </w:rPr>
        <w:fldChar w:fldCharType="begin"/>
      </w:r>
      <w:r w:rsidRPr="00D1517C">
        <w:instrText xml:space="preserve"> TOC \o "1-3" \h \z \u </w:instrText>
      </w:r>
      <w:r w:rsidRPr="00D1517C">
        <w:rPr>
          <w:sz w:val="20"/>
          <w:szCs w:val="20"/>
        </w:rPr>
        <w:fldChar w:fldCharType="separate"/>
      </w:r>
      <w:hyperlink w:anchor="_Toc117861185" w:history="1">
        <w:r w:rsidR="00110913" w:rsidRPr="00E56924">
          <w:rPr>
            <w:rStyle w:val="Lienhypertexte"/>
          </w:rPr>
          <w:t>1</w:t>
        </w:r>
        <w:r w:rsidR="00110913">
          <w:rPr>
            <w:rFonts w:eastAsiaTheme="minorEastAsia" w:cstheme="minorBidi"/>
            <w:b w:val="0"/>
            <w:snapToGrid/>
            <w:sz w:val="22"/>
          </w:rPr>
          <w:tab/>
        </w:r>
        <w:r w:rsidR="00110913" w:rsidRPr="00E56924">
          <w:rPr>
            <w:rStyle w:val="Lienhypertexte"/>
          </w:rPr>
          <w:t>Exigences de l’EPML d’utilisation du progiciel de Gestion de Maintenance Assistée par Ordinateur (GMAO)</w:t>
        </w:r>
        <w:r w:rsidR="00110913">
          <w:rPr>
            <w:webHidden/>
          </w:rPr>
          <w:tab/>
        </w:r>
        <w:r w:rsidR="00110913">
          <w:rPr>
            <w:webHidden/>
          </w:rPr>
          <w:fldChar w:fldCharType="begin"/>
        </w:r>
        <w:r w:rsidR="00110913">
          <w:rPr>
            <w:webHidden/>
          </w:rPr>
          <w:instrText xml:space="preserve"> PAGEREF _Toc117861185 \h </w:instrText>
        </w:r>
        <w:r w:rsidR="00110913">
          <w:rPr>
            <w:webHidden/>
          </w:rPr>
        </w:r>
        <w:r w:rsidR="00110913">
          <w:rPr>
            <w:webHidden/>
          </w:rPr>
          <w:fldChar w:fldCharType="separate"/>
        </w:r>
        <w:r w:rsidR="00110913">
          <w:rPr>
            <w:webHidden/>
          </w:rPr>
          <w:t>3</w:t>
        </w:r>
        <w:r w:rsidR="00110913">
          <w:rPr>
            <w:webHidden/>
          </w:rPr>
          <w:fldChar w:fldCharType="end"/>
        </w:r>
      </w:hyperlink>
    </w:p>
    <w:p w:rsidR="00110913" w:rsidRDefault="00644217">
      <w:pPr>
        <w:pStyle w:val="TM1"/>
        <w:rPr>
          <w:rFonts w:eastAsiaTheme="minorEastAsia" w:cstheme="minorBidi"/>
          <w:b w:val="0"/>
          <w:snapToGrid/>
          <w:sz w:val="22"/>
        </w:rPr>
      </w:pPr>
      <w:hyperlink w:anchor="_Toc117861186" w:history="1">
        <w:r w:rsidR="00110913" w:rsidRPr="00E56924">
          <w:rPr>
            <w:rStyle w:val="Lienhypertexte"/>
          </w:rPr>
          <w:t>2</w:t>
        </w:r>
        <w:r w:rsidR="00110913">
          <w:rPr>
            <w:rFonts w:eastAsiaTheme="minorEastAsia" w:cstheme="minorBidi"/>
            <w:b w:val="0"/>
            <w:snapToGrid/>
            <w:sz w:val="22"/>
          </w:rPr>
          <w:tab/>
        </w:r>
        <w:r w:rsidR="00110913" w:rsidRPr="00E56924">
          <w:rPr>
            <w:rStyle w:val="Lienhypertexte"/>
          </w:rPr>
          <w:t>Organisation</w:t>
        </w:r>
        <w:r w:rsidR="00110913">
          <w:rPr>
            <w:webHidden/>
          </w:rPr>
          <w:tab/>
        </w:r>
        <w:r w:rsidR="00110913">
          <w:rPr>
            <w:webHidden/>
          </w:rPr>
          <w:fldChar w:fldCharType="begin"/>
        </w:r>
        <w:r w:rsidR="00110913">
          <w:rPr>
            <w:webHidden/>
          </w:rPr>
          <w:instrText xml:space="preserve"> PAGEREF _Toc117861186 \h </w:instrText>
        </w:r>
        <w:r w:rsidR="00110913">
          <w:rPr>
            <w:webHidden/>
          </w:rPr>
        </w:r>
        <w:r w:rsidR="00110913">
          <w:rPr>
            <w:webHidden/>
          </w:rPr>
          <w:fldChar w:fldCharType="separate"/>
        </w:r>
        <w:r w:rsidR="00110913">
          <w:rPr>
            <w:webHidden/>
          </w:rPr>
          <w:t>3</w:t>
        </w:r>
        <w:r w:rsidR="00110913">
          <w:rPr>
            <w:webHidden/>
          </w:rPr>
          <w:fldChar w:fldCharType="end"/>
        </w:r>
      </w:hyperlink>
    </w:p>
    <w:p w:rsidR="00110913" w:rsidRDefault="00644217">
      <w:pPr>
        <w:pStyle w:val="TM1"/>
        <w:rPr>
          <w:rFonts w:eastAsiaTheme="minorEastAsia" w:cstheme="minorBidi"/>
          <w:b w:val="0"/>
          <w:snapToGrid/>
          <w:sz w:val="22"/>
        </w:rPr>
      </w:pPr>
      <w:hyperlink w:anchor="_Toc117861187" w:history="1">
        <w:r w:rsidR="00110913" w:rsidRPr="00E56924">
          <w:rPr>
            <w:rStyle w:val="Lienhypertexte"/>
          </w:rPr>
          <w:t>3</w:t>
        </w:r>
        <w:r w:rsidR="00110913">
          <w:rPr>
            <w:rFonts w:eastAsiaTheme="minorEastAsia" w:cstheme="minorBidi"/>
            <w:b w:val="0"/>
            <w:snapToGrid/>
            <w:sz w:val="22"/>
          </w:rPr>
          <w:tab/>
        </w:r>
        <w:r w:rsidR="00110913" w:rsidRPr="00E56924">
          <w:rPr>
            <w:rStyle w:val="Lienhypertexte"/>
          </w:rPr>
          <w:t>Moyens matériels</w:t>
        </w:r>
        <w:r w:rsidR="00110913">
          <w:rPr>
            <w:webHidden/>
          </w:rPr>
          <w:tab/>
        </w:r>
        <w:r w:rsidR="00110913">
          <w:rPr>
            <w:webHidden/>
          </w:rPr>
          <w:fldChar w:fldCharType="begin"/>
        </w:r>
        <w:r w:rsidR="00110913">
          <w:rPr>
            <w:webHidden/>
          </w:rPr>
          <w:instrText xml:space="preserve"> PAGEREF _Toc117861187 \h </w:instrText>
        </w:r>
        <w:r w:rsidR="00110913">
          <w:rPr>
            <w:webHidden/>
          </w:rPr>
        </w:r>
        <w:r w:rsidR="00110913">
          <w:rPr>
            <w:webHidden/>
          </w:rPr>
          <w:fldChar w:fldCharType="separate"/>
        </w:r>
        <w:r w:rsidR="00110913">
          <w:rPr>
            <w:webHidden/>
          </w:rPr>
          <w:t>4</w:t>
        </w:r>
        <w:r w:rsidR="00110913">
          <w:rPr>
            <w:webHidden/>
          </w:rPr>
          <w:fldChar w:fldCharType="end"/>
        </w:r>
      </w:hyperlink>
    </w:p>
    <w:p w:rsidR="00110913" w:rsidRDefault="00644217">
      <w:pPr>
        <w:pStyle w:val="TM1"/>
        <w:rPr>
          <w:rFonts w:eastAsiaTheme="minorEastAsia" w:cstheme="minorBidi"/>
          <w:b w:val="0"/>
          <w:snapToGrid/>
          <w:sz w:val="22"/>
        </w:rPr>
      </w:pPr>
      <w:hyperlink w:anchor="_Toc117861188" w:history="1">
        <w:r w:rsidR="00110913" w:rsidRPr="00E56924">
          <w:rPr>
            <w:rStyle w:val="Lienhypertexte"/>
          </w:rPr>
          <w:t>4</w:t>
        </w:r>
        <w:r w:rsidR="00110913">
          <w:rPr>
            <w:rFonts w:eastAsiaTheme="minorEastAsia" w:cstheme="minorBidi"/>
            <w:b w:val="0"/>
            <w:snapToGrid/>
            <w:sz w:val="22"/>
          </w:rPr>
          <w:tab/>
        </w:r>
        <w:r w:rsidR="00110913" w:rsidRPr="00E56924">
          <w:rPr>
            <w:rStyle w:val="Lienhypertexte"/>
          </w:rPr>
          <w:t>Principales règles d’utilisation de la GMAO</w:t>
        </w:r>
        <w:r w:rsidR="00110913">
          <w:rPr>
            <w:webHidden/>
          </w:rPr>
          <w:tab/>
        </w:r>
        <w:r w:rsidR="00110913">
          <w:rPr>
            <w:webHidden/>
          </w:rPr>
          <w:fldChar w:fldCharType="begin"/>
        </w:r>
        <w:r w:rsidR="00110913">
          <w:rPr>
            <w:webHidden/>
          </w:rPr>
          <w:instrText xml:space="preserve"> PAGEREF _Toc117861188 \h </w:instrText>
        </w:r>
        <w:r w:rsidR="00110913">
          <w:rPr>
            <w:webHidden/>
          </w:rPr>
        </w:r>
        <w:r w:rsidR="00110913">
          <w:rPr>
            <w:webHidden/>
          </w:rPr>
          <w:fldChar w:fldCharType="separate"/>
        </w:r>
        <w:r w:rsidR="00110913">
          <w:rPr>
            <w:webHidden/>
          </w:rPr>
          <w:t>4</w:t>
        </w:r>
        <w:r w:rsidR="00110913">
          <w:rPr>
            <w:webHidden/>
          </w:rPr>
          <w:fldChar w:fldCharType="end"/>
        </w:r>
      </w:hyperlink>
    </w:p>
    <w:p w:rsidR="005258C4" w:rsidRPr="00D1517C" w:rsidRDefault="005258C4" w:rsidP="005258C4">
      <w:pPr>
        <w:rPr>
          <w:rFonts w:asciiTheme="minorHAnsi" w:eastAsia="SimSun" w:hAnsiTheme="minorHAnsi" w:cstheme="minorHAnsi"/>
          <w:szCs w:val="22"/>
          <w:lang w:eastAsia="en-US"/>
        </w:rPr>
      </w:pPr>
      <w:r w:rsidRPr="00D1517C">
        <w:rPr>
          <w:rFonts w:asciiTheme="minorHAnsi" w:hAnsiTheme="minorHAnsi" w:cstheme="minorHAnsi"/>
          <w:sz w:val="22"/>
          <w:szCs w:val="22"/>
        </w:rPr>
        <w:fldChar w:fldCharType="end"/>
      </w:r>
    </w:p>
    <w:p w:rsidR="005258C4" w:rsidRPr="00D1517C" w:rsidRDefault="005258C4">
      <w:pPr>
        <w:rPr>
          <w:rFonts w:asciiTheme="minorHAnsi" w:eastAsia="SimSun" w:hAnsiTheme="minorHAnsi" w:cstheme="minorHAnsi"/>
          <w:szCs w:val="22"/>
          <w:lang w:eastAsia="en-US"/>
        </w:rPr>
      </w:pPr>
      <w:r w:rsidRPr="00D1517C">
        <w:rPr>
          <w:rFonts w:asciiTheme="minorHAnsi" w:eastAsia="SimSun" w:hAnsiTheme="minorHAnsi" w:cstheme="minorHAnsi"/>
          <w:szCs w:val="22"/>
          <w:lang w:eastAsia="en-US"/>
        </w:rPr>
        <w:br w:type="page"/>
      </w:r>
    </w:p>
    <w:p w:rsidR="005258C4" w:rsidRPr="00D1517C" w:rsidRDefault="00E038F0" w:rsidP="00C80C43">
      <w:pPr>
        <w:pStyle w:val="Titre1"/>
        <w:rPr>
          <w:rFonts w:asciiTheme="minorHAnsi" w:hAnsiTheme="minorHAnsi" w:cstheme="minorHAnsi"/>
        </w:rPr>
      </w:pPr>
      <w:bookmarkStart w:id="1" w:name="_Toc117861185"/>
      <w:r w:rsidRPr="00E038F0">
        <w:rPr>
          <w:rFonts w:asciiTheme="minorHAnsi" w:hAnsiTheme="minorHAnsi" w:cstheme="minorHAnsi"/>
        </w:rPr>
        <w:t xml:space="preserve">Exigences de l’EPML </w:t>
      </w:r>
      <w:r w:rsidR="00C80C43" w:rsidRPr="00C80C43">
        <w:rPr>
          <w:rFonts w:asciiTheme="minorHAnsi" w:hAnsiTheme="minorHAnsi" w:cstheme="minorHAnsi"/>
        </w:rPr>
        <w:t>d’utilisation du progiciel d</w:t>
      </w:r>
      <w:r w:rsidR="009F4BA8">
        <w:rPr>
          <w:rFonts w:asciiTheme="minorHAnsi" w:hAnsiTheme="minorHAnsi" w:cstheme="minorHAnsi"/>
        </w:rPr>
        <w:t>e G</w:t>
      </w:r>
      <w:r w:rsidR="00C80C43">
        <w:rPr>
          <w:rFonts w:asciiTheme="minorHAnsi" w:hAnsiTheme="minorHAnsi" w:cstheme="minorHAnsi"/>
        </w:rPr>
        <w:t xml:space="preserve">estion de </w:t>
      </w:r>
      <w:r w:rsidR="009F4BA8">
        <w:rPr>
          <w:rFonts w:asciiTheme="minorHAnsi" w:hAnsiTheme="minorHAnsi" w:cstheme="minorHAnsi"/>
        </w:rPr>
        <w:t>M</w:t>
      </w:r>
      <w:r w:rsidR="00C80C43">
        <w:rPr>
          <w:rFonts w:asciiTheme="minorHAnsi" w:hAnsiTheme="minorHAnsi" w:cstheme="minorHAnsi"/>
        </w:rPr>
        <w:t xml:space="preserve">aintenance </w:t>
      </w:r>
      <w:r w:rsidR="009F4BA8">
        <w:rPr>
          <w:rFonts w:asciiTheme="minorHAnsi" w:hAnsiTheme="minorHAnsi" w:cstheme="minorHAnsi"/>
        </w:rPr>
        <w:t>A</w:t>
      </w:r>
      <w:r w:rsidR="00C80C43">
        <w:rPr>
          <w:rFonts w:asciiTheme="minorHAnsi" w:hAnsiTheme="minorHAnsi" w:cstheme="minorHAnsi"/>
        </w:rPr>
        <w:t>ssisté</w:t>
      </w:r>
      <w:r w:rsidR="00C80C43" w:rsidRPr="00C80C43">
        <w:rPr>
          <w:rFonts w:asciiTheme="minorHAnsi" w:hAnsiTheme="minorHAnsi" w:cstheme="minorHAnsi"/>
        </w:rPr>
        <w:t xml:space="preserve">e par </w:t>
      </w:r>
      <w:r w:rsidR="009F4BA8">
        <w:rPr>
          <w:rFonts w:asciiTheme="minorHAnsi" w:hAnsiTheme="minorHAnsi" w:cstheme="minorHAnsi"/>
        </w:rPr>
        <w:t>O</w:t>
      </w:r>
      <w:r w:rsidR="00C80C43" w:rsidRPr="00C80C43">
        <w:rPr>
          <w:rFonts w:asciiTheme="minorHAnsi" w:hAnsiTheme="minorHAnsi" w:cstheme="minorHAnsi"/>
        </w:rPr>
        <w:t>rdinateur</w:t>
      </w:r>
      <w:r w:rsidR="009F4BA8">
        <w:rPr>
          <w:rFonts w:asciiTheme="minorHAnsi" w:hAnsiTheme="minorHAnsi" w:cstheme="minorHAnsi"/>
        </w:rPr>
        <w:t xml:space="preserve"> (GMAO)</w:t>
      </w:r>
      <w:bookmarkEnd w:id="1"/>
    </w:p>
    <w:p w:rsidR="00101800" w:rsidRDefault="00101800" w:rsidP="0010180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La stratégie de maintenance de l’</w:t>
      </w:r>
      <w:r w:rsidRPr="008311F9">
        <w:rPr>
          <w:rFonts w:asciiTheme="minorHAnsi" w:hAnsiTheme="minorHAnsi" w:cstheme="minorHAnsi"/>
          <w:color w:val="auto"/>
          <w:sz w:val="22"/>
          <w:szCs w:val="22"/>
        </w:rPr>
        <w:t xml:space="preserve">Établissement Public du Musée du Louvre </w:t>
      </w:r>
      <w:r>
        <w:rPr>
          <w:rFonts w:asciiTheme="minorHAnsi" w:hAnsiTheme="minorHAnsi" w:cstheme="minorHAnsi"/>
          <w:color w:val="auto"/>
          <w:sz w:val="22"/>
          <w:szCs w:val="22"/>
        </w:rPr>
        <w:t>défini l’usage d’une application de GMAO support de suivi et de planification de l’ensemble des opérations de maintenance</w:t>
      </w:r>
      <w:r w:rsidRPr="005D12D7">
        <w:rPr>
          <w:rFonts w:asciiTheme="minorHAnsi" w:hAnsiTheme="minorHAnsi" w:cstheme="minorHAnsi"/>
          <w:color w:val="auto"/>
          <w:sz w:val="22"/>
          <w:szCs w:val="22"/>
        </w:rPr>
        <w:t xml:space="preserve"> </w:t>
      </w:r>
      <w:r>
        <w:rPr>
          <w:rFonts w:asciiTheme="minorHAnsi" w:hAnsiTheme="minorHAnsi" w:cstheme="minorHAnsi"/>
          <w:color w:val="auto"/>
          <w:sz w:val="22"/>
          <w:szCs w:val="22"/>
        </w:rPr>
        <w:t>curative, ou préventive, quel que soit l’actif concer</w:t>
      </w:r>
      <w:r w:rsidR="00F65767">
        <w:rPr>
          <w:rFonts w:asciiTheme="minorHAnsi" w:hAnsiTheme="minorHAnsi" w:cstheme="minorHAnsi"/>
          <w:color w:val="auto"/>
          <w:sz w:val="22"/>
          <w:szCs w:val="22"/>
        </w:rPr>
        <w:t>né ou le corps d’état concerné.</w:t>
      </w:r>
    </w:p>
    <w:p w:rsidR="00101800" w:rsidRDefault="00101800" w:rsidP="0010180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En conséquence, une des obligations essentielles du titulaire</w:t>
      </w:r>
      <w:r w:rsidR="009A0EEF">
        <w:rPr>
          <w:rFonts w:asciiTheme="minorHAnsi" w:hAnsiTheme="minorHAnsi" w:cstheme="minorHAnsi"/>
          <w:color w:val="auto"/>
          <w:sz w:val="22"/>
          <w:szCs w:val="22"/>
        </w:rPr>
        <w:t xml:space="preserve"> est</w:t>
      </w:r>
      <w:r>
        <w:rPr>
          <w:rFonts w:asciiTheme="minorHAnsi" w:hAnsiTheme="minorHAnsi" w:cstheme="minorHAnsi"/>
          <w:color w:val="auto"/>
          <w:sz w:val="22"/>
          <w:szCs w:val="22"/>
        </w:rPr>
        <w:t xml:space="preserve"> de renseigner dans le logiciel toutes les informations relatives à son activité sur le site, curative et préventive dans les plus brefs délais possibles.</w:t>
      </w:r>
    </w:p>
    <w:p w:rsidR="00101800" w:rsidRDefault="00101800" w:rsidP="0010180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Il s’agit aussi bien des informations relatives à l’avancement des Ordres de Travail (OT) curatif</w:t>
      </w:r>
      <w:r w:rsidR="009A0EEF">
        <w:rPr>
          <w:rFonts w:asciiTheme="minorHAnsi" w:hAnsiTheme="minorHAnsi" w:cstheme="minorHAnsi"/>
          <w:color w:val="auto"/>
          <w:sz w:val="22"/>
          <w:szCs w:val="22"/>
        </w:rPr>
        <w:t>s</w:t>
      </w:r>
      <w:r>
        <w:rPr>
          <w:rFonts w:asciiTheme="minorHAnsi" w:hAnsiTheme="minorHAnsi" w:cstheme="minorHAnsi"/>
          <w:color w:val="auto"/>
          <w:sz w:val="22"/>
          <w:szCs w:val="22"/>
        </w:rPr>
        <w:t xml:space="preserve"> ou préventif</w:t>
      </w:r>
      <w:r w:rsidR="009A0EEF">
        <w:rPr>
          <w:rFonts w:asciiTheme="minorHAnsi" w:hAnsiTheme="minorHAnsi" w:cstheme="minorHAnsi"/>
          <w:color w:val="auto"/>
          <w:sz w:val="22"/>
          <w:szCs w:val="22"/>
        </w:rPr>
        <w:t>s</w:t>
      </w:r>
      <w:r>
        <w:rPr>
          <w:rFonts w:asciiTheme="minorHAnsi" w:hAnsiTheme="minorHAnsi" w:cstheme="minorHAnsi"/>
          <w:color w:val="auto"/>
          <w:sz w:val="22"/>
          <w:szCs w:val="22"/>
        </w:rPr>
        <w:t xml:space="preserve"> dont il a la charge, du plan de maintenance actualis</w:t>
      </w:r>
      <w:r w:rsidR="00F65767">
        <w:rPr>
          <w:rFonts w:asciiTheme="minorHAnsi" w:hAnsiTheme="minorHAnsi" w:cstheme="minorHAnsi"/>
          <w:color w:val="auto"/>
          <w:sz w:val="22"/>
          <w:szCs w:val="22"/>
        </w:rPr>
        <w:t>é, et tel</w:t>
      </w:r>
      <w:r w:rsidR="009A0EEF">
        <w:rPr>
          <w:rFonts w:asciiTheme="minorHAnsi" w:hAnsiTheme="minorHAnsi" w:cstheme="minorHAnsi"/>
          <w:color w:val="auto"/>
          <w:sz w:val="22"/>
          <w:szCs w:val="22"/>
        </w:rPr>
        <w:t>s</w:t>
      </w:r>
      <w:r w:rsidR="00F65767">
        <w:rPr>
          <w:rFonts w:asciiTheme="minorHAnsi" w:hAnsiTheme="minorHAnsi" w:cstheme="minorHAnsi"/>
          <w:color w:val="auto"/>
          <w:sz w:val="22"/>
          <w:szCs w:val="22"/>
        </w:rPr>
        <w:t xml:space="preserve"> que validé</w:t>
      </w:r>
      <w:r w:rsidR="009A0EEF">
        <w:rPr>
          <w:rFonts w:asciiTheme="minorHAnsi" w:hAnsiTheme="minorHAnsi" w:cstheme="minorHAnsi"/>
          <w:color w:val="auto"/>
          <w:sz w:val="22"/>
          <w:szCs w:val="22"/>
        </w:rPr>
        <w:t>s</w:t>
      </w:r>
      <w:r w:rsidR="00F65767">
        <w:rPr>
          <w:rFonts w:asciiTheme="minorHAnsi" w:hAnsiTheme="minorHAnsi" w:cstheme="minorHAnsi"/>
          <w:color w:val="auto"/>
          <w:sz w:val="22"/>
          <w:szCs w:val="22"/>
        </w:rPr>
        <w:t xml:space="preserve"> par l’EPML</w:t>
      </w:r>
      <w:r>
        <w:rPr>
          <w:rFonts w:asciiTheme="minorHAnsi" w:hAnsiTheme="minorHAnsi" w:cstheme="minorHAnsi"/>
          <w:color w:val="auto"/>
          <w:sz w:val="22"/>
          <w:szCs w:val="22"/>
        </w:rPr>
        <w:t>.</w:t>
      </w:r>
    </w:p>
    <w:p w:rsidR="008311F9" w:rsidRDefault="00101800" w:rsidP="00E038F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 xml:space="preserve">Le logiciel de GMAO utilisé par l’EPML est </w:t>
      </w:r>
      <w:r w:rsidR="00F4709D">
        <w:rPr>
          <w:rFonts w:asciiTheme="minorHAnsi" w:hAnsiTheme="minorHAnsi" w:cstheme="minorHAnsi"/>
          <w:color w:val="auto"/>
          <w:sz w:val="22"/>
          <w:szCs w:val="22"/>
        </w:rPr>
        <w:t xml:space="preserve">HxGN </w:t>
      </w:r>
      <w:r>
        <w:rPr>
          <w:rFonts w:asciiTheme="minorHAnsi" w:hAnsiTheme="minorHAnsi" w:cstheme="minorHAnsi"/>
          <w:color w:val="auto"/>
          <w:sz w:val="22"/>
          <w:szCs w:val="22"/>
        </w:rPr>
        <w:t>EAM</w:t>
      </w:r>
      <w:r w:rsidR="00F4709D">
        <w:rPr>
          <w:rFonts w:asciiTheme="minorHAnsi" w:hAnsiTheme="minorHAnsi" w:cstheme="minorHAnsi"/>
          <w:color w:val="auto"/>
          <w:sz w:val="22"/>
          <w:szCs w:val="22"/>
        </w:rPr>
        <w:t xml:space="preserve"> développé par HEXAGON</w:t>
      </w:r>
      <w:r>
        <w:rPr>
          <w:rFonts w:asciiTheme="minorHAnsi" w:hAnsiTheme="minorHAnsi" w:cstheme="minorHAnsi"/>
          <w:color w:val="auto"/>
          <w:sz w:val="22"/>
          <w:szCs w:val="22"/>
        </w:rPr>
        <w:t>. Il est accessible en mode Web après identification par un compte utilisateur et un mot de passe</w:t>
      </w:r>
      <w:r w:rsidR="008311F9">
        <w:rPr>
          <w:rFonts w:asciiTheme="minorHAnsi" w:hAnsiTheme="minorHAnsi" w:cstheme="minorHAnsi"/>
          <w:color w:val="auto"/>
          <w:sz w:val="22"/>
          <w:szCs w:val="22"/>
        </w:rPr>
        <w:t>.</w:t>
      </w:r>
    </w:p>
    <w:p w:rsidR="00C465E2" w:rsidRPr="00C465E2" w:rsidRDefault="00101800" w:rsidP="00C465E2">
      <w:pPr>
        <w:pStyle w:val="Titre1"/>
        <w:rPr>
          <w:rFonts w:asciiTheme="minorHAnsi" w:hAnsiTheme="minorHAnsi" w:cstheme="minorHAnsi"/>
        </w:rPr>
      </w:pPr>
      <w:bookmarkStart w:id="2" w:name="_Toc116988939"/>
      <w:bookmarkStart w:id="3" w:name="_Toc117861186"/>
      <w:r>
        <w:rPr>
          <w:rFonts w:asciiTheme="minorHAnsi" w:hAnsiTheme="minorHAnsi" w:cstheme="minorHAnsi"/>
        </w:rPr>
        <w:t>Organisation</w:t>
      </w:r>
      <w:bookmarkEnd w:id="2"/>
      <w:bookmarkEnd w:id="3"/>
    </w:p>
    <w:p w:rsidR="00861BC0" w:rsidRDefault="00101800" w:rsidP="0010180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Le logiciel est administré fonctionnellement par l’EPML qui s’assure de la bonne utilisation du logiciel, de l’intégrité et de la sécurité de la base de données, gère les comptes utilisateurs et les droits en lecture et en écriture correspondants.</w:t>
      </w:r>
      <w:r w:rsidR="006E435F">
        <w:rPr>
          <w:rFonts w:asciiTheme="minorHAnsi" w:hAnsiTheme="minorHAnsi" w:cstheme="minorHAnsi"/>
          <w:color w:val="auto"/>
          <w:sz w:val="22"/>
          <w:szCs w:val="22"/>
        </w:rPr>
        <w:t xml:space="preserve"> Afin de garantir l’intégrité de la base de donnée</w:t>
      </w:r>
      <w:r w:rsidR="00CD2248">
        <w:rPr>
          <w:rFonts w:asciiTheme="minorHAnsi" w:hAnsiTheme="minorHAnsi" w:cstheme="minorHAnsi"/>
          <w:color w:val="auto"/>
          <w:sz w:val="22"/>
          <w:szCs w:val="22"/>
        </w:rPr>
        <w:t>s</w:t>
      </w:r>
      <w:r w:rsidR="006E435F">
        <w:rPr>
          <w:rFonts w:asciiTheme="minorHAnsi" w:hAnsiTheme="minorHAnsi" w:cstheme="minorHAnsi"/>
          <w:color w:val="auto"/>
          <w:sz w:val="22"/>
          <w:szCs w:val="22"/>
        </w:rPr>
        <w:t xml:space="preserve"> et le bon fonctionnement du logiciel, seul l’administrateur fonctionnel de l’EPML peut effectuer des ajouts ou modifications de données au sein de cette base. En conséquence, les droits en écriture sont pour le Titulaire limités à la saisie des informations relatives aux OT.</w:t>
      </w:r>
    </w:p>
    <w:p w:rsidR="00101800" w:rsidRDefault="00101800" w:rsidP="0010180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L’EPML s’appuie pour le pilotage de l’activité de maintenance sur un prestataire de Vigie Technique qui, notamment, crée les OT correctifs suite aux signalements et demandes reçus. Il assure également une supervision du logiciel en appui à l’administrateur du logiciel et des services techniques de l’EPML.</w:t>
      </w:r>
    </w:p>
    <w:p w:rsidR="006E00BD" w:rsidRDefault="00101800" w:rsidP="0010180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Le Titulaire est tenu de se conformer aux instructions reçues de l’administrateur ou de la Vigie Technique pour l’utilisation du logiciel, ou pour toute demande concernant la base de données.</w:t>
      </w:r>
      <w:r w:rsidR="00B011CF">
        <w:rPr>
          <w:rFonts w:asciiTheme="minorHAnsi" w:hAnsiTheme="minorHAnsi" w:cstheme="minorHAnsi"/>
          <w:color w:val="auto"/>
          <w:sz w:val="22"/>
          <w:szCs w:val="22"/>
        </w:rPr>
        <w:t xml:space="preserve"> </w:t>
      </w:r>
    </w:p>
    <w:p w:rsidR="008053E9" w:rsidRDefault="00C465E2" w:rsidP="00E038F0">
      <w:pPr>
        <w:pStyle w:val="Normalcentr"/>
        <w:spacing w:before="120" w:after="120"/>
        <w:rPr>
          <w:rFonts w:asciiTheme="minorHAnsi" w:hAnsiTheme="minorHAnsi" w:cstheme="minorHAnsi"/>
          <w:color w:val="auto"/>
          <w:sz w:val="22"/>
          <w:szCs w:val="22"/>
        </w:rPr>
      </w:pPr>
      <w:r w:rsidRPr="00C465E2">
        <w:rPr>
          <w:rFonts w:asciiTheme="minorHAnsi" w:hAnsiTheme="minorHAnsi" w:cstheme="minorHAnsi"/>
          <w:color w:val="auto"/>
          <w:sz w:val="22"/>
          <w:szCs w:val="22"/>
        </w:rPr>
        <w:t xml:space="preserve">Dès la notification du marché, le titulaire désignera </w:t>
      </w:r>
      <w:r w:rsidR="00E14469">
        <w:rPr>
          <w:rFonts w:asciiTheme="minorHAnsi" w:hAnsiTheme="minorHAnsi" w:cstheme="minorHAnsi"/>
          <w:color w:val="auto"/>
          <w:sz w:val="22"/>
          <w:szCs w:val="22"/>
        </w:rPr>
        <w:t>un</w:t>
      </w:r>
      <w:r w:rsidR="008053E9">
        <w:rPr>
          <w:rFonts w:asciiTheme="minorHAnsi" w:hAnsiTheme="minorHAnsi" w:cstheme="minorHAnsi"/>
          <w:color w:val="auto"/>
          <w:sz w:val="22"/>
          <w:szCs w:val="22"/>
        </w:rPr>
        <w:t xml:space="preserve"> </w:t>
      </w:r>
      <w:r w:rsidR="00E14469">
        <w:rPr>
          <w:rFonts w:asciiTheme="minorHAnsi" w:hAnsiTheme="minorHAnsi" w:cstheme="minorHAnsi"/>
          <w:color w:val="auto"/>
          <w:sz w:val="22"/>
          <w:szCs w:val="22"/>
        </w:rPr>
        <w:t>Responsable GMAO qui sera l’</w:t>
      </w:r>
      <w:r w:rsidR="008053E9">
        <w:rPr>
          <w:rFonts w:asciiTheme="minorHAnsi" w:hAnsiTheme="minorHAnsi" w:cstheme="minorHAnsi"/>
          <w:color w:val="auto"/>
          <w:sz w:val="22"/>
          <w:szCs w:val="22"/>
        </w:rPr>
        <w:t xml:space="preserve">interlocuteur privilégié </w:t>
      </w:r>
      <w:r w:rsidR="00E14469">
        <w:rPr>
          <w:rFonts w:asciiTheme="minorHAnsi" w:hAnsiTheme="minorHAnsi" w:cstheme="minorHAnsi"/>
          <w:color w:val="auto"/>
          <w:sz w:val="22"/>
          <w:szCs w:val="22"/>
        </w:rPr>
        <w:t xml:space="preserve">de l’EPML sur cette thématique </w:t>
      </w:r>
      <w:r w:rsidR="008053E9">
        <w:rPr>
          <w:rFonts w:asciiTheme="minorHAnsi" w:hAnsiTheme="minorHAnsi" w:cstheme="minorHAnsi"/>
          <w:color w:val="auto"/>
          <w:sz w:val="22"/>
          <w:szCs w:val="22"/>
        </w:rPr>
        <w:t>GMAO. Cette personne fournira la liste de</w:t>
      </w:r>
      <w:r w:rsidRPr="00C465E2">
        <w:rPr>
          <w:rFonts w:asciiTheme="minorHAnsi" w:hAnsiTheme="minorHAnsi" w:cstheme="minorHAnsi"/>
          <w:color w:val="auto"/>
          <w:sz w:val="22"/>
          <w:szCs w:val="22"/>
        </w:rPr>
        <w:t xml:space="preserve">s utilisateurs </w:t>
      </w:r>
      <w:r w:rsidR="008053E9">
        <w:rPr>
          <w:rFonts w:asciiTheme="minorHAnsi" w:hAnsiTheme="minorHAnsi" w:cstheme="minorHAnsi"/>
          <w:color w:val="auto"/>
          <w:sz w:val="22"/>
          <w:szCs w:val="22"/>
        </w:rPr>
        <w:t>devant disposer d’un compte, et devant être formés.</w:t>
      </w:r>
    </w:p>
    <w:p w:rsidR="00C465E2" w:rsidRDefault="008053E9" w:rsidP="00E038F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Elle s’</w:t>
      </w:r>
      <w:r w:rsidRPr="00C465E2">
        <w:rPr>
          <w:rFonts w:asciiTheme="minorHAnsi" w:hAnsiTheme="minorHAnsi" w:cstheme="minorHAnsi"/>
          <w:color w:val="auto"/>
          <w:sz w:val="22"/>
          <w:szCs w:val="22"/>
        </w:rPr>
        <w:t xml:space="preserve">assurera </w:t>
      </w:r>
      <w:r>
        <w:rPr>
          <w:rFonts w:asciiTheme="minorHAnsi" w:hAnsiTheme="minorHAnsi" w:cstheme="minorHAnsi"/>
          <w:color w:val="auto"/>
          <w:sz w:val="22"/>
          <w:szCs w:val="22"/>
        </w:rPr>
        <w:t xml:space="preserve">également, durant la durée du marché, </w:t>
      </w:r>
      <w:r w:rsidRPr="00C465E2">
        <w:rPr>
          <w:rFonts w:asciiTheme="minorHAnsi" w:hAnsiTheme="minorHAnsi" w:cstheme="minorHAnsi"/>
          <w:color w:val="auto"/>
          <w:sz w:val="22"/>
          <w:szCs w:val="22"/>
        </w:rPr>
        <w:t xml:space="preserve">de la bonne utilisation du logiciel par </w:t>
      </w:r>
      <w:r>
        <w:rPr>
          <w:rFonts w:asciiTheme="minorHAnsi" w:hAnsiTheme="minorHAnsi" w:cstheme="minorHAnsi"/>
          <w:color w:val="auto"/>
          <w:sz w:val="22"/>
          <w:szCs w:val="22"/>
        </w:rPr>
        <w:t>l’ensemble des</w:t>
      </w:r>
      <w:r w:rsidRPr="00C465E2">
        <w:rPr>
          <w:rFonts w:asciiTheme="minorHAnsi" w:hAnsiTheme="minorHAnsi" w:cstheme="minorHAnsi"/>
          <w:color w:val="auto"/>
          <w:sz w:val="22"/>
          <w:szCs w:val="22"/>
        </w:rPr>
        <w:t xml:space="preserve"> </w:t>
      </w:r>
      <w:r>
        <w:rPr>
          <w:rFonts w:asciiTheme="minorHAnsi" w:hAnsiTheme="minorHAnsi" w:cstheme="minorHAnsi"/>
          <w:color w:val="auto"/>
          <w:sz w:val="22"/>
          <w:szCs w:val="22"/>
        </w:rPr>
        <w:t>intervenants de l’entreprise.</w:t>
      </w:r>
    </w:p>
    <w:p w:rsidR="00861BC0" w:rsidRDefault="008053E9" w:rsidP="00861BC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L</w:t>
      </w:r>
      <w:r w:rsidRPr="008311F9">
        <w:rPr>
          <w:rFonts w:asciiTheme="minorHAnsi" w:hAnsiTheme="minorHAnsi" w:cstheme="minorHAnsi"/>
          <w:color w:val="auto"/>
          <w:sz w:val="22"/>
          <w:szCs w:val="22"/>
        </w:rPr>
        <w:t>a formation des personnels du Titulaire à l’usage de l</w:t>
      </w:r>
      <w:r>
        <w:rPr>
          <w:rFonts w:asciiTheme="minorHAnsi" w:hAnsiTheme="minorHAnsi" w:cstheme="minorHAnsi"/>
          <w:color w:val="auto"/>
          <w:sz w:val="22"/>
          <w:szCs w:val="22"/>
        </w:rPr>
        <w:t>a GMAO sera assurée par l’EPML.</w:t>
      </w:r>
      <w:r w:rsidR="00861BC0" w:rsidRPr="00861BC0">
        <w:rPr>
          <w:rFonts w:asciiTheme="minorHAnsi" w:hAnsiTheme="minorHAnsi" w:cstheme="minorHAnsi"/>
          <w:color w:val="auto"/>
          <w:sz w:val="22"/>
          <w:szCs w:val="22"/>
        </w:rPr>
        <w:t xml:space="preserve"> </w:t>
      </w:r>
    </w:p>
    <w:p w:rsidR="00861BC0" w:rsidRPr="00CD2248" w:rsidRDefault="00861BC0" w:rsidP="00861BC0">
      <w:pPr>
        <w:pStyle w:val="Normalcentr"/>
        <w:spacing w:before="120" w:after="120"/>
        <w:rPr>
          <w:rFonts w:asciiTheme="minorHAnsi" w:hAnsiTheme="minorHAnsi" w:cstheme="minorHAnsi"/>
          <w:b/>
          <w:color w:val="auto"/>
          <w:sz w:val="22"/>
          <w:szCs w:val="22"/>
        </w:rPr>
      </w:pPr>
      <w:r w:rsidRPr="00CD2248">
        <w:rPr>
          <w:rFonts w:asciiTheme="minorHAnsi" w:hAnsiTheme="minorHAnsi" w:cstheme="minorHAnsi"/>
          <w:b/>
          <w:color w:val="auto"/>
          <w:sz w:val="22"/>
          <w:szCs w:val="22"/>
        </w:rPr>
        <w:t>Mise à jour de la base de données</w:t>
      </w:r>
    </w:p>
    <w:p w:rsidR="00066E81" w:rsidRDefault="00066E81" w:rsidP="00861BC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Le Titulaire est responsable de l’exactitude et de la complétude de la base de donnée</w:t>
      </w:r>
      <w:r w:rsidR="00CD2248">
        <w:rPr>
          <w:rFonts w:asciiTheme="minorHAnsi" w:hAnsiTheme="minorHAnsi" w:cstheme="minorHAnsi"/>
          <w:color w:val="auto"/>
          <w:sz w:val="22"/>
          <w:szCs w:val="22"/>
        </w:rPr>
        <w:t>s</w:t>
      </w:r>
      <w:r>
        <w:rPr>
          <w:rFonts w:asciiTheme="minorHAnsi" w:hAnsiTheme="minorHAnsi" w:cstheme="minorHAnsi"/>
          <w:color w:val="auto"/>
          <w:sz w:val="22"/>
          <w:szCs w:val="22"/>
        </w:rPr>
        <w:t xml:space="preserve"> relative aux actifs et aux opérations de maintenance préventive inclus dans le périmètre de son marché.</w:t>
      </w:r>
    </w:p>
    <w:p w:rsidR="00066E81" w:rsidRDefault="00066E81" w:rsidP="00861BC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 xml:space="preserve">A moins d’en avoir fait le signalement sans que celui-ci ait été pris en compte par l’administrateur, </w:t>
      </w:r>
      <w:r w:rsidR="00CD2248">
        <w:rPr>
          <w:rFonts w:asciiTheme="minorHAnsi" w:hAnsiTheme="minorHAnsi" w:cstheme="minorHAnsi"/>
          <w:color w:val="auto"/>
          <w:sz w:val="22"/>
          <w:szCs w:val="22"/>
        </w:rPr>
        <w:t>i</w:t>
      </w:r>
      <w:r>
        <w:rPr>
          <w:rFonts w:asciiTheme="minorHAnsi" w:hAnsiTheme="minorHAnsi" w:cstheme="minorHAnsi"/>
          <w:color w:val="auto"/>
          <w:sz w:val="22"/>
          <w:szCs w:val="22"/>
        </w:rPr>
        <w:t>l ne peut donc en aucun cas se prévaloir de lacunes ou d’erreurs dans la base enregistrée pour justifier l’absence de saisie ou la non réalisation de prestations dans les temps prescrits.</w:t>
      </w:r>
    </w:p>
    <w:p w:rsidR="00D0427D" w:rsidRDefault="00D0427D" w:rsidP="00861BC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La vérification de la base de donnée</w:t>
      </w:r>
      <w:r w:rsidR="00CD2248">
        <w:rPr>
          <w:rFonts w:asciiTheme="minorHAnsi" w:hAnsiTheme="minorHAnsi" w:cstheme="minorHAnsi"/>
          <w:color w:val="auto"/>
          <w:sz w:val="22"/>
          <w:szCs w:val="22"/>
        </w:rPr>
        <w:t>s</w:t>
      </w:r>
      <w:r>
        <w:rPr>
          <w:rFonts w:asciiTheme="minorHAnsi" w:hAnsiTheme="minorHAnsi" w:cstheme="minorHAnsi"/>
          <w:color w:val="auto"/>
          <w:sz w:val="22"/>
          <w:szCs w:val="22"/>
        </w:rPr>
        <w:t xml:space="preserve"> doit donc être effectuée initialement dès la notification du marché, le cas échéant, </w:t>
      </w:r>
      <w:r w:rsidR="001773A4">
        <w:rPr>
          <w:rFonts w:asciiTheme="minorHAnsi" w:hAnsiTheme="minorHAnsi" w:cstheme="minorHAnsi"/>
          <w:color w:val="auto"/>
          <w:sz w:val="22"/>
          <w:szCs w:val="22"/>
        </w:rPr>
        <w:t>les mises à jour nécessaires demandées à l’EPML avant la fin du troisième mois d’exécution. Cette demande sera formalisée par la transmission d’un fichier Excel respectant scrupuleusement la trame fournie et les consignes associées, à défaut de quoi l’intégration des données dans la base ne serait pas possible. Il est précisé que le délai de 3 mois s’entend pour la transmission d’un fichier strictement conforme à la trame fournie et aux consignes associées, toute saisie non conforme entrainant par le logiciel le rejet de l’ensemble du fichier.</w:t>
      </w:r>
      <w:r w:rsidR="0068628A">
        <w:rPr>
          <w:rFonts w:asciiTheme="minorHAnsi" w:hAnsiTheme="minorHAnsi" w:cstheme="minorHAnsi"/>
          <w:color w:val="auto"/>
          <w:sz w:val="22"/>
          <w:szCs w:val="22"/>
        </w:rPr>
        <w:t xml:space="preserve"> </w:t>
      </w:r>
      <w:r w:rsidR="00B95A33">
        <w:rPr>
          <w:rFonts w:asciiTheme="minorHAnsi" w:hAnsiTheme="minorHAnsi" w:cstheme="minorHAnsi"/>
          <w:color w:val="auto"/>
          <w:sz w:val="22"/>
          <w:szCs w:val="22"/>
        </w:rPr>
        <w:t>Sous réserve de la validation de la demande par le</w:t>
      </w:r>
      <w:r w:rsidR="0068628A">
        <w:rPr>
          <w:rFonts w:asciiTheme="minorHAnsi" w:hAnsiTheme="minorHAnsi" w:cstheme="minorHAnsi"/>
          <w:color w:val="auto"/>
          <w:sz w:val="22"/>
          <w:szCs w:val="22"/>
        </w:rPr>
        <w:t xml:space="preserve"> conducteur de travaux </w:t>
      </w:r>
      <w:r w:rsidR="00B95A33">
        <w:rPr>
          <w:rFonts w:asciiTheme="minorHAnsi" w:hAnsiTheme="minorHAnsi" w:cstheme="minorHAnsi"/>
          <w:color w:val="auto"/>
          <w:sz w:val="22"/>
          <w:szCs w:val="22"/>
        </w:rPr>
        <w:t>EPML en charge du marché, l’intégration dans la base de donnée</w:t>
      </w:r>
      <w:r w:rsidR="00CD2248">
        <w:rPr>
          <w:rFonts w:asciiTheme="minorHAnsi" w:hAnsiTheme="minorHAnsi" w:cstheme="minorHAnsi"/>
          <w:color w:val="auto"/>
          <w:sz w:val="22"/>
          <w:szCs w:val="22"/>
        </w:rPr>
        <w:t>s</w:t>
      </w:r>
      <w:r w:rsidR="00B95A33">
        <w:rPr>
          <w:rFonts w:asciiTheme="minorHAnsi" w:hAnsiTheme="minorHAnsi" w:cstheme="minorHAnsi"/>
          <w:color w:val="auto"/>
          <w:sz w:val="22"/>
          <w:szCs w:val="22"/>
        </w:rPr>
        <w:t xml:space="preserve"> sera effectuée dans le délai d’un mois par l’EPML</w:t>
      </w:r>
      <w:r w:rsidR="00CD2248">
        <w:rPr>
          <w:rFonts w:asciiTheme="minorHAnsi" w:hAnsiTheme="minorHAnsi" w:cstheme="minorHAnsi"/>
          <w:color w:val="auto"/>
          <w:sz w:val="22"/>
          <w:szCs w:val="22"/>
        </w:rPr>
        <w:t>.</w:t>
      </w:r>
    </w:p>
    <w:p w:rsidR="00C212EC" w:rsidRDefault="00C212EC" w:rsidP="00861BC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L’attention du Titulaire est attirée sur la nécessité d’</w:t>
      </w:r>
      <w:r w:rsidR="00E14469">
        <w:rPr>
          <w:rFonts w:asciiTheme="minorHAnsi" w:hAnsiTheme="minorHAnsi" w:cstheme="minorHAnsi"/>
          <w:color w:val="auto"/>
          <w:sz w:val="22"/>
          <w:szCs w:val="22"/>
        </w:rPr>
        <w:t xml:space="preserve">une prise </w:t>
      </w:r>
      <w:r w:rsidR="00CD2248">
        <w:rPr>
          <w:rFonts w:asciiTheme="minorHAnsi" w:hAnsiTheme="minorHAnsi" w:cstheme="minorHAnsi"/>
          <w:color w:val="auto"/>
          <w:sz w:val="22"/>
          <w:szCs w:val="22"/>
        </w:rPr>
        <w:t>de</w:t>
      </w:r>
      <w:r w:rsidR="00E14469">
        <w:rPr>
          <w:rFonts w:asciiTheme="minorHAnsi" w:hAnsiTheme="minorHAnsi" w:cstheme="minorHAnsi"/>
          <w:color w:val="auto"/>
          <w:sz w:val="22"/>
          <w:szCs w:val="22"/>
        </w:rPr>
        <w:t xml:space="preserve"> contact</w:t>
      </w:r>
      <w:r w:rsidR="00CD2248">
        <w:rPr>
          <w:rFonts w:asciiTheme="minorHAnsi" w:hAnsiTheme="minorHAnsi" w:cstheme="minorHAnsi"/>
          <w:color w:val="auto"/>
          <w:sz w:val="22"/>
          <w:szCs w:val="22"/>
        </w:rPr>
        <w:t>,</w:t>
      </w:r>
      <w:r w:rsidR="00E14469">
        <w:rPr>
          <w:rFonts w:asciiTheme="minorHAnsi" w:hAnsiTheme="minorHAnsi" w:cstheme="minorHAnsi"/>
          <w:color w:val="auto"/>
          <w:sz w:val="22"/>
          <w:szCs w:val="22"/>
        </w:rPr>
        <w:t xml:space="preserve"> </w:t>
      </w:r>
      <w:r>
        <w:rPr>
          <w:rFonts w:asciiTheme="minorHAnsi" w:hAnsiTheme="minorHAnsi" w:cstheme="minorHAnsi"/>
          <w:color w:val="auto"/>
          <w:sz w:val="22"/>
          <w:szCs w:val="22"/>
        </w:rPr>
        <w:t>dès le début d’exécution</w:t>
      </w:r>
      <w:r w:rsidR="00CD2248">
        <w:rPr>
          <w:rFonts w:asciiTheme="minorHAnsi" w:hAnsiTheme="minorHAnsi" w:cstheme="minorHAnsi"/>
          <w:color w:val="auto"/>
          <w:sz w:val="22"/>
          <w:szCs w:val="22"/>
        </w:rPr>
        <w:t>,</w:t>
      </w:r>
      <w:r>
        <w:rPr>
          <w:rFonts w:asciiTheme="minorHAnsi" w:hAnsiTheme="minorHAnsi" w:cstheme="minorHAnsi"/>
          <w:color w:val="auto"/>
          <w:sz w:val="22"/>
          <w:szCs w:val="22"/>
        </w:rPr>
        <w:t xml:space="preserve"> entre </w:t>
      </w:r>
      <w:r w:rsidR="00E14469">
        <w:rPr>
          <w:rFonts w:asciiTheme="minorHAnsi" w:hAnsiTheme="minorHAnsi" w:cstheme="minorHAnsi"/>
          <w:color w:val="auto"/>
          <w:sz w:val="22"/>
          <w:szCs w:val="22"/>
        </w:rPr>
        <w:t>son Responsable GMAO</w:t>
      </w:r>
      <w:r>
        <w:rPr>
          <w:rFonts w:asciiTheme="minorHAnsi" w:hAnsiTheme="minorHAnsi" w:cstheme="minorHAnsi"/>
          <w:color w:val="auto"/>
          <w:sz w:val="22"/>
          <w:szCs w:val="22"/>
        </w:rPr>
        <w:t xml:space="preserve"> et l’administrateur EPML</w:t>
      </w:r>
      <w:r w:rsidR="00E14469">
        <w:rPr>
          <w:rFonts w:asciiTheme="minorHAnsi" w:hAnsiTheme="minorHAnsi" w:cstheme="minorHAnsi"/>
          <w:color w:val="auto"/>
          <w:sz w:val="22"/>
          <w:szCs w:val="22"/>
        </w:rPr>
        <w:t>. En effet,</w:t>
      </w:r>
      <w:r>
        <w:rPr>
          <w:rFonts w:asciiTheme="minorHAnsi" w:hAnsiTheme="minorHAnsi" w:cstheme="minorHAnsi"/>
          <w:color w:val="auto"/>
          <w:sz w:val="22"/>
          <w:szCs w:val="22"/>
        </w:rPr>
        <w:t xml:space="preserve"> l’importance d’une parfaite assimilation des exigences liées à la constitution des fichiers d’intégration</w:t>
      </w:r>
      <w:r w:rsidR="00E14469">
        <w:rPr>
          <w:rFonts w:asciiTheme="minorHAnsi" w:hAnsiTheme="minorHAnsi" w:cstheme="minorHAnsi"/>
          <w:color w:val="auto"/>
          <w:sz w:val="22"/>
          <w:szCs w:val="22"/>
        </w:rPr>
        <w:t xml:space="preserve"> implique une prise en charge anticipée de cette étape et une étroite collaboration entre les parties.</w:t>
      </w:r>
    </w:p>
    <w:p w:rsidR="00AD6E6E" w:rsidRDefault="00AD6E6E" w:rsidP="00861BC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 xml:space="preserve">Suite au rejet d’un fichier pour </w:t>
      </w:r>
      <w:r w:rsidR="00CD2248">
        <w:rPr>
          <w:rFonts w:asciiTheme="minorHAnsi" w:hAnsiTheme="minorHAnsi" w:cstheme="minorHAnsi"/>
          <w:color w:val="auto"/>
          <w:sz w:val="22"/>
          <w:szCs w:val="22"/>
        </w:rPr>
        <w:t>non-conformité</w:t>
      </w:r>
      <w:r>
        <w:rPr>
          <w:rFonts w:asciiTheme="minorHAnsi" w:hAnsiTheme="minorHAnsi" w:cstheme="minorHAnsi"/>
          <w:color w:val="auto"/>
          <w:sz w:val="22"/>
          <w:szCs w:val="22"/>
        </w:rPr>
        <w:t>, tout renvoi de ce fichier comportant encore des erreurs entrainera l’application d’une pénalité suivant les conditions prévues au marché</w:t>
      </w:r>
      <w:r w:rsidR="00CD2248">
        <w:rPr>
          <w:rFonts w:asciiTheme="minorHAnsi" w:hAnsiTheme="minorHAnsi" w:cstheme="minorHAnsi"/>
          <w:color w:val="auto"/>
          <w:sz w:val="22"/>
          <w:szCs w:val="22"/>
        </w:rPr>
        <w:t>.</w:t>
      </w:r>
    </w:p>
    <w:p w:rsidR="00D0427D" w:rsidRDefault="00E14469" w:rsidP="00861BC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 xml:space="preserve">Durant l’exécution du marché, </w:t>
      </w:r>
      <w:r w:rsidR="003F1E52">
        <w:rPr>
          <w:rFonts w:asciiTheme="minorHAnsi" w:hAnsiTheme="minorHAnsi" w:cstheme="minorHAnsi"/>
          <w:color w:val="auto"/>
          <w:sz w:val="22"/>
          <w:szCs w:val="22"/>
        </w:rPr>
        <w:t xml:space="preserve">le processus, délais et pénalités </w:t>
      </w:r>
      <w:r w:rsidR="00AD6E6E">
        <w:rPr>
          <w:rFonts w:asciiTheme="minorHAnsi" w:hAnsiTheme="minorHAnsi" w:cstheme="minorHAnsi"/>
          <w:color w:val="auto"/>
          <w:sz w:val="22"/>
          <w:szCs w:val="22"/>
        </w:rPr>
        <w:t xml:space="preserve">éventuelles </w:t>
      </w:r>
      <w:r w:rsidR="003F1E52">
        <w:rPr>
          <w:rFonts w:asciiTheme="minorHAnsi" w:hAnsiTheme="minorHAnsi" w:cstheme="minorHAnsi"/>
          <w:color w:val="auto"/>
          <w:sz w:val="22"/>
          <w:szCs w:val="22"/>
        </w:rPr>
        <w:t>seront les mêmes</w:t>
      </w:r>
      <w:r>
        <w:rPr>
          <w:rFonts w:asciiTheme="minorHAnsi" w:hAnsiTheme="minorHAnsi" w:cstheme="minorHAnsi"/>
          <w:color w:val="auto"/>
          <w:sz w:val="22"/>
          <w:szCs w:val="22"/>
        </w:rPr>
        <w:t xml:space="preserve"> pour toute demande </w:t>
      </w:r>
      <w:r w:rsidR="00AD6E6E">
        <w:rPr>
          <w:rFonts w:asciiTheme="minorHAnsi" w:hAnsiTheme="minorHAnsi" w:cstheme="minorHAnsi"/>
          <w:color w:val="auto"/>
          <w:sz w:val="22"/>
          <w:szCs w:val="22"/>
        </w:rPr>
        <w:t xml:space="preserve">ultérieure </w:t>
      </w:r>
      <w:r>
        <w:rPr>
          <w:rFonts w:asciiTheme="minorHAnsi" w:hAnsiTheme="minorHAnsi" w:cstheme="minorHAnsi"/>
          <w:color w:val="auto"/>
          <w:sz w:val="22"/>
          <w:szCs w:val="22"/>
        </w:rPr>
        <w:t>de mise à jour de la base de données.</w:t>
      </w:r>
    </w:p>
    <w:p w:rsidR="00E14469" w:rsidRDefault="00E14469" w:rsidP="00861BC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 xml:space="preserve">L’ajout d’actif pourra être fait en cours d’année, </w:t>
      </w:r>
      <w:r w:rsidR="0068628A">
        <w:rPr>
          <w:rFonts w:asciiTheme="minorHAnsi" w:hAnsiTheme="minorHAnsi" w:cstheme="minorHAnsi"/>
          <w:color w:val="auto"/>
          <w:sz w:val="22"/>
          <w:szCs w:val="22"/>
        </w:rPr>
        <w:t>selon les besoins. Les données à fournir seront outre la localisation, impérativement désignée par son code Louvre, les codes défaut/</w:t>
      </w:r>
      <w:r w:rsidR="00B95A33">
        <w:rPr>
          <w:rFonts w:asciiTheme="minorHAnsi" w:hAnsiTheme="minorHAnsi" w:cstheme="minorHAnsi"/>
          <w:color w:val="auto"/>
          <w:sz w:val="22"/>
          <w:szCs w:val="22"/>
        </w:rPr>
        <w:t xml:space="preserve">intervention (si requis), ainsi que les données relatives à la maintenance préventive : circuit (regroupement d’actifs) auquel l’actif doit, le cas échéant être associé, et les données </w:t>
      </w:r>
      <w:r w:rsidR="00CD2248">
        <w:rPr>
          <w:rFonts w:asciiTheme="minorHAnsi" w:hAnsiTheme="minorHAnsi" w:cstheme="minorHAnsi"/>
          <w:color w:val="auto"/>
          <w:sz w:val="22"/>
          <w:szCs w:val="22"/>
        </w:rPr>
        <w:t>relatives</w:t>
      </w:r>
      <w:r w:rsidR="00B95A33">
        <w:rPr>
          <w:rFonts w:asciiTheme="minorHAnsi" w:hAnsiTheme="minorHAnsi" w:cstheme="minorHAnsi"/>
          <w:color w:val="auto"/>
          <w:sz w:val="22"/>
          <w:szCs w:val="22"/>
        </w:rPr>
        <w:t xml:space="preserve"> au plan de maintenance (intervention, périodicité, date d’intervention, plan de t</w:t>
      </w:r>
      <w:r w:rsidR="00CD2248">
        <w:rPr>
          <w:rFonts w:asciiTheme="minorHAnsi" w:hAnsiTheme="minorHAnsi" w:cstheme="minorHAnsi"/>
          <w:color w:val="auto"/>
          <w:sz w:val="22"/>
          <w:szCs w:val="22"/>
        </w:rPr>
        <w:t>â</w:t>
      </w:r>
      <w:r w:rsidR="00B95A33">
        <w:rPr>
          <w:rFonts w:asciiTheme="minorHAnsi" w:hAnsiTheme="minorHAnsi" w:cstheme="minorHAnsi"/>
          <w:color w:val="auto"/>
          <w:sz w:val="22"/>
          <w:szCs w:val="22"/>
        </w:rPr>
        <w:t>che</w:t>
      </w:r>
      <w:r w:rsidR="00CD2248">
        <w:rPr>
          <w:rFonts w:asciiTheme="minorHAnsi" w:hAnsiTheme="minorHAnsi" w:cstheme="minorHAnsi"/>
          <w:color w:val="auto"/>
          <w:sz w:val="22"/>
          <w:szCs w:val="22"/>
        </w:rPr>
        <w:t>s</w:t>
      </w:r>
      <w:r w:rsidR="00B95A33">
        <w:rPr>
          <w:rFonts w:asciiTheme="minorHAnsi" w:hAnsiTheme="minorHAnsi" w:cstheme="minorHAnsi"/>
          <w:color w:val="auto"/>
          <w:sz w:val="22"/>
          <w:szCs w:val="22"/>
        </w:rPr>
        <w:t>).</w:t>
      </w:r>
    </w:p>
    <w:p w:rsidR="003F1E52" w:rsidRDefault="003F1E52" w:rsidP="003F1E52">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 xml:space="preserve">Concernant la maintenance préventive, ou la base d’actifs </w:t>
      </w:r>
      <w:r w:rsidR="00AD6E6E">
        <w:rPr>
          <w:rFonts w:asciiTheme="minorHAnsi" w:hAnsiTheme="minorHAnsi" w:cstheme="minorHAnsi"/>
          <w:color w:val="auto"/>
          <w:sz w:val="22"/>
          <w:szCs w:val="22"/>
        </w:rPr>
        <w:t>déjà recensée</w:t>
      </w:r>
      <w:r>
        <w:rPr>
          <w:rFonts w:asciiTheme="minorHAnsi" w:hAnsiTheme="minorHAnsi" w:cstheme="minorHAnsi"/>
          <w:color w:val="auto"/>
          <w:sz w:val="22"/>
          <w:szCs w:val="22"/>
        </w:rPr>
        <w:t xml:space="preserve">, les </w:t>
      </w:r>
      <w:r w:rsidR="00AD6E6E">
        <w:rPr>
          <w:rFonts w:asciiTheme="minorHAnsi" w:hAnsiTheme="minorHAnsi" w:cstheme="minorHAnsi"/>
          <w:color w:val="auto"/>
          <w:sz w:val="22"/>
          <w:szCs w:val="22"/>
        </w:rPr>
        <w:t>demandes de mises à jour</w:t>
      </w:r>
      <w:r>
        <w:rPr>
          <w:rFonts w:asciiTheme="minorHAnsi" w:hAnsiTheme="minorHAnsi" w:cstheme="minorHAnsi"/>
          <w:color w:val="auto"/>
          <w:sz w:val="22"/>
          <w:szCs w:val="22"/>
        </w:rPr>
        <w:t xml:space="preserve"> de la base de donnée</w:t>
      </w:r>
      <w:r w:rsidR="00CD2248">
        <w:rPr>
          <w:rFonts w:asciiTheme="minorHAnsi" w:hAnsiTheme="minorHAnsi" w:cstheme="minorHAnsi"/>
          <w:color w:val="auto"/>
          <w:sz w:val="22"/>
          <w:szCs w:val="22"/>
        </w:rPr>
        <w:t>s</w:t>
      </w:r>
      <w:r>
        <w:rPr>
          <w:rFonts w:asciiTheme="minorHAnsi" w:hAnsiTheme="minorHAnsi" w:cstheme="minorHAnsi"/>
          <w:color w:val="auto"/>
          <w:sz w:val="22"/>
          <w:szCs w:val="22"/>
        </w:rPr>
        <w:t xml:space="preserve"> ne </w:t>
      </w:r>
      <w:r w:rsidR="00AD6E6E">
        <w:rPr>
          <w:rFonts w:asciiTheme="minorHAnsi" w:hAnsiTheme="minorHAnsi" w:cstheme="minorHAnsi"/>
          <w:color w:val="auto"/>
          <w:sz w:val="22"/>
          <w:szCs w:val="22"/>
        </w:rPr>
        <w:t>seront possible</w:t>
      </w:r>
      <w:r w:rsidR="00CD2248">
        <w:rPr>
          <w:rFonts w:asciiTheme="minorHAnsi" w:hAnsiTheme="minorHAnsi" w:cstheme="minorHAnsi"/>
          <w:color w:val="auto"/>
          <w:sz w:val="22"/>
          <w:szCs w:val="22"/>
        </w:rPr>
        <w:t>s</w:t>
      </w:r>
      <w:r w:rsidR="00AD6E6E">
        <w:rPr>
          <w:rFonts w:asciiTheme="minorHAnsi" w:hAnsiTheme="minorHAnsi" w:cstheme="minorHAnsi"/>
          <w:color w:val="auto"/>
          <w:sz w:val="22"/>
          <w:szCs w:val="22"/>
        </w:rPr>
        <w:t xml:space="preserve"> que </w:t>
      </w:r>
      <w:r>
        <w:rPr>
          <w:rFonts w:asciiTheme="minorHAnsi" w:hAnsiTheme="minorHAnsi" w:cstheme="minorHAnsi"/>
          <w:color w:val="auto"/>
          <w:sz w:val="22"/>
          <w:szCs w:val="22"/>
        </w:rPr>
        <w:t>durant les 3 premiers mois suivant la date anniversaire du marché.</w:t>
      </w:r>
      <w:r w:rsidR="00CD2248" w:rsidRPr="00CD2248">
        <w:rPr>
          <w:rFonts w:asciiTheme="minorHAnsi" w:hAnsiTheme="minorHAnsi" w:cstheme="minorHAnsi"/>
          <w:color w:val="auto"/>
          <w:sz w:val="22"/>
          <w:szCs w:val="22"/>
        </w:rPr>
        <w:t xml:space="preserve"> </w:t>
      </w:r>
      <w:r w:rsidR="00CD2248">
        <w:rPr>
          <w:rFonts w:asciiTheme="minorHAnsi" w:hAnsiTheme="minorHAnsi" w:cstheme="minorHAnsi"/>
          <w:color w:val="auto"/>
          <w:sz w:val="22"/>
          <w:szCs w:val="22"/>
        </w:rPr>
        <w:t>Le Titulaire dispose d’un mois après intégration pour vérifier la conformité des données enregistrées</w:t>
      </w:r>
    </w:p>
    <w:p w:rsidR="008053E9" w:rsidRPr="00C465E2" w:rsidRDefault="008053E9" w:rsidP="008053E9">
      <w:pPr>
        <w:pStyle w:val="Titre1"/>
        <w:rPr>
          <w:rFonts w:asciiTheme="minorHAnsi" w:hAnsiTheme="minorHAnsi" w:cstheme="minorHAnsi"/>
        </w:rPr>
      </w:pPr>
      <w:bookmarkStart w:id="4" w:name="_Toc117861187"/>
      <w:r w:rsidRPr="00C465E2">
        <w:rPr>
          <w:rFonts w:asciiTheme="minorHAnsi" w:hAnsiTheme="minorHAnsi" w:cstheme="minorHAnsi"/>
        </w:rPr>
        <w:t>Moyens matériels</w:t>
      </w:r>
      <w:bookmarkEnd w:id="4"/>
    </w:p>
    <w:p w:rsidR="00101800" w:rsidRDefault="00101800" w:rsidP="00101800">
      <w:pPr>
        <w:pStyle w:val="Normalcentr"/>
        <w:spacing w:before="120" w:after="120"/>
        <w:rPr>
          <w:rFonts w:asciiTheme="minorHAnsi" w:hAnsiTheme="minorHAnsi" w:cstheme="minorHAnsi"/>
          <w:color w:val="auto"/>
          <w:sz w:val="22"/>
          <w:szCs w:val="22"/>
        </w:rPr>
      </w:pPr>
      <w:r w:rsidRPr="008311F9">
        <w:rPr>
          <w:rFonts w:asciiTheme="minorHAnsi" w:hAnsiTheme="minorHAnsi" w:cstheme="minorHAnsi"/>
          <w:color w:val="auto"/>
          <w:sz w:val="22"/>
          <w:szCs w:val="22"/>
        </w:rPr>
        <w:t xml:space="preserve">Les moyens matériels nécessaires </w:t>
      </w:r>
      <w:r>
        <w:rPr>
          <w:rFonts w:asciiTheme="minorHAnsi" w:hAnsiTheme="minorHAnsi" w:cstheme="minorHAnsi"/>
          <w:color w:val="auto"/>
          <w:sz w:val="22"/>
          <w:szCs w:val="22"/>
        </w:rPr>
        <w:t>à l’utilisation de la GMAO (terminaux informatiques et connexion internet)</w:t>
      </w:r>
      <w:r w:rsidRPr="008311F9">
        <w:rPr>
          <w:rFonts w:asciiTheme="minorHAnsi" w:hAnsiTheme="minorHAnsi" w:cstheme="minorHAnsi"/>
          <w:color w:val="auto"/>
          <w:sz w:val="22"/>
          <w:szCs w:val="22"/>
        </w:rPr>
        <w:t xml:space="preserve"> sont</w:t>
      </w:r>
      <w:r w:rsidRPr="00D533A7">
        <w:rPr>
          <w:rFonts w:asciiTheme="minorHAnsi" w:hAnsiTheme="minorHAnsi" w:cstheme="minorHAnsi"/>
          <w:color w:val="auto"/>
          <w:sz w:val="22"/>
          <w:szCs w:val="22"/>
        </w:rPr>
        <w:t xml:space="preserve"> </w:t>
      </w:r>
      <w:r w:rsidRPr="008311F9">
        <w:rPr>
          <w:rFonts w:asciiTheme="minorHAnsi" w:hAnsiTheme="minorHAnsi" w:cstheme="minorHAnsi"/>
          <w:color w:val="auto"/>
          <w:sz w:val="22"/>
          <w:szCs w:val="22"/>
        </w:rPr>
        <w:t>à la charge du Titulaire</w:t>
      </w:r>
      <w:r>
        <w:rPr>
          <w:rFonts w:asciiTheme="minorHAnsi" w:hAnsiTheme="minorHAnsi" w:cstheme="minorHAnsi"/>
          <w:color w:val="auto"/>
          <w:sz w:val="22"/>
          <w:szCs w:val="22"/>
        </w:rPr>
        <w:t xml:space="preserve">. Il est toutefois précisé que, pour des raisons de sécurité informatique, la connexion au réseau </w:t>
      </w:r>
      <w:r w:rsidR="00773717">
        <w:rPr>
          <w:rFonts w:asciiTheme="minorHAnsi" w:hAnsiTheme="minorHAnsi" w:cstheme="minorHAnsi"/>
          <w:color w:val="auto"/>
          <w:sz w:val="22"/>
          <w:szCs w:val="22"/>
        </w:rPr>
        <w:t xml:space="preserve">Internet </w:t>
      </w:r>
      <w:r w:rsidR="00936691">
        <w:rPr>
          <w:rFonts w:asciiTheme="minorHAnsi" w:hAnsiTheme="minorHAnsi" w:cstheme="minorHAnsi"/>
          <w:color w:val="auto"/>
          <w:sz w:val="22"/>
          <w:szCs w:val="22"/>
        </w:rPr>
        <w:t>via le réseau</w:t>
      </w:r>
      <w:r>
        <w:rPr>
          <w:rFonts w:asciiTheme="minorHAnsi" w:hAnsiTheme="minorHAnsi" w:cstheme="minorHAnsi"/>
          <w:color w:val="auto"/>
          <w:sz w:val="22"/>
          <w:szCs w:val="22"/>
        </w:rPr>
        <w:t xml:space="preserve"> </w:t>
      </w:r>
      <w:r w:rsidR="00936691">
        <w:rPr>
          <w:rFonts w:asciiTheme="minorHAnsi" w:hAnsiTheme="minorHAnsi" w:cstheme="minorHAnsi"/>
          <w:color w:val="auto"/>
          <w:sz w:val="22"/>
          <w:szCs w:val="22"/>
        </w:rPr>
        <w:t xml:space="preserve">EPML </w:t>
      </w:r>
      <w:r>
        <w:rPr>
          <w:rFonts w:asciiTheme="minorHAnsi" w:hAnsiTheme="minorHAnsi" w:cstheme="minorHAnsi"/>
          <w:color w:val="auto"/>
          <w:sz w:val="22"/>
          <w:szCs w:val="22"/>
        </w:rPr>
        <w:t>ne peut être effectué</w:t>
      </w:r>
      <w:r w:rsidR="00773717">
        <w:rPr>
          <w:rFonts w:asciiTheme="minorHAnsi" w:hAnsiTheme="minorHAnsi" w:cstheme="minorHAnsi"/>
          <w:color w:val="auto"/>
          <w:sz w:val="22"/>
          <w:szCs w:val="22"/>
        </w:rPr>
        <w:t>e</w:t>
      </w:r>
      <w:r>
        <w:rPr>
          <w:rFonts w:asciiTheme="minorHAnsi" w:hAnsiTheme="minorHAnsi" w:cstheme="minorHAnsi"/>
          <w:color w:val="auto"/>
          <w:sz w:val="22"/>
          <w:szCs w:val="22"/>
        </w:rPr>
        <w:t xml:space="preserve"> qu’à partir d’un terminal fournit par l’EPML.</w:t>
      </w:r>
    </w:p>
    <w:p w:rsidR="00C76290" w:rsidRDefault="00101800" w:rsidP="0010180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Il est rappelé que l’accès à la GMAO s’effectue via Internet et un compte de connexion.</w:t>
      </w:r>
    </w:p>
    <w:p w:rsidR="00C465E2" w:rsidRPr="00C465E2" w:rsidRDefault="00C76290" w:rsidP="00C465E2">
      <w:pPr>
        <w:pStyle w:val="Titre1"/>
        <w:rPr>
          <w:rFonts w:asciiTheme="minorHAnsi" w:hAnsiTheme="minorHAnsi" w:cstheme="minorHAnsi"/>
        </w:rPr>
      </w:pPr>
      <w:bookmarkStart w:id="5" w:name="_Toc117861188"/>
      <w:r>
        <w:rPr>
          <w:rFonts w:asciiTheme="minorHAnsi" w:hAnsiTheme="minorHAnsi" w:cstheme="minorHAnsi"/>
        </w:rPr>
        <w:t>Principales règles d’u</w:t>
      </w:r>
      <w:r w:rsidR="00C465E2" w:rsidRPr="00C465E2">
        <w:rPr>
          <w:rFonts w:asciiTheme="minorHAnsi" w:hAnsiTheme="minorHAnsi" w:cstheme="minorHAnsi"/>
        </w:rPr>
        <w:t>tilisation de la GMAO</w:t>
      </w:r>
      <w:bookmarkEnd w:id="5"/>
    </w:p>
    <w:p w:rsidR="00101800" w:rsidRDefault="00101800" w:rsidP="00101800">
      <w:pPr>
        <w:pStyle w:val="Normalcentr"/>
        <w:spacing w:before="120" w:after="120"/>
        <w:rPr>
          <w:rFonts w:asciiTheme="minorHAnsi" w:hAnsiTheme="minorHAnsi" w:cstheme="minorHAnsi"/>
          <w:color w:val="auto"/>
          <w:sz w:val="22"/>
          <w:szCs w:val="22"/>
        </w:rPr>
      </w:pPr>
      <w:r w:rsidRPr="008311F9">
        <w:rPr>
          <w:rFonts w:asciiTheme="minorHAnsi" w:hAnsiTheme="minorHAnsi" w:cstheme="minorHAnsi"/>
          <w:color w:val="auto"/>
          <w:sz w:val="22"/>
          <w:szCs w:val="22"/>
        </w:rPr>
        <w:t>Le titulaire</w:t>
      </w:r>
      <w:r>
        <w:rPr>
          <w:rFonts w:asciiTheme="minorHAnsi" w:hAnsiTheme="minorHAnsi" w:cstheme="minorHAnsi"/>
          <w:color w:val="auto"/>
          <w:sz w:val="22"/>
          <w:szCs w:val="22"/>
        </w:rPr>
        <w:t xml:space="preserve"> est tenu </w:t>
      </w:r>
      <w:r w:rsidRPr="008311F9">
        <w:rPr>
          <w:rFonts w:asciiTheme="minorHAnsi" w:hAnsiTheme="minorHAnsi" w:cstheme="minorHAnsi"/>
          <w:color w:val="auto"/>
          <w:sz w:val="22"/>
          <w:szCs w:val="22"/>
        </w:rPr>
        <w:t xml:space="preserve">d’utiliser, de prendre en compte les demandes formulées par la GMAO </w:t>
      </w:r>
      <w:r>
        <w:rPr>
          <w:rFonts w:asciiTheme="minorHAnsi" w:hAnsiTheme="minorHAnsi" w:cstheme="minorHAnsi"/>
          <w:color w:val="auto"/>
          <w:sz w:val="22"/>
          <w:szCs w:val="22"/>
        </w:rPr>
        <w:t xml:space="preserve">par l’émission </w:t>
      </w:r>
      <w:r w:rsidRPr="00FE15F3">
        <w:rPr>
          <w:rFonts w:asciiTheme="minorHAnsi" w:hAnsiTheme="minorHAnsi" w:cstheme="minorHAnsi"/>
          <w:i/>
          <w:color w:val="auto"/>
          <w:sz w:val="22"/>
          <w:szCs w:val="22"/>
          <w:u w:val="single"/>
        </w:rPr>
        <w:t>d’Ordres de Travail (OT)</w:t>
      </w:r>
      <w:r>
        <w:rPr>
          <w:rFonts w:asciiTheme="minorHAnsi" w:hAnsiTheme="minorHAnsi" w:cstheme="minorHAnsi"/>
          <w:color w:val="auto"/>
          <w:sz w:val="22"/>
          <w:szCs w:val="22"/>
        </w:rPr>
        <w:t xml:space="preserve">, </w:t>
      </w:r>
      <w:r w:rsidRPr="008311F9">
        <w:rPr>
          <w:rFonts w:asciiTheme="minorHAnsi" w:hAnsiTheme="minorHAnsi" w:cstheme="minorHAnsi"/>
          <w:color w:val="auto"/>
          <w:sz w:val="22"/>
          <w:szCs w:val="22"/>
        </w:rPr>
        <w:t>de renseigner quotidiennement la GM</w:t>
      </w:r>
      <w:r>
        <w:rPr>
          <w:rFonts w:asciiTheme="minorHAnsi" w:hAnsiTheme="minorHAnsi" w:cstheme="minorHAnsi"/>
          <w:color w:val="auto"/>
          <w:sz w:val="22"/>
          <w:szCs w:val="22"/>
        </w:rPr>
        <w:t>AO de toutes ses interventions. Il doit veiller à la complétude et exactitude de l’ensemble des données relatives aux actifs dont il assure la maintenance, et, le cas échéant, effectuer la mise à jour, ou, si ces saisies ne peuvent être effectuées que par l’administrateur, lui fournir les fichiers correspondants.</w:t>
      </w:r>
    </w:p>
    <w:p w:rsidR="00101800" w:rsidRPr="008311F9" w:rsidRDefault="00101800" w:rsidP="00101800">
      <w:pPr>
        <w:pStyle w:val="Normalcentr"/>
        <w:spacing w:before="120" w:after="120"/>
        <w:rPr>
          <w:rFonts w:asciiTheme="minorHAnsi" w:hAnsiTheme="minorHAnsi" w:cstheme="minorHAnsi"/>
          <w:color w:val="auto"/>
          <w:sz w:val="22"/>
          <w:szCs w:val="22"/>
        </w:rPr>
      </w:pPr>
      <w:r w:rsidRPr="008311F9">
        <w:rPr>
          <w:rFonts w:asciiTheme="minorHAnsi" w:hAnsiTheme="minorHAnsi" w:cstheme="minorHAnsi"/>
          <w:color w:val="auto"/>
          <w:sz w:val="22"/>
          <w:szCs w:val="22"/>
        </w:rPr>
        <w:t xml:space="preserve">L’attention du </w:t>
      </w:r>
      <w:r>
        <w:rPr>
          <w:rFonts w:asciiTheme="minorHAnsi" w:hAnsiTheme="minorHAnsi" w:cstheme="minorHAnsi"/>
          <w:color w:val="auto"/>
          <w:sz w:val="22"/>
          <w:szCs w:val="22"/>
        </w:rPr>
        <w:t>t</w:t>
      </w:r>
      <w:r w:rsidRPr="008311F9">
        <w:rPr>
          <w:rFonts w:asciiTheme="minorHAnsi" w:hAnsiTheme="minorHAnsi" w:cstheme="minorHAnsi"/>
          <w:color w:val="auto"/>
          <w:sz w:val="22"/>
          <w:szCs w:val="22"/>
        </w:rPr>
        <w:t xml:space="preserve">itulaire est attirée sur le fait que les données inscrites en GMAO constituent une référence essentielle pour la constatation des résultats obtenus au titre du marché. </w:t>
      </w:r>
      <w:r w:rsidRPr="00FE15F3">
        <w:rPr>
          <w:rFonts w:asciiTheme="minorHAnsi" w:hAnsiTheme="minorHAnsi" w:cstheme="minorHAnsi"/>
          <w:i/>
          <w:color w:val="auto"/>
          <w:sz w:val="22"/>
          <w:szCs w:val="22"/>
          <w:u w:val="single"/>
        </w:rPr>
        <w:t>Leur saisie en temps réel et leur sincérité constituent donc un résultat impératif.</w:t>
      </w:r>
    </w:p>
    <w:p w:rsidR="00101800" w:rsidRPr="00FE15F3" w:rsidRDefault="00101800" w:rsidP="00101800">
      <w:pPr>
        <w:pStyle w:val="Normalcentr"/>
        <w:spacing w:before="120" w:after="120"/>
        <w:rPr>
          <w:rFonts w:asciiTheme="minorHAnsi" w:hAnsiTheme="minorHAnsi" w:cstheme="minorHAnsi"/>
          <w:b/>
          <w:color w:val="auto"/>
          <w:sz w:val="22"/>
          <w:szCs w:val="22"/>
        </w:rPr>
      </w:pPr>
      <w:r w:rsidRPr="00FE15F3">
        <w:rPr>
          <w:rFonts w:asciiTheme="minorHAnsi" w:hAnsiTheme="minorHAnsi" w:cstheme="minorHAnsi"/>
          <w:b/>
          <w:color w:val="auto"/>
          <w:sz w:val="22"/>
          <w:szCs w:val="22"/>
        </w:rPr>
        <w:t>Délais contractuels des prestations de maintenance associés aux OT</w:t>
      </w:r>
    </w:p>
    <w:p w:rsidR="00101800" w:rsidRPr="008311F9" w:rsidRDefault="00101800" w:rsidP="0010180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T</w:t>
      </w:r>
      <w:r w:rsidRPr="008311F9">
        <w:rPr>
          <w:rFonts w:asciiTheme="minorHAnsi" w:hAnsiTheme="minorHAnsi" w:cstheme="minorHAnsi"/>
          <w:color w:val="auto"/>
          <w:sz w:val="22"/>
          <w:szCs w:val="22"/>
        </w:rPr>
        <w:t>outes les prestations de maintenance préventive ou correctives réalisées sont obligatoirement saisies par le Titulaire dans la GMAO dans un délai maximum de 24h00 ouvrées par rappo</w:t>
      </w:r>
      <w:r>
        <w:rPr>
          <w:rFonts w:asciiTheme="minorHAnsi" w:hAnsiTheme="minorHAnsi" w:cstheme="minorHAnsi"/>
          <w:color w:val="auto"/>
          <w:sz w:val="22"/>
          <w:szCs w:val="22"/>
        </w:rPr>
        <w:t>rt à l’activité opérationnelle.</w:t>
      </w:r>
    </w:p>
    <w:p w:rsidR="00101800" w:rsidRDefault="00101800" w:rsidP="0010180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Pour les interventions correctives, l’heure enregistrée dans la base de donnée</w:t>
      </w:r>
      <w:r w:rsidR="007A18DC">
        <w:rPr>
          <w:rFonts w:asciiTheme="minorHAnsi" w:hAnsiTheme="minorHAnsi" w:cstheme="minorHAnsi"/>
          <w:color w:val="auto"/>
          <w:sz w:val="22"/>
          <w:szCs w:val="22"/>
        </w:rPr>
        <w:t>s</w:t>
      </w:r>
      <w:r>
        <w:rPr>
          <w:rFonts w:asciiTheme="minorHAnsi" w:hAnsiTheme="minorHAnsi" w:cstheme="minorHAnsi"/>
          <w:color w:val="auto"/>
          <w:sz w:val="22"/>
          <w:szCs w:val="22"/>
        </w:rPr>
        <w:t xml:space="preserve"> lors de la création des OT constitue la référence pour la détermination des délais contractuels associés à l’exécution de l’intervention. Il est précisé que la création d’un OT donne lieu à l’envoi automatique et simultané d’un mail d’alerte sur les adresses mails que le Titulaire aura fourni à cette fin.</w:t>
      </w:r>
    </w:p>
    <w:p w:rsidR="00101800" w:rsidRDefault="00101800" w:rsidP="0010180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 xml:space="preserve">Pour les interventions préventives, les OT sont créés par le logiciel selon le plan de maintenance établi par le Titulaire et enregistré par l’administrateur fonctionnel de l’application. Ces OT émis périodiquement ne donnent pas lieu à l’envoi de mail par l’application. Il appartient donc au Titulaire de se connecter régulièrement pour les prendre en compte dans le respect des délais planifiés qui constitue une obligation contractuelle.  </w:t>
      </w:r>
    </w:p>
    <w:p w:rsidR="00101800" w:rsidRDefault="00101800" w:rsidP="0010180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D’une manière générale, les dates et heures des changements de statut des OT tels qu’enregistrées par le logiciel constituent la référence contractuelle pour le suivi de l’activité opérationnelle du Titulaire. Le choix de prendre en compte contractuellement des dates et heures différentes, suivant la saisie que le Titulaire peut faire dans certains cas</w:t>
      </w:r>
      <w:r w:rsidRPr="00D533A7">
        <w:rPr>
          <w:rFonts w:asciiTheme="minorHAnsi" w:hAnsiTheme="minorHAnsi" w:cstheme="minorHAnsi"/>
          <w:color w:val="auto"/>
          <w:sz w:val="22"/>
          <w:szCs w:val="22"/>
        </w:rPr>
        <w:t xml:space="preserve"> </w:t>
      </w:r>
      <w:r>
        <w:rPr>
          <w:rFonts w:asciiTheme="minorHAnsi" w:hAnsiTheme="minorHAnsi" w:cstheme="minorHAnsi"/>
          <w:color w:val="auto"/>
          <w:sz w:val="22"/>
          <w:szCs w:val="22"/>
        </w:rPr>
        <w:t>dans la GMAO, relève de l’appréciation de l’EPML.</w:t>
      </w:r>
    </w:p>
    <w:p w:rsidR="00101800" w:rsidRPr="00FE15F3" w:rsidRDefault="00101800" w:rsidP="00101800">
      <w:pPr>
        <w:pStyle w:val="Normalcentr"/>
        <w:spacing w:before="120" w:after="120"/>
        <w:rPr>
          <w:rFonts w:asciiTheme="minorHAnsi" w:hAnsiTheme="minorHAnsi" w:cstheme="minorHAnsi"/>
          <w:b/>
          <w:color w:val="auto"/>
          <w:sz w:val="22"/>
          <w:szCs w:val="22"/>
        </w:rPr>
      </w:pPr>
      <w:r w:rsidRPr="00FE15F3">
        <w:rPr>
          <w:rFonts w:asciiTheme="minorHAnsi" w:hAnsiTheme="minorHAnsi" w:cstheme="minorHAnsi"/>
          <w:b/>
          <w:color w:val="auto"/>
          <w:sz w:val="22"/>
          <w:szCs w:val="22"/>
        </w:rPr>
        <w:t xml:space="preserve">Saisie des informations </w:t>
      </w:r>
      <w:r>
        <w:rPr>
          <w:rFonts w:asciiTheme="minorHAnsi" w:hAnsiTheme="minorHAnsi" w:cstheme="minorHAnsi"/>
          <w:b/>
          <w:color w:val="auto"/>
          <w:sz w:val="22"/>
          <w:szCs w:val="22"/>
        </w:rPr>
        <w:t xml:space="preserve">de compte </w:t>
      </w:r>
      <w:r w:rsidRPr="00FE15F3">
        <w:rPr>
          <w:rFonts w:asciiTheme="minorHAnsi" w:hAnsiTheme="minorHAnsi" w:cstheme="minorHAnsi"/>
          <w:b/>
          <w:color w:val="auto"/>
          <w:sz w:val="22"/>
          <w:szCs w:val="22"/>
        </w:rPr>
        <w:t>sur les OT</w:t>
      </w:r>
    </w:p>
    <w:p w:rsidR="00101800" w:rsidRPr="008311F9" w:rsidRDefault="00101800" w:rsidP="00101800">
      <w:pPr>
        <w:pStyle w:val="Normalcentr"/>
        <w:spacing w:before="120" w:after="120"/>
        <w:rPr>
          <w:rFonts w:asciiTheme="minorHAnsi" w:hAnsiTheme="minorHAnsi" w:cstheme="minorHAnsi"/>
          <w:color w:val="auto"/>
          <w:sz w:val="22"/>
          <w:szCs w:val="22"/>
        </w:rPr>
      </w:pPr>
      <w:r w:rsidRPr="008311F9">
        <w:rPr>
          <w:rFonts w:asciiTheme="minorHAnsi" w:hAnsiTheme="minorHAnsi" w:cstheme="minorHAnsi"/>
          <w:color w:val="auto"/>
          <w:sz w:val="22"/>
          <w:szCs w:val="22"/>
        </w:rPr>
        <w:t>Cette saisie comprend en particulier les heures de début et de fin d’intervention, un compte rendu abrégé des travaux réalisés précisant en outre si des prestations restent à réaliser, leur nature et les délais prévus, soit pour la remise d’un devis soit pour leur réalisation suivant que ces prestations on</w:t>
      </w:r>
      <w:r w:rsidR="009A0EEF">
        <w:rPr>
          <w:rFonts w:asciiTheme="minorHAnsi" w:hAnsiTheme="minorHAnsi" w:cstheme="minorHAnsi"/>
          <w:color w:val="auto"/>
          <w:sz w:val="22"/>
          <w:szCs w:val="22"/>
        </w:rPr>
        <w:t>t</w:t>
      </w:r>
      <w:r w:rsidRPr="008311F9">
        <w:rPr>
          <w:rFonts w:asciiTheme="minorHAnsi" w:hAnsiTheme="minorHAnsi" w:cstheme="minorHAnsi"/>
          <w:color w:val="auto"/>
          <w:sz w:val="22"/>
          <w:szCs w:val="22"/>
        </w:rPr>
        <w:t xml:space="preserve"> fait l’objet d’une commande ou d’un devis. </w:t>
      </w:r>
    </w:p>
    <w:p w:rsidR="00101800" w:rsidRPr="008311F9" w:rsidRDefault="00101800" w:rsidP="00101800">
      <w:pPr>
        <w:pStyle w:val="Normalcentr"/>
        <w:spacing w:before="120" w:after="120"/>
        <w:rPr>
          <w:rFonts w:asciiTheme="minorHAnsi" w:hAnsiTheme="minorHAnsi" w:cstheme="minorHAnsi"/>
          <w:color w:val="auto"/>
          <w:sz w:val="22"/>
          <w:szCs w:val="22"/>
        </w:rPr>
      </w:pPr>
      <w:r w:rsidRPr="008311F9">
        <w:rPr>
          <w:rFonts w:asciiTheme="minorHAnsi" w:hAnsiTheme="minorHAnsi" w:cstheme="minorHAnsi"/>
          <w:color w:val="auto"/>
          <w:sz w:val="22"/>
          <w:szCs w:val="22"/>
        </w:rPr>
        <w:t xml:space="preserve">Il est précisé que le </w:t>
      </w:r>
      <w:r>
        <w:rPr>
          <w:rFonts w:asciiTheme="minorHAnsi" w:hAnsiTheme="minorHAnsi" w:cstheme="minorHAnsi"/>
          <w:color w:val="auto"/>
          <w:sz w:val="22"/>
          <w:szCs w:val="22"/>
        </w:rPr>
        <w:t>t</w:t>
      </w:r>
      <w:r w:rsidRPr="008311F9">
        <w:rPr>
          <w:rFonts w:asciiTheme="minorHAnsi" w:hAnsiTheme="minorHAnsi" w:cstheme="minorHAnsi"/>
          <w:color w:val="auto"/>
          <w:sz w:val="22"/>
          <w:szCs w:val="22"/>
        </w:rPr>
        <w:t xml:space="preserve">itulaire doit établir un </w:t>
      </w:r>
      <w:r>
        <w:rPr>
          <w:rFonts w:asciiTheme="minorHAnsi" w:hAnsiTheme="minorHAnsi" w:cstheme="minorHAnsi"/>
          <w:color w:val="auto"/>
          <w:sz w:val="22"/>
          <w:szCs w:val="22"/>
        </w:rPr>
        <w:t>Ordre</w:t>
      </w:r>
      <w:r w:rsidRPr="008311F9">
        <w:rPr>
          <w:rFonts w:asciiTheme="minorHAnsi" w:hAnsiTheme="minorHAnsi" w:cstheme="minorHAnsi"/>
          <w:color w:val="auto"/>
          <w:sz w:val="22"/>
          <w:szCs w:val="22"/>
        </w:rPr>
        <w:t xml:space="preserve"> de Travail correctif (</w:t>
      </w:r>
      <w:r>
        <w:rPr>
          <w:rFonts w:asciiTheme="minorHAnsi" w:hAnsiTheme="minorHAnsi" w:cstheme="minorHAnsi"/>
          <w:color w:val="auto"/>
          <w:sz w:val="22"/>
          <w:szCs w:val="22"/>
        </w:rPr>
        <w:t>O</w:t>
      </w:r>
      <w:r w:rsidRPr="008311F9">
        <w:rPr>
          <w:rFonts w:asciiTheme="minorHAnsi" w:hAnsiTheme="minorHAnsi" w:cstheme="minorHAnsi"/>
          <w:color w:val="auto"/>
          <w:sz w:val="22"/>
          <w:szCs w:val="22"/>
        </w:rPr>
        <w:t>T) en GMAO lorsqu’au cours d’une maintenance préventive, il détermine la nécessité de réaliser des travaux correctifs. Il pr</w:t>
      </w:r>
      <w:r>
        <w:rPr>
          <w:rFonts w:asciiTheme="minorHAnsi" w:hAnsiTheme="minorHAnsi" w:cstheme="minorHAnsi"/>
          <w:color w:val="auto"/>
          <w:sz w:val="22"/>
          <w:szCs w:val="22"/>
        </w:rPr>
        <w:t>écisera sur l’O</w:t>
      </w:r>
      <w:r w:rsidRPr="008311F9">
        <w:rPr>
          <w:rFonts w:asciiTheme="minorHAnsi" w:hAnsiTheme="minorHAnsi" w:cstheme="minorHAnsi"/>
          <w:color w:val="auto"/>
          <w:sz w:val="22"/>
          <w:szCs w:val="22"/>
        </w:rPr>
        <w:t xml:space="preserve">T le niveau d’urgence des travaux à effectuer, et le délai prévu pour la transmission d’un devis au </w:t>
      </w:r>
      <w:r>
        <w:rPr>
          <w:rFonts w:asciiTheme="minorHAnsi" w:hAnsiTheme="minorHAnsi" w:cstheme="minorHAnsi"/>
          <w:color w:val="auto"/>
          <w:sz w:val="22"/>
          <w:szCs w:val="22"/>
        </w:rPr>
        <w:t>maitre d’ouvrage.</w:t>
      </w:r>
      <w:r w:rsidR="00936691">
        <w:rPr>
          <w:rFonts w:asciiTheme="minorHAnsi" w:hAnsiTheme="minorHAnsi" w:cstheme="minorHAnsi"/>
          <w:color w:val="auto"/>
          <w:sz w:val="22"/>
          <w:szCs w:val="22"/>
        </w:rPr>
        <w:t xml:space="preserve"> Le</w:t>
      </w:r>
      <w:r w:rsidR="00CD2248">
        <w:rPr>
          <w:rFonts w:asciiTheme="minorHAnsi" w:hAnsiTheme="minorHAnsi" w:cstheme="minorHAnsi"/>
          <w:color w:val="auto"/>
          <w:sz w:val="22"/>
          <w:szCs w:val="22"/>
        </w:rPr>
        <w:t>s</w:t>
      </w:r>
      <w:r w:rsidR="00936691">
        <w:rPr>
          <w:rFonts w:asciiTheme="minorHAnsi" w:hAnsiTheme="minorHAnsi" w:cstheme="minorHAnsi"/>
          <w:color w:val="auto"/>
          <w:sz w:val="22"/>
          <w:szCs w:val="22"/>
        </w:rPr>
        <w:t xml:space="preserve"> délais de traitement des OT correctifs ainsi créés par le Titulaire ne peuvent faire l’objet de pénalités, étant souligné que les exigences contractuelles de bon fonctionnement de l’actif concerné ne sont pas interrompues par l’émission d’un OT</w:t>
      </w:r>
      <w:r w:rsidR="006E435F">
        <w:rPr>
          <w:rFonts w:asciiTheme="minorHAnsi" w:hAnsiTheme="minorHAnsi" w:cstheme="minorHAnsi"/>
          <w:color w:val="auto"/>
          <w:sz w:val="22"/>
          <w:szCs w:val="22"/>
        </w:rPr>
        <w:t>, et donc le cas échéant pénalisables en cas de défaillance, selon les clauses prévues au marché.</w:t>
      </w:r>
    </w:p>
    <w:p w:rsidR="00101800" w:rsidRDefault="00101800" w:rsidP="00101800">
      <w:pPr>
        <w:pStyle w:val="Normalcentr"/>
        <w:spacing w:before="120" w:after="120"/>
        <w:rPr>
          <w:rFonts w:asciiTheme="minorHAnsi" w:hAnsiTheme="minorHAnsi" w:cstheme="minorHAnsi"/>
          <w:color w:val="auto"/>
          <w:sz w:val="22"/>
          <w:szCs w:val="22"/>
        </w:rPr>
      </w:pPr>
      <w:r w:rsidRPr="008311F9">
        <w:rPr>
          <w:rFonts w:asciiTheme="minorHAnsi" w:hAnsiTheme="minorHAnsi" w:cstheme="minorHAnsi"/>
          <w:color w:val="auto"/>
          <w:sz w:val="22"/>
          <w:szCs w:val="22"/>
        </w:rPr>
        <w:t>Dans le cas où des mesures palliatives ou de sauvegarde ont été mises en œuvre, le Titulaire le mentionnera e</w:t>
      </w:r>
      <w:r>
        <w:rPr>
          <w:rFonts w:asciiTheme="minorHAnsi" w:hAnsiTheme="minorHAnsi" w:cstheme="minorHAnsi"/>
          <w:color w:val="auto"/>
          <w:sz w:val="22"/>
          <w:szCs w:val="22"/>
        </w:rPr>
        <w:t>xplicitement sur l’OT.</w:t>
      </w:r>
    </w:p>
    <w:p w:rsidR="00101800" w:rsidRDefault="00101800" w:rsidP="00101800">
      <w:pPr>
        <w:pStyle w:val="Normalcentr"/>
        <w:spacing w:before="120" w:after="120"/>
        <w:rPr>
          <w:rFonts w:asciiTheme="minorHAnsi" w:hAnsiTheme="minorHAnsi" w:cstheme="minorHAnsi"/>
          <w:b/>
          <w:color w:val="auto"/>
          <w:sz w:val="22"/>
          <w:szCs w:val="22"/>
        </w:rPr>
      </w:pPr>
      <w:r w:rsidRPr="00FE15F3">
        <w:rPr>
          <w:rFonts w:asciiTheme="minorHAnsi" w:hAnsiTheme="minorHAnsi" w:cstheme="minorHAnsi"/>
          <w:b/>
          <w:color w:val="auto"/>
          <w:sz w:val="22"/>
          <w:szCs w:val="22"/>
        </w:rPr>
        <w:t>Statut des OT</w:t>
      </w:r>
    </w:p>
    <w:p w:rsidR="00101800" w:rsidRPr="00C45FED" w:rsidRDefault="00101800" w:rsidP="00101800">
      <w:pPr>
        <w:pStyle w:val="Normalcentr"/>
        <w:spacing w:before="120" w:after="120"/>
        <w:rPr>
          <w:rFonts w:asciiTheme="minorHAnsi" w:hAnsiTheme="minorHAnsi" w:cstheme="minorHAnsi"/>
          <w:color w:val="auto"/>
          <w:sz w:val="22"/>
          <w:szCs w:val="22"/>
        </w:rPr>
      </w:pPr>
      <w:r>
        <w:rPr>
          <w:rFonts w:asciiTheme="minorHAnsi" w:hAnsiTheme="minorHAnsi" w:cstheme="minorHAnsi"/>
          <w:color w:val="auto"/>
          <w:sz w:val="22"/>
          <w:szCs w:val="22"/>
        </w:rPr>
        <w:t xml:space="preserve">La suite donnée à un OT est constatée dans la GMAO par le passage successif par des </w:t>
      </w:r>
      <w:r w:rsidRPr="00FE15F3">
        <w:rPr>
          <w:rFonts w:asciiTheme="minorHAnsi" w:hAnsiTheme="minorHAnsi" w:cstheme="minorHAnsi"/>
          <w:i/>
          <w:color w:val="auto"/>
          <w:sz w:val="22"/>
          <w:szCs w:val="22"/>
        </w:rPr>
        <w:t>statuts</w:t>
      </w:r>
      <w:r>
        <w:rPr>
          <w:rFonts w:asciiTheme="minorHAnsi" w:hAnsiTheme="minorHAnsi" w:cstheme="minorHAnsi"/>
          <w:color w:val="auto"/>
          <w:sz w:val="22"/>
          <w:szCs w:val="22"/>
        </w:rPr>
        <w:t xml:space="preserve"> caractéristiques</w:t>
      </w:r>
      <w:r w:rsidR="00F65767">
        <w:rPr>
          <w:rFonts w:asciiTheme="minorHAnsi" w:hAnsiTheme="minorHAnsi" w:cstheme="minorHAnsi"/>
          <w:color w:val="auto"/>
          <w:sz w:val="22"/>
          <w:szCs w:val="22"/>
        </w:rPr>
        <w:t xml:space="preserve"> </w:t>
      </w:r>
      <w:r>
        <w:rPr>
          <w:rFonts w:asciiTheme="minorHAnsi" w:hAnsiTheme="minorHAnsi" w:cstheme="minorHAnsi"/>
          <w:color w:val="auto"/>
          <w:sz w:val="22"/>
          <w:szCs w:val="22"/>
        </w:rPr>
        <w:t>depuis leur création par la Vigie (dans le cas des OT correctifs) jusqu’à leur archivage par l’EPML. Le titulaire doit effectuer les changements de statut nécessaires pour constater les étapes successives liées la réalisation de la presta</w:t>
      </w:r>
      <w:r w:rsidR="00F65767">
        <w:rPr>
          <w:rFonts w:asciiTheme="minorHAnsi" w:hAnsiTheme="minorHAnsi" w:cstheme="minorHAnsi"/>
          <w:color w:val="auto"/>
          <w:sz w:val="22"/>
          <w:szCs w:val="22"/>
        </w:rPr>
        <w:t>tion (cf logigramme ci-après).</w:t>
      </w:r>
    </w:p>
    <w:p w:rsidR="00101800" w:rsidRDefault="00101800" w:rsidP="00101800">
      <w:pPr>
        <w:pStyle w:val="Normalcentr"/>
        <w:spacing w:before="120" w:after="120"/>
        <w:rPr>
          <w:rFonts w:asciiTheme="minorHAnsi" w:hAnsiTheme="minorHAnsi" w:cstheme="minorHAnsi"/>
          <w:color w:val="auto"/>
          <w:sz w:val="22"/>
          <w:szCs w:val="22"/>
        </w:rPr>
      </w:pPr>
      <w:r w:rsidRPr="008311F9">
        <w:rPr>
          <w:rFonts w:asciiTheme="minorHAnsi" w:hAnsiTheme="minorHAnsi" w:cstheme="minorHAnsi"/>
          <w:color w:val="auto"/>
          <w:sz w:val="22"/>
          <w:szCs w:val="22"/>
        </w:rPr>
        <w:t xml:space="preserve">L’attention du </w:t>
      </w:r>
      <w:r>
        <w:rPr>
          <w:rFonts w:asciiTheme="minorHAnsi" w:hAnsiTheme="minorHAnsi" w:cstheme="minorHAnsi"/>
          <w:color w:val="auto"/>
          <w:sz w:val="22"/>
          <w:szCs w:val="22"/>
        </w:rPr>
        <w:t>t</w:t>
      </w:r>
      <w:r w:rsidRPr="008311F9">
        <w:rPr>
          <w:rFonts w:asciiTheme="minorHAnsi" w:hAnsiTheme="minorHAnsi" w:cstheme="minorHAnsi"/>
          <w:color w:val="auto"/>
          <w:sz w:val="22"/>
          <w:szCs w:val="22"/>
        </w:rPr>
        <w:t xml:space="preserve">itulaire est attirée sur le fait </w:t>
      </w:r>
      <w:r>
        <w:rPr>
          <w:rFonts w:asciiTheme="minorHAnsi" w:hAnsiTheme="minorHAnsi" w:cstheme="minorHAnsi"/>
          <w:color w:val="auto"/>
          <w:sz w:val="22"/>
          <w:szCs w:val="22"/>
        </w:rPr>
        <w:t xml:space="preserve">que le passage au statut OT A VALIDER engage la responsabilité contractuelle du Titulaire qui déclare ainsi l’achèvement de </w:t>
      </w:r>
      <w:r w:rsidRPr="008311F9">
        <w:rPr>
          <w:rFonts w:asciiTheme="minorHAnsi" w:hAnsiTheme="minorHAnsi" w:cstheme="minorHAnsi"/>
          <w:color w:val="auto"/>
          <w:sz w:val="22"/>
          <w:szCs w:val="22"/>
        </w:rPr>
        <w:t>toutes les p</w:t>
      </w:r>
      <w:r>
        <w:rPr>
          <w:rFonts w:asciiTheme="minorHAnsi" w:hAnsiTheme="minorHAnsi" w:cstheme="minorHAnsi"/>
          <w:color w:val="auto"/>
          <w:sz w:val="22"/>
          <w:szCs w:val="22"/>
        </w:rPr>
        <w:t>restations dues au titre de l’O</w:t>
      </w:r>
      <w:r w:rsidRPr="008311F9">
        <w:rPr>
          <w:rFonts w:asciiTheme="minorHAnsi" w:hAnsiTheme="minorHAnsi" w:cstheme="minorHAnsi"/>
          <w:color w:val="auto"/>
          <w:sz w:val="22"/>
          <w:szCs w:val="22"/>
        </w:rPr>
        <w:t>T</w:t>
      </w:r>
      <w:r>
        <w:rPr>
          <w:rFonts w:asciiTheme="minorHAnsi" w:hAnsiTheme="minorHAnsi" w:cstheme="minorHAnsi"/>
          <w:color w:val="auto"/>
          <w:sz w:val="22"/>
          <w:szCs w:val="22"/>
        </w:rPr>
        <w:t xml:space="preserve">, et que ce passage est un préalable impératif à la constatation par l’EPML du </w:t>
      </w:r>
      <w:r w:rsidRPr="00FE15F3">
        <w:rPr>
          <w:rFonts w:asciiTheme="minorHAnsi" w:hAnsiTheme="minorHAnsi" w:cstheme="minorHAnsi"/>
          <w:i/>
          <w:color w:val="auto"/>
          <w:sz w:val="22"/>
          <w:szCs w:val="22"/>
        </w:rPr>
        <w:t>service fait</w:t>
      </w:r>
      <w:r>
        <w:rPr>
          <w:rFonts w:asciiTheme="minorHAnsi" w:hAnsiTheme="minorHAnsi" w:cstheme="minorHAnsi"/>
          <w:color w:val="auto"/>
          <w:sz w:val="22"/>
          <w:szCs w:val="22"/>
        </w:rPr>
        <w:t xml:space="preserve"> d</w:t>
      </w:r>
      <w:r w:rsidR="00F65767">
        <w:rPr>
          <w:rFonts w:asciiTheme="minorHAnsi" w:hAnsiTheme="minorHAnsi" w:cstheme="minorHAnsi"/>
          <w:color w:val="auto"/>
          <w:sz w:val="22"/>
          <w:szCs w:val="22"/>
        </w:rPr>
        <w:t>e la prestation correspondante.</w:t>
      </w:r>
    </w:p>
    <w:p w:rsidR="00101800" w:rsidRDefault="00101800" w:rsidP="00101800">
      <w:pPr>
        <w:pStyle w:val="Normalcentr"/>
        <w:spacing w:before="120" w:after="120"/>
        <w:rPr>
          <w:rFonts w:asciiTheme="minorHAnsi" w:hAnsiTheme="minorHAnsi" w:cstheme="minorHAnsi"/>
          <w:color w:val="auto"/>
          <w:sz w:val="22"/>
          <w:szCs w:val="22"/>
        </w:rPr>
        <w:sectPr w:rsidR="00101800">
          <w:footerReference w:type="default" r:id="rId9"/>
          <w:pgSz w:w="11906" w:h="16838"/>
          <w:pgMar w:top="1417" w:right="1417" w:bottom="1417" w:left="1417" w:header="708" w:footer="708" w:gutter="0"/>
          <w:cols w:space="708"/>
          <w:docGrid w:linePitch="360"/>
        </w:sectPr>
      </w:pPr>
      <w:r w:rsidRPr="00C465E2">
        <w:rPr>
          <w:rFonts w:asciiTheme="minorHAnsi" w:hAnsiTheme="minorHAnsi" w:cstheme="minorHAnsi"/>
          <w:color w:val="auto"/>
          <w:sz w:val="22"/>
          <w:szCs w:val="22"/>
        </w:rPr>
        <w:t>La véracité des informations saisies sera</w:t>
      </w:r>
      <w:r>
        <w:rPr>
          <w:rFonts w:asciiTheme="minorHAnsi" w:hAnsiTheme="minorHAnsi" w:cstheme="minorHAnsi"/>
          <w:color w:val="auto"/>
          <w:sz w:val="22"/>
          <w:szCs w:val="22"/>
        </w:rPr>
        <w:t>,</w:t>
      </w:r>
      <w:r w:rsidRPr="00C465E2">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par ailleurs, </w:t>
      </w:r>
      <w:r w:rsidRPr="00C465E2">
        <w:rPr>
          <w:rFonts w:asciiTheme="minorHAnsi" w:hAnsiTheme="minorHAnsi" w:cstheme="minorHAnsi"/>
          <w:color w:val="auto"/>
          <w:sz w:val="22"/>
          <w:szCs w:val="22"/>
        </w:rPr>
        <w:t>contrôlée par l’EPML et</w:t>
      </w:r>
      <w:r>
        <w:rPr>
          <w:rFonts w:asciiTheme="minorHAnsi" w:hAnsiTheme="minorHAnsi" w:cstheme="minorHAnsi"/>
          <w:color w:val="auto"/>
          <w:sz w:val="22"/>
          <w:szCs w:val="22"/>
        </w:rPr>
        <w:t>/ou</w:t>
      </w:r>
      <w:r w:rsidRPr="00C465E2">
        <w:rPr>
          <w:rFonts w:asciiTheme="minorHAnsi" w:hAnsiTheme="minorHAnsi" w:cstheme="minorHAnsi"/>
          <w:color w:val="auto"/>
          <w:sz w:val="22"/>
          <w:szCs w:val="22"/>
        </w:rPr>
        <w:t xml:space="preserve"> la Vigie technique</w:t>
      </w:r>
    </w:p>
    <w:p w:rsidR="00101800" w:rsidRPr="00E038F0" w:rsidRDefault="00644217" w:rsidP="00101800">
      <w:pPr>
        <w:pStyle w:val="Normalcentr"/>
        <w:spacing w:before="120" w:after="120"/>
        <w:rPr>
          <w:rFonts w:asciiTheme="minorHAnsi" w:hAnsiTheme="minorHAnsi" w:cstheme="minorHAnsi"/>
          <w:color w:val="auto"/>
          <w:sz w:val="22"/>
          <w:szCs w:val="22"/>
        </w:rPr>
      </w:pPr>
      <w:r>
        <w:rPr>
          <w:noProof/>
        </w:rPr>
        <w:pict w14:anchorId="4ECF8E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0;width:666.4pt;height:393.4pt;z-index:251659264;mso-position-horizontal:center;mso-position-horizontal-relative:margin;mso-position-vertical:center;mso-position-vertical-relative:margin;mso-width-relative:page;mso-height-relative:page">
            <v:imagedata r:id="rId10" o:title="GMAO-INFOR_PROCESSUS_OT_vf" cropright="3132f"/>
            <w10:wrap anchorx="margin" anchory="margin"/>
          </v:shape>
        </w:pict>
      </w:r>
    </w:p>
    <w:sectPr w:rsidR="00101800" w:rsidRPr="00E038F0" w:rsidSect="0010180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4217" w:rsidRDefault="00644217">
      <w:r>
        <w:separator/>
      </w:r>
    </w:p>
  </w:endnote>
  <w:endnote w:type="continuationSeparator" w:id="0">
    <w:p w:rsidR="00644217" w:rsidRDefault="00644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lanti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149" w:rsidRDefault="009A2149" w:rsidP="008006D2">
    <w:pPr>
      <w:pStyle w:val="Pieddepage"/>
      <w:tabs>
        <w:tab w:val="clear" w:pos="4536"/>
        <w:tab w:val="clear" w:pos="9072"/>
      </w:tabs>
      <w:jc w:val="right"/>
    </w:pPr>
    <w:r w:rsidRPr="008006D2">
      <w:rPr>
        <w:rStyle w:val="Numrodepage"/>
        <w:sz w:val="16"/>
        <w:szCs w:val="16"/>
      </w:rPr>
      <w:fldChar w:fldCharType="begin"/>
    </w:r>
    <w:r w:rsidRPr="008006D2">
      <w:rPr>
        <w:rStyle w:val="Numrodepage"/>
        <w:sz w:val="16"/>
        <w:szCs w:val="16"/>
      </w:rPr>
      <w:instrText xml:space="preserve"> PAGE </w:instrText>
    </w:r>
    <w:r w:rsidRPr="008006D2">
      <w:rPr>
        <w:rStyle w:val="Numrodepage"/>
        <w:sz w:val="16"/>
        <w:szCs w:val="16"/>
      </w:rPr>
      <w:fldChar w:fldCharType="separate"/>
    </w:r>
    <w:r w:rsidR="00644217">
      <w:rPr>
        <w:rStyle w:val="Numrodepage"/>
        <w:noProof/>
        <w:sz w:val="16"/>
        <w:szCs w:val="16"/>
      </w:rPr>
      <w:t>1</w:t>
    </w:r>
    <w:r w:rsidRPr="008006D2">
      <w:rPr>
        <w:rStyle w:val="Numrodepage"/>
        <w:sz w:val="16"/>
        <w:szCs w:val="16"/>
      </w:rPr>
      <w:fldChar w:fldCharType="end"/>
    </w:r>
    <w:r w:rsidRPr="008006D2">
      <w:rPr>
        <w:rStyle w:val="Numrodepage"/>
        <w:sz w:val="16"/>
        <w:szCs w:val="16"/>
      </w:rPr>
      <w:t>/</w:t>
    </w:r>
    <w:r w:rsidRPr="008006D2">
      <w:rPr>
        <w:rStyle w:val="Numrodepage"/>
        <w:sz w:val="16"/>
        <w:szCs w:val="16"/>
      </w:rPr>
      <w:fldChar w:fldCharType="begin"/>
    </w:r>
    <w:r w:rsidRPr="008006D2">
      <w:rPr>
        <w:rStyle w:val="Numrodepage"/>
        <w:sz w:val="16"/>
        <w:szCs w:val="16"/>
      </w:rPr>
      <w:instrText xml:space="preserve"> NUMPAGES </w:instrText>
    </w:r>
    <w:r w:rsidRPr="008006D2">
      <w:rPr>
        <w:rStyle w:val="Numrodepage"/>
        <w:sz w:val="16"/>
        <w:szCs w:val="16"/>
      </w:rPr>
      <w:fldChar w:fldCharType="separate"/>
    </w:r>
    <w:r w:rsidR="00644217">
      <w:rPr>
        <w:rStyle w:val="Numrodepage"/>
        <w:noProof/>
        <w:sz w:val="16"/>
        <w:szCs w:val="16"/>
      </w:rPr>
      <w:t>1</w:t>
    </w:r>
    <w:r w:rsidRPr="008006D2">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4217" w:rsidRDefault="00644217">
      <w:r>
        <w:separator/>
      </w:r>
    </w:p>
  </w:footnote>
  <w:footnote w:type="continuationSeparator" w:id="0">
    <w:p w:rsidR="00644217" w:rsidRDefault="006442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C7530"/>
    <w:multiLevelType w:val="hybridMultilevel"/>
    <w:tmpl w:val="E47ADA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C6C6BCE"/>
    <w:multiLevelType w:val="hybridMultilevel"/>
    <w:tmpl w:val="F2CE4A8C"/>
    <w:lvl w:ilvl="0" w:tplc="566E0FBA">
      <w:start w:val="1"/>
      <w:numFmt w:val="bullet"/>
      <w:pStyle w:val="Retrai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D9C0EB2"/>
    <w:multiLevelType w:val="hybridMultilevel"/>
    <w:tmpl w:val="C616C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65A56E3"/>
    <w:multiLevelType w:val="multilevel"/>
    <w:tmpl w:val="0708293C"/>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4404"/>
        </w:tabs>
        <w:ind w:left="4404" w:hanging="576"/>
      </w:pPr>
      <w:rPr>
        <w:rFonts w:hint="default"/>
        <w:sz w:val="28"/>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2%1%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15:restartNumberingAfterBreak="0">
    <w:nsid w:val="767964A4"/>
    <w:multiLevelType w:val="hybridMultilevel"/>
    <w:tmpl w:val="535C6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3"/>
  </w:num>
  <w:num w:numId="6">
    <w:abstractNumId w:val="3"/>
  </w:num>
  <w:num w:numId="7">
    <w:abstractNumId w:val="0"/>
  </w:num>
  <w:num w:numId="8">
    <w:abstractNumId w:val="3"/>
  </w:num>
  <w:num w:numId="9">
    <w:abstractNumId w:val="3"/>
  </w:num>
  <w:num w:numId="10">
    <w:abstractNumId w:val="3"/>
  </w:num>
  <w:num w:numId="11">
    <w:abstractNumId w:val="3"/>
  </w:num>
  <w:num w:numId="12">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DF1"/>
    <w:rsid w:val="00003730"/>
    <w:rsid w:val="00005EB9"/>
    <w:rsid w:val="00006C9E"/>
    <w:rsid w:val="00011880"/>
    <w:rsid w:val="00011FBA"/>
    <w:rsid w:val="00012280"/>
    <w:rsid w:val="00016FB1"/>
    <w:rsid w:val="00017729"/>
    <w:rsid w:val="00020F23"/>
    <w:rsid w:val="00021A5F"/>
    <w:rsid w:val="00024BC7"/>
    <w:rsid w:val="000270D2"/>
    <w:rsid w:val="000302DB"/>
    <w:rsid w:val="000378BB"/>
    <w:rsid w:val="00040FEA"/>
    <w:rsid w:val="000413D8"/>
    <w:rsid w:val="00041C40"/>
    <w:rsid w:val="00042AD3"/>
    <w:rsid w:val="00043171"/>
    <w:rsid w:val="00043E95"/>
    <w:rsid w:val="00044DAA"/>
    <w:rsid w:val="00045B72"/>
    <w:rsid w:val="00046556"/>
    <w:rsid w:val="00047ECE"/>
    <w:rsid w:val="000505D6"/>
    <w:rsid w:val="00066E81"/>
    <w:rsid w:val="000734C3"/>
    <w:rsid w:val="00075F82"/>
    <w:rsid w:val="000763FB"/>
    <w:rsid w:val="00081A3D"/>
    <w:rsid w:val="00082210"/>
    <w:rsid w:val="0008655F"/>
    <w:rsid w:val="00090ED2"/>
    <w:rsid w:val="0009296D"/>
    <w:rsid w:val="0009361C"/>
    <w:rsid w:val="000A032A"/>
    <w:rsid w:val="000A59C4"/>
    <w:rsid w:val="000A5AB7"/>
    <w:rsid w:val="000B0616"/>
    <w:rsid w:val="000B1C4D"/>
    <w:rsid w:val="000C0B23"/>
    <w:rsid w:val="000C1CF0"/>
    <w:rsid w:val="000C59E2"/>
    <w:rsid w:val="000D1936"/>
    <w:rsid w:val="000D5D3A"/>
    <w:rsid w:val="000D76A6"/>
    <w:rsid w:val="000E1DC3"/>
    <w:rsid w:val="000E3565"/>
    <w:rsid w:val="000E7490"/>
    <w:rsid w:val="000F57E8"/>
    <w:rsid w:val="00100352"/>
    <w:rsid w:val="00101800"/>
    <w:rsid w:val="00102A3C"/>
    <w:rsid w:val="00103487"/>
    <w:rsid w:val="001040AC"/>
    <w:rsid w:val="00107CF1"/>
    <w:rsid w:val="00110913"/>
    <w:rsid w:val="00114B0B"/>
    <w:rsid w:val="00117DCA"/>
    <w:rsid w:val="00122D93"/>
    <w:rsid w:val="001230A2"/>
    <w:rsid w:val="001438CC"/>
    <w:rsid w:val="0014651A"/>
    <w:rsid w:val="00154CBB"/>
    <w:rsid w:val="00160537"/>
    <w:rsid w:val="00166F49"/>
    <w:rsid w:val="001704D5"/>
    <w:rsid w:val="00171ABE"/>
    <w:rsid w:val="001737FF"/>
    <w:rsid w:val="001773A4"/>
    <w:rsid w:val="00180F64"/>
    <w:rsid w:val="001837AA"/>
    <w:rsid w:val="00186417"/>
    <w:rsid w:val="001951B6"/>
    <w:rsid w:val="001953BD"/>
    <w:rsid w:val="00196320"/>
    <w:rsid w:val="001A1D53"/>
    <w:rsid w:val="001A21F6"/>
    <w:rsid w:val="001A4340"/>
    <w:rsid w:val="001A64A8"/>
    <w:rsid w:val="001A6FB0"/>
    <w:rsid w:val="001B10DC"/>
    <w:rsid w:val="001B6928"/>
    <w:rsid w:val="001B71AD"/>
    <w:rsid w:val="001C6C6E"/>
    <w:rsid w:val="001D50AC"/>
    <w:rsid w:val="001E1639"/>
    <w:rsid w:val="001E31F6"/>
    <w:rsid w:val="001E4CCF"/>
    <w:rsid w:val="001E7907"/>
    <w:rsid w:val="001F2A60"/>
    <w:rsid w:val="001F68BF"/>
    <w:rsid w:val="001F702B"/>
    <w:rsid w:val="001F7ED4"/>
    <w:rsid w:val="00204029"/>
    <w:rsid w:val="00221F42"/>
    <w:rsid w:val="002255F8"/>
    <w:rsid w:val="00242DFB"/>
    <w:rsid w:val="002436B9"/>
    <w:rsid w:val="0024540E"/>
    <w:rsid w:val="0024623F"/>
    <w:rsid w:val="0025058B"/>
    <w:rsid w:val="00252BBA"/>
    <w:rsid w:val="002539E1"/>
    <w:rsid w:val="00257F85"/>
    <w:rsid w:val="002623B9"/>
    <w:rsid w:val="00265D78"/>
    <w:rsid w:val="0026623E"/>
    <w:rsid w:val="0027149B"/>
    <w:rsid w:val="002732BD"/>
    <w:rsid w:val="002736D1"/>
    <w:rsid w:val="00281749"/>
    <w:rsid w:val="00282DC1"/>
    <w:rsid w:val="00286FAA"/>
    <w:rsid w:val="002945CA"/>
    <w:rsid w:val="002971B8"/>
    <w:rsid w:val="002A1D95"/>
    <w:rsid w:val="002A481C"/>
    <w:rsid w:val="002A6B2F"/>
    <w:rsid w:val="002A79A3"/>
    <w:rsid w:val="002C5B75"/>
    <w:rsid w:val="002D019E"/>
    <w:rsid w:val="002D6C57"/>
    <w:rsid w:val="002D7C1B"/>
    <w:rsid w:val="002E0400"/>
    <w:rsid w:val="002E14F1"/>
    <w:rsid w:val="002E5087"/>
    <w:rsid w:val="002F4237"/>
    <w:rsid w:val="002F7F1E"/>
    <w:rsid w:val="00304E77"/>
    <w:rsid w:val="00304F5B"/>
    <w:rsid w:val="00307737"/>
    <w:rsid w:val="00311A46"/>
    <w:rsid w:val="003202F1"/>
    <w:rsid w:val="00327AD3"/>
    <w:rsid w:val="00332649"/>
    <w:rsid w:val="003351A7"/>
    <w:rsid w:val="00340EA6"/>
    <w:rsid w:val="00343E1B"/>
    <w:rsid w:val="003442F3"/>
    <w:rsid w:val="003446DA"/>
    <w:rsid w:val="00351D51"/>
    <w:rsid w:val="003606CB"/>
    <w:rsid w:val="0037094D"/>
    <w:rsid w:val="003727CE"/>
    <w:rsid w:val="00372A7F"/>
    <w:rsid w:val="0037326F"/>
    <w:rsid w:val="003770EF"/>
    <w:rsid w:val="0038083F"/>
    <w:rsid w:val="0038459B"/>
    <w:rsid w:val="0038491B"/>
    <w:rsid w:val="00386A3E"/>
    <w:rsid w:val="003A0D27"/>
    <w:rsid w:val="003A1569"/>
    <w:rsid w:val="003A60D7"/>
    <w:rsid w:val="003A6254"/>
    <w:rsid w:val="003B289C"/>
    <w:rsid w:val="003C2E4F"/>
    <w:rsid w:val="003C3764"/>
    <w:rsid w:val="003D0F48"/>
    <w:rsid w:val="003D49F4"/>
    <w:rsid w:val="003D761E"/>
    <w:rsid w:val="003F09EC"/>
    <w:rsid w:val="003F1E52"/>
    <w:rsid w:val="003F51B4"/>
    <w:rsid w:val="003F7E7F"/>
    <w:rsid w:val="0040234B"/>
    <w:rsid w:val="0040324C"/>
    <w:rsid w:val="0040614A"/>
    <w:rsid w:val="004110BE"/>
    <w:rsid w:val="004118D0"/>
    <w:rsid w:val="004205FE"/>
    <w:rsid w:val="00421C0A"/>
    <w:rsid w:val="0042302E"/>
    <w:rsid w:val="00427E23"/>
    <w:rsid w:val="00430FE8"/>
    <w:rsid w:val="00431F92"/>
    <w:rsid w:val="004349A7"/>
    <w:rsid w:val="0043648C"/>
    <w:rsid w:val="00443C5B"/>
    <w:rsid w:val="00444912"/>
    <w:rsid w:val="00450990"/>
    <w:rsid w:val="00450DC6"/>
    <w:rsid w:val="00452931"/>
    <w:rsid w:val="00455B6C"/>
    <w:rsid w:val="00455BCA"/>
    <w:rsid w:val="00456B90"/>
    <w:rsid w:val="00457EAB"/>
    <w:rsid w:val="004623FE"/>
    <w:rsid w:val="004704B0"/>
    <w:rsid w:val="004712E0"/>
    <w:rsid w:val="00495AB9"/>
    <w:rsid w:val="004A5AFE"/>
    <w:rsid w:val="004B053C"/>
    <w:rsid w:val="004C1C12"/>
    <w:rsid w:val="004D3E07"/>
    <w:rsid w:val="004D5BC4"/>
    <w:rsid w:val="004E196A"/>
    <w:rsid w:val="004E761E"/>
    <w:rsid w:val="004F2E5B"/>
    <w:rsid w:val="004F539D"/>
    <w:rsid w:val="004F5A5A"/>
    <w:rsid w:val="004F5FFF"/>
    <w:rsid w:val="004F670C"/>
    <w:rsid w:val="00500178"/>
    <w:rsid w:val="00500A8B"/>
    <w:rsid w:val="00502107"/>
    <w:rsid w:val="0050316D"/>
    <w:rsid w:val="00507183"/>
    <w:rsid w:val="005241DD"/>
    <w:rsid w:val="005258C4"/>
    <w:rsid w:val="0053058F"/>
    <w:rsid w:val="00533E48"/>
    <w:rsid w:val="00534CF7"/>
    <w:rsid w:val="00540463"/>
    <w:rsid w:val="00540828"/>
    <w:rsid w:val="00540B50"/>
    <w:rsid w:val="00540C7C"/>
    <w:rsid w:val="00540E9D"/>
    <w:rsid w:val="005608A1"/>
    <w:rsid w:val="00571037"/>
    <w:rsid w:val="00571D8E"/>
    <w:rsid w:val="00572CE8"/>
    <w:rsid w:val="00577B0E"/>
    <w:rsid w:val="005923BB"/>
    <w:rsid w:val="005A4E24"/>
    <w:rsid w:val="005A7E8E"/>
    <w:rsid w:val="005B096B"/>
    <w:rsid w:val="005B0FE9"/>
    <w:rsid w:val="005B15D4"/>
    <w:rsid w:val="005B2673"/>
    <w:rsid w:val="005B4970"/>
    <w:rsid w:val="005C04E0"/>
    <w:rsid w:val="005C3CE1"/>
    <w:rsid w:val="005C40AE"/>
    <w:rsid w:val="005C6326"/>
    <w:rsid w:val="005D226A"/>
    <w:rsid w:val="005D6C7E"/>
    <w:rsid w:val="005D765E"/>
    <w:rsid w:val="005E2991"/>
    <w:rsid w:val="005E576F"/>
    <w:rsid w:val="005E5EBB"/>
    <w:rsid w:val="005E7BFA"/>
    <w:rsid w:val="005F0A4F"/>
    <w:rsid w:val="005F1B42"/>
    <w:rsid w:val="005F344A"/>
    <w:rsid w:val="005F5110"/>
    <w:rsid w:val="005F79B6"/>
    <w:rsid w:val="00600368"/>
    <w:rsid w:val="0060235E"/>
    <w:rsid w:val="00606003"/>
    <w:rsid w:val="006066EE"/>
    <w:rsid w:val="00606ABD"/>
    <w:rsid w:val="006071E4"/>
    <w:rsid w:val="0060725B"/>
    <w:rsid w:val="0060727D"/>
    <w:rsid w:val="006149FF"/>
    <w:rsid w:val="00621A76"/>
    <w:rsid w:val="00626A5C"/>
    <w:rsid w:val="006307DC"/>
    <w:rsid w:val="00630B80"/>
    <w:rsid w:val="00631043"/>
    <w:rsid w:val="00634AD1"/>
    <w:rsid w:val="0063758E"/>
    <w:rsid w:val="0064055A"/>
    <w:rsid w:val="00640D54"/>
    <w:rsid w:val="006428FC"/>
    <w:rsid w:val="00643CDE"/>
    <w:rsid w:val="00644217"/>
    <w:rsid w:val="00644418"/>
    <w:rsid w:val="00647200"/>
    <w:rsid w:val="006473C7"/>
    <w:rsid w:val="00650143"/>
    <w:rsid w:val="00650314"/>
    <w:rsid w:val="006564F4"/>
    <w:rsid w:val="0065685F"/>
    <w:rsid w:val="006635D3"/>
    <w:rsid w:val="00664F4C"/>
    <w:rsid w:val="006700C9"/>
    <w:rsid w:val="0068359A"/>
    <w:rsid w:val="00685340"/>
    <w:rsid w:val="006861ED"/>
    <w:rsid w:val="0068628A"/>
    <w:rsid w:val="006935B1"/>
    <w:rsid w:val="006958A4"/>
    <w:rsid w:val="006A1C07"/>
    <w:rsid w:val="006A24DA"/>
    <w:rsid w:val="006A5228"/>
    <w:rsid w:val="006B21A2"/>
    <w:rsid w:val="006B7155"/>
    <w:rsid w:val="006C3E6F"/>
    <w:rsid w:val="006C3F18"/>
    <w:rsid w:val="006D06A9"/>
    <w:rsid w:val="006D286B"/>
    <w:rsid w:val="006D3B9B"/>
    <w:rsid w:val="006E00BD"/>
    <w:rsid w:val="006E435F"/>
    <w:rsid w:val="006E6190"/>
    <w:rsid w:val="006F1768"/>
    <w:rsid w:val="006F6E86"/>
    <w:rsid w:val="007011C3"/>
    <w:rsid w:val="00703891"/>
    <w:rsid w:val="007045C2"/>
    <w:rsid w:val="00715CA6"/>
    <w:rsid w:val="00716BF1"/>
    <w:rsid w:val="00722BE8"/>
    <w:rsid w:val="007262EA"/>
    <w:rsid w:val="00730349"/>
    <w:rsid w:val="00731F19"/>
    <w:rsid w:val="007324CB"/>
    <w:rsid w:val="00732B93"/>
    <w:rsid w:val="00734A9D"/>
    <w:rsid w:val="00734EE1"/>
    <w:rsid w:val="00750927"/>
    <w:rsid w:val="00754981"/>
    <w:rsid w:val="00756B73"/>
    <w:rsid w:val="00757AD2"/>
    <w:rsid w:val="00765650"/>
    <w:rsid w:val="00772C44"/>
    <w:rsid w:val="00773717"/>
    <w:rsid w:val="00775261"/>
    <w:rsid w:val="00785599"/>
    <w:rsid w:val="00786740"/>
    <w:rsid w:val="00786BA1"/>
    <w:rsid w:val="0079452C"/>
    <w:rsid w:val="00794967"/>
    <w:rsid w:val="0079563E"/>
    <w:rsid w:val="00795B7E"/>
    <w:rsid w:val="007A18DC"/>
    <w:rsid w:val="007A3D69"/>
    <w:rsid w:val="007A3FA9"/>
    <w:rsid w:val="007A4C79"/>
    <w:rsid w:val="007A789A"/>
    <w:rsid w:val="007B0827"/>
    <w:rsid w:val="007C3090"/>
    <w:rsid w:val="007C6C2A"/>
    <w:rsid w:val="007C7D21"/>
    <w:rsid w:val="007F7F57"/>
    <w:rsid w:val="008005CE"/>
    <w:rsid w:val="008006D2"/>
    <w:rsid w:val="00801F8F"/>
    <w:rsid w:val="00803AC8"/>
    <w:rsid w:val="008053E9"/>
    <w:rsid w:val="00805464"/>
    <w:rsid w:val="00807B75"/>
    <w:rsid w:val="00807DF0"/>
    <w:rsid w:val="008144B0"/>
    <w:rsid w:val="008232A1"/>
    <w:rsid w:val="00824067"/>
    <w:rsid w:val="008260B0"/>
    <w:rsid w:val="008311F9"/>
    <w:rsid w:val="00833B31"/>
    <w:rsid w:val="00833BFF"/>
    <w:rsid w:val="00845339"/>
    <w:rsid w:val="00861BC0"/>
    <w:rsid w:val="00862E8D"/>
    <w:rsid w:val="008670AC"/>
    <w:rsid w:val="0086742D"/>
    <w:rsid w:val="00872652"/>
    <w:rsid w:val="008743A6"/>
    <w:rsid w:val="00882618"/>
    <w:rsid w:val="00890344"/>
    <w:rsid w:val="008A2A32"/>
    <w:rsid w:val="008A5482"/>
    <w:rsid w:val="008B4627"/>
    <w:rsid w:val="008B63AB"/>
    <w:rsid w:val="008B66F0"/>
    <w:rsid w:val="008C022C"/>
    <w:rsid w:val="008C794B"/>
    <w:rsid w:val="008D173B"/>
    <w:rsid w:val="008D3DBB"/>
    <w:rsid w:val="008E0CB3"/>
    <w:rsid w:val="008E126E"/>
    <w:rsid w:val="008E5F19"/>
    <w:rsid w:val="008F1331"/>
    <w:rsid w:val="008F2483"/>
    <w:rsid w:val="008F6C0E"/>
    <w:rsid w:val="009007B5"/>
    <w:rsid w:val="00900D6A"/>
    <w:rsid w:val="00913367"/>
    <w:rsid w:val="009250B2"/>
    <w:rsid w:val="009257E3"/>
    <w:rsid w:val="0092690E"/>
    <w:rsid w:val="00930983"/>
    <w:rsid w:val="00933BEA"/>
    <w:rsid w:val="00936691"/>
    <w:rsid w:val="00946C19"/>
    <w:rsid w:val="00947D95"/>
    <w:rsid w:val="00955248"/>
    <w:rsid w:val="00961856"/>
    <w:rsid w:val="00971E69"/>
    <w:rsid w:val="0097357F"/>
    <w:rsid w:val="00976A1C"/>
    <w:rsid w:val="00987E84"/>
    <w:rsid w:val="0099131B"/>
    <w:rsid w:val="0099327B"/>
    <w:rsid w:val="00996F02"/>
    <w:rsid w:val="009975DE"/>
    <w:rsid w:val="009A0EEF"/>
    <w:rsid w:val="009A16D8"/>
    <w:rsid w:val="009A2149"/>
    <w:rsid w:val="009A29D6"/>
    <w:rsid w:val="009A44F0"/>
    <w:rsid w:val="009A491B"/>
    <w:rsid w:val="009A7141"/>
    <w:rsid w:val="009B6A46"/>
    <w:rsid w:val="009D0993"/>
    <w:rsid w:val="009D441C"/>
    <w:rsid w:val="009D52E5"/>
    <w:rsid w:val="009E008E"/>
    <w:rsid w:val="009E4556"/>
    <w:rsid w:val="009F01C1"/>
    <w:rsid w:val="009F41A9"/>
    <w:rsid w:val="009F4BA8"/>
    <w:rsid w:val="009F4E69"/>
    <w:rsid w:val="009F5D54"/>
    <w:rsid w:val="00A01E5C"/>
    <w:rsid w:val="00A03903"/>
    <w:rsid w:val="00A07944"/>
    <w:rsid w:val="00A11DEA"/>
    <w:rsid w:val="00A23B35"/>
    <w:rsid w:val="00A259B3"/>
    <w:rsid w:val="00A25F47"/>
    <w:rsid w:val="00A2694A"/>
    <w:rsid w:val="00A3196B"/>
    <w:rsid w:val="00A35883"/>
    <w:rsid w:val="00A36CCA"/>
    <w:rsid w:val="00A43BB9"/>
    <w:rsid w:val="00A44269"/>
    <w:rsid w:val="00A44284"/>
    <w:rsid w:val="00A45388"/>
    <w:rsid w:val="00A47858"/>
    <w:rsid w:val="00A47D6E"/>
    <w:rsid w:val="00A54AA4"/>
    <w:rsid w:val="00A55840"/>
    <w:rsid w:val="00A55E0B"/>
    <w:rsid w:val="00A61E9B"/>
    <w:rsid w:val="00A6550A"/>
    <w:rsid w:val="00A67DF1"/>
    <w:rsid w:val="00A84EA1"/>
    <w:rsid w:val="00A90A58"/>
    <w:rsid w:val="00A97AA0"/>
    <w:rsid w:val="00AA21F2"/>
    <w:rsid w:val="00AA32CE"/>
    <w:rsid w:val="00AB0AA0"/>
    <w:rsid w:val="00AB3BE1"/>
    <w:rsid w:val="00AB55F1"/>
    <w:rsid w:val="00AB6990"/>
    <w:rsid w:val="00AB69B5"/>
    <w:rsid w:val="00AB7CDE"/>
    <w:rsid w:val="00AC1EC2"/>
    <w:rsid w:val="00AC3F31"/>
    <w:rsid w:val="00AD4A4B"/>
    <w:rsid w:val="00AD5D3E"/>
    <w:rsid w:val="00AD6E6E"/>
    <w:rsid w:val="00AE1E27"/>
    <w:rsid w:val="00AE4E85"/>
    <w:rsid w:val="00AF2099"/>
    <w:rsid w:val="00AF3CEB"/>
    <w:rsid w:val="00AF58D4"/>
    <w:rsid w:val="00AF5F42"/>
    <w:rsid w:val="00B00625"/>
    <w:rsid w:val="00B0118C"/>
    <w:rsid w:val="00B011CF"/>
    <w:rsid w:val="00B06F85"/>
    <w:rsid w:val="00B07C25"/>
    <w:rsid w:val="00B14879"/>
    <w:rsid w:val="00B229F1"/>
    <w:rsid w:val="00B255E9"/>
    <w:rsid w:val="00B34BDD"/>
    <w:rsid w:val="00B361F5"/>
    <w:rsid w:val="00B40D57"/>
    <w:rsid w:val="00B50BF9"/>
    <w:rsid w:val="00B50C39"/>
    <w:rsid w:val="00B510A6"/>
    <w:rsid w:val="00B52655"/>
    <w:rsid w:val="00B53BD7"/>
    <w:rsid w:val="00B55D3C"/>
    <w:rsid w:val="00B56F30"/>
    <w:rsid w:val="00B64D0D"/>
    <w:rsid w:val="00B6578E"/>
    <w:rsid w:val="00B721BD"/>
    <w:rsid w:val="00B74A90"/>
    <w:rsid w:val="00B763EC"/>
    <w:rsid w:val="00B76FE4"/>
    <w:rsid w:val="00B77699"/>
    <w:rsid w:val="00B8091A"/>
    <w:rsid w:val="00B87151"/>
    <w:rsid w:val="00B90393"/>
    <w:rsid w:val="00B9133F"/>
    <w:rsid w:val="00B9174D"/>
    <w:rsid w:val="00B95A33"/>
    <w:rsid w:val="00BA0B86"/>
    <w:rsid w:val="00BA3164"/>
    <w:rsid w:val="00BB203D"/>
    <w:rsid w:val="00BB5245"/>
    <w:rsid w:val="00BC7C7C"/>
    <w:rsid w:val="00BD2D68"/>
    <w:rsid w:val="00BD38C2"/>
    <w:rsid w:val="00BD7383"/>
    <w:rsid w:val="00BD7D3D"/>
    <w:rsid w:val="00BE38FE"/>
    <w:rsid w:val="00BE4AD7"/>
    <w:rsid w:val="00BE7142"/>
    <w:rsid w:val="00BE784B"/>
    <w:rsid w:val="00BF34DB"/>
    <w:rsid w:val="00BF7A89"/>
    <w:rsid w:val="00C02999"/>
    <w:rsid w:val="00C04C01"/>
    <w:rsid w:val="00C05583"/>
    <w:rsid w:val="00C06CF9"/>
    <w:rsid w:val="00C1224E"/>
    <w:rsid w:val="00C1699D"/>
    <w:rsid w:val="00C212EC"/>
    <w:rsid w:val="00C27300"/>
    <w:rsid w:val="00C30F39"/>
    <w:rsid w:val="00C327E4"/>
    <w:rsid w:val="00C330E4"/>
    <w:rsid w:val="00C364D0"/>
    <w:rsid w:val="00C40C49"/>
    <w:rsid w:val="00C427B0"/>
    <w:rsid w:val="00C44608"/>
    <w:rsid w:val="00C465E2"/>
    <w:rsid w:val="00C47A82"/>
    <w:rsid w:val="00C50CCD"/>
    <w:rsid w:val="00C542F4"/>
    <w:rsid w:val="00C62734"/>
    <w:rsid w:val="00C64DAF"/>
    <w:rsid w:val="00C64E66"/>
    <w:rsid w:val="00C65EED"/>
    <w:rsid w:val="00C66091"/>
    <w:rsid w:val="00C67112"/>
    <w:rsid w:val="00C73D45"/>
    <w:rsid w:val="00C76290"/>
    <w:rsid w:val="00C80C43"/>
    <w:rsid w:val="00C819AA"/>
    <w:rsid w:val="00C81EEB"/>
    <w:rsid w:val="00C90BCE"/>
    <w:rsid w:val="00C95D0B"/>
    <w:rsid w:val="00C97FBF"/>
    <w:rsid w:val="00CA0B62"/>
    <w:rsid w:val="00CA3640"/>
    <w:rsid w:val="00CB168E"/>
    <w:rsid w:val="00CB708A"/>
    <w:rsid w:val="00CB7E54"/>
    <w:rsid w:val="00CB7EF7"/>
    <w:rsid w:val="00CC2DFD"/>
    <w:rsid w:val="00CC33EC"/>
    <w:rsid w:val="00CC4953"/>
    <w:rsid w:val="00CC5B9D"/>
    <w:rsid w:val="00CD0CD6"/>
    <w:rsid w:val="00CD1E0A"/>
    <w:rsid w:val="00CD202B"/>
    <w:rsid w:val="00CD2248"/>
    <w:rsid w:val="00CD2D57"/>
    <w:rsid w:val="00CD5019"/>
    <w:rsid w:val="00CE0F92"/>
    <w:rsid w:val="00CE1285"/>
    <w:rsid w:val="00CE194F"/>
    <w:rsid w:val="00CE4998"/>
    <w:rsid w:val="00CE6106"/>
    <w:rsid w:val="00CF1DE9"/>
    <w:rsid w:val="00CF7213"/>
    <w:rsid w:val="00CF74A1"/>
    <w:rsid w:val="00D02835"/>
    <w:rsid w:val="00D030C0"/>
    <w:rsid w:val="00D0427D"/>
    <w:rsid w:val="00D047DB"/>
    <w:rsid w:val="00D069E8"/>
    <w:rsid w:val="00D071EA"/>
    <w:rsid w:val="00D1517C"/>
    <w:rsid w:val="00D200EB"/>
    <w:rsid w:val="00D23463"/>
    <w:rsid w:val="00D23EB6"/>
    <w:rsid w:val="00D26DA5"/>
    <w:rsid w:val="00D3181B"/>
    <w:rsid w:val="00D31C38"/>
    <w:rsid w:val="00D36092"/>
    <w:rsid w:val="00D37590"/>
    <w:rsid w:val="00D425A7"/>
    <w:rsid w:val="00D435A5"/>
    <w:rsid w:val="00D462A2"/>
    <w:rsid w:val="00D46A82"/>
    <w:rsid w:val="00D51915"/>
    <w:rsid w:val="00D52761"/>
    <w:rsid w:val="00D54169"/>
    <w:rsid w:val="00D545B4"/>
    <w:rsid w:val="00D63D6F"/>
    <w:rsid w:val="00D653C3"/>
    <w:rsid w:val="00D71B87"/>
    <w:rsid w:val="00D74424"/>
    <w:rsid w:val="00D81ED6"/>
    <w:rsid w:val="00D81FFE"/>
    <w:rsid w:val="00D857E5"/>
    <w:rsid w:val="00D86285"/>
    <w:rsid w:val="00D9209C"/>
    <w:rsid w:val="00D95A26"/>
    <w:rsid w:val="00D96B30"/>
    <w:rsid w:val="00DB30CB"/>
    <w:rsid w:val="00DB794F"/>
    <w:rsid w:val="00DC0F37"/>
    <w:rsid w:val="00DD750D"/>
    <w:rsid w:val="00DE0127"/>
    <w:rsid w:val="00DE523C"/>
    <w:rsid w:val="00DF1D1C"/>
    <w:rsid w:val="00DF3A55"/>
    <w:rsid w:val="00DF3F6B"/>
    <w:rsid w:val="00DF5C85"/>
    <w:rsid w:val="00DF698A"/>
    <w:rsid w:val="00E018D7"/>
    <w:rsid w:val="00E038F0"/>
    <w:rsid w:val="00E11E09"/>
    <w:rsid w:val="00E13D3A"/>
    <w:rsid w:val="00E14469"/>
    <w:rsid w:val="00E172B4"/>
    <w:rsid w:val="00E21930"/>
    <w:rsid w:val="00E22E9B"/>
    <w:rsid w:val="00E262CA"/>
    <w:rsid w:val="00E270F9"/>
    <w:rsid w:val="00E33DE7"/>
    <w:rsid w:val="00E35BD8"/>
    <w:rsid w:val="00E36DD5"/>
    <w:rsid w:val="00E3731C"/>
    <w:rsid w:val="00E4760E"/>
    <w:rsid w:val="00E479B9"/>
    <w:rsid w:val="00E50020"/>
    <w:rsid w:val="00E5595B"/>
    <w:rsid w:val="00E63481"/>
    <w:rsid w:val="00E66115"/>
    <w:rsid w:val="00E71651"/>
    <w:rsid w:val="00E71A35"/>
    <w:rsid w:val="00E80F87"/>
    <w:rsid w:val="00E81482"/>
    <w:rsid w:val="00E816EB"/>
    <w:rsid w:val="00E81E3C"/>
    <w:rsid w:val="00E82453"/>
    <w:rsid w:val="00E86098"/>
    <w:rsid w:val="00E944CA"/>
    <w:rsid w:val="00EA39D4"/>
    <w:rsid w:val="00EA7C0B"/>
    <w:rsid w:val="00EB006F"/>
    <w:rsid w:val="00EB034D"/>
    <w:rsid w:val="00EB3573"/>
    <w:rsid w:val="00EB4F39"/>
    <w:rsid w:val="00EB7A15"/>
    <w:rsid w:val="00EC2898"/>
    <w:rsid w:val="00EC3A46"/>
    <w:rsid w:val="00ED06B0"/>
    <w:rsid w:val="00ED483A"/>
    <w:rsid w:val="00ED725E"/>
    <w:rsid w:val="00EE7A38"/>
    <w:rsid w:val="00EF3000"/>
    <w:rsid w:val="00EF4DC1"/>
    <w:rsid w:val="00EF69C2"/>
    <w:rsid w:val="00F064AE"/>
    <w:rsid w:val="00F078BA"/>
    <w:rsid w:val="00F07FEA"/>
    <w:rsid w:val="00F10DFE"/>
    <w:rsid w:val="00F11C1D"/>
    <w:rsid w:val="00F15016"/>
    <w:rsid w:val="00F17BBF"/>
    <w:rsid w:val="00F2138F"/>
    <w:rsid w:val="00F27919"/>
    <w:rsid w:val="00F30711"/>
    <w:rsid w:val="00F34B8C"/>
    <w:rsid w:val="00F42D8B"/>
    <w:rsid w:val="00F44643"/>
    <w:rsid w:val="00F4709D"/>
    <w:rsid w:val="00F47508"/>
    <w:rsid w:val="00F549C7"/>
    <w:rsid w:val="00F6435F"/>
    <w:rsid w:val="00F65767"/>
    <w:rsid w:val="00F6666F"/>
    <w:rsid w:val="00F746A9"/>
    <w:rsid w:val="00F822EA"/>
    <w:rsid w:val="00F84AAE"/>
    <w:rsid w:val="00F901E7"/>
    <w:rsid w:val="00F92519"/>
    <w:rsid w:val="00FA6CA1"/>
    <w:rsid w:val="00FA7754"/>
    <w:rsid w:val="00FB647B"/>
    <w:rsid w:val="00FB7841"/>
    <w:rsid w:val="00FC0001"/>
    <w:rsid w:val="00FC013F"/>
    <w:rsid w:val="00FC1D4E"/>
    <w:rsid w:val="00FC25FF"/>
    <w:rsid w:val="00FC38C6"/>
    <w:rsid w:val="00FD0CA6"/>
    <w:rsid w:val="00FD4F74"/>
    <w:rsid w:val="00FD78CB"/>
    <w:rsid w:val="00FE1DAA"/>
    <w:rsid w:val="00FE2B07"/>
    <w:rsid w:val="00FE746E"/>
    <w:rsid w:val="00FF5A10"/>
    <w:rsid w:val="00FF68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0A0F7F7-2F5D-4CE0-BB83-15F5E916C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DF1"/>
    <w:rPr>
      <w:snapToGrid w:val="0"/>
    </w:rPr>
  </w:style>
  <w:style w:type="paragraph" w:styleId="Titre1">
    <w:name w:val="heading 1"/>
    <w:basedOn w:val="Normal"/>
    <w:next w:val="Normal"/>
    <w:qFormat/>
    <w:rsid w:val="00A11DEA"/>
    <w:pPr>
      <w:keepNext/>
      <w:numPr>
        <w:numId w:val="1"/>
      </w:numPr>
      <w:spacing w:before="240" w:after="60"/>
      <w:outlineLvl w:val="0"/>
    </w:pPr>
    <w:rPr>
      <w:rFonts w:ascii="Arial" w:hAnsi="Arial" w:cs="Arial"/>
      <w:b/>
      <w:bCs/>
      <w:kern w:val="32"/>
      <w:sz w:val="32"/>
      <w:szCs w:val="32"/>
    </w:rPr>
  </w:style>
  <w:style w:type="paragraph" w:styleId="Titre2">
    <w:name w:val="heading 2"/>
    <w:basedOn w:val="Normal"/>
    <w:next w:val="Normal"/>
    <w:qFormat/>
    <w:rsid w:val="00A11DEA"/>
    <w:pPr>
      <w:keepNext/>
      <w:numPr>
        <w:ilvl w:val="1"/>
        <w:numId w:val="1"/>
      </w:numPr>
      <w:spacing w:before="240" w:after="60"/>
      <w:outlineLvl w:val="1"/>
    </w:pPr>
    <w:rPr>
      <w:rFonts w:ascii="Arial" w:hAnsi="Arial" w:cs="Arial"/>
      <w:b/>
      <w:bCs/>
      <w:i/>
      <w:iCs/>
      <w:sz w:val="28"/>
      <w:szCs w:val="28"/>
    </w:rPr>
  </w:style>
  <w:style w:type="paragraph" w:styleId="Titre3">
    <w:name w:val="heading 3"/>
    <w:basedOn w:val="Normal"/>
    <w:next w:val="Normal"/>
    <w:qFormat/>
    <w:rsid w:val="00A11DEA"/>
    <w:pPr>
      <w:keepNext/>
      <w:numPr>
        <w:ilvl w:val="2"/>
        <w:numId w:val="1"/>
      </w:numPr>
      <w:spacing w:before="240" w:after="60"/>
      <w:outlineLvl w:val="2"/>
    </w:pPr>
    <w:rPr>
      <w:rFonts w:ascii="Arial" w:hAnsi="Arial" w:cs="Arial"/>
      <w:b/>
      <w:bCs/>
      <w:sz w:val="26"/>
      <w:szCs w:val="26"/>
    </w:rPr>
  </w:style>
  <w:style w:type="paragraph" w:styleId="Titre4">
    <w:name w:val="heading 4"/>
    <w:basedOn w:val="Normal"/>
    <w:next w:val="Normal"/>
    <w:qFormat/>
    <w:rsid w:val="00A11DEA"/>
    <w:pPr>
      <w:keepNext/>
      <w:numPr>
        <w:ilvl w:val="3"/>
        <w:numId w:val="1"/>
      </w:numPr>
      <w:spacing w:before="240" w:after="60"/>
      <w:outlineLvl w:val="3"/>
    </w:pPr>
    <w:rPr>
      <w:b/>
      <w:bCs/>
      <w:sz w:val="28"/>
      <w:szCs w:val="28"/>
    </w:rPr>
  </w:style>
  <w:style w:type="paragraph" w:styleId="Titre5">
    <w:name w:val="heading 5"/>
    <w:basedOn w:val="Normal"/>
    <w:next w:val="Normal"/>
    <w:qFormat/>
    <w:rsid w:val="00A11DEA"/>
    <w:pPr>
      <w:numPr>
        <w:ilvl w:val="4"/>
        <w:numId w:val="1"/>
      </w:numPr>
      <w:spacing w:before="240" w:after="60"/>
      <w:outlineLvl w:val="4"/>
    </w:pPr>
    <w:rPr>
      <w:b/>
      <w:bCs/>
      <w:i/>
      <w:iCs/>
      <w:sz w:val="26"/>
      <w:szCs w:val="26"/>
    </w:rPr>
  </w:style>
  <w:style w:type="paragraph" w:styleId="Titre6">
    <w:name w:val="heading 6"/>
    <w:basedOn w:val="Normal"/>
    <w:next w:val="Normal"/>
    <w:qFormat/>
    <w:rsid w:val="00A11DEA"/>
    <w:pPr>
      <w:numPr>
        <w:ilvl w:val="5"/>
        <w:numId w:val="1"/>
      </w:numPr>
      <w:spacing w:before="240" w:after="60"/>
      <w:outlineLvl w:val="5"/>
    </w:pPr>
    <w:rPr>
      <w:b/>
      <w:bCs/>
      <w:sz w:val="22"/>
      <w:szCs w:val="22"/>
    </w:rPr>
  </w:style>
  <w:style w:type="paragraph" w:styleId="Titre7">
    <w:name w:val="heading 7"/>
    <w:basedOn w:val="Normal"/>
    <w:next w:val="Normal"/>
    <w:qFormat/>
    <w:rsid w:val="00A11DEA"/>
    <w:pPr>
      <w:numPr>
        <w:ilvl w:val="6"/>
        <w:numId w:val="1"/>
      </w:numPr>
      <w:spacing w:before="240" w:after="60"/>
      <w:outlineLvl w:val="6"/>
    </w:pPr>
    <w:rPr>
      <w:sz w:val="24"/>
      <w:szCs w:val="24"/>
    </w:rPr>
  </w:style>
  <w:style w:type="paragraph" w:styleId="Titre8">
    <w:name w:val="heading 8"/>
    <w:basedOn w:val="Normal"/>
    <w:next w:val="Normal"/>
    <w:qFormat/>
    <w:rsid w:val="00A11DEA"/>
    <w:pPr>
      <w:numPr>
        <w:ilvl w:val="7"/>
        <w:numId w:val="1"/>
      </w:numPr>
      <w:spacing w:before="240" w:after="60"/>
      <w:outlineLvl w:val="7"/>
    </w:pPr>
    <w:rPr>
      <w:i/>
      <w:iCs/>
      <w:sz w:val="24"/>
      <w:szCs w:val="24"/>
    </w:rPr>
  </w:style>
  <w:style w:type="paragraph" w:styleId="Titre9">
    <w:name w:val="heading 9"/>
    <w:basedOn w:val="Normal"/>
    <w:next w:val="Normal"/>
    <w:qFormat/>
    <w:rsid w:val="00A11DEA"/>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rsid w:val="00A67DF1"/>
    <w:pPr>
      <w:ind w:left="840" w:right="-28"/>
    </w:pPr>
  </w:style>
  <w:style w:type="paragraph" w:customStyle="1" w:styleId="pagedegarde">
    <w:name w:val="page de garde"/>
    <w:basedOn w:val="Normal"/>
    <w:rsid w:val="00A67DF1"/>
    <w:pPr>
      <w:ind w:left="-280"/>
      <w:jc w:val="center"/>
    </w:pPr>
  </w:style>
  <w:style w:type="paragraph" w:styleId="En-tte">
    <w:name w:val="header"/>
    <w:basedOn w:val="Normal"/>
    <w:rsid w:val="00A67DF1"/>
    <w:pPr>
      <w:tabs>
        <w:tab w:val="center" w:pos="4536"/>
        <w:tab w:val="right" w:pos="9072"/>
      </w:tabs>
    </w:pPr>
  </w:style>
  <w:style w:type="paragraph" w:styleId="Pieddepage">
    <w:name w:val="footer"/>
    <w:basedOn w:val="Normal"/>
    <w:rsid w:val="00A67DF1"/>
    <w:pPr>
      <w:tabs>
        <w:tab w:val="center" w:pos="4536"/>
        <w:tab w:val="right" w:pos="9072"/>
      </w:tabs>
    </w:pPr>
  </w:style>
  <w:style w:type="paragraph" w:customStyle="1" w:styleId="numration2">
    <w:name w:val="énumération 2"/>
    <w:basedOn w:val="Normal"/>
    <w:next w:val="Texte"/>
    <w:rsid w:val="00D74424"/>
    <w:pPr>
      <w:tabs>
        <w:tab w:val="left" w:pos="1418"/>
      </w:tabs>
      <w:ind w:left="1418" w:right="-28" w:hanging="360"/>
    </w:pPr>
  </w:style>
  <w:style w:type="paragraph" w:styleId="TM1">
    <w:name w:val="toc 1"/>
    <w:basedOn w:val="Normal"/>
    <w:next w:val="Normal"/>
    <w:autoRedefine/>
    <w:uiPriority w:val="39"/>
    <w:rsid w:val="008311F9"/>
    <w:pPr>
      <w:tabs>
        <w:tab w:val="left" w:pos="0"/>
        <w:tab w:val="left" w:pos="851"/>
        <w:tab w:val="right" w:leader="dot" w:pos="9062"/>
      </w:tabs>
      <w:spacing w:before="240" w:after="240"/>
      <w:jc w:val="center"/>
    </w:pPr>
    <w:rPr>
      <w:rFonts w:asciiTheme="minorHAnsi" w:hAnsiTheme="minorHAnsi" w:cstheme="minorHAnsi"/>
      <w:b/>
      <w:noProof/>
      <w:sz w:val="24"/>
      <w:szCs w:val="22"/>
    </w:rPr>
  </w:style>
  <w:style w:type="paragraph" w:styleId="TM2">
    <w:name w:val="toc 2"/>
    <w:basedOn w:val="Normal"/>
    <w:next w:val="Normal"/>
    <w:autoRedefine/>
    <w:uiPriority w:val="39"/>
    <w:rsid w:val="00890344"/>
    <w:pPr>
      <w:ind w:left="200"/>
    </w:pPr>
  </w:style>
  <w:style w:type="paragraph" w:styleId="TM3">
    <w:name w:val="toc 3"/>
    <w:basedOn w:val="Normal"/>
    <w:next w:val="Normal"/>
    <w:autoRedefine/>
    <w:uiPriority w:val="39"/>
    <w:rsid w:val="00AB0AA0"/>
    <w:pPr>
      <w:tabs>
        <w:tab w:val="left" w:pos="1620"/>
        <w:tab w:val="right" w:leader="dot" w:pos="9060"/>
      </w:tabs>
      <w:ind w:left="1560" w:hanging="1160"/>
    </w:pPr>
  </w:style>
  <w:style w:type="paragraph" w:styleId="TM4">
    <w:name w:val="toc 4"/>
    <w:basedOn w:val="Normal"/>
    <w:next w:val="Normal"/>
    <w:autoRedefine/>
    <w:uiPriority w:val="39"/>
    <w:rsid w:val="005E576F"/>
    <w:pPr>
      <w:tabs>
        <w:tab w:val="left" w:pos="1680"/>
        <w:tab w:val="right" w:leader="dot" w:pos="9062"/>
      </w:tabs>
      <w:ind w:left="1620" w:right="792" w:hanging="1020"/>
    </w:pPr>
  </w:style>
  <w:style w:type="character" w:styleId="Lienhypertexte">
    <w:name w:val="Hyperlink"/>
    <w:basedOn w:val="Policepardfaut"/>
    <w:uiPriority w:val="99"/>
    <w:rsid w:val="00890344"/>
    <w:rPr>
      <w:color w:val="0000FF"/>
      <w:u w:val="single"/>
    </w:rPr>
  </w:style>
  <w:style w:type="paragraph" w:styleId="Notedebasdepage">
    <w:name w:val="footnote text"/>
    <w:basedOn w:val="Normal"/>
    <w:semiHidden/>
    <w:rsid w:val="00961856"/>
  </w:style>
  <w:style w:type="paragraph" w:styleId="Corpsdetexte">
    <w:name w:val="Body Text"/>
    <w:basedOn w:val="Normal"/>
    <w:rsid w:val="00961856"/>
    <w:pPr>
      <w:jc w:val="left"/>
    </w:pPr>
    <w:rPr>
      <w:snapToGrid/>
      <w:sz w:val="24"/>
    </w:rPr>
  </w:style>
  <w:style w:type="paragraph" w:styleId="Corpsdetexte2">
    <w:name w:val="Body Text 2"/>
    <w:basedOn w:val="Normal"/>
    <w:rsid w:val="00961856"/>
    <w:rPr>
      <w:snapToGrid/>
      <w:sz w:val="24"/>
    </w:rPr>
  </w:style>
  <w:style w:type="paragraph" w:styleId="Retraitcorpsdetexte">
    <w:name w:val="Body Text Indent"/>
    <w:basedOn w:val="Normal"/>
    <w:rsid w:val="00961856"/>
    <w:pPr>
      <w:ind w:left="-7"/>
    </w:pPr>
    <w:rPr>
      <w:snapToGrid/>
      <w:sz w:val="24"/>
    </w:rPr>
  </w:style>
  <w:style w:type="paragraph" w:styleId="Corpsdetexte3">
    <w:name w:val="Body Text 3"/>
    <w:basedOn w:val="Normal"/>
    <w:rsid w:val="00EA7C0B"/>
    <w:pPr>
      <w:spacing w:after="120"/>
    </w:pPr>
    <w:rPr>
      <w:sz w:val="16"/>
      <w:szCs w:val="16"/>
    </w:rPr>
  </w:style>
  <w:style w:type="paragraph" w:styleId="Normalcentr">
    <w:name w:val="Block Text"/>
    <w:basedOn w:val="Normal"/>
    <w:rsid w:val="00EA7C0B"/>
    <w:rPr>
      <w:rFonts w:ascii="Arial" w:hAnsi="Arial"/>
      <w:color w:val="FF0000"/>
      <w:sz w:val="24"/>
    </w:rPr>
  </w:style>
  <w:style w:type="paragraph" w:styleId="Retraitcorpsdetexte3">
    <w:name w:val="Body Text Indent 3"/>
    <w:basedOn w:val="Normal"/>
    <w:rsid w:val="00643CDE"/>
    <w:pPr>
      <w:spacing w:after="120"/>
      <w:ind w:left="283"/>
    </w:pPr>
    <w:rPr>
      <w:sz w:val="16"/>
      <w:szCs w:val="16"/>
    </w:rPr>
  </w:style>
  <w:style w:type="paragraph" w:customStyle="1" w:styleId="numration1">
    <w:name w:val="énumération 1"/>
    <w:basedOn w:val="Normal"/>
    <w:next w:val="Texte"/>
    <w:rsid w:val="00282DC1"/>
    <w:pPr>
      <w:ind w:left="1134" w:hanging="283"/>
    </w:pPr>
  </w:style>
  <w:style w:type="paragraph" w:customStyle="1" w:styleId="texte0">
    <w:name w:val="texte"/>
    <w:basedOn w:val="Normal"/>
    <w:rsid w:val="00282DC1"/>
    <w:pPr>
      <w:ind w:left="567"/>
    </w:pPr>
    <w:rPr>
      <w:color w:val="000000"/>
    </w:rPr>
  </w:style>
  <w:style w:type="table" w:styleId="Grilledutableau">
    <w:name w:val="Table Grid"/>
    <w:basedOn w:val="TableauNormal"/>
    <w:rsid w:val="005E576F"/>
    <w:pPr>
      <w:ind w:left="1120" w:right="-1003"/>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A36CCA"/>
  </w:style>
  <w:style w:type="paragraph" w:styleId="TM5">
    <w:name w:val="toc 5"/>
    <w:basedOn w:val="Normal"/>
    <w:next w:val="Normal"/>
    <w:autoRedefine/>
    <w:uiPriority w:val="39"/>
    <w:rsid w:val="009A29D6"/>
    <w:pPr>
      <w:ind w:left="960"/>
      <w:jc w:val="left"/>
    </w:pPr>
    <w:rPr>
      <w:snapToGrid/>
      <w:sz w:val="24"/>
      <w:szCs w:val="24"/>
    </w:rPr>
  </w:style>
  <w:style w:type="paragraph" w:styleId="TM6">
    <w:name w:val="toc 6"/>
    <w:basedOn w:val="Normal"/>
    <w:next w:val="Normal"/>
    <w:autoRedefine/>
    <w:uiPriority w:val="39"/>
    <w:rsid w:val="009A29D6"/>
    <w:pPr>
      <w:ind w:left="1200"/>
      <w:jc w:val="left"/>
    </w:pPr>
    <w:rPr>
      <w:snapToGrid/>
      <w:sz w:val="24"/>
      <w:szCs w:val="24"/>
    </w:rPr>
  </w:style>
  <w:style w:type="paragraph" w:styleId="TM7">
    <w:name w:val="toc 7"/>
    <w:basedOn w:val="Normal"/>
    <w:next w:val="Normal"/>
    <w:autoRedefine/>
    <w:uiPriority w:val="39"/>
    <w:rsid w:val="009A29D6"/>
    <w:pPr>
      <w:ind w:left="1440"/>
      <w:jc w:val="left"/>
    </w:pPr>
    <w:rPr>
      <w:snapToGrid/>
      <w:sz w:val="24"/>
      <w:szCs w:val="24"/>
    </w:rPr>
  </w:style>
  <w:style w:type="paragraph" w:styleId="TM8">
    <w:name w:val="toc 8"/>
    <w:basedOn w:val="Normal"/>
    <w:next w:val="Normal"/>
    <w:autoRedefine/>
    <w:uiPriority w:val="39"/>
    <w:rsid w:val="009A29D6"/>
    <w:pPr>
      <w:ind w:left="1680"/>
      <w:jc w:val="left"/>
    </w:pPr>
    <w:rPr>
      <w:snapToGrid/>
      <w:sz w:val="24"/>
      <w:szCs w:val="24"/>
    </w:rPr>
  </w:style>
  <w:style w:type="paragraph" w:styleId="TM9">
    <w:name w:val="toc 9"/>
    <w:basedOn w:val="Normal"/>
    <w:next w:val="Normal"/>
    <w:autoRedefine/>
    <w:uiPriority w:val="39"/>
    <w:rsid w:val="009A29D6"/>
    <w:pPr>
      <w:ind w:left="1920"/>
      <w:jc w:val="left"/>
    </w:pPr>
    <w:rPr>
      <w:snapToGrid/>
      <w:sz w:val="24"/>
      <w:szCs w:val="24"/>
    </w:rPr>
  </w:style>
  <w:style w:type="paragraph" w:styleId="Textedebulles">
    <w:name w:val="Balloon Text"/>
    <w:basedOn w:val="Normal"/>
    <w:link w:val="TextedebullesCar"/>
    <w:rsid w:val="006935B1"/>
    <w:rPr>
      <w:rFonts w:ascii="Tahoma" w:hAnsi="Tahoma" w:cs="Tahoma"/>
      <w:sz w:val="16"/>
      <w:szCs w:val="16"/>
    </w:rPr>
  </w:style>
  <w:style w:type="character" w:customStyle="1" w:styleId="TextedebullesCar">
    <w:name w:val="Texte de bulles Car"/>
    <w:basedOn w:val="Policepardfaut"/>
    <w:link w:val="Textedebulles"/>
    <w:rsid w:val="006935B1"/>
    <w:rPr>
      <w:rFonts w:ascii="Tahoma" w:hAnsi="Tahoma" w:cs="Tahoma"/>
      <w:snapToGrid w:val="0"/>
      <w:sz w:val="16"/>
      <w:szCs w:val="16"/>
    </w:rPr>
  </w:style>
  <w:style w:type="paragraph" w:styleId="Paragraphedeliste">
    <w:name w:val="List Paragraph"/>
    <w:basedOn w:val="Normal"/>
    <w:uiPriority w:val="34"/>
    <w:qFormat/>
    <w:rsid w:val="00621A76"/>
    <w:pPr>
      <w:ind w:left="720"/>
      <w:contextualSpacing/>
    </w:pPr>
  </w:style>
  <w:style w:type="paragraph" w:customStyle="1" w:styleId="Corpsnote">
    <w:name w:val="Corps note"/>
    <w:basedOn w:val="Normal"/>
    <w:rsid w:val="00E71651"/>
    <w:rPr>
      <w:rFonts w:ascii="Plantin" w:eastAsiaTheme="minorHAnsi" w:hAnsi="Plantin"/>
      <w:snapToGrid/>
    </w:rPr>
  </w:style>
  <w:style w:type="character" w:styleId="Marquedecommentaire">
    <w:name w:val="annotation reference"/>
    <w:basedOn w:val="Policepardfaut"/>
    <w:uiPriority w:val="99"/>
    <w:rsid w:val="009A7141"/>
    <w:rPr>
      <w:sz w:val="16"/>
      <w:szCs w:val="16"/>
    </w:rPr>
  </w:style>
  <w:style w:type="paragraph" w:styleId="Commentaire">
    <w:name w:val="annotation text"/>
    <w:basedOn w:val="Normal"/>
    <w:link w:val="CommentaireCar"/>
    <w:uiPriority w:val="99"/>
    <w:rsid w:val="009A7141"/>
  </w:style>
  <w:style w:type="character" w:customStyle="1" w:styleId="CommentaireCar">
    <w:name w:val="Commentaire Car"/>
    <w:basedOn w:val="Policepardfaut"/>
    <w:link w:val="Commentaire"/>
    <w:uiPriority w:val="99"/>
    <w:rsid w:val="009A7141"/>
    <w:rPr>
      <w:snapToGrid w:val="0"/>
    </w:rPr>
  </w:style>
  <w:style w:type="paragraph" w:styleId="Objetducommentaire">
    <w:name w:val="annotation subject"/>
    <w:basedOn w:val="Commentaire"/>
    <w:next w:val="Commentaire"/>
    <w:link w:val="ObjetducommentaireCar"/>
    <w:rsid w:val="009A7141"/>
    <w:rPr>
      <w:b/>
      <w:bCs/>
    </w:rPr>
  </w:style>
  <w:style w:type="character" w:customStyle="1" w:styleId="ObjetducommentaireCar">
    <w:name w:val="Objet du commentaire Car"/>
    <w:basedOn w:val="CommentaireCar"/>
    <w:link w:val="Objetducommentaire"/>
    <w:rsid w:val="009A7141"/>
    <w:rPr>
      <w:b/>
      <w:bCs/>
      <w:snapToGrid w:val="0"/>
    </w:rPr>
  </w:style>
  <w:style w:type="paragraph" w:customStyle="1" w:styleId="aBulletZero">
    <w:name w:val="aBulletZero"/>
    <w:basedOn w:val="Normal"/>
    <w:rsid w:val="00731F19"/>
    <w:pPr>
      <w:tabs>
        <w:tab w:val="left" w:pos="0"/>
        <w:tab w:val="left" w:pos="288"/>
      </w:tabs>
      <w:ind w:left="288" w:hanging="288"/>
      <w:jc w:val="left"/>
    </w:pPr>
    <w:rPr>
      <w:snapToGrid/>
      <w:sz w:val="22"/>
      <w:szCs w:val="22"/>
      <w:lang w:val="en-US"/>
    </w:rPr>
  </w:style>
  <w:style w:type="paragraph" w:customStyle="1" w:styleId="Retrait">
    <w:name w:val="Retrait"/>
    <w:basedOn w:val="Paragraphedeliste"/>
    <w:link w:val="RetraitCar"/>
    <w:qFormat/>
    <w:rsid w:val="00BA0B86"/>
    <w:pPr>
      <w:numPr>
        <w:numId w:val="2"/>
      </w:numPr>
      <w:spacing w:before="60" w:after="60"/>
    </w:pPr>
    <w:rPr>
      <w:rFonts w:asciiTheme="minorHAnsi" w:eastAsia="SimSun" w:hAnsiTheme="minorHAnsi" w:cstheme="minorBidi"/>
      <w:snapToGrid/>
      <w:sz w:val="22"/>
      <w:szCs w:val="22"/>
      <w:lang w:eastAsia="en-US"/>
    </w:rPr>
  </w:style>
  <w:style w:type="character" w:customStyle="1" w:styleId="RetraitCar">
    <w:name w:val="Retrait Car"/>
    <w:basedOn w:val="Policepardfaut"/>
    <w:link w:val="Retrait"/>
    <w:rsid w:val="00BA0B86"/>
    <w:rPr>
      <w:rFonts w:asciiTheme="minorHAnsi" w:eastAsia="SimSun" w:hAnsiTheme="minorHAnsi" w:cstheme="minorBidi"/>
      <w:sz w:val="22"/>
      <w:szCs w:val="22"/>
      <w:lang w:eastAsia="en-US"/>
    </w:rPr>
  </w:style>
  <w:style w:type="character" w:customStyle="1" w:styleId="keyword">
    <w:name w:val="keyword"/>
    <w:basedOn w:val="Policepardfaut"/>
    <w:rsid w:val="00BA0B86"/>
  </w:style>
  <w:style w:type="paragraph" w:styleId="Titre">
    <w:name w:val="Title"/>
    <w:basedOn w:val="Normal"/>
    <w:next w:val="Normal"/>
    <w:link w:val="TitreCar"/>
    <w:qFormat/>
    <w:rsid w:val="005258C4"/>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5258C4"/>
    <w:rPr>
      <w:rFonts w:asciiTheme="majorHAnsi" w:eastAsiaTheme="majorEastAsia" w:hAnsiTheme="majorHAnsi" w:cstheme="majorBidi"/>
      <w:snapToGrid w:val="0"/>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836695">
      <w:bodyDiv w:val="1"/>
      <w:marLeft w:val="0"/>
      <w:marRight w:val="0"/>
      <w:marTop w:val="0"/>
      <w:marBottom w:val="0"/>
      <w:divBdr>
        <w:top w:val="none" w:sz="0" w:space="0" w:color="auto"/>
        <w:left w:val="none" w:sz="0" w:space="0" w:color="auto"/>
        <w:bottom w:val="none" w:sz="0" w:space="0" w:color="auto"/>
        <w:right w:val="none" w:sz="0" w:space="0" w:color="auto"/>
      </w:divBdr>
    </w:div>
    <w:div w:id="1207327774">
      <w:bodyDiv w:val="1"/>
      <w:marLeft w:val="0"/>
      <w:marRight w:val="0"/>
      <w:marTop w:val="0"/>
      <w:marBottom w:val="0"/>
      <w:divBdr>
        <w:top w:val="none" w:sz="0" w:space="0" w:color="auto"/>
        <w:left w:val="none" w:sz="0" w:space="0" w:color="auto"/>
        <w:bottom w:val="none" w:sz="0" w:space="0" w:color="auto"/>
        <w:right w:val="none" w:sz="0" w:space="0" w:color="auto"/>
      </w:divBdr>
    </w:div>
    <w:div w:id="1264071992">
      <w:bodyDiv w:val="1"/>
      <w:marLeft w:val="0"/>
      <w:marRight w:val="0"/>
      <w:marTop w:val="0"/>
      <w:marBottom w:val="0"/>
      <w:divBdr>
        <w:top w:val="none" w:sz="0" w:space="0" w:color="auto"/>
        <w:left w:val="none" w:sz="0" w:space="0" w:color="auto"/>
        <w:bottom w:val="none" w:sz="0" w:space="0" w:color="auto"/>
        <w:right w:val="none" w:sz="0" w:space="0" w:color="auto"/>
      </w:divBdr>
    </w:div>
    <w:div w:id="166921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965E4F-0629-419C-A38A-855B3D75F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1015</TotalTime>
  <Pages>6</Pages>
  <Words>1686</Words>
  <Characters>9279</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BBV de Bry</Company>
  <LinksUpToDate>false</LinksUpToDate>
  <CharactersWithSpaces>10944</CharactersWithSpaces>
  <SharedDoc>false</SharedDoc>
  <HLinks>
    <vt:vector size="504" baseType="variant">
      <vt:variant>
        <vt:i4>1572915</vt:i4>
      </vt:variant>
      <vt:variant>
        <vt:i4>503</vt:i4>
      </vt:variant>
      <vt:variant>
        <vt:i4>0</vt:i4>
      </vt:variant>
      <vt:variant>
        <vt:i4>5</vt:i4>
      </vt:variant>
      <vt:variant>
        <vt:lpwstr/>
      </vt:variant>
      <vt:variant>
        <vt:lpwstr>_Toc251318119</vt:lpwstr>
      </vt:variant>
      <vt:variant>
        <vt:i4>1572915</vt:i4>
      </vt:variant>
      <vt:variant>
        <vt:i4>497</vt:i4>
      </vt:variant>
      <vt:variant>
        <vt:i4>0</vt:i4>
      </vt:variant>
      <vt:variant>
        <vt:i4>5</vt:i4>
      </vt:variant>
      <vt:variant>
        <vt:lpwstr/>
      </vt:variant>
      <vt:variant>
        <vt:lpwstr>_Toc251318118</vt:lpwstr>
      </vt:variant>
      <vt:variant>
        <vt:i4>1572915</vt:i4>
      </vt:variant>
      <vt:variant>
        <vt:i4>491</vt:i4>
      </vt:variant>
      <vt:variant>
        <vt:i4>0</vt:i4>
      </vt:variant>
      <vt:variant>
        <vt:i4>5</vt:i4>
      </vt:variant>
      <vt:variant>
        <vt:lpwstr/>
      </vt:variant>
      <vt:variant>
        <vt:lpwstr>_Toc251318117</vt:lpwstr>
      </vt:variant>
      <vt:variant>
        <vt:i4>1572915</vt:i4>
      </vt:variant>
      <vt:variant>
        <vt:i4>485</vt:i4>
      </vt:variant>
      <vt:variant>
        <vt:i4>0</vt:i4>
      </vt:variant>
      <vt:variant>
        <vt:i4>5</vt:i4>
      </vt:variant>
      <vt:variant>
        <vt:lpwstr/>
      </vt:variant>
      <vt:variant>
        <vt:lpwstr>_Toc251318116</vt:lpwstr>
      </vt:variant>
      <vt:variant>
        <vt:i4>1572915</vt:i4>
      </vt:variant>
      <vt:variant>
        <vt:i4>479</vt:i4>
      </vt:variant>
      <vt:variant>
        <vt:i4>0</vt:i4>
      </vt:variant>
      <vt:variant>
        <vt:i4>5</vt:i4>
      </vt:variant>
      <vt:variant>
        <vt:lpwstr/>
      </vt:variant>
      <vt:variant>
        <vt:lpwstr>_Toc251318115</vt:lpwstr>
      </vt:variant>
      <vt:variant>
        <vt:i4>1572915</vt:i4>
      </vt:variant>
      <vt:variant>
        <vt:i4>473</vt:i4>
      </vt:variant>
      <vt:variant>
        <vt:i4>0</vt:i4>
      </vt:variant>
      <vt:variant>
        <vt:i4>5</vt:i4>
      </vt:variant>
      <vt:variant>
        <vt:lpwstr/>
      </vt:variant>
      <vt:variant>
        <vt:lpwstr>_Toc251318114</vt:lpwstr>
      </vt:variant>
      <vt:variant>
        <vt:i4>1572915</vt:i4>
      </vt:variant>
      <vt:variant>
        <vt:i4>467</vt:i4>
      </vt:variant>
      <vt:variant>
        <vt:i4>0</vt:i4>
      </vt:variant>
      <vt:variant>
        <vt:i4>5</vt:i4>
      </vt:variant>
      <vt:variant>
        <vt:lpwstr/>
      </vt:variant>
      <vt:variant>
        <vt:lpwstr>_Toc251318113</vt:lpwstr>
      </vt:variant>
      <vt:variant>
        <vt:i4>1572915</vt:i4>
      </vt:variant>
      <vt:variant>
        <vt:i4>461</vt:i4>
      </vt:variant>
      <vt:variant>
        <vt:i4>0</vt:i4>
      </vt:variant>
      <vt:variant>
        <vt:i4>5</vt:i4>
      </vt:variant>
      <vt:variant>
        <vt:lpwstr/>
      </vt:variant>
      <vt:variant>
        <vt:lpwstr>_Toc251318112</vt:lpwstr>
      </vt:variant>
      <vt:variant>
        <vt:i4>1572915</vt:i4>
      </vt:variant>
      <vt:variant>
        <vt:i4>455</vt:i4>
      </vt:variant>
      <vt:variant>
        <vt:i4>0</vt:i4>
      </vt:variant>
      <vt:variant>
        <vt:i4>5</vt:i4>
      </vt:variant>
      <vt:variant>
        <vt:lpwstr/>
      </vt:variant>
      <vt:variant>
        <vt:lpwstr>_Toc251318111</vt:lpwstr>
      </vt:variant>
      <vt:variant>
        <vt:i4>1572915</vt:i4>
      </vt:variant>
      <vt:variant>
        <vt:i4>449</vt:i4>
      </vt:variant>
      <vt:variant>
        <vt:i4>0</vt:i4>
      </vt:variant>
      <vt:variant>
        <vt:i4>5</vt:i4>
      </vt:variant>
      <vt:variant>
        <vt:lpwstr/>
      </vt:variant>
      <vt:variant>
        <vt:lpwstr>_Toc251318110</vt:lpwstr>
      </vt:variant>
      <vt:variant>
        <vt:i4>1638451</vt:i4>
      </vt:variant>
      <vt:variant>
        <vt:i4>443</vt:i4>
      </vt:variant>
      <vt:variant>
        <vt:i4>0</vt:i4>
      </vt:variant>
      <vt:variant>
        <vt:i4>5</vt:i4>
      </vt:variant>
      <vt:variant>
        <vt:lpwstr/>
      </vt:variant>
      <vt:variant>
        <vt:lpwstr>_Toc251318109</vt:lpwstr>
      </vt:variant>
      <vt:variant>
        <vt:i4>1638451</vt:i4>
      </vt:variant>
      <vt:variant>
        <vt:i4>437</vt:i4>
      </vt:variant>
      <vt:variant>
        <vt:i4>0</vt:i4>
      </vt:variant>
      <vt:variant>
        <vt:i4>5</vt:i4>
      </vt:variant>
      <vt:variant>
        <vt:lpwstr/>
      </vt:variant>
      <vt:variant>
        <vt:lpwstr>_Toc251318108</vt:lpwstr>
      </vt:variant>
      <vt:variant>
        <vt:i4>1638451</vt:i4>
      </vt:variant>
      <vt:variant>
        <vt:i4>431</vt:i4>
      </vt:variant>
      <vt:variant>
        <vt:i4>0</vt:i4>
      </vt:variant>
      <vt:variant>
        <vt:i4>5</vt:i4>
      </vt:variant>
      <vt:variant>
        <vt:lpwstr/>
      </vt:variant>
      <vt:variant>
        <vt:lpwstr>_Toc251318107</vt:lpwstr>
      </vt:variant>
      <vt:variant>
        <vt:i4>1638451</vt:i4>
      </vt:variant>
      <vt:variant>
        <vt:i4>425</vt:i4>
      </vt:variant>
      <vt:variant>
        <vt:i4>0</vt:i4>
      </vt:variant>
      <vt:variant>
        <vt:i4>5</vt:i4>
      </vt:variant>
      <vt:variant>
        <vt:lpwstr/>
      </vt:variant>
      <vt:variant>
        <vt:lpwstr>_Toc251318106</vt:lpwstr>
      </vt:variant>
      <vt:variant>
        <vt:i4>1638451</vt:i4>
      </vt:variant>
      <vt:variant>
        <vt:i4>419</vt:i4>
      </vt:variant>
      <vt:variant>
        <vt:i4>0</vt:i4>
      </vt:variant>
      <vt:variant>
        <vt:i4>5</vt:i4>
      </vt:variant>
      <vt:variant>
        <vt:lpwstr/>
      </vt:variant>
      <vt:variant>
        <vt:lpwstr>_Toc251318105</vt:lpwstr>
      </vt:variant>
      <vt:variant>
        <vt:i4>1638451</vt:i4>
      </vt:variant>
      <vt:variant>
        <vt:i4>413</vt:i4>
      </vt:variant>
      <vt:variant>
        <vt:i4>0</vt:i4>
      </vt:variant>
      <vt:variant>
        <vt:i4>5</vt:i4>
      </vt:variant>
      <vt:variant>
        <vt:lpwstr/>
      </vt:variant>
      <vt:variant>
        <vt:lpwstr>_Toc251318104</vt:lpwstr>
      </vt:variant>
      <vt:variant>
        <vt:i4>1638451</vt:i4>
      </vt:variant>
      <vt:variant>
        <vt:i4>407</vt:i4>
      </vt:variant>
      <vt:variant>
        <vt:i4>0</vt:i4>
      </vt:variant>
      <vt:variant>
        <vt:i4>5</vt:i4>
      </vt:variant>
      <vt:variant>
        <vt:lpwstr/>
      </vt:variant>
      <vt:variant>
        <vt:lpwstr>_Toc251318103</vt:lpwstr>
      </vt:variant>
      <vt:variant>
        <vt:i4>1638451</vt:i4>
      </vt:variant>
      <vt:variant>
        <vt:i4>401</vt:i4>
      </vt:variant>
      <vt:variant>
        <vt:i4>0</vt:i4>
      </vt:variant>
      <vt:variant>
        <vt:i4>5</vt:i4>
      </vt:variant>
      <vt:variant>
        <vt:lpwstr/>
      </vt:variant>
      <vt:variant>
        <vt:lpwstr>_Toc251318102</vt:lpwstr>
      </vt:variant>
      <vt:variant>
        <vt:i4>1638451</vt:i4>
      </vt:variant>
      <vt:variant>
        <vt:i4>395</vt:i4>
      </vt:variant>
      <vt:variant>
        <vt:i4>0</vt:i4>
      </vt:variant>
      <vt:variant>
        <vt:i4>5</vt:i4>
      </vt:variant>
      <vt:variant>
        <vt:lpwstr/>
      </vt:variant>
      <vt:variant>
        <vt:lpwstr>_Toc251318101</vt:lpwstr>
      </vt:variant>
      <vt:variant>
        <vt:i4>1638451</vt:i4>
      </vt:variant>
      <vt:variant>
        <vt:i4>389</vt:i4>
      </vt:variant>
      <vt:variant>
        <vt:i4>0</vt:i4>
      </vt:variant>
      <vt:variant>
        <vt:i4>5</vt:i4>
      </vt:variant>
      <vt:variant>
        <vt:lpwstr/>
      </vt:variant>
      <vt:variant>
        <vt:lpwstr>_Toc251318100</vt:lpwstr>
      </vt:variant>
      <vt:variant>
        <vt:i4>1048626</vt:i4>
      </vt:variant>
      <vt:variant>
        <vt:i4>383</vt:i4>
      </vt:variant>
      <vt:variant>
        <vt:i4>0</vt:i4>
      </vt:variant>
      <vt:variant>
        <vt:i4>5</vt:i4>
      </vt:variant>
      <vt:variant>
        <vt:lpwstr/>
      </vt:variant>
      <vt:variant>
        <vt:lpwstr>_Toc251318099</vt:lpwstr>
      </vt:variant>
      <vt:variant>
        <vt:i4>1048626</vt:i4>
      </vt:variant>
      <vt:variant>
        <vt:i4>377</vt:i4>
      </vt:variant>
      <vt:variant>
        <vt:i4>0</vt:i4>
      </vt:variant>
      <vt:variant>
        <vt:i4>5</vt:i4>
      </vt:variant>
      <vt:variant>
        <vt:lpwstr/>
      </vt:variant>
      <vt:variant>
        <vt:lpwstr>_Toc251318098</vt:lpwstr>
      </vt:variant>
      <vt:variant>
        <vt:i4>1048626</vt:i4>
      </vt:variant>
      <vt:variant>
        <vt:i4>371</vt:i4>
      </vt:variant>
      <vt:variant>
        <vt:i4>0</vt:i4>
      </vt:variant>
      <vt:variant>
        <vt:i4>5</vt:i4>
      </vt:variant>
      <vt:variant>
        <vt:lpwstr/>
      </vt:variant>
      <vt:variant>
        <vt:lpwstr>_Toc251318097</vt:lpwstr>
      </vt:variant>
      <vt:variant>
        <vt:i4>1048626</vt:i4>
      </vt:variant>
      <vt:variant>
        <vt:i4>365</vt:i4>
      </vt:variant>
      <vt:variant>
        <vt:i4>0</vt:i4>
      </vt:variant>
      <vt:variant>
        <vt:i4>5</vt:i4>
      </vt:variant>
      <vt:variant>
        <vt:lpwstr/>
      </vt:variant>
      <vt:variant>
        <vt:lpwstr>_Toc251318096</vt:lpwstr>
      </vt:variant>
      <vt:variant>
        <vt:i4>1048626</vt:i4>
      </vt:variant>
      <vt:variant>
        <vt:i4>359</vt:i4>
      </vt:variant>
      <vt:variant>
        <vt:i4>0</vt:i4>
      </vt:variant>
      <vt:variant>
        <vt:i4>5</vt:i4>
      </vt:variant>
      <vt:variant>
        <vt:lpwstr/>
      </vt:variant>
      <vt:variant>
        <vt:lpwstr>_Toc251318095</vt:lpwstr>
      </vt:variant>
      <vt:variant>
        <vt:i4>1048626</vt:i4>
      </vt:variant>
      <vt:variant>
        <vt:i4>353</vt:i4>
      </vt:variant>
      <vt:variant>
        <vt:i4>0</vt:i4>
      </vt:variant>
      <vt:variant>
        <vt:i4>5</vt:i4>
      </vt:variant>
      <vt:variant>
        <vt:lpwstr/>
      </vt:variant>
      <vt:variant>
        <vt:lpwstr>_Toc251318094</vt:lpwstr>
      </vt:variant>
      <vt:variant>
        <vt:i4>1048626</vt:i4>
      </vt:variant>
      <vt:variant>
        <vt:i4>347</vt:i4>
      </vt:variant>
      <vt:variant>
        <vt:i4>0</vt:i4>
      </vt:variant>
      <vt:variant>
        <vt:i4>5</vt:i4>
      </vt:variant>
      <vt:variant>
        <vt:lpwstr/>
      </vt:variant>
      <vt:variant>
        <vt:lpwstr>_Toc251318093</vt:lpwstr>
      </vt:variant>
      <vt:variant>
        <vt:i4>1048626</vt:i4>
      </vt:variant>
      <vt:variant>
        <vt:i4>341</vt:i4>
      </vt:variant>
      <vt:variant>
        <vt:i4>0</vt:i4>
      </vt:variant>
      <vt:variant>
        <vt:i4>5</vt:i4>
      </vt:variant>
      <vt:variant>
        <vt:lpwstr/>
      </vt:variant>
      <vt:variant>
        <vt:lpwstr>_Toc251318092</vt:lpwstr>
      </vt:variant>
      <vt:variant>
        <vt:i4>1048626</vt:i4>
      </vt:variant>
      <vt:variant>
        <vt:i4>335</vt:i4>
      </vt:variant>
      <vt:variant>
        <vt:i4>0</vt:i4>
      </vt:variant>
      <vt:variant>
        <vt:i4>5</vt:i4>
      </vt:variant>
      <vt:variant>
        <vt:lpwstr/>
      </vt:variant>
      <vt:variant>
        <vt:lpwstr>_Toc251318091</vt:lpwstr>
      </vt:variant>
      <vt:variant>
        <vt:i4>1048626</vt:i4>
      </vt:variant>
      <vt:variant>
        <vt:i4>329</vt:i4>
      </vt:variant>
      <vt:variant>
        <vt:i4>0</vt:i4>
      </vt:variant>
      <vt:variant>
        <vt:i4>5</vt:i4>
      </vt:variant>
      <vt:variant>
        <vt:lpwstr/>
      </vt:variant>
      <vt:variant>
        <vt:lpwstr>_Toc251318090</vt:lpwstr>
      </vt:variant>
      <vt:variant>
        <vt:i4>1114162</vt:i4>
      </vt:variant>
      <vt:variant>
        <vt:i4>323</vt:i4>
      </vt:variant>
      <vt:variant>
        <vt:i4>0</vt:i4>
      </vt:variant>
      <vt:variant>
        <vt:i4>5</vt:i4>
      </vt:variant>
      <vt:variant>
        <vt:lpwstr/>
      </vt:variant>
      <vt:variant>
        <vt:lpwstr>_Toc251318089</vt:lpwstr>
      </vt:variant>
      <vt:variant>
        <vt:i4>1114162</vt:i4>
      </vt:variant>
      <vt:variant>
        <vt:i4>317</vt:i4>
      </vt:variant>
      <vt:variant>
        <vt:i4>0</vt:i4>
      </vt:variant>
      <vt:variant>
        <vt:i4>5</vt:i4>
      </vt:variant>
      <vt:variant>
        <vt:lpwstr/>
      </vt:variant>
      <vt:variant>
        <vt:lpwstr>_Toc251318088</vt:lpwstr>
      </vt:variant>
      <vt:variant>
        <vt:i4>1114162</vt:i4>
      </vt:variant>
      <vt:variant>
        <vt:i4>311</vt:i4>
      </vt:variant>
      <vt:variant>
        <vt:i4>0</vt:i4>
      </vt:variant>
      <vt:variant>
        <vt:i4>5</vt:i4>
      </vt:variant>
      <vt:variant>
        <vt:lpwstr/>
      </vt:variant>
      <vt:variant>
        <vt:lpwstr>_Toc251318087</vt:lpwstr>
      </vt:variant>
      <vt:variant>
        <vt:i4>1114162</vt:i4>
      </vt:variant>
      <vt:variant>
        <vt:i4>305</vt:i4>
      </vt:variant>
      <vt:variant>
        <vt:i4>0</vt:i4>
      </vt:variant>
      <vt:variant>
        <vt:i4>5</vt:i4>
      </vt:variant>
      <vt:variant>
        <vt:lpwstr/>
      </vt:variant>
      <vt:variant>
        <vt:lpwstr>_Toc251318086</vt:lpwstr>
      </vt:variant>
      <vt:variant>
        <vt:i4>1114162</vt:i4>
      </vt:variant>
      <vt:variant>
        <vt:i4>299</vt:i4>
      </vt:variant>
      <vt:variant>
        <vt:i4>0</vt:i4>
      </vt:variant>
      <vt:variant>
        <vt:i4>5</vt:i4>
      </vt:variant>
      <vt:variant>
        <vt:lpwstr/>
      </vt:variant>
      <vt:variant>
        <vt:lpwstr>_Toc251318085</vt:lpwstr>
      </vt:variant>
      <vt:variant>
        <vt:i4>1114162</vt:i4>
      </vt:variant>
      <vt:variant>
        <vt:i4>293</vt:i4>
      </vt:variant>
      <vt:variant>
        <vt:i4>0</vt:i4>
      </vt:variant>
      <vt:variant>
        <vt:i4>5</vt:i4>
      </vt:variant>
      <vt:variant>
        <vt:lpwstr/>
      </vt:variant>
      <vt:variant>
        <vt:lpwstr>_Toc251318084</vt:lpwstr>
      </vt:variant>
      <vt:variant>
        <vt:i4>1114162</vt:i4>
      </vt:variant>
      <vt:variant>
        <vt:i4>287</vt:i4>
      </vt:variant>
      <vt:variant>
        <vt:i4>0</vt:i4>
      </vt:variant>
      <vt:variant>
        <vt:i4>5</vt:i4>
      </vt:variant>
      <vt:variant>
        <vt:lpwstr/>
      </vt:variant>
      <vt:variant>
        <vt:lpwstr>_Toc251318083</vt:lpwstr>
      </vt:variant>
      <vt:variant>
        <vt:i4>1114162</vt:i4>
      </vt:variant>
      <vt:variant>
        <vt:i4>281</vt:i4>
      </vt:variant>
      <vt:variant>
        <vt:i4>0</vt:i4>
      </vt:variant>
      <vt:variant>
        <vt:i4>5</vt:i4>
      </vt:variant>
      <vt:variant>
        <vt:lpwstr/>
      </vt:variant>
      <vt:variant>
        <vt:lpwstr>_Toc251318082</vt:lpwstr>
      </vt:variant>
      <vt:variant>
        <vt:i4>1114162</vt:i4>
      </vt:variant>
      <vt:variant>
        <vt:i4>275</vt:i4>
      </vt:variant>
      <vt:variant>
        <vt:i4>0</vt:i4>
      </vt:variant>
      <vt:variant>
        <vt:i4>5</vt:i4>
      </vt:variant>
      <vt:variant>
        <vt:lpwstr/>
      </vt:variant>
      <vt:variant>
        <vt:lpwstr>_Toc251318081</vt:lpwstr>
      </vt:variant>
      <vt:variant>
        <vt:i4>1114162</vt:i4>
      </vt:variant>
      <vt:variant>
        <vt:i4>269</vt:i4>
      </vt:variant>
      <vt:variant>
        <vt:i4>0</vt:i4>
      </vt:variant>
      <vt:variant>
        <vt:i4>5</vt:i4>
      </vt:variant>
      <vt:variant>
        <vt:lpwstr/>
      </vt:variant>
      <vt:variant>
        <vt:lpwstr>_Toc251318080</vt:lpwstr>
      </vt:variant>
      <vt:variant>
        <vt:i4>1966130</vt:i4>
      </vt:variant>
      <vt:variant>
        <vt:i4>263</vt:i4>
      </vt:variant>
      <vt:variant>
        <vt:i4>0</vt:i4>
      </vt:variant>
      <vt:variant>
        <vt:i4>5</vt:i4>
      </vt:variant>
      <vt:variant>
        <vt:lpwstr/>
      </vt:variant>
      <vt:variant>
        <vt:lpwstr>_Toc251318079</vt:lpwstr>
      </vt:variant>
      <vt:variant>
        <vt:i4>1966130</vt:i4>
      </vt:variant>
      <vt:variant>
        <vt:i4>257</vt:i4>
      </vt:variant>
      <vt:variant>
        <vt:i4>0</vt:i4>
      </vt:variant>
      <vt:variant>
        <vt:i4>5</vt:i4>
      </vt:variant>
      <vt:variant>
        <vt:lpwstr/>
      </vt:variant>
      <vt:variant>
        <vt:lpwstr>_Toc251318078</vt:lpwstr>
      </vt:variant>
      <vt:variant>
        <vt:i4>1966130</vt:i4>
      </vt:variant>
      <vt:variant>
        <vt:i4>251</vt:i4>
      </vt:variant>
      <vt:variant>
        <vt:i4>0</vt:i4>
      </vt:variant>
      <vt:variant>
        <vt:i4>5</vt:i4>
      </vt:variant>
      <vt:variant>
        <vt:lpwstr/>
      </vt:variant>
      <vt:variant>
        <vt:lpwstr>_Toc251318077</vt:lpwstr>
      </vt:variant>
      <vt:variant>
        <vt:i4>1966130</vt:i4>
      </vt:variant>
      <vt:variant>
        <vt:i4>245</vt:i4>
      </vt:variant>
      <vt:variant>
        <vt:i4>0</vt:i4>
      </vt:variant>
      <vt:variant>
        <vt:i4>5</vt:i4>
      </vt:variant>
      <vt:variant>
        <vt:lpwstr/>
      </vt:variant>
      <vt:variant>
        <vt:lpwstr>_Toc251318076</vt:lpwstr>
      </vt:variant>
      <vt:variant>
        <vt:i4>1966130</vt:i4>
      </vt:variant>
      <vt:variant>
        <vt:i4>239</vt:i4>
      </vt:variant>
      <vt:variant>
        <vt:i4>0</vt:i4>
      </vt:variant>
      <vt:variant>
        <vt:i4>5</vt:i4>
      </vt:variant>
      <vt:variant>
        <vt:lpwstr/>
      </vt:variant>
      <vt:variant>
        <vt:lpwstr>_Toc251318075</vt:lpwstr>
      </vt:variant>
      <vt:variant>
        <vt:i4>1966130</vt:i4>
      </vt:variant>
      <vt:variant>
        <vt:i4>233</vt:i4>
      </vt:variant>
      <vt:variant>
        <vt:i4>0</vt:i4>
      </vt:variant>
      <vt:variant>
        <vt:i4>5</vt:i4>
      </vt:variant>
      <vt:variant>
        <vt:lpwstr/>
      </vt:variant>
      <vt:variant>
        <vt:lpwstr>_Toc251318074</vt:lpwstr>
      </vt:variant>
      <vt:variant>
        <vt:i4>1966130</vt:i4>
      </vt:variant>
      <vt:variant>
        <vt:i4>227</vt:i4>
      </vt:variant>
      <vt:variant>
        <vt:i4>0</vt:i4>
      </vt:variant>
      <vt:variant>
        <vt:i4>5</vt:i4>
      </vt:variant>
      <vt:variant>
        <vt:lpwstr/>
      </vt:variant>
      <vt:variant>
        <vt:lpwstr>_Toc251318073</vt:lpwstr>
      </vt:variant>
      <vt:variant>
        <vt:i4>1966130</vt:i4>
      </vt:variant>
      <vt:variant>
        <vt:i4>221</vt:i4>
      </vt:variant>
      <vt:variant>
        <vt:i4>0</vt:i4>
      </vt:variant>
      <vt:variant>
        <vt:i4>5</vt:i4>
      </vt:variant>
      <vt:variant>
        <vt:lpwstr/>
      </vt:variant>
      <vt:variant>
        <vt:lpwstr>_Toc251318072</vt:lpwstr>
      </vt:variant>
      <vt:variant>
        <vt:i4>1966130</vt:i4>
      </vt:variant>
      <vt:variant>
        <vt:i4>215</vt:i4>
      </vt:variant>
      <vt:variant>
        <vt:i4>0</vt:i4>
      </vt:variant>
      <vt:variant>
        <vt:i4>5</vt:i4>
      </vt:variant>
      <vt:variant>
        <vt:lpwstr/>
      </vt:variant>
      <vt:variant>
        <vt:lpwstr>_Toc251318071</vt:lpwstr>
      </vt:variant>
      <vt:variant>
        <vt:i4>1966130</vt:i4>
      </vt:variant>
      <vt:variant>
        <vt:i4>209</vt:i4>
      </vt:variant>
      <vt:variant>
        <vt:i4>0</vt:i4>
      </vt:variant>
      <vt:variant>
        <vt:i4>5</vt:i4>
      </vt:variant>
      <vt:variant>
        <vt:lpwstr/>
      </vt:variant>
      <vt:variant>
        <vt:lpwstr>_Toc251318070</vt:lpwstr>
      </vt:variant>
      <vt:variant>
        <vt:i4>2031666</vt:i4>
      </vt:variant>
      <vt:variant>
        <vt:i4>203</vt:i4>
      </vt:variant>
      <vt:variant>
        <vt:i4>0</vt:i4>
      </vt:variant>
      <vt:variant>
        <vt:i4>5</vt:i4>
      </vt:variant>
      <vt:variant>
        <vt:lpwstr/>
      </vt:variant>
      <vt:variant>
        <vt:lpwstr>_Toc251318069</vt:lpwstr>
      </vt:variant>
      <vt:variant>
        <vt:i4>2031666</vt:i4>
      </vt:variant>
      <vt:variant>
        <vt:i4>197</vt:i4>
      </vt:variant>
      <vt:variant>
        <vt:i4>0</vt:i4>
      </vt:variant>
      <vt:variant>
        <vt:i4>5</vt:i4>
      </vt:variant>
      <vt:variant>
        <vt:lpwstr/>
      </vt:variant>
      <vt:variant>
        <vt:lpwstr>_Toc251318068</vt:lpwstr>
      </vt:variant>
      <vt:variant>
        <vt:i4>2031666</vt:i4>
      </vt:variant>
      <vt:variant>
        <vt:i4>191</vt:i4>
      </vt:variant>
      <vt:variant>
        <vt:i4>0</vt:i4>
      </vt:variant>
      <vt:variant>
        <vt:i4>5</vt:i4>
      </vt:variant>
      <vt:variant>
        <vt:lpwstr/>
      </vt:variant>
      <vt:variant>
        <vt:lpwstr>_Toc251318067</vt:lpwstr>
      </vt:variant>
      <vt:variant>
        <vt:i4>2031666</vt:i4>
      </vt:variant>
      <vt:variant>
        <vt:i4>185</vt:i4>
      </vt:variant>
      <vt:variant>
        <vt:i4>0</vt:i4>
      </vt:variant>
      <vt:variant>
        <vt:i4>5</vt:i4>
      </vt:variant>
      <vt:variant>
        <vt:lpwstr/>
      </vt:variant>
      <vt:variant>
        <vt:lpwstr>_Toc251318066</vt:lpwstr>
      </vt:variant>
      <vt:variant>
        <vt:i4>2031666</vt:i4>
      </vt:variant>
      <vt:variant>
        <vt:i4>179</vt:i4>
      </vt:variant>
      <vt:variant>
        <vt:i4>0</vt:i4>
      </vt:variant>
      <vt:variant>
        <vt:i4>5</vt:i4>
      </vt:variant>
      <vt:variant>
        <vt:lpwstr/>
      </vt:variant>
      <vt:variant>
        <vt:lpwstr>_Toc251318065</vt:lpwstr>
      </vt:variant>
      <vt:variant>
        <vt:i4>2031666</vt:i4>
      </vt:variant>
      <vt:variant>
        <vt:i4>173</vt:i4>
      </vt:variant>
      <vt:variant>
        <vt:i4>0</vt:i4>
      </vt:variant>
      <vt:variant>
        <vt:i4>5</vt:i4>
      </vt:variant>
      <vt:variant>
        <vt:lpwstr/>
      </vt:variant>
      <vt:variant>
        <vt:lpwstr>_Toc251318064</vt:lpwstr>
      </vt:variant>
      <vt:variant>
        <vt:i4>2031666</vt:i4>
      </vt:variant>
      <vt:variant>
        <vt:i4>167</vt:i4>
      </vt:variant>
      <vt:variant>
        <vt:i4>0</vt:i4>
      </vt:variant>
      <vt:variant>
        <vt:i4>5</vt:i4>
      </vt:variant>
      <vt:variant>
        <vt:lpwstr/>
      </vt:variant>
      <vt:variant>
        <vt:lpwstr>_Toc251318063</vt:lpwstr>
      </vt:variant>
      <vt:variant>
        <vt:i4>2031666</vt:i4>
      </vt:variant>
      <vt:variant>
        <vt:i4>161</vt:i4>
      </vt:variant>
      <vt:variant>
        <vt:i4>0</vt:i4>
      </vt:variant>
      <vt:variant>
        <vt:i4>5</vt:i4>
      </vt:variant>
      <vt:variant>
        <vt:lpwstr/>
      </vt:variant>
      <vt:variant>
        <vt:lpwstr>_Toc251318062</vt:lpwstr>
      </vt:variant>
      <vt:variant>
        <vt:i4>2031666</vt:i4>
      </vt:variant>
      <vt:variant>
        <vt:i4>155</vt:i4>
      </vt:variant>
      <vt:variant>
        <vt:i4>0</vt:i4>
      </vt:variant>
      <vt:variant>
        <vt:i4>5</vt:i4>
      </vt:variant>
      <vt:variant>
        <vt:lpwstr/>
      </vt:variant>
      <vt:variant>
        <vt:lpwstr>_Toc251318061</vt:lpwstr>
      </vt:variant>
      <vt:variant>
        <vt:i4>2031666</vt:i4>
      </vt:variant>
      <vt:variant>
        <vt:i4>149</vt:i4>
      </vt:variant>
      <vt:variant>
        <vt:i4>0</vt:i4>
      </vt:variant>
      <vt:variant>
        <vt:i4>5</vt:i4>
      </vt:variant>
      <vt:variant>
        <vt:lpwstr/>
      </vt:variant>
      <vt:variant>
        <vt:lpwstr>_Toc251318060</vt:lpwstr>
      </vt:variant>
      <vt:variant>
        <vt:i4>1835058</vt:i4>
      </vt:variant>
      <vt:variant>
        <vt:i4>143</vt:i4>
      </vt:variant>
      <vt:variant>
        <vt:i4>0</vt:i4>
      </vt:variant>
      <vt:variant>
        <vt:i4>5</vt:i4>
      </vt:variant>
      <vt:variant>
        <vt:lpwstr/>
      </vt:variant>
      <vt:variant>
        <vt:lpwstr>_Toc251318059</vt:lpwstr>
      </vt:variant>
      <vt:variant>
        <vt:i4>1835058</vt:i4>
      </vt:variant>
      <vt:variant>
        <vt:i4>137</vt:i4>
      </vt:variant>
      <vt:variant>
        <vt:i4>0</vt:i4>
      </vt:variant>
      <vt:variant>
        <vt:i4>5</vt:i4>
      </vt:variant>
      <vt:variant>
        <vt:lpwstr/>
      </vt:variant>
      <vt:variant>
        <vt:lpwstr>_Toc251318058</vt:lpwstr>
      </vt:variant>
      <vt:variant>
        <vt:i4>1835058</vt:i4>
      </vt:variant>
      <vt:variant>
        <vt:i4>131</vt:i4>
      </vt:variant>
      <vt:variant>
        <vt:i4>0</vt:i4>
      </vt:variant>
      <vt:variant>
        <vt:i4>5</vt:i4>
      </vt:variant>
      <vt:variant>
        <vt:lpwstr/>
      </vt:variant>
      <vt:variant>
        <vt:lpwstr>_Toc251318057</vt:lpwstr>
      </vt:variant>
      <vt:variant>
        <vt:i4>1835058</vt:i4>
      </vt:variant>
      <vt:variant>
        <vt:i4>125</vt:i4>
      </vt:variant>
      <vt:variant>
        <vt:i4>0</vt:i4>
      </vt:variant>
      <vt:variant>
        <vt:i4>5</vt:i4>
      </vt:variant>
      <vt:variant>
        <vt:lpwstr/>
      </vt:variant>
      <vt:variant>
        <vt:lpwstr>_Toc251318056</vt:lpwstr>
      </vt:variant>
      <vt:variant>
        <vt:i4>1835058</vt:i4>
      </vt:variant>
      <vt:variant>
        <vt:i4>119</vt:i4>
      </vt:variant>
      <vt:variant>
        <vt:i4>0</vt:i4>
      </vt:variant>
      <vt:variant>
        <vt:i4>5</vt:i4>
      </vt:variant>
      <vt:variant>
        <vt:lpwstr/>
      </vt:variant>
      <vt:variant>
        <vt:lpwstr>_Toc251318055</vt:lpwstr>
      </vt:variant>
      <vt:variant>
        <vt:i4>1835058</vt:i4>
      </vt:variant>
      <vt:variant>
        <vt:i4>113</vt:i4>
      </vt:variant>
      <vt:variant>
        <vt:i4>0</vt:i4>
      </vt:variant>
      <vt:variant>
        <vt:i4>5</vt:i4>
      </vt:variant>
      <vt:variant>
        <vt:lpwstr/>
      </vt:variant>
      <vt:variant>
        <vt:lpwstr>_Toc251318054</vt:lpwstr>
      </vt:variant>
      <vt:variant>
        <vt:i4>1835058</vt:i4>
      </vt:variant>
      <vt:variant>
        <vt:i4>107</vt:i4>
      </vt:variant>
      <vt:variant>
        <vt:i4>0</vt:i4>
      </vt:variant>
      <vt:variant>
        <vt:i4>5</vt:i4>
      </vt:variant>
      <vt:variant>
        <vt:lpwstr/>
      </vt:variant>
      <vt:variant>
        <vt:lpwstr>_Toc251318053</vt:lpwstr>
      </vt:variant>
      <vt:variant>
        <vt:i4>1835058</vt:i4>
      </vt:variant>
      <vt:variant>
        <vt:i4>101</vt:i4>
      </vt:variant>
      <vt:variant>
        <vt:i4>0</vt:i4>
      </vt:variant>
      <vt:variant>
        <vt:i4>5</vt:i4>
      </vt:variant>
      <vt:variant>
        <vt:lpwstr/>
      </vt:variant>
      <vt:variant>
        <vt:lpwstr>_Toc251318052</vt:lpwstr>
      </vt:variant>
      <vt:variant>
        <vt:i4>1835058</vt:i4>
      </vt:variant>
      <vt:variant>
        <vt:i4>95</vt:i4>
      </vt:variant>
      <vt:variant>
        <vt:i4>0</vt:i4>
      </vt:variant>
      <vt:variant>
        <vt:i4>5</vt:i4>
      </vt:variant>
      <vt:variant>
        <vt:lpwstr/>
      </vt:variant>
      <vt:variant>
        <vt:lpwstr>_Toc251318051</vt:lpwstr>
      </vt:variant>
      <vt:variant>
        <vt:i4>1835058</vt:i4>
      </vt:variant>
      <vt:variant>
        <vt:i4>89</vt:i4>
      </vt:variant>
      <vt:variant>
        <vt:i4>0</vt:i4>
      </vt:variant>
      <vt:variant>
        <vt:i4>5</vt:i4>
      </vt:variant>
      <vt:variant>
        <vt:lpwstr/>
      </vt:variant>
      <vt:variant>
        <vt:lpwstr>_Toc251318050</vt:lpwstr>
      </vt:variant>
      <vt:variant>
        <vt:i4>1900594</vt:i4>
      </vt:variant>
      <vt:variant>
        <vt:i4>83</vt:i4>
      </vt:variant>
      <vt:variant>
        <vt:i4>0</vt:i4>
      </vt:variant>
      <vt:variant>
        <vt:i4>5</vt:i4>
      </vt:variant>
      <vt:variant>
        <vt:lpwstr/>
      </vt:variant>
      <vt:variant>
        <vt:lpwstr>_Toc251318049</vt:lpwstr>
      </vt:variant>
      <vt:variant>
        <vt:i4>1900594</vt:i4>
      </vt:variant>
      <vt:variant>
        <vt:i4>77</vt:i4>
      </vt:variant>
      <vt:variant>
        <vt:i4>0</vt:i4>
      </vt:variant>
      <vt:variant>
        <vt:i4>5</vt:i4>
      </vt:variant>
      <vt:variant>
        <vt:lpwstr/>
      </vt:variant>
      <vt:variant>
        <vt:lpwstr>_Toc251318048</vt:lpwstr>
      </vt:variant>
      <vt:variant>
        <vt:i4>1900594</vt:i4>
      </vt:variant>
      <vt:variant>
        <vt:i4>71</vt:i4>
      </vt:variant>
      <vt:variant>
        <vt:i4>0</vt:i4>
      </vt:variant>
      <vt:variant>
        <vt:i4>5</vt:i4>
      </vt:variant>
      <vt:variant>
        <vt:lpwstr/>
      </vt:variant>
      <vt:variant>
        <vt:lpwstr>_Toc251318047</vt:lpwstr>
      </vt:variant>
      <vt:variant>
        <vt:i4>1900594</vt:i4>
      </vt:variant>
      <vt:variant>
        <vt:i4>65</vt:i4>
      </vt:variant>
      <vt:variant>
        <vt:i4>0</vt:i4>
      </vt:variant>
      <vt:variant>
        <vt:i4>5</vt:i4>
      </vt:variant>
      <vt:variant>
        <vt:lpwstr/>
      </vt:variant>
      <vt:variant>
        <vt:lpwstr>_Toc251318046</vt:lpwstr>
      </vt:variant>
      <vt:variant>
        <vt:i4>1900594</vt:i4>
      </vt:variant>
      <vt:variant>
        <vt:i4>59</vt:i4>
      </vt:variant>
      <vt:variant>
        <vt:i4>0</vt:i4>
      </vt:variant>
      <vt:variant>
        <vt:i4>5</vt:i4>
      </vt:variant>
      <vt:variant>
        <vt:lpwstr/>
      </vt:variant>
      <vt:variant>
        <vt:lpwstr>_Toc251318045</vt:lpwstr>
      </vt:variant>
      <vt:variant>
        <vt:i4>1900594</vt:i4>
      </vt:variant>
      <vt:variant>
        <vt:i4>53</vt:i4>
      </vt:variant>
      <vt:variant>
        <vt:i4>0</vt:i4>
      </vt:variant>
      <vt:variant>
        <vt:i4>5</vt:i4>
      </vt:variant>
      <vt:variant>
        <vt:lpwstr/>
      </vt:variant>
      <vt:variant>
        <vt:lpwstr>_Toc251318044</vt:lpwstr>
      </vt:variant>
      <vt:variant>
        <vt:i4>1900594</vt:i4>
      </vt:variant>
      <vt:variant>
        <vt:i4>47</vt:i4>
      </vt:variant>
      <vt:variant>
        <vt:i4>0</vt:i4>
      </vt:variant>
      <vt:variant>
        <vt:i4>5</vt:i4>
      </vt:variant>
      <vt:variant>
        <vt:lpwstr/>
      </vt:variant>
      <vt:variant>
        <vt:lpwstr>_Toc251318043</vt:lpwstr>
      </vt:variant>
      <vt:variant>
        <vt:i4>1900594</vt:i4>
      </vt:variant>
      <vt:variant>
        <vt:i4>41</vt:i4>
      </vt:variant>
      <vt:variant>
        <vt:i4>0</vt:i4>
      </vt:variant>
      <vt:variant>
        <vt:i4>5</vt:i4>
      </vt:variant>
      <vt:variant>
        <vt:lpwstr/>
      </vt:variant>
      <vt:variant>
        <vt:lpwstr>_Toc251318042</vt:lpwstr>
      </vt:variant>
      <vt:variant>
        <vt:i4>1900594</vt:i4>
      </vt:variant>
      <vt:variant>
        <vt:i4>35</vt:i4>
      </vt:variant>
      <vt:variant>
        <vt:i4>0</vt:i4>
      </vt:variant>
      <vt:variant>
        <vt:i4>5</vt:i4>
      </vt:variant>
      <vt:variant>
        <vt:lpwstr/>
      </vt:variant>
      <vt:variant>
        <vt:lpwstr>_Toc251318041</vt:lpwstr>
      </vt:variant>
      <vt:variant>
        <vt:i4>1900594</vt:i4>
      </vt:variant>
      <vt:variant>
        <vt:i4>29</vt:i4>
      </vt:variant>
      <vt:variant>
        <vt:i4>0</vt:i4>
      </vt:variant>
      <vt:variant>
        <vt:i4>5</vt:i4>
      </vt:variant>
      <vt:variant>
        <vt:lpwstr/>
      </vt:variant>
      <vt:variant>
        <vt:lpwstr>_Toc251318040</vt:lpwstr>
      </vt:variant>
      <vt:variant>
        <vt:i4>1703986</vt:i4>
      </vt:variant>
      <vt:variant>
        <vt:i4>23</vt:i4>
      </vt:variant>
      <vt:variant>
        <vt:i4>0</vt:i4>
      </vt:variant>
      <vt:variant>
        <vt:i4>5</vt:i4>
      </vt:variant>
      <vt:variant>
        <vt:lpwstr/>
      </vt:variant>
      <vt:variant>
        <vt:lpwstr>_Toc251318039</vt:lpwstr>
      </vt:variant>
      <vt:variant>
        <vt:i4>1703986</vt:i4>
      </vt:variant>
      <vt:variant>
        <vt:i4>17</vt:i4>
      </vt:variant>
      <vt:variant>
        <vt:i4>0</vt:i4>
      </vt:variant>
      <vt:variant>
        <vt:i4>5</vt:i4>
      </vt:variant>
      <vt:variant>
        <vt:lpwstr/>
      </vt:variant>
      <vt:variant>
        <vt:lpwstr>_Toc251318038</vt:lpwstr>
      </vt:variant>
      <vt:variant>
        <vt:i4>1703986</vt:i4>
      </vt:variant>
      <vt:variant>
        <vt:i4>11</vt:i4>
      </vt:variant>
      <vt:variant>
        <vt:i4>0</vt:i4>
      </vt:variant>
      <vt:variant>
        <vt:i4>5</vt:i4>
      </vt:variant>
      <vt:variant>
        <vt:lpwstr/>
      </vt:variant>
      <vt:variant>
        <vt:lpwstr>_Toc251318037</vt:lpwstr>
      </vt:variant>
      <vt:variant>
        <vt:i4>1703986</vt:i4>
      </vt:variant>
      <vt:variant>
        <vt:i4>5</vt:i4>
      </vt:variant>
      <vt:variant>
        <vt:i4>0</vt:i4>
      </vt:variant>
      <vt:variant>
        <vt:i4>5</vt:i4>
      </vt:variant>
      <vt:variant>
        <vt:lpwstr/>
      </vt:variant>
      <vt:variant>
        <vt:lpwstr>_Toc251318036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Bonandrini Bruno</dc:creator>
  <cp:lastModifiedBy>Mouileh Fouad</cp:lastModifiedBy>
  <cp:revision>7</cp:revision>
  <cp:lastPrinted>2022-10-19T10:11:00Z</cp:lastPrinted>
  <dcterms:created xsi:type="dcterms:W3CDTF">2022-10-26T16:25:00Z</dcterms:created>
  <dcterms:modified xsi:type="dcterms:W3CDTF">2024-06-07T15:17:00Z</dcterms:modified>
</cp:coreProperties>
</file>