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0D6AE8" w14:textId="77777777" w:rsidR="00801AA0" w:rsidRDefault="00DE3FAF" w:rsidP="00EB072E">
      <w:pPr>
        <w:ind w:hanging="142"/>
        <w:contextualSpacing/>
      </w:pPr>
      <w:r>
        <w:rPr>
          <w:noProof/>
          <w:lang w:eastAsia="fr-FR"/>
        </w:rPr>
        <w:drawing>
          <wp:anchor distT="0" distB="0" distL="0" distR="0" simplePos="0" relativeHeight="251671552" behindDoc="0" locked="0" layoutInCell="1" allowOverlap="1" wp14:anchorId="29DE91EF" wp14:editId="5A9144A1">
            <wp:simplePos x="0" y="0"/>
            <wp:positionH relativeFrom="margin">
              <wp:posOffset>1677059</wp:posOffset>
            </wp:positionH>
            <wp:positionV relativeFrom="margin">
              <wp:posOffset>359685</wp:posOffset>
            </wp:positionV>
            <wp:extent cx="241935" cy="323850"/>
            <wp:effectExtent l="35243" t="60007" r="21907" b="60008"/>
            <wp:wrapNone/>
            <wp:docPr id="89"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screen">
                      <a:alphaModFix/>
                      <a:extLst>
                        <a:ext uri="{28A0092B-C50C-407E-A947-70E740481C1C}">
                          <a14:useLocalDpi xmlns:a14="http://schemas.microsoft.com/office/drawing/2010/main"/>
                        </a:ext>
                      </a:extLst>
                    </a:blip>
                    <a:stretch>
                      <a:fillRect/>
                    </a:stretch>
                  </pic:blipFill>
                  <pic:spPr>
                    <a:xfrm rot="17548936">
                      <a:off x="0" y="0"/>
                      <a:ext cx="241935" cy="323850"/>
                    </a:xfrm>
                    <a:prstGeom prst="rect">
                      <a:avLst/>
                    </a:prstGeom>
                    <a:noFill/>
                  </pic:spPr>
                </pic:pic>
              </a:graphicData>
            </a:graphic>
            <wp14:sizeRelH relativeFrom="margin">
              <wp14:pctWidth>0</wp14:pctWidth>
            </wp14:sizeRelH>
            <wp14:sizeRelV relativeFrom="margin">
              <wp14:pctHeight>0</wp14:pctHeight>
            </wp14:sizeRelV>
          </wp:anchor>
        </w:drawing>
      </w:r>
      <w:r w:rsidR="00567734">
        <w:rPr>
          <w:noProof/>
          <w:lang w:eastAsia="fr-FR"/>
        </w:rPr>
        <w:drawing>
          <wp:inline distT="0" distB="0" distL="0" distR="0" wp14:anchorId="1202C748" wp14:editId="0FA3D320">
            <wp:extent cx="1689100" cy="548640"/>
            <wp:effectExtent l="0" t="0" r="6350" b="3810"/>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9" cstate="print"/>
                    <a:stretch>
                      <a:fillRect/>
                    </a:stretch>
                  </pic:blipFill>
                  <pic:spPr>
                    <a:xfrm>
                      <a:off x="0" y="0"/>
                      <a:ext cx="1689100" cy="548640"/>
                    </a:xfrm>
                    <a:prstGeom prst="rect">
                      <a:avLst/>
                    </a:prstGeom>
                  </pic:spPr>
                </pic:pic>
              </a:graphicData>
            </a:graphic>
          </wp:inline>
        </w:drawing>
      </w:r>
    </w:p>
    <w:p w14:paraId="77CB1A0C" w14:textId="77777777" w:rsidR="00C1074A" w:rsidRDefault="00C1074A">
      <w:pPr>
        <w:contextualSpacing/>
      </w:pPr>
    </w:p>
    <w:p w14:paraId="45B34169" w14:textId="77777777" w:rsidR="00567734" w:rsidRDefault="00567734" w:rsidP="00EB072E">
      <w:pPr>
        <w:pBdr>
          <w:top w:val="single" w:sz="12" w:space="1" w:color="auto"/>
          <w:left w:val="single" w:sz="12" w:space="6" w:color="auto"/>
          <w:bottom w:val="single" w:sz="12" w:space="1" w:color="auto"/>
          <w:right w:val="single" w:sz="12" w:space="5" w:color="auto"/>
        </w:pBdr>
        <w:ind w:right="-284"/>
        <w:contextualSpacing/>
      </w:pPr>
    </w:p>
    <w:p w14:paraId="08E12726" w14:textId="77777777" w:rsidR="00567734" w:rsidRPr="00625AB3" w:rsidRDefault="00567734" w:rsidP="00EB072E">
      <w:pPr>
        <w:pBdr>
          <w:top w:val="single" w:sz="12" w:space="1" w:color="auto"/>
          <w:left w:val="single" w:sz="12" w:space="6" w:color="auto"/>
          <w:bottom w:val="single" w:sz="12" w:space="1" w:color="auto"/>
          <w:right w:val="single" w:sz="12" w:space="5" w:color="auto"/>
        </w:pBdr>
        <w:ind w:right="-284" w:firstLine="708"/>
        <w:contextualSpacing/>
        <w:jc w:val="center"/>
        <w:rPr>
          <w:rFonts w:ascii="Times New Roman" w:hAnsi="Times New Roman" w:cs="Times New Roman"/>
          <w:b/>
          <w:bCs/>
          <w:sz w:val="36"/>
          <w:szCs w:val="36"/>
        </w:rPr>
      </w:pPr>
      <w:r w:rsidRPr="00625AB3">
        <w:rPr>
          <w:rFonts w:ascii="Times New Roman" w:hAnsi="Times New Roman" w:cs="Times New Roman"/>
          <w:b/>
          <w:bCs/>
          <w:sz w:val="36"/>
          <w:szCs w:val="36"/>
        </w:rPr>
        <w:t>ADDITIF AU PLAN DE PREVENTION</w:t>
      </w:r>
    </w:p>
    <w:p w14:paraId="40A793A7" w14:textId="666783B2" w:rsidR="00567734" w:rsidRPr="00625AB3" w:rsidRDefault="00567734" w:rsidP="00EB072E">
      <w:pPr>
        <w:pBdr>
          <w:top w:val="single" w:sz="12" w:space="1" w:color="auto"/>
          <w:left w:val="single" w:sz="12" w:space="6" w:color="auto"/>
          <w:bottom w:val="single" w:sz="12" w:space="1" w:color="auto"/>
          <w:right w:val="single" w:sz="12" w:space="5" w:color="auto"/>
        </w:pBdr>
        <w:ind w:right="-284" w:firstLine="708"/>
        <w:contextualSpacing/>
        <w:jc w:val="center"/>
        <w:rPr>
          <w:rFonts w:ascii="Times New Roman" w:hAnsi="Times New Roman" w:cs="Times New Roman"/>
          <w:b/>
          <w:bCs/>
          <w:sz w:val="36"/>
          <w:szCs w:val="36"/>
        </w:rPr>
      </w:pPr>
      <w:r w:rsidRPr="00625AB3">
        <w:rPr>
          <w:rFonts w:ascii="Times New Roman" w:hAnsi="Times New Roman" w:cs="Times New Roman"/>
          <w:b/>
          <w:bCs/>
          <w:sz w:val="36"/>
          <w:szCs w:val="36"/>
        </w:rPr>
        <w:t>ENTREPRISE :</w:t>
      </w:r>
      <w:r w:rsidR="00880FF7">
        <w:rPr>
          <w:rFonts w:ascii="Times New Roman" w:hAnsi="Times New Roman" w:cs="Times New Roman"/>
          <w:b/>
          <w:bCs/>
          <w:sz w:val="36"/>
          <w:szCs w:val="36"/>
        </w:rPr>
        <w:t xml:space="preserve"> _____________</w:t>
      </w:r>
    </w:p>
    <w:p w14:paraId="77D84601" w14:textId="77777777" w:rsidR="00567734" w:rsidRPr="00625AB3" w:rsidRDefault="00567734" w:rsidP="00EB072E">
      <w:pPr>
        <w:pBdr>
          <w:top w:val="single" w:sz="12" w:space="1" w:color="auto"/>
          <w:left w:val="single" w:sz="12" w:space="6" w:color="auto"/>
          <w:bottom w:val="single" w:sz="12" w:space="1" w:color="auto"/>
          <w:right w:val="single" w:sz="12" w:space="5" w:color="auto"/>
        </w:pBdr>
        <w:ind w:right="-284" w:firstLine="708"/>
        <w:contextualSpacing/>
        <w:jc w:val="center"/>
        <w:rPr>
          <w:rFonts w:ascii="Times New Roman" w:hAnsi="Times New Roman" w:cs="Times New Roman"/>
          <w:sz w:val="32"/>
          <w:szCs w:val="32"/>
        </w:rPr>
      </w:pPr>
      <w:r w:rsidRPr="00625AB3">
        <w:rPr>
          <w:rFonts w:ascii="Times New Roman" w:hAnsi="Times New Roman" w:cs="Times New Roman"/>
          <w:sz w:val="32"/>
          <w:szCs w:val="32"/>
        </w:rPr>
        <w:t xml:space="preserve">N° de </w:t>
      </w:r>
      <w:r w:rsidR="00625AB3" w:rsidRPr="00625AB3">
        <w:rPr>
          <w:rFonts w:ascii="Times New Roman" w:hAnsi="Times New Roman" w:cs="Times New Roman"/>
          <w:sz w:val="32"/>
          <w:szCs w:val="32"/>
        </w:rPr>
        <w:t>plan</w:t>
      </w:r>
      <w:r w:rsidRPr="00625AB3">
        <w:rPr>
          <w:rFonts w:ascii="Times New Roman" w:hAnsi="Times New Roman" w:cs="Times New Roman"/>
          <w:sz w:val="32"/>
          <w:szCs w:val="32"/>
        </w:rPr>
        <w:t> :</w:t>
      </w:r>
      <w:r w:rsidR="003F3248">
        <w:rPr>
          <w:rFonts w:ascii="Times New Roman" w:hAnsi="Times New Roman" w:cs="Times New Roman"/>
          <w:sz w:val="32"/>
          <w:szCs w:val="32"/>
        </w:rPr>
        <w:t xml:space="preserve"> …………………………….</w:t>
      </w:r>
    </w:p>
    <w:p w14:paraId="3F029A7C" w14:textId="77777777" w:rsidR="00567734" w:rsidRPr="00625AB3" w:rsidRDefault="00567734" w:rsidP="00EB072E">
      <w:pPr>
        <w:pBdr>
          <w:top w:val="single" w:sz="12" w:space="1" w:color="auto"/>
          <w:left w:val="single" w:sz="12" w:space="6" w:color="auto"/>
          <w:bottom w:val="single" w:sz="12" w:space="1" w:color="auto"/>
          <w:right w:val="single" w:sz="12" w:space="5" w:color="auto"/>
        </w:pBdr>
        <w:ind w:right="-284" w:firstLine="708"/>
        <w:contextualSpacing/>
        <w:jc w:val="center"/>
        <w:rPr>
          <w:rFonts w:ascii="Times New Roman" w:hAnsi="Times New Roman" w:cs="Times New Roman"/>
          <w:sz w:val="32"/>
          <w:szCs w:val="32"/>
        </w:rPr>
      </w:pPr>
      <w:r w:rsidRPr="00625AB3">
        <w:rPr>
          <w:rFonts w:ascii="Times New Roman" w:hAnsi="Times New Roman" w:cs="Times New Roman"/>
          <w:sz w:val="32"/>
          <w:szCs w:val="32"/>
        </w:rPr>
        <w:t>N° de marché / commande :</w:t>
      </w:r>
      <w:r w:rsidR="003F3248">
        <w:rPr>
          <w:rFonts w:ascii="Times New Roman" w:hAnsi="Times New Roman" w:cs="Times New Roman"/>
          <w:sz w:val="32"/>
          <w:szCs w:val="32"/>
        </w:rPr>
        <w:t xml:space="preserve"> ……………</w:t>
      </w:r>
    </w:p>
    <w:p w14:paraId="61ED6647" w14:textId="77777777" w:rsidR="00FC0256" w:rsidRPr="003F3248" w:rsidRDefault="00567734" w:rsidP="00EB072E">
      <w:pPr>
        <w:pBdr>
          <w:top w:val="single" w:sz="12" w:space="1" w:color="auto"/>
          <w:left w:val="single" w:sz="12" w:space="6" w:color="auto"/>
          <w:bottom w:val="single" w:sz="12" w:space="1" w:color="auto"/>
          <w:right w:val="single" w:sz="12" w:space="5" w:color="auto"/>
        </w:pBdr>
        <w:ind w:right="-284" w:firstLine="708"/>
        <w:contextualSpacing/>
        <w:jc w:val="center"/>
        <w:rPr>
          <w:rFonts w:ascii="Times New Roman" w:hAnsi="Times New Roman" w:cs="Times New Roman"/>
          <w:b/>
          <w:bCs/>
          <w:sz w:val="32"/>
          <w:szCs w:val="32"/>
        </w:rPr>
      </w:pPr>
      <w:r w:rsidRPr="00625AB3">
        <w:rPr>
          <w:rFonts w:ascii="Times New Roman" w:hAnsi="Times New Roman" w:cs="Times New Roman"/>
          <w:sz w:val="32"/>
          <w:szCs w:val="32"/>
        </w:rPr>
        <w:t>Date de l’inspection commune préalable :</w:t>
      </w:r>
      <w:r w:rsidR="003F3248">
        <w:rPr>
          <w:rFonts w:ascii="Times New Roman" w:hAnsi="Times New Roman" w:cs="Times New Roman"/>
          <w:sz w:val="32"/>
          <w:szCs w:val="32"/>
        </w:rPr>
        <w:t xml:space="preserve"> …………………</w:t>
      </w:r>
    </w:p>
    <w:p w14:paraId="6B79ACD3" w14:textId="77777777" w:rsidR="009011F4" w:rsidRPr="00625AB3" w:rsidRDefault="009011F4" w:rsidP="00EB072E">
      <w:pPr>
        <w:pBdr>
          <w:top w:val="single" w:sz="12" w:space="1" w:color="auto"/>
          <w:left w:val="single" w:sz="12" w:space="6" w:color="auto"/>
          <w:bottom w:val="single" w:sz="12" w:space="1" w:color="auto"/>
          <w:right w:val="single" w:sz="12" w:space="5" w:color="auto"/>
        </w:pBdr>
        <w:ind w:right="-284"/>
        <w:contextualSpacing/>
        <w:jc w:val="center"/>
        <w:rPr>
          <w:rFonts w:ascii="Times New Roman" w:hAnsi="Times New Roman" w:cs="Times New Roman"/>
          <w:sz w:val="32"/>
          <w:szCs w:val="32"/>
        </w:rPr>
      </w:pPr>
    </w:p>
    <w:p w14:paraId="35E7FE3C" w14:textId="77777777" w:rsidR="009011F4" w:rsidRDefault="009011F4">
      <w:pPr>
        <w:contextualSpacing/>
      </w:pPr>
      <w:bookmarkStart w:id="0" w:name="_Hlk39493387"/>
    </w:p>
    <w:tbl>
      <w:tblPr>
        <w:tblW w:w="10207" w:type="dxa"/>
        <w:tblInd w:w="-150" w:type="dxa"/>
        <w:tblLayout w:type="fixed"/>
        <w:tblCellMar>
          <w:left w:w="70" w:type="dxa"/>
          <w:right w:w="70" w:type="dxa"/>
        </w:tblCellMar>
        <w:tblLook w:val="0000" w:firstRow="0" w:lastRow="0" w:firstColumn="0" w:lastColumn="0" w:noHBand="0" w:noVBand="0"/>
      </w:tblPr>
      <w:tblGrid>
        <w:gridCol w:w="2914"/>
        <w:gridCol w:w="6442"/>
        <w:gridCol w:w="851"/>
      </w:tblGrid>
      <w:tr w:rsidR="00E66331" w:rsidRPr="00D41ECF" w14:paraId="75CB49BC" w14:textId="77777777" w:rsidTr="00DE3FAF">
        <w:tc>
          <w:tcPr>
            <w:tcW w:w="10207" w:type="dxa"/>
            <w:gridSpan w:val="3"/>
            <w:tcBorders>
              <w:top w:val="single" w:sz="6" w:space="0" w:color="auto"/>
              <w:left w:val="single" w:sz="6" w:space="0" w:color="auto"/>
              <w:bottom w:val="single" w:sz="6" w:space="0" w:color="auto"/>
              <w:right w:val="single" w:sz="6" w:space="0" w:color="auto"/>
            </w:tcBorders>
            <w:shd w:val="clear" w:color="auto" w:fill="C00000"/>
          </w:tcPr>
          <w:p w14:paraId="201106B6" w14:textId="77777777" w:rsidR="00E66331" w:rsidRPr="00625AB3" w:rsidRDefault="00E66331" w:rsidP="00023552">
            <w:pPr>
              <w:contextualSpacing/>
              <w:rPr>
                <w:rFonts w:ascii="Times New Roman" w:hAnsi="Times New Roman" w:cs="Times New Roman"/>
                <w:b/>
              </w:rPr>
            </w:pPr>
          </w:p>
          <w:p w14:paraId="483B2F76" w14:textId="77777777" w:rsidR="00E66331" w:rsidRPr="007859FB" w:rsidRDefault="00E66331" w:rsidP="00E66331">
            <w:pPr>
              <w:contextualSpacing/>
              <w:jc w:val="center"/>
              <w:rPr>
                <w:rFonts w:ascii="Times New Roman" w:hAnsi="Times New Roman" w:cs="Times New Roman"/>
                <w:b/>
                <w:sz w:val="24"/>
                <w:szCs w:val="24"/>
              </w:rPr>
            </w:pPr>
            <w:r w:rsidRPr="007859FB">
              <w:rPr>
                <w:rFonts w:ascii="Times New Roman" w:hAnsi="Times New Roman" w:cs="Times New Roman"/>
                <w:b/>
                <w:sz w:val="24"/>
                <w:szCs w:val="24"/>
              </w:rPr>
              <w:t>MESURES POUR LA PREVENTION DE LA PROPAGATION DU COVID-19</w:t>
            </w:r>
          </w:p>
          <w:p w14:paraId="21989650" w14:textId="77777777" w:rsidR="00E66331" w:rsidRPr="00625AB3" w:rsidRDefault="00E66331" w:rsidP="00E66331">
            <w:pPr>
              <w:contextualSpacing/>
              <w:jc w:val="center"/>
              <w:rPr>
                <w:rFonts w:ascii="Times New Roman" w:hAnsi="Times New Roman" w:cs="Times New Roman"/>
              </w:rPr>
            </w:pPr>
          </w:p>
        </w:tc>
      </w:tr>
      <w:bookmarkEnd w:id="0"/>
      <w:tr w:rsidR="007179AE" w:rsidRPr="00364820" w14:paraId="5CE2F1EC" w14:textId="77777777" w:rsidTr="00071D1B">
        <w:tc>
          <w:tcPr>
            <w:tcW w:w="10207" w:type="dxa"/>
            <w:gridSpan w:val="3"/>
            <w:tcBorders>
              <w:top w:val="single" w:sz="6" w:space="0" w:color="auto"/>
              <w:left w:val="single" w:sz="6" w:space="0" w:color="auto"/>
              <w:bottom w:val="single" w:sz="6" w:space="0" w:color="auto"/>
              <w:right w:val="single" w:sz="6" w:space="0" w:color="auto"/>
            </w:tcBorders>
          </w:tcPr>
          <w:p w14:paraId="12D8A6DD" w14:textId="77777777" w:rsidR="007179AE" w:rsidRPr="002D4524" w:rsidRDefault="007179AE" w:rsidP="00B93C6A">
            <w:pPr>
              <w:ind w:left="360"/>
              <w:rPr>
                <w:bCs/>
                <w:sz w:val="20"/>
                <w:szCs w:val="20"/>
              </w:rPr>
            </w:pPr>
            <w:r w:rsidRPr="002D4524">
              <w:rPr>
                <w:bCs/>
                <w:sz w:val="20"/>
                <w:szCs w:val="20"/>
              </w:rPr>
              <w:t>En présence d’une personne symptomatique (notamment fièvre et/ou toux, difficulté respiratoire, à parler ou à avaler, perte du gout et de l’odorat) :</w:t>
            </w:r>
          </w:p>
          <w:p w14:paraId="1C861F9D" w14:textId="77777777" w:rsidR="007179AE" w:rsidRPr="002D4524" w:rsidRDefault="007179AE" w:rsidP="00B93C6A">
            <w:pPr>
              <w:pStyle w:val="Paragraphedeliste"/>
              <w:numPr>
                <w:ilvl w:val="0"/>
                <w:numId w:val="10"/>
              </w:numPr>
              <w:rPr>
                <w:rFonts w:asciiTheme="minorHAnsi" w:hAnsiTheme="minorHAnsi" w:cstheme="minorHAnsi"/>
                <w:bCs/>
              </w:rPr>
            </w:pPr>
            <w:r w:rsidRPr="002D4524">
              <w:rPr>
                <w:rFonts w:asciiTheme="minorHAnsi" w:hAnsiTheme="minorHAnsi" w:cstheme="minorHAnsi"/>
                <w:bCs/>
              </w:rPr>
              <w:t>En l’absence de signes de gravité</w:t>
            </w:r>
            <w:r>
              <w:rPr>
                <w:rFonts w:asciiTheme="minorHAnsi" w:hAnsiTheme="minorHAnsi" w:cstheme="minorHAnsi"/>
                <w:bCs/>
              </w:rPr>
              <w:t> :</w:t>
            </w:r>
            <w:r w:rsidRPr="002D4524">
              <w:rPr>
                <w:rFonts w:asciiTheme="minorHAnsi" w:hAnsiTheme="minorHAnsi" w:cstheme="minorHAnsi"/>
                <w:bCs/>
              </w:rPr>
              <w:t xml:space="preserve"> contacter le service médical (01.40.20.51.93) pour vérifier qu’un médecin ou une infirmière est présent et, dans ce cas seulement, y accompagner la personne souffrante en respectant les gestes </w:t>
            </w:r>
            <w:r w:rsidRPr="00482B36">
              <w:rPr>
                <w:rFonts w:asciiTheme="minorHAnsi" w:hAnsiTheme="minorHAnsi" w:cstheme="minorHAnsi"/>
                <w:bCs/>
              </w:rPr>
              <w:t>barrière</w:t>
            </w:r>
            <w:r w:rsidR="00482B36">
              <w:rPr>
                <w:rFonts w:asciiTheme="minorHAnsi" w:hAnsiTheme="minorHAnsi" w:cstheme="minorHAnsi"/>
                <w:bCs/>
              </w:rPr>
              <w:t xml:space="preserve"> (dont le port d’un masque chirurgical pour la personne malade et pour l’accompagnant)</w:t>
            </w:r>
            <w:r w:rsidRPr="00482B36">
              <w:rPr>
                <w:rFonts w:asciiTheme="minorHAnsi" w:hAnsiTheme="minorHAnsi" w:cstheme="minorHAnsi"/>
                <w:bCs/>
              </w:rPr>
              <w:t xml:space="preserve"> </w:t>
            </w:r>
            <w:r w:rsidRPr="002D4524">
              <w:rPr>
                <w:rFonts w:asciiTheme="minorHAnsi" w:hAnsiTheme="minorHAnsi" w:cstheme="minorHAnsi"/>
                <w:bCs/>
              </w:rPr>
              <w:t xml:space="preserve">et en conservant une distance </w:t>
            </w:r>
            <w:r w:rsidR="00482B36">
              <w:rPr>
                <w:rFonts w:asciiTheme="minorHAnsi" w:hAnsiTheme="minorHAnsi" w:cstheme="minorHAnsi"/>
                <w:bCs/>
              </w:rPr>
              <w:t>supérieure à</w:t>
            </w:r>
            <w:r w:rsidRPr="002D4524">
              <w:rPr>
                <w:rFonts w:asciiTheme="minorHAnsi" w:hAnsiTheme="minorHAnsi" w:cstheme="minorHAnsi"/>
                <w:bCs/>
              </w:rPr>
              <w:t xml:space="preserve"> 2 mètres. Informer aussi immédiatement le donneur d’ordre des travaux à l’EPML.</w:t>
            </w:r>
          </w:p>
          <w:p w14:paraId="60778DC5" w14:textId="77777777" w:rsidR="007179AE" w:rsidRPr="002D4524" w:rsidRDefault="007179AE" w:rsidP="00B93C6A">
            <w:pPr>
              <w:ind w:left="717"/>
              <w:rPr>
                <w:rFonts w:cstheme="minorHAnsi"/>
                <w:bCs/>
                <w:sz w:val="20"/>
                <w:szCs w:val="20"/>
              </w:rPr>
            </w:pPr>
            <w:r w:rsidRPr="002D4524">
              <w:rPr>
                <w:rFonts w:cstheme="minorHAnsi"/>
                <w:bCs/>
                <w:sz w:val="20"/>
                <w:szCs w:val="20"/>
              </w:rPr>
              <w:t>Si le service médical est fermé, le salarié devra retourner chez lui</w:t>
            </w:r>
            <w:r w:rsidR="00482B36">
              <w:rPr>
                <w:rFonts w:cstheme="minorHAnsi"/>
                <w:bCs/>
                <w:sz w:val="20"/>
                <w:szCs w:val="20"/>
              </w:rPr>
              <w:t xml:space="preserve"> avec préconisation d’éviter </w:t>
            </w:r>
            <w:r w:rsidRPr="002D4524">
              <w:rPr>
                <w:rFonts w:cstheme="minorHAnsi"/>
                <w:bCs/>
                <w:sz w:val="20"/>
                <w:szCs w:val="20"/>
              </w:rPr>
              <w:t>les transports en commun et contacter son médecin traitant. Informer le donneur d’ordre des travaux à l’EPML</w:t>
            </w:r>
            <w:r>
              <w:rPr>
                <w:rFonts w:cstheme="minorHAnsi"/>
                <w:bCs/>
                <w:sz w:val="20"/>
                <w:szCs w:val="20"/>
              </w:rPr>
              <w:t>.</w:t>
            </w:r>
          </w:p>
          <w:p w14:paraId="6586A032" w14:textId="77777777" w:rsidR="00802CFF" w:rsidRPr="00802CFF" w:rsidRDefault="007179AE" w:rsidP="007179AE">
            <w:pPr>
              <w:pStyle w:val="Paragraphedeliste"/>
              <w:numPr>
                <w:ilvl w:val="0"/>
                <w:numId w:val="9"/>
              </w:numPr>
            </w:pPr>
            <w:r w:rsidRPr="002D4524">
              <w:rPr>
                <w:rFonts w:asciiTheme="minorHAnsi" w:eastAsiaTheme="minorHAnsi" w:hAnsiTheme="minorHAnsi" w:cstheme="minorBidi"/>
                <w:bCs/>
                <w:lang w:eastAsia="en-US"/>
              </w:rPr>
              <w:t xml:space="preserve">En cas de </w:t>
            </w:r>
            <w:r w:rsidRPr="002D4524">
              <w:rPr>
                <w:rFonts w:asciiTheme="minorHAnsi" w:eastAsiaTheme="minorHAnsi" w:hAnsiTheme="minorHAnsi" w:cstheme="minorBidi"/>
                <w:bCs/>
                <w:u w:val="single"/>
                <w:lang w:eastAsia="en-US"/>
              </w:rPr>
              <w:t>signes de gravité</w:t>
            </w:r>
            <w:r w:rsidRPr="002D4524">
              <w:rPr>
                <w:rFonts w:asciiTheme="minorHAnsi" w:eastAsiaTheme="minorHAnsi" w:hAnsiTheme="minorHAnsi" w:cstheme="minorBidi"/>
                <w:bCs/>
                <w:lang w:eastAsia="en-US"/>
              </w:rPr>
              <w:t xml:space="preserve"> (ex : difficultés respiratoires) : appeler le </w:t>
            </w:r>
            <w:r w:rsidRPr="002D4524">
              <w:rPr>
                <w:rFonts w:asciiTheme="minorHAnsi" w:eastAsiaTheme="minorHAnsi" w:hAnsiTheme="minorHAnsi" w:cstheme="minorBidi"/>
                <w:bCs/>
                <w:u w:val="single"/>
                <w:lang w:eastAsia="en-US"/>
              </w:rPr>
              <w:t>SPSI au 51.18.</w:t>
            </w:r>
          </w:p>
          <w:p w14:paraId="78BC9200" w14:textId="77777777" w:rsidR="00AD675F" w:rsidRPr="00802CFF" w:rsidRDefault="00AD675F" w:rsidP="00802CFF">
            <w:pPr>
              <w:pStyle w:val="Paragraphedeliste"/>
            </w:pPr>
          </w:p>
          <w:p w14:paraId="753A0328" w14:textId="77777777" w:rsidR="00802CFF" w:rsidRDefault="00AD675F" w:rsidP="00802CFF">
            <w:pPr>
              <w:pStyle w:val="Paragraphedeliste"/>
              <w:numPr>
                <w:ilvl w:val="0"/>
                <w:numId w:val="10"/>
              </w:numPr>
              <w:rPr>
                <w:rFonts w:asciiTheme="minorHAnsi" w:hAnsiTheme="minorHAnsi" w:cstheme="minorHAnsi"/>
                <w:bCs/>
              </w:rPr>
            </w:pPr>
            <w:r w:rsidRPr="00802CFF">
              <w:rPr>
                <w:rFonts w:asciiTheme="minorHAnsi" w:hAnsiTheme="minorHAnsi" w:cstheme="minorHAnsi"/>
                <w:bCs/>
              </w:rPr>
              <w:t xml:space="preserve">En cas de suspicion de contamination : </w:t>
            </w:r>
            <w:r w:rsidR="00802CFF">
              <w:rPr>
                <w:rFonts w:asciiTheme="minorHAnsi" w:hAnsiTheme="minorHAnsi" w:cstheme="minorHAnsi"/>
                <w:bCs/>
              </w:rPr>
              <w:t xml:space="preserve">informer le donneur d’ordre de l’apparition d’un cas suspect et </w:t>
            </w:r>
            <w:r w:rsidRPr="00802CFF">
              <w:rPr>
                <w:rFonts w:asciiTheme="minorHAnsi" w:hAnsiTheme="minorHAnsi" w:cstheme="minorHAnsi"/>
                <w:bCs/>
              </w:rPr>
              <w:t xml:space="preserve">faire procéder </w:t>
            </w:r>
            <w:r w:rsidR="00180B29" w:rsidRPr="00802CFF">
              <w:rPr>
                <w:rFonts w:asciiTheme="minorHAnsi" w:hAnsiTheme="minorHAnsi" w:cstheme="minorHAnsi"/>
                <w:bCs/>
              </w:rPr>
              <w:t>au nettoyage</w:t>
            </w:r>
            <w:r w:rsidR="00802CFF" w:rsidRPr="00802CFF">
              <w:rPr>
                <w:rFonts w:asciiTheme="minorHAnsi" w:hAnsiTheme="minorHAnsi" w:cstheme="minorHAnsi"/>
                <w:bCs/>
              </w:rPr>
              <w:t>/désinfection</w:t>
            </w:r>
            <w:r w:rsidR="00180B29" w:rsidRPr="00802CFF">
              <w:rPr>
                <w:rFonts w:asciiTheme="minorHAnsi" w:hAnsiTheme="minorHAnsi" w:cstheme="minorHAnsi"/>
                <w:bCs/>
              </w:rPr>
              <w:t xml:space="preserve"> de l’espace de travail occupé par l’agent ayant présenté des symptômes évocateurs</w:t>
            </w:r>
            <w:r w:rsidR="00F65403" w:rsidRPr="00802CFF">
              <w:rPr>
                <w:rFonts w:asciiTheme="minorHAnsi" w:hAnsiTheme="minorHAnsi" w:cstheme="minorHAnsi"/>
                <w:bCs/>
              </w:rPr>
              <w:t xml:space="preserve"> avant confirmation de contamination</w:t>
            </w:r>
            <w:r w:rsidR="00802CFF">
              <w:rPr>
                <w:rFonts w:asciiTheme="minorHAnsi" w:hAnsiTheme="minorHAnsi" w:cstheme="minorHAnsi"/>
                <w:bCs/>
              </w:rPr>
              <w:t>.</w:t>
            </w:r>
          </w:p>
          <w:p w14:paraId="4D980ACB" w14:textId="77777777" w:rsidR="007179AE" w:rsidRPr="00364820" w:rsidRDefault="007179AE" w:rsidP="00802CFF"/>
        </w:tc>
      </w:tr>
      <w:tr w:rsidR="00B93C6A" w:rsidRPr="00364820" w14:paraId="029853B5" w14:textId="77777777" w:rsidTr="00840E5C">
        <w:tc>
          <w:tcPr>
            <w:tcW w:w="29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67E552" w14:textId="77777777" w:rsidR="00B93C6A" w:rsidRPr="00D5538C" w:rsidRDefault="007E09A9" w:rsidP="00D5538C">
            <w:pPr>
              <w:jc w:val="center"/>
              <w:rPr>
                <w:rFonts w:ascii="Times New Roman" w:hAnsi="Times New Roman"/>
              </w:rPr>
            </w:pPr>
            <w:r w:rsidRPr="00625AB3">
              <w:rPr>
                <w:rFonts w:ascii="Times New Roman" w:hAnsi="Times New Roman" w:cs="Times New Roman"/>
                <w:b/>
                <w:bCs/>
              </w:rPr>
              <w:t>Objet</w:t>
            </w:r>
          </w:p>
        </w:tc>
        <w:tc>
          <w:tcPr>
            <w:tcW w:w="64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1D5348E" w14:textId="77777777" w:rsidR="00B93C6A" w:rsidRPr="00D5538C" w:rsidRDefault="007E09A9" w:rsidP="00D5538C">
            <w:pPr>
              <w:jc w:val="center"/>
              <w:rPr>
                <w:rFonts w:ascii="Times New Roman" w:hAnsi="Times New Roman"/>
              </w:rPr>
            </w:pPr>
            <w:r w:rsidRPr="00625AB3">
              <w:rPr>
                <w:rFonts w:ascii="Times New Roman" w:hAnsi="Times New Roman" w:cs="Times New Roman"/>
                <w:b/>
                <w:bCs/>
              </w:rPr>
              <w:t>Localisation et mesures particulières</w:t>
            </w:r>
          </w:p>
        </w:tc>
        <w:tc>
          <w:tcPr>
            <w:tcW w:w="85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B4E2D84" w14:textId="77777777" w:rsidR="007E09A9" w:rsidRPr="00625AB3" w:rsidRDefault="007E09A9" w:rsidP="007E09A9">
            <w:pPr>
              <w:contextualSpacing/>
              <w:jc w:val="center"/>
              <w:rPr>
                <w:rFonts w:ascii="Times New Roman" w:hAnsi="Times New Roman" w:cs="Times New Roman"/>
                <w:b/>
                <w:bCs/>
              </w:rPr>
            </w:pPr>
            <w:r w:rsidRPr="00625AB3">
              <w:rPr>
                <w:rFonts w:ascii="Times New Roman" w:hAnsi="Times New Roman" w:cs="Times New Roman"/>
                <w:b/>
                <w:bCs/>
              </w:rPr>
              <w:t>Qui ?</w:t>
            </w:r>
          </w:p>
          <w:p w14:paraId="2134D33B" w14:textId="77777777" w:rsidR="00B93C6A" w:rsidRPr="00364820" w:rsidRDefault="007E09A9" w:rsidP="00D5538C">
            <w:pPr>
              <w:jc w:val="center"/>
              <w:rPr>
                <w:rFonts w:ascii="Times New Roman" w:hAnsi="Times New Roman" w:cs="Times New Roman"/>
              </w:rPr>
            </w:pPr>
            <w:r w:rsidRPr="00625AB3">
              <w:rPr>
                <w:rFonts w:ascii="Times New Roman" w:hAnsi="Times New Roman" w:cs="Times New Roman"/>
                <w:b/>
                <w:bCs/>
              </w:rPr>
              <w:t>EE/EU</w:t>
            </w:r>
          </w:p>
        </w:tc>
      </w:tr>
      <w:tr w:rsidR="007E09A9" w:rsidRPr="00364820" w14:paraId="795CEBE8" w14:textId="77777777" w:rsidTr="006C2A45">
        <w:tc>
          <w:tcPr>
            <w:tcW w:w="2914" w:type="dxa"/>
            <w:tcBorders>
              <w:top w:val="single" w:sz="6" w:space="0" w:color="auto"/>
              <w:left w:val="single" w:sz="6" w:space="0" w:color="auto"/>
              <w:bottom w:val="single" w:sz="6" w:space="0" w:color="auto"/>
              <w:right w:val="single" w:sz="6" w:space="0" w:color="auto"/>
            </w:tcBorders>
          </w:tcPr>
          <w:p w14:paraId="28CFEEFE" w14:textId="77777777" w:rsidR="007E09A9" w:rsidRDefault="007E09A9" w:rsidP="007E09A9">
            <w:pPr>
              <w:rPr>
                <w:rFonts w:ascii="Times New Roman" w:hAnsi="Times New Roman" w:cs="Times New Roman"/>
              </w:rPr>
            </w:pPr>
            <w:r>
              <w:rPr>
                <w:rFonts w:ascii="Times New Roman" w:hAnsi="Times New Roman" w:cs="Times New Roman"/>
              </w:rPr>
              <w:t>Désignation d’un référent COVID</w:t>
            </w:r>
            <w:r w:rsidRPr="00364820">
              <w:rPr>
                <w:rFonts w:ascii="Times New Roman" w:hAnsi="Times New Roman" w:cs="Times New Roman"/>
              </w:rPr>
              <w:t>-19 présent en permanence sur le chantier</w:t>
            </w:r>
          </w:p>
        </w:tc>
        <w:tc>
          <w:tcPr>
            <w:tcW w:w="6442" w:type="dxa"/>
            <w:tcBorders>
              <w:top w:val="single" w:sz="6" w:space="0" w:color="auto"/>
              <w:left w:val="single" w:sz="6" w:space="0" w:color="auto"/>
              <w:bottom w:val="single" w:sz="6" w:space="0" w:color="auto"/>
              <w:right w:val="single" w:sz="6" w:space="0" w:color="auto"/>
            </w:tcBorders>
          </w:tcPr>
          <w:p w14:paraId="4C104E82" w14:textId="77777777" w:rsidR="00821884" w:rsidRDefault="007E09A9" w:rsidP="007E09A9">
            <w:pPr>
              <w:jc w:val="both"/>
              <w:rPr>
                <w:rFonts w:ascii="Times New Roman" w:hAnsi="Times New Roman" w:cs="Times New Roman"/>
              </w:rPr>
            </w:pPr>
            <w:r w:rsidRPr="00364820">
              <w:rPr>
                <w:rFonts w:ascii="Times New Roman" w:hAnsi="Times New Roman" w:cs="Times New Roman"/>
              </w:rPr>
              <w:t>Nom :</w:t>
            </w:r>
            <w:r w:rsidR="00821884">
              <w:rPr>
                <w:rFonts w:ascii="Times New Roman" w:hAnsi="Times New Roman" w:cs="Times New Roman"/>
              </w:rPr>
              <w:t xml:space="preserve"> ……………</w:t>
            </w:r>
            <w:r w:rsidRPr="00364820">
              <w:rPr>
                <w:rFonts w:ascii="Times New Roman" w:hAnsi="Times New Roman" w:cs="Times New Roman"/>
              </w:rPr>
              <w:t xml:space="preserve"> </w:t>
            </w:r>
          </w:p>
          <w:p w14:paraId="28A09F9A" w14:textId="77777777" w:rsidR="007E09A9" w:rsidRPr="00364820" w:rsidRDefault="007E09A9" w:rsidP="007E09A9">
            <w:pPr>
              <w:jc w:val="both"/>
              <w:rPr>
                <w:rFonts w:ascii="Times New Roman" w:hAnsi="Times New Roman" w:cs="Times New Roman"/>
              </w:rPr>
            </w:pPr>
            <w:r w:rsidRPr="00364820">
              <w:rPr>
                <w:rFonts w:ascii="Times New Roman" w:hAnsi="Times New Roman" w:cs="Times New Roman"/>
              </w:rPr>
              <w:t>Prénom : …………</w:t>
            </w:r>
          </w:p>
          <w:p w14:paraId="3517B0A3" w14:textId="77777777" w:rsidR="007E09A9" w:rsidRPr="00364820" w:rsidRDefault="007E09A9" w:rsidP="00821884">
            <w:pPr>
              <w:jc w:val="both"/>
              <w:rPr>
                <w:rFonts w:ascii="Times New Roman" w:hAnsi="Times New Roman" w:cs="Times New Roman"/>
              </w:rPr>
            </w:pPr>
            <w:r w:rsidRPr="00364820">
              <w:rPr>
                <w:rFonts w:ascii="Times New Roman" w:hAnsi="Times New Roman" w:cs="Times New Roman"/>
              </w:rPr>
              <w:t>Téléphone : ……</w:t>
            </w:r>
            <w:r>
              <w:rPr>
                <w:rFonts w:ascii="Times New Roman" w:hAnsi="Times New Roman" w:cs="Times New Roman"/>
              </w:rPr>
              <w:t>…</w:t>
            </w:r>
          </w:p>
        </w:tc>
        <w:tc>
          <w:tcPr>
            <w:tcW w:w="851" w:type="dxa"/>
            <w:tcBorders>
              <w:top w:val="single" w:sz="6" w:space="0" w:color="auto"/>
              <w:left w:val="single" w:sz="6" w:space="0" w:color="auto"/>
              <w:bottom w:val="single" w:sz="6" w:space="0" w:color="auto"/>
              <w:right w:val="single" w:sz="6" w:space="0" w:color="auto"/>
            </w:tcBorders>
            <w:vAlign w:val="center"/>
          </w:tcPr>
          <w:p w14:paraId="68E020F3" w14:textId="77777777" w:rsidR="007E09A9" w:rsidRPr="00364820" w:rsidRDefault="007E09A9" w:rsidP="007E09A9">
            <w:pPr>
              <w:jc w:val="center"/>
              <w:rPr>
                <w:rFonts w:ascii="Times New Roman" w:hAnsi="Times New Roman" w:cs="Times New Roman"/>
              </w:rPr>
            </w:pPr>
            <w:r w:rsidRPr="00364820">
              <w:rPr>
                <w:rFonts w:ascii="Times New Roman" w:hAnsi="Times New Roman" w:cs="Times New Roman"/>
              </w:rPr>
              <w:t>EE</w:t>
            </w:r>
          </w:p>
        </w:tc>
      </w:tr>
      <w:tr w:rsidR="007E09A9" w:rsidRPr="00364820" w14:paraId="20145093" w14:textId="77777777" w:rsidTr="00625AB3">
        <w:tc>
          <w:tcPr>
            <w:tcW w:w="2914" w:type="dxa"/>
            <w:tcBorders>
              <w:top w:val="single" w:sz="6" w:space="0" w:color="auto"/>
              <w:left w:val="single" w:sz="6" w:space="0" w:color="auto"/>
              <w:bottom w:val="single" w:sz="6" w:space="0" w:color="auto"/>
              <w:right w:val="single" w:sz="6" w:space="0" w:color="auto"/>
            </w:tcBorders>
          </w:tcPr>
          <w:p w14:paraId="7CD3171E" w14:textId="77777777" w:rsidR="007E09A9" w:rsidRPr="00364820" w:rsidRDefault="007E09A9" w:rsidP="007E09A9">
            <w:pPr>
              <w:rPr>
                <w:rFonts w:ascii="Times New Roman" w:hAnsi="Times New Roman" w:cs="Times New Roman"/>
              </w:rPr>
            </w:pPr>
            <w:r w:rsidRPr="00364820">
              <w:rPr>
                <w:rFonts w:ascii="Times New Roman" w:hAnsi="Times New Roman" w:cs="Times New Roman"/>
              </w:rPr>
              <w:t>Choix des salariés</w:t>
            </w:r>
            <w:r>
              <w:rPr>
                <w:rFonts w:ascii="Times New Roman" w:hAnsi="Times New Roman" w:cs="Times New Roman"/>
              </w:rPr>
              <w:t xml:space="preserve"> de l’entreprise devant accéder</w:t>
            </w:r>
            <w:r w:rsidRPr="00364820">
              <w:rPr>
                <w:rFonts w:ascii="Times New Roman" w:hAnsi="Times New Roman" w:cs="Times New Roman"/>
              </w:rPr>
              <w:t xml:space="preserve"> au site Louvre</w:t>
            </w:r>
          </w:p>
        </w:tc>
        <w:tc>
          <w:tcPr>
            <w:tcW w:w="6442" w:type="dxa"/>
            <w:tcBorders>
              <w:top w:val="single" w:sz="6" w:space="0" w:color="auto"/>
              <w:left w:val="single" w:sz="6" w:space="0" w:color="auto"/>
              <w:bottom w:val="single" w:sz="6" w:space="0" w:color="auto"/>
              <w:right w:val="single" w:sz="6" w:space="0" w:color="auto"/>
            </w:tcBorders>
          </w:tcPr>
          <w:p w14:paraId="0FB0C14A" w14:textId="4E682A8B" w:rsidR="001C3BE1" w:rsidRDefault="00677D76" w:rsidP="001C3BE1">
            <w:pPr>
              <w:pStyle w:val="Paragraphedeliste"/>
              <w:ind w:left="360"/>
              <w:jc w:val="both"/>
              <w:rPr>
                <w:sz w:val="22"/>
              </w:rPr>
            </w:pPr>
            <w:r w:rsidRPr="001C3BE1">
              <w:rPr>
                <w:sz w:val="22"/>
              </w:rPr>
              <w:t xml:space="preserve">Des aménagements de poste sont possibles pour les personnes vulnérables </w:t>
            </w:r>
            <w:r w:rsidR="00812032" w:rsidRPr="001C3BE1">
              <w:rPr>
                <w:sz w:val="22"/>
              </w:rPr>
              <w:t xml:space="preserve">risquant de développer une forme grave de la Covid-19 (liste en annexe ci-dessous) </w:t>
            </w:r>
            <w:r w:rsidRPr="001C3BE1">
              <w:rPr>
                <w:sz w:val="22"/>
              </w:rPr>
              <w:t>sur prescription du médecin du travail</w:t>
            </w:r>
            <w:r w:rsidR="00812032" w:rsidRPr="001C3BE1">
              <w:rPr>
                <w:sz w:val="22"/>
              </w:rPr>
              <w:t xml:space="preserve"> des intéressés</w:t>
            </w:r>
            <w:r w:rsidR="001C3BE1" w:rsidRPr="001C3BE1">
              <w:rPr>
                <w:sz w:val="22"/>
              </w:rPr>
              <w:t> : (</w:t>
            </w:r>
            <w:r w:rsidR="001C3BE1">
              <w:rPr>
                <w:sz w:val="22"/>
              </w:rPr>
              <w:t>ex : m</w:t>
            </w:r>
            <w:r w:rsidR="001C3BE1" w:rsidRPr="00812032">
              <w:rPr>
                <w:sz w:val="22"/>
              </w:rPr>
              <w:t>ise en place d’un travail à distance pour les fonctions éligibles.</w:t>
            </w:r>
            <w:r w:rsidR="001C3BE1">
              <w:rPr>
                <w:sz w:val="22"/>
              </w:rPr>
              <w:t>)</w:t>
            </w:r>
          </w:p>
          <w:p w14:paraId="78AF6557" w14:textId="77777777" w:rsidR="00812032" w:rsidRDefault="00812032" w:rsidP="00812032">
            <w:pPr>
              <w:pStyle w:val="Paragraphedeliste"/>
              <w:ind w:left="360"/>
              <w:jc w:val="both"/>
              <w:rPr>
                <w:sz w:val="22"/>
              </w:rPr>
            </w:pPr>
          </w:p>
          <w:p w14:paraId="7BCFBE2D" w14:textId="77777777" w:rsidR="00812032" w:rsidRDefault="00812032" w:rsidP="00812032">
            <w:pPr>
              <w:pStyle w:val="Paragraphedeliste"/>
              <w:ind w:left="360"/>
              <w:jc w:val="both"/>
              <w:rPr>
                <w:sz w:val="22"/>
              </w:rPr>
            </w:pPr>
          </w:p>
          <w:p w14:paraId="6BBFC30D" w14:textId="77777777" w:rsidR="00812032" w:rsidRPr="00812032" w:rsidRDefault="00812032" w:rsidP="00812032">
            <w:pPr>
              <w:pStyle w:val="Paragraphedeliste"/>
              <w:ind w:left="360"/>
              <w:jc w:val="both"/>
              <w:rPr>
                <w:sz w:val="22"/>
              </w:rPr>
            </w:pPr>
          </w:p>
        </w:tc>
        <w:tc>
          <w:tcPr>
            <w:tcW w:w="851" w:type="dxa"/>
            <w:tcBorders>
              <w:top w:val="single" w:sz="6" w:space="0" w:color="auto"/>
              <w:left w:val="single" w:sz="6" w:space="0" w:color="auto"/>
              <w:bottom w:val="single" w:sz="6" w:space="0" w:color="auto"/>
              <w:right w:val="single" w:sz="6" w:space="0" w:color="auto"/>
            </w:tcBorders>
          </w:tcPr>
          <w:p w14:paraId="36AAA98F" w14:textId="77777777" w:rsidR="007E09A9" w:rsidRPr="006C2A45" w:rsidRDefault="007E09A9" w:rsidP="007E09A9">
            <w:pPr>
              <w:contextualSpacing/>
              <w:jc w:val="center"/>
              <w:rPr>
                <w:rFonts w:ascii="Times New Roman" w:hAnsi="Times New Roman" w:cs="Times New Roman"/>
                <w:lang w:val="es-ES_tradnl"/>
              </w:rPr>
            </w:pPr>
            <w:r w:rsidRPr="006C2A45">
              <w:rPr>
                <w:rFonts w:ascii="Times New Roman" w:hAnsi="Times New Roman" w:cs="Times New Roman"/>
                <w:lang w:val="es-ES_tradnl"/>
              </w:rPr>
              <w:t>EE</w:t>
            </w:r>
          </w:p>
          <w:p w14:paraId="4C3792B6" w14:textId="77777777" w:rsidR="007E09A9" w:rsidRDefault="007E09A9" w:rsidP="007E09A9">
            <w:pPr>
              <w:contextualSpacing/>
              <w:jc w:val="center"/>
              <w:rPr>
                <w:rFonts w:ascii="Times New Roman" w:hAnsi="Times New Roman" w:cs="Times New Roman"/>
                <w:lang w:val="es-ES_tradnl"/>
              </w:rPr>
            </w:pPr>
          </w:p>
          <w:p w14:paraId="0B044010" w14:textId="77777777" w:rsidR="007E09A9" w:rsidRPr="006C2A45" w:rsidRDefault="007E09A9" w:rsidP="007E09A9">
            <w:pPr>
              <w:contextualSpacing/>
              <w:jc w:val="center"/>
              <w:rPr>
                <w:rFonts w:ascii="Times New Roman" w:hAnsi="Times New Roman" w:cs="Times New Roman"/>
                <w:lang w:val="es-ES_tradnl"/>
              </w:rPr>
            </w:pPr>
          </w:p>
          <w:p w14:paraId="3D1A6786" w14:textId="77777777" w:rsidR="00677D76" w:rsidRDefault="00677D76" w:rsidP="007E09A9">
            <w:pPr>
              <w:contextualSpacing/>
              <w:jc w:val="center"/>
              <w:rPr>
                <w:rFonts w:ascii="Times New Roman" w:hAnsi="Times New Roman" w:cs="Times New Roman"/>
                <w:lang w:val="es-ES_tradnl"/>
              </w:rPr>
            </w:pPr>
          </w:p>
          <w:p w14:paraId="390264FC" w14:textId="77777777" w:rsidR="00812032" w:rsidRDefault="00812032" w:rsidP="007E09A9">
            <w:pPr>
              <w:contextualSpacing/>
              <w:jc w:val="center"/>
              <w:rPr>
                <w:rFonts w:ascii="Times New Roman" w:hAnsi="Times New Roman" w:cs="Times New Roman"/>
                <w:lang w:val="es-ES_tradnl"/>
              </w:rPr>
            </w:pPr>
          </w:p>
          <w:p w14:paraId="2BE8E134" w14:textId="7B86075D" w:rsidR="007E09A9" w:rsidRPr="006C2A45" w:rsidRDefault="007E09A9" w:rsidP="007E09A9">
            <w:pPr>
              <w:contextualSpacing/>
              <w:jc w:val="center"/>
              <w:rPr>
                <w:rFonts w:ascii="Times New Roman" w:hAnsi="Times New Roman" w:cs="Times New Roman"/>
                <w:lang w:val="es-ES_tradnl"/>
              </w:rPr>
            </w:pPr>
            <w:r w:rsidRPr="006C2A45">
              <w:rPr>
                <w:rFonts w:ascii="Times New Roman" w:hAnsi="Times New Roman" w:cs="Times New Roman"/>
                <w:lang w:val="es-ES_tradnl"/>
              </w:rPr>
              <w:t>EE</w:t>
            </w:r>
          </w:p>
        </w:tc>
      </w:tr>
      <w:tr w:rsidR="007E09A9" w:rsidRPr="00B93C6A" w14:paraId="44344090" w14:textId="77777777" w:rsidTr="00C92E9C">
        <w:tc>
          <w:tcPr>
            <w:tcW w:w="2914" w:type="dxa"/>
            <w:tcBorders>
              <w:top w:val="single" w:sz="6" w:space="0" w:color="auto"/>
              <w:left w:val="single" w:sz="6" w:space="0" w:color="auto"/>
              <w:bottom w:val="single" w:sz="6" w:space="0" w:color="auto"/>
              <w:right w:val="single" w:sz="6" w:space="0" w:color="auto"/>
            </w:tcBorders>
          </w:tcPr>
          <w:p w14:paraId="4663D239" w14:textId="77777777" w:rsidR="007E09A9" w:rsidRPr="00364820" w:rsidRDefault="007E09A9" w:rsidP="00677D76">
            <w:pPr>
              <w:rPr>
                <w:rFonts w:ascii="Times New Roman" w:hAnsi="Times New Roman" w:cs="Times New Roman"/>
              </w:rPr>
            </w:pPr>
            <w:r w:rsidRPr="00364820">
              <w:br w:type="page"/>
            </w:r>
            <w:r w:rsidRPr="00364820">
              <w:rPr>
                <w:rFonts w:ascii="Times New Roman" w:hAnsi="Times New Roman" w:cs="Times New Roman"/>
              </w:rPr>
              <w:t>Prise de poste</w:t>
            </w:r>
          </w:p>
        </w:tc>
        <w:tc>
          <w:tcPr>
            <w:tcW w:w="6442" w:type="dxa"/>
            <w:tcBorders>
              <w:top w:val="single" w:sz="6" w:space="0" w:color="auto"/>
              <w:left w:val="single" w:sz="6" w:space="0" w:color="auto"/>
              <w:bottom w:val="single" w:sz="6" w:space="0" w:color="auto"/>
              <w:right w:val="single" w:sz="6" w:space="0" w:color="auto"/>
            </w:tcBorders>
          </w:tcPr>
          <w:p w14:paraId="7E849EBC" w14:textId="77777777" w:rsidR="00677D76" w:rsidRDefault="007E09A9" w:rsidP="003950CC">
            <w:pPr>
              <w:pStyle w:val="Paragraphedeliste"/>
              <w:numPr>
                <w:ilvl w:val="0"/>
                <w:numId w:val="12"/>
              </w:numPr>
              <w:jc w:val="both"/>
            </w:pPr>
            <w:r w:rsidRPr="00677D76">
              <w:rPr>
                <w:sz w:val="22"/>
              </w:rPr>
              <w:t>Faire rester chez soi toute personne présentant des symptômes évoquant le COVID-19, en particulier toux, températur</w:t>
            </w:r>
            <w:r w:rsidR="00677D76">
              <w:rPr>
                <w:sz w:val="22"/>
              </w:rPr>
              <w:t>e, perte d’odorat et/ou de goût</w:t>
            </w:r>
            <w:r w:rsidRPr="00677D76">
              <w:t xml:space="preserve"> </w:t>
            </w:r>
          </w:p>
          <w:p w14:paraId="40CA7DD2" w14:textId="77777777" w:rsidR="00677D76" w:rsidRPr="00677D76" w:rsidRDefault="007E09A9" w:rsidP="007E09A9">
            <w:pPr>
              <w:pStyle w:val="Paragraphedeliste"/>
              <w:numPr>
                <w:ilvl w:val="0"/>
                <w:numId w:val="12"/>
              </w:numPr>
              <w:jc w:val="both"/>
              <w:rPr>
                <w:sz w:val="22"/>
              </w:rPr>
            </w:pPr>
            <w:r w:rsidRPr="00677D76">
              <w:rPr>
                <w:sz w:val="22"/>
              </w:rPr>
              <w:t>Questionner les salariés lors de leur prise de poste.</w:t>
            </w:r>
          </w:p>
          <w:p w14:paraId="3349ADF1" w14:textId="426AEB1F" w:rsidR="007E09A9" w:rsidRPr="00677D76" w:rsidRDefault="007E09A9" w:rsidP="007E09A9">
            <w:pPr>
              <w:pStyle w:val="Paragraphedeliste"/>
              <w:numPr>
                <w:ilvl w:val="0"/>
                <w:numId w:val="12"/>
              </w:numPr>
              <w:jc w:val="both"/>
              <w:rPr>
                <w:sz w:val="22"/>
              </w:rPr>
            </w:pPr>
            <w:r w:rsidRPr="00677D76">
              <w:rPr>
                <w:sz w:val="22"/>
              </w:rPr>
              <w:lastRenderedPageBreak/>
              <w:t xml:space="preserve">Effectuer une désinfection des mains par friction au gel hydro alcoolique, en entrant et en quittant le musée et préalablement au retrait </w:t>
            </w:r>
            <w:r w:rsidR="00B76DCB" w:rsidRPr="00677D76">
              <w:rPr>
                <w:sz w:val="22"/>
              </w:rPr>
              <w:t xml:space="preserve">du </w:t>
            </w:r>
            <w:r w:rsidRPr="00677D76">
              <w:rPr>
                <w:sz w:val="22"/>
              </w:rPr>
              <w:t xml:space="preserve">laissez-passer journalier </w:t>
            </w:r>
            <w:r w:rsidR="001C3BE1">
              <w:rPr>
                <w:sz w:val="22"/>
              </w:rPr>
              <w:t>aux</w:t>
            </w:r>
            <w:r w:rsidRPr="00677D76">
              <w:rPr>
                <w:sz w:val="22"/>
              </w:rPr>
              <w:t xml:space="preserve"> postes d’accueil de contrôle.</w:t>
            </w:r>
            <w:r w:rsidR="007179AE" w:rsidRPr="00677D76">
              <w:rPr>
                <w:sz w:val="22"/>
              </w:rPr>
              <w:t xml:space="preserve"> </w:t>
            </w:r>
            <w:r w:rsidR="003C74B6">
              <w:rPr>
                <w:sz w:val="22"/>
              </w:rPr>
              <w:t>Aux postes d’accueil non équipés d’écrans en plexiglas, r</w:t>
            </w:r>
            <w:r w:rsidRPr="00677D76">
              <w:rPr>
                <w:sz w:val="22"/>
              </w:rPr>
              <w:t>especter une distance d’</w:t>
            </w:r>
            <w:r w:rsidR="00066C89">
              <w:rPr>
                <w:sz w:val="22"/>
              </w:rPr>
              <w:t xml:space="preserve">au moins </w:t>
            </w:r>
            <w:r w:rsidRPr="00677D76">
              <w:rPr>
                <w:sz w:val="22"/>
              </w:rPr>
              <w:t>un mètre lors du retrait du laissez-passer.</w:t>
            </w:r>
          </w:p>
          <w:p w14:paraId="2CA2C96C" w14:textId="136E67BB" w:rsidR="00677D76" w:rsidRPr="00677D76" w:rsidRDefault="007E09A9" w:rsidP="00677D76">
            <w:pPr>
              <w:pStyle w:val="Paragraphedeliste"/>
              <w:numPr>
                <w:ilvl w:val="0"/>
                <w:numId w:val="12"/>
              </w:numPr>
              <w:jc w:val="both"/>
              <w:rPr>
                <w:sz w:val="22"/>
              </w:rPr>
            </w:pPr>
            <w:r w:rsidRPr="00677D76">
              <w:rPr>
                <w:sz w:val="22"/>
              </w:rPr>
              <w:t>Port obligatoire et permanent du masque couvrant la bouche et le nez en intérieur comme en extérieur</w:t>
            </w:r>
            <w:r w:rsidR="0005678A" w:rsidRPr="00677D76">
              <w:rPr>
                <w:sz w:val="22"/>
              </w:rPr>
              <w:t xml:space="preserve"> sauf lorsque le travailleur se trouve seul dans son local de travail</w:t>
            </w:r>
            <w:r w:rsidR="005C7833">
              <w:rPr>
                <w:sz w:val="22"/>
              </w:rPr>
              <w:t>.</w:t>
            </w:r>
          </w:p>
          <w:p w14:paraId="7C160A06" w14:textId="15FA010B" w:rsidR="007E09A9" w:rsidRPr="001955AD" w:rsidRDefault="007E09A9" w:rsidP="00612766">
            <w:pPr>
              <w:pStyle w:val="Paragraphedeliste"/>
              <w:numPr>
                <w:ilvl w:val="0"/>
                <w:numId w:val="12"/>
              </w:numPr>
              <w:jc w:val="both"/>
            </w:pPr>
            <w:r w:rsidRPr="00677D76">
              <w:rPr>
                <w:sz w:val="22"/>
              </w:rPr>
              <w:t>Le responsable d’équipe est chargé de rappeler et faire respecter les gestes barrières.</w:t>
            </w:r>
            <w:r w:rsidR="00612766">
              <w:rPr>
                <w:sz w:val="22"/>
              </w:rPr>
              <w:t xml:space="preserve"> </w:t>
            </w:r>
            <w:r w:rsidR="00612766" w:rsidRPr="00612766">
              <w:rPr>
                <w:sz w:val="22"/>
                <w:szCs w:val="22"/>
              </w:rPr>
              <w:t xml:space="preserve">Rappeler </w:t>
            </w:r>
            <w:r w:rsidR="00612766" w:rsidRPr="00362718">
              <w:rPr>
                <w:sz w:val="22"/>
                <w:szCs w:val="22"/>
              </w:rPr>
              <w:t>l’existence de l’application « TousAntiCovid » et de l’intérêt de son activation pendant les horaires de travail.</w:t>
            </w:r>
          </w:p>
        </w:tc>
        <w:tc>
          <w:tcPr>
            <w:tcW w:w="851" w:type="dxa"/>
            <w:tcBorders>
              <w:top w:val="single" w:sz="6" w:space="0" w:color="auto"/>
              <w:left w:val="single" w:sz="6" w:space="0" w:color="auto"/>
              <w:bottom w:val="single" w:sz="6" w:space="0" w:color="auto"/>
              <w:right w:val="single" w:sz="6" w:space="0" w:color="auto"/>
            </w:tcBorders>
          </w:tcPr>
          <w:p w14:paraId="748B878E" w14:textId="77777777" w:rsidR="007E09A9" w:rsidRPr="00364820" w:rsidRDefault="007E09A9" w:rsidP="007E09A9">
            <w:pPr>
              <w:contextualSpacing/>
              <w:jc w:val="center"/>
              <w:rPr>
                <w:rFonts w:ascii="Times New Roman" w:hAnsi="Times New Roman" w:cs="Times New Roman"/>
                <w:lang w:val="es-ES_tradnl"/>
              </w:rPr>
            </w:pPr>
            <w:r w:rsidRPr="00364820">
              <w:rPr>
                <w:rFonts w:ascii="Times New Roman" w:hAnsi="Times New Roman" w:cs="Times New Roman"/>
                <w:lang w:val="es-ES_tradnl"/>
              </w:rPr>
              <w:lastRenderedPageBreak/>
              <w:t>EE</w:t>
            </w:r>
          </w:p>
          <w:p w14:paraId="27DC4AB3" w14:textId="77777777" w:rsidR="007E09A9" w:rsidRPr="00364820" w:rsidRDefault="007E09A9" w:rsidP="007E09A9">
            <w:pPr>
              <w:contextualSpacing/>
              <w:jc w:val="center"/>
              <w:rPr>
                <w:rFonts w:ascii="Times New Roman" w:hAnsi="Times New Roman" w:cs="Times New Roman"/>
                <w:lang w:val="es-ES_tradnl"/>
              </w:rPr>
            </w:pPr>
          </w:p>
          <w:p w14:paraId="492A6F19" w14:textId="77777777" w:rsidR="007E09A9" w:rsidRPr="00364820" w:rsidRDefault="007E09A9" w:rsidP="007E09A9">
            <w:pPr>
              <w:contextualSpacing/>
              <w:jc w:val="center"/>
              <w:rPr>
                <w:rFonts w:ascii="Times New Roman" w:hAnsi="Times New Roman" w:cs="Times New Roman"/>
                <w:lang w:val="es-ES_tradnl"/>
              </w:rPr>
            </w:pPr>
          </w:p>
          <w:p w14:paraId="7BF4E327" w14:textId="77777777" w:rsidR="007E09A9" w:rsidRPr="00364820" w:rsidRDefault="007E09A9" w:rsidP="007E09A9">
            <w:pPr>
              <w:contextualSpacing/>
              <w:jc w:val="center"/>
              <w:rPr>
                <w:rFonts w:ascii="Times New Roman" w:hAnsi="Times New Roman" w:cs="Times New Roman"/>
                <w:lang w:val="es-ES_tradnl"/>
              </w:rPr>
            </w:pPr>
            <w:r w:rsidRPr="00364820">
              <w:rPr>
                <w:rFonts w:ascii="Times New Roman" w:hAnsi="Times New Roman" w:cs="Times New Roman"/>
                <w:lang w:val="es-ES_tradnl"/>
              </w:rPr>
              <w:t>EE</w:t>
            </w:r>
          </w:p>
          <w:p w14:paraId="7CBB3D89" w14:textId="77777777" w:rsidR="00EB6088" w:rsidRDefault="00EB6088" w:rsidP="00EB6088">
            <w:pPr>
              <w:contextualSpacing/>
              <w:jc w:val="center"/>
              <w:rPr>
                <w:rFonts w:ascii="Times New Roman" w:hAnsi="Times New Roman" w:cs="Times New Roman"/>
                <w:lang w:val="es-ES_tradnl"/>
              </w:rPr>
            </w:pPr>
            <w:r w:rsidRPr="00364820">
              <w:rPr>
                <w:rFonts w:ascii="Times New Roman" w:hAnsi="Times New Roman" w:cs="Times New Roman"/>
                <w:lang w:val="es-ES_tradnl"/>
              </w:rPr>
              <w:lastRenderedPageBreak/>
              <w:t>EPML+EE</w:t>
            </w:r>
          </w:p>
          <w:p w14:paraId="3634A00A" w14:textId="77777777" w:rsidR="007E09A9" w:rsidRDefault="007E09A9" w:rsidP="007E09A9">
            <w:pPr>
              <w:contextualSpacing/>
              <w:jc w:val="center"/>
              <w:rPr>
                <w:rFonts w:ascii="Times New Roman" w:hAnsi="Times New Roman" w:cs="Times New Roman"/>
                <w:lang w:val="es-ES_tradnl"/>
              </w:rPr>
            </w:pPr>
          </w:p>
          <w:p w14:paraId="1BEC6F6F" w14:textId="77777777" w:rsidR="00EB6088" w:rsidRDefault="00EB6088" w:rsidP="007E09A9">
            <w:pPr>
              <w:contextualSpacing/>
              <w:jc w:val="center"/>
              <w:rPr>
                <w:rFonts w:ascii="Times New Roman" w:hAnsi="Times New Roman" w:cs="Times New Roman"/>
                <w:lang w:val="es-ES_tradnl"/>
              </w:rPr>
            </w:pPr>
          </w:p>
          <w:p w14:paraId="587BB9F5" w14:textId="77777777" w:rsidR="007E09A9" w:rsidRPr="00B76DCB" w:rsidRDefault="007E09A9" w:rsidP="007E09A9">
            <w:pPr>
              <w:contextualSpacing/>
              <w:jc w:val="center"/>
              <w:rPr>
                <w:rFonts w:ascii="Times New Roman" w:hAnsi="Times New Roman"/>
                <w:sz w:val="16"/>
                <w:lang w:val="es-ES_tradnl"/>
              </w:rPr>
            </w:pPr>
          </w:p>
          <w:p w14:paraId="1D99D488" w14:textId="77777777" w:rsidR="00EB6088" w:rsidRDefault="00EB6088" w:rsidP="00EB6088">
            <w:pPr>
              <w:contextualSpacing/>
              <w:jc w:val="center"/>
              <w:rPr>
                <w:rFonts w:ascii="Times New Roman" w:hAnsi="Times New Roman" w:cs="Times New Roman"/>
                <w:lang w:val="es-ES_tradnl"/>
              </w:rPr>
            </w:pPr>
            <w:r w:rsidRPr="00364820">
              <w:rPr>
                <w:rFonts w:ascii="Times New Roman" w:hAnsi="Times New Roman" w:cs="Times New Roman"/>
                <w:lang w:val="es-ES_tradnl"/>
              </w:rPr>
              <w:t>EPML+EE</w:t>
            </w:r>
          </w:p>
          <w:p w14:paraId="317B27CB" w14:textId="77777777" w:rsidR="00EB6088" w:rsidRDefault="00EB6088" w:rsidP="007E09A9">
            <w:pPr>
              <w:contextualSpacing/>
              <w:jc w:val="center"/>
              <w:rPr>
                <w:rFonts w:ascii="Times New Roman" w:hAnsi="Times New Roman" w:cs="Times New Roman"/>
                <w:lang w:val="es-ES_tradnl"/>
              </w:rPr>
            </w:pPr>
          </w:p>
          <w:p w14:paraId="5CB26E09" w14:textId="77777777" w:rsidR="007E09A9" w:rsidRPr="001955AD" w:rsidRDefault="007E09A9" w:rsidP="007E09A9">
            <w:pPr>
              <w:contextualSpacing/>
              <w:jc w:val="center"/>
              <w:rPr>
                <w:rFonts w:ascii="Times New Roman" w:hAnsi="Times New Roman" w:cs="Times New Roman"/>
                <w:lang w:val="es-ES_tradnl"/>
              </w:rPr>
            </w:pPr>
            <w:r>
              <w:rPr>
                <w:rFonts w:ascii="Times New Roman" w:hAnsi="Times New Roman" w:cs="Times New Roman"/>
                <w:lang w:val="es-ES_tradnl"/>
              </w:rPr>
              <w:t>EE</w:t>
            </w:r>
          </w:p>
        </w:tc>
      </w:tr>
      <w:tr w:rsidR="007E09A9" w:rsidRPr="00364820" w14:paraId="55BCB1C7" w14:textId="77777777" w:rsidTr="00EB6088">
        <w:trPr>
          <w:trHeight w:val="5745"/>
        </w:trPr>
        <w:tc>
          <w:tcPr>
            <w:tcW w:w="2914" w:type="dxa"/>
            <w:tcBorders>
              <w:top w:val="single" w:sz="6" w:space="0" w:color="auto"/>
              <w:left w:val="single" w:sz="6" w:space="0" w:color="auto"/>
              <w:bottom w:val="single" w:sz="6" w:space="0" w:color="auto"/>
              <w:right w:val="single" w:sz="6" w:space="0" w:color="auto"/>
            </w:tcBorders>
          </w:tcPr>
          <w:p w14:paraId="239DA05E" w14:textId="4A11391A" w:rsidR="007E09A9" w:rsidRPr="00364820" w:rsidRDefault="007E09A9" w:rsidP="007B0F1F">
            <w:pPr>
              <w:rPr>
                <w:rFonts w:ascii="Times New Roman" w:hAnsi="Times New Roman" w:cs="Times New Roman"/>
              </w:rPr>
            </w:pPr>
            <w:bookmarkStart w:id="1" w:name="_Hlk39493692"/>
            <w:r w:rsidRPr="006B1691">
              <w:rPr>
                <w:rFonts w:ascii="Times New Roman" w:hAnsi="Times New Roman" w:cs="Times New Roman"/>
              </w:rPr>
              <w:lastRenderedPageBreak/>
              <w:br w:type="page"/>
            </w:r>
            <w:sdt>
              <w:sdtPr>
                <w:rPr>
                  <w:rFonts w:ascii="Times New Roman" w:hAnsi="Times New Roman" w:cs="Times New Roman"/>
                </w:rPr>
                <w:id w:val="-882790172"/>
                <w14:checkbox>
                  <w14:checked w14:val="0"/>
                  <w14:checkedState w14:val="2612" w14:font="MS Gothic"/>
                  <w14:uncheckedState w14:val="2610" w14:font="MS Gothic"/>
                </w14:checkbox>
              </w:sdtPr>
              <w:sdtEndPr/>
              <w:sdtContent>
                <w:r w:rsidR="00636534" w:rsidRPr="00364820">
                  <w:rPr>
                    <w:rFonts w:ascii="Segoe UI Symbol" w:eastAsia="MS Gothic" w:hAnsi="Segoe UI Symbol" w:cs="Segoe UI Symbol"/>
                  </w:rPr>
                  <w:t>☐</w:t>
                </w:r>
              </w:sdtContent>
            </w:sdt>
            <w:r w:rsidR="00636534" w:rsidRPr="00364820">
              <w:rPr>
                <w:rFonts w:ascii="Times New Roman" w:hAnsi="Times New Roman" w:cs="Times New Roman"/>
              </w:rPr>
              <w:t xml:space="preserve"> </w:t>
            </w:r>
            <w:r w:rsidR="007B0F1F">
              <w:rPr>
                <w:rFonts w:ascii="Times New Roman" w:hAnsi="Times New Roman" w:cs="Times New Roman"/>
              </w:rPr>
              <w:t xml:space="preserve"> Réunions</w:t>
            </w:r>
          </w:p>
        </w:tc>
        <w:tc>
          <w:tcPr>
            <w:tcW w:w="6442" w:type="dxa"/>
            <w:tcBorders>
              <w:top w:val="single" w:sz="6" w:space="0" w:color="auto"/>
              <w:left w:val="single" w:sz="6" w:space="0" w:color="auto"/>
              <w:bottom w:val="single" w:sz="6" w:space="0" w:color="auto"/>
              <w:right w:val="single" w:sz="6" w:space="0" w:color="auto"/>
            </w:tcBorders>
          </w:tcPr>
          <w:p w14:paraId="18B4B288" w14:textId="11C86C0C" w:rsidR="00B80B5C" w:rsidRDefault="00B80B5C" w:rsidP="00B80B5C">
            <w:pPr>
              <w:pStyle w:val="Paragraphedeliste"/>
              <w:numPr>
                <w:ilvl w:val="0"/>
                <w:numId w:val="12"/>
              </w:numPr>
              <w:jc w:val="both"/>
              <w:rPr>
                <w:sz w:val="22"/>
              </w:rPr>
            </w:pPr>
            <w:r>
              <w:rPr>
                <w:sz w:val="22"/>
              </w:rPr>
              <w:t>La télé-réunion est la règle de base à appliquer, y compris lorsqu’elle ne concerne que des personnes présentes au sein des locaux de l’EPML.</w:t>
            </w:r>
          </w:p>
          <w:p w14:paraId="6FC4A484" w14:textId="6991C80E" w:rsidR="00B80B5C" w:rsidRDefault="00B80B5C" w:rsidP="00362718">
            <w:pPr>
              <w:pStyle w:val="Paragraphedeliste"/>
              <w:ind w:left="360"/>
              <w:jc w:val="both"/>
              <w:rPr>
                <w:sz w:val="22"/>
              </w:rPr>
            </w:pPr>
            <w:r>
              <w:rPr>
                <w:sz w:val="22"/>
              </w:rPr>
              <w:t xml:space="preserve"> </w:t>
            </w:r>
          </w:p>
          <w:p w14:paraId="4DB2F14F" w14:textId="70E52A7A" w:rsidR="007B0F1F" w:rsidRDefault="005C7833" w:rsidP="00C50E4C">
            <w:pPr>
              <w:pStyle w:val="Paragraphedeliste"/>
              <w:numPr>
                <w:ilvl w:val="0"/>
                <w:numId w:val="12"/>
              </w:numPr>
              <w:jc w:val="both"/>
              <w:rPr>
                <w:sz w:val="22"/>
              </w:rPr>
            </w:pPr>
            <w:r>
              <w:rPr>
                <w:sz w:val="22"/>
              </w:rPr>
              <w:t xml:space="preserve">Seules les </w:t>
            </w:r>
            <w:r w:rsidR="007B0F1F">
              <w:rPr>
                <w:sz w:val="22"/>
              </w:rPr>
              <w:t>réunions de personnes nécessitant de voir les situations / locaux / équipements, peuvent se tenir dans les locaux de l’EPML. Elles ne peuvent comprendre l’utilisation d’une salle, sauf autorisation exceptionnelle d’un directeur de l’EPML.</w:t>
            </w:r>
          </w:p>
          <w:p w14:paraId="229B6E80" w14:textId="49A13F36" w:rsidR="00B80B5C" w:rsidRDefault="00B80B5C" w:rsidP="00362718">
            <w:pPr>
              <w:pStyle w:val="Paragraphedeliste"/>
              <w:ind w:left="360"/>
              <w:jc w:val="both"/>
              <w:rPr>
                <w:sz w:val="22"/>
              </w:rPr>
            </w:pPr>
            <w:r>
              <w:rPr>
                <w:sz w:val="22"/>
              </w:rPr>
              <w:t xml:space="preserve">Il est possible d’effectuer un briefing introductif ou conclusif en extérieur ou bien dans le hall Napoléon </w:t>
            </w:r>
          </w:p>
          <w:p w14:paraId="0B90128E" w14:textId="77777777" w:rsidR="007B0F1F" w:rsidRDefault="007B0F1F" w:rsidP="00362718">
            <w:pPr>
              <w:pStyle w:val="Paragraphedeliste"/>
              <w:ind w:left="360"/>
              <w:jc w:val="both"/>
              <w:rPr>
                <w:sz w:val="22"/>
              </w:rPr>
            </w:pPr>
          </w:p>
          <w:p w14:paraId="144D2E68" w14:textId="0BA1F8A7" w:rsidR="007B0F1F" w:rsidRDefault="007B0F1F" w:rsidP="00C50E4C">
            <w:pPr>
              <w:pStyle w:val="Paragraphedeliste"/>
              <w:numPr>
                <w:ilvl w:val="0"/>
                <w:numId w:val="12"/>
              </w:numPr>
              <w:jc w:val="both"/>
              <w:rPr>
                <w:sz w:val="22"/>
              </w:rPr>
            </w:pPr>
            <w:r>
              <w:rPr>
                <w:sz w:val="22"/>
              </w:rPr>
              <w:t>Limiter autant que possible leur fréquence, le nombre de participants, et leur fixer au préalable une durée courte et limitée.</w:t>
            </w:r>
          </w:p>
          <w:p w14:paraId="06F5CCCC" w14:textId="53D3F788" w:rsidR="005C7833" w:rsidRDefault="005C7833" w:rsidP="00362718">
            <w:pPr>
              <w:pStyle w:val="Paragraphedeliste"/>
              <w:ind w:left="360"/>
              <w:jc w:val="both"/>
              <w:rPr>
                <w:sz w:val="22"/>
              </w:rPr>
            </w:pPr>
          </w:p>
          <w:p w14:paraId="619F2350" w14:textId="17473F38" w:rsidR="005C7833" w:rsidRPr="00362718" w:rsidRDefault="007B0F1F" w:rsidP="00362718">
            <w:pPr>
              <w:pStyle w:val="Paragraphedeliste"/>
              <w:ind w:left="360"/>
              <w:jc w:val="both"/>
              <w:rPr>
                <w:sz w:val="22"/>
              </w:rPr>
            </w:pPr>
            <w:r>
              <w:rPr>
                <w:sz w:val="22"/>
              </w:rPr>
              <w:t xml:space="preserve">En cas d’autorisation exceptionnelle d’utilisation d’une </w:t>
            </w:r>
            <w:r w:rsidR="003C74B6">
              <w:rPr>
                <w:sz w:val="22"/>
              </w:rPr>
              <w:t>salle donnée</w:t>
            </w:r>
            <w:r>
              <w:rPr>
                <w:sz w:val="22"/>
              </w:rPr>
              <w:t xml:space="preserve"> par un</w:t>
            </w:r>
            <w:r w:rsidR="00B80B5C">
              <w:rPr>
                <w:sz w:val="22"/>
              </w:rPr>
              <w:t xml:space="preserve"> </w:t>
            </w:r>
            <w:r w:rsidRPr="00B80B5C">
              <w:rPr>
                <w:sz w:val="22"/>
              </w:rPr>
              <w:t>Directeur,</w:t>
            </w:r>
            <w:r w:rsidRPr="00362718">
              <w:rPr>
                <w:sz w:val="22"/>
              </w:rPr>
              <w:t xml:space="preserve"> appliquer le protocole suivant : </w:t>
            </w:r>
          </w:p>
          <w:p w14:paraId="711DF7A2" w14:textId="26D55809" w:rsidR="00C50E4C" w:rsidRPr="00C50E4C" w:rsidRDefault="00C50E4C" w:rsidP="00C50E4C">
            <w:pPr>
              <w:pStyle w:val="Paragraphedeliste"/>
              <w:numPr>
                <w:ilvl w:val="0"/>
                <w:numId w:val="12"/>
              </w:numPr>
              <w:jc w:val="both"/>
              <w:rPr>
                <w:sz w:val="22"/>
              </w:rPr>
            </w:pPr>
            <w:r w:rsidRPr="00C50E4C">
              <w:rPr>
                <w:sz w:val="22"/>
              </w:rPr>
              <w:t>Les réunions peuvent se tenir dans toutes les salles préalablement équipées par la Sous-direction logistique du Musée du Louvre (affichage et respect de la jauge, panneau lavage des mains au gel hydro alcoolique, panneau port du masque obligatoire, marquages,</w:t>
            </w:r>
            <w:r>
              <w:rPr>
                <w:sz w:val="22"/>
              </w:rPr>
              <w:t xml:space="preserve"> distanciation de 1m,</w:t>
            </w:r>
            <w:r w:rsidRPr="00C50E4C">
              <w:rPr>
                <w:sz w:val="22"/>
              </w:rPr>
              <w:t xml:space="preserve"> spray/lingettes, flacon de gel hydro alcoolique</w:t>
            </w:r>
            <w:r w:rsidR="00EB6088">
              <w:rPr>
                <w:sz w:val="22"/>
              </w:rPr>
              <w:t>), en réduisant autant que possible la durée de la réunion.</w:t>
            </w:r>
          </w:p>
          <w:p w14:paraId="25B1F89D" w14:textId="77777777" w:rsidR="007E09A9" w:rsidRPr="00C50E4C" w:rsidRDefault="006A1393" w:rsidP="00EB6088">
            <w:pPr>
              <w:pStyle w:val="Paragraphedeliste"/>
              <w:numPr>
                <w:ilvl w:val="0"/>
                <w:numId w:val="12"/>
              </w:numPr>
              <w:jc w:val="both"/>
              <w:rPr>
                <w:sz w:val="22"/>
              </w:rPr>
            </w:pPr>
            <w:r w:rsidRPr="00C50E4C">
              <w:rPr>
                <w:sz w:val="22"/>
              </w:rPr>
              <w:t xml:space="preserve">Le pilote de la réunion prépare la salle : met une paire de gants pour nettoyer, ouvre la porte qu’il laissera ouverte ensuite, aère la salle si elle possède une fenêtre, nettoie la table et les sièges avec produit détergent (spray et lingettes disponibles sur place), </w:t>
            </w:r>
            <w:r w:rsidR="00FB328C" w:rsidRPr="00C50E4C">
              <w:rPr>
                <w:sz w:val="22"/>
              </w:rPr>
              <w:t>ôte</w:t>
            </w:r>
            <w:r w:rsidRPr="00C50E4C">
              <w:rPr>
                <w:sz w:val="22"/>
              </w:rPr>
              <w:t xml:space="preserve"> ses gants avant de s’installer à sa place</w:t>
            </w:r>
          </w:p>
          <w:p w14:paraId="379B7521" w14:textId="77777777" w:rsidR="007E09A9" w:rsidRPr="00C50E4C" w:rsidRDefault="00BC53A8" w:rsidP="006A2A04">
            <w:pPr>
              <w:pStyle w:val="Paragraphedeliste"/>
              <w:numPr>
                <w:ilvl w:val="0"/>
                <w:numId w:val="12"/>
              </w:numPr>
              <w:jc w:val="both"/>
              <w:rPr>
                <w:sz w:val="22"/>
              </w:rPr>
            </w:pPr>
            <w:r w:rsidRPr="00C50E4C">
              <w:rPr>
                <w:sz w:val="22"/>
              </w:rPr>
              <w:t>Lavage des mains obligatoire au</w:t>
            </w:r>
            <w:r w:rsidR="007E09A9" w:rsidRPr="00C50E4C">
              <w:rPr>
                <w:sz w:val="22"/>
              </w:rPr>
              <w:t xml:space="preserve"> gel hydro alcoolique pour les participants lors de leur arrivée dans la salle.</w:t>
            </w:r>
          </w:p>
          <w:p w14:paraId="61E94183" w14:textId="77777777" w:rsidR="00BC53A8" w:rsidRPr="00C50E4C" w:rsidRDefault="00BC53A8" w:rsidP="00C50E4C">
            <w:pPr>
              <w:pStyle w:val="Paragraphedeliste"/>
              <w:numPr>
                <w:ilvl w:val="0"/>
                <w:numId w:val="12"/>
              </w:numPr>
              <w:jc w:val="both"/>
              <w:rPr>
                <w:sz w:val="22"/>
              </w:rPr>
            </w:pPr>
            <w:r w:rsidRPr="00C50E4C">
              <w:rPr>
                <w:sz w:val="22"/>
              </w:rPr>
              <w:t>Respect d’une distance de 1 mètre entre les agents pour rentrer dans la salle</w:t>
            </w:r>
          </w:p>
          <w:p w14:paraId="4C832637" w14:textId="77777777" w:rsidR="00BC53A8" w:rsidRPr="00C50E4C" w:rsidRDefault="00BC53A8" w:rsidP="00C50E4C">
            <w:pPr>
              <w:pStyle w:val="Paragraphedeliste"/>
              <w:numPr>
                <w:ilvl w:val="0"/>
                <w:numId w:val="12"/>
              </w:numPr>
              <w:jc w:val="both"/>
              <w:rPr>
                <w:sz w:val="22"/>
              </w:rPr>
            </w:pPr>
            <w:r w:rsidRPr="00C50E4C">
              <w:rPr>
                <w:sz w:val="22"/>
              </w:rPr>
              <w:t>Laisser la porte de la salle de réunion ouverte</w:t>
            </w:r>
          </w:p>
          <w:p w14:paraId="5E5DEDD6" w14:textId="77777777" w:rsidR="007E09A9" w:rsidRPr="00C50E4C" w:rsidRDefault="00C40104" w:rsidP="00C50E4C">
            <w:pPr>
              <w:pStyle w:val="Paragraphedeliste"/>
              <w:numPr>
                <w:ilvl w:val="0"/>
                <w:numId w:val="12"/>
              </w:numPr>
              <w:jc w:val="both"/>
              <w:rPr>
                <w:sz w:val="22"/>
              </w:rPr>
            </w:pPr>
            <w:r w:rsidRPr="00C50E4C">
              <w:rPr>
                <w:sz w:val="22"/>
              </w:rPr>
              <w:t>Éviter</w:t>
            </w:r>
            <w:r w:rsidR="007E09A9" w:rsidRPr="00C50E4C">
              <w:rPr>
                <w:sz w:val="22"/>
              </w:rPr>
              <w:t xml:space="preserve"> le passage de mains en mains d’objets ou de documents.</w:t>
            </w:r>
          </w:p>
          <w:p w14:paraId="547A0D1F" w14:textId="77777777" w:rsidR="007E09A9" w:rsidRPr="00C50E4C" w:rsidRDefault="007E09A9" w:rsidP="00C50E4C">
            <w:pPr>
              <w:pStyle w:val="Paragraphedeliste"/>
              <w:numPr>
                <w:ilvl w:val="0"/>
                <w:numId w:val="12"/>
              </w:numPr>
              <w:jc w:val="both"/>
              <w:rPr>
                <w:sz w:val="22"/>
              </w:rPr>
            </w:pPr>
            <w:r w:rsidRPr="00C50E4C">
              <w:rPr>
                <w:sz w:val="22"/>
              </w:rPr>
              <w:t>Faire en sorte qu’une seule personne manipule les commandes des équipements de présentation projetée.</w:t>
            </w:r>
          </w:p>
          <w:p w14:paraId="69564B0E" w14:textId="77777777" w:rsidR="00BC53A8" w:rsidRPr="00C50E4C" w:rsidRDefault="00BC53A8" w:rsidP="00C50E4C">
            <w:pPr>
              <w:pStyle w:val="Paragraphedeliste"/>
              <w:numPr>
                <w:ilvl w:val="0"/>
                <w:numId w:val="12"/>
              </w:numPr>
              <w:jc w:val="both"/>
              <w:rPr>
                <w:sz w:val="22"/>
              </w:rPr>
            </w:pPr>
            <w:r w:rsidRPr="00C50E4C">
              <w:rPr>
                <w:sz w:val="22"/>
              </w:rPr>
              <w:t>Le pilote referme la salle</w:t>
            </w:r>
          </w:p>
          <w:p w14:paraId="2E8A4E66" w14:textId="77777777" w:rsidR="007E09A9" w:rsidRPr="00C50E4C" w:rsidRDefault="00BC53A8" w:rsidP="00C50E4C">
            <w:pPr>
              <w:pStyle w:val="Paragraphedeliste"/>
              <w:numPr>
                <w:ilvl w:val="0"/>
                <w:numId w:val="12"/>
              </w:numPr>
              <w:jc w:val="both"/>
              <w:rPr>
                <w:sz w:val="22"/>
              </w:rPr>
            </w:pPr>
            <w:r w:rsidRPr="00C50E4C">
              <w:rPr>
                <w:sz w:val="22"/>
              </w:rPr>
              <w:t>Tous les participants vont se laver les mains au lavabo le plus proche</w:t>
            </w:r>
            <w:r w:rsidR="00BA5FC6" w:rsidRPr="00C50E4C">
              <w:rPr>
                <w:sz w:val="22"/>
              </w:rPr>
              <w:t>.</w:t>
            </w:r>
          </w:p>
        </w:tc>
        <w:tc>
          <w:tcPr>
            <w:tcW w:w="851" w:type="dxa"/>
            <w:tcBorders>
              <w:top w:val="single" w:sz="6" w:space="0" w:color="auto"/>
              <w:left w:val="single" w:sz="6" w:space="0" w:color="auto"/>
              <w:bottom w:val="single" w:sz="6" w:space="0" w:color="auto"/>
              <w:right w:val="single" w:sz="6" w:space="0" w:color="auto"/>
            </w:tcBorders>
          </w:tcPr>
          <w:p w14:paraId="0AEE71A1" w14:textId="08BFBDE2" w:rsidR="007E09A9" w:rsidRDefault="00BA5FC6" w:rsidP="00362718">
            <w:pPr>
              <w:contextualSpacing/>
              <w:rPr>
                <w:rFonts w:ascii="Times New Roman" w:hAnsi="Times New Roman" w:cs="Times New Roman"/>
                <w:lang w:val="es-ES_tradnl"/>
              </w:rPr>
            </w:pPr>
            <w:r>
              <w:rPr>
                <w:rFonts w:ascii="Times New Roman" w:hAnsi="Times New Roman" w:cs="Times New Roman"/>
                <w:lang w:val="es-ES_tradnl"/>
              </w:rPr>
              <w:t>EPML</w:t>
            </w:r>
            <w:r w:rsidR="00B80B5C">
              <w:rPr>
                <w:rFonts w:ascii="Times New Roman" w:hAnsi="Times New Roman" w:cs="Times New Roman"/>
                <w:lang w:val="es-ES_tradnl"/>
              </w:rPr>
              <w:t>/EE</w:t>
            </w:r>
          </w:p>
          <w:p w14:paraId="7889E768" w14:textId="77777777" w:rsidR="007E09A9" w:rsidRDefault="007E09A9" w:rsidP="007E09A9">
            <w:pPr>
              <w:contextualSpacing/>
              <w:jc w:val="center"/>
              <w:rPr>
                <w:rFonts w:ascii="Times New Roman" w:hAnsi="Times New Roman" w:cs="Times New Roman"/>
                <w:lang w:val="es-ES_tradnl"/>
              </w:rPr>
            </w:pPr>
          </w:p>
          <w:p w14:paraId="5D7F6A47" w14:textId="77777777" w:rsidR="00EB6088" w:rsidRDefault="00EB6088" w:rsidP="007E09A9">
            <w:pPr>
              <w:contextualSpacing/>
              <w:jc w:val="center"/>
              <w:rPr>
                <w:rFonts w:ascii="Times New Roman" w:hAnsi="Times New Roman" w:cs="Times New Roman"/>
                <w:lang w:val="es-ES_tradnl"/>
              </w:rPr>
            </w:pPr>
          </w:p>
          <w:p w14:paraId="7C1D1C67" w14:textId="77777777" w:rsidR="00EB6088" w:rsidRDefault="00EB6088" w:rsidP="007E09A9">
            <w:pPr>
              <w:contextualSpacing/>
              <w:jc w:val="center"/>
              <w:rPr>
                <w:rFonts w:ascii="Times New Roman" w:hAnsi="Times New Roman" w:cs="Times New Roman"/>
                <w:lang w:val="es-ES_tradnl"/>
              </w:rPr>
            </w:pPr>
          </w:p>
          <w:p w14:paraId="03D789DE" w14:textId="77777777" w:rsidR="00EB6088" w:rsidRDefault="00EB6088" w:rsidP="007E09A9">
            <w:pPr>
              <w:contextualSpacing/>
              <w:jc w:val="center"/>
              <w:rPr>
                <w:rFonts w:ascii="Times New Roman" w:hAnsi="Times New Roman" w:cs="Times New Roman"/>
                <w:lang w:val="es-ES_tradnl"/>
              </w:rPr>
            </w:pPr>
          </w:p>
          <w:p w14:paraId="7ED0B33B" w14:textId="77777777" w:rsidR="00EB6088" w:rsidRDefault="00EB6088" w:rsidP="007E09A9">
            <w:pPr>
              <w:contextualSpacing/>
              <w:jc w:val="center"/>
              <w:rPr>
                <w:rFonts w:ascii="Times New Roman" w:hAnsi="Times New Roman" w:cs="Times New Roman"/>
                <w:lang w:val="es-ES_tradnl"/>
              </w:rPr>
            </w:pPr>
          </w:p>
          <w:p w14:paraId="61EB1194" w14:textId="77777777" w:rsidR="007E09A9" w:rsidRDefault="007E09A9" w:rsidP="007E09A9">
            <w:pPr>
              <w:contextualSpacing/>
              <w:jc w:val="center"/>
              <w:rPr>
                <w:rFonts w:ascii="Times New Roman" w:hAnsi="Times New Roman" w:cs="Times New Roman"/>
                <w:lang w:val="es-ES_tradnl"/>
              </w:rPr>
            </w:pPr>
          </w:p>
          <w:p w14:paraId="120E5234" w14:textId="77777777" w:rsidR="007E09A9" w:rsidRDefault="007E09A9" w:rsidP="007E09A9">
            <w:pPr>
              <w:contextualSpacing/>
              <w:jc w:val="center"/>
              <w:rPr>
                <w:rFonts w:ascii="Times New Roman" w:hAnsi="Times New Roman" w:cs="Times New Roman"/>
                <w:lang w:val="es-ES_tradnl"/>
              </w:rPr>
            </w:pPr>
          </w:p>
          <w:p w14:paraId="4A745CE5" w14:textId="77777777" w:rsidR="007E09A9" w:rsidRDefault="007E09A9" w:rsidP="007E09A9">
            <w:pPr>
              <w:contextualSpacing/>
              <w:jc w:val="center"/>
              <w:rPr>
                <w:rFonts w:ascii="Times New Roman" w:hAnsi="Times New Roman" w:cs="Times New Roman"/>
                <w:lang w:val="es-ES_tradnl"/>
              </w:rPr>
            </w:pPr>
          </w:p>
          <w:p w14:paraId="6D1CAC62" w14:textId="77777777" w:rsidR="007E09A9" w:rsidRDefault="007E09A9" w:rsidP="007E09A9">
            <w:pPr>
              <w:contextualSpacing/>
              <w:jc w:val="center"/>
              <w:rPr>
                <w:rFonts w:ascii="Times New Roman" w:hAnsi="Times New Roman" w:cs="Times New Roman"/>
                <w:lang w:val="es-ES_tradnl"/>
              </w:rPr>
            </w:pPr>
          </w:p>
          <w:p w14:paraId="000E1AB9" w14:textId="77777777" w:rsidR="007E09A9" w:rsidRDefault="007E09A9" w:rsidP="007E09A9">
            <w:pPr>
              <w:contextualSpacing/>
              <w:jc w:val="center"/>
              <w:rPr>
                <w:rFonts w:ascii="Times New Roman" w:hAnsi="Times New Roman" w:cs="Times New Roman"/>
                <w:lang w:val="es-ES_tradnl"/>
              </w:rPr>
            </w:pPr>
          </w:p>
          <w:p w14:paraId="3823ED12" w14:textId="77777777" w:rsidR="007E09A9" w:rsidRDefault="007E09A9" w:rsidP="007E09A9">
            <w:pPr>
              <w:contextualSpacing/>
              <w:jc w:val="center"/>
              <w:rPr>
                <w:rFonts w:ascii="Times New Roman" w:hAnsi="Times New Roman" w:cs="Times New Roman"/>
                <w:lang w:val="es-ES_tradnl"/>
              </w:rPr>
            </w:pPr>
          </w:p>
          <w:p w14:paraId="554A986A" w14:textId="77777777" w:rsidR="007E09A9" w:rsidRDefault="007E09A9" w:rsidP="007E09A9">
            <w:pPr>
              <w:contextualSpacing/>
              <w:jc w:val="center"/>
              <w:rPr>
                <w:rFonts w:ascii="Times New Roman" w:hAnsi="Times New Roman" w:cs="Times New Roman"/>
                <w:lang w:val="es-ES_tradnl"/>
              </w:rPr>
            </w:pPr>
          </w:p>
          <w:p w14:paraId="29C60FEC" w14:textId="77777777" w:rsidR="007E09A9" w:rsidRDefault="007E09A9" w:rsidP="007E09A9">
            <w:pPr>
              <w:contextualSpacing/>
              <w:jc w:val="center"/>
              <w:rPr>
                <w:rFonts w:ascii="Times New Roman" w:hAnsi="Times New Roman" w:cs="Times New Roman"/>
                <w:lang w:val="es-ES_tradnl"/>
              </w:rPr>
            </w:pPr>
          </w:p>
          <w:p w14:paraId="2E5D9C6A" w14:textId="77777777" w:rsidR="007E09A9" w:rsidRDefault="007E09A9" w:rsidP="007E09A9">
            <w:pPr>
              <w:contextualSpacing/>
              <w:jc w:val="center"/>
              <w:rPr>
                <w:rFonts w:ascii="Times New Roman" w:hAnsi="Times New Roman" w:cs="Times New Roman"/>
                <w:lang w:val="es-ES_tradnl"/>
              </w:rPr>
            </w:pPr>
          </w:p>
          <w:p w14:paraId="58465384" w14:textId="77777777" w:rsidR="007E09A9" w:rsidRDefault="007E09A9" w:rsidP="007E09A9">
            <w:pPr>
              <w:contextualSpacing/>
              <w:jc w:val="center"/>
              <w:rPr>
                <w:rFonts w:ascii="Times New Roman" w:hAnsi="Times New Roman" w:cs="Times New Roman"/>
                <w:lang w:val="es-ES_tradnl"/>
              </w:rPr>
            </w:pPr>
          </w:p>
          <w:p w14:paraId="1CFED3F5" w14:textId="77777777" w:rsidR="007179AE" w:rsidRDefault="007179AE" w:rsidP="007E09A9">
            <w:pPr>
              <w:contextualSpacing/>
              <w:jc w:val="center"/>
              <w:rPr>
                <w:rFonts w:ascii="Times New Roman" w:hAnsi="Times New Roman" w:cs="Times New Roman"/>
                <w:lang w:val="es-ES_tradnl"/>
              </w:rPr>
            </w:pPr>
          </w:p>
          <w:p w14:paraId="77163225" w14:textId="77777777" w:rsidR="007179AE" w:rsidRDefault="007179AE" w:rsidP="007E09A9">
            <w:pPr>
              <w:contextualSpacing/>
              <w:jc w:val="center"/>
              <w:rPr>
                <w:rFonts w:ascii="Times New Roman" w:hAnsi="Times New Roman" w:cs="Times New Roman"/>
                <w:lang w:val="es-ES_tradnl"/>
              </w:rPr>
            </w:pPr>
          </w:p>
          <w:p w14:paraId="298EB4F9" w14:textId="77777777" w:rsidR="007179AE" w:rsidRDefault="007179AE" w:rsidP="007E09A9">
            <w:pPr>
              <w:contextualSpacing/>
              <w:jc w:val="center"/>
              <w:rPr>
                <w:rFonts w:ascii="Times New Roman" w:hAnsi="Times New Roman" w:cs="Times New Roman"/>
                <w:lang w:val="es-ES_tradnl"/>
              </w:rPr>
            </w:pPr>
          </w:p>
          <w:p w14:paraId="62C16DED" w14:textId="77777777" w:rsidR="007179AE" w:rsidRDefault="007179AE" w:rsidP="007E09A9">
            <w:pPr>
              <w:contextualSpacing/>
              <w:jc w:val="center"/>
              <w:rPr>
                <w:rFonts w:ascii="Times New Roman" w:hAnsi="Times New Roman" w:cs="Times New Roman"/>
                <w:lang w:val="es-ES_tradnl"/>
              </w:rPr>
            </w:pPr>
          </w:p>
          <w:p w14:paraId="31A30327" w14:textId="77777777" w:rsidR="007E09A9" w:rsidRPr="008C3BFB" w:rsidRDefault="007E09A9" w:rsidP="007E09A9">
            <w:pPr>
              <w:contextualSpacing/>
              <w:jc w:val="center"/>
              <w:rPr>
                <w:rFonts w:ascii="Times New Roman" w:hAnsi="Times New Roman" w:cs="Times New Roman"/>
                <w:lang w:val="es-ES_tradnl"/>
              </w:rPr>
            </w:pPr>
          </w:p>
        </w:tc>
      </w:tr>
      <w:bookmarkEnd w:id="1"/>
      <w:tr w:rsidR="007E09A9" w:rsidRPr="00D41ECF" w14:paraId="61DDC7E3" w14:textId="77777777" w:rsidTr="00625AB3">
        <w:tc>
          <w:tcPr>
            <w:tcW w:w="2914" w:type="dxa"/>
            <w:tcBorders>
              <w:top w:val="single" w:sz="6" w:space="0" w:color="auto"/>
              <w:left w:val="single" w:sz="6" w:space="0" w:color="auto"/>
              <w:bottom w:val="single" w:sz="6" w:space="0" w:color="auto"/>
              <w:right w:val="single" w:sz="6" w:space="0" w:color="auto"/>
            </w:tcBorders>
          </w:tcPr>
          <w:p w14:paraId="42FD0B7D" w14:textId="77777777" w:rsidR="007E09A9" w:rsidRPr="00364820" w:rsidRDefault="007E09A9" w:rsidP="007E09A9">
            <w:pPr>
              <w:rPr>
                <w:rFonts w:ascii="Times New Roman" w:hAnsi="Times New Roman" w:cs="Times New Roman"/>
              </w:rPr>
            </w:pPr>
            <w:r w:rsidRPr="00364820">
              <w:rPr>
                <w:rFonts w:ascii="Times New Roman" w:hAnsi="Times New Roman" w:cs="Times New Roman"/>
              </w:rPr>
              <w:t>Organisation de l’exécution des travaux</w:t>
            </w:r>
          </w:p>
        </w:tc>
        <w:tc>
          <w:tcPr>
            <w:tcW w:w="6442" w:type="dxa"/>
            <w:tcBorders>
              <w:top w:val="single" w:sz="6" w:space="0" w:color="auto"/>
              <w:left w:val="single" w:sz="6" w:space="0" w:color="auto"/>
              <w:bottom w:val="single" w:sz="6" w:space="0" w:color="auto"/>
              <w:right w:val="single" w:sz="6" w:space="0" w:color="auto"/>
            </w:tcBorders>
          </w:tcPr>
          <w:p w14:paraId="00AE9F58" w14:textId="77777777" w:rsidR="007E09A9" w:rsidRDefault="007E09A9" w:rsidP="00DD7124">
            <w:pPr>
              <w:pStyle w:val="Paragraphedeliste"/>
              <w:numPr>
                <w:ilvl w:val="0"/>
                <w:numId w:val="12"/>
              </w:numPr>
              <w:jc w:val="both"/>
              <w:rPr>
                <w:sz w:val="22"/>
              </w:rPr>
            </w:pPr>
            <w:r w:rsidRPr="00DD7124">
              <w:rPr>
                <w:sz w:val="22"/>
              </w:rPr>
              <w:t>Limiter le nombre d’intervenants pour réduire le risque de rencontre et de contact. Si désignation de binômes et trinômes, les conserver inchangés dans la mesure du possible.</w:t>
            </w:r>
          </w:p>
          <w:p w14:paraId="462399C8" w14:textId="77777777" w:rsidR="00DD7124" w:rsidRPr="00DD7124" w:rsidRDefault="00DD7124" w:rsidP="00DD7124">
            <w:pPr>
              <w:pStyle w:val="Paragraphedeliste"/>
              <w:ind w:left="360"/>
              <w:jc w:val="both"/>
              <w:rPr>
                <w:sz w:val="22"/>
              </w:rPr>
            </w:pPr>
          </w:p>
          <w:p w14:paraId="5ECF6AF1" w14:textId="77777777" w:rsidR="007E09A9" w:rsidRDefault="007E09A9" w:rsidP="00DD7124">
            <w:pPr>
              <w:pStyle w:val="Paragraphedeliste"/>
              <w:numPr>
                <w:ilvl w:val="0"/>
                <w:numId w:val="12"/>
              </w:numPr>
              <w:jc w:val="both"/>
              <w:rPr>
                <w:sz w:val="22"/>
              </w:rPr>
            </w:pPr>
            <w:r w:rsidRPr="00DD7124">
              <w:rPr>
                <w:sz w:val="22"/>
              </w:rPr>
              <w:t>Limiter autant que possible la co-activité, par planification des opérations.</w:t>
            </w:r>
          </w:p>
          <w:p w14:paraId="3A741F41" w14:textId="59D051CA" w:rsidR="001C3BE1" w:rsidRDefault="001C3BE1" w:rsidP="001C3BE1">
            <w:pPr>
              <w:pStyle w:val="Paragraphedeliste"/>
              <w:numPr>
                <w:ilvl w:val="0"/>
                <w:numId w:val="12"/>
              </w:numPr>
              <w:jc w:val="both"/>
              <w:rPr>
                <w:sz w:val="22"/>
              </w:rPr>
            </w:pPr>
            <w:r w:rsidRPr="001C3BE1">
              <w:rPr>
                <w:sz w:val="22"/>
              </w:rPr>
              <w:lastRenderedPageBreak/>
              <w:t>Lors des interventions en locaux occupés, éloigner les occupants de la zone d’intervention</w:t>
            </w:r>
            <w:r w:rsidR="00066C89">
              <w:rPr>
                <w:sz w:val="22"/>
              </w:rPr>
              <w:t xml:space="preserve"> ; s’assurer que tous les occupants portent un masque selon les recommandations (bouche et nez), si ce n’est pas le cas, </w:t>
            </w:r>
            <w:r w:rsidRPr="001C3BE1">
              <w:rPr>
                <w:sz w:val="22"/>
              </w:rPr>
              <w:t xml:space="preserve">leur demander de </w:t>
            </w:r>
            <w:r w:rsidR="00066C89">
              <w:rPr>
                <w:sz w:val="22"/>
              </w:rPr>
              <w:t xml:space="preserve">le </w:t>
            </w:r>
            <w:r w:rsidRPr="001C3BE1">
              <w:rPr>
                <w:sz w:val="22"/>
              </w:rPr>
              <w:t>porter</w:t>
            </w:r>
            <w:r w:rsidR="00066C89">
              <w:rPr>
                <w:sz w:val="22"/>
              </w:rPr>
              <w:t>.</w:t>
            </w:r>
          </w:p>
          <w:p w14:paraId="48E8E53C" w14:textId="77777777" w:rsidR="001C3BE1" w:rsidRPr="001C3BE1" w:rsidRDefault="001C3BE1" w:rsidP="00362718">
            <w:pPr>
              <w:pStyle w:val="Paragraphedeliste"/>
              <w:ind w:left="360"/>
              <w:jc w:val="both"/>
              <w:rPr>
                <w:sz w:val="22"/>
              </w:rPr>
            </w:pPr>
          </w:p>
          <w:p w14:paraId="066BD41E" w14:textId="5B2F7683" w:rsidR="001C3BE1" w:rsidRPr="001C3BE1" w:rsidRDefault="001C3BE1" w:rsidP="001C3BE1">
            <w:pPr>
              <w:pStyle w:val="Paragraphedeliste"/>
              <w:numPr>
                <w:ilvl w:val="0"/>
                <w:numId w:val="12"/>
              </w:numPr>
              <w:jc w:val="both"/>
              <w:rPr>
                <w:sz w:val="22"/>
              </w:rPr>
            </w:pPr>
            <w:r w:rsidRPr="001C3BE1">
              <w:rPr>
                <w:sz w:val="22"/>
              </w:rPr>
              <w:t>Evacuer tous les consommables utilisés et souillés dans un sac fermé en fin de journée</w:t>
            </w:r>
            <w:r>
              <w:rPr>
                <w:sz w:val="22"/>
              </w:rPr>
              <w:t xml:space="preserve"> </w:t>
            </w:r>
            <w:r w:rsidRPr="001C3BE1">
              <w:rPr>
                <w:sz w:val="22"/>
              </w:rPr>
              <w:t>et d’intervention.</w:t>
            </w:r>
          </w:p>
          <w:p w14:paraId="16DA9CF4" w14:textId="77777777" w:rsidR="001C3BE1" w:rsidRPr="00362718" w:rsidRDefault="001C3BE1" w:rsidP="00362718">
            <w:pPr>
              <w:pStyle w:val="Paragraphedeliste"/>
              <w:rPr>
                <w:sz w:val="22"/>
              </w:rPr>
            </w:pPr>
          </w:p>
          <w:p w14:paraId="6B3565C5" w14:textId="029AC45D" w:rsidR="00DD7124" w:rsidRDefault="007E09A9" w:rsidP="00AC4C8C">
            <w:pPr>
              <w:pStyle w:val="Paragraphedeliste"/>
              <w:numPr>
                <w:ilvl w:val="0"/>
                <w:numId w:val="12"/>
              </w:numPr>
              <w:jc w:val="both"/>
              <w:rPr>
                <w:sz w:val="22"/>
              </w:rPr>
            </w:pPr>
            <w:r w:rsidRPr="00DD7124">
              <w:rPr>
                <w:sz w:val="22"/>
              </w:rPr>
              <w:t>Présenter l’organisation des travaux avant chaque prise de poste (et rappeler à cette occasion l’obligation de respect des consignes et gestes-barrière).</w:t>
            </w:r>
          </w:p>
          <w:p w14:paraId="7A8E2BAD" w14:textId="77777777" w:rsidR="00DD7124" w:rsidRPr="00DD7124" w:rsidRDefault="00DD7124" w:rsidP="00DD7124">
            <w:pPr>
              <w:pStyle w:val="Paragraphedeliste"/>
              <w:ind w:left="360"/>
              <w:jc w:val="both"/>
              <w:rPr>
                <w:sz w:val="22"/>
              </w:rPr>
            </w:pPr>
          </w:p>
          <w:p w14:paraId="3B2E8874" w14:textId="77777777" w:rsidR="007E09A9" w:rsidRPr="00364820" w:rsidRDefault="007E09A9" w:rsidP="00DD7124">
            <w:pPr>
              <w:pStyle w:val="Paragraphedeliste"/>
              <w:numPr>
                <w:ilvl w:val="0"/>
                <w:numId w:val="12"/>
              </w:numPr>
              <w:jc w:val="both"/>
            </w:pPr>
            <w:r w:rsidRPr="00DD7124">
              <w:rPr>
                <w:sz w:val="22"/>
              </w:rPr>
              <w:t>Respecter et faire respecter strictement les gestes-barrière, et en particulier :</w:t>
            </w:r>
          </w:p>
          <w:p w14:paraId="0335A6AE" w14:textId="77777777" w:rsidR="007E09A9" w:rsidRDefault="007E09A9" w:rsidP="007E09A9">
            <w:pPr>
              <w:pStyle w:val="Paragraphedeliste"/>
              <w:numPr>
                <w:ilvl w:val="0"/>
                <w:numId w:val="1"/>
              </w:numPr>
              <w:jc w:val="both"/>
              <w:rPr>
                <w:sz w:val="22"/>
                <w:szCs w:val="22"/>
              </w:rPr>
            </w:pPr>
            <w:r w:rsidRPr="00364820">
              <w:rPr>
                <w:sz w:val="22"/>
                <w:szCs w:val="22"/>
              </w:rPr>
              <w:t xml:space="preserve">Respect d’une distance minimale </w:t>
            </w:r>
            <w:r w:rsidRPr="00DA08FD">
              <w:rPr>
                <w:sz w:val="22"/>
                <w:szCs w:val="22"/>
              </w:rPr>
              <w:t xml:space="preserve">supérieure à </w:t>
            </w:r>
            <w:r>
              <w:rPr>
                <w:sz w:val="22"/>
                <w:szCs w:val="22"/>
              </w:rPr>
              <w:t>1</w:t>
            </w:r>
            <w:r w:rsidRPr="00DA08FD">
              <w:rPr>
                <w:sz w:val="22"/>
                <w:szCs w:val="22"/>
              </w:rPr>
              <w:t xml:space="preserve"> m</w:t>
            </w:r>
            <w:r w:rsidRPr="00364820">
              <w:rPr>
                <w:sz w:val="22"/>
                <w:szCs w:val="22"/>
              </w:rPr>
              <w:t xml:space="preserve"> entre les personnes</w:t>
            </w:r>
            <w:r>
              <w:rPr>
                <w:sz w:val="22"/>
                <w:szCs w:val="22"/>
              </w:rPr>
              <w:t>.</w:t>
            </w:r>
          </w:p>
          <w:p w14:paraId="3C482133" w14:textId="1D446AA7" w:rsidR="007E09A9" w:rsidRDefault="007E09A9" w:rsidP="007E09A9">
            <w:pPr>
              <w:pStyle w:val="Paragraphedeliste"/>
              <w:numPr>
                <w:ilvl w:val="0"/>
                <w:numId w:val="1"/>
              </w:numPr>
              <w:jc w:val="both"/>
              <w:rPr>
                <w:sz w:val="22"/>
                <w:szCs w:val="22"/>
              </w:rPr>
            </w:pPr>
            <w:r>
              <w:rPr>
                <w:sz w:val="22"/>
                <w:szCs w:val="22"/>
              </w:rPr>
              <w:t>Port du</w:t>
            </w:r>
            <w:r w:rsidRPr="005755E3">
              <w:rPr>
                <w:sz w:val="22"/>
                <w:szCs w:val="22"/>
              </w:rPr>
              <w:t xml:space="preserve"> masque </w:t>
            </w:r>
            <w:r>
              <w:rPr>
                <w:sz w:val="22"/>
                <w:szCs w:val="22"/>
              </w:rPr>
              <w:t>(</w:t>
            </w:r>
            <w:r w:rsidRPr="005755E3">
              <w:rPr>
                <w:sz w:val="22"/>
                <w:szCs w:val="22"/>
              </w:rPr>
              <w:t>homologué</w:t>
            </w:r>
            <w:r>
              <w:rPr>
                <w:sz w:val="22"/>
                <w:szCs w:val="22"/>
              </w:rPr>
              <w:t xml:space="preserve">) obligatoire en extérieur comme en intérieur sauf lorsque le travailleur se trouve seul dans son local de travail ou lorsque le port d’un masque protégeant des polluants (poussières, agents chimiques…) est requis. </w:t>
            </w:r>
          </w:p>
          <w:p w14:paraId="64BC48E1" w14:textId="5DD0C306" w:rsidR="00604B6C" w:rsidRPr="00604B6C" w:rsidRDefault="00604B6C" w:rsidP="007E09A9">
            <w:pPr>
              <w:pStyle w:val="Paragraphedeliste"/>
              <w:numPr>
                <w:ilvl w:val="0"/>
                <w:numId w:val="1"/>
              </w:numPr>
              <w:jc w:val="both"/>
              <w:rPr>
                <w:sz w:val="22"/>
                <w:szCs w:val="22"/>
              </w:rPr>
            </w:pPr>
            <w:r w:rsidRPr="00362718">
              <w:rPr>
                <w:sz w:val="22"/>
                <w:szCs w:val="22"/>
              </w:rPr>
              <w:t>Dans le cas d’un travail de plusieurs opérateurs dans un environnement confiné sans ventilation</w:t>
            </w:r>
            <w:r w:rsidR="00CF40B8">
              <w:rPr>
                <w:sz w:val="22"/>
                <w:szCs w:val="22"/>
              </w:rPr>
              <w:t>, ni mécanique, ni naturelle</w:t>
            </w:r>
            <w:r w:rsidRPr="00362718">
              <w:rPr>
                <w:sz w:val="22"/>
                <w:szCs w:val="22"/>
              </w:rPr>
              <w:t>, le port d’un masque de type FFP1 ou de protection supérieure devra être privilégié. Stopper l’activité en cas d’impossibilité.</w:t>
            </w:r>
          </w:p>
          <w:p w14:paraId="362E8004" w14:textId="77777777" w:rsidR="007E09A9" w:rsidRDefault="007E09A9" w:rsidP="007E09A9">
            <w:pPr>
              <w:pStyle w:val="Paragraphedeliste"/>
              <w:numPr>
                <w:ilvl w:val="0"/>
                <w:numId w:val="1"/>
              </w:numPr>
              <w:jc w:val="both"/>
              <w:rPr>
                <w:sz w:val="22"/>
                <w:szCs w:val="22"/>
              </w:rPr>
            </w:pPr>
            <w:r>
              <w:rPr>
                <w:sz w:val="22"/>
                <w:szCs w:val="22"/>
              </w:rPr>
              <w:t>Lav</w:t>
            </w:r>
            <w:r w:rsidRPr="00364820">
              <w:rPr>
                <w:sz w:val="22"/>
                <w:szCs w:val="22"/>
              </w:rPr>
              <w:t xml:space="preserve">age approfondi des mains à l’eau et au savon en début de journée, </w:t>
            </w:r>
            <w:r w:rsidRPr="00BA5FC6">
              <w:rPr>
                <w:sz w:val="22"/>
              </w:rPr>
              <w:t>puis a minima toutes les deux heures</w:t>
            </w:r>
            <w:r w:rsidRPr="00015D76">
              <w:rPr>
                <w:sz w:val="22"/>
                <w:szCs w:val="22"/>
              </w:rPr>
              <w:t xml:space="preserve">, </w:t>
            </w:r>
            <w:r w:rsidRPr="00BA5FC6">
              <w:rPr>
                <w:sz w:val="22"/>
              </w:rPr>
              <w:t>à chaque changement de tâche, et avant une pause, quel que soit sa durée</w:t>
            </w:r>
            <w:r w:rsidRPr="00015D76">
              <w:rPr>
                <w:sz w:val="22"/>
                <w:szCs w:val="22"/>
              </w:rPr>
              <w:t>. S</w:t>
            </w:r>
            <w:r w:rsidRPr="00364820">
              <w:rPr>
                <w:sz w:val="22"/>
                <w:szCs w:val="22"/>
              </w:rPr>
              <w:t>échage avec papier essuie-main à usage unique.</w:t>
            </w:r>
          </w:p>
          <w:p w14:paraId="30F1E5CE" w14:textId="77777777" w:rsidR="007E09A9" w:rsidRDefault="007E09A9" w:rsidP="007E09A9">
            <w:pPr>
              <w:pStyle w:val="Paragraphedeliste"/>
              <w:numPr>
                <w:ilvl w:val="0"/>
                <w:numId w:val="1"/>
              </w:numPr>
              <w:jc w:val="both"/>
              <w:rPr>
                <w:sz w:val="22"/>
                <w:szCs w:val="22"/>
              </w:rPr>
            </w:pPr>
            <w:r w:rsidRPr="00364820">
              <w:rPr>
                <w:sz w:val="22"/>
                <w:szCs w:val="22"/>
              </w:rPr>
              <w:t xml:space="preserve">Les équipements </w:t>
            </w:r>
            <w:r>
              <w:rPr>
                <w:sz w:val="22"/>
                <w:szCs w:val="22"/>
              </w:rPr>
              <w:t>de protection individuels</w:t>
            </w:r>
            <w:r w:rsidR="00DD7124">
              <w:rPr>
                <w:sz w:val="22"/>
                <w:szCs w:val="22"/>
              </w:rPr>
              <w:t xml:space="preserve"> non jetables</w:t>
            </w:r>
            <w:r>
              <w:rPr>
                <w:sz w:val="22"/>
                <w:szCs w:val="22"/>
              </w:rPr>
              <w:t xml:space="preserve"> utilisés dans le cadre des travaux</w:t>
            </w:r>
            <w:r w:rsidRPr="00364820">
              <w:rPr>
                <w:sz w:val="22"/>
                <w:szCs w:val="22"/>
              </w:rPr>
              <w:t xml:space="preserve"> (tels que</w:t>
            </w:r>
            <w:r>
              <w:rPr>
                <w:sz w:val="22"/>
                <w:szCs w:val="22"/>
              </w:rPr>
              <w:t xml:space="preserve"> masques à cartouches protégeant des poussières ou agents chimiques, </w:t>
            </w:r>
            <w:r w:rsidRPr="00364820">
              <w:rPr>
                <w:sz w:val="22"/>
                <w:szCs w:val="22"/>
              </w:rPr>
              <w:t>lunettes, gants de protection)</w:t>
            </w:r>
            <w:r>
              <w:rPr>
                <w:sz w:val="22"/>
                <w:szCs w:val="22"/>
              </w:rPr>
              <w:t xml:space="preserve"> </w:t>
            </w:r>
            <w:r w:rsidRPr="00364820">
              <w:rPr>
                <w:sz w:val="22"/>
                <w:szCs w:val="22"/>
              </w:rPr>
              <w:t>sont soigneusement essuyés à la lingette désinfectante à l’intérieur et à l’extérieur, en omettant aucune de leur parties / surfaces.</w:t>
            </w:r>
            <w:r>
              <w:rPr>
                <w:sz w:val="22"/>
                <w:szCs w:val="22"/>
              </w:rPr>
              <w:t xml:space="preserve"> </w:t>
            </w:r>
            <w:r w:rsidRPr="00833AA8">
              <w:rPr>
                <w:sz w:val="22"/>
                <w:szCs w:val="22"/>
                <w:u w:val="single"/>
              </w:rPr>
              <w:t>Ils sont attribués individuellement.</w:t>
            </w:r>
          </w:p>
          <w:p w14:paraId="4B09ED32" w14:textId="77777777" w:rsidR="007E09A9" w:rsidRDefault="007E09A9" w:rsidP="007E09A9">
            <w:pPr>
              <w:pStyle w:val="Paragraphedeliste"/>
              <w:ind w:left="804"/>
              <w:jc w:val="both"/>
              <w:rPr>
                <w:sz w:val="22"/>
                <w:szCs w:val="22"/>
              </w:rPr>
            </w:pPr>
          </w:p>
          <w:p w14:paraId="56DD7D71" w14:textId="77777777" w:rsidR="007E09A9" w:rsidRPr="00DD7124" w:rsidRDefault="007E09A9" w:rsidP="00DD7124">
            <w:pPr>
              <w:pStyle w:val="Paragraphedeliste"/>
              <w:numPr>
                <w:ilvl w:val="0"/>
                <w:numId w:val="12"/>
              </w:numPr>
              <w:jc w:val="both"/>
              <w:rPr>
                <w:sz w:val="22"/>
                <w:szCs w:val="22"/>
              </w:rPr>
            </w:pPr>
            <w:r w:rsidRPr="00DD7124">
              <w:rPr>
                <w:sz w:val="22"/>
                <w:szCs w:val="22"/>
              </w:rPr>
              <w:t>Privilégier les situations de travail en côte à côte par rapport à celle</w:t>
            </w:r>
            <w:r w:rsidR="001077B1" w:rsidRPr="00DD7124">
              <w:rPr>
                <w:sz w:val="22"/>
                <w:szCs w:val="22"/>
              </w:rPr>
              <w:t>s</w:t>
            </w:r>
            <w:r w:rsidRPr="00DD7124">
              <w:rPr>
                <w:sz w:val="22"/>
                <w:szCs w:val="22"/>
              </w:rPr>
              <w:t xml:space="preserve"> en face à face. </w:t>
            </w:r>
          </w:p>
          <w:p w14:paraId="0A222F92" w14:textId="77777777" w:rsidR="00DD7124" w:rsidRPr="00DD7124" w:rsidRDefault="00DD7124" w:rsidP="00DD7124">
            <w:pPr>
              <w:pStyle w:val="Paragraphedeliste"/>
              <w:ind w:left="360"/>
              <w:jc w:val="both"/>
              <w:rPr>
                <w:rFonts w:eastAsia="MS Gothic"/>
                <w:sz w:val="22"/>
                <w:szCs w:val="22"/>
              </w:rPr>
            </w:pPr>
          </w:p>
          <w:p w14:paraId="5C87AD82" w14:textId="498D6159" w:rsidR="00DD7124" w:rsidRDefault="007E09A9" w:rsidP="00DD7124">
            <w:pPr>
              <w:pStyle w:val="Paragraphedeliste"/>
              <w:numPr>
                <w:ilvl w:val="0"/>
                <w:numId w:val="12"/>
              </w:numPr>
              <w:jc w:val="both"/>
              <w:rPr>
                <w:rFonts w:eastAsia="MS Gothic"/>
                <w:sz w:val="22"/>
                <w:szCs w:val="22"/>
              </w:rPr>
            </w:pPr>
            <w:r w:rsidRPr="00DD7124">
              <w:rPr>
                <w:sz w:val="22"/>
                <w:szCs w:val="22"/>
              </w:rPr>
              <w:t>Maintenir ouverte toute porte pouvant l’être (en s’assurant de la compatibilité de cette mesure avec</w:t>
            </w:r>
            <w:r w:rsidRPr="00DD7124">
              <w:rPr>
                <w:rFonts w:eastAsia="MS Gothic"/>
                <w:sz w:val="22"/>
                <w:szCs w:val="22"/>
              </w:rPr>
              <w:t xml:space="preserve"> la sécurité incendie et la sûreté).</w:t>
            </w:r>
          </w:p>
          <w:p w14:paraId="17BD7A9E" w14:textId="77777777" w:rsidR="00612766" w:rsidRPr="00362718" w:rsidRDefault="00612766" w:rsidP="00362718">
            <w:pPr>
              <w:pStyle w:val="Paragraphedeliste"/>
              <w:rPr>
                <w:rFonts w:eastAsia="MS Gothic"/>
                <w:sz w:val="22"/>
                <w:szCs w:val="22"/>
              </w:rPr>
            </w:pPr>
          </w:p>
          <w:p w14:paraId="4FDC6E85" w14:textId="2A24BA32" w:rsidR="00612766" w:rsidRPr="00612766" w:rsidRDefault="00612766" w:rsidP="00DD7124">
            <w:pPr>
              <w:pStyle w:val="Paragraphedeliste"/>
              <w:numPr>
                <w:ilvl w:val="0"/>
                <w:numId w:val="12"/>
              </w:numPr>
              <w:jc w:val="both"/>
              <w:rPr>
                <w:rFonts w:eastAsia="MS Gothic"/>
                <w:sz w:val="22"/>
                <w:szCs w:val="22"/>
              </w:rPr>
            </w:pPr>
            <w:r w:rsidRPr="00362718">
              <w:rPr>
                <w:sz w:val="22"/>
                <w:szCs w:val="22"/>
              </w:rPr>
              <w:t>Rappeler aux personnels la nécessité d’éviter de se toucher le visage avec ou sans gants et sans nettoyage préalable des main</w:t>
            </w:r>
            <w:r>
              <w:rPr>
                <w:sz w:val="22"/>
                <w:szCs w:val="22"/>
              </w:rPr>
              <w:t>s</w:t>
            </w:r>
          </w:p>
          <w:p w14:paraId="5C183A47" w14:textId="77777777" w:rsidR="00DD7124" w:rsidRPr="00364820" w:rsidRDefault="00DD7124" w:rsidP="00DD7124">
            <w:pPr>
              <w:pStyle w:val="Paragraphedeliste"/>
              <w:ind w:left="360"/>
              <w:jc w:val="both"/>
              <w:rPr>
                <w:rFonts w:eastAsia="MS Gothic"/>
              </w:rPr>
            </w:pPr>
          </w:p>
          <w:p w14:paraId="28809EC5" w14:textId="77777777" w:rsidR="007E09A9" w:rsidRDefault="000C20BE" w:rsidP="007E09A9">
            <w:pPr>
              <w:jc w:val="both"/>
              <w:rPr>
                <w:rFonts w:ascii="Times New Roman" w:eastAsia="MS Gothic" w:hAnsi="Times New Roman" w:cs="Times New Roman"/>
              </w:rPr>
            </w:pPr>
            <w:sdt>
              <w:sdtPr>
                <w:rPr>
                  <w:rFonts w:ascii="Times New Roman" w:eastAsia="MS Gothic" w:hAnsi="Times New Roman" w:cs="Times New Roman"/>
                </w:rPr>
                <w:id w:val="-62267702"/>
                <w14:checkbox>
                  <w14:checked w14:val="0"/>
                  <w14:checkedState w14:val="2612" w14:font="MS Gothic"/>
                  <w14:uncheckedState w14:val="2610" w14:font="MS Gothic"/>
                </w14:checkbox>
              </w:sdtPr>
              <w:sdtEndPr/>
              <w:sdtContent>
                <w:r w:rsidR="007E09A9" w:rsidRPr="00364820">
                  <w:rPr>
                    <w:rFonts w:ascii="Segoe UI Symbol" w:eastAsia="MS Gothic" w:hAnsi="Segoe UI Symbol" w:cs="Segoe UI Symbol"/>
                  </w:rPr>
                  <w:t>☐</w:t>
                </w:r>
              </w:sdtContent>
            </w:sdt>
            <w:r w:rsidR="007E09A9" w:rsidRPr="00364820">
              <w:rPr>
                <w:rFonts w:ascii="Times New Roman" w:eastAsia="MS Gothic" w:hAnsi="Times New Roman" w:cs="Times New Roman"/>
              </w:rPr>
              <w:t xml:space="preserve"> </w:t>
            </w:r>
            <w:r w:rsidR="00DD7124">
              <w:rPr>
                <w:rFonts w:ascii="Times New Roman" w:eastAsia="MS Gothic" w:hAnsi="Times New Roman" w:cs="Times New Roman"/>
              </w:rPr>
              <w:t xml:space="preserve"> </w:t>
            </w:r>
            <w:r w:rsidR="007E09A9" w:rsidRPr="00364820">
              <w:rPr>
                <w:rFonts w:ascii="Times New Roman" w:eastAsia="MS Gothic" w:hAnsi="Times New Roman" w:cs="Times New Roman"/>
              </w:rPr>
              <w:t>Organiser la réception des matériaux, fournitures, matériels, de façon à éviter tout contact physique.</w:t>
            </w:r>
          </w:p>
          <w:p w14:paraId="6957B166" w14:textId="77777777" w:rsidR="007E09A9" w:rsidRDefault="000C20BE" w:rsidP="007E09A9">
            <w:pPr>
              <w:jc w:val="both"/>
              <w:rPr>
                <w:rFonts w:ascii="Times New Roman" w:eastAsia="MS Gothic" w:hAnsi="Times New Roman" w:cs="Times New Roman"/>
              </w:rPr>
            </w:pPr>
            <w:sdt>
              <w:sdtPr>
                <w:rPr>
                  <w:rFonts w:ascii="Times New Roman" w:eastAsia="MS Gothic" w:hAnsi="Times New Roman" w:cs="Times New Roman"/>
                </w:rPr>
                <w:id w:val="1323238918"/>
                <w14:checkbox>
                  <w14:checked w14:val="0"/>
                  <w14:checkedState w14:val="2612" w14:font="MS Gothic"/>
                  <w14:uncheckedState w14:val="2610" w14:font="MS Gothic"/>
                </w14:checkbox>
              </w:sdtPr>
              <w:sdtEndPr/>
              <w:sdtContent>
                <w:r w:rsidR="007E09A9" w:rsidRPr="00364820">
                  <w:rPr>
                    <w:rFonts w:ascii="Segoe UI Symbol" w:eastAsia="MS Gothic" w:hAnsi="Segoe UI Symbol" w:cs="Segoe UI Symbol"/>
                  </w:rPr>
                  <w:t>☐</w:t>
                </w:r>
              </w:sdtContent>
            </w:sdt>
            <w:r w:rsidR="007E09A9" w:rsidRPr="00364820">
              <w:rPr>
                <w:rFonts w:ascii="Times New Roman" w:eastAsia="MS Gothic" w:hAnsi="Times New Roman" w:cs="Times New Roman"/>
              </w:rPr>
              <w:t xml:space="preserve"> Engins : prévoir la désinfection des surfaces de contact entre utilisateurs (volants, boutons, manettes, leviers, poignées etc..).</w:t>
            </w:r>
            <w:r w:rsidR="007E09A9">
              <w:rPr>
                <w:rFonts w:ascii="Times New Roman" w:eastAsia="MS Gothic" w:hAnsi="Times New Roman" w:cs="Times New Roman"/>
              </w:rPr>
              <w:t xml:space="preserve"> </w:t>
            </w:r>
            <w:r w:rsidR="007E09A9" w:rsidRPr="00364820">
              <w:rPr>
                <w:rFonts w:ascii="Times New Roman" w:eastAsia="MS Gothic" w:hAnsi="Times New Roman" w:cs="Times New Roman"/>
              </w:rPr>
              <w:t xml:space="preserve">S’il s’agit d’un véhicule, mettre à disposition </w:t>
            </w:r>
            <w:r w:rsidR="007E09A9">
              <w:rPr>
                <w:rFonts w:ascii="Times New Roman" w:eastAsia="MS Gothic" w:hAnsi="Times New Roman" w:cs="Times New Roman"/>
              </w:rPr>
              <w:t xml:space="preserve">des </w:t>
            </w:r>
            <w:r w:rsidR="007E09A9" w:rsidRPr="00364820">
              <w:rPr>
                <w:rFonts w:ascii="Times New Roman" w:eastAsia="MS Gothic" w:hAnsi="Times New Roman" w:cs="Times New Roman"/>
              </w:rPr>
              <w:t>lingettes désinfectantes et gel/solution hydro alcoolique dans le véhicule</w:t>
            </w:r>
            <w:r w:rsidR="00157279">
              <w:rPr>
                <w:rFonts w:ascii="Times New Roman" w:eastAsia="MS Gothic" w:hAnsi="Times New Roman" w:cs="Times New Roman"/>
              </w:rPr>
              <w:t xml:space="preserve"> et prévoir une procédure efficace de nettoyage/</w:t>
            </w:r>
            <w:r w:rsidR="00802CFF">
              <w:rPr>
                <w:rFonts w:ascii="Times New Roman" w:eastAsia="MS Gothic" w:hAnsi="Times New Roman" w:cs="Times New Roman"/>
              </w:rPr>
              <w:t>désinfection</w:t>
            </w:r>
            <w:r w:rsidR="00157279">
              <w:rPr>
                <w:rFonts w:ascii="Times New Roman" w:eastAsia="MS Gothic" w:hAnsi="Times New Roman" w:cs="Times New Roman"/>
              </w:rPr>
              <w:t xml:space="preserve"> régulière du véhicule</w:t>
            </w:r>
            <w:r w:rsidR="00802CFF">
              <w:rPr>
                <w:rFonts w:ascii="Times New Roman" w:eastAsia="MS Gothic" w:hAnsi="Times New Roman" w:cs="Times New Roman"/>
              </w:rPr>
              <w:t>.</w:t>
            </w:r>
            <w:r w:rsidR="007E09A9" w:rsidRPr="00364820">
              <w:rPr>
                <w:rFonts w:ascii="Times New Roman" w:eastAsia="MS Gothic" w:hAnsi="Times New Roman" w:cs="Times New Roman"/>
              </w:rPr>
              <w:t xml:space="preserve"> </w:t>
            </w:r>
          </w:p>
          <w:p w14:paraId="643D7AFB" w14:textId="77777777" w:rsidR="007E09A9" w:rsidRPr="00364820" w:rsidRDefault="000C20BE" w:rsidP="007E09A9">
            <w:pPr>
              <w:jc w:val="both"/>
              <w:rPr>
                <w:rFonts w:ascii="Times New Roman" w:eastAsia="MS Gothic" w:hAnsi="Times New Roman" w:cs="Times New Roman"/>
              </w:rPr>
            </w:pPr>
            <w:sdt>
              <w:sdtPr>
                <w:rPr>
                  <w:rFonts w:ascii="Times New Roman" w:eastAsia="MS Gothic" w:hAnsi="Times New Roman" w:cs="Times New Roman"/>
                </w:rPr>
                <w:id w:val="-351038400"/>
                <w14:checkbox>
                  <w14:checked w14:val="0"/>
                  <w14:checkedState w14:val="2612" w14:font="MS Gothic"/>
                  <w14:uncheckedState w14:val="2610" w14:font="MS Gothic"/>
                </w14:checkbox>
              </w:sdtPr>
              <w:sdtEndPr/>
              <w:sdtContent>
                <w:r w:rsidR="007E09A9" w:rsidRPr="00364820">
                  <w:rPr>
                    <w:rFonts w:ascii="Segoe UI Symbol" w:eastAsia="MS Gothic" w:hAnsi="Segoe UI Symbol" w:cs="Segoe UI Symbol"/>
                  </w:rPr>
                  <w:t>☐</w:t>
                </w:r>
              </w:sdtContent>
            </w:sdt>
            <w:r w:rsidR="007E09A9">
              <w:rPr>
                <w:rFonts w:ascii="Times New Roman" w:eastAsia="MS Gothic" w:hAnsi="Times New Roman" w:cs="Times New Roman"/>
              </w:rPr>
              <w:t xml:space="preserve"> Privilégier l’attribution d’un outillage individuel.</w:t>
            </w:r>
          </w:p>
        </w:tc>
        <w:tc>
          <w:tcPr>
            <w:tcW w:w="851" w:type="dxa"/>
            <w:tcBorders>
              <w:top w:val="single" w:sz="6" w:space="0" w:color="auto"/>
              <w:left w:val="single" w:sz="6" w:space="0" w:color="auto"/>
              <w:bottom w:val="single" w:sz="6" w:space="0" w:color="auto"/>
              <w:right w:val="single" w:sz="6" w:space="0" w:color="auto"/>
            </w:tcBorders>
          </w:tcPr>
          <w:p w14:paraId="25A3E2BA" w14:textId="77777777" w:rsidR="007E09A9" w:rsidRPr="00364820" w:rsidRDefault="007E09A9" w:rsidP="007E09A9">
            <w:pPr>
              <w:contextualSpacing/>
              <w:jc w:val="center"/>
              <w:rPr>
                <w:rFonts w:ascii="Times New Roman" w:hAnsi="Times New Roman" w:cs="Times New Roman"/>
                <w:lang w:val="es-ES_tradnl"/>
              </w:rPr>
            </w:pPr>
            <w:r w:rsidRPr="00364820">
              <w:rPr>
                <w:rFonts w:ascii="Times New Roman" w:hAnsi="Times New Roman" w:cs="Times New Roman"/>
                <w:lang w:val="es-ES_tradnl"/>
              </w:rPr>
              <w:lastRenderedPageBreak/>
              <w:t>EE</w:t>
            </w:r>
          </w:p>
          <w:p w14:paraId="1B3DB07F" w14:textId="77777777" w:rsidR="007E09A9" w:rsidRPr="00364820" w:rsidRDefault="007E09A9" w:rsidP="007E09A9">
            <w:pPr>
              <w:contextualSpacing/>
              <w:jc w:val="center"/>
              <w:rPr>
                <w:rFonts w:ascii="Times New Roman" w:hAnsi="Times New Roman" w:cs="Times New Roman"/>
                <w:lang w:val="es-ES_tradnl"/>
              </w:rPr>
            </w:pPr>
          </w:p>
          <w:p w14:paraId="28A8B115" w14:textId="77777777" w:rsidR="007E09A9" w:rsidRPr="00364820" w:rsidRDefault="007E09A9" w:rsidP="007E09A9">
            <w:pPr>
              <w:contextualSpacing/>
              <w:jc w:val="center"/>
              <w:rPr>
                <w:rFonts w:ascii="Times New Roman" w:hAnsi="Times New Roman" w:cs="Times New Roman"/>
                <w:lang w:val="es-ES_tradnl"/>
              </w:rPr>
            </w:pPr>
          </w:p>
          <w:p w14:paraId="6A9E4E44" w14:textId="77777777" w:rsidR="007E09A9" w:rsidRDefault="007E09A9" w:rsidP="007E09A9">
            <w:pPr>
              <w:contextualSpacing/>
              <w:jc w:val="center"/>
              <w:rPr>
                <w:rFonts w:ascii="Times New Roman" w:hAnsi="Times New Roman" w:cs="Times New Roman"/>
                <w:lang w:val="es-ES_tradnl"/>
              </w:rPr>
            </w:pPr>
          </w:p>
          <w:p w14:paraId="562D6629" w14:textId="77777777" w:rsidR="007179AE" w:rsidRDefault="007179AE" w:rsidP="007E09A9">
            <w:pPr>
              <w:contextualSpacing/>
              <w:jc w:val="center"/>
              <w:rPr>
                <w:rFonts w:ascii="Times New Roman" w:hAnsi="Times New Roman" w:cs="Times New Roman"/>
                <w:lang w:val="es-ES_tradnl"/>
              </w:rPr>
            </w:pPr>
            <w:r>
              <w:rPr>
                <w:rFonts w:ascii="Times New Roman" w:hAnsi="Times New Roman" w:cs="Times New Roman"/>
                <w:lang w:val="es-ES_tradnl"/>
              </w:rPr>
              <w:t>EE</w:t>
            </w:r>
          </w:p>
          <w:p w14:paraId="0D11FED0" w14:textId="77777777" w:rsidR="007179AE" w:rsidRDefault="007179AE" w:rsidP="007E09A9">
            <w:pPr>
              <w:contextualSpacing/>
              <w:jc w:val="center"/>
              <w:rPr>
                <w:rFonts w:ascii="Times New Roman" w:hAnsi="Times New Roman" w:cs="Times New Roman"/>
                <w:lang w:val="es-ES_tradnl"/>
              </w:rPr>
            </w:pPr>
          </w:p>
          <w:p w14:paraId="7AFB651A" w14:textId="7E4A15BF" w:rsidR="001C3BE1" w:rsidRDefault="001C3BE1" w:rsidP="007E09A9">
            <w:pPr>
              <w:contextualSpacing/>
              <w:jc w:val="center"/>
              <w:rPr>
                <w:rFonts w:ascii="Times New Roman" w:hAnsi="Times New Roman" w:cs="Times New Roman"/>
                <w:lang w:val="es-ES_tradnl"/>
              </w:rPr>
            </w:pPr>
            <w:r>
              <w:rPr>
                <w:rFonts w:ascii="Times New Roman" w:hAnsi="Times New Roman" w:cs="Times New Roman"/>
                <w:lang w:val="es-ES_tradnl"/>
              </w:rPr>
              <w:lastRenderedPageBreak/>
              <w:t>EE</w:t>
            </w:r>
          </w:p>
          <w:p w14:paraId="5B2BF3D4" w14:textId="77777777" w:rsidR="001C3BE1" w:rsidRDefault="001C3BE1" w:rsidP="007E09A9">
            <w:pPr>
              <w:contextualSpacing/>
              <w:jc w:val="center"/>
              <w:rPr>
                <w:rFonts w:ascii="Times New Roman" w:hAnsi="Times New Roman" w:cs="Times New Roman"/>
                <w:lang w:val="es-ES_tradnl"/>
              </w:rPr>
            </w:pPr>
          </w:p>
          <w:p w14:paraId="3C74DD78" w14:textId="77777777" w:rsidR="001C3BE1" w:rsidRDefault="001C3BE1" w:rsidP="007E09A9">
            <w:pPr>
              <w:contextualSpacing/>
              <w:jc w:val="center"/>
              <w:rPr>
                <w:rFonts w:ascii="Times New Roman" w:hAnsi="Times New Roman" w:cs="Times New Roman"/>
                <w:lang w:val="es-ES_tradnl"/>
              </w:rPr>
            </w:pPr>
          </w:p>
          <w:p w14:paraId="19D24842" w14:textId="77777777" w:rsidR="001C3BE1" w:rsidRDefault="001C3BE1" w:rsidP="007E09A9">
            <w:pPr>
              <w:contextualSpacing/>
              <w:jc w:val="center"/>
              <w:rPr>
                <w:rFonts w:ascii="Times New Roman" w:hAnsi="Times New Roman" w:cs="Times New Roman"/>
                <w:lang w:val="es-ES_tradnl"/>
              </w:rPr>
            </w:pPr>
          </w:p>
          <w:p w14:paraId="0E03F4DF" w14:textId="3391BECB" w:rsidR="001C3BE1" w:rsidRDefault="001C3BE1" w:rsidP="007E09A9">
            <w:pPr>
              <w:contextualSpacing/>
              <w:jc w:val="center"/>
              <w:rPr>
                <w:rFonts w:ascii="Times New Roman" w:hAnsi="Times New Roman" w:cs="Times New Roman"/>
                <w:lang w:val="es-ES_tradnl"/>
              </w:rPr>
            </w:pPr>
            <w:r>
              <w:rPr>
                <w:rFonts w:ascii="Times New Roman" w:hAnsi="Times New Roman" w:cs="Times New Roman"/>
                <w:lang w:val="es-ES_tradnl"/>
              </w:rPr>
              <w:t>EE</w:t>
            </w:r>
          </w:p>
          <w:p w14:paraId="1B704D86" w14:textId="77777777" w:rsidR="001C3BE1" w:rsidRDefault="001C3BE1" w:rsidP="007E09A9">
            <w:pPr>
              <w:contextualSpacing/>
              <w:jc w:val="center"/>
              <w:rPr>
                <w:rFonts w:ascii="Times New Roman" w:hAnsi="Times New Roman" w:cs="Times New Roman"/>
                <w:lang w:val="es-ES_tradnl"/>
              </w:rPr>
            </w:pPr>
          </w:p>
          <w:p w14:paraId="042F929C" w14:textId="77777777" w:rsidR="001C3BE1" w:rsidRDefault="001C3BE1" w:rsidP="007E09A9">
            <w:pPr>
              <w:contextualSpacing/>
              <w:jc w:val="center"/>
              <w:rPr>
                <w:rFonts w:ascii="Times New Roman" w:hAnsi="Times New Roman" w:cs="Times New Roman"/>
                <w:lang w:val="es-ES_tradnl"/>
              </w:rPr>
            </w:pPr>
          </w:p>
          <w:p w14:paraId="06693587" w14:textId="4E829F8C" w:rsidR="007179AE" w:rsidRDefault="007179AE" w:rsidP="007E09A9">
            <w:pPr>
              <w:contextualSpacing/>
              <w:jc w:val="center"/>
              <w:rPr>
                <w:rFonts w:ascii="Times New Roman" w:hAnsi="Times New Roman" w:cs="Times New Roman"/>
                <w:lang w:val="es-ES_tradnl"/>
              </w:rPr>
            </w:pPr>
            <w:r>
              <w:rPr>
                <w:rFonts w:ascii="Times New Roman" w:hAnsi="Times New Roman" w:cs="Times New Roman"/>
                <w:lang w:val="es-ES_tradnl"/>
              </w:rPr>
              <w:t>EE</w:t>
            </w:r>
          </w:p>
          <w:p w14:paraId="0D3725DB" w14:textId="77777777" w:rsidR="007179AE" w:rsidRDefault="007179AE" w:rsidP="007E09A9">
            <w:pPr>
              <w:contextualSpacing/>
              <w:jc w:val="center"/>
              <w:rPr>
                <w:rFonts w:ascii="Times New Roman" w:hAnsi="Times New Roman" w:cs="Times New Roman"/>
                <w:lang w:val="es-ES_tradnl"/>
              </w:rPr>
            </w:pPr>
          </w:p>
          <w:p w14:paraId="17B403AD" w14:textId="77777777" w:rsidR="007179AE" w:rsidRDefault="007179AE" w:rsidP="007E09A9">
            <w:pPr>
              <w:contextualSpacing/>
              <w:jc w:val="center"/>
              <w:rPr>
                <w:rFonts w:ascii="Times New Roman" w:hAnsi="Times New Roman"/>
                <w:lang w:val="es-ES_tradnl"/>
              </w:rPr>
            </w:pPr>
          </w:p>
          <w:p w14:paraId="6FFDB167" w14:textId="77777777" w:rsidR="00DD7124" w:rsidRDefault="00DD7124" w:rsidP="007E09A9">
            <w:pPr>
              <w:contextualSpacing/>
              <w:jc w:val="center"/>
              <w:rPr>
                <w:rFonts w:ascii="Times New Roman" w:hAnsi="Times New Roman"/>
                <w:lang w:val="es-ES_tradnl"/>
              </w:rPr>
            </w:pPr>
          </w:p>
          <w:p w14:paraId="728BA70A" w14:textId="77777777" w:rsidR="00DD7124" w:rsidRPr="00D5538C" w:rsidRDefault="00DD7124" w:rsidP="007E09A9">
            <w:pPr>
              <w:contextualSpacing/>
              <w:jc w:val="center"/>
              <w:rPr>
                <w:rFonts w:ascii="Times New Roman" w:hAnsi="Times New Roman"/>
                <w:lang w:val="es-ES_tradnl"/>
              </w:rPr>
            </w:pPr>
            <w:r w:rsidRPr="00364820">
              <w:rPr>
                <w:rFonts w:ascii="Times New Roman" w:hAnsi="Times New Roman" w:cs="Times New Roman"/>
                <w:lang w:val="es-ES_tradnl"/>
              </w:rPr>
              <w:t>E</w:t>
            </w:r>
            <w:r>
              <w:rPr>
                <w:rFonts w:ascii="Times New Roman" w:hAnsi="Times New Roman" w:cs="Times New Roman"/>
                <w:lang w:val="es-ES_tradnl"/>
              </w:rPr>
              <w:t xml:space="preserve">PML+ </w:t>
            </w:r>
            <w:r>
              <w:rPr>
                <w:rFonts w:ascii="Times New Roman" w:hAnsi="Times New Roman"/>
                <w:lang w:val="es-ES_tradnl"/>
              </w:rPr>
              <w:t>EE</w:t>
            </w:r>
          </w:p>
          <w:p w14:paraId="729416C0" w14:textId="77777777" w:rsidR="00FF24B5" w:rsidRDefault="00FF24B5" w:rsidP="007E09A9">
            <w:pPr>
              <w:contextualSpacing/>
              <w:jc w:val="center"/>
              <w:rPr>
                <w:rFonts w:ascii="Times New Roman" w:hAnsi="Times New Roman" w:cs="Times New Roman"/>
                <w:lang w:val="es-ES_tradnl"/>
              </w:rPr>
            </w:pPr>
          </w:p>
          <w:p w14:paraId="3639C826" w14:textId="77777777" w:rsidR="00FF24B5" w:rsidRDefault="00FF24B5" w:rsidP="007E09A9">
            <w:pPr>
              <w:contextualSpacing/>
              <w:jc w:val="center"/>
              <w:rPr>
                <w:rFonts w:ascii="Times New Roman" w:hAnsi="Times New Roman" w:cs="Times New Roman"/>
                <w:lang w:val="es-ES_tradnl"/>
              </w:rPr>
            </w:pPr>
          </w:p>
          <w:p w14:paraId="61C03225" w14:textId="77777777" w:rsidR="00FF24B5" w:rsidRDefault="00FF24B5" w:rsidP="007E09A9">
            <w:pPr>
              <w:contextualSpacing/>
              <w:jc w:val="center"/>
              <w:rPr>
                <w:rFonts w:ascii="Times New Roman" w:hAnsi="Times New Roman" w:cs="Times New Roman"/>
                <w:lang w:val="es-ES_tradnl"/>
              </w:rPr>
            </w:pPr>
          </w:p>
          <w:p w14:paraId="25509534" w14:textId="77777777" w:rsidR="00FF24B5" w:rsidRDefault="00FF24B5" w:rsidP="007E09A9">
            <w:pPr>
              <w:contextualSpacing/>
              <w:jc w:val="center"/>
              <w:rPr>
                <w:rFonts w:ascii="Times New Roman" w:hAnsi="Times New Roman" w:cs="Times New Roman"/>
                <w:lang w:val="es-ES_tradnl"/>
              </w:rPr>
            </w:pPr>
          </w:p>
          <w:p w14:paraId="1F78A49D" w14:textId="77777777" w:rsidR="00FF24B5" w:rsidRDefault="00FF24B5" w:rsidP="007E09A9">
            <w:pPr>
              <w:contextualSpacing/>
              <w:jc w:val="center"/>
              <w:rPr>
                <w:rFonts w:ascii="Times New Roman" w:hAnsi="Times New Roman" w:cs="Times New Roman"/>
                <w:lang w:val="es-ES_tradnl"/>
              </w:rPr>
            </w:pPr>
          </w:p>
          <w:p w14:paraId="724FE1C4" w14:textId="77777777" w:rsidR="00FF24B5" w:rsidRDefault="00FF24B5" w:rsidP="007E09A9">
            <w:pPr>
              <w:contextualSpacing/>
              <w:jc w:val="center"/>
              <w:rPr>
                <w:rFonts w:ascii="Times New Roman" w:hAnsi="Times New Roman" w:cs="Times New Roman"/>
                <w:lang w:val="es-ES_tradnl"/>
              </w:rPr>
            </w:pPr>
          </w:p>
          <w:p w14:paraId="7D950806" w14:textId="77777777" w:rsidR="00FF24B5" w:rsidRDefault="00FF24B5" w:rsidP="007E09A9">
            <w:pPr>
              <w:contextualSpacing/>
              <w:jc w:val="center"/>
              <w:rPr>
                <w:rFonts w:ascii="Times New Roman" w:hAnsi="Times New Roman" w:cs="Times New Roman"/>
                <w:lang w:val="es-ES_tradnl"/>
              </w:rPr>
            </w:pPr>
          </w:p>
          <w:p w14:paraId="5961B6B4" w14:textId="77777777" w:rsidR="00FF24B5" w:rsidRDefault="00FF24B5" w:rsidP="007E09A9">
            <w:pPr>
              <w:contextualSpacing/>
              <w:jc w:val="center"/>
              <w:rPr>
                <w:rFonts w:ascii="Times New Roman" w:hAnsi="Times New Roman" w:cs="Times New Roman"/>
                <w:lang w:val="es-ES_tradnl"/>
              </w:rPr>
            </w:pPr>
          </w:p>
          <w:p w14:paraId="14AB0038" w14:textId="77777777" w:rsidR="00FF24B5" w:rsidRDefault="00FF24B5" w:rsidP="007E09A9">
            <w:pPr>
              <w:contextualSpacing/>
              <w:jc w:val="center"/>
              <w:rPr>
                <w:rFonts w:ascii="Times New Roman" w:hAnsi="Times New Roman" w:cs="Times New Roman"/>
                <w:lang w:val="es-ES_tradnl"/>
              </w:rPr>
            </w:pPr>
          </w:p>
          <w:p w14:paraId="7F341C3D" w14:textId="77777777" w:rsidR="00FF24B5" w:rsidRDefault="00FF24B5" w:rsidP="007E09A9">
            <w:pPr>
              <w:contextualSpacing/>
              <w:jc w:val="center"/>
              <w:rPr>
                <w:rFonts w:ascii="Times New Roman" w:hAnsi="Times New Roman" w:cs="Times New Roman"/>
                <w:lang w:val="es-ES_tradnl"/>
              </w:rPr>
            </w:pPr>
          </w:p>
          <w:p w14:paraId="0D2C3D56" w14:textId="77777777" w:rsidR="00FF24B5" w:rsidRDefault="00FF24B5" w:rsidP="007E09A9">
            <w:pPr>
              <w:contextualSpacing/>
              <w:jc w:val="center"/>
              <w:rPr>
                <w:rFonts w:ascii="Times New Roman" w:hAnsi="Times New Roman" w:cs="Times New Roman"/>
                <w:lang w:val="es-ES_tradnl"/>
              </w:rPr>
            </w:pPr>
          </w:p>
          <w:p w14:paraId="7539B261" w14:textId="77777777" w:rsidR="00FF24B5" w:rsidRDefault="00FF24B5" w:rsidP="007E09A9">
            <w:pPr>
              <w:contextualSpacing/>
              <w:jc w:val="center"/>
              <w:rPr>
                <w:rFonts w:ascii="Times New Roman" w:hAnsi="Times New Roman" w:cs="Times New Roman"/>
                <w:lang w:val="es-ES_tradnl"/>
              </w:rPr>
            </w:pPr>
          </w:p>
          <w:p w14:paraId="417D1E89" w14:textId="77777777" w:rsidR="00FF24B5" w:rsidRDefault="00FF24B5" w:rsidP="007E09A9">
            <w:pPr>
              <w:contextualSpacing/>
              <w:jc w:val="center"/>
              <w:rPr>
                <w:rFonts w:ascii="Times New Roman" w:hAnsi="Times New Roman" w:cs="Times New Roman"/>
                <w:lang w:val="es-ES_tradnl"/>
              </w:rPr>
            </w:pPr>
          </w:p>
          <w:p w14:paraId="78094BCD" w14:textId="77777777" w:rsidR="00FF24B5" w:rsidRDefault="00FF24B5" w:rsidP="007E09A9">
            <w:pPr>
              <w:contextualSpacing/>
              <w:jc w:val="center"/>
              <w:rPr>
                <w:rFonts w:ascii="Times New Roman" w:hAnsi="Times New Roman" w:cs="Times New Roman"/>
                <w:lang w:val="es-ES_tradnl"/>
              </w:rPr>
            </w:pPr>
          </w:p>
          <w:p w14:paraId="17ADF61B" w14:textId="77777777" w:rsidR="00FF24B5" w:rsidRDefault="00FF24B5" w:rsidP="007E09A9">
            <w:pPr>
              <w:contextualSpacing/>
              <w:jc w:val="center"/>
              <w:rPr>
                <w:rFonts w:ascii="Times New Roman" w:hAnsi="Times New Roman" w:cs="Times New Roman"/>
                <w:lang w:val="es-ES_tradnl"/>
              </w:rPr>
            </w:pPr>
          </w:p>
          <w:p w14:paraId="07C71C64" w14:textId="77777777" w:rsidR="00FF24B5" w:rsidRDefault="00FF24B5" w:rsidP="007E09A9">
            <w:pPr>
              <w:contextualSpacing/>
              <w:jc w:val="center"/>
              <w:rPr>
                <w:rFonts w:ascii="Times New Roman" w:hAnsi="Times New Roman" w:cs="Times New Roman"/>
                <w:lang w:val="es-ES_tradnl"/>
              </w:rPr>
            </w:pPr>
          </w:p>
          <w:p w14:paraId="7C98CCBD" w14:textId="77777777" w:rsidR="00FF24B5" w:rsidRDefault="00FF24B5" w:rsidP="007E09A9">
            <w:pPr>
              <w:contextualSpacing/>
              <w:jc w:val="center"/>
              <w:rPr>
                <w:rFonts w:ascii="Times New Roman" w:hAnsi="Times New Roman" w:cs="Times New Roman"/>
                <w:lang w:val="es-ES_tradnl"/>
              </w:rPr>
            </w:pPr>
          </w:p>
          <w:p w14:paraId="0CF37981" w14:textId="77777777" w:rsidR="00FF24B5" w:rsidRDefault="00FF24B5" w:rsidP="007E09A9">
            <w:pPr>
              <w:contextualSpacing/>
              <w:jc w:val="center"/>
              <w:rPr>
                <w:rFonts w:ascii="Times New Roman" w:hAnsi="Times New Roman" w:cs="Times New Roman"/>
                <w:lang w:val="es-ES_tradnl"/>
              </w:rPr>
            </w:pPr>
          </w:p>
          <w:p w14:paraId="738913AA" w14:textId="77777777" w:rsidR="00FF24B5" w:rsidRDefault="00DD7124" w:rsidP="007E09A9">
            <w:pPr>
              <w:contextualSpacing/>
              <w:jc w:val="center"/>
              <w:rPr>
                <w:rFonts w:ascii="Times New Roman" w:hAnsi="Times New Roman" w:cs="Times New Roman"/>
                <w:lang w:val="es-ES_tradnl"/>
              </w:rPr>
            </w:pPr>
            <w:r w:rsidRPr="00364820">
              <w:rPr>
                <w:rFonts w:ascii="Times New Roman" w:hAnsi="Times New Roman" w:cs="Times New Roman"/>
                <w:lang w:val="es-ES_tradnl"/>
              </w:rPr>
              <w:t>E</w:t>
            </w:r>
            <w:r>
              <w:rPr>
                <w:rFonts w:ascii="Times New Roman" w:hAnsi="Times New Roman" w:cs="Times New Roman"/>
                <w:lang w:val="es-ES_tradnl"/>
              </w:rPr>
              <w:t>PML+ EE</w:t>
            </w:r>
          </w:p>
          <w:p w14:paraId="6CC45DBC" w14:textId="77777777" w:rsidR="00FF24B5" w:rsidRDefault="00FF24B5" w:rsidP="007E09A9">
            <w:pPr>
              <w:contextualSpacing/>
              <w:jc w:val="center"/>
              <w:rPr>
                <w:rFonts w:ascii="Times New Roman" w:hAnsi="Times New Roman" w:cs="Times New Roman"/>
                <w:lang w:val="es-ES_tradnl"/>
              </w:rPr>
            </w:pPr>
          </w:p>
          <w:p w14:paraId="444CF49A" w14:textId="77777777" w:rsidR="007E09A9" w:rsidRPr="00364820" w:rsidRDefault="00DD7124" w:rsidP="007E09A9">
            <w:pPr>
              <w:contextualSpacing/>
              <w:jc w:val="center"/>
              <w:rPr>
                <w:rFonts w:ascii="Times New Roman" w:hAnsi="Times New Roman" w:cs="Times New Roman"/>
                <w:lang w:val="es-ES_tradnl"/>
              </w:rPr>
            </w:pPr>
            <w:r w:rsidRPr="00364820">
              <w:rPr>
                <w:rFonts w:ascii="Times New Roman" w:hAnsi="Times New Roman" w:cs="Times New Roman"/>
                <w:lang w:val="es-ES_tradnl"/>
              </w:rPr>
              <w:t>E</w:t>
            </w:r>
            <w:r>
              <w:rPr>
                <w:rFonts w:ascii="Times New Roman" w:hAnsi="Times New Roman" w:cs="Times New Roman"/>
                <w:lang w:val="es-ES_tradnl"/>
              </w:rPr>
              <w:t xml:space="preserve">PML+ </w:t>
            </w:r>
            <w:r w:rsidR="007179AE">
              <w:rPr>
                <w:rFonts w:ascii="Times New Roman" w:hAnsi="Times New Roman" w:cs="Times New Roman"/>
                <w:lang w:val="es-ES_tradnl"/>
              </w:rPr>
              <w:t>EE</w:t>
            </w:r>
          </w:p>
          <w:p w14:paraId="575082CC" w14:textId="77777777" w:rsidR="007E09A9" w:rsidRPr="00364820" w:rsidRDefault="007E09A9" w:rsidP="007E09A9">
            <w:pPr>
              <w:contextualSpacing/>
              <w:jc w:val="center"/>
              <w:rPr>
                <w:rFonts w:ascii="Times New Roman" w:hAnsi="Times New Roman" w:cs="Times New Roman"/>
                <w:lang w:val="es-ES_tradnl"/>
              </w:rPr>
            </w:pPr>
          </w:p>
          <w:p w14:paraId="46B6B78E" w14:textId="77777777" w:rsidR="007E09A9" w:rsidRPr="00364820" w:rsidRDefault="007E09A9" w:rsidP="007E09A9">
            <w:pPr>
              <w:contextualSpacing/>
              <w:jc w:val="center"/>
              <w:rPr>
                <w:rFonts w:ascii="Times New Roman" w:hAnsi="Times New Roman" w:cs="Times New Roman"/>
                <w:lang w:val="es-ES_tradnl"/>
              </w:rPr>
            </w:pPr>
            <w:r w:rsidRPr="00364820">
              <w:rPr>
                <w:rFonts w:ascii="Times New Roman" w:hAnsi="Times New Roman" w:cs="Times New Roman"/>
                <w:lang w:val="es-ES_tradnl"/>
              </w:rPr>
              <w:t>E</w:t>
            </w:r>
            <w:r w:rsidR="007179AE">
              <w:rPr>
                <w:rFonts w:ascii="Times New Roman" w:hAnsi="Times New Roman" w:cs="Times New Roman"/>
                <w:lang w:val="es-ES_tradnl"/>
              </w:rPr>
              <w:t>PML+ E</w:t>
            </w:r>
            <w:r w:rsidRPr="00364820">
              <w:rPr>
                <w:rFonts w:ascii="Times New Roman" w:hAnsi="Times New Roman" w:cs="Times New Roman"/>
                <w:lang w:val="es-ES_tradnl"/>
              </w:rPr>
              <w:t>E</w:t>
            </w:r>
          </w:p>
          <w:p w14:paraId="6AACAE8E" w14:textId="77777777" w:rsidR="007E09A9" w:rsidRPr="00364820" w:rsidRDefault="007E09A9" w:rsidP="007E09A9">
            <w:pPr>
              <w:contextualSpacing/>
              <w:jc w:val="center"/>
              <w:rPr>
                <w:rFonts w:ascii="Times New Roman" w:hAnsi="Times New Roman" w:cs="Times New Roman"/>
                <w:lang w:val="es-ES_tradnl"/>
              </w:rPr>
            </w:pPr>
          </w:p>
          <w:p w14:paraId="7DB173F8" w14:textId="77777777" w:rsidR="007E09A9" w:rsidRPr="00DD7124" w:rsidRDefault="007179AE" w:rsidP="007E09A9">
            <w:pPr>
              <w:contextualSpacing/>
              <w:jc w:val="center"/>
              <w:rPr>
                <w:rFonts w:ascii="Times New Roman" w:hAnsi="Times New Roman"/>
                <w:lang w:val="es-ES_tradnl"/>
              </w:rPr>
            </w:pPr>
            <w:r w:rsidRPr="00DD7124">
              <w:rPr>
                <w:rFonts w:ascii="Times New Roman" w:hAnsi="Times New Roman"/>
                <w:lang w:val="es-ES_tradnl"/>
              </w:rPr>
              <w:t>EE</w:t>
            </w:r>
          </w:p>
          <w:p w14:paraId="1BBAF100" w14:textId="77777777" w:rsidR="007179AE" w:rsidRPr="00D5538C" w:rsidRDefault="007179AE" w:rsidP="007E09A9">
            <w:pPr>
              <w:contextualSpacing/>
              <w:jc w:val="center"/>
              <w:rPr>
                <w:rFonts w:ascii="Times New Roman" w:hAnsi="Times New Roman"/>
                <w:sz w:val="18"/>
                <w:lang w:val="es-ES_tradnl"/>
              </w:rPr>
            </w:pPr>
          </w:p>
          <w:p w14:paraId="6DBC42DF" w14:textId="77777777" w:rsidR="007179AE" w:rsidRPr="00EB6912" w:rsidRDefault="007179AE" w:rsidP="007E09A9">
            <w:pPr>
              <w:contextualSpacing/>
              <w:jc w:val="center"/>
              <w:rPr>
                <w:rFonts w:ascii="Times New Roman" w:hAnsi="Times New Roman" w:cs="Times New Roman"/>
                <w:sz w:val="18"/>
                <w:lang w:val="es-ES_tradnl"/>
              </w:rPr>
            </w:pPr>
          </w:p>
          <w:p w14:paraId="6A5E55DA" w14:textId="77777777" w:rsidR="00DD7124" w:rsidRDefault="00DD7124" w:rsidP="007E09A9">
            <w:pPr>
              <w:contextualSpacing/>
              <w:jc w:val="center"/>
              <w:rPr>
                <w:rFonts w:ascii="Times New Roman" w:hAnsi="Times New Roman" w:cs="Times New Roman"/>
                <w:lang w:val="es-ES_tradnl"/>
              </w:rPr>
            </w:pPr>
          </w:p>
          <w:p w14:paraId="40107B50" w14:textId="77777777" w:rsidR="00DD7124" w:rsidRDefault="00DD7124" w:rsidP="007E09A9">
            <w:pPr>
              <w:contextualSpacing/>
              <w:jc w:val="center"/>
              <w:rPr>
                <w:rFonts w:ascii="Times New Roman" w:hAnsi="Times New Roman" w:cs="Times New Roman"/>
                <w:lang w:val="es-ES_tradnl"/>
              </w:rPr>
            </w:pPr>
          </w:p>
          <w:p w14:paraId="53579436" w14:textId="77777777" w:rsidR="007E09A9" w:rsidRPr="00831196" w:rsidRDefault="007E09A9" w:rsidP="007E09A9">
            <w:pPr>
              <w:contextualSpacing/>
              <w:jc w:val="center"/>
              <w:rPr>
                <w:rFonts w:ascii="Times New Roman" w:hAnsi="Times New Roman" w:cs="Times New Roman"/>
                <w:lang w:val="es-ES_tradnl"/>
              </w:rPr>
            </w:pPr>
            <w:r w:rsidRPr="00364820">
              <w:rPr>
                <w:rFonts w:ascii="Times New Roman" w:hAnsi="Times New Roman" w:cs="Times New Roman"/>
                <w:lang w:val="es-ES_tradnl"/>
              </w:rPr>
              <w:t>EE</w:t>
            </w:r>
          </w:p>
        </w:tc>
      </w:tr>
      <w:tr w:rsidR="007E09A9" w:rsidRPr="00D41ECF" w14:paraId="1F54EFCC" w14:textId="77777777" w:rsidTr="00AD6D31">
        <w:trPr>
          <w:trHeight w:val="1297"/>
        </w:trPr>
        <w:tc>
          <w:tcPr>
            <w:tcW w:w="2914" w:type="dxa"/>
            <w:tcBorders>
              <w:top w:val="single" w:sz="6" w:space="0" w:color="auto"/>
              <w:left w:val="single" w:sz="6" w:space="0" w:color="auto"/>
              <w:bottom w:val="single" w:sz="6" w:space="0" w:color="auto"/>
              <w:right w:val="single" w:sz="6" w:space="0" w:color="auto"/>
            </w:tcBorders>
          </w:tcPr>
          <w:p w14:paraId="144A3B5D" w14:textId="77777777" w:rsidR="007E09A9" w:rsidRDefault="000C20BE" w:rsidP="007E09A9">
            <w:pPr>
              <w:rPr>
                <w:rFonts w:ascii="Times New Roman" w:hAnsi="Times New Roman" w:cs="Times New Roman"/>
              </w:rPr>
            </w:pPr>
            <w:sdt>
              <w:sdtPr>
                <w:rPr>
                  <w:rFonts w:ascii="Times New Roman" w:hAnsi="Times New Roman" w:cs="Times New Roman"/>
                </w:rPr>
                <w:id w:val="1755475160"/>
                <w14:checkbox>
                  <w14:checked w14:val="0"/>
                  <w14:checkedState w14:val="2612" w14:font="MS Gothic"/>
                  <w14:uncheckedState w14:val="2610" w14:font="MS Gothic"/>
                </w14:checkbox>
              </w:sdtPr>
              <w:sdtEndPr/>
              <w:sdtContent>
                <w:r w:rsidR="00636534" w:rsidRPr="00364820">
                  <w:rPr>
                    <w:rFonts w:ascii="Segoe UI Symbol" w:eastAsia="MS Gothic" w:hAnsi="Segoe UI Symbol" w:cs="Segoe UI Symbol"/>
                  </w:rPr>
                  <w:t>☐</w:t>
                </w:r>
              </w:sdtContent>
            </w:sdt>
            <w:r w:rsidR="00636534" w:rsidRPr="00364820">
              <w:rPr>
                <w:rFonts w:ascii="Times New Roman" w:hAnsi="Times New Roman" w:cs="Times New Roman"/>
              </w:rPr>
              <w:t xml:space="preserve"> </w:t>
            </w:r>
            <w:r w:rsidR="007E09A9" w:rsidRPr="00625AB3">
              <w:rPr>
                <w:rFonts w:ascii="Times New Roman" w:hAnsi="Times New Roman" w:cs="Times New Roman"/>
              </w:rPr>
              <w:t>Affichage des consignes</w:t>
            </w:r>
          </w:p>
          <w:p w14:paraId="7ED427D6" w14:textId="77777777" w:rsidR="007E09A9" w:rsidRPr="00625AB3" w:rsidRDefault="007E09A9" w:rsidP="007E09A9">
            <w:pPr>
              <w:rPr>
                <w:rFonts w:ascii="Times New Roman" w:hAnsi="Times New Roman" w:cs="Times New Roman"/>
              </w:rPr>
            </w:pPr>
            <w:r w:rsidRPr="001955AD">
              <w:rPr>
                <w:rFonts w:ascii="Times New Roman" w:hAnsi="Times New Roman" w:cs="Times New Roman"/>
              </w:rPr>
              <w:t>(Cf. exemple d’affiches en annexe)</w:t>
            </w:r>
          </w:p>
        </w:tc>
        <w:tc>
          <w:tcPr>
            <w:tcW w:w="6442" w:type="dxa"/>
            <w:tcBorders>
              <w:top w:val="single" w:sz="6" w:space="0" w:color="auto"/>
              <w:left w:val="single" w:sz="6" w:space="0" w:color="auto"/>
              <w:bottom w:val="single" w:sz="6" w:space="0" w:color="auto"/>
              <w:right w:val="single" w:sz="6" w:space="0" w:color="auto"/>
            </w:tcBorders>
          </w:tcPr>
          <w:p w14:paraId="2C0940C4" w14:textId="77777777" w:rsidR="007E09A9" w:rsidRDefault="007E09A9" w:rsidP="00636534">
            <w:pPr>
              <w:pStyle w:val="Paragraphedeliste"/>
              <w:numPr>
                <w:ilvl w:val="0"/>
                <w:numId w:val="12"/>
              </w:numPr>
              <w:jc w:val="both"/>
            </w:pPr>
            <w:r w:rsidRPr="00636534">
              <w:rPr>
                <w:sz w:val="22"/>
                <w:szCs w:val="22"/>
              </w:rPr>
              <w:t>Assurer un affichage des consignes dans la base-vie (salle de repos, vestiaires, points d’eau) et autres locaux attribués à l’entreprise extérieure.</w:t>
            </w:r>
            <w:r>
              <w:t xml:space="preserve"> </w:t>
            </w:r>
          </w:p>
          <w:p w14:paraId="7A067B23" w14:textId="77777777" w:rsidR="00636534" w:rsidRPr="00625AB3" w:rsidRDefault="00636534" w:rsidP="00636534">
            <w:pPr>
              <w:pStyle w:val="Paragraphedeliste"/>
              <w:numPr>
                <w:ilvl w:val="0"/>
                <w:numId w:val="12"/>
              </w:numPr>
              <w:jc w:val="both"/>
            </w:pPr>
            <w:r w:rsidRPr="00636534">
              <w:rPr>
                <w:sz w:val="22"/>
              </w:rPr>
              <w:t>Utiliser les affiches du Musée du Louvre, avec un affichage complémentaire si besoin.</w:t>
            </w:r>
          </w:p>
        </w:tc>
        <w:tc>
          <w:tcPr>
            <w:tcW w:w="851" w:type="dxa"/>
            <w:tcBorders>
              <w:top w:val="single" w:sz="6" w:space="0" w:color="auto"/>
              <w:left w:val="single" w:sz="6" w:space="0" w:color="auto"/>
              <w:bottom w:val="single" w:sz="6" w:space="0" w:color="auto"/>
              <w:right w:val="single" w:sz="6" w:space="0" w:color="auto"/>
            </w:tcBorders>
          </w:tcPr>
          <w:p w14:paraId="65AEE90B" w14:textId="77777777" w:rsidR="007E09A9" w:rsidRDefault="007E09A9" w:rsidP="007E09A9">
            <w:pPr>
              <w:contextualSpacing/>
              <w:jc w:val="center"/>
              <w:rPr>
                <w:rFonts w:ascii="Times New Roman" w:hAnsi="Times New Roman" w:cs="Times New Roman"/>
              </w:rPr>
            </w:pPr>
            <w:r>
              <w:rPr>
                <w:rFonts w:ascii="Times New Roman" w:hAnsi="Times New Roman" w:cs="Times New Roman"/>
              </w:rPr>
              <w:t>EPML+EE</w:t>
            </w:r>
          </w:p>
          <w:p w14:paraId="022F4A9A" w14:textId="77777777" w:rsidR="00636534" w:rsidRDefault="00636534" w:rsidP="007E09A9">
            <w:pPr>
              <w:contextualSpacing/>
              <w:jc w:val="center"/>
              <w:rPr>
                <w:rFonts w:ascii="Times New Roman" w:hAnsi="Times New Roman" w:cs="Times New Roman"/>
              </w:rPr>
            </w:pPr>
          </w:p>
          <w:p w14:paraId="6B4DB63B" w14:textId="77777777" w:rsidR="00636534" w:rsidRPr="00625AB3" w:rsidRDefault="00636534" w:rsidP="007E09A9">
            <w:pPr>
              <w:contextualSpacing/>
              <w:jc w:val="center"/>
              <w:rPr>
                <w:rFonts w:ascii="Times New Roman" w:hAnsi="Times New Roman" w:cs="Times New Roman"/>
              </w:rPr>
            </w:pPr>
            <w:r>
              <w:rPr>
                <w:rFonts w:ascii="Times New Roman" w:hAnsi="Times New Roman" w:cs="Times New Roman"/>
              </w:rPr>
              <w:t>EPML+EE</w:t>
            </w:r>
          </w:p>
        </w:tc>
      </w:tr>
      <w:tr w:rsidR="007E09A9" w:rsidRPr="00C72548" w14:paraId="2E0D6CEB" w14:textId="77777777" w:rsidTr="00625AB3">
        <w:tc>
          <w:tcPr>
            <w:tcW w:w="2914" w:type="dxa"/>
            <w:tcBorders>
              <w:top w:val="single" w:sz="6" w:space="0" w:color="auto"/>
              <w:left w:val="single" w:sz="6" w:space="0" w:color="auto"/>
              <w:bottom w:val="single" w:sz="6" w:space="0" w:color="auto"/>
              <w:right w:val="single" w:sz="6" w:space="0" w:color="auto"/>
            </w:tcBorders>
          </w:tcPr>
          <w:p w14:paraId="188020FB" w14:textId="77777777" w:rsidR="007E09A9" w:rsidRPr="00364820" w:rsidRDefault="000C20BE" w:rsidP="00FB498C">
            <w:pPr>
              <w:spacing w:after="0"/>
              <w:rPr>
                <w:rFonts w:ascii="Times New Roman" w:hAnsi="Times New Roman" w:cs="Times New Roman"/>
              </w:rPr>
            </w:pPr>
            <w:sdt>
              <w:sdtPr>
                <w:rPr>
                  <w:rFonts w:ascii="Times New Roman" w:hAnsi="Times New Roman" w:cs="Times New Roman"/>
                </w:rPr>
                <w:id w:val="599451207"/>
                <w14:checkbox>
                  <w14:checked w14:val="0"/>
                  <w14:checkedState w14:val="2612" w14:font="MS Gothic"/>
                  <w14:uncheckedState w14:val="2610" w14:font="MS Gothic"/>
                </w14:checkbox>
              </w:sdtPr>
              <w:sdtEndPr/>
              <w:sdtContent>
                <w:r w:rsidR="007E09A9" w:rsidRPr="00364820">
                  <w:rPr>
                    <w:rFonts w:ascii="Segoe UI Symbol" w:eastAsia="MS Gothic" w:hAnsi="Segoe UI Symbol" w:cs="Segoe UI Symbol"/>
                  </w:rPr>
                  <w:t>☐</w:t>
                </w:r>
              </w:sdtContent>
            </w:sdt>
            <w:r w:rsidR="007E09A9" w:rsidRPr="00364820">
              <w:rPr>
                <w:rFonts w:ascii="Times New Roman" w:hAnsi="Times New Roman" w:cs="Times New Roman"/>
              </w:rPr>
              <w:t xml:space="preserve"> Organisation de la base-vie</w:t>
            </w:r>
            <w:r w:rsidR="007E09A9">
              <w:rPr>
                <w:rFonts w:ascii="Times New Roman" w:hAnsi="Times New Roman" w:cs="Times New Roman"/>
              </w:rPr>
              <w:t xml:space="preserve"> </w:t>
            </w:r>
            <w:r w:rsidR="007E09A9" w:rsidRPr="003C3EC3">
              <w:rPr>
                <w:rFonts w:ascii="Times New Roman" w:hAnsi="Times New Roman" w:cs="Times New Roman"/>
              </w:rPr>
              <w:t>et des locaux attribués à l’entreprise extérieure</w:t>
            </w:r>
          </w:p>
        </w:tc>
        <w:tc>
          <w:tcPr>
            <w:tcW w:w="6442" w:type="dxa"/>
            <w:tcBorders>
              <w:top w:val="single" w:sz="6" w:space="0" w:color="auto"/>
              <w:left w:val="single" w:sz="6" w:space="0" w:color="auto"/>
              <w:bottom w:val="single" w:sz="6" w:space="0" w:color="auto"/>
              <w:right w:val="single" w:sz="6" w:space="0" w:color="auto"/>
            </w:tcBorders>
          </w:tcPr>
          <w:p w14:paraId="067DF5AF" w14:textId="39916275" w:rsidR="007E09A9" w:rsidRDefault="007E09A9" w:rsidP="00FB498C">
            <w:pPr>
              <w:pStyle w:val="Paragraphedeliste"/>
              <w:numPr>
                <w:ilvl w:val="0"/>
                <w:numId w:val="12"/>
              </w:numPr>
              <w:jc w:val="both"/>
              <w:rPr>
                <w:sz w:val="22"/>
              </w:rPr>
            </w:pPr>
            <w:r w:rsidRPr="00AD6D31">
              <w:rPr>
                <w:sz w:val="22"/>
              </w:rPr>
              <w:t xml:space="preserve">Limiter la capacité nominale d’accueil simultané des locaux de la base-vie, et notamment les vestiaires, pour que chaque personne puisse en toutes circonstances se tenir </w:t>
            </w:r>
            <w:r w:rsidR="002321CA">
              <w:rPr>
                <w:sz w:val="22"/>
              </w:rPr>
              <w:t>a</w:t>
            </w:r>
            <w:r w:rsidR="002321CA" w:rsidRPr="00AD6D31">
              <w:rPr>
                <w:sz w:val="22"/>
              </w:rPr>
              <w:t xml:space="preserve"> </w:t>
            </w:r>
            <w:r w:rsidRPr="00AD6D31">
              <w:rPr>
                <w:sz w:val="22"/>
              </w:rPr>
              <w:t xml:space="preserve">minima à une distance supérieure à 1 mètre d’une autre personne.  Ne pas dépasser la jauge affichée à l’entrée de l’espace. Si besoin, y définir un circuit de circulation, une zone d’attente et poser des marquages au sol. </w:t>
            </w:r>
          </w:p>
          <w:p w14:paraId="2946EC67" w14:textId="77777777" w:rsidR="00AD6D31" w:rsidRPr="00AD6D31" w:rsidRDefault="00AD6D31" w:rsidP="00FB498C">
            <w:pPr>
              <w:pStyle w:val="Paragraphedeliste"/>
              <w:ind w:left="360"/>
              <w:jc w:val="both"/>
              <w:rPr>
                <w:sz w:val="22"/>
              </w:rPr>
            </w:pPr>
          </w:p>
          <w:p w14:paraId="20E7FD3E" w14:textId="5C61446D" w:rsidR="007E09A9" w:rsidRDefault="007E09A9" w:rsidP="00FB498C">
            <w:pPr>
              <w:pStyle w:val="Paragraphedeliste"/>
              <w:numPr>
                <w:ilvl w:val="0"/>
                <w:numId w:val="12"/>
              </w:numPr>
              <w:jc w:val="both"/>
              <w:rPr>
                <w:sz w:val="22"/>
              </w:rPr>
            </w:pPr>
            <w:r w:rsidRPr="00AD6D31">
              <w:rPr>
                <w:sz w:val="22"/>
              </w:rPr>
              <w:t>Les locaux disposent d’ouvrants sur l’extérieur permettant leur aération régulière</w:t>
            </w:r>
            <w:r w:rsidR="00604B6C">
              <w:rPr>
                <w:sz w:val="22"/>
              </w:rPr>
              <w:t xml:space="preserve"> (au moins 3 fois 15 minutes chaque jour)</w:t>
            </w:r>
            <w:r w:rsidRPr="00AD6D31">
              <w:rPr>
                <w:sz w:val="22"/>
              </w:rPr>
              <w:t>, ou bien d’une VMC en état de fonctionnement.</w:t>
            </w:r>
          </w:p>
          <w:p w14:paraId="2B2A79D0" w14:textId="77777777" w:rsidR="003C74B6" w:rsidRPr="00362718" w:rsidRDefault="003C74B6" w:rsidP="00362718">
            <w:pPr>
              <w:pStyle w:val="Paragraphedeliste"/>
              <w:rPr>
                <w:sz w:val="22"/>
              </w:rPr>
            </w:pPr>
          </w:p>
          <w:p w14:paraId="1A8AF3EA" w14:textId="032AFE42" w:rsidR="003C74B6" w:rsidRDefault="003C74B6" w:rsidP="00FB498C">
            <w:pPr>
              <w:pStyle w:val="Paragraphedeliste"/>
              <w:numPr>
                <w:ilvl w:val="0"/>
                <w:numId w:val="12"/>
              </w:numPr>
              <w:jc w:val="both"/>
              <w:rPr>
                <w:sz w:val="22"/>
              </w:rPr>
            </w:pPr>
            <w:r>
              <w:rPr>
                <w:sz w:val="22"/>
              </w:rPr>
              <w:t>Le port du masque est obligatoire dans les vestiaires.</w:t>
            </w:r>
          </w:p>
          <w:p w14:paraId="7EEAF47C" w14:textId="77777777" w:rsidR="00AD6D31" w:rsidRPr="00AD6D31" w:rsidRDefault="00AD6D31" w:rsidP="00FB498C">
            <w:pPr>
              <w:pStyle w:val="Paragraphedeliste"/>
              <w:ind w:left="360"/>
              <w:jc w:val="both"/>
              <w:rPr>
                <w:sz w:val="22"/>
              </w:rPr>
            </w:pPr>
          </w:p>
          <w:p w14:paraId="16B22565" w14:textId="77777777" w:rsidR="007E09A9" w:rsidRDefault="007E09A9" w:rsidP="00FB498C">
            <w:pPr>
              <w:pStyle w:val="Paragraphedeliste"/>
              <w:numPr>
                <w:ilvl w:val="0"/>
                <w:numId w:val="12"/>
              </w:numPr>
              <w:jc w:val="both"/>
              <w:rPr>
                <w:sz w:val="22"/>
              </w:rPr>
            </w:pPr>
            <w:r w:rsidRPr="00AD6D31">
              <w:rPr>
                <w:sz w:val="22"/>
              </w:rPr>
              <w:t xml:space="preserve">Les douches </w:t>
            </w:r>
            <w:r w:rsidR="00BA5FC6" w:rsidRPr="00AD6D31">
              <w:rPr>
                <w:sz w:val="22"/>
              </w:rPr>
              <w:t>doivent être désinfectées à l’aide d’un spray avant et après utilisation.</w:t>
            </w:r>
          </w:p>
          <w:p w14:paraId="4B516058" w14:textId="77777777" w:rsidR="00AD6D31" w:rsidRPr="00AD6D31" w:rsidRDefault="00AD6D31" w:rsidP="00FB498C">
            <w:pPr>
              <w:pStyle w:val="Paragraphedeliste"/>
              <w:ind w:left="360"/>
              <w:jc w:val="both"/>
              <w:rPr>
                <w:sz w:val="22"/>
              </w:rPr>
            </w:pPr>
          </w:p>
          <w:p w14:paraId="0BE9E2D8" w14:textId="77777777" w:rsidR="00AD6D31" w:rsidRPr="00AD6D31" w:rsidRDefault="005C1045" w:rsidP="00FB498C">
            <w:pPr>
              <w:pStyle w:val="Paragraphedeliste"/>
              <w:numPr>
                <w:ilvl w:val="0"/>
                <w:numId w:val="12"/>
              </w:numPr>
              <w:jc w:val="both"/>
              <w:rPr>
                <w:sz w:val="22"/>
              </w:rPr>
            </w:pPr>
            <w:r w:rsidRPr="00AD6D31">
              <w:rPr>
                <w:sz w:val="22"/>
              </w:rPr>
              <w:t>Avant et après</w:t>
            </w:r>
            <w:r w:rsidR="007E09A9" w:rsidRPr="00AD6D31">
              <w:rPr>
                <w:sz w:val="22"/>
              </w:rPr>
              <w:t xml:space="preserve"> l’habillage / </w:t>
            </w:r>
            <w:r w:rsidR="00AD6D31" w:rsidRPr="00AD6D31">
              <w:rPr>
                <w:sz w:val="22"/>
              </w:rPr>
              <w:t>déshabillage, se</w:t>
            </w:r>
            <w:r w:rsidRPr="00AD6D31">
              <w:rPr>
                <w:sz w:val="22"/>
              </w:rPr>
              <w:t xml:space="preserve"> laver les mains à l’eau</w:t>
            </w:r>
            <w:r w:rsidR="00F2752C" w:rsidRPr="00AD6D31">
              <w:rPr>
                <w:sz w:val="22"/>
              </w:rPr>
              <w:t xml:space="preserve"> et au </w:t>
            </w:r>
            <w:r w:rsidRPr="00AD6D31">
              <w:rPr>
                <w:sz w:val="22"/>
              </w:rPr>
              <w:t>savon ou par friction avec du gel hydro alcoolique si pas de point d’eau à proximité immédiate</w:t>
            </w:r>
          </w:p>
          <w:p w14:paraId="26B027E6" w14:textId="77777777" w:rsidR="00AD6D31" w:rsidRPr="00AD6D31" w:rsidRDefault="00AD6D31" w:rsidP="00FB498C">
            <w:pPr>
              <w:pStyle w:val="Paragraphedeliste"/>
              <w:ind w:left="360"/>
              <w:jc w:val="both"/>
              <w:rPr>
                <w:sz w:val="22"/>
              </w:rPr>
            </w:pPr>
          </w:p>
          <w:p w14:paraId="4EF77B92" w14:textId="77777777" w:rsidR="00AD6D31" w:rsidRPr="00AD6D31" w:rsidRDefault="007E09A9" w:rsidP="00FB498C">
            <w:pPr>
              <w:pStyle w:val="Paragraphedeliste"/>
              <w:numPr>
                <w:ilvl w:val="0"/>
                <w:numId w:val="12"/>
              </w:numPr>
              <w:jc w:val="both"/>
              <w:rPr>
                <w:sz w:val="22"/>
              </w:rPr>
            </w:pPr>
            <w:r w:rsidRPr="00AD6D31">
              <w:rPr>
                <w:sz w:val="22"/>
              </w:rPr>
              <w:t>Privilégier les lieux de pause en extérieur à chaque fois que possible et en fonction des conditions climatiques.</w:t>
            </w:r>
          </w:p>
          <w:p w14:paraId="074C61CA" w14:textId="77777777" w:rsidR="00AD6D31" w:rsidRPr="00AD6D31" w:rsidRDefault="00AD6D31" w:rsidP="00FB498C">
            <w:pPr>
              <w:pStyle w:val="Paragraphedeliste"/>
              <w:ind w:left="360"/>
              <w:jc w:val="both"/>
              <w:rPr>
                <w:sz w:val="22"/>
              </w:rPr>
            </w:pPr>
          </w:p>
          <w:p w14:paraId="18503C61" w14:textId="197AE618" w:rsidR="007E09A9" w:rsidRPr="002321CA" w:rsidRDefault="007E09A9" w:rsidP="002321CA">
            <w:pPr>
              <w:pStyle w:val="Paragraphedeliste"/>
              <w:numPr>
                <w:ilvl w:val="0"/>
                <w:numId w:val="12"/>
              </w:numPr>
              <w:jc w:val="both"/>
              <w:rPr>
                <w:sz w:val="22"/>
              </w:rPr>
            </w:pPr>
            <w:r w:rsidRPr="002321CA">
              <w:rPr>
                <w:sz w:val="22"/>
              </w:rPr>
              <w:t xml:space="preserve">Organiser l’usage du réfectoire par roulement </w:t>
            </w:r>
            <w:r w:rsidR="002321CA">
              <w:rPr>
                <w:sz w:val="22"/>
              </w:rPr>
              <w:t xml:space="preserve">et agencer les tables et chaises </w:t>
            </w:r>
            <w:r w:rsidRPr="002321CA">
              <w:rPr>
                <w:sz w:val="22"/>
              </w:rPr>
              <w:t xml:space="preserve">de façon à ce que chacun dispose toujours d’un espacement physique </w:t>
            </w:r>
            <w:r w:rsidR="002321CA" w:rsidRPr="002321CA">
              <w:rPr>
                <w:sz w:val="22"/>
              </w:rPr>
              <w:t>de 2 mètres</w:t>
            </w:r>
            <w:r w:rsidRPr="002321CA">
              <w:rPr>
                <w:sz w:val="22"/>
              </w:rPr>
              <w:t xml:space="preserve"> pendant la prise de repas</w:t>
            </w:r>
            <w:r w:rsidR="00BC6C34">
              <w:rPr>
                <w:sz w:val="22"/>
              </w:rPr>
              <w:t xml:space="preserve"> (pas de face à face, ni de quinconce)</w:t>
            </w:r>
            <w:r w:rsidR="002321CA" w:rsidRPr="002321CA">
              <w:rPr>
                <w:sz w:val="22"/>
              </w:rPr>
              <w:t> ; mettre de la rubalise sur les tables pour rappeler la distanciation à respecter ; demander aux utilisateurs de ne pas déplacer les tables et chaises</w:t>
            </w:r>
            <w:r w:rsidRPr="002321CA">
              <w:rPr>
                <w:sz w:val="22"/>
              </w:rPr>
              <w:t>. Mettre à disposition les moyens de nettoyage et désinfection des appareils utilisés en commun (portes et commandes de four à micro-ondes, bouilloires…), ainsi que des surfaces.</w:t>
            </w:r>
          </w:p>
          <w:p w14:paraId="59291F57" w14:textId="77777777" w:rsidR="00AD6D31" w:rsidRPr="00AD6D31" w:rsidRDefault="00AD6D31" w:rsidP="00FB498C">
            <w:pPr>
              <w:pStyle w:val="Paragraphedeliste"/>
              <w:ind w:left="360"/>
              <w:jc w:val="both"/>
              <w:rPr>
                <w:sz w:val="22"/>
              </w:rPr>
            </w:pPr>
          </w:p>
          <w:p w14:paraId="19A43F19" w14:textId="012DFC4A" w:rsidR="002321CA" w:rsidRPr="00364820" w:rsidRDefault="007E09A9" w:rsidP="00642AFB">
            <w:pPr>
              <w:pStyle w:val="Paragraphedeliste"/>
              <w:numPr>
                <w:ilvl w:val="0"/>
                <w:numId w:val="12"/>
              </w:numPr>
              <w:jc w:val="both"/>
            </w:pPr>
            <w:r w:rsidRPr="00AD6D31">
              <w:rPr>
                <w:sz w:val="22"/>
              </w:rPr>
              <w:t>Faire respecter le strict lavage des mains à l’eau et au savon</w:t>
            </w:r>
            <w:r w:rsidR="00F2752C" w:rsidRPr="00AD6D31">
              <w:rPr>
                <w:sz w:val="22"/>
              </w:rPr>
              <w:t xml:space="preserve"> ou par friction avec du gel hydro alcoolique si pas de point d’eau à proximité immédiate</w:t>
            </w:r>
            <w:r w:rsidRPr="00AD6D31">
              <w:rPr>
                <w:sz w:val="22"/>
              </w:rPr>
              <w:t>.</w:t>
            </w:r>
          </w:p>
        </w:tc>
        <w:tc>
          <w:tcPr>
            <w:tcW w:w="851" w:type="dxa"/>
            <w:tcBorders>
              <w:top w:val="single" w:sz="6" w:space="0" w:color="auto"/>
              <w:left w:val="single" w:sz="6" w:space="0" w:color="auto"/>
              <w:bottom w:val="single" w:sz="6" w:space="0" w:color="auto"/>
              <w:right w:val="single" w:sz="6" w:space="0" w:color="auto"/>
            </w:tcBorders>
          </w:tcPr>
          <w:p w14:paraId="4D156A8A" w14:textId="77777777" w:rsidR="007E09A9" w:rsidRDefault="007E09A9" w:rsidP="00FB498C">
            <w:pPr>
              <w:spacing w:after="0"/>
              <w:contextualSpacing/>
              <w:jc w:val="center"/>
              <w:rPr>
                <w:rFonts w:ascii="Times New Roman" w:hAnsi="Times New Roman" w:cs="Times New Roman"/>
                <w:lang w:val="es-ES_tradnl"/>
              </w:rPr>
            </w:pPr>
            <w:r>
              <w:rPr>
                <w:rFonts w:ascii="Times New Roman" w:hAnsi="Times New Roman" w:cs="Times New Roman"/>
                <w:lang w:val="es-ES_tradnl"/>
              </w:rPr>
              <w:t>EE</w:t>
            </w:r>
          </w:p>
          <w:p w14:paraId="49A4FC69" w14:textId="77777777" w:rsidR="007E09A9" w:rsidRPr="00222E80" w:rsidRDefault="007E09A9" w:rsidP="00FB498C">
            <w:pPr>
              <w:spacing w:after="0"/>
              <w:contextualSpacing/>
              <w:jc w:val="center"/>
              <w:rPr>
                <w:rFonts w:ascii="Times New Roman" w:hAnsi="Times New Roman" w:cs="Times New Roman"/>
                <w:lang w:val="es-ES_tradnl"/>
              </w:rPr>
            </w:pPr>
          </w:p>
          <w:p w14:paraId="59741E89" w14:textId="77777777" w:rsidR="007E09A9" w:rsidRDefault="007E09A9" w:rsidP="00FB498C">
            <w:pPr>
              <w:spacing w:after="0"/>
              <w:contextualSpacing/>
              <w:jc w:val="center"/>
              <w:rPr>
                <w:rFonts w:ascii="Times New Roman" w:hAnsi="Times New Roman" w:cs="Times New Roman"/>
                <w:lang w:val="es-ES_tradnl"/>
              </w:rPr>
            </w:pPr>
          </w:p>
          <w:p w14:paraId="56C4582B" w14:textId="77777777" w:rsidR="007179AE" w:rsidRDefault="007179AE" w:rsidP="00FB498C">
            <w:pPr>
              <w:spacing w:after="0"/>
              <w:contextualSpacing/>
              <w:jc w:val="center"/>
              <w:rPr>
                <w:rFonts w:ascii="Times New Roman" w:hAnsi="Times New Roman" w:cs="Times New Roman"/>
                <w:lang w:val="es-ES_tradnl"/>
              </w:rPr>
            </w:pPr>
          </w:p>
          <w:p w14:paraId="457740C3" w14:textId="77777777" w:rsidR="007179AE" w:rsidRPr="00D5538C" w:rsidRDefault="007179AE" w:rsidP="00FB498C">
            <w:pPr>
              <w:spacing w:after="0"/>
              <w:contextualSpacing/>
              <w:jc w:val="center"/>
              <w:rPr>
                <w:rFonts w:ascii="Times New Roman" w:hAnsi="Times New Roman"/>
                <w:lang w:val="es-ES_tradnl"/>
              </w:rPr>
            </w:pPr>
          </w:p>
          <w:p w14:paraId="0AFC5C33" w14:textId="77777777" w:rsidR="007179AE" w:rsidRDefault="007179AE" w:rsidP="00FB498C">
            <w:pPr>
              <w:spacing w:after="0"/>
              <w:contextualSpacing/>
              <w:jc w:val="center"/>
              <w:rPr>
                <w:rFonts w:ascii="Times New Roman" w:hAnsi="Times New Roman" w:cs="Times New Roman"/>
                <w:lang w:val="es-ES_tradnl"/>
              </w:rPr>
            </w:pPr>
          </w:p>
          <w:p w14:paraId="0E69BE76" w14:textId="77777777" w:rsidR="00AD6D31" w:rsidRPr="00222E80" w:rsidRDefault="00AD6D31" w:rsidP="00FB498C">
            <w:pPr>
              <w:spacing w:after="0"/>
              <w:contextualSpacing/>
              <w:jc w:val="center"/>
              <w:rPr>
                <w:rFonts w:ascii="Times New Roman" w:hAnsi="Times New Roman" w:cs="Times New Roman"/>
                <w:lang w:val="es-ES_tradnl"/>
              </w:rPr>
            </w:pPr>
          </w:p>
          <w:p w14:paraId="09BC759C" w14:textId="77777777" w:rsidR="007E09A9" w:rsidRPr="00222E80" w:rsidRDefault="007E09A9" w:rsidP="00FB498C">
            <w:pPr>
              <w:spacing w:after="0"/>
              <w:contextualSpacing/>
              <w:jc w:val="center"/>
              <w:rPr>
                <w:rFonts w:ascii="Times New Roman" w:hAnsi="Times New Roman" w:cs="Times New Roman"/>
                <w:lang w:val="es-ES_tradnl"/>
              </w:rPr>
            </w:pPr>
            <w:r w:rsidRPr="00222E80">
              <w:rPr>
                <w:rFonts w:ascii="Times New Roman" w:hAnsi="Times New Roman" w:cs="Times New Roman"/>
                <w:lang w:val="es-ES_tradnl"/>
              </w:rPr>
              <w:t>E</w:t>
            </w:r>
            <w:r w:rsidR="00AD6D31">
              <w:rPr>
                <w:rFonts w:ascii="Times New Roman" w:hAnsi="Times New Roman" w:cs="Times New Roman"/>
                <w:lang w:val="es-ES_tradnl"/>
              </w:rPr>
              <w:t>PML</w:t>
            </w:r>
          </w:p>
          <w:p w14:paraId="1DF892C1" w14:textId="77777777" w:rsidR="000544B4" w:rsidRDefault="000544B4" w:rsidP="00FB498C">
            <w:pPr>
              <w:spacing w:after="0"/>
              <w:contextualSpacing/>
              <w:jc w:val="center"/>
              <w:rPr>
                <w:rFonts w:ascii="Times New Roman" w:hAnsi="Times New Roman" w:cs="Times New Roman"/>
                <w:lang w:val="es-ES_tradnl"/>
              </w:rPr>
            </w:pPr>
          </w:p>
          <w:p w14:paraId="6422A89D" w14:textId="77777777" w:rsidR="000544B4" w:rsidRDefault="000544B4" w:rsidP="00FB498C">
            <w:pPr>
              <w:spacing w:after="0"/>
              <w:contextualSpacing/>
              <w:jc w:val="center"/>
              <w:rPr>
                <w:rFonts w:ascii="Times New Roman" w:hAnsi="Times New Roman" w:cs="Times New Roman"/>
                <w:lang w:val="es-ES_tradnl"/>
              </w:rPr>
            </w:pPr>
          </w:p>
          <w:p w14:paraId="20AB7936" w14:textId="77777777" w:rsidR="007E09A9" w:rsidRPr="00FB498C" w:rsidRDefault="000544B4" w:rsidP="00FB498C">
            <w:pPr>
              <w:spacing w:after="0"/>
              <w:contextualSpacing/>
              <w:jc w:val="center"/>
              <w:rPr>
                <w:rFonts w:ascii="Times New Roman" w:hAnsi="Times New Roman"/>
                <w:lang w:val="es-ES_tradnl"/>
              </w:rPr>
            </w:pPr>
            <w:r>
              <w:rPr>
                <w:rFonts w:ascii="Times New Roman" w:hAnsi="Times New Roman"/>
                <w:lang w:val="es-ES_tradnl"/>
              </w:rPr>
              <w:t>EE</w:t>
            </w:r>
          </w:p>
          <w:p w14:paraId="6D55CEDA" w14:textId="77777777" w:rsidR="000544B4" w:rsidRDefault="000544B4" w:rsidP="00FB498C">
            <w:pPr>
              <w:spacing w:after="0"/>
              <w:contextualSpacing/>
              <w:jc w:val="center"/>
              <w:rPr>
                <w:rFonts w:ascii="Times New Roman" w:hAnsi="Times New Roman" w:cs="Times New Roman"/>
                <w:lang w:val="es-ES_tradnl"/>
              </w:rPr>
            </w:pPr>
          </w:p>
          <w:p w14:paraId="0FED70EB" w14:textId="77777777" w:rsidR="00FB498C" w:rsidRDefault="00FB498C" w:rsidP="00FB498C">
            <w:pPr>
              <w:spacing w:after="0"/>
              <w:contextualSpacing/>
              <w:jc w:val="center"/>
              <w:rPr>
                <w:rFonts w:ascii="Times New Roman" w:hAnsi="Times New Roman" w:cs="Times New Roman"/>
                <w:lang w:val="es-ES_tradnl"/>
              </w:rPr>
            </w:pPr>
          </w:p>
          <w:p w14:paraId="23119441" w14:textId="77777777" w:rsidR="007E09A9" w:rsidRDefault="007E09A9" w:rsidP="00FB498C">
            <w:pPr>
              <w:spacing w:after="0"/>
              <w:contextualSpacing/>
              <w:jc w:val="center"/>
              <w:rPr>
                <w:rFonts w:ascii="Times New Roman" w:hAnsi="Times New Roman" w:cs="Times New Roman"/>
                <w:lang w:val="es-ES_tradnl"/>
              </w:rPr>
            </w:pPr>
            <w:r>
              <w:rPr>
                <w:rFonts w:ascii="Times New Roman" w:hAnsi="Times New Roman" w:cs="Times New Roman"/>
                <w:lang w:val="es-ES_tradnl"/>
              </w:rPr>
              <w:t>EE</w:t>
            </w:r>
          </w:p>
          <w:p w14:paraId="747153E2" w14:textId="77777777" w:rsidR="007179AE" w:rsidRPr="00D5538C" w:rsidRDefault="007179AE" w:rsidP="00FB498C">
            <w:pPr>
              <w:spacing w:after="0"/>
              <w:contextualSpacing/>
              <w:jc w:val="center"/>
              <w:rPr>
                <w:rFonts w:ascii="Times New Roman" w:hAnsi="Times New Roman"/>
                <w:lang w:val="es-ES_tradnl"/>
              </w:rPr>
            </w:pPr>
          </w:p>
          <w:p w14:paraId="3AABEFE0" w14:textId="77777777" w:rsidR="007179AE" w:rsidRDefault="007179AE" w:rsidP="00FB498C">
            <w:pPr>
              <w:spacing w:after="0"/>
              <w:contextualSpacing/>
              <w:jc w:val="center"/>
              <w:rPr>
                <w:rFonts w:ascii="Times New Roman" w:hAnsi="Times New Roman" w:cs="Times New Roman"/>
                <w:lang w:val="es-ES_tradnl"/>
              </w:rPr>
            </w:pPr>
          </w:p>
          <w:p w14:paraId="711E3811" w14:textId="77777777" w:rsidR="007179AE" w:rsidRPr="00D5538C" w:rsidRDefault="007179AE" w:rsidP="00FB498C">
            <w:pPr>
              <w:spacing w:after="0"/>
              <w:contextualSpacing/>
              <w:jc w:val="center"/>
              <w:rPr>
                <w:rFonts w:ascii="Times New Roman" w:hAnsi="Times New Roman"/>
                <w:lang w:val="es-ES_tradnl"/>
              </w:rPr>
            </w:pPr>
          </w:p>
          <w:p w14:paraId="2F59E042" w14:textId="77777777" w:rsidR="007179AE" w:rsidRDefault="000544B4" w:rsidP="00FB498C">
            <w:pPr>
              <w:spacing w:after="0"/>
              <w:contextualSpacing/>
              <w:jc w:val="center"/>
              <w:rPr>
                <w:rFonts w:ascii="Times New Roman" w:hAnsi="Times New Roman" w:cs="Times New Roman"/>
                <w:lang w:val="es-ES_tradnl"/>
              </w:rPr>
            </w:pPr>
            <w:r>
              <w:rPr>
                <w:rFonts w:ascii="Times New Roman" w:hAnsi="Times New Roman" w:cs="Times New Roman"/>
                <w:lang w:val="es-ES_tradnl"/>
              </w:rPr>
              <w:t>EE</w:t>
            </w:r>
          </w:p>
          <w:p w14:paraId="25FD1606" w14:textId="77777777" w:rsidR="007179AE" w:rsidRDefault="007179AE" w:rsidP="00FB498C">
            <w:pPr>
              <w:spacing w:after="0"/>
              <w:contextualSpacing/>
              <w:jc w:val="center"/>
              <w:rPr>
                <w:rFonts w:ascii="Times New Roman" w:hAnsi="Times New Roman" w:cs="Times New Roman"/>
                <w:lang w:val="es-ES_tradnl"/>
              </w:rPr>
            </w:pPr>
          </w:p>
          <w:p w14:paraId="7942BA0B" w14:textId="77777777" w:rsidR="007179AE" w:rsidRPr="00D5538C" w:rsidRDefault="007179AE" w:rsidP="00FB498C">
            <w:pPr>
              <w:spacing w:after="0"/>
              <w:contextualSpacing/>
              <w:jc w:val="center"/>
              <w:rPr>
                <w:rFonts w:ascii="Times New Roman" w:hAnsi="Times New Roman"/>
                <w:lang w:val="es-ES_tradnl"/>
              </w:rPr>
            </w:pPr>
          </w:p>
          <w:p w14:paraId="0FE83E59" w14:textId="77777777" w:rsidR="007179AE" w:rsidRDefault="007179AE" w:rsidP="00FB498C">
            <w:pPr>
              <w:spacing w:after="0"/>
              <w:contextualSpacing/>
              <w:jc w:val="center"/>
              <w:rPr>
                <w:rFonts w:ascii="Times New Roman" w:hAnsi="Times New Roman" w:cs="Times New Roman"/>
                <w:lang w:val="es-ES_tradnl"/>
              </w:rPr>
            </w:pPr>
            <w:r>
              <w:rPr>
                <w:rFonts w:ascii="Times New Roman" w:hAnsi="Times New Roman" w:cs="Times New Roman"/>
                <w:lang w:val="es-ES_tradnl"/>
              </w:rPr>
              <w:t>EE</w:t>
            </w:r>
          </w:p>
          <w:p w14:paraId="5BAC83AB" w14:textId="77777777" w:rsidR="007179AE" w:rsidRDefault="007179AE" w:rsidP="00FB498C">
            <w:pPr>
              <w:spacing w:after="0"/>
              <w:contextualSpacing/>
              <w:jc w:val="center"/>
              <w:rPr>
                <w:rFonts w:ascii="Times New Roman" w:hAnsi="Times New Roman" w:cs="Times New Roman"/>
                <w:lang w:val="es-ES_tradnl"/>
              </w:rPr>
            </w:pPr>
          </w:p>
          <w:p w14:paraId="04441ED3" w14:textId="77777777" w:rsidR="007179AE" w:rsidRDefault="007179AE" w:rsidP="00FB498C">
            <w:pPr>
              <w:spacing w:after="0"/>
              <w:contextualSpacing/>
              <w:jc w:val="center"/>
              <w:rPr>
                <w:rFonts w:ascii="Times New Roman" w:hAnsi="Times New Roman" w:cs="Times New Roman"/>
                <w:lang w:val="es-ES_tradnl"/>
              </w:rPr>
            </w:pPr>
          </w:p>
          <w:p w14:paraId="445F471D" w14:textId="77777777" w:rsidR="007179AE" w:rsidRDefault="007179AE" w:rsidP="00FB498C">
            <w:pPr>
              <w:spacing w:after="0"/>
              <w:contextualSpacing/>
              <w:jc w:val="center"/>
              <w:rPr>
                <w:rFonts w:ascii="Times New Roman" w:hAnsi="Times New Roman" w:cs="Times New Roman"/>
                <w:lang w:val="es-ES_tradnl"/>
              </w:rPr>
            </w:pPr>
          </w:p>
          <w:p w14:paraId="163801CC" w14:textId="77777777" w:rsidR="007179AE" w:rsidRDefault="007179AE" w:rsidP="00FB498C">
            <w:pPr>
              <w:spacing w:after="0"/>
              <w:contextualSpacing/>
              <w:jc w:val="center"/>
              <w:rPr>
                <w:rFonts w:ascii="Times New Roman" w:hAnsi="Times New Roman" w:cs="Times New Roman"/>
                <w:lang w:val="es-ES_tradnl"/>
              </w:rPr>
            </w:pPr>
          </w:p>
          <w:p w14:paraId="7DA9B5EA" w14:textId="77777777" w:rsidR="007179AE" w:rsidRDefault="007179AE" w:rsidP="00FB498C">
            <w:pPr>
              <w:spacing w:after="0"/>
              <w:contextualSpacing/>
              <w:jc w:val="center"/>
              <w:rPr>
                <w:rFonts w:ascii="Times New Roman" w:hAnsi="Times New Roman" w:cs="Times New Roman"/>
                <w:lang w:val="es-ES_tradnl"/>
              </w:rPr>
            </w:pPr>
          </w:p>
          <w:p w14:paraId="72B4C4CC" w14:textId="77777777" w:rsidR="007179AE" w:rsidRDefault="007179AE" w:rsidP="00FB498C">
            <w:pPr>
              <w:spacing w:after="0"/>
              <w:contextualSpacing/>
              <w:jc w:val="center"/>
              <w:rPr>
                <w:rFonts w:ascii="Times New Roman" w:hAnsi="Times New Roman" w:cs="Times New Roman"/>
                <w:lang w:val="es-ES_tradnl"/>
              </w:rPr>
            </w:pPr>
          </w:p>
          <w:p w14:paraId="1BEEAA71" w14:textId="77777777" w:rsidR="007179AE" w:rsidRPr="00E66141" w:rsidRDefault="007179AE" w:rsidP="00FB498C">
            <w:pPr>
              <w:spacing w:after="0"/>
              <w:contextualSpacing/>
              <w:jc w:val="center"/>
              <w:rPr>
                <w:rFonts w:ascii="Times New Roman" w:hAnsi="Times New Roman" w:cs="Times New Roman"/>
                <w:lang w:val="es-ES_tradnl"/>
              </w:rPr>
            </w:pPr>
            <w:r>
              <w:rPr>
                <w:rFonts w:ascii="Times New Roman" w:hAnsi="Times New Roman" w:cs="Times New Roman"/>
                <w:lang w:val="es-ES_tradnl"/>
              </w:rPr>
              <w:t>EE</w:t>
            </w:r>
          </w:p>
        </w:tc>
      </w:tr>
      <w:tr w:rsidR="007E09A9" w:rsidRPr="00D41ECF" w14:paraId="02694278" w14:textId="77777777" w:rsidTr="00625AB3">
        <w:tc>
          <w:tcPr>
            <w:tcW w:w="2914" w:type="dxa"/>
            <w:tcBorders>
              <w:top w:val="single" w:sz="6" w:space="0" w:color="auto"/>
              <w:left w:val="single" w:sz="6" w:space="0" w:color="auto"/>
              <w:bottom w:val="single" w:sz="6" w:space="0" w:color="auto"/>
              <w:right w:val="single" w:sz="6" w:space="0" w:color="auto"/>
            </w:tcBorders>
          </w:tcPr>
          <w:p w14:paraId="5418523B" w14:textId="77777777" w:rsidR="007E09A9" w:rsidRPr="00364820" w:rsidRDefault="007E09A9" w:rsidP="007E09A9">
            <w:pPr>
              <w:rPr>
                <w:rFonts w:ascii="Times New Roman" w:hAnsi="Times New Roman" w:cs="Times New Roman"/>
              </w:rPr>
            </w:pPr>
            <w:r w:rsidRPr="00364820">
              <w:rPr>
                <w:rFonts w:ascii="Times New Roman" w:hAnsi="Times New Roman" w:cs="Times New Roman"/>
              </w:rPr>
              <w:t>Approvisionnement en consommables néce</w:t>
            </w:r>
            <w:r>
              <w:rPr>
                <w:rFonts w:ascii="Times New Roman" w:hAnsi="Times New Roman" w:cs="Times New Roman"/>
              </w:rPr>
              <w:t>ssaires à la prévention du COVID</w:t>
            </w:r>
            <w:r w:rsidRPr="00364820">
              <w:rPr>
                <w:rFonts w:ascii="Times New Roman" w:hAnsi="Times New Roman" w:cs="Times New Roman"/>
              </w:rPr>
              <w:t>-19</w:t>
            </w:r>
          </w:p>
        </w:tc>
        <w:tc>
          <w:tcPr>
            <w:tcW w:w="6442" w:type="dxa"/>
            <w:tcBorders>
              <w:top w:val="single" w:sz="6" w:space="0" w:color="auto"/>
              <w:left w:val="single" w:sz="6" w:space="0" w:color="auto"/>
              <w:bottom w:val="single" w:sz="6" w:space="0" w:color="auto"/>
              <w:right w:val="single" w:sz="6" w:space="0" w:color="auto"/>
            </w:tcBorders>
          </w:tcPr>
          <w:p w14:paraId="441779A0" w14:textId="77777777" w:rsidR="007E09A9" w:rsidRPr="00FB498C" w:rsidRDefault="007E09A9" w:rsidP="00FB498C">
            <w:pPr>
              <w:pStyle w:val="Paragraphedeliste"/>
              <w:numPr>
                <w:ilvl w:val="0"/>
                <w:numId w:val="12"/>
              </w:numPr>
              <w:jc w:val="both"/>
              <w:rPr>
                <w:sz w:val="22"/>
              </w:rPr>
            </w:pPr>
            <w:r w:rsidRPr="00FB498C">
              <w:rPr>
                <w:sz w:val="22"/>
              </w:rPr>
              <w:t>Chaque entreprise doit doter son personnel des moyens nécessaires et est responsable de son approvisionnement et de sa mise à disposition.</w:t>
            </w:r>
          </w:p>
          <w:p w14:paraId="53A1C0F2" w14:textId="77777777" w:rsidR="007E09A9" w:rsidRPr="00364820" w:rsidRDefault="007E09A9" w:rsidP="00FB498C">
            <w:pPr>
              <w:pStyle w:val="Paragraphedeliste"/>
              <w:numPr>
                <w:ilvl w:val="0"/>
                <w:numId w:val="12"/>
              </w:numPr>
              <w:jc w:val="both"/>
            </w:pPr>
            <w:r w:rsidRPr="00FB498C">
              <w:rPr>
                <w:sz w:val="22"/>
              </w:rPr>
              <w:t>Le savon et les essuie-mains jetables sont fournis par le musée dans les sanitaires.</w:t>
            </w:r>
          </w:p>
        </w:tc>
        <w:tc>
          <w:tcPr>
            <w:tcW w:w="851" w:type="dxa"/>
            <w:tcBorders>
              <w:top w:val="single" w:sz="6" w:space="0" w:color="auto"/>
              <w:left w:val="single" w:sz="6" w:space="0" w:color="auto"/>
              <w:bottom w:val="single" w:sz="6" w:space="0" w:color="auto"/>
              <w:right w:val="single" w:sz="6" w:space="0" w:color="auto"/>
            </w:tcBorders>
          </w:tcPr>
          <w:p w14:paraId="7F73EB3D" w14:textId="77777777" w:rsidR="007E09A9" w:rsidRPr="008C3BFB" w:rsidRDefault="007E09A9" w:rsidP="007E09A9">
            <w:pPr>
              <w:contextualSpacing/>
              <w:jc w:val="center"/>
              <w:rPr>
                <w:rFonts w:ascii="Times New Roman" w:hAnsi="Times New Roman" w:cs="Times New Roman"/>
                <w:lang w:val="es-ES_tradnl"/>
              </w:rPr>
            </w:pPr>
            <w:r w:rsidRPr="008C3BFB">
              <w:rPr>
                <w:rFonts w:ascii="Times New Roman" w:hAnsi="Times New Roman" w:cs="Times New Roman"/>
                <w:lang w:val="es-ES_tradnl"/>
              </w:rPr>
              <w:t>EE</w:t>
            </w:r>
          </w:p>
          <w:p w14:paraId="1D146F82" w14:textId="77777777" w:rsidR="007E09A9" w:rsidRDefault="007E09A9" w:rsidP="007E09A9">
            <w:pPr>
              <w:contextualSpacing/>
              <w:jc w:val="center"/>
              <w:rPr>
                <w:rFonts w:ascii="Times New Roman" w:hAnsi="Times New Roman" w:cs="Times New Roman"/>
                <w:lang w:val="es-ES_tradnl"/>
              </w:rPr>
            </w:pPr>
          </w:p>
          <w:p w14:paraId="34069AE1" w14:textId="77777777" w:rsidR="00FB498C" w:rsidRPr="008C3BFB" w:rsidRDefault="00FB498C" w:rsidP="007E09A9">
            <w:pPr>
              <w:contextualSpacing/>
              <w:jc w:val="center"/>
              <w:rPr>
                <w:rFonts w:ascii="Times New Roman" w:hAnsi="Times New Roman" w:cs="Times New Roman"/>
                <w:lang w:val="es-ES_tradnl"/>
              </w:rPr>
            </w:pPr>
          </w:p>
          <w:p w14:paraId="7C707C9B" w14:textId="77777777" w:rsidR="007E09A9" w:rsidRPr="008C3BFB" w:rsidRDefault="007E09A9" w:rsidP="007E09A9">
            <w:pPr>
              <w:contextualSpacing/>
              <w:jc w:val="center"/>
              <w:rPr>
                <w:rFonts w:ascii="Times New Roman" w:hAnsi="Times New Roman" w:cs="Times New Roman"/>
                <w:lang w:val="es-ES_tradnl"/>
              </w:rPr>
            </w:pPr>
            <w:r w:rsidRPr="008C3BFB">
              <w:rPr>
                <w:rFonts w:ascii="Times New Roman" w:hAnsi="Times New Roman" w:cs="Times New Roman"/>
                <w:lang w:val="es-ES_tradnl"/>
              </w:rPr>
              <w:t>EPML</w:t>
            </w:r>
          </w:p>
        </w:tc>
      </w:tr>
      <w:tr w:rsidR="007E09A9" w:rsidRPr="00B10FE9" w14:paraId="5823EB85" w14:textId="77777777" w:rsidTr="008C3BFB">
        <w:tc>
          <w:tcPr>
            <w:tcW w:w="2914" w:type="dxa"/>
            <w:tcBorders>
              <w:top w:val="single" w:sz="6" w:space="0" w:color="auto"/>
              <w:left w:val="single" w:sz="6" w:space="0" w:color="auto"/>
              <w:bottom w:val="single" w:sz="6" w:space="0" w:color="auto"/>
              <w:right w:val="single" w:sz="6" w:space="0" w:color="auto"/>
            </w:tcBorders>
          </w:tcPr>
          <w:p w14:paraId="1B27A853" w14:textId="77777777" w:rsidR="007E09A9" w:rsidRPr="00364820" w:rsidRDefault="007E09A9" w:rsidP="007E09A9">
            <w:pPr>
              <w:rPr>
                <w:rFonts w:ascii="Times New Roman" w:hAnsi="Times New Roman" w:cs="Times New Roman"/>
              </w:rPr>
            </w:pPr>
            <w:r w:rsidRPr="00364820">
              <w:rPr>
                <w:rFonts w:ascii="Times New Roman" w:hAnsi="Times New Roman" w:cs="Times New Roman"/>
              </w:rPr>
              <w:t xml:space="preserve">Nettoyage courant quotidien des locaux </w:t>
            </w:r>
          </w:p>
        </w:tc>
        <w:tc>
          <w:tcPr>
            <w:tcW w:w="6442" w:type="dxa"/>
            <w:tcBorders>
              <w:top w:val="single" w:sz="6" w:space="0" w:color="auto"/>
              <w:left w:val="single" w:sz="6" w:space="0" w:color="auto"/>
              <w:bottom w:val="single" w:sz="6" w:space="0" w:color="auto"/>
              <w:right w:val="single" w:sz="6" w:space="0" w:color="auto"/>
            </w:tcBorders>
          </w:tcPr>
          <w:p w14:paraId="5B712A81" w14:textId="77777777" w:rsidR="007E09A9" w:rsidRPr="00606B20" w:rsidRDefault="00B9575D" w:rsidP="00FB498C">
            <w:pPr>
              <w:pStyle w:val="Paragraphedeliste"/>
              <w:numPr>
                <w:ilvl w:val="0"/>
                <w:numId w:val="12"/>
              </w:numPr>
              <w:jc w:val="both"/>
              <w:rPr>
                <w:sz w:val="22"/>
                <w:szCs w:val="22"/>
              </w:rPr>
            </w:pPr>
            <w:r w:rsidRPr="00606B20">
              <w:rPr>
                <w:sz w:val="22"/>
                <w:szCs w:val="22"/>
              </w:rPr>
              <w:t>Le n</w:t>
            </w:r>
            <w:r w:rsidR="007E09A9" w:rsidRPr="00606B20">
              <w:rPr>
                <w:sz w:val="22"/>
                <w:szCs w:val="22"/>
              </w:rPr>
              <w:t>ettoyage quotidien des locaux attribués à chaque entreprise revient à chacune d’elle.</w:t>
            </w:r>
          </w:p>
          <w:p w14:paraId="1F788A1B" w14:textId="77777777" w:rsidR="00FB498C" w:rsidRPr="00604B6C" w:rsidRDefault="00FB498C" w:rsidP="00FB498C">
            <w:pPr>
              <w:pStyle w:val="Paragraphedeliste"/>
              <w:ind w:left="360"/>
              <w:jc w:val="both"/>
              <w:rPr>
                <w:sz w:val="22"/>
                <w:szCs w:val="22"/>
              </w:rPr>
            </w:pPr>
          </w:p>
          <w:p w14:paraId="6E56EF38" w14:textId="77777777" w:rsidR="007E09A9" w:rsidRPr="00604B6C" w:rsidRDefault="007E09A9" w:rsidP="00FB498C">
            <w:pPr>
              <w:pStyle w:val="Paragraphedeliste"/>
              <w:numPr>
                <w:ilvl w:val="0"/>
                <w:numId w:val="12"/>
              </w:numPr>
              <w:jc w:val="both"/>
              <w:rPr>
                <w:sz w:val="22"/>
                <w:szCs w:val="22"/>
              </w:rPr>
            </w:pPr>
            <w:r w:rsidRPr="00604B6C">
              <w:rPr>
                <w:sz w:val="22"/>
                <w:szCs w:val="22"/>
              </w:rPr>
              <w:t>Privilégier le lavage et la désinfection humide suivant la procédure requise.</w:t>
            </w:r>
          </w:p>
          <w:p w14:paraId="18242724" w14:textId="77777777" w:rsidR="00FB498C" w:rsidRPr="00BA6FF9" w:rsidRDefault="00FB498C" w:rsidP="00FB498C">
            <w:pPr>
              <w:pStyle w:val="Paragraphedeliste"/>
              <w:ind w:left="360"/>
              <w:jc w:val="both"/>
              <w:rPr>
                <w:sz w:val="22"/>
                <w:szCs w:val="22"/>
              </w:rPr>
            </w:pPr>
          </w:p>
          <w:p w14:paraId="3DFE43DB" w14:textId="77777777" w:rsidR="007E09A9" w:rsidRPr="00606B20" w:rsidRDefault="00B9575D" w:rsidP="00FB498C">
            <w:pPr>
              <w:pStyle w:val="Paragraphedeliste"/>
              <w:numPr>
                <w:ilvl w:val="0"/>
                <w:numId w:val="12"/>
              </w:numPr>
              <w:jc w:val="both"/>
              <w:rPr>
                <w:sz w:val="22"/>
                <w:szCs w:val="22"/>
              </w:rPr>
            </w:pPr>
            <w:r w:rsidRPr="002264A4">
              <w:rPr>
                <w:sz w:val="22"/>
                <w:szCs w:val="22"/>
              </w:rPr>
              <w:t>Le n</w:t>
            </w:r>
            <w:r w:rsidR="007E09A9" w:rsidRPr="002264A4">
              <w:rPr>
                <w:sz w:val="22"/>
                <w:szCs w:val="22"/>
              </w:rPr>
              <w:t xml:space="preserve">ettoyage quotidien des locaux communs (sols et meubles de toutes les installations </w:t>
            </w:r>
            <w:r w:rsidR="007E09A9" w:rsidRPr="00606B20">
              <w:rPr>
                <w:sz w:val="22"/>
                <w:szCs w:val="22"/>
              </w:rPr>
              <w:t xml:space="preserve">communes), des circulations, des surfaces de contact les plus usuelles (poignées de portes, de fenêtres, rampes, et </w:t>
            </w:r>
            <w:r w:rsidR="007E09A9" w:rsidRPr="00606B20">
              <w:rPr>
                <w:sz w:val="22"/>
                <w:szCs w:val="22"/>
              </w:rPr>
              <w:lastRenderedPageBreak/>
              <w:t>tout autre équipement où l’on peut poser les mains), des sanitaires, est du ressort de l’entreprise de nettoyage.</w:t>
            </w:r>
          </w:p>
          <w:p w14:paraId="5E7DEFBD" w14:textId="77777777" w:rsidR="00FB498C" w:rsidRPr="00606B20" w:rsidRDefault="00FB498C" w:rsidP="00FB498C">
            <w:pPr>
              <w:pStyle w:val="Paragraphedeliste"/>
              <w:ind w:left="360"/>
              <w:jc w:val="both"/>
              <w:rPr>
                <w:sz w:val="22"/>
                <w:szCs w:val="22"/>
              </w:rPr>
            </w:pPr>
          </w:p>
          <w:p w14:paraId="5895A435" w14:textId="77777777" w:rsidR="007E09A9" w:rsidRPr="00606B20" w:rsidRDefault="007E09A9" w:rsidP="00FB498C">
            <w:pPr>
              <w:pStyle w:val="Paragraphedeliste"/>
              <w:numPr>
                <w:ilvl w:val="0"/>
                <w:numId w:val="12"/>
              </w:numPr>
              <w:jc w:val="both"/>
              <w:rPr>
                <w:sz w:val="22"/>
                <w:szCs w:val="22"/>
              </w:rPr>
            </w:pPr>
            <w:r w:rsidRPr="00606B20">
              <w:rPr>
                <w:sz w:val="22"/>
                <w:szCs w:val="22"/>
              </w:rPr>
              <w:t>Consignation des heures de nettoyage des installations communes sur une fiche de suivi affichée dans le local nettoyé.</w:t>
            </w:r>
          </w:p>
          <w:p w14:paraId="5932644C" w14:textId="77777777" w:rsidR="00606B20" w:rsidRPr="00362718" w:rsidRDefault="00606B20" w:rsidP="00362718">
            <w:pPr>
              <w:pStyle w:val="Paragraphedeliste"/>
              <w:rPr>
                <w:sz w:val="22"/>
                <w:szCs w:val="22"/>
              </w:rPr>
            </w:pPr>
          </w:p>
          <w:p w14:paraId="00895B3C" w14:textId="768FECFD" w:rsidR="00606B20" w:rsidRDefault="00606B20" w:rsidP="00606B20">
            <w:pPr>
              <w:pStyle w:val="Paragraphedeliste"/>
              <w:numPr>
                <w:ilvl w:val="0"/>
                <w:numId w:val="12"/>
              </w:numPr>
              <w:jc w:val="both"/>
              <w:rPr>
                <w:sz w:val="22"/>
                <w:szCs w:val="22"/>
              </w:rPr>
            </w:pPr>
            <w:r w:rsidRPr="00362718">
              <w:rPr>
                <w:sz w:val="22"/>
                <w:szCs w:val="22"/>
              </w:rPr>
              <w:t>Les toilettes sont dotées de poubelles à pédale et couvercle pour jeter les con</w:t>
            </w:r>
            <w:r w:rsidRPr="00606B20">
              <w:rPr>
                <w:sz w:val="22"/>
                <w:szCs w:val="22"/>
              </w:rPr>
              <w:t>sommables d’hygiène après usage</w:t>
            </w:r>
            <w:r>
              <w:rPr>
                <w:sz w:val="22"/>
                <w:szCs w:val="22"/>
              </w:rPr>
              <w:t>.</w:t>
            </w:r>
          </w:p>
          <w:p w14:paraId="0A839F86" w14:textId="77777777" w:rsidR="00A66B7D" w:rsidRPr="00362718" w:rsidRDefault="00A66B7D" w:rsidP="00362718">
            <w:pPr>
              <w:pStyle w:val="Paragraphedeliste"/>
              <w:ind w:left="360"/>
              <w:jc w:val="both"/>
              <w:rPr>
                <w:sz w:val="22"/>
                <w:szCs w:val="22"/>
              </w:rPr>
            </w:pPr>
          </w:p>
          <w:p w14:paraId="206314EE" w14:textId="1AD9D40E" w:rsidR="00606B20" w:rsidRPr="00362718" w:rsidRDefault="00606B20" w:rsidP="00606B20">
            <w:pPr>
              <w:pStyle w:val="Paragraphedeliste"/>
              <w:numPr>
                <w:ilvl w:val="0"/>
                <w:numId w:val="12"/>
              </w:numPr>
              <w:jc w:val="both"/>
              <w:rPr>
                <w:sz w:val="22"/>
                <w:szCs w:val="22"/>
              </w:rPr>
            </w:pPr>
            <w:r w:rsidRPr="00362718">
              <w:rPr>
                <w:sz w:val="22"/>
                <w:szCs w:val="22"/>
              </w:rPr>
              <w:t>Sacs à déchets ; les déchets (masques et gants jetables, essuie-mains usagés, lingettes…) doivent être enfermés dans des sacs étanches jetés via la filière des ordures ménagères. Dans le cas de déchets susceptibles d’être contaminés (présence d’une personne malade ou soupçonnée de l’être), les déchets doivent être jetés dans des doubles sacs entreposés 24 h avant élimination via la filière des ordures ménagères.</w:t>
            </w:r>
          </w:p>
        </w:tc>
        <w:tc>
          <w:tcPr>
            <w:tcW w:w="851" w:type="dxa"/>
            <w:tcBorders>
              <w:top w:val="single" w:sz="6" w:space="0" w:color="auto"/>
              <w:left w:val="single" w:sz="6" w:space="0" w:color="auto"/>
              <w:bottom w:val="single" w:sz="6" w:space="0" w:color="auto"/>
              <w:right w:val="single" w:sz="6" w:space="0" w:color="auto"/>
            </w:tcBorders>
          </w:tcPr>
          <w:p w14:paraId="1426BE30" w14:textId="77777777" w:rsidR="007E09A9" w:rsidRDefault="007E09A9" w:rsidP="007E09A9">
            <w:pPr>
              <w:contextualSpacing/>
              <w:jc w:val="center"/>
              <w:rPr>
                <w:rFonts w:ascii="Times New Roman" w:hAnsi="Times New Roman" w:cs="Times New Roman"/>
                <w:lang w:val="es-ES_tradnl"/>
              </w:rPr>
            </w:pPr>
            <w:r w:rsidRPr="00F323EA">
              <w:rPr>
                <w:rFonts w:ascii="Times New Roman" w:hAnsi="Times New Roman" w:cs="Times New Roman"/>
                <w:lang w:val="es-ES_tradnl"/>
              </w:rPr>
              <w:lastRenderedPageBreak/>
              <w:t>EE</w:t>
            </w:r>
          </w:p>
          <w:p w14:paraId="2D5AF51B" w14:textId="77777777" w:rsidR="007E09A9" w:rsidRDefault="007E09A9" w:rsidP="007E09A9">
            <w:pPr>
              <w:contextualSpacing/>
              <w:jc w:val="center"/>
              <w:rPr>
                <w:rFonts w:ascii="Times New Roman" w:hAnsi="Times New Roman" w:cs="Times New Roman"/>
                <w:lang w:val="es-ES_tradnl"/>
              </w:rPr>
            </w:pPr>
          </w:p>
          <w:p w14:paraId="1579D318" w14:textId="77777777" w:rsidR="007E09A9" w:rsidRDefault="007E09A9" w:rsidP="007E09A9">
            <w:pPr>
              <w:contextualSpacing/>
              <w:jc w:val="center"/>
              <w:rPr>
                <w:rFonts w:ascii="Times New Roman" w:hAnsi="Times New Roman" w:cs="Times New Roman"/>
                <w:lang w:val="es-ES_tradnl"/>
              </w:rPr>
            </w:pPr>
          </w:p>
          <w:p w14:paraId="7DA401BA" w14:textId="77777777" w:rsidR="007E09A9" w:rsidRDefault="007E09A9" w:rsidP="007E09A9">
            <w:pPr>
              <w:contextualSpacing/>
              <w:jc w:val="center"/>
              <w:rPr>
                <w:rFonts w:ascii="Times New Roman" w:hAnsi="Times New Roman" w:cs="Times New Roman"/>
                <w:lang w:val="es-ES_tradnl"/>
              </w:rPr>
            </w:pPr>
            <w:r>
              <w:rPr>
                <w:rFonts w:ascii="Times New Roman" w:hAnsi="Times New Roman" w:cs="Times New Roman"/>
                <w:lang w:val="es-ES_tradnl"/>
              </w:rPr>
              <w:t>EE</w:t>
            </w:r>
          </w:p>
          <w:p w14:paraId="17E33DC0" w14:textId="77777777" w:rsidR="007E09A9" w:rsidRDefault="007E09A9" w:rsidP="007E09A9">
            <w:pPr>
              <w:contextualSpacing/>
              <w:jc w:val="center"/>
              <w:rPr>
                <w:rFonts w:ascii="Times New Roman" w:hAnsi="Times New Roman" w:cs="Times New Roman"/>
                <w:lang w:val="es-ES_tradnl"/>
              </w:rPr>
            </w:pPr>
          </w:p>
          <w:p w14:paraId="03C4A7ED" w14:textId="77777777" w:rsidR="007E09A9" w:rsidRPr="008C3BFB" w:rsidRDefault="007E09A9" w:rsidP="007E09A9">
            <w:pPr>
              <w:contextualSpacing/>
              <w:jc w:val="center"/>
              <w:rPr>
                <w:rFonts w:ascii="Times New Roman" w:hAnsi="Times New Roman" w:cs="Times New Roman"/>
                <w:sz w:val="16"/>
                <w:szCs w:val="16"/>
                <w:lang w:val="es-ES_tradnl"/>
              </w:rPr>
            </w:pPr>
          </w:p>
          <w:p w14:paraId="2A6AD2EA" w14:textId="77777777" w:rsidR="007E09A9" w:rsidRPr="00F323EA" w:rsidRDefault="007E09A9" w:rsidP="007E09A9">
            <w:pPr>
              <w:contextualSpacing/>
              <w:jc w:val="center"/>
              <w:rPr>
                <w:rFonts w:ascii="Times New Roman" w:hAnsi="Times New Roman" w:cs="Times New Roman"/>
                <w:lang w:val="es-ES_tradnl"/>
              </w:rPr>
            </w:pPr>
            <w:r>
              <w:rPr>
                <w:rFonts w:ascii="Times New Roman" w:hAnsi="Times New Roman" w:cs="Times New Roman"/>
                <w:lang w:val="es-ES_tradnl"/>
              </w:rPr>
              <w:t>EE Nettoyage</w:t>
            </w:r>
          </w:p>
          <w:p w14:paraId="5F2A2E1A" w14:textId="77777777" w:rsidR="007E09A9" w:rsidRPr="00F323EA" w:rsidRDefault="007E09A9" w:rsidP="007E09A9">
            <w:pPr>
              <w:contextualSpacing/>
              <w:jc w:val="center"/>
              <w:rPr>
                <w:rFonts w:ascii="Times New Roman" w:hAnsi="Times New Roman" w:cs="Times New Roman"/>
                <w:lang w:val="es-ES_tradnl"/>
              </w:rPr>
            </w:pPr>
          </w:p>
          <w:p w14:paraId="70378624" w14:textId="77777777" w:rsidR="007E09A9" w:rsidRPr="00F323EA" w:rsidRDefault="007E09A9" w:rsidP="007E09A9">
            <w:pPr>
              <w:contextualSpacing/>
              <w:jc w:val="center"/>
              <w:rPr>
                <w:rFonts w:ascii="Times New Roman" w:hAnsi="Times New Roman" w:cs="Times New Roman"/>
                <w:lang w:val="es-ES_tradnl"/>
              </w:rPr>
            </w:pPr>
          </w:p>
          <w:p w14:paraId="1D220618" w14:textId="77777777" w:rsidR="00FB498C" w:rsidRDefault="00FB498C" w:rsidP="007E09A9">
            <w:pPr>
              <w:contextualSpacing/>
              <w:jc w:val="center"/>
              <w:rPr>
                <w:rFonts w:ascii="Times New Roman" w:hAnsi="Times New Roman" w:cs="Times New Roman"/>
                <w:lang w:val="es-ES_tradnl"/>
              </w:rPr>
            </w:pPr>
          </w:p>
          <w:p w14:paraId="121F40E6" w14:textId="77777777" w:rsidR="007E09A9" w:rsidRDefault="007E09A9" w:rsidP="007E09A9">
            <w:pPr>
              <w:contextualSpacing/>
              <w:jc w:val="center"/>
              <w:rPr>
                <w:rFonts w:ascii="Times New Roman" w:hAnsi="Times New Roman" w:cs="Times New Roman"/>
                <w:lang w:val="es-ES_tradnl"/>
              </w:rPr>
            </w:pPr>
            <w:r>
              <w:rPr>
                <w:rFonts w:ascii="Times New Roman" w:hAnsi="Times New Roman" w:cs="Times New Roman"/>
                <w:lang w:val="es-ES_tradnl"/>
              </w:rPr>
              <w:t>EE Nettoyage</w:t>
            </w:r>
          </w:p>
          <w:p w14:paraId="19442311" w14:textId="77777777" w:rsidR="00606B20" w:rsidRDefault="00606B20" w:rsidP="007E09A9">
            <w:pPr>
              <w:contextualSpacing/>
              <w:jc w:val="center"/>
              <w:rPr>
                <w:rFonts w:ascii="Times New Roman" w:hAnsi="Times New Roman" w:cs="Times New Roman"/>
                <w:lang w:val="es-ES_tradnl"/>
              </w:rPr>
            </w:pPr>
          </w:p>
          <w:p w14:paraId="373B34CB" w14:textId="77777777" w:rsidR="00606B20" w:rsidRDefault="00606B20" w:rsidP="007E09A9">
            <w:pPr>
              <w:contextualSpacing/>
              <w:jc w:val="center"/>
              <w:rPr>
                <w:rFonts w:ascii="Times New Roman" w:hAnsi="Times New Roman" w:cs="Times New Roman"/>
                <w:lang w:val="es-ES_tradnl"/>
              </w:rPr>
            </w:pPr>
            <w:r>
              <w:rPr>
                <w:rFonts w:ascii="Times New Roman" w:hAnsi="Times New Roman" w:cs="Times New Roman"/>
                <w:lang w:val="es-ES_tradnl"/>
              </w:rPr>
              <w:t xml:space="preserve">EE </w:t>
            </w:r>
          </w:p>
          <w:p w14:paraId="3D5099AA" w14:textId="5DDC6444" w:rsidR="00606B20" w:rsidRPr="00F323EA" w:rsidRDefault="00606B20" w:rsidP="007E09A9">
            <w:pPr>
              <w:contextualSpacing/>
              <w:jc w:val="center"/>
              <w:rPr>
                <w:rFonts w:ascii="Times New Roman" w:hAnsi="Times New Roman" w:cs="Times New Roman"/>
                <w:lang w:val="es-ES_tradnl"/>
              </w:rPr>
            </w:pPr>
            <w:r>
              <w:rPr>
                <w:rFonts w:ascii="Times New Roman" w:hAnsi="Times New Roman" w:cs="Times New Roman"/>
                <w:lang w:val="es-ES_tradnl"/>
              </w:rPr>
              <w:t>Nettoyage / EE</w:t>
            </w:r>
          </w:p>
        </w:tc>
      </w:tr>
      <w:tr w:rsidR="007E09A9" w:rsidRPr="00D41ECF" w14:paraId="0FD57489" w14:textId="77777777" w:rsidTr="008C3BFB">
        <w:tc>
          <w:tcPr>
            <w:tcW w:w="2914" w:type="dxa"/>
            <w:tcBorders>
              <w:top w:val="single" w:sz="6" w:space="0" w:color="auto"/>
              <w:left w:val="single" w:sz="6" w:space="0" w:color="auto"/>
              <w:bottom w:val="single" w:sz="6" w:space="0" w:color="auto"/>
              <w:right w:val="single" w:sz="6" w:space="0" w:color="auto"/>
            </w:tcBorders>
          </w:tcPr>
          <w:p w14:paraId="750F2235" w14:textId="77777777" w:rsidR="007E09A9" w:rsidRPr="00364820" w:rsidRDefault="000C20BE" w:rsidP="007E09A9">
            <w:pPr>
              <w:rPr>
                <w:rFonts w:ascii="Times New Roman" w:hAnsi="Times New Roman" w:cs="Times New Roman"/>
              </w:rPr>
            </w:pPr>
            <w:sdt>
              <w:sdtPr>
                <w:rPr>
                  <w:rFonts w:ascii="Times New Roman" w:hAnsi="Times New Roman" w:cs="Times New Roman"/>
                </w:rPr>
                <w:id w:val="-2031476983"/>
                <w14:checkbox>
                  <w14:checked w14:val="0"/>
                  <w14:checkedState w14:val="2612" w14:font="MS Gothic"/>
                  <w14:uncheckedState w14:val="2610" w14:font="MS Gothic"/>
                </w14:checkbox>
              </w:sdtPr>
              <w:sdtEndPr/>
              <w:sdtContent>
                <w:r w:rsidR="007E09A9" w:rsidRPr="00364820">
                  <w:rPr>
                    <w:rFonts w:ascii="Segoe UI Symbol" w:eastAsia="MS Gothic" w:hAnsi="Segoe UI Symbol" w:cs="Segoe UI Symbol"/>
                  </w:rPr>
                  <w:t>☐</w:t>
                </w:r>
              </w:sdtContent>
            </w:sdt>
            <w:r w:rsidR="007E09A9" w:rsidRPr="00364820">
              <w:rPr>
                <w:rFonts w:ascii="Times New Roman" w:hAnsi="Times New Roman" w:cs="Times New Roman"/>
              </w:rPr>
              <w:t xml:space="preserve"> Visites de contrôle et ajustement de la situation</w:t>
            </w:r>
          </w:p>
        </w:tc>
        <w:tc>
          <w:tcPr>
            <w:tcW w:w="6442" w:type="dxa"/>
            <w:tcBorders>
              <w:top w:val="single" w:sz="6" w:space="0" w:color="auto"/>
              <w:left w:val="single" w:sz="6" w:space="0" w:color="auto"/>
              <w:bottom w:val="single" w:sz="6" w:space="0" w:color="auto"/>
              <w:right w:val="single" w:sz="6" w:space="0" w:color="auto"/>
            </w:tcBorders>
          </w:tcPr>
          <w:p w14:paraId="60A043BD" w14:textId="77777777" w:rsidR="007E09A9" w:rsidRPr="00364820" w:rsidRDefault="000C20BE" w:rsidP="007E09A9">
            <w:pPr>
              <w:jc w:val="both"/>
              <w:rPr>
                <w:rFonts w:ascii="Times New Roman" w:hAnsi="Times New Roman" w:cs="Times New Roman"/>
              </w:rPr>
            </w:pPr>
            <w:sdt>
              <w:sdtPr>
                <w:rPr>
                  <w:rFonts w:ascii="Times New Roman" w:hAnsi="Times New Roman" w:cs="Times New Roman"/>
                </w:rPr>
                <w:id w:val="-505669646"/>
                <w14:checkbox>
                  <w14:checked w14:val="0"/>
                  <w14:checkedState w14:val="2612" w14:font="MS Gothic"/>
                  <w14:uncheckedState w14:val="2610" w14:font="MS Gothic"/>
                </w14:checkbox>
              </w:sdtPr>
              <w:sdtEndPr/>
              <w:sdtContent>
                <w:r w:rsidR="007E09A9" w:rsidRPr="00364820">
                  <w:rPr>
                    <w:rFonts w:ascii="Segoe UI Symbol" w:eastAsia="MS Gothic" w:hAnsi="Segoe UI Symbol" w:cs="Segoe UI Symbol"/>
                  </w:rPr>
                  <w:t>☐</w:t>
                </w:r>
              </w:sdtContent>
            </w:sdt>
            <w:r w:rsidR="007E09A9" w:rsidRPr="00364820">
              <w:rPr>
                <w:rFonts w:ascii="Times New Roman" w:hAnsi="Times New Roman" w:cs="Times New Roman"/>
              </w:rPr>
              <w:t xml:space="preserve"> </w:t>
            </w:r>
            <w:r w:rsidR="007E09A9">
              <w:rPr>
                <w:rFonts w:ascii="Times New Roman" w:hAnsi="Times New Roman" w:cs="Times New Roman"/>
              </w:rPr>
              <w:t>Faire des contrôles réguliers et les transmettre par référent COVID-19 à l’EPML.</w:t>
            </w:r>
          </w:p>
          <w:p w14:paraId="7F53867E" w14:textId="77777777" w:rsidR="007E09A9" w:rsidRPr="00364820" w:rsidRDefault="000C20BE" w:rsidP="007E09A9">
            <w:pPr>
              <w:jc w:val="both"/>
              <w:rPr>
                <w:rFonts w:ascii="Times New Roman" w:hAnsi="Times New Roman" w:cs="Times New Roman"/>
                <w:sz w:val="24"/>
                <w:szCs w:val="24"/>
              </w:rPr>
            </w:pPr>
            <w:sdt>
              <w:sdtPr>
                <w:rPr>
                  <w:rFonts w:ascii="Times New Roman" w:hAnsi="Times New Roman" w:cs="Times New Roman"/>
                </w:rPr>
                <w:id w:val="-1974747382"/>
                <w14:checkbox>
                  <w14:checked w14:val="0"/>
                  <w14:checkedState w14:val="2612" w14:font="MS Gothic"/>
                  <w14:uncheckedState w14:val="2610" w14:font="MS Gothic"/>
                </w14:checkbox>
              </w:sdtPr>
              <w:sdtEndPr/>
              <w:sdtContent>
                <w:r w:rsidR="007E09A9" w:rsidRPr="00364820">
                  <w:rPr>
                    <w:rFonts w:ascii="Segoe UI Symbol" w:eastAsia="MS Gothic" w:hAnsi="Segoe UI Symbol" w:cs="Segoe UI Symbol"/>
                  </w:rPr>
                  <w:t>☐</w:t>
                </w:r>
              </w:sdtContent>
            </w:sdt>
            <w:r w:rsidR="007E09A9" w:rsidRPr="00364820">
              <w:rPr>
                <w:rFonts w:ascii="Times New Roman" w:hAnsi="Times New Roman" w:cs="Times New Roman"/>
              </w:rPr>
              <w:t xml:space="preserve"> Ajuster régulièrement les mesures à la situation sanitaire et au mode de fonctionnement du musée</w:t>
            </w:r>
            <w:r w:rsidR="007E09A9" w:rsidRPr="00364820">
              <w:rPr>
                <w:rFonts w:ascii="Times New Roman" w:hAnsi="Times New Roman" w:cs="Times New Roman"/>
                <w:sz w:val="24"/>
                <w:szCs w:val="24"/>
              </w:rPr>
              <w:t>.</w:t>
            </w:r>
          </w:p>
        </w:tc>
        <w:tc>
          <w:tcPr>
            <w:tcW w:w="851" w:type="dxa"/>
            <w:tcBorders>
              <w:top w:val="single" w:sz="6" w:space="0" w:color="auto"/>
              <w:left w:val="single" w:sz="6" w:space="0" w:color="auto"/>
              <w:bottom w:val="single" w:sz="6" w:space="0" w:color="auto"/>
              <w:right w:val="single" w:sz="6" w:space="0" w:color="auto"/>
            </w:tcBorders>
          </w:tcPr>
          <w:p w14:paraId="425B9200" w14:textId="77777777" w:rsidR="007E09A9" w:rsidRDefault="007E09A9" w:rsidP="007E09A9">
            <w:pPr>
              <w:spacing w:after="0"/>
              <w:jc w:val="center"/>
              <w:rPr>
                <w:rFonts w:ascii="Times New Roman" w:hAnsi="Times New Roman" w:cs="Times New Roman"/>
              </w:rPr>
            </w:pPr>
            <w:r w:rsidRPr="00364820">
              <w:rPr>
                <w:rFonts w:ascii="Times New Roman" w:hAnsi="Times New Roman" w:cs="Times New Roman"/>
              </w:rPr>
              <w:t>EE</w:t>
            </w:r>
          </w:p>
          <w:p w14:paraId="4DFCD826" w14:textId="77777777" w:rsidR="007E09A9" w:rsidRDefault="007E09A9" w:rsidP="007E09A9">
            <w:pPr>
              <w:spacing w:after="0"/>
              <w:jc w:val="center"/>
              <w:rPr>
                <w:rFonts w:ascii="Times New Roman" w:hAnsi="Times New Roman" w:cs="Times New Roman"/>
              </w:rPr>
            </w:pPr>
          </w:p>
          <w:p w14:paraId="77FD14F3" w14:textId="77777777" w:rsidR="007E09A9" w:rsidRDefault="007E09A9" w:rsidP="007E09A9">
            <w:pPr>
              <w:spacing w:after="0"/>
              <w:jc w:val="center"/>
              <w:rPr>
                <w:rFonts w:ascii="Times New Roman" w:hAnsi="Times New Roman" w:cs="Times New Roman"/>
              </w:rPr>
            </w:pPr>
          </w:p>
          <w:p w14:paraId="4319A4BD" w14:textId="77777777" w:rsidR="007E09A9" w:rsidRDefault="007E09A9" w:rsidP="007E09A9">
            <w:pPr>
              <w:spacing w:after="0"/>
              <w:jc w:val="center"/>
              <w:rPr>
                <w:rFonts w:ascii="Times New Roman" w:hAnsi="Times New Roman" w:cs="Times New Roman"/>
              </w:rPr>
            </w:pPr>
            <w:r>
              <w:rPr>
                <w:rFonts w:ascii="Times New Roman" w:hAnsi="Times New Roman" w:cs="Times New Roman"/>
              </w:rPr>
              <w:t>EPML+</w:t>
            </w:r>
          </w:p>
          <w:p w14:paraId="49D1C73E" w14:textId="77777777" w:rsidR="007E09A9" w:rsidRPr="00625AB3" w:rsidRDefault="007E09A9" w:rsidP="007E09A9">
            <w:pPr>
              <w:spacing w:after="0"/>
              <w:jc w:val="center"/>
              <w:rPr>
                <w:rFonts w:ascii="Times New Roman" w:hAnsi="Times New Roman" w:cs="Times New Roman"/>
              </w:rPr>
            </w:pPr>
            <w:r>
              <w:rPr>
                <w:rFonts w:ascii="Times New Roman" w:hAnsi="Times New Roman" w:cs="Times New Roman"/>
              </w:rPr>
              <w:t>EE</w:t>
            </w:r>
          </w:p>
        </w:tc>
      </w:tr>
    </w:tbl>
    <w:p w14:paraId="0AE46B89" w14:textId="70CE4F3E" w:rsidR="00FB498C" w:rsidRDefault="00FB498C" w:rsidP="006B6494">
      <w:pPr>
        <w:jc w:val="both"/>
        <w:rPr>
          <w:b/>
          <w:sz w:val="24"/>
        </w:rPr>
      </w:pPr>
    </w:p>
    <w:p w14:paraId="35C2F33D" w14:textId="63849508" w:rsidR="00CF2CC6" w:rsidRDefault="00CF2CC6" w:rsidP="006B6494">
      <w:pPr>
        <w:jc w:val="both"/>
        <w:rPr>
          <w:b/>
          <w:sz w:val="24"/>
        </w:rPr>
      </w:pPr>
    </w:p>
    <w:p w14:paraId="70562D5E" w14:textId="26680B3F" w:rsidR="00CF2CC6" w:rsidRDefault="00CF2CC6" w:rsidP="006B6494">
      <w:pPr>
        <w:jc w:val="both"/>
        <w:rPr>
          <w:b/>
          <w:sz w:val="24"/>
        </w:rPr>
      </w:pPr>
    </w:p>
    <w:p w14:paraId="008434FA" w14:textId="77777777" w:rsidR="00CF2CC6" w:rsidRDefault="00CF2CC6" w:rsidP="006B6494">
      <w:pPr>
        <w:jc w:val="both"/>
        <w:rPr>
          <w:b/>
          <w:sz w:val="24"/>
        </w:rPr>
      </w:pPr>
    </w:p>
    <w:p w14:paraId="77FE3059" w14:textId="77777777" w:rsidR="006B6494" w:rsidRPr="00470DC1" w:rsidRDefault="006B6494" w:rsidP="006B6494">
      <w:pPr>
        <w:jc w:val="both"/>
        <w:rPr>
          <w:b/>
          <w:sz w:val="24"/>
        </w:rPr>
      </w:pPr>
      <w:r w:rsidRPr="00470DC1">
        <w:rPr>
          <w:b/>
          <w:sz w:val="24"/>
        </w:rPr>
        <w:t xml:space="preserve">Fait à Paris le </w:t>
      </w:r>
      <w:sdt>
        <w:sdtPr>
          <w:rPr>
            <w:b/>
            <w:sz w:val="24"/>
          </w:rPr>
          <w:id w:val="1049265727"/>
          <w:showingPlcHdr/>
          <w:date>
            <w:dateFormat w:val="dd/MM/yyyy"/>
            <w:lid w:val="fr-FR"/>
            <w:storeMappedDataAs w:val="dateTime"/>
            <w:calendar w:val="gregorian"/>
          </w:date>
        </w:sdtPr>
        <w:sdtEndPr/>
        <w:sdtContent>
          <w:r w:rsidRPr="007B41AC">
            <w:rPr>
              <w:rStyle w:val="Textedelespacerserv"/>
            </w:rPr>
            <w:t>Cliquez ici pour entrer une date.</w:t>
          </w:r>
        </w:sdtContent>
      </w:sdt>
    </w:p>
    <w:tbl>
      <w:tblPr>
        <w:tblW w:w="878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94"/>
        <w:gridCol w:w="4394"/>
      </w:tblGrid>
      <w:tr w:rsidR="00F24FA8" w:rsidRPr="009C692C" w14:paraId="441C58D3" w14:textId="77777777" w:rsidTr="003C3EC3">
        <w:tc>
          <w:tcPr>
            <w:tcW w:w="4394" w:type="dxa"/>
            <w:shd w:val="clear" w:color="auto" w:fill="F2F2F2" w:themeFill="background1" w:themeFillShade="F2"/>
            <w:vAlign w:val="center"/>
          </w:tcPr>
          <w:p w14:paraId="6D91AE68" w14:textId="77777777" w:rsidR="00831196" w:rsidRDefault="00831196" w:rsidP="003C3EC3">
            <w:pPr>
              <w:pStyle w:val="Titre1"/>
              <w:numPr>
                <w:ilvl w:val="0"/>
                <w:numId w:val="0"/>
              </w:numPr>
              <w:ind w:left="360"/>
              <w:jc w:val="center"/>
              <w:rPr>
                <w:sz w:val="22"/>
                <w:szCs w:val="24"/>
              </w:rPr>
            </w:pPr>
            <w:r>
              <w:rPr>
                <w:sz w:val="22"/>
                <w:szCs w:val="24"/>
              </w:rPr>
              <w:t>Le représentant</w:t>
            </w:r>
          </w:p>
          <w:p w14:paraId="08DCB12A" w14:textId="77777777" w:rsidR="00F24FA8" w:rsidRPr="003C3EC3" w:rsidRDefault="00F24FA8" w:rsidP="003C3EC3">
            <w:pPr>
              <w:pStyle w:val="Titre1"/>
              <w:numPr>
                <w:ilvl w:val="0"/>
                <w:numId w:val="0"/>
              </w:numPr>
              <w:ind w:left="360"/>
              <w:jc w:val="center"/>
              <w:rPr>
                <w:sz w:val="22"/>
                <w:szCs w:val="24"/>
              </w:rPr>
            </w:pPr>
            <w:r w:rsidRPr="009C692C">
              <w:rPr>
                <w:sz w:val="22"/>
                <w:szCs w:val="24"/>
              </w:rPr>
              <w:t>de l’</w:t>
            </w:r>
            <w:r>
              <w:rPr>
                <w:sz w:val="22"/>
                <w:szCs w:val="24"/>
              </w:rPr>
              <w:t>EPML</w:t>
            </w:r>
          </w:p>
        </w:tc>
        <w:tc>
          <w:tcPr>
            <w:tcW w:w="4394" w:type="dxa"/>
            <w:shd w:val="clear" w:color="auto" w:fill="F2F2F2" w:themeFill="background1" w:themeFillShade="F2"/>
            <w:vAlign w:val="center"/>
          </w:tcPr>
          <w:p w14:paraId="15854298" w14:textId="77777777" w:rsidR="00831196" w:rsidRDefault="00831196" w:rsidP="003C3EC3">
            <w:pPr>
              <w:pStyle w:val="Titre1"/>
              <w:numPr>
                <w:ilvl w:val="0"/>
                <w:numId w:val="0"/>
              </w:numPr>
              <w:ind w:left="360"/>
              <w:jc w:val="center"/>
              <w:rPr>
                <w:sz w:val="22"/>
                <w:szCs w:val="24"/>
              </w:rPr>
            </w:pPr>
            <w:r>
              <w:rPr>
                <w:sz w:val="22"/>
                <w:szCs w:val="24"/>
              </w:rPr>
              <w:t>Le représentant</w:t>
            </w:r>
          </w:p>
          <w:p w14:paraId="34588CBF" w14:textId="77777777" w:rsidR="00F24FA8" w:rsidRPr="009C692C" w:rsidRDefault="00F24FA8" w:rsidP="003C3EC3">
            <w:pPr>
              <w:pStyle w:val="Titre1"/>
              <w:numPr>
                <w:ilvl w:val="0"/>
                <w:numId w:val="0"/>
              </w:numPr>
              <w:ind w:left="360"/>
              <w:jc w:val="center"/>
              <w:rPr>
                <w:sz w:val="22"/>
                <w:szCs w:val="24"/>
              </w:rPr>
            </w:pPr>
            <w:r w:rsidRPr="009C692C">
              <w:rPr>
                <w:sz w:val="22"/>
                <w:szCs w:val="24"/>
              </w:rPr>
              <w:t>de l’entreprise extérieure</w:t>
            </w:r>
          </w:p>
        </w:tc>
      </w:tr>
      <w:tr w:rsidR="00F24FA8" w:rsidRPr="00A46B27" w14:paraId="74C5FF35" w14:textId="77777777" w:rsidTr="000D2BC1">
        <w:trPr>
          <w:trHeight w:val="1006"/>
        </w:trPr>
        <w:tc>
          <w:tcPr>
            <w:tcW w:w="4394" w:type="dxa"/>
          </w:tcPr>
          <w:p w14:paraId="0E885D8A" w14:textId="46FCDB14" w:rsidR="00F24FA8" w:rsidRDefault="00F24FA8" w:rsidP="00023552">
            <w:pPr>
              <w:jc w:val="both"/>
              <w:rPr>
                <w:b/>
                <w:szCs w:val="24"/>
              </w:rPr>
            </w:pPr>
            <w:r w:rsidRPr="00E37044">
              <w:rPr>
                <w:b/>
                <w:szCs w:val="24"/>
              </w:rPr>
              <w:t>Nom, prénom, visa et cachet.</w:t>
            </w:r>
          </w:p>
          <w:p w14:paraId="6D6D73CB" w14:textId="77777777" w:rsidR="005C7833" w:rsidRDefault="005C7833" w:rsidP="00023552">
            <w:pPr>
              <w:jc w:val="both"/>
              <w:rPr>
                <w:b/>
                <w:szCs w:val="24"/>
              </w:rPr>
            </w:pPr>
          </w:p>
          <w:p w14:paraId="6CE84407" w14:textId="03D7CD64" w:rsidR="005C7833" w:rsidRDefault="005C7833" w:rsidP="00023552">
            <w:pPr>
              <w:jc w:val="both"/>
              <w:rPr>
                <w:b/>
                <w:szCs w:val="24"/>
              </w:rPr>
            </w:pPr>
          </w:p>
          <w:p w14:paraId="08EF2729" w14:textId="77777777" w:rsidR="005C7833" w:rsidRDefault="005C7833" w:rsidP="00023552">
            <w:pPr>
              <w:jc w:val="both"/>
              <w:rPr>
                <w:b/>
                <w:szCs w:val="24"/>
              </w:rPr>
            </w:pPr>
          </w:p>
          <w:p w14:paraId="2079242B" w14:textId="77777777" w:rsidR="00F24FA8" w:rsidRPr="00A46B27" w:rsidRDefault="00F24FA8" w:rsidP="00023552">
            <w:pPr>
              <w:jc w:val="both"/>
              <w:rPr>
                <w:b/>
                <w:sz w:val="24"/>
                <w:szCs w:val="24"/>
              </w:rPr>
            </w:pPr>
          </w:p>
        </w:tc>
        <w:tc>
          <w:tcPr>
            <w:tcW w:w="4394" w:type="dxa"/>
          </w:tcPr>
          <w:p w14:paraId="626D3F77" w14:textId="2BFD0D5C" w:rsidR="00F24FA8" w:rsidRDefault="00F24FA8" w:rsidP="00023552">
            <w:pPr>
              <w:jc w:val="both"/>
              <w:rPr>
                <w:b/>
                <w:szCs w:val="24"/>
              </w:rPr>
            </w:pPr>
            <w:r w:rsidRPr="00E37044">
              <w:rPr>
                <w:b/>
                <w:szCs w:val="24"/>
              </w:rPr>
              <w:t>Nom, prénom, visa et cachet.</w:t>
            </w:r>
          </w:p>
          <w:p w14:paraId="25F658F7" w14:textId="639FC4A0" w:rsidR="005C7833" w:rsidRDefault="005C7833" w:rsidP="00023552">
            <w:pPr>
              <w:jc w:val="both"/>
              <w:rPr>
                <w:b/>
                <w:szCs w:val="24"/>
              </w:rPr>
            </w:pPr>
          </w:p>
          <w:p w14:paraId="03471C0D" w14:textId="77777777" w:rsidR="005C7833" w:rsidRDefault="005C7833" w:rsidP="00023552">
            <w:pPr>
              <w:jc w:val="both"/>
              <w:rPr>
                <w:b/>
                <w:szCs w:val="24"/>
              </w:rPr>
            </w:pPr>
          </w:p>
          <w:p w14:paraId="14289AC4" w14:textId="77777777" w:rsidR="00F24FA8" w:rsidRPr="00A46B27" w:rsidRDefault="00F24FA8" w:rsidP="00023552">
            <w:pPr>
              <w:jc w:val="both"/>
              <w:rPr>
                <w:b/>
                <w:sz w:val="24"/>
                <w:szCs w:val="24"/>
              </w:rPr>
            </w:pPr>
          </w:p>
        </w:tc>
      </w:tr>
    </w:tbl>
    <w:p w14:paraId="6ADC8252" w14:textId="77777777" w:rsidR="00E77A37" w:rsidRDefault="00E77A37">
      <w:r>
        <w:br w:type="page"/>
      </w:r>
    </w:p>
    <w:p w14:paraId="28807D8D" w14:textId="77777777" w:rsidR="00636534" w:rsidRDefault="00307A96" w:rsidP="00307A96">
      <w:pPr>
        <w:pStyle w:val="Titre3"/>
        <w:pBdr>
          <w:bottom w:val="single" w:sz="4" w:space="1" w:color="auto"/>
        </w:pBdr>
        <w:jc w:val="center"/>
        <w:rPr>
          <w:rFonts w:asciiTheme="minorHAnsi" w:hAnsiTheme="minorHAnsi" w:cstheme="minorHAnsi"/>
          <w:b/>
          <w:bCs/>
          <w:color w:val="1F3864" w:themeColor="accent1" w:themeShade="80"/>
          <w:sz w:val="28"/>
          <w:szCs w:val="28"/>
        </w:rPr>
      </w:pPr>
      <w:r w:rsidRPr="00E77A37">
        <w:rPr>
          <w:rFonts w:asciiTheme="minorHAnsi" w:hAnsiTheme="minorHAnsi" w:cstheme="minorHAnsi"/>
          <w:b/>
          <w:bCs/>
          <w:color w:val="1F3864" w:themeColor="accent1" w:themeShade="80"/>
          <w:sz w:val="28"/>
          <w:szCs w:val="28"/>
        </w:rPr>
        <w:lastRenderedPageBreak/>
        <w:t xml:space="preserve">ANNEXE n°1 : Liste des personnes </w:t>
      </w:r>
      <w:r w:rsidR="00B76DCB">
        <w:rPr>
          <w:rFonts w:asciiTheme="minorHAnsi" w:hAnsiTheme="minorHAnsi" w:cstheme="minorHAnsi"/>
          <w:b/>
          <w:bCs/>
          <w:color w:val="1F3864" w:themeColor="accent1" w:themeShade="80"/>
          <w:sz w:val="28"/>
          <w:szCs w:val="28"/>
        </w:rPr>
        <w:t>vulnérables susceptibles de développer une forme grave de la Covid-19</w:t>
      </w:r>
      <w:r w:rsidR="00636534">
        <w:rPr>
          <w:rFonts w:asciiTheme="minorHAnsi" w:hAnsiTheme="minorHAnsi" w:cstheme="minorHAnsi"/>
          <w:b/>
          <w:bCs/>
          <w:color w:val="1F3864" w:themeColor="accent1" w:themeShade="80"/>
          <w:sz w:val="28"/>
          <w:szCs w:val="28"/>
        </w:rPr>
        <w:t xml:space="preserve"> </w:t>
      </w:r>
    </w:p>
    <w:p w14:paraId="645D4424" w14:textId="44915C2B" w:rsidR="003D09C1" w:rsidRPr="00636534" w:rsidRDefault="00636534" w:rsidP="00307A96">
      <w:pPr>
        <w:pStyle w:val="Titre3"/>
        <w:pBdr>
          <w:bottom w:val="single" w:sz="4" w:space="1" w:color="auto"/>
        </w:pBdr>
        <w:jc w:val="center"/>
        <w:rPr>
          <w:rFonts w:asciiTheme="minorHAnsi" w:hAnsiTheme="minorHAnsi" w:cstheme="minorHAnsi"/>
          <w:b/>
          <w:bCs/>
          <w:color w:val="1F3864" w:themeColor="accent1" w:themeShade="80"/>
          <w:sz w:val="22"/>
          <w:szCs w:val="28"/>
        </w:rPr>
      </w:pPr>
      <w:r w:rsidRPr="00636534">
        <w:rPr>
          <w:rFonts w:asciiTheme="minorHAnsi" w:hAnsiTheme="minorHAnsi" w:cstheme="minorHAnsi"/>
          <w:b/>
          <w:bCs/>
          <w:color w:val="1F3864" w:themeColor="accent1" w:themeShade="80"/>
          <w:sz w:val="22"/>
          <w:szCs w:val="28"/>
        </w:rPr>
        <w:t xml:space="preserve">(Décret </w:t>
      </w:r>
      <w:r w:rsidR="00362718" w:rsidRPr="00362718">
        <w:rPr>
          <w:rFonts w:asciiTheme="minorHAnsi" w:hAnsiTheme="minorHAnsi" w:cstheme="minorHAnsi"/>
          <w:b/>
          <w:bCs/>
          <w:color w:val="1F3864" w:themeColor="accent1" w:themeShade="80"/>
          <w:sz w:val="22"/>
          <w:szCs w:val="28"/>
        </w:rPr>
        <w:t>n° 2020-521 du 5 mai 2020</w:t>
      </w:r>
      <w:r w:rsidRPr="00636534">
        <w:rPr>
          <w:rFonts w:asciiTheme="minorHAnsi" w:hAnsiTheme="minorHAnsi" w:cstheme="minorHAnsi"/>
          <w:b/>
          <w:bCs/>
          <w:color w:val="1F3864" w:themeColor="accent1" w:themeShade="80"/>
          <w:sz w:val="22"/>
          <w:szCs w:val="28"/>
        </w:rPr>
        <w:t>)</w:t>
      </w:r>
    </w:p>
    <w:p w14:paraId="690C0293" w14:textId="77777777" w:rsidR="003D09C1" w:rsidRDefault="003D09C1" w:rsidP="003D09C1">
      <w:pPr>
        <w:rPr>
          <w:sz w:val="24"/>
          <w:szCs w:val="24"/>
        </w:rPr>
      </w:pPr>
    </w:p>
    <w:p w14:paraId="7F0379A1" w14:textId="77777777" w:rsidR="00BA6FF9" w:rsidRPr="00362718" w:rsidRDefault="00BA6FF9" w:rsidP="00BA6FF9">
      <w:pPr>
        <w:numPr>
          <w:ilvl w:val="0"/>
          <w:numId w:val="11"/>
        </w:numPr>
        <w:shd w:val="clear" w:color="auto" w:fill="FFFFFF"/>
        <w:spacing w:before="100" w:beforeAutospacing="1" w:after="100" w:afterAutospacing="1"/>
        <w:rPr>
          <w:rFonts w:ascii="Arial" w:eastAsia="Times New Roman" w:hAnsi="Arial" w:cs="Arial"/>
          <w:color w:val="414856"/>
          <w:lang w:eastAsia="fr-FR"/>
        </w:rPr>
      </w:pPr>
      <w:r w:rsidRPr="00362718">
        <w:rPr>
          <w:rFonts w:ascii="Arial" w:eastAsia="Times New Roman" w:hAnsi="Arial" w:cs="Arial"/>
          <w:color w:val="414856"/>
          <w:lang w:eastAsia="fr-FR"/>
        </w:rPr>
        <w:t>Être âgé de 65 ans et plus ;</w:t>
      </w:r>
    </w:p>
    <w:p w14:paraId="435E0D00" w14:textId="77777777" w:rsidR="00BA6FF9" w:rsidRPr="00362718" w:rsidRDefault="00BA6FF9" w:rsidP="00BA6FF9">
      <w:pPr>
        <w:numPr>
          <w:ilvl w:val="0"/>
          <w:numId w:val="11"/>
        </w:numPr>
        <w:shd w:val="clear" w:color="auto" w:fill="FFFFFF"/>
        <w:spacing w:before="100" w:beforeAutospacing="1" w:after="100" w:afterAutospacing="1"/>
        <w:rPr>
          <w:rFonts w:ascii="Arial" w:eastAsia="Times New Roman" w:hAnsi="Arial" w:cs="Arial"/>
          <w:color w:val="414856"/>
          <w:lang w:eastAsia="fr-FR"/>
        </w:rPr>
      </w:pPr>
      <w:r w:rsidRPr="00362718">
        <w:rPr>
          <w:rFonts w:ascii="Arial" w:eastAsia="Times New Roman" w:hAnsi="Arial" w:cs="Arial"/>
          <w:color w:val="414856"/>
          <w:lang w:eastAsia="fr-FR"/>
        </w:rPr>
        <w:t>Avoir des antécédents (ATCD) cardiovasculaires : hypertension artérielle compliquée (avec complications cardiaques, rénales et vasculo-cérébrales), ATCD d'accident vasculaire cérébral ou de coronaropathie, de chirurgie cardiaque, insuffisance cardiaque stade NYHA III ou IV ;</w:t>
      </w:r>
    </w:p>
    <w:p w14:paraId="0A25880E" w14:textId="77777777" w:rsidR="00BA6FF9" w:rsidRPr="00362718" w:rsidRDefault="00BA6FF9" w:rsidP="00BA6FF9">
      <w:pPr>
        <w:numPr>
          <w:ilvl w:val="0"/>
          <w:numId w:val="11"/>
        </w:numPr>
        <w:shd w:val="clear" w:color="auto" w:fill="FFFFFF"/>
        <w:spacing w:before="100" w:beforeAutospacing="1" w:after="100" w:afterAutospacing="1"/>
        <w:rPr>
          <w:rFonts w:ascii="Arial" w:eastAsia="Times New Roman" w:hAnsi="Arial" w:cs="Arial"/>
          <w:color w:val="414856"/>
          <w:lang w:eastAsia="fr-FR"/>
        </w:rPr>
      </w:pPr>
      <w:r w:rsidRPr="00362718">
        <w:rPr>
          <w:rFonts w:ascii="Arial" w:eastAsia="Times New Roman" w:hAnsi="Arial" w:cs="Arial"/>
          <w:color w:val="414856"/>
          <w:lang w:eastAsia="fr-FR"/>
        </w:rPr>
        <w:t>Avoir un diabète non équilibré ou présentant des complications ;</w:t>
      </w:r>
    </w:p>
    <w:p w14:paraId="5CE12666" w14:textId="77777777" w:rsidR="00BA6FF9" w:rsidRPr="00362718" w:rsidRDefault="00BA6FF9" w:rsidP="00BA6FF9">
      <w:pPr>
        <w:numPr>
          <w:ilvl w:val="0"/>
          <w:numId w:val="11"/>
        </w:numPr>
        <w:shd w:val="clear" w:color="auto" w:fill="FFFFFF"/>
        <w:spacing w:before="100" w:beforeAutospacing="1" w:after="100" w:afterAutospacing="1"/>
        <w:rPr>
          <w:rFonts w:ascii="Arial" w:eastAsia="Times New Roman" w:hAnsi="Arial" w:cs="Arial"/>
          <w:color w:val="414856"/>
          <w:lang w:eastAsia="fr-FR"/>
        </w:rPr>
      </w:pPr>
      <w:r w:rsidRPr="00362718">
        <w:rPr>
          <w:rFonts w:ascii="Arial" w:eastAsia="Times New Roman" w:hAnsi="Arial" w:cs="Arial"/>
          <w:color w:val="414856"/>
          <w:lang w:eastAsia="fr-FR"/>
        </w:rPr>
        <w:t>Présenter une pathologie chronique respiratoire susceptible de décompenser lors d'une infection virale : broncho pneumopathie obstructive, asthme sévère, fibrose pulmonaire, syndrome d'apnées du sommeil, mucoviscidose notamment ;</w:t>
      </w:r>
    </w:p>
    <w:p w14:paraId="448B026D" w14:textId="77777777" w:rsidR="00BA6FF9" w:rsidRPr="00362718" w:rsidRDefault="00BA6FF9" w:rsidP="00BA6FF9">
      <w:pPr>
        <w:numPr>
          <w:ilvl w:val="0"/>
          <w:numId w:val="11"/>
        </w:numPr>
        <w:shd w:val="clear" w:color="auto" w:fill="FFFFFF"/>
        <w:spacing w:before="100" w:beforeAutospacing="1" w:after="100" w:afterAutospacing="1"/>
        <w:rPr>
          <w:rFonts w:ascii="Arial" w:eastAsia="Times New Roman" w:hAnsi="Arial" w:cs="Arial"/>
          <w:color w:val="414856"/>
          <w:lang w:eastAsia="fr-FR"/>
        </w:rPr>
      </w:pPr>
      <w:r w:rsidRPr="00362718">
        <w:rPr>
          <w:rFonts w:ascii="Arial" w:eastAsia="Times New Roman" w:hAnsi="Arial" w:cs="Arial"/>
          <w:color w:val="414856"/>
          <w:lang w:eastAsia="fr-FR"/>
        </w:rPr>
        <w:t>Présenter une insuffisance rénale chronique dialysée ;</w:t>
      </w:r>
    </w:p>
    <w:p w14:paraId="23E8F49A" w14:textId="77777777" w:rsidR="00BA6FF9" w:rsidRPr="00362718" w:rsidRDefault="00BA6FF9" w:rsidP="00BA6FF9">
      <w:pPr>
        <w:numPr>
          <w:ilvl w:val="0"/>
          <w:numId w:val="11"/>
        </w:numPr>
        <w:shd w:val="clear" w:color="auto" w:fill="FFFFFF"/>
        <w:spacing w:before="100" w:beforeAutospacing="1" w:after="100" w:afterAutospacing="1"/>
        <w:rPr>
          <w:rFonts w:ascii="Arial" w:eastAsia="Times New Roman" w:hAnsi="Arial" w:cs="Arial"/>
          <w:color w:val="414856"/>
          <w:lang w:eastAsia="fr-FR"/>
        </w:rPr>
      </w:pPr>
      <w:r w:rsidRPr="00362718">
        <w:rPr>
          <w:rFonts w:ascii="Arial" w:eastAsia="Times New Roman" w:hAnsi="Arial" w:cs="Arial"/>
          <w:color w:val="414856"/>
          <w:lang w:eastAsia="fr-FR"/>
        </w:rPr>
        <w:t>Être atteint de cancer évolutif sous traitement (hors hormonothérapie) ;</w:t>
      </w:r>
    </w:p>
    <w:p w14:paraId="3AFC8C17" w14:textId="77777777" w:rsidR="00BA6FF9" w:rsidRPr="00362718" w:rsidRDefault="00BA6FF9" w:rsidP="00BA6FF9">
      <w:pPr>
        <w:numPr>
          <w:ilvl w:val="0"/>
          <w:numId w:val="11"/>
        </w:numPr>
        <w:shd w:val="clear" w:color="auto" w:fill="FFFFFF"/>
        <w:spacing w:before="100" w:beforeAutospacing="1" w:after="100" w:afterAutospacing="1"/>
        <w:rPr>
          <w:rFonts w:ascii="Arial" w:eastAsia="Times New Roman" w:hAnsi="Arial" w:cs="Arial"/>
          <w:color w:val="414856"/>
          <w:lang w:eastAsia="fr-FR"/>
        </w:rPr>
      </w:pPr>
      <w:r w:rsidRPr="00362718">
        <w:rPr>
          <w:rFonts w:ascii="Arial" w:eastAsia="Times New Roman" w:hAnsi="Arial" w:cs="Arial"/>
          <w:color w:val="414856"/>
          <w:lang w:eastAsia="fr-FR"/>
        </w:rPr>
        <w:t>Présenter une obésité (indice de masse corporelle (IMC) &gt; 30 kgm</w:t>
      </w:r>
      <w:r w:rsidRPr="00362718">
        <w:rPr>
          <w:rFonts w:ascii="Arial" w:eastAsia="Times New Roman" w:hAnsi="Arial" w:cs="Arial"/>
          <w:color w:val="414856"/>
          <w:vertAlign w:val="superscript"/>
          <w:lang w:eastAsia="fr-FR"/>
        </w:rPr>
        <w:t>2</w:t>
      </w:r>
      <w:r w:rsidRPr="00362718">
        <w:rPr>
          <w:rFonts w:ascii="Arial" w:eastAsia="Times New Roman" w:hAnsi="Arial" w:cs="Arial"/>
          <w:color w:val="414856"/>
          <w:lang w:eastAsia="fr-FR"/>
        </w:rPr>
        <w:t>) ;</w:t>
      </w:r>
    </w:p>
    <w:p w14:paraId="05972786" w14:textId="77777777" w:rsidR="00BA6FF9" w:rsidRPr="00362718" w:rsidRDefault="00BA6FF9" w:rsidP="00BA6FF9">
      <w:pPr>
        <w:numPr>
          <w:ilvl w:val="0"/>
          <w:numId w:val="11"/>
        </w:numPr>
        <w:shd w:val="clear" w:color="auto" w:fill="FFFFFF"/>
        <w:spacing w:before="100" w:beforeAutospacing="1" w:after="100" w:afterAutospacing="1"/>
        <w:rPr>
          <w:rFonts w:ascii="Arial" w:eastAsia="Times New Roman" w:hAnsi="Arial" w:cs="Arial"/>
          <w:color w:val="414856"/>
          <w:lang w:eastAsia="fr-FR"/>
        </w:rPr>
      </w:pPr>
      <w:r w:rsidRPr="00362718">
        <w:rPr>
          <w:rFonts w:ascii="Arial" w:eastAsia="Times New Roman" w:hAnsi="Arial" w:cs="Arial"/>
          <w:color w:val="414856"/>
          <w:lang w:eastAsia="fr-FR"/>
        </w:rPr>
        <w:t>Être atteint de cirrhose au stade B du score de Child Pugh au moins ;</w:t>
      </w:r>
    </w:p>
    <w:p w14:paraId="12D3F901" w14:textId="77777777" w:rsidR="00BA6FF9" w:rsidRPr="00362718" w:rsidRDefault="00BA6FF9" w:rsidP="00BA6FF9">
      <w:pPr>
        <w:numPr>
          <w:ilvl w:val="0"/>
          <w:numId w:val="11"/>
        </w:numPr>
        <w:shd w:val="clear" w:color="auto" w:fill="FFFFFF"/>
        <w:spacing w:before="100" w:beforeAutospacing="1" w:after="100" w:afterAutospacing="1"/>
        <w:rPr>
          <w:rFonts w:ascii="Arial" w:eastAsia="Times New Roman" w:hAnsi="Arial" w:cs="Arial"/>
          <w:color w:val="414856"/>
          <w:lang w:eastAsia="fr-FR"/>
        </w:rPr>
      </w:pPr>
      <w:r w:rsidRPr="00362718">
        <w:rPr>
          <w:rFonts w:ascii="Arial" w:eastAsia="Times New Roman" w:hAnsi="Arial" w:cs="Arial"/>
          <w:color w:val="414856"/>
          <w:lang w:eastAsia="fr-FR"/>
        </w:rPr>
        <w:t>Présenter un syndrome drépanocytaire majeur ou ayant un antécédent de splénectomie ;</w:t>
      </w:r>
    </w:p>
    <w:p w14:paraId="69044D1D" w14:textId="77777777" w:rsidR="00BA6FF9" w:rsidRPr="00362718" w:rsidRDefault="00BA6FF9" w:rsidP="00BA6FF9">
      <w:pPr>
        <w:numPr>
          <w:ilvl w:val="0"/>
          <w:numId w:val="11"/>
        </w:numPr>
        <w:shd w:val="clear" w:color="auto" w:fill="FFFFFF"/>
        <w:spacing w:before="100" w:beforeAutospacing="1" w:after="100" w:afterAutospacing="1"/>
        <w:rPr>
          <w:rFonts w:ascii="Arial" w:eastAsia="Times New Roman" w:hAnsi="Arial" w:cs="Arial"/>
          <w:color w:val="414856"/>
          <w:lang w:eastAsia="fr-FR"/>
        </w:rPr>
      </w:pPr>
      <w:r w:rsidRPr="00362718">
        <w:rPr>
          <w:rFonts w:ascii="Arial" w:eastAsia="Times New Roman" w:hAnsi="Arial" w:cs="Arial"/>
          <w:color w:val="414856"/>
          <w:lang w:eastAsia="fr-FR"/>
        </w:rPr>
        <w:t>Être au troisième trimestre de la grossesse.</w:t>
      </w:r>
    </w:p>
    <w:p w14:paraId="650F42C0" w14:textId="77777777" w:rsidR="00BA6FF9" w:rsidRPr="00362718" w:rsidRDefault="00BA6FF9" w:rsidP="00BA6FF9">
      <w:pPr>
        <w:numPr>
          <w:ilvl w:val="0"/>
          <w:numId w:val="11"/>
        </w:numPr>
        <w:shd w:val="clear" w:color="auto" w:fill="FFFFFF"/>
        <w:spacing w:before="100" w:beforeAutospacing="1" w:after="100" w:afterAutospacing="1"/>
        <w:rPr>
          <w:rFonts w:ascii="Arial" w:eastAsia="Times New Roman" w:hAnsi="Arial" w:cs="Arial"/>
          <w:color w:val="414856"/>
          <w:lang w:eastAsia="fr-FR"/>
        </w:rPr>
      </w:pPr>
      <w:r w:rsidRPr="00362718">
        <w:rPr>
          <w:rFonts w:ascii="Arial" w:eastAsia="Times New Roman" w:hAnsi="Arial" w:cs="Arial"/>
          <w:color w:val="414856"/>
          <w:lang w:eastAsia="fr-FR"/>
        </w:rPr>
        <w:t>Être atteint d'une immunodépression congénitale ou acquise :</w:t>
      </w:r>
      <w:r w:rsidRPr="00362718">
        <w:rPr>
          <w:rFonts w:ascii="Arial" w:eastAsia="Times New Roman" w:hAnsi="Arial" w:cs="Arial"/>
          <w:color w:val="414856"/>
          <w:lang w:eastAsia="fr-FR"/>
        </w:rPr>
        <w:br/>
      </w:r>
    </w:p>
    <w:p w14:paraId="1580AB33" w14:textId="77777777" w:rsidR="00BA6FF9" w:rsidRPr="00362718" w:rsidRDefault="00BA6FF9" w:rsidP="00BA6FF9">
      <w:pPr>
        <w:numPr>
          <w:ilvl w:val="1"/>
          <w:numId w:val="11"/>
        </w:numPr>
        <w:shd w:val="clear" w:color="auto" w:fill="FFFFFF"/>
        <w:spacing w:before="100" w:beforeAutospacing="1" w:after="100" w:afterAutospacing="1"/>
        <w:rPr>
          <w:rFonts w:ascii="Arial" w:eastAsia="Times New Roman" w:hAnsi="Arial" w:cs="Arial"/>
          <w:color w:val="414856"/>
          <w:lang w:eastAsia="fr-FR"/>
        </w:rPr>
      </w:pPr>
      <w:r w:rsidRPr="00362718">
        <w:rPr>
          <w:rFonts w:ascii="Arial" w:eastAsia="Times New Roman" w:hAnsi="Arial" w:cs="Arial"/>
          <w:color w:val="414856"/>
          <w:lang w:eastAsia="fr-FR"/>
        </w:rPr>
        <w:t>médicamenteuse : chimiothérapie anticancéreuse, traitement immunosuppresseur, biothérapie et/ou corticothérapie à dose immunosuppressive ;</w:t>
      </w:r>
    </w:p>
    <w:p w14:paraId="04348924" w14:textId="77777777" w:rsidR="00BA6FF9" w:rsidRPr="00362718" w:rsidRDefault="00BA6FF9" w:rsidP="00BA6FF9">
      <w:pPr>
        <w:numPr>
          <w:ilvl w:val="1"/>
          <w:numId w:val="11"/>
        </w:numPr>
        <w:shd w:val="clear" w:color="auto" w:fill="FFFFFF"/>
        <w:spacing w:before="100" w:beforeAutospacing="1" w:after="100" w:afterAutospacing="1"/>
        <w:rPr>
          <w:rFonts w:ascii="Arial" w:eastAsia="Times New Roman" w:hAnsi="Arial" w:cs="Arial"/>
          <w:color w:val="414856"/>
          <w:lang w:eastAsia="fr-FR"/>
        </w:rPr>
      </w:pPr>
      <w:r w:rsidRPr="00362718">
        <w:rPr>
          <w:rFonts w:ascii="Arial" w:eastAsia="Times New Roman" w:hAnsi="Arial" w:cs="Arial"/>
          <w:color w:val="414856"/>
          <w:lang w:eastAsia="fr-FR"/>
        </w:rPr>
        <w:t>infection à VIH non contrôlée ou avec des CD4 &lt; 200/mm</w:t>
      </w:r>
      <w:r w:rsidRPr="00362718">
        <w:rPr>
          <w:rFonts w:ascii="Arial" w:eastAsia="Times New Roman" w:hAnsi="Arial" w:cs="Arial"/>
          <w:color w:val="414856"/>
          <w:vertAlign w:val="superscript"/>
          <w:lang w:eastAsia="fr-FR"/>
        </w:rPr>
        <w:t>3</w:t>
      </w:r>
      <w:r w:rsidRPr="00362718">
        <w:rPr>
          <w:rFonts w:ascii="Arial" w:eastAsia="Times New Roman" w:hAnsi="Arial" w:cs="Arial"/>
          <w:color w:val="414856"/>
          <w:lang w:eastAsia="fr-FR"/>
        </w:rPr>
        <w:t> ;</w:t>
      </w:r>
    </w:p>
    <w:p w14:paraId="6E7DD3BC" w14:textId="77777777" w:rsidR="00BA6FF9" w:rsidRPr="00362718" w:rsidRDefault="00BA6FF9" w:rsidP="00BA6FF9">
      <w:pPr>
        <w:numPr>
          <w:ilvl w:val="1"/>
          <w:numId w:val="11"/>
        </w:numPr>
        <w:shd w:val="clear" w:color="auto" w:fill="FFFFFF"/>
        <w:spacing w:before="100" w:beforeAutospacing="1" w:after="100" w:afterAutospacing="1"/>
        <w:rPr>
          <w:rFonts w:ascii="Arial" w:eastAsia="Times New Roman" w:hAnsi="Arial" w:cs="Arial"/>
          <w:color w:val="414856"/>
          <w:lang w:eastAsia="fr-FR"/>
        </w:rPr>
      </w:pPr>
      <w:r w:rsidRPr="00362718">
        <w:rPr>
          <w:rFonts w:ascii="Arial" w:eastAsia="Times New Roman" w:hAnsi="Arial" w:cs="Arial"/>
          <w:color w:val="414856"/>
          <w:lang w:eastAsia="fr-FR"/>
        </w:rPr>
        <w:t>consécutive à une greffe d'organe solide ou de cellules souches hématopoïétiques ;</w:t>
      </w:r>
    </w:p>
    <w:p w14:paraId="6C30D332" w14:textId="77777777" w:rsidR="00BA6FF9" w:rsidRPr="00362718" w:rsidRDefault="00BA6FF9" w:rsidP="00BA6FF9">
      <w:pPr>
        <w:numPr>
          <w:ilvl w:val="1"/>
          <w:numId w:val="11"/>
        </w:numPr>
        <w:shd w:val="clear" w:color="auto" w:fill="FFFFFF"/>
        <w:spacing w:before="100" w:beforeAutospacing="1" w:after="100" w:afterAutospacing="1"/>
        <w:rPr>
          <w:rFonts w:ascii="Arial" w:eastAsia="Times New Roman" w:hAnsi="Arial" w:cs="Arial"/>
          <w:color w:val="414856"/>
          <w:lang w:eastAsia="fr-FR"/>
        </w:rPr>
      </w:pPr>
      <w:r w:rsidRPr="00362718">
        <w:rPr>
          <w:rFonts w:ascii="Arial" w:eastAsia="Times New Roman" w:hAnsi="Arial" w:cs="Arial"/>
          <w:color w:val="414856"/>
          <w:lang w:eastAsia="fr-FR"/>
        </w:rPr>
        <w:t>liée à une hémopathie maligne en cours de traitement.</w:t>
      </w:r>
      <w:bookmarkStart w:id="2" w:name="_GoBack"/>
      <w:bookmarkEnd w:id="2"/>
    </w:p>
    <w:p w14:paraId="05AAFB5F" w14:textId="77777777" w:rsidR="00307A96" w:rsidRDefault="00307A96">
      <w:pPr>
        <w:rPr>
          <w:sz w:val="24"/>
          <w:szCs w:val="24"/>
        </w:rPr>
      </w:pPr>
      <w:r>
        <w:rPr>
          <w:sz w:val="24"/>
          <w:szCs w:val="24"/>
        </w:rPr>
        <w:br w:type="page"/>
      </w:r>
    </w:p>
    <w:p w14:paraId="0B7A1CD1" w14:textId="77777777" w:rsidR="00C51DCE" w:rsidRDefault="003D09C1" w:rsidP="00C909A2">
      <w:pPr>
        <w:pStyle w:val="Titre3"/>
        <w:pBdr>
          <w:bottom w:val="single" w:sz="4" w:space="1" w:color="auto"/>
        </w:pBdr>
        <w:jc w:val="center"/>
        <w:rPr>
          <w:rFonts w:asciiTheme="minorHAnsi" w:hAnsiTheme="minorHAnsi" w:cstheme="minorHAnsi"/>
          <w:b/>
          <w:bCs/>
          <w:color w:val="1F3864" w:themeColor="accent1" w:themeShade="80"/>
          <w:sz w:val="28"/>
          <w:szCs w:val="28"/>
        </w:rPr>
      </w:pPr>
      <w:r w:rsidRPr="00086034">
        <w:rPr>
          <w:rFonts w:asciiTheme="minorHAnsi" w:hAnsiTheme="minorHAnsi" w:cstheme="minorHAnsi"/>
          <w:b/>
          <w:bCs/>
          <w:color w:val="1F3864" w:themeColor="accent1" w:themeShade="80"/>
          <w:sz w:val="28"/>
          <w:szCs w:val="28"/>
        </w:rPr>
        <w:lastRenderedPageBreak/>
        <w:t>Annexe</w:t>
      </w:r>
      <w:r w:rsidR="00307A96" w:rsidRPr="00086034">
        <w:rPr>
          <w:rFonts w:asciiTheme="minorHAnsi" w:hAnsiTheme="minorHAnsi" w:cstheme="minorHAnsi"/>
          <w:b/>
          <w:bCs/>
          <w:color w:val="1F3864" w:themeColor="accent1" w:themeShade="80"/>
          <w:sz w:val="28"/>
          <w:szCs w:val="28"/>
        </w:rPr>
        <w:t xml:space="preserve"> </w:t>
      </w:r>
      <w:r w:rsidRPr="00086034">
        <w:rPr>
          <w:rFonts w:asciiTheme="minorHAnsi" w:hAnsiTheme="minorHAnsi" w:cstheme="minorHAnsi"/>
          <w:b/>
          <w:bCs/>
          <w:color w:val="1F3864" w:themeColor="accent1" w:themeShade="80"/>
          <w:sz w:val="28"/>
          <w:szCs w:val="28"/>
        </w:rPr>
        <w:t>n° 2</w:t>
      </w:r>
      <w:r w:rsidR="00307A96" w:rsidRPr="00086034">
        <w:rPr>
          <w:b/>
          <w:bCs/>
          <w:color w:val="1F3864" w:themeColor="accent1" w:themeShade="80"/>
        </w:rPr>
        <w:t xml:space="preserve"> - </w:t>
      </w:r>
      <w:r w:rsidR="00307A96" w:rsidRPr="00086034">
        <w:rPr>
          <w:rFonts w:asciiTheme="minorHAnsi" w:hAnsiTheme="minorHAnsi" w:cstheme="minorHAnsi"/>
          <w:b/>
          <w:bCs/>
          <w:color w:val="1F3864" w:themeColor="accent1" w:themeShade="80"/>
          <w:sz w:val="32"/>
          <w:szCs w:val="32"/>
        </w:rPr>
        <w:t>Affiches prévention COVID 19</w:t>
      </w:r>
    </w:p>
    <w:p w14:paraId="66B04555" w14:textId="77777777" w:rsidR="00C51DCE" w:rsidRDefault="00C51DCE" w:rsidP="00C51DCE"/>
    <w:p w14:paraId="1360ABB1" w14:textId="77777777" w:rsidR="003D09C1" w:rsidRDefault="005119BB" w:rsidP="00C51DCE">
      <w:pPr>
        <w:tabs>
          <w:tab w:val="left" w:pos="8156"/>
        </w:tabs>
      </w:pPr>
      <w:r>
        <w:rPr>
          <w:noProof/>
          <w:lang w:eastAsia="fr-FR"/>
        </w:rPr>
        <w:drawing>
          <wp:inline distT="0" distB="0" distL="0" distR="0" wp14:anchorId="1AE72E6C" wp14:editId="31EC96C3">
            <wp:extent cx="6115050" cy="6343650"/>
            <wp:effectExtent l="0" t="0" r="0" b="0"/>
            <wp:docPr id="2" name="Image 2" descr="Affiche port masque EP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fiche port masque EPM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15050" cy="6343650"/>
                    </a:xfrm>
                    <a:prstGeom prst="rect">
                      <a:avLst/>
                    </a:prstGeom>
                    <a:noFill/>
                    <a:ln>
                      <a:noFill/>
                    </a:ln>
                  </pic:spPr>
                </pic:pic>
              </a:graphicData>
            </a:graphic>
          </wp:inline>
        </w:drawing>
      </w:r>
      <w:r w:rsidR="00C51DCE">
        <w:tab/>
      </w:r>
    </w:p>
    <w:p w14:paraId="7EA768A8" w14:textId="77777777" w:rsidR="00C51DCE" w:rsidRPr="00C51DCE" w:rsidRDefault="00C51DCE" w:rsidP="00C51DCE">
      <w:pPr>
        <w:tabs>
          <w:tab w:val="left" w:pos="8156"/>
        </w:tabs>
      </w:pPr>
    </w:p>
    <w:p w14:paraId="7767008B" w14:textId="77777777" w:rsidR="00307A96" w:rsidRDefault="005119BB" w:rsidP="003D09C1">
      <w:r>
        <w:rPr>
          <w:noProof/>
          <w:lang w:eastAsia="fr-FR"/>
        </w:rPr>
        <w:lastRenderedPageBreak/>
        <w:drawing>
          <wp:inline distT="0" distB="0" distL="0" distR="0" wp14:anchorId="5C609326" wp14:editId="7FFA109D">
            <wp:extent cx="6115050" cy="6591300"/>
            <wp:effectExtent l="0" t="0" r="0" b="0"/>
            <wp:docPr id="3" name="Image 3" descr="Affiche Lavage mains EP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fiche Lavage mains EPM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5050" cy="6591300"/>
                    </a:xfrm>
                    <a:prstGeom prst="rect">
                      <a:avLst/>
                    </a:prstGeom>
                    <a:noFill/>
                    <a:ln>
                      <a:noFill/>
                    </a:ln>
                  </pic:spPr>
                </pic:pic>
              </a:graphicData>
            </a:graphic>
          </wp:inline>
        </w:drawing>
      </w:r>
    </w:p>
    <w:p w14:paraId="458CDD17" w14:textId="77777777" w:rsidR="00F34B17" w:rsidRDefault="00F34B17" w:rsidP="003D09C1"/>
    <w:p w14:paraId="480A9A4A" w14:textId="77777777" w:rsidR="00F34B17" w:rsidRDefault="00F34B17" w:rsidP="003D09C1"/>
    <w:p w14:paraId="59CDE80A" w14:textId="77777777" w:rsidR="00F34B17" w:rsidRDefault="00F34B17" w:rsidP="003D09C1"/>
    <w:p w14:paraId="4B4BBBB2" w14:textId="77777777" w:rsidR="00F34B17" w:rsidRDefault="00F34B17" w:rsidP="003D09C1"/>
    <w:p w14:paraId="336C835E" w14:textId="77777777" w:rsidR="00307A96" w:rsidRDefault="00E77A37" w:rsidP="003D09C1">
      <w:r>
        <w:rPr>
          <w:rFonts w:cstheme="minorHAnsi"/>
          <w:noProof/>
          <w:lang w:eastAsia="fr-FR"/>
        </w:rPr>
        <w:lastRenderedPageBreak/>
        <w:drawing>
          <wp:anchor distT="0" distB="0" distL="114300" distR="114300" simplePos="0" relativeHeight="251665408" behindDoc="0" locked="0" layoutInCell="1" allowOverlap="1" wp14:anchorId="375C41E2" wp14:editId="695855D6">
            <wp:simplePos x="0" y="0"/>
            <wp:positionH relativeFrom="margin">
              <wp:align>center</wp:align>
            </wp:positionH>
            <wp:positionV relativeFrom="margin">
              <wp:align>center</wp:align>
            </wp:positionV>
            <wp:extent cx="6115050" cy="8648700"/>
            <wp:effectExtent l="0" t="0" r="0" b="0"/>
            <wp:wrapSquare wrapText="bothSides"/>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6115050" cy="8648700"/>
                    </a:xfrm>
                    <a:prstGeom prst="rect">
                      <a:avLst/>
                    </a:prstGeom>
                    <a:noFill/>
                    <a:ln>
                      <a:noFill/>
                    </a:ln>
                  </pic:spPr>
                </pic:pic>
              </a:graphicData>
            </a:graphic>
          </wp:anchor>
        </w:drawing>
      </w:r>
    </w:p>
    <w:p w14:paraId="64F86F9C" w14:textId="4839128E" w:rsidR="00307A96" w:rsidRDefault="00307A96" w:rsidP="003D09C1"/>
    <w:p w14:paraId="2674089F" w14:textId="0AFAD450" w:rsidR="005241C5" w:rsidRDefault="005241C5" w:rsidP="005241C5">
      <w:pPr>
        <w:pStyle w:val="Titre3"/>
        <w:pBdr>
          <w:bottom w:val="single" w:sz="4" w:space="1" w:color="auto"/>
        </w:pBdr>
        <w:jc w:val="center"/>
        <w:rPr>
          <w:b/>
          <w:bCs/>
          <w:color w:val="1F3864" w:themeColor="accent1" w:themeShade="80"/>
        </w:rPr>
      </w:pPr>
      <w:r w:rsidRPr="00086034">
        <w:rPr>
          <w:rFonts w:asciiTheme="minorHAnsi" w:hAnsiTheme="minorHAnsi" w:cstheme="minorHAnsi"/>
          <w:b/>
          <w:bCs/>
          <w:color w:val="1F3864" w:themeColor="accent1" w:themeShade="80"/>
          <w:sz w:val="28"/>
          <w:szCs w:val="28"/>
        </w:rPr>
        <w:lastRenderedPageBreak/>
        <w:t xml:space="preserve">Annexe </w:t>
      </w:r>
      <w:r>
        <w:rPr>
          <w:rFonts w:asciiTheme="minorHAnsi" w:hAnsiTheme="minorHAnsi" w:cstheme="minorHAnsi"/>
          <w:b/>
          <w:bCs/>
          <w:color w:val="1F3864" w:themeColor="accent1" w:themeShade="80"/>
          <w:sz w:val="28"/>
          <w:szCs w:val="28"/>
        </w:rPr>
        <w:t>n° 3</w:t>
      </w:r>
      <w:r w:rsidRPr="00086034">
        <w:rPr>
          <w:b/>
          <w:bCs/>
          <w:color w:val="1F3864" w:themeColor="accent1" w:themeShade="80"/>
        </w:rPr>
        <w:t xml:space="preserve"> - </w:t>
      </w:r>
      <w:r>
        <w:rPr>
          <w:b/>
          <w:bCs/>
          <w:color w:val="1F3864" w:themeColor="accent1" w:themeShade="80"/>
        </w:rPr>
        <w:t xml:space="preserve"> Issues de secours en cas d’évacuation d’urgence durant la période de confinement</w:t>
      </w:r>
    </w:p>
    <w:p w14:paraId="53AFB330" w14:textId="7B9C8A49" w:rsidR="005241C5" w:rsidRDefault="005241C5" w:rsidP="005241C5"/>
    <w:p w14:paraId="3F720CA7" w14:textId="0FC63D15" w:rsidR="005241C5" w:rsidRDefault="005241C5" w:rsidP="005241C5">
      <w:r>
        <w:rPr>
          <w:noProof/>
          <w:lang w:eastAsia="fr-FR"/>
        </w:rPr>
        <w:drawing>
          <wp:inline distT="0" distB="0" distL="0" distR="0" wp14:anchorId="5D863479" wp14:editId="50FB3AB6">
            <wp:extent cx="6120130" cy="412369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120130" cy="4123690"/>
                    </a:xfrm>
                    <a:prstGeom prst="rect">
                      <a:avLst/>
                    </a:prstGeom>
                  </pic:spPr>
                </pic:pic>
              </a:graphicData>
            </a:graphic>
          </wp:inline>
        </w:drawing>
      </w:r>
    </w:p>
    <w:p w14:paraId="43220F24" w14:textId="7EA91D98" w:rsidR="005241C5" w:rsidRDefault="005241C5" w:rsidP="005241C5">
      <w:r>
        <w:rPr>
          <w:noProof/>
          <w:lang w:eastAsia="fr-FR"/>
        </w:rPr>
        <w:drawing>
          <wp:inline distT="0" distB="0" distL="0" distR="0" wp14:anchorId="14232373" wp14:editId="05D87ADB">
            <wp:extent cx="6120130" cy="3536950"/>
            <wp:effectExtent l="0" t="0" r="0"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120130" cy="3536950"/>
                    </a:xfrm>
                    <a:prstGeom prst="rect">
                      <a:avLst/>
                    </a:prstGeom>
                  </pic:spPr>
                </pic:pic>
              </a:graphicData>
            </a:graphic>
          </wp:inline>
        </w:drawing>
      </w:r>
    </w:p>
    <w:p w14:paraId="38E15658" w14:textId="351C128B" w:rsidR="005241C5" w:rsidRPr="005241C5" w:rsidRDefault="005241C5" w:rsidP="005241C5">
      <w:r>
        <w:rPr>
          <w:noProof/>
          <w:lang w:eastAsia="fr-FR"/>
        </w:rPr>
        <w:lastRenderedPageBreak/>
        <w:drawing>
          <wp:inline distT="0" distB="0" distL="0" distR="0" wp14:anchorId="11003185" wp14:editId="02C05856">
            <wp:extent cx="6120130" cy="364045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120130" cy="3640455"/>
                    </a:xfrm>
                    <a:prstGeom prst="rect">
                      <a:avLst/>
                    </a:prstGeom>
                  </pic:spPr>
                </pic:pic>
              </a:graphicData>
            </a:graphic>
          </wp:inline>
        </w:drawing>
      </w:r>
    </w:p>
    <w:p w14:paraId="4C7B89D6" w14:textId="77777777" w:rsidR="005241C5" w:rsidRDefault="005241C5" w:rsidP="005241C5"/>
    <w:p w14:paraId="58196573" w14:textId="77777777" w:rsidR="005241C5" w:rsidRDefault="005241C5" w:rsidP="003D09C1"/>
    <w:sectPr w:rsidR="005241C5" w:rsidSect="00307A96">
      <w:footerReference w:type="defaul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B72D55" w14:textId="77777777" w:rsidR="000C20BE" w:rsidRDefault="000C20BE" w:rsidP="00567734">
      <w:pPr>
        <w:spacing w:after="0"/>
      </w:pPr>
      <w:r>
        <w:separator/>
      </w:r>
    </w:p>
  </w:endnote>
  <w:endnote w:type="continuationSeparator" w:id="0">
    <w:p w14:paraId="5DB4ACA7" w14:textId="77777777" w:rsidR="000C20BE" w:rsidRDefault="000C20BE" w:rsidP="00567734">
      <w:pPr>
        <w:spacing w:after="0"/>
      </w:pPr>
      <w:r>
        <w:continuationSeparator/>
      </w:r>
    </w:p>
  </w:endnote>
  <w:endnote w:type="continuationNotice" w:id="1">
    <w:p w14:paraId="60C5FB39" w14:textId="77777777" w:rsidR="000C20BE" w:rsidRDefault="000C20B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03368" w14:textId="77777777" w:rsidR="00E77A37" w:rsidRDefault="00E77A37" w:rsidP="00E77A37">
    <w:pPr>
      <w:pStyle w:val="Pieddepage"/>
      <w:pBdr>
        <w:top w:val="single" w:sz="4" w:space="1" w:color="auto"/>
      </w:pBdr>
      <w:jc w:val="center"/>
      <w:rPr>
        <w:snapToGrid w:val="0"/>
      </w:rPr>
    </w:pPr>
  </w:p>
  <w:p w14:paraId="3BE0DC65" w14:textId="7FCC42F1" w:rsidR="00567734" w:rsidRDefault="00567734" w:rsidP="00674516">
    <w:pPr>
      <w:pStyle w:val="Pieddepage"/>
      <w:jc w:val="right"/>
      <w:rPr>
        <w:snapToGrid w:val="0"/>
      </w:rP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362718">
      <w:rPr>
        <w:noProof/>
        <w:snapToGrid w:val="0"/>
      </w:rPr>
      <w:t>11</w:t>
    </w:r>
    <w:r>
      <w:rPr>
        <w:snapToGrid w:val="0"/>
      </w:rPr>
      <w:fldChar w:fldCharType="end"/>
    </w:r>
    <w:r>
      <w:rPr>
        <w:snapToGrid w:val="0"/>
      </w:rPr>
      <w:t xml:space="preserve"> sur </w:t>
    </w:r>
    <w:r>
      <w:rPr>
        <w:snapToGrid w:val="0"/>
      </w:rPr>
      <w:fldChar w:fldCharType="begin"/>
    </w:r>
    <w:r>
      <w:rPr>
        <w:snapToGrid w:val="0"/>
      </w:rPr>
      <w:instrText xml:space="preserve"> NUMPAGES </w:instrText>
    </w:r>
    <w:r>
      <w:rPr>
        <w:snapToGrid w:val="0"/>
      </w:rPr>
      <w:fldChar w:fldCharType="separate"/>
    </w:r>
    <w:r w:rsidR="00362718">
      <w:rPr>
        <w:noProof/>
        <w:snapToGrid w:val="0"/>
      </w:rPr>
      <w:t>11</w:t>
    </w:r>
    <w:r>
      <w:rPr>
        <w:snapToGrid w:val="0"/>
      </w:rPr>
      <w:fldChar w:fldCharType="end"/>
    </w:r>
  </w:p>
  <w:p w14:paraId="3C73F0B3" w14:textId="14560F4E" w:rsidR="00567734" w:rsidRPr="00E77A37" w:rsidRDefault="00567734">
    <w:pPr>
      <w:pStyle w:val="Pieddepage"/>
      <w:rPr>
        <w:sz w:val="16"/>
        <w:szCs w:val="16"/>
      </w:rPr>
    </w:pPr>
    <w:r>
      <w:rPr>
        <w:snapToGrid w:val="0"/>
        <w:sz w:val="16"/>
        <w:szCs w:val="16"/>
      </w:rPr>
      <w:t>DPAJ/SDB/SAPRE</w:t>
    </w:r>
    <w:r w:rsidR="00E66141">
      <w:rPr>
        <w:snapToGrid w:val="0"/>
        <w:sz w:val="16"/>
        <w:szCs w:val="16"/>
      </w:rPr>
      <w:t xml:space="preserve"> - </w:t>
    </w:r>
    <w:r>
      <w:rPr>
        <w:snapToGrid w:val="0"/>
        <w:sz w:val="16"/>
        <w:szCs w:val="16"/>
      </w:rPr>
      <w:t>Plan de prévention</w:t>
    </w:r>
    <w:r w:rsidR="00E66141">
      <w:rPr>
        <w:snapToGrid w:val="0"/>
        <w:sz w:val="16"/>
        <w:szCs w:val="16"/>
      </w:rPr>
      <w:t xml:space="preserve">/Additif COVID-19 </w:t>
    </w:r>
    <w:r w:rsidR="00952AAA">
      <w:rPr>
        <w:snapToGrid w:val="0"/>
        <w:sz w:val="16"/>
        <w:szCs w:val="16"/>
      </w:rPr>
      <w:t>-</w:t>
    </w:r>
    <w:r w:rsidR="00E66141">
      <w:rPr>
        <w:snapToGrid w:val="0"/>
        <w:sz w:val="16"/>
        <w:szCs w:val="16"/>
      </w:rPr>
      <w:t xml:space="preserve"> </w:t>
    </w:r>
    <w:r w:rsidR="002C6663">
      <w:rPr>
        <w:snapToGrid w:val="0"/>
        <w:sz w:val="16"/>
        <w:szCs w:val="16"/>
      </w:rPr>
      <w:t>v1</w:t>
    </w:r>
    <w:r w:rsidR="005C7833">
      <w:rPr>
        <w:snapToGrid w:val="0"/>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8AE8F4" w14:textId="77777777" w:rsidR="000C20BE" w:rsidRDefault="000C20BE" w:rsidP="00567734">
      <w:pPr>
        <w:spacing w:after="0"/>
      </w:pPr>
      <w:r>
        <w:separator/>
      </w:r>
    </w:p>
  </w:footnote>
  <w:footnote w:type="continuationSeparator" w:id="0">
    <w:p w14:paraId="6A4C1D29" w14:textId="77777777" w:rsidR="000C20BE" w:rsidRDefault="000C20BE" w:rsidP="00567734">
      <w:pPr>
        <w:spacing w:after="0"/>
      </w:pPr>
      <w:r>
        <w:continuationSeparator/>
      </w:r>
    </w:p>
  </w:footnote>
  <w:footnote w:type="continuationNotice" w:id="1">
    <w:p w14:paraId="12DCC4B0" w14:textId="77777777" w:rsidR="000C20BE" w:rsidRDefault="000C20BE">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 style="width:6pt;height:7.5pt;visibility:visible;mso-wrap-style:square" o:bullet="t">
        <v:imagedata r:id="rId1" o:title="-"/>
      </v:shape>
    </w:pict>
  </w:numPicBullet>
  <w:abstractNum w:abstractNumId="0" w15:restartNumberingAfterBreak="0">
    <w:nsid w:val="256C67D4"/>
    <w:multiLevelType w:val="multilevel"/>
    <w:tmpl w:val="190889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AF74A4"/>
    <w:multiLevelType w:val="hybridMultilevel"/>
    <w:tmpl w:val="CFD81706"/>
    <w:lvl w:ilvl="0" w:tplc="4E103D02">
      <w:numFmt w:val="bullet"/>
      <w:lvlText w:val=""/>
      <w:lvlJc w:val="left"/>
      <w:pPr>
        <w:ind w:left="720" w:hanging="360"/>
      </w:pPr>
      <w:rPr>
        <w:rFonts w:ascii="Wingdings" w:eastAsiaTheme="minorHAnsi" w:hAnsi="Wingdings" w:cstheme="minorBid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AD6F1C"/>
    <w:multiLevelType w:val="hybridMultilevel"/>
    <w:tmpl w:val="C1883AF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3EC54CC3"/>
    <w:multiLevelType w:val="multilevel"/>
    <w:tmpl w:val="D1CC04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957136"/>
    <w:multiLevelType w:val="hybridMultilevel"/>
    <w:tmpl w:val="70B433E6"/>
    <w:lvl w:ilvl="0" w:tplc="52A2804C">
      <w:numFmt w:val="bullet"/>
      <w:lvlText w:val="-"/>
      <w:lvlJc w:val="left"/>
      <w:pPr>
        <w:ind w:left="804" w:hanging="360"/>
      </w:pPr>
      <w:rPr>
        <w:rFonts w:ascii="Times New Roman" w:eastAsia="Times New Roman" w:hAnsi="Times New Roman" w:cs="Times New Roman" w:hint="default"/>
      </w:rPr>
    </w:lvl>
    <w:lvl w:ilvl="1" w:tplc="040C0003" w:tentative="1">
      <w:start w:val="1"/>
      <w:numFmt w:val="bullet"/>
      <w:lvlText w:val="o"/>
      <w:lvlJc w:val="left"/>
      <w:pPr>
        <w:ind w:left="1524" w:hanging="360"/>
      </w:pPr>
      <w:rPr>
        <w:rFonts w:ascii="Courier New" w:hAnsi="Courier New" w:cs="Courier New" w:hint="default"/>
      </w:rPr>
    </w:lvl>
    <w:lvl w:ilvl="2" w:tplc="040C0005" w:tentative="1">
      <w:start w:val="1"/>
      <w:numFmt w:val="bullet"/>
      <w:lvlText w:val=""/>
      <w:lvlJc w:val="left"/>
      <w:pPr>
        <w:ind w:left="2244" w:hanging="360"/>
      </w:pPr>
      <w:rPr>
        <w:rFonts w:ascii="Wingdings" w:hAnsi="Wingdings" w:cs="Wingdings" w:hint="default"/>
      </w:rPr>
    </w:lvl>
    <w:lvl w:ilvl="3" w:tplc="040C0001" w:tentative="1">
      <w:start w:val="1"/>
      <w:numFmt w:val="bullet"/>
      <w:lvlText w:val=""/>
      <w:lvlJc w:val="left"/>
      <w:pPr>
        <w:ind w:left="2964" w:hanging="360"/>
      </w:pPr>
      <w:rPr>
        <w:rFonts w:ascii="Symbol" w:hAnsi="Symbol" w:cs="Symbol" w:hint="default"/>
      </w:rPr>
    </w:lvl>
    <w:lvl w:ilvl="4" w:tplc="040C0003" w:tentative="1">
      <w:start w:val="1"/>
      <w:numFmt w:val="bullet"/>
      <w:lvlText w:val="o"/>
      <w:lvlJc w:val="left"/>
      <w:pPr>
        <w:ind w:left="3684" w:hanging="360"/>
      </w:pPr>
      <w:rPr>
        <w:rFonts w:ascii="Courier New" w:hAnsi="Courier New" w:cs="Courier New" w:hint="default"/>
      </w:rPr>
    </w:lvl>
    <w:lvl w:ilvl="5" w:tplc="040C0005" w:tentative="1">
      <w:start w:val="1"/>
      <w:numFmt w:val="bullet"/>
      <w:lvlText w:val=""/>
      <w:lvlJc w:val="left"/>
      <w:pPr>
        <w:ind w:left="4404" w:hanging="360"/>
      </w:pPr>
      <w:rPr>
        <w:rFonts w:ascii="Wingdings" w:hAnsi="Wingdings" w:cs="Wingdings" w:hint="default"/>
      </w:rPr>
    </w:lvl>
    <w:lvl w:ilvl="6" w:tplc="040C0001" w:tentative="1">
      <w:start w:val="1"/>
      <w:numFmt w:val="bullet"/>
      <w:lvlText w:val=""/>
      <w:lvlJc w:val="left"/>
      <w:pPr>
        <w:ind w:left="5124" w:hanging="360"/>
      </w:pPr>
      <w:rPr>
        <w:rFonts w:ascii="Symbol" w:hAnsi="Symbol" w:cs="Symbol" w:hint="default"/>
      </w:rPr>
    </w:lvl>
    <w:lvl w:ilvl="7" w:tplc="040C0003" w:tentative="1">
      <w:start w:val="1"/>
      <w:numFmt w:val="bullet"/>
      <w:lvlText w:val="o"/>
      <w:lvlJc w:val="left"/>
      <w:pPr>
        <w:ind w:left="5844" w:hanging="360"/>
      </w:pPr>
      <w:rPr>
        <w:rFonts w:ascii="Courier New" w:hAnsi="Courier New" w:cs="Courier New" w:hint="default"/>
      </w:rPr>
    </w:lvl>
    <w:lvl w:ilvl="8" w:tplc="040C0005" w:tentative="1">
      <w:start w:val="1"/>
      <w:numFmt w:val="bullet"/>
      <w:lvlText w:val=""/>
      <w:lvlJc w:val="left"/>
      <w:pPr>
        <w:ind w:left="6564" w:hanging="360"/>
      </w:pPr>
      <w:rPr>
        <w:rFonts w:ascii="Wingdings" w:hAnsi="Wingdings" w:cs="Wingdings" w:hint="default"/>
      </w:rPr>
    </w:lvl>
  </w:abstractNum>
  <w:abstractNum w:abstractNumId="5" w15:restartNumberingAfterBreak="0">
    <w:nsid w:val="43874F8A"/>
    <w:multiLevelType w:val="hybridMultilevel"/>
    <w:tmpl w:val="0C00B44E"/>
    <w:lvl w:ilvl="0" w:tplc="C69C04C4">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51B677D"/>
    <w:multiLevelType w:val="multilevel"/>
    <w:tmpl w:val="D1CC04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7F7A22"/>
    <w:multiLevelType w:val="multilevel"/>
    <w:tmpl w:val="0486E7B8"/>
    <w:lvl w:ilvl="0">
      <w:start w:val="1"/>
      <w:numFmt w:val="decimal"/>
      <w:pStyle w:val="Titre1"/>
      <w:lvlText w:val="%1."/>
      <w:lvlJc w:val="left"/>
      <w:pPr>
        <w:ind w:left="720" w:hanging="360"/>
      </w:pPr>
      <w:rPr>
        <w:sz w:val="28"/>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9333E3B"/>
    <w:multiLevelType w:val="hybridMultilevel"/>
    <w:tmpl w:val="55C03E78"/>
    <w:lvl w:ilvl="0" w:tplc="00C02E54">
      <w:start w:val="1"/>
      <w:numFmt w:val="bullet"/>
      <w:lvlText w:val=""/>
      <w:lvlPicBulletId w:val="0"/>
      <w:lvlJc w:val="left"/>
      <w:pPr>
        <w:tabs>
          <w:tab w:val="num" w:pos="720"/>
        </w:tabs>
        <w:ind w:left="720" w:hanging="360"/>
      </w:pPr>
      <w:rPr>
        <w:rFonts w:ascii="Symbol" w:hAnsi="Symbol" w:hint="default"/>
      </w:rPr>
    </w:lvl>
    <w:lvl w:ilvl="1" w:tplc="9B2C75AA" w:tentative="1">
      <w:start w:val="1"/>
      <w:numFmt w:val="bullet"/>
      <w:lvlText w:val=""/>
      <w:lvlJc w:val="left"/>
      <w:pPr>
        <w:tabs>
          <w:tab w:val="num" w:pos="1440"/>
        </w:tabs>
        <w:ind w:left="1440" w:hanging="360"/>
      </w:pPr>
      <w:rPr>
        <w:rFonts w:ascii="Symbol" w:hAnsi="Symbol" w:hint="default"/>
      </w:rPr>
    </w:lvl>
    <w:lvl w:ilvl="2" w:tplc="909ADF82" w:tentative="1">
      <w:start w:val="1"/>
      <w:numFmt w:val="bullet"/>
      <w:lvlText w:val=""/>
      <w:lvlJc w:val="left"/>
      <w:pPr>
        <w:tabs>
          <w:tab w:val="num" w:pos="2160"/>
        </w:tabs>
        <w:ind w:left="2160" w:hanging="360"/>
      </w:pPr>
      <w:rPr>
        <w:rFonts w:ascii="Symbol" w:hAnsi="Symbol" w:hint="default"/>
      </w:rPr>
    </w:lvl>
    <w:lvl w:ilvl="3" w:tplc="FF52A754" w:tentative="1">
      <w:start w:val="1"/>
      <w:numFmt w:val="bullet"/>
      <w:lvlText w:val=""/>
      <w:lvlJc w:val="left"/>
      <w:pPr>
        <w:tabs>
          <w:tab w:val="num" w:pos="2880"/>
        </w:tabs>
        <w:ind w:left="2880" w:hanging="360"/>
      </w:pPr>
      <w:rPr>
        <w:rFonts w:ascii="Symbol" w:hAnsi="Symbol" w:hint="default"/>
      </w:rPr>
    </w:lvl>
    <w:lvl w:ilvl="4" w:tplc="EEE42BE2" w:tentative="1">
      <w:start w:val="1"/>
      <w:numFmt w:val="bullet"/>
      <w:lvlText w:val=""/>
      <w:lvlJc w:val="left"/>
      <w:pPr>
        <w:tabs>
          <w:tab w:val="num" w:pos="3600"/>
        </w:tabs>
        <w:ind w:left="3600" w:hanging="360"/>
      </w:pPr>
      <w:rPr>
        <w:rFonts w:ascii="Symbol" w:hAnsi="Symbol" w:hint="default"/>
      </w:rPr>
    </w:lvl>
    <w:lvl w:ilvl="5" w:tplc="E77636B4" w:tentative="1">
      <w:start w:val="1"/>
      <w:numFmt w:val="bullet"/>
      <w:lvlText w:val=""/>
      <w:lvlJc w:val="left"/>
      <w:pPr>
        <w:tabs>
          <w:tab w:val="num" w:pos="4320"/>
        </w:tabs>
        <w:ind w:left="4320" w:hanging="360"/>
      </w:pPr>
      <w:rPr>
        <w:rFonts w:ascii="Symbol" w:hAnsi="Symbol" w:hint="default"/>
      </w:rPr>
    </w:lvl>
    <w:lvl w:ilvl="6" w:tplc="FCFAC572" w:tentative="1">
      <w:start w:val="1"/>
      <w:numFmt w:val="bullet"/>
      <w:lvlText w:val=""/>
      <w:lvlJc w:val="left"/>
      <w:pPr>
        <w:tabs>
          <w:tab w:val="num" w:pos="5040"/>
        </w:tabs>
        <w:ind w:left="5040" w:hanging="360"/>
      </w:pPr>
      <w:rPr>
        <w:rFonts w:ascii="Symbol" w:hAnsi="Symbol" w:hint="default"/>
      </w:rPr>
    </w:lvl>
    <w:lvl w:ilvl="7" w:tplc="1DE4002E" w:tentative="1">
      <w:start w:val="1"/>
      <w:numFmt w:val="bullet"/>
      <w:lvlText w:val=""/>
      <w:lvlJc w:val="left"/>
      <w:pPr>
        <w:tabs>
          <w:tab w:val="num" w:pos="5760"/>
        </w:tabs>
        <w:ind w:left="5760" w:hanging="360"/>
      </w:pPr>
      <w:rPr>
        <w:rFonts w:ascii="Symbol" w:hAnsi="Symbol" w:hint="default"/>
      </w:rPr>
    </w:lvl>
    <w:lvl w:ilvl="8" w:tplc="3FE8F1FE"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61722577"/>
    <w:multiLevelType w:val="hybridMultilevel"/>
    <w:tmpl w:val="B8EA7E6E"/>
    <w:lvl w:ilvl="0" w:tplc="30580AC0">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772885"/>
    <w:multiLevelType w:val="multilevel"/>
    <w:tmpl w:val="586818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6EE7D78"/>
    <w:multiLevelType w:val="hybridMultilevel"/>
    <w:tmpl w:val="6B0AD00C"/>
    <w:lvl w:ilvl="0" w:tplc="03C02A78">
      <w:start w:val="1"/>
      <w:numFmt w:val="bullet"/>
      <w:lvlText w:val=""/>
      <w:lvlPicBulletId w:val="0"/>
      <w:lvlJc w:val="left"/>
      <w:pPr>
        <w:tabs>
          <w:tab w:val="num" w:pos="720"/>
        </w:tabs>
        <w:ind w:left="720" w:hanging="360"/>
      </w:pPr>
      <w:rPr>
        <w:rFonts w:ascii="Symbol" w:hAnsi="Symbol" w:hint="default"/>
      </w:rPr>
    </w:lvl>
    <w:lvl w:ilvl="1" w:tplc="C4207870" w:tentative="1">
      <w:start w:val="1"/>
      <w:numFmt w:val="bullet"/>
      <w:lvlText w:val=""/>
      <w:lvlJc w:val="left"/>
      <w:pPr>
        <w:tabs>
          <w:tab w:val="num" w:pos="1440"/>
        </w:tabs>
        <w:ind w:left="1440" w:hanging="360"/>
      </w:pPr>
      <w:rPr>
        <w:rFonts w:ascii="Symbol" w:hAnsi="Symbol" w:hint="default"/>
      </w:rPr>
    </w:lvl>
    <w:lvl w:ilvl="2" w:tplc="066CDC68" w:tentative="1">
      <w:start w:val="1"/>
      <w:numFmt w:val="bullet"/>
      <w:lvlText w:val=""/>
      <w:lvlJc w:val="left"/>
      <w:pPr>
        <w:tabs>
          <w:tab w:val="num" w:pos="2160"/>
        </w:tabs>
        <w:ind w:left="2160" w:hanging="360"/>
      </w:pPr>
      <w:rPr>
        <w:rFonts w:ascii="Symbol" w:hAnsi="Symbol" w:hint="default"/>
      </w:rPr>
    </w:lvl>
    <w:lvl w:ilvl="3" w:tplc="28CED3AA" w:tentative="1">
      <w:start w:val="1"/>
      <w:numFmt w:val="bullet"/>
      <w:lvlText w:val=""/>
      <w:lvlJc w:val="left"/>
      <w:pPr>
        <w:tabs>
          <w:tab w:val="num" w:pos="2880"/>
        </w:tabs>
        <w:ind w:left="2880" w:hanging="360"/>
      </w:pPr>
      <w:rPr>
        <w:rFonts w:ascii="Symbol" w:hAnsi="Symbol" w:hint="default"/>
      </w:rPr>
    </w:lvl>
    <w:lvl w:ilvl="4" w:tplc="9E9C2EC2" w:tentative="1">
      <w:start w:val="1"/>
      <w:numFmt w:val="bullet"/>
      <w:lvlText w:val=""/>
      <w:lvlJc w:val="left"/>
      <w:pPr>
        <w:tabs>
          <w:tab w:val="num" w:pos="3600"/>
        </w:tabs>
        <w:ind w:left="3600" w:hanging="360"/>
      </w:pPr>
      <w:rPr>
        <w:rFonts w:ascii="Symbol" w:hAnsi="Symbol" w:hint="default"/>
      </w:rPr>
    </w:lvl>
    <w:lvl w:ilvl="5" w:tplc="3DAC3AB8" w:tentative="1">
      <w:start w:val="1"/>
      <w:numFmt w:val="bullet"/>
      <w:lvlText w:val=""/>
      <w:lvlJc w:val="left"/>
      <w:pPr>
        <w:tabs>
          <w:tab w:val="num" w:pos="4320"/>
        </w:tabs>
        <w:ind w:left="4320" w:hanging="360"/>
      </w:pPr>
      <w:rPr>
        <w:rFonts w:ascii="Symbol" w:hAnsi="Symbol" w:hint="default"/>
      </w:rPr>
    </w:lvl>
    <w:lvl w:ilvl="6" w:tplc="0AD60DC2" w:tentative="1">
      <w:start w:val="1"/>
      <w:numFmt w:val="bullet"/>
      <w:lvlText w:val=""/>
      <w:lvlJc w:val="left"/>
      <w:pPr>
        <w:tabs>
          <w:tab w:val="num" w:pos="5040"/>
        </w:tabs>
        <w:ind w:left="5040" w:hanging="360"/>
      </w:pPr>
      <w:rPr>
        <w:rFonts w:ascii="Symbol" w:hAnsi="Symbol" w:hint="default"/>
      </w:rPr>
    </w:lvl>
    <w:lvl w:ilvl="7" w:tplc="41269A90" w:tentative="1">
      <w:start w:val="1"/>
      <w:numFmt w:val="bullet"/>
      <w:lvlText w:val=""/>
      <w:lvlJc w:val="left"/>
      <w:pPr>
        <w:tabs>
          <w:tab w:val="num" w:pos="5760"/>
        </w:tabs>
        <w:ind w:left="5760" w:hanging="360"/>
      </w:pPr>
      <w:rPr>
        <w:rFonts w:ascii="Symbol" w:hAnsi="Symbol" w:hint="default"/>
      </w:rPr>
    </w:lvl>
    <w:lvl w:ilvl="8" w:tplc="FBD4C1CC"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68804397"/>
    <w:multiLevelType w:val="hybridMultilevel"/>
    <w:tmpl w:val="816A299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9F7621"/>
    <w:multiLevelType w:val="hybridMultilevel"/>
    <w:tmpl w:val="68A4FC22"/>
    <w:lvl w:ilvl="0" w:tplc="60A4CDFA">
      <w:numFmt w:val="bullet"/>
      <w:lvlText w:val=""/>
      <w:lvlJc w:val="left"/>
      <w:pPr>
        <w:ind w:left="720" w:hanging="360"/>
      </w:pPr>
      <w:rPr>
        <w:rFonts w:ascii="Wingdings" w:eastAsia="Times New Roman" w:hAnsi="Wingdings"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num w:numId="1">
    <w:abstractNumId w:val="4"/>
  </w:num>
  <w:num w:numId="2">
    <w:abstractNumId w:val="13"/>
  </w:num>
  <w:num w:numId="3">
    <w:abstractNumId w:val="7"/>
  </w:num>
  <w:num w:numId="4">
    <w:abstractNumId w:val="6"/>
  </w:num>
  <w:num w:numId="5">
    <w:abstractNumId w:val="8"/>
  </w:num>
  <w:num w:numId="6">
    <w:abstractNumId w:val="11"/>
  </w:num>
  <w:num w:numId="7">
    <w:abstractNumId w:val="3"/>
  </w:num>
  <w:num w:numId="8">
    <w:abstractNumId w:val="5"/>
  </w:num>
  <w:num w:numId="9">
    <w:abstractNumId w:val="1"/>
  </w:num>
  <w:num w:numId="10">
    <w:abstractNumId w:val="9"/>
  </w:num>
  <w:num w:numId="11">
    <w:abstractNumId w:val="12"/>
  </w:num>
  <w:num w:numId="12">
    <w:abstractNumId w:val="2"/>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734"/>
    <w:rsid w:val="000010EC"/>
    <w:rsid w:val="00011642"/>
    <w:rsid w:val="00022129"/>
    <w:rsid w:val="000544B4"/>
    <w:rsid w:val="000551E8"/>
    <w:rsid w:val="0005678A"/>
    <w:rsid w:val="00057719"/>
    <w:rsid w:val="00066C89"/>
    <w:rsid w:val="00086034"/>
    <w:rsid w:val="000B0389"/>
    <w:rsid w:val="000B0C89"/>
    <w:rsid w:val="000C20BE"/>
    <w:rsid w:val="000C7B95"/>
    <w:rsid w:val="000D2BC1"/>
    <w:rsid w:val="001077B1"/>
    <w:rsid w:val="00150C4D"/>
    <w:rsid w:val="00157279"/>
    <w:rsid w:val="00180050"/>
    <w:rsid w:val="00180B29"/>
    <w:rsid w:val="00187C5A"/>
    <w:rsid w:val="001955AD"/>
    <w:rsid w:val="001C3BE1"/>
    <w:rsid w:val="002048FB"/>
    <w:rsid w:val="00204D91"/>
    <w:rsid w:val="002131AA"/>
    <w:rsid w:val="00222E80"/>
    <w:rsid w:val="002264A4"/>
    <w:rsid w:val="002321CA"/>
    <w:rsid w:val="0025768A"/>
    <w:rsid w:val="002840F0"/>
    <w:rsid w:val="002915E6"/>
    <w:rsid w:val="00294D38"/>
    <w:rsid w:val="002A5794"/>
    <w:rsid w:val="002B1CAD"/>
    <w:rsid w:val="002C6663"/>
    <w:rsid w:val="002D3608"/>
    <w:rsid w:val="00307A96"/>
    <w:rsid w:val="0031666F"/>
    <w:rsid w:val="00362718"/>
    <w:rsid w:val="00364820"/>
    <w:rsid w:val="00367909"/>
    <w:rsid w:val="00386D44"/>
    <w:rsid w:val="003A2DCA"/>
    <w:rsid w:val="003A4BB0"/>
    <w:rsid w:val="003C3EC3"/>
    <w:rsid w:val="003C74B6"/>
    <w:rsid w:val="003D09C1"/>
    <w:rsid w:val="003F3248"/>
    <w:rsid w:val="00427D90"/>
    <w:rsid w:val="00454E5F"/>
    <w:rsid w:val="00476E84"/>
    <w:rsid w:val="00482B36"/>
    <w:rsid w:val="004D6707"/>
    <w:rsid w:val="004F1D10"/>
    <w:rsid w:val="004F5AFC"/>
    <w:rsid w:val="005119BB"/>
    <w:rsid w:val="005241C5"/>
    <w:rsid w:val="0052501A"/>
    <w:rsid w:val="00526B21"/>
    <w:rsid w:val="0053798F"/>
    <w:rsid w:val="00540AF9"/>
    <w:rsid w:val="00567734"/>
    <w:rsid w:val="005755E3"/>
    <w:rsid w:val="00576843"/>
    <w:rsid w:val="005805F2"/>
    <w:rsid w:val="005A50B5"/>
    <w:rsid w:val="005C1045"/>
    <w:rsid w:val="005C7833"/>
    <w:rsid w:val="005E2B64"/>
    <w:rsid w:val="005F6603"/>
    <w:rsid w:val="00604B6C"/>
    <w:rsid w:val="00606B20"/>
    <w:rsid w:val="00607FDC"/>
    <w:rsid w:val="00612766"/>
    <w:rsid w:val="00625AB3"/>
    <w:rsid w:val="00636534"/>
    <w:rsid w:val="00642AFB"/>
    <w:rsid w:val="00674516"/>
    <w:rsid w:val="00677D76"/>
    <w:rsid w:val="00680744"/>
    <w:rsid w:val="00686BF3"/>
    <w:rsid w:val="006A1393"/>
    <w:rsid w:val="006B1467"/>
    <w:rsid w:val="006B1691"/>
    <w:rsid w:val="006B6494"/>
    <w:rsid w:val="006C2A45"/>
    <w:rsid w:val="006C7C18"/>
    <w:rsid w:val="006E0D43"/>
    <w:rsid w:val="006E411A"/>
    <w:rsid w:val="006F6D8C"/>
    <w:rsid w:val="00710D70"/>
    <w:rsid w:val="007179AE"/>
    <w:rsid w:val="0074427F"/>
    <w:rsid w:val="00751011"/>
    <w:rsid w:val="0078155C"/>
    <w:rsid w:val="007859FB"/>
    <w:rsid w:val="00786CA7"/>
    <w:rsid w:val="007B0F1F"/>
    <w:rsid w:val="007E09A9"/>
    <w:rsid w:val="007E717D"/>
    <w:rsid w:val="00801AA0"/>
    <w:rsid w:val="00802CFF"/>
    <w:rsid w:val="00812032"/>
    <w:rsid w:val="00821884"/>
    <w:rsid w:val="00831196"/>
    <w:rsid w:val="00833AA8"/>
    <w:rsid w:val="00836533"/>
    <w:rsid w:val="0083668D"/>
    <w:rsid w:val="00840E5C"/>
    <w:rsid w:val="00843669"/>
    <w:rsid w:val="00867C70"/>
    <w:rsid w:val="00880FF7"/>
    <w:rsid w:val="008B21EC"/>
    <w:rsid w:val="008C3BFB"/>
    <w:rsid w:val="009011F4"/>
    <w:rsid w:val="00906A00"/>
    <w:rsid w:val="00910255"/>
    <w:rsid w:val="00952AAA"/>
    <w:rsid w:val="00960AA8"/>
    <w:rsid w:val="009667FC"/>
    <w:rsid w:val="0099133D"/>
    <w:rsid w:val="009946B0"/>
    <w:rsid w:val="0099643D"/>
    <w:rsid w:val="009A359E"/>
    <w:rsid w:val="009B269F"/>
    <w:rsid w:val="009E2F47"/>
    <w:rsid w:val="00A032A3"/>
    <w:rsid w:val="00A16DB5"/>
    <w:rsid w:val="00A174A4"/>
    <w:rsid w:val="00A377D6"/>
    <w:rsid w:val="00A66B7D"/>
    <w:rsid w:val="00A76C6A"/>
    <w:rsid w:val="00A95252"/>
    <w:rsid w:val="00AC6B98"/>
    <w:rsid w:val="00AD675F"/>
    <w:rsid w:val="00AD6D31"/>
    <w:rsid w:val="00AE7FBF"/>
    <w:rsid w:val="00B10FE9"/>
    <w:rsid w:val="00B36E45"/>
    <w:rsid w:val="00B67FE0"/>
    <w:rsid w:val="00B70ABD"/>
    <w:rsid w:val="00B76DCB"/>
    <w:rsid w:val="00B80B5C"/>
    <w:rsid w:val="00B82559"/>
    <w:rsid w:val="00B93C6A"/>
    <w:rsid w:val="00B9575D"/>
    <w:rsid w:val="00BA5FC6"/>
    <w:rsid w:val="00BA6FF9"/>
    <w:rsid w:val="00BC53A8"/>
    <w:rsid w:val="00BC6C34"/>
    <w:rsid w:val="00BE4657"/>
    <w:rsid w:val="00C1074A"/>
    <w:rsid w:val="00C40104"/>
    <w:rsid w:val="00C47359"/>
    <w:rsid w:val="00C50E4C"/>
    <w:rsid w:val="00C51DCE"/>
    <w:rsid w:val="00C72548"/>
    <w:rsid w:val="00C81D5E"/>
    <w:rsid w:val="00C83D09"/>
    <w:rsid w:val="00C909A2"/>
    <w:rsid w:val="00C923A5"/>
    <w:rsid w:val="00C968E9"/>
    <w:rsid w:val="00CC5B39"/>
    <w:rsid w:val="00CF2CC6"/>
    <w:rsid w:val="00CF40B8"/>
    <w:rsid w:val="00D003EC"/>
    <w:rsid w:val="00D26545"/>
    <w:rsid w:val="00D514FD"/>
    <w:rsid w:val="00D5538C"/>
    <w:rsid w:val="00DA08FD"/>
    <w:rsid w:val="00DD7124"/>
    <w:rsid w:val="00DE3FAF"/>
    <w:rsid w:val="00DF1B6C"/>
    <w:rsid w:val="00DF2E2C"/>
    <w:rsid w:val="00DF7B12"/>
    <w:rsid w:val="00E21007"/>
    <w:rsid w:val="00E66141"/>
    <w:rsid w:val="00E66331"/>
    <w:rsid w:val="00E74046"/>
    <w:rsid w:val="00E77A37"/>
    <w:rsid w:val="00E869A3"/>
    <w:rsid w:val="00E90C24"/>
    <w:rsid w:val="00E92A84"/>
    <w:rsid w:val="00EB072E"/>
    <w:rsid w:val="00EB6088"/>
    <w:rsid w:val="00EB6912"/>
    <w:rsid w:val="00EC4DCB"/>
    <w:rsid w:val="00EC606C"/>
    <w:rsid w:val="00F1100B"/>
    <w:rsid w:val="00F24FA8"/>
    <w:rsid w:val="00F2752C"/>
    <w:rsid w:val="00F323EA"/>
    <w:rsid w:val="00F34B17"/>
    <w:rsid w:val="00F572A8"/>
    <w:rsid w:val="00F65403"/>
    <w:rsid w:val="00FB328C"/>
    <w:rsid w:val="00FB498C"/>
    <w:rsid w:val="00FC0256"/>
    <w:rsid w:val="00FC2FDE"/>
    <w:rsid w:val="00FD53E6"/>
    <w:rsid w:val="00FE7D3D"/>
    <w:rsid w:val="00FF24B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6B7796"/>
  <w15:docId w15:val="{6F12C219-2CC1-469F-AE81-2039317DF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Paragraphedeliste"/>
    <w:next w:val="Normal"/>
    <w:link w:val="Titre1Car"/>
    <w:qFormat/>
    <w:rsid w:val="006B6494"/>
    <w:pPr>
      <w:numPr>
        <w:numId w:val="3"/>
      </w:numPr>
      <w:jc w:val="both"/>
      <w:outlineLvl w:val="0"/>
    </w:pPr>
    <w:rPr>
      <w:b/>
      <w:sz w:val="28"/>
    </w:rPr>
  </w:style>
  <w:style w:type="paragraph" w:styleId="Titre2">
    <w:name w:val="heading 2"/>
    <w:basedOn w:val="Normal"/>
    <w:next w:val="Normal"/>
    <w:link w:val="Titre2Car"/>
    <w:qFormat/>
    <w:rsid w:val="006B6494"/>
    <w:pPr>
      <w:keepNext/>
      <w:spacing w:after="0"/>
      <w:jc w:val="both"/>
      <w:outlineLvl w:val="1"/>
    </w:pPr>
    <w:rPr>
      <w:rFonts w:ascii="Times New Roman" w:eastAsia="Times New Roman" w:hAnsi="Times New Roman" w:cs="Times New Roman"/>
      <w:b/>
      <w:sz w:val="18"/>
      <w:szCs w:val="20"/>
      <w:lang w:eastAsia="fr-FR"/>
    </w:rPr>
  </w:style>
  <w:style w:type="paragraph" w:styleId="Titre3">
    <w:name w:val="heading 3"/>
    <w:basedOn w:val="Normal"/>
    <w:next w:val="Normal"/>
    <w:link w:val="Titre3Car"/>
    <w:uiPriority w:val="9"/>
    <w:unhideWhenUsed/>
    <w:qFormat/>
    <w:rsid w:val="003D09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67734"/>
    <w:pPr>
      <w:tabs>
        <w:tab w:val="center" w:pos="4536"/>
        <w:tab w:val="right" w:pos="9072"/>
      </w:tabs>
      <w:spacing w:after="0"/>
    </w:pPr>
  </w:style>
  <w:style w:type="character" w:customStyle="1" w:styleId="En-tteCar">
    <w:name w:val="En-tête Car"/>
    <w:basedOn w:val="Policepardfaut"/>
    <w:link w:val="En-tte"/>
    <w:uiPriority w:val="99"/>
    <w:rsid w:val="00567734"/>
  </w:style>
  <w:style w:type="paragraph" w:styleId="Pieddepage">
    <w:name w:val="footer"/>
    <w:basedOn w:val="Normal"/>
    <w:link w:val="PieddepageCar"/>
    <w:unhideWhenUsed/>
    <w:rsid w:val="00567734"/>
    <w:pPr>
      <w:tabs>
        <w:tab w:val="center" w:pos="4536"/>
        <w:tab w:val="right" w:pos="9072"/>
      </w:tabs>
      <w:spacing w:after="0"/>
    </w:pPr>
  </w:style>
  <w:style w:type="character" w:customStyle="1" w:styleId="PieddepageCar">
    <w:name w:val="Pied de page Car"/>
    <w:basedOn w:val="Policepardfaut"/>
    <w:link w:val="Pieddepage"/>
    <w:rsid w:val="00567734"/>
  </w:style>
  <w:style w:type="paragraph" w:styleId="Paragraphedeliste">
    <w:name w:val="List Paragraph"/>
    <w:basedOn w:val="Normal"/>
    <w:uiPriority w:val="34"/>
    <w:qFormat/>
    <w:rsid w:val="00E66331"/>
    <w:pPr>
      <w:spacing w:after="0"/>
      <w:ind w:left="720"/>
      <w:contextualSpacing/>
    </w:pPr>
    <w:rPr>
      <w:rFonts w:ascii="Times New Roman" w:eastAsia="Times New Roman" w:hAnsi="Times New Roman" w:cs="Times New Roman"/>
      <w:sz w:val="20"/>
      <w:szCs w:val="20"/>
      <w:lang w:eastAsia="fr-FR"/>
    </w:rPr>
  </w:style>
  <w:style w:type="character" w:customStyle="1" w:styleId="Titre1Car">
    <w:name w:val="Titre 1 Car"/>
    <w:basedOn w:val="Policepardfaut"/>
    <w:link w:val="Titre1"/>
    <w:rsid w:val="006B6494"/>
    <w:rPr>
      <w:rFonts w:ascii="Times New Roman" w:eastAsia="Times New Roman" w:hAnsi="Times New Roman" w:cs="Times New Roman"/>
      <w:b/>
      <w:sz w:val="28"/>
      <w:szCs w:val="20"/>
      <w:lang w:eastAsia="fr-FR"/>
    </w:rPr>
  </w:style>
  <w:style w:type="character" w:customStyle="1" w:styleId="Titre2Car">
    <w:name w:val="Titre 2 Car"/>
    <w:basedOn w:val="Policepardfaut"/>
    <w:link w:val="Titre2"/>
    <w:rsid w:val="006B6494"/>
    <w:rPr>
      <w:rFonts w:ascii="Times New Roman" w:eastAsia="Times New Roman" w:hAnsi="Times New Roman" w:cs="Times New Roman"/>
      <w:b/>
      <w:sz w:val="18"/>
      <w:szCs w:val="20"/>
      <w:lang w:eastAsia="fr-FR"/>
    </w:rPr>
  </w:style>
  <w:style w:type="character" w:styleId="Textedelespacerserv">
    <w:name w:val="Placeholder Text"/>
    <w:basedOn w:val="Policepardfaut"/>
    <w:uiPriority w:val="99"/>
    <w:semiHidden/>
    <w:rsid w:val="006B6494"/>
    <w:rPr>
      <w:color w:val="808080"/>
    </w:rPr>
  </w:style>
  <w:style w:type="character" w:customStyle="1" w:styleId="Titre3Car">
    <w:name w:val="Titre 3 Car"/>
    <w:basedOn w:val="Policepardfaut"/>
    <w:link w:val="Titre3"/>
    <w:uiPriority w:val="9"/>
    <w:rsid w:val="003D09C1"/>
    <w:rPr>
      <w:rFonts w:asciiTheme="majorHAnsi" w:eastAsiaTheme="majorEastAsia" w:hAnsiTheme="majorHAnsi" w:cstheme="majorBidi"/>
      <w:color w:val="1F3763" w:themeColor="accent1" w:themeShade="7F"/>
      <w:sz w:val="24"/>
      <w:szCs w:val="24"/>
    </w:rPr>
  </w:style>
  <w:style w:type="paragraph" w:styleId="Textedebulles">
    <w:name w:val="Balloon Text"/>
    <w:basedOn w:val="Normal"/>
    <w:link w:val="TextedebullesCar"/>
    <w:uiPriority w:val="99"/>
    <w:semiHidden/>
    <w:unhideWhenUsed/>
    <w:rsid w:val="006E411A"/>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6E411A"/>
    <w:rPr>
      <w:rFonts w:ascii="Tahoma" w:hAnsi="Tahoma" w:cs="Tahoma"/>
      <w:sz w:val="16"/>
      <w:szCs w:val="16"/>
    </w:rPr>
  </w:style>
  <w:style w:type="character" w:styleId="Marquedecommentaire">
    <w:name w:val="annotation reference"/>
    <w:basedOn w:val="Policepardfaut"/>
    <w:uiPriority w:val="99"/>
    <w:semiHidden/>
    <w:unhideWhenUsed/>
    <w:rsid w:val="00B93C6A"/>
    <w:rPr>
      <w:sz w:val="16"/>
      <w:szCs w:val="16"/>
    </w:rPr>
  </w:style>
  <w:style w:type="paragraph" w:styleId="Commentaire">
    <w:name w:val="annotation text"/>
    <w:basedOn w:val="Normal"/>
    <w:link w:val="CommentaireCar"/>
    <w:uiPriority w:val="99"/>
    <w:semiHidden/>
    <w:unhideWhenUsed/>
    <w:rsid w:val="00B93C6A"/>
    <w:rPr>
      <w:sz w:val="20"/>
      <w:szCs w:val="20"/>
    </w:rPr>
  </w:style>
  <w:style w:type="character" w:customStyle="1" w:styleId="CommentaireCar">
    <w:name w:val="Commentaire Car"/>
    <w:basedOn w:val="Policepardfaut"/>
    <w:link w:val="Commentaire"/>
    <w:uiPriority w:val="99"/>
    <w:semiHidden/>
    <w:rsid w:val="00B93C6A"/>
    <w:rPr>
      <w:sz w:val="20"/>
      <w:szCs w:val="20"/>
    </w:rPr>
  </w:style>
  <w:style w:type="paragraph" w:styleId="Objetducommentaire">
    <w:name w:val="annotation subject"/>
    <w:basedOn w:val="Commentaire"/>
    <w:next w:val="Commentaire"/>
    <w:link w:val="ObjetducommentaireCar"/>
    <w:uiPriority w:val="99"/>
    <w:semiHidden/>
    <w:unhideWhenUsed/>
    <w:rsid w:val="00B93C6A"/>
    <w:rPr>
      <w:b/>
      <w:bCs/>
    </w:rPr>
  </w:style>
  <w:style w:type="character" w:customStyle="1" w:styleId="ObjetducommentaireCar">
    <w:name w:val="Objet du commentaire Car"/>
    <w:basedOn w:val="CommentaireCar"/>
    <w:link w:val="Objetducommentaire"/>
    <w:uiPriority w:val="99"/>
    <w:semiHidden/>
    <w:rsid w:val="00B93C6A"/>
    <w:rPr>
      <w:b/>
      <w:bCs/>
      <w:sz w:val="20"/>
      <w:szCs w:val="20"/>
    </w:rPr>
  </w:style>
  <w:style w:type="paragraph" w:styleId="Rvision">
    <w:name w:val="Revision"/>
    <w:hidden/>
    <w:uiPriority w:val="99"/>
    <w:semiHidden/>
    <w:rsid w:val="00B36E45"/>
    <w:pPr>
      <w:spacing w:after="0"/>
    </w:pPr>
  </w:style>
  <w:style w:type="paragraph" w:styleId="NormalWeb">
    <w:name w:val="Normal (Web)"/>
    <w:basedOn w:val="Normal"/>
    <w:uiPriority w:val="99"/>
    <w:semiHidden/>
    <w:unhideWhenUsed/>
    <w:rsid w:val="00B76DCB"/>
    <w:pPr>
      <w:spacing w:before="100" w:beforeAutospacing="1" w:after="100" w:afterAutospacing="1"/>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1254715">
      <w:bodyDiv w:val="1"/>
      <w:marLeft w:val="0"/>
      <w:marRight w:val="0"/>
      <w:marTop w:val="0"/>
      <w:marBottom w:val="0"/>
      <w:divBdr>
        <w:top w:val="none" w:sz="0" w:space="0" w:color="auto"/>
        <w:left w:val="none" w:sz="0" w:space="0" w:color="auto"/>
        <w:bottom w:val="none" w:sz="0" w:space="0" w:color="auto"/>
        <w:right w:val="none" w:sz="0" w:space="0" w:color="auto"/>
      </w:divBdr>
    </w:div>
    <w:div w:id="1032266334">
      <w:bodyDiv w:val="1"/>
      <w:marLeft w:val="0"/>
      <w:marRight w:val="0"/>
      <w:marTop w:val="0"/>
      <w:marBottom w:val="0"/>
      <w:divBdr>
        <w:top w:val="none" w:sz="0" w:space="0" w:color="auto"/>
        <w:left w:val="none" w:sz="0" w:space="0" w:color="auto"/>
        <w:bottom w:val="none" w:sz="0" w:space="0" w:color="auto"/>
        <w:right w:val="none" w:sz="0" w:space="0" w:color="auto"/>
      </w:divBdr>
    </w:div>
    <w:div w:id="1442994445">
      <w:bodyDiv w:val="1"/>
      <w:marLeft w:val="0"/>
      <w:marRight w:val="0"/>
      <w:marTop w:val="0"/>
      <w:marBottom w:val="0"/>
      <w:divBdr>
        <w:top w:val="none" w:sz="0" w:space="0" w:color="auto"/>
        <w:left w:val="none" w:sz="0" w:space="0" w:color="auto"/>
        <w:bottom w:val="none" w:sz="0" w:space="0" w:color="auto"/>
        <w:right w:val="none" w:sz="0" w:space="0" w:color="auto"/>
      </w:divBdr>
      <w:divsChild>
        <w:div w:id="346256915">
          <w:marLeft w:val="0"/>
          <w:marRight w:val="0"/>
          <w:marTop w:val="0"/>
          <w:marBottom w:val="0"/>
          <w:divBdr>
            <w:top w:val="none" w:sz="0" w:space="0" w:color="auto"/>
            <w:left w:val="none" w:sz="0" w:space="0" w:color="auto"/>
            <w:bottom w:val="none" w:sz="0" w:space="0" w:color="auto"/>
            <w:right w:val="none" w:sz="0" w:space="0" w:color="auto"/>
          </w:divBdr>
        </w:div>
        <w:div w:id="1413576398">
          <w:marLeft w:val="0"/>
          <w:marRight w:val="0"/>
          <w:marTop w:val="0"/>
          <w:marBottom w:val="0"/>
          <w:divBdr>
            <w:top w:val="none" w:sz="0" w:space="0" w:color="auto"/>
            <w:left w:val="none" w:sz="0" w:space="0" w:color="auto"/>
            <w:bottom w:val="none" w:sz="0" w:space="0" w:color="auto"/>
            <w:right w:val="none" w:sz="0" w:space="0" w:color="auto"/>
          </w:divBdr>
        </w:div>
      </w:divsChild>
    </w:div>
    <w:div w:id="1729113035">
      <w:bodyDiv w:val="1"/>
      <w:marLeft w:val="0"/>
      <w:marRight w:val="0"/>
      <w:marTop w:val="0"/>
      <w:marBottom w:val="0"/>
      <w:divBdr>
        <w:top w:val="none" w:sz="0" w:space="0" w:color="auto"/>
        <w:left w:val="none" w:sz="0" w:space="0" w:color="auto"/>
        <w:bottom w:val="none" w:sz="0" w:space="0" w:color="auto"/>
        <w:right w:val="none" w:sz="0" w:space="0" w:color="auto"/>
      </w:divBdr>
    </w:div>
    <w:div w:id="208556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21BB4-8EE4-487B-9F84-0FC6E9A89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2114</Words>
  <Characters>11630</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Musée du Louvre</Company>
  <LinksUpToDate>false</LinksUpToDate>
  <CharactersWithSpaces>13717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Dumont Dominique</dc:creator>
  <cp:lastModifiedBy>Nguyen Aurelie</cp:lastModifiedBy>
  <cp:revision>3</cp:revision>
  <dcterms:created xsi:type="dcterms:W3CDTF">2020-11-16T10:11:00Z</dcterms:created>
  <dcterms:modified xsi:type="dcterms:W3CDTF">2020-11-16T10:25:00Z</dcterms:modified>
</cp:coreProperties>
</file>