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4018" w14:textId="266751D7" w:rsidR="00E72DE6" w:rsidRPr="00101B40" w:rsidRDefault="005E5918" w:rsidP="00BA79BC">
      <w:pPr>
        <w:jc w:val="center"/>
        <w:rPr>
          <w:rFonts w:ascii="Aptos Display" w:hAnsi="Aptos Display"/>
        </w:rPr>
      </w:pPr>
      <w:r>
        <w:rPr>
          <w:rFonts w:ascii="Aptos Display" w:hAnsi="Aptos Display"/>
          <w:noProof/>
        </w:rPr>
        <w:drawing>
          <wp:inline distT="0" distB="0" distL="0" distR="0" wp14:anchorId="09022AA3" wp14:editId="0D19809A">
            <wp:extent cx="5059680" cy="16687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477C908A" w14:textId="411C029B" w:rsidR="001E622A" w:rsidRPr="00101B40" w:rsidRDefault="001E622A" w:rsidP="001E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E622A">
        <w:rPr>
          <w:rFonts w:ascii="Aptos Display" w:hAnsi="Aptos Display"/>
          <w:b/>
          <w:sz w:val="28"/>
        </w:rPr>
        <w:t>Organisation, animation, fourniture d’équipements en vue de créer une aire d’apprentissage du vélo sur le secteur « Lyon 08 » à Marseille (13015)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3A062489" w:rsidR="00E72DE6" w:rsidRPr="00101B40" w:rsidRDefault="00E72DE6" w:rsidP="001E622A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1E622A" w:rsidRPr="001E622A">
        <w:rPr>
          <w:rFonts w:ascii="Aptos Display" w:hAnsi="Aptos Display" w:cs="Arial"/>
          <w:bCs/>
        </w:rPr>
        <w:t>Organisation, animation, fourniture d’équipements en vue de créer une aire d’apprentissage du vélo sur le secteur « Lyon 08 » à Marseille (13015)</w:t>
      </w:r>
      <w:r w:rsidR="001E622A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CB823A1" w:rsidR="00D8395C" w:rsidRDefault="00D8395C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07CAE165" w:rsidR="00D8395C" w:rsidRDefault="00D8395C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5ADBD548" w:rsidR="00E72DE6" w:rsidRPr="00101B40" w:rsidRDefault="00E72DE6" w:rsidP="00D8395C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  <w:r w:rsidR="00D8395C">
        <w:rPr>
          <w:rFonts w:ascii="Aptos Display" w:hAnsi="Aptos Display" w:cs="Arial"/>
        </w:rPr>
        <w:t xml:space="preserve">  </w:t>
      </w:r>
      <w:proofErr w:type="gramStart"/>
      <w:r w:rsidRPr="00101B40">
        <w:rPr>
          <w:rFonts w:ascii="Aptos Display" w:hAnsi="Aptos Display" w:cs="Arial"/>
        </w:rPr>
        <w:t>…….</w:t>
      </w:r>
      <w:proofErr w:type="gramEnd"/>
      <w:r w:rsidRPr="00101B40">
        <w:rPr>
          <w:rFonts w:ascii="Aptos Display" w:hAnsi="Aptos Display" w:cs="Arial"/>
        </w:rPr>
        <w:t>/…………./……</w:t>
      </w:r>
    </w:p>
    <w:p w14:paraId="07A77E52" w14:textId="77777777" w:rsidR="00BA79BC" w:rsidRDefault="00BA79BC" w:rsidP="00BA79BC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068551E5" w14:textId="77777777" w:rsidR="00D8395C" w:rsidRDefault="00D8395C" w:rsidP="00BA79BC">
      <w:pPr>
        <w:pStyle w:val="Corpsdetexte"/>
        <w:widowControl/>
        <w:rPr>
          <w:rFonts w:ascii="Aptos Display" w:hAnsi="Aptos Display"/>
        </w:rPr>
      </w:pPr>
    </w:p>
    <w:p w14:paraId="5EC2E01B" w14:textId="77777777" w:rsidR="00D8395C" w:rsidRPr="00D8395C" w:rsidRDefault="00D8395C" w:rsidP="00D8395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ptos Display" w:hAnsi="Aptos Display"/>
          <w:color w:val="FF0000"/>
          <w:sz w:val="22"/>
          <w:szCs w:val="22"/>
        </w:rPr>
      </w:pPr>
      <w:r w:rsidRPr="00D8395C">
        <w:rPr>
          <w:rFonts w:ascii="Aptos Display" w:hAnsi="Aptos Display"/>
          <w:color w:val="FF0000"/>
          <w:sz w:val="22"/>
          <w:szCs w:val="22"/>
        </w:rPr>
        <w:t>Rappel : Les entreprises devront justifier d’un chiffre d’affaires annuel minimum de 30 000 euros.</w:t>
      </w:r>
    </w:p>
    <w:p w14:paraId="6EE24F16" w14:textId="751C47E4" w:rsidR="00D8395C" w:rsidRPr="00D8395C" w:rsidRDefault="00D8395C" w:rsidP="00D8395C">
      <w:pPr>
        <w:pStyle w:val="Corpsdetext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ptos Display" w:hAnsi="Aptos Display"/>
          <w:color w:val="FF0000"/>
          <w:sz w:val="22"/>
          <w:szCs w:val="22"/>
        </w:rPr>
      </w:pPr>
      <w:r w:rsidRPr="00D8395C">
        <w:rPr>
          <w:rFonts w:ascii="Aptos Display" w:hAnsi="Aptos Display"/>
          <w:color w:val="FF0000"/>
          <w:sz w:val="22"/>
          <w:szCs w:val="22"/>
        </w:rPr>
        <w:t>Les structures associatives devront présenter un bilan financier à l’équilibre sur les deux derniers exercices.</w:t>
      </w:r>
    </w:p>
    <w:p w14:paraId="3FA5D480" w14:textId="77777777" w:rsidR="004E2C48" w:rsidRPr="00101B40" w:rsidRDefault="004E2C48">
      <w:pPr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br w:type="page"/>
      </w: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59CC6253" w14:textId="77777777" w:rsidR="00AD3C47" w:rsidRDefault="00AD3C47" w:rsidP="00AD3C47">
      <w:pPr>
        <w:tabs>
          <w:tab w:val="left" w:pos="864"/>
        </w:tabs>
        <w:jc w:val="both"/>
        <w:rPr>
          <w:rFonts w:ascii="Arial Narrow" w:hAnsi="Arial Narrow" w:cs="Arial"/>
        </w:rPr>
      </w:pPr>
    </w:p>
    <w:p w14:paraId="55AE610F" w14:textId="168E6012" w:rsidR="00C70F56" w:rsidRPr="00C70F56" w:rsidRDefault="00C70F56" w:rsidP="00C70F56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r>
        <w:rPr>
          <w:rFonts w:ascii="Aptos Display" w:eastAsia="Times New Roman" w:hAnsi="Aptos Display" w:cs="Arial"/>
          <w:b/>
          <w:bCs/>
          <w:lang w:eastAsia="zh-CN"/>
        </w:rPr>
        <w:t>L</w:t>
      </w:r>
      <w:r w:rsidRPr="00C70F56">
        <w:rPr>
          <w:rFonts w:ascii="Aptos Display" w:eastAsia="Times New Roman" w:hAnsi="Aptos Display" w:cs="Arial"/>
          <w:b/>
          <w:bCs/>
          <w:lang w:eastAsia="zh-CN"/>
        </w:rPr>
        <w:t xml:space="preserve">iste de références, de moins de 3 ans, se rapportant à des prestations similaires, d’importance et de complexité équivalente à celles du présent marché et portant spécifiquement sur : </w:t>
      </w:r>
    </w:p>
    <w:p w14:paraId="1DCE6B58" w14:textId="56B47FEC" w:rsidR="00C70F56" w:rsidRPr="00C70F56" w:rsidRDefault="00C70F56" w:rsidP="00C70F56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Arial"/>
          <w:b/>
          <w:bCs/>
          <w:lang w:eastAsia="zh-CN"/>
        </w:rPr>
      </w:pPr>
      <w:proofErr w:type="gramStart"/>
      <w:r w:rsidRPr="00C70F56">
        <w:rPr>
          <w:rFonts w:ascii="Aptos Display" w:eastAsia="Times New Roman" w:hAnsi="Aptos Display" w:cs="Arial"/>
          <w:b/>
          <w:bCs/>
          <w:lang w:eastAsia="zh-CN"/>
        </w:rPr>
        <w:t>des</w:t>
      </w:r>
      <w:proofErr w:type="gramEnd"/>
      <w:r w:rsidRPr="00C70F56">
        <w:rPr>
          <w:rFonts w:ascii="Aptos Display" w:eastAsia="Times New Roman" w:hAnsi="Aptos Display" w:cs="Arial"/>
          <w:b/>
          <w:bCs/>
          <w:lang w:eastAsia="zh-CN"/>
        </w:rPr>
        <w:t xml:space="preserve"> prestations d’animation en faveur du cycle et du jeune public ;  </w:t>
      </w:r>
    </w:p>
    <w:p w14:paraId="12F8E238" w14:textId="3DA70468" w:rsidR="00C70F56" w:rsidRPr="00C70F56" w:rsidRDefault="00C70F56" w:rsidP="00C70F56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Arial"/>
          <w:b/>
          <w:bCs/>
          <w:lang w:eastAsia="zh-CN"/>
        </w:rPr>
      </w:pPr>
      <w:proofErr w:type="gramStart"/>
      <w:r w:rsidRPr="00C70F56">
        <w:rPr>
          <w:rFonts w:ascii="Aptos Display" w:eastAsia="Times New Roman" w:hAnsi="Aptos Display" w:cs="Arial"/>
          <w:b/>
          <w:bCs/>
          <w:lang w:eastAsia="zh-CN"/>
        </w:rPr>
        <w:t>des</w:t>
      </w:r>
      <w:proofErr w:type="gramEnd"/>
      <w:r w:rsidRPr="00C70F56">
        <w:rPr>
          <w:rFonts w:ascii="Aptos Display" w:eastAsia="Times New Roman" w:hAnsi="Aptos Display" w:cs="Arial"/>
          <w:b/>
          <w:bCs/>
          <w:lang w:eastAsia="zh-CN"/>
        </w:rPr>
        <w:t xml:space="preserve"> prestations d’entretien d’un flotte cycle :</w:t>
      </w:r>
    </w:p>
    <w:p w14:paraId="21043D1B" w14:textId="5E488519" w:rsidR="00C70F56" w:rsidRPr="00C70F56" w:rsidRDefault="00C70F56" w:rsidP="00C70F56">
      <w:pPr>
        <w:pStyle w:val="Paragraphedeliste"/>
        <w:numPr>
          <w:ilvl w:val="0"/>
          <w:numId w:val="5"/>
        </w:numPr>
        <w:jc w:val="both"/>
        <w:rPr>
          <w:rFonts w:ascii="Aptos Display" w:eastAsia="Times New Roman" w:hAnsi="Aptos Display" w:cs="Arial"/>
          <w:b/>
          <w:bCs/>
          <w:lang w:eastAsia="zh-CN"/>
        </w:rPr>
      </w:pPr>
      <w:proofErr w:type="gramStart"/>
      <w:r w:rsidRPr="00C70F56">
        <w:rPr>
          <w:rFonts w:ascii="Aptos Display" w:eastAsia="Times New Roman" w:hAnsi="Aptos Display" w:cs="Arial"/>
          <w:b/>
          <w:bCs/>
          <w:lang w:eastAsia="zh-CN"/>
        </w:rPr>
        <w:t>des</w:t>
      </w:r>
      <w:proofErr w:type="gramEnd"/>
      <w:r w:rsidRPr="00C70F56">
        <w:rPr>
          <w:rFonts w:ascii="Aptos Display" w:eastAsia="Times New Roman" w:hAnsi="Aptos Display" w:cs="Arial"/>
          <w:b/>
          <w:bCs/>
          <w:lang w:eastAsia="zh-CN"/>
        </w:rPr>
        <w:t xml:space="preserve"> références de prestations ayant donné lieu à de l’insertion professionnelle en faveur d’un retour vers l’emploi.</w:t>
      </w:r>
    </w:p>
    <w:p w14:paraId="3B0236CE" w14:textId="77777777" w:rsidR="00AD3C47" w:rsidRPr="00AD3C47" w:rsidRDefault="00AD3C47" w:rsidP="00AD3C47">
      <w:pPr>
        <w:jc w:val="both"/>
        <w:rPr>
          <w:rFonts w:ascii="Aptos Display" w:eastAsia="Times New Roman" w:hAnsi="Aptos Display" w:cs="Arial"/>
          <w:i/>
          <w:iCs/>
          <w:lang w:eastAsia="zh-CN"/>
        </w:rPr>
      </w:pPr>
      <w:r w:rsidRPr="00AD3C47">
        <w:rPr>
          <w:rFonts w:ascii="Aptos Display" w:eastAsia="Times New Roman" w:hAnsi="Aptos Display" w:cs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D3C47" w:rsidRPr="00AD3C47" w14:paraId="13C7D4D4" w14:textId="77777777" w:rsidTr="00EC3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FD4870" w14:textId="77777777" w:rsidR="00AD3C47" w:rsidRPr="00AD3C47" w:rsidRDefault="00AD3C47" w:rsidP="00EC396F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35D0D518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278BBC7B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36CA8E74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AD3C47" w:rsidRPr="00AD3C47" w14:paraId="0C9C06B7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43C96F0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537771CB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8555549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CB59182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6344462E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8BA4FE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E983E4F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9B646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674EBC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1141C5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D45424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50C8963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FF94DF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F1D3A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4149D3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A14D43F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F38C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4D1CD2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FB77CF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CB9EB6E" w14:textId="77777777" w:rsidR="00AD3C47" w:rsidRPr="00AD3C47" w:rsidRDefault="00AD3C47" w:rsidP="00AD3C47">
      <w:pPr>
        <w:rPr>
          <w:rFonts w:ascii="Aptos Display" w:eastAsia="Times New Roman" w:hAnsi="Aptos Display" w:cs="Times New Roman"/>
          <w:lang w:eastAsia="fr-FR"/>
        </w:rPr>
      </w:pPr>
      <w:r w:rsidRPr="00AD3C47">
        <w:rPr>
          <w:rFonts w:ascii="Aptos Display" w:eastAsia="Times New Roman" w:hAnsi="Aptos Display" w:cs="Times New Roman"/>
          <w:lang w:eastAsia="fr-FR"/>
        </w:rPr>
        <w:t>(*) en cas de groupement, cette partie est à multiplier pour chacun des cotraitants.</w:t>
      </w:r>
    </w:p>
    <w:p w14:paraId="2C933A9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sectPr w:rsidR="00BA79BC" w:rsidRPr="00101B40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9C3"/>
    <w:multiLevelType w:val="hybridMultilevel"/>
    <w:tmpl w:val="071651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1347823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03EDA"/>
    <w:rsid w:val="00056BF8"/>
    <w:rsid w:val="00084FD6"/>
    <w:rsid w:val="00101B40"/>
    <w:rsid w:val="00101E31"/>
    <w:rsid w:val="001206A0"/>
    <w:rsid w:val="00134C3C"/>
    <w:rsid w:val="0015392B"/>
    <w:rsid w:val="001B0C35"/>
    <w:rsid w:val="001E622A"/>
    <w:rsid w:val="00252A6A"/>
    <w:rsid w:val="0030029F"/>
    <w:rsid w:val="004264AE"/>
    <w:rsid w:val="0043667C"/>
    <w:rsid w:val="00492856"/>
    <w:rsid w:val="00496012"/>
    <w:rsid w:val="004B627F"/>
    <w:rsid w:val="004D1F82"/>
    <w:rsid w:val="004D4900"/>
    <w:rsid w:val="004E2C48"/>
    <w:rsid w:val="00584BF0"/>
    <w:rsid w:val="005C216D"/>
    <w:rsid w:val="005D7225"/>
    <w:rsid w:val="005E5918"/>
    <w:rsid w:val="005E75B1"/>
    <w:rsid w:val="00764C2C"/>
    <w:rsid w:val="00815FA2"/>
    <w:rsid w:val="009D6BEE"/>
    <w:rsid w:val="009E0AE6"/>
    <w:rsid w:val="00AD3C47"/>
    <w:rsid w:val="00AF541C"/>
    <w:rsid w:val="00BA79BC"/>
    <w:rsid w:val="00BF2E53"/>
    <w:rsid w:val="00C30193"/>
    <w:rsid w:val="00C70F56"/>
    <w:rsid w:val="00CD4221"/>
    <w:rsid w:val="00CE0534"/>
    <w:rsid w:val="00D01111"/>
    <w:rsid w:val="00D200FD"/>
    <w:rsid w:val="00D35C19"/>
    <w:rsid w:val="00D8395C"/>
    <w:rsid w:val="00DD2179"/>
    <w:rsid w:val="00E21229"/>
    <w:rsid w:val="00E72DE6"/>
    <w:rsid w:val="00F23E44"/>
    <w:rsid w:val="00F247B6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64e428f-a604-4ab4-a76f-0d535b5e42a6"/>
    <ds:schemaRef ds:uri="f050c1af-32bb-4813-a83e-7edf209bee23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2C84A-87AB-42EA-B68F-B465FCBE1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e428f-a604-4ab4-a76f-0d535b5e42a6"/>
    <ds:schemaRef ds:uri="f050c1af-32bb-4813-a83e-7edf209be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1031</Words>
  <Characters>5673</Characters>
  <Application>Microsoft Office Word</Application>
  <DocSecurity>0</DocSecurity>
  <Lines>47</Lines>
  <Paragraphs>13</Paragraphs>
  <ScaleCrop>false</ScaleCrop>
  <Company>HP Inc.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Dimitri VRIGNAUD</cp:lastModifiedBy>
  <cp:revision>43</cp:revision>
  <dcterms:created xsi:type="dcterms:W3CDTF">2022-05-09T10:22:00Z</dcterms:created>
  <dcterms:modified xsi:type="dcterms:W3CDTF">2025-01-27T21:13:00Z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