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2FDAA" w14:textId="3425A94B" w:rsidR="00F76983" w:rsidRPr="00A93535" w:rsidRDefault="00F76983">
      <w:pPr>
        <w:spacing w:before="9" w:line="160" w:lineRule="exact"/>
        <w:rPr>
          <w:rFonts w:asciiTheme="minorHAnsi" w:hAnsiTheme="minorHAnsi" w:cstheme="minorHAnsi"/>
          <w:spacing w:val="-20"/>
          <w:sz w:val="16"/>
          <w:szCs w:val="16"/>
        </w:rPr>
      </w:pPr>
    </w:p>
    <w:p w14:paraId="565A370D" w14:textId="77777777" w:rsidR="00F76983" w:rsidRPr="00A93535" w:rsidRDefault="00F76983">
      <w:pPr>
        <w:spacing w:line="200" w:lineRule="exact"/>
        <w:rPr>
          <w:rFonts w:asciiTheme="minorHAnsi" w:hAnsiTheme="minorHAnsi" w:cstheme="minorHAnsi"/>
          <w:spacing w:val="-20"/>
        </w:rPr>
      </w:pPr>
    </w:p>
    <w:p w14:paraId="2220606E" w14:textId="77777777" w:rsidR="00D422D2" w:rsidRPr="00A93535" w:rsidRDefault="00D422D2" w:rsidP="00D422D2">
      <w:pPr>
        <w:jc w:val="center"/>
        <w:rPr>
          <w:rFonts w:asciiTheme="minorHAnsi" w:hAnsiTheme="minorHAnsi" w:cstheme="minorHAnsi"/>
          <w:i/>
          <w:spacing w:val="-20"/>
          <w:lang w:val="fr-FR" w:eastAsia="fr-FR"/>
        </w:rPr>
      </w:pPr>
      <w:r w:rsidRPr="00A93535">
        <w:rPr>
          <w:rFonts w:asciiTheme="minorHAnsi" w:hAnsiTheme="minorHAnsi" w:cstheme="minorHAnsi"/>
          <w:i/>
          <w:spacing w:val="-20"/>
          <w:lang w:val="fr-FR" w:eastAsia="fr-FR"/>
        </w:rPr>
        <w:t>DIRECTION DE LA PROSPECTIVE ET DE DEVELOPPEMENT</w:t>
      </w:r>
    </w:p>
    <w:p w14:paraId="4F200F70" w14:textId="77777777" w:rsidR="00D422D2" w:rsidRPr="00A93535" w:rsidRDefault="00D422D2" w:rsidP="00D422D2">
      <w:pPr>
        <w:jc w:val="center"/>
        <w:rPr>
          <w:rFonts w:asciiTheme="minorHAnsi" w:hAnsiTheme="minorHAnsi" w:cstheme="minorHAnsi"/>
          <w:i/>
          <w:spacing w:val="-20"/>
          <w:lang w:val="fr-FR" w:eastAsia="fr-FR"/>
        </w:rPr>
      </w:pPr>
      <w:r w:rsidRPr="00A93535">
        <w:rPr>
          <w:rFonts w:asciiTheme="minorHAnsi" w:hAnsiTheme="minorHAnsi" w:cstheme="minorHAnsi"/>
          <w:i/>
          <w:spacing w:val="-20"/>
          <w:lang w:val="fr-FR" w:eastAsia="fr-FR"/>
        </w:rPr>
        <w:t>GRAND PORT MARITIME DE GUYANE</w:t>
      </w:r>
    </w:p>
    <w:p w14:paraId="1BFD0D5D" w14:textId="77777777" w:rsidR="00D422D2" w:rsidRPr="00A93535" w:rsidRDefault="00D422D2" w:rsidP="00D422D2">
      <w:pPr>
        <w:keepLines/>
        <w:tabs>
          <w:tab w:val="left" w:pos="567"/>
          <w:tab w:val="left" w:pos="851"/>
          <w:tab w:val="left" w:pos="1134"/>
        </w:tabs>
        <w:jc w:val="center"/>
        <w:rPr>
          <w:rFonts w:asciiTheme="minorHAnsi" w:hAnsiTheme="minorHAnsi" w:cstheme="minorHAnsi"/>
          <w:i/>
          <w:spacing w:val="-20"/>
          <w:lang w:val="fr-FR" w:eastAsia="fr-FR"/>
        </w:rPr>
      </w:pPr>
      <w:r w:rsidRPr="00A93535">
        <w:rPr>
          <w:rFonts w:asciiTheme="minorHAnsi" w:hAnsiTheme="minorHAnsi" w:cstheme="minorHAnsi"/>
          <w:i/>
          <w:spacing w:val="-20"/>
          <w:lang w:val="fr-FR" w:eastAsia="fr-FR"/>
        </w:rPr>
        <w:t>ZI de DEGRAD-DES-CANNES</w:t>
      </w:r>
    </w:p>
    <w:p w14:paraId="55F65BCF" w14:textId="77777777" w:rsidR="00D422D2" w:rsidRPr="00A93535" w:rsidRDefault="00D422D2" w:rsidP="00D422D2">
      <w:pPr>
        <w:jc w:val="center"/>
        <w:rPr>
          <w:rFonts w:asciiTheme="minorHAnsi" w:hAnsiTheme="minorHAnsi" w:cstheme="minorHAnsi"/>
          <w:b/>
          <w:spacing w:val="-20"/>
          <w:szCs w:val="18"/>
          <w:lang w:val="fr-FR" w:eastAsia="fr-FR"/>
        </w:rPr>
      </w:pPr>
      <w:r w:rsidRPr="00A93535">
        <w:rPr>
          <w:rFonts w:asciiTheme="minorHAnsi" w:hAnsiTheme="minorHAnsi" w:cstheme="minorHAnsi"/>
          <w:i/>
          <w:spacing w:val="-20"/>
          <w:lang w:val="fr-FR" w:eastAsia="fr-FR"/>
        </w:rPr>
        <w:t>97354 REMIRE-MONTJOLY</w:t>
      </w:r>
    </w:p>
    <w:p w14:paraId="5DFED4D3" w14:textId="77777777" w:rsidR="00F76983" w:rsidRPr="00A93535" w:rsidRDefault="00F76983">
      <w:pPr>
        <w:spacing w:line="200" w:lineRule="exact"/>
        <w:rPr>
          <w:rFonts w:asciiTheme="minorHAnsi" w:hAnsiTheme="minorHAnsi" w:cstheme="minorHAnsi"/>
          <w:spacing w:val="-20"/>
        </w:rPr>
      </w:pPr>
    </w:p>
    <w:p w14:paraId="14377A19" w14:textId="1D99DBF2" w:rsidR="00F76983" w:rsidRPr="00A93535" w:rsidRDefault="00F76983">
      <w:pPr>
        <w:ind w:left="1244"/>
        <w:rPr>
          <w:rFonts w:asciiTheme="minorHAnsi" w:hAnsiTheme="minorHAnsi" w:cstheme="minorHAnsi"/>
          <w:spacing w:val="-20"/>
        </w:rPr>
      </w:pPr>
    </w:p>
    <w:p w14:paraId="2F53C396" w14:textId="2B2B5E8A" w:rsidR="00F76983" w:rsidRPr="00A93535" w:rsidRDefault="00F76983">
      <w:pPr>
        <w:spacing w:before="10" w:line="180" w:lineRule="exact"/>
        <w:rPr>
          <w:rFonts w:asciiTheme="minorHAnsi" w:hAnsiTheme="minorHAnsi" w:cstheme="minorHAnsi"/>
          <w:spacing w:val="-20"/>
          <w:sz w:val="19"/>
          <w:szCs w:val="19"/>
        </w:rPr>
      </w:pPr>
    </w:p>
    <w:p w14:paraId="39D6A548" w14:textId="77777777" w:rsidR="00D422D2" w:rsidRPr="00A93535" w:rsidRDefault="00D422D2">
      <w:pPr>
        <w:spacing w:before="10" w:line="180" w:lineRule="exact"/>
        <w:rPr>
          <w:rFonts w:asciiTheme="minorHAnsi" w:hAnsiTheme="minorHAnsi" w:cstheme="minorHAnsi"/>
          <w:spacing w:val="-20"/>
          <w:sz w:val="19"/>
          <w:szCs w:val="19"/>
        </w:rPr>
      </w:pPr>
    </w:p>
    <w:p w14:paraId="1497F5BC" w14:textId="77777777" w:rsidR="00D422D2" w:rsidRPr="00A93535" w:rsidRDefault="00D422D2" w:rsidP="00D422D2">
      <w:pPr>
        <w:jc w:val="center"/>
        <w:rPr>
          <w:rFonts w:asciiTheme="minorHAnsi" w:hAnsiTheme="minorHAnsi" w:cstheme="minorHAnsi"/>
          <w:b/>
          <w:spacing w:val="-20"/>
          <w:szCs w:val="18"/>
          <w:lang w:val="fr-FR"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496B0"/>
        <w:tblLook w:val="04A0" w:firstRow="1" w:lastRow="0" w:firstColumn="1" w:lastColumn="0" w:noHBand="0" w:noVBand="1"/>
      </w:tblPr>
      <w:tblGrid>
        <w:gridCol w:w="9212"/>
      </w:tblGrid>
      <w:tr w:rsidR="00D422D2" w:rsidRPr="000C410A" w14:paraId="72783583" w14:textId="77777777" w:rsidTr="00A246E0">
        <w:tc>
          <w:tcPr>
            <w:tcW w:w="9212" w:type="dxa"/>
            <w:shd w:val="clear" w:color="auto" w:fill="8496B0"/>
          </w:tcPr>
          <w:p w14:paraId="24BAD72F" w14:textId="77777777" w:rsidR="00D422D2" w:rsidRPr="00FB6084" w:rsidRDefault="00D422D2" w:rsidP="00A246E0">
            <w:pPr>
              <w:keepNext/>
              <w:overflowPunct w:val="0"/>
              <w:autoSpaceDE w:val="0"/>
              <w:autoSpaceDN w:val="0"/>
              <w:adjustRightInd w:val="0"/>
              <w:spacing w:after="120"/>
              <w:jc w:val="center"/>
              <w:textAlignment w:val="baseline"/>
              <w:rPr>
                <w:rFonts w:asciiTheme="minorHAnsi" w:hAnsiTheme="minorHAnsi" w:cstheme="minorHAnsi"/>
                <w:b/>
                <w:sz w:val="24"/>
                <w:szCs w:val="24"/>
                <w:lang w:val="fr-FR" w:eastAsia="fr-FR"/>
              </w:rPr>
            </w:pPr>
          </w:p>
          <w:p w14:paraId="2EDDEE28" w14:textId="39F40FD5" w:rsidR="00D422D2" w:rsidRPr="00FB6084" w:rsidRDefault="00D422D2" w:rsidP="00A246E0">
            <w:pPr>
              <w:keepNext/>
              <w:overflowPunct w:val="0"/>
              <w:autoSpaceDE w:val="0"/>
              <w:autoSpaceDN w:val="0"/>
              <w:adjustRightInd w:val="0"/>
              <w:spacing w:after="120"/>
              <w:jc w:val="center"/>
              <w:textAlignment w:val="baseline"/>
              <w:rPr>
                <w:rFonts w:asciiTheme="minorHAnsi" w:hAnsiTheme="minorHAnsi" w:cstheme="minorHAnsi"/>
                <w:b/>
                <w:sz w:val="28"/>
                <w:szCs w:val="28"/>
                <w:lang w:val="fr-FR" w:eastAsia="fr-FR"/>
              </w:rPr>
            </w:pPr>
            <w:r w:rsidRPr="00FB6084">
              <w:rPr>
                <w:rFonts w:asciiTheme="minorHAnsi" w:hAnsiTheme="minorHAnsi" w:cstheme="minorHAnsi"/>
                <w:b/>
                <w:sz w:val="28"/>
                <w:szCs w:val="28"/>
                <w:lang w:val="fr-FR" w:eastAsia="fr-FR"/>
              </w:rPr>
              <w:t xml:space="preserve">CAHIER DES CLAUSES </w:t>
            </w:r>
            <w:r w:rsidR="00820BD2">
              <w:rPr>
                <w:rFonts w:asciiTheme="minorHAnsi" w:hAnsiTheme="minorHAnsi" w:cstheme="minorHAnsi"/>
                <w:b/>
                <w:sz w:val="28"/>
                <w:szCs w:val="28"/>
                <w:lang w:val="fr-FR" w:eastAsia="fr-FR"/>
              </w:rPr>
              <w:t xml:space="preserve">TECHNIQUES </w:t>
            </w:r>
            <w:r w:rsidRPr="00FB6084">
              <w:rPr>
                <w:rFonts w:asciiTheme="minorHAnsi" w:hAnsiTheme="minorHAnsi" w:cstheme="minorHAnsi"/>
                <w:b/>
                <w:sz w:val="28"/>
                <w:szCs w:val="28"/>
                <w:lang w:val="fr-FR" w:eastAsia="fr-FR"/>
              </w:rPr>
              <w:t>PARTICULIERES</w:t>
            </w:r>
          </w:p>
          <w:p w14:paraId="13064455" w14:textId="052805BA" w:rsidR="00D422D2" w:rsidRPr="00FB6084" w:rsidRDefault="00D422D2" w:rsidP="00A246E0">
            <w:pPr>
              <w:keepNext/>
              <w:overflowPunct w:val="0"/>
              <w:autoSpaceDE w:val="0"/>
              <w:autoSpaceDN w:val="0"/>
              <w:adjustRightInd w:val="0"/>
              <w:spacing w:after="120"/>
              <w:jc w:val="center"/>
              <w:textAlignment w:val="baseline"/>
              <w:rPr>
                <w:rFonts w:asciiTheme="minorHAnsi" w:hAnsiTheme="minorHAnsi" w:cstheme="minorHAnsi"/>
                <w:b/>
                <w:sz w:val="24"/>
                <w:szCs w:val="24"/>
                <w:lang w:val="fr-FR" w:eastAsia="fr-FR"/>
              </w:rPr>
            </w:pPr>
            <w:r w:rsidRPr="00FB6084">
              <w:rPr>
                <w:rFonts w:asciiTheme="minorHAnsi" w:hAnsiTheme="minorHAnsi" w:cstheme="minorHAnsi"/>
                <w:b/>
                <w:sz w:val="28"/>
                <w:szCs w:val="28"/>
                <w:lang w:val="fr-FR" w:eastAsia="fr-FR"/>
              </w:rPr>
              <w:t>(C.C.</w:t>
            </w:r>
            <w:r w:rsidR="00820BD2">
              <w:rPr>
                <w:rFonts w:asciiTheme="minorHAnsi" w:hAnsiTheme="minorHAnsi" w:cstheme="minorHAnsi"/>
                <w:b/>
                <w:sz w:val="28"/>
                <w:szCs w:val="28"/>
                <w:lang w:val="fr-FR" w:eastAsia="fr-FR"/>
              </w:rPr>
              <w:t>T.</w:t>
            </w:r>
            <w:r w:rsidRPr="00FB6084">
              <w:rPr>
                <w:rFonts w:asciiTheme="minorHAnsi" w:hAnsiTheme="minorHAnsi" w:cstheme="minorHAnsi"/>
                <w:b/>
                <w:sz w:val="28"/>
                <w:szCs w:val="28"/>
                <w:lang w:val="fr-FR" w:eastAsia="fr-FR"/>
              </w:rPr>
              <w:t>P.)</w:t>
            </w:r>
          </w:p>
        </w:tc>
      </w:tr>
    </w:tbl>
    <w:p w14:paraId="5B1D13A7" w14:textId="23DC83F4" w:rsidR="00D422D2" w:rsidRPr="00FB6084" w:rsidRDefault="00D422D2" w:rsidP="00D422D2">
      <w:pPr>
        <w:jc w:val="center"/>
        <w:rPr>
          <w:rFonts w:asciiTheme="minorHAnsi" w:hAnsiTheme="minorHAnsi" w:cstheme="minorHAnsi"/>
          <w:sz w:val="32"/>
          <w:szCs w:val="32"/>
          <w:lang w:val="fr-FR" w:eastAsia="fr-FR"/>
        </w:rPr>
      </w:pPr>
    </w:p>
    <w:p w14:paraId="1A8085A1" w14:textId="4F932EDB" w:rsidR="00D422D2" w:rsidRPr="00FB6084" w:rsidRDefault="00D422D2" w:rsidP="00D422D2">
      <w:pPr>
        <w:jc w:val="center"/>
        <w:rPr>
          <w:rFonts w:asciiTheme="minorHAnsi" w:hAnsiTheme="minorHAnsi" w:cstheme="minorHAnsi"/>
          <w:sz w:val="32"/>
          <w:szCs w:val="32"/>
          <w:lang w:val="fr-FR" w:eastAsia="fr-FR"/>
        </w:rPr>
      </w:pPr>
    </w:p>
    <w:p w14:paraId="5C795854" w14:textId="363E8760" w:rsidR="00D422D2" w:rsidRPr="00FB6084" w:rsidRDefault="00D422D2" w:rsidP="00D422D2">
      <w:pPr>
        <w:jc w:val="center"/>
        <w:rPr>
          <w:rFonts w:asciiTheme="minorHAnsi" w:hAnsiTheme="minorHAnsi" w:cstheme="minorHAnsi"/>
          <w:sz w:val="32"/>
          <w:szCs w:val="32"/>
          <w:lang w:val="fr-FR" w:eastAsia="fr-FR"/>
        </w:rPr>
      </w:pPr>
    </w:p>
    <w:p w14:paraId="17DC4731" w14:textId="77777777" w:rsidR="00D422D2" w:rsidRPr="00FB6084" w:rsidRDefault="00D422D2" w:rsidP="00D422D2">
      <w:pPr>
        <w:jc w:val="center"/>
        <w:rPr>
          <w:rFonts w:asciiTheme="minorHAnsi" w:hAnsiTheme="minorHAnsi" w:cstheme="minorHAnsi"/>
          <w:sz w:val="24"/>
          <w:szCs w:val="24"/>
          <w:lang w:val="fr-FR" w:eastAsia="fr-FR"/>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212"/>
      </w:tblGrid>
      <w:tr w:rsidR="00D422D2" w:rsidRPr="00FB6084" w14:paraId="61CE6085" w14:textId="77777777" w:rsidTr="00A246E0">
        <w:tc>
          <w:tcPr>
            <w:tcW w:w="9212" w:type="dxa"/>
            <w:shd w:val="clear" w:color="auto" w:fill="8496B0"/>
          </w:tcPr>
          <w:p w14:paraId="0587D094" w14:textId="77777777" w:rsidR="00D422D2" w:rsidRPr="00FB6084" w:rsidRDefault="00D422D2" w:rsidP="00A246E0">
            <w:pPr>
              <w:keepNext/>
              <w:overflowPunct w:val="0"/>
              <w:autoSpaceDE w:val="0"/>
              <w:autoSpaceDN w:val="0"/>
              <w:adjustRightInd w:val="0"/>
              <w:jc w:val="center"/>
              <w:textAlignment w:val="baseline"/>
              <w:rPr>
                <w:rFonts w:asciiTheme="minorHAnsi" w:hAnsiTheme="minorHAnsi" w:cstheme="minorHAnsi"/>
                <w:b/>
                <w:bCs/>
                <w:sz w:val="24"/>
                <w:szCs w:val="24"/>
                <w:lang w:val="fr-FR" w:eastAsia="fr-FR"/>
              </w:rPr>
            </w:pPr>
          </w:p>
          <w:p w14:paraId="19F7C354" w14:textId="77777777" w:rsidR="00B11973" w:rsidRPr="00FB6084" w:rsidRDefault="00D422D2" w:rsidP="00D422D2">
            <w:pPr>
              <w:pStyle w:val="En-tte"/>
              <w:keepNext/>
              <w:overflowPunct w:val="0"/>
              <w:autoSpaceDE w:val="0"/>
              <w:autoSpaceDN w:val="0"/>
              <w:adjustRightInd w:val="0"/>
              <w:jc w:val="center"/>
              <w:textAlignment w:val="baseline"/>
              <w:rPr>
                <w:rFonts w:asciiTheme="minorHAnsi" w:hAnsiTheme="minorHAnsi" w:cstheme="minorHAnsi"/>
                <w:b/>
                <w:bCs/>
                <w:sz w:val="28"/>
                <w:szCs w:val="28"/>
                <w:lang w:val="fr-FR"/>
              </w:rPr>
            </w:pPr>
            <w:r w:rsidRPr="00FB6084">
              <w:rPr>
                <w:rFonts w:asciiTheme="minorHAnsi" w:hAnsiTheme="minorHAnsi" w:cstheme="minorHAnsi"/>
                <w:b/>
                <w:bCs/>
                <w:sz w:val="28"/>
                <w:szCs w:val="28"/>
                <w:lang w:val="fr-FR"/>
              </w:rPr>
              <w:t>« </w:t>
            </w:r>
            <w:bookmarkStart w:id="0" w:name="_Hlk60994378"/>
            <w:r w:rsidRPr="00FB6084">
              <w:rPr>
                <w:rFonts w:asciiTheme="minorHAnsi" w:hAnsiTheme="minorHAnsi" w:cstheme="minorHAnsi"/>
                <w:b/>
                <w:bCs/>
                <w:sz w:val="28"/>
                <w:szCs w:val="28"/>
                <w:lang w:val="fr-FR"/>
              </w:rPr>
              <w:t>A</w:t>
            </w:r>
            <w:r w:rsidR="00B11973" w:rsidRPr="00FB6084">
              <w:rPr>
                <w:rFonts w:asciiTheme="minorHAnsi" w:hAnsiTheme="minorHAnsi" w:cstheme="minorHAnsi"/>
                <w:b/>
                <w:bCs/>
                <w:sz w:val="28"/>
                <w:szCs w:val="28"/>
                <w:lang w:val="fr-FR"/>
              </w:rPr>
              <w:t xml:space="preserve">CCORD-CADRE MONO-ATTRIBUTAIRE </w:t>
            </w:r>
          </w:p>
          <w:p w14:paraId="02FBFC51" w14:textId="6DB0B507" w:rsidR="00B11973" w:rsidRPr="00FB6084" w:rsidRDefault="00B11973" w:rsidP="00D422D2">
            <w:pPr>
              <w:pStyle w:val="En-tte"/>
              <w:keepNext/>
              <w:overflowPunct w:val="0"/>
              <w:autoSpaceDE w:val="0"/>
              <w:autoSpaceDN w:val="0"/>
              <w:adjustRightInd w:val="0"/>
              <w:jc w:val="center"/>
              <w:textAlignment w:val="baseline"/>
              <w:rPr>
                <w:rFonts w:asciiTheme="minorHAnsi" w:hAnsiTheme="minorHAnsi" w:cstheme="minorHAnsi"/>
                <w:b/>
                <w:bCs/>
                <w:sz w:val="28"/>
                <w:szCs w:val="28"/>
                <w:lang w:val="fr-FR"/>
              </w:rPr>
            </w:pPr>
            <w:r w:rsidRPr="00FB6084">
              <w:rPr>
                <w:rFonts w:asciiTheme="minorHAnsi" w:hAnsiTheme="minorHAnsi" w:cstheme="minorHAnsi"/>
                <w:b/>
                <w:bCs/>
                <w:sz w:val="28"/>
                <w:szCs w:val="28"/>
                <w:lang w:val="fr-FR"/>
              </w:rPr>
              <w:t xml:space="preserve">RELATIF </w:t>
            </w:r>
            <w:r w:rsidR="00FB6084" w:rsidRPr="00FB6084">
              <w:rPr>
                <w:rFonts w:asciiTheme="minorHAnsi" w:hAnsiTheme="minorHAnsi" w:cstheme="minorHAnsi"/>
                <w:b/>
                <w:bCs/>
                <w:sz w:val="28"/>
                <w:szCs w:val="28"/>
                <w:lang w:val="fr-FR"/>
              </w:rPr>
              <w:t>Á</w:t>
            </w:r>
            <w:r w:rsidRPr="00FB6084">
              <w:rPr>
                <w:rFonts w:asciiTheme="minorHAnsi" w:hAnsiTheme="minorHAnsi" w:cstheme="minorHAnsi"/>
                <w:b/>
                <w:bCs/>
                <w:sz w:val="28"/>
                <w:szCs w:val="28"/>
                <w:lang w:val="fr-FR"/>
              </w:rPr>
              <w:t xml:space="preserve"> </w:t>
            </w:r>
            <w:r w:rsidR="00FB6084" w:rsidRPr="00FB6084">
              <w:rPr>
                <w:rFonts w:asciiTheme="minorHAnsi" w:hAnsiTheme="minorHAnsi" w:cstheme="minorHAnsi"/>
                <w:b/>
                <w:bCs/>
                <w:sz w:val="28"/>
                <w:szCs w:val="28"/>
                <w:lang w:val="fr-FR"/>
              </w:rPr>
              <w:t>L’ASSISTANCE</w:t>
            </w:r>
            <w:r w:rsidR="00D422D2" w:rsidRPr="00FB6084">
              <w:rPr>
                <w:rFonts w:asciiTheme="minorHAnsi" w:hAnsiTheme="minorHAnsi" w:cstheme="minorHAnsi"/>
                <w:b/>
                <w:bCs/>
                <w:sz w:val="28"/>
                <w:szCs w:val="28"/>
                <w:lang w:val="fr-FR"/>
              </w:rPr>
              <w:t xml:space="preserve"> </w:t>
            </w:r>
            <w:r w:rsidR="00A93535" w:rsidRPr="00FB6084">
              <w:rPr>
                <w:rFonts w:asciiTheme="minorHAnsi" w:hAnsiTheme="minorHAnsi" w:cstheme="minorHAnsi"/>
                <w:b/>
                <w:bCs/>
                <w:sz w:val="28"/>
                <w:szCs w:val="28"/>
                <w:lang w:val="fr-FR"/>
              </w:rPr>
              <w:t xml:space="preserve">Á </w:t>
            </w:r>
            <w:r w:rsidR="00D422D2" w:rsidRPr="00FB6084">
              <w:rPr>
                <w:rFonts w:asciiTheme="minorHAnsi" w:hAnsiTheme="minorHAnsi" w:cstheme="minorHAnsi"/>
                <w:b/>
                <w:bCs/>
                <w:sz w:val="28"/>
                <w:szCs w:val="28"/>
                <w:lang w:val="fr-FR"/>
              </w:rPr>
              <w:t xml:space="preserve">MAITRISE D’OUVRAGE </w:t>
            </w:r>
          </w:p>
          <w:p w14:paraId="6F0138B6" w14:textId="44C05E33" w:rsidR="00D422D2" w:rsidRPr="00FB6084" w:rsidRDefault="00D13933" w:rsidP="00D422D2">
            <w:pPr>
              <w:pStyle w:val="En-tte"/>
              <w:keepNext/>
              <w:overflowPunct w:val="0"/>
              <w:autoSpaceDE w:val="0"/>
              <w:autoSpaceDN w:val="0"/>
              <w:adjustRightInd w:val="0"/>
              <w:jc w:val="center"/>
              <w:textAlignment w:val="baseline"/>
              <w:rPr>
                <w:rFonts w:asciiTheme="minorHAnsi" w:hAnsiTheme="minorHAnsi" w:cstheme="minorHAnsi"/>
                <w:b/>
                <w:sz w:val="28"/>
                <w:szCs w:val="28"/>
                <w:lang w:val="fr-FR"/>
              </w:rPr>
            </w:pPr>
            <w:r w:rsidRPr="00D13933">
              <w:rPr>
                <w:rFonts w:asciiTheme="minorHAnsi" w:hAnsiTheme="minorHAnsi" w:cstheme="minorHAnsi"/>
                <w:b/>
                <w:bCs/>
                <w:sz w:val="28"/>
                <w:szCs w:val="28"/>
                <w:lang w:val="fr-FR"/>
              </w:rPr>
              <w:t xml:space="preserve">POUR LA PHASE 2 DU DEVELOPPEMENT DE L’OBSERVATOIRE INTERPORTUAIRE INTERAMERICAS </w:t>
            </w:r>
            <w:bookmarkEnd w:id="0"/>
            <w:r w:rsidR="00766D07" w:rsidRPr="00D13933">
              <w:rPr>
                <w:rFonts w:asciiTheme="minorHAnsi" w:hAnsiTheme="minorHAnsi" w:cstheme="minorHAnsi"/>
                <w:b/>
                <w:bCs/>
                <w:sz w:val="28"/>
                <w:szCs w:val="28"/>
                <w:lang w:val="fr-FR"/>
              </w:rPr>
              <w:t>GATE</w:t>
            </w:r>
            <w:r w:rsidR="00766D07" w:rsidRPr="00FB6084">
              <w:rPr>
                <w:rFonts w:asciiTheme="minorHAnsi" w:hAnsiTheme="minorHAnsi" w:cstheme="minorHAnsi"/>
                <w:b/>
                <w:sz w:val="28"/>
                <w:szCs w:val="28"/>
                <w:lang w:val="fr-FR"/>
              </w:rPr>
              <w:t xml:space="preserve"> »</w:t>
            </w:r>
          </w:p>
          <w:p w14:paraId="1CE999AD" w14:textId="77777777" w:rsidR="00D422D2" w:rsidRPr="00FB6084" w:rsidRDefault="00D422D2" w:rsidP="00A246E0">
            <w:pPr>
              <w:pStyle w:val="En-tte"/>
              <w:keepNext/>
              <w:overflowPunct w:val="0"/>
              <w:autoSpaceDE w:val="0"/>
              <w:autoSpaceDN w:val="0"/>
              <w:adjustRightInd w:val="0"/>
              <w:jc w:val="center"/>
              <w:textAlignment w:val="baseline"/>
              <w:rPr>
                <w:rFonts w:asciiTheme="minorHAnsi" w:hAnsiTheme="minorHAnsi" w:cstheme="minorHAnsi"/>
                <w:sz w:val="28"/>
                <w:szCs w:val="28"/>
                <w:lang w:val="fr-FR" w:eastAsia="fr-FR"/>
              </w:rPr>
            </w:pPr>
          </w:p>
          <w:p w14:paraId="48B9498E" w14:textId="3C6C2993" w:rsidR="00D422D2" w:rsidRPr="00FB6084" w:rsidRDefault="00D422D2" w:rsidP="00A246E0">
            <w:pPr>
              <w:keepNext/>
              <w:overflowPunct w:val="0"/>
              <w:autoSpaceDE w:val="0"/>
              <w:autoSpaceDN w:val="0"/>
              <w:adjustRightInd w:val="0"/>
              <w:spacing w:after="120"/>
              <w:jc w:val="center"/>
              <w:textAlignment w:val="baseline"/>
              <w:rPr>
                <w:rFonts w:asciiTheme="minorHAnsi" w:hAnsiTheme="minorHAnsi" w:cstheme="minorHAnsi"/>
                <w:b/>
                <w:sz w:val="24"/>
                <w:szCs w:val="24"/>
                <w:lang w:val="fr-FR" w:eastAsia="fr-FR"/>
              </w:rPr>
            </w:pPr>
            <w:r w:rsidRPr="00FB6084">
              <w:rPr>
                <w:rFonts w:asciiTheme="minorHAnsi" w:hAnsiTheme="minorHAnsi" w:cstheme="minorHAnsi"/>
                <w:b/>
                <w:sz w:val="24"/>
                <w:szCs w:val="24"/>
                <w:lang w:val="fr-FR" w:eastAsia="fr-FR"/>
              </w:rPr>
              <w:t>PAD-01-2</w:t>
            </w:r>
            <w:r w:rsidR="00D13933">
              <w:rPr>
                <w:rFonts w:asciiTheme="minorHAnsi" w:hAnsiTheme="minorHAnsi" w:cstheme="minorHAnsi"/>
                <w:b/>
                <w:sz w:val="24"/>
                <w:szCs w:val="24"/>
                <w:lang w:val="fr-FR" w:eastAsia="fr-FR"/>
              </w:rPr>
              <w:t>5</w:t>
            </w:r>
          </w:p>
          <w:p w14:paraId="07479FE9" w14:textId="77777777" w:rsidR="00D422D2" w:rsidRPr="00FB6084" w:rsidRDefault="00D422D2" w:rsidP="00A246E0">
            <w:pPr>
              <w:keepNext/>
              <w:overflowPunct w:val="0"/>
              <w:autoSpaceDE w:val="0"/>
              <w:autoSpaceDN w:val="0"/>
              <w:adjustRightInd w:val="0"/>
              <w:spacing w:after="120"/>
              <w:jc w:val="center"/>
              <w:textAlignment w:val="baseline"/>
              <w:rPr>
                <w:rFonts w:asciiTheme="minorHAnsi" w:hAnsiTheme="minorHAnsi" w:cstheme="minorHAnsi"/>
                <w:b/>
                <w:sz w:val="24"/>
                <w:szCs w:val="24"/>
                <w:lang w:val="fr-FR" w:eastAsia="fr-FR"/>
              </w:rPr>
            </w:pPr>
          </w:p>
        </w:tc>
      </w:tr>
    </w:tbl>
    <w:p w14:paraId="4559B4F8" w14:textId="77777777" w:rsidR="00D422D2" w:rsidRPr="00A93535" w:rsidRDefault="00D422D2" w:rsidP="00D422D2">
      <w:pPr>
        <w:jc w:val="center"/>
        <w:rPr>
          <w:rFonts w:asciiTheme="minorHAnsi" w:hAnsiTheme="minorHAnsi" w:cstheme="minorHAnsi"/>
          <w:spacing w:val="-20"/>
          <w:sz w:val="32"/>
          <w:szCs w:val="32"/>
          <w:lang w:val="fr-FR" w:eastAsia="fr-FR"/>
        </w:rPr>
      </w:pPr>
    </w:p>
    <w:p w14:paraId="1C9E5BAE" w14:textId="77777777" w:rsidR="00F76983" w:rsidRPr="00A93535" w:rsidRDefault="00F76983">
      <w:pPr>
        <w:spacing w:line="200" w:lineRule="exact"/>
        <w:rPr>
          <w:rFonts w:asciiTheme="minorHAnsi" w:hAnsiTheme="minorHAnsi" w:cstheme="minorHAnsi"/>
          <w:spacing w:val="-20"/>
          <w:lang w:val="fr-FR"/>
        </w:rPr>
      </w:pPr>
    </w:p>
    <w:p w14:paraId="022FD2C5" w14:textId="77777777" w:rsidR="00F76983" w:rsidRPr="00A93535" w:rsidRDefault="00F76983">
      <w:pPr>
        <w:spacing w:before="3" w:line="240" w:lineRule="exact"/>
        <w:rPr>
          <w:rFonts w:asciiTheme="minorHAnsi" w:hAnsiTheme="minorHAnsi" w:cstheme="minorHAnsi"/>
          <w:spacing w:val="-20"/>
          <w:sz w:val="24"/>
          <w:szCs w:val="24"/>
          <w:lang w:val="fr-FR"/>
        </w:rPr>
      </w:pPr>
    </w:p>
    <w:p w14:paraId="6FBC2253" w14:textId="77777777" w:rsidR="00F76983" w:rsidRPr="00A93535" w:rsidRDefault="00F76983">
      <w:pPr>
        <w:spacing w:line="200" w:lineRule="exact"/>
        <w:rPr>
          <w:rFonts w:asciiTheme="minorHAnsi" w:hAnsiTheme="minorHAnsi" w:cstheme="minorHAnsi"/>
          <w:spacing w:val="-20"/>
          <w:lang w:val="fr-FR"/>
        </w:rPr>
      </w:pPr>
    </w:p>
    <w:p w14:paraId="1F7DC736" w14:textId="4F34326B" w:rsidR="00F76983" w:rsidRPr="00766D07" w:rsidRDefault="00766D07" w:rsidP="00766D07">
      <w:pPr>
        <w:spacing w:line="200" w:lineRule="exact"/>
        <w:jc w:val="center"/>
        <w:rPr>
          <w:rFonts w:ascii="Avenir Next LT Pro Light" w:hAnsi="Avenir Next LT Pro Light" w:cstheme="minorHAnsi"/>
          <w:b/>
          <w:color w:val="365F91" w:themeColor="accent1" w:themeShade="BF"/>
          <w:sz w:val="24"/>
          <w:szCs w:val="24"/>
          <w:lang w:val="fr-FR"/>
        </w:rPr>
      </w:pPr>
      <w:r w:rsidRPr="00766D07">
        <w:rPr>
          <w:rFonts w:ascii="Avenir Next LT Pro Light" w:hAnsi="Avenir Next LT Pro Light" w:cstheme="minorHAnsi"/>
          <w:b/>
          <w:color w:val="365F91" w:themeColor="accent1" w:themeShade="BF"/>
          <w:sz w:val="24"/>
          <w:szCs w:val="24"/>
          <w:lang w:val="fr-FR"/>
        </w:rPr>
        <w:t>Version APPEL A CANDIDATURE</w:t>
      </w:r>
    </w:p>
    <w:p w14:paraId="37501C3D" w14:textId="77777777" w:rsidR="00F76983" w:rsidRPr="00A93535" w:rsidRDefault="00F76983">
      <w:pPr>
        <w:spacing w:line="200" w:lineRule="exact"/>
        <w:rPr>
          <w:rFonts w:asciiTheme="minorHAnsi" w:hAnsiTheme="minorHAnsi" w:cstheme="minorHAnsi"/>
          <w:spacing w:val="-20"/>
          <w:lang w:val="fr-FR"/>
        </w:rPr>
      </w:pPr>
    </w:p>
    <w:p w14:paraId="17581DCA" w14:textId="77777777" w:rsidR="00F76983" w:rsidRPr="00A93535" w:rsidRDefault="00F76983">
      <w:pPr>
        <w:spacing w:line="200" w:lineRule="exact"/>
        <w:rPr>
          <w:rFonts w:asciiTheme="minorHAnsi" w:hAnsiTheme="minorHAnsi" w:cstheme="minorHAnsi"/>
          <w:spacing w:val="-20"/>
          <w:lang w:val="fr-FR"/>
        </w:rPr>
      </w:pPr>
    </w:p>
    <w:p w14:paraId="2A7B88C1" w14:textId="77777777" w:rsidR="00F76983" w:rsidRPr="00A93535" w:rsidRDefault="00F76983">
      <w:pPr>
        <w:spacing w:line="200" w:lineRule="exact"/>
        <w:rPr>
          <w:rFonts w:asciiTheme="minorHAnsi" w:hAnsiTheme="minorHAnsi" w:cstheme="minorHAnsi"/>
          <w:spacing w:val="-20"/>
          <w:lang w:val="fr-FR"/>
        </w:rPr>
      </w:pPr>
    </w:p>
    <w:p w14:paraId="603A1AB2" w14:textId="77777777" w:rsidR="00F76983" w:rsidRPr="00A93535" w:rsidRDefault="00F76983">
      <w:pPr>
        <w:spacing w:line="200" w:lineRule="exact"/>
        <w:rPr>
          <w:rFonts w:asciiTheme="minorHAnsi" w:hAnsiTheme="minorHAnsi" w:cstheme="minorHAnsi"/>
          <w:spacing w:val="-20"/>
          <w:lang w:val="fr-FR"/>
        </w:rPr>
      </w:pPr>
    </w:p>
    <w:p w14:paraId="301EFC8D" w14:textId="62284026" w:rsidR="00F76983" w:rsidRPr="00A93535" w:rsidRDefault="00F76983">
      <w:pPr>
        <w:spacing w:line="200" w:lineRule="exact"/>
        <w:rPr>
          <w:rFonts w:asciiTheme="minorHAnsi" w:hAnsiTheme="minorHAnsi" w:cstheme="minorHAnsi"/>
          <w:spacing w:val="-20"/>
          <w:lang w:val="fr-FR"/>
        </w:rPr>
      </w:pPr>
    </w:p>
    <w:p w14:paraId="0C0EC7BF" w14:textId="2E11B04C" w:rsidR="00D422D2" w:rsidRPr="00A93535" w:rsidRDefault="00D422D2">
      <w:pPr>
        <w:spacing w:line="200" w:lineRule="exact"/>
        <w:rPr>
          <w:rFonts w:asciiTheme="minorHAnsi" w:hAnsiTheme="minorHAnsi" w:cstheme="minorHAnsi"/>
          <w:spacing w:val="-20"/>
          <w:lang w:val="fr-FR"/>
        </w:rPr>
      </w:pPr>
    </w:p>
    <w:p w14:paraId="24560AE0" w14:textId="13EBEFC5" w:rsidR="00D422D2" w:rsidRPr="00A93535" w:rsidRDefault="00D422D2">
      <w:pPr>
        <w:spacing w:line="200" w:lineRule="exact"/>
        <w:rPr>
          <w:rFonts w:asciiTheme="minorHAnsi" w:hAnsiTheme="minorHAnsi" w:cstheme="minorHAnsi"/>
          <w:spacing w:val="-20"/>
          <w:lang w:val="fr-FR"/>
        </w:rPr>
      </w:pPr>
    </w:p>
    <w:p w14:paraId="5D5A1B7A" w14:textId="64DCF906" w:rsidR="00D422D2" w:rsidRPr="00A93535" w:rsidRDefault="00D422D2">
      <w:pPr>
        <w:spacing w:line="200" w:lineRule="exact"/>
        <w:rPr>
          <w:rFonts w:asciiTheme="minorHAnsi" w:hAnsiTheme="minorHAnsi" w:cstheme="minorHAnsi"/>
          <w:spacing w:val="-20"/>
          <w:lang w:val="fr-FR"/>
        </w:rPr>
      </w:pPr>
    </w:p>
    <w:p w14:paraId="0C4A55FE" w14:textId="1AD19996" w:rsidR="00D422D2" w:rsidRPr="00A93535" w:rsidRDefault="00D422D2">
      <w:pPr>
        <w:spacing w:line="200" w:lineRule="exact"/>
        <w:rPr>
          <w:rFonts w:asciiTheme="minorHAnsi" w:hAnsiTheme="minorHAnsi" w:cstheme="minorHAnsi"/>
          <w:spacing w:val="-20"/>
          <w:lang w:val="fr-FR"/>
        </w:rPr>
      </w:pPr>
    </w:p>
    <w:p w14:paraId="75FDDEB0" w14:textId="275505EB" w:rsidR="00D422D2" w:rsidRPr="00A93535" w:rsidRDefault="00D422D2">
      <w:pPr>
        <w:spacing w:line="200" w:lineRule="exact"/>
        <w:rPr>
          <w:rFonts w:asciiTheme="minorHAnsi" w:hAnsiTheme="minorHAnsi" w:cstheme="minorHAnsi"/>
          <w:spacing w:val="-20"/>
          <w:lang w:val="fr-FR"/>
        </w:rPr>
      </w:pPr>
    </w:p>
    <w:p w14:paraId="21179501" w14:textId="77777777" w:rsidR="00F76983" w:rsidRDefault="00F76983" w:rsidP="00FB6084">
      <w:pPr>
        <w:spacing w:before="1"/>
        <w:rPr>
          <w:rFonts w:asciiTheme="minorHAnsi" w:hAnsiTheme="minorHAnsi" w:cstheme="minorHAnsi"/>
          <w:iCs/>
          <w:spacing w:val="-20"/>
          <w:sz w:val="24"/>
          <w:szCs w:val="24"/>
          <w:lang w:val="fr-FR"/>
        </w:rPr>
      </w:pPr>
    </w:p>
    <w:p w14:paraId="0123AD76" w14:textId="77777777" w:rsidR="002B1502" w:rsidRDefault="002B1502" w:rsidP="00FB6084">
      <w:pPr>
        <w:spacing w:before="1"/>
        <w:rPr>
          <w:rFonts w:asciiTheme="minorHAnsi" w:hAnsiTheme="minorHAnsi" w:cstheme="minorHAnsi"/>
          <w:iCs/>
          <w:spacing w:val="-20"/>
          <w:sz w:val="24"/>
          <w:szCs w:val="24"/>
          <w:lang w:val="fr-FR"/>
        </w:rPr>
      </w:pPr>
    </w:p>
    <w:p w14:paraId="46C03CD4" w14:textId="77777777" w:rsidR="002B1502" w:rsidRDefault="002B1502" w:rsidP="00FB6084">
      <w:pPr>
        <w:spacing w:before="1"/>
        <w:rPr>
          <w:rFonts w:asciiTheme="minorHAnsi" w:hAnsiTheme="minorHAnsi" w:cstheme="minorHAnsi"/>
          <w:iCs/>
          <w:spacing w:val="-20"/>
          <w:sz w:val="24"/>
          <w:szCs w:val="24"/>
          <w:lang w:val="fr-FR"/>
        </w:rPr>
      </w:pPr>
    </w:p>
    <w:p w14:paraId="54E19E73" w14:textId="77777777" w:rsidR="002B1502" w:rsidRDefault="002B1502" w:rsidP="00FB6084">
      <w:pPr>
        <w:spacing w:before="1"/>
        <w:rPr>
          <w:rFonts w:asciiTheme="minorHAnsi" w:hAnsiTheme="minorHAnsi" w:cstheme="minorHAnsi"/>
          <w:iCs/>
          <w:spacing w:val="-20"/>
          <w:sz w:val="24"/>
          <w:szCs w:val="24"/>
          <w:lang w:val="fr-FR"/>
        </w:rPr>
      </w:pPr>
    </w:p>
    <w:p w14:paraId="049C5258" w14:textId="77777777" w:rsidR="002B1502" w:rsidRDefault="002B1502" w:rsidP="00FB6084">
      <w:pPr>
        <w:spacing w:before="1"/>
        <w:rPr>
          <w:rFonts w:asciiTheme="minorHAnsi" w:hAnsiTheme="minorHAnsi" w:cstheme="minorHAnsi"/>
          <w:iCs/>
          <w:spacing w:val="-20"/>
          <w:sz w:val="24"/>
          <w:szCs w:val="24"/>
          <w:lang w:val="fr-FR"/>
        </w:rPr>
      </w:pPr>
    </w:p>
    <w:p w14:paraId="7DD19EDD" w14:textId="77777777" w:rsidR="002B1502" w:rsidRDefault="002B1502" w:rsidP="00FB6084">
      <w:pPr>
        <w:spacing w:before="1"/>
        <w:rPr>
          <w:rFonts w:asciiTheme="minorHAnsi" w:hAnsiTheme="minorHAnsi" w:cstheme="minorHAnsi"/>
          <w:iCs/>
          <w:spacing w:val="-20"/>
          <w:sz w:val="24"/>
          <w:szCs w:val="24"/>
          <w:lang w:val="fr-FR"/>
        </w:rPr>
      </w:pPr>
    </w:p>
    <w:p w14:paraId="3E001EA5" w14:textId="77777777" w:rsidR="002B1502" w:rsidRDefault="002B1502" w:rsidP="00FB6084">
      <w:pPr>
        <w:spacing w:before="1"/>
        <w:rPr>
          <w:rFonts w:asciiTheme="minorHAnsi" w:hAnsiTheme="minorHAnsi" w:cstheme="minorHAnsi"/>
          <w:iCs/>
          <w:spacing w:val="-20"/>
          <w:sz w:val="24"/>
          <w:szCs w:val="24"/>
          <w:lang w:val="fr-FR"/>
        </w:rPr>
      </w:pPr>
    </w:p>
    <w:p w14:paraId="2FF25593" w14:textId="77777777" w:rsidR="002B1502" w:rsidRDefault="002B1502" w:rsidP="00FB6084">
      <w:pPr>
        <w:spacing w:before="1"/>
        <w:rPr>
          <w:rFonts w:asciiTheme="minorHAnsi" w:hAnsiTheme="minorHAnsi" w:cstheme="minorHAnsi"/>
          <w:iCs/>
          <w:spacing w:val="-20"/>
          <w:sz w:val="24"/>
          <w:szCs w:val="24"/>
          <w:lang w:val="fr-FR"/>
        </w:rPr>
      </w:pPr>
    </w:p>
    <w:p w14:paraId="1A19F9A2" w14:textId="77777777" w:rsidR="002B1502" w:rsidRDefault="002B1502" w:rsidP="00FB6084">
      <w:pPr>
        <w:spacing w:before="1"/>
        <w:rPr>
          <w:rFonts w:asciiTheme="minorHAnsi" w:hAnsiTheme="minorHAnsi" w:cstheme="minorHAnsi"/>
          <w:iCs/>
          <w:spacing w:val="-20"/>
          <w:sz w:val="24"/>
          <w:szCs w:val="24"/>
          <w:lang w:val="fr-FR"/>
        </w:rPr>
      </w:pPr>
    </w:p>
    <w:p w14:paraId="694A9F40" w14:textId="77777777" w:rsidR="002B1502" w:rsidRDefault="002B1502" w:rsidP="00FB6084">
      <w:pPr>
        <w:spacing w:before="1"/>
        <w:rPr>
          <w:rFonts w:asciiTheme="minorHAnsi" w:hAnsiTheme="minorHAnsi" w:cstheme="minorHAnsi"/>
          <w:iCs/>
          <w:spacing w:val="-20"/>
          <w:sz w:val="24"/>
          <w:szCs w:val="24"/>
          <w:lang w:val="fr-FR"/>
        </w:rPr>
      </w:pPr>
    </w:p>
    <w:p w14:paraId="2F8073C8" w14:textId="77777777" w:rsidR="002B1502" w:rsidRDefault="002B1502" w:rsidP="00FB6084">
      <w:pPr>
        <w:spacing w:before="1"/>
        <w:rPr>
          <w:rFonts w:asciiTheme="minorHAnsi" w:hAnsiTheme="minorHAnsi" w:cstheme="minorHAnsi"/>
          <w:iCs/>
          <w:spacing w:val="-20"/>
          <w:sz w:val="24"/>
          <w:szCs w:val="24"/>
          <w:lang w:val="fr-FR"/>
        </w:rPr>
      </w:pPr>
    </w:p>
    <w:p w14:paraId="404589B5" w14:textId="77777777" w:rsidR="002B1502" w:rsidRDefault="002B1502" w:rsidP="00FB6084">
      <w:pPr>
        <w:spacing w:before="1"/>
        <w:rPr>
          <w:rFonts w:asciiTheme="minorHAnsi" w:hAnsiTheme="minorHAnsi" w:cstheme="minorHAnsi"/>
          <w:iCs/>
          <w:spacing w:val="-20"/>
          <w:sz w:val="24"/>
          <w:szCs w:val="24"/>
          <w:lang w:val="fr-FR"/>
        </w:rPr>
      </w:pPr>
    </w:p>
    <w:p w14:paraId="6D4B08A5" w14:textId="5972E8D1" w:rsidR="002B1502" w:rsidRPr="002B1502" w:rsidRDefault="002B1502" w:rsidP="002B1502">
      <w:pPr>
        <w:keepNext/>
        <w:keepLines/>
        <w:shd w:val="clear" w:color="auto" w:fill="8496B0"/>
        <w:spacing w:before="240" w:after="120" w:line="259" w:lineRule="auto"/>
        <w:ind w:left="360" w:hanging="360"/>
        <w:jc w:val="both"/>
        <w:outlineLvl w:val="0"/>
        <w:rPr>
          <w:rFonts w:ascii="Calibri" w:hAnsi="Calibri" w:cs="Calibri"/>
          <w:b/>
          <w:smallCaps/>
          <w:sz w:val="24"/>
          <w:szCs w:val="24"/>
          <w:lang w:val="fr-FR"/>
        </w:rPr>
      </w:pPr>
      <w:r w:rsidRPr="002B1502">
        <w:rPr>
          <w:rFonts w:ascii="Calibri" w:hAnsi="Calibri" w:cs="Calibri"/>
          <w:b/>
          <w:smallCaps/>
          <w:sz w:val="24"/>
          <w:szCs w:val="24"/>
          <w:lang w:val="fr-FR"/>
        </w:rPr>
        <w:t>ARTICLE PRELIMINAIRE</w:t>
      </w:r>
    </w:p>
    <w:p w14:paraId="326E087D" w14:textId="77777777" w:rsidR="002B1502" w:rsidRDefault="002B1502" w:rsidP="00FB6084">
      <w:pPr>
        <w:spacing w:before="1"/>
        <w:rPr>
          <w:rFonts w:asciiTheme="minorHAnsi" w:hAnsiTheme="minorHAnsi" w:cstheme="minorHAnsi"/>
          <w:iCs/>
          <w:spacing w:val="-20"/>
          <w:sz w:val="24"/>
          <w:szCs w:val="24"/>
          <w:lang w:val="fr-FR"/>
        </w:rPr>
      </w:pPr>
    </w:p>
    <w:p w14:paraId="3B659785" w14:textId="50759806" w:rsidR="002B1502" w:rsidRPr="002B1502" w:rsidRDefault="002B1502" w:rsidP="002B1502">
      <w:pPr>
        <w:widowControl w:val="0"/>
        <w:jc w:val="both"/>
        <w:rPr>
          <w:rFonts w:ascii="Calibri" w:eastAsia="Calibri" w:hAnsi="Calibri" w:cs="Calibri"/>
          <w:sz w:val="22"/>
          <w:szCs w:val="22"/>
          <w:lang w:val="fr-FR" w:eastAsia="fr-FR"/>
        </w:rPr>
      </w:pPr>
      <w:r w:rsidRPr="002B1502">
        <w:rPr>
          <w:rFonts w:ascii="Calibri" w:eastAsia="Calibri" w:hAnsi="Calibri" w:cs="Calibri"/>
          <w:sz w:val="22"/>
          <w:szCs w:val="22"/>
          <w:lang w:val="fr-FR" w:eastAsia="fr-FR"/>
        </w:rPr>
        <w:t>Ce document est un document provisoire, destiné aux candidats afin que ceux-ci puissent prendre connaissance de l’étendue de ce qui peut leur être demandé. Il sera complété dans sa version définitive pour les seuls candidats admis à déposer une offre. </w:t>
      </w:r>
    </w:p>
    <w:p w14:paraId="4EE105FB" w14:textId="7FDE10F5" w:rsidR="002B1502" w:rsidRPr="006B4D3F" w:rsidRDefault="002B1502" w:rsidP="002B1502">
      <w:pPr>
        <w:keepNext/>
        <w:keepLines/>
        <w:shd w:val="clear" w:color="auto" w:fill="8496B0"/>
        <w:spacing w:before="240" w:after="120" w:line="259" w:lineRule="auto"/>
        <w:ind w:left="360" w:hanging="360"/>
        <w:jc w:val="both"/>
        <w:outlineLvl w:val="0"/>
        <w:rPr>
          <w:rFonts w:ascii="Calibri" w:hAnsi="Calibri" w:cs="Calibri"/>
          <w:b/>
          <w:smallCaps/>
          <w:sz w:val="24"/>
          <w:szCs w:val="24"/>
          <w:lang w:val="fr-FR"/>
        </w:rPr>
      </w:pPr>
      <w:bookmarkStart w:id="1" w:name="_Hlk187400471"/>
      <w:r>
        <w:rPr>
          <w:rFonts w:ascii="Calibri" w:hAnsi="Calibri" w:cs="Calibri"/>
          <w:b/>
          <w:smallCaps/>
          <w:sz w:val="24"/>
          <w:szCs w:val="24"/>
          <w:lang w:val="fr-FR"/>
        </w:rPr>
        <w:t>A</w:t>
      </w:r>
      <w:r w:rsidRPr="006B4D3F">
        <w:rPr>
          <w:rFonts w:ascii="Calibri" w:hAnsi="Calibri" w:cs="Calibri"/>
          <w:b/>
          <w:smallCaps/>
          <w:sz w:val="24"/>
          <w:szCs w:val="24"/>
          <w:lang w:val="fr-FR"/>
        </w:rPr>
        <w:t xml:space="preserve">RTICLE 1 - CONTEXTE </w:t>
      </w:r>
    </w:p>
    <w:p w14:paraId="1462E68C" w14:textId="77777777" w:rsidR="006B4D3F" w:rsidRPr="006B4D3F" w:rsidRDefault="006B4D3F" w:rsidP="006B4D3F">
      <w:pPr>
        <w:widowControl w:val="0"/>
        <w:autoSpaceDE w:val="0"/>
        <w:autoSpaceDN w:val="0"/>
        <w:adjustRightInd w:val="0"/>
        <w:jc w:val="both"/>
        <w:rPr>
          <w:rFonts w:ascii="Calibri" w:hAnsi="Calibri" w:cs="Calibri"/>
          <w:sz w:val="22"/>
          <w:szCs w:val="22"/>
          <w:lang w:val="fr-FR"/>
        </w:rPr>
      </w:pPr>
    </w:p>
    <w:p w14:paraId="15429C0F" w14:textId="02007E8B" w:rsidR="006B4D3F" w:rsidRPr="006B4D3F" w:rsidRDefault="00D13933" w:rsidP="006B4D3F">
      <w:pPr>
        <w:widowControl w:val="0"/>
        <w:jc w:val="both"/>
        <w:rPr>
          <w:rFonts w:ascii="Calibri" w:eastAsia="Arial" w:hAnsi="Calibri" w:cs="Calibri"/>
          <w:sz w:val="22"/>
          <w:szCs w:val="22"/>
          <w:lang w:val="fr-FR"/>
        </w:rPr>
      </w:pPr>
      <w:bookmarkStart w:id="2" w:name="_Toc508001122"/>
      <w:bookmarkEnd w:id="1"/>
      <w:r>
        <w:rPr>
          <w:rFonts w:ascii="Calibri" w:eastAsia="Arial" w:hAnsi="Calibri" w:cs="Calibri"/>
          <w:sz w:val="22"/>
          <w:szCs w:val="22"/>
          <w:lang w:val="fr-FR"/>
        </w:rPr>
        <w:t>Dès 2019</w:t>
      </w:r>
      <w:r w:rsidR="006B4D3F" w:rsidRPr="006B4D3F">
        <w:rPr>
          <w:rFonts w:ascii="Calibri" w:eastAsia="Arial" w:hAnsi="Calibri" w:cs="Calibri"/>
          <w:sz w:val="22"/>
          <w:szCs w:val="22"/>
          <w:lang w:val="fr-FR"/>
        </w:rPr>
        <w:t>, le Conseil de Coordination Interportuaire Antilles-Guyane</w:t>
      </w:r>
      <w:r w:rsidR="00C93377">
        <w:rPr>
          <w:rFonts w:ascii="Calibri" w:eastAsia="Arial" w:hAnsi="Calibri" w:cs="Calibri"/>
          <w:sz w:val="22"/>
          <w:szCs w:val="22"/>
          <w:lang w:val="fr-FR"/>
        </w:rPr>
        <w:t xml:space="preserve"> constitué des </w:t>
      </w:r>
      <w:r w:rsidR="00C93377" w:rsidRPr="00525B6B">
        <w:rPr>
          <w:rFonts w:ascii="Calibri" w:eastAsia="Calibri" w:hAnsi="Calibri" w:cs="Calibri"/>
          <w:sz w:val="22"/>
          <w:szCs w:val="22"/>
          <w:lang w:val="fr-FR" w:eastAsia="fr-FR"/>
        </w:rPr>
        <w:t>G</w:t>
      </w:r>
      <w:r w:rsidR="00C93377">
        <w:rPr>
          <w:rFonts w:ascii="Calibri" w:eastAsia="Calibri" w:hAnsi="Calibri" w:cs="Calibri"/>
          <w:sz w:val="22"/>
          <w:szCs w:val="22"/>
          <w:lang w:val="fr-FR" w:eastAsia="fr-FR"/>
        </w:rPr>
        <w:t xml:space="preserve">rands </w:t>
      </w:r>
      <w:r w:rsidR="00C93377" w:rsidRPr="00525B6B">
        <w:rPr>
          <w:rFonts w:ascii="Calibri" w:eastAsia="Calibri" w:hAnsi="Calibri" w:cs="Calibri"/>
          <w:sz w:val="22"/>
          <w:szCs w:val="22"/>
          <w:lang w:val="fr-FR" w:eastAsia="fr-FR"/>
        </w:rPr>
        <w:t>P</w:t>
      </w:r>
      <w:r w:rsidR="00C93377">
        <w:rPr>
          <w:rFonts w:ascii="Calibri" w:eastAsia="Calibri" w:hAnsi="Calibri" w:cs="Calibri"/>
          <w:sz w:val="22"/>
          <w:szCs w:val="22"/>
          <w:lang w:val="fr-FR" w:eastAsia="fr-FR"/>
        </w:rPr>
        <w:t xml:space="preserve">orts </w:t>
      </w:r>
      <w:r w:rsidR="00C93377" w:rsidRPr="00525B6B">
        <w:rPr>
          <w:rFonts w:ascii="Calibri" w:eastAsia="Calibri" w:hAnsi="Calibri" w:cs="Calibri"/>
          <w:sz w:val="22"/>
          <w:szCs w:val="22"/>
          <w:lang w:val="fr-FR" w:eastAsia="fr-FR"/>
        </w:rPr>
        <w:t>M</w:t>
      </w:r>
      <w:r w:rsidR="00C93377">
        <w:rPr>
          <w:rFonts w:ascii="Calibri" w:eastAsia="Calibri" w:hAnsi="Calibri" w:cs="Calibri"/>
          <w:sz w:val="22"/>
          <w:szCs w:val="22"/>
          <w:lang w:val="fr-FR" w:eastAsia="fr-FR"/>
        </w:rPr>
        <w:t xml:space="preserve">aritimes de la </w:t>
      </w:r>
      <w:r w:rsidR="00C93377" w:rsidRPr="00525B6B">
        <w:rPr>
          <w:rFonts w:ascii="Calibri" w:eastAsia="Calibri" w:hAnsi="Calibri" w:cs="Calibri"/>
          <w:sz w:val="22"/>
          <w:szCs w:val="22"/>
          <w:lang w:val="fr-FR" w:eastAsia="fr-FR"/>
        </w:rPr>
        <w:t>GUYANE,</w:t>
      </w:r>
      <w:r w:rsidR="00C93377">
        <w:rPr>
          <w:rFonts w:ascii="Calibri" w:eastAsia="Calibri" w:hAnsi="Calibri" w:cs="Calibri"/>
          <w:sz w:val="22"/>
          <w:szCs w:val="22"/>
          <w:lang w:val="fr-FR" w:eastAsia="fr-FR"/>
        </w:rPr>
        <w:t xml:space="preserve"> de la</w:t>
      </w:r>
      <w:r w:rsidR="00C93377" w:rsidRPr="00525B6B">
        <w:rPr>
          <w:rFonts w:ascii="Calibri" w:eastAsia="Calibri" w:hAnsi="Calibri" w:cs="Calibri"/>
          <w:sz w:val="22"/>
          <w:szCs w:val="22"/>
          <w:lang w:val="fr-FR" w:eastAsia="fr-FR"/>
        </w:rPr>
        <w:t xml:space="preserve"> MARTINIQUE</w:t>
      </w:r>
      <w:r w:rsidR="00C93377">
        <w:rPr>
          <w:rFonts w:ascii="Calibri" w:eastAsia="Calibri" w:hAnsi="Calibri" w:cs="Calibri"/>
          <w:sz w:val="22"/>
          <w:szCs w:val="22"/>
          <w:lang w:val="fr-FR" w:eastAsia="fr-FR"/>
        </w:rPr>
        <w:t xml:space="preserve"> et de la</w:t>
      </w:r>
      <w:r w:rsidR="00C93377" w:rsidRPr="00525B6B">
        <w:rPr>
          <w:rFonts w:ascii="Calibri" w:eastAsia="Calibri" w:hAnsi="Calibri" w:cs="Calibri"/>
          <w:sz w:val="22"/>
          <w:szCs w:val="22"/>
          <w:lang w:val="fr-FR" w:eastAsia="fr-FR"/>
        </w:rPr>
        <w:t xml:space="preserve"> GUADELOUPE</w:t>
      </w:r>
      <w:r w:rsidR="00C93377" w:rsidRPr="006B4D3F">
        <w:rPr>
          <w:rFonts w:ascii="Calibri" w:eastAsia="Arial" w:hAnsi="Calibri" w:cs="Calibri"/>
          <w:sz w:val="22"/>
          <w:szCs w:val="22"/>
          <w:lang w:val="fr-FR"/>
        </w:rPr>
        <w:t xml:space="preserve"> </w:t>
      </w:r>
      <w:r w:rsidR="006B4D3F" w:rsidRPr="006B4D3F">
        <w:rPr>
          <w:rFonts w:ascii="Calibri" w:eastAsia="Arial" w:hAnsi="Calibri" w:cs="Calibri"/>
          <w:sz w:val="22"/>
          <w:szCs w:val="22"/>
          <w:lang w:val="fr-FR"/>
        </w:rPr>
        <w:t>a validé l’intérêt de</w:t>
      </w:r>
      <w:r w:rsidR="00F8027B">
        <w:rPr>
          <w:rFonts w:ascii="Calibri" w:eastAsia="Arial" w:hAnsi="Calibri" w:cs="Calibri"/>
          <w:sz w:val="22"/>
          <w:szCs w:val="22"/>
          <w:lang w:val="fr-FR"/>
        </w:rPr>
        <w:t xml:space="preserve"> porter la création d’un</w:t>
      </w:r>
      <w:r w:rsidR="006B4D3F" w:rsidRPr="006B4D3F">
        <w:rPr>
          <w:rFonts w:ascii="Calibri" w:eastAsia="Arial" w:hAnsi="Calibri" w:cs="Calibri"/>
          <w:sz w:val="22"/>
          <w:szCs w:val="22"/>
          <w:lang w:val="fr-FR"/>
        </w:rPr>
        <w:t xml:space="preserve"> observatoire économique interportuaire</w:t>
      </w:r>
      <w:r>
        <w:rPr>
          <w:rFonts w:ascii="Calibri" w:eastAsia="Arial" w:hAnsi="Calibri" w:cs="Calibri"/>
          <w:sz w:val="22"/>
          <w:szCs w:val="22"/>
          <w:lang w:val="fr-FR"/>
        </w:rPr>
        <w:t xml:space="preserve"> en désignant le </w:t>
      </w:r>
      <w:r w:rsidR="00C93377">
        <w:rPr>
          <w:rFonts w:ascii="Calibri" w:eastAsia="Arial" w:hAnsi="Calibri" w:cs="Calibri"/>
          <w:sz w:val="22"/>
          <w:szCs w:val="22"/>
          <w:lang w:val="fr-FR"/>
        </w:rPr>
        <w:t xml:space="preserve">GPM </w:t>
      </w:r>
      <w:r>
        <w:rPr>
          <w:rFonts w:ascii="Calibri" w:eastAsia="Arial" w:hAnsi="Calibri" w:cs="Calibri"/>
          <w:sz w:val="22"/>
          <w:szCs w:val="22"/>
          <w:lang w:val="fr-FR"/>
        </w:rPr>
        <w:t>de Guyane comme chef de file.</w:t>
      </w:r>
    </w:p>
    <w:p w14:paraId="702E765E" w14:textId="6F2B743B" w:rsidR="00C93377" w:rsidRDefault="006B4D3F" w:rsidP="00525B6B">
      <w:pPr>
        <w:widowControl w:val="0"/>
        <w:jc w:val="both"/>
        <w:rPr>
          <w:rFonts w:ascii="Calibri" w:eastAsia="Arial" w:hAnsi="Calibri" w:cs="Calibri"/>
          <w:sz w:val="22"/>
          <w:szCs w:val="22"/>
          <w:lang w:val="fr-FR"/>
        </w:rPr>
      </w:pPr>
      <w:r>
        <w:rPr>
          <w:rFonts w:ascii="Calibri" w:eastAsia="Arial" w:hAnsi="Calibri" w:cs="Calibri"/>
          <w:sz w:val="22"/>
          <w:szCs w:val="22"/>
          <w:lang w:val="fr-FR"/>
        </w:rPr>
        <w:t>Ainsi le GPM Guyane a lancé</w:t>
      </w:r>
      <w:r w:rsidR="00C93377">
        <w:rPr>
          <w:rFonts w:ascii="Calibri" w:eastAsia="Arial" w:hAnsi="Calibri" w:cs="Calibri"/>
          <w:sz w:val="22"/>
          <w:szCs w:val="22"/>
          <w:lang w:val="fr-FR"/>
        </w:rPr>
        <w:t> :</w:t>
      </w:r>
    </w:p>
    <w:p w14:paraId="6FB71BB1" w14:textId="7A94B1A4" w:rsidR="00C93377" w:rsidRDefault="00C93377" w:rsidP="00C93377">
      <w:pPr>
        <w:pStyle w:val="Paragraphedeliste"/>
        <w:widowControl w:val="0"/>
        <w:numPr>
          <w:ilvl w:val="0"/>
          <w:numId w:val="11"/>
        </w:numPr>
        <w:jc w:val="both"/>
        <w:rPr>
          <w:rFonts w:ascii="Calibri" w:eastAsia="Arial" w:hAnsi="Calibri" w:cs="Calibri"/>
          <w:sz w:val="22"/>
          <w:szCs w:val="22"/>
          <w:lang w:val="fr-FR"/>
        </w:rPr>
      </w:pPr>
      <w:r>
        <w:rPr>
          <w:rFonts w:ascii="Calibri" w:eastAsia="Arial" w:hAnsi="Calibri" w:cs="Calibri"/>
          <w:sz w:val="22"/>
          <w:szCs w:val="22"/>
          <w:lang w:val="fr-FR"/>
        </w:rPr>
        <w:t xml:space="preserve">En 2019 : </w:t>
      </w:r>
      <w:r w:rsidR="006B4D3F" w:rsidRPr="00C93377">
        <w:rPr>
          <w:rFonts w:ascii="Calibri" w:eastAsia="Arial" w:hAnsi="Calibri" w:cs="Calibri"/>
          <w:sz w:val="22"/>
          <w:szCs w:val="22"/>
          <w:lang w:val="fr-FR"/>
        </w:rPr>
        <w:t xml:space="preserve">une mission de préfiguration d’un observatoire </w:t>
      </w:r>
      <w:bookmarkStart w:id="3" w:name="_Hlk187062948"/>
      <w:r w:rsidR="006B4D3F" w:rsidRPr="00C93377">
        <w:rPr>
          <w:rFonts w:ascii="Calibri" w:eastAsia="Arial" w:hAnsi="Calibri" w:cs="Calibri"/>
          <w:sz w:val="22"/>
          <w:szCs w:val="22"/>
          <w:lang w:val="fr-FR"/>
        </w:rPr>
        <w:t>économique interportuaire du Plateau de Guyane à la Caraïbe</w:t>
      </w:r>
      <w:bookmarkEnd w:id="3"/>
      <w:r w:rsidR="00F8027B">
        <w:rPr>
          <w:rFonts w:ascii="Calibri" w:eastAsia="Arial" w:hAnsi="Calibri" w:cs="Calibri"/>
          <w:sz w:val="22"/>
          <w:szCs w:val="22"/>
          <w:lang w:val="fr-FR"/>
        </w:rPr>
        <w:t xml:space="preserve"> établissant la pertinence d’un tel outil dans la zone.</w:t>
      </w:r>
    </w:p>
    <w:p w14:paraId="6B97C3B8" w14:textId="4029314F" w:rsidR="006B4D3F" w:rsidRPr="00BE3AE8" w:rsidRDefault="00C93377" w:rsidP="00C93377">
      <w:pPr>
        <w:pStyle w:val="Paragraphedeliste"/>
        <w:widowControl w:val="0"/>
        <w:numPr>
          <w:ilvl w:val="0"/>
          <w:numId w:val="11"/>
        </w:numPr>
        <w:jc w:val="both"/>
        <w:rPr>
          <w:rFonts w:ascii="Calibri" w:eastAsia="Arial" w:hAnsi="Calibri" w:cs="Calibri"/>
          <w:sz w:val="22"/>
          <w:szCs w:val="22"/>
          <w:lang w:val="fr-FR"/>
        </w:rPr>
      </w:pPr>
      <w:r>
        <w:rPr>
          <w:rFonts w:ascii="Calibri" w:eastAsia="Arial" w:hAnsi="Calibri" w:cs="Calibri"/>
          <w:sz w:val="22"/>
          <w:szCs w:val="22"/>
          <w:lang w:val="fr-FR"/>
        </w:rPr>
        <w:t xml:space="preserve">En </w:t>
      </w:r>
      <w:r w:rsidR="00D13933" w:rsidRPr="00C93377">
        <w:rPr>
          <w:rFonts w:ascii="Calibri" w:eastAsia="Arial" w:hAnsi="Calibri" w:cs="Calibri"/>
          <w:sz w:val="22"/>
          <w:szCs w:val="22"/>
          <w:lang w:val="fr-FR"/>
        </w:rPr>
        <w:t>2021</w:t>
      </w:r>
      <w:r>
        <w:rPr>
          <w:rFonts w:ascii="Calibri" w:eastAsia="Arial" w:hAnsi="Calibri" w:cs="Calibri"/>
          <w:sz w:val="22"/>
          <w:szCs w:val="22"/>
          <w:lang w:val="fr-FR"/>
        </w:rPr>
        <w:t xml:space="preserve"> : </w:t>
      </w:r>
      <w:r w:rsidR="00D13933" w:rsidRPr="00C93377">
        <w:rPr>
          <w:rFonts w:ascii="Calibri" w:eastAsia="Arial" w:hAnsi="Calibri" w:cs="Calibri"/>
          <w:sz w:val="22"/>
          <w:szCs w:val="22"/>
          <w:lang w:val="fr-FR"/>
        </w:rPr>
        <w:t xml:space="preserve">une mission de création d’un observatoire </w:t>
      </w:r>
      <w:r w:rsidR="00C31ACB" w:rsidRPr="00C93377">
        <w:rPr>
          <w:rFonts w:ascii="Calibri" w:eastAsia="Arial" w:hAnsi="Calibri" w:cs="Calibri"/>
          <w:sz w:val="22"/>
          <w:szCs w:val="22"/>
          <w:lang w:val="fr-FR"/>
        </w:rPr>
        <w:t>économique interportuaire du Plateau de Guyane à la Caraïbe</w:t>
      </w:r>
      <w:r w:rsidR="00525B6B" w:rsidRPr="00C93377">
        <w:rPr>
          <w:rFonts w:ascii="Calibri" w:eastAsia="Arial" w:hAnsi="Calibri" w:cs="Calibri"/>
          <w:sz w:val="22"/>
          <w:szCs w:val="22"/>
          <w:lang w:val="fr-FR"/>
        </w:rPr>
        <w:t xml:space="preserve"> cofinancée par le </w:t>
      </w:r>
      <w:r w:rsidR="004A72D2" w:rsidRPr="00C93377">
        <w:rPr>
          <w:rFonts w:ascii="Calibri" w:eastAsia="Calibri" w:hAnsi="Calibri" w:cs="Calibri"/>
          <w:sz w:val="22"/>
          <w:szCs w:val="22"/>
          <w:lang w:val="fr-FR" w:eastAsia="fr-FR"/>
        </w:rPr>
        <w:t>Programme de Coopération Interreg Caraïbes</w:t>
      </w:r>
      <w:r w:rsidR="00097E1A" w:rsidRPr="00C93377">
        <w:rPr>
          <w:rFonts w:ascii="Calibri" w:eastAsia="Calibri" w:hAnsi="Calibri" w:cs="Calibri"/>
          <w:sz w:val="22"/>
          <w:szCs w:val="22"/>
          <w:lang w:val="fr-FR" w:eastAsia="fr-FR"/>
        </w:rPr>
        <w:t xml:space="preserve"> (</w:t>
      </w:r>
      <w:r w:rsidR="00525B6B" w:rsidRPr="00C93377">
        <w:rPr>
          <w:rFonts w:ascii="Calibri" w:eastAsia="Calibri" w:hAnsi="Calibri" w:cs="Calibri"/>
          <w:sz w:val="22"/>
          <w:szCs w:val="22"/>
          <w:lang w:val="fr-FR" w:eastAsia="fr-FR"/>
        </w:rPr>
        <w:t>2014-2020</w:t>
      </w:r>
      <w:r w:rsidR="00097E1A" w:rsidRPr="00C93377">
        <w:rPr>
          <w:rFonts w:ascii="Calibri" w:eastAsia="Calibri" w:hAnsi="Calibri" w:cs="Calibri"/>
          <w:sz w:val="22"/>
          <w:szCs w:val="22"/>
          <w:lang w:val="fr-FR" w:eastAsia="fr-FR"/>
        </w:rPr>
        <w:t>)</w:t>
      </w:r>
      <w:r w:rsidR="006B4D3F" w:rsidRPr="00C93377">
        <w:rPr>
          <w:rFonts w:ascii="Calibri" w:eastAsia="Calibri" w:hAnsi="Calibri" w:cs="Calibri"/>
          <w:sz w:val="22"/>
          <w:szCs w:val="22"/>
          <w:lang w:val="fr-FR" w:eastAsia="fr-FR"/>
        </w:rPr>
        <w:t xml:space="preserve"> </w:t>
      </w:r>
      <w:r w:rsidR="00525B6B" w:rsidRPr="00C93377">
        <w:rPr>
          <w:rFonts w:ascii="Calibri" w:eastAsia="Calibri" w:hAnsi="Calibri" w:cs="Calibri"/>
          <w:sz w:val="22"/>
          <w:szCs w:val="22"/>
          <w:lang w:val="fr-FR" w:eastAsia="fr-FR"/>
        </w:rPr>
        <w:t>contribuant</w:t>
      </w:r>
      <w:r w:rsidR="006B4D3F" w:rsidRPr="00C93377">
        <w:rPr>
          <w:rFonts w:ascii="Calibri" w:eastAsia="Calibri" w:hAnsi="Calibri" w:cs="Calibri"/>
          <w:sz w:val="22"/>
          <w:szCs w:val="22"/>
          <w:lang w:val="fr-FR" w:eastAsia="fr-FR"/>
        </w:rPr>
        <w:t xml:space="preserve"> de la mise en œuvre et l’exploitation de cet observatoire</w:t>
      </w:r>
      <w:r w:rsidR="003B3260" w:rsidRPr="00C93377">
        <w:rPr>
          <w:rFonts w:ascii="Calibri" w:eastAsia="Calibri" w:hAnsi="Calibri" w:cs="Calibri"/>
          <w:sz w:val="22"/>
          <w:szCs w:val="22"/>
          <w:lang w:val="fr-FR" w:eastAsia="fr-FR"/>
        </w:rPr>
        <w:t xml:space="preserve">. Ainsi le projet fut lauréat </w:t>
      </w:r>
      <w:r w:rsidR="00525B6B" w:rsidRPr="00C93377">
        <w:rPr>
          <w:rFonts w:ascii="Calibri" w:eastAsia="Calibri" w:hAnsi="Calibri" w:cs="Calibri"/>
          <w:sz w:val="22"/>
          <w:szCs w:val="22"/>
          <w:lang w:val="fr-FR" w:eastAsia="fr-FR"/>
        </w:rPr>
        <w:t>d’un</w:t>
      </w:r>
      <w:r w:rsidR="003B3260" w:rsidRPr="00C93377">
        <w:rPr>
          <w:rFonts w:ascii="Calibri" w:eastAsia="Calibri" w:hAnsi="Calibri" w:cs="Calibri"/>
          <w:sz w:val="22"/>
          <w:szCs w:val="22"/>
          <w:lang w:val="fr-FR" w:eastAsia="fr-FR"/>
        </w:rPr>
        <w:t xml:space="preserve"> cofinancement à 66.21%</w:t>
      </w:r>
      <w:r w:rsidR="00525B6B" w:rsidRPr="00C93377">
        <w:rPr>
          <w:rFonts w:ascii="Calibri" w:eastAsia="Calibri" w:hAnsi="Calibri" w:cs="Calibri"/>
          <w:sz w:val="22"/>
          <w:szCs w:val="22"/>
          <w:lang w:val="fr-FR" w:eastAsia="fr-FR"/>
        </w:rPr>
        <w:t xml:space="preserve">. </w:t>
      </w:r>
      <w:bookmarkStart w:id="4" w:name="_Hlk187133192"/>
      <w:r w:rsidR="00DB2EC2">
        <w:rPr>
          <w:rFonts w:ascii="Calibri" w:eastAsia="Calibri" w:hAnsi="Calibri" w:cs="Calibri"/>
          <w:sz w:val="22"/>
          <w:szCs w:val="22"/>
          <w:lang w:val="fr-FR" w:eastAsia="fr-FR"/>
        </w:rPr>
        <w:t xml:space="preserve">Le </w:t>
      </w:r>
      <w:r w:rsidR="00DB2EC2" w:rsidRPr="00C93377">
        <w:rPr>
          <w:rFonts w:ascii="Calibri" w:eastAsia="Calibri" w:hAnsi="Calibri" w:cs="Calibri"/>
          <w:sz w:val="22"/>
          <w:szCs w:val="22"/>
          <w:lang w:val="fr-FR" w:eastAsia="fr-FR"/>
        </w:rPr>
        <w:t xml:space="preserve">GPM GUYANE </w:t>
      </w:r>
      <w:r w:rsidR="00DB2EC2">
        <w:rPr>
          <w:rFonts w:ascii="Calibri" w:eastAsia="Calibri" w:hAnsi="Calibri" w:cs="Calibri"/>
          <w:sz w:val="22"/>
          <w:szCs w:val="22"/>
          <w:lang w:val="fr-FR" w:eastAsia="fr-FR"/>
        </w:rPr>
        <w:t>et s</w:t>
      </w:r>
      <w:r w:rsidR="00525B6B" w:rsidRPr="00C93377">
        <w:rPr>
          <w:rFonts w:ascii="Calibri" w:eastAsia="Calibri" w:hAnsi="Calibri" w:cs="Calibri"/>
          <w:sz w:val="22"/>
          <w:szCs w:val="22"/>
          <w:lang w:val="fr-FR" w:eastAsia="fr-FR"/>
        </w:rPr>
        <w:t>es partenaires GPM MARTINIQUE, GPM GUADELOUPE</w:t>
      </w:r>
      <w:r w:rsidR="00DB2EC2">
        <w:rPr>
          <w:rFonts w:ascii="Calibri" w:eastAsia="Calibri" w:hAnsi="Calibri" w:cs="Calibri"/>
          <w:sz w:val="22"/>
          <w:szCs w:val="22"/>
          <w:lang w:val="fr-FR" w:eastAsia="fr-FR"/>
        </w:rPr>
        <w:t xml:space="preserve"> et</w:t>
      </w:r>
      <w:r w:rsidR="00525B6B" w:rsidRPr="00C93377">
        <w:rPr>
          <w:rFonts w:ascii="Calibri" w:eastAsia="Calibri" w:hAnsi="Calibri" w:cs="Calibri"/>
          <w:sz w:val="22"/>
          <w:szCs w:val="22"/>
          <w:lang w:val="fr-FR" w:eastAsia="fr-FR"/>
        </w:rPr>
        <w:t xml:space="preserve"> Port de Saint-Martin ont assuré l’autofinancement à hauteur de</w:t>
      </w:r>
      <w:bookmarkEnd w:id="4"/>
      <w:r w:rsidR="00525B6B" w:rsidRPr="00C93377">
        <w:rPr>
          <w:rFonts w:ascii="Calibri" w:eastAsia="Calibri" w:hAnsi="Calibri" w:cs="Calibri"/>
          <w:sz w:val="22"/>
          <w:szCs w:val="22"/>
          <w:lang w:val="fr-FR" w:eastAsia="fr-FR"/>
        </w:rPr>
        <w:t xml:space="preserve"> </w:t>
      </w:r>
      <w:r w:rsidR="003B3260" w:rsidRPr="00C93377">
        <w:rPr>
          <w:rFonts w:ascii="Calibri" w:eastAsia="Calibri" w:hAnsi="Calibri" w:cs="Calibri"/>
          <w:sz w:val="22"/>
          <w:szCs w:val="22"/>
          <w:lang w:val="fr-FR" w:eastAsia="fr-FR"/>
        </w:rPr>
        <w:t>33.79%</w:t>
      </w:r>
      <w:r w:rsidR="00525B6B" w:rsidRPr="00C93377">
        <w:rPr>
          <w:rFonts w:ascii="Calibri" w:eastAsia="Calibri" w:hAnsi="Calibri" w:cs="Calibri"/>
          <w:sz w:val="22"/>
          <w:szCs w:val="22"/>
          <w:lang w:val="fr-FR" w:eastAsia="fr-FR"/>
        </w:rPr>
        <w:t>.</w:t>
      </w:r>
      <w:r w:rsidR="00CC6420">
        <w:rPr>
          <w:rFonts w:ascii="Calibri" w:eastAsia="Calibri" w:hAnsi="Calibri" w:cs="Calibri"/>
          <w:sz w:val="22"/>
          <w:szCs w:val="22"/>
          <w:lang w:val="fr-FR" w:eastAsia="fr-FR"/>
        </w:rPr>
        <w:t xml:space="preserve"> Le partenaire extracommunautaire était la Caribbean Maritime University (CMU)</w:t>
      </w:r>
    </w:p>
    <w:p w14:paraId="1C2E758F" w14:textId="05D476CB" w:rsidR="00BE3AE8" w:rsidRPr="006C1F67" w:rsidRDefault="00BE3AE8" w:rsidP="006C1F67">
      <w:pPr>
        <w:spacing w:before="9"/>
        <w:jc w:val="both"/>
        <w:rPr>
          <w:rFonts w:asciiTheme="minorHAnsi" w:hAnsiTheme="minorHAnsi" w:cstheme="minorHAnsi"/>
          <w:sz w:val="22"/>
          <w:szCs w:val="22"/>
          <w:lang w:val="fr-FR"/>
        </w:rPr>
      </w:pPr>
      <w:r w:rsidRPr="002F687F">
        <w:rPr>
          <w:rFonts w:ascii="Calibri" w:eastAsia="Arial" w:hAnsi="Calibri" w:cs="Calibri"/>
          <w:sz w:val="22"/>
          <w:szCs w:val="22"/>
          <w:lang w:val="fr-FR"/>
        </w:rPr>
        <w:t xml:space="preserve">En 2023 : INTERAMERICAS GATE (IAG) </w:t>
      </w:r>
      <w:r w:rsidR="009C3ABE" w:rsidRPr="002F687F">
        <w:rPr>
          <w:rFonts w:ascii="Calibri" w:eastAsia="Arial" w:hAnsi="Calibri" w:cs="Calibri"/>
          <w:sz w:val="22"/>
          <w:szCs w:val="22"/>
          <w:lang w:val="fr-FR"/>
        </w:rPr>
        <w:t xml:space="preserve">fut </w:t>
      </w:r>
      <w:r w:rsidRPr="002F687F">
        <w:rPr>
          <w:rFonts w:ascii="Calibri" w:eastAsia="Arial" w:hAnsi="Calibri" w:cs="Calibri"/>
          <w:sz w:val="22"/>
          <w:szCs w:val="22"/>
          <w:lang w:val="fr-FR"/>
        </w:rPr>
        <w:t xml:space="preserve">créé </w:t>
      </w:r>
      <w:r w:rsidR="002F687F" w:rsidRPr="002F687F">
        <w:rPr>
          <w:rFonts w:ascii="Calibri" w:eastAsia="Arial" w:hAnsi="Calibri" w:cs="Calibri"/>
          <w:sz w:val="22"/>
          <w:szCs w:val="22"/>
          <w:lang w:val="fr-FR"/>
        </w:rPr>
        <w:t>avec un bilan très positif,</w:t>
      </w:r>
      <w:r w:rsidR="009C3ABE" w:rsidRPr="002F687F">
        <w:rPr>
          <w:rFonts w:ascii="Calibri" w:eastAsia="Arial" w:hAnsi="Calibri" w:cs="Calibri"/>
          <w:sz w:val="22"/>
          <w:szCs w:val="22"/>
          <w:lang w:val="fr-FR"/>
        </w:rPr>
        <w:t xml:space="preserve"> clôturant le cofinancement </w:t>
      </w:r>
      <w:r w:rsidR="002F687F" w:rsidRPr="002F687F">
        <w:rPr>
          <w:rFonts w:ascii="Calibri" w:eastAsia="Arial" w:hAnsi="Calibri" w:cs="Calibri"/>
          <w:sz w:val="22"/>
          <w:szCs w:val="22"/>
          <w:lang w:val="fr-FR"/>
        </w:rPr>
        <w:t>INTERREG CARAIBES</w:t>
      </w:r>
      <w:r w:rsidR="002F687F">
        <w:rPr>
          <w:rFonts w:ascii="Calibri" w:eastAsia="Arial" w:hAnsi="Calibri" w:cs="Calibri"/>
          <w:sz w:val="22"/>
          <w:szCs w:val="22"/>
          <w:lang w:val="fr-FR"/>
        </w:rPr>
        <w:t>.</w:t>
      </w:r>
      <w:r w:rsidR="006C1F67" w:rsidRPr="006C1F67">
        <w:rPr>
          <w:rFonts w:asciiTheme="minorHAnsi" w:hAnsiTheme="minorHAnsi" w:cstheme="minorHAnsi"/>
          <w:sz w:val="22"/>
          <w:szCs w:val="22"/>
          <w:lang w:val="fr-FR"/>
        </w:rPr>
        <w:t xml:space="preserve"> </w:t>
      </w:r>
      <w:r w:rsidR="006C1F67" w:rsidRPr="00DB327A">
        <w:rPr>
          <w:rFonts w:asciiTheme="minorHAnsi" w:hAnsiTheme="minorHAnsi" w:cstheme="minorHAnsi"/>
          <w:sz w:val="22"/>
          <w:szCs w:val="22"/>
          <w:lang w:val="fr-FR"/>
        </w:rPr>
        <w:t xml:space="preserve">L’observatoire </w:t>
      </w:r>
      <w:r w:rsidR="006C1F67">
        <w:rPr>
          <w:rFonts w:asciiTheme="minorHAnsi" w:hAnsiTheme="minorHAnsi" w:cstheme="minorHAnsi"/>
          <w:sz w:val="22"/>
          <w:szCs w:val="22"/>
          <w:lang w:val="fr-FR"/>
        </w:rPr>
        <w:t>est un</w:t>
      </w:r>
      <w:r w:rsidR="006C1F67" w:rsidRPr="00DB327A">
        <w:rPr>
          <w:rFonts w:asciiTheme="minorHAnsi" w:hAnsiTheme="minorHAnsi" w:cstheme="minorHAnsi"/>
          <w:sz w:val="22"/>
          <w:szCs w:val="22"/>
          <w:lang w:val="fr-FR"/>
        </w:rPr>
        <w:t xml:space="preserve"> outil de partage, d’analyse et de visualisation d’informations économiques, opérationnelles, entre les ports pour leur permettre de mieux connaitre, d’améliorer et de co-construire des réponses à des enjeux communs. </w:t>
      </w:r>
    </w:p>
    <w:p w14:paraId="558F8743" w14:textId="7E44FDDD" w:rsidR="002F687F" w:rsidRDefault="002F687F" w:rsidP="002F687F">
      <w:pPr>
        <w:widowControl w:val="0"/>
        <w:jc w:val="both"/>
        <w:rPr>
          <w:rFonts w:ascii="Calibri" w:eastAsia="Arial" w:hAnsi="Calibri" w:cs="Calibri"/>
          <w:sz w:val="22"/>
          <w:szCs w:val="22"/>
          <w:lang w:val="fr-FR"/>
        </w:rPr>
      </w:pPr>
    </w:p>
    <w:p w14:paraId="3ECED4DB" w14:textId="762076A3" w:rsidR="009C3ABE" w:rsidRPr="009C3ABE" w:rsidRDefault="005839AF" w:rsidP="009C3ABE">
      <w:pPr>
        <w:widowControl w:val="0"/>
        <w:jc w:val="both"/>
        <w:rPr>
          <w:rFonts w:ascii="Calibri" w:eastAsia="Arial" w:hAnsi="Calibri" w:cs="Calibri"/>
          <w:sz w:val="22"/>
          <w:szCs w:val="22"/>
          <w:lang w:val="fr-FR"/>
        </w:rPr>
      </w:pPr>
      <w:r>
        <w:rPr>
          <w:rFonts w:ascii="Calibri" w:eastAsia="Arial" w:hAnsi="Calibri" w:cs="Calibri"/>
          <w:sz w:val="22"/>
          <w:szCs w:val="22"/>
          <w:lang w:val="fr-FR"/>
        </w:rPr>
        <w:t>Les</w:t>
      </w:r>
      <w:r w:rsidR="002F687F">
        <w:rPr>
          <w:rFonts w:ascii="Calibri" w:eastAsia="Arial" w:hAnsi="Calibri" w:cs="Calibri"/>
          <w:sz w:val="22"/>
          <w:szCs w:val="22"/>
          <w:lang w:val="fr-FR"/>
        </w:rPr>
        <w:t xml:space="preserve"> partenaires décidèrent en avril 2024 de répondre à un appel à projet d’INTERREG CARAIBES sur la période 2021-2027 permettant de développer l’observatoire, sous la dénomination INTERAMERICAS GATE BOOST (IAG BOOST)</w:t>
      </w:r>
      <w:r w:rsidR="00DB2EC2">
        <w:rPr>
          <w:rFonts w:ascii="Calibri" w:eastAsia="Arial" w:hAnsi="Calibri" w:cs="Calibri"/>
          <w:sz w:val="22"/>
          <w:szCs w:val="22"/>
          <w:lang w:val="fr-FR"/>
        </w:rPr>
        <w:t>. Lauréat du cofinancement à hauteur de 85%</w:t>
      </w:r>
      <w:r w:rsidR="00BA13ED">
        <w:rPr>
          <w:rFonts w:ascii="Calibri" w:eastAsia="Arial" w:hAnsi="Calibri" w:cs="Calibri"/>
          <w:sz w:val="22"/>
          <w:szCs w:val="22"/>
          <w:lang w:val="fr-FR"/>
        </w:rPr>
        <w:t xml:space="preserve"> sur 3.5 ans</w:t>
      </w:r>
      <w:r w:rsidR="006952C6">
        <w:rPr>
          <w:rFonts w:ascii="Calibri" w:eastAsia="Arial" w:hAnsi="Calibri" w:cs="Calibri"/>
          <w:sz w:val="22"/>
          <w:szCs w:val="22"/>
          <w:lang w:val="fr-FR"/>
        </w:rPr>
        <w:t xml:space="preserve"> (à compter du 01/02/2024)</w:t>
      </w:r>
      <w:r w:rsidR="00DB2EC2">
        <w:rPr>
          <w:rFonts w:ascii="Calibri" w:eastAsia="Arial" w:hAnsi="Calibri" w:cs="Calibri"/>
          <w:sz w:val="22"/>
          <w:szCs w:val="22"/>
          <w:lang w:val="fr-FR"/>
        </w:rPr>
        <w:t xml:space="preserve">, </w:t>
      </w:r>
      <w:r w:rsidR="00DB2EC2">
        <w:rPr>
          <w:rFonts w:ascii="Calibri" w:eastAsia="Calibri" w:hAnsi="Calibri" w:cs="Calibri"/>
          <w:sz w:val="22"/>
          <w:szCs w:val="22"/>
          <w:lang w:val="fr-FR" w:eastAsia="fr-FR"/>
        </w:rPr>
        <w:t>le</w:t>
      </w:r>
      <w:r w:rsidR="00DB2EC2" w:rsidRPr="00C93377">
        <w:rPr>
          <w:rFonts w:ascii="Calibri" w:eastAsia="Calibri" w:hAnsi="Calibri" w:cs="Calibri"/>
          <w:sz w:val="22"/>
          <w:szCs w:val="22"/>
          <w:lang w:val="fr-FR" w:eastAsia="fr-FR"/>
        </w:rPr>
        <w:t xml:space="preserve"> GPM GUYANE</w:t>
      </w:r>
      <w:r w:rsidR="00DB2EC2">
        <w:rPr>
          <w:rFonts w:ascii="Calibri" w:eastAsia="Calibri" w:hAnsi="Calibri" w:cs="Calibri"/>
          <w:sz w:val="22"/>
          <w:szCs w:val="22"/>
          <w:lang w:val="fr-FR" w:eastAsia="fr-FR"/>
        </w:rPr>
        <w:t xml:space="preserve"> et ses partenaires</w:t>
      </w:r>
      <w:r w:rsidR="00DB2EC2" w:rsidRPr="00C93377">
        <w:rPr>
          <w:rFonts w:ascii="Calibri" w:eastAsia="Calibri" w:hAnsi="Calibri" w:cs="Calibri"/>
          <w:sz w:val="22"/>
          <w:szCs w:val="22"/>
          <w:lang w:val="fr-FR" w:eastAsia="fr-FR"/>
        </w:rPr>
        <w:t xml:space="preserve"> GPM MARTINIQUE, GPM GUADELOUPE</w:t>
      </w:r>
      <w:r w:rsidR="00DB2EC2">
        <w:rPr>
          <w:rFonts w:ascii="Calibri" w:eastAsia="Calibri" w:hAnsi="Calibri" w:cs="Calibri"/>
          <w:sz w:val="22"/>
          <w:szCs w:val="22"/>
          <w:lang w:val="fr-FR" w:eastAsia="fr-FR"/>
        </w:rPr>
        <w:t xml:space="preserve"> et</w:t>
      </w:r>
      <w:r w:rsidR="00DB2EC2" w:rsidRPr="00C93377">
        <w:rPr>
          <w:rFonts w:ascii="Calibri" w:eastAsia="Calibri" w:hAnsi="Calibri" w:cs="Calibri"/>
          <w:sz w:val="22"/>
          <w:szCs w:val="22"/>
          <w:lang w:val="fr-FR" w:eastAsia="fr-FR"/>
        </w:rPr>
        <w:t xml:space="preserve"> Port de Saint-Martin </w:t>
      </w:r>
      <w:r w:rsidR="00DB2EC2">
        <w:rPr>
          <w:rFonts w:ascii="Calibri" w:eastAsia="Calibri" w:hAnsi="Calibri" w:cs="Calibri"/>
          <w:sz w:val="22"/>
          <w:szCs w:val="22"/>
          <w:lang w:val="fr-FR" w:eastAsia="fr-FR"/>
        </w:rPr>
        <w:t>assurent</w:t>
      </w:r>
      <w:r w:rsidR="00DB2EC2" w:rsidRPr="00C93377">
        <w:rPr>
          <w:rFonts w:ascii="Calibri" w:eastAsia="Calibri" w:hAnsi="Calibri" w:cs="Calibri"/>
          <w:sz w:val="22"/>
          <w:szCs w:val="22"/>
          <w:lang w:val="fr-FR" w:eastAsia="fr-FR"/>
        </w:rPr>
        <w:t xml:space="preserve"> l’autofinancement à hauteur de</w:t>
      </w:r>
      <w:r w:rsidR="00DB2EC2">
        <w:rPr>
          <w:rFonts w:ascii="Calibri" w:eastAsia="Calibri" w:hAnsi="Calibri" w:cs="Calibri"/>
          <w:sz w:val="22"/>
          <w:szCs w:val="22"/>
          <w:lang w:val="fr-FR" w:eastAsia="fr-FR"/>
        </w:rPr>
        <w:t xml:space="preserve"> 15%. </w:t>
      </w:r>
      <w:r w:rsidR="006C1F67" w:rsidRPr="00DB327A">
        <w:rPr>
          <w:rFonts w:asciiTheme="minorHAnsi" w:hAnsiTheme="minorHAnsi" w:cstheme="minorHAnsi"/>
          <w:sz w:val="22"/>
          <w:szCs w:val="22"/>
          <w:lang w:val="fr-FR"/>
        </w:rPr>
        <w:t>Ce projet repos</w:t>
      </w:r>
      <w:r w:rsidR="006C1F67">
        <w:rPr>
          <w:rFonts w:asciiTheme="minorHAnsi" w:hAnsiTheme="minorHAnsi" w:cstheme="minorHAnsi"/>
          <w:sz w:val="22"/>
          <w:szCs w:val="22"/>
          <w:lang w:val="fr-FR"/>
        </w:rPr>
        <w:t>ant</w:t>
      </w:r>
      <w:r w:rsidR="006C1F67" w:rsidRPr="00DB327A">
        <w:rPr>
          <w:rFonts w:asciiTheme="minorHAnsi" w:hAnsiTheme="minorHAnsi" w:cstheme="minorHAnsi"/>
          <w:sz w:val="22"/>
          <w:szCs w:val="22"/>
          <w:lang w:val="fr-FR"/>
        </w:rPr>
        <w:t xml:space="preserve"> sur la coopération interportuaire des territoires de la zone</w:t>
      </w:r>
      <w:r w:rsidR="006C1F67">
        <w:rPr>
          <w:rFonts w:asciiTheme="minorHAnsi" w:hAnsiTheme="minorHAnsi" w:cstheme="minorHAnsi"/>
          <w:sz w:val="22"/>
          <w:szCs w:val="22"/>
          <w:lang w:val="fr-FR"/>
        </w:rPr>
        <w:t>, l</w:t>
      </w:r>
      <w:r w:rsidR="00DB2EC2">
        <w:rPr>
          <w:rFonts w:ascii="Calibri" w:eastAsia="Calibri" w:hAnsi="Calibri" w:cs="Calibri"/>
          <w:sz w:val="22"/>
          <w:szCs w:val="22"/>
          <w:lang w:val="fr-FR" w:eastAsia="fr-FR"/>
        </w:rPr>
        <w:t>e</w:t>
      </w:r>
      <w:r w:rsidR="00C24DAB">
        <w:rPr>
          <w:rFonts w:ascii="Calibri" w:eastAsia="Calibri" w:hAnsi="Calibri" w:cs="Calibri"/>
          <w:sz w:val="22"/>
          <w:szCs w:val="22"/>
          <w:lang w:val="fr-FR" w:eastAsia="fr-FR"/>
        </w:rPr>
        <w:t xml:space="preserve"> </w:t>
      </w:r>
      <w:r w:rsidR="00DB2EC2">
        <w:rPr>
          <w:rFonts w:ascii="Calibri" w:eastAsia="Calibri" w:hAnsi="Calibri" w:cs="Calibri"/>
          <w:sz w:val="22"/>
          <w:szCs w:val="22"/>
          <w:lang w:val="fr-FR" w:eastAsia="fr-FR"/>
        </w:rPr>
        <w:t xml:space="preserve">partenaire extracommunautaire est la </w:t>
      </w:r>
      <w:bookmarkStart w:id="5" w:name="_Hlk187134144"/>
      <w:r w:rsidR="00DB2EC2">
        <w:rPr>
          <w:rFonts w:ascii="Calibri" w:eastAsia="Calibri" w:hAnsi="Calibri" w:cs="Calibri"/>
          <w:sz w:val="22"/>
          <w:szCs w:val="22"/>
          <w:lang w:val="fr-FR" w:eastAsia="fr-FR"/>
        </w:rPr>
        <w:t>Port Management Association of Caribbean</w:t>
      </w:r>
      <w:r w:rsidR="006C1F67">
        <w:rPr>
          <w:rFonts w:ascii="Calibri" w:eastAsia="Calibri" w:hAnsi="Calibri" w:cs="Calibri"/>
          <w:sz w:val="22"/>
          <w:szCs w:val="22"/>
          <w:lang w:val="fr-FR" w:eastAsia="fr-FR"/>
        </w:rPr>
        <w:t xml:space="preserve"> (PMAC)</w:t>
      </w:r>
      <w:r w:rsidR="00DB2EC2">
        <w:rPr>
          <w:rFonts w:ascii="Calibri" w:eastAsia="Calibri" w:hAnsi="Calibri" w:cs="Calibri"/>
          <w:sz w:val="22"/>
          <w:szCs w:val="22"/>
          <w:lang w:val="fr-FR" w:eastAsia="fr-FR"/>
        </w:rPr>
        <w:t xml:space="preserve">. </w:t>
      </w:r>
    </w:p>
    <w:bookmarkEnd w:id="2"/>
    <w:bookmarkEnd w:id="5"/>
    <w:p w14:paraId="6F238DE0" w14:textId="4206CC00" w:rsidR="00F10B46" w:rsidRDefault="00F10B46" w:rsidP="00DB327A">
      <w:pPr>
        <w:spacing w:before="9" w:line="180" w:lineRule="exact"/>
        <w:rPr>
          <w:rFonts w:asciiTheme="minorHAnsi" w:hAnsiTheme="minorHAnsi" w:cstheme="minorHAnsi"/>
          <w:spacing w:val="-20"/>
          <w:sz w:val="18"/>
          <w:szCs w:val="18"/>
          <w:lang w:val="fr-FR"/>
        </w:rPr>
      </w:pPr>
    </w:p>
    <w:p w14:paraId="2BDAD5FB" w14:textId="77777777" w:rsidR="00F10B46" w:rsidRDefault="00F10B46" w:rsidP="00DB327A">
      <w:pPr>
        <w:spacing w:before="9" w:line="180" w:lineRule="exact"/>
        <w:rPr>
          <w:rFonts w:asciiTheme="minorHAnsi" w:hAnsiTheme="minorHAnsi" w:cstheme="minorHAnsi"/>
          <w:spacing w:val="-20"/>
          <w:sz w:val="18"/>
          <w:szCs w:val="18"/>
          <w:lang w:val="fr-FR"/>
        </w:rPr>
      </w:pPr>
    </w:p>
    <w:p w14:paraId="0FF1A291" w14:textId="3715A3E8" w:rsidR="00DB327A" w:rsidRPr="006B4D3F" w:rsidRDefault="00DB327A" w:rsidP="00DB327A">
      <w:pPr>
        <w:keepNext/>
        <w:keepLines/>
        <w:shd w:val="clear" w:color="auto" w:fill="8496B0"/>
        <w:spacing w:before="240" w:after="120" w:line="259" w:lineRule="auto"/>
        <w:ind w:left="360" w:hanging="360"/>
        <w:jc w:val="both"/>
        <w:outlineLvl w:val="0"/>
        <w:rPr>
          <w:rFonts w:ascii="Calibri" w:hAnsi="Calibri" w:cs="Calibri"/>
          <w:b/>
          <w:smallCaps/>
          <w:sz w:val="24"/>
          <w:szCs w:val="24"/>
          <w:lang w:val="fr-FR"/>
        </w:rPr>
      </w:pPr>
      <w:r w:rsidRPr="006B4D3F">
        <w:rPr>
          <w:rFonts w:ascii="Calibri" w:hAnsi="Calibri" w:cs="Calibri"/>
          <w:b/>
          <w:smallCaps/>
          <w:sz w:val="24"/>
          <w:szCs w:val="24"/>
          <w:lang w:val="fr-FR"/>
        </w:rPr>
        <w:t xml:space="preserve">ARTICLE </w:t>
      </w:r>
      <w:r w:rsidR="00C24DAB">
        <w:rPr>
          <w:rFonts w:ascii="Calibri" w:hAnsi="Calibri" w:cs="Calibri"/>
          <w:b/>
          <w:smallCaps/>
          <w:sz w:val="24"/>
          <w:szCs w:val="24"/>
          <w:lang w:val="fr-FR"/>
        </w:rPr>
        <w:t>2</w:t>
      </w:r>
      <w:r w:rsidRPr="006B4D3F">
        <w:rPr>
          <w:rFonts w:ascii="Calibri" w:hAnsi="Calibri" w:cs="Calibri"/>
          <w:b/>
          <w:smallCaps/>
          <w:sz w:val="24"/>
          <w:szCs w:val="24"/>
          <w:lang w:val="fr-FR"/>
        </w:rPr>
        <w:t xml:space="preserve"> - </w:t>
      </w:r>
      <w:r>
        <w:rPr>
          <w:rFonts w:ascii="Calibri" w:hAnsi="Calibri" w:cs="Calibri"/>
          <w:b/>
          <w:smallCaps/>
          <w:sz w:val="24"/>
          <w:szCs w:val="24"/>
          <w:lang w:val="fr-FR"/>
        </w:rPr>
        <w:t>PRÉSENTATION DU PROJET</w:t>
      </w:r>
    </w:p>
    <w:p w14:paraId="63AE7606" w14:textId="36F2A7AF" w:rsidR="00DB327A" w:rsidRDefault="00DB327A">
      <w:pPr>
        <w:spacing w:before="9" w:line="180" w:lineRule="exact"/>
        <w:rPr>
          <w:rFonts w:asciiTheme="minorHAnsi" w:hAnsiTheme="minorHAnsi" w:cstheme="minorHAnsi"/>
          <w:spacing w:val="-20"/>
          <w:sz w:val="18"/>
          <w:szCs w:val="18"/>
          <w:lang w:val="fr-FR"/>
        </w:rPr>
      </w:pPr>
    </w:p>
    <w:p w14:paraId="3BF45337" w14:textId="7C20ADC1" w:rsidR="002E7A21" w:rsidRPr="00C24DAB" w:rsidRDefault="002E7A21" w:rsidP="002E7A21">
      <w:pPr>
        <w:spacing w:before="9"/>
        <w:jc w:val="both"/>
        <w:rPr>
          <w:rFonts w:asciiTheme="minorHAnsi" w:hAnsiTheme="minorHAnsi" w:cstheme="minorHAnsi"/>
          <w:sz w:val="22"/>
          <w:szCs w:val="22"/>
          <w:lang w:val="fr-FR"/>
        </w:rPr>
      </w:pPr>
      <w:r w:rsidRPr="00C24DAB">
        <w:rPr>
          <w:rFonts w:asciiTheme="minorHAnsi" w:hAnsiTheme="minorHAnsi" w:cstheme="minorHAnsi"/>
          <w:sz w:val="22"/>
          <w:szCs w:val="22"/>
          <w:lang w:val="fr-FR"/>
        </w:rPr>
        <w:t>IAG est un observatoire économique interportuaire qui concentre et valorise dans un outil en ligne des données commerciales, portuaires et maritimes sur les ports de la Grande Caraïbe. IAG est également une démarche de collaboration interportuaire ayant pour finalité la fluidification et le développement des échanges intrarégionaux</w:t>
      </w:r>
      <w:bookmarkStart w:id="6" w:name="_Hlk187400984"/>
      <w:r w:rsidRPr="00C24DAB">
        <w:rPr>
          <w:rFonts w:asciiTheme="minorHAnsi" w:hAnsiTheme="minorHAnsi" w:cstheme="minorHAnsi"/>
          <w:sz w:val="22"/>
          <w:szCs w:val="22"/>
          <w:lang w:val="fr-FR"/>
        </w:rPr>
        <w:t>. Le projet IAG Boost vise à accélérer le déploiement de l'observatoire pour en faire l'outil de référence dans la zone : enrichir et renforcer la valeur ajoutée de la plateforme, automatiser la collecte et le traitement de données, notamment via l'intelligence artificielle, définir un modèle économique pérenne, faire connaitre, promouvoir IAG et développer les utilisateurs et les ports membres</w:t>
      </w:r>
      <w:bookmarkEnd w:id="6"/>
      <w:r w:rsidRPr="00C24DAB">
        <w:rPr>
          <w:rFonts w:asciiTheme="minorHAnsi" w:hAnsiTheme="minorHAnsi" w:cstheme="minorHAnsi"/>
          <w:sz w:val="22"/>
          <w:szCs w:val="22"/>
          <w:lang w:val="fr-FR"/>
        </w:rPr>
        <w:t>.</w:t>
      </w:r>
    </w:p>
    <w:p w14:paraId="51C6403A" w14:textId="77777777" w:rsidR="00525B6B" w:rsidRPr="00C24DAB" w:rsidRDefault="00525B6B" w:rsidP="00525B6B">
      <w:pPr>
        <w:spacing w:before="9"/>
        <w:jc w:val="both"/>
        <w:rPr>
          <w:rFonts w:asciiTheme="minorHAnsi" w:hAnsiTheme="minorHAnsi" w:cstheme="minorHAnsi"/>
          <w:b/>
          <w:sz w:val="22"/>
          <w:szCs w:val="22"/>
          <w:lang w:val="fr-FR"/>
        </w:rPr>
      </w:pPr>
    </w:p>
    <w:p w14:paraId="25097F79" w14:textId="5246FD06" w:rsidR="00BA13ED" w:rsidRDefault="006C1F67" w:rsidP="00525B6B">
      <w:pPr>
        <w:spacing w:before="9"/>
        <w:jc w:val="both"/>
        <w:rPr>
          <w:rFonts w:asciiTheme="minorHAnsi" w:hAnsiTheme="minorHAnsi" w:cstheme="minorHAnsi"/>
          <w:sz w:val="22"/>
          <w:szCs w:val="22"/>
          <w:lang w:val="fr-FR"/>
        </w:rPr>
      </w:pPr>
      <w:r w:rsidRPr="00C24DAB">
        <w:rPr>
          <w:rFonts w:asciiTheme="minorHAnsi" w:hAnsiTheme="minorHAnsi" w:cstheme="minorHAnsi"/>
          <w:sz w:val="22"/>
          <w:szCs w:val="22"/>
          <w:lang w:val="fr-FR"/>
        </w:rPr>
        <w:t>Le</w:t>
      </w:r>
      <w:r w:rsidR="00525B6B" w:rsidRPr="00C24DAB">
        <w:rPr>
          <w:rFonts w:asciiTheme="minorHAnsi" w:hAnsiTheme="minorHAnsi" w:cstheme="minorHAnsi"/>
          <w:sz w:val="22"/>
          <w:szCs w:val="22"/>
          <w:lang w:val="fr-FR"/>
        </w:rPr>
        <w:t xml:space="preserve"> </w:t>
      </w:r>
      <w:r w:rsidR="003B1E9D">
        <w:rPr>
          <w:rFonts w:asciiTheme="minorHAnsi" w:hAnsiTheme="minorHAnsi" w:cstheme="minorHAnsi"/>
          <w:sz w:val="22"/>
          <w:szCs w:val="22"/>
          <w:lang w:val="fr-FR"/>
        </w:rPr>
        <w:t>programme INTERREG</w:t>
      </w:r>
      <w:r w:rsidR="003B1E9D" w:rsidRPr="00C24DAB">
        <w:rPr>
          <w:rFonts w:asciiTheme="minorHAnsi" w:hAnsiTheme="minorHAnsi" w:cstheme="minorHAnsi"/>
          <w:sz w:val="22"/>
          <w:szCs w:val="22"/>
          <w:lang w:val="fr-FR"/>
        </w:rPr>
        <w:t xml:space="preserve"> </w:t>
      </w:r>
      <w:r w:rsidR="00525B6B" w:rsidRPr="00C24DAB">
        <w:rPr>
          <w:rFonts w:asciiTheme="minorHAnsi" w:hAnsiTheme="minorHAnsi" w:cstheme="minorHAnsi"/>
          <w:sz w:val="22"/>
          <w:szCs w:val="22"/>
          <w:lang w:val="fr-FR"/>
        </w:rPr>
        <w:t>capitalise et prolonge</w:t>
      </w:r>
      <w:r w:rsidRPr="00C24DAB">
        <w:rPr>
          <w:rFonts w:asciiTheme="minorHAnsi" w:hAnsiTheme="minorHAnsi" w:cstheme="minorHAnsi"/>
          <w:sz w:val="22"/>
          <w:szCs w:val="22"/>
          <w:lang w:val="fr-FR"/>
        </w:rPr>
        <w:t xml:space="preserve"> donc</w:t>
      </w:r>
      <w:r w:rsidR="00525B6B" w:rsidRPr="00C24DAB">
        <w:rPr>
          <w:rFonts w:asciiTheme="minorHAnsi" w:hAnsiTheme="minorHAnsi" w:cstheme="minorHAnsi"/>
          <w:sz w:val="22"/>
          <w:szCs w:val="22"/>
          <w:lang w:val="fr-FR"/>
        </w:rPr>
        <w:t xml:space="preserve"> le projet Interamericas Gate. Il reprendra donc l'outil existant pour l'améliorer. Le projet IAG BOOST bénéficie du retour d'expérience de ce premier projet en </w:t>
      </w:r>
      <w:r w:rsidR="00525B6B" w:rsidRPr="00C24DAB">
        <w:rPr>
          <w:rFonts w:asciiTheme="minorHAnsi" w:hAnsiTheme="minorHAnsi" w:cstheme="minorHAnsi"/>
          <w:sz w:val="22"/>
          <w:szCs w:val="22"/>
          <w:lang w:val="fr-FR"/>
        </w:rPr>
        <w:lastRenderedPageBreak/>
        <w:t>particulier sur les problématiques suivantes : difficulté de collecte de la donnée, difficulté de fiabilisation de la donnée, difficulté d'apporter une valeur ajoutée suffisante avec la superposition des données pour monétiser le service.</w:t>
      </w:r>
    </w:p>
    <w:p w14:paraId="73A6B711" w14:textId="77777777" w:rsidR="00BA13ED" w:rsidRDefault="00BA13ED" w:rsidP="00525B6B">
      <w:pPr>
        <w:spacing w:before="9"/>
        <w:jc w:val="both"/>
        <w:rPr>
          <w:rFonts w:asciiTheme="minorHAnsi" w:hAnsiTheme="minorHAnsi" w:cstheme="minorHAnsi"/>
          <w:sz w:val="22"/>
          <w:szCs w:val="22"/>
          <w:lang w:val="fr-FR"/>
        </w:rPr>
      </w:pPr>
    </w:p>
    <w:p w14:paraId="3D9AE522" w14:textId="39C5C86C" w:rsidR="00525B6B" w:rsidRPr="00525B6B" w:rsidRDefault="00525B6B" w:rsidP="00525B6B">
      <w:pPr>
        <w:spacing w:before="9"/>
        <w:jc w:val="both"/>
        <w:rPr>
          <w:rFonts w:asciiTheme="minorHAnsi" w:hAnsiTheme="minorHAnsi" w:cstheme="minorHAnsi"/>
          <w:sz w:val="22"/>
          <w:szCs w:val="22"/>
          <w:lang w:val="fr-FR"/>
        </w:rPr>
      </w:pPr>
      <w:r w:rsidRPr="00C24DAB">
        <w:rPr>
          <w:rFonts w:asciiTheme="minorHAnsi" w:hAnsiTheme="minorHAnsi" w:cstheme="minorHAnsi"/>
          <w:sz w:val="22"/>
          <w:szCs w:val="22"/>
          <w:lang w:val="fr-FR"/>
        </w:rPr>
        <w:t>IAG BOOST répond à ces problématiques via l'intégration de l'intelligence artificielle dans l'amélioration de la plateforme (notamment pour apporter de la valeur ajoutée apportée aux données centralisées), le développement de connecteurs automatiques pour la systématisation de la collecte de données et sa fiabilisation. Le nouveau partenaire PMAC apporte également un relais commercial fort auprès de 20 ports de la caraïbe et va permettre d'accélérer le déploiement.</w:t>
      </w:r>
    </w:p>
    <w:p w14:paraId="18CD6873" w14:textId="77777777" w:rsidR="00525B6B" w:rsidRPr="002E7A21" w:rsidRDefault="00525B6B" w:rsidP="002E7A21">
      <w:pPr>
        <w:spacing w:before="9"/>
        <w:jc w:val="both"/>
        <w:rPr>
          <w:rFonts w:asciiTheme="minorHAnsi" w:hAnsiTheme="minorHAnsi" w:cstheme="minorHAnsi"/>
          <w:sz w:val="22"/>
          <w:szCs w:val="22"/>
          <w:lang w:val="fr-FR"/>
        </w:rPr>
      </w:pPr>
    </w:p>
    <w:p w14:paraId="31A51326" w14:textId="68A232F9" w:rsidR="00F10B46" w:rsidRDefault="00D05F53" w:rsidP="00DB327A">
      <w:pPr>
        <w:spacing w:before="9"/>
        <w:jc w:val="both"/>
        <w:rPr>
          <w:rFonts w:asciiTheme="minorHAnsi" w:hAnsiTheme="minorHAnsi" w:cstheme="minorHAnsi"/>
          <w:sz w:val="22"/>
          <w:szCs w:val="22"/>
          <w:lang w:val="fr-FR"/>
        </w:rPr>
      </w:pPr>
      <w:bookmarkStart w:id="7" w:name="_Hlk187401026"/>
      <w:r>
        <w:rPr>
          <w:rFonts w:asciiTheme="minorHAnsi" w:hAnsiTheme="minorHAnsi" w:cstheme="minorHAnsi"/>
          <w:sz w:val="22"/>
          <w:szCs w:val="22"/>
          <w:lang w:val="fr-FR"/>
        </w:rPr>
        <w:t xml:space="preserve">Le Programme de Coopération </w:t>
      </w:r>
      <w:r w:rsidR="00DB327A" w:rsidRPr="00DB327A">
        <w:rPr>
          <w:rFonts w:asciiTheme="minorHAnsi" w:hAnsiTheme="minorHAnsi" w:cstheme="minorHAnsi"/>
          <w:sz w:val="22"/>
          <w:szCs w:val="22"/>
          <w:lang w:val="fr-FR"/>
        </w:rPr>
        <w:t>Interreg Caraïbes constitue un cadre moteur pour ces enjeux de collaboration dans la mesure où sa finalité reste de contribuer à l’insertion des RUP dans leur environnement régional en renforçant les relations et le développement des échanges avec les pays voisins</w:t>
      </w:r>
      <w:r w:rsidR="00DB327A">
        <w:rPr>
          <w:rFonts w:asciiTheme="minorHAnsi" w:hAnsiTheme="minorHAnsi" w:cstheme="minorHAnsi"/>
          <w:sz w:val="22"/>
          <w:szCs w:val="22"/>
          <w:lang w:val="fr-FR"/>
        </w:rPr>
        <w:t>.</w:t>
      </w:r>
    </w:p>
    <w:bookmarkEnd w:id="7"/>
    <w:p w14:paraId="6E587683" w14:textId="11B55F19" w:rsidR="00DB327A" w:rsidRDefault="00DB327A" w:rsidP="00DB327A">
      <w:pPr>
        <w:spacing w:before="9"/>
        <w:jc w:val="both"/>
        <w:rPr>
          <w:rFonts w:asciiTheme="minorHAnsi" w:hAnsiTheme="minorHAnsi" w:cstheme="minorHAnsi"/>
          <w:sz w:val="22"/>
          <w:szCs w:val="22"/>
          <w:lang w:val="fr-FR"/>
        </w:rPr>
      </w:pPr>
    </w:p>
    <w:p w14:paraId="4A02C5FB" w14:textId="5C36BBA4" w:rsidR="00DB327A" w:rsidRPr="00DB327A" w:rsidRDefault="00DB327A" w:rsidP="00DB327A">
      <w:pPr>
        <w:spacing w:before="9"/>
        <w:jc w:val="both"/>
        <w:rPr>
          <w:rFonts w:asciiTheme="minorHAnsi" w:hAnsiTheme="minorHAnsi" w:cstheme="minorHAnsi"/>
          <w:sz w:val="22"/>
          <w:szCs w:val="22"/>
          <w:u w:val="single"/>
          <w:lang w:val="fr-FR"/>
        </w:rPr>
      </w:pPr>
      <w:r w:rsidRPr="00DB327A">
        <w:rPr>
          <w:rFonts w:asciiTheme="minorHAnsi" w:hAnsiTheme="minorHAnsi" w:cstheme="minorHAnsi"/>
          <w:sz w:val="22"/>
          <w:szCs w:val="22"/>
          <w:u w:val="single"/>
          <w:lang w:val="fr-FR"/>
        </w:rPr>
        <w:t>Les groupes cibles :</w:t>
      </w:r>
    </w:p>
    <w:p w14:paraId="49208EED" w14:textId="1B2BEBB8" w:rsidR="00052184" w:rsidRDefault="00DB327A" w:rsidP="00052184">
      <w:pPr>
        <w:spacing w:before="9"/>
        <w:jc w:val="both"/>
        <w:rPr>
          <w:rFonts w:asciiTheme="minorHAnsi" w:hAnsiTheme="minorHAnsi" w:cstheme="minorHAnsi"/>
          <w:sz w:val="22"/>
          <w:szCs w:val="22"/>
          <w:lang w:val="fr-FR"/>
        </w:rPr>
      </w:pPr>
      <w:r w:rsidRPr="00DB327A">
        <w:rPr>
          <w:rFonts w:asciiTheme="minorHAnsi" w:hAnsiTheme="minorHAnsi" w:cstheme="minorHAnsi"/>
          <w:sz w:val="22"/>
          <w:szCs w:val="22"/>
          <w:lang w:val="fr-FR"/>
        </w:rPr>
        <w:t>Par son fonctionnement, l’observatoire économique distingue différents types d’usager</w:t>
      </w:r>
      <w:r w:rsidR="002E2251">
        <w:rPr>
          <w:rFonts w:asciiTheme="minorHAnsi" w:hAnsiTheme="minorHAnsi" w:cstheme="minorHAnsi"/>
          <w:sz w:val="22"/>
          <w:szCs w:val="22"/>
          <w:lang w:val="fr-FR"/>
        </w:rPr>
        <w:t>s</w:t>
      </w:r>
      <w:r w:rsidRPr="00DB327A">
        <w:rPr>
          <w:rFonts w:asciiTheme="minorHAnsi" w:hAnsiTheme="minorHAnsi" w:cstheme="minorHAnsi"/>
          <w:sz w:val="22"/>
          <w:szCs w:val="22"/>
          <w:lang w:val="fr-FR"/>
        </w:rPr>
        <w:t xml:space="preserve"> : </w:t>
      </w:r>
    </w:p>
    <w:p w14:paraId="59DC95DE" w14:textId="19726220" w:rsidR="000321E6" w:rsidRDefault="000321E6" w:rsidP="00052184">
      <w:pPr>
        <w:spacing w:before="9"/>
        <w:jc w:val="both"/>
        <w:rPr>
          <w:rFonts w:asciiTheme="minorHAnsi" w:hAnsiTheme="minorHAnsi" w:cstheme="minorHAnsi"/>
          <w:sz w:val="22"/>
          <w:szCs w:val="22"/>
          <w:lang w:val="fr-FR"/>
        </w:rPr>
      </w:pPr>
    </w:p>
    <w:tbl>
      <w:tblPr>
        <w:tblStyle w:val="Grilledutableau"/>
        <w:tblW w:w="0" w:type="auto"/>
        <w:tblLook w:val="04A0" w:firstRow="1" w:lastRow="0" w:firstColumn="1" w:lastColumn="0" w:noHBand="0" w:noVBand="1"/>
      </w:tblPr>
      <w:tblGrid>
        <w:gridCol w:w="1878"/>
        <w:gridCol w:w="1878"/>
        <w:gridCol w:w="3469"/>
        <w:gridCol w:w="2126"/>
      </w:tblGrid>
      <w:tr w:rsidR="00427284" w14:paraId="13220BEC" w14:textId="77777777" w:rsidTr="00427284">
        <w:tc>
          <w:tcPr>
            <w:tcW w:w="1878" w:type="dxa"/>
          </w:tcPr>
          <w:p w14:paraId="223CC38D" w14:textId="4DFFA12F" w:rsidR="00427284" w:rsidRPr="00427284" w:rsidRDefault="00427284" w:rsidP="00427284">
            <w:pPr>
              <w:spacing w:before="9"/>
              <w:jc w:val="center"/>
              <w:rPr>
                <w:rFonts w:asciiTheme="minorHAnsi" w:hAnsiTheme="minorHAnsi" w:cstheme="minorHAnsi"/>
                <w:b/>
                <w:bCs/>
                <w:sz w:val="22"/>
                <w:szCs w:val="22"/>
                <w:lang w:val="fr-FR"/>
              </w:rPr>
            </w:pPr>
            <w:r w:rsidRPr="00427284">
              <w:rPr>
                <w:rFonts w:asciiTheme="minorHAnsi" w:hAnsiTheme="minorHAnsi" w:cstheme="minorHAnsi"/>
                <w:b/>
                <w:bCs/>
                <w:sz w:val="22"/>
                <w:szCs w:val="22"/>
                <w:lang w:val="fr-FR"/>
              </w:rPr>
              <w:t>Type d’usage</w:t>
            </w:r>
          </w:p>
        </w:tc>
        <w:tc>
          <w:tcPr>
            <w:tcW w:w="1878" w:type="dxa"/>
          </w:tcPr>
          <w:p w14:paraId="1026BD62" w14:textId="03700B0D" w:rsidR="00427284" w:rsidRPr="00427284" w:rsidRDefault="00427284" w:rsidP="00427284">
            <w:pPr>
              <w:spacing w:before="9"/>
              <w:jc w:val="center"/>
              <w:rPr>
                <w:rFonts w:asciiTheme="minorHAnsi" w:hAnsiTheme="minorHAnsi" w:cstheme="minorHAnsi"/>
                <w:b/>
                <w:bCs/>
                <w:sz w:val="22"/>
                <w:szCs w:val="22"/>
                <w:lang w:val="fr-FR"/>
              </w:rPr>
            </w:pPr>
            <w:r w:rsidRPr="00427284">
              <w:rPr>
                <w:rFonts w:asciiTheme="minorHAnsi" w:hAnsiTheme="minorHAnsi" w:cstheme="minorHAnsi"/>
                <w:b/>
                <w:bCs/>
                <w:sz w:val="22"/>
                <w:szCs w:val="22"/>
                <w:lang w:val="fr-FR"/>
              </w:rPr>
              <w:t>Groupe cible</w:t>
            </w:r>
          </w:p>
        </w:tc>
        <w:tc>
          <w:tcPr>
            <w:tcW w:w="3469" w:type="dxa"/>
          </w:tcPr>
          <w:p w14:paraId="393C252E" w14:textId="65B785B0" w:rsidR="00427284" w:rsidRPr="00427284" w:rsidRDefault="00427284" w:rsidP="00427284">
            <w:pPr>
              <w:spacing w:before="9"/>
              <w:jc w:val="center"/>
              <w:rPr>
                <w:rFonts w:asciiTheme="minorHAnsi" w:hAnsiTheme="minorHAnsi" w:cstheme="minorHAnsi"/>
                <w:b/>
                <w:bCs/>
                <w:sz w:val="22"/>
                <w:szCs w:val="22"/>
                <w:lang w:val="fr-FR"/>
              </w:rPr>
            </w:pPr>
            <w:r w:rsidRPr="00427284">
              <w:rPr>
                <w:rFonts w:asciiTheme="minorHAnsi" w:hAnsiTheme="minorHAnsi" w:cstheme="minorHAnsi"/>
                <w:b/>
                <w:bCs/>
                <w:sz w:val="22"/>
                <w:szCs w:val="22"/>
                <w:lang w:val="fr-FR"/>
              </w:rPr>
              <w:t>Description du Groupe</w:t>
            </w:r>
          </w:p>
        </w:tc>
        <w:tc>
          <w:tcPr>
            <w:tcW w:w="2126" w:type="dxa"/>
          </w:tcPr>
          <w:p w14:paraId="536B219D" w14:textId="69BECF23" w:rsidR="00427284" w:rsidRPr="00427284" w:rsidRDefault="00427284" w:rsidP="00427284">
            <w:pPr>
              <w:spacing w:before="9"/>
              <w:jc w:val="center"/>
              <w:rPr>
                <w:rFonts w:asciiTheme="minorHAnsi" w:hAnsiTheme="minorHAnsi" w:cstheme="minorHAnsi"/>
                <w:b/>
                <w:bCs/>
                <w:sz w:val="22"/>
                <w:szCs w:val="22"/>
                <w:lang w:val="fr-FR"/>
              </w:rPr>
            </w:pPr>
            <w:r w:rsidRPr="00427284">
              <w:rPr>
                <w:rFonts w:asciiTheme="minorHAnsi" w:hAnsiTheme="minorHAnsi" w:cstheme="minorHAnsi"/>
                <w:b/>
                <w:bCs/>
                <w:sz w:val="22"/>
                <w:szCs w:val="22"/>
                <w:lang w:val="fr-FR"/>
              </w:rPr>
              <w:t>Droits d’accès</w:t>
            </w:r>
          </w:p>
        </w:tc>
      </w:tr>
      <w:tr w:rsidR="00427284" w:rsidRPr="000C410A" w14:paraId="3C18ADB4" w14:textId="77777777" w:rsidTr="00427284">
        <w:tc>
          <w:tcPr>
            <w:tcW w:w="1878" w:type="dxa"/>
            <w:vMerge w:val="restart"/>
            <w:vAlign w:val="center"/>
          </w:tcPr>
          <w:p w14:paraId="1C300BA4" w14:textId="2ABB83BB" w:rsidR="00427284" w:rsidRPr="00427284" w:rsidRDefault="00427284" w:rsidP="00427284">
            <w:pPr>
              <w:spacing w:before="9"/>
              <w:jc w:val="center"/>
              <w:rPr>
                <w:rFonts w:asciiTheme="minorHAnsi" w:hAnsiTheme="minorHAnsi" w:cstheme="minorHAnsi"/>
                <w:b/>
                <w:bCs/>
                <w:lang w:val="fr-FR"/>
              </w:rPr>
            </w:pPr>
            <w:r w:rsidRPr="00427284">
              <w:rPr>
                <w:rFonts w:asciiTheme="minorHAnsi" w:hAnsiTheme="minorHAnsi" w:cstheme="minorHAnsi"/>
                <w:b/>
                <w:bCs/>
                <w:lang w:val="fr-FR"/>
              </w:rPr>
              <w:t>Les utilisateurs contributeurs</w:t>
            </w:r>
          </w:p>
        </w:tc>
        <w:tc>
          <w:tcPr>
            <w:tcW w:w="1878" w:type="dxa"/>
            <w:vAlign w:val="center"/>
          </w:tcPr>
          <w:p w14:paraId="7A3B612D" w14:textId="58AE9648" w:rsidR="00427284" w:rsidRPr="00427284" w:rsidRDefault="00427284" w:rsidP="00427284">
            <w:pPr>
              <w:spacing w:before="9"/>
              <w:jc w:val="center"/>
              <w:rPr>
                <w:rFonts w:asciiTheme="minorHAnsi" w:hAnsiTheme="minorHAnsi" w:cstheme="minorHAnsi"/>
                <w:lang w:val="fr-FR"/>
              </w:rPr>
            </w:pPr>
            <w:r w:rsidRPr="00427284">
              <w:rPr>
                <w:rFonts w:asciiTheme="minorHAnsi" w:hAnsiTheme="minorHAnsi" w:cstheme="minorHAnsi"/>
                <w:lang w:val="fr-FR"/>
              </w:rPr>
              <w:t>Les ports membres</w:t>
            </w:r>
          </w:p>
        </w:tc>
        <w:tc>
          <w:tcPr>
            <w:tcW w:w="3469" w:type="dxa"/>
            <w:vAlign w:val="center"/>
          </w:tcPr>
          <w:p w14:paraId="530BE9F1" w14:textId="5D31DD0D" w:rsidR="00427284" w:rsidRPr="00427284" w:rsidRDefault="00427284" w:rsidP="00427284">
            <w:pPr>
              <w:spacing w:before="9"/>
              <w:jc w:val="center"/>
              <w:rPr>
                <w:rFonts w:asciiTheme="minorHAnsi" w:hAnsiTheme="minorHAnsi" w:cstheme="minorHAnsi"/>
                <w:lang w:val="fr-FR"/>
              </w:rPr>
            </w:pPr>
            <w:r w:rsidRPr="00427284">
              <w:rPr>
                <w:rFonts w:asciiTheme="minorHAnsi" w:hAnsiTheme="minorHAnsi" w:cstheme="minorHAnsi"/>
                <w:lang w:val="fr-FR"/>
              </w:rPr>
              <w:t>Ports ayant signé une convention avec l’observatoire cadrant la mise à disposition de données</w:t>
            </w:r>
          </w:p>
        </w:tc>
        <w:tc>
          <w:tcPr>
            <w:tcW w:w="2126" w:type="dxa"/>
            <w:vMerge w:val="restart"/>
            <w:vAlign w:val="center"/>
          </w:tcPr>
          <w:p w14:paraId="0B1AA04A" w14:textId="4F4BF33A" w:rsidR="00427284" w:rsidRPr="00427284" w:rsidRDefault="00427284" w:rsidP="00427284">
            <w:pPr>
              <w:spacing w:before="9"/>
              <w:jc w:val="center"/>
              <w:rPr>
                <w:rFonts w:asciiTheme="minorHAnsi" w:hAnsiTheme="minorHAnsi" w:cstheme="minorHAnsi"/>
                <w:lang w:val="fr-FR"/>
              </w:rPr>
            </w:pPr>
            <w:r w:rsidRPr="00427284">
              <w:rPr>
                <w:rFonts w:asciiTheme="minorHAnsi" w:hAnsiTheme="minorHAnsi" w:cstheme="minorHAnsi"/>
                <w:lang w:val="fr-FR"/>
              </w:rPr>
              <w:t>Accès « privé » aux informations détaillées de tous les ports</w:t>
            </w:r>
          </w:p>
        </w:tc>
      </w:tr>
      <w:tr w:rsidR="00427284" w:rsidRPr="000C410A" w14:paraId="4B5E2CCD" w14:textId="77777777" w:rsidTr="00427284">
        <w:tc>
          <w:tcPr>
            <w:tcW w:w="1878" w:type="dxa"/>
            <w:vMerge/>
            <w:vAlign w:val="center"/>
          </w:tcPr>
          <w:p w14:paraId="19CCB41A" w14:textId="06823D41" w:rsidR="00427284" w:rsidRPr="00427284" w:rsidRDefault="00427284" w:rsidP="00427284">
            <w:pPr>
              <w:spacing w:before="9"/>
              <w:jc w:val="center"/>
              <w:rPr>
                <w:rFonts w:asciiTheme="minorHAnsi" w:hAnsiTheme="minorHAnsi" w:cstheme="minorHAnsi"/>
                <w:b/>
                <w:bCs/>
                <w:lang w:val="fr-FR"/>
              </w:rPr>
            </w:pPr>
          </w:p>
        </w:tc>
        <w:tc>
          <w:tcPr>
            <w:tcW w:w="1878" w:type="dxa"/>
            <w:vAlign w:val="center"/>
          </w:tcPr>
          <w:p w14:paraId="5D25F786" w14:textId="0BBDB54E" w:rsidR="00427284" w:rsidRPr="00427284" w:rsidRDefault="00427284" w:rsidP="00427284">
            <w:pPr>
              <w:spacing w:before="9"/>
              <w:jc w:val="center"/>
              <w:rPr>
                <w:rFonts w:asciiTheme="minorHAnsi" w:hAnsiTheme="minorHAnsi" w:cstheme="minorHAnsi"/>
                <w:lang w:val="fr-FR"/>
              </w:rPr>
            </w:pPr>
            <w:r w:rsidRPr="00427284">
              <w:rPr>
                <w:rFonts w:asciiTheme="minorHAnsi" w:hAnsiTheme="minorHAnsi" w:cstheme="minorHAnsi"/>
                <w:lang w:val="fr-FR"/>
              </w:rPr>
              <w:t>Les organismes de coopération membres</w:t>
            </w:r>
          </w:p>
        </w:tc>
        <w:tc>
          <w:tcPr>
            <w:tcW w:w="3469" w:type="dxa"/>
            <w:vAlign w:val="center"/>
          </w:tcPr>
          <w:p w14:paraId="1495C4B8" w14:textId="49615184" w:rsidR="00427284" w:rsidRPr="00427284" w:rsidRDefault="00427284" w:rsidP="00427284">
            <w:pPr>
              <w:spacing w:before="9"/>
              <w:jc w:val="center"/>
              <w:rPr>
                <w:rFonts w:asciiTheme="minorHAnsi" w:hAnsiTheme="minorHAnsi" w:cstheme="minorHAnsi"/>
                <w:lang w:val="fr-FR"/>
              </w:rPr>
            </w:pPr>
            <w:r w:rsidRPr="00427284">
              <w:rPr>
                <w:rFonts w:asciiTheme="minorHAnsi" w:hAnsiTheme="minorHAnsi" w:cstheme="minorHAnsi"/>
                <w:lang w:val="fr-FR"/>
              </w:rPr>
              <w:t>Organismes ayant signé une convention, représentant plusieurs territoires ou ports dans la zone (AEC, OECO, SICA, COCATRAM, CEPALC, CSA,)</w:t>
            </w:r>
          </w:p>
        </w:tc>
        <w:tc>
          <w:tcPr>
            <w:tcW w:w="2126" w:type="dxa"/>
            <w:vMerge/>
            <w:vAlign w:val="center"/>
          </w:tcPr>
          <w:p w14:paraId="50A8960B" w14:textId="77777777" w:rsidR="00427284" w:rsidRPr="00427284" w:rsidRDefault="00427284" w:rsidP="00427284">
            <w:pPr>
              <w:spacing w:before="9"/>
              <w:jc w:val="center"/>
              <w:rPr>
                <w:rFonts w:asciiTheme="minorHAnsi" w:hAnsiTheme="minorHAnsi" w:cstheme="minorHAnsi"/>
                <w:lang w:val="fr-FR"/>
              </w:rPr>
            </w:pPr>
          </w:p>
        </w:tc>
      </w:tr>
      <w:tr w:rsidR="00427284" w:rsidRPr="000C410A" w14:paraId="514014B4" w14:textId="77777777" w:rsidTr="00427284">
        <w:tc>
          <w:tcPr>
            <w:tcW w:w="1878" w:type="dxa"/>
            <w:vMerge w:val="restart"/>
            <w:vAlign w:val="center"/>
          </w:tcPr>
          <w:p w14:paraId="7E333AC8" w14:textId="76B96BC1" w:rsidR="00427284" w:rsidRPr="00427284" w:rsidRDefault="00427284" w:rsidP="00427284">
            <w:pPr>
              <w:spacing w:before="9"/>
              <w:jc w:val="center"/>
              <w:rPr>
                <w:rFonts w:asciiTheme="minorHAnsi" w:hAnsiTheme="minorHAnsi" w:cstheme="minorHAnsi"/>
                <w:b/>
                <w:bCs/>
                <w:lang w:val="fr-FR"/>
              </w:rPr>
            </w:pPr>
            <w:r w:rsidRPr="00427284">
              <w:rPr>
                <w:rFonts w:asciiTheme="minorHAnsi" w:hAnsiTheme="minorHAnsi" w:cstheme="minorHAnsi"/>
                <w:b/>
                <w:bCs/>
                <w:lang w:val="fr-FR"/>
              </w:rPr>
              <w:t>Les utilisateurs non-contributeurs</w:t>
            </w:r>
          </w:p>
        </w:tc>
        <w:tc>
          <w:tcPr>
            <w:tcW w:w="1878" w:type="dxa"/>
            <w:vAlign w:val="center"/>
          </w:tcPr>
          <w:p w14:paraId="0E630877" w14:textId="4FFCA7BB" w:rsidR="00427284" w:rsidRPr="00427284" w:rsidRDefault="00427284" w:rsidP="00427284">
            <w:pPr>
              <w:spacing w:before="9"/>
              <w:jc w:val="center"/>
              <w:rPr>
                <w:rFonts w:asciiTheme="minorHAnsi" w:hAnsiTheme="minorHAnsi" w:cstheme="minorHAnsi"/>
                <w:lang w:val="fr-FR"/>
              </w:rPr>
            </w:pPr>
            <w:r w:rsidRPr="00427284">
              <w:rPr>
                <w:rFonts w:asciiTheme="minorHAnsi" w:hAnsiTheme="minorHAnsi" w:cstheme="minorHAnsi"/>
                <w:lang w:val="fr-FR"/>
              </w:rPr>
              <w:t>Ports non-membres</w:t>
            </w:r>
          </w:p>
        </w:tc>
        <w:tc>
          <w:tcPr>
            <w:tcW w:w="3469" w:type="dxa"/>
            <w:vAlign w:val="center"/>
          </w:tcPr>
          <w:p w14:paraId="08486FD0" w14:textId="2549C59B" w:rsidR="00427284" w:rsidRPr="00427284" w:rsidRDefault="00427284" w:rsidP="00427284">
            <w:pPr>
              <w:spacing w:before="9"/>
              <w:jc w:val="center"/>
              <w:rPr>
                <w:rFonts w:asciiTheme="minorHAnsi" w:hAnsiTheme="minorHAnsi" w:cstheme="minorHAnsi"/>
                <w:lang w:val="fr-FR"/>
              </w:rPr>
            </w:pPr>
            <w:r w:rsidRPr="00427284">
              <w:rPr>
                <w:rFonts w:asciiTheme="minorHAnsi" w:hAnsiTheme="minorHAnsi" w:cstheme="minorHAnsi"/>
                <w:lang w:val="fr-FR"/>
              </w:rPr>
              <w:t>Ports ne fournissant pas de données</w:t>
            </w:r>
          </w:p>
        </w:tc>
        <w:tc>
          <w:tcPr>
            <w:tcW w:w="2126" w:type="dxa"/>
            <w:vMerge w:val="restart"/>
            <w:vAlign w:val="center"/>
          </w:tcPr>
          <w:p w14:paraId="29DA6AED" w14:textId="77777777" w:rsidR="00427284" w:rsidRPr="00427284" w:rsidRDefault="00427284" w:rsidP="00427284">
            <w:pPr>
              <w:spacing w:before="9"/>
              <w:jc w:val="center"/>
              <w:rPr>
                <w:rFonts w:asciiTheme="minorHAnsi" w:hAnsiTheme="minorHAnsi" w:cstheme="minorHAnsi"/>
                <w:lang w:val="fr-FR"/>
              </w:rPr>
            </w:pPr>
          </w:p>
          <w:p w14:paraId="3B44E196" w14:textId="664DE456" w:rsidR="00427284" w:rsidRPr="00427284" w:rsidRDefault="00427284" w:rsidP="00427284">
            <w:pPr>
              <w:spacing w:before="9"/>
              <w:jc w:val="center"/>
              <w:rPr>
                <w:rFonts w:asciiTheme="minorHAnsi" w:hAnsiTheme="minorHAnsi" w:cstheme="minorHAnsi"/>
                <w:lang w:val="fr-FR"/>
              </w:rPr>
            </w:pPr>
            <w:r w:rsidRPr="00427284">
              <w:rPr>
                <w:rFonts w:asciiTheme="minorHAnsi" w:hAnsiTheme="minorHAnsi" w:cstheme="minorHAnsi"/>
                <w:lang w:val="fr-FR"/>
              </w:rPr>
              <w:t>Accès à l’interface publique de l’observatoire, présentant les données agrégées</w:t>
            </w:r>
          </w:p>
          <w:p w14:paraId="5C8F0903" w14:textId="77777777" w:rsidR="00427284" w:rsidRPr="00427284" w:rsidRDefault="00427284" w:rsidP="00427284">
            <w:pPr>
              <w:spacing w:before="9"/>
              <w:jc w:val="center"/>
              <w:rPr>
                <w:rFonts w:asciiTheme="minorHAnsi" w:hAnsiTheme="minorHAnsi" w:cstheme="minorHAnsi"/>
                <w:lang w:val="fr-FR"/>
              </w:rPr>
            </w:pPr>
          </w:p>
          <w:p w14:paraId="5DF622FA" w14:textId="77777777" w:rsidR="00427284" w:rsidRPr="00427284" w:rsidRDefault="00427284" w:rsidP="00427284">
            <w:pPr>
              <w:spacing w:before="9"/>
              <w:jc w:val="center"/>
              <w:rPr>
                <w:rFonts w:asciiTheme="minorHAnsi" w:hAnsiTheme="minorHAnsi" w:cstheme="minorHAnsi"/>
                <w:lang w:val="fr-FR"/>
              </w:rPr>
            </w:pPr>
          </w:p>
        </w:tc>
      </w:tr>
      <w:tr w:rsidR="00427284" w:rsidRPr="000C410A" w14:paraId="37405065" w14:textId="77777777" w:rsidTr="00427284">
        <w:tc>
          <w:tcPr>
            <w:tcW w:w="1878" w:type="dxa"/>
            <w:vMerge/>
          </w:tcPr>
          <w:p w14:paraId="76E99A4C" w14:textId="77777777" w:rsidR="00427284" w:rsidRDefault="00427284" w:rsidP="00052184">
            <w:pPr>
              <w:spacing w:before="9"/>
              <w:jc w:val="both"/>
              <w:rPr>
                <w:rFonts w:asciiTheme="minorHAnsi" w:hAnsiTheme="minorHAnsi" w:cstheme="minorHAnsi"/>
                <w:sz w:val="22"/>
                <w:szCs w:val="22"/>
                <w:lang w:val="fr-FR"/>
              </w:rPr>
            </w:pPr>
          </w:p>
        </w:tc>
        <w:tc>
          <w:tcPr>
            <w:tcW w:w="1878" w:type="dxa"/>
          </w:tcPr>
          <w:p w14:paraId="7AD1500A" w14:textId="6280EE84" w:rsidR="00427284" w:rsidRPr="00427284" w:rsidRDefault="00427284" w:rsidP="00052184">
            <w:pPr>
              <w:spacing w:before="9"/>
              <w:jc w:val="both"/>
              <w:rPr>
                <w:rFonts w:asciiTheme="minorHAnsi" w:hAnsiTheme="minorHAnsi" w:cstheme="minorHAnsi"/>
                <w:lang w:val="fr-FR"/>
              </w:rPr>
            </w:pPr>
            <w:r w:rsidRPr="00427284">
              <w:rPr>
                <w:rFonts w:asciiTheme="minorHAnsi" w:hAnsiTheme="minorHAnsi" w:cstheme="minorHAnsi"/>
                <w:lang w:val="fr-FR"/>
              </w:rPr>
              <w:t>Autres utilisateurs</w:t>
            </w:r>
          </w:p>
        </w:tc>
        <w:tc>
          <w:tcPr>
            <w:tcW w:w="3469" w:type="dxa"/>
          </w:tcPr>
          <w:p w14:paraId="4AF88858" w14:textId="2FD9A44A" w:rsidR="00427284" w:rsidRPr="00427284" w:rsidRDefault="00427284" w:rsidP="00052184">
            <w:pPr>
              <w:spacing w:before="9"/>
              <w:jc w:val="both"/>
              <w:rPr>
                <w:rFonts w:asciiTheme="minorHAnsi" w:hAnsiTheme="minorHAnsi" w:cstheme="minorHAnsi"/>
                <w:lang w:val="fr-FR"/>
              </w:rPr>
            </w:pPr>
            <w:r w:rsidRPr="00427284">
              <w:rPr>
                <w:rFonts w:asciiTheme="minorHAnsi" w:hAnsiTheme="minorHAnsi" w:cstheme="minorHAnsi"/>
                <w:lang w:val="fr-FR"/>
              </w:rPr>
              <w:t>Universités et organismes de recherche, acteurs économiques privés du maritime / portuaire, importateurs et exportateurs, collectivités territoriales, grand public</w:t>
            </w:r>
          </w:p>
        </w:tc>
        <w:tc>
          <w:tcPr>
            <w:tcW w:w="2126" w:type="dxa"/>
            <w:vMerge/>
          </w:tcPr>
          <w:p w14:paraId="3B93636C" w14:textId="2E652992" w:rsidR="00427284" w:rsidRDefault="00427284" w:rsidP="00052184">
            <w:pPr>
              <w:spacing w:before="9"/>
              <w:jc w:val="both"/>
              <w:rPr>
                <w:rFonts w:asciiTheme="minorHAnsi" w:hAnsiTheme="minorHAnsi" w:cstheme="minorHAnsi"/>
                <w:sz w:val="22"/>
                <w:szCs w:val="22"/>
                <w:lang w:val="fr-FR"/>
              </w:rPr>
            </w:pPr>
          </w:p>
        </w:tc>
      </w:tr>
    </w:tbl>
    <w:p w14:paraId="7DBCEB89" w14:textId="35D7C5C2" w:rsidR="00DB327A" w:rsidRDefault="00DB327A" w:rsidP="00DB327A">
      <w:pPr>
        <w:spacing w:before="9"/>
        <w:jc w:val="both"/>
        <w:rPr>
          <w:rFonts w:asciiTheme="minorHAnsi" w:hAnsiTheme="minorHAnsi" w:cstheme="minorHAnsi"/>
          <w:sz w:val="22"/>
          <w:szCs w:val="22"/>
          <w:lang w:val="fr-FR"/>
        </w:rPr>
      </w:pPr>
    </w:p>
    <w:p w14:paraId="5107EE71" w14:textId="48D2BADD" w:rsidR="00DB327A" w:rsidRPr="00DB327A" w:rsidRDefault="00DB327A" w:rsidP="00DB327A">
      <w:pPr>
        <w:spacing w:before="9"/>
        <w:jc w:val="both"/>
        <w:rPr>
          <w:rFonts w:asciiTheme="minorHAnsi" w:hAnsiTheme="minorHAnsi" w:cstheme="minorHAnsi"/>
          <w:sz w:val="22"/>
          <w:szCs w:val="22"/>
          <w:u w:val="single"/>
          <w:lang w:val="fr-FR"/>
        </w:rPr>
      </w:pPr>
      <w:r w:rsidRPr="00DB327A">
        <w:rPr>
          <w:rFonts w:asciiTheme="minorHAnsi" w:hAnsiTheme="minorHAnsi" w:cstheme="minorHAnsi"/>
          <w:sz w:val="22"/>
          <w:szCs w:val="22"/>
          <w:u w:val="single"/>
          <w:lang w:val="fr-FR"/>
        </w:rPr>
        <w:t>Les 5 partenaires :</w:t>
      </w:r>
    </w:p>
    <w:p w14:paraId="446DF61F" w14:textId="26651975" w:rsidR="00DB327A" w:rsidRDefault="00DB327A" w:rsidP="00DB327A">
      <w:pPr>
        <w:pStyle w:val="Paragraphedeliste"/>
        <w:numPr>
          <w:ilvl w:val="0"/>
          <w:numId w:val="6"/>
        </w:numPr>
        <w:spacing w:before="9"/>
        <w:jc w:val="both"/>
        <w:rPr>
          <w:rFonts w:asciiTheme="minorHAnsi" w:hAnsiTheme="minorHAnsi" w:cstheme="minorHAnsi"/>
          <w:sz w:val="22"/>
          <w:szCs w:val="22"/>
          <w:lang w:val="fr-FR"/>
        </w:rPr>
      </w:pPr>
      <w:r w:rsidRPr="00DB327A">
        <w:rPr>
          <w:rFonts w:asciiTheme="minorHAnsi" w:hAnsiTheme="minorHAnsi" w:cstheme="minorHAnsi"/>
          <w:sz w:val="22"/>
          <w:szCs w:val="22"/>
          <w:lang w:val="fr-FR"/>
        </w:rPr>
        <w:t xml:space="preserve">Grand Port Maritime de Guyane : chef de file, pilotage du projet et des opérations de l’observatoire </w:t>
      </w:r>
    </w:p>
    <w:p w14:paraId="025E2281" w14:textId="44956DFF" w:rsidR="00DB327A" w:rsidRDefault="00DB327A" w:rsidP="00DB327A">
      <w:pPr>
        <w:pStyle w:val="Paragraphedeliste"/>
        <w:numPr>
          <w:ilvl w:val="0"/>
          <w:numId w:val="6"/>
        </w:numPr>
        <w:spacing w:before="9"/>
        <w:jc w:val="both"/>
        <w:rPr>
          <w:rFonts w:asciiTheme="minorHAnsi" w:hAnsiTheme="minorHAnsi" w:cstheme="minorHAnsi"/>
          <w:sz w:val="22"/>
          <w:szCs w:val="22"/>
          <w:lang w:val="fr-FR"/>
        </w:rPr>
      </w:pPr>
      <w:r w:rsidRPr="00DB327A">
        <w:rPr>
          <w:rFonts w:asciiTheme="minorHAnsi" w:hAnsiTheme="minorHAnsi" w:cstheme="minorHAnsi"/>
          <w:sz w:val="22"/>
          <w:szCs w:val="22"/>
          <w:lang w:val="fr-FR"/>
        </w:rPr>
        <w:t xml:space="preserve">Grands Ports Maritimes de Guadeloupe et de Martinique : </w:t>
      </w:r>
      <w:bookmarkStart w:id="8" w:name="_Hlk61862688"/>
      <w:r w:rsidRPr="00DB327A">
        <w:rPr>
          <w:rFonts w:asciiTheme="minorHAnsi" w:hAnsiTheme="minorHAnsi" w:cstheme="minorHAnsi"/>
          <w:sz w:val="22"/>
          <w:szCs w:val="22"/>
          <w:lang w:val="fr-FR"/>
        </w:rPr>
        <w:t>partenaires communautaires, contribuant</w:t>
      </w:r>
      <w:r>
        <w:rPr>
          <w:rFonts w:asciiTheme="minorHAnsi" w:hAnsiTheme="minorHAnsi" w:cstheme="minorHAnsi"/>
          <w:sz w:val="22"/>
          <w:szCs w:val="22"/>
          <w:lang w:val="fr-FR"/>
        </w:rPr>
        <w:t xml:space="preserve"> à</w:t>
      </w:r>
      <w:r w:rsidRPr="00DB327A">
        <w:rPr>
          <w:rFonts w:asciiTheme="minorHAnsi" w:hAnsiTheme="minorHAnsi" w:cstheme="minorHAnsi"/>
          <w:sz w:val="22"/>
          <w:szCs w:val="22"/>
          <w:lang w:val="fr-FR"/>
        </w:rPr>
        <w:t xml:space="preserve"> la construction et au fonctionnement de l’observatoire </w:t>
      </w:r>
      <w:bookmarkEnd w:id="8"/>
    </w:p>
    <w:p w14:paraId="3B279507" w14:textId="78A5347B" w:rsidR="00DB327A" w:rsidRDefault="00DB327A" w:rsidP="00DB327A">
      <w:pPr>
        <w:pStyle w:val="Paragraphedeliste"/>
        <w:numPr>
          <w:ilvl w:val="0"/>
          <w:numId w:val="6"/>
        </w:numPr>
        <w:spacing w:before="9"/>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Port de Saint-Martin : </w:t>
      </w:r>
      <w:r w:rsidRPr="00DB327A">
        <w:rPr>
          <w:rFonts w:asciiTheme="minorHAnsi" w:hAnsiTheme="minorHAnsi" w:cstheme="minorHAnsi"/>
          <w:sz w:val="22"/>
          <w:szCs w:val="22"/>
          <w:lang w:val="fr-FR"/>
        </w:rPr>
        <w:t>partenaire communautaire, contribuant</w:t>
      </w:r>
      <w:r>
        <w:rPr>
          <w:rFonts w:asciiTheme="minorHAnsi" w:hAnsiTheme="minorHAnsi" w:cstheme="minorHAnsi"/>
          <w:sz w:val="22"/>
          <w:szCs w:val="22"/>
          <w:lang w:val="fr-FR"/>
        </w:rPr>
        <w:t xml:space="preserve"> à</w:t>
      </w:r>
      <w:r w:rsidRPr="00DB327A">
        <w:rPr>
          <w:rFonts w:asciiTheme="minorHAnsi" w:hAnsiTheme="minorHAnsi" w:cstheme="minorHAnsi"/>
          <w:sz w:val="22"/>
          <w:szCs w:val="22"/>
          <w:lang w:val="fr-FR"/>
        </w:rPr>
        <w:t xml:space="preserve"> la construction et au fonctionnement de l’observatoire</w:t>
      </w:r>
      <w:r>
        <w:rPr>
          <w:rFonts w:asciiTheme="minorHAnsi" w:hAnsiTheme="minorHAnsi" w:cstheme="minorHAnsi"/>
          <w:sz w:val="22"/>
          <w:szCs w:val="22"/>
          <w:lang w:val="fr-FR"/>
        </w:rPr>
        <w:t>.</w:t>
      </w:r>
    </w:p>
    <w:p w14:paraId="1A68D9D9" w14:textId="101BAF63" w:rsidR="00DB327A" w:rsidRPr="00F8027B" w:rsidRDefault="00C24DAB" w:rsidP="00DB327A">
      <w:pPr>
        <w:pStyle w:val="Paragraphedeliste"/>
        <w:numPr>
          <w:ilvl w:val="0"/>
          <w:numId w:val="6"/>
        </w:numPr>
        <w:spacing w:before="9"/>
        <w:jc w:val="both"/>
        <w:rPr>
          <w:rFonts w:asciiTheme="minorHAnsi" w:hAnsiTheme="minorHAnsi" w:cstheme="minorHAnsi"/>
          <w:sz w:val="22"/>
          <w:szCs w:val="22"/>
          <w:lang w:val="fr-FR"/>
        </w:rPr>
      </w:pPr>
      <w:r w:rsidRPr="00C24DAB">
        <w:rPr>
          <w:rFonts w:asciiTheme="minorHAnsi" w:hAnsiTheme="minorHAnsi" w:cstheme="minorHAnsi"/>
          <w:sz w:val="22"/>
          <w:szCs w:val="22"/>
          <w:lang w:val="fr-FR"/>
        </w:rPr>
        <w:t>Port Management Association of Caribbean (PMAC)</w:t>
      </w:r>
      <w:r w:rsidR="00E02A2A">
        <w:rPr>
          <w:rFonts w:asciiTheme="minorHAnsi" w:hAnsiTheme="minorHAnsi" w:cstheme="minorHAnsi"/>
          <w:sz w:val="22"/>
          <w:szCs w:val="22"/>
          <w:lang w:val="fr-FR"/>
        </w:rPr>
        <w:t xml:space="preserve">, acteur portuaire majeur de la zone, </w:t>
      </w:r>
      <w:r>
        <w:rPr>
          <w:rFonts w:asciiTheme="minorHAnsi" w:hAnsiTheme="minorHAnsi" w:cstheme="minorHAnsi"/>
          <w:sz w:val="22"/>
          <w:szCs w:val="22"/>
          <w:lang w:val="fr-FR"/>
        </w:rPr>
        <w:t>représent</w:t>
      </w:r>
      <w:r w:rsidR="00E02A2A">
        <w:rPr>
          <w:rFonts w:asciiTheme="minorHAnsi" w:hAnsiTheme="minorHAnsi" w:cstheme="minorHAnsi"/>
          <w:sz w:val="22"/>
          <w:szCs w:val="22"/>
          <w:lang w:val="fr-FR"/>
        </w:rPr>
        <w:t>ant</w:t>
      </w:r>
      <w:r>
        <w:rPr>
          <w:rFonts w:asciiTheme="minorHAnsi" w:hAnsiTheme="minorHAnsi" w:cstheme="minorHAnsi"/>
          <w:sz w:val="22"/>
          <w:szCs w:val="22"/>
          <w:lang w:val="fr-FR"/>
        </w:rPr>
        <w:t xml:space="preserve"> 20 ports de la Caraïbe</w:t>
      </w:r>
      <w:r w:rsidR="00E02A2A">
        <w:rPr>
          <w:rFonts w:asciiTheme="minorHAnsi" w:hAnsiTheme="minorHAnsi" w:cstheme="minorHAnsi"/>
          <w:sz w:val="22"/>
          <w:szCs w:val="22"/>
          <w:lang w:val="fr-FR"/>
        </w:rPr>
        <w:t xml:space="preserve"> apportant une richesse de données et des possibilités de benchmarking.</w:t>
      </w:r>
    </w:p>
    <w:p w14:paraId="17F1A3DC" w14:textId="1ED98277" w:rsidR="00DB327A" w:rsidRDefault="00DB327A">
      <w:pPr>
        <w:spacing w:before="9" w:line="180" w:lineRule="exact"/>
        <w:rPr>
          <w:rFonts w:asciiTheme="minorHAnsi" w:hAnsiTheme="minorHAnsi" w:cstheme="minorHAnsi"/>
          <w:spacing w:val="-20"/>
          <w:sz w:val="18"/>
          <w:szCs w:val="18"/>
          <w:lang w:val="fr-FR"/>
        </w:rPr>
      </w:pPr>
    </w:p>
    <w:p w14:paraId="4D4D93CB" w14:textId="21C228B9" w:rsidR="00974C4C" w:rsidRPr="00F8027B" w:rsidRDefault="00F8027B" w:rsidP="00F8027B">
      <w:pPr>
        <w:keepNext/>
        <w:keepLines/>
        <w:shd w:val="clear" w:color="auto" w:fill="8496B0"/>
        <w:spacing w:before="240" w:after="120" w:line="259" w:lineRule="auto"/>
        <w:ind w:left="360" w:hanging="360"/>
        <w:jc w:val="both"/>
        <w:outlineLvl w:val="0"/>
        <w:rPr>
          <w:rFonts w:ascii="Calibri" w:hAnsi="Calibri" w:cs="Calibri"/>
          <w:b/>
          <w:smallCaps/>
          <w:sz w:val="24"/>
          <w:szCs w:val="24"/>
          <w:lang w:val="fr-FR"/>
        </w:rPr>
      </w:pPr>
      <w:bookmarkStart w:id="9" w:name="_Hlk187140170"/>
      <w:r>
        <w:rPr>
          <w:rFonts w:asciiTheme="minorHAnsi" w:hAnsiTheme="minorHAnsi" w:cstheme="minorHAnsi"/>
          <w:noProof/>
          <w:sz w:val="22"/>
          <w:szCs w:val="22"/>
          <w:lang w:val="fr-FR"/>
        </w:rPr>
        <w:drawing>
          <wp:anchor distT="0" distB="0" distL="114300" distR="114300" simplePos="0" relativeHeight="251658240" behindDoc="1" locked="0" layoutInCell="1" allowOverlap="1" wp14:anchorId="1B8AC5C0" wp14:editId="10275373">
            <wp:simplePos x="0" y="0"/>
            <wp:positionH relativeFrom="column">
              <wp:posOffset>-77308</wp:posOffset>
            </wp:positionH>
            <wp:positionV relativeFrom="paragraph">
              <wp:posOffset>377589</wp:posOffset>
            </wp:positionV>
            <wp:extent cx="5486400" cy="2774950"/>
            <wp:effectExtent l="95250" t="0" r="95250" b="0"/>
            <wp:wrapNone/>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r w:rsidR="006A728E" w:rsidRPr="006B4D3F">
        <w:rPr>
          <w:rFonts w:ascii="Calibri" w:hAnsi="Calibri" w:cs="Calibri"/>
          <w:b/>
          <w:smallCaps/>
          <w:sz w:val="24"/>
          <w:szCs w:val="24"/>
          <w:lang w:val="fr-FR"/>
        </w:rPr>
        <w:t xml:space="preserve">ARTICLE </w:t>
      </w:r>
      <w:r w:rsidR="00BA13ED">
        <w:rPr>
          <w:rFonts w:ascii="Calibri" w:hAnsi="Calibri" w:cs="Calibri"/>
          <w:b/>
          <w:smallCaps/>
          <w:sz w:val="24"/>
          <w:szCs w:val="24"/>
          <w:lang w:val="fr-FR"/>
        </w:rPr>
        <w:t>3</w:t>
      </w:r>
      <w:r w:rsidR="006A728E" w:rsidRPr="006B4D3F">
        <w:rPr>
          <w:rFonts w:ascii="Calibri" w:hAnsi="Calibri" w:cs="Calibri"/>
          <w:b/>
          <w:smallCaps/>
          <w:sz w:val="24"/>
          <w:szCs w:val="24"/>
          <w:lang w:val="fr-FR"/>
        </w:rPr>
        <w:t xml:space="preserve">- </w:t>
      </w:r>
      <w:r w:rsidR="00BA13ED">
        <w:rPr>
          <w:rFonts w:ascii="Calibri" w:hAnsi="Calibri" w:cs="Calibri"/>
          <w:b/>
          <w:smallCaps/>
          <w:sz w:val="24"/>
          <w:szCs w:val="24"/>
          <w:lang w:val="fr-FR"/>
        </w:rPr>
        <w:t>OBJET DE LA MISSION</w:t>
      </w:r>
      <w:bookmarkEnd w:id="9"/>
    </w:p>
    <w:p w14:paraId="7366A3BC" w14:textId="2054767C" w:rsidR="00E10EEC" w:rsidRDefault="00974C4C" w:rsidP="006A728E">
      <w:pPr>
        <w:spacing w:before="9"/>
        <w:rPr>
          <w:rFonts w:asciiTheme="minorHAnsi" w:hAnsiTheme="minorHAnsi" w:cstheme="minorHAnsi"/>
          <w:sz w:val="22"/>
          <w:szCs w:val="22"/>
          <w:u w:val="single"/>
          <w:lang w:val="fr-FR"/>
        </w:rPr>
      </w:pPr>
      <w:r>
        <w:rPr>
          <w:rFonts w:asciiTheme="minorHAnsi" w:hAnsiTheme="minorHAnsi" w:cstheme="minorHAnsi"/>
          <w:sz w:val="22"/>
          <w:szCs w:val="22"/>
          <w:u w:val="single"/>
          <w:lang w:val="fr-FR"/>
        </w:rPr>
        <w:t>3.1- Décomposition de la mission</w:t>
      </w:r>
    </w:p>
    <w:p w14:paraId="7EF3015E" w14:textId="151A01C2" w:rsidR="00F8027B" w:rsidRDefault="00F8027B" w:rsidP="006A728E">
      <w:pPr>
        <w:spacing w:before="9"/>
        <w:rPr>
          <w:rFonts w:asciiTheme="minorHAnsi" w:hAnsiTheme="minorHAnsi" w:cstheme="minorHAnsi"/>
          <w:sz w:val="22"/>
          <w:szCs w:val="22"/>
          <w:u w:val="single"/>
          <w:lang w:val="fr-FR"/>
        </w:rPr>
      </w:pPr>
    </w:p>
    <w:p w14:paraId="4E8A00C0" w14:textId="10F3196E" w:rsidR="00F8027B" w:rsidRDefault="00F8027B" w:rsidP="006A728E">
      <w:pPr>
        <w:spacing w:before="9"/>
        <w:rPr>
          <w:rFonts w:asciiTheme="minorHAnsi" w:hAnsiTheme="minorHAnsi" w:cstheme="minorHAnsi"/>
          <w:sz w:val="22"/>
          <w:szCs w:val="22"/>
          <w:u w:val="single"/>
          <w:lang w:val="fr-FR"/>
        </w:rPr>
      </w:pPr>
    </w:p>
    <w:p w14:paraId="522CCF1D" w14:textId="623A6F36" w:rsidR="00F8027B" w:rsidRDefault="00F8027B" w:rsidP="00F8027B">
      <w:pPr>
        <w:rPr>
          <w:rFonts w:asciiTheme="minorHAnsi" w:hAnsiTheme="minorHAnsi" w:cstheme="minorHAnsi"/>
          <w:sz w:val="22"/>
          <w:szCs w:val="22"/>
          <w:lang w:val="fr-FR"/>
        </w:rPr>
      </w:pPr>
    </w:p>
    <w:p w14:paraId="76C95516" w14:textId="23EE6C73" w:rsidR="00F8027B" w:rsidRPr="00F8027B" w:rsidRDefault="00F8027B" w:rsidP="00F8027B">
      <w:pPr>
        <w:rPr>
          <w:rFonts w:asciiTheme="minorHAnsi" w:hAnsiTheme="minorHAnsi" w:cstheme="minorHAnsi"/>
          <w:sz w:val="22"/>
          <w:szCs w:val="22"/>
          <w:lang w:val="fr-FR"/>
        </w:rPr>
      </w:pPr>
    </w:p>
    <w:p w14:paraId="17C8FE1A" w14:textId="264DCC67" w:rsidR="00A86691" w:rsidRDefault="00A86691" w:rsidP="006A728E">
      <w:pPr>
        <w:spacing w:before="9"/>
        <w:rPr>
          <w:rFonts w:asciiTheme="minorHAnsi" w:hAnsiTheme="minorHAnsi" w:cstheme="minorHAnsi"/>
          <w:sz w:val="22"/>
          <w:szCs w:val="22"/>
          <w:lang w:val="fr-FR"/>
        </w:rPr>
      </w:pPr>
    </w:p>
    <w:p w14:paraId="5E90817C" w14:textId="285554FE" w:rsidR="002B41B9" w:rsidRDefault="002B41B9" w:rsidP="006A728E">
      <w:pPr>
        <w:spacing w:before="9"/>
        <w:rPr>
          <w:rFonts w:asciiTheme="minorHAnsi" w:hAnsiTheme="minorHAnsi" w:cstheme="minorHAnsi"/>
          <w:sz w:val="22"/>
          <w:szCs w:val="22"/>
          <w:lang w:val="fr-FR"/>
        </w:rPr>
      </w:pPr>
    </w:p>
    <w:p w14:paraId="3AEFC08F" w14:textId="1F9A5815" w:rsidR="00F8027B" w:rsidRDefault="00F8027B" w:rsidP="00F8027B">
      <w:pPr>
        <w:spacing w:before="9"/>
        <w:jc w:val="both"/>
        <w:rPr>
          <w:rFonts w:asciiTheme="minorHAnsi" w:hAnsiTheme="minorHAnsi" w:cstheme="minorHAnsi"/>
          <w:sz w:val="22"/>
          <w:szCs w:val="22"/>
          <w:lang w:val="fr-FR"/>
        </w:rPr>
      </w:pPr>
    </w:p>
    <w:p w14:paraId="14ADBBFB" w14:textId="0CFE4ED7" w:rsidR="00F8027B" w:rsidRDefault="00F8027B" w:rsidP="00F8027B">
      <w:pPr>
        <w:spacing w:before="9"/>
        <w:jc w:val="both"/>
        <w:rPr>
          <w:rFonts w:asciiTheme="minorHAnsi" w:hAnsiTheme="minorHAnsi" w:cstheme="minorHAnsi"/>
          <w:sz w:val="22"/>
          <w:szCs w:val="22"/>
          <w:lang w:val="fr-FR"/>
        </w:rPr>
      </w:pPr>
    </w:p>
    <w:p w14:paraId="786AEC13" w14:textId="635A767E" w:rsidR="00F8027B" w:rsidRDefault="00F8027B" w:rsidP="00F8027B">
      <w:pPr>
        <w:spacing w:before="9"/>
        <w:jc w:val="both"/>
        <w:rPr>
          <w:rFonts w:asciiTheme="minorHAnsi" w:hAnsiTheme="minorHAnsi" w:cstheme="minorHAnsi"/>
          <w:sz w:val="22"/>
          <w:szCs w:val="22"/>
          <w:lang w:val="fr-FR"/>
        </w:rPr>
      </w:pPr>
    </w:p>
    <w:p w14:paraId="564CCBC4" w14:textId="2080BCD5" w:rsidR="00F8027B" w:rsidRDefault="00F8027B" w:rsidP="00F8027B">
      <w:pPr>
        <w:spacing w:before="9"/>
        <w:jc w:val="both"/>
        <w:rPr>
          <w:rFonts w:asciiTheme="minorHAnsi" w:hAnsiTheme="minorHAnsi" w:cstheme="minorHAnsi"/>
          <w:sz w:val="22"/>
          <w:szCs w:val="22"/>
          <w:lang w:val="fr-FR"/>
        </w:rPr>
      </w:pPr>
      <w:r>
        <w:rPr>
          <w:rFonts w:asciiTheme="minorHAnsi" w:hAnsiTheme="minorHAnsi" w:cstheme="minorHAnsi"/>
          <w:noProof/>
          <w:sz w:val="22"/>
          <w:szCs w:val="22"/>
          <w:lang w:val="fr-FR"/>
        </w:rPr>
        <w:drawing>
          <wp:anchor distT="0" distB="0" distL="114300" distR="114300" simplePos="0" relativeHeight="251659264" behindDoc="1" locked="0" layoutInCell="1" allowOverlap="1" wp14:anchorId="33C304C9" wp14:editId="1FD786BF">
            <wp:simplePos x="0" y="0"/>
            <wp:positionH relativeFrom="margin">
              <wp:posOffset>-161600</wp:posOffset>
            </wp:positionH>
            <wp:positionV relativeFrom="paragraph">
              <wp:posOffset>191549</wp:posOffset>
            </wp:positionV>
            <wp:extent cx="5560488" cy="349863"/>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0488" cy="349863"/>
                    </a:xfrm>
                    <a:prstGeom prst="rect">
                      <a:avLst/>
                    </a:prstGeom>
                    <a:noFill/>
                  </pic:spPr>
                </pic:pic>
              </a:graphicData>
            </a:graphic>
            <wp14:sizeRelH relativeFrom="margin">
              <wp14:pctWidth>0</wp14:pctWidth>
            </wp14:sizeRelH>
          </wp:anchor>
        </w:drawing>
      </w:r>
    </w:p>
    <w:p w14:paraId="261CBA25" w14:textId="7ADEBA25" w:rsidR="00F8027B" w:rsidRDefault="00F8027B" w:rsidP="00F8027B">
      <w:pPr>
        <w:spacing w:before="9"/>
        <w:jc w:val="both"/>
        <w:rPr>
          <w:rFonts w:asciiTheme="minorHAnsi" w:hAnsiTheme="minorHAnsi" w:cstheme="minorHAnsi"/>
          <w:sz w:val="22"/>
          <w:szCs w:val="22"/>
          <w:lang w:val="fr-FR"/>
        </w:rPr>
      </w:pPr>
      <w:r>
        <w:rPr>
          <w:rFonts w:asciiTheme="minorHAnsi" w:hAnsiTheme="minorHAnsi" w:cstheme="minorHAnsi"/>
          <w:noProof/>
          <w:sz w:val="22"/>
          <w:szCs w:val="22"/>
          <w:lang w:val="fr-FR"/>
        </w:rPr>
        <w:drawing>
          <wp:anchor distT="0" distB="0" distL="114300" distR="114300" simplePos="0" relativeHeight="251660288" behindDoc="0" locked="0" layoutInCell="1" allowOverlap="1" wp14:anchorId="4D9821C4" wp14:editId="215D5C49">
            <wp:simplePos x="0" y="0"/>
            <wp:positionH relativeFrom="margin">
              <wp:align>left</wp:align>
            </wp:positionH>
            <wp:positionV relativeFrom="paragraph">
              <wp:posOffset>9525</wp:posOffset>
            </wp:positionV>
            <wp:extent cx="5600700" cy="323850"/>
            <wp:effectExtent l="0" t="0" r="0" b="0"/>
            <wp:wrapNone/>
            <wp:docPr id="7" name="Diagramme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p>
    <w:p w14:paraId="11DB4B65" w14:textId="6B269122" w:rsidR="00F8027B" w:rsidRDefault="00F8027B" w:rsidP="00F8027B">
      <w:pPr>
        <w:spacing w:before="9"/>
        <w:jc w:val="both"/>
        <w:rPr>
          <w:rFonts w:asciiTheme="minorHAnsi" w:hAnsiTheme="minorHAnsi" w:cstheme="minorHAnsi"/>
          <w:sz w:val="22"/>
          <w:szCs w:val="22"/>
          <w:lang w:val="fr-FR"/>
        </w:rPr>
      </w:pPr>
    </w:p>
    <w:p w14:paraId="2A27F76B" w14:textId="371DEB5E" w:rsidR="00F8027B" w:rsidRDefault="00F8027B" w:rsidP="00F8027B">
      <w:pPr>
        <w:spacing w:before="9"/>
        <w:jc w:val="both"/>
        <w:rPr>
          <w:rFonts w:asciiTheme="minorHAnsi" w:hAnsiTheme="minorHAnsi" w:cstheme="minorHAnsi"/>
          <w:sz w:val="22"/>
          <w:szCs w:val="22"/>
          <w:lang w:val="fr-FR"/>
        </w:rPr>
      </w:pPr>
      <w:r w:rsidRPr="006A728E">
        <w:rPr>
          <w:rFonts w:asciiTheme="minorHAnsi" w:hAnsiTheme="minorHAnsi" w:cstheme="minorHAnsi"/>
          <w:sz w:val="22"/>
          <w:szCs w:val="22"/>
          <w:lang w:val="fr-FR"/>
        </w:rPr>
        <w:t xml:space="preserve">Le marché </w:t>
      </w:r>
      <w:r>
        <w:rPr>
          <w:rFonts w:asciiTheme="minorHAnsi" w:hAnsiTheme="minorHAnsi" w:cstheme="minorHAnsi"/>
          <w:sz w:val="22"/>
          <w:szCs w:val="22"/>
          <w:lang w:val="fr-FR"/>
        </w:rPr>
        <w:t xml:space="preserve">est sous la responsabilité de la Direction de la Prospective et du Développement du GPM Guyane. </w:t>
      </w:r>
    </w:p>
    <w:p w14:paraId="5A4B7FF6" w14:textId="77777777" w:rsidR="00F8027B" w:rsidRDefault="00F8027B" w:rsidP="00F8027B">
      <w:pPr>
        <w:spacing w:line="200" w:lineRule="exact"/>
        <w:jc w:val="both"/>
        <w:rPr>
          <w:rFonts w:asciiTheme="minorHAnsi" w:hAnsiTheme="minorHAnsi" w:cstheme="minorHAnsi"/>
          <w:sz w:val="22"/>
          <w:szCs w:val="22"/>
          <w:lang w:val="fr-FR"/>
        </w:rPr>
      </w:pPr>
      <w:r w:rsidRPr="00EB4C9D">
        <w:rPr>
          <w:rFonts w:asciiTheme="minorHAnsi" w:hAnsiTheme="minorHAnsi" w:cstheme="minorHAnsi"/>
          <w:sz w:val="22"/>
          <w:szCs w:val="22"/>
          <w:lang w:val="fr-FR"/>
        </w:rPr>
        <w:t>Les candidats devront faire des propositions de planning d’exécution du projet.</w:t>
      </w:r>
    </w:p>
    <w:p w14:paraId="72800522" w14:textId="77777777" w:rsidR="00F76983" w:rsidRPr="00A93535" w:rsidRDefault="00F76983" w:rsidP="00D50222">
      <w:pPr>
        <w:spacing w:before="8" w:line="260" w:lineRule="exact"/>
        <w:jc w:val="both"/>
        <w:rPr>
          <w:rFonts w:asciiTheme="minorHAnsi" w:hAnsiTheme="minorHAnsi" w:cstheme="minorHAnsi"/>
          <w:spacing w:val="-20"/>
          <w:sz w:val="26"/>
          <w:szCs w:val="26"/>
          <w:lang w:val="fr-FR"/>
        </w:rPr>
      </w:pPr>
    </w:p>
    <w:p w14:paraId="5EF210C1" w14:textId="31C5E5F0" w:rsidR="006A728E" w:rsidRPr="00E274D0" w:rsidRDefault="00974C4C" w:rsidP="00D50222">
      <w:pPr>
        <w:jc w:val="both"/>
        <w:rPr>
          <w:rFonts w:asciiTheme="minorHAnsi" w:hAnsiTheme="minorHAnsi" w:cstheme="minorHAnsi"/>
          <w:sz w:val="22"/>
          <w:szCs w:val="22"/>
          <w:u w:val="single"/>
          <w:lang w:val="fr-FR"/>
        </w:rPr>
      </w:pPr>
      <w:r>
        <w:rPr>
          <w:rFonts w:asciiTheme="minorHAnsi" w:hAnsiTheme="minorHAnsi" w:cstheme="minorHAnsi"/>
          <w:sz w:val="22"/>
          <w:szCs w:val="22"/>
          <w:u w:val="single"/>
          <w:lang w:val="fr-FR"/>
        </w:rPr>
        <w:t>3</w:t>
      </w:r>
      <w:r w:rsidR="00097E1A" w:rsidRPr="00E274D0">
        <w:rPr>
          <w:rFonts w:asciiTheme="minorHAnsi" w:hAnsiTheme="minorHAnsi" w:cstheme="minorHAnsi"/>
          <w:sz w:val="22"/>
          <w:szCs w:val="22"/>
          <w:u w:val="single"/>
          <w:lang w:val="fr-FR"/>
        </w:rPr>
        <w:t>.</w:t>
      </w:r>
      <w:r w:rsidR="00E807C5">
        <w:rPr>
          <w:rFonts w:asciiTheme="minorHAnsi" w:hAnsiTheme="minorHAnsi" w:cstheme="minorHAnsi"/>
          <w:sz w:val="22"/>
          <w:szCs w:val="22"/>
          <w:u w:val="single"/>
          <w:lang w:val="fr-FR"/>
        </w:rPr>
        <w:t xml:space="preserve">2 </w:t>
      </w:r>
      <w:r w:rsidR="006A728E" w:rsidRPr="00E274D0">
        <w:rPr>
          <w:rFonts w:asciiTheme="minorHAnsi" w:hAnsiTheme="minorHAnsi" w:cstheme="minorHAnsi"/>
          <w:sz w:val="22"/>
          <w:szCs w:val="22"/>
          <w:u w:val="single"/>
          <w:lang w:val="fr-FR"/>
        </w:rPr>
        <w:t>Présentation des prestations </w:t>
      </w:r>
      <w:r w:rsidR="00F95AC4" w:rsidRPr="00E274D0">
        <w:rPr>
          <w:rFonts w:asciiTheme="minorHAnsi" w:hAnsiTheme="minorHAnsi" w:cstheme="minorHAnsi"/>
          <w:sz w:val="22"/>
          <w:szCs w:val="22"/>
          <w:u w:val="single"/>
          <w:lang w:val="fr-FR"/>
        </w:rPr>
        <w:t xml:space="preserve">attendues </w:t>
      </w:r>
      <w:r w:rsidR="006A728E" w:rsidRPr="00E274D0">
        <w:rPr>
          <w:rFonts w:asciiTheme="minorHAnsi" w:hAnsiTheme="minorHAnsi" w:cstheme="minorHAnsi"/>
          <w:sz w:val="22"/>
          <w:szCs w:val="22"/>
          <w:u w:val="single"/>
          <w:lang w:val="fr-FR"/>
        </w:rPr>
        <w:t>:</w:t>
      </w:r>
    </w:p>
    <w:p w14:paraId="7342D4A9" w14:textId="77777777" w:rsidR="00266C0A" w:rsidRPr="00266C0A" w:rsidRDefault="00266C0A" w:rsidP="00D50222">
      <w:pPr>
        <w:jc w:val="both"/>
        <w:rPr>
          <w:rFonts w:asciiTheme="minorHAnsi" w:hAnsiTheme="minorHAnsi" w:cstheme="minorHAnsi"/>
          <w:b/>
          <w:bCs/>
          <w:sz w:val="22"/>
          <w:szCs w:val="22"/>
          <w:lang w:val="fr-FR"/>
        </w:rPr>
      </w:pPr>
    </w:p>
    <w:p w14:paraId="4D9ED840" w14:textId="1EB3784B" w:rsidR="00832E57" w:rsidRDefault="006A728E" w:rsidP="00EF7A65">
      <w:pPr>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Le marché se décompose en </w:t>
      </w:r>
      <w:r w:rsidR="007A0A22">
        <w:rPr>
          <w:rFonts w:asciiTheme="minorHAnsi" w:hAnsiTheme="minorHAnsi" w:cstheme="minorHAnsi"/>
          <w:sz w:val="22"/>
          <w:szCs w:val="22"/>
          <w:lang w:val="fr-FR"/>
        </w:rPr>
        <w:t>6</w:t>
      </w:r>
      <w:r>
        <w:rPr>
          <w:rFonts w:asciiTheme="minorHAnsi" w:hAnsiTheme="minorHAnsi" w:cstheme="minorHAnsi"/>
          <w:sz w:val="22"/>
          <w:szCs w:val="22"/>
          <w:lang w:val="fr-FR"/>
        </w:rPr>
        <w:t xml:space="preserve"> </w:t>
      </w:r>
      <w:r w:rsidR="005D4F0B">
        <w:rPr>
          <w:rFonts w:asciiTheme="minorHAnsi" w:hAnsiTheme="minorHAnsi" w:cstheme="minorHAnsi"/>
          <w:sz w:val="22"/>
          <w:szCs w:val="22"/>
          <w:lang w:val="fr-FR"/>
        </w:rPr>
        <w:t>grands domaines</w:t>
      </w:r>
      <w:r>
        <w:rPr>
          <w:rFonts w:asciiTheme="minorHAnsi" w:hAnsiTheme="minorHAnsi" w:cstheme="minorHAnsi"/>
          <w:sz w:val="22"/>
          <w:szCs w:val="22"/>
          <w:lang w:val="fr-FR"/>
        </w:rPr>
        <w:t xml:space="preserve"> pour une durée maximale de </w:t>
      </w:r>
      <w:r w:rsidR="005D2B53">
        <w:rPr>
          <w:rFonts w:asciiTheme="minorHAnsi" w:hAnsiTheme="minorHAnsi" w:cstheme="minorHAnsi"/>
          <w:sz w:val="22"/>
          <w:szCs w:val="22"/>
          <w:lang w:val="fr-FR"/>
        </w:rPr>
        <w:t xml:space="preserve">3 </w:t>
      </w:r>
      <w:r>
        <w:rPr>
          <w:rFonts w:asciiTheme="minorHAnsi" w:hAnsiTheme="minorHAnsi" w:cstheme="minorHAnsi"/>
          <w:sz w:val="22"/>
          <w:szCs w:val="22"/>
          <w:lang w:val="fr-FR"/>
        </w:rPr>
        <w:t>ans</w:t>
      </w:r>
      <w:r w:rsidR="005D4F0B">
        <w:rPr>
          <w:rFonts w:asciiTheme="minorHAnsi" w:hAnsiTheme="minorHAnsi" w:cstheme="minorHAnsi"/>
          <w:sz w:val="22"/>
          <w:szCs w:val="22"/>
          <w:lang w:val="fr-FR"/>
        </w:rPr>
        <w:t> :</w:t>
      </w:r>
    </w:p>
    <w:p w14:paraId="68C0A990" w14:textId="13D4CA18" w:rsidR="00097E1A" w:rsidRPr="006B2D7A" w:rsidRDefault="000A17AD" w:rsidP="00EF7A65">
      <w:pPr>
        <w:pStyle w:val="Paragraphedeliste"/>
        <w:numPr>
          <w:ilvl w:val="0"/>
          <w:numId w:val="5"/>
        </w:numPr>
        <w:jc w:val="both"/>
        <w:rPr>
          <w:rFonts w:asciiTheme="minorHAnsi" w:hAnsiTheme="minorHAnsi" w:cstheme="minorHAnsi"/>
          <w:sz w:val="22"/>
          <w:szCs w:val="22"/>
          <w:lang w:val="fr-FR"/>
        </w:rPr>
      </w:pPr>
      <w:r>
        <w:rPr>
          <w:rFonts w:asciiTheme="minorHAnsi" w:hAnsiTheme="minorHAnsi" w:cstheme="minorHAnsi"/>
          <w:b/>
          <w:bCs/>
          <w:sz w:val="22"/>
          <w:szCs w:val="22"/>
          <w:lang w:val="fr-FR"/>
        </w:rPr>
        <w:t>Le</w:t>
      </w:r>
      <w:r w:rsidR="00097E1A" w:rsidRPr="00AD6FB6">
        <w:rPr>
          <w:rFonts w:asciiTheme="minorHAnsi" w:hAnsiTheme="minorHAnsi" w:cstheme="minorHAnsi"/>
          <w:b/>
          <w:bCs/>
          <w:sz w:val="22"/>
          <w:szCs w:val="22"/>
          <w:lang w:val="fr-FR"/>
        </w:rPr>
        <w:t xml:space="preserve"> pilotage global du projet </w:t>
      </w:r>
      <w:r w:rsidR="00097E1A">
        <w:rPr>
          <w:rFonts w:asciiTheme="minorHAnsi" w:hAnsiTheme="minorHAnsi" w:cstheme="minorHAnsi"/>
          <w:sz w:val="22"/>
          <w:szCs w:val="22"/>
          <w:lang w:val="fr-FR"/>
        </w:rPr>
        <w:t>intégrant</w:t>
      </w:r>
      <w:r w:rsidR="00097E1A" w:rsidRPr="00097E1A">
        <w:rPr>
          <w:rFonts w:asciiTheme="minorHAnsi" w:hAnsiTheme="minorHAnsi" w:cstheme="minorHAnsi"/>
          <w:sz w:val="22"/>
          <w:szCs w:val="22"/>
          <w:lang w:val="fr-FR"/>
        </w:rPr>
        <w:t xml:space="preserve"> </w:t>
      </w:r>
      <w:bookmarkStart w:id="10" w:name="_Hlk187835866"/>
      <w:r w:rsidR="00097E1A" w:rsidRPr="00097E1A">
        <w:rPr>
          <w:rFonts w:asciiTheme="minorHAnsi" w:hAnsiTheme="minorHAnsi" w:cstheme="minorHAnsi"/>
          <w:sz w:val="22"/>
          <w:szCs w:val="22"/>
          <w:lang w:val="fr-FR"/>
        </w:rPr>
        <w:t xml:space="preserve">la </w:t>
      </w:r>
      <w:r w:rsidR="00466990">
        <w:rPr>
          <w:rFonts w:asciiTheme="minorHAnsi" w:hAnsiTheme="minorHAnsi" w:cstheme="minorHAnsi"/>
          <w:sz w:val="22"/>
          <w:szCs w:val="22"/>
          <w:lang w:val="fr-FR"/>
        </w:rPr>
        <w:t xml:space="preserve">gestion et la </w:t>
      </w:r>
      <w:r w:rsidR="00097E1A" w:rsidRPr="00097E1A">
        <w:rPr>
          <w:rFonts w:asciiTheme="minorHAnsi" w:hAnsiTheme="minorHAnsi" w:cstheme="minorHAnsi"/>
          <w:sz w:val="22"/>
          <w:szCs w:val="22"/>
          <w:lang w:val="fr-FR"/>
        </w:rPr>
        <w:t xml:space="preserve">coordination avec </w:t>
      </w:r>
      <w:r w:rsidR="00466990">
        <w:rPr>
          <w:rFonts w:asciiTheme="minorHAnsi" w:hAnsiTheme="minorHAnsi" w:cstheme="minorHAnsi"/>
          <w:sz w:val="22"/>
          <w:szCs w:val="22"/>
          <w:lang w:val="fr-FR"/>
        </w:rPr>
        <w:t xml:space="preserve">des équipes et des </w:t>
      </w:r>
      <w:r w:rsidR="00097E1A" w:rsidRPr="00097E1A">
        <w:rPr>
          <w:rFonts w:asciiTheme="minorHAnsi" w:hAnsiTheme="minorHAnsi" w:cstheme="minorHAnsi"/>
          <w:sz w:val="22"/>
          <w:szCs w:val="22"/>
          <w:lang w:val="fr-FR"/>
        </w:rPr>
        <w:t>partenaires</w:t>
      </w:r>
      <w:r w:rsidR="00832E57">
        <w:rPr>
          <w:rFonts w:asciiTheme="minorHAnsi" w:hAnsiTheme="minorHAnsi" w:cstheme="minorHAnsi"/>
          <w:sz w:val="22"/>
          <w:szCs w:val="22"/>
          <w:lang w:val="fr-FR"/>
        </w:rPr>
        <w:t xml:space="preserve"> dans le respect d’un rétroplanning mis à jour régulièrement</w:t>
      </w:r>
      <w:r w:rsidR="005D4F0B">
        <w:rPr>
          <w:rFonts w:asciiTheme="minorHAnsi" w:hAnsiTheme="minorHAnsi" w:cstheme="minorHAnsi"/>
          <w:sz w:val="22"/>
          <w:szCs w:val="22"/>
          <w:lang w:val="fr-FR"/>
        </w:rPr>
        <w:t xml:space="preserve">. </w:t>
      </w:r>
      <w:r w:rsidR="006B2D7A">
        <w:rPr>
          <w:rFonts w:asciiTheme="minorHAnsi" w:hAnsiTheme="minorHAnsi" w:cstheme="minorHAnsi"/>
          <w:sz w:val="22"/>
          <w:szCs w:val="22"/>
          <w:lang w:val="fr-FR"/>
        </w:rPr>
        <w:t>Cela inclut la présentation du projet aux instances d</w:t>
      </w:r>
      <w:r w:rsidR="00301A21">
        <w:rPr>
          <w:rFonts w:asciiTheme="minorHAnsi" w:hAnsiTheme="minorHAnsi" w:cstheme="minorHAnsi"/>
          <w:sz w:val="22"/>
          <w:szCs w:val="22"/>
          <w:lang w:val="fr-FR"/>
        </w:rPr>
        <w:t xml:space="preserve">es </w:t>
      </w:r>
      <w:r w:rsidR="006B2D7A">
        <w:rPr>
          <w:rFonts w:asciiTheme="minorHAnsi" w:hAnsiTheme="minorHAnsi" w:cstheme="minorHAnsi"/>
          <w:sz w:val="22"/>
          <w:szCs w:val="22"/>
          <w:lang w:val="fr-FR"/>
        </w:rPr>
        <w:t xml:space="preserve">GPM </w:t>
      </w:r>
      <w:r w:rsidR="000A1A7D">
        <w:rPr>
          <w:rFonts w:asciiTheme="minorHAnsi" w:hAnsiTheme="minorHAnsi" w:cstheme="minorHAnsi"/>
          <w:sz w:val="22"/>
          <w:szCs w:val="22"/>
          <w:lang w:val="fr-FR"/>
        </w:rPr>
        <w:t>en présentiel ou en distanciel</w:t>
      </w:r>
      <w:r w:rsidR="006B2D7A">
        <w:rPr>
          <w:rFonts w:asciiTheme="minorHAnsi" w:hAnsiTheme="minorHAnsi" w:cstheme="minorHAnsi"/>
          <w:sz w:val="22"/>
          <w:szCs w:val="22"/>
          <w:lang w:val="fr-FR"/>
        </w:rPr>
        <w:t>.</w:t>
      </w:r>
    </w:p>
    <w:p w14:paraId="2DB3CEFC" w14:textId="0C329A1B" w:rsidR="006B2D7A" w:rsidRDefault="006B2D7A" w:rsidP="00EF7A65">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Pilotage </w:t>
      </w:r>
      <w:r w:rsidR="00D51FA0">
        <w:rPr>
          <w:rFonts w:asciiTheme="minorHAnsi" w:hAnsiTheme="minorHAnsi" w:cstheme="minorHAnsi"/>
          <w:sz w:val="22"/>
          <w:szCs w:val="22"/>
          <w:lang w:val="fr-FR"/>
        </w:rPr>
        <w:t>du cofinancement</w:t>
      </w:r>
      <w:r>
        <w:rPr>
          <w:rFonts w:asciiTheme="minorHAnsi" w:hAnsiTheme="minorHAnsi" w:cstheme="minorHAnsi"/>
          <w:sz w:val="22"/>
          <w:szCs w:val="22"/>
          <w:lang w:val="fr-FR"/>
        </w:rPr>
        <w:t xml:space="preserve"> INTERREG </w:t>
      </w:r>
      <w:r w:rsidR="009D5993">
        <w:rPr>
          <w:rFonts w:asciiTheme="minorHAnsi" w:hAnsiTheme="minorHAnsi" w:cstheme="minorHAnsi"/>
          <w:sz w:val="22"/>
          <w:szCs w:val="22"/>
          <w:lang w:val="fr-FR"/>
        </w:rPr>
        <w:t>(</w:t>
      </w:r>
      <w:r>
        <w:rPr>
          <w:rFonts w:asciiTheme="minorHAnsi" w:hAnsiTheme="minorHAnsi" w:cstheme="minorHAnsi"/>
          <w:sz w:val="22"/>
          <w:szCs w:val="22"/>
          <w:lang w:val="fr-FR"/>
        </w:rPr>
        <w:t>indicateurs, stratégie de communication, process comptable etc.</w:t>
      </w:r>
      <w:r w:rsidR="009D5993">
        <w:rPr>
          <w:rFonts w:asciiTheme="minorHAnsi" w:hAnsiTheme="minorHAnsi" w:cstheme="minorHAnsi"/>
          <w:sz w:val="22"/>
          <w:szCs w:val="22"/>
          <w:lang w:val="fr-FR"/>
        </w:rPr>
        <w:t xml:space="preserve">) </w:t>
      </w:r>
      <w:r w:rsidR="00D51FA0">
        <w:rPr>
          <w:rFonts w:asciiTheme="minorHAnsi" w:hAnsiTheme="minorHAnsi" w:cstheme="minorHAnsi"/>
          <w:sz w:val="22"/>
          <w:szCs w:val="22"/>
          <w:lang w:val="fr-FR"/>
        </w:rPr>
        <w:t>auprès d’INTERREG CARAIBES, du chef de file et des membres.</w:t>
      </w:r>
    </w:p>
    <w:p w14:paraId="52CFE096" w14:textId="7919B168" w:rsidR="00EA37DE" w:rsidRPr="00F316D0" w:rsidRDefault="00EA37DE" w:rsidP="00EF7A65">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R</w:t>
      </w:r>
      <w:r w:rsidRPr="00EA37DE">
        <w:rPr>
          <w:rFonts w:asciiTheme="minorHAnsi" w:hAnsiTheme="minorHAnsi" w:cstheme="minorHAnsi"/>
          <w:sz w:val="22"/>
          <w:szCs w:val="22"/>
          <w:lang w:val="fr-FR"/>
        </w:rPr>
        <w:t xml:space="preserve">eportings physique et financier </w:t>
      </w:r>
      <w:r>
        <w:rPr>
          <w:rFonts w:asciiTheme="minorHAnsi" w:hAnsiTheme="minorHAnsi" w:cstheme="minorHAnsi"/>
          <w:sz w:val="22"/>
          <w:szCs w:val="22"/>
          <w:lang w:val="fr-FR"/>
        </w:rPr>
        <w:t>mensuels</w:t>
      </w:r>
      <w:r w:rsidR="00115B49">
        <w:rPr>
          <w:rFonts w:asciiTheme="minorHAnsi" w:hAnsiTheme="minorHAnsi" w:cstheme="minorHAnsi"/>
          <w:sz w:val="22"/>
          <w:szCs w:val="22"/>
          <w:lang w:val="fr-FR"/>
        </w:rPr>
        <w:t xml:space="preserve"> et annuels</w:t>
      </w:r>
      <w:r>
        <w:rPr>
          <w:rFonts w:asciiTheme="minorHAnsi" w:hAnsiTheme="minorHAnsi" w:cstheme="minorHAnsi"/>
          <w:sz w:val="22"/>
          <w:szCs w:val="22"/>
          <w:lang w:val="fr-FR"/>
        </w:rPr>
        <w:t xml:space="preserve"> </w:t>
      </w:r>
      <w:r w:rsidRPr="00EA37DE">
        <w:rPr>
          <w:rFonts w:asciiTheme="minorHAnsi" w:hAnsiTheme="minorHAnsi" w:cstheme="minorHAnsi"/>
          <w:sz w:val="22"/>
          <w:szCs w:val="22"/>
          <w:lang w:val="fr-FR"/>
        </w:rPr>
        <w:t>notamment sur Synergie</w:t>
      </w:r>
      <w:r w:rsidR="00D663CC" w:rsidRPr="00D663CC">
        <w:rPr>
          <w:rFonts w:ascii="Calibri" w:eastAsia="Calibri" w:hAnsi="Calibri" w:cs="Calibri"/>
        </w:rPr>
        <w:t xml:space="preserve"> </w:t>
      </w:r>
      <w:r w:rsidR="00F316D0" w:rsidRPr="00F316D0">
        <w:rPr>
          <w:rFonts w:ascii="Calibri" w:eastAsia="Calibri" w:hAnsi="Calibri" w:cs="Calibri"/>
          <w:sz w:val="22"/>
          <w:szCs w:val="22"/>
        </w:rPr>
        <w:t xml:space="preserve">avec </w:t>
      </w:r>
      <w:r w:rsidR="00D663CC" w:rsidRPr="00F316D0">
        <w:rPr>
          <w:rFonts w:ascii="Calibri" w:eastAsia="Calibri" w:hAnsi="Calibri" w:cs="Calibri"/>
          <w:sz w:val="22"/>
          <w:szCs w:val="22"/>
        </w:rPr>
        <w:t>validation du</w:t>
      </w:r>
      <w:r w:rsidR="00D663CC" w:rsidRPr="00740649">
        <w:rPr>
          <w:rFonts w:ascii="Calibri" w:eastAsia="Calibri" w:hAnsi="Calibri" w:cs="Calibri"/>
          <w:sz w:val="22"/>
          <w:szCs w:val="22"/>
        </w:rPr>
        <w:t xml:space="preserve"> chef de file</w:t>
      </w:r>
    </w:p>
    <w:p w14:paraId="4CD4429E" w14:textId="2DE79C06" w:rsidR="00A538CD" w:rsidRDefault="00A538CD" w:rsidP="00EF7A65">
      <w:pPr>
        <w:pStyle w:val="Paragraphedeliste"/>
        <w:numPr>
          <w:ilvl w:val="1"/>
          <w:numId w:val="5"/>
        </w:numPr>
        <w:jc w:val="both"/>
        <w:rPr>
          <w:rFonts w:asciiTheme="minorHAnsi" w:hAnsiTheme="minorHAnsi" w:cstheme="minorHAnsi"/>
          <w:sz w:val="22"/>
          <w:szCs w:val="22"/>
        </w:rPr>
      </w:pPr>
      <w:r w:rsidRPr="00931518">
        <w:rPr>
          <w:rFonts w:asciiTheme="minorHAnsi" w:hAnsiTheme="minorHAnsi" w:cstheme="minorHAnsi"/>
          <w:sz w:val="22"/>
          <w:szCs w:val="22"/>
        </w:rPr>
        <w:t>Gestion des Comités de Pilotage et des Comités Techniques (présentations,</w:t>
      </w:r>
      <w:r w:rsidR="00E50C38">
        <w:rPr>
          <w:rFonts w:asciiTheme="minorHAnsi" w:hAnsiTheme="minorHAnsi" w:cstheme="minorHAnsi"/>
          <w:sz w:val="22"/>
          <w:szCs w:val="22"/>
        </w:rPr>
        <w:t xml:space="preserve"> animations,</w:t>
      </w:r>
      <w:r w:rsidRPr="00931518">
        <w:rPr>
          <w:rFonts w:asciiTheme="minorHAnsi" w:hAnsiTheme="minorHAnsi" w:cstheme="minorHAnsi"/>
          <w:sz w:val="22"/>
          <w:szCs w:val="22"/>
        </w:rPr>
        <w:t xml:space="preserve"> comptes-rendus, …)</w:t>
      </w:r>
    </w:p>
    <w:p w14:paraId="29596B1F" w14:textId="6B6CE18F" w:rsidR="00115B49" w:rsidRDefault="00115B49" w:rsidP="00EF7A65">
      <w:pPr>
        <w:pStyle w:val="Paragraphedeliste"/>
        <w:numPr>
          <w:ilvl w:val="1"/>
          <w:numId w:val="5"/>
        </w:numPr>
        <w:jc w:val="both"/>
        <w:rPr>
          <w:rFonts w:asciiTheme="minorHAnsi" w:hAnsiTheme="minorHAnsi" w:cstheme="minorHAnsi"/>
          <w:sz w:val="22"/>
          <w:szCs w:val="22"/>
        </w:rPr>
      </w:pPr>
      <w:r>
        <w:rPr>
          <w:rFonts w:asciiTheme="minorHAnsi" w:hAnsiTheme="minorHAnsi" w:cstheme="minorHAnsi"/>
          <w:sz w:val="22"/>
          <w:szCs w:val="22"/>
        </w:rPr>
        <w:t xml:space="preserve">Bilan </w:t>
      </w:r>
      <w:r w:rsidR="0070456A">
        <w:rPr>
          <w:rFonts w:asciiTheme="minorHAnsi" w:hAnsiTheme="minorHAnsi" w:cstheme="minorHAnsi"/>
          <w:sz w:val="22"/>
          <w:szCs w:val="22"/>
        </w:rPr>
        <w:t>général</w:t>
      </w:r>
    </w:p>
    <w:bookmarkEnd w:id="10"/>
    <w:p w14:paraId="344EC67C" w14:textId="77777777" w:rsidR="0075290E" w:rsidRPr="00EA37DE" w:rsidRDefault="0075290E" w:rsidP="00EF7A65">
      <w:pPr>
        <w:jc w:val="both"/>
        <w:rPr>
          <w:rFonts w:asciiTheme="minorHAnsi" w:hAnsiTheme="minorHAnsi" w:cstheme="minorHAnsi"/>
          <w:sz w:val="22"/>
          <w:szCs w:val="22"/>
          <w:lang w:val="fr-FR"/>
        </w:rPr>
      </w:pPr>
    </w:p>
    <w:p w14:paraId="38600013" w14:textId="746396B2" w:rsidR="00840151" w:rsidRDefault="000A17AD" w:rsidP="00EF7A65">
      <w:pPr>
        <w:pStyle w:val="Paragraphedeliste"/>
        <w:numPr>
          <w:ilvl w:val="0"/>
          <w:numId w:val="5"/>
        </w:numPr>
        <w:jc w:val="both"/>
        <w:rPr>
          <w:rFonts w:asciiTheme="minorHAnsi" w:hAnsiTheme="minorHAnsi" w:cstheme="minorHAnsi"/>
          <w:sz w:val="22"/>
          <w:szCs w:val="22"/>
          <w:lang w:val="fr-FR"/>
        </w:rPr>
      </w:pPr>
      <w:r>
        <w:rPr>
          <w:rFonts w:asciiTheme="minorHAnsi" w:hAnsiTheme="minorHAnsi" w:cstheme="minorHAnsi"/>
          <w:b/>
          <w:bCs/>
          <w:sz w:val="22"/>
          <w:szCs w:val="22"/>
          <w:lang w:val="fr-FR"/>
        </w:rPr>
        <w:t>Le f</w:t>
      </w:r>
      <w:r w:rsidR="00840151" w:rsidRPr="00AD6FB6">
        <w:rPr>
          <w:rFonts w:asciiTheme="minorHAnsi" w:hAnsiTheme="minorHAnsi" w:cstheme="minorHAnsi"/>
          <w:b/>
          <w:bCs/>
          <w:sz w:val="22"/>
          <w:szCs w:val="22"/>
          <w:lang w:val="fr-FR"/>
        </w:rPr>
        <w:t>onctionnent de l’observatoire</w:t>
      </w:r>
      <w:r w:rsidR="00840151">
        <w:rPr>
          <w:rFonts w:asciiTheme="minorHAnsi" w:hAnsiTheme="minorHAnsi" w:cstheme="minorHAnsi"/>
          <w:sz w:val="22"/>
          <w:szCs w:val="22"/>
          <w:lang w:val="fr-FR"/>
        </w:rPr>
        <w:t xml:space="preserve">, </w:t>
      </w:r>
    </w:p>
    <w:p w14:paraId="63AF627A" w14:textId="174044B6" w:rsidR="00840151" w:rsidRDefault="00840151" w:rsidP="00EF7A65">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Collecte de données, t</w:t>
      </w:r>
      <w:r w:rsidRPr="000712CD">
        <w:rPr>
          <w:rFonts w:asciiTheme="minorHAnsi" w:hAnsiTheme="minorHAnsi" w:cstheme="minorHAnsi"/>
          <w:sz w:val="22"/>
          <w:szCs w:val="22"/>
          <w:lang w:val="fr-FR"/>
        </w:rPr>
        <w:t>raitement et valorisation</w:t>
      </w:r>
    </w:p>
    <w:p w14:paraId="1798CA38" w14:textId="7C570628" w:rsidR="00D50F54" w:rsidRDefault="00D50F54" w:rsidP="00EF7A65">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Etablissement du modèle économique</w:t>
      </w:r>
      <w:r w:rsidR="0070456A">
        <w:rPr>
          <w:rFonts w:asciiTheme="minorHAnsi" w:hAnsiTheme="minorHAnsi" w:cstheme="minorHAnsi"/>
          <w:sz w:val="22"/>
          <w:szCs w:val="22"/>
          <w:lang w:val="fr-FR"/>
        </w:rPr>
        <w:t xml:space="preserve"> et juridique</w:t>
      </w:r>
    </w:p>
    <w:p w14:paraId="5A61BCC2" w14:textId="7A9F76A0" w:rsidR="00840151" w:rsidRDefault="00D50F54" w:rsidP="00D50F54">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Rédaction des conventions de nouveaux </w:t>
      </w:r>
      <w:r w:rsidR="0070456A">
        <w:rPr>
          <w:rFonts w:asciiTheme="minorHAnsi" w:hAnsiTheme="minorHAnsi" w:cstheme="minorHAnsi"/>
          <w:sz w:val="22"/>
          <w:szCs w:val="22"/>
          <w:lang w:val="fr-FR"/>
        </w:rPr>
        <w:t>membre</w:t>
      </w:r>
      <w:r>
        <w:rPr>
          <w:rFonts w:asciiTheme="minorHAnsi" w:hAnsiTheme="minorHAnsi" w:cstheme="minorHAnsi"/>
          <w:sz w:val="22"/>
          <w:szCs w:val="22"/>
          <w:lang w:val="fr-FR"/>
        </w:rPr>
        <w:t>s, é</w:t>
      </w:r>
      <w:r w:rsidR="00840151" w:rsidRPr="00D50F54">
        <w:rPr>
          <w:rFonts w:asciiTheme="minorHAnsi" w:hAnsiTheme="minorHAnsi" w:cstheme="minorHAnsi"/>
          <w:sz w:val="22"/>
          <w:szCs w:val="22"/>
          <w:lang w:val="fr-FR"/>
        </w:rPr>
        <w:t>largiss</w:t>
      </w:r>
      <w:r>
        <w:rPr>
          <w:rFonts w:asciiTheme="minorHAnsi" w:hAnsiTheme="minorHAnsi" w:cstheme="minorHAnsi"/>
          <w:sz w:val="22"/>
          <w:szCs w:val="22"/>
          <w:lang w:val="fr-FR"/>
        </w:rPr>
        <w:t>a</w:t>
      </w:r>
      <w:r w:rsidR="00840151" w:rsidRPr="00D50F54">
        <w:rPr>
          <w:rFonts w:asciiTheme="minorHAnsi" w:hAnsiTheme="minorHAnsi" w:cstheme="minorHAnsi"/>
          <w:sz w:val="22"/>
          <w:szCs w:val="22"/>
          <w:lang w:val="fr-FR"/>
        </w:rPr>
        <w:t xml:space="preserve">nt </w:t>
      </w:r>
      <w:r>
        <w:rPr>
          <w:rFonts w:asciiTheme="minorHAnsi" w:hAnsiTheme="minorHAnsi" w:cstheme="minorHAnsi"/>
          <w:sz w:val="22"/>
          <w:szCs w:val="22"/>
          <w:lang w:val="fr-FR"/>
        </w:rPr>
        <w:t>le</w:t>
      </w:r>
      <w:r w:rsidR="00840151" w:rsidRPr="00D50F54">
        <w:rPr>
          <w:rFonts w:asciiTheme="minorHAnsi" w:hAnsiTheme="minorHAnsi" w:cstheme="minorHAnsi"/>
          <w:sz w:val="22"/>
          <w:szCs w:val="22"/>
          <w:lang w:val="fr-FR"/>
        </w:rPr>
        <w:t xml:space="preserve"> périmètre géographique</w:t>
      </w:r>
    </w:p>
    <w:p w14:paraId="5296DE78" w14:textId="04B13854" w:rsidR="002F2519" w:rsidRPr="00D50F54" w:rsidRDefault="002F2519" w:rsidP="00D50F54">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Formation des nouveaux membres par le titulaire</w:t>
      </w:r>
    </w:p>
    <w:p w14:paraId="29AA5228" w14:textId="5A354665" w:rsidR="007315DA" w:rsidRPr="007315DA" w:rsidRDefault="007315DA" w:rsidP="00EF7A65">
      <w:pPr>
        <w:pStyle w:val="Paragraphedeliste"/>
        <w:numPr>
          <w:ilvl w:val="1"/>
          <w:numId w:val="5"/>
        </w:numPr>
        <w:jc w:val="both"/>
        <w:rPr>
          <w:rFonts w:asciiTheme="minorHAnsi" w:hAnsiTheme="minorHAnsi" w:cstheme="minorHAnsi"/>
          <w:sz w:val="22"/>
          <w:szCs w:val="22"/>
          <w:lang w:val="fr-FR"/>
        </w:rPr>
      </w:pPr>
      <w:r w:rsidRPr="007315DA">
        <w:rPr>
          <w:rFonts w:asciiTheme="minorHAnsi" w:eastAsiaTheme="minorHAnsi" w:hAnsiTheme="minorHAnsi" w:cstheme="minorHAnsi"/>
          <w:sz w:val="22"/>
          <w:szCs w:val="22"/>
          <w:lang w:val="fr-FR"/>
        </w:rPr>
        <w:t xml:space="preserve">Accompagnement technique aux évènementiels internationaux (PMAC, CSA, etc.) </w:t>
      </w:r>
      <w:r>
        <w:rPr>
          <w:rFonts w:asciiTheme="minorHAnsi" w:eastAsiaTheme="minorHAnsi" w:hAnsiTheme="minorHAnsi" w:cstheme="minorHAnsi"/>
          <w:sz w:val="22"/>
          <w:szCs w:val="22"/>
          <w:lang w:val="fr-FR"/>
        </w:rPr>
        <w:t>et</w:t>
      </w:r>
      <w:r w:rsidRPr="007315DA">
        <w:rPr>
          <w:rFonts w:asciiTheme="minorHAnsi" w:eastAsiaTheme="minorHAnsi" w:hAnsiTheme="minorHAnsi" w:cstheme="minorHAnsi"/>
          <w:sz w:val="22"/>
          <w:szCs w:val="22"/>
          <w:lang w:val="fr-FR"/>
        </w:rPr>
        <w:t xml:space="preserve"> </w:t>
      </w:r>
      <w:r>
        <w:rPr>
          <w:rFonts w:asciiTheme="minorHAnsi" w:eastAsiaTheme="minorHAnsi" w:hAnsiTheme="minorHAnsi" w:cstheme="minorHAnsi"/>
          <w:sz w:val="22"/>
          <w:szCs w:val="22"/>
          <w:lang w:val="fr-FR"/>
        </w:rPr>
        <w:t xml:space="preserve">aux </w:t>
      </w:r>
      <w:r w:rsidRPr="007315DA">
        <w:rPr>
          <w:rFonts w:asciiTheme="minorHAnsi" w:eastAsiaTheme="minorHAnsi" w:hAnsiTheme="minorHAnsi" w:cstheme="minorHAnsi"/>
          <w:sz w:val="22"/>
          <w:szCs w:val="22"/>
          <w:lang w:val="fr-FR"/>
        </w:rPr>
        <w:t>évènements de communication avec établissement des présentations et des comptes-rendus de mission</w:t>
      </w:r>
    </w:p>
    <w:p w14:paraId="1645DD32" w14:textId="3BB1A8ED" w:rsidR="00840151" w:rsidRDefault="00840151" w:rsidP="00EF7A65">
      <w:pPr>
        <w:pStyle w:val="Paragraphedeliste"/>
        <w:numPr>
          <w:ilvl w:val="1"/>
          <w:numId w:val="5"/>
        </w:numPr>
        <w:jc w:val="both"/>
        <w:rPr>
          <w:rFonts w:asciiTheme="minorHAnsi" w:hAnsiTheme="minorHAnsi" w:cstheme="minorHAnsi"/>
          <w:sz w:val="22"/>
          <w:szCs w:val="22"/>
          <w:lang w:val="fr-FR"/>
        </w:rPr>
      </w:pPr>
      <w:r w:rsidRPr="000712CD">
        <w:rPr>
          <w:rFonts w:asciiTheme="minorHAnsi" w:hAnsiTheme="minorHAnsi" w:cstheme="minorHAnsi"/>
          <w:sz w:val="22"/>
          <w:szCs w:val="22"/>
          <w:lang w:val="fr-FR"/>
        </w:rPr>
        <w:t xml:space="preserve">Enrichissement continu des thématiques de l’observatoire </w:t>
      </w:r>
      <w:bookmarkStart w:id="11" w:name="_Hlk187832638"/>
      <w:r w:rsidRPr="000712CD">
        <w:rPr>
          <w:rFonts w:asciiTheme="minorHAnsi" w:hAnsiTheme="minorHAnsi" w:cstheme="minorHAnsi"/>
          <w:sz w:val="22"/>
          <w:szCs w:val="22"/>
          <w:lang w:val="fr-FR"/>
        </w:rPr>
        <w:t xml:space="preserve">: économiques, </w:t>
      </w:r>
      <w:r w:rsidR="0070456A">
        <w:rPr>
          <w:rFonts w:asciiTheme="minorHAnsi" w:hAnsiTheme="minorHAnsi" w:cstheme="minorHAnsi"/>
          <w:sz w:val="22"/>
          <w:szCs w:val="22"/>
          <w:lang w:val="fr-FR"/>
        </w:rPr>
        <w:t xml:space="preserve">portuaires, maritimes, </w:t>
      </w:r>
      <w:r w:rsidRPr="000712CD">
        <w:rPr>
          <w:rFonts w:asciiTheme="minorHAnsi" w:hAnsiTheme="minorHAnsi" w:cstheme="minorHAnsi"/>
          <w:sz w:val="22"/>
          <w:szCs w:val="22"/>
          <w:lang w:val="fr-FR"/>
        </w:rPr>
        <w:t>opérationnelles, environnementales</w:t>
      </w:r>
      <w:bookmarkEnd w:id="11"/>
      <w:r w:rsidRPr="000712CD">
        <w:rPr>
          <w:rFonts w:asciiTheme="minorHAnsi" w:hAnsiTheme="minorHAnsi" w:cstheme="minorHAnsi"/>
          <w:sz w:val="22"/>
          <w:szCs w:val="22"/>
          <w:lang w:val="fr-FR"/>
        </w:rPr>
        <w:t>, associé à la diversification des usages et usagers</w:t>
      </w:r>
    </w:p>
    <w:p w14:paraId="1942F098" w14:textId="77777777" w:rsidR="00B27C42" w:rsidRDefault="00B27C42" w:rsidP="008872C2">
      <w:pPr>
        <w:pStyle w:val="Paragraphedeliste"/>
        <w:numPr>
          <w:ilvl w:val="1"/>
          <w:numId w:val="5"/>
        </w:numPr>
        <w:jc w:val="both"/>
        <w:rPr>
          <w:rFonts w:asciiTheme="minorHAnsi" w:hAnsiTheme="minorHAnsi" w:cstheme="minorHAnsi"/>
          <w:sz w:val="22"/>
          <w:szCs w:val="22"/>
          <w:lang w:val="fr-FR"/>
        </w:rPr>
      </w:pPr>
      <w:r w:rsidRPr="00B27C42">
        <w:rPr>
          <w:rFonts w:asciiTheme="minorHAnsi" w:hAnsiTheme="minorHAnsi" w:cstheme="minorHAnsi"/>
          <w:sz w:val="22"/>
          <w:szCs w:val="22"/>
          <w:lang w:val="fr-FR"/>
        </w:rPr>
        <w:t xml:space="preserve">Mise en œuvre de l’autonomie opérationnelle et financière de la plateforme </w:t>
      </w:r>
    </w:p>
    <w:p w14:paraId="28300385" w14:textId="4FEA9E10" w:rsidR="00832E57" w:rsidRPr="00B27C42" w:rsidRDefault="008872C2" w:rsidP="00B27C42">
      <w:pPr>
        <w:pStyle w:val="Paragraphedeliste"/>
        <w:numPr>
          <w:ilvl w:val="1"/>
          <w:numId w:val="5"/>
        </w:numPr>
        <w:jc w:val="both"/>
        <w:rPr>
          <w:rFonts w:asciiTheme="minorHAnsi" w:hAnsiTheme="minorHAnsi" w:cstheme="minorHAnsi"/>
          <w:sz w:val="22"/>
          <w:szCs w:val="22"/>
          <w:lang w:val="fr-FR"/>
        </w:rPr>
      </w:pPr>
      <w:r w:rsidRPr="00EA37DE">
        <w:rPr>
          <w:rFonts w:asciiTheme="minorHAnsi" w:hAnsiTheme="minorHAnsi" w:cstheme="minorHAnsi"/>
          <w:sz w:val="22"/>
          <w:szCs w:val="22"/>
          <w:lang w:val="fr-FR"/>
        </w:rPr>
        <w:t>Livrables annuels valorisant les données traitées</w:t>
      </w:r>
    </w:p>
    <w:p w14:paraId="26FC47D5" w14:textId="77777777" w:rsidR="00381220" w:rsidRPr="0066283B" w:rsidRDefault="00381220" w:rsidP="00EF7A65">
      <w:pPr>
        <w:jc w:val="both"/>
        <w:rPr>
          <w:rFonts w:asciiTheme="minorHAnsi" w:hAnsiTheme="minorHAnsi" w:cstheme="minorHAnsi"/>
          <w:sz w:val="22"/>
          <w:szCs w:val="22"/>
          <w:lang w:val="fr-FR"/>
        </w:rPr>
      </w:pPr>
    </w:p>
    <w:p w14:paraId="7441636E" w14:textId="0763FC22" w:rsidR="003B2A5B" w:rsidRDefault="000A17AD" w:rsidP="00EF7A65">
      <w:pPr>
        <w:pStyle w:val="Paragraphedeliste"/>
        <w:numPr>
          <w:ilvl w:val="0"/>
          <w:numId w:val="5"/>
        </w:numPr>
        <w:jc w:val="both"/>
        <w:rPr>
          <w:rFonts w:asciiTheme="minorHAnsi" w:hAnsiTheme="minorHAnsi" w:cstheme="minorHAnsi"/>
          <w:sz w:val="22"/>
          <w:szCs w:val="22"/>
          <w:lang w:val="fr-FR"/>
        </w:rPr>
      </w:pPr>
      <w:r>
        <w:rPr>
          <w:rFonts w:asciiTheme="minorHAnsi" w:hAnsiTheme="minorHAnsi" w:cstheme="minorHAnsi"/>
          <w:b/>
          <w:bCs/>
          <w:sz w:val="22"/>
          <w:szCs w:val="22"/>
          <w:lang w:val="fr-FR"/>
        </w:rPr>
        <w:t>Le développement « boost »</w:t>
      </w:r>
      <w:r w:rsidR="008B0148" w:rsidRPr="00AD6FB6">
        <w:rPr>
          <w:rFonts w:asciiTheme="minorHAnsi" w:hAnsiTheme="minorHAnsi" w:cstheme="minorHAnsi"/>
          <w:b/>
          <w:bCs/>
          <w:sz w:val="22"/>
          <w:szCs w:val="22"/>
          <w:lang w:val="fr-FR"/>
        </w:rPr>
        <w:t xml:space="preserve"> </w:t>
      </w:r>
      <w:r w:rsidR="0070456A">
        <w:rPr>
          <w:rFonts w:asciiTheme="minorHAnsi" w:hAnsiTheme="minorHAnsi" w:cstheme="minorHAnsi"/>
          <w:b/>
          <w:bCs/>
          <w:sz w:val="22"/>
          <w:szCs w:val="22"/>
          <w:lang w:val="fr-FR"/>
        </w:rPr>
        <w:t xml:space="preserve">et amélioration </w:t>
      </w:r>
      <w:r w:rsidR="008B0148" w:rsidRPr="00AD6FB6">
        <w:rPr>
          <w:rFonts w:asciiTheme="minorHAnsi" w:hAnsiTheme="minorHAnsi" w:cstheme="minorHAnsi"/>
          <w:b/>
          <w:bCs/>
          <w:sz w:val="22"/>
          <w:szCs w:val="22"/>
          <w:lang w:val="fr-FR"/>
        </w:rPr>
        <w:t xml:space="preserve">de </w:t>
      </w:r>
      <w:r w:rsidR="004E4798">
        <w:rPr>
          <w:rFonts w:asciiTheme="minorHAnsi" w:hAnsiTheme="minorHAnsi" w:cstheme="minorHAnsi"/>
          <w:b/>
          <w:bCs/>
          <w:sz w:val="22"/>
          <w:szCs w:val="22"/>
          <w:lang w:val="fr-FR"/>
        </w:rPr>
        <w:t>la plateforme</w:t>
      </w:r>
      <w:r w:rsidR="004A0C7B">
        <w:rPr>
          <w:rFonts w:asciiTheme="minorHAnsi" w:hAnsiTheme="minorHAnsi" w:cstheme="minorHAnsi"/>
          <w:sz w:val="22"/>
          <w:szCs w:val="22"/>
          <w:lang w:val="fr-FR"/>
        </w:rPr>
        <w:t xml:space="preserve"> </w:t>
      </w:r>
    </w:p>
    <w:p w14:paraId="4400C60B" w14:textId="453F2353" w:rsidR="00DA2A3A" w:rsidRDefault="00DA2A3A" w:rsidP="00DA2A3A">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Sourcing, collecte, traitement et alimentation data</w:t>
      </w:r>
      <w:r w:rsidR="00EE031A">
        <w:rPr>
          <w:rFonts w:asciiTheme="minorHAnsi" w:hAnsiTheme="minorHAnsi" w:cstheme="minorHAnsi"/>
          <w:sz w:val="22"/>
          <w:szCs w:val="22"/>
          <w:lang w:val="fr-FR"/>
        </w:rPr>
        <w:t xml:space="preserve"> (auprès des membres et de fournisseurs de données thématiques internationationales </w:t>
      </w:r>
      <w:r w:rsidR="00EE031A" w:rsidRPr="00EE031A">
        <w:rPr>
          <w:rFonts w:asciiTheme="minorHAnsi" w:hAnsiTheme="minorHAnsi" w:cstheme="minorHAnsi"/>
          <w:sz w:val="22"/>
          <w:szCs w:val="22"/>
          <w:lang w:val="fr-FR"/>
        </w:rPr>
        <w:t>: économiques, portuaires, maritimes, opérationnelles, environnementales</w:t>
      </w:r>
      <w:r w:rsidR="00EE031A">
        <w:rPr>
          <w:rFonts w:asciiTheme="minorHAnsi" w:hAnsiTheme="minorHAnsi" w:cstheme="minorHAnsi"/>
          <w:sz w:val="22"/>
          <w:szCs w:val="22"/>
          <w:lang w:val="fr-FR"/>
        </w:rPr>
        <w:t>)</w:t>
      </w:r>
    </w:p>
    <w:p w14:paraId="0B39A80B" w14:textId="2E658449" w:rsidR="00383E6C" w:rsidRDefault="003B2A5B" w:rsidP="00EF7A65">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S</w:t>
      </w:r>
      <w:r w:rsidR="00640373" w:rsidRPr="008B1E50">
        <w:rPr>
          <w:rFonts w:asciiTheme="minorHAnsi" w:hAnsiTheme="minorHAnsi" w:cstheme="minorHAnsi"/>
          <w:sz w:val="22"/>
          <w:szCs w:val="22"/>
          <w:lang w:val="fr-FR"/>
        </w:rPr>
        <w:t xml:space="preserve">ystématisation de la collecte de données, </w:t>
      </w:r>
      <w:r w:rsidR="000A17AD">
        <w:rPr>
          <w:rFonts w:asciiTheme="minorHAnsi" w:hAnsiTheme="minorHAnsi" w:cstheme="minorHAnsi"/>
          <w:sz w:val="22"/>
          <w:szCs w:val="22"/>
          <w:lang w:val="fr-FR"/>
        </w:rPr>
        <w:t>et paramétrisation de connecteurs</w:t>
      </w:r>
    </w:p>
    <w:p w14:paraId="5149AE56" w14:textId="0F33CEC4" w:rsidR="003B2A5B" w:rsidRDefault="00E274D0" w:rsidP="00EF7A65">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Création de </w:t>
      </w:r>
      <w:r w:rsidR="000A17AD">
        <w:rPr>
          <w:rFonts w:asciiTheme="minorHAnsi" w:hAnsiTheme="minorHAnsi" w:cstheme="minorHAnsi"/>
          <w:sz w:val="22"/>
          <w:szCs w:val="22"/>
          <w:lang w:val="fr-FR"/>
        </w:rPr>
        <w:t xml:space="preserve">nouveaux </w:t>
      </w:r>
      <w:r w:rsidR="00640373" w:rsidRPr="008B1E50">
        <w:rPr>
          <w:rFonts w:asciiTheme="minorHAnsi" w:hAnsiTheme="minorHAnsi" w:cstheme="minorHAnsi"/>
          <w:sz w:val="22"/>
          <w:szCs w:val="22"/>
          <w:lang w:val="fr-FR"/>
        </w:rPr>
        <w:t xml:space="preserve">modules, </w:t>
      </w:r>
      <w:r w:rsidR="000A17AD">
        <w:rPr>
          <w:rFonts w:asciiTheme="minorHAnsi" w:hAnsiTheme="minorHAnsi" w:cstheme="minorHAnsi"/>
          <w:sz w:val="22"/>
          <w:szCs w:val="22"/>
          <w:lang w:val="fr-FR"/>
        </w:rPr>
        <w:t>de nouvelles fonctionnalités</w:t>
      </w:r>
      <w:r w:rsidR="00BB3EA6" w:rsidRPr="00BB3EA6">
        <w:rPr>
          <w:rFonts w:cstheme="minorHAnsi"/>
          <w:color w:val="000000"/>
        </w:rPr>
        <w:t xml:space="preserve"> </w:t>
      </w:r>
      <w:r w:rsidR="00DA2A3A" w:rsidRPr="00DA2A3A">
        <w:rPr>
          <w:rFonts w:asciiTheme="minorHAnsi" w:hAnsiTheme="minorHAnsi" w:cstheme="minorHAnsi"/>
          <w:color w:val="000000"/>
          <w:sz w:val="22"/>
          <w:szCs w:val="22"/>
        </w:rPr>
        <w:t xml:space="preserve">(dont IA) </w:t>
      </w:r>
      <w:r w:rsidR="00BB3EA6" w:rsidRPr="00BB3EA6">
        <w:rPr>
          <w:rFonts w:asciiTheme="minorHAnsi" w:hAnsiTheme="minorHAnsi" w:cstheme="minorHAnsi"/>
          <w:sz w:val="22"/>
          <w:szCs w:val="22"/>
        </w:rPr>
        <w:t xml:space="preserve">avec propositions de </w:t>
      </w:r>
      <w:r w:rsidR="00BB3EA6" w:rsidRPr="00BB3EA6">
        <w:rPr>
          <w:rFonts w:asciiTheme="minorHAnsi" w:hAnsiTheme="minorHAnsi" w:cstheme="minorHAnsi"/>
          <w:sz w:val="22"/>
          <w:szCs w:val="22"/>
          <w:lang w:val="fr-FR"/>
        </w:rPr>
        <w:t>versions intermédiaires</w:t>
      </w:r>
    </w:p>
    <w:p w14:paraId="543252DE" w14:textId="77777777" w:rsidR="003E4CD3" w:rsidRDefault="001302A3" w:rsidP="003E4CD3">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Etablir les préconisations</w:t>
      </w:r>
      <w:r w:rsidRPr="001302A3">
        <w:rPr>
          <w:rFonts w:asciiTheme="minorHAnsi" w:hAnsiTheme="minorHAnsi" w:cstheme="minorHAnsi"/>
          <w:sz w:val="22"/>
          <w:szCs w:val="22"/>
          <w:lang w:val="fr-FR"/>
        </w:rPr>
        <w:t xml:space="preserve"> </w:t>
      </w:r>
      <w:r w:rsidR="00DA2A3A">
        <w:rPr>
          <w:rFonts w:asciiTheme="minorHAnsi" w:hAnsiTheme="minorHAnsi" w:cstheme="minorHAnsi"/>
          <w:sz w:val="22"/>
          <w:szCs w:val="22"/>
          <w:lang w:val="fr-FR"/>
        </w:rPr>
        <w:t>et mise en œuvre des solutions</w:t>
      </w:r>
      <w:bookmarkStart w:id="12" w:name="_Hlk187826926"/>
      <w:r w:rsidR="003E4CD3" w:rsidRPr="003E4CD3">
        <w:rPr>
          <w:rFonts w:asciiTheme="minorHAnsi" w:hAnsiTheme="minorHAnsi" w:cstheme="minorHAnsi"/>
          <w:sz w:val="22"/>
          <w:szCs w:val="22"/>
          <w:lang w:val="fr-FR"/>
        </w:rPr>
        <w:t xml:space="preserve"> </w:t>
      </w:r>
    </w:p>
    <w:p w14:paraId="5A3CB77A" w14:textId="3E007BC4" w:rsidR="00832E57" w:rsidRPr="003E4CD3" w:rsidRDefault="003E4CD3" w:rsidP="003E4CD3">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Formation des référents par le titulaire</w:t>
      </w:r>
      <w:bookmarkEnd w:id="12"/>
    </w:p>
    <w:p w14:paraId="1417C096" w14:textId="77777777" w:rsidR="0075290E" w:rsidRPr="0075290E" w:rsidRDefault="0075290E" w:rsidP="00EF7A65">
      <w:pPr>
        <w:pStyle w:val="Paragraphedeliste"/>
        <w:ind w:left="1440"/>
        <w:jc w:val="both"/>
        <w:rPr>
          <w:rFonts w:asciiTheme="minorHAnsi" w:hAnsiTheme="minorHAnsi" w:cstheme="minorHAnsi"/>
          <w:sz w:val="22"/>
          <w:szCs w:val="22"/>
          <w:lang w:val="fr-FR"/>
        </w:rPr>
      </w:pPr>
    </w:p>
    <w:p w14:paraId="2C2E8475" w14:textId="310DF5CA" w:rsidR="000712CD" w:rsidRPr="00AD6FB6" w:rsidRDefault="000A17AD" w:rsidP="00EF7A65">
      <w:pPr>
        <w:pStyle w:val="Paragraphedeliste"/>
        <w:numPr>
          <w:ilvl w:val="0"/>
          <w:numId w:val="5"/>
        </w:numPr>
        <w:jc w:val="both"/>
        <w:rPr>
          <w:rFonts w:asciiTheme="minorHAnsi" w:hAnsiTheme="minorHAnsi" w:cstheme="minorHAnsi"/>
          <w:b/>
          <w:bCs/>
          <w:sz w:val="22"/>
          <w:szCs w:val="22"/>
          <w:lang w:val="fr-FR"/>
        </w:rPr>
      </w:pPr>
      <w:r>
        <w:rPr>
          <w:rFonts w:asciiTheme="minorHAnsi" w:hAnsiTheme="minorHAnsi" w:cstheme="minorHAnsi"/>
          <w:b/>
          <w:bCs/>
          <w:sz w:val="22"/>
          <w:szCs w:val="22"/>
          <w:lang w:val="fr-FR"/>
        </w:rPr>
        <w:t>La maintenance</w:t>
      </w:r>
      <w:r w:rsidR="00007F13">
        <w:rPr>
          <w:rFonts w:asciiTheme="minorHAnsi" w:hAnsiTheme="minorHAnsi" w:cstheme="minorHAnsi"/>
          <w:b/>
          <w:bCs/>
          <w:sz w:val="22"/>
          <w:szCs w:val="22"/>
          <w:lang w:val="fr-FR"/>
        </w:rPr>
        <w:t xml:space="preserve"> et optimisation</w:t>
      </w:r>
    </w:p>
    <w:p w14:paraId="4EAD168E" w14:textId="208B5C1E" w:rsidR="001302A3" w:rsidRDefault="001302A3" w:rsidP="00EF7A65">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Sauvegarde et sécurisation des données</w:t>
      </w:r>
    </w:p>
    <w:p w14:paraId="1D59A605" w14:textId="5CE91108" w:rsidR="001302A3" w:rsidRDefault="001302A3" w:rsidP="00EF7A65">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lastRenderedPageBreak/>
        <w:t>Stockage et sécurisation de la plateforme dans un espace dédié.</w:t>
      </w:r>
    </w:p>
    <w:p w14:paraId="743F529E" w14:textId="4C6F9E59" w:rsidR="001302A3" w:rsidRDefault="001302A3" w:rsidP="00EF7A65">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Maintenance et continuité de service, système de monitoring, système de back up, suivi qualité</w:t>
      </w:r>
    </w:p>
    <w:p w14:paraId="711AABD3" w14:textId="0DC747C7" w:rsidR="00BE6C7E" w:rsidRPr="00BE6C7E" w:rsidRDefault="00BE6C7E" w:rsidP="00BE6C7E">
      <w:pPr>
        <w:pStyle w:val="Paragraphedeliste"/>
        <w:numPr>
          <w:ilvl w:val="1"/>
          <w:numId w:val="5"/>
        </w:numPr>
        <w:rPr>
          <w:rFonts w:asciiTheme="minorHAnsi" w:hAnsiTheme="minorHAnsi" w:cstheme="minorHAnsi"/>
          <w:sz w:val="22"/>
          <w:szCs w:val="22"/>
          <w:lang w:val="fr-FR"/>
        </w:rPr>
      </w:pPr>
      <w:r w:rsidRPr="00BE6C7E">
        <w:rPr>
          <w:rFonts w:asciiTheme="minorHAnsi" w:hAnsiTheme="minorHAnsi" w:cstheme="minorHAnsi"/>
          <w:sz w:val="22"/>
          <w:szCs w:val="22"/>
          <w:lang w:val="fr-FR"/>
        </w:rPr>
        <w:t>Formation des référents par le titulaire</w:t>
      </w:r>
    </w:p>
    <w:p w14:paraId="32E99CF8" w14:textId="77777777" w:rsidR="001302A3" w:rsidRPr="004A0C7B" w:rsidRDefault="001302A3" w:rsidP="00EF7A65">
      <w:pPr>
        <w:pStyle w:val="Paragraphedeliste"/>
        <w:ind w:left="1440"/>
        <w:jc w:val="both"/>
        <w:rPr>
          <w:rFonts w:asciiTheme="minorHAnsi" w:hAnsiTheme="minorHAnsi" w:cstheme="minorHAnsi"/>
          <w:sz w:val="22"/>
          <w:szCs w:val="22"/>
          <w:lang w:val="fr-FR"/>
        </w:rPr>
      </w:pPr>
    </w:p>
    <w:p w14:paraId="1FE8B2BF" w14:textId="7FF98345" w:rsidR="00EA37DE" w:rsidRDefault="000A17AD" w:rsidP="00EF7A65">
      <w:pPr>
        <w:pStyle w:val="Paragraphedeliste"/>
        <w:numPr>
          <w:ilvl w:val="0"/>
          <w:numId w:val="5"/>
        </w:numPr>
        <w:jc w:val="both"/>
        <w:rPr>
          <w:rFonts w:asciiTheme="minorHAnsi" w:hAnsiTheme="minorHAnsi" w:cstheme="minorHAnsi"/>
          <w:b/>
          <w:sz w:val="22"/>
          <w:szCs w:val="22"/>
          <w:lang w:val="fr-FR"/>
        </w:rPr>
      </w:pPr>
      <w:r w:rsidRPr="001302A3">
        <w:rPr>
          <w:rFonts w:asciiTheme="minorHAnsi" w:hAnsiTheme="minorHAnsi" w:cstheme="minorHAnsi"/>
          <w:b/>
          <w:sz w:val="22"/>
          <w:szCs w:val="22"/>
          <w:lang w:val="fr-FR"/>
        </w:rPr>
        <w:t>La transition</w:t>
      </w:r>
      <w:r w:rsidR="00EA37DE">
        <w:rPr>
          <w:rFonts w:asciiTheme="minorHAnsi" w:hAnsiTheme="minorHAnsi" w:cstheme="minorHAnsi"/>
          <w:b/>
          <w:sz w:val="22"/>
          <w:szCs w:val="22"/>
          <w:lang w:val="fr-FR"/>
        </w:rPr>
        <w:t xml:space="preserve"> technique </w:t>
      </w:r>
    </w:p>
    <w:p w14:paraId="3CE41DFF" w14:textId="66B5CB07" w:rsidR="00EA37DE" w:rsidRPr="00892977" w:rsidRDefault="00EA37DE" w:rsidP="00EF7A65">
      <w:pPr>
        <w:pStyle w:val="Paragraphedeliste"/>
        <w:numPr>
          <w:ilvl w:val="1"/>
          <w:numId w:val="5"/>
        </w:numPr>
        <w:jc w:val="both"/>
        <w:rPr>
          <w:rFonts w:asciiTheme="minorHAnsi" w:hAnsiTheme="minorHAnsi" w:cstheme="minorHAnsi"/>
          <w:sz w:val="22"/>
          <w:szCs w:val="22"/>
          <w:lang w:val="fr-FR"/>
        </w:rPr>
      </w:pPr>
      <w:r w:rsidRPr="00892977">
        <w:rPr>
          <w:rFonts w:asciiTheme="minorHAnsi" w:eastAsiaTheme="minorHAnsi" w:hAnsiTheme="minorHAnsi" w:cstheme="minorHAnsi"/>
          <w:sz w:val="22"/>
          <w:szCs w:val="22"/>
          <w:lang w:val="fr-FR"/>
        </w:rPr>
        <w:t>Etablir la transition</w:t>
      </w:r>
      <w:r w:rsidRPr="00892977">
        <w:rPr>
          <w:rFonts w:asciiTheme="minorHAnsi" w:hAnsiTheme="minorHAnsi" w:cstheme="minorHAnsi"/>
          <w:sz w:val="22"/>
          <w:szCs w:val="22"/>
        </w:rPr>
        <w:t xml:space="preserve"> technique et opérationnelle </w:t>
      </w:r>
      <w:r w:rsidRPr="00892977">
        <w:rPr>
          <w:rFonts w:asciiTheme="minorHAnsi" w:eastAsiaTheme="minorHAnsi" w:hAnsiTheme="minorHAnsi" w:cstheme="minorHAnsi"/>
          <w:sz w:val="22"/>
          <w:szCs w:val="22"/>
          <w:lang w:val="fr-FR"/>
        </w:rPr>
        <w:t xml:space="preserve">de la plateforme et </w:t>
      </w:r>
      <w:r w:rsidRPr="00892977">
        <w:rPr>
          <w:rFonts w:asciiTheme="minorHAnsi" w:hAnsiTheme="minorHAnsi" w:cstheme="minorHAnsi"/>
          <w:sz w:val="22"/>
          <w:szCs w:val="22"/>
        </w:rPr>
        <w:t xml:space="preserve">de </w:t>
      </w:r>
      <w:r w:rsidRPr="00892977">
        <w:rPr>
          <w:rFonts w:asciiTheme="minorHAnsi" w:eastAsiaTheme="minorHAnsi" w:hAnsiTheme="minorHAnsi" w:cstheme="minorHAnsi"/>
          <w:sz w:val="22"/>
          <w:szCs w:val="22"/>
          <w:lang w:val="fr-FR"/>
        </w:rPr>
        <w:t>ses données</w:t>
      </w:r>
      <w:r w:rsidRPr="00892977">
        <w:rPr>
          <w:rFonts w:asciiTheme="minorHAnsi" w:hAnsiTheme="minorHAnsi" w:cstheme="minorHAnsi"/>
          <w:sz w:val="22"/>
          <w:szCs w:val="22"/>
        </w:rPr>
        <w:t xml:space="preserve"> vers un </w:t>
      </w:r>
      <w:r w:rsidRPr="00892977">
        <w:rPr>
          <w:rFonts w:asciiTheme="minorHAnsi" w:eastAsiaTheme="minorHAnsi" w:hAnsiTheme="minorHAnsi" w:cstheme="minorHAnsi"/>
          <w:sz w:val="22"/>
          <w:szCs w:val="22"/>
          <w:lang w:val="fr-FR"/>
        </w:rPr>
        <w:t>espace de stockage</w:t>
      </w:r>
      <w:r w:rsidRPr="00892977">
        <w:rPr>
          <w:rFonts w:asciiTheme="minorHAnsi" w:hAnsiTheme="minorHAnsi" w:cstheme="minorHAnsi"/>
          <w:sz w:val="22"/>
          <w:szCs w:val="22"/>
        </w:rPr>
        <w:t xml:space="preserve"> sécurisé</w:t>
      </w:r>
      <w:r w:rsidRPr="00892977">
        <w:rPr>
          <w:rFonts w:asciiTheme="minorHAnsi" w:eastAsiaTheme="minorHAnsi" w:hAnsiTheme="minorHAnsi" w:cstheme="minorHAnsi"/>
          <w:sz w:val="22"/>
          <w:szCs w:val="22"/>
          <w:lang w:val="fr-FR"/>
        </w:rPr>
        <w:t xml:space="preserve"> avec le </w:t>
      </w:r>
      <w:r>
        <w:rPr>
          <w:rFonts w:asciiTheme="minorHAnsi" w:eastAsiaTheme="minorHAnsi" w:hAnsiTheme="minorHAnsi" w:cstheme="minorHAnsi"/>
          <w:sz w:val="22"/>
          <w:szCs w:val="22"/>
          <w:lang w:val="fr-FR"/>
        </w:rPr>
        <w:t>pôle</w:t>
      </w:r>
      <w:r w:rsidRPr="00892977">
        <w:rPr>
          <w:rFonts w:asciiTheme="minorHAnsi" w:eastAsiaTheme="minorHAnsi" w:hAnsiTheme="minorHAnsi" w:cstheme="minorHAnsi"/>
          <w:sz w:val="22"/>
          <w:szCs w:val="22"/>
          <w:lang w:val="fr-FR"/>
        </w:rPr>
        <w:t xml:space="preserve"> RSI du GPM GUYANE</w:t>
      </w:r>
    </w:p>
    <w:p w14:paraId="78D02D0A" w14:textId="49CB6756" w:rsidR="00EA37DE" w:rsidRPr="009D4B8A" w:rsidRDefault="007A0A22" w:rsidP="00EF7A65">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Mises à jour, s</w:t>
      </w:r>
      <w:r w:rsidR="00EA37DE" w:rsidRPr="009D4B8A">
        <w:rPr>
          <w:rFonts w:asciiTheme="minorHAnsi" w:hAnsiTheme="minorHAnsi" w:cstheme="minorHAnsi"/>
          <w:sz w:val="22"/>
          <w:szCs w:val="22"/>
          <w:lang w:val="fr-FR"/>
        </w:rPr>
        <w:t>auvegarde et sécurisation des données</w:t>
      </w:r>
    </w:p>
    <w:p w14:paraId="655CD4DD" w14:textId="77777777" w:rsidR="00EA37DE" w:rsidRPr="009D4B8A" w:rsidRDefault="00EA37DE" w:rsidP="00EF7A65">
      <w:pPr>
        <w:pStyle w:val="Paragraphedeliste"/>
        <w:numPr>
          <w:ilvl w:val="1"/>
          <w:numId w:val="5"/>
        </w:numPr>
        <w:jc w:val="both"/>
        <w:rPr>
          <w:rFonts w:asciiTheme="minorHAnsi" w:hAnsiTheme="minorHAnsi" w:cstheme="minorHAnsi"/>
          <w:sz w:val="22"/>
          <w:szCs w:val="22"/>
          <w:lang w:val="fr-FR"/>
        </w:rPr>
      </w:pPr>
      <w:r w:rsidRPr="009D4B8A">
        <w:rPr>
          <w:rFonts w:asciiTheme="minorHAnsi" w:hAnsiTheme="minorHAnsi" w:cstheme="minorHAnsi"/>
          <w:sz w:val="22"/>
          <w:szCs w:val="22"/>
          <w:lang w:val="fr-FR"/>
        </w:rPr>
        <w:t>Stockage et sécurisation de la plateforme dans un espace dédié.</w:t>
      </w:r>
    </w:p>
    <w:p w14:paraId="07D76542" w14:textId="0AA0B293" w:rsidR="00EA37DE" w:rsidRPr="003E4CD3" w:rsidRDefault="00EA37DE" w:rsidP="00E30C75">
      <w:pPr>
        <w:pStyle w:val="Paragraphedeliste"/>
        <w:numPr>
          <w:ilvl w:val="1"/>
          <w:numId w:val="5"/>
        </w:numPr>
        <w:jc w:val="both"/>
        <w:rPr>
          <w:rFonts w:asciiTheme="minorHAnsi" w:hAnsiTheme="minorHAnsi" w:cstheme="minorHAnsi"/>
          <w:b/>
          <w:sz w:val="22"/>
          <w:szCs w:val="22"/>
          <w:lang w:val="fr-FR"/>
        </w:rPr>
      </w:pPr>
      <w:r w:rsidRPr="0032128D">
        <w:rPr>
          <w:rFonts w:asciiTheme="minorHAnsi" w:hAnsiTheme="minorHAnsi" w:cstheme="minorHAnsi"/>
          <w:sz w:val="22"/>
          <w:szCs w:val="22"/>
          <w:lang w:val="fr-FR"/>
        </w:rPr>
        <w:t>Maintenance, système de monitoring, système de back up, suivi qualité</w:t>
      </w:r>
      <w:r w:rsidR="007A0A22" w:rsidRPr="0032128D">
        <w:rPr>
          <w:rFonts w:asciiTheme="minorHAnsi" w:hAnsiTheme="minorHAnsi" w:cstheme="minorHAnsi"/>
          <w:sz w:val="22"/>
          <w:szCs w:val="22"/>
          <w:lang w:val="fr-FR"/>
        </w:rPr>
        <w:t> </w:t>
      </w:r>
      <w:r w:rsidR="0032128D" w:rsidRPr="0032128D">
        <w:rPr>
          <w:rFonts w:asciiTheme="minorHAnsi" w:hAnsiTheme="minorHAnsi" w:cstheme="minorHAnsi"/>
          <w:sz w:val="22"/>
          <w:szCs w:val="22"/>
          <w:lang w:val="fr-FR"/>
        </w:rPr>
        <w:t>afin de permettre la continuité de service sans aucuns problèmes techniques</w:t>
      </w:r>
    </w:p>
    <w:p w14:paraId="5CC9EA68" w14:textId="77777777" w:rsidR="003E4CD3" w:rsidRDefault="003E4CD3" w:rsidP="003E4CD3">
      <w:pPr>
        <w:pStyle w:val="Paragraphedeliste"/>
        <w:numPr>
          <w:ilvl w:val="1"/>
          <w:numId w:val="5"/>
        </w:numPr>
        <w:jc w:val="both"/>
        <w:rPr>
          <w:rFonts w:asciiTheme="minorHAnsi" w:hAnsiTheme="minorHAnsi" w:cstheme="minorHAnsi"/>
          <w:sz w:val="22"/>
          <w:szCs w:val="22"/>
          <w:lang w:val="fr-FR"/>
        </w:rPr>
      </w:pPr>
      <w:bookmarkStart w:id="13" w:name="_Hlk187753097"/>
      <w:r>
        <w:rPr>
          <w:rFonts w:asciiTheme="minorHAnsi" w:hAnsiTheme="minorHAnsi" w:cstheme="minorHAnsi"/>
          <w:sz w:val="22"/>
          <w:szCs w:val="22"/>
          <w:lang w:val="fr-FR"/>
        </w:rPr>
        <w:t>Formation des référents par le titulaire</w:t>
      </w:r>
    </w:p>
    <w:bookmarkEnd w:id="13"/>
    <w:p w14:paraId="51EF5FDB" w14:textId="77777777" w:rsidR="003E4CD3" w:rsidRPr="0032128D" w:rsidRDefault="003E4CD3" w:rsidP="003E4CD3">
      <w:pPr>
        <w:pStyle w:val="Paragraphedeliste"/>
        <w:ind w:left="1440"/>
        <w:jc w:val="both"/>
        <w:rPr>
          <w:rFonts w:asciiTheme="minorHAnsi" w:hAnsiTheme="minorHAnsi" w:cstheme="minorHAnsi"/>
          <w:b/>
          <w:sz w:val="22"/>
          <w:szCs w:val="22"/>
          <w:lang w:val="fr-FR"/>
        </w:rPr>
      </w:pPr>
    </w:p>
    <w:p w14:paraId="0241286A" w14:textId="77DA1503" w:rsidR="00383E6C" w:rsidRPr="001302A3" w:rsidRDefault="00EA37DE" w:rsidP="000A17AD">
      <w:pPr>
        <w:pStyle w:val="Paragraphedeliste"/>
        <w:numPr>
          <w:ilvl w:val="0"/>
          <w:numId w:val="5"/>
        </w:numPr>
        <w:jc w:val="both"/>
        <w:rPr>
          <w:rFonts w:asciiTheme="minorHAnsi" w:hAnsiTheme="minorHAnsi" w:cstheme="minorHAnsi"/>
          <w:b/>
          <w:sz w:val="22"/>
          <w:szCs w:val="22"/>
          <w:lang w:val="fr-FR"/>
        </w:rPr>
      </w:pPr>
      <w:r>
        <w:rPr>
          <w:rFonts w:asciiTheme="minorHAnsi" w:hAnsiTheme="minorHAnsi" w:cstheme="minorHAnsi"/>
          <w:b/>
          <w:sz w:val="22"/>
          <w:szCs w:val="22"/>
          <w:lang w:val="fr-FR"/>
        </w:rPr>
        <w:t xml:space="preserve">Le suivi </w:t>
      </w:r>
      <w:r w:rsidR="001302A3">
        <w:rPr>
          <w:rFonts w:asciiTheme="minorHAnsi" w:hAnsiTheme="minorHAnsi" w:cstheme="minorHAnsi"/>
          <w:b/>
          <w:sz w:val="22"/>
          <w:szCs w:val="22"/>
          <w:lang w:val="fr-FR"/>
        </w:rPr>
        <w:t>post cofinancement</w:t>
      </w:r>
      <w:r w:rsidR="007A0A22">
        <w:rPr>
          <w:rFonts w:asciiTheme="minorHAnsi" w:hAnsiTheme="minorHAnsi" w:cstheme="minorHAnsi"/>
          <w:b/>
          <w:sz w:val="22"/>
          <w:szCs w:val="22"/>
          <w:lang w:val="fr-FR"/>
        </w:rPr>
        <w:t xml:space="preserve"> (autonomie des équipes)</w:t>
      </w:r>
    </w:p>
    <w:p w14:paraId="1F92587C" w14:textId="679ED3E2" w:rsidR="000412EC" w:rsidRPr="000412EC" w:rsidRDefault="000412EC" w:rsidP="001302A3">
      <w:pPr>
        <w:pStyle w:val="Paragraphedeliste"/>
        <w:numPr>
          <w:ilvl w:val="1"/>
          <w:numId w:val="5"/>
        </w:numPr>
        <w:jc w:val="both"/>
        <w:rPr>
          <w:rFonts w:asciiTheme="minorHAnsi" w:hAnsiTheme="minorHAnsi" w:cstheme="minorHAnsi"/>
          <w:sz w:val="22"/>
          <w:szCs w:val="22"/>
          <w:lang w:val="fr-FR"/>
        </w:rPr>
      </w:pPr>
      <w:r w:rsidRPr="000412EC">
        <w:rPr>
          <w:rFonts w:ascii="Calibri" w:eastAsia="Calibri" w:hAnsi="Calibri" w:cs="Calibri"/>
          <w:color w:val="000000"/>
          <w:sz w:val="22"/>
          <w:szCs w:val="22"/>
        </w:rPr>
        <w:t>Gérer le contrôle et la certification</w:t>
      </w:r>
      <w:r w:rsidR="009D1660">
        <w:rPr>
          <w:rFonts w:ascii="Calibri" w:eastAsia="Calibri" w:hAnsi="Calibri" w:cs="Calibri"/>
          <w:color w:val="000000"/>
          <w:sz w:val="22"/>
          <w:szCs w:val="22"/>
        </w:rPr>
        <w:t xml:space="preserve"> encadrés par </w:t>
      </w:r>
      <w:r w:rsidRPr="000412EC">
        <w:rPr>
          <w:rFonts w:ascii="Calibri" w:eastAsia="Calibri" w:hAnsi="Calibri" w:cs="Calibri"/>
          <w:color w:val="000000"/>
          <w:sz w:val="22"/>
          <w:szCs w:val="22"/>
        </w:rPr>
        <w:t xml:space="preserve">INTERREG </w:t>
      </w:r>
    </w:p>
    <w:p w14:paraId="697F923C" w14:textId="7ADD8709" w:rsidR="001302A3" w:rsidRDefault="001302A3" w:rsidP="001302A3">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Réaliser un audit général de l’observatoire</w:t>
      </w:r>
      <w:r w:rsidR="007A0A22">
        <w:rPr>
          <w:rFonts w:asciiTheme="minorHAnsi" w:hAnsiTheme="minorHAnsi" w:cstheme="minorHAnsi"/>
          <w:sz w:val="22"/>
          <w:szCs w:val="22"/>
          <w:lang w:val="fr-FR"/>
        </w:rPr>
        <w:t xml:space="preserve"> IAG BOOST</w:t>
      </w:r>
      <w:r w:rsidR="00EA37DE">
        <w:rPr>
          <w:rFonts w:asciiTheme="minorHAnsi" w:hAnsiTheme="minorHAnsi" w:cstheme="minorHAnsi"/>
          <w:sz w:val="22"/>
          <w:szCs w:val="22"/>
          <w:lang w:val="fr-FR"/>
        </w:rPr>
        <w:t> : rapport final, bilan technique</w:t>
      </w:r>
      <w:r w:rsidR="00301A21">
        <w:rPr>
          <w:rFonts w:asciiTheme="minorHAnsi" w:hAnsiTheme="minorHAnsi" w:cstheme="minorHAnsi"/>
          <w:sz w:val="22"/>
          <w:szCs w:val="22"/>
          <w:lang w:val="fr-FR"/>
        </w:rPr>
        <w:t>.</w:t>
      </w:r>
    </w:p>
    <w:p w14:paraId="37D5A84F" w14:textId="20A5770A" w:rsidR="00EA37DE" w:rsidRDefault="00EA37DE" w:rsidP="00EA37DE">
      <w:pPr>
        <w:pStyle w:val="Paragraphedeliste"/>
        <w:numPr>
          <w:ilvl w:val="1"/>
          <w:numId w:val="5"/>
        </w:numPr>
        <w:jc w:val="both"/>
        <w:rPr>
          <w:rFonts w:asciiTheme="minorHAnsi" w:hAnsiTheme="minorHAnsi" w:cstheme="minorHAnsi"/>
          <w:sz w:val="22"/>
          <w:szCs w:val="22"/>
          <w:lang w:val="fr-FR"/>
        </w:rPr>
      </w:pPr>
      <w:r>
        <w:rPr>
          <w:rFonts w:asciiTheme="minorHAnsi" w:hAnsiTheme="minorHAnsi" w:cstheme="minorHAnsi"/>
          <w:sz w:val="22"/>
          <w:szCs w:val="22"/>
          <w:lang w:val="fr-FR"/>
        </w:rPr>
        <w:t>Former les référents au fonctionnement de l’observatoire</w:t>
      </w:r>
      <w:r w:rsidR="007A0A22">
        <w:rPr>
          <w:rFonts w:asciiTheme="minorHAnsi" w:hAnsiTheme="minorHAnsi" w:cstheme="minorHAnsi"/>
          <w:sz w:val="22"/>
          <w:szCs w:val="22"/>
          <w:lang w:val="fr-FR"/>
        </w:rPr>
        <w:t>, au modèle économique, aux modalités d’export et d’import, aux relations avec les fournisseurs de données et au</w:t>
      </w:r>
      <w:r>
        <w:rPr>
          <w:rFonts w:asciiTheme="minorHAnsi" w:hAnsiTheme="minorHAnsi" w:cstheme="minorHAnsi"/>
          <w:sz w:val="22"/>
          <w:szCs w:val="22"/>
          <w:lang w:val="fr-FR"/>
        </w:rPr>
        <w:t xml:space="preserve"> suivi financier</w:t>
      </w:r>
    </w:p>
    <w:p w14:paraId="7C077A4B" w14:textId="77777777" w:rsidR="00EA37DE" w:rsidRDefault="00EA37DE" w:rsidP="007A0A22">
      <w:pPr>
        <w:pStyle w:val="Paragraphedeliste"/>
        <w:ind w:left="1440"/>
        <w:jc w:val="both"/>
        <w:rPr>
          <w:rFonts w:asciiTheme="minorHAnsi" w:hAnsiTheme="minorHAnsi" w:cstheme="minorHAnsi"/>
          <w:sz w:val="22"/>
          <w:szCs w:val="22"/>
          <w:lang w:val="fr-FR"/>
        </w:rPr>
      </w:pPr>
    </w:p>
    <w:p w14:paraId="2C206CCC" w14:textId="45F42FCC" w:rsidR="007A3AF6" w:rsidRDefault="00D961A2" w:rsidP="00D50222">
      <w:pPr>
        <w:jc w:val="both"/>
        <w:rPr>
          <w:rFonts w:asciiTheme="minorHAnsi" w:hAnsiTheme="minorHAnsi" w:cstheme="minorHAnsi"/>
          <w:sz w:val="22"/>
          <w:szCs w:val="22"/>
          <w:lang w:val="fr-FR"/>
        </w:rPr>
      </w:pPr>
      <w:r>
        <w:rPr>
          <w:rFonts w:asciiTheme="minorHAnsi" w:hAnsiTheme="minorHAnsi" w:cstheme="minorHAnsi"/>
          <w:sz w:val="22"/>
          <w:szCs w:val="22"/>
          <w:lang w:val="fr-FR"/>
        </w:rPr>
        <w:t>Chaque</w:t>
      </w:r>
      <w:r w:rsidR="001302A3">
        <w:rPr>
          <w:rFonts w:asciiTheme="minorHAnsi" w:hAnsiTheme="minorHAnsi" w:cstheme="minorHAnsi"/>
          <w:sz w:val="22"/>
          <w:szCs w:val="22"/>
          <w:lang w:val="fr-FR"/>
        </w:rPr>
        <w:t xml:space="preserve"> domaine</w:t>
      </w:r>
      <w:r>
        <w:rPr>
          <w:rFonts w:asciiTheme="minorHAnsi" w:hAnsiTheme="minorHAnsi" w:cstheme="minorHAnsi"/>
          <w:sz w:val="22"/>
          <w:szCs w:val="22"/>
          <w:lang w:val="fr-FR"/>
        </w:rPr>
        <w:t xml:space="preserve"> est soumis à son issue à la validation des 5 partenaires et Chaque étape est soumise à la validation du </w:t>
      </w:r>
      <w:r w:rsidR="00383E6C">
        <w:rPr>
          <w:rFonts w:asciiTheme="minorHAnsi" w:hAnsiTheme="minorHAnsi" w:cstheme="minorHAnsi"/>
          <w:sz w:val="22"/>
          <w:szCs w:val="22"/>
          <w:lang w:val="fr-FR"/>
        </w:rPr>
        <w:t>chef de file</w:t>
      </w:r>
      <w:r>
        <w:rPr>
          <w:rFonts w:asciiTheme="minorHAnsi" w:hAnsiTheme="minorHAnsi" w:cstheme="minorHAnsi"/>
          <w:sz w:val="22"/>
          <w:szCs w:val="22"/>
          <w:lang w:val="fr-FR"/>
        </w:rPr>
        <w:t xml:space="preserve"> du projet.</w:t>
      </w:r>
    </w:p>
    <w:p w14:paraId="755B2DAD" w14:textId="0281C5F8" w:rsidR="001302A3" w:rsidRPr="0066372D" w:rsidRDefault="001302A3" w:rsidP="001302A3">
      <w:pPr>
        <w:jc w:val="both"/>
        <w:rPr>
          <w:rFonts w:asciiTheme="minorHAnsi" w:hAnsiTheme="minorHAnsi" w:cstheme="minorHAnsi"/>
          <w:b/>
          <w:sz w:val="22"/>
          <w:szCs w:val="22"/>
          <w:lang w:val="fr-FR"/>
        </w:rPr>
      </w:pPr>
    </w:p>
    <w:p w14:paraId="47947B15" w14:textId="28FF95DE" w:rsidR="0075290E" w:rsidRDefault="0075290E" w:rsidP="001302A3">
      <w:pPr>
        <w:jc w:val="both"/>
        <w:rPr>
          <w:rFonts w:asciiTheme="minorHAnsi" w:hAnsiTheme="minorHAnsi" w:cstheme="minorHAnsi"/>
          <w:sz w:val="22"/>
          <w:szCs w:val="22"/>
          <w:lang w:val="fr-FR"/>
        </w:rPr>
      </w:pPr>
      <w:r w:rsidRPr="0066372D">
        <w:rPr>
          <w:rFonts w:asciiTheme="minorHAnsi" w:hAnsiTheme="minorHAnsi" w:cstheme="minorHAnsi"/>
          <w:b/>
          <w:sz w:val="22"/>
          <w:szCs w:val="22"/>
          <w:lang w:val="fr-FR"/>
        </w:rPr>
        <w:t xml:space="preserve">Un rapport global final sera réalisé à l’issue de la période de cofinancement et un </w:t>
      </w:r>
      <w:r w:rsidR="00892977">
        <w:rPr>
          <w:rFonts w:asciiTheme="minorHAnsi" w:hAnsiTheme="minorHAnsi" w:cstheme="minorHAnsi"/>
          <w:b/>
          <w:sz w:val="22"/>
          <w:szCs w:val="22"/>
          <w:lang w:val="fr-FR"/>
        </w:rPr>
        <w:t>audit technique</w:t>
      </w:r>
      <w:r w:rsidRPr="0066372D">
        <w:rPr>
          <w:rFonts w:asciiTheme="minorHAnsi" w:hAnsiTheme="minorHAnsi" w:cstheme="minorHAnsi"/>
          <w:b/>
          <w:sz w:val="22"/>
          <w:szCs w:val="22"/>
          <w:lang w:val="fr-FR"/>
        </w:rPr>
        <w:t xml:space="preserve"> </w:t>
      </w:r>
      <w:r w:rsidR="00892977">
        <w:rPr>
          <w:rFonts w:asciiTheme="minorHAnsi" w:hAnsiTheme="minorHAnsi" w:cstheme="minorHAnsi"/>
          <w:b/>
          <w:sz w:val="22"/>
          <w:szCs w:val="22"/>
          <w:lang w:val="fr-FR"/>
        </w:rPr>
        <w:t>général</w:t>
      </w:r>
      <w:r w:rsidRPr="0066372D">
        <w:rPr>
          <w:rFonts w:asciiTheme="minorHAnsi" w:hAnsiTheme="minorHAnsi" w:cstheme="minorHAnsi"/>
          <w:b/>
          <w:sz w:val="22"/>
          <w:szCs w:val="22"/>
          <w:lang w:val="fr-FR"/>
        </w:rPr>
        <w:t xml:space="preserve"> sera établi à l’issue de la période de transition</w:t>
      </w:r>
      <w:r>
        <w:rPr>
          <w:rFonts w:asciiTheme="minorHAnsi" w:hAnsiTheme="minorHAnsi" w:cstheme="minorHAnsi"/>
          <w:sz w:val="22"/>
          <w:szCs w:val="22"/>
          <w:lang w:val="fr-FR"/>
        </w:rPr>
        <w:t>.</w:t>
      </w:r>
    </w:p>
    <w:p w14:paraId="64C2696D" w14:textId="77777777" w:rsidR="0075290E" w:rsidRDefault="0075290E" w:rsidP="001302A3">
      <w:pPr>
        <w:jc w:val="both"/>
        <w:rPr>
          <w:rFonts w:asciiTheme="minorHAnsi" w:hAnsiTheme="minorHAnsi" w:cstheme="minorHAnsi"/>
          <w:sz w:val="22"/>
          <w:szCs w:val="22"/>
          <w:lang w:val="fr-FR"/>
        </w:rPr>
      </w:pPr>
    </w:p>
    <w:p w14:paraId="4AFC45E8" w14:textId="60F9A882" w:rsidR="001302A3" w:rsidRPr="001302A3" w:rsidRDefault="001302A3" w:rsidP="001302A3">
      <w:pPr>
        <w:jc w:val="both"/>
        <w:rPr>
          <w:rFonts w:asciiTheme="minorHAnsi" w:hAnsiTheme="minorHAnsi" w:cstheme="minorHAnsi"/>
          <w:sz w:val="22"/>
          <w:szCs w:val="22"/>
          <w:lang w:val="fr-FR"/>
        </w:rPr>
      </w:pPr>
      <w:r w:rsidRPr="001302A3">
        <w:rPr>
          <w:rFonts w:asciiTheme="minorHAnsi" w:hAnsiTheme="minorHAnsi" w:cstheme="minorHAnsi"/>
          <w:sz w:val="22"/>
          <w:szCs w:val="22"/>
          <w:lang w:val="fr-FR"/>
        </w:rPr>
        <w:t>Les candidats n’ont pas à modifier le présent cahier des charges mais peuvent apporter des éléments complémentaires dans leur offre, qu’ils jugent nécessaires à une bonne réalisation des prestations.</w:t>
      </w:r>
    </w:p>
    <w:p w14:paraId="4B12BE68" w14:textId="77777777" w:rsidR="001302A3" w:rsidRPr="001302A3" w:rsidRDefault="001302A3" w:rsidP="001302A3">
      <w:pPr>
        <w:jc w:val="both"/>
        <w:rPr>
          <w:rFonts w:asciiTheme="minorHAnsi" w:hAnsiTheme="minorHAnsi" w:cstheme="minorHAnsi"/>
          <w:b/>
          <w:bCs/>
          <w:sz w:val="22"/>
          <w:szCs w:val="22"/>
          <w:u w:val="single"/>
          <w:lang w:val="fr-FR"/>
        </w:rPr>
      </w:pPr>
    </w:p>
    <w:p w14:paraId="291F6F8E" w14:textId="77777777" w:rsidR="001302A3" w:rsidRPr="001302A3" w:rsidRDefault="001302A3" w:rsidP="001302A3">
      <w:pPr>
        <w:jc w:val="both"/>
        <w:rPr>
          <w:rFonts w:asciiTheme="minorHAnsi" w:hAnsiTheme="minorHAnsi" w:cstheme="minorHAnsi"/>
          <w:b/>
          <w:bCs/>
          <w:sz w:val="22"/>
          <w:szCs w:val="22"/>
          <w:lang w:val="fr-FR"/>
        </w:rPr>
      </w:pPr>
      <w:r w:rsidRPr="001302A3">
        <w:rPr>
          <w:rFonts w:asciiTheme="minorHAnsi" w:hAnsiTheme="minorHAnsi" w:cstheme="minorHAnsi"/>
          <w:b/>
          <w:bCs/>
          <w:sz w:val="22"/>
          <w:szCs w:val="22"/>
          <w:lang w:val="fr-FR"/>
        </w:rPr>
        <w:t>La parfaite maîtrise de la langue anglaise (parlé et écrit) et des programmes européens est requise.</w:t>
      </w:r>
    </w:p>
    <w:p w14:paraId="360750E9" w14:textId="77777777" w:rsidR="001302A3" w:rsidRPr="001302A3" w:rsidRDefault="001302A3" w:rsidP="001302A3">
      <w:pPr>
        <w:jc w:val="both"/>
        <w:rPr>
          <w:rFonts w:asciiTheme="minorHAnsi" w:hAnsiTheme="minorHAnsi" w:cstheme="minorHAnsi"/>
          <w:b/>
          <w:bCs/>
          <w:sz w:val="22"/>
          <w:szCs w:val="22"/>
          <w:lang w:val="fr-FR"/>
        </w:rPr>
      </w:pPr>
      <w:r w:rsidRPr="001302A3">
        <w:rPr>
          <w:rFonts w:asciiTheme="minorHAnsi" w:hAnsiTheme="minorHAnsi" w:cstheme="minorHAnsi"/>
          <w:b/>
          <w:bCs/>
          <w:sz w:val="22"/>
          <w:szCs w:val="22"/>
          <w:lang w:val="fr-FR"/>
        </w:rPr>
        <w:t>Une grande disponibilité et une grande mobilité du titulaire sont également requises.</w:t>
      </w:r>
    </w:p>
    <w:p w14:paraId="064EF8D6" w14:textId="1B023458" w:rsidR="00F76983" w:rsidRPr="00B3417E" w:rsidRDefault="00F76983" w:rsidP="00282F50">
      <w:pPr>
        <w:rPr>
          <w:rFonts w:eastAsia="Calibri"/>
          <w:lang w:val="fr-FR"/>
        </w:rPr>
      </w:pPr>
    </w:p>
    <w:sectPr w:rsidR="00F76983" w:rsidRPr="00B3417E">
      <w:headerReference w:type="default" r:id="rId19"/>
      <w:footerReference w:type="default" r:id="rId20"/>
      <w:headerReference w:type="first" r:id="rId21"/>
      <w:pgSz w:w="11920" w:h="16860"/>
      <w:pgMar w:top="1660" w:right="1260" w:bottom="280" w:left="1260" w:header="561" w:footer="6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F28C3" w14:textId="77777777" w:rsidR="00B14596" w:rsidRDefault="00B14596">
      <w:r>
        <w:separator/>
      </w:r>
    </w:p>
  </w:endnote>
  <w:endnote w:type="continuationSeparator" w:id="0">
    <w:p w14:paraId="2BAF30F4" w14:textId="77777777" w:rsidR="00B14596" w:rsidRDefault="00B14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venir Next LT Pro Light">
    <w:charset w:val="00"/>
    <w:family w:val="swiss"/>
    <w:pitch w:val="variable"/>
    <w:sig w:usb0="A00000EF" w:usb1="5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50B6A" w14:textId="71DFFDEA" w:rsidR="00D4771A" w:rsidRPr="00A246E0" w:rsidRDefault="00D4771A" w:rsidP="00A246E0">
    <w:pPr>
      <w:pStyle w:val="Pieddepage"/>
      <w:rPr>
        <w:rFonts w:asciiTheme="minorHAnsi" w:hAnsiTheme="minorHAnsi" w:cstheme="minorHAnsi"/>
        <w:lang w:val="fr-FR"/>
      </w:rPr>
    </w:pPr>
    <w:r w:rsidRPr="00A246E0">
      <w:rPr>
        <w:rFonts w:asciiTheme="minorHAnsi" w:hAnsiTheme="minorHAnsi" w:cstheme="minorHAnsi"/>
        <w:sz w:val="16"/>
        <w:szCs w:val="16"/>
        <w:lang w:val="fr-FR" w:eastAsia="fr-FR"/>
      </w:rPr>
      <w:t>GPM GUYANE</w:t>
    </w:r>
    <w:r w:rsidRPr="00A246E0">
      <w:rPr>
        <w:rFonts w:asciiTheme="minorHAnsi" w:hAnsiTheme="minorHAnsi" w:cstheme="minorHAnsi"/>
        <w:sz w:val="16"/>
        <w:szCs w:val="16"/>
        <w:lang w:val="fr-FR" w:eastAsia="fr-FR"/>
      </w:rPr>
      <w:tab/>
      <w:t>PAD-01-2</w:t>
    </w:r>
    <w:r>
      <w:rPr>
        <w:rFonts w:asciiTheme="minorHAnsi" w:hAnsiTheme="minorHAnsi" w:cstheme="minorHAnsi"/>
        <w:sz w:val="16"/>
        <w:szCs w:val="16"/>
        <w:lang w:val="fr-FR" w:eastAsia="fr-FR"/>
      </w:rPr>
      <w:t>5</w:t>
    </w:r>
    <w:r w:rsidR="00D24A8B">
      <w:rPr>
        <w:rFonts w:asciiTheme="minorHAnsi" w:hAnsiTheme="minorHAnsi" w:cstheme="minorHAnsi"/>
        <w:sz w:val="16"/>
        <w:szCs w:val="16"/>
        <w:lang w:val="fr-FR" w:eastAsia="fr-FR"/>
      </w:rPr>
      <w:t xml:space="preserve"> CCTP</w:t>
    </w:r>
    <w:r w:rsidRPr="00A246E0">
      <w:rPr>
        <w:rFonts w:asciiTheme="minorHAnsi" w:hAnsiTheme="minorHAnsi" w:cstheme="minorHAnsi"/>
        <w:sz w:val="16"/>
        <w:szCs w:val="16"/>
        <w:lang w:val="fr-FR" w:eastAsia="fr-FR"/>
      </w:rPr>
      <w:tab/>
      <w:t xml:space="preserve"> Page </w:t>
    </w:r>
    <w:r w:rsidRPr="00A246E0">
      <w:rPr>
        <w:rFonts w:asciiTheme="minorHAnsi" w:hAnsiTheme="minorHAnsi" w:cstheme="minorHAnsi"/>
        <w:sz w:val="16"/>
        <w:szCs w:val="16"/>
        <w:lang w:val="fr-FR" w:eastAsia="fr-FR"/>
      </w:rPr>
      <w:fldChar w:fldCharType="begin"/>
    </w:r>
    <w:r w:rsidRPr="00A246E0">
      <w:rPr>
        <w:rFonts w:asciiTheme="minorHAnsi" w:hAnsiTheme="minorHAnsi" w:cstheme="minorHAnsi"/>
        <w:sz w:val="16"/>
        <w:szCs w:val="16"/>
        <w:lang w:val="fr-FR" w:eastAsia="fr-FR"/>
      </w:rPr>
      <w:instrText xml:space="preserve"> PAGE </w:instrText>
    </w:r>
    <w:r w:rsidRPr="00A246E0">
      <w:rPr>
        <w:rFonts w:asciiTheme="minorHAnsi" w:hAnsiTheme="minorHAnsi" w:cstheme="minorHAnsi"/>
        <w:sz w:val="16"/>
        <w:szCs w:val="16"/>
        <w:lang w:val="fr-FR" w:eastAsia="fr-FR"/>
      </w:rPr>
      <w:fldChar w:fldCharType="separate"/>
    </w:r>
    <w:r>
      <w:rPr>
        <w:rFonts w:asciiTheme="minorHAnsi" w:hAnsiTheme="minorHAnsi" w:cstheme="minorHAnsi"/>
        <w:noProof/>
        <w:sz w:val="16"/>
        <w:szCs w:val="16"/>
        <w:lang w:val="fr-FR" w:eastAsia="fr-FR"/>
      </w:rPr>
      <w:t>10</w:t>
    </w:r>
    <w:r w:rsidRPr="00A246E0">
      <w:rPr>
        <w:rFonts w:asciiTheme="minorHAnsi" w:hAnsiTheme="minorHAnsi" w:cstheme="minorHAnsi"/>
        <w:sz w:val="16"/>
        <w:szCs w:val="16"/>
        <w:lang w:val="fr-FR" w:eastAsia="fr-FR"/>
      </w:rPr>
      <w:fldChar w:fldCharType="end"/>
    </w:r>
    <w:r w:rsidRPr="00A246E0">
      <w:rPr>
        <w:rFonts w:asciiTheme="minorHAnsi" w:hAnsiTheme="minorHAnsi" w:cstheme="minorHAnsi"/>
        <w:sz w:val="16"/>
        <w:szCs w:val="16"/>
        <w:lang w:val="fr-FR" w:eastAsia="fr-FR"/>
      </w:rPr>
      <w:t xml:space="preserve"> sur </w:t>
    </w:r>
    <w:r w:rsidRPr="00A246E0">
      <w:rPr>
        <w:rFonts w:asciiTheme="minorHAnsi" w:hAnsiTheme="minorHAnsi" w:cstheme="minorHAnsi"/>
        <w:sz w:val="16"/>
        <w:szCs w:val="16"/>
        <w:lang w:val="fr-FR" w:eastAsia="fr-FR"/>
      </w:rPr>
      <w:fldChar w:fldCharType="begin"/>
    </w:r>
    <w:r w:rsidRPr="00A246E0">
      <w:rPr>
        <w:rFonts w:asciiTheme="minorHAnsi" w:hAnsiTheme="minorHAnsi" w:cstheme="minorHAnsi"/>
        <w:sz w:val="16"/>
        <w:szCs w:val="16"/>
        <w:lang w:val="fr-FR" w:eastAsia="fr-FR"/>
      </w:rPr>
      <w:instrText xml:space="preserve"> NUMPAGES </w:instrText>
    </w:r>
    <w:r w:rsidRPr="00A246E0">
      <w:rPr>
        <w:rFonts w:asciiTheme="minorHAnsi" w:hAnsiTheme="minorHAnsi" w:cstheme="minorHAnsi"/>
        <w:sz w:val="16"/>
        <w:szCs w:val="16"/>
        <w:lang w:val="fr-FR" w:eastAsia="fr-FR"/>
      </w:rPr>
      <w:fldChar w:fldCharType="separate"/>
    </w:r>
    <w:r>
      <w:rPr>
        <w:rFonts w:asciiTheme="minorHAnsi" w:hAnsiTheme="minorHAnsi" w:cstheme="minorHAnsi"/>
        <w:noProof/>
        <w:sz w:val="16"/>
        <w:szCs w:val="16"/>
        <w:lang w:val="fr-FR" w:eastAsia="fr-FR"/>
      </w:rPr>
      <w:t>9</w:t>
    </w:r>
    <w:r w:rsidRPr="00A246E0">
      <w:rPr>
        <w:rFonts w:asciiTheme="minorHAnsi" w:hAnsiTheme="minorHAnsi" w:cstheme="minorHAnsi"/>
        <w:sz w:val="16"/>
        <w:szCs w:val="16"/>
        <w:lang w:val="fr-FR" w:eastAsia="fr-FR"/>
      </w:rPr>
      <w:fldChar w:fldCharType="end"/>
    </w:r>
    <w:r w:rsidRPr="00A246E0">
      <w:rPr>
        <w:rFonts w:asciiTheme="minorHAnsi" w:hAnsiTheme="minorHAnsi" w:cstheme="minorHAnsi"/>
        <w:sz w:val="16"/>
        <w:szCs w:val="16"/>
        <w:lang w:val="fr-FR" w:eastAsia="fr-FR"/>
      </w:rPr>
      <w:t xml:space="preserve">                                                                      </w:t>
    </w:r>
  </w:p>
  <w:p w14:paraId="20366615" w14:textId="753EFCA1" w:rsidR="00D4771A" w:rsidRDefault="00000000">
    <w:pPr>
      <w:spacing w:line="200" w:lineRule="exact"/>
    </w:pPr>
    <w:r>
      <w:pict w14:anchorId="15223B5B">
        <v:group id="_x0000_s1027" style="position:absolute;margin-left:69.5pt;margin-top:789.5pt;width:456.6pt;height:0;z-index:-251658240;mso-position-horizontal-relative:page;mso-position-vertical-relative:page" coordorigin="1390,15790" coordsize="9132,0">
          <v:polyline id="_x0000_s1028" style="position:absolute" points="18070,205270,27202,205270" coordorigin="1390,15790" coordsize="9132,0" filled="f" strokecolor="#1f487c" strokeweight="1.54pt">
            <v:path arrowok="t"/>
            <o:lock v:ext="edit" verticies="t"/>
          </v:polyline>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B68D9" w14:textId="77777777" w:rsidR="00B14596" w:rsidRDefault="00B14596">
      <w:r>
        <w:separator/>
      </w:r>
    </w:p>
  </w:footnote>
  <w:footnote w:type="continuationSeparator" w:id="0">
    <w:p w14:paraId="7F288B91" w14:textId="77777777" w:rsidR="00B14596" w:rsidRDefault="00B14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A6760" w14:textId="64778367" w:rsidR="00D4771A" w:rsidRPr="00A246E0" w:rsidRDefault="00D4771A" w:rsidP="00A246E0">
    <w:pPr>
      <w:autoSpaceDE w:val="0"/>
      <w:autoSpaceDN w:val="0"/>
      <w:adjustRightInd w:val="0"/>
      <w:jc w:val="center"/>
      <w:rPr>
        <w:rFonts w:asciiTheme="minorHAnsi" w:hAnsiTheme="minorHAnsi" w:cstheme="minorHAnsi"/>
        <w:b/>
        <w:i/>
        <w:noProof/>
        <w:sz w:val="16"/>
        <w:szCs w:val="16"/>
        <w:lang w:val="fr-FR" w:eastAsia="fr-FR"/>
      </w:rPr>
    </w:pPr>
    <w:bookmarkStart w:id="14" w:name="_Hlk187400389"/>
    <w:bookmarkStart w:id="15" w:name="_Hlk187400390"/>
    <w:r w:rsidRPr="00A246E0">
      <w:rPr>
        <w:rFonts w:asciiTheme="minorHAnsi" w:hAnsiTheme="minorHAnsi" w:cstheme="minorHAnsi"/>
        <w:b/>
        <w:i/>
        <w:noProof/>
        <w:sz w:val="16"/>
        <w:szCs w:val="16"/>
        <w:lang w:val="fr-FR" w:eastAsia="fr-FR"/>
      </w:rPr>
      <w:t>Grand Port Maritime de Guyane</w:t>
    </w:r>
  </w:p>
  <w:p w14:paraId="1D9062DC" w14:textId="77777777" w:rsidR="00D4771A" w:rsidRDefault="00D4771A" w:rsidP="00453897">
    <w:pPr>
      <w:pStyle w:val="En-tte"/>
      <w:keepNext/>
      <w:overflowPunct w:val="0"/>
      <w:autoSpaceDE w:val="0"/>
      <w:autoSpaceDN w:val="0"/>
      <w:adjustRightInd w:val="0"/>
      <w:jc w:val="center"/>
      <w:textAlignment w:val="baseline"/>
      <w:rPr>
        <w:rFonts w:ascii="Calibri" w:hAnsi="Calibri" w:cs="Arial"/>
        <w:sz w:val="16"/>
        <w:szCs w:val="16"/>
        <w:lang w:val="fr-FR"/>
      </w:rPr>
    </w:pPr>
    <w:r w:rsidRPr="00A246E0">
      <w:rPr>
        <w:rFonts w:ascii="Calibri" w:hAnsi="Calibri" w:cs="Arial"/>
        <w:sz w:val="16"/>
        <w:szCs w:val="16"/>
        <w:lang w:val="fr-FR"/>
      </w:rPr>
      <w:t xml:space="preserve">Assistance à maitrise d’ouvrage pour la </w:t>
    </w:r>
    <w:r>
      <w:rPr>
        <w:rFonts w:ascii="Calibri" w:hAnsi="Calibri" w:cs="Arial"/>
        <w:sz w:val="16"/>
        <w:szCs w:val="16"/>
        <w:lang w:val="fr-FR"/>
      </w:rPr>
      <w:t>phase 2 du développement de l’observatoire interportuaire</w:t>
    </w:r>
  </w:p>
  <w:p w14:paraId="1BDFA578" w14:textId="0B6C4F16" w:rsidR="00D4771A" w:rsidRPr="00A246E0" w:rsidRDefault="00D4771A" w:rsidP="00F8027B">
    <w:pPr>
      <w:pStyle w:val="En-tte"/>
      <w:keepNext/>
      <w:overflowPunct w:val="0"/>
      <w:autoSpaceDE w:val="0"/>
      <w:autoSpaceDN w:val="0"/>
      <w:adjustRightInd w:val="0"/>
      <w:jc w:val="center"/>
      <w:textAlignment w:val="baseline"/>
      <w:rPr>
        <w:sz w:val="16"/>
        <w:szCs w:val="16"/>
        <w:lang w:val="fr-FR"/>
      </w:rPr>
    </w:pPr>
    <w:r>
      <w:rPr>
        <w:rFonts w:ascii="Calibri" w:hAnsi="Calibri" w:cs="Arial"/>
        <w:sz w:val="16"/>
        <w:szCs w:val="16"/>
        <w:lang w:val="fr-FR"/>
      </w:rPr>
      <w:t>INTERAMERICAS GATE</w:t>
    </w:r>
    <w:r w:rsidRPr="00A246E0">
      <w:rPr>
        <w:rFonts w:ascii="Calibri" w:hAnsi="Calibri" w:cs="Arial"/>
        <w:sz w:val="16"/>
        <w:szCs w:val="16"/>
        <w:lang w:val="fr-FR"/>
      </w:rPr>
      <w:t xml:space="preserve"> </w:t>
    </w:r>
    <w:bookmarkEnd w:id="14"/>
    <w:bookmarkEnd w:id="1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29EF8" w14:textId="6B727CE5" w:rsidR="00D4771A" w:rsidRDefault="00D4771A" w:rsidP="00A246E0">
    <w:pPr>
      <w:pStyle w:val="En-tte"/>
      <w:jc w:val="center"/>
    </w:pPr>
    <w:r>
      <w:rPr>
        <w:noProof/>
        <w:lang w:val="fr-FR" w:eastAsia="fr-FR"/>
      </w:rPr>
      <w:drawing>
        <wp:inline distT="0" distB="0" distL="0" distR="0" wp14:anchorId="05373921" wp14:editId="145DD4E1">
          <wp:extent cx="1371600" cy="5524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E5AB0"/>
    <w:multiLevelType w:val="hybridMultilevel"/>
    <w:tmpl w:val="2CE842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6195E"/>
    <w:multiLevelType w:val="multilevel"/>
    <w:tmpl w:val="BB043E7E"/>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abstractNum w:abstractNumId="2" w15:restartNumberingAfterBreak="0">
    <w:nsid w:val="076C6DB1"/>
    <w:multiLevelType w:val="hybridMultilevel"/>
    <w:tmpl w:val="B9EE89A0"/>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CEB45DA"/>
    <w:multiLevelType w:val="hybridMultilevel"/>
    <w:tmpl w:val="E43C98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86D52F7"/>
    <w:multiLevelType w:val="hybridMultilevel"/>
    <w:tmpl w:val="4F18B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5A1233"/>
    <w:multiLevelType w:val="hybridMultilevel"/>
    <w:tmpl w:val="A874F582"/>
    <w:lvl w:ilvl="0" w:tplc="E56E4286">
      <w:start w:val="1"/>
      <w:numFmt w:val="upperLetter"/>
      <w:lvlText w:val="%1-"/>
      <w:lvlJc w:val="left"/>
      <w:pPr>
        <w:ind w:left="720" w:hanging="360"/>
      </w:pPr>
      <w:rPr>
        <w:rFonts w:asciiTheme="minorHAnsi" w:eastAsia="Times New Roman" w:hAnsiTheme="minorHAnsi" w:cstheme="minorHAnsi"/>
      </w:rPr>
    </w:lvl>
    <w:lvl w:ilvl="1" w:tplc="040C0003">
      <w:start w:val="1"/>
      <w:numFmt w:val="bullet"/>
      <w:lvlText w:val="o"/>
      <w:lvlJc w:val="left"/>
      <w:pPr>
        <w:ind w:left="1440" w:hanging="360"/>
      </w:pPr>
      <w:rPr>
        <w:rFonts w:ascii="Courier New" w:hAnsi="Courier New" w:cs="Courier New" w:hint="default"/>
      </w:rPr>
    </w:lvl>
    <w:lvl w:ilvl="2" w:tplc="10803CC6">
      <w:start w:val="1"/>
      <w:numFmt w:val="decimal"/>
      <w:lvlText w:val="%3"/>
      <w:lvlJc w:val="left"/>
      <w:pPr>
        <w:ind w:left="2160" w:hanging="360"/>
      </w:pPr>
      <w:rPr>
        <w:rFont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AF3866"/>
    <w:multiLevelType w:val="hybridMultilevel"/>
    <w:tmpl w:val="146CD062"/>
    <w:lvl w:ilvl="0" w:tplc="2124EB44">
      <w:start w:val="1"/>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BE0669"/>
    <w:multiLevelType w:val="hybridMultilevel"/>
    <w:tmpl w:val="52C8156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2193006"/>
    <w:multiLevelType w:val="hybridMultilevel"/>
    <w:tmpl w:val="4BDA437C"/>
    <w:lvl w:ilvl="0" w:tplc="36D273E4">
      <w:start w:val="1"/>
      <w:numFmt w:val="bullet"/>
      <w:lvlText w:val="•"/>
      <w:lvlJc w:val="left"/>
      <w:pPr>
        <w:tabs>
          <w:tab w:val="num" w:pos="720"/>
        </w:tabs>
        <w:ind w:left="720" w:hanging="360"/>
      </w:pPr>
      <w:rPr>
        <w:rFonts w:ascii="Times New Roman" w:hAnsi="Times New Roman" w:hint="default"/>
      </w:rPr>
    </w:lvl>
    <w:lvl w:ilvl="1" w:tplc="57281610" w:tentative="1">
      <w:start w:val="1"/>
      <w:numFmt w:val="bullet"/>
      <w:lvlText w:val="•"/>
      <w:lvlJc w:val="left"/>
      <w:pPr>
        <w:tabs>
          <w:tab w:val="num" w:pos="1440"/>
        </w:tabs>
        <w:ind w:left="1440" w:hanging="360"/>
      </w:pPr>
      <w:rPr>
        <w:rFonts w:ascii="Times New Roman" w:hAnsi="Times New Roman" w:hint="default"/>
      </w:rPr>
    </w:lvl>
    <w:lvl w:ilvl="2" w:tplc="E786BD80" w:tentative="1">
      <w:start w:val="1"/>
      <w:numFmt w:val="bullet"/>
      <w:lvlText w:val="•"/>
      <w:lvlJc w:val="left"/>
      <w:pPr>
        <w:tabs>
          <w:tab w:val="num" w:pos="2160"/>
        </w:tabs>
        <w:ind w:left="2160" w:hanging="360"/>
      </w:pPr>
      <w:rPr>
        <w:rFonts w:ascii="Times New Roman" w:hAnsi="Times New Roman" w:hint="default"/>
      </w:rPr>
    </w:lvl>
    <w:lvl w:ilvl="3" w:tplc="5270F4D0" w:tentative="1">
      <w:start w:val="1"/>
      <w:numFmt w:val="bullet"/>
      <w:lvlText w:val="•"/>
      <w:lvlJc w:val="left"/>
      <w:pPr>
        <w:tabs>
          <w:tab w:val="num" w:pos="2880"/>
        </w:tabs>
        <w:ind w:left="2880" w:hanging="360"/>
      </w:pPr>
      <w:rPr>
        <w:rFonts w:ascii="Times New Roman" w:hAnsi="Times New Roman" w:hint="default"/>
      </w:rPr>
    </w:lvl>
    <w:lvl w:ilvl="4" w:tplc="95B6EAFC" w:tentative="1">
      <w:start w:val="1"/>
      <w:numFmt w:val="bullet"/>
      <w:lvlText w:val="•"/>
      <w:lvlJc w:val="left"/>
      <w:pPr>
        <w:tabs>
          <w:tab w:val="num" w:pos="3600"/>
        </w:tabs>
        <w:ind w:left="3600" w:hanging="360"/>
      </w:pPr>
      <w:rPr>
        <w:rFonts w:ascii="Times New Roman" w:hAnsi="Times New Roman" w:hint="default"/>
      </w:rPr>
    </w:lvl>
    <w:lvl w:ilvl="5" w:tplc="7EFC274A" w:tentative="1">
      <w:start w:val="1"/>
      <w:numFmt w:val="bullet"/>
      <w:lvlText w:val="•"/>
      <w:lvlJc w:val="left"/>
      <w:pPr>
        <w:tabs>
          <w:tab w:val="num" w:pos="4320"/>
        </w:tabs>
        <w:ind w:left="4320" w:hanging="360"/>
      </w:pPr>
      <w:rPr>
        <w:rFonts w:ascii="Times New Roman" w:hAnsi="Times New Roman" w:hint="default"/>
      </w:rPr>
    </w:lvl>
    <w:lvl w:ilvl="6" w:tplc="9A702CEE" w:tentative="1">
      <w:start w:val="1"/>
      <w:numFmt w:val="bullet"/>
      <w:lvlText w:val="•"/>
      <w:lvlJc w:val="left"/>
      <w:pPr>
        <w:tabs>
          <w:tab w:val="num" w:pos="5040"/>
        </w:tabs>
        <w:ind w:left="5040" w:hanging="360"/>
      </w:pPr>
      <w:rPr>
        <w:rFonts w:ascii="Times New Roman" w:hAnsi="Times New Roman" w:hint="default"/>
      </w:rPr>
    </w:lvl>
    <w:lvl w:ilvl="7" w:tplc="EF66B04A" w:tentative="1">
      <w:start w:val="1"/>
      <w:numFmt w:val="bullet"/>
      <w:lvlText w:val="•"/>
      <w:lvlJc w:val="left"/>
      <w:pPr>
        <w:tabs>
          <w:tab w:val="num" w:pos="5760"/>
        </w:tabs>
        <w:ind w:left="5760" w:hanging="360"/>
      </w:pPr>
      <w:rPr>
        <w:rFonts w:ascii="Times New Roman" w:hAnsi="Times New Roman" w:hint="default"/>
      </w:rPr>
    </w:lvl>
    <w:lvl w:ilvl="8" w:tplc="AFB65D1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5A03F9C"/>
    <w:multiLevelType w:val="hybridMultilevel"/>
    <w:tmpl w:val="28E2EDD0"/>
    <w:lvl w:ilvl="0" w:tplc="A8900A72">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5806646"/>
    <w:multiLevelType w:val="multilevel"/>
    <w:tmpl w:val="6E345C74"/>
    <w:lvl w:ilvl="0">
      <w:start w:val="1"/>
      <w:numFmt w:val="bullet"/>
      <w:pStyle w:val="Retraitcorpsdetexte"/>
      <w:lvlText w:val=""/>
      <w:lvlJc w:val="left"/>
      <w:pPr>
        <w:tabs>
          <w:tab w:val="num" w:pos="1004"/>
        </w:tabs>
        <w:ind w:left="1004" w:hanging="360"/>
      </w:pPr>
      <w:rPr>
        <w:rFonts w:ascii="Wingdings" w:hAnsi="Wingdings"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690E0149"/>
    <w:multiLevelType w:val="hybridMultilevel"/>
    <w:tmpl w:val="9F3E765A"/>
    <w:lvl w:ilvl="0" w:tplc="E678432A">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660430"/>
    <w:multiLevelType w:val="hybridMultilevel"/>
    <w:tmpl w:val="95AA2608"/>
    <w:lvl w:ilvl="0" w:tplc="E678432A">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A651AB"/>
    <w:multiLevelType w:val="hybridMultilevel"/>
    <w:tmpl w:val="9F62F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675021">
    <w:abstractNumId w:val="1"/>
  </w:num>
  <w:num w:numId="2" w16cid:durableId="1939016861">
    <w:abstractNumId w:val="7"/>
  </w:num>
  <w:num w:numId="3" w16cid:durableId="189148243">
    <w:abstractNumId w:val="5"/>
  </w:num>
  <w:num w:numId="4" w16cid:durableId="579488507">
    <w:abstractNumId w:val="8"/>
  </w:num>
  <w:num w:numId="5" w16cid:durableId="2041006773">
    <w:abstractNumId w:val="11"/>
  </w:num>
  <w:num w:numId="6" w16cid:durableId="955478883">
    <w:abstractNumId w:val="9"/>
  </w:num>
  <w:num w:numId="7" w16cid:durableId="154880128">
    <w:abstractNumId w:val="0"/>
  </w:num>
  <w:num w:numId="8" w16cid:durableId="2086562404">
    <w:abstractNumId w:val="3"/>
  </w:num>
  <w:num w:numId="9" w16cid:durableId="420495931">
    <w:abstractNumId w:val="13"/>
  </w:num>
  <w:num w:numId="10" w16cid:durableId="102189302">
    <w:abstractNumId w:val="2"/>
  </w:num>
  <w:num w:numId="11" w16cid:durableId="1655991535">
    <w:abstractNumId w:val="6"/>
  </w:num>
  <w:num w:numId="12" w16cid:durableId="1162237733">
    <w:abstractNumId w:val="10"/>
  </w:num>
  <w:num w:numId="13" w16cid:durableId="1948922041">
    <w:abstractNumId w:val="12"/>
  </w:num>
  <w:num w:numId="14" w16cid:durableId="7424863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983"/>
    <w:rsid w:val="000025BF"/>
    <w:rsid w:val="00007F13"/>
    <w:rsid w:val="000321E6"/>
    <w:rsid w:val="00035C99"/>
    <w:rsid w:val="000412EC"/>
    <w:rsid w:val="00052184"/>
    <w:rsid w:val="0005466D"/>
    <w:rsid w:val="00066657"/>
    <w:rsid w:val="000712CD"/>
    <w:rsid w:val="00074E30"/>
    <w:rsid w:val="00077C9E"/>
    <w:rsid w:val="00097E1A"/>
    <w:rsid w:val="000A17AD"/>
    <w:rsid w:val="000A1A7D"/>
    <w:rsid w:val="000B22FE"/>
    <w:rsid w:val="000B2E0D"/>
    <w:rsid w:val="000C306E"/>
    <w:rsid w:val="000C410A"/>
    <w:rsid w:val="000E1C5F"/>
    <w:rsid w:val="001118CE"/>
    <w:rsid w:val="001128B9"/>
    <w:rsid w:val="00115B49"/>
    <w:rsid w:val="00120DE6"/>
    <w:rsid w:val="001229AC"/>
    <w:rsid w:val="001302A3"/>
    <w:rsid w:val="00185619"/>
    <w:rsid w:val="001E0E6B"/>
    <w:rsid w:val="001F1101"/>
    <w:rsid w:val="001F5DBC"/>
    <w:rsid w:val="0025377A"/>
    <w:rsid w:val="002545FB"/>
    <w:rsid w:val="00261159"/>
    <w:rsid w:val="002643BB"/>
    <w:rsid w:val="0026476F"/>
    <w:rsid w:val="00266C0A"/>
    <w:rsid w:val="00266F26"/>
    <w:rsid w:val="002717BE"/>
    <w:rsid w:val="00282F50"/>
    <w:rsid w:val="002B1502"/>
    <w:rsid w:val="002B41B9"/>
    <w:rsid w:val="002C6C78"/>
    <w:rsid w:val="002E2251"/>
    <w:rsid w:val="002E48C8"/>
    <w:rsid w:val="002E4B8F"/>
    <w:rsid w:val="002E4CF5"/>
    <w:rsid w:val="002E7A21"/>
    <w:rsid w:val="002F07B1"/>
    <w:rsid w:val="002F2519"/>
    <w:rsid w:val="002F687F"/>
    <w:rsid w:val="00301A21"/>
    <w:rsid w:val="0030299E"/>
    <w:rsid w:val="003164EF"/>
    <w:rsid w:val="0032128D"/>
    <w:rsid w:val="00332392"/>
    <w:rsid w:val="0034118F"/>
    <w:rsid w:val="003455F5"/>
    <w:rsid w:val="0035185D"/>
    <w:rsid w:val="00381220"/>
    <w:rsid w:val="00382783"/>
    <w:rsid w:val="00383E6C"/>
    <w:rsid w:val="00394C79"/>
    <w:rsid w:val="003A0C17"/>
    <w:rsid w:val="003B1E9D"/>
    <w:rsid w:val="003B2A5B"/>
    <w:rsid w:val="003B2ADF"/>
    <w:rsid w:val="003B3260"/>
    <w:rsid w:val="003C11AC"/>
    <w:rsid w:val="003E3BC7"/>
    <w:rsid w:val="003E4CD3"/>
    <w:rsid w:val="003F18A1"/>
    <w:rsid w:val="003F1EA5"/>
    <w:rsid w:val="00427284"/>
    <w:rsid w:val="00433C1B"/>
    <w:rsid w:val="0044270B"/>
    <w:rsid w:val="0045241F"/>
    <w:rsid w:val="00453897"/>
    <w:rsid w:val="00454975"/>
    <w:rsid w:val="00466990"/>
    <w:rsid w:val="00475DD8"/>
    <w:rsid w:val="004A0C7B"/>
    <w:rsid w:val="004A72D2"/>
    <w:rsid w:val="004D0403"/>
    <w:rsid w:val="004E2781"/>
    <w:rsid w:val="004E4798"/>
    <w:rsid w:val="00507308"/>
    <w:rsid w:val="005136BD"/>
    <w:rsid w:val="005153D5"/>
    <w:rsid w:val="00524674"/>
    <w:rsid w:val="00525B6B"/>
    <w:rsid w:val="005544D3"/>
    <w:rsid w:val="00562478"/>
    <w:rsid w:val="00572931"/>
    <w:rsid w:val="00576BF2"/>
    <w:rsid w:val="005814FD"/>
    <w:rsid w:val="005839AF"/>
    <w:rsid w:val="005B3E3A"/>
    <w:rsid w:val="005C66A8"/>
    <w:rsid w:val="005C716E"/>
    <w:rsid w:val="005D2B53"/>
    <w:rsid w:val="005D4F0B"/>
    <w:rsid w:val="00600E74"/>
    <w:rsid w:val="00601937"/>
    <w:rsid w:val="006122B6"/>
    <w:rsid w:val="00613687"/>
    <w:rsid w:val="00640373"/>
    <w:rsid w:val="00657A59"/>
    <w:rsid w:val="0066283B"/>
    <w:rsid w:val="0066372D"/>
    <w:rsid w:val="006952C6"/>
    <w:rsid w:val="006A3CB3"/>
    <w:rsid w:val="006A728E"/>
    <w:rsid w:val="006B2D7A"/>
    <w:rsid w:val="006B4D3F"/>
    <w:rsid w:val="006C1F67"/>
    <w:rsid w:val="006C383B"/>
    <w:rsid w:val="006C7CD8"/>
    <w:rsid w:val="0070456A"/>
    <w:rsid w:val="007068F0"/>
    <w:rsid w:val="007315DA"/>
    <w:rsid w:val="00735D73"/>
    <w:rsid w:val="0075290E"/>
    <w:rsid w:val="007619BE"/>
    <w:rsid w:val="00762F30"/>
    <w:rsid w:val="00766D07"/>
    <w:rsid w:val="00772232"/>
    <w:rsid w:val="00774D4E"/>
    <w:rsid w:val="00786562"/>
    <w:rsid w:val="007973AA"/>
    <w:rsid w:val="007A0A22"/>
    <w:rsid w:val="007A3AF6"/>
    <w:rsid w:val="007B62AA"/>
    <w:rsid w:val="007C2E60"/>
    <w:rsid w:val="007F174A"/>
    <w:rsid w:val="007F3268"/>
    <w:rsid w:val="00812670"/>
    <w:rsid w:val="00817E34"/>
    <w:rsid w:val="00820BD2"/>
    <w:rsid w:val="00832E57"/>
    <w:rsid w:val="00840151"/>
    <w:rsid w:val="00870F52"/>
    <w:rsid w:val="0088619E"/>
    <w:rsid w:val="008872C2"/>
    <w:rsid w:val="00892977"/>
    <w:rsid w:val="008B0148"/>
    <w:rsid w:val="008B1E50"/>
    <w:rsid w:val="008F28A7"/>
    <w:rsid w:val="009019C8"/>
    <w:rsid w:val="00931518"/>
    <w:rsid w:val="00943F96"/>
    <w:rsid w:val="009459BE"/>
    <w:rsid w:val="00974C4C"/>
    <w:rsid w:val="009910F4"/>
    <w:rsid w:val="009A5F20"/>
    <w:rsid w:val="009C3ABE"/>
    <w:rsid w:val="009D1660"/>
    <w:rsid w:val="009D3914"/>
    <w:rsid w:val="009D4B8A"/>
    <w:rsid w:val="009D5993"/>
    <w:rsid w:val="009E6FF1"/>
    <w:rsid w:val="00A0601A"/>
    <w:rsid w:val="00A06BFB"/>
    <w:rsid w:val="00A216A9"/>
    <w:rsid w:val="00A246E0"/>
    <w:rsid w:val="00A538CD"/>
    <w:rsid w:val="00A6005E"/>
    <w:rsid w:val="00A60C43"/>
    <w:rsid w:val="00A64742"/>
    <w:rsid w:val="00A86691"/>
    <w:rsid w:val="00A8692D"/>
    <w:rsid w:val="00A93535"/>
    <w:rsid w:val="00A9458F"/>
    <w:rsid w:val="00AA2DB4"/>
    <w:rsid w:val="00AA3631"/>
    <w:rsid w:val="00AB6BA3"/>
    <w:rsid w:val="00AD358B"/>
    <w:rsid w:val="00AD6FB6"/>
    <w:rsid w:val="00AF6C33"/>
    <w:rsid w:val="00B04EB6"/>
    <w:rsid w:val="00B06D9D"/>
    <w:rsid w:val="00B11973"/>
    <w:rsid w:val="00B14596"/>
    <w:rsid w:val="00B2291C"/>
    <w:rsid w:val="00B23F89"/>
    <w:rsid w:val="00B26410"/>
    <w:rsid w:val="00B271F7"/>
    <w:rsid w:val="00B27C42"/>
    <w:rsid w:val="00B3417E"/>
    <w:rsid w:val="00B3473A"/>
    <w:rsid w:val="00B44726"/>
    <w:rsid w:val="00B564CC"/>
    <w:rsid w:val="00B62FD4"/>
    <w:rsid w:val="00B70CB9"/>
    <w:rsid w:val="00BA13ED"/>
    <w:rsid w:val="00BB3EA6"/>
    <w:rsid w:val="00BC2FC7"/>
    <w:rsid w:val="00BE24CF"/>
    <w:rsid w:val="00BE3AE8"/>
    <w:rsid w:val="00BE6C7E"/>
    <w:rsid w:val="00BE76C1"/>
    <w:rsid w:val="00C00245"/>
    <w:rsid w:val="00C11F37"/>
    <w:rsid w:val="00C130C4"/>
    <w:rsid w:val="00C24DAB"/>
    <w:rsid w:val="00C31344"/>
    <w:rsid w:val="00C31ACB"/>
    <w:rsid w:val="00C45A08"/>
    <w:rsid w:val="00C608DD"/>
    <w:rsid w:val="00C60D1A"/>
    <w:rsid w:val="00C61B65"/>
    <w:rsid w:val="00C66692"/>
    <w:rsid w:val="00C72DAD"/>
    <w:rsid w:val="00C93377"/>
    <w:rsid w:val="00C959C2"/>
    <w:rsid w:val="00CA61D2"/>
    <w:rsid w:val="00CA7A91"/>
    <w:rsid w:val="00CB26EC"/>
    <w:rsid w:val="00CB4F0F"/>
    <w:rsid w:val="00CB6CC0"/>
    <w:rsid w:val="00CC4EBB"/>
    <w:rsid w:val="00CC5B28"/>
    <w:rsid w:val="00CC6420"/>
    <w:rsid w:val="00CE6907"/>
    <w:rsid w:val="00CF2F57"/>
    <w:rsid w:val="00CF322B"/>
    <w:rsid w:val="00D05F53"/>
    <w:rsid w:val="00D13933"/>
    <w:rsid w:val="00D1477E"/>
    <w:rsid w:val="00D24A8B"/>
    <w:rsid w:val="00D422D2"/>
    <w:rsid w:val="00D4739F"/>
    <w:rsid w:val="00D4771A"/>
    <w:rsid w:val="00D50222"/>
    <w:rsid w:val="00D50F54"/>
    <w:rsid w:val="00D51FA0"/>
    <w:rsid w:val="00D54AF0"/>
    <w:rsid w:val="00D63C54"/>
    <w:rsid w:val="00D663CC"/>
    <w:rsid w:val="00D72DCE"/>
    <w:rsid w:val="00D81C57"/>
    <w:rsid w:val="00D961A2"/>
    <w:rsid w:val="00D96D43"/>
    <w:rsid w:val="00DA2A3A"/>
    <w:rsid w:val="00DB2EC2"/>
    <w:rsid w:val="00DB327A"/>
    <w:rsid w:val="00DB5CEF"/>
    <w:rsid w:val="00DB74D9"/>
    <w:rsid w:val="00DD1AD7"/>
    <w:rsid w:val="00DD73C0"/>
    <w:rsid w:val="00E02A2A"/>
    <w:rsid w:val="00E10EEC"/>
    <w:rsid w:val="00E137CD"/>
    <w:rsid w:val="00E1609F"/>
    <w:rsid w:val="00E22F08"/>
    <w:rsid w:val="00E274D0"/>
    <w:rsid w:val="00E31023"/>
    <w:rsid w:val="00E33814"/>
    <w:rsid w:val="00E36B37"/>
    <w:rsid w:val="00E43668"/>
    <w:rsid w:val="00E50C38"/>
    <w:rsid w:val="00E80047"/>
    <w:rsid w:val="00E807C5"/>
    <w:rsid w:val="00E90051"/>
    <w:rsid w:val="00EA37DE"/>
    <w:rsid w:val="00EC245E"/>
    <w:rsid w:val="00EC53FC"/>
    <w:rsid w:val="00ED70CF"/>
    <w:rsid w:val="00EE031A"/>
    <w:rsid w:val="00EF7A65"/>
    <w:rsid w:val="00F10B46"/>
    <w:rsid w:val="00F15F6A"/>
    <w:rsid w:val="00F251DA"/>
    <w:rsid w:val="00F316D0"/>
    <w:rsid w:val="00F3716C"/>
    <w:rsid w:val="00F4240E"/>
    <w:rsid w:val="00F642D1"/>
    <w:rsid w:val="00F66C29"/>
    <w:rsid w:val="00F66E30"/>
    <w:rsid w:val="00F67D5C"/>
    <w:rsid w:val="00F76983"/>
    <w:rsid w:val="00F8027B"/>
    <w:rsid w:val="00F9297B"/>
    <w:rsid w:val="00F95AC4"/>
    <w:rsid w:val="00FA1256"/>
    <w:rsid w:val="00FB39AC"/>
    <w:rsid w:val="00FB6084"/>
    <w:rsid w:val="00FC393E"/>
    <w:rsid w:val="00FC44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B43B8"/>
  <w15:docId w15:val="{0347905A-6089-4C12-A29D-80B0F8E25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A728E"/>
  </w:style>
  <w:style w:type="paragraph" w:styleId="Titre1">
    <w:name w:val="heading 1"/>
    <w:basedOn w:val="Normal"/>
    <w:next w:val="Normal"/>
    <w:link w:val="Titre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qFormat/>
    <w:rsid w:val="001B3490"/>
    <w:pPr>
      <w:numPr>
        <w:ilvl w:val="5"/>
        <w:numId w:val="1"/>
      </w:numPr>
      <w:spacing w:before="240" w:after="60"/>
      <w:outlineLvl w:val="5"/>
    </w:pPr>
    <w:rPr>
      <w:b/>
      <w:bCs/>
      <w:sz w:val="22"/>
      <w:szCs w:val="22"/>
    </w:rPr>
  </w:style>
  <w:style w:type="paragraph" w:styleId="Titre7">
    <w:name w:val="heading 7"/>
    <w:basedOn w:val="Normal"/>
    <w:next w:val="Normal"/>
    <w:link w:val="Titre7Car"/>
    <w:uiPriority w:val="9"/>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re8">
    <w:name w:val="heading 8"/>
    <w:basedOn w:val="Normal"/>
    <w:next w:val="Normal"/>
    <w:link w:val="Titre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re9">
    <w:name w:val="heading 9"/>
    <w:basedOn w:val="Normal"/>
    <w:next w:val="Normal"/>
    <w:link w:val="Titre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B3490"/>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1B3490"/>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1B3490"/>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1B3490"/>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1B3490"/>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1B3490"/>
    <w:rPr>
      <w:b/>
      <w:bCs/>
      <w:sz w:val="22"/>
      <w:szCs w:val="22"/>
    </w:rPr>
  </w:style>
  <w:style w:type="character" w:customStyle="1" w:styleId="Titre7Car">
    <w:name w:val="Titre 7 Car"/>
    <w:basedOn w:val="Policepardfaut"/>
    <w:link w:val="Titre7"/>
    <w:uiPriority w:val="9"/>
    <w:rsid w:val="001B3490"/>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1B3490"/>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1B3490"/>
    <w:rPr>
      <w:rFonts w:asciiTheme="majorHAnsi" w:eastAsiaTheme="majorEastAsia" w:hAnsiTheme="majorHAnsi" w:cstheme="majorBidi"/>
      <w:sz w:val="22"/>
      <w:szCs w:val="22"/>
    </w:rPr>
  </w:style>
  <w:style w:type="paragraph" w:styleId="En-tte">
    <w:name w:val="header"/>
    <w:basedOn w:val="Normal"/>
    <w:link w:val="En-tteCar"/>
    <w:uiPriority w:val="99"/>
    <w:unhideWhenUsed/>
    <w:rsid w:val="00D422D2"/>
    <w:pPr>
      <w:tabs>
        <w:tab w:val="center" w:pos="4536"/>
        <w:tab w:val="right" w:pos="9072"/>
      </w:tabs>
    </w:pPr>
  </w:style>
  <w:style w:type="character" w:customStyle="1" w:styleId="En-tteCar">
    <w:name w:val="En-tête Car"/>
    <w:basedOn w:val="Policepardfaut"/>
    <w:link w:val="En-tte"/>
    <w:uiPriority w:val="99"/>
    <w:rsid w:val="00D422D2"/>
  </w:style>
  <w:style w:type="paragraph" w:styleId="Pieddepage">
    <w:name w:val="footer"/>
    <w:basedOn w:val="Normal"/>
    <w:link w:val="PieddepageCar"/>
    <w:uiPriority w:val="99"/>
    <w:unhideWhenUsed/>
    <w:rsid w:val="00D422D2"/>
    <w:pPr>
      <w:tabs>
        <w:tab w:val="center" w:pos="4536"/>
        <w:tab w:val="right" w:pos="9072"/>
      </w:tabs>
    </w:pPr>
  </w:style>
  <w:style w:type="character" w:customStyle="1" w:styleId="PieddepageCar">
    <w:name w:val="Pied de page Car"/>
    <w:basedOn w:val="Policepardfaut"/>
    <w:link w:val="Pieddepage"/>
    <w:uiPriority w:val="99"/>
    <w:rsid w:val="00D422D2"/>
  </w:style>
  <w:style w:type="paragraph" w:styleId="Paragraphedeliste">
    <w:name w:val="List Paragraph"/>
    <w:basedOn w:val="Normal"/>
    <w:uiPriority w:val="34"/>
    <w:qFormat/>
    <w:rsid w:val="006B4D3F"/>
    <w:pPr>
      <w:ind w:left="720"/>
      <w:contextualSpacing/>
    </w:pPr>
  </w:style>
  <w:style w:type="table" w:styleId="Grilledutableau">
    <w:name w:val="Table Grid"/>
    <w:basedOn w:val="TableauNormal"/>
    <w:uiPriority w:val="59"/>
    <w:rsid w:val="00DB5C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qFormat/>
    <w:rsid w:val="00613687"/>
    <w:pPr>
      <w:jc w:val="both"/>
    </w:pPr>
    <w:rPr>
      <w:rFonts w:asciiTheme="minorHAnsi" w:eastAsia="Calibri" w:hAnsiTheme="minorHAnsi" w:cstheme="minorHAnsi"/>
      <w:w w:val="99"/>
      <w:sz w:val="22"/>
      <w:szCs w:val="22"/>
      <w:lang w:val="fr-FR"/>
    </w:rPr>
  </w:style>
  <w:style w:type="character" w:styleId="lev">
    <w:name w:val="Strong"/>
    <w:basedOn w:val="Policepardfaut"/>
    <w:uiPriority w:val="22"/>
    <w:qFormat/>
    <w:rsid w:val="00EC53FC"/>
    <w:rPr>
      <w:b/>
      <w:bCs/>
    </w:rPr>
  </w:style>
  <w:style w:type="character" w:styleId="Accentuationintense">
    <w:name w:val="Intense Emphasis"/>
    <w:basedOn w:val="Policepardfaut"/>
    <w:uiPriority w:val="21"/>
    <w:qFormat/>
    <w:rsid w:val="00EC53FC"/>
    <w:rPr>
      <w:i/>
      <w:iCs/>
      <w:color w:val="4F81BD" w:themeColor="accent1"/>
    </w:rPr>
  </w:style>
  <w:style w:type="character" w:styleId="Accentuation">
    <w:name w:val="Emphasis"/>
    <w:basedOn w:val="Policepardfaut"/>
    <w:uiPriority w:val="20"/>
    <w:qFormat/>
    <w:rsid w:val="00EC53FC"/>
    <w:rPr>
      <w:i/>
      <w:iCs/>
    </w:rPr>
  </w:style>
  <w:style w:type="character" w:styleId="Accentuationlgre">
    <w:name w:val="Subtle Emphasis"/>
    <w:basedOn w:val="Policepardfaut"/>
    <w:uiPriority w:val="19"/>
    <w:qFormat/>
    <w:rsid w:val="00EC53FC"/>
    <w:rPr>
      <w:i/>
      <w:iCs/>
      <w:color w:val="404040" w:themeColor="text1" w:themeTint="BF"/>
    </w:rPr>
  </w:style>
  <w:style w:type="paragraph" w:styleId="Sous-titre">
    <w:name w:val="Subtitle"/>
    <w:basedOn w:val="Normal"/>
    <w:next w:val="Normal"/>
    <w:link w:val="Sous-titreCar"/>
    <w:uiPriority w:val="11"/>
    <w:qFormat/>
    <w:rsid w:val="00EC53F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EC53FC"/>
    <w:rPr>
      <w:rFonts w:asciiTheme="minorHAnsi" w:eastAsiaTheme="minorEastAsia" w:hAnsiTheme="minorHAnsi" w:cstheme="minorBidi"/>
      <w:color w:val="5A5A5A" w:themeColor="text1" w:themeTint="A5"/>
      <w:spacing w:val="15"/>
      <w:sz w:val="22"/>
      <w:szCs w:val="22"/>
    </w:rPr>
  </w:style>
  <w:style w:type="character" w:styleId="Rfrenceintense">
    <w:name w:val="Intense Reference"/>
    <w:basedOn w:val="Policepardfaut"/>
    <w:uiPriority w:val="32"/>
    <w:qFormat/>
    <w:rsid w:val="00EC53FC"/>
    <w:rPr>
      <w:b/>
      <w:bCs/>
      <w:smallCaps/>
      <w:color w:val="4F81BD" w:themeColor="accent1"/>
      <w:spacing w:val="5"/>
    </w:rPr>
  </w:style>
  <w:style w:type="character" w:customStyle="1" w:styleId="Mot-dise1">
    <w:name w:val="Mot-dièse1"/>
    <w:basedOn w:val="Policepardfaut"/>
    <w:uiPriority w:val="99"/>
    <w:rsid w:val="00EC53FC"/>
    <w:rPr>
      <w:color w:val="2B579A"/>
      <w:shd w:val="clear" w:color="auto" w:fill="E1DFDD"/>
    </w:rPr>
  </w:style>
  <w:style w:type="character" w:customStyle="1" w:styleId="Mentionnonrsolue1">
    <w:name w:val="Mention non résolue1"/>
    <w:basedOn w:val="Policepardfaut"/>
    <w:uiPriority w:val="99"/>
    <w:rsid w:val="00EC53FC"/>
    <w:rPr>
      <w:color w:val="605E5C"/>
      <w:shd w:val="clear" w:color="auto" w:fill="E1DFDD"/>
    </w:rPr>
  </w:style>
  <w:style w:type="character" w:styleId="Titredulivre">
    <w:name w:val="Book Title"/>
    <w:basedOn w:val="Policepardfaut"/>
    <w:uiPriority w:val="33"/>
    <w:qFormat/>
    <w:rsid w:val="00EC53FC"/>
    <w:rPr>
      <w:b/>
      <w:bCs/>
      <w:i/>
      <w:iCs/>
      <w:spacing w:val="5"/>
    </w:rPr>
  </w:style>
  <w:style w:type="paragraph" w:styleId="Retraitcorpsdetexte">
    <w:name w:val="Body Text Indent"/>
    <w:basedOn w:val="Normal"/>
    <w:link w:val="RetraitcorpsdetexteCar"/>
    <w:rsid w:val="00974C4C"/>
    <w:pPr>
      <w:numPr>
        <w:numId w:val="12"/>
      </w:numPr>
      <w:tabs>
        <w:tab w:val="clear" w:pos="1004"/>
      </w:tabs>
      <w:spacing w:before="40" w:after="20"/>
      <w:ind w:left="284" w:firstLine="0"/>
      <w:jc w:val="both"/>
    </w:pPr>
    <w:rPr>
      <w:rFonts w:ascii="Calibri" w:hAnsi="Calibri" w:cs="Calibri"/>
      <w:lang w:val="fr-FR" w:eastAsia="fr-FR"/>
    </w:rPr>
  </w:style>
  <w:style w:type="character" w:customStyle="1" w:styleId="RetraitcorpsdetexteCar">
    <w:name w:val="Retrait corps de texte Car"/>
    <w:basedOn w:val="Policepardfaut"/>
    <w:link w:val="Retraitcorpsdetexte"/>
    <w:rsid w:val="00974C4C"/>
    <w:rPr>
      <w:rFonts w:ascii="Calibri" w:hAnsi="Calibri" w:cs="Calibri"/>
      <w:lang w:val="fr-FR" w:eastAsia="fr-FR"/>
    </w:rPr>
  </w:style>
  <w:style w:type="table" w:styleId="TableauGrille4-Accentuation1">
    <w:name w:val="Grid Table 4 Accent 1"/>
    <w:basedOn w:val="TableauNormal"/>
    <w:uiPriority w:val="49"/>
    <w:rsid w:val="00DD73C0"/>
    <w:rPr>
      <w:rFonts w:asciiTheme="minorHAnsi" w:eastAsiaTheme="minorHAnsi" w:hAnsiTheme="minorHAnsi" w:cstheme="minorBidi"/>
      <w:sz w:val="22"/>
      <w:szCs w:val="22"/>
      <w:lang w:val="fr-F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extedebulles">
    <w:name w:val="Balloon Text"/>
    <w:basedOn w:val="Normal"/>
    <w:link w:val="TextedebullesCar"/>
    <w:uiPriority w:val="99"/>
    <w:semiHidden/>
    <w:unhideWhenUsed/>
    <w:rsid w:val="009019C8"/>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19C8"/>
    <w:rPr>
      <w:rFonts w:ascii="Segoe UI" w:hAnsi="Segoe UI" w:cs="Segoe UI"/>
      <w:sz w:val="18"/>
      <w:szCs w:val="18"/>
    </w:rPr>
  </w:style>
  <w:style w:type="table" w:customStyle="1" w:styleId="TableauGrille4-Accentuation11">
    <w:name w:val="Tableau Grille 4 - Accentuation 11"/>
    <w:basedOn w:val="TableauNormal"/>
    <w:next w:val="TableauGrille4-Accentuation1"/>
    <w:uiPriority w:val="49"/>
    <w:rsid w:val="00601937"/>
    <w:rPr>
      <w:rFonts w:asciiTheme="minorHAnsi" w:eastAsiaTheme="minorHAnsi" w:hAnsiTheme="minorHAnsi" w:cstheme="minorBidi"/>
      <w:sz w:val="22"/>
      <w:szCs w:val="22"/>
      <w:lang w:val="fr-FR"/>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Corpsdetexte">
    <w:name w:val="Body Text"/>
    <w:basedOn w:val="Normal"/>
    <w:link w:val="CorpsdetexteCar"/>
    <w:uiPriority w:val="99"/>
    <w:semiHidden/>
    <w:unhideWhenUsed/>
    <w:rsid w:val="007C2E60"/>
    <w:pPr>
      <w:spacing w:after="120"/>
    </w:pPr>
    <w:rPr>
      <w:rFonts w:ascii="Arial Narrow" w:hAnsi="Arial Narrow" w:cs="Arial"/>
      <w:sz w:val="22"/>
      <w:szCs w:val="22"/>
      <w:lang w:val="fr-FR" w:eastAsia="fr-FR"/>
    </w:rPr>
  </w:style>
  <w:style w:type="character" w:customStyle="1" w:styleId="CorpsdetexteCar">
    <w:name w:val="Corps de texte Car"/>
    <w:basedOn w:val="Policepardfaut"/>
    <w:link w:val="Corpsdetexte"/>
    <w:uiPriority w:val="99"/>
    <w:semiHidden/>
    <w:rsid w:val="007C2E60"/>
    <w:rPr>
      <w:rFonts w:ascii="Arial Narrow" w:hAnsi="Arial Narrow" w:cs="Arial"/>
      <w:sz w:val="22"/>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75203">
      <w:bodyDiv w:val="1"/>
      <w:marLeft w:val="0"/>
      <w:marRight w:val="0"/>
      <w:marTop w:val="0"/>
      <w:marBottom w:val="0"/>
      <w:divBdr>
        <w:top w:val="none" w:sz="0" w:space="0" w:color="auto"/>
        <w:left w:val="none" w:sz="0" w:space="0" w:color="auto"/>
        <w:bottom w:val="none" w:sz="0" w:space="0" w:color="auto"/>
        <w:right w:val="none" w:sz="0" w:space="0" w:color="auto"/>
      </w:divBdr>
      <w:divsChild>
        <w:div w:id="815604488">
          <w:marLeft w:val="547"/>
          <w:marRight w:val="0"/>
          <w:marTop w:val="0"/>
          <w:marBottom w:val="0"/>
          <w:divBdr>
            <w:top w:val="none" w:sz="0" w:space="0" w:color="auto"/>
            <w:left w:val="none" w:sz="0" w:space="0" w:color="auto"/>
            <w:bottom w:val="none" w:sz="0" w:space="0" w:color="auto"/>
            <w:right w:val="none" w:sz="0" w:space="0" w:color="auto"/>
          </w:divBdr>
        </w:div>
      </w:divsChild>
    </w:div>
    <w:div w:id="290019595">
      <w:bodyDiv w:val="1"/>
      <w:marLeft w:val="0"/>
      <w:marRight w:val="0"/>
      <w:marTop w:val="0"/>
      <w:marBottom w:val="0"/>
      <w:divBdr>
        <w:top w:val="none" w:sz="0" w:space="0" w:color="auto"/>
        <w:left w:val="none" w:sz="0" w:space="0" w:color="auto"/>
        <w:bottom w:val="none" w:sz="0" w:space="0" w:color="auto"/>
        <w:right w:val="none" w:sz="0" w:space="0" w:color="auto"/>
      </w:divBdr>
      <w:divsChild>
        <w:div w:id="148793271">
          <w:marLeft w:val="547"/>
          <w:marRight w:val="0"/>
          <w:marTop w:val="0"/>
          <w:marBottom w:val="0"/>
          <w:divBdr>
            <w:top w:val="none" w:sz="0" w:space="0" w:color="auto"/>
            <w:left w:val="none" w:sz="0" w:space="0" w:color="auto"/>
            <w:bottom w:val="none" w:sz="0" w:space="0" w:color="auto"/>
            <w:right w:val="none" w:sz="0" w:space="0" w:color="auto"/>
          </w:divBdr>
        </w:div>
      </w:divsChild>
    </w:div>
    <w:div w:id="412704388">
      <w:bodyDiv w:val="1"/>
      <w:marLeft w:val="0"/>
      <w:marRight w:val="0"/>
      <w:marTop w:val="0"/>
      <w:marBottom w:val="0"/>
      <w:divBdr>
        <w:top w:val="none" w:sz="0" w:space="0" w:color="auto"/>
        <w:left w:val="none" w:sz="0" w:space="0" w:color="auto"/>
        <w:bottom w:val="none" w:sz="0" w:space="0" w:color="auto"/>
        <w:right w:val="none" w:sz="0" w:space="0" w:color="auto"/>
      </w:divBdr>
    </w:div>
    <w:div w:id="641079788">
      <w:bodyDiv w:val="1"/>
      <w:marLeft w:val="0"/>
      <w:marRight w:val="0"/>
      <w:marTop w:val="0"/>
      <w:marBottom w:val="0"/>
      <w:divBdr>
        <w:top w:val="none" w:sz="0" w:space="0" w:color="auto"/>
        <w:left w:val="none" w:sz="0" w:space="0" w:color="auto"/>
        <w:bottom w:val="none" w:sz="0" w:space="0" w:color="auto"/>
        <w:right w:val="none" w:sz="0" w:space="0" w:color="auto"/>
      </w:divBdr>
    </w:div>
    <w:div w:id="725837140">
      <w:bodyDiv w:val="1"/>
      <w:marLeft w:val="0"/>
      <w:marRight w:val="0"/>
      <w:marTop w:val="0"/>
      <w:marBottom w:val="0"/>
      <w:divBdr>
        <w:top w:val="none" w:sz="0" w:space="0" w:color="auto"/>
        <w:left w:val="none" w:sz="0" w:space="0" w:color="auto"/>
        <w:bottom w:val="none" w:sz="0" w:space="0" w:color="auto"/>
        <w:right w:val="none" w:sz="0" w:space="0" w:color="auto"/>
      </w:divBdr>
      <w:divsChild>
        <w:div w:id="220333434">
          <w:marLeft w:val="547"/>
          <w:marRight w:val="0"/>
          <w:marTop w:val="0"/>
          <w:marBottom w:val="0"/>
          <w:divBdr>
            <w:top w:val="none" w:sz="0" w:space="0" w:color="auto"/>
            <w:left w:val="none" w:sz="0" w:space="0" w:color="auto"/>
            <w:bottom w:val="none" w:sz="0" w:space="0" w:color="auto"/>
            <w:right w:val="none" w:sz="0" w:space="0" w:color="auto"/>
          </w:divBdr>
        </w:div>
      </w:divsChild>
    </w:div>
    <w:div w:id="1148941720">
      <w:bodyDiv w:val="1"/>
      <w:marLeft w:val="0"/>
      <w:marRight w:val="0"/>
      <w:marTop w:val="0"/>
      <w:marBottom w:val="0"/>
      <w:divBdr>
        <w:top w:val="none" w:sz="0" w:space="0" w:color="auto"/>
        <w:left w:val="none" w:sz="0" w:space="0" w:color="auto"/>
        <w:bottom w:val="none" w:sz="0" w:space="0" w:color="auto"/>
        <w:right w:val="none" w:sz="0" w:space="0" w:color="auto"/>
      </w:divBdr>
    </w:div>
    <w:div w:id="1324166619">
      <w:bodyDiv w:val="1"/>
      <w:marLeft w:val="0"/>
      <w:marRight w:val="0"/>
      <w:marTop w:val="0"/>
      <w:marBottom w:val="0"/>
      <w:divBdr>
        <w:top w:val="none" w:sz="0" w:space="0" w:color="auto"/>
        <w:left w:val="none" w:sz="0" w:space="0" w:color="auto"/>
        <w:bottom w:val="none" w:sz="0" w:space="0" w:color="auto"/>
        <w:right w:val="none" w:sz="0" w:space="0" w:color="auto"/>
      </w:divBdr>
      <w:divsChild>
        <w:div w:id="1316765649">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Data" Target="diagrams/data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63B86F-3536-465A-BE00-2FA6FAA5CC63}" type="doc">
      <dgm:prSet loTypeId="urn:microsoft.com/office/officeart/2005/8/layout/hierarchy4" loCatId="relationship" qsTypeId="urn:microsoft.com/office/officeart/2005/8/quickstyle/simple5" qsCatId="simple" csTypeId="urn:microsoft.com/office/officeart/2005/8/colors/accent1_2" csCatId="accent1" phldr="1"/>
      <dgm:spPr/>
      <dgm:t>
        <a:bodyPr/>
        <a:lstStyle/>
        <a:p>
          <a:endParaRPr lang="fr-FR"/>
        </a:p>
      </dgm:t>
    </dgm:pt>
    <dgm:pt modelId="{88AE4EA1-A932-492D-B0BD-E00B3F5A9677}">
      <dgm:prSet phldrT="[Texte]"/>
      <dgm:spPr/>
      <dgm:t>
        <a:bodyPr/>
        <a:lstStyle/>
        <a:p>
          <a:r>
            <a:rPr lang="fr-FR" b="1"/>
            <a:t>3 ans</a:t>
          </a:r>
        </a:p>
      </dgm:t>
    </dgm:pt>
    <dgm:pt modelId="{8BB0831C-BC50-4C25-B5B2-0EF177BEF34B}" type="parTrans" cxnId="{BAD37337-D306-4913-B7B0-4B8E362311C9}">
      <dgm:prSet/>
      <dgm:spPr/>
      <dgm:t>
        <a:bodyPr/>
        <a:lstStyle/>
        <a:p>
          <a:endParaRPr lang="fr-FR"/>
        </a:p>
      </dgm:t>
    </dgm:pt>
    <dgm:pt modelId="{81FF776E-54A1-4719-878E-B8C78FEADD55}" type="sibTrans" cxnId="{BAD37337-D306-4913-B7B0-4B8E362311C9}">
      <dgm:prSet/>
      <dgm:spPr/>
      <dgm:t>
        <a:bodyPr/>
        <a:lstStyle/>
        <a:p>
          <a:endParaRPr lang="fr-FR"/>
        </a:p>
      </dgm:t>
    </dgm:pt>
    <dgm:pt modelId="{4A34A7BB-FA04-4ED7-9DFD-204D5B514419}">
      <dgm:prSet phldrT="[Texte]"/>
      <dgm:spPr/>
      <dgm:t>
        <a:bodyPr/>
        <a:lstStyle/>
        <a:p>
          <a:r>
            <a:rPr lang="fr-FR" b="1"/>
            <a:t>2.5 ans : cofinancement</a:t>
          </a:r>
        </a:p>
      </dgm:t>
    </dgm:pt>
    <dgm:pt modelId="{0DDF5805-B4EB-48B9-A0D7-57A8AE518C3C}" type="parTrans" cxnId="{7AB9BED0-9A71-4C68-B654-0FA70BA1EC5D}">
      <dgm:prSet/>
      <dgm:spPr/>
      <dgm:t>
        <a:bodyPr/>
        <a:lstStyle/>
        <a:p>
          <a:endParaRPr lang="fr-FR"/>
        </a:p>
      </dgm:t>
    </dgm:pt>
    <dgm:pt modelId="{9D1FD62F-560C-4375-8740-10858D52AD8A}" type="sibTrans" cxnId="{7AB9BED0-9A71-4C68-B654-0FA70BA1EC5D}">
      <dgm:prSet/>
      <dgm:spPr/>
      <dgm:t>
        <a:bodyPr/>
        <a:lstStyle/>
        <a:p>
          <a:endParaRPr lang="fr-FR"/>
        </a:p>
      </dgm:t>
    </dgm:pt>
    <dgm:pt modelId="{32B77230-7F18-4D79-AC28-97A9A88D4CF5}">
      <dgm:prSet phldrT="[Texte]" custT="1"/>
      <dgm:spPr/>
      <dgm:t>
        <a:bodyPr/>
        <a:lstStyle/>
        <a:p>
          <a:r>
            <a:rPr lang="fr-FR" sz="1000" b="1"/>
            <a:t>STRUCTURATION</a:t>
          </a:r>
        </a:p>
        <a:p>
          <a:r>
            <a:rPr lang="fr-FR" sz="1000" b="1"/>
            <a:t>PROMOTION</a:t>
          </a:r>
        </a:p>
        <a:p>
          <a:r>
            <a:rPr lang="fr-FR" sz="1000" b="1"/>
            <a:t>ANIMATION</a:t>
          </a:r>
        </a:p>
        <a:p>
          <a:endParaRPr lang="fr-FR" sz="800"/>
        </a:p>
      </dgm:t>
    </dgm:pt>
    <dgm:pt modelId="{E8008719-C3C7-430E-8534-EB77D50F7450}" type="parTrans" cxnId="{0BE3D42B-2830-415B-A0ED-0D9CA11F3D36}">
      <dgm:prSet/>
      <dgm:spPr/>
      <dgm:t>
        <a:bodyPr/>
        <a:lstStyle/>
        <a:p>
          <a:endParaRPr lang="fr-FR"/>
        </a:p>
      </dgm:t>
    </dgm:pt>
    <dgm:pt modelId="{6A4EE464-5E06-474E-9324-EA69A48548D9}" type="sibTrans" cxnId="{0BE3D42B-2830-415B-A0ED-0D9CA11F3D36}">
      <dgm:prSet/>
      <dgm:spPr/>
      <dgm:t>
        <a:bodyPr/>
        <a:lstStyle/>
        <a:p>
          <a:endParaRPr lang="fr-FR"/>
        </a:p>
      </dgm:t>
    </dgm:pt>
    <dgm:pt modelId="{E8790E22-791A-4AD6-9C4E-78A9237581C0}">
      <dgm:prSet phldrT="[Texte]" custT="1"/>
      <dgm:spPr/>
      <dgm:t>
        <a:bodyPr/>
        <a:lstStyle/>
        <a:p>
          <a:r>
            <a:rPr lang="fr-FR" sz="1000" b="1"/>
            <a:t>CONNECTEURS</a:t>
          </a:r>
        </a:p>
        <a:p>
          <a:endParaRPr lang="fr-FR" sz="1000" b="1"/>
        </a:p>
        <a:p>
          <a:r>
            <a:rPr lang="fr-FR" sz="1000" b="1"/>
            <a:t>NOUVELLES FONCTIONNALITES</a:t>
          </a:r>
        </a:p>
      </dgm:t>
    </dgm:pt>
    <dgm:pt modelId="{7D629EA3-2C0B-45B2-AA8B-C4ACAF10CFE1}" type="parTrans" cxnId="{D70D1752-D82C-472B-8445-3E78C60A327A}">
      <dgm:prSet/>
      <dgm:spPr/>
      <dgm:t>
        <a:bodyPr/>
        <a:lstStyle/>
        <a:p>
          <a:endParaRPr lang="fr-FR"/>
        </a:p>
      </dgm:t>
    </dgm:pt>
    <dgm:pt modelId="{C3200E35-6671-4643-A768-FDAD39CE8A5A}" type="sibTrans" cxnId="{D70D1752-D82C-472B-8445-3E78C60A327A}">
      <dgm:prSet/>
      <dgm:spPr/>
      <dgm:t>
        <a:bodyPr/>
        <a:lstStyle/>
        <a:p>
          <a:endParaRPr lang="fr-FR"/>
        </a:p>
      </dgm:t>
    </dgm:pt>
    <dgm:pt modelId="{8E79F5E2-01E3-4745-BD17-F8CE99C8651B}">
      <dgm:prSet phldrT="[Texte]"/>
      <dgm:spPr/>
      <dgm:t>
        <a:bodyPr/>
        <a:lstStyle/>
        <a:p>
          <a:r>
            <a:rPr lang="fr-FR" b="1"/>
            <a:t>6 mois : transition</a:t>
          </a:r>
        </a:p>
      </dgm:t>
    </dgm:pt>
    <dgm:pt modelId="{61F88B43-EDD6-4B07-9D2C-55EEADD6D4CA}" type="parTrans" cxnId="{F3E36C88-D21A-4FFE-82B8-42CF50FE189D}">
      <dgm:prSet/>
      <dgm:spPr/>
      <dgm:t>
        <a:bodyPr/>
        <a:lstStyle/>
        <a:p>
          <a:endParaRPr lang="fr-FR"/>
        </a:p>
      </dgm:t>
    </dgm:pt>
    <dgm:pt modelId="{F908B066-29EE-45D0-BDD6-B3359A07E1A5}" type="sibTrans" cxnId="{F3E36C88-D21A-4FFE-82B8-42CF50FE189D}">
      <dgm:prSet/>
      <dgm:spPr/>
      <dgm:t>
        <a:bodyPr/>
        <a:lstStyle/>
        <a:p>
          <a:endParaRPr lang="fr-FR"/>
        </a:p>
      </dgm:t>
    </dgm:pt>
    <dgm:pt modelId="{0DCDDB26-9D94-46F7-A0C1-8CF3072663C1}">
      <dgm:prSet phldrT="[Texte]" custT="1"/>
      <dgm:spPr/>
      <dgm:t>
        <a:bodyPr/>
        <a:lstStyle/>
        <a:p>
          <a:r>
            <a:rPr lang="fr-FR" sz="700" b="1"/>
            <a:t>MAINTENANCE</a:t>
          </a:r>
        </a:p>
        <a:p>
          <a:endParaRPr lang="fr-FR" sz="700" b="1"/>
        </a:p>
        <a:p>
          <a:r>
            <a:rPr lang="fr-FR" sz="700" b="1"/>
            <a:t>TRANSITION TECHNIQUE</a:t>
          </a:r>
        </a:p>
        <a:p>
          <a:endParaRPr lang="fr-FR" sz="1000" b="1"/>
        </a:p>
      </dgm:t>
    </dgm:pt>
    <dgm:pt modelId="{643A8FE6-4282-4EF3-8551-E590E8F06DEA}" type="parTrans" cxnId="{414CD87E-1A5B-47D5-AC8A-CAACA518EBA3}">
      <dgm:prSet/>
      <dgm:spPr/>
      <dgm:t>
        <a:bodyPr/>
        <a:lstStyle/>
        <a:p>
          <a:endParaRPr lang="fr-FR"/>
        </a:p>
      </dgm:t>
    </dgm:pt>
    <dgm:pt modelId="{5EA767B4-1D57-4A2A-8A52-F4D905370FF9}" type="sibTrans" cxnId="{414CD87E-1A5B-47D5-AC8A-CAACA518EBA3}">
      <dgm:prSet/>
      <dgm:spPr/>
      <dgm:t>
        <a:bodyPr/>
        <a:lstStyle/>
        <a:p>
          <a:endParaRPr lang="fr-FR"/>
        </a:p>
      </dgm:t>
    </dgm:pt>
    <dgm:pt modelId="{5DD8BC58-EFE2-4FFF-B3FF-A3537998EB90}">
      <dgm:prSet custT="1"/>
      <dgm:spPr/>
      <dgm:t>
        <a:bodyPr/>
        <a:lstStyle/>
        <a:p>
          <a:r>
            <a:rPr lang="fr-FR" sz="1000" b="1"/>
            <a:t>MAINTENANCE</a:t>
          </a:r>
        </a:p>
        <a:p>
          <a:r>
            <a:rPr lang="fr-FR" sz="1000" b="1"/>
            <a:t> OPTIMISATION</a:t>
          </a:r>
        </a:p>
        <a:p>
          <a:r>
            <a:rPr lang="fr-FR" sz="1000" b="1"/>
            <a:t>COLLECTE</a:t>
          </a:r>
        </a:p>
        <a:p>
          <a:r>
            <a:rPr lang="fr-FR" sz="1000" b="1"/>
            <a:t> TRAITEMENT</a:t>
          </a:r>
        </a:p>
      </dgm:t>
    </dgm:pt>
    <dgm:pt modelId="{E33BF3B3-E5D8-462A-962B-EC10A674F599}" type="parTrans" cxnId="{39E9ED3B-045D-4DD5-8694-FC1F702C858F}">
      <dgm:prSet/>
      <dgm:spPr/>
      <dgm:t>
        <a:bodyPr/>
        <a:lstStyle/>
        <a:p>
          <a:endParaRPr lang="fr-FR"/>
        </a:p>
      </dgm:t>
    </dgm:pt>
    <dgm:pt modelId="{4EDFA8E5-1554-404F-9F5F-5D41FAB79EEF}" type="sibTrans" cxnId="{39E9ED3B-045D-4DD5-8694-FC1F702C858F}">
      <dgm:prSet/>
      <dgm:spPr/>
      <dgm:t>
        <a:bodyPr/>
        <a:lstStyle/>
        <a:p>
          <a:endParaRPr lang="fr-FR"/>
        </a:p>
      </dgm:t>
    </dgm:pt>
    <dgm:pt modelId="{4D7AFFCE-45BE-420A-8B01-2C76FE2D74D7}">
      <dgm:prSet/>
      <dgm:spPr/>
      <dgm:t>
        <a:bodyPr/>
        <a:lstStyle/>
        <a:p>
          <a:r>
            <a:rPr lang="fr-FR" b="1"/>
            <a:t>SUIVI POST COFINANCEMENT</a:t>
          </a:r>
        </a:p>
      </dgm:t>
    </dgm:pt>
    <dgm:pt modelId="{25E6DB95-1895-451D-9771-32C2FB580422}" type="parTrans" cxnId="{1AD9B35B-D844-42C6-B85C-58CC7BFF2628}">
      <dgm:prSet/>
      <dgm:spPr/>
      <dgm:t>
        <a:bodyPr/>
        <a:lstStyle/>
        <a:p>
          <a:endParaRPr lang="fr-FR"/>
        </a:p>
      </dgm:t>
    </dgm:pt>
    <dgm:pt modelId="{A340E00F-D76A-4EBD-AFDB-5DB8836795AD}" type="sibTrans" cxnId="{1AD9B35B-D844-42C6-B85C-58CC7BFF2628}">
      <dgm:prSet/>
      <dgm:spPr/>
      <dgm:t>
        <a:bodyPr/>
        <a:lstStyle/>
        <a:p>
          <a:endParaRPr lang="fr-FR"/>
        </a:p>
      </dgm:t>
    </dgm:pt>
    <dgm:pt modelId="{7904BF5D-1570-42A1-9A2A-693F4FCC5417}" type="pres">
      <dgm:prSet presAssocID="{0763B86F-3536-465A-BE00-2FA6FAA5CC63}" presName="Name0" presStyleCnt="0">
        <dgm:presLayoutVars>
          <dgm:chPref val="1"/>
          <dgm:dir/>
          <dgm:animOne val="branch"/>
          <dgm:animLvl val="lvl"/>
          <dgm:resizeHandles/>
        </dgm:presLayoutVars>
      </dgm:prSet>
      <dgm:spPr/>
    </dgm:pt>
    <dgm:pt modelId="{D2A853A9-F8F2-44FB-8211-F0507844A273}" type="pres">
      <dgm:prSet presAssocID="{88AE4EA1-A932-492D-B0BD-E00B3F5A9677}" presName="vertOne" presStyleCnt="0"/>
      <dgm:spPr/>
    </dgm:pt>
    <dgm:pt modelId="{3E26AB0F-0F29-4DC1-80C2-85968BA8AA56}" type="pres">
      <dgm:prSet presAssocID="{88AE4EA1-A932-492D-B0BD-E00B3F5A9677}" presName="txOne" presStyleLbl="node0" presStyleIdx="0" presStyleCnt="1" custScaleY="7623">
        <dgm:presLayoutVars>
          <dgm:chPref val="3"/>
        </dgm:presLayoutVars>
      </dgm:prSet>
      <dgm:spPr/>
    </dgm:pt>
    <dgm:pt modelId="{6B53C1A9-3DB5-4ABE-AE20-36BEF74FC8B4}" type="pres">
      <dgm:prSet presAssocID="{88AE4EA1-A932-492D-B0BD-E00B3F5A9677}" presName="parTransOne" presStyleCnt="0"/>
      <dgm:spPr/>
    </dgm:pt>
    <dgm:pt modelId="{130E964E-241B-4EC2-82B0-FA2736EB0FCC}" type="pres">
      <dgm:prSet presAssocID="{88AE4EA1-A932-492D-B0BD-E00B3F5A9677}" presName="horzOne" presStyleCnt="0"/>
      <dgm:spPr/>
    </dgm:pt>
    <dgm:pt modelId="{FAB1E542-5752-4688-B1BF-E7336B1E8284}" type="pres">
      <dgm:prSet presAssocID="{4A34A7BB-FA04-4ED7-9DFD-204D5B514419}" presName="vertTwo" presStyleCnt="0"/>
      <dgm:spPr/>
    </dgm:pt>
    <dgm:pt modelId="{D4B7D854-509A-4802-B2F3-FE6E97E217E6}" type="pres">
      <dgm:prSet presAssocID="{4A34A7BB-FA04-4ED7-9DFD-204D5B514419}" presName="txTwo" presStyleLbl="node2" presStyleIdx="0" presStyleCnt="2" custScaleY="9227" custLinFactNeighborX="524" custLinFactNeighborY="-69214">
        <dgm:presLayoutVars>
          <dgm:chPref val="3"/>
        </dgm:presLayoutVars>
      </dgm:prSet>
      <dgm:spPr/>
    </dgm:pt>
    <dgm:pt modelId="{5365EA9D-8505-42E4-A9F8-2F5A46B0357C}" type="pres">
      <dgm:prSet presAssocID="{4A34A7BB-FA04-4ED7-9DFD-204D5B514419}" presName="parTransTwo" presStyleCnt="0"/>
      <dgm:spPr/>
    </dgm:pt>
    <dgm:pt modelId="{5280E012-A390-492A-9767-FBA54D67B32F}" type="pres">
      <dgm:prSet presAssocID="{4A34A7BB-FA04-4ED7-9DFD-204D5B514419}" presName="horzTwo" presStyleCnt="0"/>
      <dgm:spPr/>
    </dgm:pt>
    <dgm:pt modelId="{CA79A257-B1A1-45B8-8A90-71DBF0A60C03}" type="pres">
      <dgm:prSet presAssocID="{32B77230-7F18-4D79-AC28-97A9A88D4CF5}" presName="vertThree" presStyleCnt="0"/>
      <dgm:spPr/>
    </dgm:pt>
    <dgm:pt modelId="{7A932FCD-0526-4F94-BE49-0DAF6F347682}" type="pres">
      <dgm:prSet presAssocID="{32B77230-7F18-4D79-AC28-97A9A88D4CF5}" presName="txThree" presStyleLbl="node3" presStyleIdx="0" presStyleCnt="5" custScaleY="27198" custLinFactNeighborX="-154" custLinFactNeighborY="-12957">
        <dgm:presLayoutVars>
          <dgm:chPref val="3"/>
        </dgm:presLayoutVars>
      </dgm:prSet>
      <dgm:spPr/>
    </dgm:pt>
    <dgm:pt modelId="{9DEC2323-C6C6-404C-958A-3F1E6779E7EB}" type="pres">
      <dgm:prSet presAssocID="{32B77230-7F18-4D79-AC28-97A9A88D4CF5}" presName="horzThree" presStyleCnt="0"/>
      <dgm:spPr/>
    </dgm:pt>
    <dgm:pt modelId="{38D54C56-7612-4EEB-B3B4-F46947456986}" type="pres">
      <dgm:prSet presAssocID="{6A4EE464-5E06-474E-9324-EA69A48548D9}" presName="sibSpaceThree" presStyleCnt="0"/>
      <dgm:spPr/>
    </dgm:pt>
    <dgm:pt modelId="{1BC6B5BD-7B17-4053-8EA7-790398B20267}" type="pres">
      <dgm:prSet presAssocID="{E8790E22-791A-4AD6-9C4E-78A9237581C0}" presName="vertThree" presStyleCnt="0"/>
      <dgm:spPr/>
    </dgm:pt>
    <dgm:pt modelId="{60FF3102-F6F7-4AD2-A674-68AE033880DC}" type="pres">
      <dgm:prSet presAssocID="{E8790E22-791A-4AD6-9C4E-78A9237581C0}" presName="txThree" presStyleLbl="node3" presStyleIdx="1" presStyleCnt="5" custScaleY="27198" custLinFactNeighborX="-154" custLinFactNeighborY="-12957">
        <dgm:presLayoutVars>
          <dgm:chPref val="3"/>
        </dgm:presLayoutVars>
      </dgm:prSet>
      <dgm:spPr/>
    </dgm:pt>
    <dgm:pt modelId="{C30DC347-A9B8-4F5F-B29C-B5FAC3412B79}" type="pres">
      <dgm:prSet presAssocID="{E8790E22-791A-4AD6-9C4E-78A9237581C0}" presName="horzThree" presStyleCnt="0"/>
      <dgm:spPr/>
    </dgm:pt>
    <dgm:pt modelId="{F7B978AF-9344-483B-90CF-1F3D930A40D4}" type="pres">
      <dgm:prSet presAssocID="{C3200E35-6671-4643-A768-FDAD39CE8A5A}" presName="sibSpaceThree" presStyleCnt="0"/>
      <dgm:spPr/>
    </dgm:pt>
    <dgm:pt modelId="{F4526EFF-3240-4A31-B924-7DA7C83089F9}" type="pres">
      <dgm:prSet presAssocID="{5DD8BC58-EFE2-4FFF-B3FF-A3537998EB90}" presName="vertThree" presStyleCnt="0"/>
      <dgm:spPr/>
    </dgm:pt>
    <dgm:pt modelId="{A51A42A7-37C5-40DD-8A39-BFB5ABAC3F57}" type="pres">
      <dgm:prSet presAssocID="{5DD8BC58-EFE2-4FFF-B3FF-A3537998EB90}" presName="txThree" presStyleLbl="node3" presStyleIdx="2" presStyleCnt="5" custScaleY="27034" custLinFactNeighborX="-154" custLinFactNeighborY="-12957">
        <dgm:presLayoutVars>
          <dgm:chPref val="3"/>
        </dgm:presLayoutVars>
      </dgm:prSet>
      <dgm:spPr/>
    </dgm:pt>
    <dgm:pt modelId="{E279E4D6-2CB7-4432-A574-C9EA813E43CA}" type="pres">
      <dgm:prSet presAssocID="{5DD8BC58-EFE2-4FFF-B3FF-A3537998EB90}" presName="horzThree" presStyleCnt="0"/>
      <dgm:spPr/>
    </dgm:pt>
    <dgm:pt modelId="{C6534C4B-F327-4889-8702-A2171B5A47AB}" type="pres">
      <dgm:prSet presAssocID="{9D1FD62F-560C-4375-8740-10858D52AD8A}" presName="sibSpaceTwo" presStyleCnt="0"/>
      <dgm:spPr/>
    </dgm:pt>
    <dgm:pt modelId="{47308A7D-6772-4631-A5B0-F64FA29FD0C0}" type="pres">
      <dgm:prSet presAssocID="{8E79F5E2-01E3-4745-BD17-F8CE99C8651B}" presName="vertTwo" presStyleCnt="0"/>
      <dgm:spPr/>
    </dgm:pt>
    <dgm:pt modelId="{A78D4897-315F-4EC2-B35C-1BFE7D60DB5F}" type="pres">
      <dgm:prSet presAssocID="{8E79F5E2-01E3-4745-BD17-F8CE99C8651B}" presName="txTwo" presStyleLbl="node2" presStyleIdx="1" presStyleCnt="2" custScaleY="8223" custLinFactNeighborX="154" custLinFactNeighborY="-62292">
        <dgm:presLayoutVars>
          <dgm:chPref val="3"/>
        </dgm:presLayoutVars>
      </dgm:prSet>
      <dgm:spPr/>
    </dgm:pt>
    <dgm:pt modelId="{FA741A77-3BD3-4629-B4A4-03DA625B435C}" type="pres">
      <dgm:prSet presAssocID="{8E79F5E2-01E3-4745-BD17-F8CE99C8651B}" presName="parTransTwo" presStyleCnt="0"/>
      <dgm:spPr/>
    </dgm:pt>
    <dgm:pt modelId="{5C7ECD11-B1A7-48CE-B5BC-606666582AF2}" type="pres">
      <dgm:prSet presAssocID="{8E79F5E2-01E3-4745-BD17-F8CE99C8651B}" presName="horzTwo" presStyleCnt="0"/>
      <dgm:spPr/>
    </dgm:pt>
    <dgm:pt modelId="{7B88D86F-94FA-405D-BE77-9DCAA3812ACB}" type="pres">
      <dgm:prSet presAssocID="{0DCDDB26-9D94-46F7-A0C1-8CF3072663C1}" presName="vertThree" presStyleCnt="0"/>
      <dgm:spPr/>
    </dgm:pt>
    <dgm:pt modelId="{3E553B93-FACB-4F7B-9488-2CB347B29380}" type="pres">
      <dgm:prSet presAssocID="{0DCDDB26-9D94-46F7-A0C1-8CF3072663C1}" presName="txThree" presStyleLbl="node3" presStyleIdx="3" presStyleCnt="5" custScaleX="58696" custScaleY="27195" custLinFactNeighborX="1068" custLinFactNeighborY="-12271">
        <dgm:presLayoutVars>
          <dgm:chPref val="3"/>
        </dgm:presLayoutVars>
      </dgm:prSet>
      <dgm:spPr/>
    </dgm:pt>
    <dgm:pt modelId="{38D52672-1884-4DFC-9E4B-86447533CC49}" type="pres">
      <dgm:prSet presAssocID="{0DCDDB26-9D94-46F7-A0C1-8CF3072663C1}" presName="horzThree" presStyleCnt="0"/>
      <dgm:spPr/>
    </dgm:pt>
    <dgm:pt modelId="{5580C2BC-3A17-4E74-B62B-03AA9BBF6123}" type="pres">
      <dgm:prSet presAssocID="{5EA767B4-1D57-4A2A-8A52-F4D905370FF9}" presName="sibSpaceThree" presStyleCnt="0"/>
      <dgm:spPr/>
    </dgm:pt>
    <dgm:pt modelId="{283B55D9-6B50-42E0-B618-4DF853631A85}" type="pres">
      <dgm:prSet presAssocID="{4D7AFFCE-45BE-420A-8B01-2C76FE2D74D7}" presName="vertThree" presStyleCnt="0"/>
      <dgm:spPr/>
    </dgm:pt>
    <dgm:pt modelId="{EA804BC3-0220-4FC5-8C44-04B7FFF19CE8}" type="pres">
      <dgm:prSet presAssocID="{4D7AFFCE-45BE-420A-8B01-2C76FE2D74D7}" presName="txThree" presStyleLbl="node3" presStyleIdx="4" presStyleCnt="5" custScaleX="57420" custScaleY="26770" custLinFactNeighborX="233" custLinFactNeighborY="-12357">
        <dgm:presLayoutVars>
          <dgm:chPref val="3"/>
        </dgm:presLayoutVars>
      </dgm:prSet>
      <dgm:spPr/>
    </dgm:pt>
    <dgm:pt modelId="{5C5410E4-26E4-4544-A1DF-32DE3E4B5F82}" type="pres">
      <dgm:prSet presAssocID="{4D7AFFCE-45BE-420A-8B01-2C76FE2D74D7}" presName="horzThree" presStyleCnt="0"/>
      <dgm:spPr/>
    </dgm:pt>
  </dgm:ptLst>
  <dgm:cxnLst>
    <dgm:cxn modelId="{ACED4C05-F70C-4D33-A6D4-559044DD6F2B}" type="presOf" srcId="{5DD8BC58-EFE2-4FFF-B3FF-A3537998EB90}" destId="{A51A42A7-37C5-40DD-8A39-BFB5ABAC3F57}" srcOrd="0" destOrd="0" presId="urn:microsoft.com/office/officeart/2005/8/layout/hierarchy4"/>
    <dgm:cxn modelId="{0BE3D42B-2830-415B-A0ED-0D9CA11F3D36}" srcId="{4A34A7BB-FA04-4ED7-9DFD-204D5B514419}" destId="{32B77230-7F18-4D79-AC28-97A9A88D4CF5}" srcOrd="0" destOrd="0" parTransId="{E8008719-C3C7-430E-8534-EB77D50F7450}" sibTransId="{6A4EE464-5E06-474E-9324-EA69A48548D9}"/>
    <dgm:cxn modelId="{3E7CCC33-960A-44A6-828A-CC9A26AFB6BD}" type="presOf" srcId="{8E79F5E2-01E3-4745-BD17-F8CE99C8651B}" destId="{A78D4897-315F-4EC2-B35C-1BFE7D60DB5F}" srcOrd="0" destOrd="0" presId="urn:microsoft.com/office/officeart/2005/8/layout/hierarchy4"/>
    <dgm:cxn modelId="{BAD37337-D306-4913-B7B0-4B8E362311C9}" srcId="{0763B86F-3536-465A-BE00-2FA6FAA5CC63}" destId="{88AE4EA1-A932-492D-B0BD-E00B3F5A9677}" srcOrd="0" destOrd="0" parTransId="{8BB0831C-BC50-4C25-B5B2-0EF177BEF34B}" sibTransId="{81FF776E-54A1-4719-878E-B8C78FEADD55}"/>
    <dgm:cxn modelId="{39E9ED3B-045D-4DD5-8694-FC1F702C858F}" srcId="{4A34A7BB-FA04-4ED7-9DFD-204D5B514419}" destId="{5DD8BC58-EFE2-4FFF-B3FF-A3537998EB90}" srcOrd="2" destOrd="0" parTransId="{E33BF3B3-E5D8-462A-962B-EC10A674F599}" sibTransId="{4EDFA8E5-1554-404F-9F5F-5D41FAB79EEF}"/>
    <dgm:cxn modelId="{DA61D83C-1304-4DCB-98C1-33C6DFAC7C68}" type="presOf" srcId="{0DCDDB26-9D94-46F7-A0C1-8CF3072663C1}" destId="{3E553B93-FACB-4F7B-9488-2CB347B29380}" srcOrd="0" destOrd="0" presId="urn:microsoft.com/office/officeart/2005/8/layout/hierarchy4"/>
    <dgm:cxn modelId="{1AD9B35B-D844-42C6-B85C-58CC7BFF2628}" srcId="{8E79F5E2-01E3-4745-BD17-F8CE99C8651B}" destId="{4D7AFFCE-45BE-420A-8B01-2C76FE2D74D7}" srcOrd="1" destOrd="0" parTransId="{25E6DB95-1895-451D-9771-32C2FB580422}" sibTransId="{A340E00F-D76A-4EBD-AFDB-5DB8836795AD}"/>
    <dgm:cxn modelId="{6625156A-749A-4FC5-9F8D-B52869751604}" type="presOf" srcId="{E8790E22-791A-4AD6-9C4E-78A9237581C0}" destId="{60FF3102-F6F7-4AD2-A674-68AE033880DC}" srcOrd="0" destOrd="0" presId="urn:microsoft.com/office/officeart/2005/8/layout/hierarchy4"/>
    <dgm:cxn modelId="{D70D1752-D82C-472B-8445-3E78C60A327A}" srcId="{4A34A7BB-FA04-4ED7-9DFD-204D5B514419}" destId="{E8790E22-791A-4AD6-9C4E-78A9237581C0}" srcOrd="1" destOrd="0" parTransId="{7D629EA3-2C0B-45B2-AA8B-C4ACAF10CFE1}" sibTransId="{C3200E35-6671-4643-A768-FDAD39CE8A5A}"/>
    <dgm:cxn modelId="{414CD87E-1A5B-47D5-AC8A-CAACA518EBA3}" srcId="{8E79F5E2-01E3-4745-BD17-F8CE99C8651B}" destId="{0DCDDB26-9D94-46F7-A0C1-8CF3072663C1}" srcOrd="0" destOrd="0" parTransId="{643A8FE6-4282-4EF3-8551-E590E8F06DEA}" sibTransId="{5EA767B4-1D57-4A2A-8A52-F4D905370FF9}"/>
    <dgm:cxn modelId="{F3E36C88-D21A-4FFE-82B8-42CF50FE189D}" srcId="{88AE4EA1-A932-492D-B0BD-E00B3F5A9677}" destId="{8E79F5E2-01E3-4745-BD17-F8CE99C8651B}" srcOrd="1" destOrd="0" parTransId="{61F88B43-EDD6-4B07-9D2C-55EEADD6D4CA}" sibTransId="{F908B066-29EE-45D0-BDD6-B3359A07E1A5}"/>
    <dgm:cxn modelId="{E440C8AB-B51A-491A-9727-489F9805AF64}" type="presOf" srcId="{4D7AFFCE-45BE-420A-8B01-2C76FE2D74D7}" destId="{EA804BC3-0220-4FC5-8C44-04B7FFF19CE8}" srcOrd="0" destOrd="0" presId="urn:microsoft.com/office/officeart/2005/8/layout/hierarchy4"/>
    <dgm:cxn modelId="{945DF3B5-B5C7-4F57-8E8A-C796E038C390}" type="presOf" srcId="{4A34A7BB-FA04-4ED7-9DFD-204D5B514419}" destId="{D4B7D854-509A-4802-B2F3-FE6E97E217E6}" srcOrd="0" destOrd="0" presId="urn:microsoft.com/office/officeart/2005/8/layout/hierarchy4"/>
    <dgm:cxn modelId="{233E8ACA-D497-4B8F-98FF-914F6F370CF1}" type="presOf" srcId="{88AE4EA1-A932-492D-B0BD-E00B3F5A9677}" destId="{3E26AB0F-0F29-4DC1-80C2-85968BA8AA56}" srcOrd="0" destOrd="0" presId="urn:microsoft.com/office/officeart/2005/8/layout/hierarchy4"/>
    <dgm:cxn modelId="{7AB9BED0-9A71-4C68-B654-0FA70BA1EC5D}" srcId="{88AE4EA1-A932-492D-B0BD-E00B3F5A9677}" destId="{4A34A7BB-FA04-4ED7-9DFD-204D5B514419}" srcOrd="0" destOrd="0" parTransId="{0DDF5805-B4EB-48B9-A0D7-57A8AE518C3C}" sibTransId="{9D1FD62F-560C-4375-8740-10858D52AD8A}"/>
    <dgm:cxn modelId="{A7D902E5-42CE-4E37-9D53-69BFC6A17B9B}" type="presOf" srcId="{0763B86F-3536-465A-BE00-2FA6FAA5CC63}" destId="{7904BF5D-1570-42A1-9A2A-693F4FCC5417}" srcOrd="0" destOrd="0" presId="urn:microsoft.com/office/officeart/2005/8/layout/hierarchy4"/>
    <dgm:cxn modelId="{E4D269EF-DA65-42F2-90FA-DAAEB0C7BFA8}" type="presOf" srcId="{32B77230-7F18-4D79-AC28-97A9A88D4CF5}" destId="{7A932FCD-0526-4F94-BE49-0DAF6F347682}" srcOrd="0" destOrd="0" presId="urn:microsoft.com/office/officeart/2005/8/layout/hierarchy4"/>
    <dgm:cxn modelId="{5A8DE10E-A8E8-45FF-AABD-E2EDB29B6B51}" type="presParOf" srcId="{7904BF5D-1570-42A1-9A2A-693F4FCC5417}" destId="{D2A853A9-F8F2-44FB-8211-F0507844A273}" srcOrd="0" destOrd="0" presId="urn:microsoft.com/office/officeart/2005/8/layout/hierarchy4"/>
    <dgm:cxn modelId="{4E23BD7A-291F-4DA1-9B44-94D2E49A3134}" type="presParOf" srcId="{D2A853A9-F8F2-44FB-8211-F0507844A273}" destId="{3E26AB0F-0F29-4DC1-80C2-85968BA8AA56}" srcOrd="0" destOrd="0" presId="urn:microsoft.com/office/officeart/2005/8/layout/hierarchy4"/>
    <dgm:cxn modelId="{BFAD5D71-B203-4C63-BBB7-6B44C1273D82}" type="presParOf" srcId="{D2A853A9-F8F2-44FB-8211-F0507844A273}" destId="{6B53C1A9-3DB5-4ABE-AE20-36BEF74FC8B4}" srcOrd="1" destOrd="0" presId="urn:microsoft.com/office/officeart/2005/8/layout/hierarchy4"/>
    <dgm:cxn modelId="{F1F2C9D3-F027-4671-9A92-8E70CCCCA95F}" type="presParOf" srcId="{D2A853A9-F8F2-44FB-8211-F0507844A273}" destId="{130E964E-241B-4EC2-82B0-FA2736EB0FCC}" srcOrd="2" destOrd="0" presId="urn:microsoft.com/office/officeart/2005/8/layout/hierarchy4"/>
    <dgm:cxn modelId="{DF7A3898-2F77-4FFF-8362-59B568FCA8D1}" type="presParOf" srcId="{130E964E-241B-4EC2-82B0-FA2736EB0FCC}" destId="{FAB1E542-5752-4688-B1BF-E7336B1E8284}" srcOrd="0" destOrd="0" presId="urn:microsoft.com/office/officeart/2005/8/layout/hierarchy4"/>
    <dgm:cxn modelId="{4766C1D5-3F76-457C-9DEB-FF1A2D2D397F}" type="presParOf" srcId="{FAB1E542-5752-4688-B1BF-E7336B1E8284}" destId="{D4B7D854-509A-4802-B2F3-FE6E97E217E6}" srcOrd="0" destOrd="0" presId="urn:microsoft.com/office/officeart/2005/8/layout/hierarchy4"/>
    <dgm:cxn modelId="{919C3FF4-8A9B-4A00-9FB9-A4579EF23EF6}" type="presParOf" srcId="{FAB1E542-5752-4688-B1BF-E7336B1E8284}" destId="{5365EA9D-8505-42E4-A9F8-2F5A46B0357C}" srcOrd="1" destOrd="0" presId="urn:microsoft.com/office/officeart/2005/8/layout/hierarchy4"/>
    <dgm:cxn modelId="{E3941570-ABC8-4AA9-835C-C1ED1919E37E}" type="presParOf" srcId="{FAB1E542-5752-4688-B1BF-E7336B1E8284}" destId="{5280E012-A390-492A-9767-FBA54D67B32F}" srcOrd="2" destOrd="0" presId="urn:microsoft.com/office/officeart/2005/8/layout/hierarchy4"/>
    <dgm:cxn modelId="{BBDF2A28-EA93-476D-9A44-2B63375FB9C4}" type="presParOf" srcId="{5280E012-A390-492A-9767-FBA54D67B32F}" destId="{CA79A257-B1A1-45B8-8A90-71DBF0A60C03}" srcOrd="0" destOrd="0" presId="urn:microsoft.com/office/officeart/2005/8/layout/hierarchy4"/>
    <dgm:cxn modelId="{D86A7129-87C0-45DB-AAE0-D57637A52E70}" type="presParOf" srcId="{CA79A257-B1A1-45B8-8A90-71DBF0A60C03}" destId="{7A932FCD-0526-4F94-BE49-0DAF6F347682}" srcOrd="0" destOrd="0" presId="urn:microsoft.com/office/officeart/2005/8/layout/hierarchy4"/>
    <dgm:cxn modelId="{497805E7-6C87-4399-A42E-17D0426153E4}" type="presParOf" srcId="{CA79A257-B1A1-45B8-8A90-71DBF0A60C03}" destId="{9DEC2323-C6C6-404C-958A-3F1E6779E7EB}" srcOrd="1" destOrd="0" presId="urn:microsoft.com/office/officeart/2005/8/layout/hierarchy4"/>
    <dgm:cxn modelId="{948BC298-C454-42EC-88FC-6D9E28E87A30}" type="presParOf" srcId="{5280E012-A390-492A-9767-FBA54D67B32F}" destId="{38D54C56-7612-4EEB-B3B4-F46947456986}" srcOrd="1" destOrd="0" presId="urn:microsoft.com/office/officeart/2005/8/layout/hierarchy4"/>
    <dgm:cxn modelId="{35397FB0-F3E5-4CA6-87CA-FC54B8FA5711}" type="presParOf" srcId="{5280E012-A390-492A-9767-FBA54D67B32F}" destId="{1BC6B5BD-7B17-4053-8EA7-790398B20267}" srcOrd="2" destOrd="0" presId="urn:microsoft.com/office/officeart/2005/8/layout/hierarchy4"/>
    <dgm:cxn modelId="{8B454008-0BA8-4CC9-829C-9F5D50C94163}" type="presParOf" srcId="{1BC6B5BD-7B17-4053-8EA7-790398B20267}" destId="{60FF3102-F6F7-4AD2-A674-68AE033880DC}" srcOrd="0" destOrd="0" presId="urn:microsoft.com/office/officeart/2005/8/layout/hierarchy4"/>
    <dgm:cxn modelId="{42C07436-88AD-4A36-8882-155F23B936FC}" type="presParOf" srcId="{1BC6B5BD-7B17-4053-8EA7-790398B20267}" destId="{C30DC347-A9B8-4F5F-B29C-B5FAC3412B79}" srcOrd="1" destOrd="0" presId="urn:microsoft.com/office/officeart/2005/8/layout/hierarchy4"/>
    <dgm:cxn modelId="{2361B685-6723-460C-9084-2B27B849268C}" type="presParOf" srcId="{5280E012-A390-492A-9767-FBA54D67B32F}" destId="{F7B978AF-9344-483B-90CF-1F3D930A40D4}" srcOrd="3" destOrd="0" presId="urn:microsoft.com/office/officeart/2005/8/layout/hierarchy4"/>
    <dgm:cxn modelId="{8234A112-6F65-4C28-A3FD-199547DF3EBA}" type="presParOf" srcId="{5280E012-A390-492A-9767-FBA54D67B32F}" destId="{F4526EFF-3240-4A31-B924-7DA7C83089F9}" srcOrd="4" destOrd="0" presId="urn:microsoft.com/office/officeart/2005/8/layout/hierarchy4"/>
    <dgm:cxn modelId="{FE8624A9-BCF5-45FE-B9BB-E06F4C13D1B6}" type="presParOf" srcId="{F4526EFF-3240-4A31-B924-7DA7C83089F9}" destId="{A51A42A7-37C5-40DD-8A39-BFB5ABAC3F57}" srcOrd="0" destOrd="0" presId="urn:microsoft.com/office/officeart/2005/8/layout/hierarchy4"/>
    <dgm:cxn modelId="{1B8FBF7B-2DE6-4A4B-B3D2-45269B3CE4BB}" type="presParOf" srcId="{F4526EFF-3240-4A31-B924-7DA7C83089F9}" destId="{E279E4D6-2CB7-4432-A574-C9EA813E43CA}" srcOrd="1" destOrd="0" presId="urn:microsoft.com/office/officeart/2005/8/layout/hierarchy4"/>
    <dgm:cxn modelId="{3AD76A1F-A6BF-44A9-AD77-4FBDF42785B5}" type="presParOf" srcId="{130E964E-241B-4EC2-82B0-FA2736EB0FCC}" destId="{C6534C4B-F327-4889-8702-A2171B5A47AB}" srcOrd="1" destOrd="0" presId="urn:microsoft.com/office/officeart/2005/8/layout/hierarchy4"/>
    <dgm:cxn modelId="{774DAAA5-78B7-4D74-827A-8C15324EC3A0}" type="presParOf" srcId="{130E964E-241B-4EC2-82B0-FA2736EB0FCC}" destId="{47308A7D-6772-4631-A5B0-F64FA29FD0C0}" srcOrd="2" destOrd="0" presId="urn:microsoft.com/office/officeart/2005/8/layout/hierarchy4"/>
    <dgm:cxn modelId="{7462AC7C-3A5C-4E0B-BD0C-A1014CECBD2A}" type="presParOf" srcId="{47308A7D-6772-4631-A5B0-F64FA29FD0C0}" destId="{A78D4897-315F-4EC2-B35C-1BFE7D60DB5F}" srcOrd="0" destOrd="0" presId="urn:microsoft.com/office/officeart/2005/8/layout/hierarchy4"/>
    <dgm:cxn modelId="{400A027A-153E-4789-8E53-95C6154ECB80}" type="presParOf" srcId="{47308A7D-6772-4631-A5B0-F64FA29FD0C0}" destId="{FA741A77-3BD3-4629-B4A4-03DA625B435C}" srcOrd="1" destOrd="0" presId="urn:microsoft.com/office/officeart/2005/8/layout/hierarchy4"/>
    <dgm:cxn modelId="{E7A6C79E-A202-4583-B4C4-035CE0482357}" type="presParOf" srcId="{47308A7D-6772-4631-A5B0-F64FA29FD0C0}" destId="{5C7ECD11-B1A7-48CE-B5BC-606666582AF2}" srcOrd="2" destOrd="0" presId="urn:microsoft.com/office/officeart/2005/8/layout/hierarchy4"/>
    <dgm:cxn modelId="{5647D151-98D5-481D-82BB-03025A863EAB}" type="presParOf" srcId="{5C7ECD11-B1A7-48CE-B5BC-606666582AF2}" destId="{7B88D86F-94FA-405D-BE77-9DCAA3812ACB}" srcOrd="0" destOrd="0" presId="urn:microsoft.com/office/officeart/2005/8/layout/hierarchy4"/>
    <dgm:cxn modelId="{91482AAD-C196-428C-A1DD-5BCB3CFF599F}" type="presParOf" srcId="{7B88D86F-94FA-405D-BE77-9DCAA3812ACB}" destId="{3E553B93-FACB-4F7B-9488-2CB347B29380}" srcOrd="0" destOrd="0" presId="urn:microsoft.com/office/officeart/2005/8/layout/hierarchy4"/>
    <dgm:cxn modelId="{03CD74B8-3C67-403E-9454-4CD6B8E4C921}" type="presParOf" srcId="{7B88D86F-94FA-405D-BE77-9DCAA3812ACB}" destId="{38D52672-1884-4DFC-9E4B-86447533CC49}" srcOrd="1" destOrd="0" presId="urn:microsoft.com/office/officeart/2005/8/layout/hierarchy4"/>
    <dgm:cxn modelId="{0436AFF6-F832-4016-9C13-7F4753649DEE}" type="presParOf" srcId="{5C7ECD11-B1A7-48CE-B5BC-606666582AF2}" destId="{5580C2BC-3A17-4E74-B62B-03AA9BBF6123}" srcOrd="1" destOrd="0" presId="urn:microsoft.com/office/officeart/2005/8/layout/hierarchy4"/>
    <dgm:cxn modelId="{1D108325-99B5-4749-9C6D-A32B44EF869E}" type="presParOf" srcId="{5C7ECD11-B1A7-48CE-B5BC-606666582AF2}" destId="{283B55D9-6B50-42E0-B618-4DF853631A85}" srcOrd="2" destOrd="0" presId="urn:microsoft.com/office/officeart/2005/8/layout/hierarchy4"/>
    <dgm:cxn modelId="{BD856A5F-ABEC-45F9-A851-59BBBC791060}" type="presParOf" srcId="{283B55D9-6B50-42E0-B618-4DF853631A85}" destId="{EA804BC3-0220-4FC5-8C44-04B7FFF19CE8}" srcOrd="0" destOrd="0" presId="urn:microsoft.com/office/officeart/2005/8/layout/hierarchy4"/>
    <dgm:cxn modelId="{59CCF550-66F3-497D-ADE9-FC842A21CC4D}" type="presParOf" srcId="{283B55D9-6B50-42E0-B618-4DF853631A85}" destId="{5C5410E4-26E4-4544-A1DF-32DE3E4B5F82}" srcOrd="1" destOrd="0" presId="urn:microsoft.com/office/officeart/2005/8/layout/hierarchy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0D6D1A1-ADCC-4960-A3A9-6EECAB8C8220}" type="doc">
      <dgm:prSet loTypeId="urn:microsoft.com/office/officeart/2005/8/layout/default" loCatId="list" qsTypeId="urn:microsoft.com/office/officeart/2005/8/quickstyle/simple5" qsCatId="simple" csTypeId="urn:microsoft.com/office/officeart/2005/8/colors/accent1_2" csCatId="accent1" phldr="1"/>
      <dgm:spPr/>
      <dgm:t>
        <a:bodyPr/>
        <a:lstStyle/>
        <a:p>
          <a:endParaRPr lang="fr-FR"/>
        </a:p>
      </dgm:t>
    </dgm:pt>
    <dgm:pt modelId="{92CEC283-D572-411E-8336-9FCBAEFC9D58}" type="pres">
      <dgm:prSet presAssocID="{C0D6D1A1-ADCC-4960-A3A9-6EECAB8C8220}" presName="diagram" presStyleCnt="0">
        <dgm:presLayoutVars>
          <dgm:dir/>
          <dgm:resizeHandles val="exact"/>
        </dgm:presLayoutVars>
      </dgm:prSet>
      <dgm:spPr/>
    </dgm:pt>
  </dgm:ptLst>
  <dgm:cxnLst>
    <dgm:cxn modelId="{15FAEBFF-7914-444C-8AA9-659DD5882409}" type="presOf" srcId="{C0D6D1A1-ADCC-4960-A3A9-6EECAB8C8220}" destId="{92CEC283-D572-411E-8336-9FCBAEFC9D58}" srcOrd="0" destOrd="0" presId="urn:microsoft.com/office/officeart/2005/8/layout/default"/>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E26AB0F-0F29-4DC1-80C2-85968BA8AA56}">
      <dsp:nvSpPr>
        <dsp:cNvPr id="0" name=""/>
        <dsp:cNvSpPr/>
      </dsp:nvSpPr>
      <dsp:spPr>
        <a:xfrm>
          <a:off x="149" y="469081"/>
          <a:ext cx="5486101" cy="21153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a:t>3 ans</a:t>
          </a:r>
        </a:p>
      </dsp:txBody>
      <dsp:txXfrm>
        <a:off x="6345" y="475277"/>
        <a:ext cx="5473709" cy="199142"/>
      </dsp:txXfrm>
    </dsp:sp>
    <dsp:sp modelId="{D4B7D854-509A-4802-B2F3-FE6E97E217E6}">
      <dsp:nvSpPr>
        <dsp:cNvPr id="0" name=""/>
        <dsp:cNvSpPr/>
      </dsp:nvSpPr>
      <dsp:spPr>
        <a:xfrm>
          <a:off x="20431" y="775202"/>
          <a:ext cx="3870628" cy="25604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a:t>2.5 ans : cofinancement</a:t>
          </a:r>
        </a:p>
      </dsp:txBody>
      <dsp:txXfrm>
        <a:off x="27930" y="782701"/>
        <a:ext cx="3855630" cy="241046"/>
      </dsp:txXfrm>
    </dsp:sp>
    <dsp:sp modelId="{7A932FCD-0526-4F94-BE49-0DAF6F347682}">
      <dsp:nvSpPr>
        <dsp:cNvPr id="0" name=""/>
        <dsp:cNvSpPr/>
      </dsp:nvSpPr>
      <dsp:spPr>
        <a:xfrm>
          <a:off x="0" y="1191587"/>
          <a:ext cx="1255067" cy="75473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fr-FR" sz="1000" b="1" kern="1200"/>
            <a:t>STRUCTURATION</a:t>
          </a:r>
        </a:p>
        <a:p>
          <a:pPr marL="0" lvl="0" indent="0" algn="ctr" defTabSz="444500">
            <a:lnSpc>
              <a:spcPct val="90000"/>
            </a:lnSpc>
            <a:spcBef>
              <a:spcPct val="0"/>
            </a:spcBef>
            <a:spcAft>
              <a:spcPct val="35000"/>
            </a:spcAft>
            <a:buNone/>
          </a:pPr>
          <a:r>
            <a:rPr lang="fr-FR" sz="1000" b="1" kern="1200"/>
            <a:t>PROMOTION</a:t>
          </a:r>
        </a:p>
        <a:p>
          <a:pPr marL="0" lvl="0" indent="0" algn="ctr" defTabSz="444500">
            <a:lnSpc>
              <a:spcPct val="90000"/>
            </a:lnSpc>
            <a:spcBef>
              <a:spcPct val="0"/>
            </a:spcBef>
            <a:spcAft>
              <a:spcPct val="35000"/>
            </a:spcAft>
            <a:buNone/>
          </a:pPr>
          <a:r>
            <a:rPr lang="fr-FR" sz="1000" b="1" kern="1200"/>
            <a:t>ANIMATION</a:t>
          </a:r>
        </a:p>
        <a:p>
          <a:pPr marL="0" lvl="0" indent="0" algn="ctr" defTabSz="444500">
            <a:lnSpc>
              <a:spcPct val="90000"/>
            </a:lnSpc>
            <a:spcBef>
              <a:spcPct val="0"/>
            </a:spcBef>
            <a:spcAft>
              <a:spcPct val="35000"/>
            </a:spcAft>
            <a:buNone/>
          </a:pPr>
          <a:endParaRPr lang="fr-FR" sz="800" kern="1200"/>
        </a:p>
      </dsp:txBody>
      <dsp:txXfrm>
        <a:off x="22105" y="1213692"/>
        <a:ext cx="1210857" cy="710520"/>
      </dsp:txXfrm>
    </dsp:sp>
    <dsp:sp modelId="{60FF3102-F6F7-4AD2-A674-68AE033880DC}">
      <dsp:nvSpPr>
        <dsp:cNvPr id="0" name=""/>
        <dsp:cNvSpPr/>
      </dsp:nvSpPr>
      <dsp:spPr>
        <a:xfrm>
          <a:off x="1305997" y="1191587"/>
          <a:ext cx="1255067" cy="75473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fr-FR" sz="1000" b="1" kern="1200"/>
            <a:t>CONNECTEURS</a:t>
          </a:r>
        </a:p>
        <a:p>
          <a:pPr marL="0" lvl="0" indent="0" algn="ctr" defTabSz="444500">
            <a:lnSpc>
              <a:spcPct val="90000"/>
            </a:lnSpc>
            <a:spcBef>
              <a:spcPct val="0"/>
            </a:spcBef>
            <a:spcAft>
              <a:spcPct val="35000"/>
            </a:spcAft>
            <a:buNone/>
          </a:pPr>
          <a:endParaRPr lang="fr-FR" sz="1000" b="1" kern="1200"/>
        </a:p>
        <a:p>
          <a:pPr marL="0" lvl="0" indent="0" algn="ctr" defTabSz="444500">
            <a:lnSpc>
              <a:spcPct val="90000"/>
            </a:lnSpc>
            <a:spcBef>
              <a:spcPct val="0"/>
            </a:spcBef>
            <a:spcAft>
              <a:spcPct val="35000"/>
            </a:spcAft>
            <a:buNone/>
          </a:pPr>
          <a:r>
            <a:rPr lang="fr-FR" sz="1000" b="1" kern="1200"/>
            <a:t>NOUVELLES FONCTIONNALITES</a:t>
          </a:r>
        </a:p>
      </dsp:txBody>
      <dsp:txXfrm>
        <a:off x="1328102" y="1213692"/>
        <a:ext cx="1210857" cy="710520"/>
      </dsp:txXfrm>
    </dsp:sp>
    <dsp:sp modelId="{A51A42A7-37C5-40DD-8A39-BFB5ABAC3F57}">
      <dsp:nvSpPr>
        <dsp:cNvPr id="0" name=""/>
        <dsp:cNvSpPr/>
      </dsp:nvSpPr>
      <dsp:spPr>
        <a:xfrm>
          <a:off x="2613777" y="1191587"/>
          <a:ext cx="1255067" cy="75017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fr-FR" sz="1000" b="1" kern="1200"/>
            <a:t>MAINTENANCE</a:t>
          </a:r>
        </a:p>
        <a:p>
          <a:pPr marL="0" lvl="0" indent="0" algn="ctr" defTabSz="444500">
            <a:lnSpc>
              <a:spcPct val="90000"/>
            </a:lnSpc>
            <a:spcBef>
              <a:spcPct val="0"/>
            </a:spcBef>
            <a:spcAft>
              <a:spcPct val="35000"/>
            </a:spcAft>
            <a:buNone/>
          </a:pPr>
          <a:r>
            <a:rPr lang="fr-FR" sz="1000" b="1" kern="1200"/>
            <a:t> OPTIMISATION</a:t>
          </a:r>
        </a:p>
        <a:p>
          <a:pPr marL="0" lvl="0" indent="0" algn="ctr" defTabSz="444500">
            <a:lnSpc>
              <a:spcPct val="90000"/>
            </a:lnSpc>
            <a:spcBef>
              <a:spcPct val="0"/>
            </a:spcBef>
            <a:spcAft>
              <a:spcPct val="35000"/>
            </a:spcAft>
            <a:buNone/>
          </a:pPr>
          <a:r>
            <a:rPr lang="fr-FR" sz="1000" b="1" kern="1200"/>
            <a:t>COLLECTE</a:t>
          </a:r>
        </a:p>
        <a:p>
          <a:pPr marL="0" lvl="0" indent="0" algn="ctr" defTabSz="444500">
            <a:lnSpc>
              <a:spcPct val="90000"/>
            </a:lnSpc>
            <a:spcBef>
              <a:spcPct val="0"/>
            </a:spcBef>
            <a:spcAft>
              <a:spcPct val="35000"/>
            </a:spcAft>
            <a:buNone/>
          </a:pPr>
          <a:r>
            <a:rPr lang="fr-FR" sz="1000" b="1" kern="1200"/>
            <a:t> TRAITEMENT</a:t>
          </a:r>
        </a:p>
      </dsp:txBody>
      <dsp:txXfrm>
        <a:off x="2635749" y="1213559"/>
        <a:ext cx="1211123" cy="706235"/>
      </dsp:txXfrm>
    </dsp:sp>
    <dsp:sp modelId="{A78D4897-315F-4EC2-B35C-1BFE7D60DB5F}">
      <dsp:nvSpPr>
        <dsp:cNvPr id="0" name=""/>
        <dsp:cNvSpPr/>
      </dsp:nvSpPr>
      <dsp:spPr>
        <a:xfrm>
          <a:off x="3976352" y="796469"/>
          <a:ext cx="1510047" cy="22818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a:t>6 mois : transition</a:t>
          </a:r>
        </a:p>
      </dsp:txBody>
      <dsp:txXfrm>
        <a:off x="3983035" y="803152"/>
        <a:ext cx="1496681" cy="214818"/>
      </dsp:txXfrm>
    </dsp:sp>
    <dsp:sp modelId="{3E553B93-FACB-4F7B-9488-2CB347B29380}">
      <dsp:nvSpPr>
        <dsp:cNvPr id="0" name=""/>
        <dsp:cNvSpPr/>
      </dsp:nvSpPr>
      <dsp:spPr>
        <a:xfrm>
          <a:off x="3989607" y="1182762"/>
          <a:ext cx="736674" cy="754647"/>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b="1" kern="1200"/>
            <a:t>MAINTENANCE</a:t>
          </a:r>
        </a:p>
        <a:p>
          <a:pPr marL="0" lvl="0" indent="0" algn="ctr" defTabSz="311150">
            <a:lnSpc>
              <a:spcPct val="90000"/>
            </a:lnSpc>
            <a:spcBef>
              <a:spcPct val="0"/>
            </a:spcBef>
            <a:spcAft>
              <a:spcPct val="35000"/>
            </a:spcAft>
            <a:buNone/>
          </a:pPr>
          <a:endParaRPr lang="fr-FR" sz="700" b="1" kern="1200"/>
        </a:p>
        <a:p>
          <a:pPr marL="0" lvl="0" indent="0" algn="ctr" defTabSz="311150">
            <a:lnSpc>
              <a:spcPct val="90000"/>
            </a:lnSpc>
            <a:spcBef>
              <a:spcPct val="0"/>
            </a:spcBef>
            <a:spcAft>
              <a:spcPct val="35000"/>
            </a:spcAft>
            <a:buNone/>
          </a:pPr>
          <a:r>
            <a:rPr lang="fr-FR" sz="700" b="1" kern="1200"/>
            <a:t>TRANSITION TECHNIQUE</a:t>
          </a:r>
        </a:p>
        <a:p>
          <a:pPr marL="0" lvl="0" indent="0" algn="ctr" defTabSz="311150">
            <a:lnSpc>
              <a:spcPct val="90000"/>
            </a:lnSpc>
            <a:spcBef>
              <a:spcPct val="0"/>
            </a:spcBef>
            <a:spcAft>
              <a:spcPct val="35000"/>
            </a:spcAft>
            <a:buNone/>
          </a:pPr>
          <a:endParaRPr lang="fr-FR" sz="1000" b="1" kern="1200"/>
        </a:p>
      </dsp:txBody>
      <dsp:txXfrm>
        <a:off x="4011183" y="1204338"/>
        <a:ext cx="693522" cy="711495"/>
      </dsp:txXfrm>
    </dsp:sp>
    <dsp:sp modelId="{EA804BC3-0220-4FC5-8C44-04B7FFF19CE8}">
      <dsp:nvSpPr>
        <dsp:cNvPr id="0" name=""/>
        <dsp:cNvSpPr/>
      </dsp:nvSpPr>
      <dsp:spPr>
        <a:xfrm>
          <a:off x="4765740" y="1180376"/>
          <a:ext cx="720659" cy="74285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fr-FR" sz="600" b="1" kern="1200"/>
            <a:t>SUIVI POST COFINANCEMENT</a:t>
          </a:r>
        </a:p>
      </dsp:txBody>
      <dsp:txXfrm>
        <a:off x="4786847" y="1201483"/>
        <a:ext cx="678445" cy="7006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509EB-7D7D-4590-AFF3-112C08866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1598</Words>
  <Characters>8795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Vania Bonneton</dc:creator>
  <cp:lastModifiedBy>Xavier ROBAUX (EA)</cp:lastModifiedBy>
  <cp:revision>2</cp:revision>
  <cp:lastPrinted>2025-01-14T16:34:00Z</cp:lastPrinted>
  <dcterms:created xsi:type="dcterms:W3CDTF">2025-01-29T15:52:00Z</dcterms:created>
  <dcterms:modified xsi:type="dcterms:W3CDTF">2025-01-29T15:52:00Z</dcterms:modified>
</cp:coreProperties>
</file>