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220B6D" w14:textId="77777777" w:rsidR="008E3901" w:rsidRPr="00BC0C7A" w:rsidRDefault="008E3901" w:rsidP="00BC0C7A">
      <w:pPr>
        <w:widowControl w:val="0"/>
        <w:spacing w:before="60"/>
        <w:jc w:val="center"/>
        <w:rPr>
          <w:rFonts w:ascii="Arial" w:hAnsi="Arial" w:cs="Arial"/>
          <w:b/>
          <w:bCs/>
          <w:sz w:val="24"/>
          <w:szCs w:val="24"/>
        </w:rPr>
      </w:pPr>
      <w:r w:rsidRPr="00BC0C7A">
        <w:rPr>
          <w:rFonts w:ascii="Arial" w:hAnsi="Arial" w:cs="Arial"/>
          <w:b/>
          <w:noProof/>
          <w:sz w:val="28"/>
          <w:lang w:eastAsia="fr-FR"/>
        </w:rPr>
        <w:drawing>
          <wp:inline distT="0" distB="0" distL="0" distR="0" wp14:anchorId="08EDCF64" wp14:editId="2639D698">
            <wp:extent cx="1320800" cy="4572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20800" cy="457200"/>
                    </a:xfrm>
                    <a:prstGeom prst="rect">
                      <a:avLst/>
                    </a:prstGeom>
                    <a:solidFill>
                      <a:srgbClr val="FFFFFF"/>
                    </a:solidFill>
                    <a:ln>
                      <a:noFill/>
                    </a:ln>
                  </pic:spPr>
                </pic:pic>
              </a:graphicData>
            </a:graphic>
          </wp:inline>
        </w:drawing>
      </w:r>
    </w:p>
    <w:p w14:paraId="341D1B55" w14:textId="77777777" w:rsidR="008E3901" w:rsidRPr="00BC0C7A" w:rsidRDefault="008E3901" w:rsidP="00BC0C7A">
      <w:pPr>
        <w:widowControl w:val="0"/>
        <w:spacing w:before="60"/>
        <w:jc w:val="center"/>
        <w:rPr>
          <w:rFonts w:ascii="Arial" w:hAnsi="Arial" w:cs="Arial"/>
          <w:b/>
          <w:bCs/>
          <w:sz w:val="24"/>
          <w:szCs w:val="24"/>
        </w:rPr>
      </w:pPr>
    </w:p>
    <w:p w14:paraId="5BAE5156" w14:textId="1DA4C8E2" w:rsidR="008E3901" w:rsidRPr="00BC0C7A" w:rsidRDefault="008E3901" w:rsidP="00BC0C7A">
      <w:pPr>
        <w:widowControl w:val="0"/>
        <w:spacing w:before="60"/>
        <w:jc w:val="center"/>
        <w:rPr>
          <w:rFonts w:ascii="Arial" w:hAnsi="Arial" w:cs="Arial"/>
          <w:b/>
          <w:bCs/>
          <w:caps/>
          <w:sz w:val="28"/>
          <w:szCs w:val="28"/>
        </w:rPr>
      </w:pPr>
      <w:r w:rsidRPr="00BC0C7A">
        <w:rPr>
          <w:rFonts w:ascii="Arial" w:hAnsi="Arial" w:cs="Arial"/>
          <w:b/>
          <w:bCs/>
          <w:caps/>
          <w:sz w:val="28"/>
          <w:szCs w:val="28"/>
        </w:rPr>
        <w:t>Accord-cadre n°</w:t>
      </w:r>
      <w:r w:rsidR="00016B18" w:rsidRPr="00BC0C7A">
        <w:rPr>
          <w:rFonts w:ascii="Arial" w:hAnsi="Arial" w:cs="Arial"/>
          <w:b/>
          <w:bCs/>
          <w:caps/>
          <w:sz w:val="28"/>
          <w:szCs w:val="28"/>
        </w:rPr>
        <w:t>2</w:t>
      </w:r>
      <w:r w:rsidR="005F3C00" w:rsidRPr="00BC0C7A">
        <w:rPr>
          <w:rFonts w:ascii="Arial" w:hAnsi="Arial" w:cs="Arial"/>
          <w:b/>
          <w:bCs/>
          <w:caps/>
          <w:sz w:val="28"/>
          <w:szCs w:val="28"/>
        </w:rPr>
        <w:t>5A03</w:t>
      </w:r>
    </w:p>
    <w:p w14:paraId="55BB3D19" w14:textId="77777777" w:rsidR="005F3C00" w:rsidRPr="00BC0C7A" w:rsidRDefault="005F3C00" w:rsidP="00BC0C7A">
      <w:pPr>
        <w:widowControl w:val="0"/>
        <w:spacing w:before="60"/>
        <w:jc w:val="center"/>
        <w:rPr>
          <w:rFonts w:ascii="Arial" w:hAnsi="Arial" w:cs="Arial"/>
          <w:b/>
          <w:bCs/>
          <w:caps/>
          <w:sz w:val="28"/>
          <w:szCs w:val="28"/>
        </w:rPr>
      </w:pPr>
    </w:p>
    <w:p w14:paraId="497338B1" w14:textId="681C3832" w:rsidR="008E3901" w:rsidRPr="00BC0C7A" w:rsidRDefault="008E3901" w:rsidP="00BC0C7A">
      <w:pPr>
        <w:spacing w:line="360" w:lineRule="auto"/>
        <w:jc w:val="center"/>
        <w:rPr>
          <w:rFonts w:ascii="Arial" w:hAnsi="Arial" w:cs="Arial"/>
          <w:b/>
          <w:bCs/>
          <w:caps/>
          <w:sz w:val="28"/>
          <w:szCs w:val="28"/>
        </w:rPr>
      </w:pPr>
      <w:r w:rsidRPr="00BC0C7A">
        <w:rPr>
          <w:rFonts w:ascii="Arial" w:hAnsi="Arial" w:cs="Arial"/>
          <w:b/>
          <w:bCs/>
          <w:caps/>
          <w:sz w:val="28"/>
          <w:szCs w:val="28"/>
        </w:rPr>
        <w:t xml:space="preserve">PORTANT SUR </w:t>
      </w:r>
      <w:r w:rsidR="005F3C00" w:rsidRPr="00BC0C7A">
        <w:rPr>
          <w:rFonts w:ascii="Arial" w:hAnsi="Arial" w:cs="Arial"/>
          <w:b/>
          <w:bCs/>
          <w:caps/>
          <w:sz w:val="28"/>
          <w:szCs w:val="28"/>
        </w:rPr>
        <w:t>LA REALISATION DE PRESTATIONS EVENEMENTIELLES AU SEIN DE LA VILLE DE NANCY</w:t>
      </w:r>
    </w:p>
    <w:p w14:paraId="6452C015" w14:textId="7C316587" w:rsidR="008E3901" w:rsidRPr="00BC0C7A" w:rsidRDefault="008E3901" w:rsidP="00BC0C7A">
      <w:pPr>
        <w:spacing w:line="360" w:lineRule="auto"/>
        <w:jc w:val="center"/>
        <w:rPr>
          <w:rFonts w:ascii="Arial" w:hAnsi="Arial" w:cs="Arial"/>
          <w:b/>
          <w:bCs/>
          <w:spacing w:val="2"/>
          <w:sz w:val="24"/>
          <w:szCs w:val="24"/>
          <w:u w:val="single"/>
        </w:rPr>
      </w:pPr>
      <w:r w:rsidRPr="00BC0C7A">
        <w:rPr>
          <w:rFonts w:ascii="Arial" w:hAnsi="Arial" w:cs="Arial"/>
          <w:b/>
          <w:bCs/>
          <w:caps/>
          <w:sz w:val="28"/>
          <w:szCs w:val="28"/>
        </w:rPr>
        <w:t xml:space="preserve">POUR </w:t>
      </w:r>
      <w:r w:rsidR="005F3C00" w:rsidRPr="00BC0C7A">
        <w:rPr>
          <w:rFonts w:ascii="Arial" w:hAnsi="Arial" w:cs="Arial"/>
          <w:b/>
          <w:bCs/>
          <w:caps/>
          <w:sz w:val="28"/>
          <w:szCs w:val="28"/>
        </w:rPr>
        <w:t>L’UNIVERSITÉ DE LORRAINE</w:t>
      </w:r>
    </w:p>
    <w:p w14:paraId="559FC10A" w14:textId="77777777" w:rsidR="008E3901" w:rsidRPr="00BC0C7A" w:rsidRDefault="008E3901" w:rsidP="00BC0C7A">
      <w:pPr>
        <w:widowControl w:val="0"/>
        <w:spacing w:before="60"/>
        <w:jc w:val="both"/>
        <w:rPr>
          <w:rFonts w:ascii="Arial" w:hAnsi="Arial" w:cs="Arial"/>
          <w:b/>
          <w:bCs/>
          <w:spacing w:val="2"/>
          <w:sz w:val="24"/>
          <w:szCs w:val="24"/>
          <w:u w:val="single"/>
        </w:rPr>
      </w:pPr>
    </w:p>
    <w:p w14:paraId="6CBD8D8C" w14:textId="77777777" w:rsidR="008E3901" w:rsidRPr="00BC0C7A" w:rsidRDefault="008E3901" w:rsidP="00BC0C7A">
      <w:pPr>
        <w:keepNext/>
        <w:widowControl w:val="0"/>
        <w:spacing w:before="240"/>
        <w:jc w:val="center"/>
        <w:rPr>
          <w:rFonts w:ascii="Arial" w:hAnsi="Arial" w:cs="Arial"/>
          <w:b/>
          <w:bCs/>
          <w:sz w:val="32"/>
          <w:szCs w:val="32"/>
          <w:lang w:eastAsia="ar-SA"/>
        </w:rPr>
      </w:pPr>
      <w:r w:rsidRPr="00BC0C7A">
        <w:rPr>
          <w:rFonts w:ascii="Arial" w:hAnsi="Arial" w:cs="Arial"/>
          <w:b/>
          <w:bCs/>
          <w:sz w:val="36"/>
          <w:szCs w:val="36"/>
        </w:rPr>
        <w:t>CAHIER DES CLAUSES PARTICULIERES</w:t>
      </w:r>
    </w:p>
    <w:p w14:paraId="3EEC29CC" w14:textId="77777777" w:rsidR="008E3901" w:rsidRPr="00BC0C7A" w:rsidRDefault="008E3901" w:rsidP="00BC0C7A">
      <w:pPr>
        <w:tabs>
          <w:tab w:val="left" w:pos="0"/>
        </w:tabs>
        <w:suppressAutoHyphens w:val="0"/>
        <w:spacing w:before="240" w:after="60" w:line="276" w:lineRule="auto"/>
        <w:jc w:val="center"/>
        <w:rPr>
          <w:rFonts w:ascii="Arial" w:hAnsi="Arial" w:cs="Arial"/>
          <w:b/>
          <w:bCs/>
          <w:sz w:val="22"/>
          <w:szCs w:val="22"/>
        </w:rPr>
      </w:pPr>
      <w:r w:rsidRPr="00BC0C7A">
        <w:rPr>
          <w:rFonts w:ascii="Arial" w:hAnsi="Arial" w:cs="Arial"/>
          <w:b/>
          <w:bCs/>
          <w:sz w:val="32"/>
          <w:szCs w:val="32"/>
          <w:lang w:eastAsia="ar-SA"/>
        </w:rPr>
        <w:t>APPEL D'OFFRES OUVERT</w:t>
      </w:r>
    </w:p>
    <w:p w14:paraId="050C4D5B" w14:textId="77777777" w:rsidR="008E3901" w:rsidRPr="00BC0C7A" w:rsidRDefault="008E3901" w:rsidP="008E3901">
      <w:pPr>
        <w:widowControl w:val="0"/>
        <w:spacing w:before="60"/>
        <w:jc w:val="both"/>
        <w:rPr>
          <w:rFonts w:ascii="Arial" w:hAnsi="Arial" w:cs="Arial"/>
          <w:b/>
          <w:bCs/>
          <w:sz w:val="22"/>
          <w:szCs w:val="22"/>
        </w:rPr>
      </w:pPr>
    </w:p>
    <w:p w14:paraId="44005228" w14:textId="77777777" w:rsidR="008E3901" w:rsidRPr="00BC0C7A" w:rsidRDefault="008E3901" w:rsidP="008E3901">
      <w:pPr>
        <w:spacing w:line="360" w:lineRule="auto"/>
        <w:jc w:val="both"/>
        <w:rPr>
          <w:rFonts w:ascii="Arial" w:hAnsi="Arial" w:cs="Arial"/>
          <w:b/>
          <w:bCs/>
          <w:spacing w:val="2"/>
          <w:sz w:val="22"/>
          <w:szCs w:val="22"/>
          <w:lang w:eastAsia="ar-SA"/>
        </w:rPr>
      </w:pPr>
    </w:p>
    <w:p w14:paraId="0CA29E9E" w14:textId="1668145C" w:rsidR="008E3901" w:rsidRPr="00BC0C7A" w:rsidRDefault="008E3901" w:rsidP="008E3901">
      <w:pPr>
        <w:widowControl w:val="0"/>
        <w:spacing w:line="360" w:lineRule="auto"/>
        <w:jc w:val="both"/>
        <w:rPr>
          <w:rFonts w:ascii="Arial" w:hAnsi="Arial" w:cs="Arial"/>
          <w:b/>
          <w:spacing w:val="-4"/>
          <w:sz w:val="22"/>
          <w:szCs w:val="22"/>
          <w:lang w:eastAsia="ar-SA"/>
        </w:rPr>
      </w:pPr>
      <w:r w:rsidRPr="00BC0C7A">
        <w:rPr>
          <w:rFonts w:ascii="Arial" w:hAnsi="Arial" w:cs="Arial"/>
          <w:b/>
          <w:spacing w:val="1"/>
          <w:sz w:val="22"/>
          <w:szCs w:val="22"/>
          <w:lang w:eastAsia="ar-SA"/>
        </w:rPr>
        <w:t>Comptable</w:t>
      </w:r>
      <w:r w:rsidRPr="00BC0C7A">
        <w:rPr>
          <w:rFonts w:ascii="Arial" w:eastAsia="Arial" w:hAnsi="Arial" w:cs="Arial"/>
          <w:b/>
          <w:spacing w:val="1"/>
          <w:sz w:val="22"/>
          <w:szCs w:val="22"/>
          <w:lang w:eastAsia="ar-SA"/>
        </w:rPr>
        <w:t xml:space="preserve"> </w:t>
      </w:r>
      <w:r w:rsidRPr="00BC0C7A">
        <w:rPr>
          <w:rFonts w:ascii="Arial" w:hAnsi="Arial" w:cs="Arial"/>
          <w:b/>
          <w:spacing w:val="1"/>
          <w:sz w:val="22"/>
          <w:szCs w:val="22"/>
          <w:lang w:eastAsia="ar-SA"/>
        </w:rPr>
        <w:t>Assignataire</w:t>
      </w:r>
      <w:r w:rsidRPr="00BC0C7A">
        <w:rPr>
          <w:rFonts w:ascii="Arial" w:eastAsia="Arial" w:hAnsi="Arial" w:cs="Arial"/>
          <w:b/>
          <w:spacing w:val="1"/>
          <w:sz w:val="22"/>
          <w:szCs w:val="22"/>
          <w:lang w:eastAsia="ar-SA"/>
        </w:rPr>
        <w:t xml:space="preserve"> </w:t>
      </w:r>
      <w:r w:rsidRPr="00BC0C7A">
        <w:rPr>
          <w:rFonts w:ascii="Arial" w:hAnsi="Arial" w:cs="Arial"/>
          <w:spacing w:val="-4"/>
          <w:sz w:val="22"/>
          <w:szCs w:val="22"/>
          <w:lang w:eastAsia="ar-SA"/>
        </w:rPr>
        <w:t>:</w:t>
      </w:r>
      <w:r w:rsidRPr="00BC0C7A">
        <w:rPr>
          <w:rFonts w:ascii="Arial" w:eastAsia="Arial" w:hAnsi="Arial" w:cs="Arial"/>
          <w:spacing w:val="-4"/>
          <w:sz w:val="22"/>
          <w:szCs w:val="22"/>
          <w:lang w:eastAsia="ar-SA"/>
        </w:rPr>
        <w:t xml:space="preserve"> </w:t>
      </w:r>
      <w:r w:rsidRPr="00BC0C7A">
        <w:rPr>
          <w:rFonts w:ascii="Arial" w:hAnsi="Arial" w:cs="Arial"/>
          <w:spacing w:val="-4"/>
          <w:sz w:val="22"/>
          <w:szCs w:val="22"/>
          <w:lang w:eastAsia="ar-SA"/>
        </w:rPr>
        <w:t>L</w:t>
      </w:r>
      <w:r w:rsidRPr="00BC0C7A">
        <w:rPr>
          <w:rFonts w:ascii="Arial" w:eastAsia="Arial" w:hAnsi="Arial" w:cs="Arial"/>
          <w:spacing w:val="-4"/>
          <w:sz w:val="22"/>
          <w:szCs w:val="22"/>
          <w:lang w:eastAsia="ar-SA"/>
        </w:rPr>
        <w:t>’</w:t>
      </w:r>
      <w:r w:rsidRPr="00BC0C7A">
        <w:rPr>
          <w:rFonts w:ascii="Arial" w:hAnsi="Arial" w:cs="Arial"/>
          <w:spacing w:val="-4"/>
          <w:sz w:val="22"/>
          <w:szCs w:val="22"/>
          <w:lang w:eastAsia="ar-SA"/>
        </w:rPr>
        <w:t>agent</w:t>
      </w:r>
      <w:r w:rsidRPr="00BC0C7A">
        <w:rPr>
          <w:rFonts w:ascii="Arial" w:eastAsia="Arial" w:hAnsi="Arial" w:cs="Arial"/>
          <w:spacing w:val="-4"/>
          <w:sz w:val="22"/>
          <w:szCs w:val="22"/>
          <w:lang w:eastAsia="ar-SA"/>
        </w:rPr>
        <w:t xml:space="preserve"> </w:t>
      </w:r>
      <w:r w:rsidRPr="00BC0C7A">
        <w:rPr>
          <w:rFonts w:ascii="Arial" w:hAnsi="Arial" w:cs="Arial"/>
          <w:spacing w:val="-4"/>
          <w:sz w:val="22"/>
          <w:szCs w:val="22"/>
          <w:lang w:eastAsia="ar-SA"/>
        </w:rPr>
        <w:t>comptable</w:t>
      </w:r>
      <w:r w:rsidRPr="00BC0C7A">
        <w:rPr>
          <w:rFonts w:ascii="Arial" w:eastAsia="Arial" w:hAnsi="Arial" w:cs="Arial"/>
          <w:spacing w:val="-4"/>
          <w:sz w:val="22"/>
          <w:szCs w:val="22"/>
          <w:lang w:eastAsia="ar-SA"/>
        </w:rPr>
        <w:t xml:space="preserve"> </w:t>
      </w:r>
      <w:r w:rsidRPr="00BC0C7A">
        <w:rPr>
          <w:rFonts w:ascii="Arial" w:hAnsi="Arial" w:cs="Arial"/>
          <w:spacing w:val="-4"/>
          <w:sz w:val="22"/>
          <w:szCs w:val="22"/>
          <w:lang w:eastAsia="ar-SA"/>
        </w:rPr>
        <w:t>de</w:t>
      </w:r>
      <w:r w:rsidRPr="00BC0C7A">
        <w:rPr>
          <w:rFonts w:ascii="Arial" w:eastAsia="Arial" w:hAnsi="Arial" w:cs="Arial"/>
          <w:spacing w:val="-4"/>
          <w:sz w:val="22"/>
          <w:szCs w:val="22"/>
          <w:lang w:eastAsia="ar-SA"/>
        </w:rPr>
        <w:t xml:space="preserve"> </w:t>
      </w:r>
      <w:r w:rsidRPr="00BC0C7A">
        <w:rPr>
          <w:rFonts w:ascii="Arial" w:hAnsi="Arial" w:cs="Arial"/>
          <w:spacing w:val="-4"/>
          <w:sz w:val="22"/>
          <w:szCs w:val="22"/>
          <w:lang w:eastAsia="ar-SA"/>
        </w:rPr>
        <w:t>l</w:t>
      </w:r>
      <w:r w:rsidRPr="00BC0C7A">
        <w:rPr>
          <w:rFonts w:ascii="Arial" w:eastAsia="Arial" w:hAnsi="Arial" w:cs="Arial"/>
          <w:spacing w:val="-4"/>
          <w:sz w:val="22"/>
          <w:szCs w:val="22"/>
          <w:lang w:eastAsia="ar-SA"/>
        </w:rPr>
        <w:t>’</w:t>
      </w:r>
      <w:r w:rsidRPr="00BC0C7A">
        <w:rPr>
          <w:rFonts w:ascii="Arial" w:hAnsi="Arial" w:cs="Arial"/>
          <w:spacing w:val="-4"/>
          <w:sz w:val="22"/>
          <w:szCs w:val="22"/>
          <w:lang w:eastAsia="ar-SA"/>
        </w:rPr>
        <w:t>université</w:t>
      </w:r>
    </w:p>
    <w:p w14:paraId="31E1B9EE" w14:textId="77777777" w:rsidR="00D551B6" w:rsidRPr="00BC0C7A" w:rsidRDefault="00D551B6" w:rsidP="008E3901">
      <w:pPr>
        <w:widowControl w:val="0"/>
        <w:spacing w:line="360" w:lineRule="auto"/>
        <w:jc w:val="both"/>
        <w:rPr>
          <w:rFonts w:ascii="Arial" w:hAnsi="Arial" w:cs="Arial"/>
          <w:b/>
          <w:spacing w:val="-4"/>
          <w:sz w:val="22"/>
          <w:szCs w:val="22"/>
          <w:lang w:eastAsia="ar-SA"/>
        </w:rPr>
      </w:pPr>
    </w:p>
    <w:p w14:paraId="55ABC85F" w14:textId="3B238C08" w:rsidR="008E3901" w:rsidRPr="00BC0C7A" w:rsidRDefault="00CF0E1A" w:rsidP="008E3901">
      <w:pPr>
        <w:widowControl w:val="0"/>
        <w:autoSpaceDE w:val="0"/>
        <w:contextualSpacing/>
        <w:rPr>
          <w:rFonts w:ascii="Arial" w:hAnsi="Arial" w:cs="Arial"/>
          <w:color w:val="000000"/>
          <w:sz w:val="22"/>
        </w:rPr>
      </w:pPr>
      <w:r w:rsidRPr="00BC0C7A">
        <w:rPr>
          <w:rFonts w:ascii="Arial" w:hAnsi="Arial" w:cs="Arial"/>
          <w:color w:val="000000"/>
          <w:sz w:val="22"/>
        </w:rPr>
        <w:t>Accord-cadre</w:t>
      </w:r>
      <w:r w:rsidR="008E3901" w:rsidRPr="00BC0C7A">
        <w:rPr>
          <w:rFonts w:ascii="Arial" w:hAnsi="Arial" w:cs="Arial"/>
          <w:color w:val="000000"/>
          <w:sz w:val="22"/>
        </w:rPr>
        <w:t xml:space="preserve"> passé en application du Code de la Commande Publique (notamment ses articles R2161-2 à R2161-5 et R2162-1 à R2162-6) : </w:t>
      </w:r>
    </w:p>
    <w:p w14:paraId="3A32CE76" w14:textId="77777777" w:rsidR="008E3901" w:rsidRPr="00BC0C7A" w:rsidRDefault="008E3901" w:rsidP="008E3901">
      <w:pPr>
        <w:pStyle w:val="Corpsdetexte"/>
        <w:rPr>
          <w:rFonts w:ascii="Arial" w:hAnsi="Arial" w:cs="Arial"/>
          <w:color w:val="000000"/>
          <w:sz w:val="22"/>
          <w:lang w:val="fr-FR"/>
        </w:rPr>
      </w:pPr>
    </w:p>
    <w:p w14:paraId="3157880D" w14:textId="77777777" w:rsidR="00BC0C7A" w:rsidRDefault="00BC0C7A">
      <w:pPr>
        <w:suppressAutoHyphens w:val="0"/>
        <w:spacing w:after="160" w:line="259" w:lineRule="auto"/>
        <w:rPr>
          <w:rFonts w:ascii="Arial" w:hAnsi="Arial" w:cs="Arial"/>
          <w:b/>
          <w:bCs/>
          <w:sz w:val="24"/>
          <w:szCs w:val="22"/>
          <w:u w:val="single"/>
        </w:rPr>
      </w:pPr>
      <w:r>
        <w:rPr>
          <w:rFonts w:ascii="Arial" w:hAnsi="Arial" w:cs="Arial"/>
          <w:sz w:val="24"/>
          <w:szCs w:val="22"/>
          <w:u w:val="single"/>
        </w:rPr>
        <w:br w:type="page"/>
      </w:r>
    </w:p>
    <w:p w14:paraId="627D6207" w14:textId="1A28FBFB" w:rsidR="008E3901" w:rsidRPr="00BC0C7A" w:rsidRDefault="008E3901" w:rsidP="008E3901">
      <w:pPr>
        <w:pStyle w:val="Titre1"/>
        <w:keepNext w:val="0"/>
        <w:widowControl/>
        <w:numPr>
          <w:ilvl w:val="0"/>
          <w:numId w:val="0"/>
        </w:numPr>
        <w:spacing w:before="480" w:after="360"/>
        <w:rPr>
          <w:rFonts w:ascii="Arial" w:hAnsi="Arial" w:cs="Arial"/>
          <w:sz w:val="22"/>
          <w:szCs w:val="22"/>
        </w:rPr>
      </w:pPr>
      <w:r w:rsidRPr="00BC0C7A">
        <w:rPr>
          <w:rFonts w:ascii="Arial" w:hAnsi="Arial" w:cs="Arial"/>
          <w:sz w:val="24"/>
          <w:szCs w:val="22"/>
          <w:u w:val="single"/>
        </w:rPr>
        <w:lastRenderedPageBreak/>
        <w:t>Article 1 – Objet</w:t>
      </w:r>
      <w:r w:rsidR="003945EF" w:rsidRPr="00BC0C7A">
        <w:rPr>
          <w:rFonts w:ascii="Arial" w:hAnsi="Arial" w:cs="Arial"/>
          <w:sz w:val="24"/>
          <w:szCs w:val="22"/>
          <w:u w:val="single"/>
        </w:rPr>
        <w:t>, allotissement</w:t>
      </w:r>
      <w:r w:rsidRPr="00BC0C7A">
        <w:rPr>
          <w:rFonts w:ascii="Arial" w:hAnsi="Arial" w:cs="Arial"/>
          <w:sz w:val="24"/>
          <w:szCs w:val="22"/>
          <w:u w:val="single"/>
        </w:rPr>
        <w:t xml:space="preserve"> et forme du contrat</w:t>
      </w:r>
    </w:p>
    <w:p w14:paraId="7F269EF3" w14:textId="53ED5B90" w:rsidR="008E3901" w:rsidRPr="00BC0C7A" w:rsidRDefault="008E3901" w:rsidP="003A1C8E">
      <w:pPr>
        <w:pStyle w:val="Titre2"/>
      </w:pPr>
      <w:r w:rsidRPr="00BC0C7A">
        <w:t xml:space="preserve">1.1 </w:t>
      </w:r>
      <w:r w:rsidR="00233B87" w:rsidRPr="00BC0C7A">
        <w:t xml:space="preserve">- </w:t>
      </w:r>
      <w:r w:rsidRPr="00BC0C7A">
        <w:t>Objet de l’accord-cadre</w:t>
      </w:r>
    </w:p>
    <w:p w14:paraId="07ACCC83" w14:textId="77777777" w:rsidR="008E3901" w:rsidRPr="00BC0C7A" w:rsidRDefault="008E3901" w:rsidP="008E3901">
      <w:pPr>
        <w:tabs>
          <w:tab w:val="left" w:pos="0"/>
        </w:tabs>
        <w:spacing w:before="60"/>
        <w:jc w:val="both"/>
        <w:rPr>
          <w:rFonts w:ascii="Arial" w:hAnsi="Arial" w:cs="Arial"/>
          <w:sz w:val="22"/>
          <w:szCs w:val="22"/>
        </w:rPr>
      </w:pPr>
    </w:p>
    <w:p w14:paraId="25617F1E" w14:textId="392A7733" w:rsidR="003945EF" w:rsidRPr="00BC0C7A" w:rsidRDefault="008E3901" w:rsidP="008E3901">
      <w:pPr>
        <w:jc w:val="both"/>
        <w:rPr>
          <w:rFonts w:ascii="Arial" w:hAnsi="Arial" w:cs="Arial"/>
          <w:sz w:val="22"/>
          <w:szCs w:val="22"/>
        </w:rPr>
      </w:pPr>
      <w:r w:rsidRPr="00BC0C7A">
        <w:rPr>
          <w:rFonts w:ascii="Arial" w:hAnsi="Arial" w:cs="Arial"/>
          <w:sz w:val="22"/>
          <w:szCs w:val="22"/>
        </w:rPr>
        <w:t xml:space="preserve">Le présent accord-cadre a pour objet </w:t>
      </w:r>
      <w:r w:rsidR="005F3C00" w:rsidRPr="00BC0C7A">
        <w:rPr>
          <w:rFonts w:ascii="Arial" w:hAnsi="Arial" w:cs="Arial"/>
          <w:sz w:val="22"/>
          <w:szCs w:val="22"/>
        </w:rPr>
        <w:t>la mise en place d’évènements avec location de salle, exclusivement sur la ville de Nancy.</w:t>
      </w:r>
    </w:p>
    <w:p w14:paraId="6B0EF61F" w14:textId="77777777" w:rsidR="003945EF" w:rsidRPr="00BC0C7A" w:rsidRDefault="003945EF" w:rsidP="003945EF">
      <w:pPr>
        <w:jc w:val="center"/>
        <w:rPr>
          <w:rFonts w:ascii="Arial" w:hAnsi="Arial" w:cs="Arial"/>
          <w:sz w:val="22"/>
          <w:szCs w:val="22"/>
        </w:rPr>
      </w:pPr>
    </w:p>
    <w:p w14:paraId="0E3AA389" w14:textId="4355AC35" w:rsidR="003945EF" w:rsidRPr="00BC0C7A" w:rsidRDefault="003945EF" w:rsidP="003945EF">
      <w:pPr>
        <w:jc w:val="both"/>
        <w:rPr>
          <w:rFonts w:ascii="Arial" w:hAnsi="Arial" w:cs="Arial"/>
          <w:sz w:val="22"/>
          <w:szCs w:val="22"/>
        </w:rPr>
      </w:pPr>
      <w:r w:rsidRPr="00BC0C7A">
        <w:rPr>
          <w:rFonts w:ascii="Arial" w:hAnsi="Arial" w:cs="Arial"/>
          <w:sz w:val="22"/>
          <w:szCs w:val="22"/>
        </w:rPr>
        <w:t xml:space="preserve">Il ne fait l’objet d’aucun allotissement, les prestations objets du contrat ne permettant pas l’identification de prestations distinctes.  </w:t>
      </w:r>
    </w:p>
    <w:p w14:paraId="48BC4D16" w14:textId="060B3996" w:rsidR="003945EF" w:rsidRPr="00BC0C7A" w:rsidRDefault="003945EF">
      <w:pPr>
        <w:suppressAutoHyphens w:val="0"/>
        <w:spacing w:after="160" w:line="259" w:lineRule="auto"/>
        <w:rPr>
          <w:rFonts w:ascii="Arial" w:hAnsi="Arial" w:cs="Arial"/>
          <w:sz w:val="22"/>
          <w:szCs w:val="22"/>
        </w:rPr>
      </w:pPr>
    </w:p>
    <w:p w14:paraId="2BDDEFE2" w14:textId="55BFFF20" w:rsidR="008E3901" w:rsidRPr="00BC0C7A" w:rsidRDefault="008E3901" w:rsidP="003A1C8E">
      <w:pPr>
        <w:pStyle w:val="Titre2"/>
      </w:pPr>
      <w:r w:rsidRPr="00BC0C7A">
        <w:t xml:space="preserve">1.2 </w:t>
      </w:r>
      <w:r w:rsidR="00233B87" w:rsidRPr="00BC0C7A">
        <w:t xml:space="preserve">- </w:t>
      </w:r>
      <w:r w:rsidRPr="00BC0C7A">
        <w:t>Forme de l’accord-cadre</w:t>
      </w:r>
    </w:p>
    <w:p w14:paraId="022BE4CB" w14:textId="77777777" w:rsidR="00EA7987" w:rsidRPr="00BC0C7A" w:rsidRDefault="00EA7987" w:rsidP="00EA7987">
      <w:pPr>
        <w:suppressAutoHyphens w:val="0"/>
        <w:autoSpaceDE w:val="0"/>
        <w:jc w:val="both"/>
        <w:rPr>
          <w:rFonts w:ascii="Arial" w:hAnsi="Arial" w:cs="Arial"/>
          <w:b/>
          <w:sz w:val="22"/>
          <w:szCs w:val="22"/>
          <w:lang w:eastAsia="fr-FR"/>
        </w:rPr>
      </w:pPr>
    </w:p>
    <w:p w14:paraId="68F4EDFA" w14:textId="297FF69C" w:rsidR="00EA7987" w:rsidRPr="00BC0C7A" w:rsidRDefault="00EA7987" w:rsidP="00EA7987">
      <w:pPr>
        <w:suppressAutoHyphens w:val="0"/>
        <w:autoSpaceDE w:val="0"/>
        <w:jc w:val="both"/>
        <w:rPr>
          <w:rFonts w:ascii="Arial" w:hAnsi="Arial" w:cs="Arial"/>
          <w:b/>
          <w:sz w:val="22"/>
          <w:szCs w:val="22"/>
          <w:lang w:eastAsia="fr-FR"/>
        </w:rPr>
      </w:pPr>
      <w:r w:rsidRPr="00BC0C7A">
        <w:rPr>
          <w:rFonts w:ascii="Arial" w:hAnsi="Arial" w:cs="Arial"/>
          <w:sz w:val="22"/>
          <w:szCs w:val="22"/>
          <w:lang w:eastAsia="fr-FR"/>
        </w:rPr>
        <w:t xml:space="preserve">Le contrat conclu est un </w:t>
      </w:r>
      <w:r w:rsidRPr="00BC0C7A">
        <w:rPr>
          <w:rFonts w:ascii="Arial" w:hAnsi="Arial" w:cs="Arial"/>
          <w:b/>
          <w:sz w:val="22"/>
          <w:szCs w:val="22"/>
          <w:lang w:eastAsia="fr-FR"/>
        </w:rPr>
        <w:t xml:space="preserve">accord-cadre ne fixant pas toutes les stipulations contractuelles. Il donne lieu à la conclusion de marchés subséquents </w:t>
      </w:r>
      <w:r w:rsidRPr="00BC0C7A">
        <w:rPr>
          <w:rFonts w:ascii="Arial" w:hAnsi="Arial" w:cs="Arial"/>
          <w:sz w:val="22"/>
          <w:szCs w:val="22"/>
          <w:lang w:eastAsia="fr-FR"/>
        </w:rPr>
        <w:t xml:space="preserve">dans les conditions fixées aux articles R2162-7 à R2162-12 de la Commande Publique. Les modalités de conclusion de ces marchés subséquents sont décrites à l’article </w:t>
      </w:r>
      <w:r w:rsidR="00BC0C7A">
        <w:rPr>
          <w:rFonts w:ascii="Arial" w:hAnsi="Arial" w:cs="Arial"/>
          <w:sz w:val="22"/>
          <w:szCs w:val="22"/>
          <w:lang w:eastAsia="fr-FR"/>
        </w:rPr>
        <w:t>1.3</w:t>
      </w:r>
      <w:r w:rsidRPr="00BC0C7A">
        <w:rPr>
          <w:rFonts w:ascii="Arial" w:hAnsi="Arial" w:cs="Arial"/>
          <w:sz w:val="22"/>
          <w:szCs w:val="22"/>
          <w:lang w:eastAsia="fr-FR"/>
        </w:rPr>
        <w:t xml:space="preserve"> du présent document.</w:t>
      </w:r>
      <w:r w:rsidRPr="00BC0C7A">
        <w:rPr>
          <w:rFonts w:ascii="Arial" w:hAnsi="Arial" w:cs="Arial"/>
          <w:b/>
          <w:sz w:val="22"/>
          <w:szCs w:val="22"/>
          <w:lang w:eastAsia="fr-FR"/>
        </w:rPr>
        <w:t xml:space="preserve"> </w:t>
      </w:r>
    </w:p>
    <w:p w14:paraId="175A6C70" w14:textId="77777777" w:rsidR="00EA7987" w:rsidRPr="00BC0C7A" w:rsidRDefault="00EA7987" w:rsidP="00EA7987">
      <w:pPr>
        <w:suppressAutoHyphens w:val="0"/>
        <w:autoSpaceDE w:val="0"/>
        <w:jc w:val="both"/>
        <w:rPr>
          <w:rFonts w:ascii="Arial" w:hAnsi="Arial" w:cs="Arial"/>
          <w:b/>
          <w:sz w:val="22"/>
          <w:szCs w:val="22"/>
          <w:lang w:eastAsia="fr-FR"/>
        </w:rPr>
      </w:pPr>
    </w:p>
    <w:p w14:paraId="476F6CCB" w14:textId="01471E19" w:rsidR="006D2B8A" w:rsidRPr="00BC0C7A" w:rsidRDefault="006D2B8A" w:rsidP="006D2B8A">
      <w:pPr>
        <w:suppressAutoHyphens w:val="0"/>
        <w:autoSpaceDE w:val="0"/>
        <w:jc w:val="both"/>
        <w:rPr>
          <w:rFonts w:ascii="Arial" w:hAnsi="Arial" w:cs="Arial"/>
          <w:b/>
          <w:sz w:val="22"/>
          <w:szCs w:val="22"/>
          <w:lang w:eastAsia="fr-FR"/>
        </w:rPr>
      </w:pPr>
      <w:r w:rsidRPr="00BC0C7A">
        <w:rPr>
          <w:rFonts w:ascii="Arial" w:hAnsi="Arial" w:cs="Arial"/>
          <w:b/>
          <w:sz w:val="22"/>
          <w:szCs w:val="22"/>
          <w:lang w:eastAsia="fr-FR"/>
        </w:rPr>
        <w:t xml:space="preserve">L’accord-cadre est conclu avec un titulaire, sans minimum en valeur comme en quantité et avec un maximum de </w:t>
      </w:r>
      <w:r w:rsidR="001D5525" w:rsidRPr="00BC0C7A">
        <w:rPr>
          <w:rFonts w:ascii="Arial" w:hAnsi="Arial" w:cs="Arial"/>
          <w:b/>
          <w:sz w:val="22"/>
          <w:szCs w:val="22"/>
          <w:lang w:eastAsia="fr-FR"/>
        </w:rPr>
        <w:t xml:space="preserve">2 </w:t>
      </w:r>
      <w:r w:rsidR="00BC0C7A">
        <w:rPr>
          <w:rFonts w:ascii="Arial" w:hAnsi="Arial" w:cs="Arial"/>
          <w:b/>
          <w:sz w:val="22"/>
          <w:szCs w:val="22"/>
          <w:lang w:eastAsia="fr-FR"/>
        </w:rPr>
        <w:t>5</w:t>
      </w:r>
      <w:r w:rsidR="001D5525" w:rsidRPr="00BC0C7A">
        <w:rPr>
          <w:rFonts w:ascii="Arial" w:hAnsi="Arial" w:cs="Arial"/>
          <w:b/>
          <w:sz w:val="22"/>
          <w:szCs w:val="22"/>
          <w:lang w:eastAsia="fr-FR"/>
        </w:rPr>
        <w:t xml:space="preserve">00 000,00 € HT </w:t>
      </w:r>
      <w:r w:rsidRPr="00BC0C7A">
        <w:rPr>
          <w:rFonts w:ascii="Arial" w:hAnsi="Arial" w:cs="Arial"/>
          <w:b/>
          <w:sz w:val="22"/>
          <w:szCs w:val="22"/>
          <w:lang w:eastAsia="fr-FR"/>
        </w:rPr>
        <w:t>sur toute la durée du contrat</w:t>
      </w:r>
    </w:p>
    <w:p w14:paraId="30BF43AC" w14:textId="77777777" w:rsidR="005754CE" w:rsidRPr="00BC0C7A" w:rsidRDefault="005754CE" w:rsidP="00D551B6">
      <w:pPr>
        <w:suppressAutoHyphens w:val="0"/>
        <w:autoSpaceDE w:val="0"/>
        <w:jc w:val="both"/>
        <w:rPr>
          <w:rFonts w:ascii="Arial" w:hAnsi="Arial" w:cs="Arial"/>
          <w:sz w:val="22"/>
          <w:szCs w:val="22"/>
          <w:lang w:eastAsia="fr-FR"/>
        </w:rPr>
      </w:pPr>
    </w:p>
    <w:p w14:paraId="4D4FB39A" w14:textId="0AB368B7" w:rsidR="00EA7987" w:rsidRPr="00BC0C7A" w:rsidRDefault="00EA7987" w:rsidP="003A1C8E">
      <w:pPr>
        <w:pStyle w:val="Titre2"/>
      </w:pPr>
      <w:r w:rsidRPr="00BC0C7A">
        <w:t>1.</w:t>
      </w:r>
      <w:r w:rsidR="005F3C00" w:rsidRPr="00BC0C7A">
        <w:t>3</w:t>
      </w:r>
      <w:r w:rsidRPr="00BC0C7A">
        <w:t xml:space="preserve"> </w:t>
      </w:r>
      <w:r w:rsidR="00233B87" w:rsidRPr="00BC0C7A">
        <w:t xml:space="preserve">- </w:t>
      </w:r>
      <w:r w:rsidRPr="00BC0C7A">
        <w:t xml:space="preserve">Prestations donnant lieu à la conclusion de marchés subséquents </w:t>
      </w:r>
    </w:p>
    <w:p w14:paraId="1DC5EB82" w14:textId="448B6984" w:rsidR="003945EF" w:rsidRPr="00BC0C7A" w:rsidRDefault="003945EF" w:rsidP="00D551B6">
      <w:pPr>
        <w:suppressAutoHyphens w:val="0"/>
        <w:autoSpaceDE w:val="0"/>
        <w:jc w:val="both"/>
        <w:rPr>
          <w:rFonts w:ascii="Arial" w:hAnsi="Arial" w:cs="Arial"/>
          <w:sz w:val="22"/>
          <w:szCs w:val="22"/>
          <w:lang w:eastAsia="fr-FR"/>
        </w:rPr>
      </w:pPr>
    </w:p>
    <w:p w14:paraId="2969EA17" w14:textId="77777777" w:rsidR="00BC0C7A" w:rsidRDefault="005F3C00" w:rsidP="005F3C00">
      <w:pPr>
        <w:pStyle w:val="Corpsdetexte21"/>
        <w:spacing w:before="120"/>
        <w:rPr>
          <w:rFonts w:ascii="Arial" w:hAnsi="Arial" w:cs="Arial"/>
          <w:sz w:val="22"/>
        </w:rPr>
      </w:pPr>
      <w:r w:rsidRPr="00BC0C7A">
        <w:rPr>
          <w:rFonts w:ascii="Arial" w:hAnsi="Arial" w:cs="Arial"/>
          <w:sz w:val="22"/>
        </w:rPr>
        <w:t xml:space="preserve">Lorsque l’Université de Lorraine souhaite organiser un évènement dans le cadre du présent contrat, elle sollicite le titulaire par mail en précisant son besoin et l’invite à déposer une offre correspondante. La demande pourra concernée des prestations prévues au sein du bordereau des prix (annexe n°1 à l’acte d’engagement de l’accord-cadre), mais également des prestations non prévues au bordereau des prix, en lien avec l’évènement organisé. </w:t>
      </w:r>
    </w:p>
    <w:p w14:paraId="283E3FEC" w14:textId="5AFFFBC0" w:rsidR="005F3C00" w:rsidRPr="00BC0C7A" w:rsidRDefault="005F3C00" w:rsidP="005F3C00">
      <w:pPr>
        <w:pStyle w:val="Corpsdetexte21"/>
        <w:spacing w:before="120"/>
        <w:rPr>
          <w:rFonts w:ascii="Arial" w:hAnsi="Arial" w:cs="Arial"/>
          <w:sz w:val="22"/>
        </w:rPr>
      </w:pPr>
      <w:r w:rsidRPr="00BC0C7A">
        <w:rPr>
          <w:rFonts w:ascii="Arial" w:hAnsi="Arial" w:cs="Arial"/>
          <w:sz w:val="22"/>
        </w:rPr>
        <w:t>Exemple : prestation de traiteur, mise en place de stand</w:t>
      </w:r>
      <w:r w:rsidR="00BC0C7A">
        <w:rPr>
          <w:rFonts w:ascii="Arial" w:hAnsi="Arial" w:cs="Arial"/>
          <w:sz w:val="22"/>
        </w:rPr>
        <w:t>,</w:t>
      </w:r>
      <w:r w:rsidRPr="00BC0C7A">
        <w:rPr>
          <w:rFonts w:ascii="Arial" w:hAnsi="Arial" w:cs="Arial"/>
          <w:sz w:val="22"/>
        </w:rPr>
        <w:t xml:space="preserve"> etc</w:t>
      </w:r>
      <w:r w:rsidR="00BC0C7A">
        <w:rPr>
          <w:rFonts w:ascii="Arial" w:hAnsi="Arial" w:cs="Arial"/>
          <w:sz w:val="22"/>
        </w:rPr>
        <w:t>.</w:t>
      </w:r>
    </w:p>
    <w:p w14:paraId="7727170C" w14:textId="77777777" w:rsidR="005F3C00" w:rsidRPr="00BC0C7A" w:rsidRDefault="005F3C00" w:rsidP="005F3C00">
      <w:pPr>
        <w:pStyle w:val="Corpsdetexte21"/>
        <w:spacing w:before="120"/>
        <w:rPr>
          <w:rFonts w:ascii="Arial" w:hAnsi="Arial" w:cs="Arial"/>
          <w:sz w:val="22"/>
        </w:rPr>
      </w:pPr>
      <w:r w:rsidRPr="00BC0C7A">
        <w:rPr>
          <w:rFonts w:ascii="Arial" w:hAnsi="Arial" w:cs="Arial"/>
          <w:sz w:val="22"/>
        </w:rPr>
        <w:t>Par dérogation à l’article 3.2.2 du CCAG FCS, le titulaire transmet son offre dans un délai maximum de 15 jours ouvrés suivant la réception de la demande.</w:t>
      </w:r>
    </w:p>
    <w:p w14:paraId="31AC3127" w14:textId="77777777" w:rsidR="005F3C00" w:rsidRPr="00BC0C7A" w:rsidRDefault="005F3C00" w:rsidP="005F3C00">
      <w:pPr>
        <w:pStyle w:val="Corpsdetexte21"/>
        <w:spacing w:before="120"/>
        <w:rPr>
          <w:rFonts w:ascii="Arial" w:hAnsi="Arial" w:cs="Arial"/>
          <w:sz w:val="22"/>
        </w:rPr>
      </w:pPr>
      <w:r w:rsidRPr="00BC0C7A">
        <w:rPr>
          <w:rFonts w:ascii="Arial" w:hAnsi="Arial" w:cs="Arial"/>
          <w:sz w:val="22"/>
        </w:rPr>
        <w:t>Pour répondre à cette demande, le titulaire formule une proposition reprenant les prestations du contrat à prix unitaires selon l’annexe n°1 à l’acte d’engagement « bordereau des prix unitaires ». A cet effet, celui-ci veille à respecter la nomenclature prévue au sein du bordereau des prix unitaires.</w:t>
      </w:r>
    </w:p>
    <w:p w14:paraId="35E68082" w14:textId="065F9B66" w:rsidR="005F3C00" w:rsidRPr="00BC0C7A" w:rsidRDefault="005F3C00" w:rsidP="005F3C00">
      <w:pPr>
        <w:pStyle w:val="Corpsdetexte21"/>
        <w:spacing w:before="120"/>
        <w:rPr>
          <w:rFonts w:ascii="Arial" w:hAnsi="Arial" w:cs="Arial"/>
          <w:sz w:val="22"/>
        </w:rPr>
      </w:pPr>
      <w:r w:rsidRPr="00BC0C7A">
        <w:rPr>
          <w:rFonts w:ascii="Arial" w:hAnsi="Arial" w:cs="Arial"/>
          <w:sz w:val="22"/>
        </w:rPr>
        <w:t xml:space="preserve">Lorsque des prestations </w:t>
      </w:r>
      <w:r w:rsidR="00BC0C7A">
        <w:rPr>
          <w:rFonts w:ascii="Arial" w:hAnsi="Arial" w:cs="Arial"/>
          <w:sz w:val="22"/>
        </w:rPr>
        <w:t>non-</w:t>
      </w:r>
      <w:r w:rsidR="00BC0C7A" w:rsidRPr="00BC0C7A">
        <w:rPr>
          <w:rFonts w:ascii="Arial" w:hAnsi="Arial" w:cs="Arial"/>
          <w:sz w:val="22"/>
        </w:rPr>
        <w:t>prévues au bordereau des prix (annexe n°1 à l’acte d’engagement de l’accord-cadre)</w:t>
      </w:r>
      <w:r w:rsidR="00BC0C7A">
        <w:rPr>
          <w:rFonts w:ascii="Arial" w:hAnsi="Arial" w:cs="Arial"/>
          <w:sz w:val="22"/>
        </w:rPr>
        <w:t xml:space="preserve"> </w:t>
      </w:r>
      <w:r w:rsidRPr="00BC0C7A">
        <w:rPr>
          <w:rFonts w:ascii="Arial" w:hAnsi="Arial" w:cs="Arial"/>
          <w:sz w:val="22"/>
        </w:rPr>
        <w:t>sont demandées par l’Université de Lorraine, le titulaire complète sa proposition.</w:t>
      </w:r>
      <w:bookmarkStart w:id="0" w:name="_GoBack"/>
      <w:bookmarkEnd w:id="0"/>
    </w:p>
    <w:p w14:paraId="7F838AB1" w14:textId="1CD94384" w:rsidR="005F3C00" w:rsidRPr="00BC0C7A" w:rsidRDefault="005F3C00" w:rsidP="005F3C00">
      <w:pPr>
        <w:pStyle w:val="Corpsdetexte21"/>
        <w:spacing w:before="120"/>
        <w:rPr>
          <w:rFonts w:ascii="Arial" w:hAnsi="Arial" w:cs="Arial"/>
          <w:sz w:val="22"/>
        </w:rPr>
      </w:pPr>
      <w:r w:rsidRPr="00BC0C7A">
        <w:rPr>
          <w:rFonts w:ascii="Arial" w:hAnsi="Arial" w:cs="Arial"/>
          <w:sz w:val="22"/>
        </w:rPr>
        <w:t>Par conséquent, si une commande de prestation</w:t>
      </w:r>
      <w:r w:rsidR="00BC0C7A">
        <w:rPr>
          <w:rFonts w:ascii="Arial" w:hAnsi="Arial" w:cs="Arial"/>
          <w:sz w:val="22"/>
        </w:rPr>
        <w:t>s</w:t>
      </w:r>
      <w:r w:rsidRPr="00BC0C7A">
        <w:rPr>
          <w:rFonts w:ascii="Arial" w:hAnsi="Arial" w:cs="Arial"/>
          <w:sz w:val="22"/>
        </w:rPr>
        <w:t xml:space="preserve"> comprend à la fois des prestations prévues dans le bordereau des prix unitaires (annexe n°1 de l’acte d’engagement) et des prestations hors bordereau des prix unitaires, le titulaire réalise une proposition commerciale reprenant les prix du bordereau des prix et les prix hors bordereau des prix.</w:t>
      </w:r>
    </w:p>
    <w:p w14:paraId="71728E71" w14:textId="43EA844C" w:rsidR="00EA7987" w:rsidRPr="00BC0C7A" w:rsidRDefault="00EA7987" w:rsidP="005F3C00">
      <w:pPr>
        <w:pStyle w:val="Corpsdetexte21"/>
        <w:spacing w:before="120"/>
        <w:rPr>
          <w:rFonts w:ascii="Arial" w:hAnsi="Arial" w:cs="Arial"/>
          <w:sz w:val="22"/>
        </w:rPr>
      </w:pPr>
      <w:r w:rsidRPr="00BC0C7A">
        <w:rPr>
          <w:rFonts w:ascii="Arial" w:hAnsi="Arial" w:cs="Arial"/>
          <w:sz w:val="22"/>
        </w:rPr>
        <w:t xml:space="preserve">Par dérogation à l’article 14.1 du CCAG-FCS, en cas de retard du titulaire dans la transmission de ses réponses à la demande de </w:t>
      </w:r>
      <w:r w:rsidR="00BC0C7A">
        <w:rPr>
          <w:rFonts w:ascii="Arial" w:hAnsi="Arial" w:cs="Arial"/>
          <w:sz w:val="22"/>
        </w:rPr>
        <w:t>proposition commerciale</w:t>
      </w:r>
      <w:r w:rsidRPr="00BC0C7A">
        <w:rPr>
          <w:rFonts w:ascii="Arial" w:hAnsi="Arial" w:cs="Arial"/>
          <w:sz w:val="22"/>
        </w:rPr>
        <w:t xml:space="preserve">, l’Université de Lorraine se réserve la possibilité d’imputer au titulaire </w:t>
      </w:r>
      <w:r w:rsidR="004E0760">
        <w:rPr>
          <w:rFonts w:ascii="Arial" w:hAnsi="Arial" w:cs="Arial"/>
          <w:sz w:val="22"/>
        </w:rPr>
        <w:t>la pénalité prévue à l’article 12.1 du présent CCP.</w:t>
      </w:r>
    </w:p>
    <w:p w14:paraId="52CF6AF4" w14:textId="180B4732" w:rsidR="00EA7987" w:rsidRPr="00BC0C7A" w:rsidRDefault="00EA7987" w:rsidP="00925812">
      <w:pPr>
        <w:pStyle w:val="Corpsdetexte21"/>
        <w:spacing w:before="120"/>
        <w:rPr>
          <w:rFonts w:ascii="Arial" w:hAnsi="Arial" w:cs="Arial"/>
          <w:sz w:val="22"/>
        </w:rPr>
      </w:pPr>
      <w:r w:rsidRPr="00BC0C7A">
        <w:rPr>
          <w:rFonts w:ascii="Arial" w:hAnsi="Arial" w:cs="Arial"/>
          <w:sz w:val="22"/>
        </w:rPr>
        <w:t xml:space="preserve">Par dérogation à l’article </w:t>
      </w:r>
      <w:r w:rsidR="00925812" w:rsidRPr="00BC0C7A">
        <w:rPr>
          <w:rFonts w:ascii="Arial" w:hAnsi="Arial" w:cs="Arial"/>
          <w:sz w:val="22"/>
        </w:rPr>
        <w:t>41</w:t>
      </w:r>
      <w:r w:rsidRPr="00BC0C7A">
        <w:rPr>
          <w:rFonts w:ascii="Arial" w:hAnsi="Arial" w:cs="Arial"/>
          <w:sz w:val="22"/>
        </w:rPr>
        <w:t xml:space="preserve">.1 du CCAG-FCS, en cas de retards réguliers dans la transmission de ses réponses aux demandes de </w:t>
      </w:r>
      <w:r w:rsidR="004E0760">
        <w:rPr>
          <w:rFonts w:ascii="Arial" w:hAnsi="Arial" w:cs="Arial"/>
          <w:sz w:val="22"/>
        </w:rPr>
        <w:t>proposition commerciale</w:t>
      </w:r>
      <w:r w:rsidRPr="00BC0C7A">
        <w:rPr>
          <w:rFonts w:ascii="Arial" w:hAnsi="Arial" w:cs="Arial"/>
          <w:sz w:val="22"/>
        </w:rPr>
        <w:t xml:space="preserve">, l’Université de Lorraine se réserve la possibilité de résilier unilatéralement l’accord-cadre aux torts du titulaire, et ce sans mise en demeure préalable, par dérogation à l’article </w:t>
      </w:r>
      <w:r w:rsidR="00925812" w:rsidRPr="00BC0C7A">
        <w:rPr>
          <w:rFonts w:ascii="Arial" w:hAnsi="Arial" w:cs="Arial"/>
          <w:sz w:val="22"/>
        </w:rPr>
        <w:t>41</w:t>
      </w:r>
      <w:r w:rsidRPr="00BC0C7A">
        <w:rPr>
          <w:rFonts w:ascii="Arial" w:hAnsi="Arial" w:cs="Arial"/>
          <w:sz w:val="22"/>
        </w:rPr>
        <w:t>.2 du CCAG-FCS.</w:t>
      </w:r>
    </w:p>
    <w:p w14:paraId="0E18FA4A" w14:textId="6832F279" w:rsidR="00EA7987" w:rsidRPr="00BC0C7A" w:rsidRDefault="00EA7987" w:rsidP="00925812">
      <w:pPr>
        <w:pStyle w:val="Corpsdetexte21"/>
        <w:spacing w:before="120"/>
        <w:rPr>
          <w:rFonts w:ascii="Arial" w:hAnsi="Arial" w:cs="Arial"/>
          <w:b/>
          <w:sz w:val="22"/>
        </w:rPr>
      </w:pPr>
      <w:r w:rsidRPr="00BC0C7A">
        <w:rPr>
          <w:rFonts w:ascii="Arial" w:hAnsi="Arial" w:cs="Arial"/>
          <w:b/>
          <w:sz w:val="22"/>
        </w:rPr>
        <w:lastRenderedPageBreak/>
        <w:t>L’acceptation de l’offre est établie par l’émission d’un bon de commande sur la base de l’offre remise par le titulaire.</w:t>
      </w:r>
    </w:p>
    <w:p w14:paraId="5AC2A9BB" w14:textId="1F53605C" w:rsidR="005F3C00" w:rsidRPr="00BC0C7A" w:rsidRDefault="005F3C00" w:rsidP="00925812">
      <w:pPr>
        <w:pStyle w:val="Corpsdetexte21"/>
        <w:spacing w:before="120"/>
        <w:rPr>
          <w:rFonts w:ascii="Arial" w:hAnsi="Arial" w:cs="Arial"/>
          <w:b/>
          <w:sz w:val="22"/>
        </w:rPr>
      </w:pPr>
      <w:r w:rsidRPr="00BC0C7A">
        <w:rPr>
          <w:rFonts w:ascii="Arial" w:hAnsi="Arial" w:cs="Arial"/>
          <w:b/>
          <w:sz w:val="22"/>
        </w:rPr>
        <w:t>Les marchés subséquents au présent accord-cadre ne peuvent toutefois contenir de modifications substantielles aux termes fixés dans l’accord-cadre, constitués des pièces énumérées à l’article 2 du présent CCP.</w:t>
      </w:r>
    </w:p>
    <w:p w14:paraId="744E72B3" w14:textId="7FA88549" w:rsidR="008E3901" w:rsidRPr="00BC0C7A" w:rsidRDefault="008E3901" w:rsidP="008E3901">
      <w:pPr>
        <w:pStyle w:val="Titre1"/>
        <w:keepNext w:val="0"/>
        <w:widowControl/>
        <w:numPr>
          <w:ilvl w:val="0"/>
          <w:numId w:val="0"/>
        </w:numPr>
        <w:spacing w:before="480" w:after="360"/>
        <w:rPr>
          <w:rFonts w:ascii="Arial" w:hAnsi="Arial" w:cs="Arial"/>
          <w:sz w:val="22"/>
          <w:szCs w:val="22"/>
        </w:rPr>
      </w:pPr>
      <w:r w:rsidRPr="00BC0C7A">
        <w:rPr>
          <w:rFonts w:ascii="Arial" w:hAnsi="Arial" w:cs="Arial"/>
          <w:sz w:val="24"/>
          <w:szCs w:val="22"/>
          <w:u w:val="single"/>
        </w:rPr>
        <w:t>Article</w:t>
      </w:r>
      <w:r w:rsidRPr="00BC0C7A">
        <w:rPr>
          <w:rFonts w:ascii="Arial" w:eastAsia="Arial" w:hAnsi="Arial" w:cs="Arial"/>
          <w:sz w:val="24"/>
          <w:szCs w:val="22"/>
          <w:u w:val="single"/>
        </w:rPr>
        <w:t xml:space="preserve"> </w:t>
      </w:r>
      <w:r w:rsidRPr="00BC0C7A">
        <w:rPr>
          <w:rFonts w:ascii="Arial" w:hAnsi="Arial" w:cs="Arial"/>
          <w:sz w:val="24"/>
          <w:szCs w:val="22"/>
          <w:u w:val="single"/>
        </w:rPr>
        <w:t>2</w:t>
      </w:r>
      <w:r w:rsidRPr="00BC0C7A">
        <w:rPr>
          <w:rFonts w:ascii="Arial" w:eastAsia="Arial" w:hAnsi="Arial" w:cs="Arial"/>
          <w:sz w:val="24"/>
          <w:szCs w:val="22"/>
          <w:u w:val="single"/>
        </w:rPr>
        <w:t xml:space="preserve"> – </w:t>
      </w:r>
      <w:r w:rsidRPr="00BC0C7A">
        <w:rPr>
          <w:rFonts w:ascii="Arial" w:hAnsi="Arial" w:cs="Arial"/>
          <w:sz w:val="24"/>
          <w:szCs w:val="22"/>
          <w:u w:val="single"/>
        </w:rPr>
        <w:t>Documents</w:t>
      </w:r>
      <w:r w:rsidRPr="00BC0C7A">
        <w:rPr>
          <w:rFonts w:ascii="Arial" w:eastAsia="Arial" w:hAnsi="Arial" w:cs="Arial"/>
          <w:sz w:val="24"/>
          <w:szCs w:val="22"/>
          <w:u w:val="single"/>
        </w:rPr>
        <w:t xml:space="preserve"> </w:t>
      </w:r>
      <w:r w:rsidRPr="00BC0C7A">
        <w:rPr>
          <w:rFonts w:ascii="Arial" w:hAnsi="Arial" w:cs="Arial"/>
          <w:sz w:val="24"/>
          <w:szCs w:val="22"/>
          <w:u w:val="single"/>
        </w:rPr>
        <w:t>contractuels</w:t>
      </w:r>
      <w:r w:rsidR="002D12A0" w:rsidRPr="00BC0C7A">
        <w:rPr>
          <w:rFonts w:ascii="Arial" w:hAnsi="Arial" w:cs="Arial"/>
          <w:sz w:val="24"/>
          <w:szCs w:val="22"/>
          <w:u w:val="single"/>
        </w:rPr>
        <w:t xml:space="preserve">                 </w:t>
      </w:r>
    </w:p>
    <w:p w14:paraId="08323103" w14:textId="60B9CE64" w:rsidR="00EA7987" w:rsidRPr="00BC0C7A" w:rsidRDefault="00EA7987" w:rsidP="003A1C8E">
      <w:pPr>
        <w:pStyle w:val="Titre2"/>
      </w:pPr>
      <w:r w:rsidRPr="00BC0C7A">
        <w:t xml:space="preserve">2.1 </w:t>
      </w:r>
      <w:r w:rsidR="00233B87" w:rsidRPr="00BC0C7A">
        <w:t xml:space="preserve">- </w:t>
      </w:r>
      <w:r w:rsidRPr="00BC0C7A">
        <w:t>Documents contractuels de l’accord-cadre</w:t>
      </w:r>
    </w:p>
    <w:p w14:paraId="4A343057" w14:textId="04DD6F39" w:rsidR="00007103" w:rsidRPr="00BC0C7A" w:rsidRDefault="00007103" w:rsidP="00EA7987">
      <w:pPr>
        <w:tabs>
          <w:tab w:val="left" w:pos="0"/>
        </w:tabs>
        <w:spacing w:before="60"/>
        <w:jc w:val="both"/>
        <w:rPr>
          <w:rFonts w:ascii="Arial" w:hAnsi="Arial" w:cs="Arial"/>
          <w:b/>
          <w:sz w:val="24"/>
          <w:szCs w:val="24"/>
        </w:rPr>
      </w:pPr>
    </w:p>
    <w:p w14:paraId="0B96F025" w14:textId="54F7C9B5" w:rsidR="00007103" w:rsidRPr="00BC0C7A" w:rsidRDefault="00007103" w:rsidP="00007103">
      <w:pPr>
        <w:pStyle w:val="Corpsdetexte"/>
        <w:spacing w:before="0"/>
        <w:ind w:firstLine="0"/>
        <w:rPr>
          <w:rFonts w:ascii="Arial" w:eastAsia="Arial" w:hAnsi="Arial" w:cs="Arial"/>
          <w:sz w:val="22"/>
          <w:szCs w:val="22"/>
          <w:lang w:val="fr-FR"/>
        </w:rPr>
      </w:pPr>
      <w:r w:rsidRPr="00BC0C7A">
        <w:rPr>
          <w:rFonts w:ascii="Arial" w:hAnsi="Arial" w:cs="Arial"/>
          <w:sz w:val="22"/>
          <w:szCs w:val="22"/>
          <w:lang w:val="fr-FR"/>
        </w:rPr>
        <w:t>Par</w:t>
      </w:r>
      <w:r w:rsidRPr="00BC0C7A">
        <w:rPr>
          <w:rFonts w:ascii="Arial" w:eastAsia="Arial" w:hAnsi="Arial" w:cs="Arial"/>
          <w:sz w:val="22"/>
          <w:szCs w:val="22"/>
          <w:lang w:val="fr-FR"/>
        </w:rPr>
        <w:t xml:space="preserve"> </w:t>
      </w:r>
      <w:r w:rsidRPr="00BC0C7A">
        <w:rPr>
          <w:rFonts w:ascii="Arial" w:hAnsi="Arial" w:cs="Arial"/>
          <w:sz w:val="22"/>
          <w:szCs w:val="22"/>
          <w:lang w:val="fr-FR"/>
        </w:rPr>
        <w:t>dérogation</w:t>
      </w:r>
      <w:r w:rsidRPr="00BC0C7A">
        <w:rPr>
          <w:rFonts w:ascii="Arial" w:eastAsia="Arial" w:hAnsi="Arial" w:cs="Arial"/>
          <w:sz w:val="22"/>
          <w:szCs w:val="22"/>
          <w:lang w:val="fr-FR"/>
        </w:rPr>
        <w:t xml:space="preserve"> </w:t>
      </w:r>
      <w:r w:rsidRPr="00BC0C7A">
        <w:rPr>
          <w:rFonts w:ascii="Arial" w:hAnsi="Arial" w:cs="Arial"/>
          <w:sz w:val="22"/>
          <w:szCs w:val="22"/>
          <w:lang w:val="fr-FR"/>
        </w:rPr>
        <w:t>à</w:t>
      </w:r>
      <w:r w:rsidRPr="00BC0C7A">
        <w:rPr>
          <w:rFonts w:ascii="Arial" w:eastAsia="Arial" w:hAnsi="Arial" w:cs="Arial"/>
          <w:sz w:val="22"/>
          <w:szCs w:val="22"/>
          <w:lang w:val="fr-FR"/>
        </w:rPr>
        <w:t xml:space="preserve"> </w:t>
      </w:r>
      <w:r w:rsidRPr="00BC0C7A">
        <w:rPr>
          <w:rFonts w:ascii="Arial" w:hAnsi="Arial" w:cs="Arial"/>
          <w:sz w:val="22"/>
          <w:szCs w:val="22"/>
          <w:lang w:val="fr-FR"/>
        </w:rPr>
        <w:t>l'article</w:t>
      </w:r>
      <w:r w:rsidRPr="00BC0C7A">
        <w:rPr>
          <w:rFonts w:ascii="Arial" w:eastAsia="Arial" w:hAnsi="Arial" w:cs="Arial"/>
          <w:sz w:val="22"/>
          <w:szCs w:val="22"/>
          <w:lang w:val="fr-FR"/>
        </w:rPr>
        <w:t xml:space="preserve"> </w:t>
      </w:r>
      <w:r w:rsidRPr="00BC0C7A">
        <w:rPr>
          <w:rFonts w:ascii="Arial" w:hAnsi="Arial" w:cs="Arial"/>
          <w:sz w:val="22"/>
          <w:szCs w:val="22"/>
          <w:lang w:val="fr-FR"/>
        </w:rPr>
        <w:t>4.1</w:t>
      </w:r>
      <w:r w:rsidRPr="00BC0C7A">
        <w:rPr>
          <w:rFonts w:ascii="Arial" w:eastAsia="Arial" w:hAnsi="Arial" w:cs="Arial"/>
          <w:sz w:val="22"/>
          <w:szCs w:val="22"/>
          <w:lang w:val="fr-FR"/>
        </w:rPr>
        <w:t xml:space="preserve"> </w:t>
      </w:r>
      <w:r w:rsidRPr="00BC0C7A">
        <w:rPr>
          <w:rFonts w:ascii="Arial" w:hAnsi="Arial" w:cs="Arial"/>
          <w:sz w:val="22"/>
          <w:szCs w:val="22"/>
          <w:lang w:val="fr-FR"/>
        </w:rPr>
        <w:t>du</w:t>
      </w:r>
      <w:r w:rsidRPr="00BC0C7A">
        <w:rPr>
          <w:rFonts w:ascii="Arial" w:eastAsia="Arial" w:hAnsi="Arial" w:cs="Arial"/>
          <w:sz w:val="22"/>
          <w:szCs w:val="22"/>
          <w:lang w:val="fr-FR"/>
        </w:rPr>
        <w:t xml:space="preserve"> </w:t>
      </w:r>
      <w:r w:rsidR="00FE6DC6" w:rsidRPr="00BC0C7A">
        <w:rPr>
          <w:rFonts w:ascii="Arial" w:hAnsi="Arial" w:cs="Arial"/>
          <w:sz w:val="22"/>
          <w:szCs w:val="22"/>
          <w:lang w:val="fr-FR"/>
        </w:rPr>
        <w:t>CCAG-FCS</w:t>
      </w:r>
      <w:r w:rsidRPr="00BC0C7A">
        <w:rPr>
          <w:rFonts w:ascii="Arial" w:hAnsi="Arial" w:cs="Arial"/>
          <w:sz w:val="22"/>
          <w:szCs w:val="22"/>
          <w:lang w:val="fr-FR"/>
        </w:rPr>
        <w:t>,</w:t>
      </w:r>
      <w:r w:rsidRPr="00BC0C7A">
        <w:rPr>
          <w:rFonts w:ascii="Arial" w:eastAsia="Arial" w:hAnsi="Arial" w:cs="Arial"/>
          <w:sz w:val="22"/>
          <w:szCs w:val="22"/>
          <w:lang w:val="fr-FR"/>
        </w:rPr>
        <w:t xml:space="preserve"> </w:t>
      </w:r>
      <w:r w:rsidRPr="00BC0C7A">
        <w:rPr>
          <w:rFonts w:ascii="Arial" w:hAnsi="Arial" w:cs="Arial"/>
          <w:sz w:val="22"/>
          <w:szCs w:val="22"/>
          <w:lang w:val="fr-FR"/>
        </w:rPr>
        <w:t>l’accord-cadre est</w:t>
      </w:r>
      <w:r w:rsidRPr="00BC0C7A">
        <w:rPr>
          <w:rFonts w:ascii="Arial" w:eastAsia="Arial" w:hAnsi="Arial" w:cs="Arial"/>
          <w:sz w:val="22"/>
          <w:szCs w:val="22"/>
          <w:lang w:val="fr-FR"/>
        </w:rPr>
        <w:t xml:space="preserve"> </w:t>
      </w:r>
      <w:r w:rsidRPr="00BC0C7A">
        <w:rPr>
          <w:rFonts w:ascii="Arial" w:hAnsi="Arial" w:cs="Arial"/>
          <w:sz w:val="22"/>
          <w:szCs w:val="22"/>
          <w:lang w:val="fr-FR"/>
        </w:rPr>
        <w:t>constitué</w:t>
      </w:r>
      <w:r w:rsidRPr="00BC0C7A">
        <w:rPr>
          <w:rFonts w:ascii="Arial" w:eastAsia="Arial" w:hAnsi="Arial" w:cs="Arial"/>
          <w:sz w:val="22"/>
          <w:szCs w:val="22"/>
          <w:lang w:val="fr-FR"/>
        </w:rPr>
        <w:t xml:space="preserve"> </w:t>
      </w:r>
      <w:r w:rsidRPr="00BC0C7A">
        <w:rPr>
          <w:rFonts w:ascii="Arial" w:hAnsi="Arial" w:cs="Arial"/>
          <w:sz w:val="22"/>
          <w:szCs w:val="22"/>
          <w:lang w:val="fr-FR"/>
        </w:rPr>
        <w:t>par</w:t>
      </w:r>
      <w:r w:rsidRPr="00BC0C7A">
        <w:rPr>
          <w:rFonts w:ascii="Arial" w:eastAsia="Arial" w:hAnsi="Arial" w:cs="Arial"/>
          <w:sz w:val="22"/>
          <w:szCs w:val="22"/>
          <w:lang w:val="fr-FR"/>
        </w:rPr>
        <w:t xml:space="preserve"> </w:t>
      </w:r>
      <w:r w:rsidRPr="00BC0C7A">
        <w:rPr>
          <w:rFonts w:ascii="Arial" w:hAnsi="Arial" w:cs="Arial"/>
          <w:sz w:val="22"/>
          <w:szCs w:val="22"/>
          <w:lang w:val="fr-FR"/>
        </w:rPr>
        <w:t>les</w:t>
      </w:r>
      <w:r w:rsidRPr="00BC0C7A">
        <w:rPr>
          <w:rFonts w:ascii="Arial" w:eastAsia="Arial" w:hAnsi="Arial" w:cs="Arial"/>
          <w:sz w:val="22"/>
          <w:szCs w:val="22"/>
          <w:lang w:val="fr-FR"/>
        </w:rPr>
        <w:t xml:space="preserve"> </w:t>
      </w:r>
      <w:r w:rsidRPr="00BC0C7A">
        <w:rPr>
          <w:rFonts w:ascii="Arial" w:hAnsi="Arial" w:cs="Arial"/>
          <w:sz w:val="22"/>
          <w:szCs w:val="22"/>
          <w:lang w:val="fr-FR"/>
        </w:rPr>
        <w:t>éléments</w:t>
      </w:r>
      <w:r w:rsidRPr="00BC0C7A">
        <w:rPr>
          <w:rFonts w:ascii="Arial" w:eastAsia="Arial" w:hAnsi="Arial" w:cs="Arial"/>
          <w:sz w:val="22"/>
          <w:szCs w:val="22"/>
          <w:lang w:val="fr-FR"/>
        </w:rPr>
        <w:t xml:space="preserve"> </w:t>
      </w:r>
      <w:r w:rsidRPr="00BC0C7A">
        <w:rPr>
          <w:rFonts w:ascii="Arial" w:hAnsi="Arial" w:cs="Arial"/>
          <w:sz w:val="22"/>
          <w:szCs w:val="22"/>
          <w:lang w:val="fr-FR"/>
        </w:rPr>
        <w:t>contractuels</w:t>
      </w:r>
      <w:r w:rsidRPr="00BC0C7A">
        <w:rPr>
          <w:rFonts w:ascii="Arial" w:eastAsia="Arial" w:hAnsi="Arial" w:cs="Arial"/>
          <w:sz w:val="22"/>
          <w:szCs w:val="22"/>
          <w:lang w:val="fr-FR"/>
        </w:rPr>
        <w:t xml:space="preserve"> </w:t>
      </w:r>
      <w:r w:rsidRPr="00BC0C7A">
        <w:rPr>
          <w:rFonts w:ascii="Arial" w:hAnsi="Arial" w:cs="Arial"/>
          <w:sz w:val="22"/>
          <w:szCs w:val="22"/>
          <w:lang w:val="fr-FR"/>
        </w:rPr>
        <w:t>énumérés</w:t>
      </w:r>
      <w:r w:rsidRPr="00BC0C7A">
        <w:rPr>
          <w:rFonts w:ascii="Arial" w:eastAsia="Arial" w:hAnsi="Arial" w:cs="Arial"/>
          <w:sz w:val="22"/>
          <w:szCs w:val="22"/>
          <w:lang w:val="fr-FR"/>
        </w:rPr>
        <w:t xml:space="preserve"> </w:t>
      </w:r>
      <w:r w:rsidRPr="00BC0C7A">
        <w:rPr>
          <w:rFonts w:ascii="Arial" w:hAnsi="Arial" w:cs="Arial"/>
          <w:sz w:val="22"/>
          <w:szCs w:val="22"/>
          <w:lang w:val="fr-FR"/>
        </w:rPr>
        <w:t>ci-dessous,</w:t>
      </w:r>
      <w:r w:rsidRPr="00BC0C7A">
        <w:rPr>
          <w:rFonts w:ascii="Arial" w:eastAsia="Arial" w:hAnsi="Arial" w:cs="Arial"/>
          <w:sz w:val="22"/>
          <w:szCs w:val="22"/>
          <w:lang w:val="fr-FR"/>
        </w:rPr>
        <w:t xml:space="preserve"> </w:t>
      </w:r>
      <w:r w:rsidRPr="00BC0C7A">
        <w:rPr>
          <w:rFonts w:ascii="Arial" w:hAnsi="Arial" w:cs="Arial"/>
          <w:sz w:val="22"/>
          <w:szCs w:val="22"/>
          <w:lang w:val="fr-FR"/>
        </w:rPr>
        <w:t>par</w:t>
      </w:r>
      <w:r w:rsidRPr="00BC0C7A">
        <w:rPr>
          <w:rFonts w:ascii="Arial" w:eastAsia="Arial" w:hAnsi="Arial" w:cs="Arial"/>
          <w:sz w:val="22"/>
          <w:szCs w:val="22"/>
          <w:lang w:val="fr-FR"/>
        </w:rPr>
        <w:t xml:space="preserve"> </w:t>
      </w:r>
      <w:r w:rsidRPr="00BC0C7A">
        <w:rPr>
          <w:rFonts w:ascii="Arial" w:hAnsi="Arial" w:cs="Arial"/>
          <w:sz w:val="22"/>
          <w:szCs w:val="22"/>
          <w:lang w:val="fr-FR"/>
        </w:rPr>
        <w:t>ordre</w:t>
      </w:r>
      <w:r w:rsidRPr="00BC0C7A">
        <w:rPr>
          <w:rFonts w:ascii="Arial" w:eastAsia="Arial" w:hAnsi="Arial" w:cs="Arial"/>
          <w:sz w:val="22"/>
          <w:szCs w:val="22"/>
          <w:lang w:val="fr-FR"/>
        </w:rPr>
        <w:t xml:space="preserve"> </w:t>
      </w:r>
      <w:r w:rsidRPr="00BC0C7A">
        <w:rPr>
          <w:rFonts w:ascii="Arial" w:hAnsi="Arial" w:cs="Arial"/>
          <w:sz w:val="22"/>
          <w:szCs w:val="22"/>
          <w:lang w:val="fr-FR"/>
        </w:rPr>
        <w:t>de</w:t>
      </w:r>
      <w:r w:rsidRPr="00BC0C7A">
        <w:rPr>
          <w:rFonts w:ascii="Arial" w:eastAsia="Arial" w:hAnsi="Arial" w:cs="Arial"/>
          <w:sz w:val="22"/>
          <w:szCs w:val="22"/>
          <w:lang w:val="fr-FR"/>
        </w:rPr>
        <w:t xml:space="preserve"> </w:t>
      </w:r>
      <w:r w:rsidRPr="00BC0C7A">
        <w:rPr>
          <w:rFonts w:ascii="Arial" w:hAnsi="Arial" w:cs="Arial"/>
          <w:sz w:val="22"/>
          <w:szCs w:val="22"/>
          <w:lang w:val="fr-FR"/>
        </w:rPr>
        <w:t>priorité</w:t>
      </w:r>
      <w:r w:rsidRPr="00BC0C7A">
        <w:rPr>
          <w:rFonts w:ascii="Arial" w:eastAsia="Arial" w:hAnsi="Arial" w:cs="Arial"/>
          <w:sz w:val="22"/>
          <w:szCs w:val="22"/>
          <w:lang w:val="fr-FR"/>
        </w:rPr>
        <w:t xml:space="preserve"> </w:t>
      </w:r>
      <w:r w:rsidRPr="00BC0C7A">
        <w:rPr>
          <w:rFonts w:ascii="Arial" w:hAnsi="Arial" w:cs="Arial"/>
          <w:sz w:val="22"/>
          <w:szCs w:val="22"/>
          <w:lang w:val="fr-FR"/>
        </w:rPr>
        <w:t>décroissante :</w:t>
      </w:r>
      <w:r w:rsidRPr="00BC0C7A">
        <w:rPr>
          <w:rFonts w:ascii="Arial" w:eastAsia="Arial" w:hAnsi="Arial" w:cs="Arial"/>
          <w:sz w:val="22"/>
          <w:szCs w:val="22"/>
          <w:lang w:val="fr-FR"/>
        </w:rPr>
        <w:t xml:space="preserve"> </w:t>
      </w:r>
    </w:p>
    <w:p w14:paraId="0482F6A6" w14:textId="05EE27A0" w:rsidR="00EA7987" w:rsidRPr="00BC0C7A" w:rsidRDefault="00EA7987" w:rsidP="004E0760">
      <w:pPr>
        <w:widowControl w:val="0"/>
        <w:numPr>
          <w:ilvl w:val="0"/>
          <w:numId w:val="15"/>
        </w:numPr>
        <w:suppressAutoHyphens w:val="0"/>
        <w:spacing w:before="120"/>
        <w:ind w:left="568" w:hanging="284"/>
        <w:jc w:val="both"/>
        <w:rPr>
          <w:rFonts w:ascii="Arial" w:hAnsi="Arial" w:cs="Arial"/>
          <w:sz w:val="22"/>
          <w:szCs w:val="22"/>
        </w:rPr>
      </w:pPr>
      <w:r w:rsidRPr="00BC0C7A">
        <w:rPr>
          <w:rFonts w:ascii="Arial" w:hAnsi="Arial" w:cs="Arial"/>
          <w:sz w:val="22"/>
          <w:szCs w:val="22"/>
        </w:rPr>
        <w:t xml:space="preserve">L’acte d’engagement du lot concerné ainsi que son annexe n° 1 « Bordereau des prix », </w:t>
      </w:r>
      <w:r w:rsidR="002D12A0" w:rsidRPr="00BC0C7A">
        <w:rPr>
          <w:rFonts w:ascii="Arial" w:hAnsi="Arial" w:cs="Arial"/>
          <w:sz w:val="22"/>
          <w:szCs w:val="22"/>
        </w:rPr>
        <w:t xml:space="preserve">et son annexe n°2 à l’acte d’engagement </w:t>
      </w:r>
      <w:bookmarkStart w:id="1" w:name="_Hlk187852879"/>
      <w:r w:rsidR="002D12A0" w:rsidRPr="00BC0C7A">
        <w:rPr>
          <w:rFonts w:ascii="Arial" w:hAnsi="Arial" w:cs="Arial"/>
          <w:sz w:val="22"/>
          <w:szCs w:val="22"/>
        </w:rPr>
        <w:t xml:space="preserve">« Cadre de Mémoire Technique », </w:t>
      </w:r>
      <w:bookmarkEnd w:id="1"/>
      <w:r w:rsidR="002D12A0" w:rsidRPr="00BC0C7A">
        <w:rPr>
          <w:rFonts w:ascii="Arial" w:hAnsi="Arial" w:cs="Arial"/>
          <w:sz w:val="22"/>
          <w:szCs w:val="22"/>
        </w:rPr>
        <w:t xml:space="preserve">dans la version résultant des dernières modifications éventuelles, </w:t>
      </w:r>
      <w:r w:rsidRPr="00BC0C7A">
        <w:rPr>
          <w:rFonts w:ascii="Arial" w:hAnsi="Arial" w:cs="Arial"/>
          <w:sz w:val="22"/>
          <w:szCs w:val="22"/>
        </w:rPr>
        <w:t xml:space="preserve">dans la version résultant des dernières modifications éventuelles, opérées par avenant, dont l’exemplaire original conservé dans les archives de l’Université fait </w:t>
      </w:r>
      <w:proofErr w:type="gramStart"/>
      <w:r w:rsidRPr="00BC0C7A">
        <w:rPr>
          <w:rFonts w:ascii="Arial" w:hAnsi="Arial" w:cs="Arial"/>
          <w:sz w:val="22"/>
          <w:szCs w:val="22"/>
        </w:rPr>
        <w:t>seul foi</w:t>
      </w:r>
      <w:proofErr w:type="gramEnd"/>
      <w:r w:rsidRPr="00BC0C7A">
        <w:rPr>
          <w:rFonts w:ascii="Arial" w:hAnsi="Arial" w:cs="Arial"/>
          <w:sz w:val="22"/>
          <w:szCs w:val="22"/>
        </w:rPr>
        <w:t xml:space="preserve"> ; </w:t>
      </w:r>
    </w:p>
    <w:p w14:paraId="2F3CF72D" w14:textId="77777777" w:rsidR="00EA7987" w:rsidRPr="00BC0C7A" w:rsidRDefault="00EA7987" w:rsidP="004E0760">
      <w:pPr>
        <w:widowControl w:val="0"/>
        <w:numPr>
          <w:ilvl w:val="0"/>
          <w:numId w:val="15"/>
        </w:numPr>
        <w:suppressAutoHyphens w:val="0"/>
        <w:ind w:left="568" w:hanging="284"/>
        <w:jc w:val="both"/>
        <w:rPr>
          <w:rFonts w:ascii="Arial" w:hAnsi="Arial" w:cs="Arial"/>
          <w:sz w:val="22"/>
          <w:szCs w:val="22"/>
        </w:rPr>
      </w:pPr>
      <w:r w:rsidRPr="00BC0C7A">
        <w:rPr>
          <w:rFonts w:ascii="Arial" w:hAnsi="Arial" w:cs="Arial"/>
          <w:sz w:val="22"/>
          <w:szCs w:val="22"/>
        </w:rPr>
        <w:t>Le</w:t>
      </w:r>
      <w:r w:rsidRPr="00BC0C7A">
        <w:rPr>
          <w:rFonts w:ascii="Arial" w:eastAsia="Arial" w:hAnsi="Arial" w:cs="Arial"/>
          <w:sz w:val="22"/>
          <w:szCs w:val="22"/>
        </w:rPr>
        <w:t xml:space="preserve"> </w:t>
      </w:r>
      <w:r w:rsidRPr="00BC0C7A">
        <w:rPr>
          <w:rFonts w:ascii="Arial" w:hAnsi="Arial" w:cs="Arial"/>
          <w:sz w:val="22"/>
          <w:szCs w:val="22"/>
        </w:rPr>
        <w:t>présent</w:t>
      </w:r>
      <w:r w:rsidRPr="00BC0C7A">
        <w:rPr>
          <w:rFonts w:ascii="Arial" w:eastAsia="Arial" w:hAnsi="Arial" w:cs="Arial"/>
          <w:sz w:val="22"/>
          <w:szCs w:val="22"/>
        </w:rPr>
        <w:t xml:space="preserve"> cahier des clauses particulières (</w:t>
      </w:r>
      <w:r w:rsidRPr="00BC0C7A">
        <w:rPr>
          <w:rFonts w:ascii="Arial" w:hAnsi="Arial" w:cs="Arial"/>
          <w:sz w:val="22"/>
          <w:szCs w:val="22"/>
        </w:rPr>
        <w:t>CCP)</w:t>
      </w:r>
      <w:r w:rsidRPr="00BC0C7A">
        <w:rPr>
          <w:rFonts w:ascii="Arial" w:eastAsia="Arial" w:hAnsi="Arial" w:cs="Arial"/>
          <w:sz w:val="22"/>
          <w:szCs w:val="22"/>
        </w:rPr>
        <w:t xml:space="preserve"> </w:t>
      </w:r>
      <w:r w:rsidRPr="00BC0C7A">
        <w:rPr>
          <w:rFonts w:ascii="Arial" w:hAnsi="Arial" w:cs="Arial"/>
          <w:sz w:val="22"/>
          <w:szCs w:val="22"/>
        </w:rPr>
        <w:t>dont</w:t>
      </w:r>
      <w:r w:rsidRPr="00BC0C7A">
        <w:rPr>
          <w:rFonts w:ascii="Arial" w:eastAsia="Arial" w:hAnsi="Arial" w:cs="Arial"/>
          <w:sz w:val="22"/>
          <w:szCs w:val="22"/>
        </w:rPr>
        <w:t xml:space="preserve"> </w:t>
      </w:r>
      <w:r w:rsidRPr="00BC0C7A">
        <w:rPr>
          <w:rFonts w:ascii="Arial" w:hAnsi="Arial" w:cs="Arial"/>
          <w:sz w:val="22"/>
          <w:szCs w:val="22"/>
        </w:rPr>
        <w:t>l'exemplaire</w:t>
      </w:r>
      <w:r w:rsidRPr="00BC0C7A">
        <w:rPr>
          <w:rFonts w:ascii="Arial" w:eastAsia="Arial" w:hAnsi="Arial" w:cs="Arial"/>
          <w:sz w:val="22"/>
          <w:szCs w:val="22"/>
        </w:rPr>
        <w:t xml:space="preserve"> </w:t>
      </w:r>
      <w:r w:rsidRPr="00BC0C7A">
        <w:rPr>
          <w:rFonts w:ascii="Arial" w:hAnsi="Arial" w:cs="Arial"/>
          <w:sz w:val="22"/>
          <w:szCs w:val="22"/>
        </w:rPr>
        <w:t>original</w:t>
      </w:r>
      <w:r w:rsidRPr="00BC0C7A">
        <w:rPr>
          <w:rFonts w:ascii="Arial" w:eastAsia="Arial" w:hAnsi="Arial" w:cs="Arial"/>
          <w:sz w:val="22"/>
          <w:szCs w:val="22"/>
        </w:rPr>
        <w:t xml:space="preserve"> </w:t>
      </w:r>
      <w:r w:rsidRPr="00BC0C7A">
        <w:rPr>
          <w:rFonts w:ascii="Arial" w:hAnsi="Arial" w:cs="Arial"/>
          <w:sz w:val="22"/>
          <w:szCs w:val="22"/>
        </w:rPr>
        <w:t>conservé</w:t>
      </w:r>
      <w:r w:rsidRPr="00BC0C7A">
        <w:rPr>
          <w:rFonts w:ascii="Arial" w:eastAsia="Arial" w:hAnsi="Arial" w:cs="Arial"/>
          <w:sz w:val="22"/>
          <w:szCs w:val="22"/>
        </w:rPr>
        <w:t xml:space="preserve"> </w:t>
      </w:r>
      <w:r w:rsidRPr="00BC0C7A">
        <w:rPr>
          <w:rFonts w:ascii="Arial" w:hAnsi="Arial" w:cs="Arial"/>
          <w:sz w:val="22"/>
          <w:szCs w:val="22"/>
        </w:rPr>
        <w:t>dans</w:t>
      </w:r>
      <w:r w:rsidRPr="00BC0C7A">
        <w:rPr>
          <w:rFonts w:ascii="Arial" w:eastAsia="Arial" w:hAnsi="Arial" w:cs="Arial"/>
          <w:sz w:val="22"/>
          <w:szCs w:val="22"/>
        </w:rPr>
        <w:t xml:space="preserve"> </w:t>
      </w:r>
      <w:r w:rsidRPr="00BC0C7A">
        <w:rPr>
          <w:rFonts w:ascii="Arial" w:hAnsi="Arial" w:cs="Arial"/>
          <w:sz w:val="22"/>
          <w:szCs w:val="22"/>
        </w:rPr>
        <w:t>les</w:t>
      </w:r>
      <w:r w:rsidRPr="00BC0C7A">
        <w:rPr>
          <w:rFonts w:ascii="Arial" w:eastAsia="Arial" w:hAnsi="Arial" w:cs="Arial"/>
          <w:sz w:val="22"/>
          <w:szCs w:val="22"/>
        </w:rPr>
        <w:t xml:space="preserve"> </w:t>
      </w:r>
      <w:r w:rsidRPr="00BC0C7A">
        <w:rPr>
          <w:rFonts w:ascii="Arial" w:hAnsi="Arial" w:cs="Arial"/>
          <w:sz w:val="22"/>
          <w:szCs w:val="22"/>
        </w:rPr>
        <w:t>archives</w:t>
      </w:r>
      <w:r w:rsidRPr="00BC0C7A">
        <w:rPr>
          <w:rFonts w:ascii="Arial" w:eastAsia="Arial" w:hAnsi="Arial" w:cs="Arial"/>
          <w:sz w:val="22"/>
          <w:szCs w:val="22"/>
        </w:rPr>
        <w:t xml:space="preserve"> </w:t>
      </w:r>
      <w:r w:rsidRPr="00BC0C7A">
        <w:rPr>
          <w:rFonts w:ascii="Arial" w:hAnsi="Arial" w:cs="Arial"/>
          <w:sz w:val="22"/>
          <w:szCs w:val="22"/>
        </w:rPr>
        <w:t>de</w:t>
      </w:r>
      <w:r w:rsidRPr="00BC0C7A">
        <w:rPr>
          <w:rFonts w:ascii="Arial" w:eastAsia="Arial" w:hAnsi="Arial" w:cs="Arial"/>
          <w:sz w:val="22"/>
          <w:szCs w:val="22"/>
        </w:rPr>
        <w:t xml:space="preserve"> </w:t>
      </w:r>
      <w:r w:rsidRPr="00BC0C7A">
        <w:rPr>
          <w:rFonts w:ascii="Arial" w:hAnsi="Arial" w:cs="Arial"/>
          <w:sz w:val="22"/>
          <w:szCs w:val="22"/>
        </w:rPr>
        <w:t>l'Université</w:t>
      </w:r>
      <w:r w:rsidRPr="00BC0C7A">
        <w:rPr>
          <w:rFonts w:ascii="Arial" w:eastAsia="Arial" w:hAnsi="Arial" w:cs="Arial"/>
          <w:sz w:val="22"/>
          <w:szCs w:val="22"/>
        </w:rPr>
        <w:t xml:space="preserve"> </w:t>
      </w:r>
      <w:r w:rsidRPr="00BC0C7A">
        <w:rPr>
          <w:rFonts w:ascii="Arial" w:hAnsi="Arial" w:cs="Arial"/>
          <w:sz w:val="22"/>
          <w:szCs w:val="22"/>
        </w:rPr>
        <w:t>fait</w:t>
      </w:r>
      <w:r w:rsidRPr="00BC0C7A">
        <w:rPr>
          <w:rFonts w:ascii="Arial" w:eastAsia="Arial" w:hAnsi="Arial" w:cs="Arial"/>
          <w:sz w:val="22"/>
          <w:szCs w:val="22"/>
        </w:rPr>
        <w:t xml:space="preserve"> </w:t>
      </w:r>
      <w:proofErr w:type="gramStart"/>
      <w:r w:rsidRPr="00BC0C7A">
        <w:rPr>
          <w:rFonts w:ascii="Arial" w:hAnsi="Arial" w:cs="Arial"/>
          <w:sz w:val="22"/>
          <w:szCs w:val="22"/>
        </w:rPr>
        <w:t>seul</w:t>
      </w:r>
      <w:r w:rsidRPr="00BC0C7A">
        <w:rPr>
          <w:rFonts w:ascii="Arial" w:eastAsia="Arial" w:hAnsi="Arial" w:cs="Arial"/>
          <w:sz w:val="22"/>
          <w:szCs w:val="22"/>
        </w:rPr>
        <w:t xml:space="preserve"> </w:t>
      </w:r>
      <w:r w:rsidRPr="00BC0C7A">
        <w:rPr>
          <w:rFonts w:ascii="Arial" w:hAnsi="Arial" w:cs="Arial"/>
          <w:sz w:val="22"/>
          <w:szCs w:val="22"/>
        </w:rPr>
        <w:t>foi</w:t>
      </w:r>
      <w:proofErr w:type="gramEnd"/>
      <w:r w:rsidRPr="00BC0C7A">
        <w:rPr>
          <w:rFonts w:ascii="Arial" w:hAnsi="Arial" w:cs="Arial"/>
          <w:sz w:val="22"/>
          <w:szCs w:val="22"/>
        </w:rPr>
        <w:t> ;</w:t>
      </w:r>
    </w:p>
    <w:p w14:paraId="50E34E04" w14:textId="04182454" w:rsidR="00EA7987" w:rsidRPr="00BC0C7A" w:rsidRDefault="00F40163" w:rsidP="004E0760">
      <w:pPr>
        <w:widowControl w:val="0"/>
        <w:numPr>
          <w:ilvl w:val="0"/>
          <w:numId w:val="15"/>
        </w:numPr>
        <w:suppressAutoHyphens w:val="0"/>
        <w:spacing w:before="60"/>
        <w:ind w:left="568" w:hanging="284"/>
        <w:jc w:val="both"/>
        <w:rPr>
          <w:rFonts w:ascii="Arial" w:hAnsi="Arial" w:cs="Arial"/>
          <w:sz w:val="22"/>
          <w:szCs w:val="22"/>
        </w:rPr>
      </w:pPr>
      <w:r w:rsidRPr="00BC0C7A">
        <w:rPr>
          <w:rFonts w:ascii="Arial" w:hAnsi="Arial" w:cs="Arial"/>
          <w:sz w:val="22"/>
          <w:szCs w:val="22"/>
        </w:rPr>
        <w:t>Le</w:t>
      </w:r>
      <w:r w:rsidRPr="00BC0C7A">
        <w:rPr>
          <w:rFonts w:ascii="Arial" w:eastAsia="Arial" w:hAnsi="Arial" w:cs="Arial"/>
          <w:sz w:val="22"/>
          <w:szCs w:val="22"/>
        </w:rPr>
        <w:t xml:space="preserve"> </w:t>
      </w:r>
      <w:r w:rsidRPr="00BC0C7A">
        <w:rPr>
          <w:rFonts w:ascii="Arial" w:hAnsi="Arial" w:cs="Arial"/>
          <w:sz w:val="22"/>
          <w:szCs w:val="22"/>
        </w:rPr>
        <w:t>Cahier</w:t>
      </w:r>
      <w:r w:rsidRPr="00BC0C7A">
        <w:rPr>
          <w:rFonts w:ascii="Arial" w:eastAsia="Arial" w:hAnsi="Arial" w:cs="Arial"/>
          <w:sz w:val="22"/>
          <w:szCs w:val="22"/>
        </w:rPr>
        <w:t xml:space="preserve"> </w:t>
      </w:r>
      <w:r w:rsidRPr="00BC0C7A">
        <w:rPr>
          <w:rFonts w:ascii="Arial" w:hAnsi="Arial" w:cs="Arial"/>
          <w:sz w:val="22"/>
          <w:szCs w:val="22"/>
        </w:rPr>
        <w:t>des</w:t>
      </w:r>
      <w:r w:rsidRPr="00BC0C7A">
        <w:rPr>
          <w:rFonts w:ascii="Arial" w:eastAsia="Arial" w:hAnsi="Arial" w:cs="Arial"/>
          <w:sz w:val="22"/>
          <w:szCs w:val="22"/>
        </w:rPr>
        <w:t xml:space="preserve"> </w:t>
      </w:r>
      <w:r w:rsidRPr="00BC0C7A">
        <w:rPr>
          <w:rFonts w:ascii="Arial" w:hAnsi="Arial" w:cs="Arial"/>
          <w:sz w:val="22"/>
          <w:szCs w:val="22"/>
        </w:rPr>
        <w:t>Clauses</w:t>
      </w:r>
      <w:r w:rsidRPr="00BC0C7A">
        <w:rPr>
          <w:rFonts w:ascii="Arial" w:eastAsia="Arial" w:hAnsi="Arial" w:cs="Arial"/>
          <w:sz w:val="22"/>
          <w:szCs w:val="22"/>
        </w:rPr>
        <w:t xml:space="preserve"> </w:t>
      </w:r>
      <w:r w:rsidRPr="00BC0C7A">
        <w:rPr>
          <w:rFonts w:ascii="Arial" w:hAnsi="Arial" w:cs="Arial"/>
          <w:sz w:val="22"/>
          <w:szCs w:val="22"/>
        </w:rPr>
        <w:t>Administratives</w:t>
      </w:r>
      <w:r w:rsidRPr="00BC0C7A">
        <w:rPr>
          <w:rFonts w:ascii="Arial" w:eastAsia="Arial" w:hAnsi="Arial" w:cs="Arial"/>
          <w:sz w:val="22"/>
          <w:szCs w:val="22"/>
        </w:rPr>
        <w:t xml:space="preserve"> </w:t>
      </w:r>
      <w:r w:rsidRPr="00BC0C7A">
        <w:rPr>
          <w:rFonts w:ascii="Arial" w:hAnsi="Arial" w:cs="Arial"/>
          <w:sz w:val="22"/>
          <w:szCs w:val="22"/>
        </w:rPr>
        <w:t>Générales</w:t>
      </w:r>
      <w:r w:rsidRPr="00BC0C7A">
        <w:rPr>
          <w:rFonts w:ascii="Arial" w:eastAsia="Arial" w:hAnsi="Arial" w:cs="Arial"/>
          <w:sz w:val="22"/>
          <w:szCs w:val="22"/>
        </w:rPr>
        <w:t xml:space="preserve"> </w:t>
      </w:r>
      <w:r w:rsidRPr="00BC0C7A">
        <w:rPr>
          <w:rFonts w:ascii="Arial" w:hAnsi="Arial" w:cs="Arial"/>
          <w:sz w:val="22"/>
          <w:szCs w:val="22"/>
        </w:rPr>
        <w:t>applicable</w:t>
      </w:r>
      <w:r w:rsidRPr="00BC0C7A">
        <w:rPr>
          <w:rFonts w:ascii="Arial" w:eastAsia="Arial" w:hAnsi="Arial" w:cs="Arial"/>
          <w:sz w:val="22"/>
          <w:szCs w:val="22"/>
        </w:rPr>
        <w:t xml:space="preserve"> </w:t>
      </w:r>
      <w:r w:rsidRPr="00BC0C7A">
        <w:rPr>
          <w:rFonts w:ascii="Arial" w:hAnsi="Arial" w:cs="Arial"/>
          <w:sz w:val="22"/>
          <w:szCs w:val="22"/>
        </w:rPr>
        <w:t>aux</w:t>
      </w:r>
      <w:r w:rsidRPr="00BC0C7A">
        <w:rPr>
          <w:rFonts w:ascii="Arial" w:eastAsia="Arial" w:hAnsi="Arial" w:cs="Arial"/>
          <w:sz w:val="22"/>
          <w:szCs w:val="22"/>
        </w:rPr>
        <w:t xml:space="preserve"> </w:t>
      </w:r>
      <w:r w:rsidRPr="00BC0C7A">
        <w:rPr>
          <w:rFonts w:ascii="Arial" w:hAnsi="Arial" w:cs="Arial"/>
          <w:sz w:val="22"/>
          <w:szCs w:val="22"/>
        </w:rPr>
        <w:t>marchés</w:t>
      </w:r>
      <w:r w:rsidRPr="00BC0C7A">
        <w:rPr>
          <w:rFonts w:ascii="Arial" w:eastAsia="Arial" w:hAnsi="Arial" w:cs="Arial"/>
          <w:sz w:val="22"/>
          <w:szCs w:val="22"/>
        </w:rPr>
        <w:t xml:space="preserve"> </w:t>
      </w:r>
      <w:r w:rsidRPr="00BC0C7A">
        <w:rPr>
          <w:rFonts w:ascii="Arial" w:hAnsi="Arial" w:cs="Arial"/>
          <w:sz w:val="22"/>
          <w:szCs w:val="22"/>
        </w:rPr>
        <w:t>publics</w:t>
      </w:r>
      <w:r w:rsidRPr="00BC0C7A">
        <w:rPr>
          <w:rFonts w:ascii="Arial" w:eastAsia="Arial" w:hAnsi="Arial" w:cs="Arial"/>
          <w:sz w:val="22"/>
          <w:szCs w:val="22"/>
        </w:rPr>
        <w:t xml:space="preserve"> </w:t>
      </w:r>
      <w:r w:rsidRPr="00BC0C7A">
        <w:rPr>
          <w:rFonts w:ascii="Arial" w:hAnsi="Arial" w:cs="Arial"/>
          <w:sz w:val="22"/>
          <w:szCs w:val="22"/>
        </w:rPr>
        <w:t>de</w:t>
      </w:r>
      <w:r w:rsidRPr="00BC0C7A">
        <w:rPr>
          <w:rFonts w:ascii="Arial" w:eastAsia="Arial" w:hAnsi="Arial" w:cs="Arial"/>
          <w:sz w:val="22"/>
          <w:szCs w:val="22"/>
        </w:rPr>
        <w:t xml:space="preserve"> </w:t>
      </w:r>
      <w:r w:rsidRPr="00BC0C7A">
        <w:rPr>
          <w:rFonts w:ascii="Arial" w:hAnsi="Arial" w:cs="Arial"/>
          <w:sz w:val="22"/>
          <w:szCs w:val="22"/>
        </w:rPr>
        <w:t>fournitures</w:t>
      </w:r>
      <w:r w:rsidRPr="00BC0C7A">
        <w:rPr>
          <w:rFonts w:ascii="Arial" w:eastAsia="Arial" w:hAnsi="Arial" w:cs="Arial"/>
          <w:sz w:val="22"/>
          <w:szCs w:val="22"/>
        </w:rPr>
        <w:t xml:space="preserve"> </w:t>
      </w:r>
      <w:r w:rsidRPr="00BC0C7A">
        <w:rPr>
          <w:rFonts w:ascii="Arial" w:hAnsi="Arial" w:cs="Arial"/>
          <w:sz w:val="22"/>
          <w:szCs w:val="22"/>
        </w:rPr>
        <w:t>courantes</w:t>
      </w:r>
      <w:r w:rsidRPr="00BC0C7A">
        <w:rPr>
          <w:rFonts w:ascii="Arial" w:eastAsia="Arial" w:hAnsi="Arial" w:cs="Arial"/>
          <w:sz w:val="22"/>
          <w:szCs w:val="22"/>
        </w:rPr>
        <w:t xml:space="preserve"> </w:t>
      </w:r>
      <w:r w:rsidRPr="00BC0C7A">
        <w:rPr>
          <w:rFonts w:ascii="Arial" w:hAnsi="Arial" w:cs="Arial"/>
          <w:sz w:val="22"/>
          <w:szCs w:val="22"/>
        </w:rPr>
        <w:t>et</w:t>
      </w:r>
      <w:r w:rsidRPr="00BC0C7A">
        <w:rPr>
          <w:rFonts w:ascii="Arial" w:eastAsia="Arial" w:hAnsi="Arial" w:cs="Arial"/>
          <w:sz w:val="22"/>
          <w:szCs w:val="22"/>
        </w:rPr>
        <w:t xml:space="preserve"> </w:t>
      </w:r>
      <w:r w:rsidRPr="00BC0C7A">
        <w:rPr>
          <w:rFonts w:ascii="Arial" w:hAnsi="Arial" w:cs="Arial"/>
          <w:sz w:val="22"/>
          <w:szCs w:val="22"/>
        </w:rPr>
        <w:t>de</w:t>
      </w:r>
      <w:r w:rsidRPr="00BC0C7A">
        <w:rPr>
          <w:rFonts w:ascii="Arial" w:eastAsia="Arial" w:hAnsi="Arial" w:cs="Arial"/>
          <w:sz w:val="22"/>
          <w:szCs w:val="22"/>
        </w:rPr>
        <w:t xml:space="preserve"> </w:t>
      </w:r>
      <w:r w:rsidRPr="00BC0C7A">
        <w:rPr>
          <w:rFonts w:ascii="Arial" w:hAnsi="Arial" w:cs="Arial"/>
          <w:sz w:val="22"/>
          <w:szCs w:val="22"/>
        </w:rPr>
        <w:t>services</w:t>
      </w:r>
      <w:r w:rsidRPr="00BC0C7A">
        <w:rPr>
          <w:rFonts w:ascii="Arial" w:eastAsia="Arial" w:hAnsi="Arial" w:cs="Arial"/>
          <w:sz w:val="22"/>
          <w:szCs w:val="22"/>
        </w:rPr>
        <w:t xml:space="preserve"> </w:t>
      </w:r>
      <w:r w:rsidRPr="00BC0C7A">
        <w:rPr>
          <w:rFonts w:ascii="Arial" w:hAnsi="Arial" w:cs="Arial"/>
          <w:sz w:val="22"/>
          <w:szCs w:val="22"/>
        </w:rPr>
        <w:t>annexé</w:t>
      </w:r>
      <w:r w:rsidRPr="00BC0C7A">
        <w:rPr>
          <w:rFonts w:ascii="Arial" w:eastAsia="Arial" w:hAnsi="Arial" w:cs="Arial"/>
          <w:sz w:val="22"/>
          <w:szCs w:val="22"/>
        </w:rPr>
        <w:t xml:space="preserve"> </w:t>
      </w:r>
      <w:r w:rsidRPr="00BC0C7A">
        <w:rPr>
          <w:rFonts w:ascii="Arial" w:hAnsi="Arial" w:cs="Arial"/>
          <w:sz w:val="22"/>
          <w:szCs w:val="22"/>
        </w:rPr>
        <w:t>à</w:t>
      </w:r>
      <w:r w:rsidRPr="00BC0C7A">
        <w:rPr>
          <w:rFonts w:ascii="Arial" w:eastAsia="Arial" w:hAnsi="Arial" w:cs="Arial"/>
          <w:sz w:val="22"/>
          <w:szCs w:val="22"/>
        </w:rPr>
        <w:t xml:space="preserve"> </w:t>
      </w:r>
      <w:r w:rsidRPr="00BC0C7A">
        <w:rPr>
          <w:rFonts w:ascii="Arial" w:hAnsi="Arial" w:cs="Arial"/>
          <w:sz w:val="22"/>
          <w:szCs w:val="22"/>
        </w:rPr>
        <w:t>l</w:t>
      </w:r>
      <w:r w:rsidRPr="00BC0C7A">
        <w:rPr>
          <w:rFonts w:ascii="Arial" w:eastAsia="Arial" w:hAnsi="Arial" w:cs="Arial"/>
          <w:sz w:val="22"/>
          <w:szCs w:val="22"/>
        </w:rPr>
        <w:t>’</w:t>
      </w:r>
      <w:r w:rsidRPr="00BC0C7A">
        <w:rPr>
          <w:rFonts w:ascii="Arial" w:hAnsi="Arial" w:cs="Arial"/>
          <w:sz w:val="22"/>
          <w:szCs w:val="22"/>
        </w:rPr>
        <w:t>arrêté</w:t>
      </w:r>
      <w:r w:rsidRPr="00BC0C7A">
        <w:rPr>
          <w:rFonts w:ascii="Arial" w:eastAsia="Arial" w:hAnsi="Arial" w:cs="Arial"/>
          <w:sz w:val="22"/>
          <w:szCs w:val="22"/>
        </w:rPr>
        <w:t xml:space="preserve"> </w:t>
      </w:r>
      <w:r w:rsidRPr="00BC0C7A">
        <w:rPr>
          <w:rStyle w:val="lev"/>
          <w:rFonts w:ascii="Arial" w:hAnsi="Arial" w:cs="Arial"/>
          <w:b w:val="0"/>
          <w:bCs w:val="0"/>
          <w:sz w:val="22"/>
          <w:szCs w:val="22"/>
        </w:rPr>
        <w:t>du</w:t>
      </w:r>
      <w:r w:rsidRPr="00BC0C7A">
        <w:rPr>
          <w:rStyle w:val="lev"/>
          <w:rFonts w:ascii="Arial" w:eastAsia="Arial" w:hAnsi="Arial" w:cs="Arial"/>
          <w:sz w:val="22"/>
          <w:szCs w:val="22"/>
        </w:rPr>
        <w:t xml:space="preserve"> </w:t>
      </w:r>
      <w:r w:rsidRPr="00BC0C7A">
        <w:rPr>
          <w:rFonts w:ascii="Arial" w:hAnsi="Arial" w:cs="Arial"/>
          <w:sz w:val="22"/>
          <w:szCs w:val="22"/>
        </w:rPr>
        <w:t>30 mars 2021 portant approbation du cahier des clauses administratives générales des marchés publics de fournitures courantes et de services (Journal</w:t>
      </w:r>
      <w:r w:rsidRPr="00BC0C7A">
        <w:rPr>
          <w:rFonts w:ascii="Arial" w:eastAsia="Arial" w:hAnsi="Arial" w:cs="Arial"/>
          <w:sz w:val="22"/>
          <w:szCs w:val="22"/>
        </w:rPr>
        <w:t xml:space="preserve"> </w:t>
      </w:r>
      <w:r w:rsidRPr="00BC0C7A">
        <w:rPr>
          <w:rFonts w:ascii="Arial" w:hAnsi="Arial" w:cs="Arial"/>
          <w:sz w:val="22"/>
          <w:szCs w:val="22"/>
        </w:rPr>
        <w:t>Officiel</w:t>
      </w:r>
      <w:r w:rsidRPr="00BC0C7A">
        <w:rPr>
          <w:rFonts w:ascii="Arial" w:eastAsia="Arial" w:hAnsi="Arial" w:cs="Arial"/>
          <w:sz w:val="22"/>
          <w:szCs w:val="22"/>
        </w:rPr>
        <w:t xml:space="preserve"> </w:t>
      </w:r>
      <w:r w:rsidRPr="00BC0C7A">
        <w:rPr>
          <w:rFonts w:ascii="Arial" w:hAnsi="Arial" w:cs="Arial"/>
          <w:sz w:val="22"/>
          <w:szCs w:val="22"/>
        </w:rPr>
        <w:t>de</w:t>
      </w:r>
      <w:r w:rsidRPr="00BC0C7A">
        <w:rPr>
          <w:rFonts w:ascii="Arial" w:eastAsia="Arial" w:hAnsi="Arial" w:cs="Arial"/>
          <w:sz w:val="22"/>
          <w:szCs w:val="22"/>
        </w:rPr>
        <w:t xml:space="preserve"> </w:t>
      </w:r>
      <w:r w:rsidRPr="00BC0C7A">
        <w:rPr>
          <w:rFonts w:ascii="Arial" w:hAnsi="Arial" w:cs="Arial"/>
          <w:sz w:val="22"/>
          <w:szCs w:val="22"/>
        </w:rPr>
        <w:t>la</w:t>
      </w:r>
      <w:r w:rsidRPr="00BC0C7A">
        <w:rPr>
          <w:rFonts w:ascii="Arial" w:eastAsia="Arial" w:hAnsi="Arial" w:cs="Arial"/>
          <w:sz w:val="22"/>
          <w:szCs w:val="22"/>
        </w:rPr>
        <w:t xml:space="preserve"> </w:t>
      </w:r>
      <w:r w:rsidRPr="00BC0C7A">
        <w:rPr>
          <w:rFonts w:ascii="Arial" w:hAnsi="Arial" w:cs="Arial"/>
          <w:sz w:val="22"/>
          <w:szCs w:val="22"/>
        </w:rPr>
        <w:t>République</w:t>
      </w:r>
      <w:r w:rsidRPr="00BC0C7A">
        <w:rPr>
          <w:rFonts w:ascii="Arial" w:eastAsia="Arial" w:hAnsi="Arial" w:cs="Arial"/>
          <w:sz w:val="22"/>
          <w:szCs w:val="22"/>
        </w:rPr>
        <w:t xml:space="preserve"> </w:t>
      </w:r>
      <w:r w:rsidRPr="00BC0C7A">
        <w:rPr>
          <w:rFonts w:ascii="Arial" w:hAnsi="Arial" w:cs="Arial"/>
          <w:sz w:val="22"/>
          <w:szCs w:val="22"/>
        </w:rPr>
        <w:t>Française</w:t>
      </w:r>
      <w:r w:rsidRPr="00BC0C7A">
        <w:rPr>
          <w:rFonts w:ascii="Arial" w:eastAsia="Arial" w:hAnsi="Arial" w:cs="Arial"/>
          <w:sz w:val="22"/>
          <w:szCs w:val="22"/>
        </w:rPr>
        <w:t xml:space="preserve"> </w:t>
      </w:r>
      <w:r w:rsidRPr="00BC0C7A">
        <w:rPr>
          <w:rFonts w:ascii="Arial" w:hAnsi="Arial" w:cs="Arial"/>
          <w:sz w:val="22"/>
          <w:szCs w:val="22"/>
        </w:rPr>
        <w:t>n°0078</w:t>
      </w:r>
      <w:r w:rsidRPr="00BC0C7A">
        <w:rPr>
          <w:rFonts w:ascii="Arial" w:eastAsia="Arial" w:hAnsi="Arial" w:cs="Arial"/>
          <w:sz w:val="22"/>
          <w:szCs w:val="22"/>
        </w:rPr>
        <w:t xml:space="preserve"> </w:t>
      </w:r>
      <w:r w:rsidRPr="00BC0C7A">
        <w:rPr>
          <w:rFonts w:ascii="Arial" w:hAnsi="Arial" w:cs="Arial"/>
          <w:sz w:val="22"/>
          <w:szCs w:val="22"/>
        </w:rPr>
        <w:t>du</w:t>
      </w:r>
      <w:r w:rsidRPr="00BC0C7A">
        <w:rPr>
          <w:rFonts w:ascii="Arial" w:eastAsia="Arial" w:hAnsi="Arial" w:cs="Arial"/>
          <w:sz w:val="22"/>
          <w:szCs w:val="22"/>
        </w:rPr>
        <w:t xml:space="preserve"> </w:t>
      </w:r>
      <w:r w:rsidRPr="00BC0C7A">
        <w:rPr>
          <w:rFonts w:ascii="Arial" w:hAnsi="Arial" w:cs="Arial"/>
          <w:sz w:val="22"/>
          <w:szCs w:val="22"/>
        </w:rPr>
        <w:t>1</w:t>
      </w:r>
      <w:r w:rsidRPr="00BC0C7A">
        <w:rPr>
          <w:rFonts w:ascii="Arial" w:hAnsi="Arial" w:cs="Arial"/>
          <w:sz w:val="22"/>
          <w:szCs w:val="22"/>
          <w:vertAlign w:val="superscript"/>
        </w:rPr>
        <w:t>er</w:t>
      </w:r>
      <w:r w:rsidRPr="00BC0C7A">
        <w:rPr>
          <w:rFonts w:ascii="Arial" w:hAnsi="Arial" w:cs="Arial"/>
          <w:sz w:val="22"/>
          <w:szCs w:val="22"/>
        </w:rPr>
        <w:t xml:space="preserve"> avril 2021) ; désigné « </w:t>
      </w:r>
      <w:r w:rsidR="00FE6DC6" w:rsidRPr="00BC0C7A">
        <w:rPr>
          <w:rFonts w:ascii="Arial" w:hAnsi="Arial" w:cs="Arial"/>
          <w:sz w:val="22"/>
          <w:szCs w:val="22"/>
        </w:rPr>
        <w:t>CCAG-FCS</w:t>
      </w:r>
      <w:r w:rsidRPr="00BC0C7A">
        <w:rPr>
          <w:rFonts w:ascii="Arial" w:hAnsi="Arial" w:cs="Arial"/>
          <w:sz w:val="22"/>
          <w:szCs w:val="22"/>
        </w:rPr>
        <w:t> » dans le présent CCP ;</w:t>
      </w:r>
    </w:p>
    <w:p w14:paraId="3B34D309" w14:textId="55713451" w:rsidR="00EA7987" w:rsidRPr="00BC0C7A" w:rsidRDefault="00EA7987" w:rsidP="004E0760">
      <w:pPr>
        <w:widowControl w:val="0"/>
        <w:numPr>
          <w:ilvl w:val="0"/>
          <w:numId w:val="15"/>
        </w:numPr>
        <w:suppressAutoHyphens w:val="0"/>
        <w:spacing w:before="120"/>
        <w:ind w:left="568" w:hanging="284"/>
        <w:jc w:val="both"/>
        <w:rPr>
          <w:rFonts w:ascii="Arial" w:hAnsi="Arial" w:cs="Arial"/>
          <w:sz w:val="22"/>
          <w:szCs w:val="22"/>
        </w:rPr>
      </w:pPr>
      <w:r w:rsidRPr="00BC0C7A">
        <w:rPr>
          <w:rFonts w:ascii="Arial" w:hAnsi="Arial" w:cs="Arial"/>
          <w:sz w:val="22"/>
          <w:szCs w:val="22"/>
        </w:rPr>
        <w:t>Le</w:t>
      </w:r>
      <w:r w:rsidRPr="00BC0C7A">
        <w:rPr>
          <w:rFonts w:ascii="Arial" w:eastAsia="Arial" w:hAnsi="Arial" w:cs="Arial"/>
          <w:sz w:val="22"/>
          <w:szCs w:val="22"/>
        </w:rPr>
        <w:t xml:space="preserve"> </w:t>
      </w:r>
      <w:r w:rsidRPr="00BC0C7A">
        <w:rPr>
          <w:rFonts w:ascii="Arial" w:hAnsi="Arial" w:cs="Arial"/>
          <w:sz w:val="22"/>
          <w:szCs w:val="22"/>
        </w:rPr>
        <w:t>mémoire technique</w:t>
      </w:r>
      <w:r w:rsidRPr="00BC0C7A">
        <w:rPr>
          <w:rFonts w:ascii="Arial" w:eastAsia="Arial" w:hAnsi="Arial" w:cs="Arial"/>
          <w:sz w:val="22"/>
          <w:szCs w:val="22"/>
        </w:rPr>
        <w:t xml:space="preserve"> </w:t>
      </w:r>
      <w:r w:rsidRPr="00BC0C7A">
        <w:rPr>
          <w:rFonts w:ascii="Arial" w:hAnsi="Arial" w:cs="Arial"/>
          <w:sz w:val="22"/>
          <w:szCs w:val="22"/>
        </w:rPr>
        <w:t>transmis</w:t>
      </w:r>
      <w:r w:rsidRPr="00BC0C7A">
        <w:rPr>
          <w:rFonts w:ascii="Arial" w:eastAsia="Arial" w:hAnsi="Arial" w:cs="Arial"/>
          <w:sz w:val="22"/>
          <w:szCs w:val="22"/>
        </w:rPr>
        <w:t xml:space="preserve"> </w:t>
      </w:r>
      <w:r w:rsidRPr="00BC0C7A">
        <w:rPr>
          <w:rFonts w:ascii="Arial" w:hAnsi="Arial" w:cs="Arial"/>
          <w:sz w:val="22"/>
          <w:szCs w:val="22"/>
        </w:rPr>
        <w:t>par</w:t>
      </w:r>
      <w:r w:rsidRPr="00BC0C7A">
        <w:rPr>
          <w:rFonts w:ascii="Arial" w:eastAsia="Arial" w:hAnsi="Arial" w:cs="Arial"/>
          <w:sz w:val="22"/>
          <w:szCs w:val="22"/>
        </w:rPr>
        <w:t xml:space="preserve"> </w:t>
      </w:r>
      <w:r w:rsidRPr="00BC0C7A">
        <w:rPr>
          <w:rFonts w:ascii="Arial" w:hAnsi="Arial" w:cs="Arial"/>
          <w:sz w:val="22"/>
          <w:szCs w:val="22"/>
        </w:rPr>
        <w:t>le</w:t>
      </w:r>
      <w:r w:rsidRPr="00BC0C7A">
        <w:rPr>
          <w:rFonts w:ascii="Arial" w:eastAsia="Arial" w:hAnsi="Arial" w:cs="Arial"/>
          <w:sz w:val="22"/>
          <w:szCs w:val="22"/>
        </w:rPr>
        <w:t xml:space="preserve"> </w:t>
      </w:r>
      <w:r w:rsidRPr="00BC0C7A">
        <w:rPr>
          <w:rFonts w:ascii="Arial" w:hAnsi="Arial" w:cs="Arial"/>
          <w:sz w:val="22"/>
          <w:szCs w:val="22"/>
        </w:rPr>
        <w:t>titulaire</w:t>
      </w:r>
      <w:r w:rsidRPr="00BC0C7A">
        <w:rPr>
          <w:rFonts w:ascii="Arial" w:eastAsia="Arial" w:hAnsi="Arial" w:cs="Arial"/>
          <w:sz w:val="22"/>
          <w:szCs w:val="22"/>
        </w:rPr>
        <w:t xml:space="preserve"> </w:t>
      </w:r>
      <w:r w:rsidRPr="00BC0C7A">
        <w:rPr>
          <w:rFonts w:ascii="Arial" w:hAnsi="Arial" w:cs="Arial"/>
          <w:sz w:val="22"/>
          <w:szCs w:val="22"/>
        </w:rPr>
        <w:t>à</w:t>
      </w:r>
      <w:r w:rsidRPr="00BC0C7A">
        <w:rPr>
          <w:rFonts w:ascii="Arial" w:eastAsia="Arial" w:hAnsi="Arial" w:cs="Arial"/>
          <w:sz w:val="22"/>
          <w:szCs w:val="22"/>
        </w:rPr>
        <w:t xml:space="preserve"> </w:t>
      </w:r>
      <w:r w:rsidRPr="00BC0C7A">
        <w:rPr>
          <w:rFonts w:ascii="Arial" w:hAnsi="Arial" w:cs="Arial"/>
          <w:sz w:val="22"/>
          <w:szCs w:val="22"/>
        </w:rPr>
        <w:t>l</w:t>
      </w:r>
      <w:r w:rsidRPr="00BC0C7A">
        <w:rPr>
          <w:rFonts w:ascii="Arial" w:eastAsia="Arial" w:hAnsi="Arial" w:cs="Arial"/>
          <w:sz w:val="22"/>
          <w:szCs w:val="22"/>
        </w:rPr>
        <w:t>’</w:t>
      </w:r>
      <w:r w:rsidRPr="00BC0C7A">
        <w:rPr>
          <w:rFonts w:ascii="Arial" w:hAnsi="Arial" w:cs="Arial"/>
          <w:sz w:val="22"/>
          <w:szCs w:val="22"/>
        </w:rPr>
        <w:t>appui</w:t>
      </w:r>
      <w:r w:rsidRPr="00BC0C7A">
        <w:rPr>
          <w:rFonts w:ascii="Arial" w:eastAsia="Arial" w:hAnsi="Arial" w:cs="Arial"/>
          <w:sz w:val="22"/>
          <w:szCs w:val="22"/>
        </w:rPr>
        <w:t xml:space="preserve"> </w:t>
      </w:r>
      <w:r w:rsidRPr="00BC0C7A">
        <w:rPr>
          <w:rFonts w:ascii="Arial" w:hAnsi="Arial" w:cs="Arial"/>
          <w:sz w:val="22"/>
          <w:szCs w:val="22"/>
        </w:rPr>
        <w:t>de</w:t>
      </w:r>
      <w:r w:rsidRPr="00BC0C7A">
        <w:rPr>
          <w:rFonts w:ascii="Arial" w:eastAsia="Arial" w:hAnsi="Arial" w:cs="Arial"/>
          <w:sz w:val="22"/>
          <w:szCs w:val="22"/>
        </w:rPr>
        <w:t xml:space="preserve"> </w:t>
      </w:r>
      <w:r w:rsidRPr="00BC0C7A">
        <w:rPr>
          <w:rFonts w:ascii="Arial" w:hAnsi="Arial" w:cs="Arial"/>
          <w:sz w:val="22"/>
          <w:szCs w:val="22"/>
        </w:rPr>
        <w:t>son</w:t>
      </w:r>
      <w:r w:rsidRPr="00BC0C7A">
        <w:rPr>
          <w:rFonts w:ascii="Arial" w:eastAsia="Arial" w:hAnsi="Arial" w:cs="Arial"/>
          <w:sz w:val="22"/>
          <w:szCs w:val="22"/>
        </w:rPr>
        <w:t xml:space="preserve"> </w:t>
      </w:r>
      <w:r w:rsidRPr="00BC0C7A">
        <w:rPr>
          <w:rFonts w:ascii="Arial" w:hAnsi="Arial" w:cs="Arial"/>
          <w:sz w:val="22"/>
          <w:szCs w:val="22"/>
        </w:rPr>
        <w:t>offre ;</w:t>
      </w:r>
    </w:p>
    <w:p w14:paraId="72F0E143" w14:textId="2D388138" w:rsidR="00EA7987" w:rsidRPr="00BC0C7A" w:rsidRDefault="00EA7987" w:rsidP="00EA7987">
      <w:pPr>
        <w:widowControl w:val="0"/>
        <w:suppressAutoHyphens w:val="0"/>
        <w:ind w:left="567"/>
        <w:jc w:val="both"/>
        <w:rPr>
          <w:rFonts w:ascii="Arial" w:hAnsi="Arial" w:cs="Arial"/>
          <w:sz w:val="22"/>
          <w:szCs w:val="22"/>
        </w:rPr>
      </w:pPr>
    </w:p>
    <w:p w14:paraId="23CE6D82" w14:textId="2A72483C" w:rsidR="00EA7987" w:rsidRPr="00BC0C7A" w:rsidRDefault="00EA7987" w:rsidP="003A1C8E">
      <w:pPr>
        <w:pStyle w:val="Titre2"/>
      </w:pPr>
      <w:r w:rsidRPr="00BC0C7A">
        <w:t xml:space="preserve">2.2 </w:t>
      </w:r>
      <w:r w:rsidR="00233B87" w:rsidRPr="00BC0C7A">
        <w:t xml:space="preserve">- </w:t>
      </w:r>
      <w:r w:rsidRPr="00BC0C7A">
        <w:t>Documen</w:t>
      </w:r>
      <w:r w:rsidR="00007103" w:rsidRPr="00BC0C7A">
        <w:t>ts contractuels des marchés subséquents</w:t>
      </w:r>
    </w:p>
    <w:p w14:paraId="6BC2164F" w14:textId="07AB983C" w:rsidR="00EA7987" w:rsidRPr="00BC0C7A" w:rsidRDefault="00EA7987" w:rsidP="00EA7987">
      <w:pPr>
        <w:widowControl w:val="0"/>
        <w:suppressAutoHyphens w:val="0"/>
        <w:ind w:left="567"/>
        <w:jc w:val="both"/>
        <w:rPr>
          <w:rFonts w:ascii="Arial" w:hAnsi="Arial" w:cs="Arial"/>
          <w:sz w:val="22"/>
          <w:szCs w:val="22"/>
        </w:rPr>
      </w:pPr>
    </w:p>
    <w:p w14:paraId="30A2F638" w14:textId="0F09EF6A" w:rsidR="00007103" w:rsidRPr="00BC0C7A" w:rsidRDefault="00007103" w:rsidP="00007103">
      <w:pPr>
        <w:widowControl w:val="0"/>
        <w:suppressAutoHyphens w:val="0"/>
        <w:jc w:val="both"/>
        <w:rPr>
          <w:rFonts w:ascii="Arial" w:hAnsi="Arial" w:cs="Arial"/>
          <w:sz w:val="22"/>
          <w:szCs w:val="22"/>
        </w:rPr>
      </w:pPr>
      <w:r w:rsidRPr="00BC0C7A">
        <w:rPr>
          <w:rFonts w:ascii="Arial" w:hAnsi="Arial" w:cs="Arial"/>
          <w:sz w:val="22"/>
          <w:szCs w:val="22"/>
        </w:rPr>
        <w:t>En cas de contradiction entre les stipulations des pièces contractuelles du contrat, elles prévalent dans l’ordre ci-après :</w:t>
      </w:r>
    </w:p>
    <w:p w14:paraId="20F57B3E" w14:textId="6D2E480D" w:rsidR="00007103" w:rsidRPr="00BC0C7A" w:rsidRDefault="00007103" w:rsidP="00F40163">
      <w:pPr>
        <w:widowControl w:val="0"/>
        <w:numPr>
          <w:ilvl w:val="0"/>
          <w:numId w:val="15"/>
        </w:numPr>
        <w:suppressAutoHyphens w:val="0"/>
        <w:spacing w:before="60"/>
        <w:ind w:left="568" w:hanging="284"/>
        <w:jc w:val="both"/>
        <w:rPr>
          <w:rFonts w:ascii="Arial" w:hAnsi="Arial" w:cs="Arial"/>
          <w:sz w:val="22"/>
          <w:szCs w:val="22"/>
        </w:rPr>
      </w:pPr>
      <w:r w:rsidRPr="00BC0C7A">
        <w:rPr>
          <w:rFonts w:ascii="Arial" w:hAnsi="Arial" w:cs="Arial"/>
          <w:sz w:val="22"/>
          <w:szCs w:val="22"/>
        </w:rPr>
        <w:t>Les pièces contractuelles de l’accord-cadre selon leur ordre et spécificités cités à l’article 2.1 du présent CCP ;</w:t>
      </w:r>
    </w:p>
    <w:p w14:paraId="19501365" w14:textId="238EFF0E" w:rsidR="00007103" w:rsidRPr="00BC0C7A" w:rsidRDefault="00007103" w:rsidP="00F40163">
      <w:pPr>
        <w:widowControl w:val="0"/>
        <w:numPr>
          <w:ilvl w:val="0"/>
          <w:numId w:val="15"/>
        </w:numPr>
        <w:suppressAutoHyphens w:val="0"/>
        <w:spacing w:before="60"/>
        <w:ind w:left="568" w:hanging="284"/>
        <w:jc w:val="both"/>
        <w:rPr>
          <w:rFonts w:ascii="Arial" w:hAnsi="Arial" w:cs="Arial"/>
          <w:sz w:val="22"/>
          <w:szCs w:val="22"/>
        </w:rPr>
      </w:pPr>
      <w:r w:rsidRPr="00BC0C7A">
        <w:rPr>
          <w:rFonts w:ascii="Arial" w:hAnsi="Arial" w:cs="Arial"/>
          <w:sz w:val="22"/>
          <w:szCs w:val="22"/>
        </w:rPr>
        <w:t>La demande de chiffrage ou la demande de complément formulée par l’Université de Lorraine ;</w:t>
      </w:r>
    </w:p>
    <w:p w14:paraId="6328FA1D" w14:textId="091D98C1" w:rsidR="00007103" w:rsidRPr="00BC0C7A" w:rsidRDefault="00007103" w:rsidP="002D12A0">
      <w:pPr>
        <w:widowControl w:val="0"/>
        <w:numPr>
          <w:ilvl w:val="0"/>
          <w:numId w:val="15"/>
        </w:numPr>
        <w:suppressAutoHyphens w:val="0"/>
        <w:spacing w:before="60"/>
        <w:ind w:left="568" w:hanging="284"/>
        <w:jc w:val="both"/>
        <w:rPr>
          <w:rFonts w:ascii="Arial" w:hAnsi="Arial" w:cs="Arial"/>
          <w:sz w:val="22"/>
          <w:szCs w:val="22"/>
        </w:rPr>
      </w:pPr>
      <w:r w:rsidRPr="00BC0C7A">
        <w:rPr>
          <w:rFonts w:ascii="Arial" w:hAnsi="Arial" w:cs="Arial"/>
          <w:sz w:val="22"/>
          <w:szCs w:val="22"/>
        </w:rPr>
        <w:t>L’offre transmise pouvant prendre la forme d’un devis ;</w:t>
      </w:r>
    </w:p>
    <w:p w14:paraId="3610292A" w14:textId="0F8196D8" w:rsidR="00007103" w:rsidRPr="00BC0C7A" w:rsidRDefault="00007103" w:rsidP="00F40163">
      <w:pPr>
        <w:widowControl w:val="0"/>
        <w:numPr>
          <w:ilvl w:val="0"/>
          <w:numId w:val="15"/>
        </w:numPr>
        <w:suppressAutoHyphens w:val="0"/>
        <w:spacing w:before="60"/>
        <w:ind w:left="568" w:hanging="284"/>
        <w:jc w:val="both"/>
        <w:rPr>
          <w:rFonts w:ascii="Arial" w:hAnsi="Arial" w:cs="Arial"/>
          <w:sz w:val="22"/>
          <w:szCs w:val="22"/>
        </w:rPr>
      </w:pPr>
      <w:r w:rsidRPr="00BC0C7A">
        <w:rPr>
          <w:rFonts w:ascii="Arial" w:hAnsi="Arial" w:cs="Arial"/>
          <w:sz w:val="22"/>
          <w:szCs w:val="22"/>
        </w:rPr>
        <w:t>Le mémoire technique du titulaire du marché subséquent le cas échéant.</w:t>
      </w:r>
    </w:p>
    <w:p w14:paraId="2508090D" w14:textId="77777777" w:rsidR="00007103" w:rsidRPr="00BC0C7A" w:rsidRDefault="00007103" w:rsidP="00007103">
      <w:pPr>
        <w:widowControl w:val="0"/>
        <w:suppressAutoHyphens w:val="0"/>
        <w:ind w:left="567"/>
        <w:jc w:val="both"/>
        <w:rPr>
          <w:rFonts w:ascii="Arial" w:hAnsi="Arial" w:cs="Arial"/>
          <w:sz w:val="22"/>
          <w:szCs w:val="22"/>
        </w:rPr>
      </w:pPr>
    </w:p>
    <w:p w14:paraId="5CFBE4B3" w14:textId="404FF491" w:rsidR="00EA7987" w:rsidRPr="00BC0C7A" w:rsidRDefault="00007103" w:rsidP="00007103">
      <w:pPr>
        <w:widowControl w:val="0"/>
        <w:suppressAutoHyphens w:val="0"/>
        <w:jc w:val="both"/>
        <w:rPr>
          <w:rFonts w:ascii="Arial" w:hAnsi="Arial" w:cs="Arial"/>
          <w:sz w:val="22"/>
          <w:szCs w:val="22"/>
        </w:rPr>
      </w:pPr>
      <w:r w:rsidRPr="00BC0C7A">
        <w:rPr>
          <w:rFonts w:ascii="Arial" w:hAnsi="Arial" w:cs="Arial"/>
          <w:sz w:val="22"/>
          <w:szCs w:val="22"/>
        </w:rPr>
        <w:t>Les marchés subséquents peuvent également prévoir l’ajout d’autres pièces contractuelles. Ces pièces seront listées dans le marché subséquent concerné.</w:t>
      </w:r>
    </w:p>
    <w:p w14:paraId="1A906A30" w14:textId="2D814EFE" w:rsidR="00007103" w:rsidRPr="00BC0C7A" w:rsidRDefault="00007103" w:rsidP="00007103">
      <w:pPr>
        <w:widowControl w:val="0"/>
        <w:suppressAutoHyphens w:val="0"/>
        <w:jc w:val="both"/>
        <w:rPr>
          <w:rFonts w:ascii="Arial" w:hAnsi="Arial" w:cs="Arial"/>
          <w:b/>
          <w:sz w:val="24"/>
          <w:szCs w:val="24"/>
        </w:rPr>
      </w:pPr>
    </w:p>
    <w:p w14:paraId="6A3BC2DE" w14:textId="22EFAF3B" w:rsidR="00007103" w:rsidRPr="00BC0C7A" w:rsidRDefault="00007103" w:rsidP="003A1C8E">
      <w:pPr>
        <w:pStyle w:val="Titre2"/>
        <w:rPr>
          <w:b w:val="0"/>
          <w:szCs w:val="24"/>
        </w:rPr>
      </w:pPr>
      <w:r w:rsidRPr="00BC0C7A">
        <w:rPr>
          <w:szCs w:val="24"/>
        </w:rPr>
        <w:t xml:space="preserve">2.3 </w:t>
      </w:r>
      <w:r w:rsidR="00233B87" w:rsidRPr="00BC0C7A">
        <w:rPr>
          <w:szCs w:val="24"/>
        </w:rPr>
        <w:t xml:space="preserve">- </w:t>
      </w:r>
      <w:r w:rsidRPr="00BC0C7A">
        <w:t>Stipulations</w:t>
      </w:r>
      <w:r w:rsidRPr="00BC0C7A">
        <w:rPr>
          <w:szCs w:val="24"/>
        </w:rPr>
        <w:t xml:space="preserve"> communes</w:t>
      </w:r>
    </w:p>
    <w:p w14:paraId="7E16D555" w14:textId="77777777" w:rsidR="00007103" w:rsidRPr="00BC0C7A" w:rsidRDefault="00007103" w:rsidP="00007103">
      <w:pPr>
        <w:widowControl w:val="0"/>
        <w:suppressAutoHyphens w:val="0"/>
        <w:jc w:val="both"/>
        <w:rPr>
          <w:rFonts w:ascii="Arial" w:hAnsi="Arial" w:cs="Arial"/>
          <w:sz w:val="22"/>
          <w:szCs w:val="22"/>
        </w:rPr>
      </w:pPr>
    </w:p>
    <w:p w14:paraId="427EB5BC" w14:textId="77777777" w:rsidR="008E3901" w:rsidRPr="00BC0C7A" w:rsidRDefault="008E3901" w:rsidP="00007103">
      <w:pPr>
        <w:pStyle w:val="Listepuce0"/>
        <w:ind w:left="0"/>
        <w:rPr>
          <w:rFonts w:ascii="Arial" w:hAnsi="Arial" w:cs="Arial"/>
          <w:sz w:val="22"/>
          <w:szCs w:val="22"/>
        </w:rPr>
      </w:pPr>
      <w:r w:rsidRPr="00BC0C7A">
        <w:rPr>
          <w:rFonts w:ascii="Arial" w:hAnsi="Arial" w:cs="Arial"/>
          <w:sz w:val="22"/>
          <w:szCs w:val="22"/>
        </w:rPr>
        <w:t>Les obligations contractuelles définies supra expriment l’intégralité des obligations contractuelles des parties.</w:t>
      </w:r>
    </w:p>
    <w:p w14:paraId="5D9848C3" w14:textId="6F7BB873" w:rsidR="008E3901" w:rsidRPr="00BC0C7A" w:rsidRDefault="008E3901" w:rsidP="00F40163">
      <w:pPr>
        <w:pStyle w:val="Listepuce0"/>
        <w:spacing w:before="120"/>
        <w:ind w:left="0"/>
        <w:rPr>
          <w:rFonts w:ascii="Arial" w:hAnsi="Arial" w:cs="Arial"/>
          <w:sz w:val="22"/>
          <w:szCs w:val="22"/>
        </w:rPr>
      </w:pPr>
      <w:r w:rsidRPr="00BC0C7A">
        <w:rPr>
          <w:rFonts w:ascii="Arial" w:hAnsi="Arial" w:cs="Arial"/>
          <w:sz w:val="22"/>
          <w:szCs w:val="22"/>
        </w:rPr>
        <w:t xml:space="preserve">Toute clause, portée dans le(s) catalogue(s), tarif(s), offre du titulaire ou documentation quelconque et contraire aux dispositions des pièces contractuelles énumérées ci-avant, est réputée non écrite. Les conditions générales de vente du titulaire sont concernées par cette </w:t>
      </w:r>
      <w:r w:rsidRPr="00BC0C7A">
        <w:rPr>
          <w:rFonts w:ascii="Arial" w:hAnsi="Arial" w:cs="Arial"/>
          <w:sz w:val="22"/>
          <w:szCs w:val="22"/>
        </w:rPr>
        <w:lastRenderedPageBreak/>
        <w:t>disposition.</w:t>
      </w:r>
    </w:p>
    <w:p w14:paraId="362C4E9C" w14:textId="54124A43" w:rsidR="008E3901" w:rsidRPr="00BC0C7A" w:rsidRDefault="008E3901" w:rsidP="00F40163">
      <w:pPr>
        <w:pStyle w:val="Listepuce0"/>
        <w:spacing w:before="120"/>
        <w:ind w:left="0"/>
        <w:rPr>
          <w:rFonts w:ascii="Arial" w:hAnsi="Arial" w:cs="Arial"/>
          <w:sz w:val="22"/>
          <w:szCs w:val="22"/>
        </w:rPr>
      </w:pPr>
      <w:r w:rsidRPr="00BC0C7A">
        <w:rPr>
          <w:rFonts w:ascii="Arial" w:hAnsi="Arial" w:cs="Arial"/>
          <w:sz w:val="22"/>
          <w:szCs w:val="22"/>
        </w:rPr>
        <w:t>Le titulaire est réputé avoir suffisamment étudi</w:t>
      </w:r>
      <w:r w:rsidR="00CF0E1A" w:rsidRPr="00BC0C7A">
        <w:rPr>
          <w:rFonts w:ascii="Arial" w:hAnsi="Arial" w:cs="Arial"/>
          <w:sz w:val="22"/>
          <w:szCs w:val="22"/>
        </w:rPr>
        <w:t>é les documents constitutifs de l’accord-cadre</w:t>
      </w:r>
      <w:r w:rsidRPr="00BC0C7A">
        <w:rPr>
          <w:rFonts w:ascii="Arial" w:hAnsi="Arial" w:cs="Arial"/>
          <w:sz w:val="22"/>
          <w:szCs w:val="22"/>
        </w:rPr>
        <w:t>.</w:t>
      </w:r>
    </w:p>
    <w:p w14:paraId="48DD1C68" w14:textId="020FB58D" w:rsidR="008E3901" w:rsidRPr="00BC0C7A" w:rsidRDefault="008E3901" w:rsidP="00F40163">
      <w:pPr>
        <w:pStyle w:val="Listepuce0"/>
        <w:tabs>
          <w:tab w:val="clear" w:pos="284"/>
        </w:tabs>
        <w:spacing w:before="120"/>
        <w:ind w:left="0"/>
        <w:rPr>
          <w:rFonts w:ascii="Arial" w:hAnsi="Arial" w:cs="Arial"/>
          <w:sz w:val="22"/>
          <w:szCs w:val="22"/>
        </w:rPr>
      </w:pPr>
      <w:r w:rsidRPr="00BC0C7A">
        <w:rPr>
          <w:rFonts w:ascii="Arial" w:hAnsi="Arial" w:cs="Arial"/>
          <w:sz w:val="22"/>
          <w:szCs w:val="22"/>
        </w:rPr>
        <w:t>Il n'est admis, sous aucun prétexte que ce soit, aucune réclamation concernant l'offre et les conditions consenties. Le titulaire ne peut en aucun cas arguer d'une erreur, d'une omission, d'une différence d'interprétation ou de manque de renseignements pour refuser d'exécuter sa prestation</w:t>
      </w:r>
      <w:r w:rsidR="00007103" w:rsidRPr="00BC0C7A">
        <w:rPr>
          <w:rFonts w:ascii="Arial" w:hAnsi="Arial" w:cs="Arial"/>
          <w:sz w:val="22"/>
          <w:szCs w:val="22"/>
        </w:rPr>
        <w:t>.</w:t>
      </w:r>
    </w:p>
    <w:p w14:paraId="5445E6D1" w14:textId="1E38F529" w:rsidR="00007103" w:rsidRPr="00BC0C7A" w:rsidRDefault="00007103" w:rsidP="003A1C8E">
      <w:pPr>
        <w:pStyle w:val="Titre1"/>
        <w:keepNext w:val="0"/>
        <w:widowControl/>
        <w:numPr>
          <w:ilvl w:val="0"/>
          <w:numId w:val="0"/>
        </w:numPr>
        <w:spacing w:before="480" w:after="360"/>
        <w:rPr>
          <w:rFonts w:ascii="Arial" w:hAnsi="Arial" w:cs="Arial"/>
          <w:sz w:val="24"/>
          <w:szCs w:val="22"/>
          <w:u w:val="single"/>
        </w:rPr>
      </w:pPr>
      <w:r w:rsidRPr="00BC0C7A">
        <w:rPr>
          <w:rFonts w:ascii="Arial" w:hAnsi="Arial" w:cs="Arial"/>
          <w:sz w:val="24"/>
          <w:szCs w:val="22"/>
          <w:u w:val="single"/>
        </w:rPr>
        <w:t xml:space="preserve">Article 3 – Durée de l’accord-cadre </w:t>
      </w:r>
    </w:p>
    <w:p w14:paraId="136E510D" w14:textId="23E404F2" w:rsidR="00007103" w:rsidRPr="00BC0C7A" w:rsidRDefault="00007103" w:rsidP="00007103">
      <w:pPr>
        <w:widowControl w:val="0"/>
        <w:jc w:val="both"/>
        <w:rPr>
          <w:rFonts w:ascii="Arial" w:hAnsi="Arial" w:cs="Arial"/>
          <w:spacing w:val="2"/>
          <w:sz w:val="22"/>
          <w:szCs w:val="22"/>
        </w:rPr>
      </w:pPr>
      <w:r w:rsidRPr="00BC0C7A">
        <w:rPr>
          <w:rFonts w:ascii="Arial" w:hAnsi="Arial" w:cs="Arial"/>
          <w:spacing w:val="2"/>
          <w:sz w:val="22"/>
          <w:szCs w:val="22"/>
        </w:rPr>
        <w:t xml:space="preserve">L’accord-cadre conclu à compter de sa date de notification. </w:t>
      </w:r>
    </w:p>
    <w:p w14:paraId="0A282BEE" w14:textId="77777777" w:rsidR="00007103" w:rsidRPr="00BC0C7A" w:rsidRDefault="00007103" w:rsidP="00007103">
      <w:pPr>
        <w:widowControl w:val="0"/>
        <w:jc w:val="both"/>
        <w:rPr>
          <w:rFonts w:ascii="Arial" w:hAnsi="Arial" w:cs="Arial"/>
          <w:spacing w:val="2"/>
          <w:sz w:val="22"/>
          <w:szCs w:val="22"/>
        </w:rPr>
      </w:pPr>
    </w:p>
    <w:p w14:paraId="4229F286" w14:textId="7BF177C0" w:rsidR="00007103" w:rsidRPr="004E0760" w:rsidRDefault="00007103" w:rsidP="00007103">
      <w:pPr>
        <w:widowControl w:val="0"/>
        <w:jc w:val="both"/>
        <w:rPr>
          <w:rFonts w:ascii="Arial" w:hAnsi="Arial" w:cs="Arial"/>
          <w:spacing w:val="-2"/>
          <w:sz w:val="22"/>
          <w:szCs w:val="22"/>
          <w:u w:val="single"/>
        </w:rPr>
      </w:pPr>
      <w:r w:rsidRPr="004E0760">
        <w:rPr>
          <w:rFonts w:ascii="Arial" w:hAnsi="Arial" w:cs="Arial"/>
          <w:spacing w:val="-2"/>
          <w:sz w:val="22"/>
          <w:szCs w:val="22"/>
        </w:rPr>
        <w:t xml:space="preserve">La durée d’exécution de l’accord-cadre est de 12 mois </w:t>
      </w:r>
      <w:r w:rsidRPr="004E0760">
        <w:rPr>
          <w:rFonts w:ascii="Arial" w:hAnsi="Arial" w:cs="Arial"/>
          <w:b/>
          <w:spacing w:val="-2"/>
          <w:sz w:val="22"/>
          <w:szCs w:val="22"/>
          <w:u w:val="single"/>
        </w:rPr>
        <w:t xml:space="preserve">à compter de sa date de </w:t>
      </w:r>
      <w:r w:rsidR="005D7EC0" w:rsidRPr="004E0760">
        <w:rPr>
          <w:rFonts w:ascii="Arial" w:hAnsi="Arial" w:cs="Arial"/>
          <w:b/>
          <w:spacing w:val="-2"/>
          <w:sz w:val="22"/>
          <w:szCs w:val="22"/>
          <w:u w:val="single"/>
        </w:rPr>
        <w:t>notification.</w:t>
      </w:r>
    </w:p>
    <w:p w14:paraId="5E49C6D6" w14:textId="77777777" w:rsidR="00007103" w:rsidRPr="00BC0C7A" w:rsidRDefault="00007103" w:rsidP="00007103">
      <w:pPr>
        <w:widowControl w:val="0"/>
        <w:jc w:val="both"/>
        <w:rPr>
          <w:rFonts w:ascii="Arial" w:hAnsi="Arial" w:cs="Arial"/>
          <w:spacing w:val="2"/>
          <w:sz w:val="22"/>
          <w:szCs w:val="22"/>
          <w:u w:val="single"/>
        </w:rPr>
      </w:pPr>
    </w:p>
    <w:p w14:paraId="4F5DD682" w14:textId="291DFEB9" w:rsidR="00007103" w:rsidRPr="00BC0C7A" w:rsidRDefault="00007103" w:rsidP="00007103">
      <w:pPr>
        <w:suppressAutoHyphens w:val="0"/>
        <w:jc w:val="both"/>
        <w:rPr>
          <w:rFonts w:ascii="Arial" w:hAnsi="Arial" w:cs="Arial"/>
          <w:spacing w:val="2"/>
          <w:sz w:val="22"/>
          <w:szCs w:val="22"/>
        </w:rPr>
      </w:pPr>
      <w:r w:rsidRPr="00BC0C7A">
        <w:rPr>
          <w:rFonts w:ascii="Arial" w:hAnsi="Arial" w:cs="Arial"/>
          <w:spacing w:val="2"/>
          <w:sz w:val="22"/>
          <w:szCs w:val="22"/>
        </w:rPr>
        <w:t xml:space="preserve">Les marchés subséquents passés sur le fondement de cet accord-cadre peuvent être passés dès sa date de démarrage. </w:t>
      </w:r>
    </w:p>
    <w:p w14:paraId="5DFB201A" w14:textId="77777777" w:rsidR="00007103" w:rsidRPr="00BC0C7A" w:rsidRDefault="00007103" w:rsidP="00007103">
      <w:pPr>
        <w:widowControl w:val="0"/>
        <w:jc w:val="both"/>
        <w:rPr>
          <w:rFonts w:ascii="Arial" w:hAnsi="Arial" w:cs="Arial"/>
          <w:spacing w:val="2"/>
          <w:sz w:val="22"/>
          <w:szCs w:val="22"/>
          <w:u w:val="single"/>
        </w:rPr>
      </w:pPr>
    </w:p>
    <w:p w14:paraId="060B6E59" w14:textId="2C428BD6" w:rsidR="00007103" w:rsidRPr="00BC0C7A" w:rsidRDefault="00007103" w:rsidP="00007103">
      <w:pPr>
        <w:widowControl w:val="0"/>
        <w:jc w:val="both"/>
        <w:rPr>
          <w:rFonts w:ascii="Arial" w:hAnsi="Arial" w:cs="Arial"/>
          <w:spacing w:val="2"/>
          <w:sz w:val="22"/>
          <w:szCs w:val="22"/>
        </w:rPr>
      </w:pPr>
      <w:r w:rsidRPr="00BC0C7A">
        <w:rPr>
          <w:rFonts w:ascii="Arial" w:hAnsi="Arial" w:cs="Arial"/>
          <w:b/>
          <w:spacing w:val="2"/>
          <w:sz w:val="22"/>
          <w:szCs w:val="22"/>
        </w:rPr>
        <w:t xml:space="preserve">A titre indicatif, il est envisagé de faire débuter l’accord-cadre le </w:t>
      </w:r>
      <w:r w:rsidR="00C212C0" w:rsidRPr="00BC0C7A">
        <w:rPr>
          <w:rFonts w:ascii="Arial" w:hAnsi="Arial" w:cs="Arial"/>
          <w:b/>
          <w:spacing w:val="2"/>
          <w:sz w:val="22"/>
          <w:szCs w:val="22"/>
        </w:rPr>
        <w:t>17</w:t>
      </w:r>
      <w:r w:rsidRPr="00BC0C7A">
        <w:rPr>
          <w:rFonts w:ascii="Arial" w:hAnsi="Arial" w:cs="Arial"/>
          <w:b/>
          <w:spacing w:val="2"/>
          <w:sz w:val="22"/>
          <w:szCs w:val="22"/>
        </w:rPr>
        <w:t>/</w:t>
      </w:r>
      <w:r w:rsidR="00C212C0" w:rsidRPr="00BC0C7A">
        <w:rPr>
          <w:rFonts w:ascii="Arial" w:hAnsi="Arial" w:cs="Arial"/>
          <w:b/>
          <w:spacing w:val="2"/>
          <w:sz w:val="22"/>
          <w:szCs w:val="22"/>
        </w:rPr>
        <w:t>03</w:t>
      </w:r>
      <w:r w:rsidRPr="00BC0C7A">
        <w:rPr>
          <w:rFonts w:ascii="Arial" w:hAnsi="Arial" w:cs="Arial"/>
          <w:b/>
          <w:spacing w:val="2"/>
          <w:sz w:val="22"/>
          <w:szCs w:val="22"/>
        </w:rPr>
        <w:t>/</w:t>
      </w:r>
      <w:r w:rsidR="00C212C0" w:rsidRPr="00BC0C7A">
        <w:rPr>
          <w:rFonts w:ascii="Arial" w:hAnsi="Arial" w:cs="Arial"/>
          <w:b/>
          <w:spacing w:val="2"/>
          <w:sz w:val="22"/>
          <w:szCs w:val="22"/>
        </w:rPr>
        <w:t>2025.</w:t>
      </w:r>
    </w:p>
    <w:p w14:paraId="7F950B31" w14:textId="77777777" w:rsidR="00007103" w:rsidRPr="00BC0C7A" w:rsidRDefault="00007103" w:rsidP="00007103">
      <w:pPr>
        <w:widowControl w:val="0"/>
        <w:jc w:val="both"/>
        <w:rPr>
          <w:rFonts w:ascii="Arial" w:hAnsi="Arial" w:cs="Arial"/>
          <w:spacing w:val="2"/>
          <w:sz w:val="22"/>
          <w:szCs w:val="22"/>
          <w:u w:val="single"/>
        </w:rPr>
      </w:pPr>
    </w:p>
    <w:p w14:paraId="3CE25135" w14:textId="45BAC8B1" w:rsidR="00007103" w:rsidRPr="00BC0C7A" w:rsidRDefault="00007103" w:rsidP="004E0760">
      <w:pPr>
        <w:pStyle w:val="Corpsdetexte21"/>
        <w:rPr>
          <w:rFonts w:ascii="Arial" w:hAnsi="Arial" w:cs="Arial"/>
          <w:sz w:val="22"/>
          <w:szCs w:val="22"/>
        </w:rPr>
      </w:pPr>
      <w:r w:rsidRPr="00BC0C7A">
        <w:rPr>
          <w:rFonts w:ascii="Arial" w:hAnsi="Arial" w:cs="Arial"/>
          <w:sz w:val="22"/>
        </w:rPr>
        <w:t xml:space="preserve">L’accord-cadre est reconductible trois fois pour une période de douze mois, portant sa durée totale à 48 mois maximum. </w:t>
      </w:r>
      <w:r w:rsidRPr="00BC0C7A">
        <w:rPr>
          <w:rFonts w:ascii="Arial" w:hAnsi="Arial" w:cs="Arial"/>
          <w:sz w:val="22"/>
          <w:szCs w:val="22"/>
        </w:rPr>
        <w:t>Cette reconduction est tacite et le titulaire ne peut s'y opposer.</w:t>
      </w:r>
      <w:r w:rsidR="004E0760">
        <w:rPr>
          <w:rFonts w:ascii="Arial" w:hAnsi="Arial" w:cs="Arial"/>
          <w:sz w:val="22"/>
          <w:szCs w:val="22"/>
        </w:rPr>
        <w:br/>
      </w:r>
    </w:p>
    <w:p w14:paraId="21F1EE64" w14:textId="77777777" w:rsidR="00007103" w:rsidRPr="00BC0C7A" w:rsidRDefault="00007103" w:rsidP="00007103">
      <w:pPr>
        <w:pStyle w:val="Corpsdetexte"/>
        <w:widowControl/>
        <w:spacing w:before="0"/>
        <w:ind w:firstLine="0"/>
        <w:rPr>
          <w:rFonts w:ascii="Arial" w:hAnsi="Arial" w:cs="Arial"/>
          <w:sz w:val="22"/>
          <w:szCs w:val="22"/>
          <w:lang w:val="fr-FR"/>
        </w:rPr>
      </w:pPr>
      <w:r w:rsidRPr="00BC0C7A">
        <w:rPr>
          <w:rFonts w:ascii="Arial" w:hAnsi="Arial" w:cs="Arial"/>
          <w:sz w:val="22"/>
          <w:szCs w:val="22"/>
          <w:lang w:val="fr-FR"/>
        </w:rPr>
        <w:t>L’Université peut cependant décider de ne pas reconduire le contrat. Elle en avise alors le titulaire via la plateforme de dématérialisation PLACE au plus tard un mois avant l’expiration de la période en cours.</w:t>
      </w:r>
    </w:p>
    <w:p w14:paraId="2D56F9AD" w14:textId="77777777" w:rsidR="00007103" w:rsidRPr="00BC0C7A" w:rsidRDefault="00007103" w:rsidP="00007103">
      <w:pPr>
        <w:pStyle w:val="Corpsdetexte"/>
        <w:widowControl/>
        <w:spacing w:before="0"/>
        <w:ind w:firstLine="0"/>
        <w:rPr>
          <w:rFonts w:ascii="Arial" w:hAnsi="Arial" w:cs="Arial"/>
          <w:sz w:val="22"/>
          <w:szCs w:val="22"/>
          <w:lang w:val="fr-FR"/>
        </w:rPr>
      </w:pPr>
    </w:p>
    <w:p w14:paraId="7CB53C82" w14:textId="3BBC84C9" w:rsidR="00007103" w:rsidRPr="00BC0C7A" w:rsidRDefault="00007103" w:rsidP="00007103">
      <w:pPr>
        <w:pStyle w:val="Corpsdetexte21"/>
        <w:rPr>
          <w:rFonts w:ascii="Arial" w:hAnsi="Arial" w:cs="Arial"/>
          <w:sz w:val="22"/>
          <w:szCs w:val="22"/>
        </w:rPr>
      </w:pPr>
      <w:r w:rsidRPr="00BC0C7A">
        <w:rPr>
          <w:rFonts w:ascii="Arial" w:hAnsi="Arial" w:cs="Arial"/>
          <w:sz w:val="22"/>
          <w:szCs w:val="22"/>
        </w:rPr>
        <w:t>Le titulaire ne peut s’opposer à cette non-reconduction, dès lors qu’une telle décision du représentant légal de l’Établissement ou de son délégataire lui a été notifiée.</w:t>
      </w:r>
    </w:p>
    <w:p w14:paraId="4A3EE2AB" w14:textId="698A972E" w:rsidR="002D12A0" w:rsidRPr="00BC0C7A" w:rsidRDefault="002D12A0" w:rsidP="00007103">
      <w:pPr>
        <w:pStyle w:val="Corpsdetexte21"/>
        <w:rPr>
          <w:rFonts w:ascii="Arial" w:hAnsi="Arial" w:cs="Arial"/>
          <w:sz w:val="22"/>
          <w:szCs w:val="22"/>
        </w:rPr>
      </w:pPr>
    </w:p>
    <w:p w14:paraId="04D6B07B" w14:textId="2011B2EE" w:rsidR="002D12A0" w:rsidRPr="00BC0C7A" w:rsidRDefault="002D12A0" w:rsidP="00007103">
      <w:pPr>
        <w:pStyle w:val="Corpsdetexte21"/>
        <w:rPr>
          <w:rFonts w:ascii="Arial" w:hAnsi="Arial" w:cs="Arial"/>
          <w:sz w:val="22"/>
          <w:szCs w:val="22"/>
        </w:rPr>
      </w:pPr>
      <w:r w:rsidRPr="00BC0C7A">
        <w:rPr>
          <w:rFonts w:ascii="Arial" w:hAnsi="Arial" w:cs="Arial"/>
          <w:sz w:val="22"/>
          <w:szCs w:val="22"/>
        </w:rPr>
        <w:t>Les marchés subséquents passés sur le fondement de cet accord-cadre peuvent être passés dès sa date de notification. La validité des marchés subséquents prend fin, au plus tard, dans un délai de 6 mois après le terme de l'accord-cadre.</w:t>
      </w:r>
    </w:p>
    <w:p w14:paraId="05EC00E9" w14:textId="5BE93490" w:rsidR="008E3901" w:rsidRPr="00BC0C7A" w:rsidRDefault="00007103" w:rsidP="003A1C8E">
      <w:pPr>
        <w:pStyle w:val="Titre1"/>
        <w:keepNext w:val="0"/>
        <w:widowControl/>
        <w:numPr>
          <w:ilvl w:val="0"/>
          <w:numId w:val="0"/>
        </w:numPr>
        <w:spacing w:before="480" w:after="360"/>
        <w:rPr>
          <w:rFonts w:ascii="Arial" w:hAnsi="Arial" w:cs="Arial"/>
          <w:sz w:val="24"/>
          <w:szCs w:val="22"/>
          <w:u w:val="single"/>
        </w:rPr>
      </w:pPr>
      <w:r w:rsidRPr="00BC0C7A">
        <w:rPr>
          <w:rFonts w:ascii="Arial" w:hAnsi="Arial" w:cs="Arial"/>
          <w:sz w:val="24"/>
          <w:szCs w:val="22"/>
          <w:u w:val="single"/>
        </w:rPr>
        <w:t>Article 4</w:t>
      </w:r>
      <w:r w:rsidR="008E3901" w:rsidRPr="00BC0C7A">
        <w:rPr>
          <w:rFonts w:ascii="Arial" w:hAnsi="Arial" w:cs="Arial"/>
          <w:sz w:val="24"/>
          <w:szCs w:val="22"/>
          <w:u w:val="single"/>
        </w:rPr>
        <w:t xml:space="preserve"> - Spécifications techniques </w:t>
      </w:r>
    </w:p>
    <w:p w14:paraId="6DC7CC52" w14:textId="667AD03C" w:rsidR="008E3901" w:rsidRPr="00BC0C7A" w:rsidRDefault="002B1C75" w:rsidP="003A1C8E">
      <w:pPr>
        <w:pStyle w:val="Titre2"/>
      </w:pPr>
      <w:r w:rsidRPr="00BC0C7A">
        <w:t>4</w:t>
      </w:r>
      <w:r w:rsidR="008E3901" w:rsidRPr="00BC0C7A">
        <w:t xml:space="preserve">.1 </w:t>
      </w:r>
      <w:r w:rsidR="00233B87" w:rsidRPr="00BC0C7A">
        <w:t xml:space="preserve">- </w:t>
      </w:r>
      <w:r w:rsidR="008E3901" w:rsidRPr="00BC0C7A">
        <w:t>Contexte</w:t>
      </w:r>
    </w:p>
    <w:p w14:paraId="24F65D3A" w14:textId="77777777" w:rsidR="008E3901" w:rsidRPr="00BC0C7A" w:rsidRDefault="008E3901" w:rsidP="008E3901">
      <w:pPr>
        <w:tabs>
          <w:tab w:val="left" w:pos="0"/>
        </w:tabs>
        <w:spacing w:before="60"/>
        <w:jc w:val="both"/>
        <w:rPr>
          <w:rFonts w:ascii="Arial" w:hAnsi="Arial" w:cs="Arial"/>
          <w:b/>
          <w:sz w:val="16"/>
          <w:szCs w:val="16"/>
        </w:rPr>
      </w:pPr>
    </w:p>
    <w:p w14:paraId="0BA4E318" w14:textId="29B20020" w:rsidR="002D12A0" w:rsidRDefault="002D12A0" w:rsidP="002D12A0">
      <w:pPr>
        <w:tabs>
          <w:tab w:val="left" w:pos="0"/>
        </w:tabs>
        <w:jc w:val="both"/>
        <w:rPr>
          <w:rFonts w:ascii="Arial" w:hAnsi="Arial" w:cs="Arial"/>
          <w:sz w:val="22"/>
          <w:szCs w:val="22"/>
          <w:lang w:eastAsia="ar-SA"/>
        </w:rPr>
      </w:pPr>
      <w:r w:rsidRPr="00BC0C7A">
        <w:rPr>
          <w:rFonts w:ascii="Arial" w:hAnsi="Arial" w:cs="Arial"/>
          <w:sz w:val="22"/>
          <w:szCs w:val="22"/>
          <w:lang w:eastAsia="ar-SA"/>
        </w:rPr>
        <w:t>L’Université de Lorraine (UL), est implantée sur (50) cinquante sites, dans les principales villes de la région Lorraine, en particulier dans les agglomérations nancéienne et messine.</w:t>
      </w:r>
    </w:p>
    <w:p w14:paraId="2CBB8C97" w14:textId="77777777" w:rsidR="004E0760" w:rsidRPr="00BC0C7A" w:rsidRDefault="004E0760" w:rsidP="002D12A0">
      <w:pPr>
        <w:tabs>
          <w:tab w:val="left" w:pos="0"/>
        </w:tabs>
        <w:jc w:val="both"/>
        <w:rPr>
          <w:rFonts w:ascii="Arial" w:hAnsi="Arial" w:cs="Arial"/>
          <w:sz w:val="22"/>
          <w:szCs w:val="22"/>
          <w:lang w:eastAsia="ar-SA"/>
        </w:rPr>
      </w:pPr>
    </w:p>
    <w:p w14:paraId="4FA8BC86" w14:textId="1EE1F759" w:rsidR="002D12A0" w:rsidRDefault="002D12A0" w:rsidP="002D12A0">
      <w:pPr>
        <w:tabs>
          <w:tab w:val="left" w:pos="0"/>
        </w:tabs>
        <w:jc w:val="both"/>
        <w:rPr>
          <w:rFonts w:ascii="Arial" w:hAnsi="Arial" w:cs="Arial"/>
          <w:sz w:val="22"/>
          <w:szCs w:val="22"/>
          <w:lang w:eastAsia="ar-SA"/>
        </w:rPr>
      </w:pPr>
      <w:r w:rsidRPr="00BC0C7A">
        <w:rPr>
          <w:rFonts w:ascii="Arial" w:hAnsi="Arial" w:cs="Arial"/>
          <w:sz w:val="22"/>
          <w:szCs w:val="22"/>
          <w:lang w:eastAsia="ar-SA"/>
        </w:rPr>
        <w:t>Cet établissement public d'enseignement supérieur est l'un des plus volumineux de France avec 7 000 collaborateurs et plus de 60 000 étudiants.</w:t>
      </w:r>
    </w:p>
    <w:p w14:paraId="5DDAC34F" w14:textId="77777777" w:rsidR="004E0760" w:rsidRPr="00BC0C7A" w:rsidRDefault="004E0760" w:rsidP="002D12A0">
      <w:pPr>
        <w:tabs>
          <w:tab w:val="left" w:pos="0"/>
        </w:tabs>
        <w:jc w:val="both"/>
        <w:rPr>
          <w:rFonts w:ascii="Arial" w:hAnsi="Arial" w:cs="Arial"/>
          <w:sz w:val="22"/>
          <w:szCs w:val="22"/>
          <w:lang w:eastAsia="ar-SA"/>
        </w:rPr>
      </w:pPr>
    </w:p>
    <w:p w14:paraId="6CF081D6" w14:textId="4DD6A096" w:rsidR="008E3901" w:rsidRPr="00BC0C7A" w:rsidRDefault="002D12A0" w:rsidP="002D12A0">
      <w:pPr>
        <w:tabs>
          <w:tab w:val="left" w:pos="0"/>
        </w:tabs>
        <w:jc w:val="both"/>
        <w:rPr>
          <w:rFonts w:ascii="Arial" w:hAnsi="Arial" w:cs="Arial"/>
          <w:sz w:val="22"/>
          <w:szCs w:val="22"/>
          <w:lang w:eastAsia="ar-SA"/>
        </w:rPr>
      </w:pPr>
      <w:r w:rsidRPr="00BC0C7A">
        <w:rPr>
          <w:rFonts w:ascii="Arial" w:hAnsi="Arial" w:cs="Arial"/>
          <w:sz w:val="22"/>
          <w:szCs w:val="22"/>
          <w:lang w:eastAsia="ar-SA"/>
        </w:rPr>
        <w:t xml:space="preserve">Dans le cadre des besoins recensés en interne, la Direction des Achats et des Marchés Publics (DAMP) met en </w:t>
      </w:r>
      <w:r w:rsidR="004E0760" w:rsidRPr="00BC0C7A">
        <w:rPr>
          <w:rFonts w:ascii="Arial" w:hAnsi="Arial" w:cs="Arial"/>
          <w:sz w:val="22"/>
          <w:szCs w:val="22"/>
          <w:lang w:eastAsia="ar-SA"/>
        </w:rPr>
        <w:t>œuvre</w:t>
      </w:r>
      <w:r w:rsidRPr="00BC0C7A">
        <w:rPr>
          <w:rFonts w:ascii="Arial" w:hAnsi="Arial" w:cs="Arial"/>
          <w:sz w:val="22"/>
          <w:szCs w:val="22"/>
          <w:lang w:eastAsia="ar-SA"/>
        </w:rPr>
        <w:t xml:space="preserve"> le présent accord-cadre pour les directions et les composantes de l’Université de Lorraine qui souhaitent réaliser des évènements sur Nancy.</w:t>
      </w:r>
    </w:p>
    <w:p w14:paraId="51A63988" w14:textId="77777777" w:rsidR="002D12A0" w:rsidRPr="00BC0C7A" w:rsidRDefault="002D12A0" w:rsidP="002D12A0">
      <w:pPr>
        <w:tabs>
          <w:tab w:val="left" w:pos="0"/>
        </w:tabs>
        <w:jc w:val="both"/>
        <w:rPr>
          <w:rFonts w:ascii="Arial" w:hAnsi="Arial" w:cs="Arial"/>
          <w:b/>
          <w:sz w:val="22"/>
          <w:szCs w:val="22"/>
        </w:rPr>
      </w:pPr>
    </w:p>
    <w:p w14:paraId="7E5CF75F" w14:textId="26D3A6BB" w:rsidR="008E3901" w:rsidRPr="00BC0C7A" w:rsidRDefault="002B1C75" w:rsidP="003A1C8E">
      <w:pPr>
        <w:pStyle w:val="Titre2"/>
      </w:pPr>
      <w:r w:rsidRPr="00BC0C7A">
        <w:t>4</w:t>
      </w:r>
      <w:r w:rsidR="008E3901" w:rsidRPr="00BC0C7A">
        <w:t>.2</w:t>
      </w:r>
      <w:r w:rsidR="00F45ECC" w:rsidRPr="00BC0C7A">
        <w:t xml:space="preserve"> -</w:t>
      </w:r>
      <w:r w:rsidR="008E3901" w:rsidRPr="00BC0C7A">
        <w:t xml:space="preserve"> </w:t>
      </w:r>
      <w:r w:rsidR="00F45ECC" w:rsidRPr="00BC0C7A">
        <w:t>Les prestations dans le cadre du marché</w:t>
      </w:r>
    </w:p>
    <w:p w14:paraId="4F8AE3B5" w14:textId="77777777" w:rsidR="008E3901" w:rsidRPr="00BC0C7A" w:rsidRDefault="008E3901" w:rsidP="008E3901">
      <w:pPr>
        <w:ind w:left="1134" w:firstLine="284"/>
        <w:jc w:val="both"/>
        <w:rPr>
          <w:rFonts w:ascii="Arial" w:hAnsi="Arial" w:cs="Arial"/>
          <w:i/>
          <w:sz w:val="16"/>
          <w:szCs w:val="16"/>
          <w:u w:val="single"/>
        </w:rPr>
      </w:pPr>
    </w:p>
    <w:p w14:paraId="081B3A22" w14:textId="4B2E2F11" w:rsidR="00C4453F" w:rsidRDefault="00F45ECC" w:rsidP="004E0760">
      <w:pPr>
        <w:suppressAutoHyphens w:val="0"/>
        <w:autoSpaceDE w:val="0"/>
        <w:autoSpaceDN w:val="0"/>
        <w:adjustRightInd w:val="0"/>
        <w:jc w:val="both"/>
        <w:rPr>
          <w:rFonts w:ascii="Arial" w:hAnsi="Arial" w:cs="Arial"/>
          <w:sz w:val="22"/>
          <w:szCs w:val="22"/>
          <w:lang w:eastAsia="ar-SA"/>
        </w:rPr>
      </w:pPr>
      <w:r w:rsidRPr="00BC0C7A">
        <w:rPr>
          <w:rFonts w:ascii="Arial" w:hAnsi="Arial" w:cs="Arial"/>
          <w:sz w:val="22"/>
          <w:szCs w:val="22"/>
          <w:lang w:eastAsia="ar-SA"/>
        </w:rPr>
        <w:t xml:space="preserve">Compte tenu de la nature des prestations, certaines prestations figurent dans un BPU (cf. article </w:t>
      </w:r>
      <w:r w:rsidR="00E06787" w:rsidRPr="00BC0C7A">
        <w:rPr>
          <w:rFonts w:ascii="Arial" w:hAnsi="Arial" w:cs="Arial"/>
          <w:sz w:val="22"/>
          <w:szCs w:val="22"/>
          <w:lang w:eastAsia="ar-SA"/>
        </w:rPr>
        <w:t>4.2.1</w:t>
      </w:r>
      <w:r w:rsidRPr="00BC0C7A">
        <w:rPr>
          <w:rFonts w:ascii="Arial" w:hAnsi="Arial" w:cs="Arial"/>
          <w:sz w:val="22"/>
          <w:szCs w:val="22"/>
          <w:lang w:eastAsia="ar-SA"/>
        </w:rPr>
        <w:t xml:space="preserve"> du CCP), dont le titulaire reprend les lignes pour l’intégrer dans sa proposition </w:t>
      </w:r>
      <w:r w:rsidRPr="00BC0C7A">
        <w:rPr>
          <w:rFonts w:ascii="Arial" w:hAnsi="Arial" w:cs="Arial"/>
          <w:sz w:val="22"/>
          <w:szCs w:val="22"/>
          <w:lang w:eastAsia="ar-SA"/>
        </w:rPr>
        <w:lastRenderedPageBreak/>
        <w:t>commerciale qui sera une pièce constitutive du marché subséquent dans le présent accord-cadre.</w:t>
      </w:r>
    </w:p>
    <w:p w14:paraId="45D07771" w14:textId="77777777" w:rsidR="00BC0C7A" w:rsidRPr="00BC0C7A" w:rsidRDefault="00BC0C7A" w:rsidP="004E0760">
      <w:pPr>
        <w:suppressAutoHyphens w:val="0"/>
        <w:autoSpaceDE w:val="0"/>
        <w:autoSpaceDN w:val="0"/>
        <w:adjustRightInd w:val="0"/>
        <w:jc w:val="both"/>
        <w:rPr>
          <w:rFonts w:ascii="Arial" w:hAnsi="Arial" w:cs="Arial"/>
          <w:sz w:val="22"/>
          <w:szCs w:val="22"/>
          <w:lang w:eastAsia="ar-SA"/>
        </w:rPr>
      </w:pPr>
    </w:p>
    <w:p w14:paraId="2218049B" w14:textId="40E4B0ED" w:rsidR="00F45ECC" w:rsidRDefault="00F45ECC" w:rsidP="004E0760">
      <w:pPr>
        <w:suppressAutoHyphens w:val="0"/>
        <w:autoSpaceDE w:val="0"/>
        <w:autoSpaceDN w:val="0"/>
        <w:adjustRightInd w:val="0"/>
        <w:jc w:val="both"/>
        <w:rPr>
          <w:rFonts w:ascii="Arial" w:hAnsi="Arial" w:cs="Arial"/>
          <w:sz w:val="22"/>
          <w:szCs w:val="22"/>
          <w:lang w:eastAsia="ar-SA"/>
        </w:rPr>
      </w:pPr>
      <w:r w:rsidRPr="00BC0C7A">
        <w:rPr>
          <w:rFonts w:ascii="Arial" w:hAnsi="Arial" w:cs="Arial"/>
          <w:sz w:val="22"/>
          <w:szCs w:val="22"/>
          <w:lang w:eastAsia="ar-SA"/>
        </w:rPr>
        <w:t>Pour les autres prestations hors</w:t>
      </w:r>
      <w:r w:rsidR="004E0760">
        <w:rPr>
          <w:rFonts w:ascii="Arial" w:hAnsi="Arial" w:cs="Arial"/>
          <w:sz w:val="22"/>
          <w:szCs w:val="22"/>
          <w:lang w:eastAsia="ar-SA"/>
        </w:rPr>
        <w:t>-</w:t>
      </w:r>
      <w:r w:rsidRPr="00BC0C7A">
        <w:rPr>
          <w:rFonts w:ascii="Arial" w:hAnsi="Arial" w:cs="Arial"/>
          <w:sz w:val="22"/>
          <w:szCs w:val="22"/>
          <w:lang w:eastAsia="ar-SA"/>
        </w:rPr>
        <w:t>BPU nécessaires au bon déroulé d’un évènement (exemple : Restauration / Traiteur), celles-ci figurent en complément du devis ou position commerciale initiaux détaillés par le titulaire.</w:t>
      </w:r>
    </w:p>
    <w:p w14:paraId="20643EA7" w14:textId="77777777" w:rsidR="004E0760" w:rsidRPr="00BC0C7A" w:rsidRDefault="004E0760" w:rsidP="004E0760">
      <w:pPr>
        <w:suppressAutoHyphens w:val="0"/>
        <w:autoSpaceDE w:val="0"/>
        <w:autoSpaceDN w:val="0"/>
        <w:adjustRightInd w:val="0"/>
        <w:jc w:val="both"/>
        <w:rPr>
          <w:rFonts w:ascii="Arial" w:hAnsi="Arial" w:cs="Arial"/>
          <w:sz w:val="22"/>
          <w:szCs w:val="22"/>
          <w:lang w:eastAsia="ar-SA"/>
        </w:rPr>
      </w:pPr>
    </w:p>
    <w:p w14:paraId="641D9D3D" w14:textId="4B9C2681" w:rsidR="008E3901" w:rsidRPr="00BC0C7A" w:rsidRDefault="00F45ECC" w:rsidP="004E0760">
      <w:pPr>
        <w:widowControl w:val="0"/>
        <w:spacing w:before="60"/>
        <w:jc w:val="both"/>
        <w:rPr>
          <w:rFonts w:ascii="Arial" w:hAnsi="Arial" w:cs="Arial"/>
          <w:sz w:val="22"/>
          <w:szCs w:val="22"/>
          <w:lang w:eastAsia="ar-SA"/>
        </w:rPr>
      </w:pPr>
      <w:r w:rsidRPr="00BC0C7A">
        <w:rPr>
          <w:rFonts w:ascii="Arial" w:hAnsi="Arial" w:cs="Arial"/>
          <w:sz w:val="22"/>
          <w:szCs w:val="22"/>
          <w:lang w:eastAsia="ar-SA"/>
        </w:rPr>
        <w:t>Afin que les prestations se déroulent correctement, l’ordonnateur s’engage à décrire les prestations souhaitées dans le cadre de son besoin.</w:t>
      </w:r>
    </w:p>
    <w:p w14:paraId="407E0D90" w14:textId="2FCEC577" w:rsidR="00F45ECC" w:rsidRPr="00BC0C7A" w:rsidRDefault="00F45ECC" w:rsidP="00F45ECC">
      <w:pPr>
        <w:widowControl w:val="0"/>
        <w:spacing w:before="60"/>
        <w:jc w:val="both"/>
        <w:rPr>
          <w:rFonts w:ascii="Arial" w:hAnsi="Arial" w:cs="Arial"/>
          <w:b/>
          <w:sz w:val="22"/>
          <w:szCs w:val="22"/>
          <w:u w:val="single"/>
        </w:rPr>
      </w:pPr>
    </w:p>
    <w:p w14:paraId="38E31432" w14:textId="1CEF0741" w:rsidR="00F45ECC" w:rsidRPr="00BC0C7A" w:rsidRDefault="008A0C26" w:rsidP="00B730DC">
      <w:pPr>
        <w:pStyle w:val="Titre3"/>
      </w:pPr>
      <w:r w:rsidRPr="00BC0C7A">
        <w:t>4.2</w:t>
      </w:r>
      <w:r w:rsidR="00F45ECC" w:rsidRPr="00BC0C7A">
        <w:t>.1</w:t>
      </w:r>
      <w:r w:rsidRPr="00BC0C7A">
        <w:t xml:space="preserve"> - </w:t>
      </w:r>
      <w:r w:rsidR="00F45ECC" w:rsidRPr="00BC0C7A">
        <w:t>Les prestations attendues</w:t>
      </w:r>
    </w:p>
    <w:p w14:paraId="0FD02352" w14:textId="77777777" w:rsidR="008A0C26" w:rsidRPr="00BC0C7A" w:rsidRDefault="008A0C26" w:rsidP="008A0C26">
      <w:pPr>
        <w:keepNext/>
        <w:widowControl w:val="0"/>
        <w:jc w:val="both"/>
        <w:rPr>
          <w:rFonts w:ascii="Arial" w:hAnsi="Arial" w:cs="Arial"/>
          <w:b/>
          <w:bCs/>
          <w:sz w:val="24"/>
          <w:szCs w:val="24"/>
        </w:rPr>
      </w:pPr>
    </w:p>
    <w:p w14:paraId="43457687" w14:textId="5B67E05C" w:rsidR="008A0C26" w:rsidRPr="00BC0C7A" w:rsidRDefault="00F45ECC" w:rsidP="004E0760">
      <w:pPr>
        <w:suppressAutoHyphens w:val="0"/>
        <w:autoSpaceDE w:val="0"/>
        <w:autoSpaceDN w:val="0"/>
        <w:adjustRightInd w:val="0"/>
        <w:jc w:val="both"/>
        <w:rPr>
          <w:rFonts w:ascii="Arial" w:hAnsi="Arial" w:cs="Arial"/>
          <w:sz w:val="22"/>
          <w:szCs w:val="22"/>
          <w:lang w:eastAsia="ar-SA"/>
        </w:rPr>
      </w:pPr>
      <w:r w:rsidRPr="00BC0C7A">
        <w:rPr>
          <w:rFonts w:ascii="Arial" w:hAnsi="Arial" w:cs="Arial"/>
          <w:sz w:val="22"/>
          <w:szCs w:val="22"/>
          <w:lang w:eastAsia="ar-SA"/>
        </w:rPr>
        <w:t>Deux grands types de prestations sont attendues, elles sont décomposées comme suit :</w:t>
      </w:r>
      <w:r w:rsidR="004E0760">
        <w:rPr>
          <w:rFonts w:ascii="Arial" w:hAnsi="Arial" w:cs="Arial"/>
          <w:sz w:val="22"/>
          <w:szCs w:val="22"/>
          <w:lang w:eastAsia="ar-SA"/>
        </w:rPr>
        <w:br/>
      </w:r>
    </w:p>
    <w:tbl>
      <w:tblPr>
        <w:tblStyle w:val="Grilledutableau"/>
        <w:tblW w:w="0" w:type="auto"/>
        <w:tblLook w:val="04A0" w:firstRow="1" w:lastRow="0" w:firstColumn="1" w:lastColumn="0" w:noHBand="0" w:noVBand="1"/>
      </w:tblPr>
      <w:tblGrid>
        <w:gridCol w:w="1555"/>
        <w:gridCol w:w="7507"/>
      </w:tblGrid>
      <w:tr w:rsidR="008A0C26" w:rsidRPr="00BC0C7A" w14:paraId="6C0D9CC3" w14:textId="77777777" w:rsidTr="004E0760">
        <w:trPr>
          <w:trHeight w:val="794"/>
        </w:trPr>
        <w:tc>
          <w:tcPr>
            <w:tcW w:w="1555" w:type="dxa"/>
            <w:shd w:val="clear" w:color="auto" w:fill="D9D9D9" w:themeFill="background1" w:themeFillShade="D9"/>
            <w:vAlign w:val="center"/>
          </w:tcPr>
          <w:p w14:paraId="17477939" w14:textId="29ED7151" w:rsidR="008A0C26" w:rsidRPr="004E0760" w:rsidRDefault="008A0C26" w:rsidP="004E0760">
            <w:pPr>
              <w:suppressAutoHyphens w:val="0"/>
              <w:autoSpaceDE w:val="0"/>
              <w:autoSpaceDN w:val="0"/>
              <w:adjustRightInd w:val="0"/>
              <w:rPr>
                <w:rFonts w:ascii="Arial Gras" w:hAnsi="Arial Gras" w:cs="Arial"/>
                <w:b/>
                <w:spacing w:val="-12"/>
                <w:sz w:val="22"/>
                <w:szCs w:val="22"/>
                <w:lang w:eastAsia="ar-SA"/>
              </w:rPr>
            </w:pPr>
            <w:r w:rsidRPr="004E0760">
              <w:rPr>
                <w:rFonts w:ascii="Arial Gras" w:hAnsi="Arial Gras" w:cs="Arial"/>
                <w:b/>
                <w:spacing w:val="-12"/>
                <w:sz w:val="22"/>
                <w:szCs w:val="22"/>
                <w:lang w:eastAsia="ar-SA"/>
              </w:rPr>
              <w:t>Unité d’</w:t>
            </w:r>
            <w:r w:rsidR="004E0760" w:rsidRPr="004E0760">
              <w:rPr>
                <w:rFonts w:ascii="Arial Gras" w:hAnsi="Arial Gras" w:cs="Arial"/>
                <w:b/>
                <w:spacing w:val="-12"/>
                <w:sz w:val="22"/>
                <w:szCs w:val="22"/>
                <w:lang w:eastAsia="ar-SA"/>
              </w:rPr>
              <w:t>œuvre</w:t>
            </w:r>
          </w:p>
        </w:tc>
        <w:tc>
          <w:tcPr>
            <w:tcW w:w="7507" w:type="dxa"/>
            <w:shd w:val="clear" w:color="auto" w:fill="D9D9D9" w:themeFill="background1" w:themeFillShade="D9"/>
            <w:vAlign w:val="center"/>
          </w:tcPr>
          <w:p w14:paraId="2C02373B" w14:textId="16EB88B0" w:rsidR="008A0C26" w:rsidRPr="00BC0C7A" w:rsidRDefault="008A0C26" w:rsidP="004E0760">
            <w:pPr>
              <w:suppressAutoHyphens w:val="0"/>
              <w:autoSpaceDE w:val="0"/>
              <w:autoSpaceDN w:val="0"/>
              <w:adjustRightInd w:val="0"/>
              <w:ind w:left="36"/>
              <w:rPr>
                <w:rFonts w:ascii="Arial" w:hAnsi="Arial" w:cs="Arial"/>
                <w:b/>
                <w:sz w:val="22"/>
                <w:szCs w:val="22"/>
                <w:lang w:eastAsia="ar-SA"/>
              </w:rPr>
            </w:pPr>
            <w:r w:rsidRPr="00BC0C7A">
              <w:rPr>
                <w:rFonts w:ascii="Arial" w:hAnsi="Arial" w:cs="Arial"/>
                <w:b/>
                <w:sz w:val="22"/>
                <w:szCs w:val="22"/>
                <w:lang w:eastAsia="ar-SA"/>
              </w:rPr>
              <w:t>Prestations types</w:t>
            </w:r>
          </w:p>
        </w:tc>
      </w:tr>
      <w:tr w:rsidR="008A0C26" w:rsidRPr="00BC0C7A" w14:paraId="3C084EDE" w14:textId="77777777" w:rsidTr="004E0760">
        <w:trPr>
          <w:trHeight w:val="794"/>
        </w:trPr>
        <w:tc>
          <w:tcPr>
            <w:tcW w:w="1555" w:type="dxa"/>
            <w:vAlign w:val="center"/>
          </w:tcPr>
          <w:p w14:paraId="6143C5DF" w14:textId="64E79496" w:rsidR="008A0C26" w:rsidRPr="00BC0C7A" w:rsidRDefault="008A0C26" w:rsidP="004E0760">
            <w:pPr>
              <w:suppressAutoHyphens w:val="0"/>
              <w:autoSpaceDE w:val="0"/>
              <w:autoSpaceDN w:val="0"/>
              <w:adjustRightInd w:val="0"/>
              <w:rPr>
                <w:rFonts w:ascii="Arial" w:hAnsi="Arial" w:cs="Arial"/>
                <w:b/>
                <w:sz w:val="22"/>
                <w:szCs w:val="22"/>
                <w:lang w:eastAsia="ar-SA"/>
              </w:rPr>
            </w:pPr>
            <w:r w:rsidRPr="00BC0C7A">
              <w:rPr>
                <w:rFonts w:ascii="Arial" w:hAnsi="Arial" w:cs="Arial"/>
                <w:b/>
                <w:sz w:val="22"/>
                <w:szCs w:val="22"/>
                <w:lang w:eastAsia="ar-SA"/>
              </w:rPr>
              <w:t>UO 1</w:t>
            </w:r>
          </w:p>
        </w:tc>
        <w:tc>
          <w:tcPr>
            <w:tcW w:w="7507" w:type="dxa"/>
            <w:vAlign w:val="center"/>
          </w:tcPr>
          <w:p w14:paraId="000ADE8C" w14:textId="649126E1" w:rsidR="008A0C26" w:rsidRPr="004E0760" w:rsidRDefault="008A0C26" w:rsidP="004E0760">
            <w:pPr>
              <w:suppressAutoHyphens w:val="0"/>
              <w:autoSpaceDE w:val="0"/>
              <w:autoSpaceDN w:val="0"/>
              <w:adjustRightInd w:val="0"/>
              <w:ind w:left="36"/>
              <w:jc w:val="both"/>
              <w:rPr>
                <w:rFonts w:ascii="Arial" w:hAnsi="Arial" w:cs="Arial"/>
                <w:spacing w:val="-4"/>
                <w:sz w:val="22"/>
                <w:szCs w:val="22"/>
                <w:lang w:eastAsia="ar-SA"/>
              </w:rPr>
            </w:pPr>
            <w:r w:rsidRPr="004E0760">
              <w:rPr>
                <w:rFonts w:ascii="Arial" w:hAnsi="Arial" w:cs="Arial"/>
                <w:spacing w:val="-4"/>
                <w:sz w:val="22"/>
                <w:szCs w:val="22"/>
                <w:lang w:eastAsia="ar-SA"/>
              </w:rPr>
              <w:t>Location d’espaces d'événement et suivi technique et logistique d’événements</w:t>
            </w:r>
          </w:p>
        </w:tc>
      </w:tr>
      <w:tr w:rsidR="008A0C26" w:rsidRPr="00BC0C7A" w14:paraId="20645AF1" w14:textId="77777777" w:rsidTr="004E0760">
        <w:trPr>
          <w:trHeight w:val="794"/>
        </w:trPr>
        <w:tc>
          <w:tcPr>
            <w:tcW w:w="1555" w:type="dxa"/>
            <w:vAlign w:val="center"/>
          </w:tcPr>
          <w:p w14:paraId="25C6625C" w14:textId="233C37BA" w:rsidR="008A0C26" w:rsidRPr="00BC0C7A" w:rsidRDefault="008A0C26" w:rsidP="004E0760">
            <w:pPr>
              <w:suppressAutoHyphens w:val="0"/>
              <w:autoSpaceDE w:val="0"/>
              <w:autoSpaceDN w:val="0"/>
              <w:adjustRightInd w:val="0"/>
              <w:rPr>
                <w:rFonts w:ascii="Arial" w:hAnsi="Arial" w:cs="Arial"/>
                <w:b/>
                <w:sz w:val="22"/>
                <w:szCs w:val="22"/>
                <w:lang w:eastAsia="ar-SA"/>
              </w:rPr>
            </w:pPr>
            <w:r w:rsidRPr="00BC0C7A">
              <w:rPr>
                <w:rFonts w:ascii="Arial" w:hAnsi="Arial" w:cs="Arial"/>
                <w:b/>
                <w:sz w:val="22"/>
                <w:szCs w:val="22"/>
                <w:lang w:eastAsia="ar-SA"/>
              </w:rPr>
              <w:t>UO 2</w:t>
            </w:r>
          </w:p>
        </w:tc>
        <w:tc>
          <w:tcPr>
            <w:tcW w:w="7507" w:type="dxa"/>
            <w:vAlign w:val="center"/>
          </w:tcPr>
          <w:p w14:paraId="46B81E04" w14:textId="21158985" w:rsidR="008A0C26" w:rsidRPr="004E0760" w:rsidRDefault="008A0C26" w:rsidP="004E0760">
            <w:pPr>
              <w:suppressAutoHyphens w:val="0"/>
              <w:autoSpaceDE w:val="0"/>
              <w:autoSpaceDN w:val="0"/>
              <w:adjustRightInd w:val="0"/>
              <w:ind w:left="36"/>
              <w:rPr>
                <w:rFonts w:ascii="Arial" w:hAnsi="Arial" w:cs="Arial"/>
                <w:sz w:val="22"/>
                <w:szCs w:val="22"/>
                <w:lang w:eastAsia="ar-SA"/>
              </w:rPr>
            </w:pPr>
            <w:r w:rsidRPr="004E0760">
              <w:rPr>
                <w:rFonts w:ascii="Arial" w:hAnsi="Arial" w:cs="Arial"/>
                <w:sz w:val="22"/>
                <w:szCs w:val="22"/>
                <w:lang w:eastAsia="ar-SA"/>
              </w:rPr>
              <w:t>Accueil du public</w:t>
            </w:r>
          </w:p>
        </w:tc>
      </w:tr>
    </w:tbl>
    <w:p w14:paraId="5F4DC8F2" w14:textId="3B170B47" w:rsidR="008A0C26" w:rsidRDefault="008A0C26" w:rsidP="00F45ECC">
      <w:pPr>
        <w:suppressAutoHyphens w:val="0"/>
        <w:autoSpaceDE w:val="0"/>
        <w:autoSpaceDN w:val="0"/>
        <w:adjustRightInd w:val="0"/>
        <w:rPr>
          <w:rFonts w:ascii="Arial" w:hAnsi="Arial" w:cs="Arial"/>
          <w:sz w:val="22"/>
          <w:szCs w:val="22"/>
          <w:lang w:eastAsia="ar-SA"/>
        </w:rPr>
      </w:pPr>
    </w:p>
    <w:p w14:paraId="0DB9D5C9" w14:textId="77777777" w:rsidR="004E0760" w:rsidRPr="00BC0C7A" w:rsidRDefault="004E0760" w:rsidP="004E0760">
      <w:pPr>
        <w:suppressAutoHyphens w:val="0"/>
        <w:autoSpaceDE w:val="0"/>
        <w:autoSpaceDN w:val="0"/>
        <w:adjustRightInd w:val="0"/>
        <w:jc w:val="both"/>
        <w:rPr>
          <w:rFonts w:ascii="Arial" w:hAnsi="Arial" w:cs="Arial"/>
          <w:sz w:val="22"/>
          <w:szCs w:val="22"/>
          <w:lang w:eastAsia="ar-SA"/>
        </w:rPr>
      </w:pPr>
      <w:r w:rsidRPr="00BC0C7A">
        <w:rPr>
          <w:rFonts w:ascii="Arial" w:hAnsi="Arial" w:cs="Arial"/>
          <w:sz w:val="22"/>
          <w:szCs w:val="22"/>
          <w:lang w:eastAsia="ar-SA"/>
        </w:rPr>
        <w:t>Les prestations sont détaillées dans l’annexe n° 1 « Bordereau des prix unitaires ».</w:t>
      </w:r>
    </w:p>
    <w:p w14:paraId="3787F1E1" w14:textId="77777777" w:rsidR="004E0760" w:rsidRPr="00BC0C7A" w:rsidRDefault="004E0760" w:rsidP="00F45ECC">
      <w:pPr>
        <w:suppressAutoHyphens w:val="0"/>
        <w:autoSpaceDE w:val="0"/>
        <w:autoSpaceDN w:val="0"/>
        <w:adjustRightInd w:val="0"/>
        <w:rPr>
          <w:rFonts w:ascii="Arial" w:hAnsi="Arial" w:cs="Arial"/>
          <w:sz w:val="22"/>
          <w:szCs w:val="22"/>
          <w:lang w:eastAsia="ar-SA"/>
        </w:rPr>
      </w:pPr>
    </w:p>
    <w:p w14:paraId="6F893DB6" w14:textId="24EF77D5" w:rsidR="00F45ECC" w:rsidRPr="00BC0C7A" w:rsidRDefault="00F45ECC" w:rsidP="004E0760">
      <w:pPr>
        <w:suppressAutoHyphens w:val="0"/>
        <w:autoSpaceDE w:val="0"/>
        <w:autoSpaceDN w:val="0"/>
        <w:adjustRightInd w:val="0"/>
        <w:jc w:val="both"/>
        <w:rPr>
          <w:rFonts w:ascii="Arial" w:hAnsi="Arial" w:cs="Arial"/>
          <w:sz w:val="22"/>
          <w:szCs w:val="22"/>
          <w:lang w:eastAsia="ar-SA"/>
        </w:rPr>
      </w:pPr>
      <w:r w:rsidRPr="00BC0C7A">
        <w:rPr>
          <w:rFonts w:ascii="Arial" w:hAnsi="Arial" w:cs="Arial"/>
          <w:sz w:val="22"/>
          <w:szCs w:val="22"/>
          <w:lang w:eastAsia="ar-SA"/>
        </w:rPr>
        <w:t>Dans ce cadre, le titulaire répond aux sollicitations des services ordonnateurs en réalisant un devis comprenant les prestations énoncées ci-dessus, il veille à respecter la nomenclature prévue au sein du bordereau des prix unitaires en annexe n° 1 « Bordereau des prix unitaires</w:t>
      </w:r>
      <w:r w:rsidR="004E0760">
        <w:rPr>
          <w:rFonts w:ascii="Arial" w:hAnsi="Arial" w:cs="Arial"/>
          <w:sz w:val="22"/>
          <w:szCs w:val="22"/>
          <w:lang w:eastAsia="ar-SA"/>
        </w:rPr>
        <w:t> ».</w:t>
      </w:r>
    </w:p>
    <w:p w14:paraId="3FAD276A" w14:textId="77777777" w:rsidR="008A0C26" w:rsidRPr="00BC0C7A" w:rsidRDefault="008A0C26" w:rsidP="00F45ECC">
      <w:pPr>
        <w:suppressAutoHyphens w:val="0"/>
        <w:autoSpaceDE w:val="0"/>
        <w:autoSpaceDN w:val="0"/>
        <w:adjustRightInd w:val="0"/>
        <w:rPr>
          <w:rFonts w:ascii="Arial" w:hAnsi="Arial" w:cs="Arial"/>
          <w:sz w:val="22"/>
          <w:szCs w:val="22"/>
          <w:lang w:eastAsia="ar-SA"/>
        </w:rPr>
      </w:pPr>
    </w:p>
    <w:p w14:paraId="7F117217" w14:textId="732CFCA5" w:rsidR="00F45ECC" w:rsidRPr="00BC0C7A" w:rsidRDefault="008A0C26" w:rsidP="00B730DC">
      <w:pPr>
        <w:pStyle w:val="Titre4"/>
        <w:rPr>
          <w:sz w:val="22"/>
          <w:szCs w:val="22"/>
          <w:lang w:eastAsia="ar-SA"/>
        </w:rPr>
      </w:pPr>
      <w:r w:rsidRPr="00BC0C7A">
        <w:t>4.2.1.1</w:t>
      </w:r>
      <w:r w:rsidR="00F45ECC" w:rsidRPr="00BC0C7A">
        <w:t>– UO1 Location d’espaces d'événement et suivi technique et logistique</w:t>
      </w:r>
      <w:r w:rsidR="00F45ECC" w:rsidRPr="00BC0C7A">
        <w:rPr>
          <w:sz w:val="22"/>
          <w:szCs w:val="22"/>
          <w:lang w:eastAsia="ar-SA"/>
        </w:rPr>
        <w:t xml:space="preserve"> d’événements</w:t>
      </w:r>
    </w:p>
    <w:p w14:paraId="1FE545EC" w14:textId="77777777" w:rsidR="008A0C26" w:rsidRPr="00BC0C7A" w:rsidRDefault="008A0C26" w:rsidP="00F45ECC">
      <w:pPr>
        <w:suppressAutoHyphens w:val="0"/>
        <w:autoSpaceDE w:val="0"/>
        <w:autoSpaceDN w:val="0"/>
        <w:adjustRightInd w:val="0"/>
        <w:rPr>
          <w:rFonts w:ascii="Arial" w:hAnsi="Arial" w:cs="Arial"/>
          <w:b/>
          <w:sz w:val="22"/>
          <w:szCs w:val="22"/>
          <w:lang w:eastAsia="ar-SA"/>
        </w:rPr>
      </w:pPr>
    </w:p>
    <w:p w14:paraId="5B52C9AD" w14:textId="31B00A73" w:rsidR="00F45ECC" w:rsidRPr="00BC0C7A" w:rsidRDefault="00F45ECC" w:rsidP="00F45ECC">
      <w:pPr>
        <w:suppressAutoHyphens w:val="0"/>
        <w:autoSpaceDE w:val="0"/>
        <w:autoSpaceDN w:val="0"/>
        <w:adjustRightInd w:val="0"/>
        <w:rPr>
          <w:rFonts w:ascii="Arial" w:hAnsi="Arial" w:cs="Arial"/>
          <w:sz w:val="22"/>
          <w:szCs w:val="22"/>
          <w:lang w:eastAsia="ar-SA"/>
        </w:rPr>
      </w:pPr>
      <w:r w:rsidRPr="00BC0C7A">
        <w:rPr>
          <w:rFonts w:ascii="Arial" w:hAnsi="Arial" w:cs="Arial"/>
          <w:sz w:val="22"/>
          <w:szCs w:val="22"/>
          <w:lang w:eastAsia="ar-SA"/>
        </w:rPr>
        <w:t>Cette unité d’</w:t>
      </w:r>
      <w:r w:rsidR="004E0760" w:rsidRPr="00BC0C7A">
        <w:rPr>
          <w:rFonts w:ascii="Arial" w:hAnsi="Arial" w:cs="Arial"/>
          <w:sz w:val="22"/>
          <w:szCs w:val="22"/>
          <w:lang w:eastAsia="ar-SA"/>
        </w:rPr>
        <w:t>œuvre</w:t>
      </w:r>
      <w:r w:rsidRPr="00BC0C7A">
        <w:rPr>
          <w:rFonts w:ascii="Arial" w:hAnsi="Arial" w:cs="Arial"/>
          <w:sz w:val="22"/>
          <w:szCs w:val="22"/>
          <w:lang w:eastAsia="ar-SA"/>
        </w:rPr>
        <w:t xml:space="preserve"> consiste en la location d’un espace ainsi que les ressources humaines nécessaire au bon fonctionnement de celui-ci.</w:t>
      </w:r>
    </w:p>
    <w:p w14:paraId="6969B340" w14:textId="77777777" w:rsidR="008A0C26" w:rsidRPr="00BC0C7A" w:rsidRDefault="008A0C26" w:rsidP="00F45ECC">
      <w:pPr>
        <w:suppressAutoHyphens w:val="0"/>
        <w:autoSpaceDE w:val="0"/>
        <w:autoSpaceDN w:val="0"/>
        <w:adjustRightInd w:val="0"/>
        <w:rPr>
          <w:rFonts w:ascii="Arial" w:hAnsi="Arial" w:cs="Arial"/>
          <w:sz w:val="22"/>
          <w:szCs w:val="22"/>
          <w:lang w:eastAsia="ar-SA"/>
        </w:rPr>
      </w:pPr>
    </w:p>
    <w:p w14:paraId="120FCC4A" w14:textId="170E91B8" w:rsidR="00F45ECC" w:rsidRPr="00BC0C7A" w:rsidRDefault="00F45ECC" w:rsidP="00F45ECC">
      <w:pPr>
        <w:suppressAutoHyphens w:val="0"/>
        <w:autoSpaceDE w:val="0"/>
        <w:autoSpaceDN w:val="0"/>
        <w:adjustRightInd w:val="0"/>
        <w:rPr>
          <w:rFonts w:ascii="Arial" w:hAnsi="Arial" w:cs="Arial"/>
          <w:sz w:val="22"/>
          <w:szCs w:val="22"/>
          <w:lang w:eastAsia="ar-SA"/>
        </w:rPr>
      </w:pPr>
      <w:r w:rsidRPr="00BC0C7A">
        <w:rPr>
          <w:rFonts w:ascii="Arial" w:hAnsi="Arial" w:cs="Arial"/>
          <w:sz w:val="22"/>
          <w:szCs w:val="22"/>
          <w:lang w:eastAsia="ar-SA"/>
        </w:rPr>
        <w:t>Les prestations sont listées et détaillées dans l’annexe 1 BPU de l’acte d’engagement (AE) de l’accord-cadre.</w:t>
      </w:r>
    </w:p>
    <w:p w14:paraId="24F8EFCD" w14:textId="77777777" w:rsidR="008A0C26" w:rsidRPr="00BC0C7A" w:rsidRDefault="008A0C26" w:rsidP="00F45ECC">
      <w:pPr>
        <w:suppressAutoHyphens w:val="0"/>
        <w:autoSpaceDE w:val="0"/>
        <w:autoSpaceDN w:val="0"/>
        <w:adjustRightInd w:val="0"/>
        <w:rPr>
          <w:rFonts w:ascii="Arial" w:hAnsi="Arial" w:cs="Arial"/>
          <w:sz w:val="22"/>
          <w:szCs w:val="22"/>
          <w:lang w:eastAsia="ar-SA"/>
        </w:rPr>
      </w:pPr>
    </w:p>
    <w:p w14:paraId="031CEF94" w14:textId="6E0D0395" w:rsidR="00F45ECC" w:rsidRPr="00BC0C7A" w:rsidRDefault="00F45ECC" w:rsidP="00F45ECC">
      <w:pPr>
        <w:suppressAutoHyphens w:val="0"/>
        <w:autoSpaceDE w:val="0"/>
        <w:autoSpaceDN w:val="0"/>
        <w:adjustRightInd w:val="0"/>
        <w:rPr>
          <w:rFonts w:ascii="Arial" w:hAnsi="Arial" w:cs="Arial"/>
          <w:sz w:val="22"/>
          <w:szCs w:val="22"/>
          <w:lang w:eastAsia="ar-SA"/>
        </w:rPr>
      </w:pPr>
      <w:r w:rsidRPr="00BC0C7A">
        <w:rPr>
          <w:rFonts w:ascii="Arial" w:hAnsi="Arial" w:cs="Arial"/>
          <w:sz w:val="22"/>
          <w:szCs w:val="22"/>
          <w:lang w:eastAsia="ar-SA"/>
        </w:rPr>
        <w:t>Sont listées dans cette annexe les prestations suivantes :</w:t>
      </w:r>
    </w:p>
    <w:p w14:paraId="044F54B5" w14:textId="77777777" w:rsidR="008A0C26" w:rsidRPr="00BC0C7A" w:rsidRDefault="008A0C26" w:rsidP="00F45ECC">
      <w:pPr>
        <w:suppressAutoHyphens w:val="0"/>
        <w:autoSpaceDE w:val="0"/>
        <w:autoSpaceDN w:val="0"/>
        <w:adjustRightInd w:val="0"/>
        <w:rPr>
          <w:rFonts w:ascii="Arial" w:hAnsi="Arial" w:cs="Arial"/>
          <w:sz w:val="22"/>
          <w:szCs w:val="22"/>
          <w:lang w:eastAsia="ar-SA"/>
        </w:rPr>
      </w:pPr>
    </w:p>
    <w:p w14:paraId="081FB931" w14:textId="4D4CFC61" w:rsidR="00F45ECC" w:rsidRPr="00C664E0" w:rsidRDefault="00F45ECC" w:rsidP="00C664E0">
      <w:pPr>
        <w:pStyle w:val="Paragraphedeliste"/>
        <w:numPr>
          <w:ilvl w:val="0"/>
          <w:numId w:val="26"/>
        </w:numPr>
        <w:autoSpaceDE w:val="0"/>
        <w:autoSpaceDN w:val="0"/>
        <w:adjustRightInd w:val="0"/>
        <w:spacing w:after="0" w:line="240" w:lineRule="auto"/>
        <w:ind w:left="567" w:hanging="283"/>
        <w:jc w:val="both"/>
        <w:rPr>
          <w:rFonts w:ascii="Arial" w:hAnsi="Arial" w:cs="Arial"/>
          <w:lang w:eastAsia="ar-SA"/>
        </w:rPr>
      </w:pPr>
      <w:r w:rsidRPr="00C664E0">
        <w:rPr>
          <w:rFonts w:ascii="Arial" w:hAnsi="Arial" w:cs="Arial"/>
          <w:lang w:eastAsia="ar-SA"/>
        </w:rPr>
        <w:t>Location salle de conférence ;</w:t>
      </w:r>
    </w:p>
    <w:p w14:paraId="441037AA" w14:textId="0BBFD187" w:rsidR="00F45ECC" w:rsidRPr="00C664E0" w:rsidRDefault="00F45ECC" w:rsidP="00C664E0">
      <w:pPr>
        <w:pStyle w:val="Paragraphedeliste"/>
        <w:numPr>
          <w:ilvl w:val="0"/>
          <w:numId w:val="26"/>
        </w:numPr>
        <w:autoSpaceDE w:val="0"/>
        <w:autoSpaceDN w:val="0"/>
        <w:adjustRightInd w:val="0"/>
        <w:spacing w:after="0" w:line="240" w:lineRule="auto"/>
        <w:ind w:left="567" w:hanging="283"/>
        <w:jc w:val="both"/>
        <w:rPr>
          <w:rFonts w:ascii="Arial" w:hAnsi="Arial" w:cs="Arial"/>
          <w:lang w:eastAsia="ar-SA"/>
        </w:rPr>
      </w:pPr>
      <w:r w:rsidRPr="00C664E0">
        <w:rPr>
          <w:rFonts w:ascii="Arial" w:hAnsi="Arial" w:cs="Arial"/>
          <w:lang w:eastAsia="ar-SA"/>
        </w:rPr>
        <w:t>Location salle pour autre prestation (restauration</w:t>
      </w:r>
      <w:r w:rsidR="00C664E0">
        <w:rPr>
          <w:rFonts w:ascii="Arial" w:hAnsi="Arial" w:cs="Arial"/>
          <w:lang w:eastAsia="ar-SA"/>
        </w:rPr>
        <w:t>,</w:t>
      </w:r>
      <w:r w:rsidRPr="00C664E0">
        <w:rPr>
          <w:rFonts w:ascii="Arial" w:hAnsi="Arial" w:cs="Arial"/>
          <w:lang w:eastAsia="ar-SA"/>
        </w:rPr>
        <w:t xml:space="preserve"> etc</w:t>
      </w:r>
      <w:r w:rsidR="00C664E0">
        <w:rPr>
          <w:rFonts w:ascii="Arial" w:hAnsi="Arial" w:cs="Arial"/>
          <w:lang w:eastAsia="ar-SA"/>
        </w:rPr>
        <w:t>.</w:t>
      </w:r>
      <w:r w:rsidRPr="00C664E0">
        <w:rPr>
          <w:rFonts w:ascii="Arial" w:hAnsi="Arial" w:cs="Arial"/>
          <w:lang w:eastAsia="ar-SA"/>
        </w:rPr>
        <w:t>)</w:t>
      </w:r>
      <w:r w:rsidR="00337F37" w:rsidRPr="00BC0C7A">
        <w:rPr>
          <w:rStyle w:val="Appelnotedebasdep"/>
          <w:rFonts w:ascii="Arial" w:hAnsi="Arial" w:cs="Arial"/>
          <w:lang w:eastAsia="ar-SA"/>
        </w:rPr>
        <w:footnoteReference w:id="1"/>
      </w:r>
    </w:p>
    <w:p w14:paraId="3D343B55" w14:textId="250890CA" w:rsidR="00F45ECC" w:rsidRPr="00C664E0" w:rsidRDefault="00F45ECC" w:rsidP="00C664E0">
      <w:pPr>
        <w:pStyle w:val="Paragraphedeliste"/>
        <w:numPr>
          <w:ilvl w:val="0"/>
          <w:numId w:val="26"/>
        </w:numPr>
        <w:autoSpaceDE w:val="0"/>
        <w:autoSpaceDN w:val="0"/>
        <w:adjustRightInd w:val="0"/>
        <w:spacing w:after="0" w:line="240" w:lineRule="auto"/>
        <w:ind w:left="567" w:hanging="283"/>
        <w:jc w:val="both"/>
        <w:rPr>
          <w:rFonts w:ascii="Arial" w:hAnsi="Arial" w:cs="Arial"/>
          <w:lang w:eastAsia="ar-SA"/>
        </w:rPr>
      </w:pPr>
      <w:r w:rsidRPr="00C664E0">
        <w:rPr>
          <w:rFonts w:ascii="Arial" w:hAnsi="Arial" w:cs="Arial"/>
          <w:lang w:eastAsia="ar-SA"/>
        </w:rPr>
        <w:t>Prestation de personnel suivi technique et logistique d’événements : Régisseur ;</w:t>
      </w:r>
    </w:p>
    <w:p w14:paraId="17D4FA7B" w14:textId="1588165E" w:rsidR="00F45ECC" w:rsidRPr="00C664E0" w:rsidRDefault="00F45ECC" w:rsidP="00C664E0">
      <w:pPr>
        <w:pStyle w:val="Paragraphedeliste"/>
        <w:numPr>
          <w:ilvl w:val="0"/>
          <w:numId w:val="26"/>
        </w:numPr>
        <w:autoSpaceDE w:val="0"/>
        <w:autoSpaceDN w:val="0"/>
        <w:adjustRightInd w:val="0"/>
        <w:spacing w:after="0" w:line="240" w:lineRule="auto"/>
        <w:ind w:left="567" w:hanging="283"/>
        <w:jc w:val="both"/>
        <w:rPr>
          <w:rFonts w:ascii="Arial" w:hAnsi="Arial" w:cs="Arial"/>
          <w:lang w:eastAsia="ar-SA"/>
        </w:rPr>
      </w:pPr>
      <w:r w:rsidRPr="00C664E0">
        <w:rPr>
          <w:rFonts w:ascii="Arial" w:hAnsi="Arial" w:cs="Arial"/>
          <w:lang w:eastAsia="ar-SA"/>
        </w:rPr>
        <w:t>Prestation de personnel suivi technique et logistique d’événements : Technicien (son et lumière, informatique</w:t>
      </w:r>
      <w:r w:rsidR="00C664E0">
        <w:rPr>
          <w:rFonts w:ascii="Arial" w:hAnsi="Arial" w:cs="Arial"/>
          <w:lang w:eastAsia="ar-SA"/>
        </w:rPr>
        <w:t>,</w:t>
      </w:r>
      <w:r w:rsidRPr="00C664E0">
        <w:rPr>
          <w:rFonts w:ascii="Arial" w:hAnsi="Arial" w:cs="Arial"/>
          <w:lang w:eastAsia="ar-SA"/>
        </w:rPr>
        <w:t xml:space="preserve"> etc</w:t>
      </w:r>
      <w:r w:rsidR="00C664E0">
        <w:rPr>
          <w:rFonts w:ascii="Arial" w:hAnsi="Arial" w:cs="Arial"/>
          <w:lang w:eastAsia="ar-SA"/>
        </w:rPr>
        <w:t>.</w:t>
      </w:r>
      <w:r w:rsidRPr="00C664E0">
        <w:rPr>
          <w:rFonts w:ascii="Arial" w:hAnsi="Arial" w:cs="Arial"/>
          <w:lang w:eastAsia="ar-SA"/>
        </w:rPr>
        <w:t>) ;</w:t>
      </w:r>
    </w:p>
    <w:p w14:paraId="609A08EA" w14:textId="41A1017A" w:rsidR="00F45ECC" w:rsidRPr="00C664E0" w:rsidRDefault="00F45ECC" w:rsidP="00C664E0">
      <w:pPr>
        <w:pStyle w:val="Paragraphedeliste"/>
        <w:numPr>
          <w:ilvl w:val="0"/>
          <w:numId w:val="26"/>
        </w:numPr>
        <w:autoSpaceDE w:val="0"/>
        <w:autoSpaceDN w:val="0"/>
        <w:adjustRightInd w:val="0"/>
        <w:spacing w:after="0" w:line="240" w:lineRule="auto"/>
        <w:ind w:left="567" w:hanging="283"/>
        <w:jc w:val="both"/>
        <w:rPr>
          <w:rFonts w:ascii="Arial" w:hAnsi="Arial" w:cs="Arial"/>
          <w:spacing w:val="-5"/>
          <w:lang w:eastAsia="ar-SA"/>
        </w:rPr>
      </w:pPr>
      <w:r w:rsidRPr="00C664E0">
        <w:rPr>
          <w:rFonts w:ascii="Arial" w:hAnsi="Arial" w:cs="Arial"/>
          <w:spacing w:val="-5"/>
          <w:lang w:eastAsia="ar-SA"/>
        </w:rPr>
        <w:t>Prestation de personnel suivi technique et logistique d’événements : Agent de manutention ;</w:t>
      </w:r>
    </w:p>
    <w:p w14:paraId="1054D6BF" w14:textId="7F71409B" w:rsidR="00F45ECC" w:rsidRPr="00BC0C7A" w:rsidRDefault="00F45ECC" w:rsidP="00C664E0">
      <w:pPr>
        <w:pStyle w:val="Paragraphedeliste"/>
        <w:numPr>
          <w:ilvl w:val="0"/>
          <w:numId w:val="26"/>
        </w:numPr>
        <w:autoSpaceDE w:val="0"/>
        <w:autoSpaceDN w:val="0"/>
        <w:adjustRightInd w:val="0"/>
        <w:spacing w:after="0" w:line="240" w:lineRule="auto"/>
        <w:ind w:left="567" w:hanging="283"/>
        <w:jc w:val="both"/>
        <w:rPr>
          <w:rFonts w:ascii="Arial" w:hAnsi="Arial" w:cs="Arial"/>
          <w:lang w:eastAsia="ar-SA"/>
        </w:rPr>
      </w:pPr>
      <w:r w:rsidRPr="00BC0C7A">
        <w:rPr>
          <w:rFonts w:ascii="Arial" w:hAnsi="Arial" w:cs="Arial"/>
          <w:lang w:eastAsia="ar-SA"/>
        </w:rPr>
        <w:t>Prestation de personnel suivi technique et logistique d’événements : Agent d'entretien.</w:t>
      </w:r>
    </w:p>
    <w:p w14:paraId="6FED8E1C" w14:textId="77777777" w:rsidR="008A0C26" w:rsidRPr="00BC0C7A" w:rsidRDefault="008A0C26" w:rsidP="008A0C26">
      <w:pPr>
        <w:suppressAutoHyphens w:val="0"/>
        <w:autoSpaceDE w:val="0"/>
        <w:autoSpaceDN w:val="0"/>
        <w:adjustRightInd w:val="0"/>
        <w:rPr>
          <w:rFonts w:ascii="Arial" w:hAnsi="Arial" w:cs="Arial"/>
          <w:sz w:val="22"/>
          <w:szCs w:val="22"/>
          <w:lang w:eastAsia="ar-SA"/>
        </w:rPr>
      </w:pPr>
    </w:p>
    <w:p w14:paraId="21BF19C8" w14:textId="0771A922" w:rsidR="00F45ECC" w:rsidRPr="00BC0C7A" w:rsidRDefault="00F45ECC" w:rsidP="008A0C26">
      <w:pPr>
        <w:suppressAutoHyphens w:val="0"/>
        <w:autoSpaceDE w:val="0"/>
        <w:autoSpaceDN w:val="0"/>
        <w:adjustRightInd w:val="0"/>
        <w:rPr>
          <w:rFonts w:ascii="Arial" w:hAnsi="Arial" w:cs="Arial"/>
          <w:sz w:val="22"/>
          <w:szCs w:val="22"/>
          <w:lang w:eastAsia="ar-SA"/>
        </w:rPr>
      </w:pPr>
      <w:r w:rsidRPr="00BC0C7A">
        <w:rPr>
          <w:rFonts w:ascii="Arial" w:hAnsi="Arial" w:cs="Arial"/>
          <w:sz w:val="22"/>
          <w:szCs w:val="22"/>
          <w:lang w:eastAsia="ar-SA"/>
        </w:rPr>
        <w:lastRenderedPageBreak/>
        <w:t>Comme indiqué dans le BPU certaines prestations s’effectuent en demi-journée, en journée et ou en coût horaire. Par ailleurs, des prestations peuvent s’effectuer :</w:t>
      </w:r>
    </w:p>
    <w:p w14:paraId="2E7232A1" w14:textId="77777777" w:rsidR="008A0C26" w:rsidRPr="00BC0C7A" w:rsidRDefault="008A0C26" w:rsidP="008A0C26">
      <w:pPr>
        <w:suppressAutoHyphens w:val="0"/>
        <w:autoSpaceDE w:val="0"/>
        <w:autoSpaceDN w:val="0"/>
        <w:adjustRightInd w:val="0"/>
        <w:rPr>
          <w:rFonts w:ascii="Arial" w:hAnsi="Arial" w:cs="Arial"/>
          <w:sz w:val="22"/>
          <w:szCs w:val="22"/>
          <w:lang w:eastAsia="ar-SA"/>
        </w:rPr>
      </w:pPr>
    </w:p>
    <w:p w14:paraId="3B4CD091" w14:textId="7824123A" w:rsidR="00F45ECC" w:rsidRPr="00BC0C7A" w:rsidRDefault="00F45ECC" w:rsidP="00C664E0">
      <w:pPr>
        <w:pStyle w:val="Paragraphedeliste"/>
        <w:numPr>
          <w:ilvl w:val="0"/>
          <w:numId w:val="26"/>
        </w:numPr>
        <w:autoSpaceDE w:val="0"/>
        <w:autoSpaceDN w:val="0"/>
        <w:adjustRightInd w:val="0"/>
        <w:spacing w:after="0" w:line="240" w:lineRule="auto"/>
        <w:ind w:left="567" w:hanging="283"/>
        <w:jc w:val="both"/>
        <w:rPr>
          <w:rFonts w:ascii="Arial" w:hAnsi="Arial" w:cs="Arial"/>
          <w:lang w:eastAsia="ar-SA"/>
        </w:rPr>
      </w:pPr>
      <w:r w:rsidRPr="00BC0C7A">
        <w:rPr>
          <w:rFonts w:ascii="Arial" w:hAnsi="Arial" w:cs="Arial"/>
          <w:lang w:eastAsia="ar-SA"/>
        </w:rPr>
        <w:t>En jour ouvré en heures ouvrables (8h - 18h) ;</w:t>
      </w:r>
    </w:p>
    <w:p w14:paraId="0CEA2C63" w14:textId="0AE9A010" w:rsidR="00F45ECC" w:rsidRPr="00BC0C7A" w:rsidRDefault="00F45ECC" w:rsidP="00C664E0">
      <w:pPr>
        <w:pStyle w:val="Paragraphedeliste"/>
        <w:numPr>
          <w:ilvl w:val="0"/>
          <w:numId w:val="26"/>
        </w:numPr>
        <w:autoSpaceDE w:val="0"/>
        <w:autoSpaceDN w:val="0"/>
        <w:adjustRightInd w:val="0"/>
        <w:spacing w:after="0" w:line="240" w:lineRule="auto"/>
        <w:ind w:left="567" w:hanging="283"/>
        <w:jc w:val="both"/>
        <w:rPr>
          <w:rFonts w:ascii="Arial" w:hAnsi="Arial" w:cs="Arial"/>
          <w:lang w:eastAsia="ar-SA"/>
        </w:rPr>
      </w:pPr>
      <w:r w:rsidRPr="00BC0C7A">
        <w:rPr>
          <w:rFonts w:ascii="Arial" w:hAnsi="Arial" w:cs="Arial"/>
          <w:lang w:eastAsia="ar-SA"/>
        </w:rPr>
        <w:t>En jour ouvré en heures non ouvrables (18h - 8h) ;</w:t>
      </w:r>
    </w:p>
    <w:p w14:paraId="0EB5800D" w14:textId="1BA768BC" w:rsidR="00F45ECC" w:rsidRPr="00BC0C7A" w:rsidRDefault="00F45ECC" w:rsidP="00C664E0">
      <w:pPr>
        <w:pStyle w:val="Paragraphedeliste"/>
        <w:numPr>
          <w:ilvl w:val="0"/>
          <w:numId w:val="26"/>
        </w:numPr>
        <w:autoSpaceDE w:val="0"/>
        <w:autoSpaceDN w:val="0"/>
        <w:adjustRightInd w:val="0"/>
        <w:spacing w:after="0" w:line="240" w:lineRule="auto"/>
        <w:ind w:left="567" w:hanging="283"/>
        <w:jc w:val="both"/>
        <w:rPr>
          <w:rFonts w:ascii="Arial" w:hAnsi="Arial" w:cs="Arial"/>
          <w:lang w:eastAsia="ar-SA"/>
        </w:rPr>
      </w:pPr>
      <w:r w:rsidRPr="00BC0C7A">
        <w:rPr>
          <w:rFonts w:ascii="Arial" w:hAnsi="Arial" w:cs="Arial"/>
          <w:lang w:eastAsia="ar-SA"/>
        </w:rPr>
        <w:t>En jour non ouvré en heures ouvrables (8h - 18h) ;</w:t>
      </w:r>
    </w:p>
    <w:p w14:paraId="63FE1B08" w14:textId="74529AB0" w:rsidR="00F45ECC" w:rsidRPr="00BC0C7A" w:rsidRDefault="00F45ECC" w:rsidP="00C664E0">
      <w:pPr>
        <w:pStyle w:val="Paragraphedeliste"/>
        <w:numPr>
          <w:ilvl w:val="0"/>
          <w:numId w:val="26"/>
        </w:numPr>
        <w:autoSpaceDE w:val="0"/>
        <w:autoSpaceDN w:val="0"/>
        <w:adjustRightInd w:val="0"/>
        <w:spacing w:after="0" w:line="240" w:lineRule="auto"/>
        <w:ind w:left="567" w:hanging="283"/>
        <w:jc w:val="both"/>
        <w:rPr>
          <w:rFonts w:ascii="Arial" w:hAnsi="Arial" w:cs="Arial"/>
          <w:lang w:eastAsia="ar-SA"/>
        </w:rPr>
      </w:pPr>
      <w:r w:rsidRPr="00BC0C7A">
        <w:rPr>
          <w:rFonts w:ascii="Arial" w:hAnsi="Arial" w:cs="Arial"/>
          <w:lang w:eastAsia="ar-SA"/>
        </w:rPr>
        <w:t>En jour non ouvré en heures non ouvrables (18h - 8h)</w:t>
      </w:r>
    </w:p>
    <w:p w14:paraId="00CA8882" w14:textId="77777777" w:rsidR="008A0C26" w:rsidRPr="00BC0C7A" w:rsidRDefault="008A0C26" w:rsidP="008A0C26">
      <w:pPr>
        <w:suppressAutoHyphens w:val="0"/>
        <w:autoSpaceDE w:val="0"/>
        <w:autoSpaceDN w:val="0"/>
        <w:adjustRightInd w:val="0"/>
        <w:ind w:left="426"/>
        <w:rPr>
          <w:rFonts w:ascii="Arial" w:hAnsi="Arial" w:cs="Arial"/>
          <w:sz w:val="22"/>
          <w:szCs w:val="22"/>
          <w:lang w:eastAsia="ar-SA"/>
        </w:rPr>
      </w:pPr>
    </w:p>
    <w:p w14:paraId="2A7A4278" w14:textId="4AA59035" w:rsidR="00F45ECC" w:rsidRPr="00BC0C7A" w:rsidRDefault="00F45ECC" w:rsidP="00F45ECC">
      <w:pPr>
        <w:widowControl w:val="0"/>
        <w:spacing w:before="60"/>
        <w:jc w:val="both"/>
        <w:rPr>
          <w:rFonts w:ascii="Arial" w:hAnsi="Arial" w:cs="Arial"/>
          <w:sz w:val="22"/>
          <w:szCs w:val="22"/>
          <w:lang w:eastAsia="ar-SA"/>
        </w:rPr>
      </w:pPr>
      <w:r w:rsidRPr="00BC0C7A">
        <w:rPr>
          <w:rFonts w:ascii="Arial" w:hAnsi="Arial" w:cs="Arial"/>
          <w:sz w:val="22"/>
          <w:szCs w:val="22"/>
          <w:lang w:eastAsia="ar-SA"/>
        </w:rPr>
        <w:t>Un jour ouvré correspond du lundi au samedi. Un jour non ouvré correspond au dimanche ou a un jour férié.</w:t>
      </w:r>
    </w:p>
    <w:p w14:paraId="4C9A2462" w14:textId="5072A95A" w:rsidR="00F45ECC" w:rsidRPr="00BC0C7A" w:rsidRDefault="00F45ECC" w:rsidP="00F45ECC">
      <w:pPr>
        <w:widowControl w:val="0"/>
        <w:spacing w:before="60"/>
        <w:jc w:val="both"/>
        <w:rPr>
          <w:rFonts w:ascii="Arial" w:hAnsi="Arial" w:cs="Arial"/>
          <w:b/>
          <w:sz w:val="22"/>
          <w:szCs w:val="22"/>
          <w:u w:val="single"/>
        </w:rPr>
      </w:pPr>
    </w:p>
    <w:p w14:paraId="30BC0368" w14:textId="18F5FCB1" w:rsidR="00F45ECC" w:rsidRPr="00BC0C7A" w:rsidRDefault="008A0C26" w:rsidP="00B730DC">
      <w:pPr>
        <w:pStyle w:val="Titre4"/>
      </w:pPr>
      <w:r w:rsidRPr="00BC0C7A">
        <w:t xml:space="preserve">4.2.1.2 - </w:t>
      </w:r>
      <w:r w:rsidR="00F45ECC" w:rsidRPr="00BC0C7A">
        <w:t>UO2 - Accueil du public</w:t>
      </w:r>
    </w:p>
    <w:p w14:paraId="2FEBCEFE" w14:textId="77777777" w:rsidR="008A0C26" w:rsidRPr="00BC0C7A" w:rsidRDefault="008A0C26" w:rsidP="00F45ECC">
      <w:pPr>
        <w:suppressAutoHyphens w:val="0"/>
        <w:autoSpaceDE w:val="0"/>
        <w:autoSpaceDN w:val="0"/>
        <w:adjustRightInd w:val="0"/>
        <w:rPr>
          <w:rFonts w:ascii="Garamond-Bold" w:eastAsiaTheme="minorHAnsi" w:hAnsi="Garamond-Bold" w:cs="Garamond-Bold"/>
          <w:b/>
          <w:bCs/>
          <w:sz w:val="24"/>
          <w:szCs w:val="24"/>
          <w:lang w:eastAsia="en-US"/>
        </w:rPr>
      </w:pPr>
    </w:p>
    <w:p w14:paraId="37DB8A38" w14:textId="065578D7" w:rsidR="00F45ECC" w:rsidRPr="00BC0C7A" w:rsidRDefault="00F45ECC" w:rsidP="008A0C26">
      <w:pPr>
        <w:widowControl w:val="0"/>
        <w:spacing w:before="60"/>
        <w:jc w:val="both"/>
        <w:rPr>
          <w:rFonts w:ascii="Arial" w:hAnsi="Arial" w:cs="Arial"/>
          <w:sz w:val="22"/>
          <w:szCs w:val="22"/>
          <w:lang w:eastAsia="ar-SA"/>
        </w:rPr>
      </w:pPr>
      <w:r w:rsidRPr="00BC0C7A">
        <w:rPr>
          <w:rFonts w:ascii="Arial" w:hAnsi="Arial" w:cs="Arial"/>
          <w:sz w:val="22"/>
          <w:szCs w:val="22"/>
          <w:lang w:eastAsia="ar-SA"/>
        </w:rPr>
        <w:t>Cette unité d’</w:t>
      </w:r>
      <w:r w:rsidR="00C664E0" w:rsidRPr="00BC0C7A">
        <w:rPr>
          <w:rFonts w:ascii="Arial" w:hAnsi="Arial" w:cs="Arial"/>
          <w:sz w:val="22"/>
          <w:szCs w:val="22"/>
          <w:lang w:eastAsia="ar-SA"/>
        </w:rPr>
        <w:t>œuvre</w:t>
      </w:r>
      <w:r w:rsidRPr="00BC0C7A">
        <w:rPr>
          <w:rFonts w:ascii="Arial" w:hAnsi="Arial" w:cs="Arial"/>
          <w:sz w:val="22"/>
          <w:szCs w:val="22"/>
          <w:lang w:eastAsia="ar-SA"/>
        </w:rPr>
        <w:t xml:space="preserve"> consiste au contrôle d’accès, la sécurité incendie ainsi que du personnel d’accueil pour l’accueil du public lors d’un évènement.</w:t>
      </w:r>
    </w:p>
    <w:p w14:paraId="7C524D39" w14:textId="77777777" w:rsidR="00F45ECC" w:rsidRPr="00BC0C7A" w:rsidRDefault="00F45ECC" w:rsidP="008A0C26">
      <w:pPr>
        <w:widowControl w:val="0"/>
        <w:spacing w:before="60"/>
        <w:jc w:val="both"/>
        <w:rPr>
          <w:rFonts w:ascii="Arial" w:hAnsi="Arial" w:cs="Arial"/>
          <w:sz w:val="22"/>
          <w:szCs w:val="22"/>
          <w:lang w:eastAsia="ar-SA"/>
        </w:rPr>
      </w:pPr>
      <w:r w:rsidRPr="00BC0C7A">
        <w:rPr>
          <w:rFonts w:ascii="Arial" w:hAnsi="Arial" w:cs="Arial"/>
          <w:sz w:val="22"/>
          <w:szCs w:val="22"/>
          <w:lang w:eastAsia="ar-SA"/>
        </w:rPr>
        <w:t>Les prestations sont listées et détaillées dans l’annexe 1 BPU de l’acte d’engagement (AE) de l’accord-cadre.</w:t>
      </w:r>
    </w:p>
    <w:p w14:paraId="7C697D76" w14:textId="64FB196D" w:rsidR="00F45ECC" w:rsidRPr="00BC0C7A" w:rsidRDefault="00F45ECC" w:rsidP="008A0C26">
      <w:pPr>
        <w:widowControl w:val="0"/>
        <w:spacing w:before="60"/>
        <w:jc w:val="both"/>
        <w:rPr>
          <w:rFonts w:ascii="Arial" w:hAnsi="Arial" w:cs="Arial"/>
          <w:sz w:val="22"/>
          <w:szCs w:val="22"/>
          <w:lang w:eastAsia="ar-SA"/>
        </w:rPr>
      </w:pPr>
      <w:r w:rsidRPr="00BC0C7A">
        <w:rPr>
          <w:rFonts w:ascii="Arial" w:hAnsi="Arial" w:cs="Arial"/>
          <w:sz w:val="22"/>
          <w:szCs w:val="22"/>
          <w:lang w:eastAsia="ar-SA"/>
        </w:rPr>
        <w:t>Sont listées dans cette annexe les prestations suivantes :</w:t>
      </w:r>
    </w:p>
    <w:p w14:paraId="100B51A1" w14:textId="77777777" w:rsidR="008A0C26" w:rsidRPr="00BC0C7A" w:rsidRDefault="008A0C26" w:rsidP="008A0C26">
      <w:pPr>
        <w:widowControl w:val="0"/>
        <w:spacing w:before="60"/>
        <w:jc w:val="both"/>
        <w:rPr>
          <w:rFonts w:ascii="Arial" w:hAnsi="Arial" w:cs="Arial"/>
          <w:sz w:val="22"/>
          <w:szCs w:val="22"/>
          <w:lang w:eastAsia="ar-SA"/>
        </w:rPr>
      </w:pPr>
    </w:p>
    <w:p w14:paraId="75FF1E83" w14:textId="25BF5D33" w:rsidR="00F45ECC" w:rsidRPr="00BC0C7A" w:rsidRDefault="00F45ECC" w:rsidP="00C664E0">
      <w:pPr>
        <w:pStyle w:val="Paragraphedeliste"/>
        <w:numPr>
          <w:ilvl w:val="0"/>
          <w:numId w:val="26"/>
        </w:numPr>
        <w:autoSpaceDE w:val="0"/>
        <w:autoSpaceDN w:val="0"/>
        <w:adjustRightInd w:val="0"/>
        <w:spacing w:after="0" w:line="240" w:lineRule="auto"/>
        <w:ind w:left="567" w:hanging="283"/>
        <w:jc w:val="both"/>
        <w:rPr>
          <w:rFonts w:ascii="Arial" w:hAnsi="Arial" w:cs="Arial"/>
          <w:lang w:eastAsia="ar-SA"/>
        </w:rPr>
      </w:pPr>
      <w:r w:rsidRPr="00BC0C7A">
        <w:rPr>
          <w:rFonts w:ascii="Arial" w:hAnsi="Arial" w:cs="Arial"/>
          <w:lang w:eastAsia="ar-SA"/>
        </w:rPr>
        <w:t>Prestation de personnel pour l'accueil : Chef-hôte/hôtesse ;</w:t>
      </w:r>
    </w:p>
    <w:p w14:paraId="5742712A" w14:textId="46B17AC8" w:rsidR="00F45ECC" w:rsidRPr="00BC0C7A" w:rsidRDefault="00F45ECC" w:rsidP="00C664E0">
      <w:pPr>
        <w:pStyle w:val="Paragraphedeliste"/>
        <w:numPr>
          <w:ilvl w:val="0"/>
          <w:numId w:val="26"/>
        </w:numPr>
        <w:autoSpaceDE w:val="0"/>
        <w:autoSpaceDN w:val="0"/>
        <w:adjustRightInd w:val="0"/>
        <w:spacing w:after="0" w:line="240" w:lineRule="auto"/>
        <w:ind w:left="567" w:hanging="283"/>
        <w:jc w:val="both"/>
        <w:rPr>
          <w:rFonts w:ascii="Arial" w:hAnsi="Arial" w:cs="Arial"/>
          <w:lang w:eastAsia="ar-SA"/>
        </w:rPr>
      </w:pPr>
      <w:r w:rsidRPr="00BC0C7A">
        <w:rPr>
          <w:rFonts w:ascii="Arial" w:hAnsi="Arial" w:cs="Arial"/>
          <w:lang w:eastAsia="ar-SA"/>
        </w:rPr>
        <w:t>Prestation de personnel pour l'accueil : Hôte/hôtesse ;</w:t>
      </w:r>
    </w:p>
    <w:p w14:paraId="2AFC2F8D" w14:textId="645041C8" w:rsidR="00F45ECC" w:rsidRPr="00C664E0" w:rsidRDefault="00F45ECC" w:rsidP="00C664E0">
      <w:pPr>
        <w:pStyle w:val="Paragraphedeliste"/>
        <w:numPr>
          <w:ilvl w:val="0"/>
          <w:numId w:val="26"/>
        </w:numPr>
        <w:autoSpaceDE w:val="0"/>
        <w:autoSpaceDN w:val="0"/>
        <w:adjustRightInd w:val="0"/>
        <w:spacing w:after="0" w:line="240" w:lineRule="auto"/>
        <w:ind w:left="567" w:hanging="283"/>
        <w:jc w:val="both"/>
        <w:rPr>
          <w:rFonts w:ascii="Arial" w:hAnsi="Arial" w:cs="Arial"/>
          <w:spacing w:val="-4"/>
          <w:lang w:eastAsia="ar-SA"/>
        </w:rPr>
      </w:pPr>
      <w:r w:rsidRPr="00C664E0">
        <w:rPr>
          <w:rFonts w:ascii="Arial" w:hAnsi="Arial" w:cs="Arial"/>
          <w:spacing w:val="-4"/>
          <w:lang w:eastAsia="ar-SA"/>
        </w:rPr>
        <w:t>Prestation de personnel pour le contrôle d'accès et la sécurité incendie : Agent de sécurité ;</w:t>
      </w:r>
    </w:p>
    <w:p w14:paraId="27B8FF27" w14:textId="56D74CF0" w:rsidR="00F45ECC" w:rsidRPr="00BC0C7A" w:rsidRDefault="00F45ECC" w:rsidP="00C664E0">
      <w:pPr>
        <w:pStyle w:val="Paragraphedeliste"/>
        <w:numPr>
          <w:ilvl w:val="0"/>
          <w:numId w:val="26"/>
        </w:numPr>
        <w:autoSpaceDE w:val="0"/>
        <w:autoSpaceDN w:val="0"/>
        <w:adjustRightInd w:val="0"/>
        <w:spacing w:after="0" w:line="240" w:lineRule="auto"/>
        <w:ind w:left="567" w:hanging="283"/>
        <w:jc w:val="both"/>
        <w:rPr>
          <w:rFonts w:ascii="Arial" w:hAnsi="Arial" w:cs="Arial"/>
          <w:lang w:eastAsia="ar-SA"/>
        </w:rPr>
      </w:pPr>
      <w:r w:rsidRPr="00BC0C7A">
        <w:rPr>
          <w:rFonts w:ascii="Arial" w:hAnsi="Arial" w:cs="Arial"/>
          <w:lang w:eastAsia="ar-SA"/>
        </w:rPr>
        <w:t>Prestation de personnel pour le contrôle d'accès et la sécurité incendie : Agent de sécurité cynophile ;</w:t>
      </w:r>
    </w:p>
    <w:p w14:paraId="7F214737" w14:textId="118630C0" w:rsidR="00F45ECC" w:rsidRPr="00C664E0" w:rsidRDefault="00F45ECC" w:rsidP="00C664E0">
      <w:pPr>
        <w:pStyle w:val="Paragraphedeliste"/>
        <w:numPr>
          <w:ilvl w:val="0"/>
          <w:numId w:val="26"/>
        </w:numPr>
        <w:autoSpaceDE w:val="0"/>
        <w:autoSpaceDN w:val="0"/>
        <w:adjustRightInd w:val="0"/>
        <w:spacing w:after="0" w:line="240" w:lineRule="auto"/>
        <w:ind w:left="567" w:hanging="283"/>
        <w:jc w:val="both"/>
        <w:rPr>
          <w:rFonts w:ascii="Arial" w:hAnsi="Arial" w:cs="Arial"/>
          <w:spacing w:val="-2"/>
          <w:lang w:eastAsia="ar-SA"/>
        </w:rPr>
      </w:pPr>
      <w:r w:rsidRPr="00C664E0">
        <w:rPr>
          <w:rFonts w:ascii="Arial" w:hAnsi="Arial" w:cs="Arial"/>
          <w:spacing w:val="-2"/>
          <w:lang w:eastAsia="ar-SA"/>
        </w:rPr>
        <w:t>Prestation de personnel pour le contrôle d'accès et la sécurité incendie : Agent SSIAP 1 ;</w:t>
      </w:r>
    </w:p>
    <w:p w14:paraId="3AB61732" w14:textId="48747EE0" w:rsidR="00F45ECC" w:rsidRPr="00C664E0" w:rsidRDefault="00F45ECC" w:rsidP="00C664E0">
      <w:pPr>
        <w:pStyle w:val="Paragraphedeliste"/>
        <w:numPr>
          <w:ilvl w:val="0"/>
          <w:numId w:val="26"/>
        </w:numPr>
        <w:autoSpaceDE w:val="0"/>
        <w:autoSpaceDN w:val="0"/>
        <w:adjustRightInd w:val="0"/>
        <w:spacing w:after="0" w:line="240" w:lineRule="auto"/>
        <w:ind w:left="567" w:hanging="283"/>
        <w:jc w:val="both"/>
        <w:rPr>
          <w:rFonts w:ascii="Arial" w:hAnsi="Arial" w:cs="Arial"/>
          <w:spacing w:val="-2"/>
          <w:lang w:eastAsia="ar-SA"/>
        </w:rPr>
      </w:pPr>
      <w:r w:rsidRPr="00C664E0">
        <w:rPr>
          <w:rFonts w:ascii="Arial" w:hAnsi="Arial" w:cs="Arial"/>
          <w:spacing w:val="-2"/>
          <w:lang w:eastAsia="ar-SA"/>
        </w:rPr>
        <w:t>Prestation de personnel pour le contrôle d'accès et la sécurité incendie : Agent SSIAP 2 ;</w:t>
      </w:r>
    </w:p>
    <w:p w14:paraId="76A4A9B5" w14:textId="459019CF" w:rsidR="00F45ECC" w:rsidRPr="00C664E0" w:rsidRDefault="00F45ECC" w:rsidP="00C664E0">
      <w:pPr>
        <w:pStyle w:val="Paragraphedeliste"/>
        <w:numPr>
          <w:ilvl w:val="0"/>
          <w:numId w:val="26"/>
        </w:numPr>
        <w:autoSpaceDE w:val="0"/>
        <w:autoSpaceDN w:val="0"/>
        <w:adjustRightInd w:val="0"/>
        <w:spacing w:after="0" w:line="240" w:lineRule="auto"/>
        <w:ind w:left="567" w:hanging="283"/>
        <w:jc w:val="both"/>
        <w:rPr>
          <w:rFonts w:ascii="Arial" w:hAnsi="Arial" w:cs="Arial"/>
          <w:spacing w:val="-2"/>
          <w:lang w:eastAsia="ar-SA"/>
        </w:rPr>
      </w:pPr>
      <w:r w:rsidRPr="00C664E0">
        <w:rPr>
          <w:rFonts w:ascii="Arial" w:hAnsi="Arial" w:cs="Arial"/>
          <w:spacing w:val="-2"/>
          <w:lang w:eastAsia="ar-SA"/>
        </w:rPr>
        <w:t>Prestation de personnel pour le contrôle d'accès et la sécurité incendie : Agent SSIAP</w:t>
      </w:r>
      <w:r w:rsidR="008A0C26" w:rsidRPr="00C664E0">
        <w:rPr>
          <w:rFonts w:ascii="Arial" w:hAnsi="Arial" w:cs="Arial"/>
          <w:spacing w:val="-2"/>
          <w:lang w:eastAsia="ar-SA"/>
        </w:rPr>
        <w:t xml:space="preserve"> </w:t>
      </w:r>
      <w:r w:rsidRPr="00C664E0">
        <w:rPr>
          <w:rFonts w:ascii="Arial" w:hAnsi="Arial" w:cs="Arial"/>
          <w:spacing w:val="-2"/>
          <w:lang w:eastAsia="ar-SA"/>
        </w:rPr>
        <w:t>3.</w:t>
      </w:r>
    </w:p>
    <w:p w14:paraId="7544A1AB" w14:textId="77777777" w:rsidR="008A0C26" w:rsidRPr="00BC0C7A" w:rsidRDefault="008A0C26" w:rsidP="008A0C26">
      <w:pPr>
        <w:widowControl w:val="0"/>
        <w:spacing w:before="60"/>
        <w:jc w:val="both"/>
        <w:rPr>
          <w:rFonts w:ascii="Arial" w:hAnsi="Arial" w:cs="Arial"/>
          <w:sz w:val="22"/>
          <w:szCs w:val="22"/>
          <w:lang w:eastAsia="ar-SA"/>
        </w:rPr>
      </w:pPr>
    </w:p>
    <w:p w14:paraId="260F8F13" w14:textId="2F8D5F6E" w:rsidR="00F45ECC" w:rsidRPr="00BC0C7A" w:rsidRDefault="00F45ECC" w:rsidP="008A0C26">
      <w:pPr>
        <w:widowControl w:val="0"/>
        <w:spacing w:before="60"/>
        <w:jc w:val="both"/>
        <w:rPr>
          <w:rFonts w:ascii="Arial" w:hAnsi="Arial" w:cs="Arial"/>
          <w:sz w:val="22"/>
          <w:szCs w:val="22"/>
          <w:lang w:eastAsia="ar-SA"/>
        </w:rPr>
      </w:pPr>
      <w:r w:rsidRPr="00BC0C7A">
        <w:rPr>
          <w:rFonts w:ascii="Arial" w:hAnsi="Arial" w:cs="Arial"/>
          <w:sz w:val="22"/>
          <w:szCs w:val="22"/>
          <w:lang w:eastAsia="ar-SA"/>
        </w:rPr>
        <w:t>Comme indiqué dans le BPU les prestations s’effectuent en coût horaire. Par ailleurs, les prestations énoncées ci-dessus peuvent s’effectuer :</w:t>
      </w:r>
    </w:p>
    <w:p w14:paraId="5D92C2B2" w14:textId="77777777" w:rsidR="00C4453F" w:rsidRPr="00BC0C7A" w:rsidRDefault="00C4453F" w:rsidP="008A0C26">
      <w:pPr>
        <w:widowControl w:val="0"/>
        <w:spacing w:before="60"/>
        <w:jc w:val="both"/>
        <w:rPr>
          <w:rFonts w:ascii="Arial" w:hAnsi="Arial" w:cs="Arial"/>
          <w:sz w:val="22"/>
          <w:szCs w:val="22"/>
          <w:lang w:eastAsia="ar-SA"/>
        </w:rPr>
      </w:pPr>
    </w:p>
    <w:p w14:paraId="011CEF62" w14:textId="443AE5A7" w:rsidR="008A0C26" w:rsidRDefault="00D424B1" w:rsidP="008A0C26">
      <w:pPr>
        <w:widowControl w:val="0"/>
        <w:spacing w:before="60"/>
        <w:jc w:val="both"/>
        <w:rPr>
          <w:rFonts w:ascii="Arial" w:hAnsi="Arial" w:cs="Arial"/>
          <w:sz w:val="22"/>
          <w:szCs w:val="22"/>
          <w:lang w:eastAsia="ar-SA"/>
        </w:rPr>
      </w:pPr>
      <w:r w:rsidRPr="00BC0C7A">
        <w:rPr>
          <w:rFonts w:ascii="Arial" w:hAnsi="Arial" w:cs="Arial"/>
          <w:sz w:val="22"/>
          <w:szCs w:val="22"/>
          <w:lang w:eastAsia="ar-SA"/>
        </w:rPr>
        <w:t>Pour les « Prestation de personnel pour l'accueil : Chef-hôte/hôtesse et ou Hôte/hôtesse » :</w:t>
      </w:r>
    </w:p>
    <w:p w14:paraId="22890E23" w14:textId="77777777" w:rsidR="00C664E0" w:rsidRPr="00BC0C7A" w:rsidRDefault="00C664E0" w:rsidP="008A0C26">
      <w:pPr>
        <w:widowControl w:val="0"/>
        <w:spacing w:before="60"/>
        <w:jc w:val="both"/>
        <w:rPr>
          <w:rFonts w:ascii="Arial" w:hAnsi="Arial" w:cs="Arial"/>
          <w:sz w:val="22"/>
          <w:szCs w:val="22"/>
          <w:lang w:eastAsia="ar-SA"/>
        </w:rPr>
      </w:pPr>
    </w:p>
    <w:p w14:paraId="3DF08B5E" w14:textId="47287C2C" w:rsidR="00F45ECC" w:rsidRPr="00BC0C7A" w:rsidRDefault="00F45ECC" w:rsidP="00C664E0">
      <w:pPr>
        <w:pStyle w:val="Paragraphedeliste"/>
        <w:numPr>
          <w:ilvl w:val="0"/>
          <w:numId w:val="26"/>
        </w:numPr>
        <w:autoSpaceDE w:val="0"/>
        <w:autoSpaceDN w:val="0"/>
        <w:adjustRightInd w:val="0"/>
        <w:spacing w:after="0" w:line="240" w:lineRule="auto"/>
        <w:ind w:left="567" w:hanging="283"/>
        <w:jc w:val="both"/>
        <w:rPr>
          <w:rFonts w:ascii="Arial" w:hAnsi="Arial" w:cs="Arial"/>
          <w:lang w:eastAsia="ar-SA"/>
        </w:rPr>
      </w:pPr>
      <w:r w:rsidRPr="00BC0C7A">
        <w:rPr>
          <w:rFonts w:ascii="Arial" w:hAnsi="Arial" w:cs="Arial"/>
          <w:lang w:eastAsia="ar-SA"/>
        </w:rPr>
        <w:t>En jour ouvré en heures ouvrables (</w:t>
      </w:r>
      <w:r w:rsidR="006C2661" w:rsidRPr="00BC0C7A">
        <w:rPr>
          <w:rFonts w:ascii="Arial" w:hAnsi="Arial" w:cs="Arial"/>
          <w:lang w:eastAsia="ar-SA"/>
        </w:rPr>
        <w:t>7</w:t>
      </w:r>
      <w:r w:rsidRPr="00BC0C7A">
        <w:rPr>
          <w:rFonts w:ascii="Arial" w:hAnsi="Arial" w:cs="Arial"/>
          <w:lang w:eastAsia="ar-SA"/>
        </w:rPr>
        <w:t>h - 18h) ;</w:t>
      </w:r>
    </w:p>
    <w:p w14:paraId="501F6938" w14:textId="18441141" w:rsidR="00F45ECC" w:rsidRPr="00BC0C7A" w:rsidRDefault="00F45ECC" w:rsidP="00C664E0">
      <w:pPr>
        <w:pStyle w:val="Paragraphedeliste"/>
        <w:numPr>
          <w:ilvl w:val="0"/>
          <w:numId w:val="26"/>
        </w:numPr>
        <w:autoSpaceDE w:val="0"/>
        <w:autoSpaceDN w:val="0"/>
        <w:adjustRightInd w:val="0"/>
        <w:spacing w:after="0" w:line="240" w:lineRule="auto"/>
        <w:ind w:left="567" w:hanging="283"/>
        <w:jc w:val="both"/>
        <w:rPr>
          <w:rFonts w:ascii="Arial" w:hAnsi="Arial" w:cs="Arial"/>
          <w:lang w:eastAsia="ar-SA"/>
        </w:rPr>
      </w:pPr>
      <w:r w:rsidRPr="00BC0C7A">
        <w:rPr>
          <w:rFonts w:ascii="Arial" w:hAnsi="Arial" w:cs="Arial"/>
          <w:lang w:eastAsia="ar-SA"/>
        </w:rPr>
        <w:t xml:space="preserve">En jour ouvré en heures non ouvrables (18h - </w:t>
      </w:r>
      <w:r w:rsidR="00D424B1" w:rsidRPr="00BC0C7A">
        <w:rPr>
          <w:rFonts w:ascii="Arial" w:hAnsi="Arial" w:cs="Arial"/>
          <w:lang w:eastAsia="ar-SA"/>
        </w:rPr>
        <w:t>7</w:t>
      </w:r>
      <w:r w:rsidRPr="00BC0C7A">
        <w:rPr>
          <w:rFonts w:ascii="Arial" w:hAnsi="Arial" w:cs="Arial"/>
          <w:lang w:eastAsia="ar-SA"/>
        </w:rPr>
        <w:t>h) ;</w:t>
      </w:r>
    </w:p>
    <w:p w14:paraId="60145B8A" w14:textId="5650F459" w:rsidR="00F45ECC" w:rsidRPr="00BC0C7A" w:rsidRDefault="00F45ECC" w:rsidP="00C664E0">
      <w:pPr>
        <w:pStyle w:val="Paragraphedeliste"/>
        <w:numPr>
          <w:ilvl w:val="0"/>
          <w:numId w:val="26"/>
        </w:numPr>
        <w:autoSpaceDE w:val="0"/>
        <w:autoSpaceDN w:val="0"/>
        <w:adjustRightInd w:val="0"/>
        <w:spacing w:after="0" w:line="240" w:lineRule="auto"/>
        <w:ind w:left="567" w:hanging="283"/>
        <w:jc w:val="both"/>
        <w:rPr>
          <w:rFonts w:ascii="Arial" w:hAnsi="Arial" w:cs="Arial"/>
          <w:lang w:eastAsia="ar-SA"/>
        </w:rPr>
      </w:pPr>
      <w:r w:rsidRPr="00BC0C7A">
        <w:rPr>
          <w:rFonts w:ascii="Arial" w:hAnsi="Arial" w:cs="Arial"/>
          <w:lang w:eastAsia="ar-SA"/>
        </w:rPr>
        <w:t>En jour non ouvré en heures ouvrables (</w:t>
      </w:r>
      <w:r w:rsidR="00D424B1" w:rsidRPr="00BC0C7A">
        <w:rPr>
          <w:rFonts w:ascii="Arial" w:hAnsi="Arial" w:cs="Arial"/>
          <w:lang w:eastAsia="ar-SA"/>
        </w:rPr>
        <w:t>7</w:t>
      </w:r>
      <w:r w:rsidRPr="00BC0C7A">
        <w:rPr>
          <w:rFonts w:ascii="Arial" w:hAnsi="Arial" w:cs="Arial"/>
          <w:lang w:eastAsia="ar-SA"/>
        </w:rPr>
        <w:t>h - 18h) ;</w:t>
      </w:r>
    </w:p>
    <w:p w14:paraId="0808A0F1" w14:textId="6D4203F4" w:rsidR="00F45ECC" w:rsidRPr="00BC0C7A" w:rsidRDefault="00F45ECC" w:rsidP="00C664E0">
      <w:pPr>
        <w:pStyle w:val="Paragraphedeliste"/>
        <w:numPr>
          <w:ilvl w:val="0"/>
          <w:numId w:val="26"/>
        </w:numPr>
        <w:autoSpaceDE w:val="0"/>
        <w:autoSpaceDN w:val="0"/>
        <w:adjustRightInd w:val="0"/>
        <w:spacing w:after="0" w:line="240" w:lineRule="auto"/>
        <w:ind w:left="567" w:hanging="283"/>
        <w:jc w:val="both"/>
        <w:rPr>
          <w:rFonts w:ascii="Arial" w:hAnsi="Arial" w:cs="Arial"/>
          <w:lang w:eastAsia="ar-SA"/>
        </w:rPr>
      </w:pPr>
      <w:r w:rsidRPr="00BC0C7A">
        <w:rPr>
          <w:rFonts w:ascii="Arial" w:hAnsi="Arial" w:cs="Arial"/>
          <w:lang w:eastAsia="ar-SA"/>
        </w:rPr>
        <w:t xml:space="preserve">En jour non ouvré en heures non ouvrables (18h - </w:t>
      </w:r>
      <w:r w:rsidR="00D424B1" w:rsidRPr="00BC0C7A">
        <w:rPr>
          <w:rFonts w:ascii="Arial" w:hAnsi="Arial" w:cs="Arial"/>
          <w:lang w:eastAsia="ar-SA"/>
        </w:rPr>
        <w:t>7</w:t>
      </w:r>
      <w:r w:rsidRPr="00BC0C7A">
        <w:rPr>
          <w:rFonts w:ascii="Arial" w:hAnsi="Arial" w:cs="Arial"/>
          <w:lang w:eastAsia="ar-SA"/>
        </w:rPr>
        <w:t>h)</w:t>
      </w:r>
    </w:p>
    <w:p w14:paraId="66FF1915" w14:textId="77777777" w:rsidR="00C4453F" w:rsidRPr="00BC0C7A" w:rsidRDefault="00C4453F" w:rsidP="008A0C26">
      <w:pPr>
        <w:widowControl w:val="0"/>
        <w:spacing w:before="60"/>
        <w:ind w:left="426"/>
        <w:jc w:val="both"/>
        <w:rPr>
          <w:rFonts w:ascii="Arial" w:hAnsi="Arial" w:cs="Arial"/>
          <w:sz w:val="22"/>
          <w:szCs w:val="22"/>
          <w:lang w:eastAsia="ar-SA"/>
        </w:rPr>
      </w:pPr>
    </w:p>
    <w:p w14:paraId="008942F5" w14:textId="7EF01FB7" w:rsidR="00D424B1" w:rsidRDefault="00D424B1" w:rsidP="00D424B1">
      <w:pPr>
        <w:widowControl w:val="0"/>
        <w:spacing w:before="60"/>
        <w:jc w:val="both"/>
        <w:rPr>
          <w:rFonts w:ascii="Arial" w:hAnsi="Arial" w:cs="Arial"/>
          <w:sz w:val="22"/>
          <w:szCs w:val="22"/>
          <w:lang w:eastAsia="ar-SA"/>
        </w:rPr>
      </w:pPr>
      <w:r w:rsidRPr="00BC0C7A">
        <w:rPr>
          <w:rFonts w:ascii="Arial" w:hAnsi="Arial" w:cs="Arial"/>
          <w:sz w:val="22"/>
          <w:szCs w:val="22"/>
          <w:lang w:eastAsia="ar-SA"/>
        </w:rPr>
        <w:t>Pour les « Prestation de personnel pour le contrôle d’accès et ma sécurité incendie » :</w:t>
      </w:r>
    </w:p>
    <w:p w14:paraId="5CFDA8DD" w14:textId="77777777" w:rsidR="00C664E0" w:rsidRPr="00BC0C7A" w:rsidRDefault="00C664E0" w:rsidP="00D424B1">
      <w:pPr>
        <w:widowControl w:val="0"/>
        <w:spacing w:before="60"/>
        <w:jc w:val="both"/>
        <w:rPr>
          <w:rFonts w:ascii="Arial" w:hAnsi="Arial" w:cs="Arial"/>
          <w:sz w:val="22"/>
          <w:szCs w:val="22"/>
          <w:lang w:eastAsia="ar-SA"/>
        </w:rPr>
      </w:pPr>
    </w:p>
    <w:p w14:paraId="2B57C43C" w14:textId="19381F9E" w:rsidR="00D424B1" w:rsidRPr="00BC0C7A" w:rsidRDefault="00D424B1" w:rsidP="00C664E0">
      <w:pPr>
        <w:pStyle w:val="Paragraphedeliste"/>
        <w:numPr>
          <w:ilvl w:val="0"/>
          <w:numId w:val="26"/>
        </w:numPr>
        <w:autoSpaceDE w:val="0"/>
        <w:autoSpaceDN w:val="0"/>
        <w:adjustRightInd w:val="0"/>
        <w:spacing w:after="0" w:line="240" w:lineRule="auto"/>
        <w:ind w:left="567" w:hanging="283"/>
        <w:jc w:val="both"/>
        <w:rPr>
          <w:rFonts w:ascii="Arial" w:hAnsi="Arial" w:cs="Arial"/>
          <w:lang w:eastAsia="ar-SA"/>
        </w:rPr>
      </w:pPr>
      <w:r w:rsidRPr="00BC0C7A">
        <w:rPr>
          <w:rFonts w:ascii="Arial" w:hAnsi="Arial" w:cs="Arial"/>
          <w:lang w:eastAsia="ar-SA"/>
        </w:rPr>
        <w:t>En jour ouvré en heures ouvrables (7h - 1</w:t>
      </w:r>
      <w:r w:rsidR="001E4229" w:rsidRPr="00BC0C7A">
        <w:rPr>
          <w:rFonts w:ascii="Arial" w:hAnsi="Arial" w:cs="Arial"/>
          <w:lang w:eastAsia="ar-SA"/>
        </w:rPr>
        <w:t>9</w:t>
      </w:r>
      <w:r w:rsidRPr="00BC0C7A">
        <w:rPr>
          <w:rFonts w:ascii="Arial" w:hAnsi="Arial" w:cs="Arial"/>
          <w:lang w:eastAsia="ar-SA"/>
        </w:rPr>
        <w:t>h) ;</w:t>
      </w:r>
    </w:p>
    <w:p w14:paraId="610FED70" w14:textId="399305D1" w:rsidR="00D424B1" w:rsidRPr="00BC0C7A" w:rsidRDefault="00D424B1" w:rsidP="00C664E0">
      <w:pPr>
        <w:pStyle w:val="Paragraphedeliste"/>
        <w:numPr>
          <w:ilvl w:val="0"/>
          <w:numId w:val="26"/>
        </w:numPr>
        <w:autoSpaceDE w:val="0"/>
        <w:autoSpaceDN w:val="0"/>
        <w:adjustRightInd w:val="0"/>
        <w:spacing w:after="0" w:line="240" w:lineRule="auto"/>
        <w:ind w:left="567" w:hanging="283"/>
        <w:jc w:val="both"/>
        <w:rPr>
          <w:rFonts w:ascii="Arial" w:hAnsi="Arial" w:cs="Arial"/>
          <w:lang w:eastAsia="ar-SA"/>
        </w:rPr>
      </w:pPr>
      <w:r w:rsidRPr="00BC0C7A">
        <w:rPr>
          <w:rFonts w:ascii="Arial" w:hAnsi="Arial" w:cs="Arial"/>
          <w:lang w:eastAsia="ar-SA"/>
        </w:rPr>
        <w:t>En jour ouvré en heures non ouvrables (1</w:t>
      </w:r>
      <w:r w:rsidR="001E4229" w:rsidRPr="00BC0C7A">
        <w:rPr>
          <w:rFonts w:ascii="Arial" w:hAnsi="Arial" w:cs="Arial"/>
          <w:lang w:eastAsia="ar-SA"/>
        </w:rPr>
        <w:t>9</w:t>
      </w:r>
      <w:r w:rsidRPr="00BC0C7A">
        <w:rPr>
          <w:rFonts w:ascii="Arial" w:hAnsi="Arial" w:cs="Arial"/>
          <w:lang w:eastAsia="ar-SA"/>
        </w:rPr>
        <w:t>h - 7h) ;</w:t>
      </w:r>
    </w:p>
    <w:p w14:paraId="3B14D201" w14:textId="015BEC87" w:rsidR="00D424B1" w:rsidRPr="00BC0C7A" w:rsidRDefault="00D424B1" w:rsidP="00C664E0">
      <w:pPr>
        <w:pStyle w:val="Paragraphedeliste"/>
        <w:numPr>
          <w:ilvl w:val="0"/>
          <w:numId w:val="26"/>
        </w:numPr>
        <w:autoSpaceDE w:val="0"/>
        <w:autoSpaceDN w:val="0"/>
        <w:adjustRightInd w:val="0"/>
        <w:spacing w:after="0" w:line="240" w:lineRule="auto"/>
        <w:ind w:left="567" w:hanging="283"/>
        <w:jc w:val="both"/>
        <w:rPr>
          <w:rFonts w:ascii="Arial" w:hAnsi="Arial" w:cs="Arial"/>
          <w:lang w:eastAsia="ar-SA"/>
        </w:rPr>
      </w:pPr>
      <w:r w:rsidRPr="00BC0C7A">
        <w:rPr>
          <w:rFonts w:ascii="Arial" w:hAnsi="Arial" w:cs="Arial"/>
          <w:lang w:eastAsia="ar-SA"/>
        </w:rPr>
        <w:t>En jour non ouvré en heures ouvrables (7h - 1</w:t>
      </w:r>
      <w:r w:rsidR="001E4229" w:rsidRPr="00BC0C7A">
        <w:rPr>
          <w:rFonts w:ascii="Arial" w:hAnsi="Arial" w:cs="Arial"/>
          <w:lang w:eastAsia="ar-SA"/>
        </w:rPr>
        <w:t>9</w:t>
      </w:r>
      <w:r w:rsidRPr="00BC0C7A">
        <w:rPr>
          <w:rFonts w:ascii="Arial" w:hAnsi="Arial" w:cs="Arial"/>
          <w:lang w:eastAsia="ar-SA"/>
        </w:rPr>
        <w:t>h) ;</w:t>
      </w:r>
    </w:p>
    <w:p w14:paraId="28C954EB" w14:textId="5BBF62E5" w:rsidR="00D424B1" w:rsidRPr="00BC0C7A" w:rsidRDefault="00D424B1" w:rsidP="00C664E0">
      <w:pPr>
        <w:pStyle w:val="Paragraphedeliste"/>
        <w:numPr>
          <w:ilvl w:val="0"/>
          <w:numId w:val="26"/>
        </w:numPr>
        <w:autoSpaceDE w:val="0"/>
        <w:autoSpaceDN w:val="0"/>
        <w:adjustRightInd w:val="0"/>
        <w:spacing w:after="0" w:line="240" w:lineRule="auto"/>
        <w:ind w:left="567" w:hanging="283"/>
        <w:jc w:val="both"/>
        <w:rPr>
          <w:rFonts w:ascii="Arial" w:hAnsi="Arial" w:cs="Arial"/>
          <w:lang w:eastAsia="ar-SA"/>
        </w:rPr>
      </w:pPr>
      <w:r w:rsidRPr="00BC0C7A">
        <w:rPr>
          <w:rFonts w:ascii="Arial" w:hAnsi="Arial" w:cs="Arial"/>
          <w:lang w:eastAsia="ar-SA"/>
        </w:rPr>
        <w:t>En jour non ouvré en heures non ouvrables (1</w:t>
      </w:r>
      <w:r w:rsidR="001E4229" w:rsidRPr="00BC0C7A">
        <w:rPr>
          <w:rFonts w:ascii="Arial" w:hAnsi="Arial" w:cs="Arial"/>
          <w:lang w:eastAsia="ar-SA"/>
        </w:rPr>
        <w:t>9</w:t>
      </w:r>
      <w:r w:rsidRPr="00BC0C7A">
        <w:rPr>
          <w:rFonts w:ascii="Arial" w:hAnsi="Arial" w:cs="Arial"/>
          <w:lang w:eastAsia="ar-SA"/>
        </w:rPr>
        <w:t>h - 7h)</w:t>
      </w:r>
    </w:p>
    <w:p w14:paraId="34B0AC9A" w14:textId="77777777" w:rsidR="008A0C26" w:rsidRPr="00BC0C7A" w:rsidRDefault="008A0C26" w:rsidP="008A0C26">
      <w:pPr>
        <w:widowControl w:val="0"/>
        <w:spacing w:before="60"/>
        <w:ind w:left="426"/>
        <w:jc w:val="both"/>
        <w:rPr>
          <w:rFonts w:ascii="Arial" w:hAnsi="Arial" w:cs="Arial"/>
          <w:sz w:val="22"/>
          <w:szCs w:val="22"/>
          <w:lang w:eastAsia="ar-SA"/>
        </w:rPr>
      </w:pPr>
    </w:p>
    <w:p w14:paraId="4E12EEEE" w14:textId="5841C687" w:rsidR="00F45ECC" w:rsidRDefault="00F45ECC" w:rsidP="008A0C26">
      <w:pPr>
        <w:widowControl w:val="0"/>
        <w:spacing w:before="60"/>
        <w:jc w:val="both"/>
        <w:rPr>
          <w:rFonts w:ascii="Arial" w:hAnsi="Arial" w:cs="Arial"/>
          <w:sz w:val="22"/>
          <w:szCs w:val="22"/>
          <w:lang w:eastAsia="ar-SA"/>
        </w:rPr>
      </w:pPr>
      <w:r w:rsidRPr="00BC0C7A">
        <w:rPr>
          <w:rFonts w:ascii="Arial" w:hAnsi="Arial" w:cs="Arial"/>
          <w:sz w:val="22"/>
          <w:szCs w:val="22"/>
          <w:lang w:eastAsia="ar-SA"/>
        </w:rPr>
        <w:t>Un jour ouvré correspond du lundi au samedi. Un jour non ouvré correspond au dimanche ou a un jour férié.</w:t>
      </w:r>
    </w:p>
    <w:p w14:paraId="6E6A12FD" w14:textId="77777777" w:rsidR="00C664E0" w:rsidRPr="00BC0C7A" w:rsidRDefault="00C664E0" w:rsidP="008A0C26">
      <w:pPr>
        <w:widowControl w:val="0"/>
        <w:spacing w:before="60"/>
        <w:jc w:val="both"/>
        <w:rPr>
          <w:rFonts w:ascii="Arial" w:hAnsi="Arial" w:cs="Arial"/>
          <w:sz w:val="22"/>
          <w:szCs w:val="22"/>
          <w:lang w:eastAsia="ar-SA"/>
        </w:rPr>
      </w:pPr>
    </w:p>
    <w:p w14:paraId="4764EED6" w14:textId="63F09DB9" w:rsidR="00F45ECC" w:rsidRPr="00BC0C7A" w:rsidRDefault="00F45ECC" w:rsidP="008A0C26">
      <w:pPr>
        <w:widowControl w:val="0"/>
        <w:spacing w:before="60"/>
        <w:jc w:val="both"/>
        <w:rPr>
          <w:rFonts w:ascii="Arial" w:hAnsi="Arial" w:cs="Arial"/>
          <w:sz w:val="22"/>
          <w:szCs w:val="22"/>
          <w:lang w:eastAsia="ar-SA"/>
        </w:rPr>
      </w:pPr>
      <w:r w:rsidRPr="00BC0C7A">
        <w:rPr>
          <w:rFonts w:ascii="Arial" w:hAnsi="Arial" w:cs="Arial"/>
          <w:sz w:val="22"/>
          <w:szCs w:val="22"/>
          <w:lang w:eastAsia="ar-SA"/>
        </w:rPr>
        <w:t xml:space="preserve">Aussi, il est à noter que les « Prestation de personnel pour l'accueil : Chef-hôte/hôtesse et ou Hôte/hôtesse peuvent être effectuées pour </w:t>
      </w:r>
      <w:r w:rsidRPr="00BC0C7A">
        <w:rPr>
          <w:rFonts w:ascii="Arial" w:hAnsi="Arial" w:cs="Arial"/>
          <w:b/>
          <w:sz w:val="22"/>
          <w:szCs w:val="22"/>
          <w:lang w:eastAsia="ar-SA"/>
        </w:rPr>
        <w:t xml:space="preserve">un minimum de </w:t>
      </w:r>
      <w:r w:rsidR="00D71794" w:rsidRPr="00BC0C7A">
        <w:rPr>
          <w:rFonts w:ascii="Arial" w:hAnsi="Arial" w:cs="Arial"/>
          <w:b/>
          <w:sz w:val="22"/>
          <w:szCs w:val="22"/>
          <w:lang w:eastAsia="ar-SA"/>
        </w:rPr>
        <w:t>trois</w:t>
      </w:r>
      <w:r w:rsidRPr="00BC0C7A">
        <w:rPr>
          <w:rFonts w:ascii="Arial" w:hAnsi="Arial" w:cs="Arial"/>
          <w:b/>
          <w:sz w:val="22"/>
          <w:szCs w:val="22"/>
          <w:lang w:eastAsia="ar-SA"/>
        </w:rPr>
        <w:t xml:space="preserve"> heures</w:t>
      </w:r>
      <w:r w:rsidRPr="00BC0C7A">
        <w:rPr>
          <w:rFonts w:ascii="Arial" w:hAnsi="Arial" w:cs="Arial"/>
          <w:sz w:val="22"/>
          <w:szCs w:val="22"/>
          <w:lang w:eastAsia="ar-SA"/>
        </w:rPr>
        <w:t xml:space="preserve">. Pour ce type de </w:t>
      </w:r>
      <w:r w:rsidRPr="00BC0C7A">
        <w:rPr>
          <w:rFonts w:ascii="Arial" w:hAnsi="Arial" w:cs="Arial"/>
          <w:sz w:val="22"/>
          <w:szCs w:val="22"/>
          <w:lang w:eastAsia="ar-SA"/>
        </w:rPr>
        <w:lastRenderedPageBreak/>
        <w:t xml:space="preserve">prestation </w:t>
      </w:r>
      <w:r w:rsidRPr="00BC0C7A">
        <w:rPr>
          <w:rFonts w:ascii="Arial" w:hAnsi="Arial" w:cs="Arial"/>
          <w:b/>
          <w:sz w:val="22"/>
          <w:szCs w:val="22"/>
          <w:lang w:eastAsia="ar-SA"/>
        </w:rPr>
        <w:t>un panier indemnitaire</w:t>
      </w:r>
      <w:r w:rsidRPr="00BC0C7A">
        <w:rPr>
          <w:rFonts w:ascii="Arial" w:hAnsi="Arial" w:cs="Arial"/>
          <w:sz w:val="22"/>
          <w:szCs w:val="22"/>
          <w:lang w:eastAsia="ar-SA"/>
        </w:rPr>
        <w:t xml:space="preserve"> peut être appliqué conformément à l’annexe 1 BPU de l’acte d’engagement (AE) de l’accord-cadre pour les prestations comprenant les créneaux horaires suivants : </w:t>
      </w:r>
      <w:r w:rsidRPr="00BC0C7A">
        <w:rPr>
          <w:rFonts w:ascii="Arial" w:hAnsi="Arial" w:cs="Arial"/>
          <w:b/>
          <w:sz w:val="22"/>
          <w:szCs w:val="22"/>
          <w:lang w:eastAsia="ar-SA"/>
        </w:rPr>
        <w:t>12h00 à 14h00 et 19h30 à 22h00</w:t>
      </w:r>
      <w:r w:rsidRPr="00BC0C7A">
        <w:rPr>
          <w:rFonts w:ascii="Arial" w:hAnsi="Arial" w:cs="Arial"/>
          <w:sz w:val="22"/>
          <w:szCs w:val="22"/>
          <w:lang w:eastAsia="ar-SA"/>
        </w:rPr>
        <w:t>.</w:t>
      </w:r>
    </w:p>
    <w:p w14:paraId="20DFAC28" w14:textId="274068D5" w:rsidR="001E4229" w:rsidRPr="00BC0C7A" w:rsidRDefault="001E4229" w:rsidP="008A0C26">
      <w:pPr>
        <w:widowControl w:val="0"/>
        <w:spacing w:before="60"/>
        <w:jc w:val="both"/>
        <w:rPr>
          <w:rFonts w:ascii="Arial" w:hAnsi="Arial" w:cs="Arial"/>
          <w:sz w:val="22"/>
          <w:szCs w:val="22"/>
          <w:lang w:eastAsia="ar-SA"/>
        </w:rPr>
      </w:pPr>
    </w:p>
    <w:p w14:paraId="01B1DCCB" w14:textId="698302D7" w:rsidR="001E4229" w:rsidRPr="00BC0C7A" w:rsidRDefault="001E4229" w:rsidP="008A0C26">
      <w:pPr>
        <w:widowControl w:val="0"/>
        <w:spacing w:before="60"/>
        <w:jc w:val="both"/>
        <w:rPr>
          <w:rFonts w:ascii="Arial" w:hAnsi="Arial" w:cs="Arial"/>
          <w:sz w:val="22"/>
          <w:szCs w:val="22"/>
          <w:lang w:eastAsia="ar-SA"/>
        </w:rPr>
      </w:pPr>
      <w:r w:rsidRPr="00BC0C7A">
        <w:rPr>
          <w:rFonts w:ascii="Arial" w:hAnsi="Arial" w:cs="Arial"/>
          <w:sz w:val="22"/>
          <w:szCs w:val="22"/>
          <w:lang w:eastAsia="ar-SA"/>
        </w:rPr>
        <w:t xml:space="preserve">Il est à noter que les « Prestation de personnel pour le contrôle d’accès et ma sécurité incendie » peuvent être effectuées pour </w:t>
      </w:r>
      <w:r w:rsidRPr="00BC0C7A">
        <w:rPr>
          <w:rFonts w:ascii="Arial" w:hAnsi="Arial" w:cs="Arial"/>
          <w:b/>
          <w:sz w:val="22"/>
          <w:szCs w:val="22"/>
          <w:lang w:eastAsia="ar-SA"/>
        </w:rPr>
        <w:t>un minimum de quatre heures.</w:t>
      </w:r>
    </w:p>
    <w:p w14:paraId="6A47C1A9" w14:textId="77777777" w:rsidR="008A0C26" w:rsidRPr="00BC0C7A" w:rsidRDefault="008A0C26" w:rsidP="008A0C26">
      <w:pPr>
        <w:widowControl w:val="0"/>
        <w:spacing w:before="60"/>
        <w:jc w:val="both"/>
        <w:rPr>
          <w:rFonts w:ascii="Arial" w:hAnsi="Arial" w:cs="Arial"/>
          <w:sz w:val="22"/>
          <w:szCs w:val="22"/>
          <w:lang w:eastAsia="ar-SA"/>
        </w:rPr>
      </w:pPr>
    </w:p>
    <w:p w14:paraId="062B616F" w14:textId="117AFB45" w:rsidR="00F45ECC" w:rsidRPr="00BC0C7A" w:rsidRDefault="00E06787" w:rsidP="00B730DC">
      <w:pPr>
        <w:pStyle w:val="Titre3"/>
      </w:pPr>
      <w:r w:rsidRPr="00BC0C7A">
        <w:t xml:space="preserve">4.2.2 - </w:t>
      </w:r>
      <w:r w:rsidR="00F45ECC" w:rsidRPr="00BC0C7A">
        <w:t>Mise en place des prestations</w:t>
      </w:r>
    </w:p>
    <w:p w14:paraId="36064408" w14:textId="77777777" w:rsidR="00E06787" w:rsidRPr="00BC0C7A" w:rsidRDefault="00E06787" w:rsidP="00F45ECC">
      <w:pPr>
        <w:suppressAutoHyphens w:val="0"/>
        <w:autoSpaceDE w:val="0"/>
        <w:autoSpaceDN w:val="0"/>
        <w:adjustRightInd w:val="0"/>
        <w:rPr>
          <w:rFonts w:ascii="Arial" w:hAnsi="Arial" w:cs="Arial"/>
          <w:b/>
          <w:bCs/>
          <w:sz w:val="24"/>
          <w:szCs w:val="24"/>
        </w:rPr>
      </w:pPr>
    </w:p>
    <w:p w14:paraId="59D7D529" w14:textId="78F298E2" w:rsidR="00F45ECC" w:rsidRPr="00BC0C7A" w:rsidRDefault="00E06787" w:rsidP="00B730DC">
      <w:pPr>
        <w:pStyle w:val="Titre4"/>
      </w:pPr>
      <w:r w:rsidRPr="00BC0C7A">
        <w:t>4.2.2</w:t>
      </w:r>
      <w:r w:rsidR="00F45ECC" w:rsidRPr="00BC0C7A">
        <w:t>.1</w:t>
      </w:r>
      <w:r w:rsidRPr="00BC0C7A">
        <w:t xml:space="preserve"> -</w:t>
      </w:r>
      <w:r w:rsidR="00F45ECC" w:rsidRPr="00BC0C7A">
        <w:t xml:space="preserve"> Mise en </w:t>
      </w:r>
      <w:r w:rsidR="00C664E0" w:rsidRPr="00BC0C7A">
        <w:t>œuvre</w:t>
      </w:r>
      <w:r w:rsidR="00F45ECC" w:rsidRPr="00BC0C7A">
        <w:t xml:space="preserve"> des prestations</w:t>
      </w:r>
    </w:p>
    <w:p w14:paraId="3C78EB1B" w14:textId="05E03D9C" w:rsidR="00F45ECC" w:rsidRPr="00BC0C7A" w:rsidRDefault="00F45ECC" w:rsidP="00C664E0">
      <w:pPr>
        <w:widowControl w:val="0"/>
        <w:spacing w:before="60"/>
        <w:jc w:val="both"/>
        <w:rPr>
          <w:rFonts w:ascii="Arial" w:hAnsi="Arial" w:cs="Arial"/>
          <w:b/>
          <w:sz w:val="22"/>
          <w:szCs w:val="22"/>
          <w:u w:val="single"/>
        </w:rPr>
      </w:pPr>
    </w:p>
    <w:p w14:paraId="011BDADC" w14:textId="0DE0158F" w:rsidR="00F45ECC" w:rsidRDefault="00F45ECC" w:rsidP="00C664E0">
      <w:pPr>
        <w:suppressAutoHyphens w:val="0"/>
        <w:autoSpaceDE w:val="0"/>
        <w:autoSpaceDN w:val="0"/>
        <w:adjustRightInd w:val="0"/>
        <w:jc w:val="both"/>
        <w:rPr>
          <w:rFonts w:ascii="Arial" w:hAnsi="Arial" w:cs="Arial"/>
          <w:sz w:val="22"/>
          <w:szCs w:val="22"/>
          <w:lang w:eastAsia="ar-SA"/>
        </w:rPr>
      </w:pPr>
      <w:r w:rsidRPr="00BC0C7A">
        <w:rPr>
          <w:rFonts w:ascii="Arial" w:hAnsi="Arial" w:cs="Arial"/>
          <w:sz w:val="22"/>
          <w:szCs w:val="22"/>
          <w:lang w:eastAsia="ar-SA"/>
        </w:rPr>
        <w:t xml:space="preserve">Pour toute demande de prestation(s) dans le cadre du présent accord-cadre, annexe 1 BPU de l’acte d’engagement (AE) ou devis complémentaire (qui fait office de marché subséquent), le service ordonnateur prévient au minimum </w:t>
      </w:r>
      <w:r w:rsidRPr="00BC0C7A">
        <w:rPr>
          <w:rFonts w:ascii="Arial" w:hAnsi="Arial" w:cs="Arial"/>
          <w:b/>
          <w:sz w:val="22"/>
          <w:szCs w:val="22"/>
          <w:lang w:eastAsia="ar-SA"/>
        </w:rPr>
        <w:t>trois (3) mois à l’avance</w:t>
      </w:r>
      <w:r w:rsidRPr="00BC0C7A">
        <w:rPr>
          <w:rFonts w:ascii="Arial" w:hAnsi="Arial" w:cs="Arial"/>
          <w:sz w:val="22"/>
          <w:szCs w:val="22"/>
          <w:lang w:eastAsia="ar-SA"/>
        </w:rPr>
        <w:t xml:space="preserve"> le titulaire des prestations qu’il souhaite mettre en place.</w:t>
      </w:r>
    </w:p>
    <w:p w14:paraId="68A7C160" w14:textId="77777777" w:rsidR="00C664E0" w:rsidRPr="00BC0C7A" w:rsidRDefault="00C664E0" w:rsidP="00C664E0">
      <w:pPr>
        <w:suppressAutoHyphens w:val="0"/>
        <w:autoSpaceDE w:val="0"/>
        <w:autoSpaceDN w:val="0"/>
        <w:adjustRightInd w:val="0"/>
        <w:jc w:val="both"/>
        <w:rPr>
          <w:rFonts w:ascii="Arial" w:hAnsi="Arial" w:cs="Arial"/>
          <w:sz w:val="22"/>
          <w:szCs w:val="22"/>
          <w:lang w:eastAsia="ar-SA"/>
        </w:rPr>
      </w:pPr>
    </w:p>
    <w:p w14:paraId="24A7D6CE" w14:textId="3A353D1C" w:rsidR="00F45ECC" w:rsidRPr="00BC0C7A" w:rsidRDefault="00F45ECC" w:rsidP="00C664E0">
      <w:pPr>
        <w:suppressAutoHyphens w:val="0"/>
        <w:autoSpaceDE w:val="0"/>
        <w:autoSpaceDN w:val="0"/>
        <w:adjustRightInd w:val="0"/>
        <w:jc w:val="both"/>
        <w:rPr>
          <w:rFonts w:ascii="Arial" w:hAnsi="Arial" w:cs="Arial"/>
          <w:sz w:val="22"/>
          <w:szCs w:val="22"/>
          <w:lang w:eastAsia="ar-SA"/>
        </w:rPr>
      </w:pPr>
      <w:r w:rsidRPr="00BC0C7A">
        <w:rPr>
          <w:rFonts w:ascii="Arial" w:hAnsi="Arial" w:cs="Arial"/>
          <w:sz w:val="22"/>
          <w:szCs w:val="22"/>
          <w:lang w:eastAsia="ar-SA"/>
        </w:rPr>
        <w:t>Dans le cas contraire, le titulaire n’est pas dans l’obligation de réaliser les prestations demandées et par conséquent de réaliser un devis et ou une proposition commerciale, conformément à l’article 5.3.4 du C</w:t>
      </w:r>
      <w:r w:rsidR="00C4453F" w:rsidRPr="00BC0C7A">
        <w:rPr>
          <w:rFonts w:ascii="Arial" w:hAnsi="Arial" w:cs="Arial"/>
          <w:sz w:val="22"/>
          <w:szCs w:val="22"/>
          <w:lang w:eastAsia="ar-SA"/>
        </w:rPr>
        <w:t>CP</w:t>
      </w:r>
      <w:r w:rsidRPr="00BC0C7A">
        <w:rPr>
          <w:rFonts w:ascii="Arial" w:hAnsi="Arial" w:cs="Arial"/>
          <w:sz w:val="22"/>
          <w:szCs w:val="22"/>
          <w:lang w:eastAsia="ar-SA"/>
        </w:rPr>
        <w:t>.</w:t>
      </w:r>
    </w:p>
    <w:p w14:paraId="07DD4559" w14:textId="77777777" w:rsidR="00E06787" w:rsidRPr="00BC0C7A" w:rsidRDefault="00E06787" w:rsidP="00C664E0">
      <w:pPr>
        <w:suppressAutoHyphens w:val="0"/>
        <w:autoSpaceDE w:val="0"/>
        <w:autoSpaceDN w:val="0"/>
        <w:adjustRightInd w:val="0"/>
        <w:jc w:val="both"/>
        <w:rPr>
          <w:rFonts w:ascii="Arial" w:hAnsi="Arial" w:cs="Arial"/>
          <w:sz w:val="22"/>
          <w:szCs w:val="22"/>
          <w:lang w:eastAsia="ar-SA"/>
        </w:rPr>
      </w:pPr>
    </w:p>
    <w:p w14:paraId="55E86F1B" w14:textId="50F15739" w:rsidR="00F45ECC" w:rsidRPr="00BC0C7A" w:rsidRDefault="00F45ECC" w:rsidP="00C664E0">
      <w:pPr>
        <w:suppressAutoHyphens w:val="0"/>
        <w:autoSpaceDE w:val="0"/>
        <w:autoSpaceDN w:val="0"/>
        <w:adjustRightInd w:val="0"/>
        <w:jc w:val="both"/>
        <w:rPr>
          <w:rFonts w:ascii="Arial" w:hAnsi="Arial" w:cs="Arial"/>
          <w:sz w:val="22"/>
          <w:szCs w:val="22"/>
          <w:lang w:eastAsia="ar-SA"/>
        </w:rPr>
      </w:pPr>
      <w:r w:rsidRPr="00BC0C7A">
        <w:rPr>
          <w:rFonts w:ascii="Arial" w:hAnsi="Arial" w:cs="Arial"/>
          <w:sz w:val="22"/>
          <w:szCs w:val="22"/>
          <w:lang w:eastAsia="ar-SA"/>
        </w:rPr>
        <w:t xml:space="preserve">Dans le cadre ou le service ordonnateur respecte le délai de trois (3) mois pour prévenir le titulaire des prestations qu’il souhaite mettre en </w:t>
      </w:r>
      <w:r w:rsidR="00C664E0" w:rsidRPr="00BC0C7A">
        <w:rPr>
          <w:rFonts w:ascii="Arial" w:hAnsi="Arial" w:cs="Arial"/>
          <w:sz w:val="22"/>
          <w:szCs w:val="22"/>
          <w:lang w:eastAsia="ar-SA"/>
        </w:rPr>
        <w:t>œuvre</w:t>
      </w:r>
      <w:r w:rsidRPr="00BC0C7A">
        <w:rPr>
          <w:rFonts w:ascii="Arial" w:hAnsi="Arial" w:cs="Arial"/>
          <w:sz w:val="22"/>
          <w:szCs w:val="22"/>
          <w:lang w:eastAsia="ar-SA"/>
        </w:rPr>
        <w:t xml:space="preserve">, le titulaire dispose </w:t>
      </w:r>
      <w:proofErr w:type="gramStart"/>
      <w:r w:rsidRPr="00BC0C7A">
        <w:rPr>
          <w:rFonts w:ascii="Arial" w:hAnsi="Arial" w:cs="Arial"/>
          <w:sz w:val="22"/>
          <w:szCs w:val="22"/>
          <w:lang w:eastAsia="ar-SA"/>
        </w:rPr>
        <w:t>d’un délai de 15 jour</w:t>
      </w:r>
      <w:r w:rsidR="00C664E0">
        <w:rPr>
          <w:rFonts w:ascii="Arial" w:hAnsi="Arial" w:cs="Arial"/>
          <w:sz w:val="22"/>
          <w:szCs w:val="22"/>
          <w:lang w:eastAsia="ar-SA"/>
        </w:rPr>
        <w:t>s</w:t>
      </w:r>
      <w:r w:rsidRPr="00BC0C7A">
        <w:rPr>
          <w:rFonts w:ascii="Garamond" w:eastAsiaTheme="minorHAnsi" w:hAnsi="Garamond" w:cs="Garamond"/>
          <w:sz w:val="24"/>
          <w:szCs w:val="24"/>
          <w:lang w:eastAsia="en-US"/>
        </w:rPr>
        <w:t xml:space="preserve"> </w:t>
      </w:r>
      <w:r w:rsidRPr="00BC0C7A">
        <w:rPr>
          <w:rFonts w:ascii="Arial" w:hAnsi="Arial" w:cs="Arial"/>
          <w:sz w:val="22"/>
          <w:szCs w:val="22"/>
          <w:lang w:eastAsia="ar-SA"/>
        </w:rPr>
        <w:t>ouvré</w:t>
      </w:r>
      <w:r w:rsidR="00C664E0">
        <w:rPr>
          <w:rFonts w:ascii="Arial" w:hAnsi="Arial" w:cs="Arial"/>
          <w:sz w:val="22"/>
          <w:szCs w:val="22"/>
          <w:lang w:eastAsia="ar-SA"/>
        </w:rPr>
        <w:t>s</w:t>
      </w:r>
      <w:proofErr w:type="gramEnd"/>
      <w:r w:rsidRPr="00BC0C7A">
        <w:rPr>
          <w:rFonts w:ascii="Arial" w:hAnsi="Arial" w:cs="Arial"/>
          <w:sz w:val="22"/>
          <w:szCs w:val="22"/>
          <w:lang w:eastAsia="ar-SA"/>
        </w:rPr>
        <w:t>, pour revenir vers le service ordonnateur avec une proposition commerciale et ou devis conforme aux pièces du marché et de son offre, conformément à l’article 5.3.3 du C</w:t>
      </w:r>
      <w:r w:rsidR="00C4453F" w:rsidRPr="00BC0C7A">
        <w:rPr>
          <w:rFonts w:ascii="Arial" w:hAnsi="Arial" w:cs="Arial"/>
          <w:sz w:val="22"/>
          <w:szCs w:val="22"/>
          <w:lang w:eastAsia="ar-SA"/>
        </w:rPr>
        <w:t>CP</w:t>
      </w:r>
      <w:r w:rsidRPr="00BC0C7A">
        <w:rPr>
          <w:rFonts w:ascii="Arial" w:hAnsi="Arial" w:cs="Arial"/>
          <w:sz w:val="22"/>
          <w:szCs w:val="22"/>
          <w:lang w:eastAsia="ar-SA"/>
        </w:rPr>
        <w:t>.</w:t>
      </w:r>
      <w:r w:rsidR="00C664E0">
        <w:rPr>
          <w:rFonts w:ascii="Arial" w:hAnsi="Arial" w:cs="Arial"/>
          <w:sz w:val="22"/>
          <w:szCs w:val="22"/>
          <w:lang w:eastAsia="ar-SA"/>
        </w:rPr>
        <w:br/>
      </w:r>
    </w:p>
    <w:p w14:paraId="50FB5515" w14:textId="407EC027" w:rsidR="00F45ECC" w:rsidRPr="00BC0C7A" w:rsidRDefault="00F45ECC" w:rsidP="00C664E0">
      <w:pPr>
        <w:suppressAutoHyphens w:val="0"/>
        <w:autoSpaceDE w:val="0"/>
        <w:autoSpaceDN w:val="0"/>
        <w:adjustRightInd w:val="0"/>
        <w:jc w:val="both"/>
        <w:rPr>
          <w:rFonts w:ascii="Arial" w:hAnsi="Arial" w:cs="Arial"/>
          <w:sz w:val="22"/>
          <w:szCs w:val="22"/>
          <w:lang w:eastAsia="ar-SA"/>
        </w:rPr>
      </w:pPr>
      <w:r w:rsidRPr="00BC0C7A">
        <w:rPr>
          <w:rFonts w:ascii="Arial" w:hAnsi="Arial" w:cs="Arial"/>
          <w:sz w:val="22"/>
          <w:szCs w:val="22"/>
          <w:lang w:eastAsia="ar-SA"/>
        </w:rPr>
        <w:t>Par ailleurs, si le titulaire ne respecte pas ce délai, celui-ci encourt une pénalité conformément à</w:t>
      </w:r>
      <w:r w:rsidRPr="00BC0C7A">
        <w:rPr>
          <w:rFonts w:ascii="Garamond" w:eastAsiaTheme="minorHAnsi" w:hAnsi="Garamond" w:cs="Garamond"/>
          <w:sz w:val="24"/>
          <w:szCs w:val="24"/>
          <w:lang w:eastAsia="en-US"/>
        </w:rPr>
        <w:t xml:space="preserve"> </w:t>
      </w:r>
      <w:r w:rsidRPr="00BC0C7A">
        <w:rPr>
          <w:rFonts w:ascii="Arial" w:hAnsi="Arial" w:cs="Arial"/>
          <w:sz w:val="22"/>
          <w:szCs w:val="22"/>
          <w:lang w:eastAsia="ar-SA"/>
        </w:rPr>
        <w:t xml:space="preserve">l’article </w:t>
      </w:r>
      <w:r w:rsidR="00C4453F" w:rsidRPr="00BC0C7A">
        <w:rPr>
          <w:rFonts w:ascii="Arial" w:hAnsi="Arial" w:cs="Arial"/>
          <w:sz w:val="22"/>
          <w:szCs w:val="22"/>
          <w:lang w:eastAsia="ar-SA"/>
        </w:rPr>
        <w:t>12</w:t>
      </w:r>
      <w:r w:rsidRPr="00BC0C7A">
        <w:rPr>
          <w:rFonts w:ascii="Arial" w:hAnsi="Arial" w:cs="Arial"/>
          <w:sz w:val="22"/>
          <w:szCs w:val="22"/>
          <w:lang w:eastAsia="ar-SA"/>
        </w:rPr>
        <w:t>.1 du C</w:t>
      </w:r>
      <w:r w:rsidR="00C4453F" w:rsidRPr="00BC0C7A">
        <w:rPr>
          <w:rFonts w:ascii="Arial" w:hAnsi="Arial" w:cs="Arial"/>
          <w:sz w:val="22"/>
          <w:szCs w:val="22"/>
          <w:lang w:eastAsia="ar-SA"/>
        </w:rPr>
        <w:t>CP</w:t>
      </w:r>
      <w:r w:rsidRPr="00BC0C7A">
        <w:rPr>
          <w:rFonts w:ascii="Arial" w:hAnsi="Arial" w:cs="Arial"/>
          <w:sz w:val="22"/>
          <w:szCs w:val="22"/>
          <w:lang w:eastAsia="ar-SA"/>
        </w:rPr>
        <w:t>.</w:t>
      </w:r>
    </w:p>
    <w:p w14:paraId="0789849B" w14:textId="77777777" w:rsidR="00E06787" w:rsidRPr="00BC0C7A" w:rsidRDefault="00E06787" w:rsidP="00C664E0">
      <w:pPr>
        <w:suppressAutoHyphens w:val="0"/>
        <w:autoSpaceDE w:val="0"/>
        <w:autoSpaceDN w:val="0"/>
        <w:adjustRightInd w:val="0"/>
        <w:jc w:val="both"/>
        <w:rPr>
          <w:rFonts w:ascii="Garamond" w:eastAsiaTheme="minorHAnsi" w:hAnsi="Garamond" w:cs="Garamond"/>
          <w:sz w:val="24"/>
          <w:szCs w:val="24"/>
          <w:lang w:eastAsia="en-US"/>
        </w:rPr>
      </w:pPr>
    </w:p>
    <w:p w14:paraId="54FBE8EF" w14:textId="1F926872" w:rsidR="00F45ECC" w:rsidRPr="00BC0C7A" w:rsidRDefault="00E06787" w:rsidP="00B730DC">
      <w:pPr>
        <w:pStyle w:val="Titre4"/>
      </w:pPr>
      <w:r w:rsidRPr="00BC0C7A">
        <w:t xml:space="preserve">4.2.2.2- </w:t>
      </w:r>
      <w:r w:rsidR="00F45ECC" w:rsidRPr="00BC0C7A">
        <w:t>Date et planning de l’événement</w:t>
      </w:r>
    </w:p>
    <w:p w14:paraId="4EBD9D41" w14:textId="77777777" w:rsidR="00E06787" w:rsidRPr="00BC0C7A" w:rsidRDefault="00E06787" w:rsidP="00C664E0">
      <w:pPr>
        <w:suppressAutoHyphens w:val="0"/>
        <w:autoSpaceDE w:val="0"/>
        <w:autoSpaceDN w:val="0"/>
        <w:adjustRightInd w:val="0"/>
        <w:jc w:val="both"/>
        <w:rPr>
          <w:rFonts w:ascii="Garamond-Bold" w:eastAsiaTheme="minorHAnsi" w:hAnsi="Garamond-Bold" w:cs="Garamond-Bold"/>
          <w:b/>
          <w:bCs/>
          <w:sz w:val="24"/>
          <w:szCs w:val="24"/>
          <w:lang w:eastAsia="en-US"/>
        </w:rPr>
      </w:pPr>
    </w:p>
    <w:p w14:paraId="5F23FEA6" w14:textId="45574E6C" w:rsidR="00F45ECC" w:rsidRPr="00BC0C7A" w:rsidRDefault="00F45ECC" w:rsidP="00C664E0">
      <w:pPr>
        <w:suppressAutoHyphens w:val="0"/>
        <w:autoSpaceDE w:val="0"/>
        <w:autoSpaceDN w:val="0"/>
        <w:adjustRightInd w:val="0"/>
        <w:jc w:val="both"/>
        <w:rPr>
          <w:rFonts w:ascii="Arial" w:hAnsi="Arial" w:cs="Arial"/>
          <w:sz w:val="22"/>
          <w:szCs w:val="22"/>
          <w:lang w:eastAsia="ar-SA"/>
        </w:rPr>
      </w:pPr>
      <w:r w:rsidRPr="00BC0C7A">
        <w:rPr>
          <w:rFonts w:ascii="Arial" w:hAnsi="Arial" w:cs="Arial"/>
          <w:sz w:val="22"/>
          <w:szCs w:val="22"/>
          <w:lang w:eastAsia="ar-SA"/>
        </w:rPr>
        <w:t>Le délai, la date et le planning d’exécution de l’événement sont définis lors de la remise de la proposition commerciale et ou devis du titulaire. Par ailleurs, ils sont indiqués dans le bon de</w:t>
      </w:r>
      <w:r w:rsidR="00C664E0">
        <w:rPr>
          <w:rFonts w:ascii="Arial" w:hAnsi="Arial" w:cs="Arial"/>
          <w:sz w:val="22"/>
          <w:szCs w:val="22"/>
          <w:lang w:eastAsia="ar-SA"/>
        </w:rPr>
        <w:t xml:space="preserve"> </w:t>
      </w:r>
      <w:r w:rsidRPr="00BC0C7A">
        <w:rPr>
          <w:rFonts w:ascii="Arial" w:hAnsi="Arial" w:cs="Arial"/>
          <w:sz w:val="22"/>
          <w:szCs w:val="22"/>
          <w:lang w:eastAsia="ar-SA"/>
        </w:rPr>
        <w:t>commande conformément à l’article 5.3.1 du présent CCP. Les propositions commerciales et ou devis faisant office de marché(s) subséquent(s) sont annexés aux bons de commande.</w:t>
      </w:r>
    </w:p>
    <w:p w14:paraId="5369F6F7" w14:textId="77777777" w:rsidR="00E06787" w:rsidRPr="00BC0C7A" w:rsidRDefault="00E06787" w:rsidP="00C664E0">
      <w:pPr>
        <w:suppressAutoHyphens w:val="0"/>
        <w:autoSpaceDE w:val="0"/>
        <w:autoSpaceDN w:val="0"/>
        <w:adjustRightInd w:val="0"/>
        <w:jc w:val="both"/>
        <w:rPr>
          <w:rFonts w:ascii="Arial" w:hAnsi="Arial" w:cs="Arial"/>
          <w:sz w:val="22"/>
          <w:szCs w:val="22"/>
          <w:lang w:eastAsia="ar-SA"/>
        </w:rPr>
      </w:pPr>
    </w:p>
    <w:p w14:paraId="06A83223" w14:textId="50C49187" w:rsidR="00F45ECC" w:rsidRPr="00BC0C7A" w:rsidRDefault="00F45ECC" w:rsidP="00C664E0">
      <w:pPr>
        <w:widowControl w:val="0"/>
        <w:spacing w:before="60"/>
        <w:jc w:val="both"/>
        <w:rPr>
          <w:rFonts w:ascii="Arial" w:hAnsi="Arial" w:cs="Arial"/>
          <w:sz w:val="22"/>
          <w:szCs w:val="22"/>
          <w:lang w:eastAsia="ar-SA"/>
        </w:rPr>
      </w:pPr>
      <w:r w:rsidRPr="00BC0C7A">
        <w:rPr>
          <w:rFonts w:ascii="Arial" w:hAnsi="Arial" w:cs="Arial"/>
          <w:sz w:val="22"/>
          <w:szCs w:val="22"/>
          <w:lang w:eastAsia="ar-SA"/>
        </w:rPr>
        <w:t>Le titulaire respecte les dates et les plannings indiqués dans les propositions commerciales et ou devis annexés dans les bons de commande. Le calendrier peut, en cours d’exécution, être modifié en fonction des aléas</w:t>
      </w:r>
      <w:r w:rsidR="00C664E0">
        <w:rPr>
          <w:rFonts w:ascii="Arial" w:hAnsi="Arial" w:cs="Arial"/>
          <w:sz w:val="22"/>
          <w:szCs w:val="22"/>
          <w:lang w:eastAsia="ar-SA"/>
        </w:rPr>
        <w:t xml:space="preserve"> de force majeure,</w:t>
      </w:r>
      <w:r w:rsidRPr="00BC0C7A">
        <w:rPr>
          <w:rFonts w:ascii="Arial" w:hAnsi="Arial" w:cs="Arial"/>
          <w:sz w:val="22"/>
          <w:szCs w:val="22"/>
          <w:lang w:eastAsia="ar-SA"/>
        </w:rPr>
        <w:t xml:space="preserve"> après accord des deux parties (services ordonnateurs et titulaire) par écrit (courrier ou courriel). Dans ce cadre, le titulaire établit une nouvelle proposition commerciale et ou devis.</w:t>
      </w:r>
    </w:p>
    <w:p w14:paraId="5F260DD1" w14:textId="5F99BE58" w:rsidR="008E3901" w:rsidRPr="00BC0C7A" w:rsidRDefault="008E3901" w:rsidP="003A1C8E">
      <w:pPr>
        <w:pStyle w:val="Titre1"/>
        <w:keepNext w:val="0"/>
        <w:widowControl/>
        <w:numPr>
          <w:ilvl w:val="0"/>
          <w:numId w:val="0"/>
        </w:numPr>
        <w:spacing w:before="480" w:after="360"/>
        <w:rPr>
          <w:rFonts w:ascii="Arial" w:hAnsi="Arial" w:cs="Arial"/>
          <w:sz w:val="24"/>
          <w:szCs w:val="22"/>
          <w:u w:val="single"/>
        </w:rPr>
      </w:pPr>
      <w:r w:rsidRPr="00BC0C7A">
        <w:rPr>
          <w:rFonts w:ascii="Arial" w:hAnsi="Arial" w:cs="Arial"/>
          <w:sz w:val="24"/>
          <w:szCs w:val="22"/>
          <w:u w:val="single"/>
        </w:rPr>
        <w:t xml:space="preserve">Article </w:t>
      </w:r>
      <w:r w:rsidR="002B1C75" w:rsidRPr="00BC0C7A">
        <w:rPr>
          <w:rFonts w:ascii="Arial" w:hAnsi="Arial" w:cs="Arial"/>
          <w:sz w:val="24"/>
          <w:szCs w:val="22"/>
          <w:u w:val="single"/>
        </w:rPr>
        <w:t>5</w:t>
      </w:r>
      <w:r w:rsidRPr="00BC0C7A">
        <w:rPr>
          <w:rFonts w:ascii="Arial" w:hAnsi="Arial" w:cs="Arial"/>
          <w:sz w:val="24"/>
          <w:szCs w:val="22"/>
          <w:u w:val="single"/>
        </w:rPr>
        <w:t xml:space="preserve"> – </w:t>
      </w:r>
      <w:r w:rsidR="00007103" w:rsidRPr="00BC0C7A">
        <w:rPr>
          <w:rFonts w:ascii="Arial" w:hAnsi="Arial" w:cs="Arial"/>
          <w:sz w:val="24"/>
          <w:szCs w:val="22"/>
          <w:u w:val="single"/>
        </w:rPr>
        <w:t>Modalités d’</w:t>
      </w:r>
      <w:r w:rsidR="00233B87" w:rsidRPr="00BC0C7A">
        <w:rPr>
          <w:rFonts w:ascii="Arial" w:hAnsi="Arial" w:cs="Arial"/>
          <w:sz w:val="24"/>
          <w:szCs w:val="22"/>
          <w:u w:val="single"/>
        </w:rPr>
        <w:t>exécution</w:t>
      </w:r>
      <w:r w:rsidRPr="00BC0C7A">
        <w:rPr>
          <w:rFonts w:ascii="Arial" w:hAnsi="Arial" w:cs="Arial"/>
          <w:sz w:val="24"/>
          <w:szCs w:val="22"/>
          <w:u w:val="single"/>
        </w:rPr>
        <w:t xml:space="preserve"> des prestations</w:t>
      </w:r>
    </w:p>
    <w:p w14:paraId="12097A94" w14:textId="18B01FB7" w:rsidR="00D73243" w:rsidRPr="00BC0C7A" w:rsidRDefault="00D73243" w:rsidP="003A1C8E">
      <w:pPr>
        <w:pStyle w:val="Titre2"/>
        <w:rPr>
          <w:b w:val="0"/>
          <w:szCs w:val="24"/>
        </w:rPr>
      </w:pPr>
      <w:r w:rsidRPr="00BC0C7A">
        <w:rPr>
          <w:szCs w:val="24"/>
        </w:rPr>
        <w:t xml:space="preserve">5.1 - Mise en </w:t>
      </w:r>
      <w:r w:rsidR="00C664E0" w:rsidRPr="00BC0C7A">
        <w:rPr>
          <w:szCs w:val="24"/>
        </w:rPr>
        <w:t>œuvre</w:t>
      </w:r>
      <w:r w:rsidRPr="00BC0C7A">
        <w:rPr>
          <w:szCs w:val="24"/>
        </w:rPr>
        <w:t xml:space="preserve"> du marché</w:t>
      </w:r>
    </w:p>
    <w:p w14:paraId="185CBBE9" w14:textId="38A18E3F" w:rsidR="00D73243" w:rsidRPr="00BC0C7A" w:rsidRDefault="00D73243" w:rsidP="00D73243">
      <w:pPr>
        <w:tabs>
          <w:tab w:val="left" w:pos="0"/>
        </w:tabs>
        <w:spacing w:before="60"/>
        <w:jc w:val="both"/>
        <w:rPr>
          <w:rFonts w:ascii="Arial" w:hAnsi="Arial" w:cs="Arial"/>
          <w:b/>
          <w:sz w:val="16"/>
          <w:szCs w:val="16"/>
        </w:rPr>
      </w:pPr>
    </w:p>
    <w:p w14:paraId="7C2B79D7" w14:textId="77777777" w:rsidR="00D73243" w:rsidRPr="00BC0C7A" w:rsidRDefault="00D73243" w:rsidP="00D73243">
      <w:pPr>
        <w:tabs>
          <w:tab w:val="left" w:pos="0"/>
        </w:tabs>
        <w:spacing w:before="60"/>
        <w:jc w:val="both"/>
        <w:rPr>
          <w:rFonts w:ascii="Arial" w:hAnsi="Arial" w:cs="Arial"/>
          <w:sz w:val="22"/>
          <w:szCs w:val="22"/>
          <w:lang w:eastAsia="fr-FR"/>
        </w:rPr>
      </w:pPr>
      <w:r w:rsidRPr="00BC0C7A">
        <w:rPr>
          <w:rFonts w:ascii="Arial" w:hAnsi="Arial" w:cs="Arial"/>
          <w:sz w:val="22"/>
          <w:szCs w:val="22"/>
          <w:lang w:eastAsia="fr-FR"/>
        </w:rPr>
        <w:t>Les prestations prévues au marché sont commandées de manière unitaire par un bon de commande reposant sur l’offre commerciale du titulaire qui reprend l’annexe n° 1 « Bordereau des prix unitaires ».</w:t>
      </w:r>
    </w:p>
    <w:p w14:paraId="28DACDFF" w14:textId="5D2F4334" w:rsidR="00D73243" w:rsidRPr="00BC0C7A" w:rsidRDefault="00D73243" w:rsidP="00D73243">
      <w:pPr>
        <w:tabs>
          <w:tab w:val="left" w:pos="0"/>
        </w:tabs>
        <w:spacing w:before="60"/>
        <w:jc w:val="both"/>
        <w:rPr>
          <w:rFonts w:ascii="Arial" w:hAnsi="Arial" w:cs="Arial"/>
          <w:sz w:val="22"/>
          <w:szCs w:val="22"/>
          <w:lang w:eastAsia="fr-FR"/>
        </w:rPr>
      </w:pPr>
      <w:r w:rsidRPr="00BC0C7A">
        <w:rPr>
          <w:rFonts w:ascii="Arial" w:hAnsi="Arial" w:cs="Arial"/>
          <w:sz w:val="22"/>
          <w:szCs w:val="22"/>
          <w:lang w:eastAsia="fr-FR"/>
        </w:rPr>
        <w:t>Lorsque des prestations ne sont pas prévues au Bordereau des prix unitaires, celles-ci peuvent être commandées en complément de l’offre commerciale initiale faisant office de marché subséquent.</w:t>
      </w:r>
    </w:p>
    <w:p w14:paraId="793202B2" w14:textId="0E9E660C" w:rsidR="00D73243" w:rsidRPr="00BC0C7A" w:rsidRDefault="00D73243" w:rsidP="00D73243">
      <w:pPr>
        <w:tabs>
          <w:tab w:val="left" w:pos="0"/>
        </w:tabs>
        <w:spacing w:before="60"/>
        <w:jc w:val="both"/>
        <w:rPr>
          <w:rFonts w:ascii="Arial" w:hAnsi="Arial" w:cs="Arial"/>
          <w:sz w:val="22"/>
          <w:szCs w:val="22"/>
          <w:highlight w:val="cyan"/>
          <w:lang w:eastAsia="fr-FR"/>
        </w:rPr>
      </w:pPr>
    </w:p>
    <w:p w14:paraId="1CE61AA0" w14:textId="73D6F632" w:rsidR="00D73243" w:rsidRPr="00BC0C7A" w:rsidRDefault="00D73243" w:rsidP="003A1C8E">
      <w:pPr>
        <w:pStyle w:val="Titre2"/>
        <w:rPr>
          <w:szCs w:val="24"/>
        </w:rPr>
      </w:pPr>
      <w:r w:rsidRPr="00BC0C7A">
        <w:rPr>
          <w:szCs w:val="24"/>
        </w:rPr>
        <w:t>5.2 - Représentation du titulaire</w:t>
      </w:r>
    </w:p>
    <w:p w14:paraId="4E7FA5D3" w14:textId="1B5138B9" w:rsidR="00D73243" w:rsidRPr="00BC0C7A" w:rsidRDefault="00D73243" w:rsidP="008E3901">
      <w:pPr>
        <w:tabs>
          <w:tab w:val="left" w:pos="0"/>
        </w:tabs>
        <w:spacing w:before="60"/>
        <w:jc w:val="both"/>
        <w:rPr>
          <w:rFonts w:ascii="Arial" w:hAnsi="Arial" w:cs="Arial"/>
          <w:b/>
          <w:sz w:val="22"/>
          <w:szCs w:val="22"/>
          <w:u w:val="single"/>
          <w:shd w:val="clear" w:color="auto" w:fill="00FFFF"/>
        </w:rPr>
      </w:pPr>
    </w:p>
    <w:p w14:paraId="15F9E3DB" w14:textId="59223FCA" w:rsidR="00D73243" w:rsidRPr="00BC0C7A" w:rsidRDefault="00D73243" w:rsidP="008E3901">
      <w:pPr>
        <w:tabs>
          <w:tab w:val="left" w:pos="0"/>
        </w:tabs>
        <w:spacing w:before="60"/>
        <w:jc w:val="both"/>
        <w:rPr>
          <w:rFonts w:ascii="Arial" w:hAnsi="Arial" w:cs="Arial"/>
          <w:sz w:val="22"/>
          <w:szCs w:val="22"/>
          <w:lang w:eastAsia="fr-FR"/>
        </w:rPr>
      </w:pPr>
      <w:r w:rsidRPr="00BC0C7A">
        <w:rPr>
          <w:rFonts w:ascii="Arial" w:hAnsi="Arial" w:cs="Arial"/>
          <w:sz w:val="22"/>
          <w:szCs w:val="22"/>
          <w:lang w:eastAsia="fr-FR"/>
        </w:rPr>
        <w:t>Le titulaire désigne un interlocuteur, habilité à le représenter auprès du pouvoir adjudicateur, pour les besoins de l’exécution du contrat. Cet interlocuteur est désigné dans l’offre du titulaire. Le titulaire s’engage à informer sans délai le pouvoir adjudicateur de toute modification d’interlocuteur.</w:t>
      </w:r>
    </w:p>
    <w:p w14:paraId="11F61F5F" w14:textId="77777777" w:rsidR="00D73243" w:rsidRPr="00BC0C7A" w:rsidRDefault="00D73243" w:rsidP="008E3901">
      <w:pPr>
        <w:tabs>
          <w:tab w:val="left" w:pos="0"/>
        </w:tabs>
        <w:spacing w:before="60"/>
        <w:jc w:val="both"/>
        <w:rPr>
          <w:rFonts w:ascii="Arial" w:hAnsi="Arial" w:cs="Arial"/>
          <w:b/>
          <w:sz w:val="22"/>
          <w:szCs w:val="22"/>
          <w:u w:val="single"/>
          <w:shd w:val="clear" w:color="auto" w:fill="00FFFF"/>
        </w:rPr>
      </w:pPr>
    </w:p>
    <w:p w14:paraId="09E2AFEE" w14:textId="18AFDDB8" w:rsidR="008E3901" w:rsidRPr="00BC0C7A" w:rsidRDefault="002B1C75" w:rsidP="003A1C8E">
      <w:pPr>
        <w:pStyle w:val="Titre2"/>
        <w:rPr>
          <w:szCs w:val="24"/>
        </w:rPr>
      </w:pPr>
      <w:r w:rsidRPr="00BC0C7A">
        <w:rPr>
          <w:szCs w:val="24"/>
        </w:rPr>
        <w:t>5</w:t>
      </w:r>
      <w:r w:rsidR="008E3901" w:rsidRPr="00BC0C7A">
        <w:rPr>
          <w:szCs w:val="24"/>
        </w:rPr>
        <w:t>.</w:t>
      </w:r>
      <w:r w:rsidR="00D73243" w:rsidRPr="00BC0C7A">
        <w:rPr>
          <w:szCs w:val="24"/>
        </w:rPr>
        <w:t>3</w:t>
      </w:r>
      <w:r w:rsidR="008E3901" w:rsidRPr="00BC0C7A">
        <w:rPr>
          <w:szCs w:val="24"/>
        </w:rPr>
        <w:t xml:space="preserve"> </w:t>
      </w:r>
      <w:r w:rsidR="00233B87" w:rsidRPr="00BC0C7A">
        <w:rPr>
          <w:szCs w:val="24"/>
        </w:rPr>
        <w:t xml:space="preserve">- </w:t>
      </w:r>
      <w:r w:rsidR="008E3901" w:rsidRPr="00BC0C7A">
        <w:rPr>
          <w:szCs w:val="24"/>
        </w:rPr>
        <w:t>Délai</w:t>
      </w:r>
      <w:r w:rsidR="00007103" w:rsidRPr="00BC0C7A">
        <w:rPr>
          <w:szCs w:val="24"/>
        </w:rPr>
        <w:t>s d’exécution</w:t>
      </w:r>
    </w:p>
    <w:p w14:paraId="2DD99192" w14:textId="0EB24A96" w:rsidR="00D73243" w:rsidRPr="00BC0C7A" w:rsidRDefault="00D73243" w:rsidP="008E3901">
      <w:pPr>
        <w:tabs>
          <w:tab w:val="left" w:pos="0"/>
        </w:tabs>
        <w:spacing w:before="60"/>
        <w:jc w:val="both"/>
        <w:rPr>
          <w:rFonts w:ascii="Arial" w:hAnsi="Arial" w:cs="Arial"/>
          <w:b/>
          <w:sz w:val="16"/>
          <w:szCs w:val="16"/>
        </w:rPr>
      </w:pPr>
    </w:p>
    <w:p w14:paraId="4CBDB31D" w14:textId="4AFD2161" w:rsidR="00D73243" w:rsidRPr="00BC0C7A" w:rsidRDefault="00D73243" w:rsidP="00B730DC">
      <w:pPr>
        <w:pStyle w:val="Titre3"/>
      </w:pPr>
      <w:r w:rsidRPr="00BC0C7A">
        <w:t>5.3.1 - Délai de réalisation des prestations</w:t>
      </w:r>
    </w:p>
    <w:p w14:paraId="5883E10D" w14:textId="77777777" w:rsidR="008E3901" w:rsidRPr="00BC0C7A" w:rsidRDefault="008E3901" w:rsidP="008E3901">
      <w:pPr>
        <w:tabs>
          <w:tab w:val="left" w:pos="0"/>
        </w:tabs>
        <w:spacing w:before="60"/>
        <w:jc w:val="both"/>
        <w:rPr>
          <w:rFonts w:ascii="Arial" w:hAnsi="Arial" w:cs="Arial"/>
          <w:b/>
          <w:sz w:val="16"/>
          <w:szCs w:val="16"/>
        </w:rPr>
      </w:pPr>
    </w:p>
    <w:p w14:paraId="0FAEBC7A" w14:textId="25F86877" w:rsidR="00D73243" w:rsidRPr="00BC0C7A" w:rsidRDefault="00D73243" w:rsidP="00007103">
      <w:pPr>
        <w:jc w:val="both"/>
        <w:rPr>
          <w:rFonts w:ascii="Arial" w:hAnsi="Arial" w:cs="Arial"/>
          <w:sz w:val="22"/>
          <w:szCs w:val="22"/>
          <w:lang w:eastAsia="fr-FR"/>
        </w:rPr>
      </w:pPr>
      <w:r w:rsidRPr="00BC0C7A">
        <w:rPr>
          <w:rFonts w:ascii="Arial" w:hAnsi="Arial" w:cs="Arial"/>
          <w:sz w:val="22"/>
          <w:szCs w:val="22"/>
          <w:lang w:eastAsia="fr-FR"/>
        </w:rPr>
        <w:t xml:space="preserve">Le délai, la date et la durée sont précisés dans le bon de commande ainsi que dans le devis et ou proposition commerciale du titulaire conformément à l’article </w:t>
      </w:r>
      <w:r w:rsidR="00E06787" w:rsidRPr="00BC0C7A">
        <w:rPr>
          <w:rFonts w:ascii="Arial" w:hAnsi="Arial" w:cs="Arial"/>
          <w:bCs/>
          <w:sz w:val="24"/>
          <w:szCs w:val="24"/>
        </w:rPr>
        <w:t>4.2.2.2</w:t>
      </w:r>
      <w:r w:rsidRPr="00BC0C7A">
        <w:rPr>
          <w:rFonts w:ascii="Arial" w:hAnsi="Arial" w:cs="Arial"/>
          <w:sz w:val="22"/>
          <w:szCs w:val="22"/>
          <w:lang w:eastAsia="fr-FR"/>
        </w:rPr>
        <w:t xml:space="preserve"> du présent CCP.</w:t>
      </w:r>
      <w:r w:rsidR="002078E3">
        <w:rPr>
          <w:rFonts w:ascii="Arial" w:hAnsi="Arial" w:cs="Arial"/>
          <w:sz w:val="22"/>
          <w:szCs w:val="22"/>
          <w:lang w:eastAsia="fr-FR"/>
        </w:rPr>
        <w:br/>
      </w:r>
    </w:p>
    <w:p w14:paraId="24427AC4" w14:textId="343EE0A0" w:rsidR="00007103" w:rsidRPr="00BC0C7A" w:rsidRDefault="00007103" w:rsidP="00007103">
      <w:pPr>
        <w:jc w:val="both"/>
        <w:rPr>
          <w:rFonts w:ascii="Arial" w:hAnsi="Arial" w:cs="Arial"/>
          <w:sz w:val="22"/>
          <w:szCs w:val="22"/>
          <w:lang w:eastAsia="fr-FR"/>
        </w:rPr>
      </w:pPr>
      <w:r w:rsidRPr="00BC0C7A">
        <w:rPr>
          <w:rFonts w:ascii="Arial" w:hAnsi="Arial" w:cs="Arial"/>
          <w:sz w:val="22"/>
          <w:szCs w:val="22"/>
          <w:lang w:eastAsia="fr-FR"/>
        </w:rPr>
        <w:t xml:space="preserve">Passé ce délai, l’Université pourra appliquer les pénalités prévues à l’article </w:t>
      </w:r>
      <w:r w:rsidR="001D5525" w:rsidRPr="00BC0C7A">
        <w:rPr>
          <w:rFonts w:ascii="Arial" w:hAnsi="Arial" w:cs="Arial"/>
          <w:sz w:val="22"/>
          <w:szCs w:val="22"/>
          <w:lang w:eastAsia="fr-FR"/>
        </w:rPr>
        <w:t>1</w:t>
      </w:r>
      <w:r w:rsidR="009F6A83" w:rsidRPr="00BC0C7A">
        <w:rPr>
          <w:rFonts w:ascii="Arial" w:hAnsi="Arial" w:cs="Arial"/>
          <w:sz w:val="22"/>
          <w:szCs w:val="22"/>
          <w:lang w:eastAsia="fr-FR"/>
        </w:rPr>
        <w:t>2</w:t>
      </w:r>
      <w:r w:rsidR="001D5525" w:rsidRPr="00BC0C7A">
        <w:rPr>
          <w:rFonts w:ascii="Arial" w:hAnsi="Arial" w:cs="Arial"/>
          <w:sz w:val="22"/>
          <w:szCs w:val="22"/>
          <w:lang w:eastAsia="fr-FR"/>
        </w:rPr>
        <w:t>.</w:t>
      </w:r>
      <w:r w:rsidR="000442BB" w:rsidRPr="00BC0C7A">
        <w:rPr>
          <w:rFonts w:ascii="Arial" w:hAnsi="Arial" w:cs="Arial"/>
          <w:sz w:val="22"/>
          <w:szCs w:val="22"/>
          <w:lang w:eastAsia="fr-FR"/>
        </w:rPr>
        <w:t>2</w:t>
      </w:r>
      <w:r w:rsidRPr="00BC0C7A">
        <w:rPr>
          <w:rFonts w:ascii="Arial" w:hAnsi="Arial" w:cs="Arial"/>
          <w:sz w:val="22"/>
          <w:szCs w:val="22"/>
          <w:lang w:eastAsia="fr-FR"/>
        </w:rPr>
        <w:t xml:space="preserve"> du présent document. </w:t>
      </w:r>
    </w:p>
    <w:p w14:paraId="19C6D1FF" w14:textId="7B72F322" w:rsidR="00D73243" w:rsidRPr="00BC0C7A" w:rsidRDefault="00D73243" w:rsidP="00007103">
      <w:pPr>
        <w:jc w:val="both"/>
        <w:rPr>
          <w:rFonts w:ascii="Arial" w:hAnsi="Arial" w:cs="Arial"/>
          <w:sz w:val="22"/>
          <w:szCs w:val="22"/>
          <w:lang w:eastAsia="fr-FR"/>
        </w:rPr>
      </w:pPr>
    </w:p>
    <w:p w14:paraId="76BD3C60" w14:textId="23E60F2D" w:rsidR="00D73243" w:rsidRPr="00BC0C7A" w:rsidRDefault="00D73243" w:rsidP="00B730DC">
      <w:pPr>
        <w:pStyle w:val="Titre3"/>
      </w:pPr>
      <w:r w:rsidRPr="00BC0C7A">
        <w:t xml:space="preserve">5.3.2 - </w:t>
      </w:r>
      <w:r w:rsidR="001D5525" w:rsidRPr="00BC0C7A">
        <w:t>Délai de transmission des livrables</w:t>
      </w:r>
    </w:p>
    <w:p w14:paraId="03E654D8" w14:textId="1A30B6DF" w:rsidR="00D73243" w:rsidRPr="00BC0C7A" w:rsidRDefault="00D73243" w:rsidP="00007103">
      <w:pPr>
        <w:jc w:val="both"/>
        <w:rPr>
          <w:rFonts w:ascii="Arial" w:hAnsi="Arial" w:cs="Arial"/>
          <w:sz w:val="22"/>
          <w:szCs w:val="22"/>
          <w:lang w:eastAsia="fr-FR"/>
        </w:rPr>
      </w:pPr>
    </w:p>
    <w:p w14:paraId="59E45523" w14:textId="7F0CE320" w:rsidR="00D73243" w:rsidRPr="00BC0C7A" w:rsidRDefault="00D73243" w:rsidP="00007103">
      <w:pPr>
        <w:jc w:val="both"/>
        <w:rPr>
          <w:rFonts w:ascii="Arial" w:hAnsi="Arial" w:cs="Arial"/>
          <w:sz w:val="22"/>
          <w:szCs w:val="22"/>
          <w:lang w:eastAsia="fr-FR"/>
        </w:rPr>
      </w:pPr>
      <w:r w:rsidRPr="00BC0C7A">
        <w:rPr>
          <w:rFonts w:ascii="Arial" w:hAnsi="Arial" w:cs="Arial"/>
          <w:sz w:val="22"/>
          <w:szCs w:val="22"/>
          <w:lang w:eastAsia="fr-FR"/>
        </w:rPr>
        <w:t>L’ensemble des livrables demandés dans le cadre du contrat, soit les éléments demandés à l’article 5.</w:t>
      </w:r>
      <w:r w:rsidR="000442BB" w:rsidRPr="00BC0C7A">
        <w:rPr>
          <w:rFonts w:ascii="Arial" w:hAnsi="Arial" w:cs="Arial"/>
          <w:sz w:val="22"/>
          <w:szCs w:val="22"/>
          <w:lang w:eastAsia="fr-FR"/>
        </w:rPr>
        <w:t>4</w:t>
      </w:r>
      <w:r w:rsidRPr="00BC0C7A">
        <w:rPr>
          <w:rFonts w:ascii="Arial" w:hAnsi="Arial" w:cs="Arial"/>
          <w:sz w:val="22"/>
          <w:szCs w:val="22"/>
          <w:lang w:eastAsia="fr-FR"/>
        </w:rPr>
        <w:t xml:space="preserve"> du CCP sont transmis 48 heures avant le bilan fournisseur.</w:t>
      </w:r>
    </w:p>
    <w:p w14:paraId="373633CA" w14:textId="356DB0CA" w:rsidR="00D73243" w:rsidRPr="00BC0C7A" w:rsidRDefault="00D73243" w:rsidP="00007103">
      <w:pPr>
        <w:jc w:val="both"/>
        <w:rPr>
          <w:rFonts w:ascii="Arial" w:hAnsi="Arial" w:cs="Arial"/>
          <w:sz w:val="22"/>
          <w:szCs w:val="22"/>
          <w:lang w:eastAsia="fr-FR"/>
        </w:rPr>
      </w:pPr>
    </w:p>
    <w:p w14:paraId="3EF09143" w14:textId="635BFFD0" w:rsidR="00D73243" w:rsidRPr="00BC0C7A" w:rsidRDefault="00D73243" w:rsidP="00B730DC">
      <w:pPr>
        <w:pStyle w:val="Titre3"/>
      </w:pPr>
      <w:r w:rsidRPr="00BC0C7A">
        <w:t xml:space="preserve">5.3.3 - Délai </w:t>
      </w:r>
      <w:r w:rsidR="001D5525" w:rsidRPr="00BC0C7A">
        <w:t>de transmission des propositions commerciales</w:t>
      </w:r>
    </w:p>
    <w:p w14:paraId="09312F4F" w14:textId="45C1B840" w:rsidR="00D73243" w:rsidRPr="00BC0C7A" w:rsidRDefault="00D73243" w:rsidP="00007103">
      <w:pPr>
        <w:jc w:val="both"/>
        <w:rPr>
          <w:rFonts w:ascii="Arial" w:hAnsi="Arial" w:cs="Arial"/>
          <w:sz w:val="22"/>
          <w:szCs w:val="22"/>
          <w:lang w:eastAsia="fr-FR"/>
        </w:rPr>
      </w:pPr>
    </w:p>
    <w:p w14:paraId="33C64BCA" w14:textId="668F6758" w:rsidR="00D73243" w:rsidRPr="00BC0C7A" w:rsidRDefault="00D73243" w:rsidP="00007103">
      <w:pPr>
        <w:jc w:val="both"/>
        <w:rPr>
          <w:rFonts w:ascii="Arial" w:hAnsi="Arial" w:cs="Arial"/>
          <w:sz w:val="22"/>
          <w:szCs w:val="22"/>
          <w:lang w:eastAsia="fr-FR"/>
        </w:rPr>
      </w:pPr>
      <w:r w:rsidRPr="00BC0C7A">
        <w:rPr>
          <w:rFonts w:ascii="Arial" w:hAnsi="Arial" w:cs="Arial"/>
          <w:sz w:val="22"/>
          <w:szCs w:val="22"/>
          <w:lang w:eastAsia="fr-FR"/>
        </w:rPr>
        <w:t xml:space="preserve">Le titulaire fournit un devis et ou une proposition commerciale qui sont établis sur la base des tarifs de son offre et du bordereau des prix unitaires dans les 15 jours ouvrés au plus tard après la demande du service ordonnateur conformément à l’article </w:t>
      </w:r>
      <w:r w:rsidR="00B61072" w:rsidRPr="00BC0C7A">
        <w:rPr>
          <w:rFonts w:ascii="Arial" w:hAnsi="Arial" w:cs="Arial"/>
          <w:bCs/>
          <w:sz w:val="24"/>
          <w:szCs w:val="24"/>
        </w:rPr>
        <w:t>4.2.2.1</w:t>
      </w:r>
      <w:r w:rsidR="00B61072" w:rsidRPr="00BC0C7A">
        <w:rPr>
          <w:rFonts w:ascii="Arial" w:hAnsi="Arial" w:cs="Arial"/>
          <w:sz w:val="22"/>
          <w:szCs w:val="22"/>
          <w:lang w:eastAsia="fr-FR"/>
        </w:rPr>
        <w:t xml:space="preserve"> </w:t>
      </w:r>
      <w:r w:rsidRPr="00BC0C7A">
        <w:rPr>
          <w:rFonts w:ascii="Arial" w:hAnsi="Arial" w:cs="Arial"/>
          <w:sz w:val="22"/>
          <w:szCs w:val="22"/>
          <w:lang w:eastAsia="fr-FR"/>
        </w:rPr>
        <w:t>du CCP.</w:t>
      </w:r>
    </w:p>
    <w:p w14:paraId="0CA16998" w14:textId="275CA53E" w:rsidR="00D73243" w:rsidRPr="00BC0C7A" w:rsidRDefault="00D73243" w:rsidP="00007103">
      <w:pPr>
        <w:jc w:val="both"/>
        <w:rPr>
          <w:rFonts w:ascii="Arial" w:hAnsi="Arial" w:cs="Arial"/>
          <w:sz w:val="22"/>
          <w:szCs w:val="22"/>
          <w:lang w:eastAsia="fr-FR"/>
        </w:rPr>
      </w:pPr>
    </w:p>
    <w:p w14:paraId="1F9CF58B" w14:textId="6A67C2B2" w:rsidR="00D73243" w:rsidRPr="00BC0C7A" w:rsidRDefault="00D73243" w:rsidP="00B730DC">
      <w:pPr>
        <w:pStyle w:val="Titre3"/>
      </w:pPr>
      <w:r w:rsidRPr="00BC0C7A">
        <w:t xml:space="preserve">5.3.4 - Délai </w:t>
      </w:r>
      <w:r w:rsidR="001D5525" w:rsidRPr="00BC0C7A">
        <w:t>de prévenance</w:t>
      </w:r>
    </w:p>
    <w:p w14:paraId="283BF7C4" w14:textId="1F6DAD2F" w:rsidR="00D73243" w:rsidRPr="00BC0C7A" w:rsidRDefault="00D73243" w:rsidP="00007103">
      <w:pPr>
        <w:jc w:val="both"/>
        <w:rPr>
          <w:rFonts w:ascii="Arial" w:hAnsi="Arial" w:cs="Arial"/>
          <w:sz w:val="22"/>
          <w:szCs w:val="22"/>
          <w:lang w:eastAsia="fr-FR"/>
        </w:rPr>
      </w:pPr>
    </w:p>
    <w:p w14:paraId="0673CCA8" w14:textId="45CC5BB8" w:rsidR="00D73243" w:rsidRDefault="00D73243" w:rsidP="00D73243">
      <w:pPr>
        <w:jc w:val="both"/>
        <w:rPr>
          <w:rFonts w:ascii="Arial" w:hAnsi="Arial" w:cs="Arial"/>
          <w:sz w:val="22"/>
          <w:szCs w:val="22"/>
          <w:lang w:eastAsia="fr-FR"/>
        </w:rPr>
      </w:pPr>
      <w:r w:rsidRPr="00BC0C7A">
        <w:rPr>
          <w:rFonts w:ascii="Arial" w:hAnsi="Arial" w:cs="Arial"/>
          <w:sz w:val="22"/>
          <w:szCs w:val="22"/>
          <w:lang w:eastAsia="fr-FR"/>
        </w:rPr>
        <w:t>Pour toute demande de prestation, le service ordonnateur prévient au minimum trois (3) mois à l’avance le titulaire des prestations qu’il souhaite mettre en place.</w:t>
      </w:r>
    </w:p>
    <w:p w14:paraId="4BE78E6A" w14:textId="77777777" w:rsidR="002078E3" w:rsidRPr="00BC0C7A" w:rsidRDefault="002078E3" w:rsidP="00D73243">
      <w:pPr>
        <w:jc w:val="both"/>
        <w:rPr>
          <w:rFonts w:ascii="Arial" w:hAnsi="Arial" w:cs="Arial"/>
          <w:sz w:val="22"/>
          <w:szCs w:val="22"/>
          <w:lang w:eastAsia="fr-FR"/>
        </w:rPr>
      </w:pPr>
    </w:p>
    <w:p w14:paraId="4D99991F" w14:textId="0B648482" w:rsidR="00D73243" w:rsidRPr="00BC0C7A" w:rsidRDefault="00D73243" w:rsidP="00D73243">
      <w:pPr>
        <w:jc w:val="both"/>
        <w:rPr>
          <w:rFonts w:ascii="Arial" w:hAnsi="Arial" w:cs="Arial"/>
          <w:sz w:val="22"/>
          <w:szCs w:val="22"/>
          <w:lang w:eastAsia="fr-FR"/>
        </w:rPr>
      </w:pPr>
      <w:r w:rsidRPr="00BC0C7A">
        <w:rPr>
          <w:rFonts w:ascii="Arial" w:hAnsi="Arial" w:cs="Arial"/>
          <w:sz w:val="22"/>
          <w:szCs w:val="22"/>
          <w:lang w:eastAsia="fr-FR"/>
        </w:rPr>
        <w:t xml:space="preserve">Dans le cas contraire, le titulaire n’est pas dans l’obligation de réaliser les prestations demandées et de fournir un devis et ou une proposition commerciale comme énoncé à l’article 5.3.3 du CCP, conformément à l’article </w:t>
      </w:r>
      <w:r w:rsidR="00B61072" w:rsidRPr="00BC0C7A">
        <w:rPr>
          <w:rFonts w:ascii="Arial" w:hAnsi="Arial" w:cs="Arial"/>
          <w:bCs/>
          <w:sz w:val="24"/>
          <w:szCs w:val="24"/>
        </w:rPr>
        <w:t>4.2.2.1</w:t>
      </w:r>
      <w:r w:rsidR="00B61072" w:rsidRPr="00BC0C7A">
        <w:rPr>
          <w:rFonts w:ascii="Arial" w:hAnsi="Arial" w:cs="Arial"/>
          <w:sz w:val="22"/>
          <w:szCs w:val="22"/>
          <w:lang w:eastAsia="fr-FR"/>
        </w:rPr>
        <w:t xml:space="preserve"> </w:t>
      </w:r>
      <w:r w:rsidRPr="00BC0C7A">
        <w:rPr>
          <w:rFonts w:ascii="Arial" w:hAnsi="Arial" w:cs="Arial"/>
          <w:sz w:val="22"/>
          <w:szCs w:val="22"/>
          <w:lang w:eastAsia="fr-FR"/>
        </w:rPr>
        <w:t>du CCP.</w:t>
      </w:r>
    </w:p>
    <w:p w14:paraId="09C43830" w14:textId="47AC4F1F" w:rsidR="007C1E8B" w:rsidRPr="00BC0C7A" w:rsidRDefault="007C1E8B" w:rsidP="007C1E8B">
      <w:pPr>
        <w:jc w:val="both"/>
        <w:rPr>
          <w:rFonts w:ascii="Arial" w:hAnsi="Arial" w:cs="Arial"/>
          <w:sz w:val="22"/>
          <w:szCs w:val="22"/>
          <w:lang w:eastAsia="fr-FR"/>
        </w:rPr>
      </w:pPr>
    </w:p>
    <w:p w14:paraId="323A6ED3" w14:textId="44C09E73" w:rsidR="007C1E8B" w:rsidRPr="00BC0C7A" w:rsidRDefault="003E1B08" w:rsidP="003A1C8E">
      <w:pPr>
        <w:pStyle w:val="Titre2"/>
        <w:rPr>
          <w:szCs w:val="24"/>
        </w:rPr>
      </w:pPr>
      <w:r w:rsidRPr="00BC0C7A">
        <w:rPr>
          <w:szCs w:val="24"/>
        </w:rPr>
        <w:t xml:space="preserve">5.4 - </w:t>
      </w:r>
      <w:r w:rsidR="007C1E8B" w:rsidRPr="00BC0C7A">
        <w:rPr>
          <w:szCs w:val="24"/>
        </w:rPr>
        <w:t>Bilan fournisseur</w:t>
      </w:r>
    </w:p>
    <w:p w14:paraId="2B4F7369" w14:textId="77777777" w:rsidR="007C1E8B" w:rsidRPr="00BC0C7A" w:rsidRDefault="007C1E8B" w:rsidP="007C1E8B">
      <w:pPr>
        <w:jc w:val="both"/>
        <w:rPr>
          <w:rFonts w:ascii="Arial" w:hAnsi="Arial" w:cs="Arial"/>
          <w:sz w:val="22"/>
          <w:szCs w:val="22"/>
          <w:lang w:eastAsia="fr-FR"/>
        </w:rPr>
      </w:pPr>
    </w:p>
    <w:p w14:paraId="06BA6B46" w14:textId="0D4F59EB" w:rsidR="007C1E8B" w:rsidRDefault="007C1E8B" w:rsidP="007C1E8B">
      <w:pPr>
        <w:jc w:val="both"/>
        <w:rPr>
          <w:rFonts w:ascii="Arial" w:hAnsi="Arial" w:cs="Arial"/>
          <w:sz w:val="22"/>
          <w:szCs w:val="22"/>
          <w:lang w:eastAsia="fr-FR"/>
        </w:rPr>
      </w:pPr>
      <w:r w:rsidRPr="00BC0C7A">
        <w:rPr>
          <w:rFonts w:ascii="Arial" w:hAnsi="Arial" w:cs="Arial"/>
          <w:sz w:val="22"/>
          <w:szCs w:val="22"/>
          <w:lang w:eastAsia="fr-FR"/>
        </w:rPr>
        <w:t>Une réunion de pilotage annuelle a lieu chaque année entre le titulaire et la Direction des Achats de l’université. Ce bilan est réalisé dans le mois qui suit la date d’anniversaire de notification du marché.</w:t>
      </w:r>
    </w:p>
    <w:p w14:paraId="383944F1" w14:textId="77777777" w:rsidR="002078E3" w:rsidRPr="00BC0C7A" w:rsidRDefault="002078E3" w:rsidP="007C1E8B">
      <w:pPr>
        <w:jc w:val="both"/>
        <w:rPr>
          <w:rFonts w:ascii="Arial" w:hAnsi="Arial" w:cs="Arial"/>
          <w:sz w:val="22"/>
          <w:szCs w:val="22"/>
          <w:lang w:eastAsia="fr-FR"/>
        </w:rPr>
      </w:pPr>
    </w:p>
    <w:p w14:paraId="38B20F02" w14:textId="0816B0B7" w:rsidR="007C1E8B" w:rsidRPr="00BC0C7A" w:rsidRDefault="007C1E8B" w:rsidP="007C1E8B">
      <w:pPr>
        <w:jc w:val="both"/>
        <w:rPr>
          <w:rFonts w:ascii="Arial" w:hAnsi="Arial" w:cs="Arial"/>
          <w:sz w:val="22"/>
          <w:szCs w:val="22"/>
          <w:lang w:eastAsia="fr-FR"/>
        </w:rPr>
      </w:pPr>
      <w:r w:rsidRPr="00BC0C7A">
        <w:rPr>
          <w:rFonts w:ascii="Arial" w:hAnsi="Arial" w:cs="Arial"/>
          <w:sz w:val="22"/>
          <w:szCs w:val="22"/>
          <w:lang w:eastAsia="fr-FR"/>
        </w:rPr>
        <w:t>Le titulaire remet 48 heures avant la réunion un rapport reprenant les indicateurs suivants :</w:t>
      </w:r>
      <w:r w:rsidR="002078E3">
        <w:rPr>
          <w:rFonts w:ascii="Arial" w:hAnsi="Arial" w:cs="Arial"/>
          <w:sz w:val="22"/>
          <w:szCs w:val="22"/>
          <w:lang w:eastAsia="fr-FR"/>
        </w:rPr>
        <w:br/>
      </w:r>
    </w:p>
    <w:p w14:paraId="21F68A82" w14:textId="7A63C5B0" w:rsidR="007C1E8B" w:rsidRPr="002078E3" w:rsidRDefault="007C1E8B" w:rsidP="002078E3">
      <w:pPr>
        <w:pStyle w:val="Paragraphedeliste"/>
        <w:numPr>
          <w:ilvl w:val="0"/>
          <w:numId w:val="27"/>
        </w:numPr>
        <w:spacing w:after="0"/>
        <w:ind w:left="567" w:hanging="283"/>
        <w:jc w:val="both"/>
        <w:rPr>
          <w:rFonts w:ascii="Arial" w:hAnsi="Arial" w:cs="Arial"/>
          <w:lang w:eastAsia="fr-FR"/>
        </w:rPr>
      </w:pPr>
      <w:r w:rsidRPr="002078E3">
        <w:rPr>
          <w:rFonts w:ascii="Arial" w:hAnsi="Arial" w:cs="Arial"/>
          <w:lang w:eastAsia="fr-FR"/>
        </w:rPr>
        <w:t>Le nombre de prestations réalisées à l’année avec le nombre de bon de commande ;</w:t>
      </w:r>
    </w:p>
    <w:p w14:paraId="0A2C5B59" w14:textId="423AEB81" w:rsidR="007C1E8B" w:rsidRPr="002078E3" w:rsidRDefault="007C1E8B" w:rsidP="002078E3">
      <w:pPr>
        <w:pStyle w:val="Paragraphedeliste"/>
        <w:numPr>
          <w:ilvl w:val="0"/>
          <w:numId w:val="27"/>
        </w:numPr>
        <w:spacing w:after="0"/>
        <w:ind w:left="567" w:hanging="283"/>
        <w:jc w:val="both"/>
        <w:rPr>
          <w:rFonts w:ascii="Arial" w:hAnsi="Arial" w:cs="Arial"/>
          <w:lang w:eastAsia="fr-FR"/>
        </w:rPr>
      </w:pPr>
      <w:r w:rsidRPr="002078E3">
        <w:rPr>
          <w:rFonts w:ascii="Arial" w:hAnsi="Arial" w:cs="Arial"/>
          <w:lang w:eastAsia="fr-FR"/>
        </w:rPr>
        <w:t>Le nombre de sous-traitants,</w:t>
      </w:r>
    </w:p>
    <w:p w14:paraId="62B908B2" w14:textId="2A21DAC5" w:rsidR="007C1E8B" w:rsidRPr="002078E3" w:rsidRDefault="007C1E8B" w:rsidP="002078E3">
      <w:pPr>
        <w:pStyle w:val="Paragraphedeliste"/>
        <w:numPr>
          <w:ilvl w:val="0"/>
          <w:numId w:val="27"/>
        </w:numPr>
        <w:spacing w:after="0"/>
        <w:ind w:left="567" w:hanging="283"/>
        <w:jc w:val="both"/>
        <w:rPr>
          <w:rFonts w:ascii="Arial" w:hAnsi="Arial" w:cs="Arial"/>
          <w:lang w:eastAsia="fr-FR"/>
        </w:rPr>
      </w:pPr>
      <w:r w:rsidRPr="002078E3">
        <w:rPr>
          <w:rFonts w:ascii="Arial" w:hAnsi="Arial" w:cs="Arial"/>
          <w:lang w:eastAsia="fr-FR"/>
        </w:rPr>
        <w:t>Le délai moyen de paiement de l’université,</w:t>
      </w:r>
    </w:p>
    <w:p w14:paraId="38642F41" w14:textId="71C61354" w:rsidR="007C1E8B" w:rsidRPr="002078E3" w:rsidRDefault="007C1E8B" w:rsidP="002078E3">
      <w:pPr>
        <w:pStyle w:val="Paragraphedeliste"/>
        <w:numPr>
          <w:ilvl w:val="0"/>
          <w:numId w:val="27"/>
        </w:numPr>
        <w:spacing w:after="0"/>
        <w:ind w:left="567" w:hanging="283"/>
        <w:jc w:val="both"/>
        <w:rPr>
          <w:rFonts w:ascii="Arial" w:hAnsi="Arial" w:cs="Arial"/>
          <w:lang w:eastAsia="fr-FR"/>
        </w:rPr>
      </w:pPr>
      <w:r w:rsidRPr="002078E3">
        <w:rPr>
          <w:rFonts w:ascii="Arial" w:hAnsi="Arial" w:cs="Arial"/>
          <w:lang w:eastAsia="fr-FR"/>
        </w:rPr>
        <w:lastRenderedPageBreak/>
        <w:t>Les remontées et améliorations suggérées pour améliorer la qualité de service du présent accord-cadre.</w:t>
      </w:r>
    </w:p>
    <w:p w14:paraId="03F96EF1" w14:textId="0B26A1E3" w:rsidR="008E3901" w:rsidRPr="00BC0C7A" w:rsidRDefault="002B1C75" w:rsidP="003A1C8E">
      <w:pPr>
        <w:pStyle w:val="Titre2"/>
        <w:rPr>
          <w:szCs w:val="24"/>
        </w:rPr>
      </w:pPr>
      <w:r w:rsidRPr="00BC0C7A">
        <w:rPr>
          <w:szCs w:val="24"/>
        </w:rPr>
        <w:t>5</w:t>
      </w:r>
      <w:r w:rsidR="008E3901" w:rsidRPr="00BC0C7A">
        <w:rPr>
          <w:szCs w:val="24"/>
        </w:rPr>
        <w:t>.</w:t>
      </w:r>
      <w:r w:rsidR="003E1B08" w:rsidRPr="00BC0C7A">
        <w:rPr>
          <w:szCs w:val="24"/>
        </w:rPr>
        <w:t>5</w:t>
      </w:r>
      <w:r w:rsidR="00233B87" w:rsidRPr="00BC0C7A">
        <w:rPr>
          <w:szCs w:val="24"/>
        </w:rPr>
        <w:t xml:space="preserve"> -</w:t>
      </w:r>
      <w:r w:rsidR="008E3901" w:rsidRPr="00BC0C7A">
        <w:rPr>
          <w:szCs w:val="24"/>
        </w:rPr>
        <w:t xml:space="preserve"> Lieu</w:t>
      </w:r>
      <w:r w:rsidR="007C1E8B" w:rsidRPr="00BC0C7A">
        <w:rPr>
          <w:szCs w:val="24"/>
        </w:rPr>
        <w:t>x</w:t>
      </w:r>
      <w:r w:rsidR="008E3901" w:rsidRPr="00BC0C7A">
        <w:rPr>
          <w:szCs w:val="24"/>
        </w:rPr>
        <w:t xml:space="preserve"> d</w:t>
      </w:r>
      <w:r w:rsidR="007C1E8B" w:rsidRPr="00BC0C7A">
        <w:rPr>
          <w:szCs w:val="24"/>
        </w:rPr>
        <w:t>’exécution</w:t>
      </w:r>
    </w:p>
    <w:p w14:paraId="641D437A" w14:textId="77777777" w:rsidR="00784F15" w:rsidRPr="00BC0C7A" w:rsidRDefault="00784F15" w:rsidP="00784F15"/>
    <w:p w14:paraId="4AA83396" w14:textId="1A51C139" w:rsidR="005A5F8C" w:rsidRPr="00BC0C7A" w:rsidRDefault="007C1E8B" w:rsidP="00784F15">
      <w:pPr>
        <w:tabs>
          <w:tab w:val="left" w:pos="1300"/>
          <w:tab w:val="center" w:pos="4536"/>
        </w:tabs>
        <w:spacing w:before="60"/>
        <w:jc w:val="both"/>
        <w:rPr>
          <w:rFonts w:ascii="Arial" w:hAnsi="Arial" w:cs="Arial"/>
          <w:sz w:val="22"/>
          <w:szCs w:val="22"/>
          <w:lang w:eastAsia="fr-FR"/>
        </w:rPr>
      </w:pPr>
      <w:r w:rsidRPr="00BC0C7A">
        <w:rPr>
          <w:rFonts w:ascii="Arial" w:hAnsi="Arial" w:cs="Arial"/>
          <w:sz w:val="22"/>
          <w:szCs w:val="22"/>
          <w:lang w:eastAsia="fr-FR"/>
        </w:rPr>
        <w:t>Les prestations s’effectuent au sein des locaux du titulaire</w:t>
      </w:r>
      <w:r w:rsidR="002078E3">
        <w:rPr>
          <w:rFonts w:ascii="Arial" w:hAnsi="Arial" w:cs="Arial"/>
          <w:sz w:val="22"/>
          <w:szCs w:val="22"/>
          <w:lang w:eastAsia="fr-FR"/>
        </w:rPr>
        <w:t xml:space="preserve">, à </w:t>
      </w:r>
      <w:r w:rsidRPr="00BC0C7A">
        <w:rPr>
          <w:rFonts w:ascii="Arial" w:hAnsi="Arial" w:cs="Arial"/>
          <w:sz w:val="22"/>
          <w:szCs w:val="22"/>
          <w:lang w:eastAsia="fr-FR"/>
        </w:rPr>
        <w:t>Nancy</w:t>
      </w:r>
      <w:r w:rsidR="00784F15" w:rsidRPr="00BC0C7A">
        <w:rPr>
          <w:rFonts w:ascii="Arial" w:hAnsi="Arial" w:cs="Arial"/>
          <w:sz w:val="22"/>
          <w:szCs w:val="22"/>
          <w:lang w:eastAsia="fr-FR"/>
        </w:rPr>
        <w:t>.</w:t>
      </w:r>
    </w:p>
    <w:p w14:paraId="09003806" w14:textId="2AF83960" w:rsidR="00C1734D" w:rsidRPr="00BC0C7A" w:rsidRDefault="00C1734D" w:rsidP="003A1C8E">
      <w:pPr>
        <w:pStyle w:val="Titre2"/>
        <w:rPr>
          <w:szCs w:val="24"/>
        </w:rPr>
      </w:pPr>
      <w:bookmarkStart w:id="2" w:name="_Hlk126834939"/>
      <w:bookmarkStart w:id="3" w:name="_Hlk126835031"/>
      <w:r w:rsidRPr="00BC0C7A">
        <w:rPr>
          <w:szCs w:val="24"/>
        </w:rPr>
        <w:t>5.</w:t>
      </w:r>
      <w:r w:rsidR="003E1B08" w:rsidRPr="00BC0C7A">
        <w:rPr>
          <w:szCs w:val="24"/>
        </w:rPr>
        <w:t>6</w:t>
      </w:r>
      <w:r w:rsidRPr="00BC0C7A">
        <w:rPr>
          <w:szCs w:val="24"/>
        </w:rPr>
        <w:t xml:space="preserve"> – Conditions d’exécution environnementales </w:t>
      </w:r>
    </w:p>
    <w:p w14:paraId="6871EF68" w14:textId="77777777" w:rsidR="00C1734D" w:rsidRPr="00BC0C7A" w:rsidRDefault="00C1734D" w:rsidP="00C1734D">
      <w:pPr>
        <w:suppressAutoHyphens w:val="0"/>
        <w:autoSpaceDE w:val="0"/>
        <w:jc w:val="both"/>
        <w:rPr>
          <w:rFonts w:ascii="Arial" w:hAnsi="Arial" w:cs="Arial"/>
          <w:b/>
          <w:bCs/>
          <w:sz w:val="24"/>
          <w:szCs w:val="24"/>
          <w:lang w:eastAsia="fr-FR"/>
        </w:rPr>
      </w:pPr>
    </w:p>
    <w:p w14:paraId="75FA4F94" w14:textId="03034145" w:rsidR="00C1734D" w:rsidRPr="00BC0C7A" w:rsidRDefault="00C1734D" w:rsidP="00B730DC">
      <w:pPr>
        <w:pStyle w:val="Titre3"/>
      </w:pPr>
      <w:r w:rsidRPr="00BC0C7A">
        <w:t>5.</w:t>
      </w:r>
      <w:r w:rsidR="003E1B08" w:rsidRPr="00BC0C7A">
        <w:t>6</w:t>
      </w:r>
      <w:r w:rsidRPr="00BC0C7A">
        <w:t>.1 Communication du bilan de gaz à effet de serre du titulaire</w:t>
      </w:r>
    </w:p>
    <w:p w14:paraId="1ECBE910" w14:textId="77777777" w:rsidR="00C1734D" w:rsidRPr="00BC0C7A" w:rsidRDefault="00C1734D" w:rsidP="00C1734D">
      <w:pPr>
        <w:widowControl w:val="0"/>
        <w:spacing w:before="120"/>
        <w:jc w:val="both"/>
        <w:rPr>
          <w:rFonts w:ascii="Arial" w:hAnsi="Arial" w:cs="Arial"/>
          <w:sz w:val="22"/>
          <w:szCs w:val="22"/>
        </w:rPr>
      </w:pPr>
      <w:r w:rsidRPr="00BC0C7A">
        <w:rPr>
          <w:rFonts w:ascii="Arial" w:hAnsi="Arial" w:cs="Arial"/>
          <w:sz w:val="22"/>
          <w:szCs w:val="22"/>
        </w:rPr>
        <w:br/>
        <w:t>Il est exigé des titulaires soumis à l’article L.229-25 du code de l'environnement (notamment ceux employant plus de cinq cents personnes), de communiquer à l’Université leur bilan de gaz à effet de serre (BEGES) et le plan de transition associé dans un délai maximum de six (6) mois après notification du marché. Le BEGES doit couvrir toute la durée d’exécution du marché.</w:t>
      </w:r>
    </w:p>
    <w:p w14:paraId="0FB8CDE0" w14:textId="77777777" w:rsidR="00C1734D" w:rsidRPr="00BC0C7A" w:rsidRDefault="00C1734D" w:rsidP="00C1734D">
      <w:pPr>
        <w:widowControl w:val="0"/>
        <w:spacing w:before="120"/>
        <w:jc w:val="both"/>
        <w:rPr>
          <w:rFonts w:ascii="Arial" w:hAnsi="Arial" w:cs="Arial"/>
          <w:sz w:val="22"/>
          <w:szCs w:val="22"/>
        </w:rPr>
      </w:pPr>
      <w:r w:rsidRPr="00BC0C7A">
        <w:rPr>
          <w:rFonts w:ascii="Arial" w:hAnsi="Arial" w:cs="Arial"/>
          <w:sz w:val="22"/>
          <w:szCs w:val="22"/>
        </w:rPr>
        <w:t>Si le BEGES communiqué après notification du marché arrive à échéance durant l’exécution du marché, un nouveau BEGES (et le plan de transition associé) est transmis par le titulaire à l’Université, au plus tard six (6) mois après la date d’expiration du BEGES initial.</w:t>
      </w:r>
    </w:p>
    <w:p w14:paraId="3FBED3A8" w14:textId="77777777" w:rsidR="00C1734D" w:rsidRPr="00BC0C7A" w:rsidRDefault="00C1734D" w:rsidP="00C1734D">
      <w:pPr>
        <w:widowControl w:val="0"/>
        <w:spacing w:before="120"/>
        <w:jc w:val="both"/>
        <w:rPr>
          <w:rFonts w:ascii="Arial" w:hAnsi="Arial" w:cs="Arial"/>
          <w:sz w:val="22"/>
          <w:szCs w:val="22"/>
        </w:rPr>
      </w:pPr>
      <w:r w:rsidRPr="00BC0C7A">
        <w:rPr>
          <w:rFonts w:ascii="Arial" w:hAnsi="Arial" w:cs="Arial"/>
          <w:sz w:val="22"/>
          <w:szCs w:val="22"/>
        </w:rPr>
        <w:t>La communication du BEGES doit impérativement être effectuée en utilisant le site internet de l’ADEME (</w:t>
      </w:r>
      <w:hyperlink r:id="rId9" w:history="1">
        <w:r w:rsidRPr="00BC0C7A">
          <w:rPr>
            <w:rStyle w:val="Lienhypertexte"/>
            <w:rFonts w:ascii="Arial" w:hAnsi="Arial" w:cs="Arial"/>
            <w:sz w:val="22"/>
            <w:szCs w:val="22"/>
          </w:rPr>
          <w:t>https://bilans-ges.ademe.fr/</w:t>
        </w:r>
      </w:hyperlink>
      <w:r w:rsidRPr="00BC0C7A">
        <w:rPr>
          <w:rFonts w:ascii="Arial" w:hAnsi="Arial" w:cs="Arial"/>
          <w:sz w:val="22"/>
          <w:szCs w:val="22"/>
        </w:rPr>
        <w:t>), conformément à l’article L. 229-25 du code de l'environnement et à l’arrêté du 25 janvier 2016 relatif à la plate-forme informatique pour la transmission des bilans d'émission de gaz à effet de serre.</w:t>
      </w:r>
    </w:p>
    <w:p w14:paraId="7671ED38" w14:textId="4FAD153B" w:rsidR="00C1734D" w:rsidRPr="00BC0C7A" w:rsidRDefault="00C1734D" w:rsidP="00C1734D">
      <w:pPr>
        <w:widowControl w:val="0"/>
        <w:spacing w:before="120"/>
        <w:jc w:val="both"/>
        <w:rPr>
          <w:rFonts w:ascii="Arial" w:hAnsi="Arial" w:cs="Arial"/>
          <w:i/>
          <w:sz w:val="22"/>
          <w:szCs w:val="22"/>
        </w:rPr>
      </w:pPr>
      <w:r w:rsidRPr="00BC0C7A">
        <w:rPr>
          <w:rFonts w:ascii="Arial" w:hAnsi="Arial" w:cs="Arial"/>
          <w:sz w:val="22"/>
          <w:szCs w:val="22"/>
        </w:rPr>
        <w:t>Les plans de transition sont communiqués sur cette même page ; toutefois, les titulaires soumis aux obligations de déclaration extra-financière peuvent communiquer leur plan via leur rapport de performance extra-financière prévue à l'article L. 225-102-1 du code de commerce ; ils indiquent à l’acheteur le lien internet permettant à l’acheteur d’accéder à ce document</w:t>
      </w:r>
      <w:r w:rsidRPr="00BC0C7A">
        <w:rPr>
          <w:rFonts w:ascii="Arial" w:hAnsi="Arial" w:cs="Arial"/>
          <w:i/>
          <w:sz w:val="22"/>
          <w:szCs w:val="22"/>
        </w:rPr>
        <w:t>.</w:t>
      </w:r>
    </w:p>
    <w:p w14:paraId="2D8669C8" w14:textId="4EB72DD5" w:rsidR="00C1734D" w:rsidRPr="00BC0C7A" w:rsidRDefault="00C1734D" w:rsidP="00C1734D">
      <w:pPr>
        <w:widowControl w:val="0"/>
        <w:spacing w:before="120"/>
        <w:jc w:val="both"/>
        <w:rPr>
          <w:rFonts w:ascii="Arial" w:hAnsi="Arial" w:cs="Arial"/>
          <w:sz w:val="22"/>
          <w:szCs w:val="22"/>
        </w:rPr>
      </w:pPr>
    </w:p>
    <w:p w14:paraId="2E7FFAE6" w14:textId="23955981" w:rsidR="00C1734D" w:rsidRPr="00BC0C7A" w:rsidRDefault="00C1734D" w:rsidP="00B730DC">
      <w:pPr>
        <w:pStyle w:val="Titre3"/>
      </w:pPr>
      <w:r w:rsidRPr="00BC0C7A">
        <w:t>5.</w:t>
      </w:r>
      <w:r w:rsidR="003E1B08" w:rsidRPr="00BC0C7A">
        <w:t>6</w:t>
      </w:r>
      <w:r w:rsidRPr="00BC0C7A">
        <w:t>.</w:t>
      </w:r>
      <w:r w:rsidR="00B61072" w:rsidRPr="00BC0C7A">
        <w:t xml:space="preserve">2 </w:t>
      </w:r>
      <w:r w:rsidRPr="00BC0C7A">
        <w:t>Gestion des déchets</w:t>
      </w:r>
    </w:p>
    <w:p w14:paraId="7EC91AD9" w14:textId="77777777" w:rsidR="00C1734D" w:rsidRPr="00BC0C7A" w:rsidRDefault="00C1734D" w:rsidP="00C1734D">
      <w:pPr>
        <w:widowControl w:val="0"/>
        <w:spacing w:before="120"/>
        <w:jc w:val="both"/>
        <w:rPr>
          <w:rFonts w:ascii="Arial" w:hAnsi="Arial" w:cs="Arial"/>
          <w:sz w:val="22"/>
          <w:szCs w:val="22"/>
        </w:rPr>
      </w:pPr>
      <w:r w:rsidRPr="00BC0C7A">
        <w:rPr>
          <w:rFonts w:ascii="Arial" w:hAnsi="Arial" w:cs="Arial"/>
          <w:sz w:val="22"/>
          <w:szCs w:val="22"/>
        </w:rPr>
        <w:br/>
        <w:t>La valorisation ou l'élimination des déchets créés lors de l'exécution du marché est de la responsabilité du titulaire pendant la durée du marché. Le titulaire veille à ce que soient effectuées les opérations, de collecte, transport, entreposage, tris éventuels, traitement et de l'évacuation des déchets créés par les prestations objet du marché vers les sites susceptibles de les recevoir, conformément à la réglementation en vigueur.</w:t>
      </w:r>
    </w:p>
    <w:p w14:paraId="0417FA1C" w14:textId="77777777" w:rsidR="00C1734D" w:rsidRPr="00BC0C7A" w:rsidRDefault="00C1734D" w:rsidP="00C1734D">
      <w:pPr>
        <w:widowControl w:val="0"/>
        <w:spacing w:before="120"/>
        <w:jc w:val="both"/>
        <w:rPr>
          <w:rFonts w:ascii="Arial" w:hAnsi="Arial" w:cs="Arial"/>
          <w:sz w:val="22"/>
          <w:szCs w:val="22"/>
        </w:rPr>
      </w:pPr>
      <w:r w:rsidRPr="00BC0C7A">
        <w:rPr>
          <w:rFonts w:ascii="Arial" w:hAnsi="Arial" w:cs="Arial"/>
          <w:sz w:val="22"/>
          <w:szCs w:val="22"/>
        </w:rPr>
        <w:t xml:space="preserve">Le titulaire est tenu de produire, à la demande de l’Université, tout justificatif de traçabilité du traitement des déchets issus de l'exécution de la prestation, qui fasse apparaître une gestion des déchets conforme aux exigences réglementaires, notamment en ce qui concerne les déchets dangereux. </w:t>
      </w:r>
    </w:p>
    <w:p w14:paraId="64051D75" w14:textId="340DACB3" w:rsidR="00C1734D" w:rsidRPr="00BC0C7A" w:rsidRDefault="00C1734D" w:rsidP="00C1734D">
      <w:pPr>
        <w:widowControl w:val="0"/>
        <w:spacing w:before="120"/>
        <w:jc w:val="both"/>
        <w:rPr>
          <w:rFonts w:ascii="Arial" w:hAnsi="Arial" w:cs="Arial"/>
          <w:sz w:val="22"/>
          <w:szCs w:val="22"/>
        </w:rPr>
      </w:pPr>
      <w:r w:rsidRPr="00BC0C7A">
        <w:rPr>
          <w:rFonts w:ascii="Arial" w:hAnsi="Arial" w:cs="Arial"/>
          <w:sz w:val="22"/>
          <w:szCs w:val="22"/>
        </w:rPr>
        <w:t>En cas de non-respect de ses engagements, le titulaire encourt une pénalité telle que prévue à l’article 1</w:t>
      </w:r>
      <w:r w:rsidR="009F6A83" w:rsidRPr="00BC0C7A">
        <w:rPr>
          <w:rFonts w:ascii="Arial" w:hAnsi="Arial" w:cs="Arial"/>
          <w:sz w:val="22"/>
          <w:szCs w:val="22"/>
        </w:rPr>
        <w:t>2</w:t>
      </w:r>
      <w:r w:rsidRPr="00BC0C7A">
        <w:rPr>
          <w:rFonts w:ascii="Arial" w:hAnsi="Arial" w:cs="Arial"/>
          <w:sz w:val="22"/>
          <w:szCs w:val="22"/>
        </w:rPr>
        <w:t>.</w:t>
      </w:r>
      <w:r w:rsidR="000442BB" w:rsidRPr="00BC0C7A">
        <w:rPr>
          <w:rFonts w:ascii="Arial" w:hAnsi="Arial" w:cs="Arial"/>
          <w:sz w:val="22"/>
          <w:szCs w:val="22"/>
        </w:rPr>
        <w:t>5</w:t>
      </w:r>
      <w:r w:rsidRPr="00BC0C7A">
        <w:rPr>
          <w:rFonts w:ascii="Arial" w:hAnsi="Arial" w:cs="Arial"/>
          <w:sz w:val="22"/>
          <w:szCs w:val="22"/>
        </w:rPr>
        <w:t xml:space="preserve"> du présent CCP.</w:t>
      </w:r>
    </w:p>
    <w:p w14:paraId="509FBC87" w14:textId="5331CB30" w:rsidR="00FE4192" w:rsidRPr="00BC0C7A" w:rsidRDefault="00FE4192" w:rsidP="00FE4192">
      <w:pPr>
        <w:widowControl w:val="0"/>
        <w:spacing w:before="120"/>
        <w:contextualSpacing/>
        <w:jc w:val="both"/>
        <w:rPr>
          <w:rFonts w:ascii="Arial" w:hAnsi="Arial" w:cs="Arial"/>
        </w:rPr>
      </w:pPr>
    </w:p>
    <w:p w14:paraId="61E305C0" w14:textId="563CE6B8" w:rsidR="00FE4192" w:rsidRPr="00BC0C7A" w:rsidRDefault="00FE4192" w:rsidP="00B730DC">
      <w:pPr>
        <w:pStyle w:val="Titre2"/>
        <w:rPr>
          <w:szCs w:val="24"/>
        </w:rPr>
      </w:pPr>
      <w:r w:rsidRPr="00BC0C7A">
        <w:rPr>
          <w:szCs w:val="24"/>
        </w:rPr>
        <w:t>5.</w:t>
      </w:r>
      <w:r w:rsidR="003E1B08" w:rsidRPr="00BC0C7A">
        <w:rPr>
          <w:szCs w:val="24"/>
        </w:rPr>
        <w:t>7</w:t>
      </w:r>
      <w:r w:rsidRPr="00BC0C7A">
        <w:rPr>
          <w:szCs w:val="24"/>
        </w:rPr>
        <w:t xml:space="preserve"> - Obligation d’indépendance du titulaire</w:t>
      </w:r>
    </w:p>
    <w:p w14:paraId="5D60815F" w14:textId="77777777" w:rsidR="00FE4192" w:rsidRPr="00BC0C7A" w:rsidRDefault="00FE4192" w:rsidP="00FE4192">
      <w:pPr>
        <w:widowControl w:val="0"/>
        <w:jc w:val="both"/>
        <w:rPr>
          <w:rFonts w:ascii="Arial" w:hAnsi="Arial" w:cs="Arial"/>
          <w:sz w:val="22"/>
          <w:szCs w:val="22"/>
        </w:rPr>
      </w:pPr>
    </w:p>
    <w:p w14:paraId="5A50058F" w14:textId="77777777" w:rsidR="00FE4192" w:rsidRPr="00BC0C7A" w:rsidRDefault="00FE4192" w:rsidP="00FE4192">
      <w:pPr>
        <w:suppressAutoHyphens w:val="0"/>
        <w:autoSpaceDE w:val="0"/>
        <w:spacing w:before="120"/>
        <w:jc w:val="both"/>
        <w:rPr>
          <w:rFonts w:ascii="Arial" w:eastAsia="Calibri" w:hAnsi="Arial" w:cs="Arial"/>
          <w:sz w:val="22"/>
          <w:szCs w:val="22"/>
          <w:lang w:eastAsia="en-US"/>
        </w:rPr>
      </w:pPr>
      <w:r w:rsidRPr="00BC0C7A">
        <w:rPr>
          <w:rFonts w:ascii="Arial" w:eastAsia="Calibri" w:hAnsi="Arial" w:cs="Arial"/>
          <w:sz w:val="22"/>
          <w:szCs w:val="22"/>
          <w:lang w:eastAsia="en-US"/>
        </w:rPr>
        <w:t xml:space="preserve">Le titulaire s'engage à ne pas être en situation de conflit d'intérêts tel que défini à l'article L.2141-10 du Code de la commande publique. </w:t>
      </w:r>
    </w:p>
    <w:p w14:paraId="4AF215F1" w14:textId="77777777" w:rsidR="00FE4192" w:rsidRPr="00BC0C7A" w:rsidRDefault="00FE4192" w:rsidP="00FE4192">
      <w:pPr>
        <w:suppressAutoHyphens w:val="0"/>
        <w:autoSpaceDE w:val="0"/>
        <w:spacing w:before="120"/>
        <w:jc w:val="both"/>
        <w:rPr>
          <w:rFonts w:ascii="Arial" w:eastAsia="Calibri" w:hAnsi="Arial" w:cs="Arial"/>
          <w:sz w:val="22"/>
          <w:szCs w:val="22"/>
          <w:lang w:eastAsia="en-US"/>
        </w:rPr>
      </w:pPr>
      <w:r w:rsidRPr="00BC0C7A">
        <w:rPr>
          <w:rFonts w:ascii="Arial" w:eastAsia="Calibri" w:hAnsi="Arial" w:cs="Arial"/>
          <w:sz w:val="22"/>
          <w:szCs w:val="22"/>
          <w:lang w:eastAsia="en-US"/>
        </w:rPr>
        <w:lastRenderedPageBreak/>
        <w:t xml:space="preserve">Lorsque le titulaire se trouve, en cours d’exécution, en situation de conflit d'intérêts, il en informe sans délai l'Université. </w:t>
      </w:r>
    </w:p>
    <w:p w14:paraId="444093F8" w14:textId="233CE7D6" w:rsidR="00FE4192" w:rsidRPr="00BC0C7A" w:rsidRDefault="00FE4192" w:rsidP="00FE4192">
      <w:pPr>
        <w:suppressAutoHyphens w:val="0"/>
        <w:autoSpaceDE w:val="0"/>
        <w:spacing w:before="120"/>
        <w:jc w:val="both"/>
        <w:rPr>
          <w:rFonts w:ascii="Arial" w:eastAsia="Calibri" w:hAnsi="Arial" w:cs="Arial"/>
          <w:sz w:val="22"/>
          <w:szCs w:val="22"/>
          <w:lang w:eastAsia="en-US"/>
        </w:rPr>
      </w:pPr>
      <w:r w:rsidRPr="00BC0C7A">
        <w:rPr>
          <w:rFonts w:ascii="Arial" w:eastAsia="Calibri" w:hAnsi="Arial" w:cs="Arial"/>
          <w:sz w:val="22"/>
          <w:szCs w:val="22"/>
          <w:lang w:eastAsia="en-US"/>
        </w:rPr>
        <w:t>A défaut d'une solution acceptable, l'Université se réserve la possibilité de résilier le marché selon l'article 1</w:t>
      </w:r>
      <w:r w:rsidR="000442BB" w:rsidRPr="00BC0C7A">
        <w:rPr>
          <w:rFonts w:ascii="Arial" w:eastAsia="Calibri" w:hAnsi="Arial" w:cs="Arial"/>
          <w:sz w:val="22"/>
          <w:szCs w:val="22"/>
          <w:lang w:eastAsia="en-US"/>
        </w:rPr>
        <w:t>3</w:t>
      </w:r>
      <w:r w:rsidRPr="00BC0C7A">
        <w:rPr>
          <w:rFonts w:ascii="Arial" w:eastAsia="Calibri" w:hAnsi="Arial" w:cs="Arial"/>
          <w:sz w:val="22"/>
          <w:szCs w:val="22"/>
          <w:lang w:eastAsia="en-US"/>
        </w:rPr>
        <w:t xml:space="preserve"> du CCP.</w:t>
      </w:r>
    </w:p>
    <w:bookmarkEnd w:id="2"/>
    <w:bookmarkEnd w:id="3"/>
    <w:p w14:paraId="4581C4EE" w14:textId="5C078E65" w:rsidR="008E3901" w:rsidRPr="00BC0C7A" w:rsidRDefault="00D858CC" w:rsidP="003A1C8E">
      <w:pPr>
        <w:pStyle w:val="Titre1"/>
        <w:keepNext w:val="0"/>
        <w:widowControl/>
        <w:numPr>
          <w:ilvl w:val="0"/>
          <w:numId w:val="0"/>
        </w:numPr>
        <w:spacing w:before="480" w:after="360"/>
        <w:rPr>
          <w:rFonts w:ascii="Arial" w:hAnsi="Arial" w:cs="Arial"/>
          <w:sz w:val="24"/>
          <w:szCs w:val="22"/>
          <w:u w:val="single"/>
        </w:rPr>
      </w:pPr>
      <w:r w:rsidRPr="00BC0C7A">
        <w:rPr>
          <w:rFonts w:ascii="Arial" w:hAnsi="Arial" w:cs="Arial"/>
          <w:sz w:val="24"/>
          <w:szCs w:val="22"/>
          <w:u w:val="single"/>
        </w:rPr>
        <w:t xml:space="preserve">Article </w:t>
      </w:r>
      <w:r w:rsidR="001D5525" w:rsidRPr="00BC0C7A">
        <w:rPr>
          <w:rFonts w:ascii="Arial" w:hAnsi="Arial" w:cs="Arial"/>
          <w:sz w:val="24"/>
          <w:szCs w:val="22"/>
          <w:u w:val="single"/>
        </w:rPr>
        <w:t>6</w:t>
      </w:r>
      <w:r w:rsidRPr="00BC0C7A">
        <w:rPr>
          <w:rFonts w:ascii="Arial" w:hAnsi="Arial" w:cs="Arial"/>
          <w:sz w:val="24"/>
          <w:szCs w:val="22"/>
          <w:u w:val="single"/>
        </w:rPr>
        <w:t xml:space="preserve"> – Evolution de l’annexe financière - Clause</w:t>
      </w:r>
      <w:r w:rsidR="008E3901" w:rsidRPr="00BC0C7A">
        <w:rPr>
          <w:rFonts w:ascii="Arial" w:hAnsi="Arial" w:cs="Arial"/>
          <w:sz w:val="24"/>
          <w:szCs w:val="22"/>
          <w:u w:val="single"/>
        </w:rPr>
        <w:t xml:space="preserve"> de réexamen</w:t>
      </w:r>
    </w:p>
    <w:p w14:paraId="60DED371" w14:textId="16E22A5F" w:rsidR="00D858CC" w:rsidRPr="00BC0C7A" w:rsidRDefault="00D858CC" w:rsidP="00D858CC">
      <w:pPr>
        <w:jc w:val="both"/>
        <w:rPr>
          <w:rFonts w:ascii="Arial" w:hAnsi="Arial" w:cs="Arial"/>
          <w:snapToGrid w:val="0"/>
          <w:sz w:val="22"/>
          <w:szCs w:val="22"/>
        </w:rPr>
      </w:pPr>
      <w:r w:rsidRPr="00BC0C7A">
        <w:rPr>
          <w:rFonts w:ascii="Arial" w:hAnsi="Arial" w:cs="Arial"/>
          <w:snapToGrid w:val="0"/>
          <w:sz w:val="22"/>
          <w:szCs w:val="22"/>
        </w:rPr>
        <w:t xml:space="preserve">Le présent accord-cadre comprend une clause de réexamen relative à l’évolution des </w:t>
      </w:r>
      <w:r w:rsidR="002078E3">
        <w:rPr>
          <w:rFonts w:ascii="Arial" w:hAnsi="Arial" w:cs="Arial"/>
          <w:snapToGrid w:val="0"/>
          <w:sz w:val="22"/>
          <w:szCs w:val="22"/>
        </w:rPr>
        <w:t>prestations</w:t>
      </w:r>
      <w:r w:rsidRPr="00BC0C7A">
        <w:rPr>
          <w:rFonts w:ascii="Arial" w:hAnsi="Arial" w:cs="Arial"/>
          <w:snapToGrid w:val="0"/>
          <w:sz w:val="22"/>
          <w:szCs w:val="22"/>
        </w:rPr>
        <w:t xml:space="preserve">. Cette clause s’exécute dans le respect du présent article :  </w:t>
      </w:r>
    </w:p>
    <w:p w14:paraId="7E0154E1" w14:textId="57AA57E4" w:rsidR="00D858CC" w:rsidRPr="00BC0C7A" w:rsidRDefault="00D858CC" w:rsidP="00D858CC">
      <w:pPr>
        <w:jc w:val="both"/>
        <w:rPr>
          <w:rFonts w:ascii="Arial" w:hAnsi="Arial" w:cs="Arial"/>
          <w:snapToGrid w:val="0"/>
          <w:sz w:val="22"/>
          <w:szCs w:val="22"/>
        </w:rPr>
      </w:pPr>
    </w:p>
    <w:p w14:paraId="0D3B5620" w14:textId="63B49A5C" w:rsidR="00D858CC" w:rsidRPr="00BC0C7A" w:rsidRDefault="001D5525" w:rsidP="00B730DC">
      <w:pPr>
        <w:pStyle w:val="Titre2"/>
        <w:rPr>
          <w:szCs w:val="24"/>
        </w:rPr>
      </w:pPr>
      <w:r w:rsidRPr="00BC0C7A">
        <w:rPr>
          <w:szCs w:val="24"/>
        </w:rPr>
        <w:t>6</w:t>
      </w:r>
      <w:r w:rsidR="00D858CC" w:rsidRPr="00BC0C7A">
        <w:rPr>
          <w:szCs w:val="24"/>
        </w:rPr>
        <w:t xml:space="preserve">.1 </w:t>
      </w:r>
      <w:r w:rsidR="00492CBC" w:rsidRPr="00BC0C7A">
        <w:rPr>
          <w:szCs w:val="24"/>
        </w:rPr>
        <w:t xml:space="preserve">- </w:t>
      </w:r>
      <w:r w:rsidR="00D858CC" w:rsidRPr="00BC0C7A">
        <w:rPr>
          <w:szCs w:val="24"/>
        </w:rPr>
        <w:t>Evolution à l’initiative du titulaire</w:t>
      </w:r>
    </w:p>
    <w:p w14:paraId="3CFAA477" w14:textId="77777777" w:rsidR="00D858CC" w:rsidRPr="00BC0C7A" w:rsidRDefault="00D858CC" w:rsidP="00D858CC">
      <w:pPr>
        <w:jc w:val="both"/>
        <w:rPr>
          <w:rFonts w:ascii="Arial" w:hAnsi="Arial" w:cs="Arial"/>
          <w:snapToGrid w:val="0"/>
          <w:sz w:val="22"/>
          <w:szCs w:val="22"/>
        </w:rPr>
      </w:pPr>
    </w:p>
    <w:p w14:paraId="53B5E791" w14:textId="647AA4B4" w:rsidR="00D858CC" w:rsidRPr="00BC0C7A" w:rsidRDefault="00D858CC" w:rsidP="00D858CC">
      <w:pPr>
        <w:jc w:val="both"/>
        <w:rPr>
          <w:rFonts w:ascii="Arial" w:hAnsi="Arial" w:cs="Arial"/>
          <w:snapToGrid w:val="0"/>
          <w:sz w:val="22"/>
          <w:szCs w:val="22"/>
        </w:rPr>
      </w:pPr>
      <w:r w:rsidRPr="00BC0C7A">
        <w:rPr>
          <w:rFonts w:ascii="Arial" w:hAnsi="Arial" w:cs="Arial"/>
          <w:snapToGrid w:val="0"/>
          <w:sz w:val="22"/>
          <w:szCs w:val="22"/>
        </w:rPr>
        <w:t xml:space="preserve">Le titulaire peut faire évoluer les </w:t>
      </w:r>
      <w:r w:rsidR="002078E3">
        <w:rPr>
          <w:rFonts w:ascii="Arial" w:hAnsi="Arial" w:cs="Arial"/>
          <w:snapToGrid w:val="0"/>
          <w:sz w:val="22"/>
          <w:szCs w:val="22"/>
        </w:rPr>
        <w:t>prestations</w:t>
      </w:r>
      <w:r w:rsidRPr="00BC0C7A">
        <w:rPr>
          <w:rFonts w:ascii="Arial" w:hAnsi="Arial" w:cs="Arial"/>
          <w:snapToGrid w:val="0"/>
          <w:sz w:val="22"/>
          <w:szCs w:val="22"/>
        </w:rPr>
        <w:t xml:space="preserve"> prévues à l’accord-cadre (ex : </w:t>
      </w:r>
      <w:r w:rsidR="002078E3">
        <w:rPr>
          <w:rFonts w:ascii="Arial" w:hAnsi="Arial" w:cs="Arial"/>
          <w:snapToGrid w:val="0"/>
          <w:sz w:val="22"/>
          <w:szCs w:val="22"/>
        </w:rPr>
        <w:t>évolution des pratiques, disparition d’une prestation ou apparition d’un service supplémentaire, etc.).</w:t>
      </w:r>
    </w:p>
    <w:p w14:paraId="0481794D" w14:textId="7B229B0D" w:rsidR="00D858CC" w:rsidRPr="00BC0C7A" w:rsidRDefault="00D858CC" w:rsidP="007154C2">
      <w:pPr>
        <w:spacing w:before="120"/>
        <w:jc w:val="both"/>
        <w:rPr>
          <w:rFonts w:ascii="Arial" w:hAnsi="Arial" w:cs="Arial"/>
          <w:snapToGrid w:val="0"/>
          <w:sz w:val="22"/>
          <w:szCs w:val="22"/>
        </w:rPr>
      </w:pPr>
      <w:r w:rsidRPr="00BC0C7A">
        <w:rPr>
          <w:rFonts w:ascii="Arial" w:hAnsi="Arial" w:cs="Arial"/>
          <w:snapToGrid w:val="0"/>
          <w:sz w:val="22"/>
          <w:szCs w:val="22"/>
        </w:rPr>
        <w:t xml:space="preserve">Dans un tel cas, l’évolution se traduit par l’ajout ou le remplacement d’une </w:t>
      </w:r>
      <w:r w:rsidR="002078E3">
        <w:rPr>
          <w:rFonts w:ascii="Arial" w:hAnsi="Arial" w:cs="Arial"/>
          <w:snapToGrid w:val="0"/>
          <w:sz w:val="22"/>
          <w:szCs w:val="22"/>
        </w:rPr>
        <w:t>prestation</w:t>
      </w:r>
      <w:r w:rsidRPr="00BC0C7A">
        <w:rPr>
          <w:rFonts w:ascii="Arial" w:hAnsi="Arial" w:cs="Arial"/>
          <w:snapToGrid w:val="0"/>
          <w:sz w:val="22"/>
          <w:szCs w:val="22"/>
        </w:rPr>
        <w:t xml:space="preserve"> ou d’une partie de </w:t>
      </w:r>
      <w:r w:rsidR="002078E3">
        <w:rPr>
          <w:rFonts w:ascii="Arial" w:hAnsi="Arial" w:cs="Arial"/>
          <w:snapToGrid w:val="0"/>
          <w:sz w:val="22"/>
          <w:szCs w:val="22"/>
        </w:rPr>
        <w:t>prestation</w:t>
      </w:r>
      <w:r w:rsidRPr="00BC0C7A">
        <w:rPr>
          <w:rFonts w:ascii="Arial" w:hAnsi="Arial" w:cs="Arial"/>
          <w:snapToGrid w:val="0"/>
          <w:sz w:val="22"/>
          <w:szCs w:val="22"/>
        </w:rPr>
        <w:t xml:space="preserve"> au profit d’une ou plusieurs </w:t>
      </w:r>
      <w:r w:rsidR="002078E3">
        <w:rPr>
          <w:rFonts w:ascii="Arial" w:hAnsi="Arial" w:cs="Arial"/>
          <w:snapToGrid w:val="0"/>
          <w:sz w:val="22"/>
          <w:szCs w:val="22"/>
        </w:rPr>
        <w:t>prestations</w:t>
      </w:r>
      <w:r w:rsidRPr="00BC0C7A">
        <w:rPr>
          <w:rFonts w:ascii="Arial" w:hAnsi="Arial" w:cs="Arial"/>
          <w:snapToGrid w:val="0"/>
          <w:sz w:val="22"/>
          <w:szCs w:val="22"/>
        </w:rPr>
        <w:t xml:space="preserve"> de qualité égale ou supérieure, à un coût égal ou inférieur à </w:t>
      </w:r>
      <w:r w:rsidR="002078E3">
        <w:rPr>
          <w:rFonts w:ascii="Arial" w:hAnsi="Arial" w:cs="Arial"/>
          <w:snapToGrid w:val="0"/>
          <w:sz w:val="22"/>
          <w:szCs w:val="22"/>
        </w:rPr>
        <w:t>celle</w:t>
      </w:r>
      <w:r w:rsidRPr="00BC0C7A">
        <w:rPr>
          <w:rFonts w:ascii="Arial" w:hAnsi="Arial" w:cs="Arial"/>
          <w:snapToGrid w:val="0"/>
          <w:sz w:val="22"/>
          <w:szCs w:val="22"/>
        </w:rPr>
        <w:t xml:space="preserve"> remplacé. </w:t>
      </w:r>
    </w:p>
    <w:p w14:paraId="714DCA96" w14:textId="79A32B38" w:rsidR="00D858CC" w:rsidRPr="00BC0C7A" w:rsidRDefault="00D858CC" w:rsidP="007154C2">
      <w:pPr>
        <w:spacing w:before="120"/>
        <w:jc w:val="both"/>
        <w:rPr>
          <w:rFonts w:ascii="Arial" w:hAnsi="Arial" w:cs="Arial"/>
          <w:snapToGrid w:val="0"/>
          <w:sz w:val="22"/>
          <w:szCs w:val="22"/>
        </w:rPr>
      </w:pPr>
      <w:r w:rsidRPr="00BC0C7A">
        <w:rPr>
          <w:rFonts w:ascii="Arial" w:hAnsi="Arial" w:cs="Arial"/>
          <w:snapToGrid w:val="0"/>
          <w:sz w:val="22"/>
          <w:szCs w:val="22"/>
        </w:rPr>
        <w:t xml:space="preserve">Le titulaire s’oblige à accorder à ces évolutions de </w:t>
      </w:r>
      <w:r w:rsidR="002078E3">
        <w:rPr>
          <w:rFonts w:ascii="Arial" w:hAnsi="Arial" w:cs="Arial"/>
          <w:snapToGrid w:val="0"/>
          <w:sz w:val="22"/>
          <w:szCs w:val="22"/>
        </w:rPr>
        <w:t>prestations</w:t>
      </w:r>
      <w:r w:rsidRPr="00BC0C7A">
        <w:rPr>
          <w:rFonts w:ascii="Arial" w:hAnsi="Arial" w:cs="Arial"/>
          <w:snapToGrid w:val="0"/>
          <w:sz w:val="22"/>
          <w:szCs w:val="22"/>
        </w:rPr>
        <w:t xml:space="preserve"> les mêmes garanties que celles prévues au présent accord-cadre et à observer les mêmes délais d’exécution. </w:t>
      </w:r>
    </w:p>
    <w:p w14:paraId="54BB71A7" w14:textId="2A2AF429" w:rsidR="00D858CC" w:rsidRPr="00BC0C7A" w:rsidRDefault="00D858CC" w:rsidP="007154C2">
      <w:pPr>
        <w:spacing w:before="120"/>
        <w:jc w:val="both"/>
        <w:rPr>
          <w:rFonts w:ascii="Arial" w:hAnsi="Arial" w:cs="Arial"/>
          <w:snapToGrid w:val="0"/>
          <w:sz w:val="22"/>
          <w:szCs w:val="22"/>
        </w:rPr>
      </w:pPr>
      <w:r w:rsidRPr="00BC0C7A">
        <w:rPr>
          <w:rFonts w:ascii="Arial" w:hAnsi="Arial" w:cs="Arial"/>
          <w:snapToGrid w:val="0"/>
          <w:sz w:val="22"/>
          <w:szCs w:val="22"/>
        </w:rPr>
        <w:t xml:space="preserve">Lorsque le titulaire souhaite faire évoluer ses </w:t>
      </w:r>
      <w:r w:rsidR="002078E3">
        <w:rPr>
          <w:rFonts w:ascii="Arial" w:hAnsi="Arial" w:cs="Arial"/>
          <w:snapToGrid w:val="0"/>
          <w:sz w:val="22"/>
          <w:szCs w:val="22"/>
        </w:rPr>
        <w:t>prestations</w:t>
      </w:r>
      <w:r w:rsidRPr="00BC0C7A">
        <w:rPr>
          <w:rFonts w:ascii="Arial" w:hAnsi="Arial" w:cs="Arial"/>
          <w:snapToGrid w:val="0"/>
          <w:sz w:val="22"/>
          <w:szCs w:val="22"/>
        </w:rPr>
        <w:t xml:space="preserve">, il formule sa demande à l’adresse suivante : </w:t>
      </w:r>
      <w:hyperlink r:id="rId10" w:history="1">
        <w:r w:rsidR="006E37DD" w:rsidRPr="00BC0C7A">
          <w:rPr>
            <w:rStyle w:val="Lienhypertexte"/>
            <w:rFonts w:ascii="Arial" w:hAnsi="Arial" w:cs="Arial"/>
            <w:snapToGrid w:val="0"/>
            <w:sz w:val="22"/>
            <w:szCs w:val="22"/>
          </w:rPr>
          <w:t>dha-nancy@univ-lorraine.fr</w:t>
        </w:r>
      </w:hyperlink>
      <w:r w:rsidR="006E37DD" w:rsidRPr="00BC0C7A">
        <w:rPr>
          <w:rFonts w:ascii="Arial" w:hAnsi="Arial" w:cs="Arial"/>
          <w:snapToGrid w:val="0"/>
          <w:sz w:val="22"/>
          <w:szCs w:val="22"/>
        </w:rPr>
        <w:t xml:space="preserve"> </w:t>
      </w:r>
      <w:r w:rsidRPr="00BC0C7A">
        <w:rPr>
          <w:rFonts w:ascii="Arial" w:hAnsi="Arial" w:cs="Arial"/>
          <w:snapToGrid w:val="0"/>
          <w:sz w:val="22"/>
          <w:szCs w:val="22"/>
        </w:rPr>
        <w:t>en fournissant les références, intitulés</w:t>
      </w:r>
      <w:r w:rsidR="002078E3">
        <w:rPr>
          <w:rFonts w:ascii="Arial" w:hAnsi="Arial" w:cs="Arial"/>
          <w:snapToGrid w:val="0"/>
          <w:sz w:val="22"/>
          <w:szCs w:val="22"/>
        </w:rPr>
        <w:t xml:space="preserve">, les </w:t>
      </w:r>
      <w:proofErr w:type="gramStart"/>
      <w:r w:rsidR="002078E3">
        <w:rPr>
          <w:rFonts w:ascii="Arial" w:hAnsi="Arial" w:cs="Arial"/>
          <w:snapToGrid w:val="0"/>
          <w:sz w:val="22"/>
          <w:szCs w:val="22"/>
        </w:rPr>
        <w:t xml:space="preserve">prix </w:t>
      </w:r>
      <w:r w:rsidRPr="00BC0C7A">
        <w:rPr>
          <w:rFonts w:ascii="Arial" w:hAnsi="Arial" w:cs="Arial"/>
          <w:snapToGrid w:val="0"/>
          <w:sz w:val="22"/>
          <w:szCs w:val="22"/>
        </w:rPr>
        <w:t xml:space="preserve"> et</w:t>
      </w:r>
      <w:proofErr w:type="gramEnd"/>
      <w:r w:rsidRPr="00BC0C7A">
        <w:rPr>
          <w:rFonts w:ascii="Arial" w:hAnsi="Arial" w:cs="Arial"/>
          <w:snapToGrid w:val="0"/>
          <w:sz w:val="22"/>
          <w:szCs w:val="22"/>
        </w:rPr>
        <w:t xml:space="preserve"> caractéristiques techniques de ces </w:t>
      </w:r>
      <w:r w:rsidR="002078E3">
        <w:rPr>
          <w:rFonts w:ascii="Arial" w:hAnsi="Arial" w:cs="Arial"/>
          <w:snapToGrid w:val="0"/>
          <w:sz w:val="22"/>
          <w:szCs w:val="22"/>
        </w:rPr>
        <w:t>prestations.</w:t>
      </w:r>
      <w:r w:rsidRPr="00BC0C7A">
        <w:rPr>
          <w:rFonts w:ascii="Arial" w:hAnsi="Arial" w:cs="Arial"/>
          <w:snapToGrid w:val="0"/>
          <w:sz w:val="22"/>
          <w:szCs w:val="22"/>
        </w:rPr>
        <w:t xml:space="preserve"> </w:t>
      </w:r>
    </w:p>
    <w:p w14:paraId="50CC799D" w14:textId="6CC0D856" w:rsidR="00D858CC" w:rsidRPr="00BC0C7A" w:rsidRDefault="00D858CC" w:rsidP="007154C2">
      <w:pPr>
        <w:spacing w:before="120"/>
        <w:jc w:val="both"/>
        <w:rPr>
          <w:rFonts w:ascii="Arial" w:hAnsi="Arial" w:cs="Arial"/>
          <w:snapToGrid w:val="0"/>
          <w:sz w:val="22"/>
          <w:szCs w:val="22"/>
        </w:rPr>
      </w:pPr>
      <w:r w:rsidRPr="00BC0C7A">
        <w:rPr>
          <w:rFonts w:ascii="Arial" w:hAnsi="Arial" w:cs="Arial"/>
          <w:snapToGrid w:val="0"/>
          <w:sz w:val="22"/>
          <w:szCs w:val="22"/>
        </w:rPr>
        <w:t xml:space="preserve">L’Université dispose </w:t>
      </w:r>
      <w:proofErr w:type="gramStart"/>
      <w:r w:rsidRPr="00BC0C7A">
        <w:rPr>
          <w:rFonts w:ascii="Arial" w:hAnsi="Arial" w:cs="Arial"/>
          <w:snapToGrid w:val="0"/>
          <w:sz w:val="22"/>
          <w:szCs w:val="22"/>
        </w:rPr>
        <w:t>d’un délai de 10 jours calendaires</w:t>
      </w:r>
      <w:proofErr w:type="gramEnd"/>
      <w:r w:rsidRPr="00BC0C7A">
        <w:rPr>
          <w:rFonts w:ascii="Arial" w:hAnsi="Arial" w:cs="Arial"/>
          <w:snapToGrid w:val="0"/>
          <w:sz w:val="22"/>
          <w:szCs w:val="22"/>
        </w:rPr>
        <w:t xml:space="preserve"> à compter de la date de réception de ces documents pour les accepter par courriel ou par envoi via le profil acheteur PLACE. A défaut de réponse de l’Université, l’évolution est réputée refusée. </w:t>
      </w:r>
    </w:p>
    <w:p w14:paraId="4CF9F2A3" w14:textId="1968CCA2" w:rsidR="00D858CC" w:rsidRPr="00BC0C7A" w:rsidRDefault="00D858CC" w:rsidP="00D858CC">
      <w:pPr>
        <w:pStyle w:val="NormalWeb"/>
        <w:spacing w:before="0" w:after="0"/>
        <w:jc w:val="both"/>
        <w:rPr>
          <w:rFonts w:ascii="Arial" w:hAnsi="Arial" w:cs="Arial"/>
          <w:i/>
          <w:sz w:val="22"/>
          <w:szCs w:val="22"/>
          <w:u w:val="single"/>
          <w:shd w:val="clear" w:color="auto" w:fill="00FFFF"/>
        </w:rPr>
      </w:pPr>
    </w:p>
    <w:p w14:paraId="4F7EB383" w14:textId="70AAEC83" w:rsidR="00D858CC" w:rsidRPr="00BC0C7A" w:rsidRDefault="001D5525" w:rsidP="00B730DC">
      <w:pPr>
        <w:pStyle w:val="Titre2"/>
      </w:pPr>
      <w:r w:rsidRPr="00BC0C7A">
        <w:t>6</w:t>
      </w:r>
      <w:r w:rsidR="00D858CC" w:rsidRPr="00BC0C7A">
        <w:t xml:space="preserve">.2 </w:t>
      </w:r>
      <w:r w:rsidR="00492CBC" w:rsidRPr="00BC0C7A">
        <w:t xml:space="preserve">- </w:t>
      </w:r>
      <w:r w:rsidR="00D858CC" w:rsidRPr="00BC0C7A">
        <w:t>Evolution à l’initiative de l’Université de Lorraine</w:t>
      </w:r>
    </w:p>
    <w:p w14:paraId="1EBDF322" w14:textId="6157A549" w:rsidR="00D858CC" w:rsidRPr="00BC0C7A" w:rsidRDefault="00D858CC" w:rsidP="00BC0C7A">
      <w:pPr>
        <w:pStyle w:val="Retraitcorpsdetexte"/>
        <w:spacing w:before="120"/>
        <w:rPr>
          <w:rFonts w:ascii="Arial" w:hAnsi="Arial" w:cs="Arial"/>
        </w:rPr>
      </w:pPr>
    </w:p>
    <w:p w14:paraId="5896A668" w14:textId="4CE59FA9" w:rsidR="00D858CC" w:rsidRPr="00BC0C7A" w:rsidRDefault="00D858CC" w:rsidP="00BC0C7A">
      <w:pPr>
        <w:pStyle w:val="Retraitcorpsdetexte"/>
        <w:spacing w:before="120"/>
        <w:rPr>
          <w:rFonts w:ascii="Arial" w:hAnsi="Arial" w:cs="Arial"/>
          <w:b/>
          <w:snapToGrid w:val="0"/>
        </w:rPr>
      </w:pPr>
      <w:r w:rsidRPr="00BC0C7A">
        <w:rPr>
          <w:rFonts w:ascii="Arial" w:hAnsi="Arial" w:cs="Arial"/>
          <w:b/>
          <w:snapToGrid w:val="0"/>
        </w:rPr>
        <w:t xml:space="preserve">L’Université de Lorraine peut demander par écrit au titulaire d’apporter des modifications aux </w:t>
      </w:r>
      <w:r w:rsidR="002078E3">
        <w:rPr>
          <w:rFonts w:ascii="Arial" w:hAnsi="Arial" w:cs="Arial"/>
          <w:b/>
          <w:snapToGrid w:val="0"/>
        </w:rPr>
        <w:t>prestations</w:t>
      </w:r>
      <w:r w:rsidRPr="00BC0C7A">
        <w:rPr>
          <w:rFonts w:ascii="Arial" w:hAnsi="Arial" w:cs="Arial"/>
          <w:b/>
          <w:snapToGrid w:val="0"/>
        </w:rPr>
        <w:t xml:space="preserve"> prévues à l’accord-cadre, ou d’en ajouter de nouvelles, en vue de leur amélioration ou de leur adaptation aux besoins de l’Université. </w:t>
      </w:r>
    </w:p>
    <w:p w14:paraId="4ED4A268" w14:textId="278770F6" w:rsidR="00D858CC" w:rsidRPr="00BC0C7A" w:rsidRDefault="00D858CC" w:rsidP="007154C2">
      <w:pPr>
        <w:spacing w:before="120"/>
        <w:jc w:val="both"/>
        <w:rPr>
          <w:rFonts w:ascii="Arial" w:hAnsi="Arial" w:cs="Arial"/>
          <w:snapToGrid w:val="0"/>
          <w:sz w:val="22"/>
          <w:szCs w:val="22"/>
        </w:rPr>
      </w:pPr>
      <w:r w:rsidRPr="00BC0C7A">
        <w:rPr>
          <w:rFonts w:ascii="Arial" w:hAnsi="Arial" w:cs="Arial"/>
          <w:snapToGrid w:val="0"/>
          <w:sz w:val="22"/>
          <w:szCs w:val="22"/>
        </w:rPr>
        <w:t xml:space="preserve">Lorsqu’il est demandé au titulaire une mise à jour des </w:t>
      </w:r>
      <w:r w:rsidR="002078E3">
        <w:rPr>
          <w:rFonts w:ascii="Arial" w:hAnsi="Arial" w:cs="Arial"/>
          <w:snapToGrid w:val="0"/>
          <w:sz w:val="22"/>
          <w:szCs w:val="22"/>
        </w:rPr>
        <w:t>prestations</w:t>
      </w:r>
      <w:r w:rsidRPr="00BC0C7A">
        <w:rPr>
          <w:rFonts w:ascii="Arial" w:hAnsi="Arial" w:cs="Arial"/>
          <w:snapToGrid w:val="0"/>
          <w:sz w:val="22"/>
          <w:szCs w:val="22"/>
        </w:rPr>
        <w:t xml:space="preserve">, celui-ci s’engage à la communiquer à l’Université à l’adresse suivante : </w:t>
      </w:r>
      <w:hyperlink r:id="rId11" w:history="1">
        <w:r w:rsidR="002078E3" w:rsidRPr="00DC5306">
          <w:rPr>
            <w:rStyle w:val="Lienhypertexte"/>
            <w:rFonts w:ascii="Arial" w:hAnsi="Arial" w:cs="Arial"/>
            <w:snapToGrid w:val="0"/>
            <w:sz w:val="22"/>
            <w:szCs w:val="22"/>
          </w:rPr>
          <w:t>dha-nancy@univ-lorraine.fr</w:t>
        </w:r>
      </w:hyperlink>
      <w:r w:rsidR="002078E3">
        <w:rPr>
          <w:rFonts w:ascii="Arial" w:hAnsi="Arial" w:cs="Arial"/>
          <w:snapToGrid w:val="0"/>
          <w:sz w:val="22"/>
          <w:szCs w:val="22"/>
        </w:rPr>
        <w:t xml:space="preserve"> </w:t>
      </w:r>
      <w:r w:rsidRPr="00BC0C7A">
        <w:rPr>
          <w:rFonts w:ascii="Arial" w:hAnsi="Arial" w:cs="Arial"/>
          <w:snapToGrid w:val="0"/>
          <w:sz w:val="22"/>
          <w:szCs w:val="22"/>
        </w:rPr>
        <w:t xml:space="preserve">dans </w:t>
      </w:r>
      <w:proofErr w:type="gramStart"/>
      <w:r w:rsidRPr="00BC0C7A">
        <w:rPr>
          <w:rFonts w:ascii="Arial" w:hAnsi="Arial" w:cs="Arial"/>
          <w:snapToGrid w:val="0"/>
          <w:sz w:val="22"/>
          <w:szCs w:val="22"/>
        </w:rPr>
        <w:t>un délai de 7 jours calendaires</w:t>
      </w:r>
      <w:proofErr w:type="gramEnd"/>
      <w:r w:rsidRPr="00BC0C7A">
        <w:rPr>
          <w:rFonts w:ascii="Arial" w:hAnsi="Arial" w:cs="Arial"/>
          <w:snapToGrid w:val="0"/>
          <w:sz w:val="22"/>
          <w:szCs w:val="22"/>
        </w:rPr>
        <w:t xml:space="preserve"> à compter de la réception de la demande. Cette mise à jour comprend </w:t>
      </w:r>
      <w:proofErr w:type="gramStart"/>
      <w:r w:rsidRPr="00BC0C7A">
        <w:rPr>
          <w:rFonts w:ascii="Arial" w:hAnsi="Arial" w:cs="Arial"/>
          <w:i/>
          <w:snapToGrid w:val="0"/>
          <w:sz w:val="22"/>
          <w:szCs w:val="22"/>
        </w:rPr>
        <w:t>a</w:t>
      </w:r>
      <w:proofErr w:type="gramEnd"/>
      <w:r w:rsidRPr="00BC0C7A">
        <w:rPr>
          <w:rFonts w:ascii="Arial" w:hAnsi="Arial" w:cs="Arial"/>
          <w:i/>
          <w:snapToGrid w:val="0"/>
          <w:sz w:val="22"/>
          <w:szCs w:val="22"/>
        </w:rPr>
        <w:t xml:space="preserve"> minima</w:t>
      </w:r>
      <w:r w:rsidRPr="00BC0C7A">
        <w:rPr>
          <w:rFonts w:ascii="Arial" w:hAnsi="Arial" w:cs="Arial"/>
          <w:snapToGrid w:val="0"/>
          <w:sz w:val="22"/>
          <w:szCs w:val="22"/>
        </w:rPr>
        <w:t xml:space="preserve">, les références, l’intitulé, </w:t>
      </w:r>
      <w:r w:rsidR="002078E3">
        <w:rPr>
          <w:rFonts w:ascii="Arial" w:hAnsi="Arial" w:cs="Arial"/>
          <w:snapToGrid w:val="0"/>
          <w:sz w:val="22"/>
          <w:szCs w:val="22"/>
        </w:rPr>
        <w:t xml:space="preserve">les prix et </w:t>
      </w:r>
      <w:r w:rsidRPr="00BC0C7A">
        <w:rPr>
          <w:rFonts w:ascii="Arial" w:hAnsi="Arial" w:cs="Arial"/>
          <w:snapToGrid w:val="0"/>
          <w:sz w:val="22"/>
          <w:szCs w:val="22"/>
        </w:rPr>
        <w:t xml:space="preserve">les caractéristiques techniques des nouvelles </w:t>
      </w:r>
      <w:r w:rsidR="002078E3">
        <w:rPr>
          <w:rFonts w:ascii="Arial" w:hAnsi="Arial" w:cs="Arial"/>
          <w:snapToGrid w:val="0"/>
          <w:sz w:val="22"/>
          <w:szCs w:val="22"/>
        </w:rPr>
        <w:t>prestations</w:t>
      </w:r>
      <w:r w:rsidRPr="00BC0C7A">
        <w:rPr>
          <w:rFonts w:ascii="Arial" w:hAnsi="Arial" w:cs="Arial"/>
          <w:snapToGrid w:val="0"/>
          <w:sz w:val="22"/>
          <w:szCs w:val="22"/>
        </w:rPr>
        <w:t xml:space="preserve">. </w:t>
      </w:r>
    </w:p>
    <w:p w14:paraId="6B7D4A90" w14:textId="58BB46B7" w:rsidR="00D858CC" w:rsidRPr="00BC0C7A" w:rsidRDefault="00D858CC" w:rsidP="007154C2">
      <w:pPr>
        <w:pStyle w:val="Retraitcorpsdetexte"/>
        <w:spacing w:before="120"/>
        <w:rPr>
          <w:rFonts w:ascii="Arial" w:hAnsi="Arial" w:cs="Arial"/>
        </w:rPr>
      </w:pPr>
      <w:r w:rsidRPr="00BC0C7A">
        <w:rPr>
          <w:rFonts w:ascii="Arial" w:hAnsi="Arial" w:cs="Arial"/>
          <w:snapToGrid w:val="0"/>
        </w:rPr>
        <w:t xml:space="preserve">Si le titulaire omet de présenter cette mise à jour dans un délai de 7 jours calendaires maximum à compter de la décision prise par l’Université, il encourt la pénalité prévue à l’article </w:t>
      </w:r>
      <w:r w:rsidR="001D5525" w:rsidRPr="00BC0C7A">
        <w:rPr>
          <w:rFonts w:ascii="Arial" w:hAnsi="Arial" w:cs="Arial"/>
          <w:snapToGrid w:val="0"/>
        </w:rPr>
        <w:t>1</w:t>
      </w:r>
      <w:r w:rsidR="009F6A83" w:rsidRPr="00BC0C7A">
        <w:rPr>
          <w:rFonts w:ascii="Arial" w:hAnsi="Arial" w:cs="Arial"/>
          <w:snapToGrid w:val="0"/>
        </w:rPr>
        <w:t>2</w:t>
      </w:r>
      <w:r w:rsidR="001D5525" w:rsidRPr="00BC0C7A">
        <w:rPr>
          <w:rFonts w:ascii="Arial" w:hAnsi="Arial" w:cs="Arial"/>
          <w:snapToGrid w:val="0"/>
        </w:rPr>
        <w:t>.3</w:t>
      </w:r>
      <w:r w:rsidRPr="00BC0C7A">
        <w:rPr>
          <w:rFonts w:ascii="Arial" w:hAnsi="Arial" w:cs="Arial"/>
          <w:snapToGrid w:val="0"/>
        </w:rPr>
        <w:t xml:space="preserve"> ci-après. En cas de renouvellement de cette omission, l’Université se réserve le droit de résilier l’accord-cadre. </w:t>
      </w:r>
      <w:r w:rsidRPr="00BC0C7A">
        <w:rPr>
          <w:rFonts w:ascii="Arial" w:hAnsi="Arial" w:cs="Arial"/>
        </w:rPr>
        <w:t xml:space="preserve">Après mise en demeure restée infructueuse, la décision de résiliation sera envoyée via le profil acheteur PLACE et prendra effet à compter de la notification de l’acte. </w:t>
      </w:r>
    </w:p>
    <w:p w14:paraId="638DB1DC" w14:textId="4838D461" w:rsidR="008E3901" w:rsidRPr="00BC0C7A" w:rsidRDefault="00D858CC" w:rsidP="007154C2">
      <w:pPr>
        <w:pStyle w:val="NormalWeb"/>
        <w:spacing w:before="120" w:after="0"/>
        <w:jc w:val="both"/>
        <w:rPr>
          <w:rFonts w:ascii="Arial" w:hAnsi="Arial" w:cs="Arial"/>
          <w:u w:val="single"/>
        </w:rPr>
      </w:pPr>
      <w:r w:rsidRPr="00BC0C7A">
        <w:rPr>
          <w:rFonts w:ascii="Arial" w:hAnsi="Arial" w:cs="Arial"/>
          <w:snapToGrid w:val="0"/>
          <w:sz w:val="22"/>
          <w:szCs w:val="22"/>
        </w:rPr>
        <w:t xml:space="preserve">L’Université dispose </w:t>
      </w:r>
      <w:proofErr w:type="gramStart"/>
      <w:r w:rsidRPr="00BC0C7A">
        <w:rPr>
          <w:rFonts w:ascii="Arial" w:hAnsi="Arial" w:cs="Arial"/>
          <w:snapToGrid w:val="0"/>
          <w:sz w:val="22"/>
          <w:szCs w:val="22"/>
        </w:rPr>
        <w:t>d’un délai de 10 jours calendaires</w:t>
      </w:r>
      <w:proofErr w:type="gramEnd"/>
      <w:r w:rsidRPr="00BC0C7A">
        <w:rPr>
          <w:rFonts w:ascii="Arial" w:hAnsi="Arial" w:cs="Arial"/>
          <w:snapToGrid w:val="0"/>
          <w:sz w:val="22"/>
          <w:szCs w:val="22"/>
        </w:rPr>
        <w:t xml:space="preserve"> à compter de la date de réception de ces documents pour les accepter par courriel ou par envoi via le profil acheteur PLACE. A défaut de réponse de l’Université, l’évolution est réputée refusée.</w:t>
      </w:r>
    </w:p>
    <w:p w14:paraId="4DED334A" w14:textId="06A8F9F3" w:rsidR="008E3901" w:rsidRPr="00BC0C7A" w:rsidRDefault="008E3901" w:rsidP="008E3901">
      <w:pPr>
        <w:pStyle w:val="Titre1"/>
        <w:keepNext w:val="0"/>
        <w:widowControl/>
        <w:numPr>
          <w:ilvl w:val="0"/>
          <w:numId w:val="0"/>
        </w:numPr>
        <w:spacing w:before="480" w:after="360"/>
        <w:rPr>
          <w:rFonts w:ascii="Arial" w:hAnsi="Arial" w:cs="Arial"/>
          <w:sz w:val="22"/>
          <w:szCs w:val="22"/>
        </w:rPr>
      </w:pPr>
      <w:r w:rsidRPr="00BC0C7A">
        <w:rPr>
          <w:rFonts w:ascii="Arial" w:hAnsi="Arial" w:cs="Arial"/>
          <w:sz w:val="24"/>
          <w:szCs w:val="24"/>
          <w:u w:val="single"/>
        </w:rPr>
        <w:lastRenderedPageBreak/>
        <w:t>Article</w:t>
      </w:r>
      <w:r w:rsidRPr="00BC0C7A">
        <w:rPr>
          <w:rFonts w:ascii="Arial" w:eastAsia="Arial" w:hAnsi="Arial" w:cs="Arial"/>
          <w:sz w:val="24"/>
          <w:szCs w:val="24"/>
          <w:u w:val="single"/>
        </w:rPr>
        <w:t xml:space="preserve"> </w:t>
      </w:r>
      <w:r w:rsidR="001D5525" w:rsidRPr="00BC0C7A">
        <w:rPr>
          <w:rFonts w:ascii="Arial" w:hAnsi="Arial" w:cs="Arial"/>
          <w:sz w:val="24"/>
          <w:szCs w:val="24"/>
          <w:u w:val="single"/>
        </w:rPr>
        <w:t>7</w:t>
      </w:r>
      <w:r w:rsidR="00492CBC" w:rsidRPr="00BC0C7A">
        <w:rPr>
          <w:rFonts w:ascii="Arial" w:hAnsi="Arial" w:cs="Arial"/>
          <w:sz w:val="24"/>
          <w:szCs w:val="24"/>
          <w:u w:val="single"/>
        </w:rPr>
        <w:t xml:space="preserve"> </w:t>
      </w:r>
      <w:r w:rsidRPr="00BC0C7A">
        <w:rPr>
          <w:rFonts w:ascii="Arial" w:eastAsia="Arial" w:hAnsi="Arial" w:cs="Arial"/>
          <w:sz w:val="24"/>
          <w:szCs w:val="24"/>
          <w:u w:val="single"/>
        </w:rPr>
        <w:t xml:space="preserve">– </w:t>
      </w:r>
      <w:r w:rsidRPr="00BC0C7A">
        <w:rPr>
          <w:rFonts w:ascii="Arial" w:hAnsi="Arial" w:cs="Arial"/>
          <w:sz w:val="24"/>
          <w:szCs w:val="24"/>
          <w:u w:val="single"/>
        </w:rPr>
        <w:t>Prix</w:t>
      </w:r>
    </w:p>
    <w:p w14:paraId="02509A36" w14:textId="090359F3" w:rsidR="00E46E70" w:rsidRPr="00BC0C7A" w:rsidRDefault="001D5525" w:rsidP="00B730DC">
      <w:pPr>
        <w:pStyle w:val="Titre2"/>
        <w:rPr>
          <w:lang w:eastAsia="fr-FR"/>
        </w:rPr>
      </w:pPr>
      <w:r w:rsidRPr="00BC0C7A">
        <w:rPr>
          <w:lang w:eastAsia="fr-FR"/>
        </w:rPr>
        <w:t>7</w:t>
      </w:r>
      <w:r w:rsidR="00E46E70" w:rsidRPr="00BC0C7A">
        <w:rPr>
          <w:lang w:eastAsia="fr-FR"/>
        </w:rPr>
        <w:t xml:space="preserve">.1 </w:t>
      </w:r>
      <w:r w:rsidR="00492CBC" w:rsidRPr="00BC0C7A">
        <w:rPr>
          <w:lang w:eastAsia="fr-FR"/>
        </w:rPr>
        <w:t xml:space="preserve">- </w:t>
      </w:r>
      <w:r w:rsidR="00E46E70" w:rsidRPr="00BC0C7A">
        <w:rPr>
          <w:lang w:eastAsia="fr-FR"/>
        </w:rPr>
        <w:t>Contenu des prix</w:t>
      </w:r>
    </w:p>
    <w:p w14:paraId="7C193D95" w14:textId="77777777" w:rsidR="00E46E70" w:rsidRPr="00BC0C7A" w:rsidRDefault="00E46E70" w:rsidP="00E46E70">
      <w:pPr>
        <w:pStyle w:val="Corpsdetexte"/>
        <w:spacing w:before="0"/>
        <w:ind w:firstLine="0"/>
        <w:rPr>
          <w:rFonts w:ascii="Arial" w:hAnsi="Arial" w:cs="Arial"/>
          <w:sz w:val="22"/>
          <w:szCs w:val="22"/>
          <w:highlight w:val="cyan"/>
          <w:lang w:val="fr-FR"/>
        </w:rPr>
      </w:pPr>
    </w:p>
    <w:p w14:paraId="3C8437B3" w14:textId="1FAD3996" w:rsidR="00E46E70" w:rsidRPr="00BC0C7A" w:rsidRDefault="00E46E70" w:rsidP="007154C2">
      <w:pPr>
        <w:pStyle w:val="Corpsdetexte"/>
        <w:spacing w:before="120"/>
        <w:ind w:firstLine="0"/>
        <w:rPr>
          <w:rFonts w:ascii="Arial" w:hAnsi="Arial" w:cs="Arial"/>
          <w:sz w:val="22"/>
          <w:szCs w:val="22"/>
          <w:lang w:val="fr-FR"/>
        </w:rPr>
      </w:pPr>
      <w:r w:rsidRPr="00BC0C7A">
        <w:rPr>
          <w:rFonts w:ascii="Arial" w:hAnsi="Arial" w:cs="Arial"/>
          <w:sz w:val="22"/>
          <w:szCs w:val="22"/>
          <w:lang w:val="fr-FR"/>
        </w:rPr>
        <w:t xml:space="preserve">Les prix comprennent tous les frais, taxes et d’une manière générale, toutes les dépenses nécessaires à l’exécution des prestations dans les conditions stipulées au présent accord-cadre. </w:t>
      </w:r>
    </w:p>
    <w:p w14:paraId="024C76AC" w14:textId="0DC4C15D" w:rsidR="00E46E70" w:rsidRPr="00BC0C7A" w:rsidRDefault="00E46E70" w:rsidP="007154C2">
      <w:pPr>
        <w:pStyle w:val="Corpsdetexte"/>
        <w:spacing w:before="120"/>
        <w:ind w:firstLine="0"/>
        <w:rPr>
          <w:rFonts w:ascii="Arial" w:hAnsi="Arial" w:cs="Arial"/>
          <w:b/>
          <w:sz w:val="22"/>
          <w:szCs w:val="22"/>
          <w:lang w:val="fr-FR"/>
        </w:rPr>
      </w:pPr>
      <w:r w:rsidRPr="00BC0C7A">
        <w:rPr>
          <w:rFonts w:ascii="Arial" w:hAnsi="Arial" w:cs="Arial"/>
          <w:b/>
          <w:sz w:val="22"/>
          <w:szCs w:val="22"/>
          <w:lang w:val="fr-FR"/>
        </w:rPr>
        <w:t>Les prix TTC sont réputés comprendre toutes charges fiscales, parafiscales ou autres frappant obligatoirement la prestation.</w:t>
      </w:r>
    </w:p>
    <w:p w14:paraId="503AC86D" w14:textId="7A27EDE9" w:rsidR="007C1E8B" w:rsidRPr="00BC0C7A" w:rsidRDefault="007C1E8B" w:rsidP="007154C2">
      <w:pPr>
        <w:pStyle w:val="Corpsdetexte"/>
        <w:spacing w:before="120"/>
        <w:ind w:firstLine="0"/>
        <w:rPr>
          <w:rFonts w:ascii="Arial" w:hAnsi="Arial" w:cs="Arial"/>
          <w:b/>
          <w:sz w:val="22"/>
          <w:szCs w:val="22"/>
          <w:lang w:val="fr-FR"/>
        </w:rPr>
      </w:pPr>
    </w:p>
    <w:p w14:paraId="503E7B29" w14:textId="3C7C6711" w:rsidR="007C1E8B" w:rsidRPr="00BC0C7A" w:rsidRDefault="001D5525" w:rsidP="007C1E8B">
      <w:pPr>
        <w:suppressAutoHyphens w:val="0"/>
        <w:autoSpaceDE w:val="0"/>
        <w:jc w:val="both"/>
        <w:rPr>
          <w:rFonts w:ascii="Arial" w:hAnsi="Arial" w:cs="Arial"/>
          <w:b/>
          <w:bCs/>
          <w:sz w:val="24"/>
          <w:szCs w:val="24"/>
          <w:lang w:eastAsia="fr-FR"/>
        </w:rPr>
      </w:pPr>
      <w:r w:rsidRPr="00BC0C7A">
        <w:rPr>
          <w:rFonts w:ascii="Arial" w:hAnsi="Arial" w:cs="Arial"/>
          <w:b/>
          <w:bCs/>
          <w:sz w:val="24"/>
          <w:szCs w:val="24"/>
          <w:lang w:eastAsia="fr-FR"/>
        </w:rPr>
        <w:t>7</w:t>
      </w:r>
      <w:r w:rsidR="007C1E8B" w:rsidRPr="00BC0C7A">
        <w:rPr>
          <w:rFonts w:ascii="Arial" w:hAnsi="Arial" w:cs="Arial"/>
          <w:b/>
          <w:bCs/>
          <w:sz w:val="24"/>
          <w:szCs w:val="24"/>
          <w:lang w:eastAsia="fr-FR"/>
        </w:rPr>
        <w:t>.1.1 - Prix unitaires</w:t>
      </w:r>
    </w:p>
    <w:p w14:paraId="3F4C3300" w14:textId="694D584C" w:rsidR="007C1E8B" w:rsidRPr="00BC0C7A" w:rsidRDefault="007C1E8B" w:rsidP="007C1E8B">
      <w:pPr>
        <w:suppressAutoHyphens w:val="0"/>
        <w:autoSpaceDE w:val="0"/>
        <w:jc w:val="both"/>
        <w:rPr>
          <w:rFonts w:ascii="Arial" w:hAnsi="Arial" w:cs="Arial"/>
          <w:b/>
          <w:bCs/>
          <w:sz w:val="24"/>
          <w:szCs w:val="24"/>
          <w:lang w:eastAsia="fr-FR"/>
        </w:rPr>
      </w:pPr>
    </w:p>
    <w:p w14:paraId="524ED6F4" w14:textId="40548B44" w:rsidR="007C1E8B" w:rsidRPr="00BC0C7A" w:rsidRDefault="007C1E8B" w:rsidP="007C1E8B">
      <w:pPr>
        <w:pStyle w:val="Corpsdetexte"/>
        <w:spacing w:before="120"/>
        <w:ind w:firstLine="0"/>
        <w:rPr>
          <w:rFonts w:ascii="Arial" w:hAnsi="Arial" w:cs="Arial"/>
          <w:sz w:val="22"/>
          <w:szCs w:val="22"/>
          <w:lang w:val="fr-FR"/>
        </w:rPr>
      </w:pPr>
      <w:r w:rsidRPr="00BC0C7A">
        <w:rPr>
          <w:rFonts w:ascii="Arial" w:hAnsi="Arial" w:cs="Arial"/>
          <w:sz w:val="22"/>
          <w:szCs w:val="22"/>
          <w:lang w:val="fr-FR"/>
        </w:rPr>
        <w:t>Les prix unitaires sont établis à partir de l’annexe n° 1 à l’acte d’engagement « Bordereau des prix unitaires ».</w:t>
      </w:r>
    </w:p>
    <w:p w14:paraId="066F8CFE" w14:textId="0080A539" w:rsidR="007C1E8B" w:rsidRPr="00BC0C7A" w:rsidRDefault="007C1E8B" w:rsidP="007C1E8B">
      <w:pPr>
        <w:pStyle w:val="Corpsdetexte"/>
        <w:spacing w:before="120"/>
        <w:ind w:firstLine="0"/>
        <w:rPr>
          <w:rFonts w:ascii="Arial" w:hAnsi="Arial" w:cs="Arial"/>
          <w:sz w:val="22"/>
          <w:szCs w:val="22"/>
          <w:lang w:val="fr-FR"/>
        </w:rPr>
      </w:pPr>
      <w:r w:rsidRPr="00BC0C7A">
        <w:rPr>
          <w:rFonts w:ascii="Arial" w:hAnsi="Arial" w:cs="Arial"/>
          <w:sz w:val="22"/>
          <w:szCs w:val="22"/>
          <w:lang w:val="fr-FR"/>
        </w:rPr>
        <w:t>Ils rémunèrent le titulaire pour les prestations d’évènementiel</w:t>
      </w:r>
    </w:p>
    <w:p w14:paraId="6B8B80EA" w14:textId="61DD77E2" w:rsidR="007C1E8B" w:rsidRPr="00BC0C7A" w:rsidRDefault="007C1E8B" w:rsidP="007C1E8B">
      <w:pPr>
        <w:pStyle w:val="Corpsdetexte"/>
        <w:spacing w:before="120"/>
        <w:ind w:firstLine="0"/>
        <w:rPr>
          <w:rFonts w:ascii="Arial" w:hAnsi="Arial" w:cs="Arial"/>
          <w:sz w:val="22"/>
          <w:szCs w:val="22"/>
          <w:lang w:val="fr-FR"/>
        </w:rPr>
      </w:pPr>
    </w:p>
    <w:p w14:paraId="23F9C703" w14:textId="6D05D7B3" w:rsidR="007C1E8B" w:rsidRPr="00BC0C7A" w:rsidRDefault="001D5525" w:rsidP="00B730DC">
      <w:pPr>
        <w:pStyle w:val="Titre3"/>
        <w:rPr>
          <w:lang w:eastAsia="fr-FR"/>
        </w:rPr>
      </w:pPr>
      <w:r w:rsidRPr="00BC0C7A">
        <w:rPr>
          <w:lang w:eastAsia="fr-FR"/>
        </w:rPr>
        <w:t>7</w:t>
      </w:r>
      <w:r w:rsidR="007C1E8B" w:rsidRPr="00BC0C7A">
        <w:rPr>
          <w:lang w:eastAsia="fr-FR"/>
        </w:rPr>
        <w:t>.1.</w:t>
      </w:r>
      <w:r w:rsidRPr="00BC0C7A">
        <w:rPr>
          <w:lang w:eastAsia="fr-FR"/>
        </w:rPr>
        <w:t>2</w:t>
      </w:r>
      <w:r w:rsidR="007C1E8B" w:rsidRPr="00BC0C7A">
        <w:rPr>
          <w:lang w:eastAsia="fr-FR"/>
        </w:rPr>
        <w:t xml:space="preserve"> - </w:t>
      </w:r>
      <w:r w:rsidR="00432EFF" w:rsidRPr="00BC0C7A">
        <w:rPr>
          <w:lang w:eastAsia="fr-FR"/>
        </w:rPr>
        <w:t>Prix hors</w:t>
      </w:r>
      <w:r w:rsidR="002078E3">
        <w:rPr>
          <w:lang w:eastAsia="fr-FR"/>
        </w:rPr>
        <w:t>-</w:t>
      </w:r>
      <w:r w:rsidR="00432EFF" w:rsidRPr="00BC0C7A">
        <w:rPr>
          <w:lang w:eastAsia="fr-FR"/>
        </w:rPr>
        <w:t>BPU (correspondant aux devis ou proposition commerciale dans les marchés subséquents)</w:t>
      </w:r>
    </w:p>
    <w:p w14:paraId="4C1A72EC" w14:textId="2DB79C68" w:rsidR="00432EFF" w:rsidRPr="00BC0C7A" w:rsidRDefault="00432EFF" w:rsidP="007C1E8B">
      <w:pPr>
        <w:suppressAutoHyphens w:val="0"/>
        <w:autoSpaceDE w:val="0"/>
        <w:jc w:val="both"/>
        <w:rPr>
          <w:rFonts w:ascii="Arial" w:hAnsi="Arial" w:cs="Arial"/>
          <w:b/>
          <w:bCs/>
          <w:sz w:val="24"/>
          <w:szCs w:val="24"/>
          <w:lang w:eastAsia="fr-FR"/>
        </w:rPr>
      </w:pPr>
    </w:p>
    <w:p w14:paraId="77F7FEFF" w14:textId="2316902A" w:rsidR="00432EFF" w:rsidRDefault="00432EFF" w:rsidP="007C1E8B">
      <w:pPr>
        <w:suppressAutoHyphens w:val="0"/>
        <w:autoSpaceDE w:val="0"/>
        <w:jc w:val="both"/>
        <w:rPr>
          <w:rFonts w:ascii="Arial" w:hAnsi="Arial" w:cs="Arial"/>
          <w:sz w:val="22"/>
          <w:szCs w:val="22"/>
        </w:rPr>
      </w:pPr>
      <w:r w:rsidRPr="00BC0C7A">
        <w:rPr>
          <w:rFonts w:ascii="Arial" w:hAnsi="Arial" w:cs="Arial"/>
          <w:sz w:val="22"/>
          <w:szCs w:val="22"/>
        </w:rPr>
        <w:t>Les prix hors</w:t>
      </w:r>
      <w:r w:rsidR="002078E3">
        <w:rPr>
          <w:rFonts w:ascii="Arial" w:hAnsi="Arial" w:cs="Arial"/>
          <w:sz w:val="22"/>
          <w:szCs w:val="22"/>
        </w:rPr>
        <w:t>-</w:t>
      </w:r>
      <w:r w:rsidRPr="00BC0C7A">
        <w:rPr>
          <w:rFonts w:ascii="Arial" w:hAnsi="Arial" w:cs="Arial"/>
          <w:sz w:val="22"/>
          <w:szCs w:val="22"/>
        </w:rPr>
        <w:t>BPU (Bordereau des prix unitaires) sont des prestations pouvant être commandées en complément de l’offre commerciale initiale faisant office de marché subséquent.</w:t>
      </w:r>
    </w:p>
    <w:p w14:paraId="3AD4246C" w14:textId="77777777" w:rsidR="00BC0C7A" w:rsidRPr="00BC0C7A" w:rsidRDefault="00BC0C7A" w:rsidP="007C1E8B">
      <w:pPr>
        <w:suppressAutoHyphens w:val="0"/>
        <w:autoSpaceDE w:val="0"/>
        <w:jc w:val="both"/>
        <w:rPr>
          <w:rFonts w:ascii="Arial" w:hAnsi="Arial" w:cs="Arial"/>
          <w:sz w:val="22"/>
          <w:szCs w:val="22"/>
        </w:rPr>
      </w:pPr>
    </w:p>
    <w:p w14:paraId="463D329D" w14:textId="48E44984" w:rsidR="00E46E70" w:rsidRPr="00BC0C7A" w:rsidRDefault="001D5525" w:rsidP="00B730DC">
      <w:pPr>
        <w:pStyle w:val="Titre2"/>
        <w:rPr>
          <w:lang w:eastAsia="fr-FR"/>
        </w:rPr>
      </w:pPr>
      <w:r w:rsidRPr="00BC0C7A">
        <w:rPr>
          <w:lang w:eastAsia="fr-FR"/>
        </w:rPr>
        <w:t>7</w:t>
      </w:r>
      <w:r w:rsidR="00E46E70" w:rsidRPr="00BC0C7A">
        <w:rPr>
          <w:lang w:eastAsia="fr-FR"/>
        </w:rPr>
        <w:t>.</w:t>
      </w:r>
      <w:r w:rsidR="002B1C75" w:rsidRPr="00BC0C7A">
        <w:rPr>
          <w:lang w:eastAsia="fr-FR"/>
        </w:rPr>
        <w:t>2</w:t>
      </w:r>
      <w:r w:rsidR="00E46E70" w:rsidRPr="00BC0C7A">
        <w:rPr>
          <w:lang w:eastAsia="fr-FR"/>
        </w:rPr>
        <w:t xml:space="preserve"> </w:t>
      </w:r>
      <w:r w:rsidR="00492CBC" w:rsidRPr="00BC0C7A">
        <w:rPr>
          <w:lang w:eastAsia="fr-FR"/>
        </w:rPr>
        <w:t xml:space="preserve">- </w:t>
      </w:r>
      <w:r w:rsidR="002A705A" w:rsidRPr="00BC0C7A">
        <w:rPr>
          <w:lang w:eastAsia="fr-FR"/>
        </w:rPr>
        <w:t>R</w:t>
      </w:r>
      <w:r w:rsidR="00E46E70" w:rsidRPr="00BC0C7A">
        <w:rPr>
          <w:lang w:eastAsia="fr-FR"/>
        </w:rPr>
        <w:t>évision des prix</w:t>
      </w:r>
    </w:p>
    <w:p w14:paraId="65383BB8" w14:textId="77B1E129" w:rsidR="00E46E70" w:rsidRPr="00BC0C7A" w:rsidRDefault="00E46E70" w:rsidP="00E46E70">
      <w:pPr>
        <w:pStyle w:val="Corpsdetexte"/>
        <w:spacing w:before="0"/>
        <w:ind w:firstLine="0"/>
        <w:rPr>
          <w:rFonts w:ascii="Arial" w:hAnsi="Arial" w:cs="Arial"/>
          <w:sz w:val="22"/>
          <w:szCs w:val="22"/>
          <w:lang w:val="fr-FR"/>
        </w:rPr>
      </w:pPr>
    </w:p>
    <w:p w14:paraId="15E2B27A" w14:textId="07D20528" w:rsidR="002A705A" w:rsidRPr="00BC0C7A" w:rsidRDefault="001D5525" w:rsidP="00B730DC">
      <w:pPr>
        <w:pStyle w:val="Titre3"/>
      </w:pPr>
      <w:r w:rsidRPr="00BC0C7A">
        <w:t>7</w:t>
      </w:r>
      <w:r w:rsidR="00432EFF" w:rsidRPr="00BC0C7A">
        <w:t>.2.1 Calcul du coefficient de révision des prix</w:t>
      </w:r>
    </w:p>
    <w:p w14:paraId="5506B23D" w14:textId="77777777" w:rsidR="00432EFF" w:rsidRPr="00BC0C7A" w:rsidRDefault="00432EFF" w:rsidP="00E46E70">
      <w:pPr>
        <w:pStyle w:val="Corpsdetexte"/>
        <w:spacing w:before="0"/>
        <w:ind w:firstLine="0"/>
        <w:rPr>
          <w:rFonts w:ascii="Arial" w:hAnsi="Arial" w:cs="Arial"/>
          <w:sz w:val="22"/>
          <w:szCs w:val="22"/>
          <w:lang w:val="fr-FR"/>
        </w:rPr>
      </w:pPr>
    </w:p>
    <w:p w14:paraId="3957E2BA" w14:textId="77777777" w:rsidR="00E46E70" w:rsidRPr="00BC0C7A" w:rsidRDefault="00E46E70" w:rsidP="00E46E70">
      <w:pPr>
        <w:pStyle w:val="RedTxt"/>
        <w:tabs>
          <w:tab w:val="left" w:pos="360"/>
        </w:tabs>
        <w:ind w:right="1"/>
        <w:jc w:val="both"/>
        <w:rPr>
          <w:rFonts w:cs="Arial"/>
          <w:sz w:val="22"/>
          <w:szCs w:val="22"/>
        </w:rPr>
      </w:pPr>
      <w:r w:rsidRPr="00BC0C7A">
        <w:rPr>
          <w:rFonts w:cs="Arial"/>
          <w:sz w:val="22"/>
          <w:szCs w:val="22"/>
        </w:rPr>
        <w:t xml:space="preserve">Selon les circonstances, les prix peuvent être révisés à la baisse comme à la hausse dans les conditions et limites fixées ci-après. </w:t>
      </w:r>
    </w:p>
    <w:p w14:paraId="7BA1CE16" w14:textId="77777777" w:rsidR="00E46E70" w:rsidRPr="00BC0C7A" w:rsidRDefault="00E46E70" w:rsidP="00E46E70">
      <w:pPr>
        <w:pStyle w:val="RedTxt"/>
        <w:tabs>
          <w:tab w:val="left" w:pos="360"/>
        </w:tabs>
        <w:ind w:right="1"/>
        <w:jc w:val="both"/>
        <w:rPr>
          <w:rFonts w:cs="Arial"/>
          <w:sz w:val="22"/>
          <w:szCs w:val="22"/>
        </w:rPr>
      </w:pPr>
    </w:p>
    <w:p w14:paraId="096C1E01" w14:textId="77777777" w:rsidR="00E46E70" w:rsidRPr="00BC0C7A" w:rsidRDefault="00E46E70" w:rsidP="00E46E70">
      <w:pPr>
        <w:pStyle w:val="RedTxt"/>
        <w:tabs>
          <w:tab w:val="left" w:pos="360"/>
        </w:tabs>
        <w:ind w:right="1"/>
        <w:jc w:val="both"/>
        <w:rPr>
          <w:rFonts w:cs="Arial"/>
          <w:szCs w:val="22"/>
        </w:rPr>
      </w:pPr>
      <w:r w:rsidRPr="00BC0C7A">
        <w:rPr>
          <w:rFonts w:cs="Arial"/>
          <w:sz w:val="22"/>
          <w:szCs w:val="22"/>
        </w:rPr>
        <w:t xml:space="preserve">Les prix sont révisés annuellement, à la demande expresse du titulaire, à la date anniversaire de la notification du contrat, en application de la formule de révision de prix suivante :  </w:t>
      </w:r>
    </w:p>
    <w:p w14:paraId="13C7B128" w14:textId="77777777" w:rsidR="00E46E70" w:rsidRPr="00BC0C7A" w:rsidRDefault="00E46E70" w:rsidP="00E46E70">
      <w:pPr>
        <w:pStyle w:val="RedTxt"/>
        <w:tabs>
          <w:tab w:val="left" w:pos="360"/>
        </w:tabs>
        <w:ind w:right="1"/>
        <w:jc w:val="both"/>
        <w:rPr>
          <w:rFonts w:cs="Arial"/>
          <w:sz w:val="22"/>
          <w:szCs w:val="22"/>
        </w:rPr>
      </w:pPr>
    </w:p>
    <w:p w14:paraId="6EE4061F" w14:textId="3C68DC77" w:rsidR="00E46E70" w:rsidRPr="00BC0C7A" w:rsidRDefault="00E46E70" w:rsidP="00E46E70">
      <w:pPr>
        <w:pBdr>
          <w:top w:val="single" w:sz="4" w:space="1" w:color="auto"/>
          <w:left w:val="single" w:sz="4" w:space="4" w:color="auto"/>
          <w:bottom w:val="single" w:sz="4" w:space="1" w:color="auto"/>
          <w:right w:val="single" w:sz="4" w:space="4" w:color="auto"/>
        </w:pBdr>
        <w:suppressAutoHyphens w:val="0"/>
        <w:autoSpaceDE w:val="0"/>
        <w:autoSpaceDN w:val="0"/>
        <w:adjustRightInd w:val="0"/>
        <w:ind w:firstLine="708"/>
        <w:jc w:val="center"/>
        <w:rPr>
          <w:rFonts w:ascii="Arial" w:hAnsi="Arial" w:cs="Arial"/>
          <w:sz w:val="22"/>
          <w:szCs w:val="22"/>
        </w:rPr>
      </w:pPr>
      <w:r w:rsidRPr="00BC0C7A">
        <w:rPr>
          <w:rFonts w:ascii="Arial" w:hAnsi="Arial" w:cs="Arial"/>
          <w:sz w:val="22"/>
          <w:szCs w:val="22"/>
        </w:rPr>
        <w:t>P = Po [0.15 + 0.85 (I</w:t>
      </w:r>
      <w:r w:rsidR="00410B6C">
        <w:rPr>
          <w:rFonts w:ascii="Arial" w:hAnsi="Arial" w:cs="Arial"/>
          <w:sz w:val="22"/>
          <w:szCs w:val="22"/>
        </w:rPr>
        <w:t>n</w:t>
      </w:r>
      <w:r w:rsidRPr="00BC0C7A">
        <w:rPr>
          <w:rFonts w:ascii="Arial" w:hAnsi="Arial" w:cs="Arial"/>
          <w:sz w:val="22"/>
          <w:szCs w:val="22"/>
        </w:rPr>
        <w:t>/I</w:t>
      </w:r>
      <w:r w:rsidR="00410B6C">
        <w:rPr>
          <w:rFonts w:ascii="Arial" w:hAnsi="Arial" w:cs="Arial"/>
          <w:sz w:val="22"/>
          <w:szCs w:val="22"/>
        </w:rPr>
        <w:t>o</w:t>
      </w:r>
      <w:r w:rsidRPr="00BC0C7A">
        <w:rPr>
          <w:rFonts w:ascii="Arial" w:hAnsi="Arial" w:cs="Arial"/>
          <w:sz w:val="22"/>
          <w:szCs w:val="22"/>
        </w:rPr>
        <w:t>)]</w:t>
      </w:r>
    </w:p>
    <w:p w14:paraId="3CCBD51D" w14:textId="77777777" w:rsidR="00E46E70" w:rsidRPr="00BC0C7A" w:rsidRDefault="00E46E70" w:rsidP="00E46E70">
      <w:pPr>
        <w:suppressAutoHyphens w:val="0"/>
        <w:autoSpaceDE w:val="0"/>
        <w:autoSpaceDN w:val="0"/>
        <w:adjustRightInd w:val="0"/>
        <w:rPr>
          <w:rFonts w:ascii="Arial" w:hAnsi="Arial" w:cs="Arial"/>
          <w:sz w:val="22"/>
          <w:szCs w:val="22"/>
        </w:rPr>
      </w:pPr>
    </w:p>
    <w:p w14:paraId="72BB8B21" w14:textId="284C795B" w:rsidR="00E46E70" w:rsidRDefault="00410B6C" w:rsidP="00E46E70">
      <w:pPr>
        <w:suppressAutoHyphens w:val="0"/>
        <w:autoSpaceDE w:val="0"/>
        <w:autoSpaceDN w:val="0"/>
        <w:adjustRightInd w:val="0"/>
        <w:rPr>
          <w:rFonts w:ascii="Arial" w:hAnsi="Arial" w:cs="Arial"/>
          <w:sz w:val="22"/>
          <w:szCs w:val="22"/>
        </w:rPr>
      </w:pPr>
      <w:r w:rsidRPr="00BC0C7A">
        <w:rPr>
          <w:rFonts w:ascii="Arial" w:hAnsi="Arial" w:cs="Arial"/>
          <w:sz w:val="22"/>
          <w:szCs w:val="22"/>
        </w:rPr>
        <w:t>Dans</w:t>
      </w:r>
      <w:r w:rsidR="00E46E70" w:rsidRPr="00BC0C7A">
        <w:rPr>
          <w:rFonts w:ascii="Arial" w:hAnsi="Arial" w:cs="Arial"/>
          <w:sz w:val="22"/>
          <w:szCs w:val="22"/>
        </w:rPr>
        <w:t xml:space="preserve"> laquelle :</w:t>
      </w:r>
    </w:p>
    <w:p w14:paraId="18D85C2C" w14:textId="77777777" w:rsidR="00410B6C" w:rsidRPr="00BC0C7A" w:rsidRDefault="00410B6C" w:rsidP="00E46E70">
      <w:pPr>
        <w:suppressAutoHyphens w:val="0"/>
        <w:autoSpaceDE w:val="0"/>
        <w:autoSpaceDN w:val="0"/>
        <w:adjustRightInd w:val="0"/>
        <w:rPr>
          <w:rFonts w:ascii="Arial" w:hAnsi="Arial" w:cs="Arial"/>
          <w:sz w:val="22"/>
          <w:szCs w:val="22"/>
        </w:rPr>
      </w:pPr>
    </w:p>
    <w:p w14:paraId="1FD569C6" w14:textId="6D50F408" w:rsidR="00E46E70" w:rsidRPr="00410B6C" w:rsidRDefault="00E46E70" w:rsidP="00410B6C">
      <w:pPr>
        <w:pStyle w:val="Paragraphedeliste"/>
        <w:numPr>
          <w:ilvl w:val="0"/>
          <w:numId w:val="29"/>
        </w:numPr>
        <w:autoSpaceDE w:val="0"/>
        <w:autoSpaceDN w:val="0"/>
        <w:adjustRightInd w:val="0"/>
        <w:spacing w:after="0"/>
        <w:ind w:left="567" w:hanging="283"/>
        <w:rPr>
          <w:rFonts w:ascii="Arial" w:hAnsi="Arial" w:cs="Arial"/>
        </w:rPr>
      </w:pPr>
      <w:r w:rsidRPr="00410B6C">
        <w:rPr>
          <w:rFonts w:ascii="Arial" w:hAnsi="Arial" w:cs="Arial"/>
        </w:rPr>
        <w:t>P = Prix HT révisé.</w:t>
      </w:r>
    </w:p>
    <w:p w14:paraId="5947A346" w14:textId="71047DD6" w:rsidR="00E46E70" w:rsidRPr="00410B6C" w:rsidRDefault="00E46E70" w:rsidP="00410B6C">
      <w:pPr>
        <w:pStyle w:val="Paragraphedeliste"/>
        <w:numPr>
          <w:ilvl w:val="0"/>
          <w:numId w:val="29"/>
        </w:numPr>
        <w:autoSpaceDE w:val="0"/>
        <w:autoSpaceDN w:val="0"/>
        <w:adjustRightInd w:val="0"/>
        <w:spacing w:after="0"/>
        <w:ind w:left="567" w:hanging="283"/>
        <w:rPr>
          <w:rFonts w:ascii="Arial" w:hAnsi="Arial" w:cs="Arial"/>
        </w:rPr>
      </w:pPr>
      <w:r w:rsidRPr="00410B6C">
        <w:rPr>
          <w:rFonts w:ascii="Arial" w:hAnsi="Arial" w:cs="Arial"/>
        </w:rPr>
        <w:t>Po = Prix HT initial.</w:t>
      </w:r>
    </w:p>
    <w:p w14:paraId="448D252C" w14:textId="4EC667CF" w:rsidR="00E46E70" w:rsidRPr="00410B6C" w:rsidRDefault="00E46E70" w:rsidP="00410B6C">
      <w:pPr>
        <w:pStyle w:val="Paragraphedeliste"/>
        <w:numPr>
          <w:ilvl w:val="0"/>
          <w:numId w:val="29"/>
        </w:numPr>
        <w:autoSpaceDE w:val="0"/>
        <w:autoSpaceDN w:val="0"/>
        <w:adjustRightInd w:val="0"/>
        <w:spacing w:after="0"/>
        <w:ind w:left="567" w:hanging="283"/>
        <w:rPr>
          <w:rFonts w:ascii="Arial" w:hAnsi="Arial" w:cs="Arial"/>
        </w:rPr>
      </w:pPr>
      <w:r w:rsidRPr="00410B6C">
        <w:rPr>
          <w:rFonts w:ascii="Arial" w:hAnsi="Arial" w:cs="Arial"/>
        </w:rPr>
        <w:t>I =</w:t>
      </w:r>
      <w:r w:rsidR="00B904AC" w:rsidRPr="00410B6C">
        <w:rPr>
          <w:rFonts w:ascii="Arial" w:hAnsi="Arial" w:cs="Arial"/>
        </w:rPr>
        <w:t xml:space="preserve"> est l’indice SYNTEC, disponible sur le site </w:t>
      </w:r>
      <w:hyperlink r:id="rId12" w:history="1">
        <w:r w:rsidR="00410B6C" w:rsidRPr="00DC5306">
          <w:rPr>
            <w:rStyle w:val="Lienhypertexte"/>
            <w:rFonts w:ascii="Arial" w:hAnsi="Arial" w:cs="Arial"/>
          </w:rPr>
          <w:t>http://www.syntec.fr</w:t>
        </w:r>
      </w:hyperlink>
      <w:r w:rsidR="00410B6C">
        <w:rPr>
          <w:rFonts w:ascii="Arial" w:hAnsi="Arial" w:cs="Arial"/>
        </w:rPr>
        <w:t xml:space="preserve"> </w:t>
      </w:r>
    </w:p>
    <w:p w14:paraId="75D7DBA1" w14:textId="0730317D" w:rsidR="00E46E70" w:rsidRPr="00410B6C" w:rsidRDefault="00E46E70" w:rsidP="00410B6C">
      <w:pPr>
        <w:pStyle w:val="Paragraphedeliste"/>
        <w:numPr>
          <w:ilvl w:val="0"/>
          <w:numId w:val="29"/>
        </w:numPr>
        <w:autoSpaceDE w:val="0"/>
        <w:autoSpaceDN w:val="0"/>
        <w:adjustRightInd w:val="0"/>
        <w:spacing w:after="0"/>
        <w:ind w:left="567" w:hanging="283"/>
        <w:rPr>
          <w:rFonts w:ascii="Arial" w:hAnsi="Arial" w:cs="Arial"/>
        </w:rPr>
      </w:pPr>
      <w:r w:rsidRPr="00410B6C">
        <w:rPr>
          <w:rFonts w:ascii="Arial" w:hAnsi="Arial" w:cs="Arial"/>
        </w:rPr>
        <w:t>I</w:t>
      </w:r>
      <w:r w:rsidR="00410B6C" w:rsidRPr="00410B6C">
        <w:rPr>
          <w:rFonts w:ascii="Arial" w:hAnsi="Arial" w:cs="Arial"/>
        </w:rPr>
        <w:t>n</w:t>
      </w:r>
      <w:r w:rsidRPr="00410B6C">
        <w:rPr>
          <w:rFonts w:ascii="Arial" w:hAnsi="Arial" w:cs="Arial"/>
        </w:rPr>
        <w:t xml:space="preserve"> = Valeur du dernier indice connu à la date de révision des prix.</w:t>
      </w:r>
    </w:p>
    <w:p w14:paraId="751196BD" w14:textId="45F25D4C" w:rsidR="00E46E70" w:rsidRPr="00BC0C7A" w:rsidRDefault="00E46E70" w:rsidP="00410B6C">
      <w:pPr>
        <w:pStyle w:val="Retraitcorpsdetexte"/>
        <w:numPr>
          <w:ilvl w:val="0"/>
          <w:numId w:val="29"/>
        </w:numPr>
        <w:ind w:left="567" w:hanging="283"/>
        <w:rPr>
          <w:rFonts w:ascii="Arial" w:hAnsi="Arial" w:cs="Arial"/>
        </w:rPr>
      </w:pPr>
      <w:r w:rsidRPr="00BC0C7A">
        <w:rPr>
          <w:rFonts w:ascii="Arial" w:hAnsi="Arial" w:cs="Arial"/>
        </w:rPr>
        <w:t>I</w:t>
      </w:r>
      <w:r w:rsidR="00410B6C">
        <w:rPr>
          <w:rFonts w:ascii="Arial" w:hAnsi="Arial" w:cs="Arial"/>
        </w:rPr>
        <w:t>o</w:t>
      </w:r>
      <w:r w:rsidRPr="00BC0C7A">
        <w:rPr>
          <w:rFonts w:ascii="Arial" w:hAnsi="Arial" w:cs="Arial"/>
        </w:rPr>
        <w:t xml:space="preserve"> = Valeur de cet indice connu à la date de remise des offres</w:t>
      </w:r>
      <w:r w:rsidR="00C876CA" w:rsidRPr="00BC0C7A">
        <w:rPr>
          <w:rFonts w:ascii="Arial" w:hAnsi="Arial" w:cs="Arial"/>
        </w:rPr>
        <w:t xml:space="preserve"> ou à la date du dernier anniversaire du marché le cas échéant.</w:t>
      </w:r>
    </w:p>
    <w:p w14:paraId="3ED0B630" w14:textId="77777777" w:rsidR="00E46E70" w:rsidRPr="00BC0C7A" w:rsidRDefault="00E46E70" w:rsidP="00E46E70">
      <w:pPr>
        <w:pStyle w:val="Retraitcorpsdetexte"/>
        <w:rPr>
          <w:rFonts w:ascii="Arial" w:hAnsi="Arial" w:cs="Arial"/>
        </w:rPr>
      </w:pPr>
    </w:p>
    <w:p w14:paraId="67EA2E12" w14:textId="64A625C7" w:rsidR="00E46E70" w:rsidRPr="00BC0C7A" w:rsidRDefault="00E46E70" w:rsidP="00E46E70">
      <w:pPr>
        <w:jc w:val="both"/>
        <w:rPr>
          <w:rFonts w:ascii="Arial" w:eastAsia="Calibri" w:hAnsi="Arial" w:cs="Arial"/>
          <w:sz w:val="22"/>
          <w:szCs w:val="22"/>
        </w:rPr>
      </w:pPr>
      <w:r w:rsidRPr="00BC0C7A">
        <w:rPr>
          <w:rFonts w:ascii="Arial" w:eastAsia="Calibri" w:hAnsi="Arial" w:cs="Arial"/>
          <w:sz w:val="22"/>
          <w:szCs w:val="22"/>
        </w:rPr>
        <w:t>Le titulaire devra faire part de sa demande de révision des prix au moins un mois avant la date d’application souhaitée et fournir à l’Université de Lorraine les informations (notamment la valeur des indices) nécessaires au contrôle du calcul.</w:t>
      </w:r>
    </w:p>
    <w:p w14:paraId="550433E9" w14:textId="1D484BB6" w:rsidR="00432EFF" w:rsidRPr="00BC0C7A" w:rsidRDefault="00432EFF" w:rsidP="00E46E70">
      <w:pPr>
        <w:jc w:val="both"/>
        <w:rPr>
          <w:rFonts w:ascii="Arial" w:eastAsia="Calibri" w:hAnsi="Arial" w:cs="Arial"/>
          <w:sz w:val="22"/>
          <w:szCs w:val="22"/>
        </w:rPr>
      </w:pPr>
    </w:p>
    <w:p w14:paraId="67E58B83" w14:textId="6C8F70AC" w:rsidR="00432EFF" w:rsidRPr="00BC0C7A" w:rsidRDefault="001D5525" w:rsidP="00B730DC">
      <w:pPr>
        <w:pStyle w:val="Titre3"/>
      </w:pPr>
      <w:r w:rsidRPr="00BC0C7A">
        <w:lastRenderedPageBreak/>
        <w:t>7</w:t>
      </w:r>
      <w:r w:rsidR="006E37DD" w:rsidRPr="00BC0C7A">
        <w:t xml:space="preserve">.2.2 - </w:t>
      </w:r>
      <w:r w:rsidR="00432EFF" w:rsidRPr="00BC0C7A">
        <w:t xml:space="preserve">Mise en </w:t>
      </w:r>
      <w:r w:rsidR="00BC0C7A" w:rsidRPr="00BC0C7A">
        <w:t>œuvre</w:t>
      </w:r>
      <w:r w:rsidR="00432EFF" w:rsidRPr="00BC0C7A">
        <w:t xml:space="preserve"> de la révision des prix</w:t>
      </w:r>
    </w:p>
    <w:p w14:paraId="277C2606" w14:textId="77777777" w:rsidR="006E37DD" w:rsidRPr="00BC0C7A" w:rsidRDefault="006E37DD" w:rsidP="00410B6C">
      <w:pPr>
        <w:pStyle w:val="Corpsdetexte"/>
        <w:spacing w:before="0"/>
        <w:ind w:firstLine="0"/>
        <w:rPr>
          <w:rFonts w:ascii="Arial" w:hAnsi="Arial" w:cs="Arial"/>
          <w:b/>
          <w:sz w:val="22"/>
          <w:szCs w:val="22"/>
          <w:lang w:val="fr-FR"/>
        </w:rPr>
      </w:pPr>
    </w:p>
    <w:p w14:paraId="6C261660" w14:textId="7CD0DE99" w:rsidR="00432EFF" w:rsidRPr="00BC0C7A" w:rsidRDefault="00432EFF" w:rsidP="00410B6C">
      <w:pPr>
        <w:suppressAutoHyphens w:val="0"/>
        <w:autoSpaceDE w:val="0"/>
        <w:autoSpaceDN w:val="0"/>
        <w:adjustRightInd w:val="0"/>
        <w:jc w:val="both"/>
        <w:rPr>
          <w:rFonts w:ascii="Arial" w:eastAsia="Calibri" w:hAnsi="Arial" w:cs="Arial"/>
          <w:sz w:val="22"/>
          <w:szCs w:val="22"/>
        </w:rPr>
      </w:pPr>
      <w:r w:rsidRPr="00BC0C7A">
        <w:rPr>
          <w:rFonts w:ascii="Arial" w:eastAsia="Calibri" w:hAnsi="Arial" w:cs="Arial"/>
          <w:sz w:val="22"/>
          <w:szCs w:val="22"/>
        </w:rPr>
        <w:t>Le titulaire présente à la Direction des Achats et des Marchés Publics (DAMP) la valeur du coefficient annuel de révision des prix et le détail de la formule utilisée pour y parvenir, indiquant les indices choisis.</w:t>
      </w:r>
    </w:p>
    <w:p w14:paraId="73F89CC6" w14:textId="77777777" w:rsidR="006E37DD" w:rsidRPr="00BC0C7A" w:rsidRDefault="006E37DD" w:rsidP="00410B6C">
      <w:pPr>
        <w:suppressAutoHyphens w:val="0"/>
        <w:autoSpaceDE w:val="0"/>
        <w:autoSpaceDN w:val="0"/>
        <w:adjustRightInd w:val="0"/>
        <w:jc w:val="both"/>
        <w:rPr>
          <w:rFonts w:ascii="Arial" w:eastAsia="Calibri" w:hAnsi="Arial" w:cs="Arial"/>
          <w:sz w:val="22"/>
          <w:szCs w:val="22"/>
        </w:rPr>
      </w:pPr>
    </w:p>
    <w:p w14:paraId="0C354F66" w14:textId="23A34840" w:rsidR="00432EFF" w:rsidRPr="00BC0C7A" w:rsidRDefault="00432EFF" w:rsidP="00410B6C">
      <w:pPr>
        <w:suppressAutoHyphens w:val="0"/>
        <w:autoSpaceDE w:val="0"/>
        <w:autoSpaceDN w:val="0"/>
        <w:adjustRightInd w:val="0"/>
        <w:jc w:val="both"/>
        <w:rPr>
          <w:rFonts w:ascii="Arial" w:eastAsia="Calibri" w:hAnsi="Arial" w:cs="Arial"/>
          <w:sz w:val="22"/>
          <w:szCs w:val="22"/>
        </w:rPr>
      </w:pPr>
      <w:r w:rsidRPr="00BC0C7A">
        <w:rPr>
          <w:rFonts w:ascii="Arial" w:eastAsia="Calibri" w:hAnsi="Arial" w:cs="Arial"/>
          <w:sz w:val="22"/>
          <w:szCs w:val="22"/>
        </w:rPr>
        <w:t>À défaut de notification de ces éléments dans le délai imparti, il n’y a pas de révision de prix jusqu’au mois anniversaire suivant.</w:t>
      </w:r>
    </w:p>
    <w:p w14:paraId="4A177D84" w14:textId="77777777" w:rsidR="006E37DD" w:rsidRPr="00BC0C7A" w:rsidRDefault="006E37DD" w:rsidP="00410B6C">
      <w:pPr>
        <w:suppressAutoHyphens w:val="0"/>
        <w:autoSpaceDE w:val="0"/>
        <w:autoSpaceDN w:val="0"/>
        <w:adjustRightInd w:val="0"/>
        <w:jc w:val="both"/>
        <w:rPr>
          <w:rFonts w:ascii="Arial" w:eastAsia="Calibri" w:hAnsi="Arial" w:cs="Arial"/>
          <w:sz w:val="22"/>
          <w:szCs w:val="22"/>
        </w:rPr>
      </w:pPr>
    </w:p>
    <w:p w14:paraId="7433AC88" w14:textId="60CB8E9E" w:rsidR="00432EFF" w:rsidRPr="00BC0C7A" w:rsidRDefault="00432EFF" w:rsidP="00410B6C">
      <w:pPr>
        <w:suppressAutoHyphens w:val="0"/>
        <w:autoSpaceDE w:val="0"/>
        <w:autoSpaceDN w:val="0"/>
        <w:adjustRightInd w:val="0"/>
        <w:jc w:val="both"/>
        <w:rPr>
          <w:rFonts w:ascii="Arial" w:eastAsia="Calibri" w:hAnsi="Arial" w:cs="Arial"/>
          <w:sz w:val="22"/>
          <w:szCs w:val="22"/>
        </w:rPr>
      </w:pPr>
      <w:r w:rsidRPr="00BC0C7A">
        <w:rPr>
          <w:rFonts w:ascii="Arial" w:eastAsia="Calibri" w:hAnsi="Arial" w:cs="Arial"/>
          <w:sz w:val="22"/>
          <w:szCs w:val="22"/>
        </w:rPr>
        <w:t>La DAMP dispose d’un délai de dix jours (10 j) ouvrés pour contester les prix révisés notifiés par les titulaires. À défaut, ils sont validés.</w:t>
      </w:r>
    </w:p>
    <w:p w14:paraId="7C2B2673" w14:textId="77777777" w:rsidR="006E37DD" w:rsidRPr="00BC0C7A" w:rsidRDefault="006E37DD" w:rsidP="00410B6C">
      <w:pPr>
        <w:suppressAutoHyphens w:val="0"/>
        <w:autoSpaceDE w:val="0"/>
        <w:autoSpaceDN w:val="0"/>
        <w:adjustRightInd w:val="0"/>
        <w:jc w:val="both"/>
        <w:rPr>
          <w:rFonts w:ascii="Arial" w:eastAsia="Calibri" w:hAnsi="Arial" w:cs="Arial"/>
          <w:sz w:val="22"/>
          <w:szCs w:val="22"/>
        </w:rPr>
      </w:pPr>
    </w:p>
    <w:p w14:paraId="798D4554" w14:textId="36C640C3" w:rsidR="00432EFF" w:rsidRPr="00BC0C7A" w:rsidRDefault="001D5525" w:rsidP="00B730DC">
      <w:pPr>
        <w:pStyle w:val="Titre3"/>
      </w:pPr>
      <w:r w:rsidRPr="00BC0C7A">
        <w:t>7</w:t>
      </w:r>
      <w:r w:rsidR="006E37DD" w:rsidRPr="00BC0C7A">
        <w:t xml:space="preserve">.2.3 - </w:t>
      </w:r>
      <w:r w:rsidR="00432EFF" w:rsidRPr="00BC0C7A">
        <w:t>Clause butoir</w:t>
      </w:r>
    </w:p>
    <w:p w14:paraId="058320F7" w14:textId="129461A0" w:rsidR="00432EFF" w:rsidRPr="00BC0C7A" w:rsidRDefault="00432EFF" w:rsidP="00432EFF">
      <w:pPr>
        <w:jc w:val="both"/>
        <w:rPr>
          <w:rFonts w:ascii="Arial" w:eastAsia="Calibri" w:hAnsi="Arial" w:cs="Arial"/>
          <w:sz w:val="22"/>
          <w:szCs w:val="22"/>
        </w:rPr>
      </w:pPr>
    </w:p>
    <w:p w14:paraId="6171EBF3" w14:textId="0CFAC443" w:rsidR="00432EFF" w:rsidRPr="00BC0C7A" w:rsidRDefault="00432EFF" w:rsidP="006E37DD">
      <w:pPr>
        <w:pStyle w:val="Corpsdetexte"/>
        <w:spacing w:before="0"/>
        <w:ind w:firstLine="0"/>
        <w:rPr>
          <w:rFonts w:ascii="Arial" w:eastAsia="Calibri" w:hAnsi="Arial" w:cs="Arial"/>
          <w:sz w:val="22"/>
          <w:szCs w:val="22"/>
          <w:lang w:val="fr-FR"/>
        </w:rPr>
      </w:pPr>
      <w:r w:rsidRPr="00BC0C7A">
        <w:rPr>
          <w:rFonts w:ascii="Arial" w:eastAsia="Calibri" w:hAnsi="Arial" w:cs="Arial"/>
          <w:sz w:val="22"/>
          <w:szCs w:val="22"/>
          <w:lang w:val="fr-FR"/>
        </w:rPr>
        <w:t>Le coefficient annuel de révision des prix ne peut entraîner une hausse de ceux-ci de plus de 3%. Dans ce cas, les prix révisés sont augmentés de 3% sans application du coefficient.</w:t>
      </w:r>
    </w:p>
    <w:p w14:paraId="0B47F112" w14:textId="61F7F1E4" w:rsidR="00432EFF" w:rsidRPr="00BC0C7A" w:rsidRDefault="00432EFF" w:rsidP="00432EFF">
      <w:pPr>
        <w:jc w:val="both"/>
        <w:rPr>
          <w:rFonts w:ascii="Arial" w:eastAsia="Calibri" w:hAnsi="Arial" w:cs="Arial"/>
          <w:sz w:val="22"/>
          <w:szCs w:val="22"/>
        </w:rPr>
      </w:pPr>
    </w:p>
    <w:p w14:paraId="3D9BC011" w14:textId="536BD844" w:rsidR="00432EFF" w:rsidRPr="00BC0C7A" w:rsidRDefault="001D5525" w:rsidP="00B730DC">
      <w:pPr>
        <w:pStyle w:val="Titre3"/>
      </w:pPr>
      <w:r w:rsidRPr="00BC0C7A">
        <w:t>7</w:t>
      </w:r>
      <w:r w:rsidR="006E37DD" w:rsidRPr="00BC0C7A">
        <w:t xml:space="preserve">.2.4 - </w:t>
      </w:r>
      <w:r w:rsidR="00432EFF" w:rsidRPr="00BC0C7A">
        <w:t>Exclusivité des prestations relevant du périmètre de l’accord-cadre et exclusion</w:t>
      </w:r>
    </w:p>
    <w:p w14:paraId="259C6B66" w14:textId="77777777" w:rsidR="006E37DD" w:rsidRPr="00BC0C7A" w:rsidRDefault="006E37DD" w:rsidP="00410B6C">
      <w:pPr>
        <w:suppressAutoHyphens w:val="0"/>
        <w:autoSpaceDE w:val="0"/>
        <w:autoSpaceDN w:val="0"/>
        <w:adjustRightInd w:val="0"/>
        <w:jc w:val="both"/>
        <w:rPr>
          <w:rFonts w:ascii="Arial" w:eastAsia="Calibri" w:hAnsi="Arial" w:cs="Arial"/>
          <w:sz w:val="22"/>
          <w:szCs w:val="22"/>
        </w:rPr>
      </w:pPr>
    </w:p>
    <w:p w14:paraId="1452832C" w14:textId="77777777" w:rsidR="006E37DD" w:rsidRPr="00BC0C7A" w:rsidRDefault="00432EFF" w:rsidP="00410B6C">
      <w:pPr>
        <w:jc w:val="both"/>
        <w:rPr>
          <w:rFonts w:ascii="Arial" w:eastAsia="Calibri" w:hAnsi="Arial" w:cs="Arial"/>
          <w:sz w:val="22"/>
          <w:szCs w:val="22"/>
        </w:rPr>
      </w:pPr>
      <w:r w:rsidRPr="00BC0C7A">
        <w:rPr>
          <w:rFonts w:ascii="Arial" w:eastAsia="Calibri" w:hAnsi="Arial" w:cs="Arial"/>
          <w:sz w:val="22"/>
          <w:szCs w:val="22"/>
        </w:rPr>
        <w:t xml:space="preserve">Concernant les prestations prévues à l’annexe n°1 « Bordereau des prix » de l’accord-cadre, l’Université s’engage à passer commande de manière exclusive auprès du titulaire de l’accord-cadre. </w:t>
      </w:r>
    </w:p>
    <w:p w14:paraId="6B5B0AAF" w14:textId="77777777" w:rsidR="006E37DD" w:rsidRPr="00BC0C7A" w:rsidRDefault="006E37DD" w:rsidP="00410B6C">
      <w:pPr>
        <w:jc w:val="both"/>
        <w:rPr>
          <w:rFonts w:ascii="Arial" w:eastAsia="Calibri" w:hAnsi="Arial" w:cs="Arial"/>
          <w:sz w:val="22"/>
          <w:szCs w:val="22"/>
        </w:rPr>
      </w:pPr>
    </w:p>
    <w:p w14:paraId="00079412" w14:textId="3C7EE66F" w:rsidR="00432EFF" w:rsidRPr="00BC0C7A" w:rsidRDefault="00432EFF" w:rsidP="00410B6C">
      <w:pPr>
        <w:jc w:val="both"/>
        <w:rPr>
          <w:rFonts w:ascii="Arial" w:eastAsia="Calibri" w:hAnsi="Arial" w:cs="Arial"/>
          <w:sz w:val="22"/>
          <w:szCs w:val="22"/>
        </w:rPr>
      </w:pPr>
      <w:r w:rsidRPr="00BC0C7A">
        <w:rPr>
          <w:rFonts w:ascii="Arial" w:eastAsia="Calibri" w:hAnsi="Arial" w:cs="Arial"/>
          <w:sz w:val="22"/>
          <w:szCs w:val="22"/>
        </w:rPr>
        <w:t>Concernant les prestations prévues aux seins des marchés subséquents, le titulaire dispose également de l’exclusivité des prestations relevant du périmètre de l’accord-cadre. Cependant, l’Université se réserve le droit de recourir de façon ponctuelle à d’autres prestataires que le titulaire lorsqu’elle constate une différence de prix d’au moins 5% entre le prix proposé par le titulaire et le prix constaté chez un autre fournisseur, pour une prestation équivalente.</w:t>
      </w:r>
    </w:p>
    <w:p w14:paraId="5E28F555" w14:textId="263D47DB" w:rsidR="008E3901" w:rsidRPr="00BC0C7A" w:rsidRDefault="008E3901" w:rsidP="003A1C8E">
      <w:pPr>
        <w:pStyle w:val="Titre1"/>
        <w:keepNext w:val="0"/>
        <w:widowControl/>
        <w:numPr>
          <w:ilvl w:val="0"/>
          <w:numId w:val="0"/>
        </w:numPr>
        <w:spacing w:before="480" w:after="360"/>
        <w:rPr>
          <w:rFonts w:ascii="Arial" w:hAnsi="Arial" w:cs="Arial"/>
          <w:sz w:val="24"/>
          <w:szCs w:val="22"/>
          <w:u w:val="single"/>
        </w:rPr>
      </w:pPr>
      <w:r w:rsidRPr="00BC0C7A">
        <w:rPr>
          <w:rFonts w:ascii="Arial" w:hAnsi="Arial" w:cs="Arial"/>
          <w:sz w:val="24"/>
          <w:szCs w:val="22"/>
          <w:u w:val="single"/>
        </w:rPr>
        <w:t xml:space="preserve">Article </w:t>
      </w:r>
      <w:r w:rsidR="001D5525" w:rsidRPr="00BC0C7A">
        <w:rPr>
          <w:rFonts w:ascii="Arial" w:hAnsi="Arial" w:cs="Arial"/>
          <w:sz w:val="24"/>
          <w:szCs w:val="22"/>
          <w:u w:val="single"/>
        </w:rPr>
        <w:t>8</w:t>
      </w:r>
      <w:r w:rsidRPr="00BC0C7A">
        <w:rPr>
          <w:rFonts w:ascii="Arial" w:hAnsi="Arial" w:cs="Arial"/>
          <w:sz w:val="24"/>
          <w:szCs w:val="22"/>
          <w:u w:val="single"/>
        </w:rPr>
        <w:t xml:space="preserve"> – Avance et acomptes</w:t>
      </w:r>
    </w:p>
    <w:p w14:paraId="645899AA" w14:textId="7D72062C" w:rsidR="008E3901" w:rsidRPr="00BC0C7A" w:rsidRDefault="001D5525" w:rsidP="00B730DC">
      <w:pPr>
        <w:pStyle w:val="Titre2"/>
      </w:pPr>
      <w:r w:rsidRPr="00BC0C7A">
        <w:t>8</w:t>
      </w:r>
      <w:r w:rsidR="008E3901" w:rsidRPr="00BC0C7A">
        <w:t xml:space="preserve">.1 </w:t>
      </w:r>
      <w:r w:rsidR="00492CBC" w:rsidRPr="00BC0C7A">
        <w:t xml:space="preserve">- </w:t>
      </w:r>
      <w:r w:rsidR="008E3901" w:rsidRPr="00BC0C7A">
        <w:t>Avance</w:t>
      </w:r>
    </w:p>
    <w:p w14:paraId="360BFC27" w14:textId="77777777" w:rsidR="008E3901" w:rsidRPr="00BC0C7A" w:rsidRDefault="008E3901" w:rsidP="008E3901">
      <w:pPr>
        <w:suppressAutoHyphens w:val="0"/>
        <w:autoSpaceDE w:val="0"/>
        <w:spacing w:line="276" w:lineRule="auto"/>
        <w:ind w:firstLine="284"/>
        <w:rPr>
          <w:rFonts w:ascii="Arial" w:hAnsi="Arial" w:cs="Arial"/>
          <w:b/>
          <w:bCs/>
          <w:i/>
          <w:sz w:val="24"/>
          <w:szCs w:val="24"/>
          <w:u w:val="single"/>
          <w:lang w:eastAsia="fr-FR"/>
        </w:rPr>
      </w:pPr>
    </w:p>
    <w:p w14:paraId="04F710EC" w14:textId="0151A022" w:rsidR="007154C2" w:rsidRPr="00BC0C7A" w:rsidRDefault="002A705A" w:rsidP="007154C2">
      <w:pPr>
        <w:suppressAutoHyphens w:val="0"/>
        <w:autoSpaceDE w:val="0"/>
        <w:autoSpaceDN w:val="0"/>
        <w:adjustRightInd w:val="0"/>
        <w:jc w:val="both"/>
        <w:rPr>
          <w:rFonts w:ascii="Arial" w:hAnsi="Arial" w:cs="Arial"/>
          <w:sz w:val="22"/>
          <w:szCs w:val="22"/>
        </w:rPr>
      </w:pPr>
      <w:r w:rsidRPr="00BC0C7A">
        <w:rPr>
          <w:rFonts w:ascii="Arial" w:hAnsi="Arial" w:cs="Arial"/>
          <w:sz w:val="22"/>
          <w:szCs w:val="22"/>
        </w:rPr>
        <w:t>Pour chaque marché subséquent d’un montant supérieur à 50 000 euros HT et d'une durée d'exécution supérieure à deux mois, le montant de l’avance est égal à 3</w:t>
      </w:r>
      <w:r w:rsidR="00432EFF" w:rsidRPr="00BC0C7A">
        <w:rPr>
          <w:rFonts w:ascii="Arial" w:hAnsi="Arial" w:cs="Arial"/>
          <w:sz w:val="22"/>
          <w:szCs w:val="22"/>
        </w:rPr>
        <w:t>0</w:t>
      </w:r>
      <w:r w:rsidRPr="00BC0C7A">
        <w:rPr>
          <w:rFonts w:ascii="Arial" w:hAnsi="Arial" w:cs="Arial"/>
          <w:sz w:val="22"/>
          <w:szCs w:val="22"/>
        </w:rPr>
        <w:t xml:space="preserve"> % du montant du bon de commande si la durée prévue pour l'exécution de celui-ci est inférieure ou égale à douze mois.</w:t>
      </w:r>
      <w:r w:rsidRPr="00BC0C7A">
        <w:rPr>
          <w:rFonts w:ascii="Arial" w:hAnsi="Arial" w:cs="Arial"/>
          <w:sz w:val="22"/>
          <w:szCs w:val="22"/>
        </w:rPr>
        <w:tab/>
      </w:r>
    </w:p>
    <w:p w14:paraId="6E21E5A6" w14:textId="7C3FEEF2" w:rsidR="00DC052A" w:rsidRDefault="002A705A" w:rsidP="007154C2">
      <w:pPr>
        <w:suppressAutoHyphens w:val="0"/>
        <w:autoSpaceDE w:val="0"/>
        <w:autoSpaceDN w:val="0"/>
        <w:adjustRightInd w:val="0"/>
        <w:spacing w:before="120"/>
        <w:jc w:val="both"/>
        <w:rPr>
          <w:rFonts w:ascii="Arial" w:hAnsi="Arial" w:cs="Arial"/>
          <w:sz w:val="22"/>
          <w:szCs w:val="22"/>
        </w:rPr>
      </w:pPr>
      <w:r w:rsidRPr="00BC0C7A">
        <w:rPr>
          <w:rFonts w:ascii="Arial" w:hAnsi="Arial" w:cs="Arial"/>
          <w:sz w:val="22"/>
          <w:szCs w:val="22"/>
        </w:rPr>
        <w:t>Si cette durée est supérieure à douze mois, l'avance est égale à 3</w:t>
      </w:r>
      <w:r w:rsidR="00410B6C">
        <w:rPr>
          <w:rFonts w:ascii="Arial" w:hAnsi="Arial" w:cs="Arial"/>
          <w:sz w:val="22"/>
          <w:szCs w:val="22"/>
        </w:rPr>
        <w:t>0</w:t>
      </w:r>
      <w:r w:rsidRPr="00BC0C7A">
        <w:rPr>
          <w:rFonts w:ascii="Arial" w:hAnsi="Arial" w:cs="Arial"/>
          <w:sz w:val="22"/>
          <w:szCs w:val="22"/>
        </w:rPr>
        <w:t xml:space="preserve"> % d'une somme égale à douze fois le montant du marché subséquent divisé par la durée prévue pour l'exécution de celui-ci exprimée en mois</w:t>
      </w:r>
      <w:r w:rsidR="00410B6C">
        <w:rPr>
          <w:rFonts w:ascii="Arial" w:hAnsi="Arial" w:cs="Arial"/>
          <w:sz w:val="22"/>
          <w:szCs w:val="22"/>
        </w:rPr>
        <w:t>.</w:t>
      </w:r>
    </w:p>
    <w:p w14:paraId="32B06DE2" w14:textId="3BBEAB22" w:rsidR="008E3901" w:rsidRPr="00BC0C7A" w:rsidRDefault="008E3901" w:rsidP="007154C2">
      <w:pPr>
        <w:suppressAutoHyphens w:val="0"/>
        <w:autoSpaceDE w:val="0"/>
        <w:autoSpaceDN w:val="0"/>
        <w:adjustRightInd w:val="0"/>
        <w:spacing w:before="120"/>
        <w:jc w:val="both"/>
        <w:rPr>
          <w:rFonts w:ascii="Arial" w:hAnsi="Arial" w:cs="Arial"/>
          <w:sz w:val="22"/>
          <w:szCs w:val="22"/>
        </w:rPr>
      </w:pPr>
    </w:p>
    <w:p w14:paraId="35743777" w14:textId="01A2A695" w:rsidR="008E3901" w:rsidRPr="00BC0C7A" w:rsidRDefault="001D5525" w:rsidP="00B730DC">
      <w:pPr>
        <w:pStyle w:val="Titre2"/>
      </w:pPr>
      <w:r w:rsidRPr="00BC0C7A">
        <w:t>8</w:t>
      </w:r>
      <w:r w:rsidR="008E3901" w:rsidRPr="00BC0C7A">
        <w:t xml:space="preserve">.2 </w:t>
      </w:r>
      <w:r w:rsidR="00492CBC" w:rsidRPr="00BC0C7A">
        <w:t xml:space="preserve">- </w:t>
      </w:r>
      <w:r w:rsidR="008E3901" w:rsidRPr="00BC0C7A">
        <w:t>Acomptes</w:t>
      </w:r>
    </w:p>
    <w:p w14:paraId="4680AB31" w14:textId="77777777" w:rsidR="008E3901" w:rsidRPr="00BC0C7A" w:rsidRDefault="008E3901" w:rsidP="008E3901">
      <w:pPr>
        <w:suppressAutoHyphens w:val="0"/>
        <w:autoSpaceDE w:val="0"/>
        <w:spacing w:line="276" w:lineRule="auto"/>
        <w:ind w:firstLine="708"/>
        <w:rPr>
          <w:rFonts w:ascii="Arial" w:hAnsi="Arial" w:cs="Arial"/>
          <w:b/>
          <w:bCs/>
          <w:i/>
          <w:sz w:val="16"/>
          <w:szCs w:val="16"/>
          <w:u w:val="single"/>
          <w:lang w:eastAsia="fr-FR"/>
        </w:rPr>
      </w:pPr>
    </w:p>
    <w:p w14:paraId="51346445" w14:textId="77777777" w:rsidR="008E3901" w:rsidRPr="00BC0C7A" w:rsidRDefault="008E3901" w:rsidP="002A705A">
      <w:pPr>
        <w:suppressAutoHyphens w:val="0"/>
        <w:autoSpaceDE w:val="0"/>
        <w:jc w:val="both"/>
        <w:rPr>
          <w:rFonts w:ascii="Arial" w:hAnsi="Arial" w:cs="Arial"/>
          <w:sz w:val="22"/>
          <w:szCs w:val="22"/>
        </w:rPr>
      </w:pPr>
      <w:r w:rsidRPr="00BC0C7A">
        <w:rPr>
          <w:rFonts w:ascii="Arial" w:hAnsi="Arial" w:cs="Arial"/>
          <w:sz w:val="22"/>
          <w:szCs w:val="22"/>
        </w:rPr>
        <w:t xml:space="preserve">Conformément à l’article R2191-21 du Code de la Commande Publique, le montant des acomptes correspond à la valeur des prestations auxquelles ils se rapportent. La périodicité du versement des acomptes est fixée au maximum à trois mois. </w:t>
      </w:r>
    </w:p>
    <w:p w14:paraId="527903ED" w14:textId="704FF091" w:rsidR="008E3901" w:rsidRPr="00BC0C7A" w:rsidRDefault="008E3901" w:rsidP="007154C2">
      <w:pPr>
        <w:suppressAutoHyphens w:val="0"/>
        <w:autoSpaceDE w:val="0"/>
        <w:spacing w:before="120"/>
        <w:jc w:val="both"/>
        <w:rPr>
          <w:rFonts w:ascii="Arial" w:hAnsi="Arial" w:cs="Arial"/>
          <w:sz w:val="24"/>
          <w:szCs w:val="24"/>
          <w:u w:val="single"/>
        </w:rPr>
      </w:pPr>
      <w:r w:rsidRPr="00BC0C7A">
        <w:rPr>
          <w:rFonts w:ascii="Arial" w:hAnsi="Arial" w:cs="Arial"/>
          <w:sz w:val="22"/>
          <w:szCs w:val="22"/>
        </w:rPr>
        <w:t>Chaque acompte doit faire l’objet d’une demande de versement d’acompte qui devra faire mention des éléments listés à l’article 11.</w:t>
      </w:r>
      <w:r w:rsidR="007154C2" w:rsidRPr="00BC0C7A">
        <w:rPr>
          <w:rFonts w:ascii="Arial" w:hAnsi="Arial" w:cs="Arial"/>
          <w:sz w:val="22"/>
          <w:szCs w:val="22"/>
        </w:rPr>
        <w:t>3</w:t>
      </w:r>
      <w:r w:rsidRPr="00BC0C7A">
        <w:rPr>
          <w:rFonts w:ascii="Arial" w:hAnsi="Arial" w:cs="Arial"/>
          <w:sz w:val="22"/>
          <w:szCs w:val="22"/>
        </w:rPr>
        <w:t xml:space="preserve"> du </w:t>
      </w:r>
      <w:r w:rsidR="00FE6DC6" w:rsidRPr="00BC0C7A">
        <w:rPr>
          <w:rFonts w:ascii="Arial" w:hAnsi="Arial" w:cs="Arial"/>
          <w:sz w:val="22"/>
          <w:szCs w:val="22"/>
        </w:rPr>
        <w:t>CCAG-FCS</w:t>
      </w:r>
      <w:r w:rsidRPr="00BC0C7A">
        <w:rPr>
          <w:rFonts w:ascii="Arial" w:hAnsi="Arial" w:cs="Arial"/>
          <w:sz w:val="22"/>
          <w:szCs w:val="22"/>
        </w:rPr>
        <w:t xml:space="preserve">. Cette demande devra être remise </w:t>
      </w:r>
      <w:r w:rsidRPr="00BC0C7A">
        <w:rPr>
          <w:rFonts w:ascii="Arial" w:hAnsi="Arial" w:cs="Arial"/>
          <w:sz w:val="22"/>
          <w:szCs w:val="22"/>
        </w:rPr>
        <w:lastRenderedPageBreak/>
        <w:t xml:space="preserve">à l’adresse indiquée à l’article </w:t>
      </w:r>
      <w:r w:rsidR="000442BB" w:rsidRPr="00BC0C7A">
        <w:rPr>
          <w:rFonts w:ascii="Arial" w:hAnsi="Arial" w:cs="Arial"/>
          <w:sz w:val="22"/>
          <w:szCs w:val="22"/>
        </w:rPr>
        <w:t>9</w:t>
      </w:r>
      <w:r w:rsidRPr="00BC0C7A">
        <w:rPr>
          <w:rFonts w:ascii="Arial" w:hAnsi="Arial" w:cs="Arial"/>
          <w:sz w:val="22"/>
          <w:szCs w:val="22"/>
        </w:rPr>
        <w:t xml:space="preserve"> du présent </w:t>
      </w:r>
      <w:r w:rsidR="00B730DC" w:rsidRPr="00BC0C7A">
        <w:rPr>
          <w:rFonts w:ascii="Arial" w:hAnsi="Arial" w:cs="Arial"/>
          <w:sz w:val="22"/>
          <w:szCs w:val="22"/>
        </w:rPr>
        <w:t>CCP</w:t>
      </w:r>
      <w:r w:rsidRPr="00BC0C7A">
        <w:rPr>
          <w:rFonts w:ascii="Arial" w:hAnsi="Arial" w:cs="Arial"/>
          <w:sz w:val="22"/>
          <w:szCs w:val="22"/>
        </w:rPr>
        <w:t xml:space="preserve"> après admission des prestations correspondant à la demande d'acompte.</w:t>
      </w:r>
    </w:p>
    <w:p w14:paraId="07988B6B" w14:textId="5157C3CF" w:rsidR="008E3901" w:rsidRPr="00BC0C7A" w:rsidRDefault="008E3901" w:rsidP="008E3901">
      <w:pPr>
        <w:pStyle w:val="Titre1"/>
        <w:keepNext w:val="0"/>
        <w:widowControl/>
        <w:numPr>
          <w:ilvl w:val="0"/>
          <w:numId w:val="0"/>
        </w:numPr>
        <w:spacing w:before="480" w:after="360"/>
        <w:rPr>
          <w:rFonts w:ascii="Arial" w:hAnsi="Arial" w:cs="Arial"/>
          <w:sz w:val="22"/>
          <w:szCs w:val="22"/>
        </w:rPr>
      </w:pPr>
      <w:r w:rsidRPr="00BC0C7A">
        <w:rPr>
          <w:rFonts w:ascii="Arial" w:hAnsi="Arial" w:cs="Arial"/>
          <w:sz w:val="24"/>
          <w:szCs w:val="24"/>
          <w:u w:val="single"/>
        </w:rPr>
        <w:t>Article</w:t>
      </w:r>
      <w:r w:rsidRPr="00BC0C7A">
        <w:rPr>
          <w:rFonts w:ascii="Arial" w:eastAsia="Arial" w:hAnsi="Arial" w:cs="Arial"/>
          <w:sz w:val="24"/>
          <w:szCs w:val="24"/>
          <w:u w:val="single"/>
        </w:rPr>
        <w:t xml:space="preserve"> </w:t>
      </w:r>
      <w:r w:rsidR="001D5525" w:rsidRPr="00BC0C7A">
        <w:rPr>
          <w:rFonts w:ascii="Arial" w:hAnsi="Arial" w:cs="Arial"/>
          <w:sz w:val="24"/>
          <w:szCs w:val="24"/>
          <w:u w:val="single"/>
        </w:rPr>
        <w:t>9</w:t>
      </w:r>
      <w:r w:rsidRPr="00BC0C7A">
        <w:rPr>
          <w:rFonts w:ascii="Arial" w:eastAsia="Arial" w:hAnsi="Arial" w:cs="Arial"/>
          <w:sz w:val="24"/>
          <w:szCs w:val="24"/>
          <w:u w:val="single"/>
        </w:rPr>
        <w:t xml:space="preserve"> – </w:t>
      </w:r>
      <w:r w:rsidRPr="00BC0C7A">
        <w:rPr>
          <w:rFonts w:ascii="Arial" w:hAnsi="Arial" w:cs="Arial"/>
          <w:sz w:val="24"/>
          <w:szCs w:val="24"/>
          <w:u w:val="single"/>
        </w:rPr>
        <w:t>Facturation</w:t>
      </w:r>
    </w:p>
    <w:p w14:paraId="02294611" w14:textId="77777777" w:rsidR="008E3901" w:rsidRPr="00BC0C7A" w:rsidRDefault="008E3901" w:rsidP="002A705A">
      <w:pPr>
        <w:jc w:val="both"/>
        <w:rPr>
          <w:rFonts w:ascii="Arial" w:hAnsi="Arial" w:cs="Arial"/>
          <w:sz w:val="22"/>
          <w:szCs w:val="22"/>
        </w:rPr>
      </w:pPr>
      <w:r w:rsidRPr="00BC0C7A">
        <w:rPr>
          <w:rFonts w:ascii="Arial" w:hAnsi="Arial" w:cs="Arial"/>
          <w:sz w:val="22"/>
          <w:szCs w:val="22"/>
        </w:rPr>
        <w:t xml:space="preserve">La facture établie par le titulaire sera adressée à l’université de façon dématérialisée via le portail Chorus Portail Pro 2017 à l’adresse suivante : </w:t>
      </w:r>
      <w:hyperlink r:id="rId13" w:tgtFrame="_blank" w:history="1">
        <w:r w:rsidRPr="00BC0C7A">
          <w:rPr>
            <w:rStyle w:val="Lienhypertexte"/>
            <w:rFonts w:ascii="Arial" w:hAnsi="Arial" w:cs="Arial"/>
            <w:sz w:val="22"/>
            <w:szCs w:val="22"/>
          </w:rPr>
          <w:t>https://chorus-pro.gouv.fr</w:t>
        </w:r>
      </w:hyperlink>
      <w:r w:rsidRPr="00BC0C7A">
        <w:rPr>
          <w:rFonts w:ascii="Arial" w:hAnsi="Arial" w:cs="Arial"/>
          <w:sz w:val="22"/>
          <w:szCs w:val="22"/>
        </w:rPr>
        <w:t>.</w:t>
      </w:r>
    </w:p>
    <w:p w14:paraId="16C1011F" w14:textId="77777777" w:rsidR="008E3901" w:rsidRPr="00BC0C7A" w:rsidRDefault="008E3901" w:rsidP="007154C2">
      <w:pPr>
        <w:spacing w:before="120"/>
        <w:jc w:val="both"/>
        <w:rPr>
          <w:rFonts w:ascii="Arial" w:hAnsi="Arial" w:cs="Arial"/>
          <w:sz w:val="22"/>
          <w:szCs w:val="22"/>
        </w:rPr>
      </w:pPr>
      <w:r w:rsidRPr="00BC0C7A">
        <w:rPr>
          <w:rFonts w:ascii="Arial" w:hAnsi="Arial" w:cs="Arial"/>
          <w:sz w:val="22"/>
          <w:szCs w:val="22"/>
        </w:rPr>
        <w:t xml:space="preserve">L’utilisation de ce portail nécessitera la création d’un compte gratuit par le titulaire afin de pouvoir y importer les factures au format </w:t>
      </w:r>
      <w:proofErr w:type="spellStart"/>
      <w:r w:rsidRPr="00BC0C7A">
        <w:rPr>
          <w:rFonts w:ascii="Arial" w:hAnsi="Arial" w:cs="Arial"/>
          <w:sz w:val="22"/>
          <w:szCs w:val="22"/>
        </w:rPr>
        <w:t>pdf</w:t>
      </w:r>
      <w:proofErr w:type="spellEnd"/>
      <w:r w:rsidRPr="00BC0C7A">
        <w:rPr>
          <w:rFonts w:ascii="Arial" w:hAnsi="Arial" w:cs="Arial"/>
          <w:sz w:val="22"/>
          <w:szCs w:val="22"/>
        </w:rPr>
        <w:t>.</w:t>
      </w:r>
    </w:p>
    <w:p w14:paraId="0554D055" w14:textId="77777777" w:rsidR="008E3901" w:rsidRPr="00BC0C7A" w:rsidRDefault="008E3901" w:rsidP="008E3901">
      <w:pPr>
        <w:jc w:val="both"/>
        <w:rPr>
          <w:rFonts w:ascii="Arial" w:hAnsi="Arial" w:cs="Arial"/>
          <w:sz w:val="22"/>
          <w:szCs w:val="22"/>
        </w:rPr>
      </w:pPr>
    </w:p>
    <w:p w14:paraId="21C8FB73" w14:textId="77777777" w:rsidR="008E3901" w:rsidRPr="00BC0C7A" w:rsidRDefault="008E3901" w:rsidP="002A705A">
      <w:pPr>
        <w:jc w:val="both"/>
        <w:rPr>
          <w:rFonts w:ascii="Arial" w:hAnsi="Arial" w:cs="Arial"/>
          <w:sz w:val="22"/>
          <w:szCs w:val="22"/>
        </w:rPr>
      </w:pPr>
      <w:r w:rsidRPr="00BC0C7A">
        <w:rPr>
          <w:rFonts w:ascii="Arial" w:hAnsi="Arial" w:cs="Arial"/>
          <w:sz w:val="22"/>
          <w:szCs w:val="22"/>
        </w:rPr>
        <w:t xml:space="preserve">Les codes obligatoires à renseigner afin d’envoyer une facture à l’attention de l’Université de Lorraine via CHORUS PRO sont : </w:t>
      </w:r>
    </w:p>
    <w:p w14:paraId="36632D34" w14:textId="77777777" w:rsidR="008E3901" w:rsidRPr="00BC0C7A" w:rsidRDefault="008E3901" w:rsidP="002A705A">
      <w:pPr>
        <w:jc w:val="both"/>
        <w:rPr>
          <w:rFonts w:ascii="Arial" w:hAnsi="Arial" w:cs="Arial"/>
          <w:sz w:val="22"/>
          <w:szCs w:val="22"/>
        </w:rPr>
      </w:pPr>
      <w:r w:rsidRPr="00BC0C7A">
        <w:rPr>
          <w:rFonts w:ascii="Arial" w:hAnsi="Arial" w:cs="Arial"/>
          <w:sz w:val="22"/>
          <w:szCs w:val="22"/>
          <w:u w:val="single"/>
        </w:rPr>
        <w:t>SIRET de l’Université de Lorraine</w:t>
      </w:r>
      <w:r w:rsidRPr="00BC0C7A">
        <w:rPr>
          <w:rFonts w:ascii="Arial" w:hAnsi="Arial" w:cs="Arial"/>
          <w:sz w:val="22"/>
          <w:szCs w:val="22"/>
        </w:rPr>
        <w:t xml:space="preserve"> : 130 015 506 00012</w:t>
      </w:r>
    </w:p>
    <w:p w14:paraId="15C9EB7D" w14:textId="77777777" w:rsidR="008E3901" w:rsidRPr="00BC0C7A" w:rsidRDefault="008E3901" w:rsidP="002A705A">
      <w:pPr>
        <w:jc w:val="both"/>
        <w:rPr>
          <w:rFonts w:ascii="Arial" w:hAnsi="Arial" w:cs="Arial"/>
          <w:sz w:val="22"/>
          <w:szCs w:val="22"/>
        </w:rPr>
      </w:pPr>
      <w:r w:rsidRPr="00BC0C7A">
        <w:rPr>
          <w:rFonts w:ascii="Arial" w:hAnsi="Arial" w:cs="Arial"/>
          <w:sz w:val="22"/>
          <w:szCs w:val="22"/>
          <w:u w:val="single"/>
        </w:rPr>
        <w:t>CODE SERVICE obligatoire</w:t>
      </w:r>
      <w:r w:rsidRPr="00BC0C7A">
        <w:rPr>
          <w:rFonts w:ascii="Arial" w:hAnsi="Arial" w:cs="Arial"/>
          <w:sz w:val="22"/>
          <w:szCs w:val="22"/>
        </w:rPr>
        <w:t xml:space="preserve"> : UL1AVECEJ</w:t>
      </w:r>
    </w:p>
    <w:p w14:paraId="7E5BD00E" w14:textId="77777777" w:rsidR="008E3901" w:rsidRPr="00BC0C7A" w:rsidRDefault="008E3901" w:rsidP="002A705A">
      <w:pPr>
        <w:jc w:val="both"/>
        <w:rPr>
          <w:rFonts w:ascii="Arial" w:hAnsi="Arial" w:cs="Arial"/>
          <w:sz w:val="22"/>
          <w:szCs w:val="22"/>
          <w:u w:val="single"/>
        </w:rPr>
      </w:pPr>
      <w:r w:rsidRPr="00BC0C7A">
        <w:rPr>
          <w:rFonts w:ascii="Arial" w:hAnsi="Arial" w:cs="Arial"/>
          <w:sz w:val="22"/>
          <w:szCs w:val="22"/>
          <w:u w:val="single"/>
        </w:rPr>
        <w:t xml:space="preserve">Numéro d'Engagement juridique (EJ) obligatoire : numéro de bon de commande (4500 </w:t>
      </w:r>
      <w:proofErr w:type="gramStart"/>
      <w:r w:rsidRPr="00BC0C7A">
        <w:rPr>
          <w:rFonts w:ascii="Arial" w:hAnsi="Arial" w:cs="Arial"/>
          <w:sz w:val="22"/>
          <w:szCs w:val="22"/>
          <w:u w:val="single"/>
        </w:rPr>
        <w:t>suivi</w:t>
      </w:r>
      <w:proofErr w:type="gramEnd"/>
      <w:r w:rsidRPr="00BC0C7A">
        <w:rPr>
          <w:rFonts w:ascii="Arial" w:hAnsi="Arial" w:cs="Arial"/>
          <w:sz w:val="22"/>
          <w:szCs w:val="22"/>
          <w:u w:val="single"/>
        </w:rPr>
        <w:t xml:space="preserve"> de 6 chiffres).</w:t>
      </w:r>
    </w:p>
    <w:p w14:paraId="5C40CA02" w14:textId="4DFA0A3A" w:rsidR="008E3901" w:rsidRPr="00BC0C7A" w:rsidRDefault="008E3901" w:rsidP="007154C2">
      <w:pPr>
        <w:spacing w:before="120"/>
        <w:jc w:val="both"/>
        <w:rPr>
          <w:rFonts w:ascii="Arial" w:hAnsi="Arial" w:cs="Arial"/>
          <w:sz w:val="22"/>
          <w:szCs w:val="22"/>
        </w:rPr>
      </w:pPr>
      <w:r w:rsidRPr="00BC0C7A">
        <w:rPr>
          <w:rFonts w:ascii="Arial" w:hAnsi="Arial" w:cs="Arial"/>
          <w:sz w:val="22"/>
          <w:szCs w:val="22"/>
        </w:rPr>
        <w:t>Par dérogation à l’article 11.</w:t>
      </w:r>
      <w:r w:rsidR="007154C2" w:rsidRPr="00BC0C7A">
        <w:rPr>
          <w:rFonts w:ascii="Arial" w:hAnsi="Arial" w:cs="Arial"/>
          <w:sz w:val="22"/>
          <w:szCs w:val="22"/>
        </w:rPr>
        <w:t>3</w:t>
      </w:r>
      <w:r w:rsidRPr="00BC0C7A">
        <w:rPr>
          <w:rFonts w:ascii="Arial" w:hAnsi="Arial" w:cs="Arial"/>
          <w:sz w:val="22"/>
          <w:szCs w:val="22"/>
        </w:rPr>
        <w:t xml:space="preserve"> du CCAG-FCS, la facture portera, outre les mentions légales :</w:t>
      </w:r>
    </w:p>
    <w:p w14:paraId="3C928EC9" w14:textId="77777777" w:rsidR="008E3901" w:rsidRPr="00BC0C7A" w:rsidRDefault="008E3901" w:rsidP="008E3901">
      <w:pPr>
        <w:jc w:val="both"/>
        <w:rPr>
          <w:rFonts w:ascii="Arial" w:hAnsi="Arial" w:cs="Arial"/>
          <w:sz w:val="22"/>
          <w:szCs w:val="22"/>
        </w:rPr>
      </w:pPr>
    </w:p>
    <w:p w14:paraId="5D7C899D" w14:textId="77777777" w:rsidR="008E3901" w:rsidRPr="00BC0C7A" w:rsidRDefault="008E3901" w:rsidP="007154C2">
      <w:pPr>
        <w:jc w:val="both"/>
        <w:rPr>
          <w:rFonts w:ascii="Arial" w:hAnsi="Arial" w:cs="Arial"/>
          <w:sz w:val="22"/>
          <w:szCs w:val="22"/>
        </w:rPr>
      </w:pPr>
      <w:r w:rsidRPr="00BC0C7A">
        <w:rPr>
          <w:rFonts w:ascii="Arial" w:hAnsi="Arial" w:cs="Arial"/>
          <w:sz w:val="22"/>
          <w:szCs w:val="22"/>
        </w:rPr>
        <w:t>Le</w:t>
      </w:r>
      <w:r w:rsidRPr="00BC0C7A">
        <w:rPr>
          <w:rFonts w:ascii="Arial" w:hAnsi="Arial" w:cs="Arial"/>
          <w:b/>
          <w:bCs/>
          <w:sz w:val="22"/>
          <w:szCs w:val="22"/>
        </w:rPr>
        <w:t xml:space="preserve"> numéro d'engagement (EJ) </w:t>
      </w:r>
      <w:r w:rsidRPr="00BC0C7A">
        <w:rPr>
          <w:rFonts w:ascii="Arial" w:hAnsi="Arial" w:cs="Arial"/>
          <w:sz w:val="22"/>
          <w:szCs w:val="22"/>
        </w:rPr>
        <w:t xml:space="preserve">fourni par l'université, que vous trouverez en haut à droite sur le </w:t>
      </w:r>
      <w:r w:rsidRPr="00BC0C7A">
        <w:rPr>
          <w:rFonts w:ascii="Arial" w:hAnsi="Arial" w:cs="Arial"/>
          <w:sz w:val="22"/>
          <w:szCs w:val="22"/>
          <w:u w:val="single"/>
        </w:rPr>
        <w:t>bon de commande</w:t>
      </w:r>
      <w:r w:rsidRPr="00BC0C7A">
        <w:rPr>
          <w:rFonts w:ascii="Arial" w:hAnsi="Arial" w:cs="Arial"/>
          <w:sz w:val="22"/>
          <w:szCs w:val="22"/>
        </w:rPr>
        <w:t xml:space="preserve"> (qui commence par </w:t>
      </w:r>
      <w:r w:rsidRPr="00BC0C7A">
        <w:rPr>
          <w:rFonts w:ascii="Arial" w:hAnsi="Arial" w:cs="Arial"/>
          <w:b/>
          <w:bCs/>
          <w:sz w:val="22"/>
          <w:szCs w:val="22"/>
        </w:rPr>
        <w:t xml:space="preserve">4500 </w:t>
      </w:r>
      <w:proofErr w:type="gramStart"/>
      <w:r w:rsidRPr="00BC0C7A">
        <w:rPr>
          <w:rFonts w:ascii="Arial" w:hAnsi="Arial" w:cs="Arial"/>
          <w:b/>
          <w:bCs/>
          <w:sz w:val="22"/>
          <w:szCs w:val="22"/>
        </w:rPr>
        <w:t>suivi</w:t>
      </w:r>
      <w:proofErr w:type="gramEnd"/>
      <w:r w:rsidRPr="00BC0C7A">
        <w:rPr>
          <w:rFonts w:ascii="Arial" w:hAnsi="Arial" w:cs="Arial"/>
          <w:b/>
          <w:bCs/>
          <w:sz w:val="22"/>
          <w:szCs w:val="22"/>
        </w:rPr>
        <w:t xml:space="preserve"> de 6 chiffres</w:t>
      </w:r>
      <w:r w:rsidRPr="00BC0C7A">
        <w:rPr>
          <w:rFonts w:ascii="Arial" w:hAnsi="Arial" w:cs="Arial"/>
          <w:sz w:val="22"/>
          <w:szCs w:val="22"/>
        </w:rPr>
        <w:t>).</w:t>
      </w:r>
    </w:p>
    <w:p w14:paraId="0DB828A6" w14:textId="77777777" w:rsidR="008E3901" w:rsidRPr="00BC0C7A" w:rsidRDefault="008E3901" w:rsidP="008E3901">
      <w:pPr>
        <w:ind w:firstLine="284"/>
        <w:jc w:val="both"/>
        <w:rPr>
          <w:rFonts w:ascii="Arial" w:hAnsi="Arial" w:cs="Arial"/>
          <w:sz w:val="22"/>
          <w:szCs w:val="22"/>
        </w:rPr>
      </w:pPr>
    </w:p>
    <w:p w14:paraId="2A0490A1" w14:textId="77777777" w:rsidR="008E3901" w:rsidRPr="00BC0C7A" w:rsidRDefault="008E3901" w:rsidP="008E3901">
      <w:pPr>
        <w:jc w:val="both"/>
        <w:rPr>
          <w:rFonts w:ascii="Arial" w:hAnsi="Arial" w:cs="Arial"/>
          <w:sz w:val="22"/>
          <w:szCs w:val="22"/>
          <w:u w:val="single"/>
        </w:rPr>
      </w:pPr>
      <w:r w:rsidRPr="00BC0C7A">
        <w:rPr>
          <w:rFonts w:ascii="Arial" w:hAnsi="Arial" w:cs="Arial"/>
          <w:sz w:val="22"/>
          <w:szCs w:val="22"/>
          <w:u w:val="single"/>
        </w:rPr>
        <w:t>Mentions légales d'une facture :</w:t>
      </w:r>
    </w:p>
    <w:p w14:paraId="3C8DC542" w14:textId="63002596" w:rsidR="00634151" w:rsidRDefault="005E14F3" w:rsidP="00410B6C">
      <w:pPr>
        <w:jc w:val="both"/>
        <w:rPr>
          <w:rStyle w:val="Lienhypertexte"/>
          <w:rFonts w:ascii="Arial" w:hAnsi="Arial" w:cs="Arial"/>
          <w:sz w:val="22"/>
          <w:szCs w:val="22"/>
        </w:rPr>
      </w:pPr>
      <w:hyperlink r:id="rId14" w:history="1">
        <w:r w:rsidR="00410B6C" w:rsidRPr="00DC5306">
          <w:rPr>
            <w:rStyle w:val="Lienhypertexte"/>
            <w:rFonts w:ascii="Arial" w:hAnsi="Arial" w:cs="Arial"/>
            <w:sz w:val="22"/>
            <w:szCs w:val="22"/>
          </w:rPr>
          <w:t>https://www.economie.gouv.fr/entreprises/factures-mentions-obligatoires?xtor=ES-29-[BIE_183_20190919_objetclassique]-20190919-[https://www.economie.gouv.fr/entreprises/factures-mentions-obligatoires]-1283696</w:t>
        </w:r>
      </w:hyperlink>
    </w:p>
    <w:p w14:paraId="17AEC40F" w14:textId="77777777" w:rsidR="00410B6C" w:rsidRPr="00BC0C7A" w:rsidRDefault="00410B6C" w:rsidP="00410B6C">
      <w:pPr>
        <w:jc w:val="both"/>
        <w:rPr>
          <w:rFonts w:ascii="Arial" w:hAnsi="Arial" w:cs="Arial"/>
          <w:sz w:val="22"/>
          <w:szCs w:val="22"/>
        </w:rPr>
      </w:pPr>
    </w:p>
    <w:p w14:paraId="1F8D213E" w14:textId="77777777" w:rsidR="008E3901" w:rsidRPr="00BC0C7A" w:rsidRDefault="008E3901" w:rsidP="00410B6C">
      <w:pPr>
        <w:pStyle w:val="Paragraphedeliste"/>
        <w:numPr>
          <w:ilvl w:val="0"/>
          <w:numId w:val="12"/>
        </w:numPr>
        <w:ind w:left="567" w:hanging="283"/>
        <w:contextualSpacing/>
        <w:jc w:val="both"/>
        <w:rPr>
          <w:rFonts w:ascii="Arial" w:hAnsi="Arial" w:cs="Arial"/>
        </w:rPr>
      </w:pPr>
      <w:r w:rsidRPr="00BC0C7A">
        <w:rPr>
          <w:rFonts w:ascii="Arial" w:hAnsi="Arial" w:cs="Arial"/>
        </w:rPr>
        <w:t>Date d'émission de la facture</w:t>
      </w:r>
    </w:p>
    <w:p w14:paraId="044115AD" w14:textId="77777777" w:rsidR="008E3901" w:rsidRPr="00BC0C7A" w:rsidRDefault="008E3901" w:rsidP="00410B6C">
      <w:pPr>
        <w:pStyle w:val="Paragraphedeliste"/>
        <w:numPr>
          <w:ilvl w:val="0"/>
          <w:numId w:val="12"/>
        </w:numPr>
        <w:ind w:left="567" w:hanging="283"/>
        <w:contextualSpacing/>
        <w:jc w:val="both"/>
        <w:rPr>
          <w:rFonts w:ascii="Arial" w:hAnsi="Arial" w:cs="Arial"/>
        </w:rPr>
      </w:pPr>
      <w:r w:rsidRPr="00BC0C7A">
        <w:rPr>
          <w:rFonts w:ascii="Arial" w:hAnsi="Arial" w:cs="Arial"/>
        </w:rPr>
        <w:t>Numérotation de la facture</w:t>
      </w:r>
    </w:p>
    <w:p w14:paraId="4FE952A2" w14:textId="77777777" w:rsidR="008E3901" w:rsidRPr="00BC0C7A" w:rsidRDefault="008E3901" w:rsidP="00410B6C">
      <w:pPr>
        <w:pStyle w:val="Paragraphedeliste"/>
        <w:numPr>
          <w:ilvl w:val="0"/>
          <w:numId w:val="12"/>
        </w:numPr>
        <w:ind w:left="567" w:hanging="283"/>
        <w:contextualSpacing/>
        <w:jc w:val="both"/>
        <w:rPr>
          <w:rFonts w:ascii="Arial" w:hAnsi="Arial" w:cs="Arial"/>
        </w:rPr>
      </w:pPr>
      <w:r w:rsidRPr="00BC0C7A">
        <w:rPr>
          <w:rFonts w:ascii="Arial" w:hAnsi="Arial" w:cs="Arial"/>
        </w:rPr>
        <w:t>Date de la vente ou de la prestation de service</w:t>
      </w:r>
    </w:p>
    <w:p w14:paraId="4513E0F3" w14:textId="77777777" w:rsidR="008E3901" w:rsidRPr="00BC0C7A" w:rsidRDefault="008E3901" w:rsidP="00410B6C">
      <w:pPr>
        <w:pStyle w:val="Paragraphedeliste"/>
        <w:numPr>
          <w:ilvl w:val="0"/>
          <w:numId w:val="12"/>
        </w:numPr>
        <w:ind w:left="567" w:hanging="283"/>
        <w:contextualSpacing/>
        <w:jc w:val="both"/>
        <w:rPr>
          <w:rFonts w:ascii="Arial" w:hAnsi="Arial" w:cs="Arial"/>
        </w:rPr>
      </w:pPr>
      <w:r w:rsidRPr="00BC0C7A">
        <w:rPr>
          <w:rFonts w:ascii="Arial" w:hAnsi="Arial" w:cs="Arial"/>
        </w:rPr>
        <w:t>Identité de l'acheteur (UL)</w:t>
      </w:r>
    </w:p>
    <w:p w14:paraId="26A9AAC9" w14:textId="77777777" w:rsidR="008E3901" w:rsidRPr="00BC0C7A" w:rsidRDefault="008E3901" w:rsidP="00410B6C">
      <w:pPr>
        <w:pStyle w:val="Paragraphedeliste"/>
        <w:numPr>
          <w:ilvl w:val="0"/>
          <w:numId w:val="13"/>
        </w:numPr>
        <w:ind w:left="567" w:hanging="283"/>
        <w:contextualSpacing/>
        <w:jc w:val="both"/>
        <w:rPr>
          <w:rFonts w:ascii="Arial" w:hAnsi="Arial" w:cs="Arial"/>
        </w:rPr>
      </w:pPr>
      <w:r w:rsidRPr="00BC0C7A">
        <w:rPr>
          <w:rFonts w:ascii="Arial" w:hAnsi="Arial" w:cs="Arial"/>
        </w:rPr>
        <w:t xml:space="preserve">Identité du vendeur ou prestataire dont dénomination sociale, numéro de RCS et SIREN  </w:t>
      </w:r>
    </w:p>
    <w:p w14:paraId="5609B90F" w14:textId="18EE1D38" w:rsidR="008E3901" w:rsidRPr="00BC0C7A" w:rsidRDefault="008E3901" w:rsidP="00410B6C">
      <w:pPr>
        <w:pStyle w:val="Paragraphedeliste"/>
        <w:numPr>
          <w:ilvl w:val="0"/>
          <w:numId w:val="13"/>
        </w:numPr>
        <w:ind w:left="567" w:hanging="283"/>
        <w:contextualSpacing/>
        <w:jc w:val="both"/>
        <w:rPr>
          <w:rFonts w:ascii="Arial" w:hAnsi="Arial" w:cs="Arial"/>
        </w:rPr>
      </w:pPr>
      <w:r w:rsidRPr="00BC0C7A">
        <w:rPr>
          <w:rFonts w:ascii="Arial" w:hAnsi="Arial" w:cs="Arial"/>
        </w:rPr>
        <w:t>Adresse de livraison</w:t>
      </w:r>
    </w:p>
    <w:p w14:paraId="01E3A1A6" w14:textId="69B294A2" w:rsidR="00634151" w:rsidRPr="00BC0C7A" w:rsidRDefault="00634151" w:rsidP="00410B6C">
      <w:pPr>
        <w:pStyle w:val="Paragraphedeliste"/>
        <w:numPr>
          <w:ilvl w:val="0"/>
          <w:numId w:val="13"/>
        </w:numPr>
        <w:ind w:left="567" w:hanging="283"/>
        <w:contextualSpacing/>
        <w:jc w:val="both"/>
        <w:rPr>
          <w:rFonts w:ascii="Arial" w:hAnsi="Arial" w:cs="Arial"/>
        </w:rPr>
      </w:pPr>
      <w:r w:rsidRPr="00BC0C7A">
        <w:rPr>
          <w:rFonts w:ascii="Arial" w:hAnsi="Arial" w:cs="Arial"/>
        </w:rPr>
        <w:t>Adresse de facturation si elle est différente de celle de livraison</w:t>
      </w:r>
    </w:p>
    <w:p w14:paraId="02FCEE83" w14:textId="59A13414" w:rsidR="00634151" w:rsidRPr="00BC0C7A" w:rsidRDefault="00634151" w:rsidP="00410B6C">
      <w:pPr>
        <w:pStyle w:val="Paragraphedeliste"/>
        <w:numPr>
          <w:ilvl w:val="0"/>
          <w:numId w:val="13"/>
        </w:numPr>
        <w:ind w:left="567" w:hanging="283"/>
        <w:contextualSpacing/>
        <w:jc w:val="both"/>
        <w:rPr>
          <w:rFonts w:ascii="Arial" w:hAnsi="Arial" w:cs="Arial"/>
        </w:rPr>
      </w:pPr>
      <w:r w:rsidRPr="00BC0C7A">
        <w:rPr>
          <w:rFonts w:ascii="Arial" w:hAnsi="Arial" w:cs="Arial"/>
        </w:rPr>
        <w:t>Le numéro de bon de commande s’il a été préalablement émis par l’acheteur</w:t>
      </w:r>
    </w:p>
    <w:p w14:paraId="4E0D5EB2" w14:textId="77777777" w:rsidR="008E3901" w:rsidRPr="00BC0C7A" w:rsidRDefault="005E14F3" w:rsidP="00410B6C">
      <w:pPr>
        <w:pStyle w:val="Paragraphedeliste"/>
        <w:numPr>
          <w:ilvl w:val="0"/>
          <w:numId w:val="12"/>
        </w:numPr>
        <w:ind w:left="567" w:hanging="283"/>
        <w:contextualSpacing/>
        <w:jc w:val="both"/>
        <w:rPr>
          <w:rFonts w:ascii="Arial" w:hAnsi="Arial" w:cs="Arial"/>
        </w:rPr>
      </w:pPr>
      <w:hyperlink r:id="rId15" w:tgtFrame="_blank" w:history="1">
        <w:r w:rsidR="008E3901" w:rsidRPr="00BC0C7A">
          <w:rPr>
            <w:rStyle w:val="Lienhypertexte"/>
            <w:rFonts w:ascii="Arial" w:hAnsi="Arial" w:cs="Arial"/>
          </w:rPr>
          <w:t>Numéro individuel d'identification à la TVA</w:t>
        </w:r>
      </w:hyperlink>
      <w:r w:rsidR="008E3901" w:rsidRPr="00BC0C7A">
        <w:rPr>
          <w:rFonts w:ascii="Arial" w:hAnsi="Arial" w:cs="Arial"/>
        </w:rPr>
        <w:t xml:space="preserve"> du vendeur et du client professionnel, seulement si ce dernier est redevable de la TVA </w:t>
      </w:r>
    </w:p>
    <w:p w14:paraId="71F6C23B" w14:textId="77777777" w:rsidR="008E3901" w:rsidRPr="00BC0C7A" w:rsidRDefault="008E3901" w:rsidP="00410B6C">
      <w:pPr>
        <w:pStyle w:val="Paragraphedeliste"/>
        <w:numPr>
          <w:ilvl w:val="0"/>
          <w:numId w:val="12"/>
        </w:numPr>
        <w:ind w:left="567" w:hanging="283"/>
        <w:contextualSpacing/>
        <w:jc w:val="both"/>
        <w:rPr>
          <w:rFonts w:ascii="Arial" w:hAnsi="Arial" w:cs="Arial"/>
        </w:rPr>
      </w:pPr>
      <w:r w:rsidRPr="00BC0C7A">
        <w:rPr>
          <w:rFonts w:ascii="Arial" w:hAnsi="Arial" w:cs="Arial"/>
        </w:rPr>
        <w:t>Désignation du produit ou de la prestation</w:t>
      </w:r>
    </w:p>
    <w:p w14:paraId="22863D08" w14:textId="77777777" w:rsidR="008E3901" w:rsidRPr="00BC0C7A" w:rsidRDefault="008E3901" w:rsidP="00410B6C">
      <w:pPr>
        <w:pStyle w:val="Paragraphedeliste"/>
        <w:numPr>
          <w:ilvl w:val="0"/>
          <w:numId w:val="12"/>
        </w:numPr>
        <w:ind w:left="567" w:hanging="283"/>
        <w:contextualSpacing/>
        <w:jc w:val="both"/>
        <w:rPr>
          <w:rFonts w:ascii="Arial" w:hAnsi="Arial" w:cs="Arial"/>
        </w:rPr>
      </w:pPr>
      <w:r w:rsidRPr="00BC0C7A">
        <w:rPr>
          <w:rFonts w:ascii="Arial" w:hAnsi="Arial" w:cs="Arial"/>
        </w:rPr>
        <w:t>Décompte détaillé de chaque prestation et produit fourni</w:t>
      </w:r>
    </w:p>
    <w:p w14:paraId="12E02F74" w14:textId="77777777" w:rsidR="008E3901" w:rsidRPr="00BC0C7A" w:rsidRDefault="008E3901" w:rsidP="00410B6C">
      <w:pPr>
        <w:pStyle w:val="Paragraphedeliste"/>
        <w:numPr>
          <w:ilvl w:val="0"/>
          <w:numId w:val="12"/>
        </w:numPr>
        <w:ind w:left="567" w:hanging="283"/>
        <w:contextualSpacing/>
        <w:jc w:val="both"/>
        <w:rPr>
          <w:rFonts w:ascii="Arial" w:hAnsi="Arial" w:cs="Arial"/>
        </w:rPr>
      </w:pPr>
      <w:r w:rsidRPr="00BC0C7A">
        <w:rPr>
          <w:rFonts w:ascii="Arial" w:hAnsi="Arial" w:cs="Arial"/>
        </w:rPr>
        <w:t>Prix catalogue, majoration (frais de transport et emballage), Rabais remise ristourne éventuelles</w:t>
      </w:r>
    </w:p>
    <w:p w14:paraId="3D893CEC" w14:textId="77777777" w:rsidR="008E3901" w:rsidRPr="00BC0C7A" w:rsidRDefault="005E14F3" w:rsidP="00410B6C">
      <w:pPr>
        <w:pStyle w:val="Paragraphedeliste"/>
        <w:numPr>
          <w:ilvl w:val="0"/>
          <w:numId w:val="12"/>
        </w:numPr>
        <w:ind w:left="567" w:hanging="283"/>
        <w:contextualSpacing/>
        <w:jc w:val="both"/>
        <w:rPr>
          <w:rFonts w:ascii="Arial" w:hAnsi="Arial" w:cs="Arial"/>
        </w:rPr>
      </w:pPr>
      <w:hyperlink r:id="rId16" w:tgtFrame="_blank" w:history="1">
        <w:r w:rsidR="008E3901" w:rsidRPr="00BC0C7A">
          <w:rPr>
            <w:rStyle w:val="Lienhypertexte"/>
            <w:rFonts w:ascii="Arial" w:hAnsi="Arial" w:cs="Arial"/>
          </w:rPr>
          <w:t>Taux de TVA</w:t>
        </w:r>
      </w:hyperlink>
      <w:r w:rsidR="008E3901" w:rsidRPr="00BC0C7A">
        <w:rPr>
          <w:rFonts w:ascii="Arial" w:hAnsi="Arial" w:cs="Arial"/>
        </w:rPr>
        <w:t xml:space="preserve"> légalement applicable </w:t>
      </w:r>
    </w:p>
    <w:p w14:paraId="54F30406" w14:textId="77777777" w:rsidR="008E3901" w:rsidRPr="00BC0C7A" w:rsidRDefault="008E3901" w:rsidP="00410B6C">
      <w:pPr>
        <w:pStyle w:val="Paragraphedeliste"/>
        <w:numPr>
          <w:ilvl w:val="0"/>
          <w:numId w:val="12"/>
        </w:numPr>
        <w:ind w:left="567" w:hanging="283"/>
        <w:contextualSpacing/>
        <w:jc w:val="both"/>
        <w:rPr>
          <w:rFonts w:ascii="Arial" w:hAnsi="Arial" w:cs="Arial"/>
        </w:rPr>
      </w:pPr>
      <w:r w:rsidRPr="00BC0C7A">
        <w:rPr>
          <w:rFonts w:ascii="Arial" w:hAnsi="Arial" w:cs="Arial"/>
        </w:rPr>
        <w:t>Montant total de la TVA correspondant</w:t>
      </w:r>
    </w:p>
    <w:p w14:paraId="09EE2F4D" w14:textId="77777777" w:rsidR="008E3901" w:rsidRPr="00BC0C7A" w:rsidRDefault="008E3901" w:rsidP="00410B6C">
      <w:pPr>
        <w:pStyle w:val="Paragraphedeliste"/>
        <w:numPr>
          <w:ilvl w:val="0"/>
          <w:numId w:val="12"/>
        </w:numPr>
        <w:ind w:left="567" w:hanging="283"/>
        <w:contextualSpacing/>
        <w:jc w:val="both"/>
        <w:rPr>
          <w:rFonts w:ascii="Arial" w:hAnsi="Arial" w:cs="Arial"/>
        </w:rPr>
      </w:pPr>
      <w:r w:rsidRPr="00BC0C7A">
        <w:rPr>
          <w:rFonts w:ascii="Arial" w:hAnsi="Arial" w:cs="Arial"/>
        </w:rPr>
        <w:t>Somme totale à payer hors taxe (HT) et toutes taxes comprises (TTC)</w:t>
      </w:r>
    </w:p>
    <w:p w14:paraId="11995DA4" w14:textId="77777777" w:rsidR="008E3901" w:rsidRPr="00BC0C7A" w:rsidRDefault="005E14F3" w:rsidP="00410B6C">
      <w:pPr>
        <w:pStyle w:val="Paragraphedeliste"/>
        <w:numPr>
          <w:ilvl w:val="0"/>
          <w:numId w:val="12"/>
        </w:numPr>
        <w:ind w:left="567" w:hanging="283"/>
        <w:contextualSpacing/>
        <w:jc w:val="both"/>
        <w:rPr>
          <w:rFonts w:ascii="Arial" w:hAnsi="Arial" w:cs="Arial"/>
        </w:rPr>
      </w:pPr>
      <w:hyperlink r:id="rId17" w:tgtFrame="_blank" w:history="1">
        <w:r w:rsidR="008E3901" w:rsidRPr="00BC0C7A">
          <w:rPr>
            <w:rStyle w:val="Lienhypertexte"/>
            <w:rFonts w:ascii="Arial" w:hAnsi="Arial" w:cs="Arial"/>
          </w:rPr>
          <w:t>Date ou délai de paiement</w:t>
        </w:r>
      </w:hyperlink>
    </w:p>
    <w:p w14:paraId="6CCF6AEC" w14:textId="77777777" w:rsidR="008E3901" w:rsidRPr="00BC0C7A" w:rsidRDefault="008E3901" w:rsidP="007154C2">
      <w:pPr>
        <w:spacing w:before="120"/>
        <w:jc w:val="both"/>
        <w:rPr>
          <w:rFonts w:ascii="Arial" w:hAnsi="Arial" w:cs="Arial"/>
          <w:sz w:val="22"/>
          <w:szCs w:val="22"/>
        </w:rPr>
      </w:pPr>
      <w:r w:rsidRPr="00BC0C7A">
        <w:rPr>
          <w:rFonts w:ascii="Arial" w:hAnsi="Arial" w:cs="Arial"/>
          <w:sz w:val="22"/>
          <w:szCs w:val="22"/>
        </w:rPr>
        <w:t xml:space="preserve">Il est possible que le portail Chorus Portail Pro 2017 ne reconnaisse pas l’ensemble de ces informations lors de l’importation de la facture. Le titulaire s’assurera que les informations reconnues par le portail sont justes et, le cas échéant, y apportera les modifications nécessaires. </w:t>
      </w:r>
    </w:p>
    <w:p w14:paraId="3A9C675A" w14:textId="77777777" w:rsidR="00277DA6" w:rsidRPr="00BC0C7A" w:rsidRDefault="00277DA6" w:rsidP="007154C2">
      <w:pPr>
        <w:spacing w:before="120"/>
        <w:jc w:val="both"/>
        <w:rPr>
          <w:rFonts w:ascii="Arial" w:hAnsi="Arial" w:cs="Arial"/>
          <w:sz w:val="22"/>
          <w:szCs w:val="22"/>
        </w:rPr>
      </w:pPr>
      <w:r w:rsidRPr="00BC0C7A">
        <w:rPr>
          <w:rFonts w:ascii="Arial" w:hAnsi="Arial" w:cs="Arial"/>
          <w:sz w:val="22"/>
          <w:szCs w:val="22"/>
        </w:rPr>
        <w:lastRenderedPageBreak/>
        <w:t xml:space="preserve">Tous renseignements relatifs à la facturation peuvent être envoyées par courriel à l’adresse : </w:t>
      </w:r>
      <w:hyperlink r:id="rId18" w:history="1">
        <w:r w:rsidRPr="00BC0C7A">
          <w:rPr>
            <w:rStyle w:val="Lienhypertexte"/>
            <w:rFonts w:ascii="Arial" w:hAnsi="Arial" w:cs="Arial"/>
            <w:sz w:val="22"/>
            <w:szCs w:val="22"/>
          </w:rPr>
          <w:t>ac-facturier@univ-lorraine.fr</w:t>
        </w:r>
      </w:hyperlink>
    </w:p>
    <w:p w14:paraId="6A5F35E3" w14:textId="7E5F5887" w:rsidR="008E3901" w:rsidRPr="00BC0C7A" w:rsidRDefault="008E3901" w:rsidP="008E3901">
      <w:pPr>
        <w:pStyle w:val="Titre1"/>
        <w:keepNext w:val="0"/>
        <w:widowControl/>
        <w:numPr>
          <w:ilvl w:val="0"/>
          <w:numId w:val="0"/>
        </w:numPr>
        <w:spacing w:before="480" w:after="360"/>
        <w:rPr>
          <w:rFonts w:ascii="Arial" w:hAnsi="Arial" w:cs="Arial"/>
          <w:sz w:val="22"/>
          <w:szCs w:val="22"/>
        </w:rPr>
      </w:pPr>
      <w:r w:rsidRPr="00BC0C7A">
        <w:rPr>
          <w:rFonts w:ascii="Arial" w:hAnsi="Arial" w:cs="Arial"/>
          <w:sz w:val="24"/>
          <w:szCs w:val="24"/>
          <w:u w:val="single"/>
        </w:rPr>
        <w:t>Article</w:t>
      </w:r>
      <w:r w:rsidRPr="00BC0C7A">
        <w:rPr>
          <w:rFonts w:ascii="Arial" w:eastAsia="Arial" w:hAnsi="Arial" w:cs="Arial"/>
          <w:sz w:val="24"/>
          <w:szCs w:val="24"/>
          <w:u w:val="single"/>
        </w:rPr>
        <w:t xml:space="preserve"> </w:t>
      </w:r>
      <w:r w:rsidRPr="00BC0C7A">
        <w:rPr>
          <w:rFonts w:ascii="Arial" w:hAnsi="Arial" w:cs="Arial"/>
          <w:sz w:val="24"/>
          <w:szCs w:val="24"/>
          <w:u w:val="single"/>
        </w:rPr>
        <w:t>1</w:t>
      </w:r>
      <w:r w:rsidR="009F6A83" w:rsidRPr="00BC0C7A">
        <w:rPr>
          <w:rFonts w:ascii="Arial" w:hAnsi="Arial" w:cs="Arial"/>
          <w:sz w:val="24"/>
          <w:szCs w:val="24"/>
          <w:u w:val="single"/>
        </w:rPr>
        <w:t>0</w:t>
      </w:r>
      <w:r w:rsidRPr="00BC0C7A">
        <w:rPr>
          <w:rFonts w:ascii="Arial" w:eastAsia="Arial" w:hAnsi="Arial" w:cs="Arial"/>
          <w:sz w:val="24"/>
          <w:szCs w:val="24"/>
          <w:u w:val="single"/>
        </w:rPr>
        <w:t xml:space="preserve"> </w:t>
      </w:r>
      <w:r w:rsidRPr="00BC0C7A">
        <w:rPr>
          <w:rFonts w:ascii="Arial" w:hAnsi="Arial" w:cs="Arial"/>
          <w:sz w:val="24"/>
          <w:szCs w:val="24"/>
          <w:u w:val="single"/>
        </w:rPr>
        <w:t>-</w:t>
      </w:r>
      <w:r w:rsidRPr="00BC0C7A">
        <w:rPr>
          <w:rFonts w:ascii="Arial" w:eastAsia="Arial" w:hAnsi="Arial" w:cs="Arial"/>
          <w:sz w:val="24"/>
          <w:szCs w:val="24"/>
          <w:u w:val="single"/>
        </w:rPr>
        <w:t xml:space="preserve"> </w:t>
      </w:r>
      <w:r w:rsidRPr="00BC0C7A">
        <w:rPr>
          <w:rFonts w:ascii="Arial" w:hAnsi="Arial" w:cs="Arial"/>
          <w:sz w:val="24"/>
          <w:szCs w:val="24"/>
          <w:u w:val="single"/>
        </w:rPr>
        <w:t>Mode</w:t>
      </w:r>
      <w:r w:rsidRPr="00BC0C7A">
        <w:rPr>
          <w:rFonts w:ascii="Arial" w:eastAsia="Arial" w:hAnsi="Arial" w:cs="Arial"/>
          <w:sz w:val="24"/>
          <w:szCs w:val="24"/>
          <w:u w:val="single"/>
        </w:rPr>
        <w:t xml:space="preserve"> </w:t>
      </w:r>
      <w:r w:rsidRPr="00BC0C7A">
        <w:rPr>
          <w:rFonts w:ascii="Arial" w:hAnsi="Arial" w:cs="Arial"/>
          <w:sz w:val="24"/>
          <w:szCs w:val="24"/>
          <w:u w:val="single"/>
        </w:rPr>
        <w:t>de</w:t>
      </w:r>
      <w:r w:rsidRPr="00BC0C7A">
        <w:rPr>
          <w:rFonts w:ascii="Arial" w:eastAsia="Arial" w:hAnsi="Arial" w:cs="Arial"/>
          <w:sz w:val="24"/>
          <w:szCs w:val="24"/>
          <w:u w:val="single"/>
        </w:rPr>
        <w:t xml:space="preserve"> </w:t>
      </w:r>
      <w:r w:rsidRPr="00BC0C7A">
        <w:rPr>
          <w:rFonts w:ascii="Arial" w:hAnsi="Arial" w:cs="Arial"/>
          <w:sz w:val="24"/>
          <w:szCs w:val="24"/>
          <w:u w:val="single"/>
        </w:rPr>
        <w:t>règlement</w:t>
      </w:r>
    </w:p>
    <w:p w14:paraId="61A32B84" w14:textId="32E0167B" w:rsidR="008E3901" w:rsidRPr="00BC0C7A" w:rsidRDefault="008E3901" w:rsidP="007154C2">
      <w:pPr>
        <w:pStyle w:val="Corpsdetexte"/>
        <w:ind w:firstLine="0"/>
        <w:rPr>
          <w:rFonts w:ascii="Arial" w:hAnsi="Arial" w:cs="Arial"/>
          <w:sz w:val="22"/>
          <w:szCs w:val="22"/>
          <w:lang w:val="fr-FR"/>
        </w:rPr>
      </w:pPr>
      <w:r w:rsidRPr="00BC0C7A">
        <w:rPr>
          <w:rFonts w:ascii="Arial" w:hAnsi="Arial" w:cs="Arial"/>
          <w:sz w:val="22"/>
          <w:szCs w:val="22"/>
          <w:lang w:val="fr-FR"/>
        </w:rPr>
        <w:t xml:space="preserve">Le mode de règlement est le virement avec paiement à 30 jours maximum, dans les conditions fixées par les articles R2192-10 </w:t>
      </w:r>
      <w:r w:rsidR="00C02F8F" w:rsidRPr="00BC0C7A">
        <w:rPr>
          <w:rFonts w:ascii="Arial" w:hAnsi="Arial" w:cs="Arial"/>
          <w:sz w:val="22"/>
          <w:szCs w:val="22"/>
          <w:lang w:val="fr-FR"/>
        </w:rPr>
        <w:t>et suivants du</w:t>
      </w:r>
      <w:r w:rsidRPr="00BC0C7A">
        <w:rPr>
          <w:rFonts w:ascii="Arial" w:hAnsi="Arial" w:cs="Arial"/>
          <w:sz w:val="22"/>
          <w:szCs w:val="22"/>
          <w:lang w:val="fr-FR"/>
        </w:rPr>
        <w:t xml:space="preserve"> Code de la Commande Publique.</w:t>
      </w:r>
    </w:p>
    <w:p w14:paraId="4BC94FED" w14:textId="728D2205" w:rsidR="008E3901" w:rsidRPr="00BC0C7A" w:rsidRDefault="00CF0E1A" w:rsidP="007154C2">
      <w:pPr>
        <w:pStyle w:val="Corpsdetexte"/>
        <w:spacing w:before="120"/>
        <w:ind w:firstLine="0"/>
        <w:rPr>
          <w:rFonts w:ascii="Arial" w:hAnsi="Arial" w:cs="Arial"/>
          <w:sz w:val="22"/>
          <w:szCs w:val="22"/>
          <w:lang w:val="fr-FR"/>
        </w:rPr>
      </w:pPr>
      <w:r w:rsidRPr="00BC0C7A">
        <w:rPr>
          <w:rFonts w:ascii="Arial" w:hAnsi="Arial" w:cs="Arial"/>
          <w:sz w:val="22"/>
          <w:szCs w:val="22"/>
          <w:lang w:val="fr-FR"/>
        </w:rPr>
        <w:t>La monnaie de compte du contrat</w:t>
      </w:r>
      <w:r w:rsidR="008E3901" w:rsidRPr="00BC0C7A">
        <w:rPr>
          <w:rFonts w:ascii="Arial" w:hAnsi="Arial" w:cs="Arial"/>
          <w:sz w:val="22"/>
          <w:szCs w:val="22"/>
          <w:lang w:val="fr-FR"/>
        </w:rPr>
        <w:t xml:space="preserve"> est la même pour toutes les parties prenantes : l’Euro.</w:t>
      </w:r>
    </w:p>
    <w:p w14:paraId="050C234C" w14:textId="77777777" w:rsidR="008E3901" w:rsidRPr="00BC0C7A" w:rsidRDefault="008E3901" w:rsidP="007154C2">
      <w:pPr>
        <w:pStyle w:val="Corpsdetexte"/>
        <w:spacing w:before="120"/>
        <w:ind w:firstLine="0"/>
        <w:rPr>
          <w:rFonts w:ascii="Arial" w:hAnsi="Arial" w:cs="Arial"/>
          <w:sz w:val="22"/>
          <w:szCs w:val="22"/>
          <w:lang w:val="fr-FR"/>
        </w:rPr>
      </w:pPr>
      <w:r w:rsidRPr="00BC0C7A">
        <w:rPr>
          <w:rFonts w:ascii="Arial" w:hAnsi="Arial" w:cs="Arial"/>
          <w:sz w:val="22"/>
          <w:szCs w:val="22"/>
          <w:lang w:val="fr-FR"/>
        </w:rPr>
        <w:t xml:space="preserve">Lorsque les sommes dues en principal ne sont pas mises en paiement à l'échéance prévue au contrat ou à l'expiration du délai de paiement, le créancier a droit, sans qu'il ait à les demander, au versement des intérêts moratoires et de l'indemnité forfaitaire pour frais de recouvrement conformément à l’article L2192-13 du Code de la Commande Publique. </w:t>
      </w:r>
    </w:p>
    <w:p w14:paraId="11426087" w14:textId="77777777" w:rsidR="008E3901" w:rsidRPr="00BC0C7A" w:rsidRDefault="008E3901" w:rsidP="007154C2">
      <w:pPr>
        <w:pStyle w:val="Corpsdetexte"/>
        <w:spacing w:before="120"/>
        <w:ind w:firstLine="0"/>
        <w:rPr>
          <w:rFonts w:ascii="Arial" w:hAnsi="Arial" w:cs="Arial"/>
          <w:sz w:val="22"/>
          <w:szCs w:val="22"/>
          <w:lang w:val="fr-FR"/>
        </w:rPr>
      </w:pPr>
      <w:r w:rsidRPr="00BC0C7A">
        <w:rPr>
          <w:rFonts w:ascii="Arial" w:hAnsi="Arial" w:cs="Arial"/>
          <w:sz w:val="22"/>
          <w:szCs w:val="22"/>
          <w:lang w:val="fr-FR"/>
        </w:rPr>
        <w:t xml:space="preserve">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3A7DD1F7" w14:textId="77777777" w:rsidR="008E3901" w:rsidRPr="00BC0C7A" w:rsidRDefault="008E3901" w:rsidP="007154C2">
      <w:pPr>
        <w:pStyle w:val="Corpsdetexte"/>
        <w:spacing w:before="120"/>
        <w:ind w:firstLine="0"/>
        <w:rPr>
          <w:rFonts w:ascii="Arial" w:hAnsi="Arial" w:cs="Arial"/>
          <w:sz w:val="22"/>
          <w:szCs w:val="22"/>
          <w:lang w:val="fr-FR"/>
        </w:rPr>
      </w:pPr>
      <w:r w:rsidRPr="00BC0C7A">
        <w:rPr>
          <w:rFonts w:ascii="Arial" w:hAnsi="Arial" w:cs="Arial"/>
          <w:sz w:val="22"/>
          <w:szCs w:val="22"/>
          <w:lang w:val="fr-FR"/>
        </w:rPr>
        <w:t xml:space="preserve">Le montant de l'indemnité forfaitaire pour frais de recouvrement est fixé à 40 euros. </w:t>
      </w:r>
    </w:p>
    <w:p w14:paraId="22F5EB46" w14:textId="77777777" w:rsidR="008E3901" w:rsidRPr="00BC0C7A" w:rsidRDefault="008E3901" w:rsidP="007154C2">
      <w:pPr>
        <w:pStyle w:val="Corpsdetexte"/>
        <w:spacing w:before="120"/>
        <w:ind w:firstLine="0"/>
        <w:rPr>
          <w:rFonts w:ascii="Arial" w:hAnsi="Arial" w:cs="Arial"/>
          <w:sz w:val="22"/>
          <w:szCs w:val="22"/>
          <w:lang w:val="fr-FR"/>
        </w:rPr>
      </w:pPr>
      <w:r w:rsidRPr="00BC0C7A">
        <w:rPr>
          <w:rFonts w:ascii="Arial" w:hAnsi="Arial" w:cs="Arial"/>
          <w:sz w:val="22"/>
          <w:szCs w:val="22"/>
          <w:lang w:val="fr-FR"/>
        </w:rPr>
        <w:t>Les intérêts moratoires et l'indemnité forfaitaire pour frais de recouvrement sont payés dans un délai de quarante-cinq jours suivant la mise en paiement du principal.</w:t>
      </w:r>
    </w:p>
    <w:p w14:paraId="4F4F9586" w14:textId="77777777" w:rsidR="008E3901" w:rsidRPr="00BC0C7A" w:rsidRDefault="008E3901" w:rsidP="007154C2">
      <w:pPr>
        <w:pStyle w:val="Retraitcorpsdetexte"/>
        <w:rPr>
          <w:rFonts w:ascii="Arial" w:hAnsi="Arial" w:cs="Arial"/>
        </w:rPr>
      </w:pPr>
      <w:r w:rsidRPr="00BC0C7A">
        <w:rPr>
          <w:rFonts w:ascii="Arial" w:hAnsi="Arial" w:cs="Arial"/>
        </w:rPr>
        <w:t>Pour les titulaires non établis en France, le règlement s’effectue par virement à l’étranger, sauf lorsque le titulaire dispose d’un compte courant ouvert dans un établissement bancaire implanté sur le territoire français.</w:t>
      </w:r>
    </w:p>
    <w:p w14:paraId="0D43D7D5" w14:textId="77777777" w:rsidR="008E3901" w:rsidRPr="00BC0C7A" w:rsidRDefault="008E3901" w:rsidP="007154C2">
      <w:pPr>
        <w:pStyle w:val="Corpsdetexte"/>
        <w:tabs>
          <w:tab w:val="left" w:pos="720"/>
        </w:tabs>
        <w:spacing w:before="120"/>
        <w:ind w:firstLine="0"/>
        <w:rPr>
          <w:rFonts w:ascii="Arial" w:hAnsi="Arial" w:cs="Arial"/>
          <w:sz w:val="22"/>
          <w:szCs w:val="22"/>
          <w:lang w:val="fr-FR"/>
        </w:rPr>
      </w:pPr>
      <w:r w:rsidRPr="00BC0C7A">
        <w:rPr>
          <w:rFonts w:ascii="Arial" w:hAnsi="Arial" w:cs="Arial"/>
          <w:sz w:val="22"/>
          <w:szCs w:val="22"/>
          <w:lang w:val="fr-FR"/>
        </w:rPr>
        <w:t>Si le titulaire est établi dans un autre pays de l’Union Européenne sans avoir d’établissement en France, il facture ses prestations hors T.V.A. et a droit à ce que l’administration lui communique un numéro d’identification fiscal.</w:t>
      </w:r>
    </w:p>
    <w:p w14:paraId="7EBBCA56" w14:textId="2B9074AF" w:rsidR="008E3901" w:rsidRPr="00BC0C7A" w:rsidRDefault="008E3901" w:rsidP="008E3901">
      <w:pPr>
        <w:pStyle w:val="Titre1"/>
        <w:keepNext w:val="0"/>
        <w:widowControl/>
        <w:numPr>
          <w:ilvl w:val="0"/>
          <w:numId w:val="0"/>
        </w:numPr>
        <w:spacing w:before="480" w:after="360"/>
        <w:rPr>
          <w:rFonts w:ascii="Arial" w:hAnsi="Arial" w:cs="Arial"/>
          <w:sz w:val="22"/>
          <w:szCs w:val="22"/>
        </w:rPr>
      </w:pPr>
      <w:r w:rsidRPr="00BC0C7A">
        <w:rPr>
          <w:rFonts w:ascii="Arial" w:hAnsi="Arial" w:cs="Arial"/>
          <w:sz w:val="24"/>
          <w:szCs w:val="24"/>
          <w:u w:val="single"/>
        </w:rPr>
        <w:t>Article</w:t>
      </w:r>
      <w:r w:rsidRPr="00BC0C7A">
        <w:rPr>
          <w:rFonts w:ascii="Arial" w:eastAsia="Arial" w:hAnsi="Arial" w:cs="Arial"/>
          <w:sz w:val="24"/>
          <w:szCs w:val="24"/>
          <w:u w:val="single"/>
        </w:rPr>
        <w:t xml:space="preserve"> </w:t>
      </w:r>
      <w:r w:rsidR="002B1C75" w:rsidRPr="00BC0C7A">
        <w:rPr>
          <w:rFonts w:ascii="Arial" w:hAnsi="Arial" w:cs="Arial"/>
          <w:sz w:val="24"/>
          <w:szCs w:val="24"/>
          <w:u w:val="single"/>
        </w:rPr>
        <w:t>1</w:t>
      </w:r>
      <w:r w:rsidR="009F6A83" w:rsidRPr="00BC0C7A">
        <w:rPr>
          <w:rFonts w:ascii="Arial" w:hAnsi="Arial" w:cs="Arial"/>
          <w:sz w:val="24"/>
          <w:szCs w:val="24"/>
          <w:u w:val="single"/>
        </w:rPr>
        <w:t>1</w:t>
      </w:r>
      <w:r w:rsidRPr="00BC0C7A">
        <w:rPr>
          <w:rFonts w:ascii="Arial" w:eastAsia="Arial" w:hAnsi="Arial" w:cs="Arial"/>
          <w:sz w:val="24"/>
          <w:szCs w:val="24"/>
          <w:u w:val="single"/>
        </w:rPr>
        <w:t xml:space="preserve"> </w:t>
      </w:r>
      <w:r w:rsidRPr="00BC0C7A">
        <w:rPr>
          <w:rFonts w:ascii="Arial" w:hAnsi="Arial" w:cs="Arial"/>
          <w:sz w:val="24"/>
          <w:szCs w:val="24"/>
          <w:u w:val="single"/>
        </w:rPr>
        <w:t>-</w:t>
      </w:r>
      <w:r w:rsidRPr="00BC0C7A">
        <w:rPr>
          <w:rFonts w:ascii="Arial" w:eastAsia="Arial" w:hAnsi="Arial" w:cs="Arial"/>
          <w:sz w:val="24"/>
          <w:szCs w:val="24"/>
          <w:u w:val="single"/>
        </w:rPr>
        <w:t xml:space="preserve"> </w:t>
      </w:r>
      <w:r w:rsidRPr="00BC0C7A">
        <w:rPr>
          <w:rFonts w:ascii="Arial" w:hAnsi="Arial" w:cs="Arial"/>
          <w:sz w:val="24"/>
          <w:szCs w:val="24"/>
          <w:u w:val="single"/>
        </w:rPr>
        <w:t>Droit,</w:t>
      </w:r>
      <w:r w:rsidRPr="00BC0C7A">
        <w:rPr>
          <w:rFonts w:ascii="Arial" w:eastAsia="Arial" w:hAnsi="Arial" w:cs="Arial"/>
          <w:sz w:val="24"/>
          <w:szCs w:val="24"/>
          <w:u w:val="single"/>
        </w:rPr>
        <w:t xml:space="preserve"> </w:t>
      </w:r>
      <w:r w:rsidRPr="00BC0C7A">
        <w:rPr>
          <w:rFonts w:ascii="Arial" w:hAnsi="Arial" w:cs="Arial"/>
          <w:sz w:val="24"/>
          <w:szCs w:val="24"/>
          <w:u w:val="single"/>
        </w:rPr>
        <w:t>langue</w:t>
      </w:r>
    </w:p>
    <w:p w14:paraId="054E3BC8" w14:textId="77777777" w:rsidR="008E3901" w:rsidRPr="00BC0C7A" w:rsidRDefault="008E3901" w:rsidP="00BC0C7A">
      <w:pPr>
        <w:pStyle w:val="Corpsdetexte"/>
        <w:widowControl/>
        <w:spacing w:before="120"/>
        <w:ind w:firstLine="0"/>
        <w:rPr>
          <w:rFonts w:ascii="Arial" w:hAnsi="Arial" w:cs="Arial"/>
          <w:b/>
          <w:sz w:val="22"/>
          <w:szCs w:val="22"/>
          <w:lang w:val="fr-FR"/>
        </w:rPr>
      </w:pPr>
      <w:r w:rsidRPr="00BC0C7A">
        <w:rPr>
          <w:rFonts w:ascii="Arial" w:hAnsi="Arial" w:cs="Arial"/>
          <w:b/>
          <w:sz w:val="22"/>
          <w:szCs w:val="22"/>
          <w:lang w:val="fr-FR"/>
        </w:rPr>
        <w:t>En cas de litige, le droit français est seul applicable. Les tribunaux français sont seuls compétents.</w:t>
      </w:r>
    </w:p>
    <w:p w14:paraId="255828EC" w14:textId="3FA70416" w:rsidR="008E3901" w:rsidRPr="00BC0C7A" w:rsidRDefault="008E3901" w:rsidP="007154C2">
      <w:pPr>
        <w:pStyle w:val="Corpsdetexte"/>
        <w:widowControl/>
        <w:spacing w:before="120"/>
        <w:ind w:firstLine="0"/>
        <w:rPr>
          <w:rFonts w:ascii="Arial" w:hAnsi="Arial" w:cs="Arial"/>
          <w:sz w:val="24"/>
          <w:szCs w:val="22"/>
          <w:u w:val="single"/>
          <w:lang w:val="fr-FR"/>
        </w:rPr>
      </w:pPr>
      <w:r w:rsidRPr="00BC0C7A">
        <w:rPr>
          <w:rFonts w:ascii="Arial" w:hAnsi="Arial" w:cs="Arial"/>
          <w:sz w:val="22"/>
          <w:szCs w:val="22"/>
          <w:lang w:val="fr-FR"/>
        </w:rPr>
        <w:t>Les</w:t>
      </w:r>
      <w:r w:rsidRPr="00BC0C7A">
        <w:rPr>
          <w:rFonts w:ascii="Arial" w:eastAsia="Arial" w:hAnsi="Arial" w:cs="Arial"/>
          <w:sz w:val="22"/>
          <w:szCs w:val="22"/>
          <w:lang w:val="fr-FR"/>
        </w:rPr>
        <w:t xml:space="preserve"> </w:t>
      </w:r>
      <w:r w:rsidRPr="00BC0C7A">
        <w:rPr>
          <w:rFonts w:ascii="Arial" w:hAnsi="Arial" w:cs="Arial"/>
          <w:sz w:val="22"/>
          <w:szCs w:val="22"/>
          <w:lang w:val="fr-FR"/>
        </w:rPr>
        <w:t>correspondances</w:t>
      </w:r>
      <w:r w:rsidRPr="00BC0C7A">
        <w:rPr>
          <w:rFonts w:ascii="Arial" w:eastAsia="Arial" w:hAnsi="Arial" w:cs="Arial"/>
          <w:sz w:val="22"/>
          <w:szCs w:val="22"/>
          <w:lang w:val="fr-FR"/>
        </w:rPr>
        <w:t xml:space="preserve"> </w:t>
      </w:r>
      <w:r w:rsidRPr="00BC0C7A">
        <w:rPr>
          <w:rFonts w:ascii="Arial" w:hAnsi="Arial" w:cs="Arial"/>
          <w:sz w:val="22"/>
          <w:szCs w:val="22"/>
          <w:lang w:val="fr-FR"/>
        </w:rPr>
        <w:t>relatives</w:t>
      </w:r>
      <w:r w:rsidRPr="00BC0C7A">
        <w:rPr>
          <w:rFonts w:ascii="Arial" w:eastAsia="Arial" w:hAnsi="Arial" w:cs="Arial"/>
          <w:sz w:val="22"/>
          <w:szCs w:val="22"/>
          <w:lang w:val="fr-FR"/>
        </w:rPr>
        <w:t xml:space="preserve"> </w:t>
      </w:r>
      <w:r w:rsidRPr="00BC0C7A">
        <w:rPr>
          <w:rFonts w:ascii="Arial" w:hAnsi="Arial" w:cs="Arial"/>
          <w:sz w:val="22"/>
          <w:szCs w:val="22"/>
          <w:lang w:val="fr-FR"/>
        </w:rPr>
        <w:t>au</w:t>
      </w:r>
      <w:r w:rsidRPr="00BC0C7A">
        <w:rPr>
          <w:rFonts w:ascii="Arial" w:eastAsia="Arial" w:hAnsi="Arial" w:cs="Arial"/>
          <w:sz w:val="22"/>
          <w:szCs w:val="22"/>
          <w:lang w:val="fr-FR"/>
        </w:rPr>
        <w:t xml:space="preserve"> </w:t>
      </w:r>
      <w:r w:rsidR="00CF0E1A" w:rsidRPr="00BC0C7A">
        <w:rPr>
          <w:rFonts w:ascii="Arial" w:hAnsi="Arial" w:cs="Arial"/>
          <w:sz w:val="22"/>
          <w:szCs w:val="22"/>
          <w:lang w:val="fr-FR"/>
        </w:rPr>
        <w:t xml:space="preserve">contrat </w:t>
      </w:r>
      <w:r w:rsidRPr="00BC0C7A">
        <w:rPr>
          <w:rFonts w:ascii="Arial" w:hAnsi="Arial" w:cs="Arial"/>
          <w:sz w:val="22"/>
          <w:szCs w:val="22"/>
          <w:lang w:val="fr-FR"/>
        </w:rPr>
        <w:t>sont</w:t>
      </w:r>
      <w:r w:rsidRPr="00BC0C7A">
        <w:rPr>
          <w:rFonts w:ascii="Arial" w:eastAsia="Arial" w:hAnsi="Arial" w:cs="Arial"/>
          <w:sz w:val="22"/>
          <w:szCs w:val="22"/>
          <w:lang w:val="fr-FR"/>
        </w:rPr>
        <w:t xml:space="preserve"> </w:t>
      </w:r>
      <w:r w:rsidRPr="00BC0C7A">
        <w:rPr>
          <w:rFonts w:ascii="Arial" w:hAnsi="Arial" w:cs="Arial"/>
          <w:sz w:val="22"/>
          <w:szCs w:val="22"/>
          <w:lang w:val="fr-FR"/>
        </w:rPr>
        <w:t>rédigées</w:t>
      </w:r>
      <w:r w:rsidRPr="00BC0C7A">
        <w:rPr>
          <w:rFonts w:ascii="Arial" w:eastAsia="Arial" w:hAnsi="Arial" w:cs="Arial"/>
          <w:sz w:val="22"/>
          <w:szCs w:val="22"/>
          <w:lang w:val="fr-FR"/>
        </w:rPr>
        <w:t xml:space="preserve"> </w:t>
      </w:r>
      <w:r w:rsidRPr="00BC0C7A">
        <w:rPr>
          <w:rFonts w:ascii="Arial" w:hAnsi="Arial" w:cs="Arial"/>
          <w:sz w:val="22"/>
          <w:szCs w:val="22"/>
          <w:lang w:val="fr-FR"/>
        </w:rPr>
        <w:t>en</w:t>
      </w:r>
      <w:r w:rsidRPr="00BC0C7A">
        <w:rPr>
          <w:rFonts w:ascii="Arial" w:eastAsia="Arial" w:hAnsi="Arial" w:cs="Arial"/>
          <w:sz w:val="22"/>
          <w:szCs w:val="22"/>
          <w:lang w:val="fr-FR"/>
        </w:rPr>
        <w:t xml:space="preserve"> </w:t>
      </w:r>
      <w:r w:rsidRPr="00BC0C7A">
        <w:rPr>
          <w:rFonts w:ascii="Arial" w:hAnsi="Arial" w:cs="Arial"/>
          <w:sz w:val="22"/>
          <w:szCs w:val="22"/>
          <w:lang w:val="fr-FR"/>
        </w:rPr>
        <w:t>français.</w:t>
      </w:r>
    </w:p>
    <w:p w14:paraId="4226A13A" w14:textId="1C506199" w:rsidR="008E3901" w:rsidRPr="00BC0C7A" w:rsidRDefault="008E3901" w:rsidP="008E3901">
      <w:pPr>
        <w:pStyle w:val="Titre1"/>
        <w:keepNext w:val="0"/>
        <w:widowControl/>
        <w:numPr>
          <w:ilvl w:val="0"/>
          <w:numId w:val="0"/>
        </w:numPr>
        <w:spacing w:before="480" w:after="360"/>
        <w:rPr>
          <w:rFonts w:ascii="Arial" w:hAnsi="Arial" w:cs="Arial"/>
        </w:rPr>
      </w:pPr>
      <w:r w:rsidRPr="00BC0C7A">
        <w:rPr>
          <w:rFonts w:ascii="Arial" w:hAnsi="Arial" w:cs="Arial"/>
          <w:sz w:val="24"/>
          <w:szCs w:val="22"/>
          <w:u w:val="single"/>
        </w:rPr>
        <w:t>Article</w:t>
      </w:r>
      <w:r w:rsidRPr="00BC0C7A">
        <w:rPr>
          <w:rFonts w:ascii="Arial" w:eastAsia="Arial" w:hAnsi="Arial" w:cs="Arial"/>
          <w:sz w:val="24"/>
          <w:szCs w:val="22"/>
          <w:u w:val="single"/>
        </w:rPr>
        <w:t xml:space="preserve"> </w:t>
      </w:r>
      <w:r w:rsidRPr="00BC0C7A">
        <w:rPr>
          <w:rFonts w:ascii="Arial" w:hAnsi="Arial" w:cs="Arial"/>
          <w:sz w:val="24"/>
          <w:szCs w:val="22"/>
          <w:u w:val="single"/>
        </w:rPr>
        <w:t>1</w:t>
      </w:r>
      <w:r w:rsidR="009F6A83" w:rsidRPr="00BC0C7A">
        <w:rPr>
          <w:rFonts w:ascii="Arial" w:hAnsi="Arial" w:cs="Arial"/>
          <w:sz w:val="24"/>
          <w:szCs w:val="22"/>
          <w:u w:val="single"/>
        </w:rPr>
        <w:t>2</w:t>
      </w:r>
      <w:r w:rsidRPr="00BC0C7A">
        <w:rPr>
          <w:rFonts w:ascii="Arial" w:eastAsia="Arial" w:hAnsi="Arial" w:cs="Arial"/>
          <w:sz w:val="24"/>
          <w:szCs w:val="22"/>
          <w:u w:val="single"/>
        </w:rPr>
        <w:t xml:space="preserve"> – </w:t>
      </w:r>
      <w:r w:rsidRPr="00BC0C7A">
        <w:rPr>
          <w:rFonts w:ascii="Arial" w:hAnsi="Arial" w:cs="Arial"/>
          <w:sz w:val="24"/>
          <w:szCs w:val="22"/>
          <w:u w:val="single"/>
        </w:rPr>
        <w:t>Pénalités</w:t>
      </w:r>
    </w:p>
    <w:p w14:paraId="05D0932A" w14:textId="2565AEA2" w:rsidR="002B1C75" w:rsidRPr="00BC0C7A" w:rsidRDefault="002B1C75" w:rsidP="002B1C75">
      <w:pPr>
        <w:jc w:val="both"/>
        <w:rPr>
          <w:rFonts w:ascii="Arial" w:hAnsi="Arial" w:cs="Arial"/>
          <w:sz w:val="22"/>
          <w:szCs w:val="22"/>
        </w:rPr>
      </w:pPr>
      <w:r w:rsidRPr="00BC0C7A">
        <w:rPr>
          <w:rFonts w:ascii="Arial" w:hAnsi="Arial" w:cs="Arial"/>
          <w:sz w:val="22"/>
          <w:szCs w:val="22"/>
        </w:rPr>
        <w:t xml:space="preserve">L’attention du titulaire est attirée sur le fait que l’application des pénalités qu’il encourt n’exclut pas l’application d’éventuelles décisions d’ajournement, de réfaction ou de rejet que l’Université peut prendre en application de l’article </w:t>
      </w:r>
      <w:r w:rsidR="007154C2" w:rsidRPr="00BC0C7A">
        <w:rPr>
          <w:rFonts w:ascii="Arial" w:hAnsi="Arial" w:cs="Arial"/>
          <w:sz w:val="22"/>
          <w:szCs w:val="22"/>
        </w:rPr>
        <w:t>30</w:t>
      </w:r>
      <w:r w:rsidRPr="00BC0C7A">
        <w:rPr>
          <w:rFonts w:ascii="Arial" w:hAnsi="Arial" w:cs="Arial"/>
          <w:sz w:val="22"/>
          <w:szCs w:val="22"/>
        </w:rPr>
        <w:t xml:space="preserve"> du CCAG-FCS.</w:t>
      </w:r>
    </w:p>
    <w:p w14:paraId="7D63EB16" w14:textId="5D0AA827" w:rsidR="002B1C75" w:rsidRPr="00BC0C7A" w:rsidRDefault="002B1C75" w:rsidP="007154C2">
      <w:pPr>
        <w:spacing w:before="120"/>
        <w:jc w:val="both"/>
        <w:rPr>
          <w:rFonts w:ascii="Arial" w:eastAsia="Calibri" w:hAnsi="Arial" w:cs="Arial"/>
          <w:sz w:val="22"/>
          <w:szCs w:val="22"/>
        </w:rPr>
      </w:pPr>
      <w:r w:rsidRPr="00BC0C7A">
        <w:rPr>
          <w:rFonts w:ascii="Arial" w:eastAsia="Calibri" w:hAnsi="Arial" w:cs="Arial"/>
          <w:sz w:val="22"/>
          <w:szCs w:val="22"/>
        </w:rPr>
        <w:t xml:space="preserve">Par dérogation à l’article 14.1.3 du </w:t>
      </w:r>
      <w:r w:rsidR="00FE6DC6" w:rsidRPr="00BC0C7A">
        <w:rPr>
          <w:rFonts w:ascii="Arial" w:eastAsia="Calibri" w:hAnsi="Arial" w:cs="Arial"/>
          <w:sz w:val="22"/>
          <w:szCs w:val="22"/>
        </w:rPr>
        <w:t>CCAG-FCS</w:t>
      </w:r>
      <w:r w:rsidRPr="00BC0C7A">
        <w:rPr>
          <w:rFonts w:ascii="Arial" w:eastAsia="Calibri" w:hAnsi="Arial" w:cs="Arial"/>
          <w:sz w:val="22"/>
          <w:szCs w:val="22"/>
        </w:rPr>
        <w:t xml:space="preserve">, le titulaire n’est pas exonéré des pénalités dont le montant est inférieur à </w:t>
      </w:r>
      <w:r w:rsidR="00925812" w:rsidRPr="00BC0C7A">
        <w:rPr>
          <w:rFonts w:ascii="Arial" w:eastAsia="Calibri" w:hAnsi="Arial" w:cs="Arial"/>
          <w:b/>
          <w:sz w:val="22"/>
          <w:szCs w:val="22"/>
        </w:rPr>
        <w:t>10</w:t>
      </w:r>
      <w:r w:rsidRPr="00BC0C7A">
        <w:rPr>
          <w:rFonts w:ascii="Arial" w:eastAsia="Calibri" w:hAnsi="Arial" w:cs="Arial"/>
          <w:b/>
          <w:sz w:val="22"/>
          <w:szCs w:val="22"/>
        </w:rPr>
        <w:t>00 euros</w:t>
      </w:r>
      <w:r w:rsidRPr="00BC0C7A">
        <w:rPr>
          <w:rFonts w:ascii="Arial" w:eastAsia="Calibri" w:hAnsi="Arial" w:cs="Arial"/>
          <w:sz w:val="22"/>
          <w:szCs w:val="22"/>
        </w:rPr>
        <w:t>.</w:t>
      </w:r>
    </w:p>
    <w:p w14:paraId="7D3EA233" w14:textId="77777777" w:rsidR="002B1C75" w:rsidRPr="00BC0C7A" w:rsidRDefault="002B1C75" w:rsidP="002B1C75">
      <w:pPr>
        <w:jc w:val="both"/>
        <w:rPr>
          <w:rFonts w:ascii="Arial" w:hAnsi="Arial" w:cs="Arial"/>
          <w:sz w:val="22"/>
          <w:szCs w:val="22"/>
        </w:rPr>
      </w:pPr>
    </w:p>
    <w:p w14:paraId="66E17E6E" w14:textId="52BCDCDC" w:rsidR="002B1C75" w:rsidRPr="00BC0C7A" w:rsidRDefault="002B1C75" w:rsidP="00B730DC">
      <w:pPr>
        <w:pStyle w:val="Titre2"/>
      </w:pPr>
      <w:r w:rsidRPr="00BC0C7A">
        <w:t>1</w:t>
      </w:r>
      <w:r w:rsidR="009F6A83" w:rsidRPr="00BC0C7A">
        <w:t>2</w:t>
      </w:r>
      <w:r w:rsidRPr="00BC0C7A">
        <w:t xml:space="preserve">.1 </w:t>
      </w:r>
      <w:r w:rsidR="00492CBC" w:rsidRPr="00BC0C7A">
        <w:t xml:space="preserve">- </w:t>
      </w:r>
      <w:r w:rsidRPr="00BC0C7A">
        <w:t xml:space="preserve">Pénalités </w:t>
      </w:r>
      <w:r w:rsidR="00432EFF" w:rsidRPr="00BC0C7A">
        <w:t>pour retard dans l</w:t>
      </w:r>
      <w:r w:rsidR="004E0760">
        <w:t>’envoi</w:t>
      </w:r>
      <w:r w:rsidR="00432EFF" w:rsidRPr="00BC0C7A">
        <w:t xml:space="preserve"> de la proposition commerciale</w:t>
      </w:r>
    </w:p>
    <w:p w14:paraId="73BC1E32" w14:textId="77777777" w:rsidR="002B1C75" w:rsidRPr="00BC0C7A" w:rsidRDefault="002B1C75" w:rsidP="002B1C75">
      <w:pPr>
        <w:rPr>
          <w:lang w:eastAsia="fr-FR"/>
        </w:rPr>
      </w:pPr>
    </w:p>
    <w:p w14:paraId="08252BDA" w14:textId="6252440D" w:rsidR="00F45ECC" w:rsidRPr="00BC0C7A" w:rsidRDefault="002B1C75" w:rsidP="00F45ECC">
      <w:pPr>
        <w:suppressAutoHyphens w:val="0"/>
        <w:autoSpaceDE w:val="0"/>
        <w:jc w:val="both"/>
        <w:rPr>
          <w:rFonts w:ascii="Arial" w:eastAsia="Calibri" w:hAnsi="Arial" w:cs="Arial"/>
          <w:sz w:val="22"/>
          <w:szCs w:val="22"/>
          <w:lang w:eastAsia="en-US"/>
        </w:rPr>
      </w:pPr>
      <w:r w:rsidRPr="00BC0C7A">
        <w:rPr>
          <w:rFonts w:ascii="Arial" w:eastAsia="Calibri" w:hAnsi="Arial" w:cs="Arial"/>
          <w:sz w:val="22"/>
          <w:szCs w:val="22"/>
          <w:lang w:eastAsia="en-US"/>
        </w:rPr>
        <w:t xml:space="preserve">Par dérogation à l’article 14.1 du </w:t>
      </w:r>
      <w:r w:rsidR="00FE6DC6" w:rsidRPr="00BC0C7A">
        <w:rPr>
          <w:rFonts w:ascii="Arial" w:eastAsia="Calibri" w:hAnsi="Arial" w:cs="Arial"/>
          <w:sz w:val="22"/>
          <w:szCs w:val="22"/>
          <w:lang w:eastAsia="en-US"/>
        </w:rPr>
        <w:t>CCAG-FCS</w:t>
      </w:r>
      <w:r w:rsidRPr="00BC0C7A">
        <w:rPr>
          <w:rFonts w:ascii="Arial" w:eastAsia="Calibri" w:hAnsi="Arial" w:cs="Arial"/>
          <w:sz w:val="22"/>
          <w:szCs w:val="22"/>
          <w:lang w:eastAsia="en-US"/>
        </w:rPr>
        <w:t xml:space="preserve">, une pénalité de </w:t>
      </w:r>
      <w:r w:rsidR="00432EFF" w:rsidRPr="00BC0C7A">
        <w:rPr>
          <w:rFonts w:ascii="Arial" w:eastAsia="Calibri" w:hAnsi="Arial" w:cs="Arial"/>
          <w:b/>
          <w:sz w:val="22"/>
          <w:szCs w:val="22"/>
          <w:lang w:eastAsia="en-US"/>
        </w:rPr>
        <w:t>8</w:t>
      </w:r>
      <w:r w:rsidRPr="00BC0C7A">
        <w:rPr>
          <w:rFonts w:ascii="Arial" w:eastAsia="Calibri" w:hAnsi="Arial" w:cs="Arial"/>
          <w:b/>
          <w:sz w:val="22"/>
          <w:szCs w:val="22"/>
          <w:lang w:eastAsia="en-US"/>
        </w:rPr>
        <w:t xml:space="preserve">0 euros </w:t>
      </w:r>
      <w:r w:rsidRPr="00BC0C7A">
        <w:rPr>
          <w:rFonts w:ascii="Arial" w:eastAsia="Calibri" w:hAnsi="Arial" w:cs="Arial"/>
          <w:sz w:val="22"/>
          <w:szCs w:val="22"/>
          <w:lang w:eastAsia="en-US"/>
        </w:rPr>
        <w:t xml:space="preserve">pourra être appliquée par jour ouvré de retard sans mise en demeure préalable en cas de retard dans </w:t>
      </w:r>
      <w:r w:rsidR="00F45ECC" w:rsidRPr="00BC0C7A">
        <w:rPr>
          <w:rFonts w:ascii="Arial" w:eastAsia="Calibri" w:hAnsi="Arial" w:cs="Arial"/>
          <w:sz w:val="22"/>
          <w:szCs w:val="22"/>
          <w:lang w:eastAsia="en-US"/>
        </w:rPr>
        <w:t xml:space="preserve">la réception de devis ou de proposition commerciale demandés par le service ordonnateur au titulaire conformément à l’article 5.3.3 du </w:t>
      </w:r>
      <w:r w:rsidR="00B730DC" w:rsidRPr="00BC0C7A">
        <w:rPr>
          <w:rFonts w:ascii="Arial" w:eastAsia="Calibri" w:hAnsi="Arial" w:cs="Arial"/>
          <w:sz w:val="22"/>
          <w:szCs w:val="22"/>
          <w:lang w:eastAsia="en-US"/>
        </w:rPr>
        <w:t>CCP</w:t>
      </w:r>
      <w:r w:rsidR="00F45ECC" w:rsidRPr="00BC0C7A">
        <w:rPr>
          <w:rFonts w:ascii="Arial" w:eastAsia="Calibri" w:hAnsi="Arial" w:cs="Arial"/>
          <w:sz w:val="22"/>
          <w:szCs w:val="22"/>
          <w:lang w:eastAsia="en-US"/>
        </w:rPr>
        <w:t>.</w:t>
      </w:r>
    </w:p>
    <w:p w14:paraId="4B569772" w14:textId="77777777" w:rsidR="00F45ECC" w:rsidRPr="00BC0C7A" w:rsidRDefault="00F45ECC" w:rsidP="00F45ECC">
      <w:pPr>
        <w:suppressAutoHyphens w:val="0"/>
        <w:autoSpaceDE w:val="0"/>
        <w:jc w:val="both"/>
        <w:rPr>
          <w:rFonts w:ascii="Arial" w:eastAsia="Calibri" w:hAnsi="Arial" w:cs="Arial"/>
          <w:sz w:val="22"/>
          <w:szCs w:val="22"/>
          <w:lang w:eastAsia="en-US"/>
        </w:rPr>
      </w:pPr>
    </w:p>
    <w:p w14:paraId="14DE3BA7" w14:textId="117672F7" w:rsidR="002B1C75" w:rsidRPr="00BC0C7A" w:rsidRDefault="002B1C75" w:rsidP="00F45ECC">
      <w:pPr>
        <w:suppressAutoHyphens w:val="0"/>
        <w:autoSpaceDE w:val="0"/>
        <w:jc w:val="both"/>
        <w:rPr>
          <w:rFonts w:ascii="Arial" w:eastAsia="Calibri" w:hAnsi="Arial" w:cs="Arial"/>
          <w:sz w:val="22"/>
          <w:szCs w:val="22"/>
          <w:lang w:eastAsia="en-US"/>
        </w:rPr>
      </w:pPr>
      <w:r w:rsidRPr="00BC0C7A">
        <w:rPr>
          <w:rFonts w:ascii="Arial" w:eastAsia="Calibri" w:hAnsi="Arial" w:cs="Arial"/>
          <w:sz w:val="22"/>
          <w:szCs w:val="22"/>
          <w:lang w:eastAsia="en-US"/>
        </w:rPr>
        <w:t>Les éléments fondant l’application des pénalités seront notifiés avec la décision expresse d’application des pénalités.</w:t>
      </w:r>
    </w:p>
    <w:p w14:paraId="2CA33B47" w14:textId="77777777" w:rsidR="002B1C75" w:rsidRPr="00BC0C7A" w:rsidRDefault="002B1C75" w:rsidP="002B1C75">
      <w:pPr>
        <w:suppressAutoHyphens w:val="0"/>
        <w:autoSpaceDE w:val="0"/>
        <w:jc w:val="both"/>
        <w:rPr>
          <w:rFonts w:ascii="Arial" w:eastAsia="Calibri" w:hAnsi="Arial" w:cs="Arial"/>
          <w:sz w:val="22"/>
          <w:szCs w:val="22"/>
          <w:lang w:eastAsia="en-US"/>
        </w:rPr>
      </w:pPr>
    </w:p>
    <w:p w14:paraId="0D25E2D2" w14:textId="0AA90046" w:rsidR="002B1C75" w:rsidRPr="00BC0C7A" w:rsidRDefault="002B1C75" w:rsidP="00B730DC">
      <w:pPr>
        <w:pStyle w:val="Titre2"/>
      </w:pPr>
      <w:r w:rsidRPr="00BC0C7A">
        <w:t>1</w:t>
      </w:r>
      <w:r w:rsidR="009F6A83" w:rsidRPr="00BC0C7A">
        <w:t>2</w:t>
      </w:r>
      <w:r w:rsidRPr="00BC0C7A">
        <w:t xml:space="preserve">.2 </w:t>
      </w:r>
      <w:r w:rsidR="00492CBC" w:rsidRPr="00BC0C7A">
        <w:t xml:space="preserve">- </w:t>
      </w:r>
      <w:r w:rsidR="00F45ECC" w:rsidRPr="00BC0C7A">
        <w:t>Pénalités pour non réalisation des prestations demandées</w:t>
      </w:r>
    </w:p>
    <w:p w14:paraId="017B4578" w14:textId="77777777" w:rsidR="002B1C75" w:rsidRPr="00BC0C7A" w:rsidRDefault="002B1C75" w:rsidP="002B1C75">
      <w:pPr>
        <w:rPr>
          <w:lang w:eastAsia="fr-FR"/>
        </w:rPr>
      </w:pPr>
    </w:p>
    <w:p w14:paraId="1A329AB1" w14:textId="748B0D99" w:rsidR="00F45ECC" w:rsidRPr="00BC0C7A" w:rsidRDefault="002B1C75" w:rsidP="00F45ECC">
      <w:pPr>
        <w:suppressAutoHyphens w:val="0"/>
        <w:autoSpaceDE w:val="0"/>
        <w:jc w:val="both"/>
        <w:rPr>
          <w:rFonts w:ascii="Arial" w:eastAsia="Calibri" w:hAnsi="Arial" w:cs="Arial"/>
          <w:sz w:val="22"/>
          <w:szCs w:val="22"/>
          <w:lang w:eastAsia="en-US"/>
        </w:rPr>
      </w:pPr>
      <w:r w:rsidRPr="00BC0C7A">
        <w:rPr>
          <w:rFonts w:ascii="Arial" w:eastAsia="Calibri" w:hAnsi="Arial" w:cs="Arial"/>
          <w:sz w:val="22"/>
          <w:szCs w:val="22"/>
          <w:lang w:eastAsia="en-US"/>
        </w:rPr>
        <w:t xml:space="preserve">Par dérogation à l’article 14.1 du </w:t>
      </w:r>
      <w:r w:rsidR="00FE6DC6" w:rsidRPr="00BC0C7A">
        <w:rPr>
          <w:rFonts w:ascii="Arial" w:eastAsia="Calibri" w:hAnsi="Arial" w:cs="Arial"/>
          <w:sz w:val="22"/>
          <w:szCs w:val="22"/>
          <w:lang w:eastAsia="en-US"/>
        </w:rPr>
        <w:t>CCAG-FCS</w:t>
      </w:r>
      <w:r w:rsidRPr="00BC0C7A">
        <w:rPr>
          <w:rFonts w:ascii="Arial" w:eastAsia="Calibri" w:hAnsi="Arial" w:cs="Arial"/>
          <w:sz w:val="22"/>
          <w:szCs w:val="22"/>
          <w:lang w:eastAsia="en-US"/>
        </w:rPr>
        <w:t xml:space="preserve">, une pénalité de </w:t>
      </w:r>
      <w:r w:rsidR="00F45ECC" w:rsidRPr="00BC0C7A">
        <w:rPr>
          <w:rFonts w:ascii="Arial" w:eastAsia="Calibri" w:hAnsi="Arial" w:cs="Arial"/>
          <w:b/>
          <w:sz w:val="22"/>
          <w:szCs w:val="22"/>
          <w:lang w:eastAsia="en-US"/>
        </w:rPr>
        <w:t>250</w:t>
      </w:r>
      <w:r w:rsidRPr="00BC0C7A">
        <w:rPr>
          <w:rFonts w:ascii="Arial" w:eastAsia="Calibri" w:hAnsi="Arial" w:cs="Arial"/>
          <w:b/>
          <w:sz w:val="22"/>
          <w:szCs w:val="22"/>
          <w:lang w:eastAsia="en-US"/>
        </w:rPr>
        <w:t xml:space="preserve"> euros </w:t>
      </w:r>
      <w:r w:rsidRPr="00BC0C7A">
        <w:rPr>
          <w:rFonts w:ascii="Arial" w:eastAsia="Calibri" w:hAnsi="Arial" w:cs="Arial"/>
          <w:sz w:val="22"/>
          <w:szCs w:val="22"/>
          <w:lang w:eastAsia="en-US"/>
        </w:rPr>
        <w:t>pourra être appliquée par jour ouvré de retard</w:t>
      </w:r>
      <w:r w:rsidR="00F45ECC" w:rsidRPr="00BC0C7A">
        <w:rPr>
          <w:rFonts w:ascii="Arial" w:eastAsia="Calibri" w:hAnsi="Arial" w:cs="Arial"/>
          <w:sz w:val="22"/>
          <w:szCs w:val="22"/>
          <w:lang w:eastAsia="en-US"/>
        </w:rPr>
        <w:t>, par rapport à la date fixée de l’intervention,</w:t>
      </w:r>
      <w:r w:rsidRPr="00BC0C7A">
        <w:rPr>
          <w:rFonts w:ascii="Arial" w:eastAsia="Calibri" w:hAnsi="Arial" w:cs="Arial"/>
          <w:sz w:val="22"/>
          <w:szCs w:val="22"/>
          <w:lang w:eastAsia="en-US"/>
        </w:rPr>
        <w:t xml:space="preserve"> sans mise en demeure préalable en cas de retard dans </w:t>
      </w:r>
      <w:r w:rsidR="00F45ECC" w:rsidRPr="00BC0C7A">
        <w:rPr>
          <w:rFonts w:ascii="Arial" w:eastAsia="Calibri" w:hAnsi="Arial" w:cs="Arial"/>
          <w:sz w:val="22"/>
          <w:szCs w:val="22"/>
          <w:lang w:eastAsia="en-US"/>
        </w:rPr>
        <w:t>cas de non réalisation des prestations fixée lors du bon de commande et du devis et ou proposition commerciale.</w:t>
      </w:r>
    </w:p>
    <w:p w14:paraId="1E3EE39D" w14:textId="77777777" w:rsidR="00F45ECC" w:rsidRPr="00BC0C7A" w:rsidRDefault="00F45ECC" w:rsidP="00F45ECC">
      <w:pPr>
        <w:suppressAutoHyphens w:val="0"/>
        <w:autoSpaceDE w:val="0"/>
        <w:jc w:val="both"/>
        <w:rPr>
          <w:rFonts w:ascii="Arial" w:eastAsia="Calibri" w:hAnsi="Arial" w:cs="Arial"/>
          <w:sz w:val="22"/>
          <w:szCs w:val="22"/>
          <w:lang w:eastAsia="en-US"/>
        </w:rPr>
      </w:pPr>
    </w:p>
    <w:p w14:paraId="552BD790" w14:textId="15959075" w:rsidR="008E3901" w:rsidRPr="00BC0C7A" w:rsidRDefault="002B1C75" w:rsidP="00F45ECC">
      <w:pPr>
        <w:suppressAutoHyphens w:val="0"/>
        <w:autoSpaceDE w:val="0"/>
        <w:jc w:val="both"/>
        <w:rPr>
          <w:rFonts w:ascii="Arial" w:eastAsia="Calibri" w:hAnsi="Arial" w:cs="Arial"/>
          <w:sz w:val="22"/>
          <w:szCs w:val="22"/>
          <w:lang w:eastAsia="en-US"/>
        </w:rPr>
      </w:pPr>
      <w:r w:rsidRPr="00BC0C7A">
        <w:rPr>
          <w:rFonts w:ascii="Arial" w:eastAsia="Calibri" w:hAnsi="Arial" w:cs="Arial"/>
          <w:sz w:val="22"/>
          <w:szCs w:val="22"/>
          <w:lang w:eastAsia="en-US"/>
        </w:rPr>
        <w:t>Les éléments fondant l’application des pénalités seront notifiés avec la décision expresse d’application des pénalités.</w:t>
      </w:r>
    </w:p>
    <w:p w14:paraId="25D3A54F" w14:textId="43798225" w:rsidR="00F45ECC" w:rsidRPr="00BC0C7A" w:rsidRDefault="00F45ECC" w:rsidP="00F45ECC">
      <w:pPr>
        <w:suppressAutoHyphens w:val="0"/>
        <w:autoSpaceDE w:val="0"/>
        <w:jc w:val="both"/>
        <w:rPr>
          <w:rFonts w:ascii="Arial" w:eastAsia="Calibri" w:hAnsi="Arial" w:cs="Arial"/>
          <w:sz w:val="22"/>
          <w:szCs w:val="22"/>
          <w:lang w:eastAsia="en-US"/>
        </w:rPr>
      </w:pPr>
    </w:p>
    <w:p w14:paraId="339F36C1" w14:textId="09920D41" w:rsidR="00F45ECC" w:rsidRPr="00BC0C7A" w:rsidRDefault="00F45ECC" w:rsidP="00B730DC">
      <w:pPr>
        <w:pStyle w:val="Titre2"/>
      </w:pPr>
      <w:r w:rsidRPr="00BC0C7A">
        <w:t>1</w:t>
      </w:r>
      <w:r w:rsidR="009F6A83" w:rsidRPr="00BC0C7A">
        <w:t>2</w:t>
      </w:r>
      <w:r w:rsidRPr="00BC0C7A">
        <w:t>.3 - Pénalités pour non-respect du délai dans le cadre de la clause de réexamen à l’initiative de l’université</w:t>
      </w:r>
    </w:p>
    <w:p w14:paraId="193DFF28" w14:textId="7A72566E" w:rsidR="00F45ECC" w:rsidRPr="00BC0C7A" w:rsidRDefault="00F45ECC" w:rsidP="00410B6C">
      <w:pPr>
        <w:suppressAutoHyphens w:val="0"/>
        <w:autoSpaceDE w:val="0"/>
        <w:jc w:val="both"/>
        <w:rPr>
          <w:rFonts w:ascii="Arial" w:hAnsi="Arial" w:cs="Arial"/>
          <w:b/>
          <w:sz w:val="24"/>
          <w:szCs w:val="24"/>
        </w:rPr>
      </w:pPr>
    </w:p>
    <w:p w14:paraId="0F6AB3F3" w14:textId="3384FBD8" w:rsidR="00F45ECC" w:rsidRPr="00BC0C7A" w:rsidRDefault="00F45ECC" w:rsidP="00410B6C">
      <w:pPr>
        <w:suppressAutoHyphens w:val="0"/>
        <w:autoSpaceDE w:val="0"/>
        <w:jc w:val="both"/>
        <w:rPr>
          <w:rFonts w:ascii="Arial" w:eastAsia="Calibri" w:hAnsi="Arial" w:cs="Arial"/>
          <w:sz w:val="22"/>
          <w:szCs w:val="22"/>
          <w:lang w:eastAsia="en-US"/>
        </w:rPr>
      </w:pPr>
      <w:r w:rsidRPr="00BC0C7A">
        <w:rPr>
          <w:rFonts w:ascii="Arial" w:eastAsia="Calibri" w:hAnsi="Arial" w:cs="Arial"/>
          <w:sz w:val="22"/>
          <w:szCs w:val="22"/>
          <w:lang w:eastAsia="en-US"/>
        </w:rPr>
        <w:t xml:space="preserve">Concernant un non-respect du délai de retour de sept (7) jours du titulaire vis à de l’Université de Lorraine dans le cadre de l’article </w:t>
      </w:r>
      <w:r w:rsidR="000442BB" w:rsidRPr="00BC0C7A">
        <w:rPr>
          <w:rFonts w:ascii="Arial" w:eastAsia="Calibri" w:hAnsi="Arial" w:cs="Arial"/>
          <w:sz w:val="22"/>
          <w:szCs w:val="22"/>
          <w:lang w:eastAsia="en-US"/>
        </w:rPr>
        <w:t>6</w:t>
      </w:r>
      <w:r w:rsidRPr="00BC0C7A">
        <w:rPr>
          <w:rFonts w:ascii="Arial" w:eastAsia="Calibri" w:hAnsi="Arial" w:cs="Arial"/>
          <w:sz w:val="22"/>
          <w:szCs w:val="22"/>
          <w:lang w:eastAsia="en-US"/>
        </w:rPr>
        <w:t xml:space="preserve">.2 du </w:t>
      </w:r>
      <w:r w:rsidR="00B730DC" w:rsidRPr="00BC0C7A">
        <w:rPr>
          <w:rFonts w:ascii="Arial" w:eastAsia="Calibri" w:hAnsi="Arial" w:cs="Arial"/>
          <w:sz w:val="22"/>
          <w:szCs w:val="22"/>
          <w:lang w:eastAsia="en-US"/>
        </w:rPr>
        <w:t>CCP</w:t>
      </w:r>
      <w:r w:rsidRPr="00BC0C7A">
        <w:rPr>
          <w:rFonts w:ascii="Arial" w:eastAsia="Calibri" w:hAnsi="Arial" w:cs="Arial"/>
          <w:sz w:val="22"/>
          <w:szCs w:val="22"/>
          <w:lang w:eastAsia="en-US"/>
        </w:rPr>
        <w:t xml:space="preserve"> « Evolution à l’initiative de l’Université de Lorraine », l’Université de Lorraine peut appliquer une pénalité de </w:t>
      </w:r>
      <w:r w:rsidR="00410B6C" w:rsidRPr="00410B6C">
        <w:rPr>
          <w:rFonts w:ascii="Arial" w:eastAsia="Calibri" w:hAnsi="Arial" w:cs="Arial"/>
          <w:b/>
          <w:sz w:val="22"/>
          <w:szCs w:val="22"/>
          <w:lang w:eastAsia="en-US"/>
        </w:rPr>
        <w:t>60</w:t>
      </w:r>
      <w:r w:rsidRPr="00410B6C">
        <w:rPr>
          <w:rFonts w:ascii="Arial" w:eastAsia="Calibri" w:hAnsi="Arial" w:cs="Arial"/>
          <w:b/>
          <w:sz w:val="22"/>
          <w:szCs w:val="22"/>
          <w:lang w:eastAsia="en-US"/>
        </w:rPr>
        <w:t xml:space="preserve"> euros </w:t>
      </w:r>
      <w:r w:rsidRPr="00BC0C7A">
        <w:rPr>
          <w:rFonts w:ascii="Arial" w:eastAsia="Calibri" w:hAnsi="Arial" w:cs="Arial"/>
          <w:sz w:val="22"/>
          <w:szCs w:val="22"/>
          <w:lang w:eastAsia="en-US"/>
        </w:rPr>
        <w:t>par jour de retard à compter de l’expiration du délai.</w:t>
      </w:r>
    </w:p>
    <w:p w14:paraId="278292FE" w14:textId="77777777" w:rsidR="00F45ECC" w:rsidRPr="00BC0C7A" w:rsidRDefault="00F45ECC" w:rsidP="00F45ECC">
      <w:pPr>
        <w:suppressAutoHyphens w:val="0"/>
        <w:autoSpaceDE w:val="0"/>
        <w:jc w:val="both"/>
        <w:rPr>
          <w:rFonts w:ascii="Arial" w:eastAsia="Calibri" w:hAnsi="Arial" w:cs="Arial"/>
          <w:sz w:val="22"/>
          <w:szCs w:val="22"/>
          <w:lang w:eastAsia="en-US"/>
        </w:rPr>
      </w:pPr>
    </w:p>
    <w:p w14:paraId="7D87BBE7" w14:textId="53F746DC" w:rsidR="00F45ECC" w:rsidRPr="00BC0C7A" w:rsidRDefault="00F45ECC" w:rsidP="00B730DC">
      <w:pPr>
        <w:pStyle w:val="Titre2"/>
      </w:pPr>
      <w:r w:rsidRPr="00BC0C7A">
        <w:t>1</w:t>
      </w:r>
      <w:r w:rsidR="009F6A83" w:rsidRPr="00BC0C7A">
        <w:t>2</w:t>
      </w:r>
      <w:r w:rsidRPr="00BC0C7A">
        <w:t>.</w:t>
      </w:r>
      <w:r w:rsidR="006E37DD" w:rsidRPr="00BC0C7A">
        <w:t>4</w:t>
      </w:r>
      <w:r w:rsidRPr="00BC0C7A">
        <w:t xml:space="preserve"> - Pénalités pour </w:t>
      </w:r>
      <w:r w:rsidR="001D5525" w:rsidRPr="00BC0C7A">
        <w:t>non-respect du délai dans le cadre de l’envoi des livrables</w:t>
      </w:r>
    </w:p>
    <w:p w14:paraId="0798F01E" w14:textId="77777777" w:rsidR="001D5525" w:rsidRPr="00BC0C7A" w:rsidRDefault="001D5525" w:rsidP="00F45ECC">
      <w:pPr>
        <w:suppressAutoHyphens w:val="0"/>
        <w:autoSpaceDE w:val="0"/>
        <w:spacing w:before="120"/>
        <w:jc w:val="both"/>
        <w:rPr>
          <w:rFonts w:ascii="Arial" w:hAnsi="Arial" w:cs="Arial"/>
          <w:b/>
          <w:sz w:val="24"/>
          <w:szCs w:val="24"/>
        </w:rPr>
      </w:pPr>
    </w:p>
    <w:p w14:paraId="7B2DEA72" w14:textId="7284A1B2" w:rsidR="00016B18" w:rsidRPr="00BC0C7A" w:rsidRDefault="00F45ECC" w:rsidP="00492CBC">
      <w:pPr>
        <w:suppressAutoHyphens w:val="0"/>
        <w:autoSpaceDE w:val="0"/>
        <w:spacing w:before="120"/>
        <w:jc w:val="both"/>
        <w:rPr>
          <w:rFonts w:ascii="Arial" w:eastAsia="Calibri" w:hAnsi="Arial" w:cs="Arial"/>
          <w:sz w:val="22"/>
          <w:szCs w:val="22"/>
          <w:lang w:eastAsia="en-US"/>
        </w:rPr>
      </w:pPr>
      <w:r w:rsidRPr="00BC0C7A">
        <w:rPr>
          <w:rFonts w:ascii="Arial" w:eastAsia="Calibri" w:hAnsi="Arial" w:cs="Arial"/>
          <w:sz w:val="22"/>
          <w:szCs w:val="22"/>
          <w:lang w:eastAsia="en-US"/>
        </w:rPr>
        <w:t xml:space="preserve">En cas de non réalisation ou retard dans les livrables demandés pour le bilan fournisseur conformément à l’article 5.3.2 du </w:t>
      </w:r>
      <w:r w:rsidR="00B730DC" w:rsidRPr="00BC0C7A">
        <w:rPr>
          <w:rFonts w:ascii="Arial" w:eastAsia="Calibri" w:hAnsi="Arial" w:cs="Arial"/>
          <w:sz w:val="22"/>
          <w:szCs w:val="22"/>
          <w:lang w:eastAsia="en-US"/>
        </w:rPr>
        <w:t>CCP</w:t>
      </w:r>
      <w:r w:rsidRPr="00BC0C7A">
        <w:rPr>
          <w:rFonts w:ascii="Arial" w:eastAsia="Calibri" w:hAnsi="Arial" w:cs="Arial"/>
          <w:sz w:val="22"/>
          <w:szCs w:val="22"/>
          <w:lang w:eastAsia="en-US"/>
        </w:rPr>
        <w:t xml:space="preserve">, l’Université de Lorraine peut appliquer une pénalité de </w:t>
      </w:r>
      <w:r w:rsidRPr="00410B6C">
        <w:rPr>
          <w:rFonts w:ascii="Arial" w:eastAsia="Calibri" w:hAnsi="Arial" w:cs="Arial"/>
          <w:b/>
          <w:sz w:val="22"/>
          <w:szCs w:val="22"/>
          <w:lang w:eastAsia="en-US"/>
        </w:rPr>
        <w:t xml:space="preserve">60 </w:t>
      </w:r>
      <w:r w:rsidR="00410B6C" w:rsidRPr="00410B6C">
        <w:rPr>
          <w:rFonts w:ascii="Arial" w:eastAsia="Calibri" w:hAnsi="Arial" w:cs="Arial"/>
          <w:b/>
          <w:sz w:val="22"/>
          <w:szCs w:val="22"/>
          <w:lang w:eastAsia="en-US"/>
        </w:rPr>
        <w:t>euros</w:t>
      </w:r>
      <w:r w:rsidRPr="00BC0C7A">
        <w:rPr>
          <w:rFonts w:ascii="Arial" w:eastAsia="Calibri" w:hAnsi="Arial" w:cs="Arial"/>
          <w:sz w:val="22"/>
          <w:szCs w:val="22"/>
          <w:lang w:eastAsia="en-US"/>
        </w:rPr>
        <w:t xml:space="preserve"> par jour de retard à compter de l’expiration du délai.</w:t>
      </w:r>
    </w:p>
    <w:p w14:paraId="6F162284" w14:textId="77777777" w:rsidR="001D5525" w:rsidRPr="00BC0C7A" w:rsidRDefault="001D5525" w:rsidP="00492CBC">
      <w:pPr>
        <w:suppressAutoHyphens w:val="0"/>
        <w:autoSpaceDE w:val="0"/>
        <w:spacing w:before="120"/>
        <w:jc w:val="both"/>
        <w:rPr>
          <w:rFonts w:ascii="Arial" w:eastAsia="Calibri" w:hAnsi="Arial" w:cs="Arial"/>
          <w:sz w:val="22"/>
          <w:szCs w:val="22"/>
          <w:lang w:eastAsia="en-US"/>
        </w:rPr>
      </w:pPr>
    </w:p>
    <w:p w14:paraId="174CF768" w14:textId="7E3B86EA" w:rsidR="00016B18" w:rsidRPr="00BC0C7A" w:rsidRDefault="00016B18" w:rsidP="00B730DC">
      <w:pPr>
        <w:pStyle w:val="Titre2"/>
      </w:pPr>
      <w:r w:rsidRPr="00BC0C7A">
        <w:t>1</w:t>
      </w:r>
      <w:r w:rsidR="009F6A83" w:rsidRPr="00BC0C7A">
        <w:t>2</w:t>
      </w:r>
      <w:r w:rsidRPr="00BC0C7A">
        <w:t>.</w:t>
      </w:r>
      <w:r w:rsidR="006E37DD" w:rsidRPr="00BC0C7A">
        <w:t>5</w:t>
      </w:r>
      <w:r w:rsidRPr="00BC0C7A">
        <w:t xml:space="preserve"> - Pénalités pour non-respect des engagements pris en matière de protection de l’environnement</w:t>
      </w:r>
    </w:p>
    <w:p w14:paraId="7EBBFD49" w14:textId="77777777" w:rsidR="00016B18" w:rsidRPr="00BC0C7A" w:rsidRDefault="00016B18" w:rsidP="00016B18">
      <w:pPr>
        <w:suppressAutoHyphens w:val="0"/>
        <w:autoSpaceDE w:val="0"/>
        <w:spacing w:before="120"/>
        <w:jc w:val="both"/>
        <w:rPr>
          <w:rFonts w:ascii="Arial" w:eastAsia="Calibri" w:hAnsi="Arial" w:cs="Arial"/>
          <w:sz w:val="22"/>
          <w:szCs w:val="22"/>
          <w:lang w:eastAsia="en-US"/>
        </w:rPr>
      </w:pPr>
    </w:p>
    <w:p w14:paraId="0CF0D5AE" w14:textId="64276DBB" w:rsidR="00016B18" w:rsidRPr="00BC0C7A" w:rsidRDefault="00016B18" w:rsidP="00016B18">
      <w:pPr>
        <w:jc w:val="both"/>
        <w:rPr>
          <w:rFonts w:ascii="Arial" w:eastAsia="Calibri" w:hAnsi="Arial" w:cs="Arial"/>
          <w:sz w:val="22"/>
          <w:szCs w:val="22"/>
        </w:rPr>
      </w:pPr>
      <w:r w:rsidRPr="00BC0C7A">
        <w:rPr>
          <w:rFonts w:ascii="Arial" w:eastAsia="Calibri" w:hAnsi="Arial" w:cs="Arial"/>
          <w:sz w:val="22"/>
          <w:szCs w:val="22"/>
        </w:rPr>
        <w:t xml:space="preserve">Le titulaire encourt, après mise en demeure préalable, une pénalité forfaitaire de </w:t>
      </w:r>
      <w:r w:rsidRPr="00410B6C">
        <w:rPr>
          <w:rFonts w:ascii="Arial" w:eastAsia="Calibri" w:hAnsi="Arial" w:cs="Arial"/>
          <w:b/>
          <w:sz w:val="22"/>
          <w:szCs w:val="22"/>
        </w:rPr>
        <w:t>1000</w:t>
      </w:r>
      <w:r w:rsidR="00410B6C" w:rsidRPr="00410B6C">
        <w:rPr>
          <w:rFonts w:ascii="Arial" w:eastAsia="Calibri" w:hAnsi="Arial" w:cs="Arial"/>
          <w:b/>
          <w:sz w:val="22"/>
          <w:szCs w:val="22"/>
        </w:rPr>
        <w:t xml:space="preserve"> euros</w:t>
      </w:r>
      <w:r w:rsidRPr="00BC0C7A">
        <w:rPr>
          <w:rFonts w:ascii="Arial" w:eastAsia="Calibri" w:hAnsi="Arial" w:cs="Arial"/>
          <w:sz w:val="22"/>
          <w:szCs w:val="22"/>
        </w:rPr>
        <w:t xml:space="preserve"> en cas de non-respect de ses engagements en matière de protection de l’environnement tels que définis dans les pièces du présent marché.</w:t>
      </w:r>
    </w:p>
    <w:p w14:paraId="53ACF4F2" w14:textId="23E9CCC0" w:rsidR="00FE4192" w:rsidRPr="00BC0C7A" w:rsidRDefault="00FE4192" w:rsidP="00FE4192">
      <w:pPr>
        <w:pStyle w:val="Titre1"/>
        <w:keepNext w:val="0"/>
        <w:widowControl/>
        <w:numPr>
          <w:ilvl w:val="0"/>
          <w:numId w:val="0"/>
        </w:numPr>
        <w:spacing w:before="480" w:after="240"/>
        <w:rPr>
          <w:rFonts w:ascii="Arial" w:hAnsi="Arial" w:cs="Arial"/>
          <w:sz w:val="24"/>
          <w:szCs w:val="22"/>
          <w:u w:val="single"/>
        </w:rPr>
      </w:pPr>
      <w:r w:rsidRPr="00BC0C7A">
        <w:rPr>
          <w:rFonts w:ascii="Arial" w:hAnsi="Arial" w:cs="Arial"/>
          <w:sz w:val="24"/>
          <w:szCs w:val="22"/>
          <w:u w:val="single"/>
        </w:rPr>
        <w:t>Article</w:t>
      </w:r>
      <w:r w:rsidRPr="00BC0C7A">
        <w:rPr>
          <w:rFonts w:ascii="Arial" w:eastAsia="Arial" w:hAnsi="Arial" w:cs="Arial"/>
          <w:sz w:val="24"/>
          <w:szCs w:val="22"/>
          <w:u w:val="single"/>
        </w:rPr>
        <w:t xml:space="preserve"> </w:t>
      </w:r>
      <w:r w:rsidRPr="00BC0C7A">
        <w:rPr>
          <w:rFonts w:ascii="Arial" w:hAnsi="Arial" w:cs="Arial"/>
          <w:sz w:val="24"/>
          <w:szCs w:val="22"/>
          <w:u w:val="single"/>
        </w:rPr>
        <w:t>1</w:t>
      </w:r>
      <w:r w:rsidR="009F6A83" w:rsidRPr="00BC0C7A">
        <w:rPr>
          <w:rFonts w:ascii="Arial" w:hAnsi="Arial" w:cs="Arial"/>
          <w:sz w:val="24"/>
          <w:szCs w:val="22"/>
          <w:u w:val="single"/>
        </w:rPr>
        <w:t>3</w:t>
      </w:r>
      <w:r w:rsidRPr="00BC0C7A">
        <w:rPr>
          <w:rFonts w:ascii="Arial" w:eastAsia="Arial" w:hAnsi="Arial" w:cs="Arial"/>
          <w:sz w:val="24"/>
          <w:szCs w:val="22"/>
          <w:u w:val="single"/>
        </w:rPr>
        <w:t xml:space="preserve"> – </w:t>
      </w:r>
      <w:r w:rsidRPr="00BC0C7A">
        <w:rPr>
          <w:rFonts w:ascii="Arial" w:hAnsi="Arial" w:cs="Arial"/>
          <w:sz w:val="24"/>
          <w:szCs w:val="22"/>
          <w:u w:val="single"/>
        </w:rPr>
        <w:t xml:space="preserve">Résiliation </w:t>
      </w:r>
    </w:p>
    <w:p w14:paraId="2D3DCDF8" w14:textId="77777777" w:rsidR="00FE4192" w:rsidRPr="00BC0C7A" w:rsidRDefault="00FE4192" w:rsidP="00FE4192">
      <w:pPr>
        <w:suppressAutoHyphens w:val="0"/>
        <w:autoSpaceDE w:val="0"/>
        <w:spacing w:before="120"/>
        <w:jc w:val="both"/>
        <w:rPr>
          <w:rFonts w:ascii="Arial" w:eastAsia="Calibri" w:hAnsi="Arial" w:cs="Arial"/>
          <w:sz w:val="22"/>
          <w:szCs w:val="22"/>
          <w:lang w:eastAsia="en-US"/>
        </w:rPr>
      </w:pPr>
      <w:r w:rsidRPr="00BC0C7A">
        <w:rPr>
          <w:rFonts w:ascii="Arial" w:eastAsia="Calibri" w:hAnsi="Arial" w:cs="Arial"/>
          <w:sz w:val="22"/>
          <w:szCs w:val="22"/>
          <w:lang w:eastAsia="en-US"/>
        </w:rPr>
        <w:t>Le marché pourra être résilié par le pouvoir adjudicateur selon les stipulations du CCAG-FCS.</w:t>
      </w:r>
    </w:p>
    <w:p w14:paraId="371365B5" w14:textId="21B3C7FE" w:rsidR="00FE4192" w:rsidRPr="00BC0C7A" w:rsidRDefault="00FE4192" w:rsidP="00FE4192">
      <w:pPr>
        <w:suppressAutoHyphens w:val="0"/>
        <w:autoSpaceDE w:val="0"/>
        <w:spacing w:before="120"/>
        <w:jc w:val="both"/>
        <w:rPr>
          <w:rFonts w:ascii="Arial" w:eastAsia="Calibri" w:hAnsi="Arial" w:cs="Arial"/>
          <w:sz w:val="22"/>
          <w:szCs w:val="22"/>
          <w:lang w:eastAsia="en-US"/>
        </w:rPr>
      </w:pPr>
      <w:r w:rsidRPr="00BC0C7A">
        <w:rPr>
          <w:rFonts w:ascii="Arial" w:eastAsia="Calibri" w:hAnsi="Arial" w:cs="Arial"/>
          <w:sz w:val="22"/>
          <w:szCs w:val="22"/>
          <w:lang w:eastAsia="en-US"/>
        </w:rPr>
        <w:t>En outre, par dérogation aux articles 41.1, 41.2 et 42 du CCAG-FCS, le marché pourra être résilié en cas de manquement du titulaire à son obligation d'indépendance, et ce sans mise en demeure préalable ni indemnité, conformément aux dispositions de l'article 5.</w:t>
      </w:r>
      <w:r w:rsidR="000442BB" w:rsidRPr="00BC0C7A">
        <w:rPr>
          <w:rFonts w:ascii="Arial" w:eastAsia="Calibri" w:hAnsi="Arial" w:cs="Arial"/>
          <w:sz w:val="22"/>
          <w:szCs w:val="22"/>
          <w:lang w:eastAsia="en-US"/>
        </w:rPr>
        <w:t>7</w:t>
      </w:r>
      <w:r w:rsidRPr="00BC0C7A">
        <w:rPr>
          <w:rFonts w:ascii="Arial" w:eastAsia="Calibri" w:hAnsi="Arial" w:cs="Arial"/>
          <w:sz w:val="22"/>
          <w:szCs w:val="22"/>
          <w:lang w:eastAsia="en-US"/>
        </w:rPr>
        <w:t xml:space="preserve"> du CCP.</w:t>
      </w:r>
    </w:p>
    <w:p w14:paraId="0DF982C9" w14:textId="28C184C3" w:rsidR="008E3901" w:rsidRPr="00BC0C7A" w:rsidRDefault="008E3901" w:rsidP="00BC0C7A">
      <w:pPr>
        <w:pStyle w:val="Titre1"/>
        <w:keepNext w:val="0"/>
        <w:widowControl/>
        <w:numPr>
          <w:ilvl w:val="0"/>
          <w:numId w:val="0"/>
        </w:numPr>
        <w:spacing w:before="480" w:after="240"/>
        <w:rPr>
          <w:rFonts w:ascii="Arial" w:hAnsi="Arial" w:cs="Arial"/>
          <w:sz w:val="24"/>
          <w:szCs w:val="22"/>
          <w:u w:val="single"/>
        </w:rPr>
      </w:pPr>
      <w:r w:rsidRPr="00BC0C7A">
        <w:rPr>
          <w:rFonts w:ascii="Arial" w:hAnsi="Arial" w:cs="Arial"/>
          <w:sz w:val="24"/>
          <w:szCs w:val="22"/>
          <w:u w:val="single"/>
        </w:rPr>
        <w:t>Article 1</w:t>
      </w:r>
      <w:r w:rsidR="009F6A83" w:rsidRPr="00BC0C7A">
        <w:rPr>
          <w:rFonts w:ascii="Arial" w:hAnsi="Arial" w:cs="Arial"/>
          <w:sz w:val="24"/>
          <w:szCs w:val="22"/>
          <w:u w:val="single"/>
        </w:rPr>
        <w:t>4</w:t>
      </w:r>
      <w:r w:rsidRPr="00BC0C7A">
        <w:rPr>
          <w:rFonts w:ascii="Arial" w:hAnsi="Arial" w:cs="Arial"/>
          <w:sz w:val="24"/>
          <w:szCs w:val="22"/>
          <w:u w:val="single"/>
        </w:rPr>
        <w:t xml:space="preserve"> – Dérogations au </w:t>
      </w:r>
      <w:r w:rsidR="00FE6DC6" w:rsidRPr="00BC0C7A">
        <w:rPr>
          <w:rFonts w:ascii="Arial" w:hAnsi="Arial" w:cs="Arial"/>
          <w:sz w:val="24"/>
          <w:szCs w:val="22"/>
          <w:u w:val="single"/>
        </w:rPr>
        <w:t>CCAG-FCS</w:t>
      </w:r>
    </w:p>
    <w:p w14:paraId="275C8BDE" w14:textId="3271B931" w:rsidR="00C212C0" w:rsidRPr="00BC0C7A" w:rsidRDefault="00C212C0" w:rsidP="00C212C0">
      <w:pPr>
        <w:suppressAutoHyphens w:val="0"/>
        <w:spacing w:before="60"/>
        <w:rPr>
          <w:rFonts w:ascii="Arial" w:hAnsi="Arial" w:cs="Arial"/>
          <w:sz w:val="22"/>
          <w:szCs w:val="22"/>
          <w:lang w:eastAsia="fr-FR"/>
        </w:rPr>
      </w:pPr>
      <w:r w:rsidRPr="00BC0C7A">
        <w:rPr>
          <w:rFonts w:ascii="Arial" w:hAnsi="Arial" w:cs="Arial"/>
          <w:sz w:val="22"/>
          <w:szCs w:val="22"/>
          <w:lang w:eastAsia="fr-FR"/>
        </w:rPr>
        <w:t xml:space="preserve">L’article 1.3 du présent CCP déroge </w:t>
      </w:r>
      <w:r w:rsidR="00410B6C">
        <w:rPr>
          <w:rFonts w:ascii="Arial" w:hAnsi="Arial" w:cs="Arial"/>
          <w:sz w:val="22"/>
          <w:szCs w:val="22"/>
          <w:lang w:eastAsia="fr-FR"/>
        </w:rPr>
        <w:t>aux articles 3.2.2, 14.1, 41.1 et 41.2</w:t>
      </w:r>
      <w:r w:rsidRPr="00BC0C7A">
        <w:rPr>
          <w:rFonts w:ascii="Arial" w:hAnsi="Arial" w:cs="Arial"/>
          <w:sz w:val="22"/>
          <w:szCs w:val="22"/>
          <w:lang w:eastAsia="fr-FR"/>
        </w:rPr>
        <w:t xml:space="preserve"> du CCAG-FCS ;</w:t>
      </w:r>
    </w:p>
    <w:p w14:paraId="3F525BFA" w14:textId="557DBB9E" w:rsidR="00C212C0" w:rsidRPr="00BC0C7A" w:rsidRDefault="00C212C0" w:rsidP="00C212C0">
      <w:pPr>
        <w:suppressAutoHyphens w:val="0"/>
        <w:spacing w:before="60"/>
        <w:rPr>
          <w:rFonts w:ascii="Arial" w:hAnsi="Arial" w:cs="Arial"/>
          <w:sz w:val="22"/>
          <w:szCs w:val="22"/>
          <w:lang w:eastAsia="fr-FR"/>
        </w:rPr>
      </w:pPr>
      <w:r w:rsidRPr="00BC0C7A">
        <w:rPr>
          <w:rFonts w:ascii="Arial" w:hAnsi="Arial" w:cs="Arial"/>
          <w:sz w:val="22"/>
          <w:szCs w:val="22"/>
          <w:lang w:eastAsia="fr-FR"/>
        </w:rPr>
        <w:lastRenderedPageBreak/>
        <w:t>L’article 2.1 du présent CCP déroge à l’article 4.1 du CCAG-FCS ;</w:t>
      </w:r>
    </w:p>
    <w:p w14:paraId="5B0F2BA1" w14:textId="77777777" w:rsidR="00C212C0" w:rsidRPr="00BC0C7A" w:rsidRDefault="00C212C0" w:rsidP="00C212C0">
      <w:pPr>
        <w:suppressAutoHyphens w:val="0"/>
        <w:spacing w:before="60"/>
        <w:rPr>
          <w:rFonts w:ascii="Arial" w:hAnsi="Arial" w:cs="Arial"/>
          <w:sz w:val="22"/>
          <w:szCs w:val="22"/>
          <w:lang w:eastAsia="fr-FR"/>
        </w:rPr>
      </w:pPr>
      <w:r w:rsidRPr="00BC0C7A">
        <w:rPr>
          <w:rFonts w:ascii="Arial" w:hAnsi="Arial" w:cs="Arial"/>
          <w:sz w:val="22"/>
          <w:szCs w:val="22"/>
          <w:lang w:eastAsia="fr-FR"/>
        </w:rPr>
        <w:t>L’article 9 du présent CCP déroge à l’article 11.3 du CCAG-FCS ;</w:t>
      </w:r>
    </w:p>
    <w:p w14:paraId="7009ADA1" w14:textId="552FE563" w:rsidR="00C212C0" w:rsidRDefault="00C212C0" w:rsidP="00C212C0">
      <w:pPr>
        <w:suppressAutoHyphens w:val="0"/>
        <w:spacing w:before="60"/>
        <w:rPr>
          <w:rFonts w:ascii="Arial" w:hAnsi="Arial" w:cs="Arial"/>
          <w:sz w:val="22"/>
          <w:szCs w:val="22"/>
          <w:lang w:eastAsia="fr-FR"/>
        </w:rPr>
      </w:pPr>
      <w:r w:rsidRPr="00BC0C7A">
        <w:rPr>
          <w:rFonts w:ascii="Arial" w:hAnsi="Arial" w:cs="Arial"/>
          <w:sz w:val="22"/>
          <w:szCs w:val="22"/>
          <w:lang w:eastAsia="fr-FR"/>
        </w:rPr>
        <w:t xml:space="preserve">L’article 12 du présent CCP déroge </w:t>
      </w:r>
      <w:r w:rsidR="00410B6C">
        <w:rPr>
          <w:rFonts w:ascii="Arial" w:hAnsi="Arial" w:cs="Arial"/>
          <w:sz w:val="22"/>
          <w:szCs w:val="22"/>
          <w:lang w:eastAsia="fr-FR"/>
        </w:rPr>
        <w:t>à l’article</w:t>
      </w:r>
      <w:r w:rsidRPr="00BC0C7A">
        <w:rPr>
          <w:rFonts w:ascii="Arial" w:hAnsi="Arial" w:cs="Arial"/>
          <w:sz w:val="22"/>
          <w:szCs w:val="22"/>
          <w:lang w:eastAsia="fr-FR"/>
        </w:rPr>
        <w:t xml:space="preserve"> 14.1.3 du CCAG-FCS ;</w:t>
      </w:r>
    </w:p>
    <w:p w14:paraId="78FBD84B" w14:textId="30165B2A" w:rsidR="00410B6C" w:rsidRPr="00BC0C7A" w:rsidRDefault="00410B6C" w:rsidP="00C212C0">
      <w:pPr>
        <w:suppressAutoHyphens w:val="0"/>
        <w:spacing w:before="60"/>
        <w:rPr>
          <w:rFonts w:ascii="Arial" w:hAnsi="Arial" w:cs="Arial"/>
          <w:sz w:val="22"/>
          <w:szCs w:val="22"/>
          <w:lang w:eastAsia="fr-FR"/>
        </w:rPr>
      </w:pPr>
      <w:r>
        <w:rPr>
          <w:rFonts w:ascii="Arial" w:hAnsi="Arial" w:cs="Arial"/>
          <w:sz w:val="22"/>
          <w:szCs w:val="22"/>
          <w:lang w:eastAsia="fr-FR"/>
        </w:rPr>
        <w:t xml:space="preserve">Les articles 12.1 et 12.2 du présent CCP dérogent à l’article 14.1 du CCAG-FCS ; </w:t>
      </w:r>
    </w:p>
    <w:p w14:paraId="25780894" w14:textId="55E25677" w:rsidR="008F1887" w:rsidRPr="00BC0C7A" w:rsidRDefault="00C212C0" w:rsidP="00BC0C7A">
      <w:pPr>
        <w:suppressAutoHyphens w:val="0"/>
        <w:spacing w:before="60"/>
        <w:rPr>
          <w:rFonts w:ascii="Arial" w:hAnsi="Arial" w:cs="Arial"/>
          <w:sz w:val="22"/>
          <w:szCs w:val="22"/>
          <w:lang w:eastAsia="fr-FR"/>
        </w:rPr>
      </w:pPr>
      <w:r w:rsidRPr="00BC0C7A">
        <w:rPr>
          <w:rFonts w:ascii="Arial" w:hAnsi="Arial" w:cs="Arial"/>
          <w:sz w:val="22"/>
          <w:szCs w:val="22"/>
          <w:lang w:eastAsia="fr-FR"/>
        </w:rPr>
        <w:t>L’article 13 du présent CCP déroge aux articles 41.1, 41.2 et 42 du CCAG FCS.</w:t>
      </w:r>
    </w:p>
    <w:sectPr w:rsidR="008F1887" w:rsidRPr="00BC0C7A">
      <w:footerReference w:type="default" r:id="rId19"/>
      <w:footerReference w:type="first" r:id="rId20"/>
      <w:pgSz w:w="11906" w:h="16838"/>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C9A30B" w14:textId="77777777" w:rsidR="002078E3" w:rsidRDefault="002078E3">
      <w:r>
        <w:separator/>
      </w:r>
    </w:p>
  </w:endnote>
  <w:endnote w:type="continuationSeparator" w:id="0">
    <w:p w14:paraId="2F58C4F9" w14:textId="77777777" w:rsidR="002078E3" w:rsidRDefault="00207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Lohit Hindi">
    <w:altName w:val="MS Mincho"/>
    <w:charset w:val="80"/>
    <w:family w:val="auto"/>
    <w:pitch w:val="variable"/>
  </w:font>
  <w:font w:name="WenQuanYi Micro Hei">
    <w:charset w:val="80"/>
    <w:family w:val="auto"/>
    <w:pitch w:val="variable"/>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Palatino">
    <w:charset w:val="01"/>
    <w:family w:val="roman"/>
    <w:pitch w:val="variable"/>
  </w:font>
  <w:font w:name="Georgia">
    <w:panose1 w:val="02040502050405020303"/>
    <w:charset w:val="00"/>
    <w:family w:val="roman"/>
    <w:pitch w:val="variable"/>
    <w:sig w:usb0="00000287" w:usb1="00000000" w:usb2="00000000" w:usb3="00000000" w:csb0="0000009F" w:csb1="00000000"/>
  </w:font>
  <w:font w:name="Arial Gras">
    <w:panose1 w:val="00000000000000000000"/>
    <w:charset w:val="00"/>
    <w:family w:val="roman"/>
    <w:notTrueType/>
    <w:pitch w:val="default"/>
  </w:font>
  <w:font w:name="Garamond-Bold">
    <w:altName w:val="Garamond"/>
    <w:panose1 w:val="00000000000000000000"/>
    <w:charset w:val="00"/>
    <w:family w:val="auto"/>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B7F90" w14:textId="698A4C70" w:rsidR="002078E3" w:rsidRDefault="002078E3">
    <w:pPr>
      <w:pStyle w:val="Pieddepage"/>
      <w:jc w:val="center"/>
    </w:pPr>
    <w:r>
      <w:rPr>
        <w:rStyle w:val="Numrodepage"/>
        <w:rFonts w:cs="Arial"/>
        <w:sz w:val="18"/>
        <w:szCs w:val="18"/>
      </w:rPr>
      <w:fldChar w:fldCharType="begin"/>
    </w:r>
    <w:r>
      <w:rPr>
        <w:rStyle w:val="Numrodepage"/>
        <w:rFonts w:cs="Arial"/>
        <w:sz w:val="18"/>
        <w:szCs w:val="18"/>
      </w:rPr>
      <w:instrText xml:space="preserve"> PAGE </w:instrText>
    </w:r>
    <w:r>
      <w:rPr>
        <w:rStyle w:val="Numrodepage"/>
        <w:rFonts w:cs="Arial"/>
        <w:sz w:val="18"/>
        <w:szCs w:val="18"/>
      </w:rPr>
      <w:fldChar w:fldCharType="separate"/>
    </w:r>
    <w:r>
      <w:rPr>
        <w:rStyle w:val="Numrodepage"/>
        <w:rFonts w:cs="Arial"/>
        <w:noProof/>
        <w:sz w:val="18"/>
        <w:szCs w:val="18"/>
      </w:rPr>
      <w:t>11</w:t>
    </w:r>
    <w:r>
      <w:rPr>
        <w:rStyle w:val="Numrodepage"/>
        <w:rFonts w:cs="Arial"/>
        <w:sz w:val="18"/>
        <w:szCs w:val="18"/>
      </w:rPr>
      <w:fldChar w:fldCharType="end"/>
    </w:r>
    <w:r>
      <w:rPr>
        <w:rStyle w:val="Numrodepage"/>
        <w:rFonts w:ascii="Arial" w:hAnsi="Arial" w:cs="Arial"/>
        <w:sz w:val="18"/>
        <w:szCs w:val="18"/>
      </w:rPr>
      <w:t>/</w:t>
    </w:r>
    <w:r>
      <w:rPr>
        <w:rStyle w:val="Numrodepage"/>
        <w:rFonts w:cs="Arial"/>
        <w:sz w:val="18"/>
        <w:szCs w:val="18"/>
      </w:rPr>
      <w:fldChar w:fldCharType="begin"/>
    </w:r>
    <w:r>
      <w:rPr>
        <w:rStyle w:val="Numrodepage"/>
        <w:rFonts w:cs="Arial"/>
        <w:sz w:val="18"/>
        <w:szCs w:val="18"/>
      </w:rPr>
      <w:instrText xml:space="preserve"> NUMPAGES \* ARABIC </w:instrText>
    </w:r>
    <w:r>
      <w:rPr>
        <w:rStyle w:val="Numrodepage"/>
        <w:rFonts w:cs="Arial"/>
        <w:sz w:val="18"/>
        <w:szCs w:val="18"/>
      </w:rPr>
      <w:fldChar w:fldCharType="separate"/>
    </w:r>
    <w:r>
      <w:rPr>
        <w:rStyle w:val="Numrodepage"/>
        <w:rFonts w:cs="Arial"/>
        <w:noProof/>
        <w:sz w:val="18"/>
        <w:szCs w:val="18"/>
      </w:rPr>
      <w:t>11</w:t>
    </w:r>
    <w:r>
      <w:rPr>
        <w:rStyle w:val="Numrodepage"/>
        <w:rFonts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C02503" w14:textId="77777777" w:rsidR="002078E3" w:rsidRDefault="002078E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D1697F" w14:textId="77777777" w:rsidR="002078E3" w:rsidRDefault="002078E3">
      <w:r>
        <w:separator/>
      </w:r>
    </w:p>
  </w:footnote>
  <w:footnote w:type="continuationSeparator" w:id="0">
    <w:p w14:paraId="482CD939" w14:textId="77777777" w:rsidR="002078E3" w:rsidRDefault="002078E3">
      <w:r>
        <w:continuationSeparator/>
      </w:r>
    </w:p>
  </w:footnote>
  <w:footnote w:id="1">
    <w:p w14:paraId="41C47B79" w14:textId="68ECD7CC" w:rsidR="002078E3" w:rsidRDefault="002078E3">
      <w:pPr>
        <w:pStyle w:val="Notedebasdepage"/>
      </w:pPr>
      <w:r>
        <w:rPr>
          <w:rStyle w:val="Appelnotedebasdep"/>
        </w:rPr>
        <w:footnoteRef/>
      </w:r>
      <w:r>
        <w:t xml:space="preserve"> </w:t>
      </w:r>
      <w:r w:rsidRPr="008543DE">
        <w:rPr>
          <w:rFonts w:ascii="Arial" w:hAnsi="Arial" w:cs="Arial"/>
          <w:sz w:val="18"/>
          <w:szCs w:val="18"/>
        </w:rPr>
        <w:t>Les prestations pour « location salle pour autre prestation » ne concernent pas les salles pour les expositions. Par conséquent, les salles pour exposition pourront être commandées par le biais des marchés subséquent de l’accord-cadre</w:t>
      </w:r>
      <w:r w:rsidRPr="00A704A7">
        <w:rPr>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bullet"/>
      <w:pStyle w:val="Titre1"/>
      <w:lvlText w:val=""/>
      <w:lvlJc w:val="left"/>
      <w:pPr>
        <w:tabs>
          <w:tab w:val="num" w:pos="1428"/>
        </w:tabs>
        <w:ind w:left="1428" w:hanging="360"/>
      </w:pPr>
      <w:rPr>
        <w:rFonts w:ascii="Symbol" w:hAnsi="Symbol" w:cs="Symbol"/>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pStyle w:val="Titre11"/>
      <w:lvlText w:val=""/>
      <w:lvlJc w:val="left"/>
      <w:pPr>
        <w:tabs>
          <w:tab w:val="num" w:pos="1428"/>
        </w:tabs>
        <w:ind w:left="1428" w:hanging="360"/>
      </w:pPr>
      <w:rPr>
        <w:rFonts w:ascii="Symbol" w:hAnsi="Symbol" w:cs="Symbol"/>
        <w:sz w:val="18"/>
      </w:rPr>
    </w:lvl>
  </w:abstractNum>
  <w:abstractNum w:abstractNumId="2" w15:restartNumberingAfterBreak="0">
    <w:nsid w:val="00000003"/>
    <w:multiLevelType w:val="multilevel"/>
    <w:tmpl w:val="00000003"/>
    <w:name w:val="WW8Num3"/>
    <w:lvl w:ilvl="0">
      <w:start w:val="1"/>
      <w:numFmt w:val="none"/>
      <w:pStyle w:val="Listepuce"/>
      <w:suff w:val="nothing"/>
      <w:lvlText w:val=""/>
      <w:lvlJc w:val="left"/>
      <w:pPr>
        <w:tabs>
          <w:tab w:val="num" w:pos="0"/>
        </w:tabs>
        <w:ind w:left="1136" w:hanging="284"/>
      </w:pPr>
    </w:lvl>
    <w:lvl w:ilvl="1">
      <w:start w:val="1"/>
      <w:numFmt w:val="decimal"/>
      <w:lvlText w:val=".%2"/>
      <w:lvlJc w:val="left"/>
      <w:pPr>
        <w:tabs>
          <w:tab w:val="num" w:pos="1419"/>
        </w:tabs>
        <w:ind w:left="1419" w:hanging="283"/>
      </w:pPr>
    </w:lvl>
    <w:lvl w:ilvl="2">
      <w:start w:val="1"/>
      <w:numFmt w:val="decimal"/>
      <w:lvlText w:val=".%3"/>
      <w:lvlJc w:val="left"/>
      <w:pPr>
        <w:tabs>
          <w:tab w:val="num" w:pos="1702"/>
        </w:tabs>
        <w:ind w:left="1702" w:hanging="283"/>
      </w:pPr>
    </w:lvl>
    <w:lvl w:ilvl="3">
      <w:start w:val="1"/>
      <w:numFmt w:val="decimal"/>
      <w:lvlText w:val=".%4"/>
      <w:lvlJc w:val="left"/>
      <w:pPr>
        <w:tabs>
          <w:tab w:val="num" w:pos="1986"/>
        </w:tabs>
        <w:ind w:left="1986" w:hanging="283"/>
      </w:pPr>
    </w:lvl>
    <w:lvl w:ilvl="4">
      <w:start w:val="1"/>
      <w:numFmt w:val="decimal"/>
      <w:lvlText w:val=".%5"/>
      <w:lvlJc w:val="left"/>
      <w:pPr>
        <w:tabs>
          <w:tab w:val="num" w:pos="2269"/>
        </w:tabs>
        <w:ind w:left="2269" w:hanging="283"/>
      </w:pPr>
    </w:lvl>
    <w:lvl w:ilvl="5">
      <w:start w:val="1"/>
      <w:numFmt w:val="decimal"/>
      <w:lvlText w:val=".%6"/>
      <w:lvlJc w:val="left"/>
      <w:pPr>
        <w:tabs>
          <w:tab w:val="num" w:pos="2553"/>
        </w:tabs>
        <w:ind w:left="2553" w:hanging="283"/>
      </w:pPr>
    </w:lvl>
    <w:lvl w:ilvl="6">
      <w:start w:val="1"/>
      <w:numFmt w:val="decimal"/>
      <w:lvlText w:val=".%7"/>
      <w:lvlJc w:val="left"/>
      <w:pPr>
        <w:tabs>
          <w:tab w:val="num" w:pos="2836"/>
        </w:tabs>
        <w:ind w:left="2836" w:hanging="283"/>
      </w:pPr>
    </w:lvl>
    <w:lvl w:ilvl="7">
      <w:start w:val="1"/>
      <w:numFmt w:val="decimal"/>
      <w:lvlText w:val=".%8"/>
      <w:lvlJc w:val="left"/>
      <w:pPr>
        <w:tabs>
          <w:tab w:val="num" w:pos="3120"/>
        </w:tabs>
        <w:ind w:left="3120" w:hanging="283"/>
      </w:pPr>
    </w:lvl>
    <w:lvl w:ilvl="8">
      <w:start w:val="1"/>
      <w:numFmt w:val="decimal"/>
      <w:lvlText w:val=".%9"/>
      <w:lvlJc w:val="left"/>
      <w:pPr>
        <w:tabs>
          <w:tab w:val="num" w:pos="3403"/>
        </w:tabs>
        <w:ind w:left="3403" w:hanging="283"/>
      </w:p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ymbol"/>
        <w:sz w:val="22"/>
        <w:szCs w:val="22"/>
      </w:rPr>
    </w:lvl>
  </w:abstractNum>
  <w:abstractNum w:abstractNumId="4" w15:restartNumberingAfterBreak="0">
    <w:nsid w:val="00000005"/>
    <w:multiLevelType w:val="singleLevel"/>
    <w:tmpl w:val="00000005"/>
    <w:name w:val="WW8Num5"/>
    <w:lvl w:ilvl="0">
      <w:numFmt w:val="bullet"/>
      <w:lvlText w:val="-"/>
      <w:lvlJc w:val="left"/>
      <w:pPr>
        <w:tabs>
          <w:tab w:val="num" w:pos="0"/>
        </w:tabs>
        <w:ind w:left="720" w:hanging="360"/>
      </w:pPr>
      <w:rPr>
        <w:rFonts w:ascii="Arial" w:hAnsi="Arial" w:cs="Arial" w:hint="default"/>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hint="default"/>
      </w:rPr>
    </w:lvl>
  </w:abstractNum>
  <w:abstractNum w:abstractNumId="6" w15:restartNumberingAfterBreak="0">
    <w:nsid w:val="00000007"/>
    <w:multiLevelType w:val="multilevel"/>
    <w:tmpl w:val="00000007"/>
    <w:name w:val="WW8Num7"/>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1004" w:hanging="360"/>
      </w:pPr>
      <w:rPr>
        <w:rFonts w:ascii="Symbol" w:hAnsi="Symbol" w:cs="Symbol" w:hint="default"/>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Symbol" w:hAnsi="Symbol" w:cs="Symbol" w:hint="default"/>
        <w:sz w:val="22"/>
        <w:szCs w:val="22"/>
      </w:rPr>
    </w:lvl>
  </w:abstractNum>
  <w:abstractNum w:abstractNumId="9" w15:restartNumberingAfterBreak="0">
    <w:nsid w:val="0000000A"/>
    <w:multiLevelType w:val="multilevel"/>
    <w:tmpl w:val="0000000A"/>
    <w:name w:val="WW8Num10"/>
    <w:lvl w:ilvl="0">
      <w:start w:val="1"/>
      <w:numFmt w:val="upperRoman"/>
      <w:lvlText w:val="%1."/>
      <w:lvlJc w:val="left"/>
      <w:pPr>
        <w:tabs>
          <w:tab w:val="num" w:pos="1429"/>
        </w:tabs>
        <w:ind w:left="1429" w:hanging="720"/>
      </w:pPr>
      <w:rPr>
        <w:rFonts w:hint="default"/>
      </w:rPr>
    </w:lvl>
    <w:lvl w:ilvl="1">
      <w:start w:val="1"/>
      <w:numFmt w:val="bullet"/>
      <w:lvlText w:val=""/>
      <w:lvlJc w:val="left"/>
      <w:pPr>
        <w:tabs>
          <w:tab w:val="num" w:pos="1440"/>
        </w:tabs>
        <w:ind w:left="1440" w:hanging="360"/>
      </w:pPr>
      <w:rPr>
        <w:rFonts w:ascii="Symbol" w:hAnsi="Symbol" w:cs="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0B"/>
    <w:multiLevelType w:val="singleLevel"/>
    <w:tmpl w:val="0000000B"/>
    <w:name w:val="WW8Num11"/>
    <w:lvl w:ilvl="0">
      <w:start w:val="1"/>
      <w:numFmt w:val="bullet"/>
      <w:lvlText w:val=""/>
      <w:lvlJc w:val="left"/>
      <w:pPr>
        <w:tabs>
          <w:tab w:val="num" w:pos="1428"/>
        </w:tabs>
        <w:ind w:left="1428" w:hanging="360"/>
      </w:pPr>
      <w:rPr>
        <w:rFonts w:ascii="Symbol" w:hAnsi="Symbol" w:cs="Symbol" w:hint="default"/>
      </w:rPr>
    </w:lvl>
  </w:abstractNum>
  <w:abstractNum w:abstractNumId="11" w15:restartNumberingAfterBreak="0">
    <w:nsid w:val="0BC66C81"/>
    <w:multiLevelType w:val="hybridMultilevel"/>
    <w:tmpl w:val="B92C5246"/>
    <w:lvl w:ilvl="0" w:tplc="1652D0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EC06129"/>
    <w:multiLevelType w:val="hybridMultilevel"/>
    <w:tmpl w:val="6296B366"/>
    <w:lvl w:ilvl="0" w:tplc="1652D016">
      <w:numFmt w:val="bullet"/>
      <w:lvlText w:val="-"/>
      <w:lvlJc w:val="left"/>
      <w:pPr>
        <w:ind w:left="1429" w:hanging="360"/>
      </w:pPr>
      <w:rPr>
        <w:rFonts w:ascii="Arial" w:eastAsia="Times New Roman" w:hAnsi="Arial" w:cs="Aria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3" w15:restartNumberingAfterBreak="0">
    <w:nsid w:val="20A3536A"/>
    <w:multiLevelType w:val="hybridMultilevel"/>
    <w:tmpl w:val="BE1EF5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4E3430B"/>
    <w:multiLevelType w:val="hybridMultilevel"/>
    <w:tmpl w:val="8A7640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54E4B11"/>
    <w:multiLevelType w:val="hybridMultilevel"/>
    <w:tmpl w:val="35A0B476"/>
    <w:lvl w:ilvl="0" w:tplc="1652D016">
      <w:numFmt w:val="bullet"/>
      <w:lvlText w:val="-"/>
      <w:lvlJc w:val="left"/>
      <w:pPr>
        <w:ind w:left="1004" w:hanging="360"/>
      </w:pPr>
      <w:rPr>
        <w:rFonts w:ascii="Arial" w:eastAsia="Times New Roman" w:hAnsi="Arial" w:cs="Aria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6" w15:restartNumberingAfterBreak="0">
    <w:nsid w:val="4EB66BC5"/>
    <w:multiLevelType w:val="hybridMultilevel"/>
    <w:tmpl w:val="64DA9146"/>
    <w:lvl w:ilvl="0" w:tplc="1652D0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1335188"/>
    <w:multiLevelType w:val="hybridMultilevel"/>
    <w:tmpl w:val="13C01B84"/>
    <w:lvl w:ilvl="0" w:tplc="1652D0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4AA4A6E"/>
    <w:multiLevelType w:val="hybridMultilevel"/>
    <w:tmpl w:val="4F968550"/>
    <w:lvl w:ilvl="0" w:tplc="54780BB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5AE2BC4"/>
    <w:multiLevelType w:val="hybridMultilevel"/>
    <w:tmpl w:val="A76A04D2"/>
    <w:lvl w:ilvl="0" w:tplc="D1A4127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98926CE"/>
    <w:multiLevelType w:val="hybridMultilevel"/>
    <w:tmpl w:val="C86452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0A30B44"/>
    <w:multiLevelType w:val="hybridMultilevel"/>
    <w:tmpl w:val="92241B94"/>
    <w:lvl w:ilvl="0" w:tplc="F7A88332">
      <w:numFmt w:val="bullet"/>
      <w:lvlText w:val="•"/>
      <w:lvlJc w:val="left"/>
      <w:pPr>
        <w:ind w:left="1069" w:hanging="360"/>
      </w:pPr>
      <w:rPr>
        <w:rFonts w:ascii="Arial" w:eastAsia="Times New Roman" w:hAnsi="Arial"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2" w15:restartNumberingAfterBreak="0">
    <w:nsid w:val="771949D6"/>
    <w:multiLevelType w:val="hybridMultilevel"/>
    <w:tmpl w:val="A0D6B3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8BB6E9F"/>
    <w:multiLevelType w:val="hybridMultilevel"/>
    <w:tmpl w:val="2000E1E2"/>
    <w:lvl w:ilvl="0" w:tplc="1652D0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20"/>
  </w:num>
  <w:num w:numId="13">
    <w:abstractNumId w:val="13"/>
  </w:num>
  <w:num w:numId="14">
    <w:abstractNumId w:val="18"/>
  </w:num>
  <w:num w:numId="15">
    <w:abstractNumId w:val="16"/>
  </w:num>
  <w:num w:numId="16">
    <w:abstractNumId w:val="22"/>
  </w:num>
  <w:num w:numId="17">
    <w:abstractNumId w:val="0"/>
  </w:num>
  <w:num w:numId="18">
    <w:abstractNumId w:val="0"/>
  </w:num>
  <w:num w:numId="19">
    <w:abstractNumId w:val="0"/>
  </w:num>
  <w:num w:numId="20">
    <w:abstractNumId w:val="0"/>
  </w:num>
  <w:num w:numId="21">
    <w:abstractNumId w:val="0"/>
  </w:num>
  <w:num w:numId="22">
    <w:abstractNumId w:val="23"/>
  </w:num>
  <w:num w:numId="23">
    <w:abstractNumId w:val="11"/>
  </w:num>
  <w:num w:numId="24">
    <w:abstractNumId w:val="17"/>
  </w:num>
  <w:num w:numId="25">
    <w:abstractNumId w:val="0"/>
  </w:num>
  <w:num w:numId="26">
    <w:abstractNumId w:val="15"/>
  </w:num>
  <w:num w:numId="27">
    <w:abstractNumId w:val="12"/>
  </w:num>
  <w:num w:numId="28">
    <w:abstractNumId w:val="21"/>
  </w:num>
  <w:num w:numId="29">
    <w:abstractNumId w:val="14"/>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3901"/>
    <w:rsid w:val="00007103"/>
    <w:rsid w:val="00016B18"/>
    <w:rsid w:val="00024E05"/>
    <w:rsid w:val="000442BB"/>
    <w:rsid w:val="000C399F"/>
    <w:rsid w:val="00194441"/>
    <w:rsid w:val="001C728F"/>
    <w:rsid w:val="001D5525"/>
    <w:rsid w:val="001E4229"/>
    <w:rsid w:val="002078E3"/>
    <w:rsid w:val="00233B87"/>
    <w:rsid w:val="00277DA6"/>
    <w:rsid w:val="002A705A"/>
    <w:rsid w:val="002B1C75"/>
    <w:rsid w:val="002D12A0"/>
    <w:rsid w:val="00337F37"/>
    <w:rsid w:val="003945EF"/>
    <w:rsid w:val="003A1C8E"/>
    <w:rsid w:val="003E1B08"/>
    <w:rsid w:val="00410B6C"/>
    <w:rsid w:val="00432EFF"/>
    <w:rsid w:val="00492CBC"/>
    <w:rsid w:val="004E0760"/>
    <w:rsid w:val="00571D79"/>
    <w:rsid w:val="005754CE"/>
    <w:rsid w:val="005A5F8C"/>
    <w:rsid w:val="005D7EC0"/>
    <w:rsid w:val="005E14F3"/>
    <w:rsid w:val="005F3C00"/>
    <w:rsid w:val="00634151"/>
    <w:rsid w:val="0068067C"/>
    <w:rsid w:val="006C2661"/>
    <w:rsid w:val="006D2B8A"/>
    <w:rsid w:val="006E37DD"/>
    <w:rsid w:val="007154C2"/>
    <w:rsid w:val="00784F15"/>
    <w:rsid w:val="007C1E8B"/>
    <w:rsid w:val="007E7613"/>
    <w:rsid w:val="008543DE"/>
    <w:rsid w:val="008861ED"/>
    <w:rsid w:val="008A0C26"/>
    <w:rsid w:val="008E3901"/>
    <w:rsid w:val="008F1887"/>
    <w:rsid w:val="00925812"/>
    <w:rsid w:val="009E0A91"/>
    <w:rsid w:val="009E6AFF"/>
    <w:rsid w:val="009F6A83"/>
    <w:rsid w:val="00A704A7"/>
    <w:rsid w:val="00AA02B3"/>
    <w:rsid w:val="00B61072"/>
    <w:rsid w:val="00B70BFC"/>
    <w:rsid w:val="00B730DC"/>
    <w:rsid w:val="00B904AC"/>
    <w:rsid w:val="00BC0C7A"/>
    <w:rsid w:val="00BC0E7E"/>
    <w:rsid w:val="00C02F8F"/>
    <w:rsid w:val="00C1734D"/>
    <w:rsid w:val="00C212C0"/>
    <w:rsid w:val="00C4453F"/>
    <w:rsid w:val="00C664E0"/>
    <w:rsid w:val="00C876CA"/>
    <w:rsid w:val="00CF0E1A"/>
    <w:rsid w:val="00CF2E48"/>
    <w:rsid w:val="00D424B1"/>
    <w:rsid w:val="00D551B6"/>
    <w:rsid w:val="00D71794"/>
    <w:rsid w:val="00D73243"/>
    <w:rsid w:val="00D858CC"/>
    <w:rsid w:val="00DC052A"/>
    <w:rsid w:val="00E06787"/>
    <w:rsid w:val="00E46E70"/>
    <w:rsid w:val="00EA7987"/>
    <w:rsid w:val="00EB4FEE"/>
    <w:rsid w:val="00F40163"/>
    <w:rsid w:val="00F40C75"/>
    <w:rsid w:val="00F45ECC"/>
    <w:rsid w:val="00FE4192"/>
    <w:rsid w:val="00FE6D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29CB8"/>
  <w15:chartTrackingRefBased/>
  <w15:docId w15:val="{1AD771C1-8B9C-454D-9E57-3389E9CA5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3901"/>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8E3901"/>
    <w:pPr>
      <w:keepNext/>
      <w:widowControl w:val="0"/>
      <w:numPr>
        <w:numId w:val="1"/>
      </w:numPr>
      <w:spacing w:before="360"/>
      <w:outlineLvl w:val="0"/>
    </w:pPr>
    <w:rPr>
      <w:b/>
      <w:bCs/>
      <w:sz w:val="28"/>
      <w:szCs w:val="28"/>
    </w:rPr>
  </w:style>
  <w:style w:type="paragraph" w:styleId="Titre2">
    <w:name w:val="heading 2"/>
    <w:basedOn w:val="Normal"/>
    <w:next w:val="Normal"/>
    <w:link w:val="Titre2Car"/>
    <w:qFormat/>
    <w:rsid w:val="003A1C8E"/>
    <w:pPr>
      <w:keepNext/>
      <w:spacing w:before="240" w:after="60"/>
      <w:outlineLvl w:val="1"/>
    </w:pPr>
    <w:rPr>
      <w:rFonts w:ascii="Arial" w:hAnsi="Arial" w:cs="Arial"/>
      <w:b/>
      <w:bCs/>
      <w:iCs/>
      <w:sz w:val="24"/>
      <w:szCs w:val="28"/>
    </w:rPr>
  </w:style>
  <w:style w:type="paragraph" w:styleId="Titre3">
    <w:name w:val="heading 3"/>
    <w:basedOn w:val="Normal"/>
    <w:next w:val="Normal"/>
    <w:link w:val="Titre3Car"/>
    <w:uiPriority w:val="9"/>
    <w:unhideWhenUsed/>
    <w:qFormat/>
    <w:rsid w:val="003A1C8E"/>
    <w:pPr>
      <w:keepNext/>
      <w:keepLines/>
      <w:spacing w:before="40"/>
      <w:outlineLvl w:val="2"/>
    </w:pPr>
    <w:rPr>
      <w:rFonts w:ascii="Arial" w:eastAsiaTheme="majorEastAsia" w:hAnsi="Arial" w:cstheme="majorBidi"/>
      <w:b/>
      <w:sz w:val="24"/>
      <w:szCs w:val="24"/>
    </w:rPr>
  </w:style>
  <w:style w:type="paragraph" w:styleId="Titre4">
    <w:name w:val="heading 4"/>
    <w:basedOn w:val="Normal"/>
    <w:next w:val="Normal"/>
    <w:link w:val="Titre4Car"/>
    <w:uiPriority w:val="9"/>
    <w:unhideWhenUsed/>
    <w:qFormat/>
    <w:rsid w:val="00B730DC"/>
    <w:pPr>
      <w:keepNext/>
      <w:keepLines/>
      <w:spacing w:before="40"/>
      <w:outlineLvl w:val="3"/>
    </w:pPr>
    <w:rPr>
      <w:rFonts w:ascii="Arial" w:eastAsiaTheme="majorEastAsia" w:hAnsi="Arial" w:cstheme="majorBidi"/>
      <w:b/>
      <w:iCs/>
      <w:sz w:val="24"/>
    </w:rPr>
  </w:style>
  <w:style w:type="paragraph" w:styleId="Titre6">
    <w:name w:val="heading 6"/>
    <w:basedOn w:val="Normal"/>
    <w:next w:val="Normal"/>
    <w:link w:val="Titre6Car"/>
    <w:qFormat/>
    <w:rsid w:val="008E3901"/>
    <w:pPr>
      <w:tabs>
        <w:tab w:val="left" w:pos="0"/>
      </w:tabs>
      <w:spacing w:before="240" w:after="60"/>
      <w:outlineLvl w:val="5"/>
    </w:pPr>
    <w:rPr>
      <w:b/>
      <w:bCs/>
      <w:sz w:val="22"/>
      <w:szCs w:val="22"/>
      <w:lang w:val="x-none"/>
    </w:rPr>
  </w:style>
  <w:style w:type="paragraph" w:styleId="Titre8">
    <w:name w:val="heading 8"/>
    <w:basedOn w:val="Normal"/>
    <w:next w:val="Normal"/>
    <w:link w:val="Titre8Car"/>
    <w:qFormat/>
    <w:rsid w:val="008E3901"/>
    <w:pPr>
      <w:tabs>
        <w:tab w:val="left" w:pos="0"/>
      </w:tabs>
      <w:spacing w:before="240" w:after="60"/>
      <w:outlineLvl w:val="7"/>
    </w:pPr>
    <w:rPr>
      <w:i/>
      <w:iCs/>
      <w:sz w:val="24"/>
      <w:szCs w:val="24"/>
      <w:lang w:val="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E3901"/>
    <w:rPr>
      <w:rFonts w:ascii="Times New Roman" w:eastAsia="Times New Roman" w:hAnsi="Times New Roman" w:cs="Times New Roman"/>
      <w:b/>
      <w:bCs/>
      <w:sz w:val="28"/>
      <w:szCs w:val="28"/>
      <w:lang w:eastAsia="zh-CN"/>
    </w:rPr>
  </w:style>
  <w:style w:type="character" w:customStyle="1" w:styleId="Titre2Car">
    <w:name w:val="Titre 2 Car"/>
    <w:basedOn w:val="Policepardfaut"/>
    <w:link w:val="Titre2"/>
    <w:rsid w:val="003A1C8E"/>
    <w:rPr>
      <w:rFonts w:ascii="Arial" w:eastAsia="Times New Roman" w:hAnsi="Arial" w:cs="Arial"/>
      <w:b/>
      <w:bCs/>
      <w:iCs/>
      <w:sz w:val="24"/>
      <w:szCs w:val="28"/>
      <w:lang w:eastAsia="zh-CN"/>
    </w:rPr>
  </w:style>
  <w:style w:type="character" w:customStyle="1" w:styleId="Titre6Car">
    <w:name w:val="Titre 6 Car"/>
    <w:basedOn w:val="Policepardfaut"/>
    <w:link w:val="Titre6"/>
    <w:rsid w:val="008E3901"/>
    <w:rPr>
      <w:rFonts w:ascii="Times New Roman" w:eastAsia="Times New Roman" w:hAnsi="Times New Roman" w:cs="Times New Roman"/>
      <w:b/>
      <w:bCs/>
      <w:lang w:val="x-none" w:eastAsia="zh-CN"/>
    </w:rPr>
  </w:style>
  <w:style w:type="character" w:customStyle="1" w:styleId="Titre8Car">
    <w:name w:val="Titre 8 Car"/>
    <w:basedOn w:val="Policepardfaut"/>
    <w:link w:val="Titre8"/>
    <w:rsid w:val="008E3901"/>
    <w:rPr>
      <w:rFonts w:ascii="Times New Roman" w:eastAsia="Times New Roman" w:hAnsi="Times New Roman" w:cs="Times New Roman"/>
      <w:i/>
      <w:iCs/>
      <w:sz w:val="24"/>
      <w:szCs w:val="24"/>
      <w:lang w:val="x-none" w:eastAsia="zh-CN"/>
    </w:rPr>
  </w:style>
  <w:style w:type="character" w:customStyle="1" w:styleId="WW8Num1z0">
    <w:name w:val="WW8Num1z0"/>
    <w:rsid w:val="008E3901"/>
    <w:rPr>
      <w:rFonts w:ascii="Symbol" w:hAnsi="Symbol" w:cs="Symbol"/>
    </w:rPr>
  </w:style>
  <w:style w:type="character" w:customStyle="1" w:styleId="WW8Num1z1">
    <w:name w:val="WW8Num1z1"/>
    <w:rsid w:val="008E3901"/>
  </w:style>
  <w:style w:type="character" w:customStyle="1" w:styleId="WW8Num1z2">
    <w:name w:val="WW8Num1z2"/>
    <w:rsid w:val="008E3901"/>
  </w:style>
  <w:style w:type="character" w:customStyle="1" w:styleId="WW8Num1z3">
    <w:name w:val="WW8Num1z3"/>
    <w:rsid w:val="008E3901"/>
  </w:style>
  <w:style w:type="character" w:customStyle="1" w:styleId="WW8Num1z4">
    <w:name w:val="WW8Num1z4"/>
    <w:rsid w:val="008E3901"/>
  </w:style>
  <w:style w:type="character" w:customStyle="1" w:styleId="WW8Num1z5">
    <w:name w:val="WW8Num1z5"/>
    <w:rsid w:val="008E3901"/>
  </w:style>
  <w:style w:type="character" w:customStyle="1" w:styleId="WW8Num1z6">
    <w:name w:val="WW8Num1z6"/>
    <w:rsid w:val="008E3901"/>
  </w:style>
  <w:style w:type="character" w:customStyle="1" w:styleId="WW8Num1z7">
    <w:name w:val="WW8Num1z7"/>
    <w:rsid w:val="008E3901"/>
  </w:style>
  <w:style w:type="character" w:customStyle="1" w:styleId="WW8Num1z8">
    <w:name w:val="WW8Num1z8"/>
    <w:rsid w:val="008E3901"/>
  </w:style>
  <w:style w:type="character" w:customStyle="1" w:styleId="WW8Num2z0">
    <w:name w:val="WW8Num2z0"/>
    <w:rsid w:val="008E3901"/>
    <w:rPr>
      <w:rFonts w:ascii="Symbol" w:hAnsi="Symbol" w:cs="Symbol"/>
      <w:sz w:val="18"/>
    </w:rPr>
  </w:style>
  <w:style w:type="character" w:customStyle="1" w:styleId="WW8Num3z0">
    <w:name w:val="WW8Num3z0"/>
    <w:rsid w:val="008E3901"/>
  </w:style>
  <w:style w:type="character" w:customStyle="1" w:styleId="WW8Num3z1">
    <w:name w:val="WW8Num3z1"/>
    <w:rsid w:val="008E3901"/>
  </w:style>
  <w:style w:type="character" w:customStyle="1" w:styleId="WW8Num3z2">
    <w:name w:val="WW8Num3z2"/>
    <w:rsid w:val="008E3901"/>
  </w:style>
  <w:style w:type="character" w:customStyle="1" w:styleId="WW8Num3z3">
    <w:name w:val="WW8Num3z3"/>
    <w:rsid w:val="008E3901"/>
  </w:style>
  <w:style w:type="character" w:customStyle="1" w:styleId="WW8Num3z4">
    <w:name w:val="WW8Num3z4"/>
    <w:rsid w:val="008E3901"/>
  </w:style>
  <w:style w:type="character" w:customStyle="1" w:styleId="WW8Num3z5">
    <w:name w:val="WW8Num3z5"/>
    <w:rsid w:val="008E3901"/>
  </w:style>
  <w:style w:type="character" w:customStyle="1" w:styleId="WW8Num3z6">
    <w:name w:val="WW8Num3z6"/>
    <w:rsid w:val="008E3901"/>
  </w:style>
  <w:style w:type="character" w:customStyle="1" w:styleId="WW8Num3z7">
    <w:name w:val="WW8Num3z7"/>
    <w:rsid w:val="008E3901"/>
  </w:style>
  <w:style w:type="character" w:customStyle="1" w:styleId="WW8Num3z8">
    <w:name w:val="WW8Num3z8"/>
    <w:rsid w:val="008E3901"/>
  </w:style>
  <w:style w:type="character" w:customStyle="1" w:styleId="WW8Num4z0">
    <w:name w:val="WW8Num4z0"/>
    <w:rsid w:val="008E3901"/>
    <w:rPr>
      <w:rFonts w:ascii="Symbol" w:hAnsi="Symbol" w:cs="Symbol"/>
      <w:sz w:val="22"/>
      <w:szCs w:val="22"/>
    </w:rPr>
  </w:style>
  <w:style w:type="character" w:customStyle="1" w:styleId="WW8Num5z0">
    <w:name w:val="WW8Num5z0"/>
    <w:rsid w:val="008E3901"/>
    <w:rPr>
      <w:rFonts w:ascii="Arial" w:hAnsi="Arial" w:cs="Arial" w:hint="default"/>
    </w:rPr>
  </w:style>
  <w:style w:type="character" w:customStyle="1" w:styleId="WW8Num6z0">
    <w:name w:val="WW8Num6z0"/>
    <w:rsid w:val="008E3901"/>
    <w:rPr>
      <w:rFonts w:ascii="Symbol" w:hAnsi="Symbol" w:cs="Symbol" w:hint="default"/>
    </w:rPr>
  </w:style>
  <w:style w:type="character" w:customStyle="1" w:styleId="WW8Num7z0">
    <w:name w:val="WW8Num7z0"/>
    <w:rsid w:val="008E3901"/>
    <w:rPr>
      <w:rFonts w:hint="default"/>
    </w:rPr>
  </w:style>
  <w:style w:type="character" w:customStyle="1" w:styleId="WW8Num8z0">
    <w:name w:val="WW8Num8z0"/>
    <w:rsid w:val="008E3901"/>
    <w:rPr>
      <w:rFonts w:ascii="Symbol" w:hAnsi="Symbol" w:cs="Symbol" w:hint="default"/>
    </w:rPr>
  </w:style>
  <w:style w:type="character" w:customStyle="1" w:styleId="WW8Num9z0">
    <w:name w:val="WW8Num9z0"/>
    <w:rsid w:val="008E3901"/>
    <w:rPr>
      <w:rFonts w:ascii="Symbol" w:hAnsi="Symbol" w:cs="Symbol" w:hint="default"/>
      <w:sz w:val="22"/>
      <w:szCs w:val="22"/>
    </w:rPr>
  </w:style>
  <w:style w:type="character" w:customStyle="1" w:styleId="WW8Num10z0">
    <w:name w:val="WW8Num10z0"/>
    <w:rsid w:val="008E3901"/>
    <w:rPr>
      <w:rFonts w:hint="default"/>
    </w:rPr>
  </w:style>
  <w:style w:type="character" w:customStyle="1" w:styleId="WW8Num10z1">
    <w:name w:val="WW8Num10z1"/>
    <w:rsid w:val="008E3901"/>
    <w:rPr>
      <w:rFonts w:ascii="Symbol" w:hAnsi="Symbol" w:cs="Symbol" w:hint="default"/>
    </w:rPr>
  </w:style>
  <w:style w:type="character" w:customStyle="1" w:styleId="WW8Num10z2">
    <w:name w:val="WW8Num10z2"/>
    <w:rsid w:val="008E3901"/>
  </w:style>
  <w:style w:type="character" w:customStyle="1" w:styleId="WW8Num10z3">
    <w:name w:val="WW8Num10z3"/>
    <w:rsid w:val="008E3901"/>
  </w:style>
  <w:style w:type="character" w:customStyle="1" w:styleId="WW8Num10z4">
    <w:name w:val="WW8Num10z4"/>
    <w:rsid w:val="008E3901"/>
  </w:style>
  <w:style w:type="character" w:customStyle="1" w:styleId="WW8Num10z5">
    <w:name w:val="WW8Num10z5"/>
    <w:rsid w:val="008E3901"/>
  </w:style>
  <w:style w:type="character" w:customStyle="1" w:styleId="WW8Num10z6">
    <w:name w:val="WW8Num10z6"/>
    <w:rsid w:val="008E3901"/>
  </w:style>
  <w:style w:type="character" w:customStyle="1" w:styleId="WW8Num10z7">
    <w:name w:val="WW8Num10z7"/>
    <w:rsid w:val="008E3901"/>
  </w:style>
  <w:style w:type="character" w:customStyle="1" w:styleId="WW8Num10z8">
    <w:name w:val="WW8Num10z8"/>
    <w:rsid w:val="008E3901"/>
  </w:style>
  <w:style w:type="character" w:customStyle="1" w:styleId="WW8Num11z0">
    <w:name w:val="WW8Num11z0"/>
    <w:rsid w:val="008E3901"/>
    <w:rPr>
      <w:rFonts w:ascii="Symbol" w:hAnsi="Symbol" w:cs="Symbol" w:hint="default"/>
    </w:rPr>
  </w:style>
  <w:style w:type="character" w:customStyle="1" w:styleId="WW8Num5z1">
    <w:name w:val="WW8Num5z1"/>
    <w:rsid w:val="008E3901"/>
    <w:rPr>
      <w:rFonts w:ascii="Symbol" w:hAnsi="Symbol" w:cs="Courier New"/>
    </w:rPr>
  </w:style>
  <w:style w:type="character" w:customStyle="1" w:styleId="WW8Num5z2">
    <w:name w:val="WW8Num5z2"/>
    <w:rsid w:val="008E3901"/>
  </w:style>
  <w:style w:type="character" w:customStyle="1" w:styleId="WW8Num5z3">
    <w:name w:val="WW8Num5z3"/>
    <w:rsid w:val="008E3901"/>
  </w:style>
  <w:style w:type="character" w:customStyle="1" w:styleId="WW8Num5z4">
    <w:name w:val="WW8Num5z4"/>
    <w:rsid w:val="008E3901"/>
  </w:style>
  <w:style w:type="character" w:customStyle="1" w:styleId="WW8Num5z5">
    <w:name w:val="WW8Num5z5"/>
    <w:rsid w:val="008E3901"/>
  </w:style>
  <w:style w:type="character" w:customStyle="1" w:styleId="WW8Num5z6">
    <w:name w:val="WW8Num5z6"/>
    <w:rsid w:val="008E3901"/>
  </w:style>
  <w:style w:type="character" w:customStyle="1" w:styleId="WW8Num5z7">
    <w:name w:val="WW8Num5z7"/>
    <w:rsid w:val="008E3901"/>
  </w:style>
  <w:style w:type="character" w:customStyle="1" w:styleId="WW8Num5z8">
    <w:name w:val="WW8Num5z8"/>
    <w:rsid w:val="008E3901"/>
  </w:style>
  <w:style w:type="character" w:customStyle="1" w:styleId="WW8Num7z1">
    <w:name w:val="WW8Num7z1"/>
    <w:rsid w:val="008E3901"/>
    <w:rPr>
      <w:rFonts w:ascii="Courier New" w:hAnsi="Courier New" w:cs="Symbol"/>
    </w:rPr>
  </w:style>
  <w:style w:type="character" w:customStyle="1" w:styleId="WW8Num7z2">
    <w:name w:val="WW8Num7z2"/>
    <w:rsid w:val="008E3901"/>
    <w:rPr>
      <w:rFonts w:ascii="Wingdings" w:hAnsi="Wingdings" w:cs="Wingdings"/>
    </w:rPr>
  </w:style>
  <w:style w:type="character" w:customStyle="1" w:styleId="WW8Num7z3">
    <w:name w:val="WW8Num7z3"/>
    <w:rsid w:val="008E3901"/>
    <w:rPr>
      <w:rFonts w:ascii="Symbol" w:hAnsi="Symbol" w:cs="Symbol"/>
    </w:rPr>
  </w:style>
  <w:style w:type="character" w:customStyle="1" w:styleId="WW8Num9z1">
    <w:name w:val="WW8Num9z1"/>
    <w:rsid w:val="008E3901"/>
    <w:rPr>
      <w:rFonts w:ascii="OpenSymbol" w:hAnsi="OpenSymbol" w:cs="Courier New"/>
    </w:rPr>
  </w:style>
  <w:style w:type="character" w:customStyle="1" w:styleId="WW8Num12z0">
    <w:name w:val="WW8Num12z0"/>
    <w:rsid w:val="008E3901"/>
    <w:rPr>
      <w:rFonts w:ascii="Symbol" w:hAnsi="Symbol" w:cs="OpenSymbol"/>
    </w:rPr>
  </w:style>
  <w:style w:type="character" w:customStyle="1" w:styleId="WW8Num12z1">
    <w:name w:val="WW8Num12z1"/>
    <w:rsid w:val="008E3901"/>
    <w:rPr>
      <w:rFonts w:ascii="OpenSymbol" w:hAnsi="OpenSymbol" w:cs="OpenSymbol"/>
    </w:rPr>
  </w:style>
  <w:style w:type="character" w:customStyle="1" w:styleId="WW8Num13z0">
    <w:name w:val="WW8Num13z0"/>
    <w:rsid w:val="008E3901"/>
    <w:rPr>
      <w:rFonts w:ascii="Symbol" w:hAnsi="Symbol" w:cs="OpenSymbol"/>
    </w:rPr>
  </w:style>
  <w:style w:type="character" w:customStyle="1" w:styleId="WW8Num13z1">
    <w:name w:val="WW8Num13z1"/>
    <w:rsid w:val="008E3901"/>
    <w:rPr>
      <w:rFonts w:ascii="OpenSymbol" w:hAnsi="OpenSymbol" w:cs="OpenSymbol"/>
    </w:rPr>
  </w:style>
  <w:style w:type="character" w:customStyle="1" w:styleId="WW8Num14z0">
    <w:name w:val="WW8Num14z0"/>
    <w:rsid w:val="008E3901"/>
    <w:rPr>
      <w:rFonts w:ascii="Symbol" w:hAnsi="Symbol" w:cs="Symbol"/>
    </w:rPr>
  </w:style>
  <w:style w:type="character" w:customStyle="1" w:styleId="WW8Num14z1">
    <w:name w:val="WW8Num14z1"/>
    <w:rsid w:val="008E3901"/>
    <w:rPr>
      <w:rFonts w:ascii="OpenSymbol" w:hAnsi="OpenSymbol" w:cs="Courier New"/>
    </w:rPr>
  </w:style>
  <w:style w:type="character" w:customStyle="1" w:styleId="WW8Num15z0">
    <w:name w:val="WW8Num15z0"/>
    <w:rsid w:val="008E3901"/>
    <w:rPr>
      <w:rFonts w:ascii="Symbol" w:hAnsi="Symbol" w:cs="OpenSymbol"/>
    </w:rPr>
  </w:style>
  <w:style w:type="character" w:customStyle="1" w:styleId="WW8Num15z1">
    <w:name w:val="WW8Num15z1"/>
    <w:rsid w:val="008E3901"/>
    <w:rPr>
      <w:rFonts w:ascii="OpenSymbol" w:hAnsi="OpenSymbol" w:cs="OpenSymbol"/>
    </w:rPr>
  </w:style>
  <w:style w:type="character" w:customStyle="1" w:styleId="WW8Num16z0">
    <w:name w:val="WW8Num16z0"/>
    <w:rsid w:val="008E3901"/>
    <w:rPr>
      <w:rFonts w:ascii="Arial" w:eastAsia="Times New Roman" w:hAnsi="Arial" w:cs="Arial" w:hint="default"/>
    </w:rPr>
  </w:style>
  <w:style w:type="character" w:customStyle="1" w:styleId="WW8Num16z1">
    <w:name w:val="WW8Num16z1"/>
    <w:rsid w:val="008E3901"/>
    <w:rPr>
      <w:rFonts w:ascii="Courier New" w:hAnsi="Courier New" w:cs="Courier New" w:hint="default"/>
    </w:rPr>
  </w:style>
  <w:style w:type="character" w:customStyle="1" w:styleId="WW8Num16z2">
    <w:name w:val="WW8Num16z2"/>
    <w:rsid w:val="008E3901"/>
    <w:rPr>
      <w:rFonts w:ascii="Wingdings" w:hAnsi="Wingdings" w:cs="Wingdings" w:hint="default"/>
    </w:rPr>
  </w:style>
  <w:style w:type="character" w:customStyle="1" w:styleId="WW8Num16z3">
    <w:name w:val="WW8Num16z3"/>
    <w:rsid w:val="008E3901"/>
    <w:rPr>
      <w:rFonts w:ascii="Symbol" w:hAnsi="Symbol" w:cs="Symbol" w:hint="default"/>
    </w:rPr>
  </w:style>
  <w:style w:type="character" w:customStyle="1" w:styleId="WW8Num17z0">
    <w:name w:val="WW8Num17z0"/>
    <w:rsid w:val="008E3901"/>
    <w:rPr>
      <w:rFonts w:ascii="Symbol" w:hAnsi="Symbol" w:cs="Symbol" w:hint="default"/>
    </w:rPr>
  </w:style>
  <w:style w:type="character" w:customStyle="1" w:styleId="WW8Num17z1">
    <w:name w:val="WW8Num17z1"/>
    <w:rsid w:val="008E3901"/>
    <w:rPr>
      <w:rFonts w:ascii="Courier New" w:hAnsi="Courier New" w:cs="Courier New" w:hint="default"/>
    </w:rPr>
  </w:style>
  <w:style w:type="character" w:customStyle="1" w:styleId="WW8Num17z2">
    <w:name w:val="WW8Num17z2"/>
    <w:rsid w:val="008E3901"/>
    <w:rPr>
      <w:rFonts w:ascii="Wingdings" w:hAnsi="Wingdings" w:cs="Wingdings" w:hint="default"/>
    </w:rPr>
  </w:style>
  <w:style w:type="character" w:customStyle="1" w:styleId="WW8Num18z0">
    <w:name w:val="WW8Num18z0"/>
    <w:rsid w:val="008E3901"/>
    <w:rPr>
      <w:rFonts w:hint="default"/>
    </w:rPr>
  </w:style>
  <w:style w:type="character" w:customStyle="1" w:styleId="WW8Num19z0">
    <w:name w:val="WW8Num19z0"/>
    <w:rsid w:val="008E3901"/>
    <w:rPr>
      <w:rFonts w:ascii="Symbol" w:hAnsi="Symbol" w:cs="Symbol" w:hint="default"/>
    </w:rPr>
  </w:style>
  <w:style w:type="character" w:customStyle="1" w:styleId="WW8Num19z1">
    <w:name w:val="WW8Num19z1"/>
    <w:rsid w:val="008E3901"/>
    <w:rPr>
      <w:rFonts w:ascii="Courier New" w:hAnsi="Courier New" w:cs="Courier New" w:hint="default"/>
    </w:rPr>
  </w:style>
  <w:style w:type="character" w:customStyle="1" w:styleId="WW8Num19z2">
    <w:name w:val="WW8Num19z2"/>
    <w:rsid w:val="008E3901"/>
    <w:rPr>
      <w:rFonts w:ascii="Wingdings" w:hAnsi="Wingdings" w:cs="Wingdings" w:hint="default"/>
    </w:rPr>
  </w:style>
  <w:style w:type="character" w:customStyle="1" w:styleId="WW8Num20z0">
    <w:name w:val="WW8Num20z0"/>
    <w:rsid w:val="008E3901"/>
    <w:rPr>
      <w:rFonts w:ascii="Symbol" w:hAnsi="Symbol" w:cs="Symbol" w:hint="default"/>
      <w:sz w:val="20"/>
    </w:rPr>
  </w:style>
  <w:style w:type="character" w:customStyle="1" w:styleId="WW8Num21z0">
    <w:name w:val="WW8Num21z0"/>
    <w:rsid w:val="008E3901"/>
    <w:rPr>
      <w:rFonts w:ascii="Symbol" w:hAnsi="Symbol" w:cs="Symbol" w:hint="default"/>
    </w:rPr>
  </w:style>
  <w:style w:type="character" w:customStyle="1" w:styleId="WW8Num21z1">
    <w:name w:val="WW8Num21z1"/>
    <w:rsid w:val="008E3901"/>
    <w:rPr>
      <w:rFonts w:ascii="Courier New" w:hAnsi="Courier New" w:cs="Courier New" w:hint="default"/>
    </w:rPr>
  </w:style>
  <w:style w:type="character" w:customStyle="1" w:styleId="WW8Num21z2">
    <w:name w:val="WW8Num21z2"/>
    <w:rsid w:val="008E3901"/>
    <w:rPr>
      <w:rFonts w:ascii="Wingdings" w:hAnsi="Wingdings" w:cs="Wingdings" w:hint="default"/>
    </w:rPr>
  </w:style>
  <w:style w:type="character" w:customStyle="1" w:styleId="WW8Num22z0">
    <w:name w:val="WW8Num22z0"/>
    <w:rsid w:val="008E3901"/>
    <w:rPr>
      <w:rFonts w:hint="default"/>
    </w:rPr>
  </w:style>
  <w:style w:type="character" w:customStyle="1" w:styleId="WW8Num22z1">
    <w:name w:val="WW8Num22z1"/>
    <w:rsid w:val="008E3901"/>
    <w:rPr>
      <w:rFonts w:ascii="Symbol" w:hAnsi="Symbol" w:cs="Symbol" w:hint="default"/>
    </w:rPr>
  </w:style>
  <w:style w:type="character" w:customStyle="1" w:styleId="WW8Num22z2">
    <w:name w:val="WW8Num22z2"/>
    <w:rsid w:val="008E3901"/>
  </w:style>
  <w:style w:type="character" w:customStyle="1" w:styleId="WW8Num22z3">
    <w:name w:val="WW8Num22z3"/>
    <w:rsid w:val="008E3901"/>
  </w:style>
  <w:style w:type="character" w:customStyle="1" w:styleId="WW8Num22z4">
    <w:name w:val="WW8Num22z4"/>
    <w:rsid w:val="008E3901"/>
  </w:style>
  <w:style w:type="character" w:customStyle="1" w:styleId="WW8Num22z5">
    <w:name w:val="WW8Num22z5"/>
    <w:rsid w:val="008E3901"/>
  </w:style>
  <w:style w:type="character" w:customStyle="1" w:styleId="WW8Num22z6">
    <w:name w:val="WW8Num22z6"/>
    <w:rsid w:val="008E3901"/>
  </w:style>
  <w:style w:type="character" w:customStyle="1" w:styleId="WW8Num22z7">
    <w:name w:val="WW8Num22z7"/>
    <w:rsid w:val="008E3901"/>
  </w:style>
  <w:style w:type="character" w:customStyle="1" w:styleId="WW8Num22z8">
    <w:name w:val="WW8Num22z8"/>
    <w:rsid w:val="008E3901"/>
  </w:style>
  <w:style w:type="character" w:customStyle="1" w:styleId="WW8Num23z0">
    <w:name w:val="WW8Num23z0"/>
    <w:rsid w:val="008E3901"/>
    <w:rPr>
      <w:rFonts w:ascii="Symbol" w:hAnsi="Symbol" w:cs="Symbol" w:hint="default"/>
    </w:rPr>
  </w:style>
  <w:style w:type="character" w:customStyle="1" w:styleId="WW8Num23z1">
    <w:name w:val="WW8Num23z1"/>
    <w:rsid w:val="008E3901"/>
    <w:rPr>
      <w:rFonts w:ascii="Courier New" w:hAnsi="Courier New" w:cs="Courier New" w:hint="default"/>
    </w:rPr>
  </w:style>
  <w:style w:type="character" w:customStyle="1" w:styleId="WW8Num23z2">
    <w:name w:val="WW8Num23z2"/>
    <w:rsid w:val="008E3901"/>
    <w:rPr>
      <w:rFonts w:ascii="Wingdings" w:hAnsi="Wingdings" w:cs="Wingdings" w:hint="default"/>
    </w:rPr>
  </w:style>
  <w:style w:type="character" w:customStyle="1" w:styleId="WW8NumSt17z1">
    <w:name w:val="WW8NumSt17z1"/>
    <w:rsid w:val="008E3901"/>
  </w:style>
  <w:style w:type="character" w:customStyle="1" w:styleId="WW8NumSt17z2">
    <w:name w:val="WW8NumSt17z2"/>
    <w:rsid w:val="008E3901"/>
  </w:style>
  <w:style w:type="character" w:customStyle="1" w:styleId="WW8NumSt17z3">
    <w:name w:val="WW8NumSt17z3"/>
    <w:rsid w:val="008E3901"/>
  </w:style>
  <w:style w:type="character" w:customStyle="1" w:styleId="WW8NumSt17z4">
    <w:name w:val="WW8NumSt17z4"/>
    <w:rsid w:val="008E3901"/>
  </w:style>
  <w:style w:type="character" w:customStyle="1" w:styleId="WW8NumSt17z5">
    <w:name w:val="WW8NumSt17z5"/>
    <w:rsid w:val="008E3901"/>
  </w:style>
  <w:style w:type="character" w:customStyle="1" w:styleId="WW8NumSt17z6">
    <w:name w:val="WW8NumSt17z6"/>
    <w:rsid w:val="008E3901"/>
  </w:style>
  <w:style w:type="character" w:customStyle="1" w:styleId="WW8NumSt17z7">
    <w:name w:val="WW8NumSt17z7"/>
    <w:rsid w:val="008E3901"/>
  </w:style>
  <w:style w:type="character" w:customStyle="1" w:styleId="WW8NumSt17z8">
    <w:name w:val="WW8NumSt17z8"/>
    <w:rsid w:val="008E3901"/>
  </w:style>
  <w:style w:type="character" w:customStyle="1" w:styleId="Policepardfaut10">
    <w:name w:val="Police par défaut10"/>
    <w:rsid w:val="008E3901"/>
  </w:style>
  <w:style w:type="character" w:customStyle="1" w:styleId="Policepardfaut9">
    <w:name w:val="Police par défaut9"/>
    <w:rsid w:val="008E3901"/>
  </w:style>
  <w:style w:type="character" w:customStyle="1" w:styleId="Absatz-Standardschriftart">
    <w:name w:val="Absatz-Standardschriftart"/>
    <w:rsid w:val="008E3901"/>
  </w:style>
  <w:style w:type="character" w:customStyle="1" w:styleId="Policepardfaut8">
    <w:name w:val="Police par défaut8"/>
    <w:rsid w:val="008E3901"/>
  </w:style>
  <w:style w:type="character" w:customStyle="1" w:styleId="WW-Absatz-Standardschriftart">
    <w:name w:val="WW-Absatz-Standardschriftart"/>
    <w:rsid w:val="008E3901"/>
  </w:style>
  <w:style w:type="character" w:customStyle="1" w:styleId="WW-Absatz-Standardschriftart1">
    <w:name w:val="WW-Absatz-Standardschriftart1"/>
    <w:rsid w:val="008E3901"/>
  </w:style>
  <w:style w:type="character" w:customStyle="1" w:styleId="WW-Absatz-Standardschriftart11">
    <w:name w:val="WW-Absatz-Standardschriftart11"/>
    <w:rsid w:val="008E3901"/>
  </w:style>
  <w:style w:type="character" w:customStyle="1" w:styleId="WW-Absatz-Standardschriftart111">
    <w:name w:val="WW-Absatz-Standardschriftart111"/>
    <w:rsid w:val="008E3901"/>
  </w:style>
  <w:style w:type="character" w:customStyle="1" w:styleId="WW-Absatz-Standardschriftart1111">
    <w:name w:val="WW-Absatz-Standardschriftart1111"/>
    <w:rsid w:val="008E3901"/>
  </w:style>
  <w:style w:type="character" w:customStyle="1" w:styleId="WW8Num6z1">
    <w:name w:val="WW8Num6z1"/>
    <w:rsid w:val="008E3901"/>
    <w:rPr>
      <w:rFonts w:ascii="Courier New" w:hAnsi="Courier New" w:cs="Courier New"/>
    </w:rPr>
  </w:style>
  <w:style w:type="character" w:customStyle="1" w:styleId="WW8Num8z1">
    <w:name w:val="WW8Num8z1"/>
    <w:rsid w:val="008E3901"/>
    <w:rPr>
      <w:rFonts w:ascii="Courier New" w:hAnsi="Courier New" w:cs="Courier New"/>
    </w:rPr>
  </w:style>
  <w:style w:type="character" w:customStyle="1" w:styleId="WW8Num8z2">
    <w:name w:val="WW8Num8z2"/>
    <w:rsid w:val="008E3901"/>
    <w:rPr>
      <w:rFonts w:ascii="Wingdings" w:hAnsi="Wingdings" w:cs="Wingdings"/>
    </w:rPr>
  </w:style>
  <w:style w:type="character" w:customStyle="1" w:styleId="WW8Num8z3">
    <w:name w:val="WW8Num8z3"/>
    <w:rsid w:val="008E3901"/>
    <w:rPr>
      <w:rFonts w:ascii="Symbol" w:hAnsi="Symbol" w:cs="Symbol"/>
    </w:rPr>
  </w:style>
  <w:style w:type="character" w:customStyle="1" w:styleId="WW-Absatz-Standardschriftart11111">
    <w:name w:val="WW-Absatz-Standardschriftart11111"/>
    <w:rsid w:val="008E3901"/>
  </w:style>
  <w:style w:type="character" w:customStyle="1" w:styleId="Policepardfaut7">
    <w:name w:val="Police par défaut7"/>
    <w:rsid w:val="008E3901"/>
  </w:style>
  <w:style w:type="character" w:customStyle="1" w:styleId="Policepardfaut6">
    <w:name w:val="Police par défaut6"/>
    <w:rsid w:val="008E3901"/>
  </w:style>
  <w:style w:type="character" w:customStyle="1" w:styleId="WW8Num13z3">
    <w:name w:val="WW8Num13z3"/>
    <w:rsid w:val="008E3901"/>
    <w:rPr>
      <w:rFonts w:ascii="Symbol" w:hAnsi="Symbol" w:cs="Symbol"/>
    </w:rPr>
  </w:style>
  <w:style w:type="character" w:customStyle="1" w:styleId="WW8Num14z2">
    <w:name w:val="WW8Num14z2"/>
    <w:rsid w:val="008E3901"/>
    <w:rPr>
      <w:rFonts w:ascii="Wingdings" w:hAnsi="Wingdings" w:cs="Wingdings"/>
    </w:rPr>
  </w:style>
  <w:style w:type="character" w:customStyle="1" w:styleId="WW8Num14z3">
    <w:name w:val="WW8Num14z3"/>
    <w:rsid w:val="008E3901"/>
    <w:rPr>
      <w:rFonts w:ascii="Symbol" w:hAnsi="Symbol" w:cs="Symbol"/>
    </w:rPr>
  </w:style>
  <w:style w:type="character" w:customStyle="1" w:styleId="Policepardfaut5">
    <w:name w:val="Police par défaut5"/>
    <w:rsid w:val="008E3901"/>
  </w:style>
  <w:style w:type="character" w:customStyle="1" w:styleId="WW-Absatz-Standardschriftart111111">
    <w:name w:val="WW-Absatz-Standardschriftart111111"/>
    <w:rsid w:val="008E3901"/>
  </w:style>
  <w:style w:type="character" w:customStyle="1" w:styleId="WW-Absatz-Standardschriftart1111111">
    <w:name w:val="WW-Absatz-Standardschriftart1111111"/>
    <w:rsid w:val="008E3901"/>
  </w:style>
  <w:style w:type="character" w:customStyle="1" w:styleId="WW-Absatz-Standardschriftart11111111">
    <w:name w:val="WW-Absatz-Standardschriftart11111111"/>
    <w:rsid w:val="008E3901"/>
  </w:style>
  <w:style w:type="character" w:customStyle="1" w:styleId="WW-Absatz-Standardschriftart111111111">
    <w:name w:val="WW-Absatz-Standardschriftart111111111"/>
    <w:rsid w:val="008E3901"/>
  </w:style>
  <w:style w:type="character" w:customStyle="1" w:styleId="WW-Absatz-Standardschriftart1111111111">
    <w:name w:val="WW-Absatz-Standardschriftart1111111111"/>
    <w:rsid w:val="008E3901"/>
  </w:style>
  <w:style w:type="character" w:customStyle="1" w:styleId="WW-Absatz-Standardschriftart11111111111">
    <w:name w:val="WW-Absatz-Standardschriftart11111111111"/>
    <w:rsid w:val="008E3901"/>
  </w:style>
  <w:style w:type="character" w:customStyle="1" w:styleId="WW-Absatz-Standardschriftart111111111111">
    <w:name w:val="WW-Absatz-Standardschriftart111111111111"/>
    <w:rsid w:val="008E3901"/>
  </w:style>
  <w:style w:type="character" w:customStyle="1" w:styleId="WW-Absatz-Standardschriftart1111111111111">
    <w:name w:val="WW-Absatz-Standardschriftart1111111111111"/>
    <w:rsid w:val="008E3901"/>
  </w:style>
  <w:style w:type="character" w:customStyle="1" w:styleId="WW8Num11z1">
    <w:name w:val="WW8Num11z1"/>
    <w:rsid w:val="008E3901"/>
    <w:rPr>
      <w:rFonts w:ascii="Courier New" w:hAnsi="Courier New" w:cs="Times New Roman"/>
    </w:rPr>
  </w:style>
  <w:style w:type="character" w:customStyle="1" w:styleId="Policepardfaut4">
    <w:name w:val="Police par défaut4"/>
    <w:rsid w:val="008E3901"/>
  </w:style>
  <w:style w:type="character" w:customStyle="1" w:styleId="WW-Absatz-Standardschriftart11111111111111">
    <w:name w:val="WW-Absatz-Standardschriftart11111111111111"/>
    <w:rsid w:val="008E3901"/>
  </w:style>
  <w:style w:type="character" w:customStyle="1" w:styleId="WW-Absatz-Standardschriftart111111111111111">
    <w:name w:val="WW-Absatz-Standardschriftart111111111111111"/>
    <w:rsid w:val="008E3901"/>
  </w:style>
  <w:style w:type="character" w:customStyle="1" w:styleId="WW-Absatz-Standardschriftart1111111111111111">
    <w:name w:val="WW-Absatz-Standardschriftart1111111111111111"/>
    <w:rsid w:val="008E3901"/>
  </w:style>
  <w:style w:type="character" w:customStyle="1" w:styleId="WW8Num9z2">
    <w:name w:val="WW8Num9z2"/>
    <w:rsid w:val="008E3901"/>
    <w:rPr>
      <w:rFonts w:ascii="Wingdings" w:hAnsi="Wingdings" w:cs="Wingdings"/>
    </w:rPr>
  </w:style>
  <w:style w:type="character" w:customStyle="1" w:styleId="WW8Num9z3">
    <w:name w:val="WW8Num9z3"/>
    <w:rsid w:val="008E3901"/>
    <w:rPr>
      <w:rFonts w:ascii="Symbol" w:hAnsi="Symbol" w:cs="Symbol"/>
    </w:rPr>
  </w:style>
  <w:style w:type="character" w:customStyle="1" w:styleId="Policepardfaut3">
    <w:name w:val="Police par défaut3"/>
    <w:rsid w:val="008E3901"/>
  </w:style>
  <w:style w:type="character" w:customStyle="1" w:styleId="WW-Absatz-Standardschriftart11111111111111111">
    <w:name w:val="WW-Absatz-Standardschriftart11111111111111111"/>
    <w:rsid w:val="008E3901"/>
  </w:style>
  <w:style w:type="character" w:customStyle="1" w:styleId="WW-Absatz-Standardschriftart111111111111111111">
    <w:name w:val="WW-Absatz-Standardschriftart111111111111111111"/>
    <w:rsid w:val="008E3901"/>
  </w:style>
  <w:style w:type="character" w:customStyle="1" w:styleId="Policepardfaut2">
    <w:name w:val="Police par défaut2"/>
    <w:rsid w:val="008E3901"/>
  </w:style>
  <w:style w:type="character" w:customStyle="1" w:styleId="WW-Absatz-Standardschriftart1111111111111111111">
    <w:name w:val="WW-Absatz-Standardschriftart1111111111111111111"/>
    <w:rsid w:val="008E3901"/>
  </w:style>
  <w:style w:type="character" w:customStyle="1" w:styleId="WW-Absatz-Standardschriftart11111111111111111111">
    <w:name w:val="WW-Absatz-Standardschriftart11111111111111111111"/>
    <w:rsid w:val="008E3901"/>
  </w:style>
  <w:style w:type="character" w:customStyle="1" w:styleId="WW-Absatz-Standardschriftart111111111111111111111">
    <w:name w:val="WW-Absatz-Standardschriftart111111111111111111111"/>
    <w:rsid w:val="008E3901"/>
  </w:style>
  <w:style w:type="character" w:customStyle="1" w:styleId="WW-Absatz-Standardschriftart1111111111111111111111">
    <w:name w:val="WW-Absatz-Standardschriftart1111111111111111111111"/>
    <w:rsid w:val="008E3901"/>
  </w:style>
  <w:style w:type="character" w:customStyle="1" w:styleId="WW-Absatz-Standardschriftart11111111111111111111111">
    <w:name w:val="WW-Absatz-Standardschriftart11111111111111111111111"/>
    <w:rsid w:val="008E3901"/>
  </w:style>
  <w:style w:type="character" w:customStyle="1" w:styleId="WW-Absatz-Standardschriftart111111111111111111111111">
    <w:name w:val="WW-Absatz-Standardschriftart111111111111111111111111"/>
    <w:rsid w:val="008E3901"/>
  </w:style>
  <w:style w:type="character" w:customStyle="1" w:styleId="WW8Num6z2">
    <w:name w:val="WW8Num6z2"/>
    <w:rsid w:val="008E3901"/>
    <w:rPr>
      <w:rFonts w:ascii="Wingdings" w:hAnsi="Wingdings" w:cs="Wingdings"/>
    </w:rPr>
  </w:style>
  <w:style w:type="character" w:customStyle="1" w:styleId="WW8Num6z3">
    <w:name w:val="WW8Num6z3"/>
    <w:rsid w:val="008E3901"/>
    <w:rPr>
      <w:rFonts w:ascii="Symbol" w:hAnsi="Symbol" w:cs="Symbol"/>
    </w:rPr>
  </w:style>
  <w:style w:type="character" w:customStyle="1" w:styleId="Policepardfaut1">
    <w:name w:val="Police par défaut1"/>
    <w:rsid w:val="008E3901"/>
  </w:style>
  <w:style w:type="character" w:customStyle="1" w:styleId="Caractresdenotedebasdepage">
    <w:name w:val="Caractères de note de bas de page"/>
    <w:rsid w:val="008E3901"/>
    <w:rPr>
      <w:rFonts w:cs="Times New Roman"/>
      <w:vertAlign w:val="superscript"/>
    </w:rPr>
  </w:style>
  <w:style w:type="character" w:styleId="lev">
    <w:name w:val="Strong"/>
    <w:qFormat/>
    <w:rsid w:val="008E3901"/>
    <w:rPr>
      <w:b/>
      <w:bCs/>
    </w:rPr>
  </w:style>
  <w:style w:type="character" w:customStyle="1" w:styleId="Appelnotedebasdep1">
    <w:name w:val="Appel note de bas de p.1"/>
    <w:rsid w:val="008E3901"/>
    <w:rPr>
      <w:vertAlign w:val="superscript"/>
    </w:rPr>
  </w:style>
  <w:style w:type="character" w:customStyle="1" w:styleId="Caractresdenotedefin">
    <w:name w:val="Caractères de note de fin"/>
    <w:rsid w:val="008E3901"/>
    <w:rPr>
      <w:vertAlign w:val="superscript"/>
    </w:rPr>
  </w:style>
  <w:style w:type="character" w:customStyle="1" w:styleId="WW-Caractresdenotedefin">
    <w:name w:val="WW-Caractères de note de fin"/>
    <w:rsid w:val="008E3901"/>
  </w:style>
  <w:style w:type="character" w:customStyle="1" w:styleId="RTFNum41">
    <w:name w:val="RTF_Num 4 1"/>
    <w:rsid w:val="008E3901"/>
    <w:rPr>
      <w:rFonts w:ascii="Arial" w:eastAsia="SimSun" w:hAnsi="Arial" w:cs="Arial"/>
    </w:rPr>
  </w:style>
  <w:style w:type="character" w:customStyle="1" w:styleId="RTFNum42">
    <w:name w:val="RTF_Num 4 2"/>
    <w:rsid w:val="008E3901"/>
    <w:rPr>
      <w:rFonts w:ascii="Courier New" w:eastAsia="Courier New" w:hAnsi="Courier New" w:cs="Courier New"/>
    </w:rPr>
  </w:style>
  <w:style w:type="character" w:customStyle="1" w:styleId="RTFNum43">
    <w:name w:val="RTF_Num 4 3"/>
    <w:rsid w:val="008E3901"/>
    <w:rPr>
      <w:rFonts w:ascii="Wingdings" w:eastAsia="Wingdings" w:hAnsi="Wingdings" w:cs="Wingdings"/>
    </w:rPr>
  </w:style>
  <w:style w:type="character" w:customStyle="1" w:styleId="RTFNum44">
    <w:name w:val="RTF_Num 4 4"/>
    <w:rsid w:val="008E3901"/>
    <w:rPr>
      <w:rFonts w:ascii="Symbol" w:eastAsia="Symbol" w:hAnsi="Symbol" w:cs="Symbol"/>
    </w:rPr>
  </w:style>
  <w:style w:type="character" w:customStyle="1" w:styleId="RTFNum45">
    <w:name w:val="RTF_Num 4 5"/>
    <w:rsid w:val="008E3901"/>
    <w:rPr>
      <w:rFonts w:ascii="Courier New" w:eastAsia="Courier New" w:hAnsi="Courier New" w:cs="Courier New"/>
    </w:rPr>
  </w:style>
  <w:style w:type="character" w:customStyle="1" w:styleId="RTFNum46">
    <w:name w:val="RTF_Num 4 6"/>
    <w:rsid w:val="008E3901"/>
    <w:rPr>
      <w:rFonts w:ascii="Wingdings" w:eastAsia="Wingdings" w:hAnsi="Wingdings" w:cs="Wingdings"/>
    </w:rPr>
  </w:style>
  <w:style w:type="character" w:customStyle="1" w:styleId="RTFNum47">
    <w:name w:val="RTF_Num 4 7"/>
    <w:rsid w:val="008E3901"/>
    <w:rPr>
      <w:rFonts w:ascii="Symbol" w:eastAsia="Symbol" w:hAnsi="Symbol" w:cs="Symbol"/>
    </w:rPr>
  </w:style>
  <w:style w:type="character" w:customStyle="1" w:styleId="RTFNum48">
    <w:name w:val="RTF_Num 4 8"/>
    <w:rsid w:val="008E3901"/>
    <w:rPr>
      <w:rFonts w:ascii="Courier New" w:eastAsia="Courier New" w:hAnsi="Courier New" w:cs="Courier New"/>
    </w:rPr>
  </w:style>
  <w:style w:type="character" w:customStyle="1" w:styleId="RTFNum49">
    <w:name w:val="RTF_Num 4 9"/>
    <w:rsid w:val="008E3901"/>
    <w:rPr>
      <w:rFonts w:ascii="Wingdings" w:eastAsia="Wingdings" w:hAnsi="Wingdings" w:cs="Wingdings"/>
    </w:rPr>
  </w:style>
  <w:style w:type="character" w:customStyle="1" w:styleId="RTFNum21">
    <w:name w:val="RTF_Num 2 1"/>
    <w:rsid w:val="008E3901"/>
    <w:rPr>
      <w:rFonts w:ascii="Symbol" w:eastAsia="Symbol" w:hAnsi="Symbol" w:cs="Symbol"/>
    </w:rPr>
  </w:style>
  <w:style w:type="character" w:customStyle="1" w:styleId="RTFNum22">
    <w:name w:val="RTF_Num 2 2"/>
    <w:rsid w:val="008E3901"/>
    <w:rPr>
      <w:rFonts w:cs="Times New Roman"/>
    </w:rPr>
  </w:style>
  <w:style w:type="character" w:customStyle="1" w:styleId="RTFNum23">
    <w:name w:val="RTF_Num 2 3"/>
    <w:rsid w:val="008E3901"/>
    <w:rPr>
      <w:rFonts w:cs="Times New Roman"/>
    </w:rPr>
  </w:style>
  <w:style w:type="character" w:customStyle="1" w:styleId="RTFNum24">
    <w:name w:val="RTF_Num 2 4"/>
    <w:rsid w:val="008E3901"/>
    <w:rPr>
      <w:rFonts w:cs="Times New Roman"/>
    </w:rPr>
  </w:style>
  <w:style w:type="character" w:customStyle="1" w:styleId="RTFNum25">
    <w:name w:val="RTF_Num 2 5"/>
    <w:rsid w:val="008E3901"/>
    <w:rPr>
      <w:rFonts w:cs="Times New Roman"/>
    </w:rPr>
  </w:style>
  <w:style w:type="character" w:customStyle="1" w:styleId="RTFNum26">
    <w:name w:val="RTF_Num 2 6"/>
    <w:rsid w:val="008E3901"/>
    <w:rPr>
      <w:rFonts w:cs="Times New Roman"/>
    </w:rPr>
  </w:style>
  <w:style w:type="character" w:customStyle="1" w:styleId="RTFNum27">
    <w:name w:val="RTF_Num 2 7"/>
    <w:rsid w:val="008E3901"/>
    <w:rPr>
      <w:rFonts w:cs="Times New Roman"/>
    </w:rPr>
  </w:style>
  <w:style w:type="character" w:customStyle="1" w:styleId="RTFNum28">
    <w:name w:val="RTF_Num 2 8"/>
    <w:rsid w:val="008E3901"/>
    <w:rPr>
      <w:rFonts w:cs="Times New Roman"/>
    </w:rPr>
  </w:style>
  <w:style w:type="character" w:customStyle="1" w:styleId="RTFNum29">
    <w:name w:val="RTF_Num 2 9"/>
    <w:rsid w:val="008E3901"/>
    <w:rPr>
      <w:rFonts w:cs="Times New Roman"/>
    </w:rPr>
  </w:style>
  <w:style w:type="character" w:customStyle="1" w:styleId="Puces">
    <w:name w:val="Puces"/>
    <w:rsid w:val="008E3901"/>
    <w:rPr>
      <w:rFonts w:ascii="OpenSymbol" w:eastAsia="OpenSymbol" w:hAnsi="OpenSymbol" w:cs="OpenSymbol"/>
    </w:rPr>
  </w:style>
  <w:style w:type="character" w:customStyle="1" w:styleId="RTFNum31">
    <w:name w:val="RTF_Num 3 1"/>
    <w:rsid w:val="008E3901"/>
    <w:rPr>
      <w:rFonts w:cs="Times New Roman"/>
    </w:rPr>
  </w:style>
  <w:style w:type="character" w:customStyle="1" w:styleId="RTFNum32">
    <w:name w:val="RTF_Num 3 2"/>
    <w:rsid w:val="008E3901"/>
    <w:rPr>
      <w:rFonts w:cs="Times New Roman"/>
    </w:rPr>
  </w:style>
  <w:style w:type="character" w:customStyle="1" w:styleId="RTFNum33">
    <w:name w:val="RTF_Num 3 3"/>
    <w:rsid w:val="008E3901"/>
    <w:rPr>
      <w:rFonts w:cs="Times New Roman"/>
    </w:rPr>
  </w:style>
  <w:style w:type="character" w:customStyle="1" w:styleId="RTFNum34">
    <w:name w:val="RTF_Num 3 4"/>
    <w:rsid w:val="008E3901"/>
    <w:rPr>
      <w:rFonts w:cs="Times New Roman"/>
    </w:rPr>
  </w:style>
  <w:style w:type="character" w:customStyle="1" w:styleId="RTFNum35">
    <w:name w:val="RTF_Num 3 5"/>
    <w:rsid w:val="008E3901"/>
    <w:rPr>
      <w:rFonts w:cs="Times New Roman"/>
    </w:rPr>
  </w:style>
  <w:style w:type="character" w:customStyle="1" w:styleId="RTFNum36">
    <w:name w:val="RTF_Num 3 6"/>
    <w:rsid w:val="008E3901"/>
    <w:rPr>
      <w:rFonts w:cs="Times New Roman"/>
    </w:rPr>
  </w:style>
  <w:style w:type="character" w:customStyle="1" w:styleId="RTFNum37">
    <w:name w:val="RTF_Num 3 7"/>
    <w:rsid w:val="008E3901"/>
    <w:rPr>
      <w:rFonts w:cs="Times New Roman"/>
    </w:rPr>
  </w:style>
  <w:style w:type="character" w:customStyle="1" w:styleId="RTFNum38">
    <w:name w:val="RTF_Num 3 8"/>
    <w:rsid w:val="008E3901"/>
    <w:rPr>
      <w:rFonts w:cs="Times New Roman"/>
    </w:rPr>
  </w:style>
  <w:style w:type="character" w:customStyle="1" w:styleId="RTFNum39">
    <w:name w:val="RTF_Num 3 9"/>
    <w:rsid w:val="008E3901"/>
    <w:rPr>
      <w:rFonts w:cs="Times New Roman"/>
    </w:rPr>
  </w:style>
  <w:style w:type="character" w:customStyle="1" w:styleId="Appeldenotedefin1">
    <w:name w:val="Appel de note de fin1"/>
    <w:rsid w:val="008E3901"/>
    <w:rPr>
      <w:vertAlign w:val="superscript"/>
    </w:rPr>
  </w:style>
  <w:style w:type="character" w:customStyle="1" w:styleId="WW8Num11z2">
    <w:name w:val="WW8Num11z2"/>
    <w:rsid w:val="008E3901"/>
    <w:rPr>
      <w:rFonts w:ascii="Wingdings" w:hAnsi="Wingdings" w:cs="Times New Roman"/>
    </w:rPr>
  </w:style>
  <w:style w:type="character" w:customStyle="1" w:styleId="WW8Num11z3">
    <w:name w:val="WW8Num11z3"/>
    <w:rsid w:val="008E3901"/>
    <w:rPr>
      <w:rFonts w:ascii="Symbol" w:hAnsi="Symbol" w:cs="Times New Roman"/>
    </w:rPr>
  </w:style>
  <w:style w:type="character" w:customStyle="1" w:styleId="Caractresdenumrotation">
    <w:name w:val="Caractères de numérotation"/>
    <w:rsid w:val="008E3901"/>
  </w:style>
  <w:style w:type="character" w:customStyle="1" w:styleId="Marquedecommentaire1">
    <w:name w:val="Marque de commentaire1"/>
    <w:rsid w:val="008E3901"/>
    <w:rPr>
      <w:sz w:val="16"/>
      <w:szCs w:val="16"/>
    </w:rPr>
  </w:style>
  <w:style w:type="character" w:styleId="Numrodepage">
    <w:name w:val="page number"/>
    <w:basedOn w:val="Policepardfaut3"/>
    <w:rsid w:val="008E3901"/>
  </w:style>
  <w:style w:type="character" w:customStyle="1" w:styleId="WW8Num12z3">
    <w:name w:val="WW8Num12z3"/>
    <w:rsid w:val="008E3901"/>
    <w:rPr>
      <w:rFonts w:ascii="Symbol" w:hAnsi="Symbol" w:cs="Symbol"/>
    </w:rPr>
  </w:style>
  <w:style w:type="character" w:customStyle="1" w:styleId="CarCar">
    <w:name w:val="Car Car"/>
    <w:rsid w:val="008E3901"/>
    <w:rPr>
      <w:lang w:val="fr-FR" w:eastAsia="zh-CN" w:bidi="ar-SA"/>
    </w:rPr>
  </w:style>
  <w:style w:type="character" w:customStyle="1" w:styleId="Marquedecommentaire2">
    <w:name w:val="Marque de commentaire2"/>
    <w:rsid w:val="008E3901"/>
    <w:rPr>
      <w:sz w:val="16"/>
      <w:szCs w:val="16"/>
    </w:rPr>
  </w:style>
  <w:style w:type="character" w:customStyle="1" w:styleId="Marquedecommentaire3">
    <w:name w:val="Marque de commentaire3"/>
    <w:rsid w:val="008E3901"/>
    <w:rPr>
      <w:sz w:val="16"/>
      <w:szCs w:val="16"/>
    </w:rPr>
  </w:style>
  <w:style w:type="character" w:customStyle="1" w:styleId="CommentaireCar">
    <w:name w:val="Commentaire Car"/>
    <w:uiPriority w:val="99"/>
    <w:rsid w:val="008E3901"/>
    <w:rPr>
      <w:lang w:eastAsia="zh-CN"/>
    </w:rPr>
  </w:style>
  <w:style w:type="character" w:customStyle="1" w:styleId="object">
    <w:name w:val="object"/>
    <w:rsid w:val="008E3901"/>
  </w:style>
  <w:style w:type="character" w:customStyle="1" w:styleId="CorpsdetexteCar">
    <w:name w:val="Corps de texte Car"/>
    <w:uiPriority w:val="99"/>
    <w:rsid w:val="008E3901"/>
    <w:rPr>
      <w:lang w:eastAsia="zh-CN"/>
    </w:rPr>
  </w:style>
  <w:style w:type="character" w:styleId="Lienhypertexte">
    <w:name w:val="Hyperlink"/>
    <w:rsid w:val="008E3901"/>
    <w:rPr>
      <w:color w:val="0000FF"/>
      <w:u w:val="single"/>
    </w:rPr>
  </w:style>
  <w:style w:type="paragraph" w:customStyle="1" w:styleId="Titre10">
    <w:name w:val="Titre10"/>
    <w:basedOn w:val="Normal"/>
    <w:next w:val="Corpsdetexte"/>
    <w:rsid w:val="008E3901"/>
    <w:pPr>
      <w:keepNext/>
      <w:spacing w:before="240" w:after="120"/>
    </w:pPr>
    <w:rPr>
      <w:rFonts w:ascii="Liberation Sans" w:eastAsia="Microsoft YaHei" w:hAnsi="Liberation Sans" w:cs="Mangal"/>
      <w:sz w:val="28"/>
      <w:szCs w:val="28"/>
    </w:rPr>
  </w:style>
  <w:style w:type="paragraph" w:styleId="Corpsdetexte">
    <w:name w:val="Body Text"/>
    <w:basedOn w:val="Normal"/>
    <w:link w:val="CorpsdetexteCar1"/>
    <w:uiPriority w:val="99"/>
    <w:rsid w:val="008E3901"/>
    <w:pPr>
      <w:widowControl w:val="0"/>
      <w:spacing w:before="60"/>
      <w:ind w:firstLine="284"/>
      <w:jc w:val="both"/>
    </w:pPr>
    <w:rPr>
      <w:lang w:val="x-none"/>
    </w:rPr>
  </w:style>
  <w:style w:type="character" w:customStyle="1" w:styleId="CorpsdetexteCar1">
    <w:name w:val="Corps de texte Car1"/>
    <w:basedOn w:val="Policepardfaut"/>
    <w:link w:val="Corpsdetexte"/>
    <w:rsid w:val="008E3901"/>
    <w:rPr>
      <w:rFonts w:ascii="Times New Roman" w:eastAsia="Times New Roman" w:hAnsi="Times New Roman" w:cs="Times New Roman"/>
      <w:sz w:val="20"/>
      <w:szCs w:val="20"/>
      <w:lang w:val="x-none" w:eastAsia="zh-CN"/>
    </w:rPr>
  </w:style>
  <w:style w:type="paragraph" w:styleId="Liste">
    <w:name w:val="List"/>
    <w:basedOn w:val="Corpsdetexte"/>
    <w:rsid w:val="008E3901"/>
    <w:rPr>
      <w:rFonts w:ascii="Liberation Serif" w:hAnsi="Liberation Serif" w:cs="Lohit Hindi"/>
    </w:rPr>
  </w:style>
  <w:style w:type="paragraph" w:styleId="Lgende">
    <w:name w:val="caption"/>
    <w:basedOn w:val="Normal"/>
    <w:qFormat/>
    <w:rsid w:val="008E3901"/>
    <w:pPr>
      <w:suppressLineNumbers/>
      <w:spacing w:before="120" w:after="120"/>
    </w:pPr>
    <w:rPr>
      <w:rFonts w:ascii="Liberation Serif" w:hAnsi="Liberation Serif" w:cs="Lohit Hindi"/>
      <w:i/>
      <w:iCs/>
      <w:sz w:val="24"/>
      <w:szCs w:val="24"/>
    </w:rPr>
  </w:style>
  <w:style w:type="paragraph" w:customStyle="1" w:styleId="Index">
    <w:name w:val="Index"/>
    <w:basedOn w:val="Normal"/>
    <w:rsid w:val="008E3901"/>
    <w:pPr>
      <w:suppressLineNumbers/>
    </w:pPr>
    <w:rPr>
      <w:rFonts w:ascii="Liberation Serif" w:hAnsi="Liberation Serif" w:cs="Lohit Hindi"/>
    </w:rPr>
  </w:style>
  <w:style w:type="paragraph" w:customStyle="1" w:styleId="Titre9">
    <w:name w:val="Titre9"/>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80">
    <w:name w:val="Titre8"/>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7">
    <w:name w:val="Titre7"/>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60">
    <w:name w:val="Titre6"/>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5">
    <w:name w:val="Titre5"/>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40">
    <w:name w:val="Titre4"/>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30">
    <w:name w:val="Titre3"/>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20">
    <w:name w:val="Titre2"/>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12">
    <w:name w:val="Titre1"/>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document1">
    <w:name w:val="Titre document 1"/>
    <w:basedOn w:val="Normal"/>
    <w:rsid w:val="008E3901"/>
    <w:pPr>
      <w:widowControl w:val="0"/>
      <w:spacing w:before="360" w:after="120"/>
      <w:jc w:val="center"/>
    </w:pPr>
    <w:rPr>
      <w:rFonts w:ascii="Arial" w:hAnsi="Arial" w:cs="Arial"/>
      <w:b/>
      <w:bCs/>
      <w:sz w:val="32"/>
      <w:szCs w:val="32"/>
    </w:rPr>
  </w:style>
  <w:style w:type="paragraph" w:customStyle="1" w:styleId="Listepuce">
    <w:name w:val="Liste à puce"/>
    <w:basedOn w:val="Normal"/>
    <w:rsid w:val="008E3901"/>
    <w:pPr>
      <w:widowControl w:val="0"/>
      <w:numPr>
        <w:numId w:val="3"/>
      </w:numPr>
      <w:tabs>
        <w:tab w:val="left" w:pos="0"/>
      </w:tabs>
      <w:spacing w:before="60"/>
      <w:ind w:left="0" w:right="567" w:firstLine="0"/>
      <w:jc w:val="both"/>
    </w:pPr>
  </w:style>
  <w:style w:type="paragraph" w:styleId="Retraitcorpsdetexte">
    <w:name w:val="Body Text Indent"/>
    <w:basedOn w:val="Normal"/>
    <w:link w:val="RetraitcorpsdetexteCar"/>
    <w:rsid w:val="008E3901"/>
    <w:pPr>
      <w:jc w:val="both"/>
    </w:pPr>
    <w:rPr>
      <w:sz w:val="22"/>
      <w:szCs w:val="22"/>
    </w:rPr>
  </w:style>
  <w:style w:type="character" w:customStyle="1" w:styleId="RetraitcorpsdetexteCar">
    <w:name w:val="Retrait corps de texte Car"/>
    <w:basedOn w:val="Policepardfaut"/>
    <w:link w:val="Retraitcorpsdetexte"/>
    <w:rsid w:val="008E3901"/>
    <w:rPr>
      <w:rFonts w:ascii="Times New Roman" w:eastAsia="Times New Roman" w:hAnsi="Times New Roman" w:cs="Times New Roman"/>
      <w:lang w:eastAsia="zh-CN"/>
    </w:rPr>
  </w:style>
  <w:style w:type="paragraph" w:customStyle="1" w:styleId="WW-Corpsdetexte2">
    <w:name w:val="WW-Corps de texte 2"/>
    <w:basedOn w:val="Normal"/>
    <w:rsid w:val="008E3901"/>
    <w:pPr>
      <w:jc w:val="both"/>
    </w:pPr>
    <w:rPr>
      <w:sz w:val="24"/>
      <w:szCs w:val="24"/>
    </w:rPr>
  </w:style>
  <w:style w:type="paragraph" w:styleId="Notedebasdepage">
    <w:name w:val="footnote text"/>
    <w:basedOn w:val="Normal"/>
    <w:link w:val="NotedebasdepageCar"/>
    <w:rsid w:val="008E3901"/>
    <w:pPr>
      <w:suppressAutoHyphens w:val="0"/>
    </w:pPr>
    <w:rPr>
      <w:rFonts w:ascii="Univers" w:hAnsi="Univers" w:cs="Univers"/>
    </w:rPr>
  </w:style>
  <w:style w:type="character" w:customStyle="1" w:styleId="NotedebasdepageCar">
    <w:name w:val="Note de bas de page Car"/>
    <w:basedOn w:val="Policepardfaut"/>
    <w:link w:val="Notedebasdepage"/>
    <w:rsid w:val="008E3901"/>
    <w:rPr>
      <w:rFonts w:ascii="Univers" w:eastAsia="Times New Roman" w:hAnsi="Univers" w:cs="Univers"/>
      <w:sz w:val="20"/>
      <w:szCs w:val="20"/>
      <w:lang w:eastAsia="zh-CN"/>
    </w:rPr>
  </w:style>
  <w:style w:type="paragraph" w:customStyle="1" w:styleId="fcasegauche">
    <w:name w:val="f_case_gauche"/>
    <w:basedOn w:val="Normal"/>
    <w:rsid w:val="008E3901"/>
    <w:pPr>
      <w:suppressAutoHyphens w:val="0"/>
      <w:spacing w:after="60"/>
      <w:ind w:left="284" w:hanging="284"/>
      <w:jc w:val="both"/>
    </w:pPr>
    <w:rPr>
      <w:rFonts w:ascii="Univers" w:hAnsi="Univers" w:cs="Univers"/>
    </w:rPr>
  </w:style>
  <w:style w:type="paragraph" w:customStyle="1" w:styleId="fcase1ertab">
    <w:name w:val="f_case_1ertab"/>
    <w:basedOn w:val="Normal"/>
    <w:rsid w:val="008E3901"/>
    <w:pPr>
      <w:tabs>
        <w:tab w:val="left" w:pos="426"/>
      </w:tabs>
      <w:suppressAutoHyphens w:val="0"/>
      <w:ind w:left="709" w:hanging="709"/>
      <w:jc w:val="both"/>
    </w:pPr>
    <w:rPr>
      <w:rFonts w:ascii="Univers" w:hAnsi="Univers" w:cs="Univers"/>
    </w:rPr>
  </w:style>
  <w:style w:type="paragraph" w:customStyle="1" w:styleId="Style5">
    <w:name w:val="Style 5"/>
    <w:basedOn w:val="Normal"/>
    <w:rsid w:val="008E3901"/>
    <w:pPr>
      <w:widowControl w:val="0"/>
      <w:tabs>
        <w:tab w:val="left" w:pos="1440"/>
      </w:tabs>
      <w:suppressAutoHyphens w:val="0"/>
      <w:spacing w:line="360" w:lineRule="auto"/>
      <w:ind w:left="900"/>
    </w:pPr>
    <w:rPr>
      <w:color w:val="000000"/>
      <w:lang w:eastAsia="fr-FR"/>
    </w:rPr>
  </w:style>
  <w:style w:type="paragraph" w:styleId="NormalWeb">
    <w:name w:val="Normal (Web)"/>
    <w:basedOn w:val="Normal"/>
    <w:uiPriority w:val="99"/>
    <w:rsid w:val="008E3901"/>
    <w:pPr>
      <w:spacing w:before="280" w:after="280"/>
    </w:pPr>
    <w:rPr>
      <w:sz w:val="24"/>
      <w:szCs w:val="24"/>
    </w:rPr>
  </w:style>
  <w:style w:type="paragraph" w:customStyle="1" w:styleId="Listepuce0">
    <w:name w:val="Liste ・puce"/>
    <w:basedOn w:val="Normal"/>
    <w:rsid w:val="008E3901"/>
    <w:pPr>
      <w:widowControl w:val="0"/>
      <w:tabs>
        <w:tab w:val="left" w:pos="284"/>
      </w:tabs>
      <w:suppressAutoHyphens w:val="0"/>
      <w:spacing w:before="60"/>
      <w:ind w:left="284"/>
      <w:jc w:val="both"/>
    </w:pPr>
  </w:style>
  <w:style w:type="paragraph" w:styleId="Paragraphedeliste">
    <w:name w:val="List Paragraph"/>
    <w:basedOn w:val="Normal"/>
    <w:uiPriority w:val="34"/>
    <w:qFormat/>
    <w:rsid w:val="008E3901"/>
    <w:pPr>
      <w:suppressAutoHyphens w:val="0"/>
      <w:spacing w:after="200" w:line="276" w:lineRule="auto"/>
      <w:ind w:left="720"/>
    </w:pPr>
    <w:rPr>
      <w:rFonts w:ascii="Calibri" w:eastAsia="Calibri" w:hAnsi="Calibri" w:cs="Calibri"/>
      <w:sz w:val="22"/>
      <w:szCs w:val="22"/>
    </w:rPr>
  </w:style>
  <w:style w:type="paragraph" w:customStyle="1" w:styleId="Contenudetableau">
    <w:name w:val="Contenu de tableau"/>
    <w:basedOn w:val="Normal"/>
    <w:rsid w:val="008E3901"/>
    <w:pPr>
      <w:suppressLineNumbers/>
    </w:pPr>
  </w:style>
  <w:style w:type="paragraph" w:customStyle="1" w:styleId="Titredetableau">
    <w:name w:val="Titre de tableau"/>
    <w:basedOn w:val="Contenudetableau"/>
    <w:rsid w:val="008E3901"/>
    <w:pPr>
      <w:jc w:val="center"/>
    </w:pPr>
    <w:rPr>
      <w:b/>
      <w:bCs/>
    </w:rPr>
  </w:style>
  <w:style w:type="paragraph" w:customStyle="1" w:styleId="Titre11">
    <w:name w:val="Titre 11"/>
    <w:basedOn w:val="Normal"/>
    <w:next w:val="Normal"/>
    <w:rsid w:val="008E3901"/>
    <w:pPr>
      <w:keepNext/>
      <w:numPr>
        <w:numId w:val="2"/>
      </w:numPr>
      <w:spacing w:before="240" w:after="60"/>
    </w:pPr>
    <w:rPr>
      <w:rFonts w:ascii="Arial" w:eastAsia="Arial" w:hAnsi="Arial" w:cs="Arial"/>
      <w:b/>
      <w:bCs/>
      <w:sz w:val="28"/>
    </w:rPr>
  </w:style>
  <w:style w:type="paragraph" w:customStyle="1" w:styleId="Commentaire1">
    <w:name w:val="Commentaire1"/>
    <w:basedOn w:val="Normal"/>
    <w:rsid w:val="008E3901"/>
  </w:style>
  <w:style w:type="paragraph" w:styleId="Textedebulles">
    <w:name w:val="Balloon Text"/>
    <w:basedOn w:val="Normal"/>
    <w:link w:val="TextedebullesCar"/>
    <w:rsid w:val="008E3901"/>
    <w:rPr>
      <w:rFonts w:ascii="Tahoma" w:hAnsi="Tahoma" w:cs="Tahoma"/>
      <w:sz w:val="16"/>
      <w:szCs w:val="16"/>
    </w:rPr>
  </w:style>
  <w:style w:type="character" w:customStyle="1" w:styleId="TextedebullesCar">
    <w:name w:val="Texte de bulles Car"/>
    <w:basedOn w:val="Policepardfaut"/>
    <w:link w:val="Textedebulles"/>
    <w:rsid w:val="008E3901"/>
    <w:rPr>
      <w:rFonts w:ascii="Tahoma" w:eastAsia="Times New Roman" w:hAnsi="Tahoma" w:cs="Tahoma"/>
      <w:sz w:val="16"/>
      <w:szCs w:val="16"/>
      <w:lang w:eastAsia="zh-CN"/>
    </w:rPr>
  </w:style>
  <w:style w:type="paragraph" w:styleId="Commentaire">
    <w:name w:val="annotation text"/>
    <w:basedOn w:val="Normal"/>
    <w:link w:val="CommentaireCar1"/>
    <w:uiPriority w:val="99"/>
    <w:unhideWhenUsed/>
    <w:rsid w:val="008E3901"/>
  </w:style>
  <w:style w:type="character" w:customStyle="1" w:styleId="CommentaireCar1">
    <w:name w:val="Commentaire Car1"/>
    <w:basedOn w:val="Policepardfaut"/>
    <w:link w:val="Commentaire"/>
    <w:uiPriority w:val="99"/>
    <w:rsid w:val="008E3901"/>
    <w:rPr>
      <w:rFonts w:ascii="Times New Roman" w:eastAsia="Times New Roman" w:hAnsi="Times New Roman" w:cs="Times New Roman"/>
      <w:sz w:val="20"/>
      <w:szCs w:val="20"/>
      <w:lang w:eastAsia="zh-CN"/>
    </w:rPr>
  </w:style>
  <w:style w:type="paragraph" w:styleId="Objetducommentaire">
    <w:name w:val="annotation subject"/>
    <w:basedOn w:val="Commentaire1"/>
    <w:next w:val="Commentaire1"/>
    <w:link w:val="ObjetducommentaireCar"/>
    <w:rsid w:val="008E3901"/>
    <w:rPr>
      <w:b/>
      <w:bCs/>
    </w:rPr>
  </w:style>
  <w:style w:type="character" w:customStyle="1" w:styleId="ObjetducommentaireCar">
    <w:name w:val="Objet du commentaire Car"/>
    <w:basedOn w:val="CommentaireCar1"/>
    <w:link w:val="Objetducommentaire"/>
    <w:rsid w:val="008E3901"/>
    <w:rPr>
      <w:rFonts w:ascii="Times New Roman" w:eastAsia="Times New Roman" w:hAnsi="Times New Roman" w:cs="Times New Roman"/>
      <w:b/>
      <w:bCs/>
      <w:sz w:val="20"/>
      <w:szCs w:val="20"/>
      <w:lang w:eastAsia="zh-CN"/>
    </w:rPr>
  </w:style>
  <w:style w:type="paragraph" w:styleId="En-tte">
    <w:name w:val="header"/>
    <w:basedOn w:val="Normal"/>
    <w:link w:val="En-tteCar"/>
    <w:rsid w:val="008E3901"/>
    <w:pPr>
      <w:tabs>
        <w:tab w:val="center" w:pos="4536"/>
        <w:tab w:val="right" w:pos="9072"/>
      </w:tabs>
    </w:pPr>
  </w:style>
  <w:style w:type="character" w:customStyle="1" w:styleId="En-tteCar">
    <w:name w:val="En-tête Car"/>
    <w:basedOn w:val="Policepardfaut"/>
    <w:link w:val="En-tte"/>
    <w:rsid w:val="008E3901"/>
    <w:rPr>
      <w:rFonts w:ascii="Times New Roman" w:eastAsia="Times New Roman" w:hAnsi="Times New Roman" w:cs="Times New Roman"/>
      <w:sz w:val="20"/>
      <w:szCs w:val="20"/>
      <w:lang w:eastAsia="zh-CN"/>
    </w:rPr>
  </w:style>
  <w:style w:type="paragraph" w:styleId="Pieddepage">
    <w:name w:val="footer"/>
    <w:basedOn w:val="Normal"/>
    <w:link w:val="PieddepageCar"/>
    <w:rsid w:val="008E3901"/>
    <w:pPr>
      <w:tabs>
        <w:tab w:val="center" w:pos="4536"/>
        <w:tab w:val="right" w:pos="9072"/>
      </w:tabs>
    </w:pPr>
  </w:style>
  <w:style w:type="character" w:customStyle="1" w:styleId="PieddepageCar">
    <w:name w:val="Pied de page Car"/>
    <w:basedOn w:val="Policepardfaut"/>
    <w:link w:val="Pieddepage"/>
    <w:rsid w:val="008E3901"/>
    <w:rPr>
      <w:rFonts w:ascii="Times New Roman" w:eastAsia="Times New Roman" w:hAnsi="Times New Roman" w:cs="Times New Roman"/>
      <w:sz w:val="20"/>
      <w:szCs w:val="20"/>
      <w:lang w:eastAsia="zh-CN"/>
    </w:rPr>
  </w:style>
  <w:style w:type="paragraph" w:customStyle="1" w:styleId="Retrait2">
    <w:name w:val="Retrait 2"/>
    <w:basedOn w:val="Normal"/>
    <w:rsid w:val="008E3901"/>
    <w:pPr>
      <w:suppressAutoHyphens w:val="0"/>
      <w:ind w:left="1400" w:right="12" w:hanging="280"/>
      <w:jc w:val="both"/>
    </w:pPr>
    <w:rPr>
      <w:rFonts w:ascii="Palatino" w:hAnsi="Palatino" w:cs="Palatino"/>
      <w:sz w:val="24"/>
    </w:rPr>
  </w:style>
  <w:style w:type="paragraph" w:customStyle="1" w:styleId="Corpsdetexte31">
    <w:name w:val="Corps de texte 31"/>
    <w:basedOn w:val="Normal"/>
    <w:rsid w:val="008E3901"/>
    <w:pPr>
      <w:spacing w:after="120"/>
    </w:pPr>
    <w:rPr>
      <w:sz w:val="16"/>
      <w:szCs w:val="16"/>
    </w:rPr>
  </w:style>
  <w:style w:type="paragraph" w:customStyle="1" w:styleId="Style2">
    <w:name w:val="Style2"/>
    <w:basedOn w:val="Normal"/>
    <w:rsid w:val="008E3901"/>
    <w:pPr>
      <w:suppressAutoHyphens w:val="0"/>
      <w:jc w:val="both"/>
    </w:pPr>
    <w:rPr>
      <w:b/>
      <w:sz w:val="24"/>
      <w:szCs w:val="24"/>
    </w:rPr>
  </w:style>
  <w:style w:type="paragraph" w:customStyle="1" w:styleId="Corpsdetexte32">
    <w:name w:val="Corps de texte 32"/>
    <w:basedOn w:val="Normal"/>
    <w:rsid w:val="008E3901"/>
    <w:pPr>
      <w:spacing w:after="120"/>
    </w:pPr>
    <w:rPr>
      <w:sz w:val="16"/>
      <w:szCs w:val="16"/>
    </w:rPr>
  </w:style>
  <w:style w:type="paragraph" w:customStyle="1" w:styleId="Commentaire2">
    <w:name w:val="Commentaire2"/>
    <w:basedOn w:val="Normal"/>
    <w:rsid w:val="008E3901"/>
  </w:style>
  <w:style w:type="paragraph" w:customStyle="1" w:styleId="Commentaire3">
    <w:name w:val="Commentaire3"/>
    <w:basedOn w:val="Normal"/>
    <w:rsid w:val="008E3901"/>
    <w:rPr>
      <w:lang w:val="x-none"/>
    </w:rPr>
  </w:style>
  <w:style w:type="paragraph" w:customStyle="1" w:styleId="paragraphe">
    <w:name w:val="paragraphe"/>
    <w:rsid w:val="008E3901"/>
    <w:pPr>
      <w:tabs>
        <w:tab w:val="left" w:pos="2268"/>
      </w:tabs>
      <w:suppressAutoHyphens/>
      <w:overflowPunct w:val="0"/>
      <w:autoSpaceDE w:val="0"/>
      <w:spacing w:after="240" w:line="240" w:lineRule="auto"/>
      <w:ind w:left="1980"/>
      <w:jc w:val="both"/>
      <w:textAlignment w:val="baseline"/>
    </w:pPr>
    <w:rPr>
      <w:rFonts w:ascii="Georgia" w:eastAsia="Times New Roman" w:hAnsi="Georgia" w:cs="Georgia"/>
      <w:color w:val="000000"/>
      <w:sz w:val="20"/>
      <w:szCs w:val="20"/>
      <w:lang w:eastAsia="zh-CN"/>
    </w:rPr>
  </w:style>
  <w:style w:type="character" w:styleId="Marquedecommentaire">
    <w:name w:val="annotation reference"/>
    <w:uiPriority w:val="99"/>
    <w:rsid w:val="008E3901"/>
    <w:rPr>
      <w:sz w:val="16"/>
      <w:szCs w:val="16"/>
    </w:rPr>
  </w:style>
  <w:style w:type="character" w:styleId="Textedelespacerserv">
    <w:name w:val="Placeholder Text"/>
    <w:basedOn w:val="Policepardfaut"/>
    <w:uiPriority w:val="99"/>
    <w:semiHidden/>
    <w:rsid w:val="00D551B6"/>
    <w:rPr>
      <w:color w:val="808080"/>
    </w:rPr>
  </w:style>
  <w:style w:type="paragraph" w:customStyle="1" w:styleId="Corpsdetexte21">
    <w:name w:val="Corps de texte 21"/>
    <w:basedOn w:val="Normal"/>
    <w:uiPriority w:val="99"/>
    <w:rsid w:val="00EA7987"/>
    <w:pPr>
      <w:jc w:val="both"/>
    </w:pPr>
    <w:rPr>
      <w:sz w:val="24"/>
      <w:lang w:eastAsia="ar-SA"/>
    </w:rPr>
  </w:style>
  <w:style w:type="paragraph" w:customStyle="1" w:styleId="RedTxt">
    <w:name w:val="RedTxt"/>
    <w:basedOn w:val="Normal"/>
    <w:uiPriority w:val="99"/>
    <w:rsid w:val="00E46E70"/>
    <w:rPr>
      <w:rFonts w:ascii="Arial" w:hAnsi="Arial"/>
      <w:sz w:val="18"/>
      <w:lang w:eastAsia="ar-SA"/>
    </w:rPr>
  </w:style>
  <w:style w:type="character" w:styleId="Lienhypertextesuivivisit">
    <w:name w:val="FollowedHyperlink"/>
    <w:basedOn w:val="Policepardfaut"/>
    <w:uiPriority w:val="99"/>
    <w:semiHidden/>
    <w:unhideWhenUsed/>
    <w:rsid w:val="00634151"/>
    <w:rPr>
      <w:color w:val="954F72" w:themeColor="followedHyperlink"/>
      <w:u w:val="single"/>
    </w:rPr>
  </w:style>
  <w:style w:type="character" w:styleId="Appelnotedebasdep">
    <w:name w:val="footnote reference"/>
    <w:basedOn w:val="Policepardfaut"/>
    <w:uiPriority w:val="99"/>
    <w:semiHidden/>
    <w:unhideWhenUsed/>
    <w:rsid w:val="00F45ECC"/>
    <w:rPr>
      <w:vertAlign w:val="superscript"/>
    </w:rPr>
  </w:style>
  <w:style w:type="table" w:styleId="Grilledutableau">
    <w:name w:val="Table Grid"/>
    <w:basedOn w:val="TableauNormal"/>
    <w:uiPriority w:val="39"/>
    <w:rsid w:val="008A0C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6E37DD"/>
    <w:rPr>
      <w:color w:val="605E5C"/>
      <w:shd w:val="clear" w:color="auto" w:fill="E1DFDD"/>
    </w:rPr>
  </w:style>
  <w:style w:type="character" w:customStyle="1" w:styleId="Titre3Car">
    <w:name w:val="Titre 3 Car"/>
    <w:basedOn w:val="Policepardfaut"/>
    <w:link w:val="Titre3"/>
    <w:uiPriority w:val="9"/>
    <w:rsid w:val="003A1C8E"/>
    <w:rPr>
      <w:rFonts w:ascii="Arial" w:eastAsiaTheme="majorEastAsia" w:hAnsi="Arial" w:cstheme="majorBidi"/>
      <w:b/>
      <w:sz w:val="24"/>
      <w:szCs w:val="24"/>
      <w:lang w:eastAsia="zh-CN"/>
    </w:rPr>
  </w:style>
  <w:style w:type="character" w:customStyle="1" w:styleId="Titre4Car">
    <w:name w:val="Titre 4 Car"/>
    <w:basedOn w:val="Policepardfaut"/>
    <w:link w:val="Titre4"/>
    <w:uiPriority w:val="9"/>
    <w:rsid w:val="00B730DC"/>
    <w:rPr>
      <w:rFonts w:ascii="Arial" w:eastAsiaTheme="majorEastAsia" w:hAnsi="Arial" w:cstheme="majorBidi"/>
      <w:b/>
      <w:iCs/>
      <w:sz w:val="24"/>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495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chorus-pro.gouv.fr" TargetMode="External"/><Relationship Id="rId18" Type="http://schemas.openxmlformats.org/officeDocument/2006/relationships/hyperlink" Target="mailto:ac-facturier@univ-lorraine.fr"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syntec.fr" TargetMode="External"/><Relationship Id="rId17" Type="http://schemas.openxmlformats.org/officeDocument/2006/relationships/hyperlink" Target="https://www.service-public.fr/professionnels-entreprises/vosdroits/F23211" TargetMode="External"/><Relationship Id="rId2" Type="http://schemas.openxmlformats.org/officeDocument/2006/relationships/numbering" Target="numbering.xml"/><Relationship Id="rId16" Type="http://schemas.openxmlformats.org/officeDocument/2006/relationships/hyperlink" Target="https://www.service-public.fr/professionnels-entreprises/vosdroits/F23567"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ha-nancy@univ-lorraine.fr" TargetMode="External"/><Relationship Id="rId5" Type="http://schemas.openxmlformats.org/officeDocument/2006/relationships/webSettings" Target="webSettings.xml"/><Relationship Id="rId15" Type="http://schemas.openxmlformats.org/officeDocument/2006/relationships/hyperlink" Target="https://www.service-public.fr/professionnels-entreprises/vosdroits/F23570" TargetMode="External"/><Relationship Id="rId10" Type="http://schemas.openxmlformats.org/officeDocument/2006/relationships/hyperlink" Target="mailto:dha-nancy@univ-lorraine.f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bilans-ges.ademe.fr/" TargetMode="External"/><Relationship Id="rId14" Type="http://schemas.openxmlformats.org/officeDocument/2006/relationships/hyperlink" Target="https://www.economie.gouv.fr/entreprises/factures-mentions-obligatoires?xtor=ES-29-%5bBIE_183_20190919_objetclassique%5d-20190919-%5bhttps://www.economie.gouv.fr/entreprises/factures-mentions-obligatoires%5d-1283696"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2FB58A-D1F3-431F-AA12-8E4C84853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669</TotalTime>
  <Pages>16</Pages>
  <Words>5658</Words>
  <Characters>31125</Characters>
  <Application>Microsoft Office Word</Application>
  <DocSecurity>0</DocSecurity>
  <Lines>259</Lines>
  <Paragraphs>73</Paragraphs>
  <ScaleCrop>false</ScaleCrop>
  <HeadingPairs>
    <vt:vector size="2" baseType="variant">
      <vt:variant>
        <vt:lpstr>Titre</vt:lpstr>
      </vt:variant>
      <vt:variant>
        <vt:i4>1</vt:i4>
      </vt:variant>
    </vt:vector>
  </HeadingPairs>
  <TitlesOfParts>
    <vt:vector size="1" baseType="lpstr">
      <vt:lpstr/>
    </vt:vector>
  </TitlesOfParts>
  <Company>Université de Lorraine</Company>
  <LinksUpToDate>false</LinksUpToDate>
  <CharactersWithSpaces>36710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Russeil</dc:creator>
  <cp:keywords/>
  <dc:description/>
  <cp:lastModifiedBy>Caroline Mendes</cp:lastModifiedBy>
  <cp:revision>41</cp:revision>
  <dcterms:created xsi:type="dcterms:W3CDTF">2019-04-08T08:11:00Z</dcterms:created>
  <dcterms:modified xsi:type="dcterms:W3CDTF">2025-01-23T13:49:00Z</dcterms:modified>
</cp:coreProperties>
</file>