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BAD3CA" w14:textId="77777777" w:rsidR="00B729C6" w:rsidRDefault="0049701E" w:rsidP="00FE3122">
      <w:pPr>
        <w:pStyle w:val="Sansinterligne"/>
        <w:rPr>
          <w:noProof/>
        </w:rPr>
      </w:pPr>
      <w:r>
        <w:rPr>
          <w:noProof/>
          <w:lang w:eastAsia="fr-FR"/>
        </w:rPr>
        <w:drawing>
          <wp:inline distT="0" distB="0" distL="0" distR="0" wp14:anchorId="162FF5E5" wp14:editId="48F9067E">
            <wp:extent cx="2802890" cy="1294130"/>
            <wp:effectExtent l="0" t="0" r="0" b="1270"/>
            <wp:docPr id="1" name="Image 65" descr="W:\13 - COM INSTITUTIONNELLE\IDENTITE\COM INTERNE\kit de présentation\kit\logo masque wo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 descr="W:\13 - COM INSTITUTIONNELLE\IDENTITE\COM INTERNE\kit de présentation\kit\logo masque word.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02890" cy="1294130"/>
                    </a:xfrm>
                    <a:prstGeom prst="rect">
                      <a:avLst/>
                    </a:prstGeom>
                    <a:noFill/>
                    <a:ln>
                      <a:noFill/>
                    </a:ln>
                  </pic:spPr>
                </pic:pic>
              </a:graphicData>
            </a:graphic>
          </wp:inline>
        </w:drawing>
      </w:r>
    </w:p>
    <w:p w14:paraId="3B5BA015" w14:textId="77777777" w:rsidR="00B9336D" w:rsidRPr="006337C5" w:rsidRDefault="00B9336D" w:rsidP="006337C5">
      <w:pPr>
        <w:spacing w:before="1080" w:after="100" w:afterAutospacing="1"/>
        <w:jc w:val="center"/>
        <w:rPr>
          <w:rFonts w:eastAsia="Times New Roman" w:cs="Calibri"/>
          <w:b/>
          <w:bCs/>
          <w:color w:val="333399"/>
          <w:sz w:val="44"/>
          <w:szCs w:val="44"/>
          <w:lang w:eastAsia="fr-FR"/>
        </w:rPr>
      </w:pPr>
      <w:r w:rsidRPr="006337C5">
        <w:rPr>
          <w:rFonts w:eastAsia="Times New Roman" w:cs="Calibri"/>
          <w:b/>
          <w:bCs/>
          <w:color w:val="333399"/>
          <w:sz w:val="44"/>
          <w:szCs w:val="44"/>
          <w:lang w:eastAsia="fr-FR"/>
        </w:rPr>
        <w:t>CAHIER DES CLAUSES ADMINISTRATIVES PARTICULIERES</w:t>
      </w:r>
    </w:p>
    <w:p w14:paraId="45192C35" w14:textId="77777777" w:rsidR="00B9336D" w:rsidRPr="006337C5" w:rsidRDefault="00B9336D" w:rsidP="006337C5">
      <w:pPr>
        <w:spacing w:before="960" w:after="100" w:afterAutospacing="1"/>
        <w:jc w:val="center"/>
        <w:rPr>
          <w:rFonts w:eastAsia="Times New Roman" w:cs="Calibri"/>
          <w:b/>
          <w:bCs/>
          <w:color w:val="333399"/>
          <w:sz w:val="44"/>
          <w:szCs w:val="44"/>
          <w:lang w:eastAsia="fr-FR"/>
        </w:rPr>
      </w:pPr>
      <w:r w:rsidRPr="006337C5">
        <w:rPr>
          <w:rFonts w:eastAsia="Times New Roman" w:cs="Calibri"/>
          <w:b/>
          <w:bCs/>
          <w:color w:val="333399"/>
          <w:sz w:val="44"/>
          <w:szCs w:val="44"/>
          <w:lang w:eastAsia="fr-FR"/>
        </w:rPr>
        <w:t>(C.C.A.P.)</w:t>
      </w:r>
    </w:p>
    <w:p w14:paraId="71C1BA47" w14:textId="77777777" w:rsidR="00B9336D" w:rsidRPr="00B9336D" w:rsidRDefault="00B9336D" w:rsidP="00B9336D">
      <w:pPr>
        <w:pBdr>
          <w:top w:val="single" w:sz="4" w:space="1"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sz w:val="28"/>
          <w:szCs w:val="28"/>
          <w:lang w:eastAsia="fr-FR"/>
        </w:rPr>
      </w:pPr>
      <w:r w:rsidRPr="00B9336D">
        <w:rPr>
          <w:rFonts w:eastAsia="Times New Roman" w:cs="Calibri"/>
          <w:b/>
          <w:bCs/>
          <w:color w:val="333399"/>
          <w:sz w:val="28"/>
          <w:szCs w:val="28"/>
          <w:lang w:eastAsia="fr-FR"/>
        </w:rPr>
        <w:t>Personne publique :</w:t>
      </w:r>
    </w:p>
    <w:p w14:paraId="30142B82" w14:textId="77777777" w:rsidR="00B9336D" w:rsidRPr="00B9336D" w:rsidRDefault="00B9336D" w:rsidP="00B9336D">
      <w:pPr>
        <w:pBdr>
          <w:top w:val="single" w:sz="4" w:space="1" w:color="auto"/>
          <w:left w:val="single" w:sz="4" w:space="4" w:color="auto"/>
          <w:bottom w:val="single" w:sz="4" w:space="12" w:color="auto"/>
          <w:right w:val="single" w:sz="4" w:space="4" w:color="auto"/>
        </w:pBdr>
        <w:shd w:val="pct15" w:color="auto" w:fill="auto"/>
        <w:spacing w:before="240" w:after="0" w:line="360" w:lineRule="auto"/>
        <w:jc w:val="center"/>
        <w:rPr>
          <w:rFonts w:eastAsia="Times New Roman" w:cs="Calibri"/>
          <w:b/>
          <w:bCs/>
          <w:color w:val="333399"/>
          <w:sz w:val="28"/>
          <w:szCs w:val="28"/>
          <w:lang w:eastAsia="fr-FR"/>
        </w:rPr>
      </w:pPr>
      <w:r w:rsidRPr="00B9336D">
        <w:rPr>
          <w:rFonts w:eastAsia="Times New Roman" w:cs="Calibri"/>
          <w:b/>
          <w:bCs/>
          <w:color w:val="333399"/>
          <w:sz w:val="28"/>
          <w:szCs w:val="28"/>
          <w:lang w:eastAsia="fr-FR"/>
        </w:rPr>
        <w:t>CAISSE NATIONALE DE L'ASSURANCE MALADIE</w:t>
      </w:r>
    </w:p>
    <w:p w14:paraId="10D5DB7E" w14:textId="77777777" w:rsidR="00B9336D" w:rsidRPr="00B9336D" w:rsidRDefault="00A10DED" w:rsidP="00B9336D">
      <w:pPr>
        <w:pBdr>
          <w:top w:val="single" w:sz="4" w:space="1" w:color="auto"/>
          <w:left w:val="single" w:sz="4" w:space="4" w:color="auto"/>
          <w:bottom w:val="single" w:sz="4" w:space="12" w:color="auto"/>
          <w:right w:val="single" w:sz="4" w:space="4" w:color="auto"/>
        </w:pBdr>
        <w:shd w:val="pct15" w:color="auto" w:fill="auto"/>
        <w:spacing w:after="0" w:line="360" w:lineRule="auto"/>
        <w:jc w:val="center"/>
        <w:rPr>
          <w:rFonts w:eastAsia="Times New Roman" w:cs="Calibri"/>
          <w:b/>
          <w:bCs/>
          <w:color w:val="333399"/>
          <w:sz w:val="28"/>
          <w:szCs w:val="28"/>
          <w:lang w:eastAsia="fr-FR"/>
        </w:rPr>
      </w:pPr>
      <w:r>
        <w:rPr>
          <w:rFonts w:eastAsia="Times New Roman" w:cs="Calibri"/>
          <w:b/>
          <w:bCs/>
          <w:color w:val="333399"/>
          <w:sz w:val="28"/>
          <w:szCs w:val="28"/>
          <w:lang w:eastAsia="fr-FR"/>
        </w:rPr>
        <w:t>(</w:t>
      </w:r>
      <w:proofErr w:type="spellStart"/>
      <w:r>
        <w:rPr>
          <w:rFonts w:eastAsia="Times New Roman" w:cs="Calibri"/>
          <w:b/>
          <w:bCs/>
          <w:color w:val="333399"/>
          <w:sz w:val="28"/>
          <w:szCs w:val="28"/>
          <w:lang w:eastAsia="fr-FR"/>
        </w:rPr>
        <w:t>Cnam</w:t>
      </w:r>
      <w:proofErr w:type="spellEnd"/>
      <w:r w:rsidR="00B9336D" w:rsidRPr="00B9336D">
        <w:rPr>
          <w:rFonts w:eastAsia="Times New Roman" w:cs="Calibri"/>
          <w:b/>
          <w:bCs/>
          <w:color w:val="333399"/>
          <w:sz w:val="28"/>
          <w:szCs w:val="28"/>
          <w:lang w:eastAsia="fr-FR"/>
        </w:rPr>
        <w:t>)</w:t>
      </w:r>
    </w:p>
    <w:p w14:paraId="77522C43" w14:textId="77777777" w:rsidR="00B9336D" w:rsidRPr="00B9336D" w:rsidRDefault="00444828" w:rsidP="00B9336D">
      <w:pPr>
        <w:pBdr>
          <w:top w:val="single" w:sz="4" w:space="1" w:color="auto"/>
          <w:left w:val="single" w:sz="4" w:space="4" w:color="auto"/>
          <w:bottom w:val="single" w:sz="4" w:space="12" w:color="auto"/>
          <w:right w:val="single" w:sz="4" w:space="4" w:color="auto"/>
        </w:pBdr>
        <w:shd w:val="pct15" w:color="auto" w:fill="auto"/>
        <w:spacing w:before="120" w:after="0" w:line="240" w:lineRule="auto"/>
        <w:jc w:val="center"/>
        <w:rPr>
          <w:rFonts w:eastAsia="Times New Roman" w:cs="Calibri"/>
          <w:b/>
          <w:bCs/>
          <w:color w:val="333399"/>
          <w:sz w:val="28"/>
          <w:szCs w:val="28"/>
          <w:lang w:eastAsia="fr-FR"/>
        </w:rPr>
      </w:pPr>
      <w:r>
        <w:rPr>
          <w:rFonts w:eastAsia="Times New Roman" w:cs="Calibri"/>
          <w:b/>
          <w:bCs/>
          <w:color w:val="333399"/>
          <w:sz w:val="28"/>
          <w:szCs w:val="28"/>
          <w:lang w:eastAsia="fr-FR"/>
        </w:rPr>
        <w:t>26-</w:t>
      </w:r>
      <w:r w:rsidR="00B9336D" w:rsidRPr="00B9336D">
        <w:rPr>
          <w:rFonts w:eastAsia="Times New Roman" w:cs="Calibri"/>
          <w:b/>
          <w:bCs/>
          <w:color w:val="333399"/>
          <w:sz w:val="28"/>
          <w:szCs w:val="28"/>
          <w:lang w:eastAsia="fr-FR"/>
        </w:rPr>
        <w:t>50, avenue du Professeur André LEMIERRE</w:t>
      </w:r>
    </w:p>
    <w:p w14:paraId="26790F16" w14:textId="77777777" w:rsidR="00B9336D" w:rsidRPr="00B9336D" w:rsidRDefault="00B9336D" w:rsidP="00B9336D">
      <w:pPr>
        <w:pBdr>
          <w:top w:val="single" w:sz="4" w:space="1"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sz w:val="28"/>
          <w:szCs w:val="28"/>
          <w:lang w:eastAsia="fr-FR"/>
        </w:rPr>
      </w:pPr>
      <w:r w:rsidRPr="00B9336D">
        <w:rPr>
          <w:rFonts w:eastAsia="Times New Roman" w:cs="Calibri"/>
          <w:b/>
          <w:bCs/>
          <w:color w:val="333399"/>
          <w:sz w:val="28"/>
          <w:szCs w:val="28"/>
          <w:lang w:eastAsia="fr-FR"/>
        </w:rPr>
        <w:t>75986 PARIS CEDEX 20</w:t>
      </w:r>
    </w:p>
    <w:p w14:paraId="0D448581" w14:textId="77777777" w:rsidR="00B9336D" w:rsidRPr="00B9336D" w:rsidRDefault="00B9336D" w:rsidP="00B9336D">
      <w:pPr>
        <w:pBdr>
          <w:top w:val="single" w:sz="4" w:space="1"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sz w:val="28"/>
          <w:szCs w:val="28"/>
          <w:lang w:eastAsia="fr-FR"/>
        </w:rPr>
      </w:pPr>
      <w:r w:rsidRPr="00B9336D">
        <w:rPr>
          <w:rFonts w:eastAsia="Times New Roman" w:cs="Calibri"/>
          <w:b/>
          <w:bCs/>
          <w:color w:val="333399"/>
          <w:sz w:val="28"/>
          <w:szCs w:val="28"/>
          <w:lang w:eastAsia="fr-FR"/>
        </w:rPr>
        <w:t>France</w:t>
      </w:r>
    </w:p>
    <w:p w14:paraId="18C2566B" w14:textId="77777777" w:rsidR="00B9336D" w:rsidRPr="00B9336D" w:rsidRDefault="00B9336D" w:rsidP="00717E21">
      <w:pPr>
        <w:spacing w:after="120" w:line="240" w:lineRule="auto"/>
        <w:rPr>
          <w:rFonts w:eastAsia="Times New Roman" w:cs="Calibri"/>
          <w:b/>
          <w:bCs/>
          <w:sz w:val="24"/>
          <w:szCs w:val="24"/>
          <w:lang w:eastAsia="fr-FR"/>
        </w:rPr>
      </w:pPr>
    </w:p>
    <w:p w14:paraId="727A1551" w14:textId="77777777" w:rsidR="00717E21" w:rsidRPr="00D157C9" w:rsidRDefault="00717E21" w:rsidP="00B9336D">
      <w:pPr>
        <w:pBdr>
          <w:top w:val="single" w:sz="4" w:space="2" w:color="auto"/>
          <w:left w:val="single" w:sz="4" w:space="4" w:color="auto"/>
          <w:bottom w:val="single" w:sz="4" w:space="12" w:color="auto"/>
          <w:right w:val="single" w:sz="4" w:space="4" w:color="auto"/>
        </w:pBdr>
        <w:shd w:val="pct15" w:color="auto" w:fill="auto"/>
        <w:spacing w:before="240" w:after="0" w:line="240" w:lineRule="auto"/>
        <w:jc w:val="center"/>
        <w:rPr>
          <w:rFonts w:eastAsia="Times New Roman" w:cs="Calibri"/>
          <w:b/>
          <w:bCs/>
          <w:color w:val="333399"/>
          <w:sz w:val="28"/>
          <w:szCs w:val="28"/>
          <w:lang w:eastAsia="fr-FR"/>
        </w:rPr>
      </w:pPr>
    </w:p>
    <w:p w14:paraId="60ED7F36" w14:textId="77777777" w:rsidR="00924172" w:rsidRDefault="00924172" w:rsidP="00717E21">
      <w:pPr>
        <w:pBdr>
          <w:top w:val="single" w:sz="4" w:space="2"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sz w:val="28"/>
          <w:szCs w:val="28"/>
          <w:lang w:eastAsia="fr-FR"/>
        </w:rPr>
      </w:pPr>
      <w:r>
        <w:rPr>
          <w:rFonts w:eastAsia="Times New Roman" w:cs="Calibri"/>
          <w:b/>
          <w:bCs/>
          <w:color w:val="333399"/>
          <w:sz w:val="28"/>
          <w:szCs w:val="28"/>
          <w:lang w:eastAsia="fr-FR"/>
        </w:rPr>
        <w:t xml:space="preserve">ACCORD CADRE </w:t>
      </w:r>
    </w:p>
    <w:p w14:paraId="5090CB72" w14:textId="3C4E74BC" w:rsidR="00B9336D" w:rsidRPr="00D157C9" w:rsidRDefault="00924172" w:rsidP="00717E21">
      <w:pPr>
        <w:pBdr>
          <w:top w:val="single" w:sz="4" w:space="2"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sz w:val="28"/>
          <w:szCs w:val="28"/>
          <w:lang w:eastAsia="fr-FR"/>
        </w:rPr>
      </w:pPr>
      <w:r>
        <w:rPr>
          <w:rFonts w:eastAsia="Times New Roman" w:cs="Calibri"/>
          <w:b/>
          <w:bCs/>
          <w:color w:val="333399"/>
          <w:sz w:val="28"/>
          <w:szCs w:val="28"/>
          <w:lang w:eastAsia="fr-FR"/>
        </w:rPr>
        <w:t>C</w:t>
      </w:r>
      <w:r w:rsidR="00B9336D" w:rsidRPr="00D157C9">
        <w:rPr>
          <w:rFonts w:eastAsia="Times New Roman" w:cs="Calibri"/>
          <w:b/>
          <w:bCs/>
          <w:color w:val="333399"/>
          <w:sz w:val="28"/>
          <w:szCs w:val="28"/>
          <w:lang w:eastAsia="fr-FR"/>
        </w:rPr>
        <w:t>onsultation </w:t>
      </w:r>
      <w:r>
        <w:rPr>
          <w:rFonts w:eastAsia="Times New Roman" w:cs="Calibri"/>
          <w:b/>
          <w:bCs/>
          <w:color w:val="333399"/>
          <w:sz w:val="28"/>
          <w:szCs w:val="28"/>
          <w:lang w:eastAsia="fr-FR"/>
        </w:rPr>
        <w:t>n°</w:t>
      </w:r>
      <w:r w:rsidR="00B4048A" w:rsidRPr="00B4048A">
        <w:rPr>
          <w:rFonts w:eastAsia="Times New Roman" w:cs="Calibri"/>
          <w:b/>
          <w:bCs/>
          <w:color w:val="333399"/>
          <w:sz w:val="28"/>
          <w:szCs w:val="28"/>
          <w:lang w:eastAsia="fr-FR"/>
        </w:rPr>
        <w:t>AC.2025.1996</w:t>
      </w:r>
    </w:p>
    <w:p w14:paraId="5DD9BA8A" w14:textId="340C92BC" w:rsidR="00500A5E" w:rsidRPr="00D157C9" w:rsidRDefault="00500A5E" w:rsidP="00500A5E">
      <w:pPr>
        <w:pBdr>
          <w:top w:val="single" w:sz="4" w:space="2" w:color="auto"/>
          <w:left w:val="single" w:sz="4" w:space="4" w:color="auto"/>
          <w:bottom w:val="single" w:sz="4" w:space="12" w:color="auto"/>
          <w:right w:val="single" w:sz="4" w:space="4" w:color="auto"/>
        </w:pBdr>
        <w:shd w:val="pct15" w:color="auto" w:fill="auto"/>
        <w:spacing w:before="120" w:after="0" w:line="240" w:lineRule="auto"/>
        <w:jc w:val="center"/>
        <w:rPr>
          <w:rFonts w:eastAsia="Times New Roman" w:cs="Calibri"/>
          <w:b/>
          <w:bCs/>
          <w:color w:val="333399"/>
          <w:sz w:val="28"/>
          <w:szCs w:val="28"/>
          <w:lang w:eastAsia="fr-FR"/>
        </w:rPr>
      </w:pPr>
      <w:r w:rsidRPr="00D157C9">
        <w:rPr>
          <w:rFonts w:eastAsia="Times New Roman" w:cs="Calibri"/>
          <w:b/>
          <w:bCs/>
          <w:color w:val="333399"/>
          <w:sz w:val="28"/>
          <w:szCs w:val="28"/>
          <w:lang w:eastAsia="fr-FR"/>
        </w:rPr>
        <w:t>Acquisition d</w:t>
      </w:r>
      <w:r w:rsidR="000C04F9">
        <w:rPr>
          <w:rFonts w:eastAsia="Times New Roman" w:cs="Calibri"/>
          <w:b/>
          <w:bCs/>
          <w:color w:val="333399"/>
          <w:sz w:val="28"/>
          <w:szCs w:val="28"/>
          <w:lang w:eastAsia="fr-FR"/>
        </w:rPr>
        <w:t>‘ordinateurs portables</w:t>
      </w:r>
      <w:r w:rsidR="001559BA">
        <w:rPr>
          <w:rFonts w:eastAsia="Times New Roman" w:cs="Calibri"/>
          <w:b/>
          <w:bCs/>
          <w:color w:val="333399"/>
          <w:sz w:val="28"/>
          <w:szCs w:val="28"/>
          <w:lang w:eastAsia="fr-FR"/>
        </w:rPr>
        <w:t xml:space="preserve"> et réalisation de </w:t>
      </w:r>
    </w:p>
    <w:p w14:paraId="60B9F5EC" w14:textId="27DD8A14" w:rsidR="00B9336D" w:rsidRDefault="00487CA3" w:rsidP="000F70DF">
      <w:pPr>
        <w:pBdr>
          <w:top w:val="single" w:sz="4" w:space="2"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sz w:val="28"/>
          <w:szCs w:val="28"/>
          <w:lang w:eastAsia="fr-FR"/>
        </w:rPr>
      </w:pPr>
      <w:proofErr w:type="gramStart"/>
      <w:r>
        <w:rPr>
          <w:rFonts w:eastAsia="Times New Roman" w:cs="Calibri"/>
          <w:b/>
          <w:bCs/>
          <w:color w:val="333399"/>
          <w:sz w:val="28"/>
          <w:szCs w:val="28"/>
          <w:lang w:eastAsia="fr-FR"/>
        </w:rPr>
        <w:t>prestations</w:t>
      </w:r>
      <w:proofErr w:type="gramEnd"/>
      <w:r>
        <w:rPr>
          <w:rFonts w:eastAsia="Times New Roman" w:cs="Calibri"/>
          <w:b/>
          <w:bCs/>
          <w:color w:val="333399"/>
          <w:sz w:val="28"/>
          <w:szCs w:val="28"/>
          <w:lang w:eastAsia="fr-FR"/>
        </w:rPr>
        <w:t xml:space="preserve"> associées</w:t>
      </w:r>
    </w:p>
    <w:p w14:paraId="40A9ADCB" w14:textId="487D1BBD" w:rsidR="000F70DF" w:rsidRPr="000F70DF" w:rsidRDefault="000F70DF" w:rsidP="000F70DF">
      <w:pPr>
        <w:pBdr>
          <w:top w:val="single" w:sz="4" w:space="2"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sz w:val="28"/>
          <w:szCs w:val="28"/>
          <w:lang w:eastAsia="fr-FR"/>
        </w:rPr>
      </w:pPr>
    </w:p>
    <w:p w14:paraId="591C4F33" w14:textId="77777777" w:rsidR="00B9336D" w:rsidRPr="0049701E" w:rsidRDefault="00B9336D" w:rsidP="00B9336D">
      <w:pPr>
        <w:rPr>
          <w:rFonts w:eastAsia="Times New Roman" w:cs="Calibri"/>
          <w:b/>
          <w:bCs/>
          <w:color w:val="333399"/>
          <w:sz w:val="28"/>
          <w:szCs w:val="28"/>
          <w:lang w:eastAsia="fr-FR"/>
          <w14:shadow w14:blurRad="50800" w14:dist="38100" w14:dir="2700000" w14:sx="100000" w14:sy="100000" w14:kx="0" w14:ky="0" w14:algn="tl">
            <w14:srgbClr w14:val="000000">
              <w14:alpha w14:val="60000"/>
            </w14:srgbClr>
          </w14:shadow>
        </w:rPr>
      </w:pPr>
    </w:p>
    <w:p w14:paraId="2E174A05" w14:textId="77777777" w:rsidR="00B9336D" w:rsidRPr="0049701E" w:rsidRDefault="00B9336D" w:rsidP="00B9336D">
      <w:pPr>
        <w:rPr>
          <w:rFonts w:eastAsia="Times New Roman" w:cs="Calibri"/>
          <w:b/>
          <w:bCs/>
          <w:color w:val="333399"/>
          <w:sz w:val="28"/>
          <w:szCs w:val="28"/>
          <w:lang w:eastAsia="fr-FR"/>
          <w14:shadow w14:blurRad="50800" w14:dist="38100" w14:dir="2700000" w14:sx="100000" w14:sy="100000" w14:kx="0" w14:ky="0" w14:algn="tl">
            <w14:srgbClr w14:val="000000">
              <w14:alpha w14:val="60000"/>
            </w14:srgbClr>
          </w14:shadow>
        </w:rPr>
        <w:sectPr w:rsidR="00B9336D" w:rsidRPr="0049701E" w:rsidSect="002C4D46">
          <w:footerReference w:type="default" r:id="rId9"/>
          <w:pgSz w:w="11906" w:h="16838"/>
          <w:pgMar w:top="1417" w:right="1417" w:bottom="1417" w:left="1417" w:header="708" w:footer="708" w:gutter="0"/>
          <w:pgNumType w:start="1"/>
          <w:cols w:space="708"/>
          <w:titlePg/>
          <w:docGrid w:linePitch="360"/>
        </w:sectPr>
      </w:pPr>
    </w:p>
    <w:p w14:paraId="4E7F6A46" w14:textId="77777777" w:rsidR="00B9336D" w:rsidRPr="005F201A" w:rsidRDefault="00B9336D" w:rsidP="000C69A1">
      <w:pPr>
        <w:pBdr>
          <w:top w:val="single" w:sz="4" w:space="2" w:color="auto"/>
          <w:left w:val="single" w:sz="4" w:space="4" w:color="auto"/>
          <w:bottom w:val="single" w:sz="4" w:space="0" w:color="auto"/>
          <w:right w:val="single" w:sz="4" w:space="4" w:color="auto"/>
        </w:pBdr>
        <w:shd w:val="pct15" w:color="auto" w:fill="auto"/>
        <w:spacing w:after="0" w:line="240" w:lineRule="auto"/>
        <w:jc w:val="center"/>
        <w:rPr>
          <w:rFonts w:eastAsia="Times New Roman" w:cs="Calibri"/>
          <w:b/>
          <w:bCs/>
          <w:color w:val="333399"/>
          <w:sz w:val="28"/>
          <w:szCs w:val="28"/>
          <w:lang w:eastAsia="fr-FR"/>
        </w:rPr>
      </w:pPr>
      <w:r w:rsidRPr="005F201A">
        <w:rPr>
          <w:rFonts w:eastAsia="Times New Roman" w:cs="Calibri"/>
          <w:b/>
          <w:bCs/>
          <w:color w:val="333399"/>
          <w:sz w:val="28"/>
          <w:szCs w:val="28"/>
          <w:lang w:eastAsia="fr-FR"/>
        </w:rPr>
        <w:lastRenderedPageBreak/>
        <w:t xml:space="preserve">SOMMAIRE </w:t>
      </w:r>
    </w:p>
    <w:p w14:paraId="0A850D11" w14:textId="66841075" w:rsidR="00806D19" w:rsidRDefault="00473D5A">
      <w:pPr>
        <w:pStyle w:val="TM1"/>
        <w:rPr>
          <w:rFonts w:asciiTheme="minorHAnsi" w:eastAsiaTheme="minorEastAsia" w:hAnsiTheme="minorHAnsi" w:cstheme="minorBidi"/>
          <w:noProof/>
          <w:lang w:eastAsia="fr-FR"/>
        </w:rPr>
      </w:pPr>
      <w:r w:rsidRPr="000C49AC">
        <w:rPr>
          <w:b/>
          <w:bCs/>
          <w:sz w:val="20"/>
          <w:szCs w:val="20"/>
        </w:rPr>
        <w:fldChar w:fldCharType="begin"/>
      </w:r>
      <w:r w:rsidRPr="000C49AC">
        <w:rPr>
          <w:b/>
          <w:bCs/>
          <w:sz w:val="20"/>
          <w:szCs w:val="20"/>
        </w:rPr>
        <w:instrText xml:space="preserve"> TOC \o "1-1" \h \z \u </w:instrText>
      </w:r>
      <w:r w:rsidRPr="000C49AC">
        <w:rPr>
          <w:b/>
          <w:bCs/>
          <w:sz w:val="20"/>
          <w:szCs w:val="20"/>
        </w:rPr>
        <w:fldChar w:fldCharType="separate"/>
      </w:r>
      <w:hyperlink w:anchor="_Toc189577960" w:history="1">
        <w:r w:rsidR="00806D19" w:rsidRPr="0032103A">
          <w:rPr>
            <w:rStyle w:val="Lienhypertexte"/>
            <w:rFonts w:eastAsia="Times New Roman" w:cs="Calibri"/>
            <w:b/>
            <w:bCs/>
            <w:caps/>
            <w:noProof/>
            <w:kern w:val="32"/>
            <w:lang w:eastAsia="fr-FR"/>
          </w:rPr>
          <w:t>ARTICLE 1</w:t>
        </w:r>
        <w:r w:rsidR="00806D19">
          <w:rPr>
            <w:rFonts w:asciiTheme="minorHAnsi" w:eastAsiaTheme="minorEastAsia" w:hAnsiTheme="minorHAnsi" w:cstheme="minorBidi"/>
            <w:noProof/>
            <w:lang w:eastAsia="fr-FR"/>
          </w:rPr>
          <w:tab/>
        </w:r>
        <w:r w:rsidR="00806D19" w:rsidRPr="0032103A">
          <w:rPr>
            <w:rStyle w:val="Lienhypertexte"/>
            <w:rFonts w:eastAsia="Times New Roman" w:cs="Calibri"/>
            <w:b/>
            <w:bCs/>
            <w:caps/>
            <w:noProof/>
            <w:kern w:val="32"/>
            <w:lang w:eastAsia="fr-FR"/>
          </w:rPr>
          <w:t>OBJET DE L’ACCORD-CADRE</w:t>
        </w:r>
        <w:r w:rsidR="00806D19">
          <w:rPr>
            <w:noProof/>
            <w:webHidden/>
          </w:rPr>
          <w:tab/>
        </w:r>
        <w:r w:rsidR="00806D19">
          <w:rPr>
            <w:noProof/>
            <w:webHidden/>
          </w:rPr>
          <w:fldChar w:fldCharType="begin"/>
        </w:r>
        <w:r w:rsidR="00806D19">
          <w:rPr>
            <w:noProof/>
            <w:webHidden/>
          </w:rPr>
          <w:instrText xml:space="preserve"> PAGEREF _Toc189577960 \h </w:instrText>
        </w:r>
        <w:r w:rsidR="00806D19">
          <w:rPr>
            <w:noProof/>
            <w:webHidden/>
          </w:rPr>
        </w:r>
        <w:r w:rsidR="00806D19">
          <w:rPr>
            <w:noProof/>
            <w:webHidden/>
          </w:rPr>
          <w:fldChar w:fldCharType="separate"/>
        </w:r>
        <w:r w:rsidR="000C3FB9">
          <w:rPr>
            <w:noProof/>
            <w:webHidden/>
          </w:rPr>
          <w:t>4</w:t>
        </w:r>
        <w:r w:rsidR="00806D19">
          <w:rPr>
            <w:noProof/>
            <w:webHidden/>
          </w:rPr>
          <w:fldChar w:fldCharType="end"/>
        </w:r>
      </w:hyperlink>
    </w:p>
    <w:p w14:paraId="2D5307A3" w14:textId="7BC6A224" w:rsidR="00806D19" w:rsidRDefault="00A916D2">
      <w:pPr>
        <w:pStyle w:val="TM1"/>
        <w:rPr>
          <w:rFonts w:asciiTheme="minorHAnsi" w:eastAsiaTheme="minorEastAsia" w:hAnsiTheme="minorHAnsi" w:cstheme="minorBidi"/>
          <w:noProof/>
          <w:lang w:eastAsia="fr-FR"/>
        </w:rPr>
      </w:pPr>
      <w:hyperlink w:anchor="_Toc189577961" w:history="1">
        <w:r w:rsidR="00806D19" w:rsidRPr="0032103A">
          <w:rPr>
            <w:rStyle w:val="Lienhypertexte"/>
            <w:rFonts w:eastAsia="Times New Roman" w:cs="Calibri"/>
            <w:b/>
            <w:bCs/>
            <w:caps/>
            <w:noProof/>
            <w:kern w:val="32"/>
            <w:lang w:eastAsia="fr-FR"/>
          </w:rPr>
          <w:t>ARTICLE 2</w:t>
        </w:r>
        <w:r w:rsidR="00806D19">
          <w:rPr>
            <w:rFonts w:asciiTheme="minorHAnsi" w:eastAsiaTheme="minorEastAsia" w:hAnsiTheme="minorHAnsi" w:cstheme="minorBidi"/>
            <w:noProof/>
            <w:lang w:eastAsia="fr-FR"/>
          </w:rPr>
          <w:tab/>
        </w:r>
        <w:r w:rsidR="00806D19" w:rsidRPr="0032103A">
          <w:rPr>
            <w:rStyle w:val="Lienhypertexte"/>
            <w:rFonts w:eastAsia="Times New Roman" w:cs="Calibri"/>
            <w:b/>
            <w:bCs/>
            <w:caps/>
            <w:noProof/>
            <w:kern w:val="32"/>
            <w:lang w:eastAsia="fr-FR"/>
          </w:rPr>
          <w:t>FORME ET PROCEDURE DE L’ACCORD-CADRE</w:t>
        </w:r>
        <w:r w:rsidR="00806D19">
          <w:rPr>
            <w:noProof/>
            <w:webHidden/>
          </w:rPr>
          <w:tab/>
        </w:r>
        <w:r w:rsidR="00806D19">
          <w:rPr>
            <w:noProof/>
            <w:webHidden/>
          </w:rPr>
          <w:fldChar w:fldCharType="begin"/>
        </w:r>
        <w:r w:rsidR="00806D19">
          <w:rPr>
            <w:noProof/>
            <w:webHidden/>
          </w:rPr>
          <w:instrText xml:space="preserve"> PAGEREF _Toc189577961 \h </w:instrText>
        </w:r>
        <w:r w:rsidR="00806D19">
          <w:rPr>
            <w:noProof/>
            <w:webHidden/>
          </w:rPr>
        </w:r>
        <w:r w:rsidR="00806D19">
          <w:rPr>
            <w:noProof/>
            <w:webHidden/>
          </w:rPr>
          <w:fldChar w:fldCharType="separate"/>
        </w:r>
        <w:r w:rsidR="000C3FB9">
          <w:rPr>
            <w:noProof/>
            <w:webHidden/>
          </w:rPr>
          <w:t>4</w:t>
        </w:r>
        <w:r w:rsidR="00806D19">
          <w:rPr>
            <w:noProof/>
            <w:webHidden/>
          </w:rPr>
          <w:fldChar w:fldCharType="end"/>
        </w:r>
      </w:hyperlink>
    </w:p>
    <w:p w14:paraId="6558D679" w14:textId="5B8A9EF9" w:rsidR="00806D19" w:rsidRDefault="00A916D2">
      <w:pPr>
        <w:pStyle w:val="TM1"/>
        <w:rPr>
          <w:rFonts w:asciiTheme="minorHAnsi" w:eastAsiaTheme="minorEastAsia" w:hAnsiTheme="minorHAnsi" w:cstheme="minorBidi"/>
          <w:noProof/>
          <w:lang w:eastAsia="fr-FR"/>
        </w:rPr>
      </w:pPr>
      <w:hyperlink w:anchor="_Toc189577962" w:history="1">
        <w:r w:rsidR="00806D19" w:rsidRPr="0032103A">
          <w:rPr>
            <w:rStyle w:val="Lienhypertexte"/>
            <w:rFonts w:eastAsia="Times New Roman" w:cs="Calibri"/>
            <w:b/>
            <w:bCs/>
            <w:caps/>
            <w:noProof/>
            <w:kern w:val="32"/>
            <w:lang w:eastAsia="fr-FR"/>
          </w:rPr>
          <w:t>ARTICLE 3</w:t>
        </w:r>
        <w:r w:rsidR="00806D19">
          <w:rPr>
            <w:rFonts w:asciiTheme="minorHAnsi" w:eastAsiaTheme="minorEastAsia" w:hAnsiTheme="minorHAnsi" w:cstheme="minorBidi"/>
            <w:noProof/>
            <w:lang w:eastAsia="fr-FR"/>
          </w:rPr>
          <w:tab/>
        </w:r>
        <w:r w:rsidR="00806D19" w:rsidRPr="0032103A">
          <w:rPr>
            <w:rStyle w:val="Lienhypertexte"/>
            <w:rFonts w:eastAsia="Times New Roman" w:cs="Calibri"/>
            <w:b/>
            <w:bCs/>
            <w:caps/>
            <w:noProof/>
            <w:kern w:val="32"/>
            <w:lang w:eastAsia="fr-FR"/>
          </w:rPr>
          <w:t>PIECES CONTRACTUELLES</w:t>
        </w:r>
        <w:r w:rsidR="00806D19">
          <w:rPr>
            <w:noProof/>
            <w:webHidden/>
          </w:rPr>
          <w:tab/>
        </w:r>
        <w:r w:rsidR="00806D19">
          <w:rPr>
            <w:noProof/>
            <w:webHidden/>
          </w:rPr>
          <w:fldChar w:fldCharType="begin"/>
        </w:r>
        <w:r w:rsidR="00806D19">
          <w:rPr>
            <w:noProof/>
            <w:webHidden/>
          </w:rPr>
          <w:instrText xml:space="preserve"> PAGEREF _Toc189577962 \h </w:instrText>
        </w:r>
        <w:r w:rsidR="00806D19">
          <w:rPr>
            <w:noProof/>
            <w:webHidden/>
          </w:rPr>
        </w:r>
        <w:r w:rsidR="00806D19">
          <w:rPr>
            <w:noProof/>
            <w:webHidden/>
          </w:rPr>
          <w:fldChar w:fldCharType="separate"/>
        </w:r>
        <w:r w:rsidR="000C3FB9">
          <w:rPr>
            <w:noProof/>
            <w:webHidden/>
          </w:rPr>
          <w:t>4</w:t>
        </w:r>
        <w:r w:rsidR="00806D19">
          <w:rPr>
            <w:noProof/>
            <w:webHidden/>
          </w:rPr>
          <w:fldChar w:fldCharType="end"/>
        </w:r>
      </w:hyperlink>
    </w:p>
    <w:p w14:paraId="1C28CD21" w14:textId="0BB26F9D" w:rsidR="00806D19" w:rsidRDefault="00A916D2">
      <w:pPr>
        <w:pStyle w:val="TM1"/>
        <w:rPr>
          <w:rFonts w:asciiTheme="minorHAnsi" w:eastAsiaTheme="minorEastAsia" w:hAnsiTheme="minorHAnsi" w:cstheme="minorBidi"/>
          <w:noProof/>
          <w:lang w:eastAsia="fr-FR"/>
        </w:rPr>
      </w:pPr>
      <w:hyperlink w:anchor="_Toc189577963" w:history="1">
        <w:r w:rsidR="00806D19" w:rsidRPr="0032103A">
          <w:rPr>
            <w:rStyle w:val="Lienhypertexte"/>
            <w:rFonts w:eastAsia="Times New Roman" w:cs="Calibri"/>
            <w:b/>
            <w:bCs/>
            <w:caps/>
            <w:noProof/>
            <w:kern w:val="32"/>
            <w:lang w:eastAsia="fr-FR"/>
          </w:rPr>
          <w:t>ARTICLE 4</w:t>
        </w:r>
        <w:r w:rsidR="00806D19">
          <w:rPr>
            <w:rFonts w:asciiTheme="minorHAnsi" w:eastAsiaTheme="minorEastAsia" w:hAnsiTheme="minorHAnsi" w:cstheme="minorBidi"/>
            <w:noProof/>
            <w:lang w:eastAsia="fr-FR"/>
          </w:rPr>
          <w:tab/>
        </w:r>
        <w:r w:rsidR="00806D19" w:rsidRPr="0032103A">
          <w:rPr>
            <w:rStyle w:val="Lienhypertexte"/>
            <w:rFonts w:eastAsia="Times New Roman" w:cs="Calibri"/>
            <w:b/>
            <w:bCs/>
            <w:caps/>
            <w:noProof/>
            <w:kern w:val="32"/>
            <w:lang w:eastAsia="fr-FR"/>
          </w:rPr>
          <w:t>DESIGNATION DES PRESTATIONS</w:t>
        </w:r>
        <w:r w:rsidR="00806D19">
          <w:rPr>
            <w:noProof/>
            <w:webHidden/>
          </w:rPr>
          <w:tab/>
        </w:r>
        <w:r w:rsidR="00806D19">
          <w:rPr>
            <w:noProof/>
            <w:webHidden/>
          </w:rPr>
          <w:fldChar w:fldCharType="begin"/>
        </w:r>
        <w:r w:rsidR="00806D19">
          <w:rPr>
            <w:noProof/>
            <w:webHidden/>
          </w:rPr>
          <w:instrText xml:space="preserve"> PAGEREF _Toc189577963 \h </w:instrText>
        </w:r>
        <w:r w:rsidR="00806D19">
          <w:rPr>
            <w:noProof/>
            <w:webHidden/>
          </w:rPr>
        </w:r>
        <w:r w:rsidR="00806D19">
          <w:rPr>
            <w:noProof/>
            <w:webHidden/>
          </w:rPr>
          <w:fldChar w:fldCharType="separate"/>
        </w:r>
        <w:r w:rsidR="000C3FB9">
          <w:rPr>
            <w:noProof/>
            <w:webHidden/>
          </w:rPr>
          <w:t>5</w:t>
        </w:r>
        <w:r w:rsidR="00806D19">
          <w:rPr>
            <w:noProof/>
            <w:webHidden/>
          </w:rPr>
          <w:fldChar w:fldCharType="end"/>
        </w:r>
      </w:hyperlink>
    </w:p>
    <w:p w14:paraId="6452376A" w14:textId="164D511B" w:rsidR="00806D19" w:rsidRDefault="00A916D2">
      <w:pPr>
        <w:pStyle w:val="TM1"/>
        <w:rPr>
          <w:rFonts w:asciiTheme="minorHAnsi" w:eastAsiaTheme="minorEastAsia" w:hAnsiTheme="minorHAnsi" w:cstheme="minorBidi"/>
          <w:noProof/>
          <w:lang w:eastAsia="fr-FR"/>
        </w:rPr>
      </w:pPr>
      <w:hyperlink w:anchor="_Toc189577964" w:history="1">
        <w:r w:rsidR="00806D19" w:rsidRPr="0032103A">
          <w:rPr>
            <w:rStyle w:val="Lienhypertexte"/>
            <w:rFonts w:eastAsia="Times New Roman" w:cs="Calibri"/>
            <w:b/>
            <w:bCs/>
            <w:caps/>
            <w:noProof/>
            <w:kern w:val="32"/>
            <w:lang w:eastAsia="fr-FR"/>
          </w:rPr>
          <w:t>ARTICLE 5</w:t>
        </w:r>
        <w:r w:rsidR="00806D19">
          <w:rPr>
            <w:rFonts w:asciiTheme="minorHAnsi" w:eastAsiaTheme="minorEastAsia" w:hAnsiTheme="minorHAnsi" w:cstheme="minorBidi"/>
            <w:noProof/>
            <w:lang w:eastAsia="fr-FR"/>
          </w:rPr>
          <w:tab/>
        </w:r>
        <w:r w:rsidR="00806D19" w:rsidRPr="0032103A">
          <w:rPr>
            <w:rStyle w:val="Lienhypertexte"/>
            <w:rFonts w:eastAsia="Times New Roman" w:cs="Calibri"/>
            <w:b/>
            <w:bCs/>
            <w:caps/>
            <w:noProof/>
            <w:kern w:val="32"/>
            <w:lang w:eastAsia="fr-FR"/>
          </w:rPr>
          <w:t>DUREES</w:t>
        </w:r>
        <w:r w:rsidR="00806D19">
          <w:rPr>
            <w:noProof/>
            <w:webHidden/>
          </w:rPr>
          <w:tab/>
        </w:r>
        <w:r w:rsidR="00806D19">
          <w:rPr>
            <w:noProof/>
            <w:webHidden/>
          </w:rPr>
          <w:fldChar w:fldCharType="begin"/>
        </w:r>
        <w:r w:rsidR="00806D19">
          <w:rPr>
            <w:noProof/>
            <w:webHidden/>
          </w:rPr>
          <w:instrText xml:space="preserve"> PAGEREF _Toc189577964 \h </w:instrText>
        </w:r>
        <w:r w:rsidR="00806D19">
          <w:rPr>
            <w:noProof/>
            <w:webHidden/>
          </w:rPr>
        </w:r>
        <w:r w:rsidR="00806D19">
          <w:rPr>
            <w:noProof/>
            <w:webHidden/>
          </w:rPr>
          <w:fldChar w:fldCharType="separate"/>
        </w:r>
        <w:r w:rsidR="000C3FB9">
          <w:rPr>
            <w:noProof/>
            <w:webHidden/>
          </w:rPr>
          <w:t>5</w:t>
        </w:r>
        <w:r w:rsidR="00806D19">
          <w:rPr>
            <w:noProof/>
            <w:webHidden/>
          </w:rPr>
          <w:fldChar w:fldCharType="end"/>
        </w:r>
      </w:hyperlink>
    </w:p>
    <w:p w14:paraId="4124C1D6" w14:textId="758121BD" w:rsidR="00806D19" w:rsidRDefault="00A916D2">
      <w:pPr>
        <w:pStyle w:val="TM1"/>
        <w:rPr>
          <w:rFonts w:asciiTheme="minorHAnsi" w:eastAsiaTheme="minorEastAsia" w:hAnsiTheme="minorHAnsi" w:cstheme="minorBidi"/>
          <w:noProof/>
          <w:lang w:eastAsia="fr-FR"/>
        </w:rPr>
      </w:pPr>
      <w:hyperlink w:anchor="_Toc189577965" w:history="1">
        <w:r w:rsidR="00806D19" w:rsidRPr="0032103A">
          <w:rPr>
            <w:rStyle w:val="Lienhypertexte"/>
            <w:rFonts w:eastAsia="Times New Roman" w:cs="Calibri"/>
            <w:b/>
            <w:bCs/>
            <w:caps/>
            <w:noProof/>
            <w:kern w:val="32"/>
            <w:lang w:eastAsia="fr-FR"/>
          </w:rPr>
          <w:t>ARTICLE 6</w:t>
        </w:r>
        <w:r w:rsidR="00806D19">
          <w:rPr>
            <w:rFonts w:asciiTheme="minorHAnsi" w:eastAsiaTheme="minorEastAsia" w:hAnsiTheme="minorHAnsi" w:cstheme="minorBidi"/>
            <w:noProof/>
            <w:lang w:eastAsia="fr-FR"/>
          </w:rPr>
          <w:tab/>
        </w:r>
        <w:r w:rsidR="00806D19" w:rsidRPr="0032103A">
          <w:rPr>
            <w:rStyle w:val="Lienhypertexte"/>
            <w:rFonts w:eastAsia="Times New Roman" w:cs="Calibri"/>
            <w:b/>
            <w:bCs/>
            <w:caps/>
            <w:noProof/>
            <w:kern w:val="32"/>
            <w:lang w:eastAsia="fr-FR"/>
          </w:rPr>
          <w:t>LIEU D’EXECUTION</w:t>
        </w:r>
        <w:r w:rsidR="00806D19">
          <w:rPr>
            <w:noProof/>
            <w:webHidden/>
          </w:rPr>
          <w:tab/>
        </w:r>
        <w:r w:rsidR="00806D19">
          <w:rPr>
            <w:noProof/>
            <w:webHidden/>
          </w:rPr>
          <w:fldChar w:fldCharType="begin"/>
        </w:r>
        <w:r w:rsidR="00806D19">
          <w:rPr>
            <w:noProof/>
            <w:webHidden/>
          </w:rPr>
          <w:instrText xml:space="preserve"> PAGEREF _Toc189577965 \h </w:instrText>
        </w:r>
        <w:r w:rsidR="00806D19">
          <w:rPr>
            <w:noProof/>
            <w:webHidden/>
          </w:rPr>
        </w:r>
        <w:r w:rsidR="00806D19">
          <w:rPr>
            <w:noProof/>
            <w:webHidden/>
          </w:rPr>
          <w:fldChar w:fldCharType="separate"/>
        </w:r>
        <w:r w:rsidR="000C3FB9">
          <w:rPr>
            <w:noProof/>
            <w:webHidden/>
          </w:rPr>
          <w:t>6</w:t>
        </w:r>
        <w:r w:rsidR="00806D19">
          <w:rPr>
            <w:noProof/>
            <w:webHidden/>
          </w:rPr>
          <w:fldChar w:fldCharType="end"/>
        </w:r>
      </w:hyperlink>
    </w:p>
    <w:p w14:paraId="3A2D10E6" w14:textId="4E680DB5" w:rsidR="00806D19" w:rsidRDefault="00A916D2">
      <w:pPr>
        <w:pStyle w:val="TM1"/>
        <w:rPr>
          <w:rFonts w:asciiTheme="minorHAnsi" w:eastAsiaTheme="minorEastAsia" w:hAnsiTheme="minorHAnsi" w:cstheme="minorBidi"/>
          <w:noProof/>
          <w:lang w:eastAsia="fr-FR"/>
        </w:rPr>
      </w:pPr>
      <w:hyperlink w:anchor="_Toc189577966" w:history="1">
        <w:r w:rsidR="00806D19" w:rsidRPr="0032103A">
          <w:rPr>
            <w:rStyle w:val="Lienhypertexte"/>
            <w:rFonts w:eastAsia="Times New Roman" w:cs="Calibri"/>
            <w:b/>
            <w:bCs/>
            <w:caps/>
            <w:noProof/>
            <w:kern w:val="32"/>
            <w:lang w:eastAsia="fr-FR"/>
          </w:rPr>
          <w:t>ARTICLE 7</w:t>
        </w:r>
        <w:r w:rsidR="00806D19">
          <w:rPr>
            <w:rFonts w:asciiTheme="minorHAnsi" w:eastAsiaTheme="minorEastAsia" w:hAnsiTheme="minorHAnsi" w:cstheme="minorBidi"/>
            <w:noProof/>
            <w:lang w:eastAsia="fr-FR"/>
          </w:rPr>
          <w:tab/>
        </w:r>
        <w:r w:rsidR="00806D19" w:rsidRPr="0032103A">
          <w:rPr>
            <w:rStyle w:val="Lienhypertexte"/>
            <w:rFonts w:eastAsia="Times New Roman" w:cs="Calibri"/>
            <w:b/>
            <w:bCs/>
            <w:caps/>
            <w:noProof/>
            <w:kern w:val="32"/>
            <w:lang w:eastAsia="fr-FR"/>
          </w:rPr>
          <w:t>EVOLUTION DES MATERIELS ET DU CATALOGUE DU TITULAIRE</w:t>
        </w:r>
        <w:r w:rsidR="00806D19">
          <w:rPr>
            <w:noProof/>
            <w:webHidden/>
          </w:rPr>
          <w:tab/>
        </w:r>
        <w:r w:rsidR="00806D19">
          <w:rPr>
            <w:noProof/>
            <w:webHidden/>
          </w:rPr>
          <w:fldChar w:fldCharType="begin"/>
        </w:r>
        <w:r w:rsidR="00806D19">
          <w:rPr>
            <w:noProof/>
            <w:webHidden/>
          </w:rPr>
          <w:instrText xml:space="preserve"> PAGEREF _Toc189577966 \h </w:instrText>
        </w:r>
        <w:r w:rsidR="00806D19">
          <w:rPr>
            <w:noProof/>
            <w:webHidden/>
          </w:rPr>
        </w:r>
        <w:r w:rsidR="00806D19">
          <w:rPr>
            <w:noProof/>
            <w:webHidden/>
          </w:rPr>
          <w:fldChar w:fldCharType="separate"/>
        </w:r>
        <w:r w:rsidR="000C3FB9">
          <w:rPr>
            <w:noProof/>
            <w:webHidden/>
          </w:rPr>
          <w:t>6</w:t>
        </w:r>
        <w:r w:rsidR="00806D19">
          <w:rPr>
            <w:noProof/>
            <w:webHidden/>
          </w:rPr>
          <w:fldChar w:fldCharType="end"/>
        </w:r>
      </w:hyperlink>
    </w:p>
    <w:p w14:paraId="6DEE1F71" w14:textId="7F7C59C3" w:rsidR="00806D19" w:rsidRDefault="00A916D2">
      <w:pPr>
        <w:pStyle w:val="TM1"/>
        <w:rPr>
          <w:rFonts w:asciiTheme="minorHAnsi" w:eastAsiaTheme="minorEastAsia" w:hAnsiTheme="minorHAnsi" w:cstheme="minorBidi"/>
          <w:noProof/>
          <w:lang w:eastAsia="fr-FR"/>
        </w:rPr>
      </w:pPr>
      <w:hyperlink w:anchor="_Toc189577967" w:history="1">
        <w:r w:rsidR="00806D19" w:rsidRPr="0032103A">
          <w:rPr>
            <w:rStyle w:val="Lienhypertexte"/>
            <w:rFonts w:eastAsia="Times New Roman" w:cs="Calibri"/>
            <w:b/>
            <w:bCs/>
            <w:caps/>
            <w:noProof/>
            <w:kern w:val="32"/>
            <w:lang w:eastAsia="fr-FR"/>
          </w:rPr>
          <w:t>ARTICLE 8</w:t>
        </w:r>
        <w:r w:rsidR="00806D19">
          <w:rPr>
            <w:rFonts w:asciiTheme="minorHAnsi" w:eastAsiaTheme="minorEastAsia" w:hAnsiTheme="minorHAnsi" w:cstheme="minorBidi"/>
            <w:noProof/>
            <w:lang w:eastAsia="fr-FR"/>
          </w:rPr>
          <w:tab/>
        </w:r>
        <w:r w:rsidR="00806D19" w:rsidRPr="0032103A">
          <w:rPr>
            <w:rStyle w:val="Lienhypertexte"/>
            <w:rFonts w:eastAsia="Times New Roman" w:cs="Calibri"/>
            <w:b/>
            <w:bCs/>
            <w:caps/>
            <w:noProof/>
            <w:kern w:val="32"/>
            <w:lang w:eastAsia="fr-FR"/>
          </w:rPr>
          <w:t>HEBERGEMENT DU CATALOGUE WEB</w:t>
        </w:r>
        <w:r w:rsidR="00806D19">
          <w:rPr>
            <w:noProof/>
            <w:webHidden/>
          </w:rPr>
          <w:tab/>
        </w:r>
        <w:r w:rsidR="00806D19">
          <w:rPr>
            <w:noProof/>
            <w:webHidden/>
          </w:rPr>
          <w:fldChar w:fldCharType="begin"/>
        </w:r>
        <w:r w:rsidR="00806D19">
          <w:rPr>
            <w:noProof/>
            <w:webHidden/>
          </w:rPr>
          <w:instrText xml:space="preserve"> PAGEREF _Toc189577967 \h </w:instrText>
        </w:r>
        <w:r w:rsidR="00806D19">
          <w:rPr>
            <w:noProof/>
            <w:webHidden/>
          </w:rPr>
        </w:r>
        <w:r w:rsidR="00806D19">
          <w:rPr>
            <w:noProof/>
            <w:webHidden/>
          </w:rPr>
          <w:fldChar w:fldCharType="separate"/>
        </w:r>
        <w:r w:rsidR="000C3FB9">
          <w:rPr>
            <w:noProof/>
            <w:webHidden/>
          </w:rPr>
          <w:t>9</w:t>
        </w:r>
        <w:r w:rsidR="00806D19">
          <w:rPr>
            <w:noProof/>
            <w:webHidden/>
          </w:rPr>
          <w:fldChar w:fldCharType="end"/>
        </w:r>
      </w:hyperlink>
    </w:p>
    <w:p w14:paraId="633934B9" w14:textId="0A351921" w:rsidR="00806D19" w:rsidRDefault="00A916D2">
      <w:pPr>
        <w:pStyle w:val="TM1"/>
        <w:rPr>
          <w:rFonts w:asciiTheme="minorHAnsi" w:eastAsiaTheme="minorEastAsia" w:hAnsiTheme="minorHAnsi" w:cstheme="minorBidi"/>
          <w:noProof/>
          <w:lang w:eastAsia="fr-FR"/>
        </w:rPr>
      </w:pPr>
      <w:hyperlink w:anchor="_Toc189577968" w:history="1">
        <w:r w:rsidR="00806D19" w:rsidRPr="0032103A">
          <w:rPr>
            <w:rStyle w:val="Lienhypertexte"/>
            <w:rFonts w:eastAsia="Times New Roman" w:cs="Calibri"/>
            <w:b/>
            <w:bCs/>
            <w:caps/>
            <w:noProof/>
            <w:kern w:val="32"/>
            <w:lang w:eastAsia="fr-FR"/>
          </w:rPr>
          <w:t>ARTICLE 9</w:t>
        </w:r>
        <w:r w:rsidR="00806D19">
          <w:rPr>
            <w:rFonts w:asciiTheme="minorHAnsi" w:eastAsiaTheme="minorEastAsia" w:hAnsiTheme="minorHAnsi" w:cstheme="minorBidi"/>
            <w:noProof/>
            <w:lang w:eastAsia="fr-FR"/>
          </w:rPr>
          <w:tab/>
        </w:r>
        <w:r w:rsidR="00806D19" w:rsidRPr="0032103A">
          <w:rPr>
            <w:rStyle w:val="Lienhypertexte"/>
            <w:rFonts w:eastAsia="Times New Roman" w:cs="Calibri"/>
            <w:b/>
            <w:bCs/>
            <w:caps/>
            <w:noProof/>
            <w:kern w:val="32"/>
            <w:lang w:eastAsia="fr-FR"/>
          </w:rPr>
          <w:t>DOCUMENTATION TECHNIQUE</w:t>
        </w:r>
        <w:r w:rsidR="00806D19">
          <w:rPr>
            <w:noProof/>
            <w:webHidden/>
          </w:rPr>
          <w:tab/>
        </w:r>
        <w:r w:rsidR="00806D19">
          <w:rPr>
            <w:noProof/>
            <w:webHidden/>
          </w:rPr>
          <w:fldChar w:fldCharType="begin"/>
        </w:r>
        <w:r w:rsidR="00806D19">
          <w:rPr>
            <w:noProof/>
            <w:webHidden/>
          </w:rPr>
          <w:instrText xml:space="preserve"> PAGEREF _Toc189577968 \h </w:instrText>
        </w:r>
        <w:r w:rsidR="00806D19">
          <w:rPr>
            <w:noProof/>
            <w:webHidden/>
          </w:rPr>
        </w:r>
        <w:r w:rsidR="00806D19">
          <w:rPr>
            <w:noProof/>
            <w:webHidden/>
          </w:rPr>
          <w:fldChar w:fldCharType="separate"/>
        </w:r>
        <w:r w:rsidR="000C3FB9">
          <w:rPr>
            <w:noProof/>
            <w:webHidden/>
          </w:rPr>
          <w:t>9</w:t>
        </w:r>
        <w:r w:rsidR="00806D19">
          <w:rPr>
            <w:noProof/>
            <w:webHidden/>
          </w:rPr>
          <w:fldChar w:fldCharType="end"/>
        </w:r>
      </w:hyperlink>
    </w:p>
    <w:p w14:paraId="24A89505" w14:textId="6B0071DC" w:rsidR="00806D19" w:rsidRDefault="00A916D2">
      <w:pPr>
        <w:pStyle w:val="TM1"/>
        <w:rPr>
          <w:rFonts w:asciiTheme="minorHAnsi" w:eastAsiaTheme="minorEastAsia" w:hAnsiTheme="minorHAnsi" w:cstheme="minorBidi"/>
          <w:noProof/>
          <w:lang w:eastAsia="fr-FR"/>
        </w:rPr>
      </w:pPr>
      <w:hyperlink w:anchor="_Toc189577969" w:history="1">
        <w:r w:rsidR="00806D19" w:rsidRPr="0032103A">
          <w:rPr>
            <w:rStyle w:val="Lienhypertexte"/>
            <w:rFonts w:eastAsia="Times New Roman" w:cs="Calibri"/>
            <w:b/>
            <w:bCs/>
            <w:caps/>
            <w:noProof/>
            <w:kern w:val="32"/>
            <w:lang w:eastAsia="fr-FR"/>
          </w:rPr>
          <w:t>ARTICLE 10</w:t>
        </w:r>
        <w:r w:rsidR="00806D19">
          <w:rPr>
            <w:rFonts w:asciiTheme="minorHAnsi" w:eastAsiaTheme="minorEastAsia" w:hAnsiTheme="minorHAnsi" w:cstheme="minorBidi"/>
            <w:noProof/>
            <w:lang w:eastAsia="fr-FR"/>
          </w:rPr>
          <w:tab/>
        </w:r>
        <w:r w:rsidR="00806D19" w:rsidRPr="0032103A">
          <w:rPr>
            <w:rStyle w:val="Lienhypertexte"/>
            <w:rFonts w:eastAsia="Times New Roman" w:cs="Calibri"/>
            <w:b/>
            <w:bCs/>
            <w:caps/>
            <w:noProof/>
            <w:kern w:val="32"/>
            <w:lang w:eastAsia="fr-FR"/>
          </w:rPr>
          <w:t>FONCTIONNALITES, PERFORMANCES ET SPECIFICATIONS DES MATERIELS</w:t>
        </w:r>
        <w:r w:rsidR="00806D19">
          <w:rPr>
            <w:noProof/>
            <w:webHidden/>
          </w:rPr>
          <w:tab/>
        </w:r>
        <w:r w:rsidR="00806D19">
          <w:rPr>
            <w:noProof/>
            <w:webHidden/>
          </w:rPr>
          <w:fldChar w:fldCharType="begin"/>
        </w:r>
        <w:r w:rsidR="00806D19">
          <w:rPr>
            <w:noProof/>
            <w:webHidden/>
          </w:rPr>
          <w:instrText xml:space="preserve"> PAGEREF _Toc189577969 \h </w:instrText>
        </w:r>
        <w:r w:rsidR="00806D19">
          <w:rPr>
            <w:noProof/>
            <w:webHidden/>
          </w:rPr>
        </w:r>
        <w:r w:rsidR="00806D19">
          <w:rPr>
            <w:noProof/>
            <w:webHidden/>
          </w:rPr>
          <w:fldChar w:fldCharType="separate"/>
        </w:r>
        <w:r w:rsidR="000C3FB9">
          <w:rPr>
            <w:noProof/>
            <w:webHidden/>
          </w:rPr>
          <w:t>9</w:t>
        </w:r>
        <w:r w:rsidR="00806D19">
          <w:rPr>
            <w:noProof/>
            <w:webHidden/>
          </w:rPr>
          <w:fldChar w:fldCharType="end"/>
        </w:r>
      </w:hyperlink>
    </w:p>
    <w:p w14:paraId="7269A54C" w14:textId="71BF60CA" w:rsidR="00806D19" w:rsidRDefault="00A916D2">
      <w:pPr>
        <w:pStyle w:val="TM1"/>
        <w:rPr>
          <w:rFonts w:asciiTheme="minorHAnsi" w:eastAsiaTheme="minorEastAsia" w:hAnsiTheme="minorHAnsi" w:cstheme="minorBidi"/>
          <w:noProof/>
          <w:lang w:eastAsia="fr-FR"/>
        </w:rPr>
      </w:pPr>
      <w:hyperlink w:anchor="_Toc189577970" w:history="1">
        <w:r w:rsidR="00806D19" w:rsidRPr="0032103A">
          <w:rPr>
            <w:rStyle w:val="Lienhypertexte"/>
            <w:rFonts w:eastAsia="Times New Roman" w:cs="Calibri"/>
            <w:b/>
            <w:bCs/>
            <w:caps/>
            <w:noProof/>
            <w:kern w:val="32"/>
            <w:lang w:eastAsia="fr-FR"/>
          </w:rPr>
          <w:t>ARTICLE 11</w:t>
        </w:r>
        <w:r w:rsidR="00806D19">
          <w:rPr>
            <w:rFonts w:asciiTheme="minorHAnsi" w:eastAsiaTheme="minorEastAsia" w:hAnsiTheme="minorHAnsi" w:cstheme="minorBidi"/>
            <w:noProof/>
            <w:lang w:eastAsia="fr-FR"/>
          </w:rPr>
          <w:tab/>
        </w:r>
        <w:r w:rsidR="00806D19" w:rsidRPr="0032103A">
          <w:rPr>
            <w:rStyle w:val="Lienhypertexte"/>
            <w:rFonts w:eastAsia="Times New Roman" w:cs="Calibri"/>
            <w:b/>
            <w:bCs/>
            <w:caps/>
            <w:noProof/>
            <w:kern w:val="32"/>
            <w:lang w:eastAsia="fr-FR"/>
          </w:rPr>
          <w:t>GARANTIE</w:t>
        </w:r>
        <w:r w:rsidR="00806D19">
          <w:rPr>
            <w:noProof/>
            <w:webHidden/>
          </w:rPr>
          <w:tab/>
        </w:r>
        <w:r w:rsidR="00806D19">
          <w:rPr>
            <w:noProof/>
            <w:webHidden/>
          </w:rPr>
          <w:fldChar w:fldCharType="begin"/>
        </w:r>
        <w:r w:rsidR="00806D19">
          <w:rPr>
            <w:noProof/>
            <w:webHidden/>
          </w:rPr>
          <w:instrText xml:space="preserve"> PAGEREF _Toc189577970 \h </w:instrText>
        </w:r>
        <w:r w:rsidR="00806D19">
          <w:rPr>
            <w:noProof/>
            <w:webHidden/>
          </w:rPr>
        </w:r>
        <w:r w:rsidR="00806D19">
          <w:rPr>
            <w:noProof/>
            <w:webHidden/>
          </w:rPr>
          <w:fldChar w:fldCharType="separate"/>
        </w:r>
        <w:r w:rsidR="000C3FB9">
          <w:rPr>
            <w:noProof/>
            <w:webHidden/>
          </w:rPr>
          <w:t>10</w:t>
        </w:r>
        <w:r w:rsidR="00806D19">
          <w:rPr>
            <w:noProof/>
            <w:webHidden/>
          </w:rPr>
          <w:fldChar w:fldCharType="end"/>
        </w:r>
      </w:hyperlink>
    </w:p>
    <w:p w14:paraId="59F7558F" w14:textId="1B7E8862" w:rsidR="00806D19" w:rsidRDefault="00A916D2">
      <w:pPr>
        <w:pStyle w:val="TM1"/>
        <w:rPr>
          <w:rFonts w:asciiTheme="minorHAnsi" w:eastAsiaTheme="minorEastAsia" w:hAnsiTheme="minorHAnsi" w:cstheme="minorBidi"/>
          <w:noProof/>
          <w:lang w:eastAsia="fr-FR"/>
        </w:rPr>
      </w:pPr>
      <w:hyperlink w:anchor="_Toc189577971" w:history="1">
        <w:r w:rsidR="00806D19" w:rsidRPr="0032103A">
          <w:rPr>
            <w:rStyle w:val="Lienhypertexte"/>
            <w:rFonts w:eastAsia="Times New Roman" w:cs="Calibri"/>
            <w:b/>
            <w:bCs/>
            <w:caps/>
            <w:noProof/>
            <w:kern w:val="32"/>
            <w:lang w:eastAsia="fr-FR"/>
          </w:rPr>
          <w:t>ARTICLE 12</w:t>
        </w:r>
        <w:r w:rsidR="00806D19">
          <w:rPr>
            <w:rFonts w:asciiTheme="minorHAnsi" w:eastAsiaTheme="minorEastAsia" w:hAnsiTheme="minorHAnsi" w:cstheme="minorBidi"/>
            <w:noProof/>
            <w:lang w:eastAsia="fr-FR"/>
          </w:rPr>
          <w:tab/>
        </w:r>
        <w:r w:rsidR="00806D19" w:rsidRPr="0032103A">
          <w:rPr>
            <w:rStyle w:val="Lienhypertexte"/>
            <w:rFonts w:eastAsia="Times New Roman" w:cs="Calibri"/>
            <w:b/>
            <w:bCs/>
            <w:caps/>
            <w:noProof/>
            <w:kern w:val="32"/>
            <w:lang w:eastAsia="fr-FR"/>
          </w:rPr>
          <w:t>RECUPERATION DES MATERIELS</w:t>
        </w:r>
        <w:r w:rsidR="00806D19">
          <w:rPr>
            <w:noProof/>
            <w:webHidden/>
          </w:rPr>
          <w:tab/>
        </w:r>
        <w:r w:rsidR="00806D19">
          <w:rPr>
            <w:noProof/>
            <w:webHidden/>
          </w:rPr>
          <w:fldChar w:fldCharType="begin"/>
        </w:r>
        <w:r w:rsidR="00806D19">
          <w:rPr>
            <w:noProof/>
            <w:webHidden/>
          </w:rPr>
          <w:instrText xml:space="preserve"> PAGEREF _Toc189577971 \h </w:instrText>
        </w:r>
        <w:r w:rsidR="00806D19">
          <w:rPr>
            <w:noProof/>
            <w:webHidden/>
          </w:rPr>
        </w:r>
        <w:r w:rsidR="00806D19">
          <w:rPr>
            <w:noProof/>
            <w:webHidden/>
          </w:rPr>
          <w:fldChar w:fldCharType="separate"/>
        </w:r>
        <w:r w:rsidR="000C3FB9">
          <w:rPr>
            <w:noProof/>
            <w:webHidden/>
          </w:rPr>
          <w:t>10</w:t>
        </w:r>
        <w:r w:rsidR="00806D19">
          <w:rPr>
            <w:noProof/>
            <w:webHidden/>
          </w:rPr>
          <w:fldChar w:fldCharType="end"/>
        </w:r>
      </w:hyperlink>
    </w:p>
    <w:p w14:paraId="009A4005" w14:textId="7E2AA7C9" w:rsidR="00806D19" w:rsidRDefault="00A916D2">
      <w:pPr>
        <w:pStyle w:val="TM1"/>
        <w:rPr>
          <w:rFonts w:asciiTheme="minorHAnsi" w:eastAsiaTheme="minorEastAsia" w:hAnsiTheme="minorHAnsi" w:cstheme="minorBidi"/>
          <w:noProof/>
          <w:lang w:eastAsia="fr-FR"/>
        </w:rPr>
      </w:pPr>
      <w:hyperlink w:anchor="_Toc189577972" w:history="1">
        <w:r w:rsidR="00806D19" w:rsidRPr="0032103A">
          <w:rPr>
            <w:rStyle w:val="Lienhypertexte"/>
            <w:rFonts w:eastAsia="Times New Roman" w:cs="Calibri"/>
            <w:b/>
            <w:bCs/>
            <w:caps/>
            <w:noProof/>
            <w:kern w:val="32"/>
            <w:lang w:eastAsia="fr-FR"/>
          </w:rPr>
          <w:t>ARTICLE 13</w:t>
        </w:r>
        <w:r w:rsidR="00806D19">
          <w:rPr>
            <w:rFonts w:asciiTheme="minorHAnsi" w:eastAsiaTheme="minorEastAsia" w:hAnsiTheme="minorHAnsi" w:cstheme="minorBidi"/>
            <w:noProof/>
            <w:lang w:eastAsia="fr-FR"/>
          </w:rPr>
          <w:tab/>
        </w:r>
        <w:r w:rsidR="00806D19" w:rsidRPr="0032103A">
          <w:rPr>
            <w:rStyle w:val="Lienhypertexte"/>
            <w:rFonts w:eastAsia="Times New Roman" w:cs="Calibri"/>
            <w:b/>
            <w:bCs/>
            <w:caps/>
            <w:noProof/>
            <w:kern w:val="32"/>
            <w:lang w:eastAsia="fr-FR"/>
          </w:rPr>
          <w:t>CONDITIONS D’ETABLISSEMENT DES BONS DE COMMANDE</w:t>
        </w:r>
        <w:r w:rsidR="00806D19">
          <w:rPr>
            <w:noProof/>
            <w:webHidden/>
          </w:rPr>
          <w:tab/>
        </w:r>
        <w:r w:rsidR="00806D19">
          <w:rPr>
            <w:noProof/>
            <w:webHidden/>
          </w:rPr>
          <w:fldChar w:fldCharType="begin"/>
        </w:r>
        <w:r w:rsidR="00806D19">
          <w:rPr>
            <w:noProof/>
            <w:webHidden/>
          </w:rPr>
          <w:instrText xml:space="preserve"> PAGEREF _Toc189577972 \h </w:instrText>
        </w:r>
        <w:r w:rsidR="00806D19">
          <w:rPr>
            <w:noProof/>
            <w:webHidden/>
          </w:rPr>
        </w:r>
        <w:r w:rsidR="00806D19">
          <w:rPr>
            <w:noProof/>
            <w:webHidden/>
          </w:rPr>
          <w:fldChar w:fldCharType="separate"/>
        </w:r>
        <w:r w:rsidR="000C3FB9">
          <w:rPr>
            <w:noProof/>
            <w:webHidden/>
          </w:rPr>
          <w:t>11</w:t>
        </w:r>
        <w:r w:rsidR="00806D19">
          <w:rPr>
            <w:noProof/>
            <w:webHidden/>
          </w:rPr>
          <w:fldChar w:fldCharType="end"/>
        </w:r>
      </w:hyperlink>
    </w:p>
    <w:p w14:paraId="3896B6F7" w14:textId="07668FC5" w:rsidR="00806D19" w:rsidRDefault="00A916D2">
      <w:pPr>
        <w:pStyle w:val="TM1"/>
        <w:rPr>
          <w:rFonts w:asciiTheme="minorHAnsi" w:eastAsiaTheme="minorEastAsia" w:hAnsiTheme="minorHAnsi" w:cstheme="minorBidi"/>
          <w:noProof/>
          <w:lang w:eastAsia="fr-FR"/>
        </w:rPr>
      </w:pPr>
      <w:hyperlink w:anchor="_Toc189577973" w:history="1">
        <w:r w:rsidR="00806D19" w:rsidRPr="0032103A">
          <w:rPr>
            <w:rStyle w:val="Lienhypertexte"/>
            <w:rFonts w:eastAsia="Times New Roman" w:cs="Calibri"/>
            <w:b/>
            <w:bCs/>
            <w:caps/>
            <w:noProof/>
            <w:kern w:val="32"/>
            <w:lang w:eastAsia="fr-FR"/>
          </w:rPr>
          <w:t>ARTICLE 14</w:t>
        </w:r>
        <w:r w:rsidR="00806D19">
          <w:rPr>
            <w:rFonts w:asciiTheme="minorHAnsi" w:eastAsiaTheme="minorEastAsia" w:hAnsiTheme="minorHAnsi" w:cstheme="minorBidi"/>
            <w:noProof/>
            <w:lang w:eastAsia="fr-FR"/>
          </w:rPr>
          <w:tab/>
        </w:r>
        <w:r w:rsidR="00806D19" w:rsidRPr="0032103A">
          <w:rPr>
            <w:rStyle w:val="Lienhypertexte"/>
            <w:rFonts w:eastAsia="Times New Roman" w:cs="Calibri"/>
            <w:b/>
            <w:bCs/>
            <w:caps/>
            <w:noProof/>
            <w:kern w:val="32"/>
            <w:lang w:eastAsia="fr-FR"/>
          </w:rPr>
          <w:t>CONDITIONS DE LIVRAISON</w:t>
        </w:r>
        <w:r w:rsidR="00806D19">
          <w:rPr>
            <w:noProof/>
            <w:webHidden/>
          </w:rPr>
          <w:tab/>
        </w:r>
        <w:r w:rsidR="00806D19">
          <w:rPr>
            <w:noProof/>
            <w:webHidden/>
          </w:rPr>
          <w:fldChar w:fldCharType="begin"/>
        </w:r>
        <w:r w:rsidR="00806D19">
          <w:rPr>
            <w:noProof/>
            <w:webHidden/>
          </w:rPr>
          <w:instrText xml:space="preserve"> PAGEREF _Toc189577973 \h </w:instrText>
        </w:r>
        <w:r w:rsidR="00806D19">
          <w:rPr>
            <w:noProof/>
            <w:webHidden/>
          </w:rPr>
        </w:r>
        <w:r w:rsidR="00806D19">
          <w:rPr>
            <w:noProof/>
            <w:webHidden/>
          </w:rPr>
          <w:fldChar w:fldCharType="separate"/>
        </w:r>
        <w:r w:rsidR="000C3FB9">
          <w:rPr>
            <w:noProof/>
            <w:webHidden/>
          </w:rPr>
          <w:t>13</w:t>
        </w:r>
        <w:r w:rsidR="00806D19">
          <w:rPr>
            <w:noProof/>
            <w:webHidden/>
          </w:rPr>
          <w:fldChar w:fldCharType="end"/>
        </w:r>
      </w:hyperlink>
    </w:p>
    <w:p w14:paraId="08F5EF96" w14:textId="75171DA0" w:rsidR="00806D19" w:rsidRDefault="00A916D2">
      <w:pPr>
        <w:pStyle w:val="TM1"/>
        <w:rPr>
          <w:rFonts w:asciiTheme="minorHAnsi" w:eastAsiaTheme="minorEastAsia" w:hAnsiTheme="minorHAnsi" w:cstheme="minorBidi"/>
          <w:noProof/>
          <w:lang w:eastAsia="fr-FR"/>
        </w:rPr>
      </w:pPr>
      <w:hyperlink w:anchor="_Toc189577974" w:history="1">
        <w:r w:rsidR="00806D19" w:rsidRPr="0032103A">
          <w:rPr>
            <w:rStyle w:val="Lienhypertexte"/>
            <w:rFonts w:eastAsia="Times New Roman" w:cs="Calibri"/>
            <w:b/>
            <w:bCs/>
            <w:caps/>
            <w:noProof/>
            <w:kern w:val="32"/>
            <w:lang w:eastAsia="fr-FR"/>
          </w:rPr>
          <w:t>ARTICLE 15</w:t>
        </w:r>
        <w:r w:rsidR="00806D19">
          <w:rPr>
            <w:rFonts w:asciiTheme="minorHAnsi" w:eastAsiaTheme="minorEastAsia" w:hAnsiTheme="minorHAnsi" w:cstheme="minorBidi"/>
            <w:noProof/>
            <w:lang w:eastAsia="fr-FR"/>
          </w:rPr>
          <w:tab/>
        </w:r>
        <w:r w:rsidR="00806D19" w:rsidRPr="0032103A">
          <w:rPr>
            <w:rStyle w:val="Lienhypertexte"/>
            <w:rFonts w:eastAsia="Times New Roman" w:cs="Calibri"/>
            <w:b/>
            <w:bCs/>
            <w:caps/>
            <w:noProof/>
            <w:kern w:val="32"/>
            <w:lang w:eastAsia="fr-FR"/>
          </w:rPr>
          <w:t>Installation et mise en ordre de marche</w:t>
        </w:r>
        <w:r w:rsidR="00806D19">
          <w:rPr>
            <w:noProof/>
            <w:webHidden/>
          </w:rPr>
          <w:tab/>
        </w:r>
        <w:r w:rsidR="00806D19">
          <w:rPr>
            <w:noProof/>
            <w:webHidden/>
          </w:rPr>
          <w:fldChar w:fldCharType="begin"/>
        </w:r>
        <w:r w:rsidR="00806D19">
          <w:rPr>
            <w:noProof/>
            <w:webHidden/>
          </w:rPr>
          <w:instrText xml:space="preserve"> PAGEREF _Toc189577974 \h </w:instrText>
        </w:r>
        <w:r w:rsidR="00806D19">
          <w:rPr>
            <w:noProof/>
            <w:webHidden/>
          </w:rPr>
        </w:r>
        <w:r w:rsidR="00806D19">
          <w:rPr>
            <w:noProof/>
            <w:webHidden/>
          </w:rPr>
          <w:fldChar w:fldCharType="separate"/>
        </w:r>
        <w:r w:rsidR="000C3FB9">
          <w:rPr>
            <w:noProof/>
            <w:webHidden/>
          </w:rPr>
          <w:t>14</w:t>
        </w:r>
        <w:r w:rsidR="00806D19">
          <w:rPr>
            <w:noProof/>
            <w:webHidden/>
          </w:rPr>
          <w:fldChar w:fldCharType="end"/>
        </w:r>
      </w:hyperlink>
    </w:p>
    <w:p w14:paraId="5DF501DE" w14:textId="12F19034" w:rsidR="00806D19" w:rsidRDefault="00A916D2">
      <w:pPr>
        <w:pStyle w:val="TM1"/>
        <w:rPr>
          <w:rFonts w:asciiTheme="minorHAnsi" w:eastAsiaTheme="minorEastAsia" w:hAnsiTheme="minorHAnsi" w:cstheme="minorBidi"/>
          <w:noProof/>
          <w:lang w:eastAsia="fr-FR"/>
        </w:rPr>
      </w:pPr>
      <w:hyperlink w:anchor="_Toc189577975" w:history="1">
        <w:r w:rsidR="00806D19" w:rsidRPr="0032103A">
          <w:rPr>
            <w:rStyle w:val="Lienhypertexte"/>
            <w:rFonts w:eastAsia="Times New Roman" w:cs="Calibri"/>
            <w:b/>
            <w:bCs/>
            <w:caps/>
            <w:noProof/>
            <w:kern w:val="32"/>
            <w:lang w:eastAsia="fr-FR"/>
          </w:rPr>
          <w:t>ARTICLE 16</w:t>
        </w:r>
        <w:r w:rsidR="00806D19">
          <w:rPr>
            <w:rFonts w:asciiTheme="minorHAnsi" w:eastAsiaTheme="minorEastAsia" w:hAnsiTheme="minorHAnsi" w:cstheme="minorBidi"/>
            <w:noProof/>
            <w:lang w:eastAsia="fr-FR"/>
          </w:rPr>
          <w:tab/>
        </w:r>
        <w:r w:rsidR="00806D19" w:rsidRPr="0032103A">
          <w:rPr>
            <w:rStyle w:val="Lienhypertexte"/>
            <w:rFonts w:eastAsia="Times New Roman" w:cs="Calibri"/>
            <w:b/>
            <w:bCs/>
            <w:caps/>
            <w:noProof/>
            <w:kern w:val="32"/>
            <w:lang w:eastAsia="fr-FR"/>
          </w:rPr>
          <w:t>RESULTATS ET DROIT D’UTILISATION DES PROGICIELS INTEGRES</w:t>
        </w:r>
        <w:r w:rsidR="00806D19">
          <w:rPr>
            <w:noProof/>
            <w:webHidden/>
          </w:rPr>
          <w:tab/>
        </w:r>
        <w:r w:rsidR="00806D19">
          <w:rPr>
            <w:noProof/>
            <w:webHidden/>
          </w:rPr>
          <w:fldChar w:fldCharType="begin"/>
        </w:r>
        <w:r w:rsidR="00806D19">
          <w:rPr>
            <w:noProof/>
            <w:webHidden/>
          </w:rPr>
          <w:instrText xml:space="preserve"> PAGEREF _Toc189577975 \h </w:instrText>
        </w:r>
        <w:r w:rsidR="00806D19">
          <w:rPr>
            <w:noProof/>
            <w:webHidden/>
          </w:rPr>
        </w:r>
        <w:r w:rsidR="00806D19">
          <w:rPr>
            <w:noProof/>
            <w:webHidden/>
          </w:rPr>
          <w:fldChar w:fldCharType="separate"/>
        </w:r>
        <w:r w:rsidR="000C3FB9">
          <w:rPr>
            <w:noProof/>
            <w:webHidden/>
          </w:rPr>
          <w:t>15</w:t>
        </w:r>
        <w:r w:rsidR="00806D19">
          <w:rPr>
            <w:noProof/>
            <w:webHidden/>
          </w:rPr>
          <w:fldChar w:fldCharType="end"/>
        </w:r>
      </w:hyperlink>
    </w:p>
    <w:p w14:paraId="1B557A37" w14:textId="2742AF65" w:rsidR="00806D19" w:rsidRDefault="00A916D2">
      <w:pPr>
        <w:pStyle w:val="TM1"/>
        <w:rPr>
          <w:rFonts w:asciiTheme="minorHAnsi" w:eastAsiaTheme="minorEastAsia" w:hAnsiTheme="minorHAnsi" w:cstheme="minorBidi"/>
          <w:noProof/>
          <w:lang w:eastAsia="fr-FR"/>
        </w:rPr>
      </w:pPr>
      <w:hyperlink w:anchor="_Toc189577976" w:history="1">
        <w:r w:rsidR="00806D19" w:rsidRPr="0032103A">
          <w:rPr>
            <w:rStyle w:val="Lienhypertexte"/>
            <w:rFonts w:eastAsia="Times New Roman" w:cs="Calibri"/>
            <w:b/>
            <w:bCs/>
            <w:caps/>
            <w:noProof/>
            <w:kern w:val="32"/>
            <w:lang w:eastAsia="fr-FR"/>
          </w:rPr>
          <w:t>ARTICLE 17</w:t>
        </w:r>
        <w:r w:rsidR="00806D19">
          <w:rPr>
            <w:rFonts w:asciiTheme="minorHAnsi" w:eastAsiaTheme="minorEastAsia" w:hAnsiTheme="minorHAnsi" w:cstheme="minorBidi"/>
            <w:noProof/>
            <w:lang w:eastAsia="fr-FR"/>
          </w:rPr>
          <w:tab/>
        </w:r>
        <w:r w:rsidR="00806D19" w:rsidRPr="0032103A">
          <w:rPr>
            <w:rStyle w:val="Lienhypertexte"/>
            <w:rFonts w:eastAsia="Times New Roman" w:cs="Calibri"/>
            <w:b/>
            <w:bCs/>
            <w:caps/>
            <w:noProof/>
            <w:kern w:val="32"/>
            <w:lang w:eastAsia="fr-FR"/>
          </w:rPr>
          <w:t>VERIFICATION ET ADMISSION des prestations</w:t>
        </w:r>
        <w:r w:rsidR="00806D19">
          <w:rPr>
            <w:noProof/>
            <w:webHidden/>
          </w:rPr>
          <w:tab/>
        </w:r>
        <w:r w:rsidR="00806D19">
          <w:rPr>
            <w:noProof/>
            <w:webHidden/>
          </w:rPr>
          <w:fldChar w:fldCharType="begin"/>
        </w:r>
        <w:r w:rsidR="00806D19">
          <w:rPr>
            <w:noProof/>
            <w:webHidden/>
          </w:rPr>
          <w:instrText xml:space="preserve"> PAGEREF _Toc189577976 \h </w:instrText>
        </w:r>
        <w:r w:rsidR="00806D19">
          <w:rPr>
            <w:noProof/>
            <w:webHidden/>
          </w:rPr>
        </w:r>
        <w:r w:rsidR="00806D19">
          <w:rPr>
            <w:noProof/>
            <w:webHidden/>
          </w:rPr>
          <w:fldChar w:fldCharType="separate"/>
        </w:r>
        <w:r w:rsidR="000C3FB9">
          <w:rPr>
            <w:noProof/>
            <w:webHidden/>
          </w:rPr>
          <w:t>16</w:t>
        </w:r>
        <w:r w:rsidR="00806D19">
          <w:rPr>
            <w:noProof/>
            <w:webHidden/>
          </w:rPr>
          <w:fldChar w:fldCharType="end"/>
        </w:r>
      </w:hyperlink>
    </w:p>
    <w:p w14:paraId="393E5E48" w14:textId="37F22C3B" w:rsidR="00806D19" w:rsidRDefault="00A916D2">
      <w:pPr>
        <w:pStyle w:val="TM1"/>
        <w:rPr>
          <w:rFonts w:asciiTheme="minorHAnsi" w:eastAsiaTheme="minorEastAsia" w:hAnsiTheme="minorHAnsi" w:cstheme="minorBidi"/>
          <w:noProof/>
          <w:lang w:eastAsia="fr-FR"/>
        </w:rPr>
      </w:pPr>
      <w:hyperlink w:anchor="_Toc189577977" w:history="1">
        <w:r w:rsidR="00806D19" w:rsidRPr="0032103A">
          <w:rPr>
            <w:rStyle w:val="Lienhypertexte"/>
            <w:rFonts w:eastAsia="Times New Roman" w:cs="Calibri"/>
            <w:b/>
            <w:bCs/>
            <w:caps/>
            <w:noProof/>
            <w:kern w:val="32"/>
            <w:lang w:eastAsia="fr-FR"/>
          </w:rPr>
          <w:t>ARTICLE 18</w:t>
        </w:r>
        <w:r w:rsidR="00806D19">
          <w:rPr>
            <w:rFonts w:asciiTheme="minorHAnsi" w:eastAsiaTheme="minorEastAsia" w:hAnsiTheme="minorHAnsi" w:cstheme="minorBidi"/>
            <w:noProof/>
            <w:lang w:eastAsia="fr-FR"/>
          </w:rPr>
          <w:tab/>
        </w:r>
        <w:r w:rsidR="00806D19" w:rsidRPr="0032103A">
          <w:rPr>
            <w:rStyle w:val="Lienhypertexte"/>
            <w:rFonts w:eastAsia="Times New Roman" w:cs="Calibri"/>
            <w:b/>
            <w:bCs/>
            <w:caps/>
            <w:noProof/>
            <w:kern w:val="32"/>
            <w:lang w:eastAsia="fr-FR"/>
          </w:rPr>
          <w:t>PRIX de l’accord-cadre</w:t>
        </w:r>
        <w:r w:rsidR="00806D19">
          <w:rPr>
            <w:noProof/>
            <w:webHidden/>
          </w:rPr>
          <w:tab/>
        </w:r>
        <w:r w:rsidR="00806D19">
          <w:rPr>
            <w:noProof/>
            <w:webHidden/>
          </w:rPr>
          <w:fldChar w:fldCharType="begin"/>
        </w:r>
        <w:r w:rsidR="00806D19">
          <w:rPr>
            <w:noProof/>
            <w:webHidden/>
          </w:rPr>
          <w:instrText xml:space="preserve"> PAGEREF _Toc189577977 \h </w:instrText>
        </w:r>
        <w:r w:rsidR="00806D19">
          <w:rPr>
            <w:noProof/>
            <w:webHidden/>
          </w:rPr>
        </w:r>
        <w:r w:rsidR="00806D19">
          <w:rPr>
            <w:noProof/>
            <w:webHidden/>
          </w:rPr>
          <w:fldChar w:fldCharType="separate"/>
        </w:r>
        <w:r w:rsidR="000C3FB9">
          <w:rPr>
            <w:noProof/>
            <w:webHidden/>
          </w:rPr>
          <w:t>17</w:t>
        </w:r>
        <w:r w:rsidR="00806D19">
          <w:rPr>
            <w:noProof/>
            <w:webHidden/>
          </w:rPr>
          <w:fldChar w:fldCharType="end"/>
        </w:r>
      </w:hyperlink>
    </w:p>
    <w:p w14:paraId="28B3C2E1" w14:textId="3404DD71" w:rsidR="00806D19" w:rsidRDefault="00A916D2">
      <w:pPr>
        <w:pStyle w:val="TM1"/>
        <w:rPr>
          <w:rFonts w:asciiTheme="minorHAnsi" w:eastAsiaTheme="minorEastAsia" w:hAnsiTheme="minorHAnsi" w:cstheme="minorBidi"/>
          <w:noProof/>
          <w:lang w:eastAsia="fr-FR"/>
        </w:rPr>
      </w:pPr>
      <w:hyperlink w:anchor="_Toc189577978" w:history="1">
        <w:r w:rsidR="00806D19" w:rsidRPr="0032103A">
          <w:rPr>
            <w:rStyle w:val="Lienhypertexte"/>
            <w:rFonts w:eastAsia="Times New Roman" w:cs="Calibri"/>
            <w:b/>
            <w:bCs/>
            <w:caps/>
            <w:noProof/>
            <w:kern w:val="32"/>
            <w:lang w:eastAsia="fr-FR"/>
          </w:rPr>
          <w:t>ARTICLE 19</w:t>
        </w:r>
        <w:r w:rsidR="00806D19">
          <w:rPr>
            <w:rFonts w:asciiTheme="minorHAnsi" w:eastAsiaTheme="minorEastAsia" w:hAnsiTheme="minorHAnsi" w:cstheme="minorBidi"/>
            <w:noProof/>
            <w:lang w:eastAsia="fr-FR"/>
          </w:rPr>
          <w:tab/>
        </w:r>
        <w:r w:rsidR="00806D19" w:rsidRPr="0032103A">
          <w:rPr>
            <w:rStyle w:val="Lienhypertexte"/>
            <w:rFonts w:eastAsia="Times New Roman" w:cs="Calibri"/>
            <w:b/>
            <w:bCs/>
            <w:caps/>
            <w:noProof/>
            <w:kern w:val="32"/>
            <w:lang w:eastAsia="fr-FR"/>
          </w:rPr>
          <w:t>MODALITES DE facturation et de REGLEMENT</w:t>
        </w:r>
        <w:r w:rsidR="00806D19">
          <w:rPr>
            <w:noProof/>
            <w:webHidden/>
          </w:rPr>
          <w:tab/>
        </w:r>
        <w:r w:rsidR="00806D19">
          <w:rPr>
            <w:noProof/>
            <w:webHidden/>
          </w:rPr>
          <w:fldChar w:fldCharType="begin"/>
        </w:r>
        <w:r w:rsidR="00806D19">
          <w:rPr>
            <w:noProof/>
            <w:webHidden/>
          </w:rPr>
          <w:instrText xml:space="preserve"> PAGEREF _Toc189577978 \h </w:instrText>
        </w:r>
        <w:r w:rsidR="00806D19">
          <w:rPr>
            <w:noProof/>
            <w:webHidden/>
          </w:rPr>
        </w:r>
        <w:r w:rsidR="00806D19">
          <w:rPr>
            <w:noProof/>
            <w:webHidden/>
          </w:rPr>
          <w:fldChar w:fldCharType="separate"/>
        </w:r>
        <w:r w:rsidR="000C3FB9">
          <w:rPr>
            <w:noProof/>
            <w:webHidden/>
          </w:rPr>
          <w:t>20</w:t>
        </w:r>
        <w:r w:rsidR="00806D19">
          <w:rPr>
            <w:noProof/>
            <w:webHidden/>
          </w:rPr>
          <w:fldChar w:fldCharType="end"/>
        </w:r>
      </w:hyperlink>
    </w:p>
    <w:p w14:paraId="1347F999" w14:textId="31049C83" w:rsidR="00806D19" w:rsidRDefault="00A916D2">
      <w:pPr>
        <w:pStyle w:val="TM1"/>
        <w:rPr>
          <w:rFonts w:asciiTheme="minorHAnsi" w:eastAsiaTheme="minorEastAsia" w:hAnsiTheme="minorHAnsi" w:cstheme="minorBidi"/>
          <w:noProof/>
          <w:lang w:eastAsia="fr-FR"/>
        </w:rPr>
      </w:pPr>
      <w:hyperlink w:anchor="_Toc189577979" w:history="1">
        <w:r w:rsidR="00806D19" w:rsidRPr="0032103A">
          <w:rPr>
            <w:rStyle w:val="Lienhypertexte"/>
            <w:rFonts w:eastAsia="Times New Roman" w:cs="Calibri"/>
            <w:b/>
            <w:bCs/>
            <w:caps/>
            <w:noProof/>
            <w:kern w:val="32"/>
            <w:lang w:eastAsia="fr-FR"/>
          </w:rPr>
          <w:t>ARTICLE 20</w:t>
        </w:r>
        <w:r w:rsidR="00806D19">
          <w:rPr>
            <w:rFonts w:asciiTheme="minorHAnsi" w:eastAsiaTheme="minorEastAsia" w:hAnsiTheme="minorHAnsi" w:cstheme="minorBidi"/>
            <w:noProof/>
            <w:lang w:eastAsia="fr-FR"/>
          </w:rPr>
          <w:tab/>
        </w:r>
        <w:r w:rsidR="00806D19" w:rsidRPr="0032103A">
          <w:rPr>
            <w:rStyle w:val="Lienhypertexte"/>
            <w:rFonts w:eastAsia="Times New Roman" w:cs="Calibri"/>
            <w:b/>
            <w:bCs/>
            <w:caps/>
            <w:noProof/>
            <w:kern w:val="32"/>
            <w:lang w:eastAsia="fr-FR"/>
          </w:rPr>
          <w:t>AVANCES</w:t>
        </w:r>
        <w:r w:rsidR="00806D19">
          <w:rPr>
            <w:noProof/>
            <w:webHidden/>
          </w:rPr>
          <w:tab/>
        </w:r>
        <w:r w:rsidR="00806D19">
          <w:rPr>
            <w:noProof/>
            <w:webHidden/>
          </w:rPr>
          <w:fldChar w:fldCharType="begin"/>
        </w:r>
        <w:r w:rsidR="00806D19">
          <w:rPr>
            <w:noProof/>
            <w:webHidden/>
          </w:rPr>
          <w:instrText xml:space="preserve"> PAGEREF _Toc189577979 \h </w:instrText>
        </w:r>
        <w:r w:rsidR="00806D19">
          <w:rPr>
            <w:noProof/>
            <w:webHidden/>
          </w:rPr>
        </w:r>
        <w:r w:rsidR="00806D19">
          <w:rPr>
            <w:noProof/>
            <w:webHidden/>
          </w:rPr>
          <w:fldChar w:fldCharType="separate"/>
        </w:r>
        <w:r w:rsidR="000C3FB9">
          <w:rPr>
            <w:noProof/>
            <w:webHidden/>
          </w:rPr>
          <w:t>23</w:t>
        </w:r>
        <w:r w:rsidR="00806D19">
          <w:rPr>
            <w:noProof/>
            <w:webHidden/>
          </w:rPr>
          <w:fldChar w:fldCharType="end"/>
        </w:r>
      </w:hyperlink>
    </w:p>
    <w:p w14:paraId="4B3F1D7A" w14:textId="0EB1A740" w:rsidR="00806D19" w:rsidRDefault="00A916D2">
      <w:pPr>
        <w:pStyle w:val="TM1"/>
        <w:rPr>
          <w:rFonts w:asciiTheme="minorHAnsi" w:eastAsiaTheme="minorEastAsia" w:hAnsiTheme="minorHAnsi" w:cstheme="minorBidi"/>
          <w:noProof/>
          <w:lang w:eastAsia="fr-FR"/>
        </w:rPr>
      </w:pPr>
      <w:hyperlink w:anchor="_Toc189577980" w:history="1">
        <w:r w:rsidR="00806D19" w:rsidRPr="0032103A">
          <w:rPr>
            <w:rStyle w:val="Lienhypertexte"/>
            <w:rFonts w:eastAsia="Times New Roman" w:cs="Calibri"/>
            <w:b/>
            <w:bCs/>
            <w:caps/>
            <w:noProof/>
            <w:kern w:val="32"/>
            <w:lang w:eastAsia="fr-FR"/>
          </w:rPr>
          <w:t>ARTICLE 21</w:t>
        </w:r>
        <w:r w:rsidR="00806D19">
          <w:rPr>
            <w:rFonts w:asciiTheme="minorHAnsi" w:eastAsiaTheme="minorEastAsia" w:hAnsiTheme="minorHAnsi" w:cstheme="minorBidi"/>
            <w:noProof/>
            <w:lang w:eastAsia="fr-FR"/>
          </w:rPr>
          <w:tab/>
        </w:r>
        <w:r w:rsidR="00806D19" w:rsidRPr="0032103A">
          <w:rPr>
            <w:rStyle w:val="Lienhypertexte"/>
            <w:rFonts w:eastAsia="Times New Roman" w:cs="Calibri"/>
            <w:b/>
            <w:bCs/>
            <w:caps/>
            <w:noProof/>
            <w:kern w:val="32"/>
            <w:lang w:eastAsia="fr-FR"/>
          </w:rPr>
          <w:t>SOUS-TRAITANCE ET CESSION DE L’ACCORD-CADRE</w:t>
        </w:r>
        <w:r w:rsidR="00806D19">
          <w:rPr>
            <w:noProof/>
            <w:webHidden/>
          </w:rPr>
          <w:tab/>
        </w:r>
        <w:r w:rsidR="00806D19">
          <w:rPr>
            <w:noProof/>
            <w:webHidden/>
          </w:rPr>
          <w:fldChar w:fldCharType="begin"/>
        </w:r>
        <w:r w:rsidR="00806D19">
          <w:rPr>
            <w:noProof/>
            <w:webHidden/>
          </w:rPr>
          <w:instrText xml:space="preserve"> PAGEREF _Toc189577980 \h </w:instrText>
        </w:r>
        <w:r w:rsidR="00806D19">
          <w:rPr>
            <w:noProof/>
            <w:webHidden/>
          </w:rPr>
        </w:r>
        <w:r w:rsidR="00806D19">
          <w:rPr>
            <w:noProof/>
            <w:webHidden/>
          </w:rPr>
          <w:fldChar w:fldCharType="separate"/>
        </w:r>
        <w:r w:rsidR="000C3FB9">
          <w:rPr>
            <w:noProof/>
            <w:webHidden/>
          </w:rPr>
          <w:t>23</w:t>
        </w:r>
        <w:r w:rsidR="00806D19">
          <w:rPr>
            <w:noProof/>
            <w:webHidden/>
          </w:rPr>
          <w:fldChar w:fldCharType="end"/>
        </w:r>
      </w:hyperlink>
    </w:p>
    <w:p w14:paraId="4F5AA251" w14:textId="0CBF89D7" w:rsidR="00806D19" w:rsidRDefault="00A916D2">
      <w:pPr>
        <w:pStyle w:val="TM1"/>
        <w:rPr>
          <w:rFonts w:asciiTheme="minorHAnsi" w:eastAsiaTheme="minorEastAsia" w:hAnsiTheme="minorHAnsi" w:cstheme="minorBidi"/>
          <w:noProof/>
          <w:lang w:eastAsia="fr-FR"/>
        </w:rPr>
      </w:pPr>
      <w:hyperlink w:anchor="_Toc189577981" w:history="1">
        <w:r w:rsidR="00806D19" w:rsidRPr="0032103A">
          <w:rPr>
            <w:rStyle w:val="Lienhypertexte"/>
            <w:rFonts w:eastAsia="Times New Roman" w:cs="Calibri"/>
            <w:b/>
            <w:bCs/>
            <w:caps/>
            <w:noProof/>
            <w:kern w:val="32"/>
            <w:lang w:eastAsia="fr-FR"/>
          </w:rPr>
          <w:t>ARTICLE 22</w:t>
        </w:r>
        <w:r w:rsidR="00806D19">
          <w:rPr>
            <w:rFonts w:asciiTheme="minorHAnsi" w:eastAsiaTheme="minorEastAsia" w:hAnsiTheme="minorHAnsi" w:cstheme="minorBidi"/>
            <w:noProof/>
            <w:lang w:eastAsia="fr-FR"/>
          </w:rPr>
          <w:tab/>
        </w:r>
        <w:r w:rsidR="00806D19" w:rsidRPr="0032103A">
          <w:rPr>
            <w:rStyle w:val="Lienhypertexte"/>
            <w:rFonts w:eastAsia="Times New Roman" w:cs="Calibri"/>
            <w:b/>
            <w:bCs/>
            <w:caps/>
            <w:noProof/>
            <w:kern w:val="32"/>
            <w:lang w:eastAsia="fr-FR"/>
          </w:rPr>
          <w:t>PENALITES</w:t>
        </w:r>
        <w:r w:rsidR="00806D19">
          <w:rPr>
            <w:noProof/>
            <w:webHidden/>
          </w:rPr>
          <w:tab/>
        </w:r>
        <w:r w:rsidR="00806D19">
          <w:rPr>
            <w:noProof/>
            <w:webHidden/>
          </w:rPr>
          <w:fldChar w:fldCharType="begin"/>
        </w:r>
        <w:r w:rsidR="00806D19">
          <w:rPr>
            <w:noProof/>
            <w:webHidden/>
          </w:rPr>
          <w:instrText xml:space="preserve"> PAGEREF _Toc189577981 \h </w:instrText>
        </w:r>
        <w:r w:rsidR="00806D19">
          <w:rPr>
            <w:noProof/>
            <w:webHidden/>
          </w:rPr>
        </w:r>
        <w:r w:rsidR="00806D19">
          <w:rPr>
            <w:noProof/>
            <w:webHidden/>
          </w:rPr>
          <w:fldChar w:fldCharType="separate"/>
        </w:r>
        <w:r w:rsidR="000C3FB9">
          <w:rPr>
            <w:noProof/>
            <w:webHidden/>
          </w:rPr>
          <w:t>24</w:t>
        </w:r>
        <w:r w:rsidR="00806D19">
          <w:rPr>
            <w:noProof/>
            <w:webHidden/>
          </w:rPr>
          <w:fldChar w:fldCharType="end"/>
        </w:r>
      </w:hyperlink>
    </w:p>
    <w:p w14:paraId="6311E4D3" w14:textId="46E6B56A" w:rsidR="00806D19" w:rsidRDefault="00A916D2">
      <w:pPr>
        <w:pStyle w:val="TM1"/>
        <w:rPr>
          <w:rFonts w:asciiTheme="minorHAnsi" w:eastAsiaTheme="minorEastAsia" w:hAnsiTheme="minorHAnsi" w:cstheme="minorBidi"/>
          <w:noProof/>
          <w:lang w:eastAsia="fr-FR"/>
        </w:rPr>
      </w:pPr>
      <w:hyperlink w:anchor="_Toc189577982" w:history="1">
        <w:r w:rsidR="00806D19" w:rsidRPr="0032103A">
          <w:rPr>
            <w:rStyle w:val="Lienhypertexte"/>
            <w:rFonts w:eastAsia="Times New Roman" w:cs="Calibri"/>
            <w:b/>
            <w:bCs/>
            <w:caps/>
            <w:noProof/>
            <w:kern w:val="32"/>
            <w:lang w:eastAsia="fr-FR"/>
          </w:rPr>
          <w:t>ARTICLE 23</w:t>
        </w:r>
        <w:r w:rsidR="00806D19">
          <w:rPr>
            <w:rFonts w:asciiTheme="minorHAnsi" w:eastAsiaTheme="minorEastAsia" w:hAnsiTheme="minorHAnsi" w:cstheme="minorBidi"/>
            <w:noProof/>
            <w:lang w:eastAsia="fr-FR"/>
          </w:rPr>
          <w:tab/>
        </w:r>
        <w:r w:rsidR="00806D19" w:rsidRPr="0032103A">
          <w:rPr>
            <w:rStyle w:val="Lienhypertexte"/>
            <w:rFonts w:eastAsia="Times New Roman" w:cs="Calibri"/>
            <w:b/>
            <w:bCs/>
            <w:caps/>
            <w:noProof/>
            <w:kern w:val="32"/>
            <w:lang w:eastAsia="fr-FR"/>
          </w:rPr>
          <w:t>CONFIDENTIALITE</w:t>
        </w:r>
        <w:r w:rsidR="00806D19">
          <w:rPr>
            <w:noProof/>
            <w:webHidden/>
          </w:rPr>
          <w:tab/>
        </w:r>
        <w:r w:rsidR="00806D19">
          <w:rPr>
            <w:noProof/>
            <w:webHidden/>
          </w:rPr>
          <w:fldChar w:fldCharType="begin"/>
        </w:r>
        <w:r w:rsidR="00806D19">
          <w:rPr>
            <w:noProof/>
            <w:webHidden/>
          </w:rPr>
          <w:instrText xml:space="preserve"> PAGEREF _Toc189577982 \h </w:instrText>
        </w:r>
        <w:r w:rsidR="00806D19">
          <w:rPr>
            <w:noProof/>
            <w:webHidden/>
          </w:rPr>
        </w:r>
        <w:r w:rsidR="00806D19">
          <w:rPr>
            <w:noProof/>
            <w:webHidden/>
          </w:rPr>
          <w:fldChar w:fldCharType="separate"/>
        </w:r>
        <w:r w:rsidR="000C3FB9">
          <w:rPr>
            <w:noProof/>
            <w:webHidden/>
          </w:rPr>
          <w:t>27</w:t>
        </w:r>
        <w:r w:rsidR="00806D19">
          <w:rPr>
            <w:noProof/>
            <w:webHidden/>
          </w:rPr>
          <w:fldChar w:fldCharType="end"/>
        </w:r>
      </w:hyperlink>
    </w:p>
    <w:p w14:paraId="408465F8" w14:textId="404C071E" w:rsidR="00806D19" w:rsidRDefault="00A916D2">
      <w:pPr>
        <w:pStyle w:val="TM1"/>
        <w:rPr>
          <w:rFonts w:asciiTheme="minorHAnsi" w:eastAsiaTheme="minorEastAsia" w:hAnsiTheme="minorHAnsi" w:cstheme="minorBidi"/>
          <w:noProof/>
          <w:lang w:eastAsia="fr-FR"/>
        </w:rPr>
      </w:pPr>
      <w:hyperlink w:anchor="_Toc189577983" w:history="1">
        <w:r w:rsidR="00806D19" w:rsidRPr="0032103A">
          <w:rPr>
            <w:rStyle w:val="Lienhypertexte"/>
            <w:rFonts w:eastAsia="Times New Roman" w:cs="Calibri"/>
            <w:b/>
            <w:bCs/>
            <w:caps/>
            <w:noProof/>
            <w:kern w:val="32"/>
            <w:lang w:eastAsia="fr-FR"/>
          </w:rPr>
          <w:t>ARTICLE 24</w:t>
        </w:r>
        <w:r w:rsidR="00806D19">
          <w:rPr>
            <w:rFonts w:asciiTheme="minorHAnsi" w:eastAsiaTheme="minorEastAsia" w:hAnsiTheme="minorHAnsi" w:cstheme="minorBidi"/>
            <w:noProof/>
            <w:lang w:eastAsia="fr-FR"/>
          </w:rPr>
          <w:tab/>
        </w:r>
        <w:r w:rsidR="00806D19" w:rsidRPr="0032103A">
          <w:rPr>
            <w:rStyle w:val="Lienhypertexte"/>
            <w:rFonts w:eastAsia="Times New Roman" w:cs="Calibri"/>
            <w:b/>
            <w:bCs/>
            <w:caps/>
            <w:noProof/>
            <w:kern w:val="32"/>
            <w:lang w:eastAsia="fr-FR"/>
          </w:rPr>
          <w:t>Règlement général sur la protection des données (RGPD)</w:t>
        </w:r>
        <w:r w:rsidR="00806D19">
          <w:rPr>
            <w:noProof/>
            <w:webHidden/>
          </w:rPr>
          <w:tab/>
        </w:r>
        <w:r w:rsidR="00806D19">
          <w:rPr>
            <w:noProof/>
            <w:webHidden/>
          </w:rPr>
          <w:fldChar w:fldCharType="begin"/>
        </w:r>
        <w:r w:rsidR="00806D19">
          <w:rPr>
            <w:noProof/>
            <w:webHidden/>
          </w:rPr>
          <w:instrText xml:space="preserve"> PAGEREF _Toc189577983 \h </w:instrText>
        </w:r>
        <w:r w:rsidR="00806D19">
          <w:rPr>
            <w:noProof/>
            <w:webHidden/>
          </w:rPr>
        </w:r>
        <w:r w:rsidR="00806D19">
          <w:rPr>
            <w:noProof/>
            <w:webHidden/>
          </w:rPr>
          <w:fldChar w:fldCharType="separate"/>
        </w:r>
        <w:r w:rsidR="000C3FB9">
          <w:rPr>
            <w:noProof/>
            <w:webHidden/>
          </w:rPr>
          <w:t>29</w:t>
        </w:r>
        <w:r w:rsidR="00806D19">
          <w:rPr>
            <w:noProof/>
            <w:webHidden/>
          </w:rPr>
          <w:fldChar w:fldCharType="end"/>
        </w:r>
      </w:hyperlink>
    </w:p>
    <w:p w14:paraId="3248A37A" w14:textId="5B70A3AA" w:rsidR="00806D19" w:rsidRDefault="00A916D2">
      <w:pPr>
        <w:pStyle w:val="TM1"/>
        <w:rPr>
          <w:rFonts w:asciiTheme="minorHAnsi" w:eastAsiaTheme="minorEastAsia" w:hAnsiTheme="minorHAnsi" w:cstheme="minorBidi"/>
          <w:noProof/>
          <w:lang w:eastAsia="fr-FR"/>
        </w:rPr>
      </w:pPr>
      <w:hyperlink w:anchor="_Toc189577984" w:history="1">
        <w:r w:rsidR="00806D19" w:rsidRPr="0032103A">
          <w:rPr>
            <w:rStyle w:val="Lienhypertexte"/>
            <w:rFonts w:eastAsia="Times New Roman" w:cs="Calibri"/>
            <w:b/>
            <w:iCs/>
            <w:noProof/>
            <w:lang w:eastAsia="fr-FR"/>
          </w:rPr>
          <w:t>Sous-traitance ultérieure</w:t>
        </w:r>
        <w:r w:rsidR="00806D19">
          <w:rPr>
            <w:noProof/>
            <w:webHidden/>
          </w:rPr>
          <w:tab/>
        </w:r>
        <w:r w:rsidR="00806D19">
          <w:rPr>
            <w:noProof/>
            <w:webHidden/>
          </w:rPr>
          <w:fldChar w:fldCharType="begin"/>
        </w:r>
        <w:r w:rsidR="00806D19">
          <w:rPr>
            <w:noProof/>
            <w:webHidden/>
          </w:rPr>
          <w:instrText xml:space="preserve"> PAGEREF _Toc189577984 \h </w:instrText>
        </w:r>
        <w:r w:rsidR="00806D19">
          <w:rPr>
            <w:noProof/>
            <w:webHidden/>
          </w:rPr>
        </w:r>
        <w:r w:rsidR="00806D19">
          <w:rPr>
            <w:noProof/>
            <w:webHidden/>
          </w:rPr>
          <w:fldChar w:fldCharType="separate"/>
        </w:r>
        <w:r w:rsidR="000C3FB9">
          <w:rPr>
            <w:noProof/>
            <w:webHidden/>
          </w:rPr>
          <w:t>35</w:t>
        </w:r>
        <w:r w:rsidR="00806D19">
          <w:rPr>
            <w:noProof/>
            <w:webHidden/>
          </w:rPr>
          <w:fldChar w:fldCharType="end"/>
        </w:r>
      </w:hyperlink>
    </w:p>
    <w:p w14:paraId="27B444A1" w14:textId="3B0EAB66" w:rsidR="00806D19" w:rsidRDefault="00A916D2">
      <w:pPr>
        <w:pStyle w:val="TM1"/>
        <w:rPr>
          <w:rFonts w:asciiTheme="minorHAnsi" w:eastAsiaTheme="minorEastAsia" w:hAnsiTheme="minorHAnsi" w:cstheme="minorBidi"/>
          <w:noProof/>
          <w:lang w:eastAsia="fr-FR"/>
        </w:rPr>
      </w:pPr>
      <w:hyperlink w:anchor="_Toc189577985" w:history="1">
        <w:r w:rsidR="00806D19" w:rsidRPr="0032103A">
          <w:rPr>
            <w:rStyle w:val="Lienhypertexte"/>
            <w:rFonts w:eastAsia="Times New Roman" w:cs="Calibri"/>
            <w:b/>
            <w:iCs/>
            <w:noProof/>
            <w:lang w:eastAsia="fr-FR"/>
          </w:rPr>
          <w:t>Transfert hors de l’Union européenne ou de l’Espace économique européen</w:t>
        </w:r>
        <w:r w:rsidR="00806D19">
          <w:rPr>
            <w:noProof/>
            <w:webHidden/>
          </w:rPr>
          <w:tab/>
        </w:r>
        <w:r w:rsidR="00806D19">
          <w:rPr>
            <w:noProof/>
            <w:webHidden/>
          </w:rPr>
          <w:fldChar w:fldCharType="begin"/>
        </w:r>
        <w:r w:rsidR="00806D19">
          <w:rPr>
            <w:noProof/>
            <w:webHidden/>
          </w:rPr>
          <w:instrText xml:space="preserve"> PAGEREF _Toc189577985 \h </w:instrText>
        </w:r>
        <w:r w:rsidR="00806D19">
          <w:rPr>
            <w:noProof/>
            <w:webHidden/>
          </w:rPr>
        </w:r>
        <w:r w:rsidR="00806D19">
          <w:rPr>
            <w:noProof/>
            <w:webHidden/>
          </w:rPr>
          <w:fldChar w:fldCharType="separate"/>
        </w:r>
        <w:r w:rsidR="000C3FB9">
          <w:rPr>
            <w:noProof/>
            <w:webHidden/>
          </w:rPr>
          <w:t>36</w:t>
        </w:r>
        <w:r w:rsidR="00806D19">
          <w:rPr>
            <w:noProof/>
            <w:webHidden/>
          </w:rPr>
          <w:fldChar w:fldCharType="end"/>
        </w:r>
      </w:hyperlink>
    </w:p>
    <w:p w14:paraId="49B9AF00" w14:textId="68426ADB" w:rsidR="00806D19" w:rsidRDefault="00A916D2">
      <w:pPr>
        <w:pStyle w:val="TM1"/>
        <w:rPr>
          <w:rFonts w:asciiTheme="minorHAnsi" w:eastAsiaTheme="minorEastAsia" w:hAnsiTheme="minorHAnsi" w:cstheme="minorBidi"/>
          <w:noProof/>
          <w:lang w:eastAsia="fr-FR"/>
        </w:rPr>
      </w:pPr>
      <w:hyperlink w:anchor="_Toc189577986" w:history="1">
        <w:r w:rsidR="00806D19" w:rsidRPr="0032103A">
          <w:rPr>
            <w:rStyle w:val="Lienhypertexte"/>
            <w:rFonts w:eastAsia="Times New Roman" w:cs="Calibri"/>
            <w:b/>
            <w:bCs/>
            <w:caps/>
            <w:noProof/>
            <w:kern w:val="32"/>
            <w:lang w:eastAsia="fr-FR"/>
          </w:rPr>
          <w:t>ARTICLE 25</w:t>
        </w:r>
        <w:r w:rsidR="00806D19">
          <w:rPr>
            <w:rFonts w:asciiTheme="minorHAnsi" w:eastAsiaTheme="minorEastAsia" w:hAnsiTheme="minorHAnsi" w:cstheme="minorBidi"/>
            <w:noProof/>
            <w:lang w:eastAsia="fr-FR"/>
          </w:rPr>
          <w:tab/>
        </w:r>
        <w:r w:rsidR="00806D19" w:rsidRPr="0032103A">
          <w:rPr>
            <w:rStyle w:val="Lienhypertexte"/>
            <w:rFonts w:eastAsia="Times New Roman" w:cs="Calibri"/>
            <w:b/>
            <w:bCs/>
            <w:caps/>
            <w:noProof/>
            <w:kern w:val="32"/>
            <w:lang w:eastAsia="fr-FR"/>
          </w:rPr>
          <w:t>RESPONSABILITE ET assurance</w:t>
        </w:r>
        <w:r w:rsidR="00806D19">
          <w:rPr>
            <w:noProof/>
            <w:webHidden/>
          </w:rPr>
          <w:tab/>
        </w:r>
        <w:r w:rsidR="00806D19">
          <w:rPr>
            <w:noProof/>
            <w:webHidden/>
          </w:rPr>
          <w:fldChar w:fldCharType="begin"/>
        </w:r>
        <w:r w:rsidR="00806D19">
          <w:rPr>
            <w:noProof/>
            <w:webHidden/>
          </w:rPr>
          <w:instrText xml:space="preserve"> PAGEREF _Toc189577986 \h </w:instrText>
        </w:r>
        <w:r w:rsidR="00806D19">
          <w:rPr>
            <w:noProof/>
            <w:webHidden/>
          </w:rPr>
        </w:r>
        <w:r w:rsidR="00806D19">
          <w:rPr>
            <w:noProof/>
            <w:webHidden/>
          </w:rPr>
          <w:fldChar w:fldCharType="separate"/>
        </w:r>
        <w:r w:rsidR="000C3FB9">
          <w:rPr>
            <w:noProof/>
            <w:webHidden/>
          </w:rPr>
          <w:t>37</w:t>
        </w:r>
        <w:r w:rsidR="00806D19">
          <w:rPr>
            <w:noProof/>
            <w:webHidden/>
          </w:rPr>
          <w:fldChar w:fldCharType="end"/>
        </w:r>
      </w:hyperlink>
    </w:p>
    <w:p w14:paraId="737B7D05" w14:textId="3D2BCBD7" w:rsidR="00806D19" w:rsidRDefault="00A916D2">
      <w:pPr>
        <w:pStyle w:val="TM1"/>
        <w:rPr>
          <w:rFonts w:asciiTheme="minorHAnsi" w:eastAsiaTheme="minorEastAsia" w:hAnsiTheme="minorHAnsi" w:cstheme="minorBidi"/>
          <w:noProof/>
          <w:lang w:eastAsia="fr-FR"/>
        </w:rPr>
      </w:pPr>
      <w:hyperlink w:anchor="_Toc189577987" w:history="1">
        <w:r w:rsidR="00806D19" w:rsidRPr="0032103A">
          <w:rPr>
            <w:rStyle w:val="Lienhypertexte"/>
            <w:rFonts w:eastAsia="Times New Roman" w:cs="Calibri"/>
            <w:b/>
            <w:bCs/>
            <w:caps/>
            <w:noProof/>
            <w:kern w:val="32"/>
            <w:lang w:eastAsia="fr-FR"/>
          </w:rPr>
          <w:t>ARTICLE 26</w:t>
        </w:r>
        <w:r w:rsidR="00806D19">
          <w:rPr>
            <w:rFonts w:asciiTheme="minorHAnsi" w:eastAsiaTheme="minorEastAsia" w:hAnsiTheme="minorHAnsi" w:cstheme="minorBidi"/>
            <w:noProof/>
            <w:lang w:eastAsia="fr-FR"/>
          </w:rPr>
          <w:tab/>
        </w:r>
        <w:r w:rsidR="00806D19" w:rsidRPr="0032103A">
          <w:rPr>
            <w:rStyle w:val="Lienhypertexte"/>
            <w:rFonts w:eastAsia="Times New Roman" w:cs="Calibri"/>
            <w:b/>
            <w:bCs/>
            <w:caps/>
            <w:noProof/>
            <w:kern w:val="32"/>
            <w:lang w:eastAsia="fr-FR"/>
          </w:rPr>
          <w:t>OBLIGATIONS ET ENGAGEMENTS DES PARTIES</w:t>
        </w:r>
        <w:r w:rsidR="00806D19">
          <w:rPr>
            <w:noProof/>
            <w:webHidden/>
          </w:rPr>
          <w:tab/>
        </w:r>
        <w:r w:rsidR="00806D19">
          <w:rPr>
            <w:noProof/>
            <w:webHidden/>
          </w:rPr>
          <w:fldChar w:fldCharType="begin"/>
        </w:r>
        <w:r w:rsidR="00806D19">
          <w:rPr>
            <w:noProof/>
            <w:webHidden/>
          </w:rPr>
          <w:instrText xml:space="preserve"> PAGEREF _Toc189577987 \h </w:instrText>
        </w:r>
        <w:r w:rsidR="00806D19">
          <w:rPr>
            <w:noProof/>
            <w:webHidden/>
          </w:rPr>
        </w:r>
        <w:r w:rsidR="00806D19">
          <w:rPr>
            <w:noProof/>
            <w:webHidden/>
          </w:rPr>
          <w:fldChar w:fldCharType="separate"/>
        </w:r>
        <w:r w:rsidR="000C3FB9">
          <w:rPr>
            <w:noProof/>
            <w:webHidden/>
          </w:rPr>
          <w:t>38</w:t>
        </w:r>
        <w:r w:rsidR="00806D19">
          <w:rPr>
            <w:noProof/>
            <w:webHidden/>
          </w:rPr>
          <w:fldChar w:fldCharType="end"/>
        </w:r>
      </w:hyperlink>
    </w:p>
    <w:p w14:paraId="637829D7" w14:textId="7918EAF5" w:rsidR="00806D19" w:rsidRDefault="00A916D2">
      <w:pPr>
        <w:pStyle w:val="TM1"/>
        <w:rPr>
          <w:rFonts w:asciiTheme="minorHAnsi" w:eastAsiaTheme="minorEastAsia" w:hAnsiTheme="minorHAnsi" w:cstheme="minorBidi"/>
          <w:noProof/>
          <w:lang w:eastAsia="fr-FR"/>
        </w:rPr>
      </w:pPr>
      <w:hyperlink w:anchor="_Toc189577988" w:history="1">
        <w:r w:rsidR="00806D19" w:rsidRPr="0032103A">
          <w:rPr>
            <w:rStyle w:val="Lienhypertexte"/>
            <w:rFonts w:eastAsia="Times New Roman" w:cs="Calibri"/>
            <w:b/>
            <w:bCs/>
            <w:caps/>
            <w:noProof/>
            <w:kern w:val="32"/>
            <w:lang w:eastAsia="fr-FR"/>
          </w:rPr>
          <w:t>ARTICLE 27</w:t>
        </w:r>
        <w:r w:rsidR="00806D19">
          <w:rPr>
            <w:rFonts w:asciiTheme="minorHAnsi" w:eastAsiaTheme="minorEastAsia" w:hAnsiTheme="minorHAnsi" w:cstheme="minorBidi"/>
            <w:noProof/>
            <w:lang w:eastAsia="fr-FR"/>
          </w:rPr>
          <w:tab/>
        </w:r>
        <w:r w:rsidR="00806D19" w:rsidRPr="0032103A">
          <w:rPr>
            <w:rStyle w:val="Lienhypertexte"/>
            <w:rFonts w:eastAsia="Times New Roman" w:cs="Calibri"/>
            <w:b/>
            <w:bCs/>
            <w:caps/>
            <w:noProof/>
            <w:kern w:val="32"/>
            <w:lang w:eastAsia="fr-FR"/>
          </w:rPr>
          <w:t>ORGANISATION</w:t>
        </w:r>
        <w:r w:rsidR="00806D19">
          <w:rPr>
            <w:noProof/>
            <w:webHidden/>
          </w:rPr>
          <w:tab/>
        </w:r>
        <w:r w:rsidR="00806D19">
          <w:rPr>
            <w:noProof/>
            <w:webHidden/>
          </w:rPr>
          <w:fldChar w:fldCharType="begin"/>
        </w:r>
        <w:r w:rsidR="00806D19">
          <w:rPr>
            <w:noProof/>
            <w:webHidden/>
          </w:rPr>
          <w:instrText xml:space="preserve"> PAGEREF _Toc189577988 \h </w:instrText>
        </w:r>
        <w:r w:rsidR="00806D19">
          <w:rPr>
            <w:noProof/>
            <w:webHidden/>
          </w:rPr>
        </w:r>
        <w:r w:rsidR="00806D19">
          <w:rPr>
            <w:noProof/>
            <w:webHidden/>
          </w:rPr>
          <w:fldChar w:fldCharType="separate"/>
        </w:r>
        <w:r w:rsidR="000C3FB9">
          <w:rPr>
            <w:noProof/>
            <w:webHidden/>
          </w:rPr>
          <w:t>42</w:t>
        </w:r>
        <w:r w:rsidR="00806D19">
          <w:rPr>
            <w:noProof/>
            <w:webHidden/>
          </w:rPr>
          <w:fldChar w:fldCharType="end"/>
        </w:r>
      </w:hyperlink>
    </w:p>
    <w:p w14:paraId="13EA1538" w14:textId="6CD0D5BA" w:rsidR="00806D19" w:rsidRDefault="00A916D2">
      <w:pPr>
        <w:pStyle w:val="TM1"/>
        <w:rPr>
          <w:rFonts w:asciiTheme="minorHAnsi" w:eastAsiaTheme="minorEastAsia" w:hAnsiTheme="minorHAnsi" w:cstheme="minorBidi"/>
          <w:noProof/>
          <w:lang w:eastAsia="fr-FR"/>
        </w:rPr>
      </w:pPr>
      <w:hyperlink w:anchor="_Toc189577989" w:history="1">
        <w:r w:rsidR="00806D19" w:rsidRPr="0032103A">
          <w:rPr>
            <w:rStyle w:val="Lienhypertexte"/>
            <w:rFonts w:eastAsia="Times New Roman" w:cs="Calibri"/>
            <w:b/>
            <w:bCs/>
            <w:caps/>
            <w:noProof/>
            <w:kern w:val="32"/>
            <w:lang w:eastAsia="fr-FR"/>
          </w:rPr>
          <w:t>ARTICLE 28</w:t>
        </w:r>
        <w:r w:rsidR="00806D19">
          <w:rPr>
            <w:rFonts w:asciiTheme="minorHAnsi" w:eastAsiaTheme="minorEastAsia" w:hAnsiTheme="minorHAnsi" w:cstheme="minorBidi"/>
            <w:noProof/>
            <w:lang w:eastAsia="fr-FR"/>
          </w:rPr>
          <w:tab/>
        </w:r>
        <w:r w:rsidR="00806D19" w:rsidRPr="0032103A">
          <w:rPr>
            <w:rStyle w:val="Lienhypertexte"/>
            <w:rFonts w:eastAsia="Times New Roman" w:cs="Calibri"/>
            <w:b/>
            <w:bCs/>
            <w:caps/>
            <w:noProof/>
            <w:kern w:val="32"/>
            <w:lang w:eastAsia="fr-FR"/>
          </w:rPr>
          <w:t>PILOTAGE DE L’accord-cadre</w:t>
        </w:r>
        <w:r w:rsidR="00806D19">
          <w:rPr>
            <w:noProof/>
            <w:webHidden/>
          </w:rPr>
          <w:tab/>
        </w:r>
        <w:r w:rsidR="00806D19">
          <w:rPr>
            <w:noProof/>
            <w:webHidden/>
          </w:rPr>
          <w:fldChar w:fldCharType="begin"/>
        </w:r>
        <w:r w:rsidR="00806D19">
          <w:rPr>
            <w:noProof/>
            <w:webHidden/>
          </w:rPr>
          <w:instrText xml:space="preserve"> PAGEREF _Toc189577989 \h </w:instrText>
        </w:r>
        <w:r w:rsidR="00806D19">
          <w:rPr>
            <w:noProof/>
            <w:webHidden/>
          </w:rPr>
        </w:r>
        <w:r w:rsidR="00806D19">
          <w:rPr>
            <w:noProof/>
            <w:webHidden/>
          </w:rPr>
          <w:fldChar w:fldCharType="separate"/>
        </w:r>
        <w:r w:rsidR="000C3FB9">
          <w:rPr>
            <w:noProof/>
            <w:webHidden/>
          </w:rPr>
          <w:t>43</w:t>
        </w:r>
        <w:r w:rsidR="00806D19">
          <w:rPr>
            <w:noProof/>
            <w:webHidden/>
          </w:rPr>
          <w:fldChar w:fldCharType="end"/>
        </w:r>
      </w:hyperlink>
    </w:p>
    <w:p w14:paraId="163CBF57" w14:textId="0D84953C" w:rsidR="00806D19" w:rsidRDefault="00A916D2">
      <w:pPr>
        <w:pStyle w:val="TM1"/>
        <w:rPr>
          <w:rFonts w:asciiTheme="minorHAnsi" w:eastAsiaTheme="minorEastAsia" w:hAnsiTheme="minorHAnsi" w:cstheme="minorBidi"/>
          <w:noProof/>
          <w:lang w:eastAsia="fr-FR"/>
        </w:rPr>
      </w:pPr>
      <w:hyperlink w:anchor="_Toc189577990" w:history="1">
        <w:r w:rsidR="00806D19" w:rsidRPr="0032103A">
          <w:rPr>
            <w:rStyle w:val="Lienhypertexte"/>
            <w:rFonts w:eastAsia="Times New Roman" w:cs="Calibri"/>
            <w:b/>
            <w:bCs/>
            <w:caps/>
            <w:noProof/>
            <w:kern w:val="32"/>
            <w:lang w:eastAsia="fr-FR"/>
          </w:rPr>
          <w:t>ARTICLE 29</w:t>
        </w:r>
        <w:r w:rsidR="00806D19">
          <w:rPr>
            <w:rFonts w:asciiTheme="minorHAnsi" w:eastAsiaTheme="minorEastAsia" w:hAnsiTheme="minorHAnsi" w:cstheme="minorBidi"/>
            <w:noProof/>
            <w:lang w:eastAsia="fr-FR"/>
          </w:rPr>
          <w:tab/>
        </w:r>
        <w:r w:rsidR="00806D19" w:rsidRPr="0032103A">
          <w:rPr>
            <w:rStyle w:val="Lienhypertexte"/>
            <w:rFonts w:eastAsia="Times New Roman" w:cs="Calibri"/>
            <w:b/>
            <w:bCs/>
            <w:caps/>
            <w:noProof/>
            <w:kern w:val="32"/>
            <w:lang w:eastAsia="fr-FR"/>
          </w:rPr>
          <w:t>PLAN DE PREVENTION</w:t>
        </w:r>
        <w:r w:rsidR="00806D19">
          <w:rPr>
            <w:noProof/>
            <w:webHidden/>
          </w:rPr>
          <w:tab/>
        </w:r>
        <w:r w:rsidR="00806D19">
          <w:rPr>
            <w:noProof/>
            <w:webHidden/>
          </w:rPr>
          <w:fldChar w:fldCharType="begin"/>
        </w:r>
        <w:r w:rsidR="00806D19">
          <w:rPr>
            <w:noProof/>
            <w:webHidden/>
          </w:rPr>
          <w:instrText xml:space="preserve"> PAGEREF _Toc189577990 \h </w:instrText>
        </w:r>
        <w:r w:rsidR="00806D19">
          <w:rPr>
            <w:noProof/>
            <w:webHidden/>
          </w:rPr>
        </w:r>
        <w:r w:rsidR="00806D19">
          <w:rPr>
            <w:noProof/>
            <w:webHidden/>
          </w:rPr>
          <w:fldChar w:fldCharType="separate"/>
        </w:r>
        <w:r w:rsidR="000C3FB9">
          <w:rPr>
            <w:noProof/>
            <w:webHidden/>
          </w:rPr>
          <w:t>45</w:t>
        </w:r>
        <w:r w:rsidR="00806D19">
          <w:rPr>
            <w:noProof/>
            <w:webHidden/>
          </w:rPr>
          <w:fldChar w:fldCharType="end"/>
        </w:r>
      </w:hyperlink>
    </w:p>
    <w:p w14:paraId="338536B6" w14:textId="56D99C43" w:rsidR="00806D19" w:rsidRDefault="00A916D2">
      <w:pPr>
        <w:pStyle w:val="TM1"/>
        <w:rPr>
          <w:rFonts w:asciiTheme="minorHAnsi" w:eastAsiaTheme="minorEastAsia" w:hAnsiTheme="minorHAnsi" w:cstheme="minorBidi"/>
          <w:noProof/>
          <w:lang w:eastAsia="fr-FR"/>
        </w:rPr>
      </w:pPr>
      <w:hyperlink w:anchor="_Toc189577991" w:history="1">
        <w:r w:rsidR="00806D19" w:rsidRPr="0032103A">
          <w:rPr>
            <w:rStyle w:val="Lienhypertexte"/>
            <w:rFonts w:eastAsia="Times New Roman" w:cs="Calibri"/>
            <w:b/>
            <w:bCs/>
            <w:caps/>
            <w:noProof/>
            <w:kern w:val="32"/>
            <w:lang w:eastAsia="fr-FR"/>
          </w:rPr>
          <w:t>ARTICLE 30</w:t>
        </w:r>
        <w:r w:rsidR="00806D19">
          <w:rPr>
            <w:rFonts w:asciiTheme="minorHAnsi" w:eastAsiaTheme="minorEastAsia" w:hAnsiTheme="minorHAnsi" w:cstheme="minorBidi"/>
            <w:noProof/>
            <w:lang w:eastAsia="fr-FR"/>
          </w:rPr>
          <w:tab/>
        </w:r>
        <w:r w:rsidR="00806D19" w:rsidRPr="0032103A">
          <w:rPr>
            <w:rStyle w:val="Lienhypertexte"/>
            <w:rFonts w:eastAsia="Times New Roman" w:cs="Calibri"/>
            <w:b/>
            <w:bCs/>
            <w:caps/>
            <w:noProof/>
            <w:kern w:val="32"/>
            <w:lang w:eastAsia="fr-FR"/>
          </w:rPr>
          <w:t>PERSONNEL DU TITULAIRE</w:t>
        </w:r>
        <w:r w:rsidR="00806D19">
          <w:rPr>
            <w:noProof/>
            <w:webHidden/>
          </w:rPr>
          <w:tab/>
        </w:r>
        <w:r w:rsidR="00806D19">
          <w:rPr>
            <w:noProof/>
            <w:webHidden/>
          </w:rPr>
          <w:fldChar w:fldCharType="begin"/>
        </w:r>
        <w:r w:rsidR="00806D19">
          <w:rPr>
            <w:noProof/>
            <w:webHidden/>
          </w:rPr>
          <w:instrText xml:space="preserve"> PAGEREF _Toc189577991 \h </w:instrText>
        </w:r>
        <w:r w:rsidR="00806D19">
          <w:rPr>
            <w:noProof/>
            <w:webHidden/>
          </w:rPr>
        </w:r>
        <w:r w:rsidR="00806D19">
          <w:rPr>
            <w:noProof/>
            <w:webHidden/>
          </w:rPr>
          <w:fldChar w:fldCharType="separate"/>
        </w:r>
        <w:r w:rsidR="000C3FB9">
          <w:rPr>
            <w:noProof/>
            <w:webHidden/>
          </w:rPr>
          <w:t>45</w:t>
        </w:r>
        <w:r w:rsidR="00806D19">
          <w:rPr>
            <w:noProof/>
            <w:webHidden/>
          </w:rPr>
          <w:fldChar w:fldCharType="end"/>
        </w:r>
      </w:hyperlink>
    </w:p>
    <w:p w14:paraId="1890B03F" w14:textId="1574E430" w:rsidR="00806D19" w:rsidRDefault="00A916D2">
      <w:pPr>
        <w:pStyle w:val="TM1"/>
        <w:rPr>
          <w:rFonts w:asciiTheme="minorHAnsi" w:eastAsiaTheme="minorEastAsia" w:hAnsiTheme="minorHAnsi" w:cstheme="minorBidi"/>
          <w:noProof/>
          <w:lang w:eastAsia="fr-FR"/>
        </w:rPr>
      </w:pPr>
      <w:hyperlink w:anchor="_Toc189577992" w:history="1">
        <w:r w:rsidR="00806D19" w:rsidRPr="0032103A">
          <w:rPr>
            <w:rStyle w:val="Lienhypertexte"/>
            <w:rFonts w:eastAsia="Times New Roman" w:cs="Calibri"/>
            <w:b/>
            <w:bCs/>
            <w:caps/>
            <w:noProof/>
            <w:kern w:val="32"/>
            <w:lang w:eastAsia="fr-FR"/>
          </w:rPr>
          <w:t>ARTICLE 31</w:t>
        </w:r>
        <w:r w:rsidR="00806D19">
          <w:rPr>
            <w:rFonts w:asciiTheme="minorHAnsi" w:eastAsiaTheme="minorEastAsia" w:hAnsiTheme="minorHAnsi" w:cstheme="minorBidi"/>
            <w:noProof/>
            <w:lang w:eastAsia="fr-FR"/>
          </w:rPr>
          <w:tab/>
        </w:r>
        <w:r w:rsidR="00806D19" w:rsidRPr="0032103A">
          <w:rPr>
            <w:rStyle w:val="Lienhypertexte"/>
            <w:rFonts w:eastAsia="Times New Roman" w:cs="Calibri"/>
            <w:b/>
            <w:bCs/>
            <w:caps/>
            <w:noProof/>
            <w:kern w:val="32"/>
            <w:lang w:eastAsia="fr-FR"/>
          </w:rPr>
          <w:t>REGULARITE FISCALE ET SOCIALE</w:t>
        </w:r>
        <w:r w:rsidR="00806D19">
          <w:rPr>
            <w:noProof/>
            <w:webHidden/>
          </w:rPr>
          <w:tab/>
        </w:r>
        <w:r w:rsidR="00806D19">
          <w:rPr>
            <w:noProof/>
            <w:webHidden/>
          </w:rPr>
          <w:fldChar w:fldCharType="begin"/>
        </w:r>
        <w:r w:rsidR="00806D19">
          <w:rPr>
            <w:noProof/>
            <w:webHidden/>
          </w:rPr>
          <w:instrText xml:space="preserve"> PAGEREF _Toc189577992 \h </w:instrText>
        </w:r>
        <w:r w:rsidR="00806D19">
          <w:rPr>
            <w:noProof/>
            <w:webHidden/>
          </w:rPr>
        </w:r>
        <w:r w:rsidR="00806D19">
          <w:rPr>
            <w:noProof/>
            <w:webHidden/>
          </w:rPr>
          <w:fldChar w:fldCharType="separate"/>
        </w:r>
        <w:r w:rsidR="000C3FB9">
          <w:rPr>
            <w:noProof/>
            <w:webHidden/>
          </w:rPr>
          <w:t>46</w:t>
        </w:r>
        <w:r w:rsidR="00806D19">
          <w:rPr>
            <w:noProof/>
            <w:webHidden/>
          </w:rPr>
          <w:fldChar w:fldCharType="end"/>
        </w:r>
      </w:hyperlink>
    </w:p>
    <w:p w14:paraId="01C62959" w14:textId="274E2FD1" w:rsidR="00806D19" w:rsidRDefault="00A916D2">
      <w:pPr>
        <w:pStyle w:val="TM1"/>
        <w:rPr>
          <w:rFonts w:asciiTheme="minorHAnsi" w:eastAsiaTheme="minorEastAsia" w:hAnsiTheme="minorHAnsi" w:cstheme="minorBidi"/>
          <w:noProof/>
          <w:lang w:eastAsia="fr-FR"/>
        </w:rPr>
      </w:pPr>
      <w:hyperlink w:anchor="_Toc189577993" w:history="1">
        <w:r w:rsidR="00806D19" w:rsidRPr="0032103A">
          <w:rPr>
            <w:rStyle w:val="Lienhypertexte"/>
            <w:rFonts w:eastAsia="Times New Roman" w:cs="Calibri"/>
            <w:b/>
            <w:bCs/>
            <w:caps/>
            <w:noProof/>
            <w:kern w:val="32"/>
            <w:lang w:eastAsia="fr-FR"/>
          </w:rPr>
          <w:t>ARTICLE 32</w:t>
        </w:r>
        <w:r w:rsidR="00806D19">
          <w:rPr>
            <w:rFonts w:asciiTheme="minorHAnsi" w:eastAsiaTheme="minorEastAsia" w:hAnsiTheme="minorHAnsi" w:cstheme="minorBidi"/>
            <w:noProof/>
            <w:lang w:eastAsia="fr-FR"/>
          </w:rPr>
          <w:tab/>
        </w:r>
        <w:r w:rsidR="00806D19" w:rsidRPr="0032103A">
          <w:rPr>
            <w:rStyle w:val="Lienhypertexte"/>
            <w:rFonts w:eastAsia="Times New Roman" w:cs="Calibri"/>
            <w:b/>
            <w:bCs/>
            <w:caps/>
            <w:noProof/>
            <w:kern w:val="32"/>
            <w:lang w:eastAsia="fr-FR"/>
          </w:rPr>
          <w:t>REFERENCES COMMERCIALES</w:t>
        </w:r>
        <w:r w:rsidR="00806D19">
          <w:rPr>
            <w:noProof/>
            <w:webHidden/>
          </w:rPr>
          <w:tab/>
        </w:r>
        <w:r w:rsidR="00806D19">
          <w:rPr>
            <w:noProof/>
            <w:webHidden/>
          </w:rPr>
          <w:fldChar w:fldCharType="begin"/>
        </w:r>
        <w:r w:rsidR="00806D19">
          <w:rPr>
            <w:noProof/>
            <w:webHidden/>
          </w:rPr>
          <w:instrText xml:space="preserve"> PAGEREF _Toc189577993 \h </w:instrText>
        </w:r>
        <w:r w:rsidR="00806D19">
          <w:rPr>
            <w:noProof/>
            <w:webHidden/>
          </w:rPr>
        </w:r>
        <w:r w:rsidR="00806D19">
          <w:rPr>
            <w:noProof/>
            <w:webHidden/>
          </w:rPr>
          <w:fldChar w:fldCharType="separate"/>
        </w:r>
        <w:r w:rsidR="000C3FB9">
          <w:rPr>
            <w:noProof/>
            <w:webHidden/>
          </w:rPr>
          <w:t>47</w:t>
        </w:r>
        <w:r w:rsidR="00806D19">
          <w:rPr>
            <w:noProof/>
            <w:webHidden/>
          </w:rPr>
          <w:fldChar w:fldCharType="end"/>
        </w:r>
      </w:hyperlink>
    </w:p>
    <w:p w14:paraId="2A2CE13F" w14:textId="2E79F934" w:rsidR="00806D19" w:rsidRDefault="00A916D2">
      <w:pPr>
        <w:pStyle w:val="TM1"/>
        <w:rPr>
          <w:rFonts w:asciiTheme="minorHAnsi" w:eastAsiaTheme="minorEastAsia" w:hAnsiTheme="minorHAnsi" w:cstheme="minorBidi"/>
          <w:noProof/>
          <w:lang w:eastAsia="fr-FR"/>
        </w:rPr>
      </w:pPr>
      <w:hyperlink w:anchor="_Toc189577994" w:history="1">
        <w:r w:rsidR="00806D19" w:rsidRPr="0032103A">
          <w:rPr>
            <w:rStyle w:val="Lienhypertexte"/>
            <w:rFonts w:eastAsia="Times New Roman" w:cs="Calibri"/>
            <w:b/>
            <w:bCs/>
            <w:caps/>
            <w:noProof/>
            <w:kern w:val="32"/>
            <w:lang w:eastAsia="fr-FR"/>
          </w:rPr>
          <w:t>ARTICLE 33</w:t>
        </w:r>
        <w:r w:rsidR="00806D19">
          <w:rPr>
            <w:rFonts w:asciiTheme="minorHAnsi" w:eastAsiaTheme="minorEastAsia" w:hAnsiTheme="minorHAnsi" w:cstheme="minorBidi"/>
            <w:noProof/>
            <w:lang w:eastAsia="fr-FR"/>
          </w:rPr>
          <w:tab/>
        </w:r>
        <w:r w:rsidR="00806D19" w:rsidRPr="0032103A">
          <w:rPr>
            <w:rStyle w:val="Lienhypertexte"/>
            <w:rFonts w:eastAsia="Times New Roman" w:cs="Calibri"/>
            <w:b/>
            <w:bCs/>
            <w:caps/>
            <w:noProof/>
            <w:kern w:val="32"/>
            <w:lang w:eastAsia="fr-FR"/>
          </w:rPr>
          <w:t>Modification du present accord-cadre</w:t>
        </w:r>
        <w:r w:rsidR="00806D19">
          <w:rPr>
            <w:noProof/>
            <w:webHidden/>
          </w:rPr>
          <w:tab/>
        </w:r>
        <w:r w:rsidR="00806D19">
          <w:rPr>
            <w:noProof/>
            <w:webHidden/>
          </w:rPr>
          <w:fldChar w:fldCharType="begin"/>
        </w:r>
        <w:r w:rsidR="00806D19">
          <w:rPr>
            <w:noProof/>
            <w:webHidden/>
          </w:rPr>
          <w:instrText xml:space="preserve"> PAGEREF _Toc189577994 \h </w:instrText>
        </w:r>
        <w:r w:rsidR="00806D19">
          <w:rPr>
            <w:noProof/>
            <w:webHidden/>
          </w:rPr>
        </w:r>
        <w:r w:rsidR="00806D19">
          <w:rPr>
            <w:noProof/>
            <w:webHidden/>
          </w:rPr>
          <w:fldChar w:fldCharType="separate"/>
        </w:r>
        <w:r w:rsidR="000C3FB9">
          <w:rPr>
            <w:noProof/>
            <w:webHidden/>
          </w:rPr>
          <w:t>47</w:t>
        </w:r>
        <w:r w:rsidR="00806D19">
          <w:rPr>
            <w:noProof/>
            <w:webHidden/>
          </w:rPr>
          <w:fldChar w:fldCharType="end"/>
        </w:r>
      </w:hyperlink>
    </w:p>
    <w:p w14:paraId="16CA0449" w14:textId="5326F1C7" w:rsidR="00806D19" w:rsidRDefault="00A916D2">
      <w:pPr>
        <w:pStyle w:val="TM1"/>
        <w:rPr>
          <w:rFonts w:asciiTheme="minorHAnsi" w:eastAsiaTheme="minorEastAsia" w:hAnsiTheme="minorHAnsi" w:cstheme="minorBidi"/>
          <w:noProof/>
          <w:lang w:eastAsia="fr-FR"/>
        </w:rPr>
      </w:pPr>
      <w:hyperlink w:anchor="_Toc189577995" w:history="1">
        <w:r w:rsidR="00806D19" w:rsidRPr="0032103A">
          <w:rPr>
            <w:rStyle w:val="Lienhypertexte"/>
            <w:rFonts w:eastAsia="Times New Roman" w:cs="Calibri"/>
            <w:b/>
            <w:bCs/>
            <w:caps/>
            <w:noProof/>
            <w:kern w:val="32"/>
            <w:lang w:eastAsia="fr-FR"/>
          </w:rPr>
          <w:t>ARTICLE 34</w:t>
        </w:r>
        <w:r w:rsidR="00806D19">
          <w:rPr>
            <w:rFonts w:asciiTheme="minorHAnsi" w:eastAsiaTheme="minorEastAsia" w:hAnsiTheme="minorHAnsi" w:cstheme="minorBidi"/>
            <w:noProof/>
            <w:lang w:eastAsia="fr-FR"/>
          </w:rPr>
          <w:tab/>
        </w:r>
        <w:r w:rsidR="00806D19" w:rsidRPr="0032103A">
          <w:rPr>
            <w:rStyle w:val="Lienhypertexte"/>
            <w:rFonts w:eastAsia="Times New Roman" w:cs="Calibri"/>
            <w:b/>
            <w:bCs/>
            <w:caps/>
            <w:noProof/>
            <w:kern w:val="32"/>
            <w:lang w:eastAsia="fr-FR"/>
          </w:rPr>
          <w:t>RESILIATION DE L’ACCORD-CADRE</w:t>
        </w:r>
        <w:r w:rsidR="00806D19">
          <w:rPr>
            <w:noProof/>
            <w:webHidden/>
          </w:rPr>
          <w:tab/>
        </w:r>
        <w:r w:rsidR="00806D19">
          <w:rPr>
            <w:noProof/>
            <w:webHidden/>
          </w:rPr>
          <w:fldChar w:fldCharType="begin"/>
        </w:r>
        <w:r w:rsidR="00806D19">
          <w:rPr>
            <w:noProof/>
            <w:webHidden/>
          </w:rPr>
          <w:instrText xml:space="preserve"> PAGEREF _Toc189577995 \h </w:instrText>
        </w:r>
        <w:r w:rsidR="00806D19">
          <w:rPr>
            <w:noProof/>
            <w:webHidden/>
          </w:rPr>
        </w:r>
        <w:r w:rsidR="00806D19">
          <w:rPr>
            <w:noProof/>
            <w:webHidden/>
          </w:rPr>
          <w:fldChar w:fldCharType="separate"/>
        </w:r>
        <w:r w:rsidR="000C3FB9">
          <w:rPr>
            <w:noProof/>
            <w:webHidden/>
          </w:rPr>
          <w:t>48</w:t>
        </w:r>
        <w:r w:rsidR="00806D19">
          <w:rPr>
            <w:noProof/>
            <w:webHidden/>
          </w:rPr>
          <w:fldChar w:fldCharType="end"/>
        </w:r>
      </w:hyperlink>
    </w:p>
    <w:p w14:paraId="5F131931" w14:textId="293E4C25" w:rsidR="00806D19" w:rsidRDefault="00A916D2">
      <w:pPr>
        <w:pStyle w:val="TM1"/>
        <w:rPr>
          <w:rFonts w:asciiTheme="minorHAnsi" w:eastAsiaTheme="minorEastAsia" w:hAnsiTheme="minorHAnsi" w:cstheme="minorBidi"/>
          <w:noProof/>
          <w:lang w:eastAsia="fr-FR"/>
        </w:rPr>
      </w:pPr>
      <w:hyperlink w:anchor="_Toc189577996" w:history="1">
        <w:r w:rsidR="00806D19" w:rsidRPr="0032103A">
          <w:rPr>
            <w:rStyle w:val="Lienhypertexte"/>
            <w:rFonts w:eastAsia="Times New Roman" w:cs="Calibri"/>
            <w:b/>
            <w:bCs/>
            <w:caps/>
            <w:noProof/>
            <w:kern w:val="32"/>
            <w:lang w:eastAsia="fr-FR"/>
          </w:rPr>
          <w:t>ARTICLE 35</w:t>
        </w:r>
        <w:r w:rsidR="00806D19">
          <w:rPr>
            <w:rFonts w:asciiTheme="minorHAnsi" w:eastAsiaTheme="minorEastAsia" w:hAnsiTheme="minorHAnsi" w:cstheme="minorBidi"/>
            <w:noProof/>
            <w:lang w:eastAsia="fr-FR"/>
          </w:rPr>
          <w:tab/>
        </w:r>
        <w:r w:rsidR="00806D19" w:rsidRPr="0032103A">
          <w:rPr>
            <w:rStyle w:val="Lienhypertexte"/>
            <w:rFonts w:eastAsia="Times New Roman" w:cs="Calibri"/>
            <w:b/>
            <w:bCs/>
            <w:caps/>
            <w:noProof/>
            <w:kern w:val="32"/>
            <w:lang w:eastAsia="fr-FR"/>
          </w:rPr>
          <w:t>DIFFERENDS ET LITIGES</w:t>
        </w:r>
        <w:r w:rsidR="00806D19">
          <w:rPr>
            <w:noProof/>
            <w:webHidden/>
          </w:rPr>
          <w:tab/>
        </w:r>
        <w:r w:rsidR="00806D19">
          <w:rPr>
            <w:noProof/>
            <w:webHidden/>
          </w:rPr>
          <w:fldChar w:fldCharType="begin"/>
        </w:r>
        <w:r w:rsidR="00806D19">
          <w:rPr>
            <w:noProof/>
            <w:webHidden/>
          </w:rPr>
          <w:instrText xml:space="preserve"> PAGEREF _Toc189577996 \h </w:instrText>
        </w:r>
        <w:r w:rsidR="00806D19">
          <w:rPr>
            <w:noProof/>
            <w:webHidden/>
          </w:rPr>
        </w:r>
        <w:r w:rsidR="00806D19">
          <w:rPr>
            <w:noProof/>
            <w:webHidden/>
          </w:rPr>
          <w:fldChar w:fldCharType="separate"/>
        </w:r>
        <w:r w:rsidR="000C3FB9">
          <w:rPr>
            <w:noProof/>
            <w:webHidden/>
          </w:rPr>
          <w:t>49</w:t>
        </w:r>
        <w:r w:rsidR="00806D19">
          <w:rPr>
            <w:noProof/>
            <w:webHidden/>
          </w:rPr>
          <w:fldChar w:fldCharType="end"/>
        </w:r>
      </w:hyperlink>
    </w:p>
    <w:p w14:paraId="7ABA613C" w14:textId="3BCAA6DE" w:rsidR="00806D19" w:rsidRDefault="00A916D2">
      <w:pPr>
        <w:pStyle w:val="TM1"/>
        <w:rPr>
          <w:rFonts w:asciiTheme="minorHAnsi" w:eastAsiaTheme="minorEastAsia" w:hAnsiTheme="minorHAnsi" w:cstheme="minorBidi"/>
          <w:noProof/>
          <w:lang w:eastAsia="fr-FR"/>
        </w:rPr>
      </w:pPr>
      <w:hyperlink w:anchor="_Toc189577997" w:history="1">
        <w:r w:rsidR="00806D19" w:rsidRPr="0032103A">
          <w:rPr>
            <w:rStyle w:val="Lienhypertexte"/>
            <w:rFonts w:eastAsia="Times New Roman" w:cs="Calibri"/>
            <w:b/>
            <w:bCs/>
            <w:caps/>
            <w:noProof/>
            <w:kern w:val="32"/>
            <w:lang w:eastAsia="fr-FR"/>
          </w:rPr>
          <w:t>ARTICLE 36</w:t>
        </w:r>
        <w:r w:rsidR="00806D19">
          <w:rPr>
            <w:rFonts w:asciiTheme="minorHAnsi" w:eastAsiaTheme="minorEastAsia" w:hAnsiTheme="minorHAnsi" w:cstheme="minorBidi"/>
            <w:noProof/>
            <w:lang w:eastAsia="fr-FR"/>
          </w:rPr>
          <w:tab/>
        </w:r>
        <w:r w:rsidR="00806D19" w:rsidRPr="0032103A">
          <w:rPr>
            <w:rStyle w:val="Lienhypertexte"/>
            <w:rFonts w:eastAsia="Times New Roman" w:cs="Calibri"/>
            <w:b/>
            <w:bCs/>
            <w:caps/>
            <w:noProof/>
            <w:kern w:val="32"/>
            <w:lang w:eastAsia="fr-FR"/>
          </w:rPr>
          <w:t>LISTE RECAPITULATIVE DES DEROGATIONS AU CCAG</w:t>
        </w:r>
        <w:r w:rsidR="00806D19">
          <w:rPr>
            <w:noProof/>
            <w:webHidden/>
          </w:rPr>
          <w:tab/>
        </w:r>
        <w:r w:rsidR="00806D19">
          <w:rPr>
            <w:noProof/>
            <w:webHidden/>
          </w:rPr>
          <w:fldChar w:fldCharType="begin"/>
        </w:r>
        <w:r w:rsidR="00806D19">
          <w:rPr>
            <w:noProof/>
            <w:webHidden/>
          </w:rPr>
          <w:instrText xml:space="preserve"> PAGEREF _Toc189577997 \h </w:instrText>
        </w:r>
        <w:r w:rsidR="00806D19">
          <w:rPr>
            <w:noProof/>
            <w:webHidden/>
          </w:rPr>
        </w:r>
        <w:r w:rsidR="00806D19">
          <w:rPr>
            <w:noProof/>
            <w:webHidden/>
          </w:rPr>
          <w:fldChar w:fldCharType="separate"/>
        </w:r>
        <w:r w:rsidR="000C3FB9">
          <w:rPr>
            <w:noProof/>
            <w:webHidden/>
          </w:rPr>
          <w:t>49</w:t>
        </w:r>
        <w:r w:rsidR="00806D19">
          <w:rPr>
            <w:noProof/>
            <w:webHidden/>
          </w:rPr>
          <w:fldChar w:fldCharType="end"/>
        </w:r>
      </w:hyperlink>
    </w:p>
    <w:p w14:paraId="5B314557" w14:textId="3D51F9D2" w:rsidR="00806D19" w:rsidRDefault="00A916D2">
      <w:pPr>
        <w:pStyle w:val="TM1"/>
        <w:rPr>
          <w:rFonts w:asciiTheme="minorHAnsi" w:eastAsiaTheme="minorEastAsia" w:hAnsiTheme="minorHAnsi" w:cstheme="minorBidi"/>
          <w:noProof/>
          <w:lang w:eastAsia="fr-FR"/>
        </w:rPr>
      </w:pPr>
      <w:hyperlink w:anchor="_Toc189577998" w:history="1">
        <w:r w:rsidR="00806D19" w:rsidRPr="0032103A">
          <w:rPr>
            <w:rStyle w:val="Lienhypertexte"/>
            <w:rFonts w:eastAsia="Times New Roman" w:cs="Calibri"/>
            <w:b/>
            <w:bCs/>
            <w:caps/>
            <w:noProof/>
            <w:kern w:val="32"/>
            <w:lang w:eastAsia="fr-FR"/>
          </w:rPr>
          <w:t>ANNEXE UNIQUE : LISTE DES ORGANISMES</w:t>
        </w:r>
        <w:r w:rsidR="00806D19">
          <w:rPr>
            <w:noProof/>
            <w:webHidden/>
          </w:rPr>
          <w:tab/>
        </w:r>
        <w:r w:rsidR="00806D19">
          <w:rPr>
            <w:noProof/>
            <w:webHidden/>
          </w:rPr>
          <w:fldChar w:fldCharType="begin"/>
        </w:r>
        <w:r w:rsidR="00806D19">
          <w:rPr>
            <w:noProof/>
            <w:webHidden/>
          </w:rPr>
          <w:instrText xml:space="preserve"> PAGEREF _Toc189577998 \h </w:instrText>
        </w:r>
        <w:r w:rsidR="00806D19">
          <w:rPr>
            <w:noProof/>
            <w:webHidden/>
          </w:rPr>
        </w:r>
        <w:r w:rsidR="00806D19">
          <w:rPr>
            <w:noProof/>
            <w:webHidden/>
          </w:rPr>
          <w:fldChar w:fldCharType="separate"/>
        </w:r>
        <w:r w:rsidR="000C3FB9">
          <w:rPr>
            <w:noProof/>
            <w:webHidden/>
          </w:rPr>
          <w:t>50</w:t>
        </w:r>
        <w:r w:rsidR="00806D19">
          <w:rPr>
            <w:noProof/>
            <w:webHidden/>
          </w:rPr>
          <w:fldChar w:fldCharType="end"/>
        </w:r>
      </w:hyperlink>
    </w:p>
    <w:p w14:paraId="57F68081" w14:textId="63FA0B01" w:rsidR="00FD36A8" w:rsidRDefault="00473D5A" w:rsidP="00313A8E">
      <w:pPr>
        <w:spacing w:line="240" w:lineRule="auto"/>
        <w:jc w:val="both"/>
        <w:rPr>
          <w:b/>
          <w:bCs/>
        </w:rPr>
      </w:pPr>
      <w:r w:rsidRPr="000C49AC">
        <w:rPr>
          <w:b/>
          <w:bCs/>
          <w:sz w:val="20"/>
          <w:szCs w:val="20"/>
        </w:rPr>
        <w:fldChar w:fldCharType="end"/>
      </w:r>
      <w:r w:rsidR="00B9336D" w:rsidRPr="00B9336D">
        <w:rPr>
          <w:b/>
          <w:bCs/>
        </w:rPr>
        <w:br w:type="page"/>
      </w:r>
    </w:p>
    <w:p w14:paraId="26ACC4E2" w14:textId="77777777" w:rsidR="00B9336D" w:rsidRPr="00B9336D" w:rsidRDefault="00DF0B5B" w:rsidP="00476533">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0" w:name="_Toc394063338"/>
      <w:bookmarkStart w:id="1" w:name="_Toc189577960"/>
      <w:r>
        <w:rPr>
          <w:rFonts w:eastAsia="Times New Roman" w:cs="Calibri"/>
          <w:b/>
          <w:bCs/>
          <w:caps/>
          <w:color w:val="002060"/>
          <w:kern w:val="32"/>
          <w:sz w:val="24"/>
          <w:szCs w:val="24"/>
          <w:lang w:eastAsia="fr-FR"/>
        </w:rPr>
        <w:lastRenderedPageBreak/>
        <w:t>OBJET DE</w:t>
      </w:r>
      <w:r w:rsidR="00897310">
        <w:rPr>
          <w:rFonts w:eastAsia="Times New Roman" w:cs="Calibri"/>
          <w:b/>
          <w:bCs/>
          <w:caps/>
          <w:color w:val="002060"/>
          <w:kern w:val="32"/>
          <w:sz w:val="24"/>
          <w:szCs w:val="24"/>
          <w:lang w:eastAsia="fr-FR"/>
        </w:rPr>
        <w:t xml:space="preserve"> </w:t>
      </w:r>
      <w:bookmarkEnd w:id="0"/>
      <w:r w:rsidR="00B334A9">
        <w:rPr>
          <w:rFonts w:eastAsia="Times New Roman" w:cs="Calibri"/>
          <w:b/>
          <w:bCs/>
          <w:caps/>
          <w:color w:val="002060"/>
          <w:kern w:val="32"/>
          <w:sz w:val="24"/>
          <w:szCs w:val="24"/>
          <w:lang w:eastAsia="fr-FR"/>
        </w:rPr>
        <w:t>L’ACCORD-CADRE</w:t>
      </w:r>
      <w:bookmarkEnd w:id="1"/>
    </w:p>
    <w:p w14:paraId="4D09DAC8" w14:textId="0E2310FD" w:rsidR="00717E21" w:rsidRDefault="00717E21" w:rsidP="00717E21">
      <w:pPr>
        <w:spacing w:before="100" w:beforeAutospacing="1"/>
        <w:jc w:val="both"/>
      </w:pPr>
      <w:r w:rsidRPr="00717E21">
        <w:t>Le présent accord-cadre a pour objet l’acquisition d</w:t>
      </w:r>
      <w:r w:rsidR="000C04F9">
        <w:t xml:space="preserve">‘ordinateurs portables </w:t>
      </w:r>
      <w:r w:rsidRPr="00717E21">
        <w:t xml:space="preserve">et prestations associées, au profit de la </w:t>
      </w:r>
      <w:proofErr w:type="spellStart"/>
      <w:r>
        <w:t>Cnam</w:t>
      </w:r>
      <w:proofErr w:type="spellEnd"/>
      <w:r w:rsidRPr="00717E21">
        <w:t xml:space="preserve"> et des Organismes de l’Assurance Maladie.</w:t>
      </w:r>
      <w:r w:rsidR="00BF0D3C" w:rsidRPr="00BF0D3C">
        <w:t xml:space="preserve"> La liste des organismes est détaillée en annexe 1 du présent CCAP.</w:t>
      </w:r>
    </w:p>
    <w:p w14:paraId="0E1B0BD7" w14:textId="2A190C1F" w:rsidR="00717E21" w:rsidRPr="00717E21" w:rsidRDefault="00717E21" w:rsidP="00717E21">
      <w:pPr>
        <w:spacing w:before="100" w:beforeAutospacing="1"/>
        <w:jc w:val="both"/>
      </w:pPr>
      <w:r w:rsidRPr="000C69A1">
        <w:t xml:space="preserve">Le présent CCAP s’applique à </w:t>
      </w:r>
      <w:r w:rsidR="006C658A">
        <w:t>cet accord-cadre.</w:t>
      </w:r>
    </w:p>
    <w:p w14:paraId="3EA20123" w14:textId="77777777" w:rsidR="00E934CB" w:rsidRPr="00B9336D" w:rsidRDefault="00CC0BC2" w:rsidP="00476533">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2" w:name="_Toc394063339"/>
      <w:bookmarkStart w:id="3" w:name="_Toc189577961"/>
      <w:r>
        <w:rPr>
          <w:rFonts w:eastAsia="Times New Roman" w:cs="Calibri"/>
          <w:b/>
          <w:bCs/>
          <w:caps/>
          <w:color w:val="002060"/>
          <w:kern w:val="32"/>
          <w:sz w:val="24"/>
          <w:szCs w:val="24"/>
          <w:lang w:eastAsia="fr-FR"/>
        </w:rPr>
        <w:t>FORME ET PROCEDURE DE L’ACCORD-CADRE</w:t>
      </w:r>
      <w:bookmarkEnd w:id="2"/>
      <w:bookmarkEnd w:id="3"/>
    </w:p>
    <w:p w14:paraId="675135B0" w14:textId="151FFB38" w:rsidR="00F2253A" w:rsidRPr="00AD7D0B" w:rsidRDefault="00AD7D0B" w:rsidP="00AD7D0B">
      <w:pPr>
        <w:keepNext/>
        <w:numPr>
          <w:ilvl w:val="1"/>
          <w:numId w:val="4"/>
        </w:numPr>
        <w:spacing w:before="240" w:after="60"/>
        <w:jc w:val="both"/>
        <w:outlineLvl w:val="1"/>
        <w:rPr>
          <w:rFonts w:eastAsia="Times New Roman" w:cs="Calibri"/>
          <w:b/>
          <w:bCs/>
          <w:iCs/>
          <w:sz w:val="24"/>
          <w:szCs w:val="24"/>
        </w:rPr>
      </w:pPr>
      <w:r w:rsidRPr="00AD7D0B">
        <w:rPr>
          <w:rFonts w:eastAsia="Times New Roman" w:cs="Calibri"/>
          <w:b/>
          <w:bCs/>
          <w:iCs/>
          <w:sz w:val="24"/>
          <w:szCs w:val="24"/>
        </w:rPr>
        <w:t>P</w:t>
      </w:r>
      <w:r w:rsidR="00F2253A" w:rsidRPr="00AD7D0B">
        <w:rPr>
          <w:rFonts w:eastAsia="Times New Roman" w:cs="Calibri"/>
          <w:b/>
          <w:bCs/>
          <w:iCs/>
          <w:sz w:val="24"/>
          <w:szCs w:val="24"/>
        </w:rPr>
        <w:t>rocédure</w:t>
      </w:r>
    </w:p>
    <w:p w14:paraId="14B6A42F" w14:textId="12853D69" w:rsidR="00F0205A" w:rsidRDefault="00FD36A8" w:rsidP="00FD36A8">
      <w:pPr>
        <w:spacing w:before="100" w:beforeAutospacing="1"/>
        <w:jc w:val="both"/>
        <w:rPr>
          <w:rFonts w:eastAsia="Times New Roman"/>
          <w:lang w:eastAsia="fr-FR"/>
        </w:rPr>
      </w:pPr>
      <w:r w:rsidRPr="00666739">
        <w:rPr>
          <w:rFonts w:eastAsia="Times New Roman"/>
          <w:lang w:eastAsia="fr-FR"/>
        </w:rPr>
        <w:t>L’accord-cadre est conclu en application du Code de la commande p</w:t>
      </w:r>
      <w:r>
        <w:rPr>
          <w:rFonts w:eastAsia="Times New Roman"/>
          <w:lang w:eastAsia="fr-FR"/>
        </w:rPr>
        <w:t>ublique issu de l'ordonnance n°</w:t>
      </w:r>
      <w:r w:rsidRPr="00666739">
        <w:rPr>
          <w:rFonts w:eastAsia="Times New Roman"/>
          <w:lang w:eastAsia="fr-FR"/>
        </w:rPr>
        <w:t>2018-1074 du 26 novembre 2018 portant partie législative du code de la commande publique et du décret n° 2018-1075 du 3 décembre 2018 portant partie réglementaire du code de la commande publique, parus au Journal officiel du 5 décembre 2018.</w:t>
      </w:r>
    </w:p>
    <w:p w14:paraId="241B3DF4" w14:textId="77777777" w:rsidR="00FD36A8" w:rsidRDefault="00FD36A8" w:rsidP="00FD36A8">
      <w:pPr>
        <w:spacing w:before="100" w:beforeAutospacing="1" w:after="100" w:afterAutospacing="1"/>
        <w:jc w:val="both"/>
        <w:rPr>
          <w:rFonts w:cs="Calibri"/>
          <w:color w:val="000000"/>
        </w:rPr>
      </w:pPr>
      <w:r w:rsidRPr="00666739">
        <w:rPr>
          <w:rFonts w:eastAsia="Times New Roman" w:cs="Calibri"/>
          <w:lang w:eastAsia="fr-FR"/>
        </w:rPr>
        <w:t xml:space="preserve">La procédure retenue est l’appel d’offres ouvert passé en application des articles </w:t>
      </w:r>
      <w:r w:rsidRPr="00666739">
        <w:t xml:space="preserve">L2113-10 et 11, </w:t>
      </w:r>
      <w:r w:rsidRPr="00666739">
        <w:rPr>
          <w:rFonts w:cs="Calibri"/>
          <w:color w:val="000000"/>
        </w:rPr>
        <w:t>L2124-1 à 2, R2124-1 à 2, et R2161-2 à 5 du Code de la commande publique.</w:t>
      </w:r>
    </w:p>
    <w:p w14:paraId="5D460937" w14:textId="46C16AC3" w:rsidR="00CA1DB6" w:rsidRPr="00AD7D0B" w:rsidRDefault="00AD7D0B" w:rsidP="00AD7D0B">
      <w:pPr>
        <w:keepNext/>
        <w:numPr>
          <w:ilvl w:val="1"/>
          <w:numId w:val="4"/>
        </w:numPr>
        <w:spacing w:before="240" w:after="60"/>
        <w:jc w:val="both"/>
        <w:outlineLvl w:val="1"/>
        <w:rPr>
          <w:rFonts w:eastAsia="Times New Roman" w:cs="Calibri"/>
          <w:b/>
          <w:bCs/>
          <w:iCs/>
          <w:sz w:val="24"/>
          <w:szCs w:val="24"/>
        </w:rPr>
      </w:pPr>
      <w:r w:rsidRPr="00AD7D0B">
        <w:rPr>
          <w:rFonts w:eastAsia="Times New Roman" w:cs="Calibri"/>
          <w:b/>
          <w:bCs/>
          <w:iCs/>
          <w:sz w:val="24"/>
          <w:szCs w:val="24"/>
        </w:rPr>
        <w:t>F</w:t>
      </w:r>
      <w:r w:rsidR="00CA1DB6" w:rsidRPr="00AD7D0B">
        <w:rPr>
          <w:rFonts w:eastAsia="Times New Roman" w:cs="Calibri"/>
          <w:b/>
          <w:bCs/>
          <w:iCs/>
          <w:sz w:val="24"/>
          <w:szCs w:val="24"/>
        </w:rPr>
        <w:t xml:space="preserve">orme </w:t>
      </w:r>
    </w:p>
    <w:p w14:paraId="694397AB" w14:textId="5966386E" w:rsidR="00E4110F" w:rsidRDefault="008E49AA" w:rsidP="00E4110F">
      <w:pPr>
        <w:jc w:val="both"/>
        <w:rPr>
          <w:rFonts w:eastAsia="Times New Roman"/>
          <w:lang w:eastAsia="fr-FR"/>
        </w:rPr>
      </w:pPr>
      <w:r>
        <w:rPr>
          <w:color w:val="000000"/>
        </w:rPr>
        <w:t>L’accord-cadre</w:t>
      </w:r>
      <w:r w:rsidR="00E4110F">
        <w:rPr>
          <w:color w:val="000000"/>
        </w:rPr>
        <w:t xml:space="preserve"> à bons de commandes</w:t>
      </w:r>
      <w:r w:rsidRPr="00B9336D">
        <w:rPr>
          <w:color w:val="000000"/>
        </w:rPr>
        <w:t xml:space="preserve"> </w:t>
      </w:r>
      <w:r w:rsidR="00E4110F">
        <w:rPr>
          <w:color w:val="000000"/>
        </w:rPr>
        <w:t>est</w:t>
      </w:r>
      <w:r w:rsidR="00CA1DB6">
        <w:rPr>
          <w:color w:val="000000"/>
        </w:rPr>
        <w:t xml:space="preserve"> </w:t>
      </w:r>
      <w:r w:rsidR="00160676">
        <w:rPr>
          <w:rFonts w:eastAsia="Times New Roman"/>
          <w:lang w:eastAsia="fr-FR"/>
        </w:rPr>
        <w:t>mono-attributaire.</w:t>
      </w:r>
      <w:r w:rsidR="00E4110F" w:rsidRPr="00E4110F">
        <w:t xml:space="preserve"> </w:t>
      </w:r>
    </w:p>
    <w:p w14:paraId="5D8AB87B" w14:textId="00D56D9E" w:rsidR="008E49AA" w:rsidRPr="00E4110F" w:rsidRDefault="00E4110F" w:rsidP="00E4110F">
      <w:pPr>
        <w:jc w:val="both"/>
        <w:rPr>
          <w:rFonts w:eastAsia="Times New Roman"/>
          <w:lang w:eastAsia="fr-FR"/>
        </w:rPr>
      </w:pPr>
      <w:r>
        <w:rPr>
          <w:rFonts w:eastAsia="Times New Roman"/>
          <w:lang w:eastAsia="fr-FR"/>
        </w:rPr>
        <w:t>L’accord-cadre est conclu avec un</w:t>
      </w:r>
      <w:r w:rsidRPr="00E4110F">
        <w:rPr>
          <w:rFonts w:eastAsia="Times New Roman"/>
          <w:lang w:eastAsia="fr-FR"/>
        </w:rPr>
        <w:t xml:space="preserve"> montant maximum de l’accord-cadre (valeur maximale contractuelle) est de </w:t>
      </w:r>
      <w:r w:rsidR="007D26AB">
        <w:rPr>
          <w:rFonts w:eastAsia="Times New Roman"/>
          <w:lang w:eastAsia="fr-FR"/>
        </w:rPr>
        <w:t xml:space="preserve">39.720.385 </w:t>
      </w:r>
      <w:r w:rsidRPr="00E4110F">
        <w:rPr>
          <w:rFonts w:eastAsia="Times New Roman"/>
          <w:lang w:eastAsia="fr-FR"/>
        </w:rPr>
        <w:t xml:space="preserve">€ HT soit </w:t>
      </w:r>
      <w:r w:rsidR="007D26AB">
        <w:rPr>
          <w:rFonts w:eastAsia="Times New Roman"/>
          <w:lang w:eastAsia="fr-FR"/>
        </w:rPr>
        <w:t xml:space="preserve">47.664.462 </w:t>
      </w:r>
      <w:r w:rsidRPr="00E4110F">
        <w:rPr>
          <w:rFonts w:eastAsia="Times New Roman"/>
          <w:lang w:eastAsia="fr-FR"/>
        </w:rPr>
        <w:t>€ TTC.</w:t>
      </w:r>
    </w:p>
    <w:p w14:paraId="4211E594" w14:textId="490B4072" w:rsidR="00D73978" w:rsidRPr="00CA1DB6" w:rsidRDefault="00D73978" w:rsidP="00AD7D0B">
      <w:pPr>
        <w:tabs>
          <w:tab w:val="left" w:pos="1843"/>
        </w:tabs>
        <w:spacing w:before="120" w:after="120" w:line="240" w:lineRule="auto"/>
        <w:jc w:val="both"/>
        <w:rPr>
          <w:rFonts w:cs="Calibri"/>
        </w:rPr>
      </w:pPr>
      <w:r w:rsidRPr="00972751">
        <w:rPr>
          <w:rFonts w:cs="Calibri"/>
        </w:rPr>
        <w:t xml:space="preserve">La </w:t>
      </w:r>
      <w:proofErr w:type="spellStart"/>
      <w:r w:rsidRPr="00972751">
        <w:rPr>
          <w:rFonts w:cs="Calibri"/>
        </w:rPr>
        <w:t>Cnam</w:t>
      </w:r>
      <w:proofErr w:type="spellEnd"/>
      <w:r w:rsidRPr="00972751">
        <w:rPr>
          <w:rFonts w:cs="Calibri"/>
        </w:rPr>
        <w:t xml:space="preserve"> conclut cet accord-cadre en application de l’article L224-12 du Code de la sécurité sociale (issu de la loi de finance pour la Sécurité sociale de 2008), accord-cadre dont les bons de commande sont conclus par la </w:t>
      </w:r>
      <w:proofErr w:type="spellStart"/>
      <w:r w:rsidRPr="00972751">
        <w:rPr>
          <w:rFonts w:cs="Calibri"/>
        </w:rPr>
        <w:t>Cnam</w:t>
      </w:r>
      <w:proofErr w:type="spellEnd"/>
      <w:r w:rsidRPr="00972751">
        <w:rPr>
          <w:rFonts w:cs="Calibri"/>
        </w:rPr>
        <w:t xml:space="preserve"> et les organismes de sécurité </w:t>
      </w:r>
      <w:r w:rsidR="008A3B2C">
        <w:rPr>
          <w:rFonts w:cs="Calibri"/>
        </w:rPr>
        <w:t>sociale visés dans l’annexe 1 au CCAP</w:t>
      </w:r>
      <w:r w:rsidRPr="00972751">
        <w:rPr>
          <w:rFonts w:cs="Calibri"/>
        </w:rPr>
        <w:t xml:space="preserve"> (qualifiés sous le terme « Organismes » dans le présent document). </w:t>
      </w:r>
    </w:p>
    <w:p w14:paraId="4215B85E" w14:textId="77777777" w:rsidR="00E4110F" w:rsidRDefault="00E4110F" w:rsidP="00E4110F">
      <w:pPr>
        <w:spacing w:after="100" w:afterAutospacing="1"/>
        <w:jc w:val="both"/>
        <w:rPr>
          <w:color w:val="000000"/>
        </w:rPr>
      </w:pPr>
      <w:r w:rsidRPr="00085F40">
        <w:rPr>
          <w:color w:val="000000"/>
        </w:rPr>
        <w:t>Aucune modification de ce</w:t>
      </w:r>
      <w:r>
        <w:rPr>
          <w:color w:val="000000"/>
        </w:rPr>
        <w:t xml:space="preserve">t accord-cadre </w:t>
      </w:r>
      <w:r w:rsidRPr="00085F40">
        <w:rPr>
          <w:color w:val="000000"/>
        </w:rPr>
        <w:t xml:space="preserve">ne pourra être effectuée sans la notification d’un avenant, sauf cas particulier prévu dans le présent </w:t>
      </w:r>
      <w:r>
        <w:rPr>
          <w:color w:val="000000"/>
        </w:rPr>
        <w:t>accord-cadre</w:t>
      </w:r>
      <w:r w:rsidRPr="00085F40">
        <w:rPr>
          <w:color w:val="000000"/>
        </w:rPr>
        <w:t>.</w:t>
      </w:r>
    </w:p>
    <w:p w14:paraId="45E517B6" w14:textId="77777777" w:rsidR="00B9336D" w:rsidRPr="00B9336D" w:rsidRDefault="00DF0B5B" w:rsidP="00476533">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4" w:name="_Toc394063341"/>
      <w:bookmarkStart w:id="5" w:name="_Toc189577962"/>
      <w:r>
        <w:rPr>
          <w:rFonts w:eastAsia="Times New Roman" w:cs="Calibri"/>
          <w:b/>
          <w:bCs/>
          <w:caps/>
          <w:color w:val="002060"/>
          <w:kern w:val="32"/>
          <w:sz w:val="24"/>
          <w:szCs w:val="24"/>
          <w:lang w:eastAsia="fr-FR"/>
        </w:rPr>
        <w:t>PIECES CONTRACTUELLES</w:t>
      </w:r>
      <w:bookmarkEnd w:id="4"/>
      <w:bookmarkEnd w:id="5"/>
    </w:p>
    <w:p w14:paraId="00CB7B43" w14:textId="77777777" w:rsidR="00B9336D" w:rsidRPr="00FD36A8" w:rsidRDefault="00B9336D" w:rsidP="00782FBC">
      <w:pPr>
        <w:spacing w:before="100" w:beforeAutospacing="1" w:after="100" w:afterAutospacing="1"/>
        <w:jc w:val="both"/>
        <w:rPr>
          <w:b/>
          <w:color w:val="002060"/>
        </w:rPr>
      </w:pPr>
      <w:r w:rsidRPr="00B9336D">
        <w:t>Le Titulaire déclare avoir pris connaissance des pièces contractuelles énumérées infra et accepter toutes les clauses qu’elles</w:t>
      </w:r>
      <w:r w:rsidRPr="004A5EFC">
        <w:t xml:space="preserve"> comportent</w:t>
      </w:r>
      <w:r w:rsidRPr="00FD36A8">
        <w:rPr>
          <w:color w:val="002060"/>
        </w:rPr>
        <w:t>.</w:t>
      </w:r>
    </w:p>
    <w:p w14:paraId="19445A29" w14:textId="77777777" w:rsidR="00B9336D" w:rsidRPr="00B9336D" w:rsidRDefault="00B9336D" w:rsidP="00AE030F">
      <w:pPr>
        <w:spacing w:before="100" w:beforeAutospacing="1"/>
        <w:jc w:val="both"/>
      </w:pPr>
      <w:r w:rsidRPr="00B9336D">
        <w:t>En cas d’incompatibilité ou de divergence d’interprétation des pièces, celles-ci prévalent dans l’ordre de leur énumération.</w:t>
      </w:r>
    </w:p>
    <w:p w14:paraId="3E191E3D" w14:textId="77777777" w:rsidR="00964348" w:rsidRDefault="00B9336D" w:rsidP="00964348">
      <w:pPr>
        <w:spacing w:before="100" w:beforeAutospacing="1" w:after="100" w:afterAutospacing="1"/>
        <w:jc w:val="both"/>
      </w:pPr>
      <w:r w:rsidRPr="00B9336D">
        <w:t xml:space="preserve">Les originaux de l’ensemble des documents qui font seule foi sont conservés par l’administration. </w:t>
      </w:r>
    </w:p>
    <w:p w14:paraId="1248DD62" w14:textId="026D81CC" w:rsidR="00B9336D" w:rsidRPr="00B9336D" w:rsidRDefault="00B8450D" w:rsidP="00964348">
      <w:pPr>
        <w:spacing w:before="100" w:beforeAutospacing="1" w:after="100" w:afterAutospacing="1"/>
        <w:jc w:val="both"/>
      </w:pPr>
      <w:r>
        <w:t>Par dérogation à l’article 4.1 du CCAG TIC, l</w:t>
      </w:r>
      <w:r w:rsidR="00B9336D" w:rsidRPr="00B9336D">
        <w:t xml:space="preserve">es pièces contractuelles du présent </w:t>
      </w:r>
      <w:r w:rsidR="002C4D46">
        <w:t>accord-cadre</w:t>
      </w:r>
      <w:r w:rsidR="00B9336D" w:rsidRPr="00B9336D">
        <w:t xml:space="preserve"> sont les suivantes par ordre de priorité décroissante :</w:t>
      </w:r>
    </w:p>
    <w:p w14:paraId="1061AF9A" w14:textId="77777777" w:rsidR="00B9336D" w:rsidRPr="00B9336D" w:rsidRDefault="00B9336D" w:rsidP="00B9336D">
      <w:pPr>
        <w:numPr>
          <w:ilvl w:val="0"/>
          <w:numId w:val="1"/>
        </w:numPr>
        <w:spacing w:before="100" w:beforeAutospacing="1" w:after="120"/>
        <w:jc w:val="both"/>
      </w:pPr>
      <w:r w:rsidRPr="00B9336D">
        <w:lastRenderedPageBreak/>
        <w:t xml:space="preserve">L’acte d’engagement </w:t>
      </w:r>
      <w:r w:rsidR="00542EA7">
        <w:t xml:space="preserve">de l’accord-cadre </w:t>
      </w:r>
      <w:r w:rsidRPr="00B9336D">
        <w:t xml:space="preserve">et </w:t>
      </w:r>
      <w:r w:rsidR="00384CC3">
        <w:t>son annexe financière</w:t>
      </w:r>
      <w:r w:rsidR="007D2D56">
        <w:t xml:space="preserve"> (AE)</w:t>
      </w:r>
      <w:r w:rsidRPr="00B9336D">
        <w:t> ;</w:t>
      </w:r>
    </w:p>
    <w:p w14:paraId="0E9A66DD" w14:textId="6EC2AFF8" w:rsidR="00B9336D" w:rsidRPr="00B9336D" w:rsidRDefault="00B9336D" w:rsidP="00B9336D">
      <w:pPr>
        <w:numPr>
          <w:ilvl w:val="0"/>
          <w:numId w:val="1"/>
        </w:numPr>
        <w:spacing w:before="100" w:beforeAutospacing="1" w:after="120"/>
        <w:jc w:val="both"/>
      </w:pPr>
      <w:r w:rsidRPr="00B9336D">
        <w:t>Le Cahier des Clauses Administratives Particulières (CCAP</w:t>
      </w:r>
      <w:r w:rsidRPr="006B5BC7">
        <w:t>)</w:t>
      </w:r>
      <w:r w:rsidR="00A0364B" w:rsidRPr="006B5BC7">
        <w:t xml:space="preserve"> </w:t>
      </w:r>
      <w:r w:rsidR="007D2D56" w:rsidRPr="006B5BC7">
        <w:t>et son</w:t>
      </w:r>
      <w:r w:rsidR="00A0364B" w:rsidRPr="006B5BC7">
        <w:t xml:space="preserve"> annexe</w:t>
      </w:r>
      <w:r w:rsidR="00F62113">
        <w:t xml:space="preserve"> unique</w:t>
      </w:r>
      <w:r w:rsidRPr="00B9336D">
        <w:t> ;</w:t>
      </w:r>
    </w:p>
    <w:p w14:paraId="5468DD70" w14:textId="609DD842" w:rsidR="00B9336D" w:rsidRPr="00B9336D" w:rsidRDefault="00B9336D" w:rsidP="00B9336D">
      <w:pPr>
        <w:numPr>
          <w:ilvl w:val="0"/>
          <w:numId w:val="1"/>
        </w:numPr>
        <w:spacing w:before="100" w:beforeAutospacing="1" w:after="120"/>
        <w:jc w:val="both"/>
      </w:pPr>
      <w:r w:rsidRPr="00B9336D">
        <w:t>Le Cahier des Clauses Techniques Particulières (CCTP)</w:t>
      </w:r>
      <w:r w:rsidR="007D2D56">
        <w:t xml:space="preserve"> et </w:t>
      </w:r>
      <w:r w:rsidR="007D2D56" w:rsidRPr="002919F3">
        <w:t xml:space="preserve">ses </w:t>
      </w:r>
      <w:r w:rsidR="00F62113">
        <w:t xml:space="preserve">3 </w:t>
      </w:r>
      <w:r w:rsidR="007D2D56" w:rsidRPr="002919F3">
        <w:t>annexes</w:t>
      </w:r>
      <w:r w:rsidRPr="00B9336D">
        <w:t> ;</w:t>
      </w:r>
    </w:p>
    <w:p w14:paraId="5603F185" w14:textId="77777777" w:rsidR="00B9336D" w:rsidRPr="00B9336D" w:rsidRDefault="00B9336D" w:rsidP="00B9336D">
      <w:pPr>
        <w:numPr>
          <w:ilvl w:val="0"/>
          <w:numId w:val="1"/>
        </w:numPr>
        <w:spacing w:before="100" w:beforeAutospacing="1" w:after="120"/>
        <w:jc w:val="both"/>
      </w:pPr>
      <w:r w:rsidRPr="00B9336D">
        <w:t xml:space="preserve">Le Cahier des Clauses Administratives Générales applicables aux marchés publics de </w:t>
      </w:r>
      <w:r w:rsidR="00A0364B">
        <w:rPr>
          <w:rFonts w:cs="Calibri"/>
          <w:color w:val="000000"/>
        </w:rPr>
        <w:t>Techniques de l’Information et de la Communication</w:t>
      </w:r>
      <w:r w:rsidR="00A0364B" w:rsidRPr="00B9336D">
        <w:t xml:space="preserve"> </w:t>
      </w:r>
      <w:r w:rsidRPr="00B9336D">
        <w:t xml:space="preserve">(Arrêté du </w:t>
      </w:r>
      <w:r w:rsidR="00681CD1">
        <w:rPr>
          <w:rFonts w:cs="Calibri"/>
          <w:color w:val="000000"/>
        </w:rPr>
        <w:t>30 mars 2021</w:t>
      </w:r>
      <w:r w:rsidR="00A0364B">
        <w:rPr>
          <w:rFonts w:cs="Calibri"/>
          <w:color w:val="000000"/>
        </w:rPr>
        <w:t>) </w:t>
      </w:r>
      <w:r w:rsidR="00A0364B">
        <w:t>;</w:t>
      </w:r>
    </w:p>
    <w:p w14:paraId="7055615E" w14:textId="5A1E76BE" w:rsidR="00CE2BBE" w:rsidRDefault="00CE2BBE" w:rsidP="00CE2BBE">
      <w:pPr>
        <w:numPr>
          <w:ilvl w:val="0"/>
          <w:numId w:val="1"/>
        </w:numPr>
        <w:spacing w:before="100" w:beforeAutospacing="1" w:after="120"/>
        <w:jc w:val="both"/>
      </w:pPr>
      <w:r w:rsidRPr="00B9336D">
        <w:t>L’offre</w:t>
      </w:r>
      <w:r>
        <w:t xml:space="preserve"> </w:t>
      </w:r>
      <w:r w:rsidR="00384CC3">
        <w:t>technique</w:t>
      </w:r>
      <w:r w:rsidRPr="00B9336D">
        <w:t xml:space="preserve"> du Titulaire</w:t>
      </w:r>
      <w:r w:rsidR="00384CC3">
        <w:t xml:space="preserve"> </w:t>
      </w:r>
      <w:r w:rsidR="00384CC3" w:rsidRPr="00734F00">
        <w:t xml:space="preserve">et ses éventuelles annexes, </w:t>
      </w:r>
    </w:p>
    <w:p w14:paraId="16853C20" w14:textId="539B10C7" w:rsidR="00B9336D" w:rsidRDefault="00B9336D" w:rsidP="00B9336D">
      <w:pPr>
        <w:numPr>
          <w:ilvl w:val="0"/>
          <w:numId w:val="1"/>
        </w:numPr>
        <w:spacing w:before="100" w:beforeAutospacing="1" w:after="120"/>
        <w:jc w:val="both"/>
      </w:pPr>
      <w:r w:rsidRPr="00B9336D">
        <w:t xml:space="preserve">Les actes spéciaux de sous-traitance et leurs avenants, postérieurs </w:t>
      </w:r>
      <w:r w:rsidR="002C4D46">
        <w:t>à la notification de l’accord-cadre</w:t>
      </w:r>
      <w:r w:rsidR="00463F0E">
        <w:t>.</w:t>
      </w:r>
    </w:p>
    <w:p w14:paraId="5F273DD3" w14:textId="77777777" w:rsidR="00B9336D" w:rsidRPr="00B9336D" w:rsidRDefault="00DF0B5B" w:rsidP="00476533">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6" w:name="_Toc394063344"/>
      <w:bookmarkStart w:id="7" w:name="_Toc189577963"/>
      <w:r>
        <w:rPr>
          <w:rFonts w:eastAsia="Times New Roman" w:cs="Calibri"/>
          <w:b/>
          <w:bCs/>
          <w:caps/>
          <w:color w:val="002060"/>
          <w:kern w:val="32"/>
          <w:sz w:val="24"/>
          <w:szCs w:val="24"/>
          <w:lang w:eastAsia="fr-FR"/>
        </w:rPr>
        <w:t>DESIGNATION DES PRESTATIONS</w:t>
      </w:r>
      <w:bookmarkEnd w:id="6"/>
      <w:bookmarkEnd w:id="7"/>
    </w:p>
    <w:p w14:paraId="7F7BA1F0" w14:textId="2C92CEBF" w:rsidR="001D4F76" w:rsidRDefault="001D4F76" w:rsidP="001D4F76">
      <w:pPr>
        <w:tabs>
          <w:tab w:val="left" w:pos="5245"/>
        </w:tabs>
        <w:spacing w:before="120"/>
        <w:jc w:val="both"/>
        <w:rPr>
          <w:rFonts w:cs="Calibri"/>
        </w:rPr>
      </w:pPr>
      <w:r w:rsidRPr="007D2D56">
        <w:rPr>
          <w:rFonts w:cs="Calibri"/>
        </w:rPr>
        <w:t xml:space="preserve">Les caractéristiques </w:t>
      </w:r>
      <w:r w:rsidR="00C907EB">
        <w:rPr>
          <w:rFonts w:cs="Calibri"/>
        </w:rPr>
        <w:t xml:space="preserve">techniques </w:t>
      </w:r>
      <w:r w:rsidRPr="007D2D56">
        <w:rPr>
          <w:rFonts w:cs="Calibri"/>
        </w:rPr>
        <w:t xml:space="preserve">minimales des </w:t>
      </w:r>
      <w:r w:rsidR="00F2253A">
        <w:rPr>
          <w:rFonts w:cs="Calibri"/>
        </w:rPr>
        <w:t>ordinateurs portables</w:t>
      </w:r>
      <w:r w:rsidRPr="007D2D56">
        <w:rPr>
          <w:rFonts w:cs="Calibri"/>
        </w:rPr>
        <w:t xml:space="preserve"> ainsi que les prestations associées sont définies dans le</w:t>
      </w:r>
      <w:r w:rsidR="00F62113">
        <w:rPr>
          <w:rFonts w:cs="Calibri"/>
        </w:rPr>
        <w:t xml:space="preserve"> </w:t>
      </w:r>
      <w:r w:rsidRPr="007D2D56">
        <w:rPr>
          <w:rFonts w:cs="Calibri"/>
        </w:rPr>
        <w:t>CCTP</w:t>
      </w:r>
      <w:r w:rsidR="00F2253A">
        <w:rPr>
          <w:rFonts w:cs="Calibri"/>
        </w:rPr>
        <w:t>.</w:t>
      </w:r>
    </w:p>
    <w:p w14:paraId="17124F14" w14:textId="5CA4CFAF" w:rsidR="0011535D" w:rsidRDefault="00D0047B" w:rsidP="001D4F76">
      <w:pPr>
        <w:tabs>
          <w:tab w:val="left" w:pos="5245"/>
        </w:tabs>
        <w:spacing w:before="120"/>
        <w:jc w:val="both"/>
        <w:rPr>
          <w:rFonts w:cs="Calibri"/>
        </w:rPr>
      </w:pPr>
      <w:r w:rsidRPr="00D0047B">
        <w:rPr>
          <w:rFonts w:cs="Calibri"/>
        </w:rPr>
        <w:t>Le périmètre de cet accord-cadre ne concerne pas les acquisitions d’ordinateurs portables et de leurs accessoires des DROM sur la première année d’exécution de l’accord-cadre</w:t>
      </w:r>
      <w:r>
        <w:rPr>
          <w:rFonts w:cs="Calibri"/>
        </w:rPr>
        <w:t>. Les acquisitions précitées r</w:t>
      </w:r>
      <w:r w:rsidRPr="00D0047B">
        <w:rPr>
          <w:rFonts w:cs="Calibri"/>
        </w:rPr>
        <w:t>elatives aux DROM s’appliquent sur la période de la deuxième année d’exécution de l’accord-cadre.</w:t>
      </w:r>
    </w:p>
    <w:p w14:paraId="58C1E4C7" w14:textId="77777777" w:rsidR="00CD5A34" w:rsidRPr="00B9336D" w:rsidRDefault="00CD5A34" w:rsidP="00476533">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8" w:name="_Toc394063361"/>
      <w:bookmarkStart w:id="9" w:name="_Toc189577964"/>
      <w:r w:rsidRPr="00B9336D">
        <w:rPr>
          <w:rFonts w:eastAsia="Times New Roman" w:cs="Calibri"/>
          <w:b/>
          <w:bCs/>
          <w:caps/>
          <w:color w:val="002060"/>
          <w:kern w:val="32"/>
          <w:sz w:val="24"/>
          <w:szCs w:val="24"/>
          <w:lang w:eastAsia="fr-FR"/>
        </w:rPr>
        <w:t>DUREES</w:t>
      </w:r>
      <w:bookmarkEnd w:id="8"/>
      <w:bookmarkEnd w:id="9"/>
    </w:p>
    <w:p w14:paraId="21729018" w14:textId="77777777" w:rsidR="00364ADE" w:rsidRDefault="00364ADE" w:rsidP="00476533">
      <w:pPr>
        <w:keepNext/>
        <w:numPr>
          <w:ilvl w:val="1"/>
          <w:numId w:val="4"/>
        </w:numPr>
        <w:spacing w:before="240" w:after="60"/>
        <w:jc w:val="both"/>
        <w:outlineLvl w:val="1"/>
        <w:rPr>
          <w:rFonts w:eastAsia="Times New Roman" w:cs="Calibri"/>
          <w:b/>
          <w:bCs/>
          <w:iCs/>
          <w:sz w:val="24"/>
          <w:szCs w:val="24"/>
        </w:rPr>
      </w:pPr>
      <w:bookmarkStart w:id="10" w:name="_Toc391993479"/>
      <w:bookmarkStart w:id="11" w:name="_Toc391993536"/>
      <w:bookmarkStart w:id="12" w:name="_Toc391993648"/>
      <w:bookmarkStart w:id="13" w:name="_Toc391993778"/>
      <w:bookmarkStart w:id="14" w:name="_Toc391996161"/>
      <w:bookmarkStart w:id="15" w:name="_Toc391996519"/>
      <w:bookmarkStart w:id="16" w:name="_Toc392149135"/>
      <w:bookmarkStart w:id="17" w:name="_Toc392150125"/>
      <w:bookmarkStart w:id="18" w:name="_Toc392158634"/>
      <w:bookmarkStart w:id="19" w:name="_Toc392158706"/>
      <w:bookmarkStart w:id="20" w:name="_Toc392159127"/>
      <w:bookmarkStart w:id="21" w:name="_Toc392159582"/>
      <w:bookmarkStart w:id="22" w:name="_Toc392160801"/>
      <w:bookmarkStart w:id="23" w:name="_Toc392166961"/>
      <w:bookmarkStart w:id="24" w:name="_Toc392233521"/>
      <w:bookmarkStart w:id="25" w:name="_Toc392233557"/>
      <w:bookmarkStart w:id="26" w:name="_Toc392488295"/>
      <w:bookmarkStart w:id="27" w:name="_Toc392488348"/>
      <w:bookmarkStart w:id="28" w:name="_Toc392580074"/>
      <w:bookmarkStart w:id="29" w:name="_Toc392581512"/>
      <w:bookmarkStart w:id="30" w:name="_Toc392584131"/>
      <w:bookmarkStart w:id="31" w:name="_Toc392584180"/>
      <w:bookmarkStart w:id="32" w:name="_Toc393355525"/>
      <w:bookmarkStart w:id="33" w:name="_Toc393357146"/>
      <w:bookmarkStart w:id="34" w:name="_Toc393369506"/>
      <w:bookmarkStart w:id="35" w:name="_Toc393462121"/>
      <w:bookmarkStart w:id="36" w:name="_Toc393462347"/>
      <w:bookmarkStart w:id="37" w:name="_Toc393463594"/>
      <w:bookmarkStart w:id="38" w:name="_Toc393466484"/>
      <w:bookmarkStart w:id="39" w:name="_Toc393698908"/>
      <w:bookmarkStart w:id="40" w:name="_Toc393708821"/>
      <w:bookmarkStart w:id="41" w:name="_Toc393713004"/>
      <w:bookmarkStart w:id="42" w:name="_Toc393716783"/>
      <w:bookmarkStart w:id="43" w:name="_Toc393726048"/>
      <w:bookmarkStart w:id="44" w:name="_Toc393791277"/>
      <w:bookmarkStart w:id="45" w:name="_Toc394063362"/>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r>
        <w:rPr>
          <w:rFonts w:eastAsia="Times New Roman" w:cs="Calibri"/>
          <w:b/>
          <w:bCs/>
          <w:iCs/>
          <w:sz w:val="24"/>
          <w:szCs w:val="24"/>
        </w:rPr>
        <w:t>Généralités</w:t>
      </w:r>
    </w:p>
    <w:p w14:paraId="60251683" w14:textId="77777777" w:rsidR="00C907EB" w:rsidRDefault="00C907EB" w:rsidP="00364ADE">
      <w:pPr>
        <w:tabs>
          <w:tab w:val="left" w:pos="5245"/>
        </w:tabs>
        <w:spacing w:before="120"/>
        <w:jc w:val="both"/>
        <w:rPr>
          <w:rFonts w:cs="Calibri"/>
        </w:rPr>
      </w:pPr>
      <w:r w:rsidRPr="00C907EB">
        <w:rPr>
          <w:rFonts w:cs="Calibri"/>
        </w:rPr>
        <w:t>Les dates, délais et échéances</w:t>
      </w:r>
      <w:r>
        <w:rPr>
          <w:rFonts w:cs="Calibri"/>
        </w:rPr>
        <w:t xml:space="preserve"> contractuelles</w:t>
      </w:r>
      <w:r w:rsidRPr="00C907EB">
        <w:rPr>
          <w:rFonts w:cs="Calibri"/>
        </w:rPr>
        <w:t xml:space="preserve"> ont un caractère impératif pour le Titulaire qui s’engage à les respecter. </w:t>
      </w:r>
    </w:p>
    <w:p w14:paraId="27704374" w14:textId="4A67872C" w:rsidR="00364ADE" w:rsidRDefault="00C907EB" w:rsidP="00364ADE">
      <w:pPr>
        <w:tabs>
          <w:tab w:val="left" w:pos="5245"/>
        </w:tabs>
        <w:spacing w:before="120"/>
        <w:jc w:val="both"/>
        <w:rPr>
          <w:rFonts w:cs="Calibri"/>
        </w:rPr>
      </w:pPr>
      <w:r w:rsidRPr="00C907EB">
        <w:rPr>
          <w:rFonts w:cs="Calibri"/>
        </w:rPr>
        <w:t>Lorsque le Titulaire dépasse le délai où ne respecte pas une date contractuellement prévue, il encoure de plein droit et sans mise en demeure préalable des pénalités d</w:t>
      </w:r>
      <w:r>
        <w:rPr>
          <w:rFonts w:cs="Calibri"/>
        </w:rPr>
        <w:t xml:space="preserve">e retard, prévues </w:t>
      </w:r>
      <w:r w:rsidR="001312A2">
        <w:rPr>
          <w:rFonts w:cs="Calibri"/>
        </w:rPr>
        <w:t>à l’article 22</w:t>
      </w:r>
      <w:r>
        <w:rPr>
          <w:rFonts w:cs="Calibri"/>
        </w:rPr>
        <w:t>,</w:t>
      </w:r>
      <w:r w:rsidRPr="00C907EB">
        <w:t xml:space="preserve"> </w:t>
      </w:r>
      <w:r w:rsidRPr="00C907EB">
        <w:rPr>
          <w:rFonts w:cs="Calibri"/>
        </w:rPr>
        <w:t>et correspondant aux prestations exécutées avec retard. Ces pénalités ne sont pas exonératoires de dommages et intérêts.</w:t>
      </w:r>
    </w:p>
    <w:p w14:paraId="18D87277" w14:textId="77777777" w:rsidR="00364ADE" w:rsidRDefault="00364ADE" w:rsidP="00364ADE">
      <w:pPr>
        <w:tabs>
          <w:tab w:val="left" w:pos="5245"/>
        </w:tabs>
        <w:spacing w:before="120"/>
        <w:jc w:val="both"/>
        <w:rPr>
          <w:rFonts w:cs="Calibri"/>
        </w:rPr>
      </w:pPr>
      <w:r w:rsidRPr="00673A7D">
        <w:rPr>
          <w:rFonts w:cs="Calibri"/>
        </w:rPr>
        <w:t xml:space="preserve">Le non-respect des délais pendant 3 mois, </w:t>
      </w:r>
      <w:r w:rsidR="006B66C8" w:rsidRPr="00673A7D">
        <w:rPr>
          <w:rFonts w:cs="Calibri"/>
        </w:rPr>
        <w:t>observé dans cinq</w:t>
      </w:r>
      <w:r w:rsidRPr="00673A7D">
        <w:rPr>
          <w:rFonts w:cs="Calibri"/>
        </w:rPr>
        <w:t xml:space="preserve"> Organismes ou plus, peut entraîner la résiliation de l’accord-cadre sans indemnité.</w:t>
      </w:r>
    </w:p>
    <w:p w14:paraId="42ABF0FC" w14:textId="77777777" w:rsidR="00CD5A34" w:rsidRPr="00B9336D" w:rsidRDefault="00CD5A34" w:rsidP="00476533">
      <w:pPr>
        <w:keepNext/>
        <w:numPr>
          <w:ilvl w:val="1"/>
          <w:numId w:val="4"/>
        </w:numPr>
        <w:spacing w:before="240" w:after="60"/>
        <w:jc w:val="both"/>
        <w:outlineLvl w:val="1"/>
        <w:rPr>
          <w:rFonts w:eastAsia="Times New Roman" w:cs="Calibri"/>
          <w:b/>
          <w:bCs/>
          <w:iCs/>
          <w:sz w:val="24"/>
          <w:szCs w:val="24"/>
        </w:rPr>
      </w:pPr>
      <w:r w:rsidRPr="00B9336D">
        <w:rPr>
          <w:rFonts w:eastAsia="Times New Roman" w:cs="Calibri"/>
          <w:b/>
          <w:bCs/>
          <w:iCs/>
          <w:sz w:val="24"/>
          <w:szCs w:val="24"/>
        </w:rPr>
        <w:t xml:space="preserve">Durée </w:t>
      </w:r>
      <w:r>
        <w:rPr>
          <w:rFonts w:eastAsia="Times New Roman" w:cs="Calibri"/>
          <w:b/>
          <w:bCs/>
          <w:iCs/>
          <w:sz w:val="24"/>
          <w:szCs w:val="24"/>
        </w:rPr>
        <w:t>de l’accord-cadre</w:t>
      </w:r>
      <w:bookmarkEnd w:id="45"/>
    </w:p>
    <w:p w14:paraId="56BD3A80" w14:textId="4FB40B30" w:rsidR="00CD5A34" w:rsidRPr="00B9336D" w:rsidRDefault="00CD5A34" w:rsidP="00A916D2">
      <w:pPr>
        <w:spacing w:before="100" w:beforeAutospacing="1"/>
        <w:jc w:val="both"/>
        <w:rPr>
          <w:szCs w:val="24"/>
          <w:lang w:eastAsia="fr-FR"/>
        </w:rPr>
      </w:pPr>
      <w:r w:rsidRPr="00B9336D">
        <w:rPr>
          <w:szCs w:val="24"/>
          <w:lang w:eastAsia="fr-FR"/>
        </w:rPr>
        <w:t xml:space="preserve">Le </w:t>
      </w:r>
      <w:r>
        <w:rPr>
          <w:szCs w:val="24"/>
          <w:lang w:eastAsia="fr-FR"/>
        </w:rPr>
        <w:t>présent accord-cadre</w:t>
      </w:r>
      <w:r w:rsidRPr="00B9336D">
        <w:rPr>
          <w:szCs w:val="24"/>
          <w:lang w:eastAsia="fr-FR"/>
        </w:rPr>
        <w:t xml:space="preserve"> est conclu pour une durée de </w:t>
      </w:r>
      <w:r w:rsidR="001312A2">
        <w:rPr>
          <w:szCs w:val="24"/>
          <w:lang w:eastAsia="fr-FR"/>
        </w:rPr>
        <w:t>deux</w:t>
      </w:r>
      <w:r w:rsidR="00473755">
        <w:rPr>
          <w:szCs w:val="24"/>
          <w:lang w:eastAsia="fr-FR"/>
        </w:rPr>
        <w:t xml:space="preserve"> (2)</w:t>
      </w:r>
      <w:r w:rsidR="001312A2">
        <w:rPr>
          <w:szCs w:val="24"/>
          <w:lang w:eastAsia="fr-FR"/>
        </w:rPr>
        <w:t xml:space="preserve"> </w:t>
      </w:r>
      <w:r w:rsidRPr="00B9336D">
        <w:rPr>
          <w:szCs w:val="24"/>
          <w:lang w:eastAsia="fr-FR"/>
        </w:rPr>
        <w:t>ans, à compter de sa date de notification.</w:t>
      </w:r>
      <w:r w:rsidR="00BA61B0">
        <w:rPr>
          <w:szCs w:val="24"/>
          <w:lang w:eastAsia="fr-FR"/>
        </w:rPr>
        <w:t xml:space="preserve"> </w:t>
      </w:r>
      <w:bookmarkStart w:id="46" w:name="_GoBack"/>
      <w:bookmarkEnd w:id="46"/>
    </w:p>
    <w:p w14:paraId="347A2C79" w14:textId="77777777" w:rsidR="00CD5A34" w:rsidRDefault="00CD5A34" w:rsidP="00CD5A34">
      <w:pPr>
        <w:spacing w:after="100" w:afterAutospacing="1"/>
        <w:jc w:val="both"/>
        <w:rPr>
          <w:szCs w:val="24"/>
          <w:lang w:eastAsia="fr-FR"/>
        </w:rPr>
      </w:pPr>
      <w:r>
        <w:rPr>
          <w:szCs w:val="24"/>
          <w:lang w:eastAsia="fr-FR"/>
        </w:rPr>
        <w:t>L’accord-cadre</w:t>
      </w:r>
      <w:r w:rsidRPr="00B9336D">
        <w:rPr>
          <w:szCs w:val="24"/>
          <w:lang w:eastAsia="fr-FR"/>
        </w:rPr>
        <w:t xml:space="preserve"> pourra être résilié dans les conditions prévues par le présent CCAP.</w:t>
      </w:r>
    </w:p>
    <w:p w14:paraId="7B086805" w14:textId="77777777" w:rsidR="00CD5A34" w:rsidRPr="00B9336D" w:rsidRDefault="00CE033F" w:rsidP="00476533">
      <w:pPr>
        <w:keepNext/>
        <w:numPr>
          <w:ilvl w:val="1"/>
          <w:numId w:val="4"/>
        </w:numPr>
        <w:spacing w:before="100" w:beforeAutospacing="1" w:after="100" w:afterAutospacing="1"/>
        <w:jc w:val="both"/>
        <w:outlineLvl w:val="1"/>
        <w:rPr>
          <w:rFonts w:eastAsia="Times New Roman" w:cs="Calibri"/>
          <w:b/>
          <w:bCs/>
          <w:iCs/>
          <w:sz w:val="24"/>
          <w:szCs w:val="24"/>
          <w:lang w:eastAsia="fr-FR"/>
        </w:rPr>
      </w:pPr>
      <w:bookmarkStart w:id="47" w:name="_Toc394063365"/>
      <w:r w:rsidRPr="00B9336D">
        <w:rPr>
          <w:rFonts w:eastAsia="Times New Roman" w:cs="Calibri"/>
          <w:b/>
          <w:bCs/>
          <w:iCs/>
          <w:sz w:val="24"/>
          <w:szCs w:val="24"/>
          <w:lang w:eastAsia="fr-FR"/>
        </w:rPr>
        <w:t xml:space="preserve">Point de départ </w:t>
      </w:r>
      <w:r>
        <w:rPr>
          <w:rFonts w:eastAsia="Times New Roman" w:cs="Calibri"/>
          <w:b/>
          <w:bCs/>
          <w:iCs/>
          <w:sz w:val="24"/>
          <w:szCs w:val="24"/>
          <w:lang w:eastAsia="fr-FR"/>
        </w:rPr>
        <w:t>et d</w:t>
      </w:r>
      <w:r w:rsidR="00CD5A34" w:rsidRPr="00B9336D">
        <w:rPr>
          <w:rFonts w:eastAsia="Times New Roman" w:cs="Calibri"/>
          <w:b/>
          <w:bCs/>
          <w:iCs/>
          <w:sz w:val="24"/>
          <w:szCs w:val="24"/>
          <w:lang w:eastAsia="fr-FR"/>
        </w:rPr>
        <w:t>urée d’exécution des bons de commande</w:t>
      </w:r>
      <w:bookmarkEnd w:id="47"/>
    </w:p>
    <w:p w14:paraId="6612BA8B" w14:textId="02203DE9" w:rsidR="00036FC7" w:rsidRDefault="00036FC7" w:rsidP="00036FC7">
      <w:pPr>
        <w:spacing w:before="120" w:after="120"/>
        <w:jc w:val="both"/>
        <w:rPr>
          <w:rFonts w:cs="Calibri"/>
          <w:szCs w:val="24"/>
          <w:lang w:eastAsia="fr-FR"/>
        </w:rPr>
      </w:pPr>
      <w:r w:rsidRPr="001940FA">
        <w:rPr>
          <w:rFonts w:cs="Calibri"/>
          <w:szCs w:val="24"/>
          <w:lang w:eastAsia="fr-FR"/>
        </w:rPr>
        <w:t>Les prestations font l’objet de bons de commande établis par le pouvoir adjudicateur au fur et à mesure de ses besoins</w:t>
      </w:r>
      <w:r w:rsidRPr="00055127">
        <w:rPr>
          <w:rFonts w:cs="Calibri"/>
          <w:szCs w:val="24"/>
          <w:lang w:eastAsia="fr-FR"/>
        </w:rPr>
        <w:t xml:space="preserve">. </w:t>
      </w:r>
    </w:p>
    <w:p w14:paraId="778B5BE8" w14:textId="35DAD93F" w:rsidR="00036FC7" w:rsidRPr="00055127" w:rsidRDefault="00036FC7" w:rsidP="00036FC7">
      <w:pPr>
        <w:spacing w:before="120" w:after="120"/>
        <w:jc w:val="both"/>
        <w:rPr>
          <w:rFonts w:cs="Calibri"/>
          <w:szCs w:val="24"/>
          <w:lang w:eastAsia="fr-FR"/>
        </w:rPr>
      </w:pPr>
      <w:r>
        <w:rPr>
          <w:rFonts w:cs="Calibri"/>
          <w:szCs w:val="24"/>
          <w:lang w:eastAsia="fr-FR"/>
        </w:rPr>
        <w:lastRenderedPageBreak/>
        <w:t>Conformément</w:t>
      </w:r>
      <w:r w:rsidRPr="001940FA">
        <w:rPr>
          <w:rFonts w:cs="Calibri"/>
          <w:szCs w:val="24"/>
          <w:lang w:eastAsia="fr-FR"/>
        </w:rPr>
        <w:t xml:space="preserve"> à l’article 13.1.2 du CCAG-TIC, les dates et délais d’exécution sont pré</w:t>
      </w:r>
      <w:r>
        <w:rPr>
          <w:rFonts w:cs="Calibri"/>
          <w:szCs w:val="24"/>
          <w:lang w:eastAsia="fr-FR"/>
        </w:rPr>
        <w:t xml:space="preserve">cisés dans les bons de commande, </w:t>
      </w:r>
      <w:r>
        <w:t>sauf si le bon de commande prévoit une date différente.</w:t>
      </w:r>
      <w:r w:rsidRPr="00036FC7">
        <w:rPr>
          <w:szCs w:val="24"/>
          <w:lang w:eastAsia="fr-FR"/>
        </w:rPr>
        <w:t xml:space="preserve"> </w:t>
      </w:r>
      <w:r w:rsidRPr="00B510D2">
        <w:rPr>
          <w:szCs w:val="24"/>
          <w:lang w:eastAsia="fr-FR"/>
        </w:rPr>
        <w:t>La durée maximum d'exécution des bons de commande est fixée à 12 mois à compter de leur date d’expédition.</w:t>
      </w:r>
    </w:p>
    <w:p w14:paraId="3851C553" w14:textId="7237A514" w:rsidR="00036FC7" w:rsidRDefault="00036FC7" w:rsidP="00036FC7">
      <w:pPr>
        <w:spacing w:before="120" w:after="120"/>
        <w:jc w:val="both"/>
        <w:rPr>
          <w:rFonts w:cs="Calibri"/>
          <w:szCs w:val="24"/>
          <w:lang w:eastAsia="fr-FR"/>
        </w:rPr>
      </w:pPr>
      <w:r w:rsidRPr="00326121">
        <w:rPr>
          <w:rFonts w:cs="Calibri"/>
          <w:szCs w:val="24"/>
          <w:lang w:eastAsia="fr-FR"/>
        </w:rPr>
        <w:t>Les bons de commande pour</w:t>
      </w:r>
      <w:r>
        <w:rPr>
          <w:rFonts w:cs="Calibri"/>
          <w:szCs w:val="24"/>
          <w:lang w:eastAsia="fr-FR"/>
        </w:rPr>
        <w:t>ront être émis jusqu’au terme de l’accord cadre</w:t>
      </w:r>
      <w:r w:rsidRPr="00326121">
        <w:rPr>
          <w:rFonts w:cs="Calibri"/>
          <w:szCs w:val="24"/>
          <w:lang w:eastAsia="fr-FR"/>
        </w:rPr>
        <w:t xml:space="preserve"> sans que leur durée d'exécution ne puisse excéder </w:t>
      </w:r>
      <w:r w:rsidR="00F9637B">
        <w:rPr>
          <w:rFonts w:cs="Calibri"/>
          <w:szCs w:val="24"/>
          <w:lang w:eastAsia="fr-FR"/>
        </w:rPr>
        <w:t>4</w:t>
      </w:r>
      <w:r w:rsidRPr="00326121">
        <w:rPr>
          <w:rFonts w:cs="Calibri"/>
          <w:szCs w:val="24"/>
          <w:lang w:eastAsia="fr-FR"/>
        </w:rPr>
        <w:t xml:space="preserve"> mois au-delà de la date</w:t>
      </w:r>
      <w:r>
        <w:rPr>
          <w:rFonts w:cs="Calibri"/>
          <w:szCs w:val="24"/>
          <w:lang w:eastAsia="fr-FR"/>
        </w:rPr>
        <w:t xml:space="preserve"> limite d'exécution dudit accord cadre</w:t>
      </w:r>
      <w:r w:rsidRPr="00BF05EE">
        <w:rPr>
          <w:rFonts w:cs="Calibri"/>
          <w:szCs w:val="24"/>
          <w:lang w:eastAsia="fr-FR"/>
        </w:rPr>
        <w:t xml:space="preserve">. </w:t>
      </w:r>
    </w:p>
    <w:p w14:paraId="340BC650" w14:textId="77777777" w:rsidR="00036FC7" w:rsidRDefault="00036FC7" w:rsidP="00036FC7">
      <w:pPr>
        <w:spacing w:before="120" w:after="120"/>
        <w:jc w:val="both"/>
        <w:rPr>
          <w:rFonts w:cs="Calibri"/>
          <w:szCs w:val="24"/>
          <w:lang w:eastAsia="fr-FR"/>
        </w:rPr>
      </w:pPr>
      <w:r w:rsidRPr="002A2335">
        <w:rPr>
          <w:rFonts w:cs="Calibri"/>
          <w:szCs w:val="24"/>
          <w:lang w:eastAsia="fr-FR"/>
        </w:rPr>
        <w:t>Les bons de commande doivent être notifiés au Titulaire avant tout commencement d’exécution des prestations.</w:t>
      </w:r>
    </w:p>
    <w:p w14:paraId="42C3B7A4" w14:textId="77777777" w:rsidR="00036FC7" w:rsidRDefault="00036FC7" w:rsidP="00036FC7">
      <w:pPr>
        <w:spacing w:before="120" w:after="120"/>
        <w:jc w:val="both"/>
        <w:rPr>
          <w:rFonts w:cs="Calibri"/>
          <w:szCs w:val="24"/>
          <w:lang w:eastAsia="fr-FR"/>
        </w:rPr>
      </w:pPr>
      <w:r w:rsidRPr="00BF05EE">
        <w:rPr>
          <w:rFonts w:cs="Calibri"/>
          <w:szCs w:val="24"/>
          <w:lang w:eastAsia="fr-FR"/>
        </w:rPr>
        <w:t xml:space="preserve">Aucun bon de commande ne peut être émis après l’expiration </w:t>
      </w:r>
      <w:r>
        <w:rPr>
          <w:rFonts w:cs="Calibri"/>
          <w:szCs w:val="24"/>
          <w:lang w:eastAsia="fr-FR"/>
        </w:rPr>
        <w:t>de l’accord-cadre</w:t>
      </w:r>
      <w:r w:rsidRPr="00055127">
        <w:rPr>
          <w:rFonts w:cs="Calibri"/>
          <w:szCs w:val="24"/>
          <w:lang w:eastAsia="fr-FR"/>
        </w:rPr>
        <w:t>.</w:t>
      </w:r>
    </w:p>
    <w:p w14:paraId="6566A6EE" w14:textId="1B456F58" w:rsidR="00CD5A34" w:rsidRDefault="00CD5A34" w:rsidP="00B9336D">
      <w:pPr>
        <w:spacing w:before="100" w:beforeAutospacing="1" w:after="100" w:afterAutospacing="1"/>
        <w:jc w:val="both"/>
        <w:rPr>
          <w:szCs w:val="24"/>
          <w:lang w:eastAsia="fr-FR"/>
        </w:rPr>
      </w:pPr>
      <w:r w:rsidRPr="00B9336D">
        <w:rPr>
          <w:szCs w:val="24"/>
          <w:lang w:eastAsia="fr-FR"/>
        </w:rPr>
        <w:t>En cas de dépassement des délais indiqués dans le bon de commande pour l’exécution des prestations, il sera fai</w:t>
      </w:r>
      <w:r w:rsidR="00A36667">
        <w:rPr>
          <w:szCs w:val="24"/>
          <w:lang w:eastAsia="fr-FR"/>
        </w:rPr>
        <w:t>t application de pénalités correspondantes</w:t>
      </w:r>
      <w:r w:rsidRPr="00B9336D">
        <w:rPr>
          <w:szCs w:val="24"/>
          <w:lang w:eastAsia="fr-FR"/>
        </w:rPr>
        <w:t xml:space="preserve"> e</w:t>
      </w:r>
      <w:r>
        <w:rPr>
          <w:szCs w:val="24"/>
          <w:lang w:eastAsia="fr-FR"/>
        </w:rPr>
        <w:t>n application du présent CCAP.</w:t>
      </w:r>
    </w:p>
    <w:p w14:paraId="2CEAD102" w14:textId="77777777" w:rsidR="00491AE5" w:rsidRPr="00C875DA" w:rsidRDefault="00491AE5" w:rsidP="00476533">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48" w:name="_Toc394063369"/>
      <w:bookmarkStart w:id="49" w:name="_Toc189577965"/>
      <w:r w:rsidRPr="00C875DA">
        <w:rPr>
          <w:rFonts w:eastAsia="Times New Roman" w:cs="Calibri"/>
          <w:b/>
          <w:bCs/>
          <w:caps/>
          <w:color w:val="002060"/>
          <w:kern w:val="32"/>
          <w:sz w:val="24"/>
          <w:szCs w:val="24"/>
          <w:lang w:eastAsia="fr-FR"/>
        </w:rPr>
        <w:t>LIEU D’</w:t>
      </w:r>
      <w:r>
        <w:rPr>
          <w:rFonts w:eastAsia="Times New Roman" w:cs="Calibri"/>
          <w:b/>
          <w:bCs/>
          <w:caps/>
          <w:color w:val="002060"/>
          <w:kern w:val="32"/>
          <w:sz w:val="24"/>
          <w:szCs w:val="24"/>
          <w:lang w:eastAsia="fr-FR"/>
        </w:rPr>
        <w:t>EXECUTION</w:t>
      </w:r>
      <w:bookmarkEnd w:id="48"/>
      <w:bookmarkEnd w:id="49"/>
    </w:p>
    <w:p w14:paraId="476105C7" w14:textId="77777777" w:rsidR="00491AE5" w:rsidRDefault="00491AE5" w:rsidP="00491AE5">
      <w:pPr>
        <w:jc w:val="both"/>
      </w:pPr>
      <w:r>
        <w:t>Les prestations peuvent se dérouler</w:t>
      </w:r>
      <w:r w:rsidR="00B510D2">
        <w:t xml:space="preserve"> </w:t>
      </w:r>
      <w:r w:rsidR="00B510D2" w:rsidRPr="00C479D1">
        <w:rPr>
          <w:rFonts w:cs="Calibri"/>
        </w:rPr>
        <w:t>en France métropolitaine et dans les D</w:t>
      </w:r>
      <w:r w:rsidR="000224F9">
        <w:rPr>
          <w:rFonts w:cs="Calibri"/>
        </w:rPr>
        <w:t>R</w:t>
      </w:r>
      <w:r w:rsidR="00B510D2" w:rsidRPr="00C479D1">
        <w:rPr>
          <w:rFonts w:cs="Calibri"/>
        </w:rPr>
        <w:t>OM</w:t>
      </w:r>
      <w:r>
        <w:t> :</w:t>
      </w:r>
    </w:p>
    <w:p w14:paraId="70278B24" w14:textId="77777777" w:rsidR="00491AE5" w:rsidRDefault="00491AE5" w:rsidP="00476533">
      <w:pPr>
        <w:numPr>
          <w:ilvl w:val="0"/>
          <w:numId w:val="3"/>
        </w:numPr>
        <w:jc w:val="both"/>
      </w:pPr>
      <w:r>
        <w:t xml:space="preserve">Dans les locaux du titulaire ; </w:t>
      </w:r>
    </w:p>
    <w:p w14:paraId="3811DAD7" w14:textId="77777777" w:rsidR="00491AE5" w:rsidRDefault="00B510D2" w:rsidP="00476533">
      <w:pPr>
        <w:numPr>
          <w:ilvl w:val="0"/>
          <w:numId w:val="3"/>
        </w:numPr>
        <w:jc w:val="both"/>
      </w:pPr>
      <w:r>
        <w:t xml:space="preserve">Dans les locaux de la </w:t>
      </w:r>
      <w:proofErr w:type="spellStart"/>
      <w:r>
        <w:t>Cnam</w:t>
      </w:r>
      <w:proofErr w:type="spellEnd"/>
      <w:r>
        <w:t xml:space="preserve"> et des organismes.</w:t>
      </w:r>
    </w:p>
    <w:p w14:paraId="12C0B18F" w14:textId="77777777" w:rsidR="001D4F76" w:rsidRPr="001D4F76" w:rsidRDefault="001D4F76" w:rsidP="00476533">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50" w:name="_Toc408999025"/>
      <w:bookmarkStart w:id="51" w:name="_Toc439933676"/>
      <w:bookmarkStart w:id="52" w:name="_Toc189577966"/>
      <w:r w:rsidRPr="001D4F76">
        <w:rPr>
          <w:rFonts w:eastAsia="Times New Roman" w:cs="Calibri"/>
          <w:b/>
          <w:bCs/>
          <w:caps/>
          <w:color w:val="002060"/>
          <w:kern w:val="32"/>
          <w:sz w:val="24"/>
          <w:szCs w:val="24"/>
          <w:lang w:eastAsia="fr-FR"/>
        </w:rPr>
        <w:t>EVOLUTION DES MATERIELS ET DU CATALOGUE DU TITULAIRE</w:t>
      </w:r>
      <w:bookmarkEnd w:id="50"/>
      <w:bookmarkEnd w:id="51"/>
      <w:bookmarkEnd w:id="52"/>
    </w:p>
    <w:p w14:paraId="372D7BA0" w14:textId="77777777" w:rsidR="003A50DE" w:rsidRDefault="003A50DE" w:rsidP="003A50DE">
      <w:pPr>
        <w:tabs>
          <w:tab w:val="left" w:pos="5245"/>
        </w:tabs>
        <w:spacing w:before="120"/>
        <w:jc w:val="both"/>
        <w:rPr>
          <w:rFonts w:cs="Calibri"/>
        </w:rPr>
      </w:pPr>
      <w:bookmarkStart w:id="53" w:name="_Toc394063370"/>
      <w:r w:rsidRPr="003A50DE">
        <w:rPr>
          <w:rFonts w:cs="Calibri"/>
        </w:rPr>
        <w:t xml:space="preserve">Le Titulaire tient la </w:t>
      </w:r>
      <w:proofErr w:type="spellStart"/>
      <w:r w:rsidRPr="003A50DE">
        <w:rPr>
          <w:rFonts w:cs="Calibri"/>
        </w:rPr>
        <w:t>Cnam</w:t>
      </w:r>
      <w:proofErr w:type="spellEnd"/>
      <w:r w:rsidRPr="003A50DE">
        <w:rPr>
          <w:rFonts w:cs="Calibri"/>
        </w:rPr>
        <w:t xml:space="preserve"> informée de l’évolution technique des produits et matériels, </w:t>
      </w:r>
      <w:r>
        <w:rPr>
          <w:rFonts w:cs="Calibri"/>
        </w:rPr>
        <w:t xml:space="preserve">objet du présent accord cadre. </w:t>
      </w:r>
    </w:p>
    <w:p w14:paraId="2F0C3131" w14:textId="4973CA3C" w:rsidR="009A6520" w:rsidRPr="00143C39" w:rsidRDefault="009A6520" w:rsidP="009A6520">
      <w:pPr>
        <w:tabs>
          <w:tab w:val="left" w:pos="5245"/>
        </w:tabs>
        <w:spacing w:before="120"/>
        <w:jc w:val="both"/>
        <w:rPr>
          <w:rFonts w:cs="Calibri"/>
        </w:rPr>
      </w:pPr>
      <w:r w:rsidRPr="00143C39">
        <w:rPr>
          <w:rFonts w:cs="Calibri"/>
        </w:rPr>
        <w:t>Le catalogue</w:t>
      </w:r>
      <w:r>
        <w:rPr>
          <w:rFonts w:cs="Calibri"/>
        </w:rPr>
        <w:t xml:space="preserve"> et l’annexe financière</w:t>
      </w:r>
      <w:r w:rsidRPr="00143C39">
        <w:rPr>
          <w:rFonts w:cs="Calibri"/>
        </w:rPr>
        <w:t xml:space="preserve"> du Titulaire est susceptible d’évoluer dans </w:t>
      </w:r>
      <w:r>
        <w:rPr>
          <w:rFonts w:cs="Calibri"/>
        </w:rPr>
        <w:t>quatre</w:t>
      </w:r>
      <w:r w:rsidRPr="00143C39">
        <w:rPr>
          <w:rFonts w:cs="Calibri"/>
        </w:rPr>
        <w:t xml:space="preserve"> cas, à savoir :</w:t>
      </w:r>
    </w:p>
    <w:p w14:paraId="2DD39FE0" w14:textId="77777777" w:rsidR="003A50DE" w:rsidRPr="00092E03" w:rsidRDefault="003A50DE" w:rsidP="00C34738">
      <w:pPr>
        <w:pStyle w:val="Sansinterligne"/>
        <w:numPr>
          <w:ilvl w:val="0"/>
          <w:numId w:val="18"/>
        </w:numPr>
      </w:pPr>
      <w:r w:rsidRPr="00092E03">
        <w:t>Evolution technique de matériels à prix au plus égal,</w:t>
      </w:r>
    </w:p>
    <w:p w14:paraId="0E5BAB54" w14:textId="77777777" w:rsidR="002711B6" w:rsidRPr="00092E03" w:rsidRDefault="002711B6" w:rsidP="00C34738">
      <w:pPr>
        <w:pStyle w:val="Sansinterligne"/>
        <w:numPr>
          <w:ilvl w:val="0"/>
          <w:numId w:val="18"/>
        </w:numPr>
      </w:pPr>
      <w:r w:rsidRPr="00092E03">
        <w:t>Evolution pour cause d’offres promotionnelles,</w:t>
      </w:r>
    </w:p>
    <w:p w14:paraId="33F7CCD7" w14:textId="69E18E1A" w:rsidR="003A50DE" w:rsidRPr="00092E03" w:rsidRDefault="003A50DE" w:rsidP="00C34738">
      <w:pPr>
        <w:pStyle w:val="Sansinterligne"/>
        <w:numPr>
          <w:ilvl w:val="0"/>
          <w:numId w:val="18"/>
        </w:numPr>
      </w:pPr>
      <w:r w:rsidRPr="00092E03">
        <w:t>Evolution majeure de produits, entraînant une hausse du coût unitaire des matériels,</w:t>
      </w:r>
    </w:p>
    <w:p w14:paraId="56B82ED4" w14:textId="66A41B8D" w:rsidR="003A50DE" w:rsidRPr="003A50DE" w:rsidRDefault="003A50DE" w:rsidP="00C34738">
      <w:pPr>
        <w:pStyle w:val="Sansinterligne"/>
        <w:numPr>
          <w:ilvl w:val="0"/>
          <w:numId w:val="18"/>
        </w:numPr>
      </w:pPr>
      <w:r w:rsidRPr="003A50DE">
        <w:t>Evolution de matériels en cas de circonstances imprévisibles.</w:t>
      </w:r>
    </w:p>
    <w:p w14:paraId="345993E1" w14:textId="77777777" w:rsidR="001D4F76" w:rsidRPr="00972CEB" w:rsidRDefault="001D4F76" w:rsidP="00476533">
      <w:pPr>
        <w:keepNext/>
        <w:numPr>
          <w:ilvl w:val="1"/>
          <w:numId w:val="4"/>
        </w:numPr>
        <w:spacing w:before="100" w:beforeAutospacing="1" w:after="100" w:afterAutospacing="1"/>
        <w:jc w:val="both"/>
        <w:outlineLvl w:val="1"/>
        <w:rPr>
          <w:rFonts w:eastAsia="Times New Roman" w:cs="Calibri"/>
          <w:b/>
          <w:bCs/>
          <w:iCs/>
          <w:sz w:val="24"/>
          <w:szCs w:val="24"/>
          <w:lang w:eastAsia="fr-FR"/>
        </w:rPr>
      </w:pPr>
      <w:r w:rsidRPr="00972CEB">
        <w:rPr>
          <w:rFonts w:eastAsia="Times New Roman" w:cs="Calibri"/>
          <w:b/>
          <w:bCs/>
          <w:iCs/>
          <w:sz w:val="24"/>
          <w:szCs w:val="24"/>
          <w:lang w:eastAsia="fr-FR"/>
        </w:rPr>
        <w:t>Modification ne donnant pas lieu à la conclusion d’un avenant</w:t>
      </w:r>
    </w:p>
    <w:p w14:paraId="6B8AE3E5" w14:textId="77777777" w:rsidR="00143C39" w:rsidRDefault="00143C39" w:rsidP="001D4F76">
      <w:pPr>
        <w:tabs>
          <w:tab w:val="left" w:pos="5245"/>
        </w:tabs>
        <w:spacing w:before="120"/>
        <w:jc w:val="both"/>
        <w:rPr>
          <w:rFonts w:cs="Calibri"/>
        </w:rPr>
      </w:pPr>
      <w:r w:rsidRPr="00673A7D">
        <w:rPr>
          <w:rFonts w:cs="Calibri"/>
        </w:rPr>
        <w:t>Il est fait application de l’</w:t>
      </w:r>
      <w:r w:rsidRPr="00673A7D">
        <w:t>article R2194-1 du code de la commande publique.</w:t>
      </w:r>
    </w:p>
    <w:p w14:paraId="6745531F" w14:textId="22AF50DE" w:rsidR="00BE708D" w:rsidRPr="00BE708D" w:rsidRDefault="00BE708D" w:rsidP="00C34738">
      <w:pPr>
        <w:pStyle w:val="Paragraphedeliste"/>
        <w:numPr>
          <w:ilvl w:val="0"/>
          <w:numId w:val="19"/>
        </w:numPr>
        <w:tabs>
          <w:tab w:val="left" w:pos="5245"/>
        </w:tabs>
        <w:spacing w:before="120"/>
        <w:jc w:val="both"/>
        <w:rPr>
          <w:rFonts w:cs="Calibri"/>
          <w:b/>
        </w:rPr>
      </w:pPr>
      <w:r w:rsidRPr="00BE708D">
        <w:rPr>
          <w:rFonts w:cs="Calibri"/>
          <w:b/>
        </w:rPr>
        <w:t>Evolution technique de matériels à prix au plus égal </w:t>
      </w:r>
    </w:p>
    <w:p w14:paraId="4A55BB22" w14:textId="7A949492" w:rsidR="001D4F76" w:rsidRPr="00972CEB" w:rsidRDefault="001D4F76" w:rsidP="001D4F76">
      <w:pPr>
        <w:tabs>
          <w:tab w:val="left" w:pos="5245"/>
        </w:tabs>
        <w:spacing w:before="120"/>
        <w:jc w:val="both"/>
        <w:rPr>
          <w:rFonts w:cs="Calibri"/>
        </w:rPr>
      </w:pPr>
      <w:r w:rsidRPr="00972CEB">
        <w:rPr>
          <w:rFonts w:cs="Calibri"/>
        </w:rPr>
        <w:t xml:space="preserve">Le Titulaire doit informer la </w:t>
      </w:r>
      <w:proofErr w:type="spellStart"/>
      <w:r w:rsidR="005F201A" w:rsidRPr="00972CEB">
        <w:rPr>
          <w:rFonts w:cs="Calibri"/>
        </w:rPr>
        <w:t>Cnam</w:t>
      </w:r>
      <w:proofErr w:type="spellEnd"/>
      <w:r w:rsidRPr="00972CEB">
        <w:rPr>
          <w:rFonts w:cs="Calibri"/>
        </w:rPr>
        <w:t xml:space="preserve"> de l’évolution technique des matériels et en particulier, des décisions de disponibilités limitées et décisions d’arrêt de commercialisation des matériels prévus au catalogue d</w:t>
      </w:r>
      <w:r w:rsidR="00BE708D">
        <w:rPr>
          <w:rFonts w:cs="Calibri"/>
        </w:rPr>
        <w:t>e son offre.</w:t>
      </w:r>
    </w:p>
    <w:p w14:paraId="55F8D367" w14:textId="77777777" w:rsidR="001D4F76" w:rsidRPr="00972CEB" w:rsidRDefault="001D4F76" w:rsidP="001D4F76">
      <w:pPr>
        <w:tabs>
          <w:tab w:val="left" w:pos="5245"/>
        </w:tabs>
        <w:spacing w:before="120"/>
        <w:jc w:val="both"/>
        <w:rPr>
          <w:rFonts w:cs="Calibri"/>
        </w:rPr>
      </w:pPr>
      <w:r w:rsidRPr="00972CEB">
        <w:rPr>
          <w:rFonts w:cs="Calibri"/>
        </w:rPr>
        <w:t>Il doit proposer des matériels au moins équivalents en technique et à prix au plus égal.</w:t>
      </w:r>
    </w:p>
    <w:p w14:paraId="45D2FE45" w14:textId="6BEE1101" w:rsidR="001D4F76" w:rsidRPr="00972CEB" w:rsidRDefault="001D4F76" w:rsidP="001D4F76">
      <w:pPr>
        <w:tabs>
          <w:tab w:val="left" w:pos="5245"/>
        </w:tabs>
        <w:spacing w:before="120"/>
        <w:jc w:val="both"/>
        <w:rPr>
          <w:rFonts w:cs="Calibri"/>
        </w:rPr>
      </w:pPr>
      <w:r w:rsidRPr="00972CEB">
        <w:rPr>
          <w:rFonts w:cs="Calibri"/>
        </w:rPr>
        <w:t>Les matériels proposés par le Titulaire peuvent être des matériels ne figurant pas au catalogue de base du Titulaire lors de la remise de l’offre et de la notification d</w:t>
      </w:r>
      <w:r w:rsidR="00BE708D">
        <w:rPr>
          <w:rFonts w:cs="Calibri"/>
        </w:rPr>
        <w:t>e l’accord-cadre</w:t>
      </w:r>
      <w:r w:rsidRPr="00972CEB">
        <w:rPr>
          <w:rFonts w:cs="Calibri"/>
        </w:rPr>
        <w:t>. Il doit proposer également l’ensemble des accessoires se rattachant à ce nouveau matériel.</w:t>
      </w:r>
    </w:p>
    <w:p w14:paraId="4A716D77" w14:textId="77777777" w:rsidR="001D4F76" w:rsidRPr="00972CEB" w:rsidRDefault="001D4F76" w:rsidP="001D4F76">
      <w:pPr>
        <w:tabs>
          <w:tab w:val="left" w:pos="5245"/>
        </w:tabs>
        <w:spacing w:before="120"/>
        <w:jc w:val="both"/>
        <w:rPr>
          <w:rFonts w:cs="Calibri"/>
        </w:rPr>
      </w:pPr>
      <w:r w:rsidRPr="00972CEB">
        <w:rPr>
          <w:rFonts w:cs="Calibri"/>
        </w:rPr>
        <w:lastRenderedPageBreak/>
        <w:t xml:space="preserve">Ces modifications ne peuvent intervenir qu’après validation par les services compétents de la </w:t>
      </w:r>
      <w:proofErr w:type="spellStart"/>
      <w:r w:rsidR="005F201A" w:rsidRPr="00972CEB">
        <w:rPr>
          <w:rFonts w:cs="Calibri"/>
        </w:rPr>
        <w:t>Cnam</w:t>
      </w:r>
      <w:proofErr w:type="spellEnd"/>
      <w:r w:rsidRPr="00972CEB">
        <w:rPr>
          <w:rFonts w:cs="Calibri"/>
        </w:rPr>
        <w:t xml:space="preserve"> et accord écrit de la </w:t>
      </w:r>
      <w:proofErr w:type="spellStart"/>
      <w:r w:rsidR="005F201A" w:rsidRPr="00972CEB">
        <w:rPr>
          <w:rFonts w:cs="Calibri"/>
        </w:rPr>
        <w:t>Cnam</w:t>
      </w:r>
      <w:proofErr w:type="spellEnd"/>
      <w:r w:rsidRPr="00972CEB">
        <w:rPr>
          <w:rFonts w:cs="Calibri"/>
        </w:rPr>
        <w:t xml:space="preserve"> signifié au Titulaire.</w:t>
      </w:r>
    </w:p>
    <w:p w14:paraId="7C81443F" w14:textId="77777777" w:rsidR="001D4F76" w:rsidRPr="00972CEB" w:rsidRDefault="001D4F76" w:rsidP="001D4F76">
      <w:pPr>
        <w:tabs>
          <w:tab w:val="left" w:pos="5245"/>
        </w:tabs>
        <w:spacing w:before="120"/>
        <w:jc w:val="both"/>
        <w:rPr>
          <w:rFonts w:cs="Calibri"/>
        </w:rPr>
      </w:pPr>
      <w:r w:rsidRPr="00972CEB">
        <w:rPr>
          <w:rFonts w:cs="Calibri"/>
        </w:rPr>
        <w:t>Cette évolution ne donne pas lieu à la passation d’un avenant.</w:t>
      </w:r>
    </w:p>
    <w:p w14:paraId="062412CF" w14:textId="3A659CD6" w:rsidR="001D4F76" w:rsidRDefault="001D4F76" w:rsidP="001D4F76">
      <w:pPr>
        <w:tabs>
          <w:tab w:val="left" w:pos="5245"/>
        </w:tabs>
        <w:spacing w:before="120"/>
        <w:jc w:val="both"/>
        <w:rPr>
          <w:rFonts w:cs="Calibri"/>
        </w:rPr>
      </w:pPr>
      <w:r w:rsidRPr="00972CEB">
        <w:rPr>
          <w:rFonts w:cs="Calibri"/>
        </w:rPr>
        <w:t>Le Titulaire s’engage à prendre toutes les mesures afin de limiter l’évolution des gammes à une modification par an.</w:t>
      </w:r>
    </w:p>
    <w:p w14:paraId="67A0EFAC" w14:textId="77777777" w:rsidR="00BE708D" w:rsidRPr="00BE708D" w:rsidRDefault="00BE708D" w:rsidP="00C34738">
      <w:pPr>
        <w:pStyle w:val="Paragraphedeliste"/>
        <w:numPr>
          <w:ilvl w:val="0"/>
          <w:numId w:val="19"/>
        </w:numPr>
        <w:tabs>
          <w:tab w:val="left" w:pos="5245"/>
        </w:tabs>
        <w:spacing w:before="120"/>
        <w:jc w:val="both"/>
        <w:rPr>
          <w:rFonts w:cs="Calibri"/>
          <w:b/>
          <w:bCs/>
          <w:iCs/>
        </w:rPr>
      </w:pPr>
      <w:r w:rsidRPr="00BE708D">
        <w:rPr>
          <w:rFonts w:cs="Calibri"/>
          <w:b/>
          <w:bCs/>
          <w:iCs/>
        </w:rPr>
        <w:t>Evolution pour cause d’offres promotionnelles</w:t>
      </w:r>
    </w:p>
    <w:p w14:paraId="39058315" w14:textId="276F4DE1" w:rsidR="00BE708D" w:rsidRPr="00BE708D" w:rsidRDefault="00BE708D" w:rsidP="00BE708D">
      <w:pPr>
        <w:tabs>
          <w:tab w:val="left" w:pos="5245"/>
        </w:tabs>
        <w:spacing w:before="120"/>
        <w:jc w:val="both"/>
        <w:rPr>
          <w:rFonts w:cs="Calibri"/>
        </w:rPr>
      </w:pPr>
      <w:r>
        <w:rPr>
          <w:rFonts w:cs="Calibri"/>
        </w:rPr>
        <w:t>L</w:t>
      </w:r>
      <w:r w:rsidRPr="00BE708D">
        <w:rPr>
          <w:rFonts w:cs="Calibri"/>
        </w:rPr>
        <w:t>e Titulaire est tenu de faire connaître au pouvoir adjudicateur, par écrit, les offres promotionnelles qu’il accorde à sa clientèle et de leur en faire bénéficier, en précisant leurs conditions et leur durée de validité, lorsque celles-ci sont inférieures aux conditions de l’accord-cadre (rabais sur prix unitaires déduits).</w:t>
      </w:r>
    </w:p>
    <w:p w14:paraId="23827EF1" w14:textId="77777777" w:rsidR="00BE708D" w:rsidRPr="00BE708D" w:rsidRDefault="00BE708D" w:rsidP="00BE708D">
      <w:pPr>
        <w:tabs>
          <w:tab w:val="left" w:pos="5245"/>
        </w:tabs>
        <w:spacing w:before="120"/>
        <w:jc w:val="both"/>
        <w:rPr>
          <w:rFonts w:cs="Calibri"/>
        </w:rPr>
      </w:pPr>
      <w:r w:rsidRPr="00BE708D">
        <w:rPr>
          <w:rFonts w:cs="Calibri"/>
        </w:rPr>
        <w:t>Ces conditions tarifaires n'ont pas à être constatées par avenant.</w:t>
      </w:r>
    </w:p>
    <w:p w14:paraId="06E3E4C4" w14:textId="71025A8D" w:rsidR="00BE708D" w:rsidRPr="00972CEB" w:rsidRDefault="00BE708D" w:rsidP="001D4F76">
      <w:pPr>
        <w:tabs>
          <w:tab w:val="left" w:pos="5245"/>
        </w:tabs>
        <w:spacing w:before="120"/>
        <w:jc w:val="both"/>
        <w:rPr>
          <w:rFonts w:cs="Calibri"/>
        </w:rPr>
      </w:pPr>
      <w:r w:rsidRPr="00BE708D">
        <w:rPr>
          <w:rFonts w:cs="Calibri"/>
        </w:rPr>
        <w:t xml:space="preserve">Les offres promotionnelles sont transmises par le Titulaire à la </w:t>
      </w:r>
      <w:proofErr w:type="spellStart"/>
      <w:r w:rsidRPr="00BE708D">
        <w:rPr>
          <w:rFonts w:cs="Calibri"/>
        </w:rPr>
        <w:t>Cnam</w:t>
      </w:r>
      <w:proofErr w:type="spellEnd"/>
      <w:r w:rsidRPr="00BE708D">
        <w:rPr>
          <w:rFonts w:cs="Calibri"/>
        </w:rPr>
        <w:t xml:space="preserve"> via tout moyen écrit. </w:t>
      </w:r>
    </w:p>
    <w:p w14:paraId="30F254A9" w14:textId="77777777" w:rsidR="001D4F76" w:rsidRPr="00972CEB" w:rsidRDefault="001D4F76" w:rsidP="00476533">
      <w:pPr>
        <w:keepNext/>
        <w:numPr>
          <w:ilvl w:val="1"/>
          <w:numId w:val="4"/>
        </w:numPr>
        <w:spacing w:before="100" w:beforeAutospacing="1" w:after="100" w:afterAutospacing="1"/>
        <w:jc w:val="both"/>
        <w:outlineLvl w:val="1"/>
        <w:rPr>
          <w:rFonts w:eastAsia="Times New Roman" w:cs="Calibri"/>
          <w:b/>
          <w:bCs/>
          <w:iCs/>
          <w:sz w:val="24"/>
          <w:szCs w:val="24"/>
          <w:lang w:eastAsia="fr-FR"/>
        </w:rPr>
      </w:pPr>
      <w:r w:rsidRPr="00972CEB">
        <w:rPr>
          <w:rFonts w:eastAsia="Times New Roman" w:cs="Calibri"/>
          <w:b/>
          <w:bCs/>
          <w:iCs/>
          <w:sz w:val="24"/>
          <w:szCs w:val="24"/>
          <w:lang w:eastAsia="fr-FR"/>
        </w:rPr>
        <w:t>Modification donnant lieu à la conclusion d’un avenant</w:t>
      </w:r>
    </w:p>
    <w:p w14:paraId="427E3582" w14:textId="40C51338" w:rsidR="00092E03" w:rsidRPr="00806D19" w:rsidRDefault="00092E03" w:rsidP="00C34738">
      <w:pPr>
        <w:pStyle w:val="Paragraphedeliste"/>
        <w:numPr>
          <w:ilvl w:val="0"/>
          <w:numId w:val="19"/>
        </w:numPr>
        <w:rPr>
          <w:rFonts w:cs="Calibri"/>
          <w:b/>
        </w:rPr>
      </w:pPr>
      <w:r w:rsidRPr="00806D19">
        <w:rPr>
          <w:rFonts w:cs="Calibri"/>
          <w:b/>
        </w:rPr>
        <w:t xml:space="preserve">Evolution technique majeure de produits </w:t>
      </w:r>
      <w:r w:rsidR="00601B7C" w:rsidRPr="00806D19">
        <w:rPr>
          <w:rFonts w:cs="Calibri"/>
          <w:b/>
        </w:rPr>
        <w:t>entraînant une hausse du coût unitaire des matériels</w:t>
      </w:r>
    </w:p>
    <w:p w14:paraId="5BA6997B" w14:textId="060D2CD9" w:rsidR="001D4F76" w:rsidRPr="00092E03" w:rsidRDefault="001D4F76" w:rsidP="00092E03">
      <w:pPr>
        <w:tabs>
          <w:tab w:val="left" w:pos="5245"/>
        </w:tabs>
        <w:spacing w:before="120"/>
        <w:jc w:val="both"/>
        <w:rPr>
          <w:rFonts w:cs="Calibri"/>
        </w:rPr>
      </w:pPr>
      <w:r w:rsidRPr="00092E03">
        <w:rPr>
          <w:rFonts w:cs="Calibri"/>
        </w:rPr>
        <w:t xml:space="preserve">Dans le cas d’une évolution majeure des techniques des produits, entraînant une hausse du coût unitaire des matériels, le Titulaire présente à la </w:t>
      </w:r>
      <w:proofErr w:type="spellStart"/>
      <w:r w:rsidR="005F201A" w:rsidRPr="00092E03">
        <w:rPr>
          <w:rFonts w:cs="Calibri"/>
        </w:rPr>
        <w:t>Cnam</w:t>
      </w:r>
      <w:proofErr w:type="spellEnd"/>
      <w:r w:rsidRPr="00092E03">
        <w:rPr>
          <w:rFonts w:cs="Calibri"/>
        </w:rPr>
        <w:t xml:space="preserve"> sa proposition technique et financière.</w:t>
      </w:r>
    </w:p>
    <w:p w14:paraId="215AE578" w14:textId="2525AA50" w:rsidR="001D4F76" w:rsidRPr="00972CEB" w:rsidRDefault="001D4F76" w:rsidP="001D4F76">
      <w:pPr>
        <w:tabs>
          <w:tab w:val="left" w:pos="5245"/>
        </w:tabs>
        <w:spacing w:before="120"/>
        <w:jc w:val="both"/>
        <w:rPr>
          <w:rFonts w:cs="Calibri"/>
        </w:rPr>
      </w:pPr>
      <w:r w:rsidRPr="00143C39">
        <w:rPr>
          <w:rFonts w:cs="Calibri"/>
        </w:rPr>
        <w:t xml:space="preserve">Si une augmentation des prix en vigueur entraîne une hausse du coût unitaire </w:t>
      </w:r>
      <w:proofErr w:type="gramStart"/>
      <w:r w:rsidRPr="00143C39">
        <w:rPr>
          <w:rFonts w:cs="Calibri"/>
        </w:rPr>
        <w:t>des matériels supérieure</w:t>
      </w:r>
      <w:proofErr w:type="gramEnd"/>
      <w:r w:rsidRPr="00143C39">
        <w:rPr>
          <w:rFonts w:cs="Calibri"/>
        </w:rPr>
        <w:t xml:space="preserve"> à 5 %, la </w:t>
      </w:r>
      <w:proofErr w:type="spellStart"/>
      <w:r w:rsidR="005F201A" w:rsidRPr="00143C39">
        <w:rPr>
          <w:rFonts w:cs="Calibri"/>
        </w:rPr>
        <w:t>Cnam</w:t>
      </w:r>
      <w:proofErr w:type="spellEnd"/>
      <w:r w:rsidRPr="00143C39">
        <w:rPr>
          <w:rFonts w:cs="Calibri"/>
        </w:rPr>
        <w:t xml:space="preserve"> se</w:t>
      </w:r>
      <w:r w:rsidR="002711B6">
        <w:rPr>
          <w:rFonts w:cs="Calibri"/>
        </w:rPr>
        <w:t xml:space="preserve"> réserve le droit de résilier l’accord-cadre</w:t>
      </w:r>
      <w:r w:rsidRPr="00143C39">
        <w:rPr>
          <w:rFonts w:cs="Calibri"/>
        </w:rPr>
        <w:t>.</w:t>
      </w:r>
    </w:p>
    <w:p w14:paraId="3721E1A5" w14:textId="65F3F0F1" w:rsidR="001D4F76" w:rsidRPr="00972CEB" w:rsidRDefault="001D4F76" w:rsidP="001D4F76">
      <w:pPr>
        <w:tabs>
          <w:tab w:val="left" w:pos="5245"/>
        </w:tabs>
        <w:spacing w:before="120"/>
        <w:jc w:val="both"/>
        <w:rPr>
          <w:rFonts w:cs="Calibri"/>
        </w:rPr>
      </w:pPr>
      <w:r w:rsidRPr="00972CEB">
        <w:rPr>
          <w:rFonts w:cs="Calibri"/>
        </w:rPr>
        <w:t>Cette modification technique et financière qui peut concerner des matériels et accessoires s’y rattachant, qui ne figuraient pas au catalogue du Titulaire lors de la remise de l</w:t>
      </w:r>
      <w:r w:rsidR="002A4701">
        <w:rPr>
          <w:rFonts w:cs="Calibri"/>
        </w:rPr>
        <w:t>’offre et de la notification de l’accord-cadre</w:t>
      </w:r>
      <w:r w:rsidRPr="00972CEB">
        <w:rPr>
          <w:rFonts w:cs="Calibri"/>
        </w:rPr>
        <w:t xml:space="preserve">, ne peut intervenir qu’après validation par les services compétents de la </w:t>
      </w:r>
      <w:proofErr w:type="spellStart"/>
      <w:r w:rsidR="005F201A" w:rsidRPr="00972CEB">
        <w:rPr>
          <w:rFonts w:cs="Calibri"/>
        </w:rPr>
        <w:t>Cnam</w:t>
      </w:r>
      <w:proofErr w:type="spellEnd"/>
      <w:r w:rsidRPr="00972CEB">
        <w:rPr>
          <w:rFonts w:cs="Calibri"/>
        </w:rPr>
        <w:t xml:space="preserve"> et accord écrit de la </w:t>
      </w:r>
      <w:proofErr w:type="spellStart"/>
      <w:r w:rsidR="005F201A" w:rsidRPr="00972CEB">
        <w:rPr>
          <w:rFonts w:cs="Calibri"/>
        </w:rPr>
        <w:t>Cnam</w:t>
      </w:r>
      <w:proofErr w:type="spellEnd"/>
      <w:r w:rsidRPr="00972CEB">
        <w:rPr>
          <w:rFonts w:cs="Calibri"/>
        </w:rPr>
        <w:t xml:space="preserve"> signifié au Titulaire.</w:t>
      </w:r>
    </w:p>
    <w:p w14:paraId="29DA417F" w14:textId="5566752A" w:rsidR="001D4F76" w:rsidRDefault="001D4F76" w:rsidP="001D4F76">
      <w:pPr>
        <w:tabs>
          <w:tab w:val="left" w:pos="5245"/>
        </w:tabs>
        <w:spacing w:before="120"/>
        <w:jc w:val="both"/>
        <w:rPr>
          <w:rFonts w:cs="Calibri"/>
        </w:rPr>
      </w:pPr>
      <w:r w:rsidRPr="00143C39">
        <w:rPr>
          <w:rFonts w:cs="Calibri"/>
        </w:rPr>
        <w:t>Cette évolution donne lieu à la passation d’un avenant.</w:t>
      </w:r>
    </w:p>
    <w:p w14:paraId="3B725943" w14:textId="77777777" w:rsidR="00092E03" w:rsidRPr="00092E03" w:rsidRDefault="00092E03" w:rsidP="00092E03">
      <w:pPr>
        <w:keepNext/>
        <w:numPr>
          <w:ilvl w:val="1"/>
          <w:numId w:val="4"/>
        </w:numPr>
        <w:spacing w:before="100" w:beforeAutospacing="1" w:after="100" w:afterAutospacing="1"/>
        <w:jc w:val="both"/>
        <w:outlineLvl w:val="1"/>
        <w:rPr>
          <w:rFonts w:eastAsia="Times New Roman" w:cs="Calibri"/>
          <w:b/>
          <w:bCs/>
          <w:iCs/>
          <w:sz w:val="24"/>
          <w:szCs w:val="24"/>
          <w:lang w:eastAsia="fr-FR"/>
        </w:rPr>
      </w:pPr>
      <w:r w:rsidRPr="00092E03">
        <w:rPr>
          <w:rFonts w:eastAsia="Times New Roman" w:cs="Calibri"/>
          <w:b/>
          <w:bCs/>
          <w:iCs/>
          <w:sz w:val="24"/>
          <w:szCs w:val="24"/>
          <w:lang w:eastAsia="fr-FR"/>
        </w:rPr>
        <w:t>Evolution de matériels en cas de circonstances imprévisibles</w:t>
      </w:r>
    </w:p>
    <w:p w14:paraId="55F05FF2" w14:textId="73811E3B" w:rsidR="00092E03" w:rsidRPr="00092E03" w:rsidRDefault="00092E03" w:rsidP="00092E03">
      <w:pPr>
        <w:tabs>
          <w:tab w:val="left" w:pos="5245"/>
        </w:tabs>
        <w:spacing w:before="120"/>
        <w:jc w:val="both"/>
        <w:rPr>
          <w:rFonts w:cs="Calibri"/>
        </w:rPr>
      </w:pPr>
      <w:r>
        <w:rPr>
          <w:rFonts w:cs="Calibri"/>
        </w:rPr>
        <w:t>C</w:t>
      </w:r>
      <w:r w:rsidRPr="00092E03">
        <w:rPr>
          <w:rFonts w:cs="Calibri"/>
        </w:rPr>
        <w:t xml:space="preserve">onformément à l’article R. 2194-1 du Code de la commande publique relatif aux clauses de réexamen, le présent accord cadre pourra faire l’objet de modifications en cours d’exécution à la survenance d’évènements imprévisibles extérieurs aux parties et susceptibles de bouleverser l’économie de l’accord cadre, et provoquant les évènements suivants : </w:t>
      </w:r>
    </w:p>
    <w:p w14:paraId="019DA361" w14:textId="77777777" w:rsidR="00092E03" w:rsidRPr="00092E03" w:rsidRDefault="00092E03" w:rsidP="00C34738">
      <w:pPr>
        <w:numPr>
          <w:ilvl w:val="0"/>
          <w:numId w:val="20"/>
        </w:numPr>
        <w:tabs>
          <w:tab w:val="left" w:pos="5245"/>
        </w:tabs>
        <w:spacing w:before="120"/>
        <w:jc w:val="both"/>
        <w:rPr>
          <w:rFonts w:cs="Calibri"/>
        </w:rPr>
      </w:pPr>
      <w:r w:rsidRPr="00092E03">
        <w:rPr>
          <w:rFonts w:cs="Calibri"/>
        </w:rPr>
        <w:t>Hausse des prix unitaires initiaux jusqu’à 50% des matériaux et/ou des fournitures de l’accord cadre ;</w:t>
      </w:r>
    </w:p>
    <w:p w14:paraId="17917943" w14:textId="5F4EEE72" w:rsidR="00092E03" w:rsidRPr="00092E03" w:rsidRDefault="00092E03" w:rsidP="00C34738">
      <w:pPr>
        <w:numPr>
          <w:ilvl w:val="0"/>
          <w:numId w:val="20"/>
        </w:numPr>
        <w:tabs>
          <w:tab w:val="left" w:pos="5245"/>
        </w:tabs>
        <w:spacing w:before="120"/>
        <w:jc w:val="both"/>
        <w:rPr>
          <w:rFonts w:cs="Calibri"/>
        </w:rPr>
      </w:pPr>
      <w:proofErr w:type="gramStart"/>
      <w:r w:rsidRPr="00092E03">
        <w:rPr>
          <w:rFonts w:cs="Calibri"/>
        </w:rPr>
        <w:lastRenderedPageBreak/>
        <w:t>évolution</w:t>
      </w:r>
      <w:proofErr w:type="gramEnd"/>
      <w:r w:rsidRPr="00092E03">
        <w:rPr>
          <w:rFonts w:cs="Calibri"/>
        </w:rPr>
        <w:t xml:space="preserve"> significative et nécessaire des matériels des produits, entraînant notamment un arrêt des produits utilisés ou un changement nécessaire des produits utilisés </w:t>
      </w:r>
      <w:r>
        <w:rPr>
          <w:rFonts w:cs="Calibri"/>
        </w:rPr>
        <w:t>(</w:t>
      </w:r>
      <w:r w:rsidRPr="00092E03">
        <w:rPr>
          <w:rFonts w:cs="Calibri"/>
        </w:rPr>
        <w:t>notamment au niveau des pièces et matériaux utilisés).</w:t>
      </w:r>
    </w:p>
    <w:p w14:paraId="42E5BB95" w14:textId="77777777" w:rsidR="00092E03" w:rsidRPr="00092E03" w:rsidRDefault="00092E03" w:rsidP="00092E03">
      <w:pPr>
        <w:tabs>
          <w:tab w:val="left" w:pos="5245"/>
        </w:tabs>
        <w:spacing w:before="120"/>
        <w:jc w:val="both"/>
        <w:rPr>
          <w:rFonts w:cs="Calibri"/>
        </w:rPr>
      </w:pPr>
      <w:r w:rsidRPr="00092E03">
        <w:rPr>
          <w:rFonts w:cs="Calibri"/>
        </w:rPr>
        <w:t xml:space="preserve">À cette fin, les parties s’engagent à renégocier de bonne foi les termes du présent accord cadre et feront les meilleurs efforts afin de rendre possible l’exécution de ce dernier, selon des aménagements à définir d’un commun accord, qui se matérialiseront par une modification de l’accord cadre sous forme d’avenant. </w:t>
      </w:r>
    </w:p>
    <w:p w14:paraId="025A29F9" w14:textId="77777777" w:rsidR="00092E03" w:rsidRPr="00092E03" w:rsidRDefault="00092E03" w:rsidP="00092E03">
      <w:pPr>
        <w:tabs>
          <w:tab w:val="left" w:pos="5245"/>
        </w:tabs>
        <w:spacing w:before="120"/>
        <w:jc w:val="both"/>
        <w:rPr>
          <w:rFonts w:cs="Calibri"/>
        </w:rPr>
      </w:pPr>
      <w:r w:rsidRPr="00092E03">
        <w:rPr>
          <w:rFonts w:cs="Calibri"/>
        </w:rPr>
        <w:t xml:space="preserve">La </w:t>
      </w:r>
      <w:proofErr w:type="spellStart"/>
      <w:r w:rsidRPr="00092E03">
        <w:rPr>
          <w:rFonts w:cs="Calibri"/>
        </w:rPr>
        <w:t>Cnam</w:t>
      </w:r>
      <w:proofErr w:type="spellEnd"/>
      <w:r w:rsidRPr="00092E03">
        <w:rPr>
          <w:rFonts w:cs="Calibri"/>
        </w:rPr>
        <w:t xml:space="preserve"> se réserve la possibilité de refuser la mise en œuvre de la clause de réexamen.</w:t>
      </w:r>
    </w:p>
    <w:p w14:paraId="5808E15D" w14:textId="77777777" w:rsidR="00092E03" w:rsidRPr="00092E03" w:rsidRDefault="00092E03" w:rsidP="00092E03">
      <w:pPr>
        <w:tabs>
          <w:tab w:val="left" w:pos="5245"/>
        </w:tabs>
        <w:spacing w:before="120"/>
        <w:jc w:val="both"/>
        <w:rPr>
          <w:rFonts w:cs="Calibri"/>
          <w:iCs/>
        </w:rPr>
      </w:pPr>
      <w:r w:rsidRPr="00092E03">
        <w:rPr>
          <w:rFonts w:cs="Calibri"/>
          <w:iCs/>
        </w:rPr>
        <w:t xml:space="preserve">Dans le cadre d’une modification des prix initiaux de l’accord cadre et des produits techniques initiaux, la </w:t>
      </w:r>
      <w:proofErr w:type="spellStart"/>
      <w:r w:rsidRPr="00092E03">
        <w:rPr>
          <w:rFonts w:cs="Calibri"/>
          <w:iCs/>
        </w:rPr>
        <w:t>Cnam</w:t>
      </w:r>
      <w:proofErr w:type="spellEnd"/>
      <w:r w:rsidRPr="00092E03">
        <w:rPr>
          <w:rFonts w:cs="Calibri"/>
          <w:iCs/>
        </w:rPr>
        <w:t xml:space="preserve"> exigera du Titulaire la production d’un mémoire justificatif exposant les circonstances précises des perturbations entachant son exécution normale, leurs impacts chiffrés pour les prix, et les effets pour la marge nette bénéficiaire du Titulaire au regard de l’équilibre initial des conditions économiques de l’accord cadre. Le Titulaire doit fournir tout document objectif suffisamment probant attestant de la réalité et de l’étendue des conditions imprévisibles amenant à l’évolution technique et financière de la gamme en cours. </w:t>
      </w:r>
    </w:p>
    <w:p w14:paraId="1A5A773C" w14:textId="1A145667" w:rsidR="00092E03" w:rsidRPr="00092E03" w:rsidRDefault="00092E03" w:rsidP="001D4F76">
      <w:pPr>
        <w:tabs>
          <w:tab w:val="left" w:pos="5245"/>
        </w:tabs>
        <w:spacing w:before="120"/>
        <w:jc w:val="both"/>
        <w:rPr>
          <w:rFonts w:cs="Calibri"/>
          <w:iCs/>
        </w:rPr>
      </w:pPr>
      <w:r w:rsidRPr="00092E03">
        <w:rPr>
          <w:rFonts w:cs="Calibri"/>
          <w:iCs/>
        </w:rPr>
        <w:t>En toutes hypothèses, la modification ne pourra porter atteinte à la nature globale de l’accord cadre et aux principes de la commande publique.</w:t>
      </w:r>
    </w:p>
    <w:p w14:paraId="350F74B6" w14:textId="63C6E447" w:rsidR="001D4F76" w:rsidRPr="00092E03" w:rsidRDefault="001D4F76" w:rsidP="00092E03">
      <w:pPr>
        <w:keepNext/>
        <w:numPr>
          <w:ilvl w:val="1"/>
          <w:numId w:val="4"/>
        </w:numPr>
        <w:spacing w:before="100" w:beforeAutospacing="1" w:after="100" w:afterAutospacing="1"/>
        <w:jc w:val="both"/>
        <w:outlineLvl w:val="1"/>
        <w:rPr>
          <w:rFonts w:eastAsia="Times New Roman" w:cs="Calibri"/>
          <w:b/>
          <w:bCs/>
          <w:iCs/>
          <w:sz w:val="24"/>
          <w:szCs w:val="24"/>
          <w:lang w:eastAsia="fr-FR"/>
        </w:rPr>
      </w:pPr>
      <w:r w:rsidRPr="00092E03">
        <w:rPr>
          <w:rFonts w:eastAsia="Times New Roman" w:cs="Calibri"/>
          <w:b/>
          <w:bCs/>
          <w:iCs/>
          <w:sz w:val="24"/>
          <w:szCs w:val="24"/>
          <w:lang w:eastAsia="fr-FR"/>
        </w:rPr>
        <w:t>Tests pour homologation technique</w:t>
      </w:r>
    </w:p>
    <w:p w14:paraId="2CFD4036" w14:textId="77777777" w:rsidR="001D4F76" w:rsidRPr="00972CEB" w:rsidRDefault="001D4F76" w:rsidP="001D4F76">
      <w:pPr>
        <w:tabs>
          <w:tab w:val="left" w:pos="5245"/>
        </w:tabs>
        <w:spacing w:before="120"/>
        <w:jc w:val="both"/>
        <w:rPr>
          <w:rFonts w:cs="Calibri"/>
        </w:rPr>
      </w:pPr>
      <w:r w:rsidRPr="00972CEB">
        <w:rPr>
          <w:rFonts w:cs="Calibri"/>
        </w:rPr>
        <w:t>A chaque évolution de la gamme des matériels, il est procédé à des tests pour homologation technique.</w:t>
      </w:r>
    </w:p>
    <w:p w14:paraId="1CCF7BD1" w14:textId="77777777" w:rsidR="002711B6" w:rsidRPr="002711B6" w:rsidRDefault="002711B6" w:rsidP="002711B6">
      <w:pPr>
        <w:tabs>
          <w:tab w:val="left" w:pos="5245"/>
        </w:tabs>
        <w:spacing w:before="120"/>
        <w:jc w:val="both"/>
        <w:rPr>
          <w:rFonts w:cs="Calibri"/>
        </w:rPr>
      </w:pPr>
      <w:r w:rsidRPr="002711B6">
        <w:rPr>
          <w:rFonts w:cs="Calibri"/>
        </w:rPr>
        <w:t xml:space="preserve">La </w:t>
      </w:r>
      <w:proofErr w:type="spellStart"/>
      <w:r w:rsidRPr="002711B6">
        <w:rPr>
          <w:rFonts w:cs="Calibri"/>
        </w:rPr>
        <w:t>Cnam</w:t>
      </w:r>
      <w:proofErr w:type="spellEnd"/>
      <w:r w:rsidRPr="002711B6">
        <w:rPr>
          <w:rFonts w:cs="Calibri"/>
        </w:rPr>
        <w:t xml:space="preserve"> doit être informée 6 mois avant la fin de commercialisation de l’ancien matériel.</w:t>
      </w:r>
    </w:p>
    <w:p w14:paraId="0A952625" w14:textId="77777777" w:rsidR="001D4F76" w:rsidRPr="00972CEB" w:rsidRDefault="001D4F76" w:rsidP="001D4F76">
      <w:pPr>
        <w:tabs>
          <w:tab w:val="left" w:pos="5245"/>
        </w:tabs>
        <w:spacing w:before="120"/>
        <w:jc w:val="both"/>
        <w:rPr>
          <w:rFonts w:cs="Calibri"/>
        </w:rPr>
      </w:pPr>
      <w:r w:rsidRPr="00972CEB">
        <w:rPr>
          <w:rFonts w:cs="Calibri"/>
        </w:rPr>
        <w:t xml:space="preserve">Des tests sont effectués sur les matériels proposés par le Titulaire dans le cadre de ses offres d’évolution. Ils doivent permettre de vérifier la bonne intégration de ces matériels dans l’environnement informatique de la </w:t>
      </w:r>
      <w:proofErr w:type="spellStart"/>
      <w:r w:rsidR="005F201A" w:rsidRPr="00972CEB">
        <w:rPr>
          <w:rFonts w:cs="Calibri"/>
        </w:rPr>
        <w:t>Cnam</w:t>
      </w:r>
      <w:proofErr w:type="spellEnd"/>
      <w:r w:rsidRPr="00972CEB">
        <w:rPr>
          <w:rFonts w:cs="Calibri"/>
        </w:rPr>
        <w:t xml:space="preserve"> et des Organismes.</w:t>
      </w:r>
    </w:p>
    <w:p w14:paraId="16E51AB5" w14:textId="77777777" w:rsidR="001D4F76" w:rsidRPr="00972CEB" w:rsidRDefault="001D4F76" w:rsidP="001D4F76">
      <w:pPr>
        <w:tabs>
          <w:tab w:val="left" w:pos="5245"/>
        </w:tabs>
        <w:spacing w:before="120"/>
        <w:jc w:val="both"/>
        <w:rPr>
          <w:rFonts w:cs="Calibri"/>
        </w:rPr>
      </w:pPr>
      <w:r w:rsidRPr="00972CEB">
        <w:rPr>
          <w:rFonts w:cs="Calibri"/>
        </w:rPr>
        <w:t xml:space="preserve">Les matériels sont mis à disposition des services spécialisés de la </w:t>
      </w:r>
      <w:proofErr w:type="spellStart"/>
      <w:r w:rsidR="005F201A" w:rsidRPr="00972CEB">
        <w:rPr>
          <w:rFonts w:cs="Calibri"/>
        </w:rPr>
        <w:t>Cnam</w:t>
      </w:r>
      <w:proofErr w:type="spellEnd"/>
      <w:r w:rsidRPr="00972CEB">
        <w:rPr>
          <w:rFonts w:cs="Calibri"/>
        </w:rPr>
        <w:t>. La durée maximale pour effectuer ces tests est fixée à un (1) mois.</w:t>
      </w:r>
    </w:p>
    <w:p w14:paraId="6E3E4D3F" w14:textId="77777777" w:rsidR="001D4F76" w:rsidRPr="00972CEB" w:rsidRDefault="001D4F76" w:rsidP="001D4F76">
      <w:pPr>
        <w:tabs>
          <w:tab w:val="left" w:pos="5245"/>
        </w:tabs>
        <w:spacing w:before="120"/>
        <w:jc w:val="both"/>
        <w:rPr>
          <w:rFonts w:cs="Calibri"/>
        </w:rPr>
      </w:pPr>
      <w:r w:rsidRPr="00972CEB">
        <w:rPr>
          <w:rFonts w:cs="Calibri"/>
        </w:rPr>
        <w:t>Les conditions de mise à disposition sont celles d’un prêt à titre gracieux à durée limitée.</w:t>
      </w:r>
    </w:p>
    <w:p w14:paraId="67264C44" w14:textId="77777777" w:rsidR="001D4F76" w:rsidRPr="00972CEB" w:rsidRDefault="001D4F76" w:rsidP="001D4F76">
      <w:pPr>
        <w:tabs>
          <w:tab w:val="left" w:pos="5245"/>
        </w:tabs>
        <w:spacing w:before="120"/>
        <w:jc w:val="both"/>
        <w:rPr>
          <w:rFonts w:cs="Calibri"/>
        </w:rPr>
      </w:pPr>
      <w:r w:rsidRPr="00972CEB">
        <w:rPr>
          <w:rFonts w:cs="Calibri"/>
        </w:rPr>
        <w:t xml:space="preserve">Les matériels sont testés dans les locaux de la </w:t>
      </w:r>
      <w:proofErr w:type="spellStart"/>
      <w:r w:rsidR="005F201A" w:rsidRPr="00972CEB">
        <w:rPr>
          <w:rFonts w:cs="Calibri"/>
        </w:rPr>
        <w:t>Cnam</w:t>
      </w:r>
      <w:proofErr w:type="spellEnd"/>
      <w:r w:rsidRPr="00972CEB">
        <w:rPr>
          <w:rFonts w:cs="Calibri"/>
        </w:rPr>
        <w:t>. Le Titulaire expédie les matériels nécessaires à l’adresse qui lui est communiquée par courrier. Les frais d’expédition et de réexpédition des matériels sont à la charge du Titulaire. L’assurance des matériels prêtés demeure également à la charge du Titulaire.</w:t>
      </w:r>
    </w:p>
    <w:p w14:paraId="4348B993" w14:textId="77777777" w:rsidR="001D4F76" w:rsidRPr="00972CEB" w:rsidRDefault="001D4F76" w:rsidP="001D4F76">
      <w:pPr>
        <w:tabs>
          <w:tab w:val="left" w:pos="5245"/>
        </w:tabs>
        <w:spacing w:before="120"/>
        <w:jc w:val="both"/>
        <w:rPr>
          <w:rFonts w:cs="Calibri"/>
        </w:rPr>
      </w:pPr>
      <w:r w:rsidRPr="00972CEB">
        <w:rPr>
          <w:rFonts w:cs="Calibri"/>
        </w:rPr>
        <w:t>Ce prêt de matériel doit inclure le prêt et l’expédition de toute la documentation technique y compris les manuels supplémentaires non fournis en standard mais ordinairement vendus à la demande.</w:t>
      </w:r>
    </w:p>
    <w:p w14:paraId="58041351" w14:textId="77777777" w:rsidR="001D4F76" w:rsidRPr="00972CEB" w:rsidRDefault="001D4F76" w:rsidP="001D4F76">
      <w:pPr>
        <w:tabs>
          <w:tab w:val="left" w:pos="5245"/>
        </w:tabs>
        <w:spacing w:before="120"/>
        <w:jc w:val="both"/>
        <w:rPr>
          <w:rFonts w:cs="Calibri"/>
        </w:rPr>
      </w:pPr>
      <w:r w:rsidRPr="00972CEB">
        <w:rPr>
          <w:rFonts w:cs="Calibri"/>
        </w:rPr>
        <w:t>Le Titulaire doit être en mesure d’assurer la disponibilité permanente d’un technicien à même de répondre, directement sur les sites désignés ou par téléphone et ce, pendant toute la durée des tests, aux questions d’installation ou de fonctionnement qui peuvent se poser (hotline et assistance technique).</w:t>
      </w:r>
    </w:p>
    <w:p w14:paraId="2F65FF3E" w14:textId="77777777" w:rsidR="001D4F76" w:rsidRPr="00972CEB" w:rsidRDefault="001D4F76" w:rsidP="001D4F76">
      <w:pPr>
        <w:tabs>
          <w:tab w:val="left" w:pos="5245"/>
        </w:tabs>
        <w:spacing w:before="120"/>
        <w:jc w:val="both"/>
        <w:rPr>
          <w:rFonts w:cs="Calibri"/>
        </w:rPr>
      </w:pPr>
      <w:r w:rsidRPr="00972CEB">
        <w:rPr>
          <w:rFonts w:cs="Calibri"/>
        </w:rPr>
        <w:lastRenderedPageBreak/>
        <w:t>C’est uniquement à l’issue positive de ce processus de qualification qu’un procès-verbal d’admission est adressé au Titulaire. L’équipement qualifié peut alors être intégré au catalogue.</w:t>
      </w:r>
    </w:p>
    <w:p w14:paraId="76FDA7D1" w14:textId="0F6FD5F2" w:rsidR="001D4F76" w:rsidRPr="00313A8E" w:rsidRDefault="001D4F76" w:rsidP="00313A8E">
      <w:pPr>
        <w:pStyle w:val="Paragraphedeliste"/>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54" w:name="_Toc408999026"/>
      <w:bookmarkStart w:id="55" w:name="_Toc439933677"/>
      <w:bookmarkStart w:id="56" w:name="_Toc189577967"/>
      <w:r w:rsidRPr="00313A8E">
        <w:rPr>
          <w:rFonts w:eastAsia="Times New Roman" w:cs="Calibri"/>
          <w:b/>
          <w:bCs/>
          <w:caps/>
          <w:color w:val="002060"/>
          <w:kern w:val="32"/>
          <w:sz w:val="24"/>
          <w:szCs w:val="24"/>
          <w:lang w:eastAsia="fr-FR"/>
        </w:rPr>
        <w:t>HEBERGEMENT DU CATALOGUE WEB</w:t>
      </w:r>
      <w:bookmarkEnd w:id="54"/>
      <w:bookmarkEnd w:id="55"/>
      <w:bookmarkEnd w:id="56"/>
    </w:p>
    <w:p w14:paraId="7C1BE2E6" w14:textId="77777777" w:rsidR="001D4F76" w:rsidRPr="00972CEB" w:rsidRDefault="001D4F76" w:rsidP="001D4F76">
      <w:pPr>
        <w:tabs>
          <w:tab w:val="left" w:pos="5245"/>
        </w:tabs>
        <w:spacing w:before="120"/>
        <w:jc w:val="both"/>
        <w:rPr>
          <w:rFonts w:cs="Calibri"/>
        </w:rPr>
      </w:pPr>
      <w:r w:rsidRPr="000C69A1">
        <w:rPr>
          <w:rFonts w:cs="Calibri"/>
        </w:rPr>
        <w:t xml:space="preserve">Le catalogue </w:t>
      </w:r>
      <w:proofErr w:type="spellStart"/>
      <w:r w:rsidR="005F201A" w:rsidRPr="000C69A1">
        <w:rPr>
          <w:rFonts w:cs="Calibri"/>
        </w:rPr>
        <w:t>Cnam</w:t>
      </w:r>
      <w:proofErr w:type="spellEnd"/>
      <w:r w:rsidRPr="000C69A1">
        <w:rPr>
          <w:rFonts w:cs="Calibri"/>
        </w:rPr>
        <w:t xml:space="preserve"> et ses mises à jour sont hébergés, à titre gracieux, sur le site web du Titulaire qui</w:t>
      </w:r>
      <w:r w:rsidRPr="00972CEB">
        <w:rPr>
          <w:rFonts w:cs="Calibri"/>
        </w:rPr>
        <w:t xml:space="preserve"> garantit à la </w:t>
      </w:r>
      <w:proofErr w:type="spellStart"/>
      <w:r w:rsidR="005F201A" w:rsidRPr="00972CEB">
        <w:rPr>
          <w:rFonts w:cs="Calibri"/>
        </w:rPr>
        <w:t>Cnam</w:t>
      </w:r>
      <w:proofErr w:type="spellEnd"/>
      <w:r w:rsidRPr="00972CEB">
        <w:rPr>
          <w:rFonts w:cs="Calibri"/>
        </w:rPr>
        <w:t xml:space="preserve"> la sécurisation de son accès.</w:t>
      </w:r>
    </w:p>
    <w:p w14:paraId="54DC9A00" w14:textId="0204C733" w:rsidR="001D4F76" w:rsidRPr="00972CEB" w:rsidRDefault="001D4F76" w:rsidP="001D4F76">
      <w:pPr>
        <w:tabs>
          <w:tab w:val="left" w:pos="5245"/>
        </w:tabs>
        <w:spacing w:before="120"/>
        <w:jc w:val="both"/>
        <w:rPr>
          <w:rFonts w:cs="Calibri"/>
        </w:rPr>
      </w:pPr>
      <w:r w:rsidRPr="00972CEB">
        <w:rPr>
          <w:rFonts w:cs="Calibri"/>
        </w:rPr>
        <w:t xml:space="preserve">L’adresse du site web est transmise à la </w:t>
      </w:r>
      <w:proofErr w:type="spellStart"/>
      <w:r w:rsidR="005F201A" w:rsidRPr="00972CEB">
        <w:rPr>
          <w:rFonts w:cs="Calibri"/>
        </w:rPr>
        <w:t>Cnam</w:t>
      </w:r>
      <w:proofErr w:type="spellEnd"/>
      <w:r w:rsidRPr="00972CEB">
        <w:rPr>
          <w:rFonts w:cs="Calibri"/>
        </w:rPr>
        <w:t xml:space="preserve"> et à l’Organisme à la n</w:t>
      </w:r>
      <w:r w:rsidR="00AC6BEC">
        <w:rPr>
          <w:rFonts w:cs="Calibri"/>
        </w:rPr>
        <w:t>otification de l’accord-cadre</w:t>
      </w:r>
      <w:r w:rsidRPr="00972CEB">
        <w:rPr>
          <w:rFonts w:cs="Calibri"/>
        </w:rPr>
        <w:t>.</w:t>
      </w:r>
    </w:p>
    <w:p w14:paraId="2E0CC300" w14:textId="77777777" w:rsidR="001D4F76" w:rsidRPr="00972CEB" w:rsidRDefault="001D4F76" w:rsidP="00313A8E">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57" w:name="_Toc408999027"/>
      <w:bookmarkStart w:id="58" w:name="_Toc439933678"/>
      <w:bookmarkStart w:id="59" w:name="_Toc189577968"/>
      <w:r w:rsidRPr="00972CEB">
        <w:rPr>
          <w:rFonts w:eastAsia="Times New Roman" w:cs="Calibri"/>
          <w:b/>
          <w:bCs/>
          <w:caps/>
          <w:color w:val="002060"/>
          <w:kern w:val="32"/>
          <w:sz w:val="24"/>
          <w:szCs w:val="24"/>
          <w:lang w:eastAsia="fr-FR"/>
        </w:rPr>
        <w:t>DOCUMENTATION TECHNIQUE</w:t>
      </w:r>
      <w:bookmarkEnd w:id="57"/>
      <w:bookmarkEnd w:id="58"/>
      <w:bookmarkEnd w:id="59"/>
    </w:p>
    <w:p w14:paraId="3AA1980A" w14:textId="63D2397D" w:rsidR="00391865" w:rsidRDefault="00391865" w:rsidP="001D4F76">
      <w:pPr>
        <w:tabs>
          <w:tab w:val="left" w:pos="5245"/>
        </w:tabs>
        <w:spacing w:before="120"/>
        <w:jc w:val="both"/>
        <w:rPr>
          <w:rFonts w:cs="Calibri"/>
        </w:rPr>
      </w:pPr>
      <w:r>
        <w:rPr>
          <w:rFonts w:cs="Calibri"/>
        </w:rPr>
        <w:t xml:space="preserve">Il est fait application de l’article 22.2 du CCAG TIC. </w:t>
      </w:r>
    </w:p>
    <w:p w14:paraId="381C0DE1" w14:textId="77777777" w:rsidR="00AC6BEC" w:rsidRPr="00AC6BEC" w:rsidRDefault="00AC6BEC" w:rsidP="00AC6BEC">
      <w:pPr>
        <w:tabs>
          <w:tab w:val="left" w:pos="5245"/>
        </w:tabs>
        <w:spacing w:before="120"/>
        <w:jc w:val="both"/>
        <w:rPr>
          <w:rFonts w:cs="Calibri"/>
        </w:rPr>
      </w:pPr>
      <w:r w:rsidRPr="00AC6BEC">
        <w:rPr>
          <w:rFonts w:cs="Calibri"/>
        </w:rPr>
        <w:t>Le Titulaire communique au pouvoir adjudicateur, au plus tard à la livraison des matériels, un exemplaire (papier, CD, DVD, support USB, téléchargement en ligne…) en langue française du manuel utilisateur du constructeur, nécessaires à une utilisation et un fonctionnement correct des matériels livrés et à son entretien courant.</w:t>
      </w:r>
    </w:p>
    <w:p w14:paraId="274D5465" w14:textId="77777777" w:rsidR="00AC6BEC" w:rsidRPr="00AC6BEC" w:rsidRDefault="00AC6BEC" w:rsidP="00AC6BEC">
      <w:pPr>
        <w:tabs>
          <w:tab w:val="left" w:pos="5245"/>
        </w:tabs>
        <w:spacing w:before="120"/>
        <w:jc w:val="both"/>
        <w:rPr>
          <w:rFonts w:cs="Calibri"/>
        </w:rPr>
      </w:pPr>
      <w:r w:rsidRPr="00AC6BEC">
        <w:rPr>
          <w:rFonts w:cs="Calibri"/>
        </w:rPr>
        <w:t>Les documentations techniques doivent être mises à jour par le Titulaire pendant toute la durée de l’accord-cadre.</w:t>
      </w:r>
    </w:p>
    <w:p w14:paraId="5CAB707F" w14:textId="77777777" w:rsidR="00AC6BEC" w:rsidRPr="00AC6BEC" w:rsidRDefault="00AC6BEC" w:rsidP="00AC6BEC">
      <w:pPr>
        <w:tabs>
          <w:tab w:val="left" w:pos="5245"/>
        </w:tabs>
        <w:spacing w:before="120"/>
        <w:jc w:val="both"/>
        <w:rPr>
          <w:rFonts w:cs="Calibri"/>
        </w:rPr>
      </w:pPr>
      <w:r w:rsidRPr="00AC6BEC">
        <w:rPr>
          <w:rFonts w:cs="Calibri"/>
        </w:rPr>
        <w:t>La documentation destinée à l’utilisateur doit être en français et suffisamment claire pour permettre aux personnels informaticiens utilisateurs de mettre en œuvre et de configurer les matériels.</w:t>
      </w:r>
    </w:p>
    <w:p w14:paraId="38078EC1" w14:textId="77777777" w:rsidR="00AC6BEC" w:rsidRPr="00AC6BEC" w:rsidRDefault="00AC6BEC" w:rsidP="00AC6BEC">
      <w:pPr>
        <w:tabs>
          <w:tab w:val="left" w:pos="5245"/>
        </w:tabs>
        <w:spacing w:before="120"/>
        <w:jc w:val="both"/>
        <w:rPr>
          <w:rFonts w:cs="Calibri"/>
        </w:rPr>
      </w:pPr>
      <w:r w:rsidRPr="00AC6BEC">
        <w:rPr>
          <w:rFonts w:cs="Calibri"/>
        </w:rPr>
        <w:t>Le Titulaire s’engage à fournir les éventuelles mises à jour sans supplément de prix, tout au long de l’exécution, et à faire bénéficier l’utilisateur des nouveaux supports informatiques (CD ROM, support USB, téléchargement en ligne …).</w:t>
      </w:r>
    </w:p>
    <w:p w14:paraId="14FC5B0E" w14:textId="77777777" w:rsidR="00AC6BEC" w:rsidRPr="00AC6BEC" w:rsidRDefault="00AC6BEC" w:rsidP="00AC6BEC">
      <w:pPr>
        <w:tabs>
          <w:tab w:val="left" w:pos="5245"/>
        </w:tabs>
        <w:spacing w:before="120"/>
        <w:jc w:val="both"/>
        <w:rPr>
          <w:rFonts w:cs="Calibri"/>
        </w:rPr>
      </w:pPr>
      <w:r w:rsidRPr="00AC6BEC">
        <w:rPr>
          <w:rFonts w:cs="Calibri"/>
        </w:rPr>
        <w:t>Le Titulaire autorise l’utilisateur à reproduire la documentation en plusieurs exemplaires destinés à son usage exclusif sans limitation du nombre de copie.</w:t>
      </w:r>
    </w:p>
    <w:p w14:paraId="0FD40E05" w14:textId="2067F685" w:rsidR="001D4F76" w:rsidRPr="00972CEB" w:rsidRDefault="00AC6BEC" w:rsidP="00AC6BEC">
      <w:pPr>
        <w:tabs>
          <w:tab w:val="left" w:pos="5245"/>
        </w:tabs>
        <w:spacing w:before="120"/>
        <w:jc w:val="both"/>
        <w:rPr>
          <w:rFonts w:cs="Calibri"/>
        </w:rPr>
      </w:pPr>
      <w:r w:rsidRPr="00AC6BEC">
        <w:rPr>
          <w:rFonts w:cs="Calibri"/>
        </w:rPr>
        <w:t>Tout manque de documentation est assimilable à un retard de livraison du matériel et donc susceptible d’être pénalisé conformément aux dis</w:t>
      </w:r>
      <w:r>
        <w:rPr>
          <w:rFonts w:cs="Calibri"/>
        </w:rPr>
        <w:t>positions prévues dans le présent CCAP</w:t>
      </w:r>
      <w:r w:rsidRPr="00AC6BEC">
        <w:rPr>
          <w:rFonts w:cs="Calibri"/>
        </w:rPr>
        <w:t>.</w:t>
      </w:r>
      <w:r w:rsidR="001D4F76" w:rsidRPr="00972CEB">
        <w:rPr>
          <w:rFonts w:cs="Calibri"/>
        </w:rPr>
        <w:t xml:space="preserve"> </w:t>
      </w:r>
    </w:p>
    <w:p w14:paraId="5C01727E" w14:textId="46A4D907" w:rsidR="001D4F76" w:rsidRPr="00A61374" w:rsidRDefault="001D4F76" w:rsidP="00313A8E">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60" w:name="_Toc408999028"/>
      <w:bookmarkStart w:id="61" w:name="_Toc439933679"/>
      <w:bookmarkStart w:id="62" w:name="_Toc189577969"/>
      <w:r w:rsidRPr="00A61374">
        <w:rPr>
          <w:rFonts w:eastAsia="Times New Roman" w:cs="Calibri"/>
          <w:b/>
          <w:bCs/>
          <w:caps/>
          <w:color w:val="002060"/>
          <w:kern w:val="32"/>
          <w:sz w:val="24"/>
          <w:szCs w:val="24"/>
          <w:lang w:eastAsia="fr-FR"/>
        </w:rPr>
        <w:t>FONCTIONNALITES, PERFORMANCES ET SPECIFICATIONS DES MATERIELS</w:t>
      </w:r>
      <w:bookmarkEnd w:id="60"/>
      <w:bookmarkEnd w:id="61"/>
      <w:bookmarkEnd w:id="62"/>
    </w:p>
    <w:p w14:paraId="3E92448F" w14:textId="77777777" w:rsidR="001D4F76" w:rsidRPr="00A61374" w:rsidRDefault="001D4F76" w:rsidP="00313A8E">
      <w:pPr>
        <w:keepNext/>
        <w:numPr>
          <w:ilvl w:val="1"/>
          <w:numId w:val="4"/>
        </w:numPr>
        <w:spacing w:before="240" w:after="100" w:afterAutospacing="1"/>
        <w:ind w:left="578" w:hanging="578"/>
        <w:jc w:val="both"/>
        <w:outlineLvl w:val="1"/>
        <w:rPr>
          <w:rFonts w:eastAsia="Times New Roman" w:cs="Calibri"/>
          <w:b/>
          <w:bCs/>
          <w:iCs/>
          <w:sz w:val="24"/>
          <w:szCs w:val="24"/>
          <w:lang w:eastAsia="fr-FR"/>
        </w:rPr>
      </w:pPr>
      <w:r w:rsidRPr="00A61374">
        <w:rPr>
          <w:rFonts w:eastAsia="Times New Roman" w:cs="Calibri"/>
          <w:b/>
          <w:bCs/>
          <w:iCs/>
          <w:sz w:val="24"/>
          <w:szCs w:val="24"/>
          <w:lang w:eastAsia="fr-FR"/>
        </w:rPr>
        <w:t>Fonctionnalités, performances et spécifications</w:t>
      </w:r>
    </w:p>
    <w:p w14:paraId="6514D2FC" w14:textId="5FEBF581" w:rsidR="001D4F76" w:rsidRPr="00A61374" w:rsidRDefault="001D4F76" w:rsidP="001D4F76">
      <w:pPr>
        <w:tabs>
          <w:tab w:val="left" w:pos="5245"/>
        </w:tabs>
        <w:jc w:val="both"/>
        <w:rPr>
          <w:rFonts w:cs="Calibri"/>
        </w:rPr>
      </w:pPr>
      <w:r w:rsidRPr="00A61374">
        <w:rPr>
          <w:rFonts w:cs="Calibri"/>
        </w:rPr>
        <w:t>Le Titulaire s’engage à ce que les fonctionnalités, performances et spécifications des matériels livrés soient conformes à celle décrites dans le CCTP et dans son offre pendant toute la durée d</w:t>
      </w:r>
      <w:r w:rsidR="00E44672">
        <w:rPr>
          <w:rFonts w:cs="Calibri"/>
        </w:rPr>
        <w:t>e l’accord-cadre</w:t>
      </w:r>
      <w:r w:rsidRPr="00A61374">
        <w:rPr>
          <w:rFonts w:cs="Calibri"/>
        </w:rPr>
        <w:t>.</w:t>
      </w:r>
      <w:r w:rsidR="00AC6BEC">
        <w:rPr>
          <w:rFonts w:cs="Calibri"/>
        </w:rPr>
        <w:t xml:space="preserve"> </w:t>
      </w:r>
      <w:r w:rsidRPr="00A61374">
        <w:rPr>
          <w:rFonts w:cs="Calibri"/>
        </w:rPr>
        <w:t>Il s’engage en outre à ce que l’ensemble des performances ne subisse aucune dégradation pendant toute la durée d</w:t>
      </w:r>
      <w:r w:rsidR="00E44672">
        <w:rPr>
          <w:rFonts w:cs="Calibri"/>
        </w:rPr>
        <w:t>e l’accord-cadre</w:t>
      </w:r>
      <w:r w:rsidRPr="00A61374">
        <w:rPr>
          <w:rFonts w:cs="Calibri"/>
        </w:rPr>
        <w:t>.</w:t>
      </w:r>
    </w:p>
    <w:p w14:paraId="3E01B6B6" w14:textId="56031E2C" w:rsidR="00AC6BEC" w:rsidRPr="00A61374" w:rsidRDefault="001D4F76" w:rsidP="001D4F76">
      <w:pPr>
        <w:tabs>
          <w:tab w:val="left" w:pos="5245"/>
        </w:tabs>
        <w:spacing w:before="120"/>
        <w:jc w:val="both"/>
        <w:rPr>
          <w:rFonts w:cs="Calibri"/>
        </w:rPr>
      </w:pPr>
      <w:r w:rsidRPr="00A61374">
        <w:rPr>
          <w:rFonts w:cs="Calibri"/>
        </w:rPr>
        <w:t>Le non-respect de ces engagements est susceptible d’entraîner la résiliation d</w:t>
      </w:r>
      <w:r w:rsidR="00E44672">
        <w:rPr>
          <w:rFonts w:cs="Calibri"/>
        </w:rPr>
        <w:t xml:space="preserve">e l’accord-cadre </w:t>
      </w:r>
      <w:r w:rsidR="00391865">
        <w:rPr>
          <w:rFonts w:cs="Calibri"/>
        </w:rPr>
        <w:t>correspondant conformément aux stipulations du présent CCAP</w:t>
      </w:r>
      <w:r w:rsidRPr="00A61374">
        <w:rPr>
          <w:rFonts w:cs="Calibri"/>
        </w:rPr>
        <w:t>.</w:t>
      </w:r>
    </w:p>
    <w:p w14:paraId="6E62A244" w14:textId="77777777" w:rsidR="001D4F76" w:rsidRPr="00A61374" w:rsidRDefault="001D4F76" w:rsidP="00313A8E">
      <w:pPr>
        <w:keepNext/>
        <w:numPr>
          <w:ilvl w:val="1"/>
          <w:numId w:val="4"/>
        </w:numPr>
        <w:spacing w:before="100" w:beforeAutospacing="1" w:after="100" w:afterAutospacing="1"/>
        <w:jc w:val="both"/>
        <w:outlineLvl w:val="1"/>
        <w:rPr>
          <w:rFonts w:eastAsia="Times New Roman" w:cs="Calibri"/>
          <w:b/>
          <w:bCs/>
          <w:iCs/>
          <w:sz w:val="24"/>
          <w:szCs w:val="24"/>
          <w:lang w:eastAsia="fr-FR"/>
        </w:rPr>
      </w:pPr>
      <w:r w:rsidRPr="00A61374">
        <w:rPr>
          <w:rFonts w:eastAsia="Times New Roman" w:cs="Calibri"/>
          <w:b/>
          <w:bCs/>
          <w:iCs/>
          <w:sz w:val="24"/>
          <w:szCs w:val="24"/>
          <w:lang w:eastAsia="fr-FR"/>
        </w:rPr>
        <w:lastRenderedPageBreak/>
        <w:t>Pérennité</w:t>
      </w:r>
    </w:p>
    <w:p w14:paraId="62B3CE6A" w14:textId="77777777" w:rsidR="00AC6BEC" w:rsidRPr="00AC6BEC" w:rsidRDefault="00AC6BEC" w:rsidP="00AC6BEC">
      <w:pPr>
        <w:tabs>
          <w:tab w:val="left" w:pos="5245"/>
        </w:tabs>
        <w:jc w:val="both"/>
        <w:rPr>
          <w:rFonts w:cs="Calibri"/>
        </w:rPr>
      </w:pPr>
      <w:r w:rsidRPr="00AC6BEC">
        <w:rPr>
          <w:rFonts w:cs="Calibri"/>
        </w:rPr>
        <w:t xml:space="preserve">Le Titulaire s'engage à assurer la pérennité des matériels, du même constructeur, autant que possible pendant toute la durée de l’accord cadre. Le modèle proposé doit être disponible durant au moins un an après la notification de l’accord cadre. </w:t>
      </w:r>
    </w:p>
    <w:p w14:paraId="0C31878C" w14:textId="071C13B7" w:rsidR="00AC6BEC" w:rsidRDefault="00AC6BEC" w:rsidP="00AC6BEC">
      <w:pPr>
        <w:tabs>
          <w:tab w:val="left" w:pos="5245"/>
        </w:tabs>
        <w:jc w:val="both"/>
        <w:rPr>
          <w:rFonts w:cs="Calibri"/>
        </w:rPr>
      </w:pPr>
      <w:r w:rsidRPr="00AC6BEC">
        <w:rPr>
          <w:rFonts w:cs="Calibri"/>
        </w:rPr>
        <w:t>Le non-respect de ces engagements est susceptible d'entraîn</w:t>
      </w:r>
      <w:r w:rsidR="004206F2">
        <w:rPr>
          <w:rFonts w:cs="Calibri"/>
        </w:rPr>
        <w:t>er l'application de l’article</w:t>
      </w:r>
      <w:r w:rsidRPr="00AC6BEC">
        <w:rPr>
          <w:rFonts w:cs="Calibri"/>
        </w:rPr>
        <w:t xml:space="preserve"> relatif à la résiliation.</w:t>
      </w:r>
    </w:p>
    <w:p w14:paraId="21558F66" w14:textId="77777777" w:rsidR="001D4F76" w:rsidRPr="00A61374" w:rsidRDefault="001D4F76" w:rsidP="00313A8E">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63" w:name="_Toc408999029"/>
      <w:bookmarkStart w:id="64" w:name="_Ref414527991"/>
      <w:bookmarkStart w:id="65" w:name="_Ref414528764"/>
      <w:bookmarkStart w:id="66" w:name="_Toc439933680"/>
      <w:bookmarkStart w:id="67" w:name="_Toc189577970"/>
      <w:r w:rsidRPr="00A61374">
        <w:rPr>
          <w:rFonts w:eastAsia="Times New Roman" w:cs="Calibri"/>
          <w:b/>
          <w:bCs/>
          <w:caps/>
          <w:color w:val="002060"/>
          <w:kern w:val="32"/>
          <w:sz w:val="24"/>
          <w:szCs w:val="24"/>
          <w:lang w:eastAsia="fr-FR"/>
        </w:rPr>
        <w:t>GARANTIE</w:t>
      </w:r>
      <w:bookmarkEnd w:id="63"/>
      <w:bookmarkEnd w:id="64"/>
      <w:bookmarkEnd w:id="65"/>
      <w:bookmarkEnd w:id="66"/>
      <w:bookmarkEnd w:id="67"/>
    </w:p>
    <w:p w14:paraId="6A6B088E" w14:textId="648E3061" w:rsidR="001D4F76" w:rsidRPr="00A61374" w:rsidRDefault="001D4F76" w:rsidP="001D4F76">
      <w:pPr>
        <w:tabs>
          <w:tab w:val="left" w:pos="5245"/>
        </w:tabs>
        <w:spacing w:before="120"/>
        <w:jc w:val="both"/>
        <w:rPr>
          <w:rFonts w:cs="Calibri"/>
        </w:rPr>
      </w:pPr>
      <w:r w:rsidRPr="00CD6B1D">
        <w:rPr>
          <w:rFonts w:cs="Calibri"/>
        </w:rPr>
        <w:t>En plus de la garantie légale pour vices cachés, le Titulaire garantit le matériel, et donc l’ensemble de ses</w:t>
      </w:r>
      <w:r w:rsidR="006B5BC7">
        <w:rPr>
          <w:rFonts w:cs="Calibri"/>
        </w:rPr>
        <w:t xml:space="preserve"> composants,</w:t>
      </w:r>
      <w:r w:rsidR="008D0CF8">
        <w:rPr>
          <w:rFonts w:cs="Calibri"/>
        </w:rPr>
        <w:t xml:space="preserve"> tels que défini</w:t>
      </w:r>
      <w:r w:rsidR="00183023">
        <w:rPr>
          <w:rFonts w:cs="Calibri"/>
        </w:rPr>
        <w:t>s</w:t>
      </w:r>
      <w:r w:rsidR="008D0CF8">
        <w:rPr>
          <w:rFonts w:cs="Calibri"/>
        </w:rPr>
        <w:t xml:space="preserve"> dans le CCTP,</w:t>
      </w:r>
      <w:r w:rsidR="006B5BC7">
        <w:rPr>
          <w:rFonts w:cs="Calibri"/>
        </w:rPr>
        <w:t xml:space="preserve"> pour une durée de </w:t>
      </w:r>
      <w:r w:rsidR="009A14C8">
        <w:rPr>
          <w:rFonts w:cs="Calibri"/>
        </w:rPr>
        <w:t>trois</w:t>
      </w:r>
      <w:r w:rsidR="009A14C8" w:rsidRPr="00CD6B1D">
        <w:rPr>
          <w:rFonts w:cs="Calibri"/>
        </w:rPr>
        <w:t xml:space="preserve"> </w:t>
      </w:r>
      <w:r w:rsidRPr="00CD6B1D">
        <w:rPr>
          <w:rFonts w:cs="Calibri"/>
        </w:rPr>
        <w:t>ans à compter de la date d’admission des matériels</w:t>
      </w:r>
      <w:r w:rsidR="008D0CF8">
        <w:rPr>
          <w:rFonts w:cs="Calibri"/>
        </w:rPr>
        <w:t xml:space="preserve"> dans les conditions décrites au présent CCAP.</w:t>
      </w:r>
      <w:r w:rsidRPr="00A61374">
        <w:rPr>
          <w:rFonts w:cs="Calibri"/>
        </w:rPr>
        <w:t xml:space="preserve"> </w:t>
      </w:r>
    </w:p>
    <w:p w14:paraId="27341AE3" w14:textId="7EA21AE8" w:rsidR="001D4F76" w:rsidRPr="00A61374" w:rsidRDefault="001D4F76" w:rsidP="001D4F76">
      <w:pPr>
        <w:tabs>
          <w:tab w:val="left" w:pos="5245"/>
        </w:tabs>
        <w:spacing w:before="120"/>
        <w:jc w:val="both"/>
        <w:rPr>
          <w:rFonts w:cs="Calibri"/>
        </w:rPr>
      </w:pPr>
      <w:r w:rsidRPr="00A61374">
        <w:rPr>
          <w:rFonts w:cs="Calibri"/>
        </w:rPr>
        <w:t>L’ensemble des opérations</w:t>
      </w:r>
      <w:r w:rsidR="003E043C">
        <w:rPr>
          <w:rFonts w:cs="Calibri"/>
        </w:rPr>
        <w:t xml:space="preserve"> de garantie</w:t>
      </w:r>
      <w:r w:rsidRPr="00A61374">
        <w:rPr>
          <w:rFonts w:cs="Calibri"/>
        </w:rPr>
        <w:t xml:space="preserve">, de l’enlèvement à la remise en service, est pris en charge par le Titulaire. Le personnel des Organismes et de la </w:t>
      </w:r>
      <w:proofErr w:type="spellStart"/>
      <w:r w:rsidR="005F201A" w:rsidRPr="00A61374">
        <w:rPr>
          <w:rFonts w:cs="Calibri"/>
        </w:rPr>
        <w:t>Cnam</w:t>
      </w:r>
      <w:proofErr w:type="spellEnd"/>
      <w:r w:rsidRPr="00A61374">
        <w:rPr>
          <w:rFonts w:cs="Calibri"/>
        </w:rPr>
        <w:t xml:space="preserve"> ne doit pas intervenir dans ce processus. </w:t>
      </w:r>
    </w:p>
    <w:p w14:paraId="14F82E24" w14:textId="4009F5A7" w:rsidR="001D4F76" w:rsidRPr="00A61374" w:rsidRDefault="001D4F76" w:rsidP="001D4F76">
      <w:pPr>
        <w:tabs>
          <w:tab w:val="left" w:pos="5245"/>
        </w:tabs>
        <w:spacing w:before="120"/>
        <w:jc w:val="both"/>
        <w:rPr>
          <w:rFonts w:cs="Calibri"/>
        </w:rPr>
      </w:pPr>
      <w:r w:rsidRPr="00A61374">
        <w:rPr>
          <w:rFonts w:cs="Calibri"/>
        </w:rPr>
        <w:t xml:space="preserve">Le Titulaire s’engage à </w:t>
      </w:r>
      <w:r w:rsidR="00441F98">
        <w:rPr>
          <w:rFonts w:cs="Calibri"/>
        </w:rPr>
        <w:t xml:space="preserve">faire </w:t>
      </w:r>
      <w:r w:rsidRPr="00A61374">
        <w:rPr>
          <w:rFonts w:cs="Calibri"/>
        </w:rPr>
        <w:t xml:space="preserve">réparer le matériel </w:t>
      </w:r>
      <w:r w:rsidR="00495B0D">
        <w:rPr>
          <w:rFonts w:cs="Calibri"/>
        </w:rPr>
        <w:t>défectueux (</w:t>
      </w:r>
      <w:r w:rsidR="00441F98">
        <w:rPr>
          <w:rFonts w:cs="Calibri"/>
        </w:rPr>
        <w:t xml:space="preserve">ou procède à son remplacement standard lorsque la </w:t>
      </w:r>
      <w:r w:rsidR="00495B0D">
        <w:rPr>
          <w:rFonts w:cs="Calibri"/>
        </w:rPr>
        <w:t>réparation</w:t>
      </w:r>
      <w:r w:rsidR="00441F98">
        <w:rPr>
          <w:rFonts w:cs="Calibri"/>
        </w:rPr>
        <w:t xml:space="preserve"> est impossible</w:t>
      </w:r>
      <w:r w:rsidR="00495B0D">
        <w:rPr>
          <w:rFonts w:cs="Calibri"/>
        </w:rPr>
        <w:t xml:space="preserve">) </w:t>
      </w:r>
      <w:r w:rsidRPr="00A61374">
        <w:rPr>
          <w:rFonts w:cs="Calibri"/>
        </w:rPr>
        <w:t>dans les 5 jours ouvr</w:t>
      </w:r>
      <w:r w:rsidR="00EA33F6">
        <w:rPr>
          <w:rFonts w:cs="Calibri"/>
        </w:rPr>
        <w:t>és</w:t>
      </w:r>
      <w:r w:rsidR="00B22BE1">
        <w:rPr>
          <w:rFonts w:cs="Calibri"/>
        </w:rPr>
        <w:t xml:space="preserve"> </w:t>
      </w:r>
      <w:r w:rsidRPr="00A61374">
        <w:rPr>
          <w:rFonts w:cs="Calibri"/>
        </w:rPr>
        <w:t xml:space="preserve">maximum à compter de l’appel confirmé par </w:t>
      </w:r>
      <w:r w:rsidR="00806D19">
        <w:rPr>
          <w:rFonts w:cs="Calibri"/>
        </w:rPr>
        <w:t xml:space="preserve">télécopie ou </w:t>
      </w:r>
      <w:r w:rsidRPr="00A61374">
        <w:rPr>
          <w:rFonts w:cs="Calibri"/>
        </w:rPr>
        <w:t>courriel. Le non-respect des délais entraîne l’applicatio</w:t>
      </w:r>
      <w:r w:rsidR="006F1873">
        <w:rPr>
          <w:rFonts w:cs="Calibri"/>
        </w:rPr>
        <w:t>n de la pénalité de retard prévue</w:t>
      </w:r>
      <w:r w:rsidRPr="00A61374">
        <w:rPr>
          <w:rFonts w:cs="Calibri"/>
        </w:rPr>
        <w:t xml:space="preserve"> </w:t>
      </w:r>
      <w:r w:rsidR="00CD6B1D">
        <w:rPr>
          <w:rFonts w:cs="Calibri"/>
        </w:rPr>
        <w:t>dans le présent CCAP</w:t>
      </w:r>
      <w:r w:rsidR="006F1873">
        <w:rPr>
          <w:rFonts w:cs="Calibri"/>
        </w:rPr>
        <w:t xml:space="preserve"> </w:t>
      </w:r>
      <w:proofErr w:type="gramStart"/>
      <w:r w:rsidR="006F1873">
        <w:rPr>
          <w:rFonts w:cs="Calibri"/>
        </w:rPr>
        <w:t xml:space="preserve">( </w:t>
      </w:r>
      <w:proofErr w:type="spellStart"/>
      <w:r w:rsidR="006F1873">
        <w:rPr>
          <w:rFonts w:cs="Calibri"/>
        </w:rPr>
        <w:t>cf</w:t>
      </w:r>
      <w:proofErr w:type="spellEnd"/>
      <w:proofErr w:type="gramEnd"/>
      <w:r w:rsidR="006F1873">
        <w:rPr>
          <w:rFonts w:cs="Calibri"/>
        </w:rPr>
        <w:t xml:space="preserve"> article 22.3)</w:t>
      </w:r>
      <w:r w:rsidRPr="00A61374">
        <w:rPr>
          <w:rFonts w:cs="Calibri"/>
        </w:rPr>
        <w:t>.</w:t>
      </w:r>
    </w:p>
    <w:p w14:paraId="100ECCFC" w14:textId="77777777" w:rsidR="001D4F76" w:rsidRPr="00A61374" w:rsidRDefault="001D4F76" w:rsidP="001D4F76">
      <w:pPr>
        <w:tabs>
          <w:tab w:val="left" w:pos="5245"/>
        </w:tabs>
        <w:spacing w:before="120"/>
        <w:jc w:val="both"/>
        <w:rPr>
          <w:rFonts w:cs="Calibri"/>
        </w:rPr>
      </w:pPr>
      <w:r w:rsidRPr="00A61374">
        <w:rPr>
          <w:rFonts w:cs="Calibri"/>
        </w:rPr>
        <w:t>Les dommages causés par des circonstances de force majeure telles que définies par la jurisprudence, ou par faute prouvée de l’utilisateur sont exclus de la garantie.</w:t>
      </w:r>
    </w:p>
    <w:p w14:paraId="22DA91FA" w14:textId="3105771D" w:rsidR="001D4F76" w:rsidRPr="00A61374" w:rsidRDefault="001D4F76" w:rsidP="001D4F76">
      <w:pPr>
        <w:tabs>
          <w:tab w:val="left" w:pos="5245"/>
        </w:tabs>
        <w:spacing w:before="120"/>
        <w:jc w:val="both"/>
        <w:rPr>
          <w:rFonts w:cs="Calibri"/>
        </w:rPr>
      </w:pPr>
      <w:r w:rsidRPr="00A61374">
        <w:rPr>
          <w:rFonts w:cs="Calibri"/>
        </w:rPr>
        <w:t>Les modalités d’exécution de la garantie ainsi que les délais de réparation sont définis dans le CCTP et l’offre du Titulaire.</w:t>
      </w:r>
    </w:p>
    <w:p w14:paraId="42F72BC2" w14:textId="615DD54E" w:rsidR="00183023" w:rsidRDefault="00275AEA" w:rsidP="001D4F76">
      <w:pPr>
        <w:tabs>
          <w:tab w:val="left" w:pos="5245"/>
        </w:tabs>
        <w:spacing w:before="120"/>
        <w:jc w:val="both"/>
        <w:rPr>
          <w:rFonts w:cs="Calibri"/>
        </w:rPr>
      </w:pPr>
      <w:r>
        <w:rPr>
          <w:rFonts w:cs="Calibri"/>
        </w:rPr>
        <w:t>Au-delà des obligations de l’article 36.6 du CCAG TIC,</w:t>
      </w:r>
      <w:r w:rsidRPr="00183023">
        <w:rPr>
          <w:rFonts w:cs="Calibri"/>
        </w:rPr>
        <w:t xml:space="preserve"> </w:t>
      </w:r>
      <w:r>
        <w:rPr>
          <w:rFonts w:cs="Calibri"/>
        </w:rPr>
        <w:t>l</w:t>
      </w:r>
      <w:r w:rsidR="00183023" w:rsidRPr="00183023">
        <w:rPr>
          <w:rFonts w:cs="Calibri"/>
        </w:rPr>
        <w:t>e Titulaire garantit également que les logiciels accompagnant le matériel et ses accessoires sont exempts de tout virus et s’engage à leur détection préalablement à leur commercialisation.</w:t>
      </w:r>
    </w:p>
    <w:p w14:paraId="599DA01D" w14:textId="1A680FD5" w:rsidR="001D4F76" w:rsidRPr="00A27643" w:rsidRDefault="001D4F76" w:rsidP="00313A8E">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68" w:name="_Toc408999030"/>
      <w:bookmarkStart w:id="69" w:name="_Toc439933681"/>
      <w:bookmarkStart w:id="70" w:name="_Toc189577971"/>
      <w:r w:rsidRPr="00A27643">
        <w:rPr>
          <w:rFonts w:eastAsia="Times New Roman" w:cs="Calibri"/>
          <w:b/>
          <w:bCs/>
          <w:caps/>
          <w:color w:val="002060"/>
          <w:kern w:val="32"/>
          <w:sz w:val="24"/>
          <w:szCs w:val="24"/>
          <w:lang w:eastAsia="fr-FR"/>
        </w:rPr>
        <w:t xml:space="preserve">RECUPERATION DES </w:t>
      </w:r>
      <w:bookmarkEnd w:id="68"/>
      <w:bookmarkEnd w:id="69"/>
      <w:r w:rsidR="00A20051">
        <w:rPr>
          <w:rFonts w:eastAsia="Times New Roman" w:cs="Calibri"/>
          <w:b/>
          <w:bCs/>
          <w:caps/>
          <w:color w:val="002060"/>
          <w:kern w:val="32"/>
          <w:sz w:val="24"/>
          <w:szCs w:val="24"/>
          <w:lang w:eastAsia="fr-FR"/>
        </w:rPr>
        <w:t>MATERIELS</w:t>
      </w:r>
      <w:bookmarkEnd w:id="70"/>
    </w:p>
    <w:p w14:paraId="0708DBD4" w14:textId="49284690" w:rsidR="00901146" w:rsidRPr="00901146" w:rsidRDefault="00901146" w:rsidP="00901146">
      <w:pPr>
        <w:tabs>
          <w:tab w:val="left" w:pos="5245"/>
        </w:tabs>
        <w:spacing w:before="120"/>
        <w:jc w:val="both"/>
        <w:rPr>
          <w:rFonts w:cs="Calibri"/>
        </w:rPr>
      </w:pPr>
      <w:r w:rsidRPr="00901146">
        <w:rPr>
          <w:rFonts w:cs="Calibri"/>
        </w:rPr>
        <w:t>Le Titulaire s’engage à enlever ou à faire enlever à titre non onéreux, sur simple demande du pouvoir adjudicateur, les déchets issus des équipements élec</w:t>
      </w:r>
      <w:r w:rsidR="003239F3">
        <w:rPr>
          <w:rFonts w:cs="Calibri"/>
        </w:rPr>
        <w:t>triques et électroniques objet de l’</w:t>
      </w:r>
      <w:r w:rsidRPr="00901146">
        <w:rPr>
          <w:rFonts w:cs="Calibri"/>
        </w:rPr>
        <w:t>accord-cadre et d’assurer ou de faire assurer la valorisation ou l’élimination de ces déchets conformément à la réglementation en vigueur.</w:t>
      </w:r>
    </w:p>
    <w:p w14:paraId="2F6A941E" w14:textId="79E5F5E1" w:rsidR="006C28F8" w:rsidRDefault="00901146" w:rsidP="00901146">
      <w:pPr>
        <w:tabs>
          <w:tab w:val="left" w:pos="5245"/>
        </w:tabs>
        <w:spacing w:before="120"/>
        <w:jc w:val="both"/>
        <w:rPr>
          <w:rFonts w:cs="Calibri"/>
        </w:rPr>
      </w:pPr>
      <w:r w:rsidRPr="00901146">
        <w:rPr>
          <w:rFonts w:cs="Calibri"/>
        </w:rPr>
        <w:t>Cet engagement est établi sous la responsabilité du producteur des équipements électriques et électroniques présentés dans l’offre du titulaire.</w:t>
      </w:r>
    </w:p>
    <w:p w14:paraId="0021DEDD" w14:textId="05D6A5BF" w:rsidR="00BD0567" w:rsidRDefault="006C28F8" w:rsidP="001D4F76">
      <w:pPr>
        <w:tabs>
          <w:tab w:val="left" w:pos="5245"/>
        </w:tabs>
        <w:spacing w:before="120"/>
        <w:jc w:val="both"/>
      </w:pPr>
      <w:r w:rsidRPr="006C28F8">
        <w:rPr>
          <w:rFonts w:cs="Calibri"/>
        </w:rPr>
        <w:t>Le terme « producteur » est considéré au sens de la réglementation relative aux déchets d’équipements électriques et électroniques (art. R. 543-174 1° du code de l’environnement)</w:t>
      </w:r>
      <w:r w:rsidR="00901146">
        <w:rPr>
          <w:rFonts w:cs="Calibri"/>
        </w:rPr>
        <w:t>.</w:t>
      </w:r>
    </w:p>
    <w:p w14:paraId="1CE1F96F" w14:textId="15FB67AE" w:rsidR="001D4F76" w:rsidRPr="00A27643" w:rsidRDefault="00BD0567" w:rsidP="001D4F76">
      <w:pPr>
        <w:tabs>
          <w:tab w:val="left" w:pos="5245"/>
        </w:tabs>
        <w:spacing w:before="120"/>
        <w:jc w:val="both"/>
        <w:rPr>
          <w:rFonts w:cs="Calibri"/>
        </w:rPr>
      </w:pPr>
      <w:r w:rsidRPr="00BD0567">
        <w:rPr>
          <w:rFonts w:cs="Calibri"/>
        </w:rPr>
        <w:t>L</w:t>
      </w:r>
      <w:r w:rsidR="00A20051">
        <w:rPr>
          <w:rFonts w:cs="Calibri"/>
        </w:rPr>
        <w:t>orsque le T</w:t>
      </w:r>
      <w:r w:rsidRPr="00BD0567">
        <w:rPr>
          <w:rFonts w:cs="Calibri"/>
        </w:rPr>
        <w:t>itulaire n’est pas un producteur au sens de la réglementation, il fait établir, en application de l’article R. 543-203 du code de l’environnement, un engagement p</w:t>
      </w:r>
      <w:r w:rsidR="00A20051">
        <w:rPr>
          <w:rFonts w:cs="Calibri"/>
        </w:rPr>
        <w:t xml:space="preserve">ar le(s) producteur(s) des </w:t>
      </w:r>
      <w:r w:rsidR="00A20051">
        <w:rPr>
          <w:rFonts w:cs="Calibri"/>
        </w:rPr>
        <w:lastRenderedPageBreak/>
        <w:t>matériels</w:t>
      </w:r>
      <w:r w:rsidRPr="00BD0567">
        <w:rPr>
          <w:rFonts w:cs="Calibri"/>
        </w:rPr>
        <w:t xml:space="preserve"> qu’il présente dans son offre.</w:t>
      </w:r>
      <w:r w:rsidR="00A20051">
        <w:rPr>
          <w:rFonts w:cs="Calibri"/>
        </w:rPr>
        <w:t xml:space="preserve"> </w:t>
      </w:r>
      <w:r w:rsidR="001D4F76" w:rsidRPr="00A27643">
        <w:rPr>
          <w:rFonts w:cs="Calibri"/>
        </w:rPr>
        <w:t>Le mode opératoire de l’enlèvement et du traitement des déch</w:t>
      </w:r>
      <w:r w:rsidR="00A20051">
        <w:rPr>
          <w:rFonts w:cs="Calibri"/>
        </w:rPr>
        <w:t>ets est décrit dans l’offre du T</w:t>
      </w:r>
      <w:r w:rsidR="001D4F76" w:rsidRPr="00A27643">
        <w:rPr>
          <w:rFonts w:cs="Calibri"/>
        </w:rPr>
        <w:t>itulaire.</w:t>
      </w:r>
    </w:p>
    <w:p w14:paraId="242AD0DF" w14:textId="464C77DF" w:rsidR="001D4F76" w:rsidRPr="00A27643" w:rsidRDefault="001D4F76" w:rsidP="001D4F76">
      <w:pPr>
        <w:tabs>
          <w:tab w:val="left" w:pos="5245"/>
        </w:tabs>
        <w:spacing w:before="120"/>
        <w:jc w:val="both"/>
        <w:rPr>
          <w:rFonts w:cs="Calibri"/>
        </w:rPr>
      </w:pPr>
      <w:r w:rsidRPr="00A27643">
        <w:rPr>
          <w:rFonts w:cs="Calibri"/>
        </w:rPr>
        <w:t>Lors</w:t>
      </w:r>
      <w:r w:rsidR="00A20051">
        <w:rPr>
          <w:rFonts w:cs="Calibri"/>
        </w:rPr>
        <w:t xml:space="preserve"> de la livraison des matériels</w:t>
      </w:r>
      <w:r w:rsidRPr="00A27643">
        <w:rPr>
          <w:rFonts w:cs="Calibri"/>
        </w:rPr>
        <w:t xml:space="preserve"> vendus s</w:t>
      </w:r>
      <w:r w:rsidR="00A20051">
        <w:rPr>
          <w:rFonts w:cs="Calibri"/>
        </w:rPr>
        <w:t>ur leur lieu d'utilisation, le T</w:t>
      </w:r>
      <w:r w:rsidRPr="00A27643">
        <w:rPr>
          <w:rFonts w:cs="Calibri"/>
        </w:rPr>
        <w:t>itulai</w:t>
      </w:r>
      <w:r w:rsidR="00A20051">
        <w:rPr>
          <w:rFonts w:cs="Calibri"/>
        </w:rPr>
        <w:t>re procèdera à la reprise des matériels</w:t>
      </w:r>
      <w:r w:rsidRPr="00A27643">
        <w:rPr>
          <w:rFonts w:cs="Calibri"/>
        </w:rPr>
        <w:t xml:space="preserve"> usagés, qui lui seront désignés, sur ce lieu lors de la livraison.</w:t>
      </w:r>
    </w:p>
    <w:p w14:paraId="199BC1AC" w14:textId="77777777" w:rsidR="001D4F76" w:rsidRPr="00A27643" w:rsidRDefault="001D4F76" w:rsidP="001D4F76">
      <w:pPr>
        <w:tabs>
          <w:tab w:val="left" w:pos="5245"/>
        </w:tabs>
        <w:jc w:val="both"/>
        <w:rPr>
          <w:rFonts w:cs="Calibri"/>
        </w:rPr>
      </w:pPr>
      <w:r w:rsidRPr="00A27643">
        <w:rPr>
          <w:rFonts w:cs="Calibri"/>
        </w:rPr>
        <w:t>En cas de livraison dans un autre lieu ou selon d'autres modalités :</w:t>
      </w:r>
    </w:p>
    <w:p w14:paraId="0761A1FA" w14:textId="61D28A25" w:rsidR="001D4F76" w:rsidRPr="00A27643" w:rsidRDefault="00A20051" w:rsidP="001D4F76">
      <w:pPr>
        <w:tabs>
          <w:tab w:val="left" w:pos="5245"/>
        </w:tabs>
        <w:ind w:left="708"/>
        <w:jc w:val="both"/>
        <w:rPr>
          <w:rFonts w:cs="Calibri"/>
        </w:rPr>
      </w:pPr>
      <w:r>
        <w:rPr>
          <w:rFonts w:cs="Calibri"/>
        </w:rPr>
        <w:t>- reprise du matériel</w:t>
      </w:r>
      <w:r w:rsidR="001D4F76" w:rsidRPr="00A27643">
        <w:rPr>
          <w:rFonts w:cs="Calibri"/>
        </w:rPr>
        <w:t xml:space="preserve"> usagé au lieu de livraison ; </w:t>
      </w:r>
      <w:proofErr w:type="gramStart"/>
      <w:r w:rsidR="001D4F76" w:rsidRPr="00A27643">
        <w:rPr>
          <w:rFonts w:cs="Calibri"/>
        </w:rPr>
        <w:t>ou</w:t>
      </w:r>
      <w:proofErr w:type="gramEnd"/>
    </w:p>
    <w:p w14:paraId="478FBA07" w14:textId="77777777" w:rsidR="001D4F76" w:rsidRPr="00A27643" w:rsidRDefault="001D4F76" w:rsidP="001D4F76">
      <w:pPr>
        <w:tabs>
          <w:tab w:val="left" w:pos="5245"/>
        </w:tabs>
        <w:ind w:left="708"/>
        <w:jc w:val="both"/>
        <w:rPr>
          <w:rFonts w:cs="Calibri"/>
        </w:rPr>
      </w:pPr>
      <w:r w:rsidRPr="00A27643">
        <w:rPr>
          <w:rFonts w:cs="Calibri"/>
        </w:rPr>
        <w:t xml:space="preserve">- système de collecte de proximité que le distributeur finance et organise ou fait organiser, qui peut, le cas échéant, inclure les magasins du distributeur ; </w:t>
      </w:r>
      <w:proofErr w:type="gramStart"/>
      <w:r w:rsidRPr="00A27643">
        <w:rPr>
          <w:rFonts w:cs="Calibri"/>
        </w:rPr>
        <w:t>ou</w:t>
      </w:r>
      <w:proofErr w:type="gramEnd"/>
    </w:p>
    <w:p w14:paraId="6FE07FF2" w14:textId="77777777" w:rsidR="001D4F76" w:rsidRDefault="001D4F76" w:rsidP="001D4F76">
      <w:pPr>
        <w:tabs>
          <w:tab w:val="left" w:pos="5245"/>
        </w:tabs>
        <w:ind w:left="708"/>
        <w:jc w:val="both"/>
        <w:rPr>
          <w:rFonts w:cs="Calibri"/>
        </w:rPr>
      </w:pPr>
      <w:r w:rsidRPr="00A27643">
        <w:rPr>
          <w:rFonts w:cs="Calibri"/>
        </w:rPr>
        <w:t>- mise à disposition d'une solution de renvoi via un service postal ou un service équivalent pour les équipements électriques et électroniques dont les caractéristiques le permettent.</w:t>
      </w:r>
    </w:p>
    <w:p w14:paraId="12996C37" w14:textId="77777777" w:rsidR="00652B0A" w:rsidRPr="00EA26BA" w:rsidRDefault="00652B0A" w:rsidP="00313A8E">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71" w:name="_Toc189577972"/>
      <w:r w:rsidRPr="00B9336D">
        <w:rPr>
          <w:rFonts w:eastAsia="Times New Roman" w:cs="Calibri"/>
          <w:b/>
          <w:bCs/>
          <w:caps/>
          <w:color w:val="002060"/>
          <w:kern w:val="32"/>
          <w:sz w:val="24"/>
          <w:szCs w:val="24"/>
          <w:lang w:eastAsia="fr-FR"/>
        </w:rPr>
        <w:t>CONDITIONS D’ETABLISSEMENT DES BONS DE COMMANDE</w:t>
      </w:r>
      <w:bookmarkStart w:id="72" w:name="_Toc392159592"/>
      <w:bookmarkStart w:id="73" w:name="_Toc392160811"/>
      <w:bookmarkStart w:id="74" w:name="_Toc392166971"/>
      <w:bookmarkStart w:id="75" w:name="_Toc392233531"/>
      <w:bookmarkStart w:id="76" w:name="_Toc392233567"/>
      <w:bookmarkStart w:id="77" w:name="_Toc392488305"/>
      <w:bookmarkStart w:id="78" w:name="_Toc392488358"/>
      <w:bookmarkStart w:id="79" w:name="_Toc392580084"/>
      <w:bookmarkStart w:id="80" w:name="_Toc392581522"/>
      <w:bookmarkStart w:id="81" w:name="_Toc392584141"/>
      <w:bookmarkStart w:id="82" w:name="_Toc392584190"/>
      <w:bookmarkStart w:id="83" w:name="_Toc393355535"/>
      <w:bookmarkStart w:id="84" w:name="_Toc393357156"/>
      <w:bookmarkStart w:id="85" w:name="_Toc393369516"/>
      <w:bookmarkStart w:id="86" w:name="_Toc393462131"/>
      <w:bookmarkStart w:id="87" w:name="_Toc393462357"/>
      <w:bookmarkStart w:id="88" w:name="_Toc393463604"/>
      <w:bookmarkStart w:id="89" w:name="_Toc393466494"/>
      <w:bookmarkStart w:id="90" w:name="_Toc393698918"/>
      <w:bookmarkStart w:id="91" w:name="_Toc393708831"/>
      <w:bookmarkStart w:id="92" w:name="_Toc393713014"/>
      <w:bookmarkStart w:id="93" w:name="_Toc393716793"/>
      <w:bookmarkStart w:id="94" w:name="_Toc393726058"/>
      <w:bookmarkStart w:id="95" w:name="_Toc393791287"/>
      <w:bookmarkStart w:id="96" w:name="_Toc393803053"/>
      <w:bookmarkStart w:id="97" w:name="_Toc393805840"/>
      <w:bookmarkStart w:id="98" w:name="_Toc393806139"/>
      <w:bookmarkStart w:id="99" w:name="_Toc393807002"/>
      <w:bookmarkStart w:id="100" w:name="_Toc393898480"/>
      <w:bookmarkStart w:id="101" w:name="_Toc393898762"/>
      <w:bookmarkStart w:id="102" w:name="_Toc393973623"/>
      <w:bookmarkStart w:id="103" w:name="_Toc392159598"/>
      <w:bookmarkStart w:id="104" w:name="_Toc392160817"/>
      <w:bookmarkStart w:id="105" w:name="_Toc392166977"/>
      <w:bookmarkStart w:id="106" w:name="_Toc392233537"/>
      <w:bookmarkStart w:id="107" w:name="_Toc392233573"/>
      <w:bookmarkStart w:id="108" w:name="_Toc392488311"/>
      <w:bookmarkStart w:id="109" w:name="_Toc392488364"/>
      <w:bookmarkStart w:id="110" w:name="_Toc392580090"/>
      <w:bookmarkStart w:id="111" w:name="_Toc392581528"/>
      <w:bookmarkStart w:id="112" w:name="_Toc392584147"/>
      <w:bookmarkStart w:id="113" w:name="_Toc392584196"/>
      <w:bookmarkStart w:id="114" w:name="_Toc393355541"/>
      <w:bookmarkStart w:id="115" w:name="_Toc393357162"/>
      <w:bookmarkStart w:id="116" w:name="_Toc393369522"/>
      <w:bookmarkStart w:id="117" w:name="_Toc393462137"/>
      <w:bookmarkStart w:id="118" w:name="_Toc393462363"/>
      <w:bookmarkStart w:id="119" w:name="_Toc393463610"/>
      <w:bookmarkStart w:id="120" w:name="_Toc393466500"/>
      <w:bookmarkStart w:id="121" w:name="_Toc393698924"/>
      <w:bookmarkStart w:id="122" w:name="_Toc393708837"/>
      <w:bookmarkStart w:id="123" w:name="_Toc393713020"/>
      <w:bookmarkStart w:id="124" w:name="_Toc393716799"/>
      <w:bookmarkStart w:id="125" w:name="_Toc393726064"/>
      <w:bookmarkStart w:id="126" w:name="_Toc393791293"/>
      <w:bookmarkStart w:id="127" w:name="_Toc393803059"/>
      <w:bookmarkStart w:id="128" w:name="_Toc393805846"/>
      <w:bookmarkStart w:id="129" w:name="_Toc393806145"/>
      <w:bookmarkStart w:id="130" w:name="_Toc393807008"/>
      <w:bookmarkStart w:id="131" w:name="_Toc393898486"/>
      <w:bookmarkStart w:id="132" w:name="_Toc393898768"/>
      <w:bookmarkStart w:id="133" w:name="_Toc393973629"/>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71"/>
    </w:p>
    <w:p w14:paraId="22D932DA" w14:textId="77777777" w:rsidR="00652B0A" w:rsidRPr="001D4F76" w:rsidRDefault="00652B0A" w:rsidP="00313A8E">
      <w:pPr>
        <w:keepNext/>
        <w:numPr>
          <w:ilvl w:val="1"/>
          <w:numId w:val="4"/>
        </w:numPr>
        <w:spacing w:before="240" w:after="100" w:afterAutospacing="1"/>
        <w:jc w:val="both"/>
        <w:outlineLvl w:val="1"/>
        <w:rPr>
          <w:rFonts w:eastAsia="Times New Roman" w:cs="Calibri"/>
          <w:b/>
          <w:bCs/>
          <w:iCs/>
          <w:sz w:val="24"/>
          <w:szCs w:val="24"/>
        </w:rPr>
      </w:pPr>
      <w:bookmarkStart w:id="134" w:name="_Toc394063358"/>
      <w:r w:rsidRPr="001D4F76">
        <w:rPr>
          <w:rFonts w:eastAsia="Times New Roman" w:cs="Calibri"/>
          <w:b/>
          <w:bCs/>
          <w:iCs/>
          <w:sz w:val="24"/>
          <w:szCs w:val="24"/>
        </w:rPr>
        <w:t>Emission des bons de commande</w:t>
      </w:r>
      <w:bookmarkEnd w:id="134"/>
    </w:p>
    <w:p w14:paraId="0180A9DE" w14:textId="77777777" w:rsidR="00652B0A" w:rsidRPr="00B9336D" w:rsidRDefault="00652B0A" w:rsidP="00652B0A">
      <w:pPr>
        <w:spacing w:before="100" w:beforeAutospacing="1" w:after="100" w:afterAutospacing="1"/>
        <w:jc w:val="both"/>
        <w:rPr>
          <w:rFonts w:cs="Calibri"/>
          <w:color w:val="000000"/>
          <w:szCs w:val="24"/>
          <w:shd w:val="clear" w:color="auto" w:fill="FFFFFF"/>
        </w:rPr>
      </w:pPr>
      <w:r w:rsidRPr="00B9336D">
        <w:rPr>
          <w:rFonts w:cs="Calibri"/>
          <w:color w:val="000000"/>
          <w:szCs w:val="24"/>
          <w:shd w:val="clear" w:color="auto" w:fill="FFFFFF"/>
        </w:rPr>
        <w:t xml:space="preserve">Les bons de commande sont établis </w:t>
      </w:r>
      <w:r w:rsidRPr="00FC3B1B">
        <w:rPr>
          <w:rFonts w:cs="Calibri"/>
          <w:color w:val="000000"/>
          <w:szCs w:val="24"/>
          <w:shd w:val="clear" w:color="auto" w:fill="FFFFFF"/>
        </w:rPr>
        <w:t xml:space="preserve">par le pouvoir adjudicateur à la survenance du besoin et signés par le Directeur de la </w:t>
      </w:r>
      <w:proofErr w:type="spellStart"/>
      <w:r w:rsidRPr="00FC3B1B">
        <w:rPr>
          <w:rFonts w:cs="Calibri"/>
          <w:color w:val="000000"/>
          <w:szCs w:val="24"/>
          <w:shd w:val="clear" w:color="auto" w:fill="FFFFFF"/>
        </w:rPr>
        <w:t>Cnam</w:t>
      </w:r>
      <w:proofErr w:type="spellEnd"/>
      <w:r w:rsidRPr="00FC3B1B">
        <w:rPr>
          <w:rFonts w:cs="Calibri"/>
          <w:color w:val="000000"/>
          <w:szCs w:val="24"/>
          <w:shd w:val="clear" w:color="auto" w:fill="FFFFFF"/>
        </w:rPr>
        <w:t>,</w:t>
      </w:r>
      <w:r w:rsidR="00FC3B1B" w:rsidRPr="00FC3B1B">
        <w:rPr>
          <w:rFonts w:cs="Calibri"/>
          <w:color w:val="000000"/>
          <w:szCs w:val="24"/>
          <w:shd w:val="clear" w:color="auto" w:fill="FFFFFF"/>
        </w:rPr>
        <w:t xml:space="preserve"> le Directeur de l’organisme,</w:t>
      </w:r>
      <w:r w:rsidRPr="00FC3B1B">
        <w:rPr>
          <w:rFonts w:cs="Calibri"/>
          <w:color w:val="000000"/>
          <w:szCs w:val="24"/>
          <w:shd w:val="clear" w:color="auto" w:fill="FFFFFF"/>
        </w:rPr>
        <w:t xml:space="preserve"> ou toute autre personne dûment habilitée</w:t>
      </w:r>
      <w:r w:rsidRPr="00B9336D">
        <w:rPr>
          <w:rFonts w:cs="Calibri"/>
          <w:color w:val="000000"/>
          <w:szCs w:val="24"/>
          <w:shd w:val="clear" w:color="auto" w:fill="FFFFFF"/>
        </w:rPr>
        <w:t>. Un bon de commande peut porter sur une ou plusieurs prestations.</w:t>
      </w:r>
    </w:p>
    <w:p w14:paraId="400166DD" w14:textId="77777777" w:rsidR="00652B0A" w:rsidRPr="00B9336D" w:rsidRDefault="00652B0A" w:rsidP="00652B0A">
      <w:pPr>
        <w:spacing w:before="100" w:beforeAutospacing="1" w:after="100" w:afterAutospacing="1"/>
        <w:jc w:val="both"/>
        <w:rPr>
          <w:rFonts w:cs="Calibri"/>
          <w:color w:val="000000"/>
          <w:szCs w:val="24"/>
          <w:shd w:val="clear" w:color="auto" w:fill="FFFFFF"/>
        </w:rPr>
      </w:pPr>
      <w:r w:rsidRPr="00B9336D">
        <w:rPr>
          <w:rFonts w:cs="Calibri"/>
          <w:color w:val="000000"/>
          <w:szCs w:val="24"/>
          <w:shd w:val="clear" w:color="auto" w:fill="FFFFFF"/>
        </w:rPr>
        <w:t xml:space="preserve">Le bon de commande est notifié au Titulaire </w:t>
      </w:r>
      <w:r w:rsidR="00FC3B1B">
        <w:rPr>
          <w:rFonts w:cs="Calibri"/>
          <w:color w:val="000000"/>
          <w:szCs w:val="24"/>
          <w:shd w:val="clear" w:color="auto" w:fill="FFFFFF"/>
        </w:rPr>
        <w:t>par tout moyen matériel ou dématérialisé permettant de déterminer de façon certaine la date et, le cas échéant, l’heure de sa réception,</w:t>
      </w:r>
      <w:r w:rsidRPr="00B9336D">
        <w:rPr>
          <w:rFonts w:cs="Calibri"/>
          <w:color w:val="000000"/>
          <w:szCs w:val="24"/>
          <w:shd w:val="clear" w:color="auto" w:fill="FFFFFF"/>
        </w:rPr>
        <w:t xml:space="preserve"> avant tout commenceme</w:t>
      </w:r>
      <w:r w:rsidR="00673A7D">
        <w:rPr>
          <w:rFonts w:cs="Calibri"/>
          <w:color w:val="000000"/>
          <w:szCs w:val="24"/>
          <w:shd w:val="clear" w:color="auto" w:fill="FFFFFF"/>
        </w:rPr>
        <w:t>nt d’exécution des prestations.</w:t>
      </w:r>
    </w:p>
    <w:p w14:paraId="10D4157D" w14:textId="77777777" w:rsidR="00652B0A" w:rsidRDefault="00652B0A" w:rsidP="00652B0A">
      <w:pPr>
        <w:spacing w:before="100" w:beforeAutospacing="1" w:after="100" w:afterAutospacing="1"/>
        <w:jc w:val="both"/>
        <w:rPr>
          <w:rFonts w:cs="Calibri"/>
          <w:color w:val="000000"/>
          <w:szCs w:val="24"/>
          <w:shd w:val="clear" w:color="auto" w:fill="FFFFFF"/>
        </w:rPr>
      </w:pPr>
      <w:r w:rsidRPr="00B9336D">
        <w:rPr>
          <w:rFonts w:cs="Calibri"/>
          <w:color w:val="000000"/>
          <w:szCs w:val="24"/>
          <w:shd w:val="clear" w:color="auto" w:fill="FFFFFF"/>
        </w:rPr>
        <w:t>En cas de cotraitance, les bons de commande sont adressés au mandataire du groupement, qui a seul compétence pour formuler des observations au pouvoir adjudicateur.</w:t>
      </w:r>
    </w:p>
    <w:p w14:paraId="33491C40" w14:textId="035704D9" w:rsidR="00652B0A" w:rsidRPr="00B9336D" w:rsidRDefault="00CB70B6" w:rsidP="00652B0A">
      <w:pPr>
        <w:spacing w:before="100" w:beforeAutospacing="1" w:after="100" w:afterAutospacing="1"/>
        <w:jc w:val="both"/>
        <w:rPr>
          <w:rFonts w:cs="Calibri"/>
          <w:color w:val="000000"/>
          <w:szCs w:val="24"/>
          <w:shd w:val="clear" w:color="auto" w:fill="FFFFFF"/>
        </w:rPr>
      </w:pPr>
      <w:r>
        <w:rPr>
          <w:rFonts w:cs="Calibri"/>
          <w:color w:val="000000"/>
          <w:szCs w:val="24"/>
          <w:shd w:val="clear" w:color="auto" w:fill="FFFFFF"/>
        </w:rPr>
        <w:t xml:space="preserve">Ces bons de commande </w:t>
      </w:r>
      <w:r w:rsidR="00652B0A">
        <w:rPr>
          <w:rFonts w:cs="Calibri"/>
          <w:color w:val="000000"/>
          <w:szCs w:val="24"/>
          <w:shd w:val="clear" w:color="auto" w:fill="FFFFFF"/>
        </w:rPr>
        <w:t>détailleront les prestations à exécuter dont les modalités figurent dans le présent accord-cadre et ses annexes.</w:t>
      </w:r>
    </w:p>
    <w:p w14:paraId="16CD93CD" w14:textId="77777777" w:rsidR="00652B0A" w:rsidRDefault="00652B0A" w:rsidP="00652B0A">
      <w:pPr>
        <w:spacing w:before="100" w:beforeAutospacing="1" w:after="100" w:afterAutospacing="1"/>
        <w:jc w:val="both"/>
        <w:rPr>
          <w:rFonts w:cs="Calibri"/>
          <w:color w:val="000000"/>
          <w:szCs w:val="24"/>
          <w:shd w:val="clear" w:color="auto" w:fill="FFFFFF"/>
        </w:rPr>
      </w:pPr>
      <w:r>
        <w:rPr>
          <w:rFonts w:cs="Calibri"/>
          <w:color w:val="000000"/>
          <w:szCs w:val="24"/>
          <w:shd w:val="clear" w:color="auto" w:fill="FFFFFF"/>
        </w:rPr>
        <w:t>Un bon de commande mentionne :</w:t>
      </w:r>
    </w:p>
    <w:p w14:paraId="67ABDD10" w14:textId="77777777" w:rsidR="00652B0A" w:rsidRDefault="00652B0A" w:rsidP="00652B0A">
      <w:pPr>
        <w:spacing w:after="120"/>
        <w:jc w:val="both"/>
        <w:rPr>
          <w:szCs w:val="24"/>
          <w:shd w:val="clear" w:color="auto" w:fill="FFFFFF"/>
        </w:rPr>
      </w:pPr>
      <w:r>
        <w:rPr>
          <w:szCs w:val="24"/>
        </w:rPr>
        <w:sym w:font="Wingdings" w:char="F0D8"/>
      </w:r>
      <w:r>
        <w:rPr>
          <w:szCs w:val="24"/>
          <w:shd w:val="clear" w:color="auto" w:fill="FFFFFF"/>
        </w:rPr>
        <w:t>Une date et un numéro ;</w:t>
      </w:r>
    </w:p>
    <w:p w14:paraId="474C947D" w14:textId="40980B6C" w:rsidR="00652B0A" w:rsidRDefault="00652B0A" w:rsidP="00652B0A">
      <w:pPr>
        <w:spacing w:after="120"/>
        <w:jc w:val="both"/>
        <w:rPr>
          <w:szCs w:val="24"/>
        </w:rPr>
      </w:pPr>
      <w:r>
        <w:rPr>
          <w:szCs w:val="24"/>
          <w:shd w:val="clear" w:color="auto" w:fill="FFFFFF"/>
        </w:rPr>
        <w:sym w:font="Wingdings" w:char="F0D8"/>
      </w:r>
      <w:r w:rsidR="002C4FE8">
        <w:rPr>
          <w:szCs w:val="24"/>
          <w:shd w:val="clear" w:color="auto" w:fill="FFFFFF"/>
        </w:rPr>
        <w:t xml:space="preserve">Les références </w:t>
      </w:r>
      <w:r>
        <w:rPr>
          <w:szCs w:val="24"/>
        </w:rPr>
        <w:t>de l’accord-cadre ;</w:t>
      </w:r>
    </w:p>
    <w:p w14:paraId="5FE96BE8" w14:textId="77777777" w:rsidR="00652B0A" w:rsidRDefault="00652B0A" w:rsidP="00652B0A">
      <w:pPr>
        <w:spacing w:after="120"/>
        <w:jc w:val="both"/>
        <w:rPr>
          <w:szCs w:val="24"/>
        </w:rPr>
      </w:pPr>
      <w:r>
        <w:rPr>
          <w:szCs w:val="24"/>
        </w:rPr>
        <w:sym w:font="Wingdings" w:char="F0D8"/>
      </w:r>
      <w:r>
        <w:rPr>
          <w:szCs w:val="24"/>
        </w:rPr>
        <w:t>Nom et adresse du Titulaire ;</w:t>
      </w:r>
    </w:p>
    <w:p w14:paraId="18DD7DB9" w14:textId="77777777" w:rsidR="00652B0A" w:rsidRDefault="00652B0A" w:rsidP="00652B0A">
      <w:pPr>
        <w:spacing w:after="120"/>
        <w:jc w:val="both"/>
        <w:rPr>
          <w:szCs w:val="24"/>
        </w:rPr>
      </w:pPr>
      <w:r>
        <w:rPr>
          <w:szCs w:val="24"/>
        </w:rPr>
        <w:sym w:font="Wingdings" w:char="F0D8"/>
      </w:r>
      <w:r>
        <w:rPr>
          <w:szCs w:val="24"/>
        </w:rPr>
        <w:t>La désignation exacte du (des) consommable(s) ou matériel(s) et sa (ses) référence(s)</w:t>
      </w:r>
      <w:r w:rsidR="00CC081B">
        <w:rPr>
          <w:szCs w:val="24"/>
        </w:rPr>
        <w:t xml:space="preserve"> ou Le type d’unités d’œuvres et les prestations attendues</w:t>
      </w:r>
      <w:r>
        <w:rPr>
          <w:szCs w:val="24"/>
        </w:rPr>
        <w:t> ;</w:t>
      </w:r>
    </w:p>
    <w:p w14:paraId="042CDEE7" w14:textId="77777777" w:rsidR="00652B0A" w:rsidRDefault="00652B0A" w:rsidP="00652B0A">
      <w:pPr>
        <w:spacing w:after="120"/>
        <w:jc w:val="both"/>
        <w:rPr>
          <w:szCs w:val="24"/>
        </w:rPr>
      </w:pPr>
      <w:r>
        <w:rPr>
          <w:szCs w:val="24"/>
        </w:rPr>
        <w:sym w:font="Wingdings" w:char="F0D8"/>
      </w:r>
      <w:r>
        <w:rPr>
          <w:szCs w:val="24"/>
        </w:rPr>
        <w:t>Le(s) lieu(x) de livraison</w:t>
      </w:r>
      <w:r w:rsidR="00CC081B">
        <w:rPr>
          <w:szCs w:val="24"/>
        </w:rPr>
        <w:t xml:space="preserve"> ou d’exécution de la prestation</w:t>
      </w:r>
      <w:r>
        <w:rPr>
          <w:szCs w:val="24"/>
        </w:rPr>
        <w:t> ;</w:t>
      </w:r>
    </w:p>
    <w:p w14:paraId="486FFC57" w14:textId="77777777" w:rsidR="00652B0A" w:rsidRDefault="00CC081B" w:rsidP="00652B0A">
      <w:pPr>
        <w:spacing w:after="120"/>
        <w:jc w:val="both"/>
        <w:rPr>
          <w:szCs w:val="24"/>
        </w:rPr>
      </w:pPr>
      <w:r>
        <w:rPr>
          <w:szCs w:val="24"/>
        </w:rPr>
        <w:sym w:font="Wingdings" w:char="F0D8"/>
      </w:r>
      <w:r w:rsidR="00652B0A">
        <w:rPr>
          <w:szCs w:val="24"/>
        </w:rPr>
        <w:t>Les délais de livraison</w:t>
      </w:r>
      <w:r>
        <w:rPr>
          <w:szCs w:val="24"/>
        </w:rPr>
        <w:t xml:space="preserve"> ou l</w:t>
      </w:r>
      <w:r w:rsidRPr="00CC081B">
        <w:rPr>
          <w:szCs w:val="24"/>
        </w:rPr>
        <w:t>a durée d’exécution des prestations commandées</w:t>
      </w:r>
      <w:r w:rsidR="00652B0A">
        <w:rPr>
          <w:szCs w:val="24"/>
        </w:rPr>
        <w:t> ;</w:t>
      </w:r>
    </w:p>
    <w:p w14:paraId="0B3066D5" w14:textId="77777777" w:rsidR="00CC081B" w:rsidRPr="00CC081B" w:rsidRDefault="00CC081B" w:rsidP="00CC081B">
      <w:pPr>
        <w:spacing w:after="120"/>
        <w:jc w:val="both"/>
        <w:rPr>
          <w:szCs w:val="24"/>
        </w:rPr>
      </w:pPr>
      <w:r>
        <w:rPr>
          <w:szCs w:val="24"/>
        </w:rPr>
        <w:sym w:font="Wingdings" w:char="F0D8"/>
      </w:r>
      <w:r w:rsidRPr="00CC081B">
        <w:rPr>
          <w:szCs w:val="24"/>
        </w:rPr>
        <w:t>Le prix unitaire,</w:t>
      </w:r>
    </w:p>
    <w:p w14:paraId="5AE5A8F5" w14:textId="77777777" w:rsidR="00CC081B" w:rsidRPr="00CC081B" w:rsidRDefault="00CC081B" w:rsidP="00CC081B">
      <w:pPr>
        <w:spacing w:after="120"/>
        <w:jc w:val="both"/>
        <w:rPr>
          <w:szCs w:val="24"/>
        </w:rPr>
      </w:pPr>
      <w:r>
        <w:rPr>
          <w:szCs w:val="24"/>
        </w:rPr>
        <w:lastRenderedPageBreak/>
        <w:sym w:font="Wingdings" w:char="F0D8"/>
      </w:r>
      <w:r w:rsidRPr="00CC081B">
        <w:rPr>
          <w:szCs w:val="24"/>
        </w:rPr>
        <w:t>Le prix total (€ HT, TVA, TTC),</w:t>
      </w:r>
    </w:p>
    <w:p w14:paraId="378FA5F5" w14:textId="77777777" w:rsidR="00CC081B" w:rsidRPr="00CC081B" w:rsidRDefault="00CC081B" w:rsidP="00CC081B">
      <w:pPr>
        <w:spacing w:after="120"/>
        <w:jc w:val="both"/>
        <w:rPr>
          <w:szCs w:val="24"/>
        </w:rPr>
      </w:pPr>
      <w:r>
        <w:rPr>
          <w:szCs w:val="24"/>
        </w:rPr>
        <w:sym w:font="Wingdings" w:char="F0D8"/>
      </w:r>
      <w:r w:rsidRPr="00CC081B">
        <w:rPr>
          <w:szCs w:val="24"/>
        </w:rPr>
        <w:t>Les frais transports et taxes liés aux D</w:t>
      </w:r>
      <w:r w:rsidR="000224F9">
        <w:rPr>
          <w:szCs w:val="24"/>
        </w:rPr>
        <w:t>R</w:t>
      </w:r>
      <w:r w:rsidRPr="00CC081B">
        <w:rPr>
          <w:szCs w:val="24"/>
        </w:rPr>
        <w:t>OM le cas échéant,</w:t>
      </w:r>
    </w:p>
    <w:p w14:paraId="1CDE7183" w14:textId="77777777" w:rsidR="00CC081B" w:rsidRDefault="00CC081B" w:rsidP="00CC081B">
      <w:pPr>
        <w:spacing w:after="120"/>
        <w:jc w:val="both"/>
        <w:rPr>
          <w:szCs w:val="24"/>
        </w:rPr>
      </w:pPr>
      <w:r>
        <w:rPr>
          <w:szCs w:val="24"/>
        </w:rPr>
        <w:sym w:font="Wingdings" w:char="F0D8"/>
      </w:r>
      <w:r w:rsidRPr="00CC081B">
        <w:rPr>
          <w:szCs w:val="24"/>
        </w:rPr>
        <w:t>Le lieu de livraison,</w:t>
      </w:r>
    </w:p>
    <w:p w14:paraId="1CB56956" w14:textId="77777777" w:rsidR="00652B0A" w:rsidRDefault="00652B0A" w:rsidP="00CC081B">
      <w:pPr>
        <w:spacing w:after="120"/>
        <w:jc w:val="both"/>
        <w:rPr>
          <w:szCs w:val="24"/>
        </w:rPr>
      </w:pPr>
      <w:r>
        <w:rPr>
          <w:szCs w:val="24"/>
        </w:rPr>
        <w:sym w:font="Wingdings" w:char="F0D8"/>
      </w:r>
      <w:r>
        <w:rPr>
          <w:szCs w:val="24"/>
        </w:rPr>
        <w:t>L’adresse de facturation.</w:t>
      </w:r>
    </w:p>
    <w:p w14:paraId="7696CB4D" w14:textId="77777777" w:rsidR="00652B0A" w:rsidRPr="00B9336D" w:rsidRDefault="00652B0A" w:rsidP="00652B0A">
      <w:pPr>
        <w:jc w:val="both"/>
        <w:rPr>
          <w:shd w:val="clear" w:color="auto" w:fill="FFFFFF"/>
        </w:rPr>
      </w:pPr>
      <w:r w:rsidRPr="00B9336D">
        <w:rPr>
          <w:shd w:val="clear" w:color="auto" w:fill="FFFFFF"/>
        </w:rPr>
        <w:t>Lorsque le Titulaire estime que les prescriptions d’un bon de commande qui lui est notifié appellent des observations de sa part, il doit les notifier au signataire du bon de commande dans un délai de quinze jours à compter de la date de réception de celui-ci, sous peine de forclusion.</w:t>
      </w:r>
    </w:p>
    <w:p w14:paraId="2719CE0F" w14:textId="0E648FE2" w:rsidR="00197580" w:rsidRPr="00712778" w:rsidRDefault="00652B0A" w:rsidP="00712778">
      <w:pPr>
        <w:spacing w:after="100" w:afterAutospacing="1"/>
        <w:jc w:val="both"/>
      </w:pPr>
      <w:r w:rsidRPr="00B9336D">
        <w:rPr>
          <w:shd w:val="clear" w:color="auto" w:fill="FFFFFF"/>
        </w:rPr>
        <w:t>Le Titulaire se conforme aux bons de commande qui lui sont notifiés, que ceux-ci aient ou non fait l'objet d'observations de sa part.</w:t>
      </w:r>
      <w:r w:rsidRPr="00B9336D">
        <w:t xml:space="preserve"> Sauf cas de force majeure, en cas de refus d’exécution d’un bon de commande, le présent </w:t>
      </w:r>
      <w:r>
        <w:t>accord-cadre</w:t>
      </w:r>
      <w:r w:rsidRPr="00B9336D">
        <w:t xml:space="preserve"> </w:t>
      </w:r>
      <w:proofErr w:type="gramStart"/>
      <w:r w:rsidRPr="00B9336D">
        <w:t>peut être</w:t>
      </w:r>
      <w:proofErr w:type="gramEnd"/>
      <w:r w:rsidRPr="00B9336D">
        <w:t xml:space="preserve"> résilié aux torts exclusifs du Titulaire.</w:t>
      </w:r>
      <w:r w:rsidR="00712778" w:rsidRPr="00712778">
        <w:rPr>
          <w:rFonts w:cs="Calibri"/>
          <w:color w:val="000000"/>
          <w:szCs w:val="24"/>
          <w:shd w:val="clear" w:color="auto" w:fill="FFFFFF"/>
        </w:rPr>
        <w:t xml:space="preserve"> </w:t>
      </w:r>
    </w:p>
    <w:p w14:paraId="7A42D1BF" w14:textId="77777777" w:rsidR="00652B0A" w:rsidRPr="001D4F76" w:rsidRDefault="00652B0A" w:rsidP="00313A8E">
      <w:pPr>
        <w:keepNext/>
        <w:numPr>
          <w:ilvl w:val="1"/>
          <w:numId w:val="4"/>
        </w:numPr>
        <w:spacing w:before="240" w:after="100" w:afterAutospacing="1"/>
        <w:jc w:val="both"/>
        <w:outlineLvl w:val="1"/>
        <w:rPr>
          <w:rFonts w:eastAsia="Times New Roman" w:cs="Calibri"/>
          <w:b/>
          <w:bCs/>
          <w:iCs/>
          <w:sz w:val="24"/>
          <w:szCs w:val="24"/>
        </w:rPr>
      </w:pPr>
      <w:bookmarkStart w:id="135" w:name="_Toc394063359"/>
      <w:r w:rsidRPr="001D4F76">
        <w:rPr>
          <w:rFonts w:eastAsia="Times New Roman" w:cs="Calibri"/>
          <w:b/>
          <w:bCs/>
          <w:iCs/>
          <w:sz w:val="24"/>
          <w:szCs w:val="24"/>
        </w:rPr>
        <w:t>Modification des bons de commande</w:t>
      </w:r>
      <w:bookmarkEnd w:id="135"/>
    </w:p>
    <w:p w14:paraId="7075901C" w14:textId="77777777" w:rsidR="00652B0A" w:rsidRPr="00B9336D" w:rsidRDefault="00652B0A" w:rsidP="00652B0A">
      <w:pPr>
        <w:spacing w:before="100" w:beforeAutospacing="1" w:after="100" w:afterAutospacing="1"/>
        <w:jc w:val="both"/>
        <w:rPr>
          <w:szCs w:val="24"/>
        </w:rPr>
      </w:pPr>
      <w:r w:rsidRPr="00B9336D">
        <w:rPr>
          <w:szCs w:val="24"/>
        </w:rPr>
        <w:t xml:space="preserve">La </w:t>
      </w:r>
      <w:proofErr w:type="spellStart"/>
      <w:r>
        <w:rPr>
          <w:szCs w:val="24"/>
        </w:rPr>
        <w:t>Cnam</w:t>
      </w:r>
      <w:proofErr w:type="spellEnd"/>
      <w:r w:rsidRPr="00B9336D">
        <w:rPr>
          <w:szCs w:val="24"/>
        </w:rPr>
        <w:t xml:space="preserve"> </w:t>
      </w:r>
      <w:r w:rsidR="00FC3B1B">
        <w:rPr>
          <w:szCs w:val="24"/>
        </w:rPr>
        <w:t xml:space="preserve">ou l’Organisme signataire </w:t>
      </w:r>
      <w:r w:rsidRPr="00B9336D">
        <w:rPr>
          <w:szCs w:val="24"/>
        </w:rPr>
        <w:t xml:space="preserve">se réserve le droit de modifier un bon de commande dont les prestations sont en cours de réalisation. Dans cette hypothèse, les prestations commandées sont suspendues, et la </w:t>
      </w:r>
      <w:proofErr w:type="spellStart"/>
      <w:r>
        <w:rPr>
          <w:szCs w:val="24"/>
        </w:rPr>
        <w:t>Cnam</w:t>
      </w:r>
      <w:proofErr w:type="spellEnd"/>
      <w:r w:rsidRPr="00B9336D">
        <w:rPr>
          <w:szCs w:val="24"/>
        </w:rPr>
        <w:t xml:space="preserve"> </w:t>
      </w:r>
      <w:r w:rsidR="00FC3B1B">
        <w:rPr>
          <w:szCs w:val="24"/>
        </w:rPr>
        <w:t xml:space="preserve">ou l’Organisme </w:t>
      </w:r>
      <w:r w:rsidRPr="00B9336D">
        <w:rPr>
          <w:szCs w:val="24"/>
        </w:rPr>
        <w:t>adresse un bon de commande rectificatif au Titulaire, qui doit formellement notifier son acceptation de la modification. Le(s) délai(s) de réalisation de(s) l</w:t>
      </w:r>
      <w:r>
        <w:rPr>
          <w:szCs w:val="24"/>
        </w:rPr>
        <w:t>a(es) prestation(s) modifiée(s)</w:t>
      </w:r>
      <w:r w:rsidRPr="00B9336D">
        <w:rPr>
          <w:szCs w:val="24"/>
        </w:rPr>
        <w:t xml:space="preserve"> est (sont) précisé(s) dans le bon de commande rectificatif.</w:t>
      </w:r>
    </w:p>
    <w:p w14:paraId="69266899" w14:textId="77777777" w:rsidR="00652B0A" w:rsidRPr="00B9336D" w:rsidRDefault="00652B0A" w:rsidP="00313A8E">
      <w:pPr>
        <w:keepNext/>
        <w:numPr>
          <w:ilvl w:val="1"/>
          <w:numId w:val="4"/>
        </w:numPr>
        <w:spacing w:before="240" w:after="100" w:afterAutospacing="1"/>
        <w:jc w:val="both"/>
        <w:outlineLvl w:val="1"/>
        <w:rPr>
          <w:rFonts w:eastAsia="Times New Roman" w:cs="Calibri"/>
          <w:b/>
          <w:bCs/>
          <w:iCs/>
          <w:sz w:val="24"/>
          <w:szCs w:val="24"/>
        </w:rPr>
      </w:pPr>
      <w:bookmarkStart w:id="136" w:name="_Toc394063360"/>
      <w:r w:rsidRPr="00B9336D">
        <w:rPr>
          <w:rFonts w:eastAsia="Times New Roman" w:cs="Calibri"/>
          <w:b/>
          <w:bCs/>
          <w:iCs/>
          <w:sz w:val="24"/>
          <w:szCs w:val="24"/>
        </w:rPr>
        <w:t>Arrêt et suspension de l’exécution des prestations d’une commande</w:t>
      </w:r>
      <w:bookmarkEnd w:id="136"/>
    </w:p>
    <w:p w14:paraId="01879B1D" w14:textId="77777777" w:rsidR="00652B0A" w:rsidRPr="00B9336D" w:rsidRDefault="00652B0A" w:rsidP="00476533">
      <w:pPr>
        <w:numPr>
          <w:ilvl w:val="0"/>
          <w:numId w:val="5"/>
        </w:numPr>
        <w:spacing w:before="100" w:beforeAutospacing="1"/>
        <w:jc w:val="both"/>
        <w:rPr>
          <w:u w:val="single"/>
        </w:rPr>
      </w:pPr>
      <w:r w:rsidRPr="00B9336D">
        <w:rPr>
          <w:u w:val="single"/>
        </w:rPr>
        <w:t>Arrêt de l’exécution des prestations d’une commande</w:t>
      </w:r>
    </w:p>
    <w:p w14:paraId="4A565FBB" w14:textId="77777777" w:rsidR="00652B0A" w:rsidRPr="00B9336D" w:rsidRDefault="00652B0A" w:rsidP="00652B0A">
      <w:pPr>
        <w:tabs>
          <w:tab w:val="left" w:pos="5245"/>
        </w:tabs>
        <w:spacing w:before="100" w:beforeAutospacing="1" w:after="100" w:afterAutospacing="1"/>
        <w:jc w:val="both"/>
        <w:rPr>
          <w:szCs w:val="24"/>
        </w:rPr>
      </w:pPr>
      <w:r w:rsidRPr="00B9336D">
        <w:rPr>
          <w:szCs w:val="24"/>
        </w:rPr>
        <w:t xml:space="preserve">La </w:t>
      </w:r>
      <w:proofErr w:type="spellStart"/>
      <w:r>
        <w:rPr>
          <w:szCs w:val="24"/>
        </w:rPr>
        <w:t>Cnam</w:t>
      </w:r>
      <w:proofErr w:type="spellEnd"/>
      <w:r w:rsidRPr="00B9336D">
        <w:rPr>
          <w:szCs w:val="24"/>
        </w:rPr>
        <w:t xml:space="preserve"> peut mettre fin à un bon de commande en cours et arrêter ainsi l’exécution des prestations commandées. Cette décision est notifiée au Titulaire par lettre recommandée avec avis de réception sans que cette décision ne nécessite de justification. Sous réserve de respecter un préavis de </w:t>
      </w:r>
      <w:r w:rsidR="00FC3B1B">
        <w:rPr>
          <w:szCs w:val="24"/>
        </w:rPr>
        <w:t>six</w:t>
      </w:r>
      <w:r w:rsidRPr="00B9336D">
        <w:rPr>
          <w:szCs w:val="24"/>
        </w:rPr>
        <w:t xml:space="preserve"> jours ouvrables, l’arrêt des prestations doit être notifié au Titulaire par lettre recommandée avec demande d’avis de réception postal.</w:t>
      </w:r>
    </w:p>
    <w:p w14:paraId="6EA36B9D" w14:textId="77777777" w:rsidR="00652B0A" w:rsidRPr="00B9336D" w:rsidRDefault="00652B0A" w:rsidP="00652B0A">
      <w:pPr>
        <w:tabs>
          <w:tab w:val="left" w:pos="5245"/>
        </w:tabs>
        <w:spacing w:before="100" w:beforeAutospacing="1" w:after="100" w:afterAutospacing="1"/>
        <w:jc w:val="both"/>
        <w:rPr>
          <w:szCs w:val="24"/>
        </w:rPr>
      </w:pPr>
      <w:r w:rsidRPr="00B9336D">
        <w:rPr>
          <w:szCs w:val="24"/>
        </w:rPr>
        <w:t>En cas d’arrêt en cours d’exécution, les parties déterminent conjointement, en fonction du taux d’avancement des prestations commandées, les sommes dues au Titulaire. Cette décision ne donne lieu</w:t>
      </w:r>
      <w:r>
        <w:rPr>
          <w:szCs w:val="24"/>
        </w:rPr>
        <w:t xml:space="preserve"> </w:t>
      </w:r>
      <w:r w:rsidRPr="00B9336D">
        <w:rPr>
          <w:szCs w:val="24"/>
        </w:rPr>
        <w:t>à aucune indemnité supplémentaire.</w:t>
      </w:r>
    </w:p>
    <w:p w14:paraId="4C738222" w14:textId="77777777" w:rsidR="003F34C4" w:rsidRPr="003F34C4" w:rsidRDefault="003F34C4" w:rsidP="003F34C4">
      <w:pPr>
        <w:spacing w:before="100" w:beforeAutospacing="1" w:after="100" w:afterAutospacing="1"/>
        <w:jc w:val="both"/>
        <w:rPr>
          <w:szCs w:val="24"/>
        </w:rPr>
      </w:pPr>
      <w:r w:rsidRPr="003F34C4">
        <w:rPr>
          <w:szCs w:val="24"/>
        </w:rPr>
        <w:t>L’application de cet article n’entraîne pas la résiliation de l’accord-cadre, par dérogation aux articles 41 et 49.3 du CCAG-TIC.</w:t>
      </w:r>
    </w:p>
    <w:p w14:paraId="39EFE3B9" w14:textId="77777777" w:rsidR="00652B0A" w:rsidRPr="00B9336D" w:rsidRDefault="00652B0A" w:rsidP="00476533">
      <w:pPr>
        <w:numPr>
          <w:ilvl w:val="0"/>
          <w:numId w:val="5"/>
        </w:numPr>
        <w:spacing w:before="100" w:beforeAutospacing="1"/>
        <w:jc w:val="both"/>
        <w:rPr>
          <w:u w:val="single"/>
        </w:rPr>
      </w:pPr>
      <w:r w:rsidRPr="00B9336D">
        <w:rPr>
          <w:u w:val="single"/>
        </w:rPr>
        <w:t>Suspe</w:t>
      </w:r>
      <w:r>
        <w:rPr>
          <w:u w:val="single"/>
        </w:rPr>
        <w:t>nsion de l’</w:t>
      </w:r>
      <w:r w:rsidRPr="00B9336D">
        <w:rPr>
          <w:u w:val="single"/>
        </w:rPr>
        <w:t>exécution des prestations d’une commande</w:t>
      </w:r>
    </w:p>
    <w:p w14:paraId="490C1736" w14:textId="77777777" w:rsidR="00EA7EB5" w:rsidRDefault="00EA7EB5" w:rsidP="00EA7EB5">
      <w:pPr>
        <w:spacing w:before="100" w:beforeAutospacing="1" w:after="100" w:afterAutospacing="1"/>
        <w:jc w:val="both"/>
      </w:pPr>
      <w:r>
        <w:t xml:space="preserve">Pour chaque commande, la suspension de l’exécution d’une commande peut être décidée par le pouvoir adjudicateur, pour une durée maximale de trois mois. </w:t>
      </w:r>
    </w:p>
    <w:p w14:paraId="42FFFA89" w14:textId="12AD22D6" w:rsidR="00652B0A" w:rsidRDefault="00EA7EB5" w:rsidP="00EA7EB5">
      <w:pPr>
        <w:spacing w:before="100" w:beforeAutospacing="1" w:after="100" w:afterAutospacing="1"/>
        <w:jc w:val="both"/>
      </w:pPr>
      <w:r>
        <w:t xml:space="preserve">A cette occasion, le pouvoir adjudicateur, prend à sa charge les frais de prestations que le Titulaire a pu engager du fait du commencement d’exécution du bon de commande dans la mesure où la </w:t>
      </w:r>
      <w:r>
        <w:lastRenderedPageBreak/>
        <w:t xml:space="preserve">suspension est supérieure à une durée de 15 jours. Le Titulaire doit produire sur simple demande du pouvoir adjudicateur, les justificatifs des frais engagés au titre du commencement de l’exécution dudit bon de commande. </w:t>
      </w:r>
    </w:p>
    <w:p w14:paraId="713B3ACD" w14:textId="77777777" w:rsidR="00652B0A" w:rsidRPr="001D4F76" w:rsidRDefault="00652B0A" w:rsidP="00313A8E">
      <w:pPr>
        <w:keepNext/>
        <w:numPr>
          <w:ilvl w:val="1"/>
          <w:numId w:val="4"/>
        </w:numPr>
        <w:spacing w:before="240" w:after="100" w:afterAutospacing="1"/>
        <w:jc w:val="both"/>
        <w:outlineLvl w:val="1"/>
        <w:rPr>
          <w:rFonts w:eastAsia="Times New Roman" w:cs="Calibri"/>
          <w:b/>
          <w:bCs/>
          <w:iCs/>
          <w:sz w:val="24"/>
          <w:szCs w:val="24"/>
        </w:rPr>
      </w:pPr>
      <w:bookmarkStart w:id="137" w:name="_Ref432753411"/>
      <w:r w:rsidRPr="001D4F76">
        <w:rPr>
          <w:rFonts w:eastAsia="Times New Roman" w:cs="Calibri"/>
          <w:b/>
          <w:bCs/>
          <w:iCs/>
          <w:sz w:val="24"/>
          <w:szCs w:val="24"/>
        </w:rPr>
        <w:t>Délais</w:t>
      </w:r>
      <w:bookmarkEnd w:id="137"/>
    </w:p>
    <w:p w14:paraId="084BACEF" w14:textId="77777777" w:rsidR="00652B0A" w:rsidRPr="006F32DD" w:rsidRDefault="00652B0A" w:rsidP="00652B0A">
      <w:pPr>
        <w:tabs>
          <w:tab w:val="left" w:pos="5245"/>
        </w:tabs>
        <w:spacing w:before="120"/>
        <w:jc w:val="both"/>
        <w:rPr>
          <w:rFonts w:cs="Calibri"/>
        </w:rPr>
      </w:pPr>
      <w:r w:rsidRPr="006F32DD">
        <w:rPr>
          <w:rFonts w:cs="Calibri"/>
        </w:rPr>
        <w:t xml:space="preserve">Les bons de commande doivent être notifiés au Titulaire avant tout commencement d’exécution des prestations. Ils ont une durée d’exécution </w:t>
      </w:r>
      <w:r w:rsidRPr="00097324">
        <w:rPr>
          <w:rFonts w:cs="Calibri"/>
        </w:rPr>
        <w:t>maximale de 12 mois.</w:t>
      </w:r>
    </w:p>
    <w:p w14:paraId="5A35F403" w14:textId="77777777" w:rsidR="00652B0A" w:rsidRDefault="00652B0A" w:rsidP="00652B0A">
      <w:pPr>
        <w:tabs>
          <w:tab w:val="left" w:pos="5245"/>
        </w:tabs>
        <w:spacing w:before="120"/>
        <w:jc w:val="both"/>
        <w:rPr>
          <w:rFonts w:cs="Calibri"/>
        </w:rPr>
      </w:pPr>
      <w:r w:rsidRPr="006F32DD">
        <w:rPr>
          <w:rFonts w:cs="Calibri"/>
        </w:rPr>
        <w:t>Le Titulaire ne peut refuser d’exécuter la prestation, sauf cas de force majeure. Il est précisé que le manque de personnel disponible ne peut en aucun cas constituer un motif valable de refus d’exécution du bon de commande.</w:t>
      </w:r>
    </w:p>
    <w:p w14:paraId="62DEF0DA" w14:textId="7C6AD63D" w:rsidR="00652B0A" w:rsidRPr="004C140D" w:rsidRDefault="00652B0A" w:rsidP="00652B0A">
      <w:pPr>
        <w:tabs>
          <w:tab w:val="left" w:pos="5245"/>
        </w:tabs>
        <w:spacing w:before="120"/>
        <w:jc w:val="both"/>
        <w:rPr>
          <w:rFonts w:cs="Calibri"/>
        </w:rPr>
      </w:pPr>
      <w:r w:rsidRPr="004C140D">
        <w:rPr>
          <w:rFonts w:cs="Calibri"/>
        </w:rPr>
        <w:t xml:space="preserve">Toutefois, </w:t>
      </w:r>
      <w:r w:rsidR="00631BE7">
        <w:rPr>
          <w:rFonts w:cs="Calibri"/>
        </w:rPr>
        <w:t>conformément aux</w:t>
      </w:r>
      <w:r w:rsidRPr="004C140D">
        <w:rPr>
          <w:rFonts w:cs="Calibri"/>
        </w:rPr>
        <w:t xml:space="preserve"> stipulations de l’article 13.3 du CCAG-TIC, un délai supplémentaire pourra être accordé sur demande écrite du Titulaire, après accord exprès de la </w:t>
      </w:r>
      <w:proofErr w:type="spellStart"/>
      <w:r>
        <w:rPr>
          <w:rFonts w:cs="Calibri"/>
        </w:rPr>
        <w:t>Cnam</w:t>
      </w:r>
      <w:proofErr w:type="spellEnd"/>
      <w:r w:rsidRPr="004C140D">
        <w:rPr>
          <w:rFonts w:cs="Calibri"/>
        </w:rPr>
        <w:t xml:space="preserve">. </w:t>
      </w:r>
      <w:r w:rsidR="00631BE7">
        <w:t>Conformément à l’article 13.3.3 du CCAG, l'acheteur dispose d'un délai de quinze jours, à compter de la date de réception de la demande du titulaire pour lui notifier sa décis</w:t>
      </w:r>
      <w:r w:rsidR="00C30D50">
        <w:t xml:space="preserve">ion, sous réserve que l’accord-cadre </w:t>
      </w:r>
      <w:r w:rsidR="00631BE7">
        <w:t>n'arrive pas à son terme avant la fin de ce délai.</w:t>
      </w:r>
      <w:r w:rsidRPr="004C140D">
        <w:rPr>
          <w:rFonts w:cs="Calibri"/>
        </w:rPr>
        <w:t xml:space="preserve"> </w:t>
      </w:r>
    </w:p>
    <w:p w14:paraId="1DCACC44" w14:textId="77777777" w:rsidR="00652B0A" w:rsidRPr="00E23787" w:rsidRDefault="00652B0A" w:rsidP="00652B0A">
      <w:pPr>
        <w:tabs>
          <w:tab w:val="left" w:pos="5245"/>
        </w:tabs>
        <w:spacing w:before="120"/>
        <w:jc w:val="both"/>
        <w:rPr>
          <w:rFonts w:cs="Calibri"/>
        </w:rPr>
      </w:pPr>
      <w:r w:rsidRPr="004C140D">
        <w:rPr>
          <w:rFonts w:cs="Calibri"/>
        </w:rPr>
        <w:t xml:space="preserve">Passé ce délai, il sera fait application des pénalités prévues </w:t>
      </w:r>
      <w:r w:rsidR="00631BE7">
        <w:rPr>
          <w:rFonts w:cs="Calibri"/>
        </w:rPr>
        <w:t>dans le présent CCAP</w:t>
      </w:r>
      <w:r w:rsidRPr="00E23787">
        <w:rPr>
          <w:rFonts w:cs="Calibri"/>
        </w:rPr>
        <w:t>.</w:t>
      </w:r>
    </w:p>
    <w:p w14:paraId="080B03DB" w14:textId="77777777" w:rsidR="00652B0A" w:rsidRDefault="00652B0A" w:rsidP="00652B0A">
      <w:pPr>
        <w:tabs>
          <w:tab w:val="left" w:pos="5245"/>
        </w:tabs>
        <w:spacing w:before="120"/>
        <w:jc w:val="both"/>
        <w:rPr>
          <w:rFonts w:cs="Calibri"/>
        </w:rPr>
      </w:pPr>
      <w:r w:rsidRPr="00E23787">
        <w:rPr>
          <w:rFonts w:cs="Calibri"/>
        </w:rPr>
        <w:t xml:space="preserve">En cas de refus non valablement motivé, le Titulaire encourt des pénalités prévues </w:t>
      </w:r>
      <w:r w:rsidR="00DF326F">
        <w:rPr>
          <w:rFonts w:cs="Calibri"/>
        </w:rPr>
        <w:t>dans le présent CCAP</w:t>
      </w:r>
      <w:r w:rsidRPr="00E23787">
        <w:rPr>
          <w:rFonts w:cs="Calibri"/>
        </w:rPr>
        <w:t>.</w:t>
      </w:r>
    </w:p>
    <w:p w14:paraId="299F900C" w14:textId="77777777" w:rsidR="001D4F76" w:rsidRPr="00631BE7" w:rsidRDefault="001D4F76" w:rsidP="00313A8E">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138" w:name="_Toc408999032"/>
      <w:bookmarkStart w:id="139" w:name="_Ref414527953"/>
      <w:bookmarkStart w:id="140" w:name="_Toc439933683"/>
      <w:bookmarkStart w:id="141" w:name="_Toc189577973"/>
      <w:r w:rsidRPr="00631BE7">
        <w:rPr>
          <w:rFonts w:eastAsia="Times New Roman" w:cs="Calibri"/>
          <w:b/>
          <w:bCs/>
          <w:caps/>
          <w:color w:val="002060"/>
          <w:kern w:val="32"/>
          <w:sz w:val="24"/>
          <w:szCs w:val="24"/>
          <w:lang w:eastAsia="fr-FR"/>
        </w:rPr>
        <w:t>CONDITIONS DE LIVRAISON</w:t>
      </w:r>
      <w:bookmarkEnd w:id="138"/>
      <w:bookmarkEnd w:id="139"/>
      <w:bookmarkEnd w:id="140"/>
      <w:bookmarkEnd w:id="141"/>
    </w:p>
    <w:p w14:paraId="6965EBA2" w14:textId="5DB3BD04" w:rsidR="001D4F76" w:rsidRPr="00313A8E" w:rsidRDefault="001D4F76" w:rsidP="00313A8E">
      <w:pPr>
        <w:pStyle w:val="Paragraphedeliste"/>
        <w:keepNext/>
        <w:numPr>
          <w:ilvl w:val="1"/>
          <w:numId w:val="4"/>
        </w:numPr>
        <w:spacing w:before="240" w:after="60"/>
        <w:jc w:val="both"/>
        <w:outlineLvl w:val="1"/>
        <w:rPr>
          <w:rFonts w:eastAsia="Times New Roman" w:cs="Calibri"/>
          <w:b/>
          <w:bCs/>
          <w:iCs/>
          <w:sz w:val="24"/>
          <w:szCs w:val="24"/>
        </w:rPr>
      </w:pPr>
      <w:r w:rsidRPr="00313A8E">
        <w:rPr>
          <w:rFonts w:eastAsia="Times New Roman" w:cs="Calibri"/>
          <w:b/>
          <w:bCs/>
          <w:iCs/>
          <w:sz w:val="24"/>
          <w:szCs w:val="24"/>
        </w:rPr>
        <w:t>Lieux de livraison</w:t>
      </w:r>
    </w:p>
    <w:p w14:paraId="060D8670" w14:textId="77777777" w:rsidR="001D4F76" w:rsidRPr="006F32DD" w:rsidRDefault="001D4F76" w:rsidP="001D4F76">
      <w:pPr>
        <w:tabs>
          <w:tab w:val="left" w:pos="5245"/>
        </w:tabs>
        <w:spacing w:before="120"/>
        <w:jc w:val="both"/>
        <w:rPr>
          <w:rFonts w:cs="Calibri"/>
        </w:rPr>
      </w:pPr>
      <w:r w:rsidRPr="006F32DD">
        <w:rPr>
          <w:rFonts w:cs="Calibri"/>
        </w:rPr>
        <w:t xml:space="preserve">Les matériels sont livrés à (aux) l’adresse(s) indiquée(s) aux bons de commande. </w:t>
      </w:r>
    </w:p>
    <w:p w14:paraId="4FEB2F55" w14:textId="159F525A" w:rsidR="001D4F76" w:rsidRPr="00071F3A" w:rsidRDefault="001D4F76" w:rsidP="00313A8E">
      <w:pPr>
        <w:pStyle w:val="Paragraphedeliste"/>
        <w:keepNext/>
        <w:numPr>
          <w:ilvl w:val="1"/>
          <w:numId w:val="4"/>
        </w:numPr>
        <w:spacing w:before="240" w:after="60"/>
        <w:jc w:val="both"/>
        <w:outlineLvl w:val="1"/>
        <w:rPr>
          <w:rFonts w:eastAsia="Times New Roman" w:cs="Calibri"/>
          <w:b/>
          <w:bCs/>
          <w:iCs/>
          <w:sz w:val="24"/>
          <w:szCs w:val="24"/>
        </w:rPr>
      </w:pPr>
      <w:r w:rsidRPr="00071F3A">
        <w:rPr>
          <w:rFonts w:eastAsia="Times New Roman" w:cs="Calibri"/>
          <w:b/>
          <w:bCs/>
          <w:iCs/>
          <w:sz w:val="24"/>
          <w:szCs w:val="24"/>
        </w:rPr>
        <w:t>Modalités de livraison</w:t>
      </w:r>
    </w:p>
    <w:p w14:paraId="0C83B602" w14:textId="3D09995A" w:rsidR="001D4F76" w:rsidRPr="006F32DD" w:rsidRDefault="001D4F76" w:rsidP="001D4F76">
      <w:pPr>
        <w:tabs>
          <w:tab w:val="left" w:pos="5245"/>
        </w:tabs>
        <w:spacing w:before="120"/>
        <w:jc w:val="both"/>
        <w:rPr>
          <w:rFonts w:cs="Calibri"/>
        </w:rPr>
      </w:pPr>
      <w:r w:rsidRPr="00097324">
        <w:rPr>
          <w:rFonts w:cs="Calibri"/>
        </w:rPr>
        <w:t>Les matériels sont livrés franco de port et d'emballage, à l’exception des livraisons à destination des D</w:t>
      </w:r>
      <w:r w:rsidR="000224F9">
        <w:rPr>
          <w:rFonts w:cs="Calibri"/>
        </w:rPr>
        <w:t>R</w:t>
      </w:r>
      <w:r w:rsidRPr="00097324">
        <w:rPr>
          <w:rFonts w:cs="Calibri"/>
        </w:rPr>
        <w:t>OM</w:t>
      </w:r>
      <w:r w:rsidR="00CC081B">
        <w:t>, lorsque l’Organisme fait appel à un transporteur extérieur</w:t>
      </w:r>
      <w:r w:rsidR="00EB429E">
        <w:t xml:space="preserve"> hors Titulaire</w:t>
      </w:r>
      <w:r w:rsidRPr="00097324">
        <w:rPr>
          <w:rFonts w:cs="Calibri"/>
        </w:rPr>
        <w:t>.</w:t>
      </w:r>
      <w:r w:rsidRPr="006F32DD">
        <w:rPr>
          <w:rFonts w:cs="Calibri"/>
        </w:rPr>
        <w:t xml:space="preserve"> </w:t>
      </w:r>
    </w:p>
    <w:p w14:paraId="33EA344F" w14:textId="77777777" w:rsidR="001D4F76" w:rsidRPr="006F32DD" w:rsidRDefault="001D4F76" w:rsidP="001D4F76">
      <w:pPr>
        <w:tabs>
          <w:tab w:val="left" w:pos="5245"/>
        </w:tabs>
        <w:spacing w:before="120"/>
        <w:jc w:val="both"/>
        <w:rPr>
          <w:rFonts w:cs="Calibri"/>
        </w:rPr>
      </w:pPr>
      <w:r w:rsidRPr="006F32DD">
        <w:rPr>
          <w:rFonts w:cs="Calibri"/>
        </w:rPr>
        <w:t>La livraison s’effectue dans des conditions optimales de sécurité, par des transporteurs professionnels. Les matériels doivent être emballés individuellement puis regroupés sous emballage spécialisé.</w:t>
      </w:r>
    </w:p>
    <w:p w14:paraId="3AE57C69" w14:textId="4025ED8D" w:rsidR="001D4F76" w:rsidRDefault="001D4F76" w:rsidP="001D4F76">
      <w:pPr>
        <w:tabs>
          <w:tab w:val="left" w:pos="5245"/>
        </w:tabs>
        <w:spacing w:before="120"/>
        <w:jc w:val="both"/>
        <w:rPr>
          <w:rFonts w:cs="Calibri"/>
        </w:rPr>
      </w:pPr>
      <w:r w:rsidRPr="006F32DD">
        <w:rPr>
          <w:rFonts w:cs="Calibri"/>
        </w:rPr>
        <w:t>Les frais et risques afférents au transport des matériels demeurent à la charge du Titulaire</w:t>
      </w:r>
      <w:r w:rsidR="00B04C1B">
        <w:rPr>
          <w:rFonts w:cs="Calibri"/>
        </w:rPr>
        <w:t xml:space="preserve"> (sauf pour les DROM</w:t>
      </w:r>
      <w:r w:rsidR="00A20051">
        <w:rPr>
          <w:rFonts w:cs="Calibri"/>
        </w:rPr>
        <w:t xml:space="preserve"> dans le cas décrit ci-dessus</w:t>
      </w:r>
      <w:r w:rsidR="00B04C1B">
        <w:rPr>
          <w:rFonts w:cs="Calibri"/>
        </w:rPr>
        <w:t>)</w:t>
      </w:r>
      <w:r w:rsidRPr="006F32DD">
        <w:rPr>
          <w:rFonts w:cs="Calibri"/>
        </w:rPr>
        <w:t>.</w:t>
      </w:r>
    </w:p>
    <w:p w14:paraId="3C441C8F" w14:textId="77777777" w:rsidR="00745CE3" w:rsidRPr="009A4D31" w:rsidRDefault="00745CE3" w:rsidP="00745CE3">
      <w:pPr>
        <w:autoSpaceDE w:val="0"/>
        <w:autoSpaceDN w:val="0"/>
        <w:adjustRightInd w:val="0"/>
        <w:spacing w:after="0" w:line="240" w:lineRule="auto"/>
        <w:jc w:val="both"/>
        <w:rPr>
          <w:rFonts w:asciiTheme="minorHAnsi" w:hAnsiTheme="minorHAnsi"/>
          <w:lang w:eastAsia="fr-FR"/>
        </w:rPr>
      </w:pPr>
      <w:r w:rsidRPr="009A4D31">
        <w:rPr>
          <w:rFonts w:asciiTheme="minorHAnsi" w:hAnsiTheme="minorHAnsi"/>
          <w:lang w:eastAsia="fr-FR"/>
        </w:rPr>
        <w:t>Toute livraison réalisée par le Titulaire est accompagnée d’un bon de livraison comportant au minimum :</w:t>
      </w:r>
    </w:p>
    <w:p w14:paraId="1C087703" w14:textId="77777777" w:rsidR="00745CE3" w:rsidRPr="009A4D31" w:rsidRDefault="00745CE3" w:rsidP="00C34738">
      <w:pPr>
        <w:pStyle w:val="Paragraphedeliste"/>
        <w:numPr>
          <w:ilvl w:val="0"/>
          <w:numId w:val="21"/>
        </w:numPr>
        <w:autoSpaceDE w:val="0"/>
        <w:autoSpaceDN w:val="0"/>
        <w:adjustRightInd w:val="0"/>
        <w:spacing w:after="0" w:line="240" w:lineRule="auto"/>
        <w:ind w:left="714" w:hanging="357"/>
        <w:rPr>
          <w:rFonts w:asciiTheme="minorHAnsi" w:hAnsiTheme="minorHAnsi"/>
          <w:lang w:eastAsia="fr-FR"/>
        </w:rPr>
      </w:pPr>
      <w:r w:rsidRPr="009A4D31">
        <w:rPr>
          <w:rFonts w:asciiTheme="minorHAnsi" w:hAnsiTheme="minorHAnsi"/>
          <w:lang w:eastAsia="fr-FR"/>
        </w:rPr>
        <w:t>La date d’expédition ;</w:t>
      </w:r>
    </w:p>
    <w:p w14:paraId="0BCA787F" w14:textId="77777777" w:rsidR="00745CE3" w:rsidRPr="009A4D31" w:rsidRDefault="00745CE3" w:rsidP="00C34738">
      <w:pPr>
        <w:pStyle w:val="Paragraphedeliste"/>
        <w:numPr>
          <w:ilvl w:val="0"/>
          <w:numId w:val="21"/>
        </w:numPr>
        <w:tabs>
          <w:tab w:val="left" w:pos="5245"/>
        </w:tabs>
        <w:spacing w:after="0"/>
        <w:ind w:left="714" w:hanging="357"/>
        <w:jc w:val="both"/>
        <w:rPr>
          <w:rFonts w:asciiTheme="minorHAnsi" w:hAnsiTheme="minorHAnsi"/>
          <w:lang w:eastAsia="fr-FR"/>
        </w:rPr>
      </w:pPr>
      <w:r w:rsidRPr="009A4D31">
        <w:rPr>
          <w:rFonts w:asciiTheme="minorHAnsi" w:hAnsiTheme="minorHAnsi"/>
          <w:lang w:eastAsia="fr-FR"/>
        </w:rPr>
        <w:t>La référence de la commande</w:t>
      </w:r>
      <w:r>
        <w:rPr>
          <w:rFonts w:asciiTheme="minorHAnsi" w:hAnsiTheme="minorHAnsi"/>
          <w:lang w:eastAsia="fr-FR"/>
        </w:rPr>
        <w:t xml:space="preserve"> </w:t>
      </w:r>
      <w:r w:rsidRPr="009A4D31">
        <w:rPr>
          <w:rFonts w:asciiTheme="minorHAnsi" w:hAnsiTheme="minorHAnsi"/>
          <w:lang w:eastAsia="fr-FR"/>
        </w:rPr>
        <w:t>;</w:t>
      </w:r>
    </w:p>
    <w:p w14:paraId="717D61C5" w14:textId="77777777" w:rsidR="00745CE3" w:rsidRPr="009A4D31" w:rsidRDefault="00745CE3" w:rsidP="00C34738">
      <w:pPr>
        <w:pStyle w:val="Paragraphedeliste"/>
        <w:numPr>
          <w:ilvl w:val="0"/>
          <w:numId w:val="21"/>
        </w:numPr>
        <w:autoSpaceDE w:val="0"/>
        <w:autoSpaceDN w:val="0"/>
        <w:adjustRightInd w:val="0"/>
        <w:spacing w:after="0" w:line="240" w:lineRule="auto"/>
        <w:ind w:left="714" w:hanging="357"/>
        <w:rPr>
          <w:rFonts w:asciiTheme="minorHAnsi" w:hAnsiTheme="minorHAnsi"/>
          <w:lang w:eastAsia="fr-FR"/>
        </w:rPr>
      </w:pPr>
      <w:r w:rsidRPr="009A4D31">
        <w:rPr>
          <w:rFonts w:asciiTheme="minorHAnsi" w:hAnsiTheme="minorHAnsi"/>
          <w:lang w:eastAsia="fr-FR"/>
        </w:rPr>
        <w:t>L’identification de l’organisme ;</w:t>
      </w:r>
    </w:p>
    <w:p w14:paraId="721CC743" w14:textId="77777777" w:rsidR="00745CE3" w:rsidRPr="009A4D31" w:rsidRDefault="00745CE3" w:rsidP="00C34738">
      <w:pPr>
        <w:pStyle w:val="Paragraphedeliste"/>
        <w:numPr>
          <w:ilvl w:val="0"/>
          <w:numId w:val="21"/>
        </w:numPr>
        <w:autoSpaceDE w:val="0"/>
        <w:autoSpaceDN w:val="0"/>
        <w:adjustRightInd w:val="0"/>
        <w:spacing w:after="0" w:line="240" w:lineRule="auto"/>
        <w:ind w:left="714" w:hanging="357"/>
        <w:rPr>
          <w:rFonts w:asciiTheme="minorHAnsi" w:hAnsiTheme="minorHAnsi"/>
          <w:lang w:eastAsia="fr-FR"/>
        </w:rPr>
      </w:pPr>
      <w:r w:rsidRPr="009A4D31">
        <w:rPr>
          <w:rFonts w:asciiTheme="minorHAnsi" w:hAnsiTheme="minorHAnsi"/>
          <w:lang w:eastAsia="fr-FR"/>
        </w:rPr>
        <w:t>L’identification du Titulaire ;</w:t>
      </w:r>
    </w:p>
    <w:p w14:paraId="5515498D" w14:textId="77777777" w:rsidR="00745CE3" w:rsidRPr="009A4D31" w:rsidRDefault="00745CE3" w:rsidP="00C34738">
      <w:pPr>
        <w:pStyle w:val="Paragraphedeliste"/>
        <w:numPr>
          <w:ilvl w:val="0"/>
          <w:numId w:val="21"/>
        </w:numPr>
        <w:autoSpaceDE w:val="0"/>
        <w:autoSpaceDN w:val="0"/>
        <w:adjustRightInd w:val="0"/>
        <w:spacing w:after="0" w:line="240" w:lineRule="auto"/>
        <w:ind w:left="714" w:hanging="357"/>
        <w:rPr>
          <w:rFonts w:asciiTheme="minorHAnsi" w:hAnsiTheme="minorHAnsi"/>
          <w:lang w:eastAsia="fr-FR"/>
        </w:rPr>
      </w:pPr>
      <w:r w:rsidRPr="009A4D31">
        <w:rPr>
          <w:rFonts w:asciiTheme="minorHAnsi" w:hAnsiTheme="minorHAnsi"/>
          <w:lang w:eastAsia="fr-FR"/>
        </w:rPr>
        <w:t>L’identification des matériels livrés et, le cas échéant, la répartition par colis ;</w:t>
      </w:r>
    </w:p>
    <w:p w14:paraId="2CB39BF0" w14:textId="77777777" w:rsidR="00745CE3" w:rsidRPr="008E058E" w:rsidRDefault="00745CE3" w:rsidP="00745CE3">
      <w:pPr>
        <w:autoSpaceDE w:val="0"/>
        <w:autoSpaceDN w:val="0"/>
        <w:adjustRightInd w:val="0"/>
        <w:spacing w:after="0" w:line="240" w:lineRule="auto"/>
        <w:jc w:val="both"/>
        <w:rPr>
          <w:rFonts w:asciiTheme="minorHAnsi" w:hAnsiTheme="minorHAnsi" w:cstheme="minorHAnsi"/>
          <w:lang w:eastAsia="fr-FR"/>
        </w:rPr>
      </w:pPr>
      <w:r w:rsidRPr="008E058E">
        <w:rPr>
          <w:rFonts w:asciiTheme="minorHAnsi" w:hAnsiTheme="minorHAnsi" w:cstheme="minorHAnsi"/>
          <w:lang w:eastAsia="fr-FR"/>
        </w:rPr>
        <w:t>Chaque colis doit porter de façon apparente son numéro d’ordre, tel qu’il figure sur le bon de livraison. Il renferme l’inventaire de son contenu.</w:t>
      </w:r>
    </w:p>
    <w:p w14:paraId="2D62A543" w14:textId="6A7E8385" w:rsidR="00745CE3" w:rsidRDefault="00745CE3" w:rsidP="00745CE3">
      <w:pPr>
        <w:autoSpaceDE w:val="0"/>
        <w:autoSpaceDN w:val="0"/>
        <w:adjustRightInd w:val="0"/>
        <w:spacing w:after="0" w:line="240" w:lineRule="auto"/>
        <w:jc w:val="both"/>
        <w:rPr>
          <w:rFonts w:asciiTheme="minorHAnsi" w:hAnsiTheme="minorHAnsi" w:cstheme="minorHAnsi"/>
          <w:lang w:eastAsia="fr-FR"/>
        </w:rPr>
      </w:pPr>
      <w:r w:rsidRPr="008E058E">
        <w:rPr>
          <w:rFonts w:asciiTheme="minorHAnsi" w:hAnsiTheme="minorHAnsi" w:cstheme="minorHAnsi"/>
          <w:lang w:eastAsia="fr-FR"/>
        </w:rPr>
        <w:lastRenderedPageBreak/>
        <w:t>La livraison est constatée par la signature du bon de livraison, dont chaque partie conserve un exemplaire. En cas d’impossibilité de livrer, celle-ci doit être mentionnée sur le bon de livraison.</w:t>
      </w:r>
    </w:p>
    <w:p w14:paraId="12886800" w14:textId="4ED6C8CC" w:rsidR="00890E2D" w:rsidRDefault="00890E2D" w:rsidP="00745CE3">
      <w:pPr>
        <w:autoSpaceDE w:val="0"/>
        <w:autoSpaceDN w:val="0"/>
        <w:adjustRightInd w:val="0"/>
        <w:spacing w:after="0" w:line="240" w:lineRule="auto"/>
        <w:jc w:val="both"/>
        <w:rPr>
          <w:rFonts w:asciiTheme="minorHAnsi" w:hAnsiTheme="minorHAnsi" w:cstheme="minorHAnsi"/>
          <w:lang w:eastAsia="fr-FR"/>
        </w:rPr>
      </w:pPr>
    </w:p>
    <w:p w14:paraId="20E21274" w14:textId="5DC600D4" w:rsidR="00890E2D" w:rsidRPr="00745CE3" w:rsidRDefault="00890E2D" w:rsidP="00745CE3">
      <w:pPr>
        <w:autoSpaceDE w:val="0"/>
        <w:autoSpaceDN w:val="0"/>
        <w:adjustRightInd w:val="0"/>
        <w:spacing w:after="0" w:line="240" w:lineRule="auto"/>
        <w:jc w:val="both"/>
        <w:rPr>
          <w:rFonts w:asciiTheme="minorHAnsi" w:hAnsiTheme="minorHAnsi" w:cstheme="minorHAnsi"/>
          <w:lang w:eastAsia="fr-FR"/>
        </w:rPr>
      </w:pPr>
      <w:r>
        <w:rPr>
          <w:rFonts w:asciiTheme="minorHAnsi" w:hAnsiTheme="minorHAnsi" w:cstheme="minorHAnsi"/>
          <w:lang w:eastAsia="fr-FR"/>
        </w:rPr>
        <w:t xml:space="preserve">De façon complémentaire, un bon de livraison électronique décrit dans le CCTP </w:t>
      </w:r>
      <w:r w:rsidR="000C3FB9">
        <w:rPr>
          <w:rFonts w:asciiTheme="minorHAnsi" w:hAnsiTheme="minorHAnsi" w:cstheme="minorHAnsi"/>
          <w:lang w:eastAsia="fr-FR"/>
        </w:rPr>
        <w:t>devra</w:t>
      </w:r>
      <w:r>
        <w:rPr>
          <w:rFonts w:asciiTheme="minorHAnsi" w:hAnsiTheme="minorHAnsi" w:cstheme="minorHAnsi"/>
          <w:lang w:eastAsia="fr-FR"/>
        </w:rPr>
        <w:t xml:space="preserve"> être </w:t>
      </w:r>
      <w:r w:rsidR="000C3FB9">
        <w:rPr>
          <w:rFonts w:asciiTheme="minorHAnsi" w:hAnsiTheme="minorHAnsi" w:cstheme="minorHAnsi"/>
          <w:lang w:eastAsia="fr-FR"/>
        </w:rPr>
        <w:t>émis</w:t>
      </w:r>
      <w:r>
        <w:rPr>
          <w:rFonts w:asciiTheme="minorHAnsi" w:hAnsiTheme="minorHAnsi" w:cstheme="minorHAnsi"/>
          <w:lang w:eastAsia="fr-FR"/>
        </w:rPr>
        <w:t>.</w:t>
      </w:r>
    </w:p>
    <w:p w14:paraId="10E2AD73" w14:textId="47D4DFB3" w:rsidR="001D4F76" w:rsidRPr="001D4F76" w:rsidRDefault="00313A8E" w:rsidP="00313A8E">
      <w:pPr>
        <w:keepNext/>
        <w:numPr>
          <w:ilvl w:val="1"/>
          <w:numId w:val="4"/>
        </w:numPr>
        <w:spacing w:before="240" w:after="60"/>
        <w:jc w:val="both"/>
        <w:outlineLvl w:val="1"/>
        <w:rPr>
          <w:rFonts w:eastAsia="Times New Roman" w:cs="Calibri"/>
          <w:b/>
          <w:bCs/>
          <w:iCs/>
          <w:sz w:val="24"/>
          <w:szCs w:val="24"/>
        </w:rPr>
      </w:pPr>
      <w:r>
        <w:rPr>
          <w:rFonts w:eastAsia="Times New Roman" w:cs="Calibri"/>
          <w:b/>
          <w:bCs/>
          <w:iCs/>
          <w:sz w:val="24"/>
          <w:szCs w:val="24"/>
        </w:rPr>
        <w:t>Délais</w:t>
      </w:r>
      <w:r w:rsidR="001D4F76" w:rsidRPr="001D4F76">
        <w:rPr>
          <w:rFonts w:eastAsia="Times New Roman" w:cs="Calibri"/>
          <w:b/>
          <w:bCs/>
          <w:iCs/>
          <w:sz w:val="24"/>
          <w:szCs w:val="24"/>
        </w:rPr>
        <w:t xml:space="preserve"> de livraison</w:t>
      </w:r>
    </w:p>
    <w:p w14:paraId="62D7BA92" w14:textId="77777777" w:rsidR="00AA3131" w:rsidRDefault="001D4F76" w:rsidP="001D4F76">
      <w:pPr>
        <w:tabs>
          <w:tab w:val="left" w:pos="5245"/>
        </w:tabs>
        <w:spacing w:before="120"/>
        <w:jc w:val="both"/>
        <w:rPr>
          <w:rFonts w:cs="Calibri"/>
        </w:rPr>
      </w:pPr>
      <w:r w:rsidRPr="006F32DD">
        <w:rPr>
          <w:rFonts w:cs="Calibri"/>
        </w:rPr>
        <w:t>Sauf stipulation contra</w:t>
      </w:r>
      <w:r w:rsidR="00AA3131">
        <w:rPr>
          <w:rFonts w:cs="Calibri"/>
        </w:rPr>
        <w:t>ire indiquée au bon de commande :</w:t>
      </w:r>
    </w:p>
    <w:p w14:paraId="03D3D0CA" w14:textId="77777777" w:rsidR="00AA3131" w:rsidRDefault="001D4F76" w:rsidP="00C34738">
      <w:pPr>
        <w:pStyle w:val="Paragraphedeliste"/>
        <w:numPr>
          <w:ilvl w:val="0"/>
          <w:numId w:val="21"/>
        </w:numPr>
        <w:tabs>
          <w:tab w:val="left" w:pos="5245"/>
        </w:tabs>
        <w:spacing w:before="120"/>
        <w:jc w:val="both"/>
        <w:rPr>
          <w:rFonts w:cs="Calibri"/>
        </w:rPr>
      </w:pPr>
      <w:proofErr w:type="gramStart"/>
      <w:r w:rsidRPr="00AA3131">
        <w:rPr>
          <w:rFonts w:cs="Calibri"/>
        </w:rPr>
        <w:t>les</w:t>
      </w:r>
      <w:proofErr w:type="gramEnd"/>
      <w:r w:rsidRPr="00AA3131">
        <w:rPr>
          <w:rFonts w:cs="Calibri"/>
        </w:rPr>
        <w:t xml:space="preserve"> délais de livraison ne doivent pas être supérieurs </w:t>
      </w:r>
      <w:r w:rsidR="006B66C8" w:rsidRPr="00AA3131">
        <w:rPr>
          <w:rFonts w:cs="Calibri"/>
        </w:rPr>
        <w:t xml:space="preserve">à </w:t>
      </w:r>
      <w:r w:rsidR="00B04C1B" w:rsidRPr="00AA3131">
        <w:rPr>
          <w:rFonts w:cs="Calibri"/>
        </w:rPr>
        <w:t xml:space="preserve">(4) </w:t>
      </w:r>
      <w:r w:rsidR="006B66C8" w:rsidRPr="00AA3131">
        <w:rPr>
          <w:rFonts w:cs="Calibri"/>
        </w:rPr>
        <w:t>quatre</w:t>
      </w:r>
      <w:r w:rsidRPr="00AA3131">
        <w:rPr>
          <w:rFonts w:cs="Calibri"/>
        </w:rPr>
        <w:t xml:space="preserve"> semaines pour la métropole.</w:t>
      </w:r>
    </w:p>
    <w:p w14:paraId="6147170C" w14:textId="77777777" w:rsidR="00AA3131" w:rsidRDefault="001D4F76" w:rsidP="00C34738">
      <w:pPr>
        <w:pStyle w:val="Paragraphedeliste"/>
        <w:numPr>
          <w:ilvl w:val="0"/>
          <w:numId w:val="21"/>
        </w:numPr>
        <w:tabs>
          <w:tab w:val="left" w:pos="5245"/>
        </w:tabs>
        <w:spacing w:before="120"/>
        <w:jc w:val="both"/>
        <w:rPr>
          <w:rFonts w:cs="Calibri"/>
        </w:rPr>
      </w:pPr>
      <w:r w:rsidRPr="00AA3131">
        <w:rPr>
          <w:rFonts w:cs="Calibri"/>
        </w:rPr>
        <w:t>Pour les D</w:t>
      </w:r>
      <w:r w:rsidR="000224F9" w:rsidRPr="00AA3131">
        <w:rPr>
          <w:rFonts w:cs="Calibri"/>
        </w:rPr>
        <w:t>R</w:t>
      </w:r>
      <w:r w:rsidRPr="00AA3131">
        <w:rPr>
          <w:rFonts w:cs="Calibri"/>
        </w:rPr>
        <w:t xml:space="preserve">OM, les délais de livraison ne doivent pas être supérieurs à </w:t>
      </w:r>
      <w:r w:rsidR="00B04C1B" w:rsidRPr="00AA3131">
        <w:rPr>
          <w:rFonts w:cs="Calibri"/>
        </w:rPr>
        <w:t>(</w:t>
      </w:r>
      <w:r w:rsidRPr="00AA3131">
        <w:rPr>
          <w:rFonts w:cs="Calibri"/>
        </w:rPr>
        <w:t>8</w:t>
      </w:r>
      <w:r w:rsidR="00B04C1B" w:rsidRPr="00AA3131">
        <w:rPr>
          <w:rFonts w:cs="Calibri"/>
        </w:rPr>
        <w:t>) huit</w:t>
      </w:r>
      <w:r w:rsidR="00AA3131">
        <w:rPr>
          <w:rFonts w:cs="Calibri"/>
        </w:rPr>
        <w:t xml:space="preserve"> semaines.</w:t>
      </w:r>
    </w:p>
    <w:p w14:paraId="18761102" w14:textId="7168A3EC" w:rsidR="001D4F76" w:rsidRPr="00AA3131" w:rsidRDefault="001D4F76" w:rsidP="00AA3131">
      <w:pPr>
        <w:tabs>
          <w:tab w:val="left" w:pos="5245"/>
        </w:tabs>
        <w:spacing w:before="120"/>
        <w:jc w:val="both"/>
        <w:rPr>
          <w:rFonts w:cs="Calibri"/>
        </w:rPr>
      </w:pPr>
      <w:r w:rsidRPr="00AA3131">
        <w:rPr>
          <w:rFonts w:cs="Calibri"/>
        </w:rPr>
        <w:t>Certains Organismes pourront faire appel au transporteur de leur c</w:t>
      </w:r>
      <w:r w:rsidR="00CF1EBB">
        <w:rPr>
          <w:rFonts w:cs="Calibri"/>
        </w:rPr>
        <w:t>hoix, exonérant dans ce cas le T</w:t>
      </w:r>
      <w:r w:rsidRPr="00AA3131">
        <w:rPr>
          <w:rFonts w:cs="Calibri"/>
        </w:rPr>
        <w:t>itulaire de ce délai maximum de livraison.</w:t>
      </w:r>
    </w:p>
    <w:p w14:paraId="0477348D" w14:textId="77777777" w:rsidR="001D4F76" w:rsidRPr="006F32DD" w:rsidRDefault="001D4F76" w:rsidP="001D4F76">
      <w:pPr>
        <w:tabs>
          <w:tab w:val="left" w:pos="5245"/>
        </w:tabs>
        <w:spacing w:before="120"/>
        <w:jc w:val="both"/>
        <w:rPr>
          <w:rFonts w:cs="Calibri"/>
        </w:rPr>
      </w:pPr>
      <w:r w:rsidRPr="006F32DD">
        <w:rPr>
          <w:rFonts w:cs="Calibri"/>
        </w:rPr>
        <w:t>Dès réception de la commande, le Titulaire en accuse réception par courrier, courriel ou fax et indique au service demandeur la date de livraison prévue.</w:t>
      </w:r>
    </w:p>
    <w:p w14:paraId="6C27A8E3" w14:textId="77777777" w:rsidR="001D4F76" w:rsidRPr="006F32DD" w:rsidRDefault="001D4F76" w:rsidP="001D4F76">
      <w:pPr>
        <w:tabs>
          <w:tab w:val="left" w:pos="5245"/>
        </w:tabs>
        <w:spacing w:before="120"/>
        <w:jc w:val="both"/>
        <w:rPr>
          <w:rFonts w:cs="Calibri"/>
        </w:rPr>
      </w:pPr>
      <w:r w:rsidRPr="006F32DD">
        <w:rPr>
          <w:rFonts w:cs="Calibri"/>
        </w:rPr>
        <w:t>Les matériels sont livrés avec leur documentation.</w:t>
      </w:r>
    </w:p>
    <w:p w14:paraId="4886F7FD" w14:textId="77777777" w:rsidR="001D4F76" w:rsidRPr="006F32DD" w:rsidRDefault="001D4F76" w:rsidP="001D4F76">
      <w:pPr>
        <w:tabs>
          <w:tab w:val="left" w:pos="5245"/>
        </w:tabs>
        <w:spacing w:before="120"/>
        <w:jc w:val="both"/>
        <w:rPr>
          <w:rFonts w:cs="Calibri"/>
        </w:rPr>
      </w:pPr>
      <w:r w:rsidRPr="006F32DD">
        <w:rPr>
          <w:rFonts w:cs="Calibri"/>
        </w:rPr>
        <w:t xml:space="preserve">Passé ces délais, il est fait application des pénalités prévues </w:t>
      </w:r>
      <w:r w:rsidR="00631BE7">
        <w:rPr>
          <w:rFonts w:cs="Calibri"/>
        </w:rPr>
        <w:t>dans le présent CCAP</w:t>
      </w:r>
      <w:r w:rsidRPr="00E23787">
        <w:rPr>
          <w:rFonts w:cs="Calibri"/>
        </w:rPr>
        <w:t>.</w:t>
      </w:r>
    </w:p>
    <w:p w14:paraId="7CE4718F" w14:textId="77777777" w:rsidR="001D4F76" w:rsidRPr="001D4F76" w:rsidRDefault="001D4F76" w:rsidP="00313A8E">
      <w:pPr>
        <w:keepNext/>
        <w:numPr>
          <w:ilvl w:val="1"/>
          <w:numId w:val="4"/>
        </w:numPr>
        <w:spacing w:before="240" w:after="60"/>
        <w:jc w:val="both"/>
        <w:outlineLvl w:val="1"/>
        <w:rPr>
          <w:rFonts w:eastAsia="Times New Roman" w:cs="Calibri"/>
          <w:b/>
          <w:bCs/>
          <w:iCs/>
          <w:sz w:val="24"/>
          <w:szCs w:val="24"/>
        </w:rPr>
      </w:pPr>
      <w:r w:rsidRPr="001D4F76">
        <w:rPr>
          <w:rFonts w:eastAsia="Times New Roman" w:cs="Calibri"/>
          <w:b/>
          <w:bCs/>
          <w:iCs/>
          <w:sz w:val="24"/>
          <w:szCs w:val="24"/>
        </w:rPr>
        <w:t>Gestion des emballages</w:t>
      </w:r>
    </w:p>
    <w:p w14:paraId="62E5742E" w14:textId="77777777" w:rsidR="001D4F76" w:rsidRPr="005C393B" w:rsidRDefault="001D4F76" w:rsidP="001D4F76">
      <w:pPr>
        <w:tabs>
          <w:tab w:val="left" w:pos="5245"/>
        </w:tabs>
        <w:spacing w:before="120"/>
        <w:jc w:val="both"/>
        <w:rPr>
          <w:rFonts w:cs="Calibri"/>
        </w:rPr>
      </w:pPr>
      <w:r w:rsidRPr="005C393B">
        <w:rPr>
          <w:rFonts w:cs="Calibri"/>
        </w:rPr>
        <w:t>Le Titulaire s’engage à :</w:t>
      </w:r>
    </w:p>
    <w:p w14:paraId="17A70505" w14:textId="77777777" w:rsidR="001D4F76" w:rsidRPr="005C393B" w:rsidRDefault="001D4F76" w:rsidP="00C34738">
      <w:pPr>
        <w:numPr>
          <w:ilvl w:val="0"/>
          <w:numId w:val="11"/>
        </w:numPr>
        <w:tabs>
          <w:tab w:val="left" w:pos="700"/>
        </w:tabs>
        <w:overflowPunct w:val="0"/>
        <w:autoSpaceDE w:val="0"/>
        <w:autoSpaceDN w:val="0"/>
        <w:adjustRightInd w:val="0"/>
        <w:spacing w:after="0" w:line="240" w:lineRule="auto"/>
        <w:ind w:left="697" w:hanging="357"/>
        <w:jc w:val="both"/>
        <w:textAlignment w:val="baseline"/>
        <w:rPr>
          <w:rFonts w:cs="Calibri"/>
        </w:rPr>
      </w:pPr>
      <w:r w:rsidRPr="005C393B">
        <w:rPr>
          <w:rFonts w:cs="Calibri"/>
        </w:rPr>
        <w:t>Réduire le nombre d’emballages à la source,</w:t>
      </w:r>
    </w:p>
    <w:p w14:paraId="7D785167" w14:textId="77777777" w:rsidR="001D4F76" w:rsidRPr="005C393B" w:rsidRDefault="001D4F76" w:rsidP="00C34738">
      <w:pPr>
        <w:numPr>
          <w:ilvl w:val="0"/>
          <w:numId w:val="11"/>
        </w:numPr>
        <w:tabs>
          <w:tab w:val="left" w:pos="700"/>
        </w:tabs>
        <w:overflowPunct w:val="0"/>
        <w:autoSpaceDE w:val="0"/>
        <w:autoSpaceDN w:val="0"/>
        <w:adjustRightInd w:val="0"/>
        <w:spacing w:after="0" w:line="240" w:lineRule="auto"/>
        <w:jc w:val="both"/>
        <w:textAlignment w:val="baseline"/>
        <w:rPr>
          <w:rFonts w:cs="Calibri"/>
        </w:rPr>
      </w:pPr>
      <w:r w:rsidRPr="005C393B">
        <w:rPr>
          <w:rFonts w:cs="Calibri"/>
        </w:rPr>
        <w:t>Ne pas utiliser de substances dangereuses,</w:t>
      </w:r>
    </w:p>
    <w:p w14:paraId="0BD7CC4A" w14:textId="77777777" w:rsidR="001D4F76" w:rsidRPr="005C393B" w:rsidRDefault="001D4F76" w:rsidP="00C34738">
      <w:pPr>
        <w:numPr>
          <w:ilvl w:val="0"/>
          <w:numId w:val="11"/>
        </w:numPr>
        <w:tabs>
          <w:tab w:val="left" w:pos="700"/>
        </w:tabs>
        <w:overflowPunct w:val="0"/>
        <w:autoSpaceDE w:val="0"/>
        <w:autoSpaceDN w:val="0"/>
        <w:adjustRightInd w:val="0"/>
        <w:spacing w:after="0" w:line="240" w:lineRule="auto"/>
        <w:jc w:val="both"/>
        <w:textAlignment w:val="baseline"/>
        <w:rPr>
          <w:rFonts w:cs="Calibri"/>
        </w:rPr>
      </w:pPr>
      <w:r w:rsidRPr="005C393B">
        <w:rPr>
          <w:rFonts w:cs="Calibri"/>
        </w:rPr>
        <w:t>Valoriser les emballages.</w:t>
      </w:r>
    </w:p>
    <w:p w14:paraId="70C4EDB3" w14:textId="77777777" w:rsidR="001D4F76" w:rsidRPr="005C393B" w:rsidRDefault="001D4F76" w:rsidP="001D4F76">
      <w:pPr>
        <w:tabs>
          <w:tab w:val="left" w:pos="5245"/>
        </w:tabs>
        <w:spacing w:before="120"/>
        <w:jc w:val="both"/>
        <w:rPr>
          <w:rFonts w:cs="Calibri"/>
        </w:rPr>
      </w:pPr>
      <w:r w:rsidRPr="005C393B">
        <w:rPr>
          <w:rFonts w:cs="Calibri"/>
        </w:rPr>
        <w:t xml:space="preserve">A la demande de la </w:t>
      </w:r>
      <w:proofErr w:type="spellStart"/>
      <w:r w:rsidR="005F201A">
        <w:rPr>
          <w:rFonts w:cs="Calibri"/>
        </w:rPr>
        <w:t>Cnam</w:t>
      </w:r>
      <w:proofErr w:type="spellEnd"/>
      <w:r w:rsidRPr="005C393B">
        <w:rPr>
          <w:rFonts w:cs="Calibri"/>
        </w:rPr>
        <w:t>, le Titulaire indique les mesures prises au cours de l’exécution du présent accord-cadre pour respecter ses engagements.</w:t>
      </w:r>
    </w:p>
    <w:p w14:paraId="4DDFDC6B" w14:textId="77777777" w:rsidR="001D4F76" w:rsidRDefault="001D4F76" w:rsidP="001D4F76">
      <w:pPr>
        <w:tabs>
          <w:tab w:val="left" w:pos="5245"/>
        </w:tabs>
        <w:spacing w:before="120"/>
        <w:jc w:val="both"/>
        <w:rPr>
          <w:rFonts w:cs="Calibri"/>
        </w:rPr>
      </w:pPr>
      <w:r w:rsidRPr="005C393B">
        <w:rPr>
          <w:rFonts w:cs="Calibri"/>
        </w:rPr>
        <w:t xml:space="preserve">Le Titulaire s’engage à récupérer les emballages des </w:t>
      </w:r>
      <w:r w:rsidRPr="00F707E8">
        <w:rPr>
          <w:rFonts w:cs="Calibri"/>
        </w:rPr>
        <w:t>matériels conformément au CCTP.</w:t>
      </w:r>
    </w:p>
    <w:p w14:paraId="2017E065" w14:textId="77777777" w:rsidR="001D4F76" w:rsidRPr="00CC2BA0" w:rsidRDefault="001D4F76" w:rsidP="00313A8E">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142" w:name="_Toc408999033"/>
      <w:bookmarkStart w:id="143" w:name="_Ref432752565"/>
      <w:bookmarkStart w:id="144" w:name="_Toc439933684"/>
      <w:bookmarkStart w:id="145" w:name="_Toc189577974"/>
      <w:r w:rsidRPr="00CC2BA0">
        <w:rPr>
          <w:rFonts w:eastAsia="Times New Roman" w:cs="Calibri"/>
          <w:b/>
          <w:bCs/>
          <w:caps/>
          <w:color w:val="002060"/>
          <w:kern w:val="32"/>
          <w:sz w:val="24"/>
          <w:szCs w:val="24"/>
          <w:lang w:eastAsia="fr-FR"/>
        </w:rPr>
        <w:t>Installation et mise en ordre de marche</w:t>
      </w:r>
      <w:bookmarkEnd w:id="142"/>
      <w:bookmarkEnd w:id="143"/>
      <w:bookmarkEnd w:id="144"/>
      <w:bookmarkEnd w:id="145"/>
    </w:p>
    <w:p w14:paraId="4F084F44" w14:textId="77777777" w:rsidR="001D4F76" w:rsidRPr="00445E95" w:rsidRDefault="001D4F76" w:rsidP="001D4F76">
      <w:pPr>
        <w:rPr>
          <w:rFonts w:cs="Calibri"/>
        </w:rPr>
      </w:pPr>
      <w:r w:rsidRPr="00171909">
        <w:rPr>
          <w:rFonts w:cs="Calibri"/>
        </w:rPr>
        <w:t>Le prése</w:t>
      </w:r>
      <w:r w:rsidR="00171909" w:rsidRPr="00171909">
        <w:rPr>
          <w:rFonts w:cs="Calibri"/>
        </w:rPr>
        <w:t>nt article déroge à l’article 29</w:t>
      </w:r>
      <w:r w:rsidR="00157A72">
        <w:rPr>
          <w:rFonts w:cs="Calibri"/>
        </w:rPr>
        <w:t xml:space="preserve"> du CCAG </w:t>
      </w:r>
      <w:r w:rsidRPr="00171909">
        <w:rPr>
          <w:rFonts w:cs="Calibri"/>
        </w:rPr>
        <w:t>TIC.</w:t>
      </w:r>
    </w:p>
    <w:p w14:paraId="0CD5D5F9" w14:textId="25ECB379" w:rsidR="001D4F76" w:rsidRPr="001D4F76" w:rsidRDefault="001D4F76" w:rsidP="00313A8E">
      <w:pPr>
        <w:keepNext/>
        <w:numPr>
          <w:ilvl w:val="1"/>
          <w:numId w:val="4"/>
        </w:numPr>
        <w:spacing w:before="240" w:after="60"/>
        <w:jc w:val="both"/>
        <w:outlineLvl w:val="1"/>
        <w:rPr>
          <w:rFonts w:eastAsia="Times New Roman" w:cs="Calibri"/>
          <w:b/>
          <w:bCs/>
          <w:iCs/>
          <w:sz w:val="24"/>
          <w:szCs w:val="24"/>
        </w:rPr>
      </w:pPr>
      <w:r w:rsidRPr="001D4F76">
        <w:rPr>
          <w:rFonts w:eastAsia="Times New Roman" w:cs="Calibri"/>
          <w:b/>
          <w:bCs/>
          <w:iCs/>
          <w:sz w:val="24"/>
          <w:szCs w:val="24"/>
        </w:rPr>
        <w:t xml:space="preserve">Installation et mise en ordre de marche </w:t>
      </w:r>
      <w:r w:rsidR="0076133B">
        <w:rPr>
          <w:rFonts w:eastAsia="Times New Roman" w:cs="Calibri"/>
          <w:b/>
          <w:bCs/>
          <w:iCs/>
          <w:sz w:val="24"/>
          <w:szCs w:val="24"/>
        </w:rPr>
        <w:t xml:space="preserve">réalisées </w:t>
      </w:r>
      <w:r w:rsidRPr="001D4F76">
        <w:rPr>
          <w:rFonts w:eastAsia="Times New Roman" w:cs="Calibri"/>
          <w:b/>
          <w:bCs/>
          <w:iCs/>
          <w:sz w:val="24"/>
          <w:szCs w:val="24"/>
        </w:rPr>
        <w:t xml:space="preserve">par la </w:t>
      </w:r>
      <w:proofErr w:type="spellStart"/>
      <w:r w:rsidR="005F201A">
        <w:rPr>
          <w:rFonts w:eastAsia="Times New Roman" w:cs="Calibri"/>
          <w:b/>
          <w:bCs/>
          <w:iCs/>
          <w:sz w:val="24"/>
          <w:szCs w:val="24"/>
        </w:rPr>
        <w:t>Cnam</w:t>
      </w:r>
      <w:proofErr w:type="spellEnd"/>
      <w:r w:rsidRPr="001D4F76">
        <w:rPr>
          <w:rFonts w:eastAsia="Times New Roman" w:cs="Calibri"/>
          <w:b/>
          <w:bCs/>
          <w:iCs/>
          <w:sz w:val="24"/>
          <w:szCs w:val="24"/>
        </w:rPr>
        <w:t xml:space="preserve"> ou l’Organisme</w:t>
      </w:r>
    </w:p>
    <w:p w14:paraId="027E6503" w14:textId="6E766FC4" w:rsidR="001D4F76" w:rsidRPr="006F32DD" w:rsidRDefault="001D4F76" w:rsidP="001D4F76">
      <w:pPr>
        <w:tabs>
          <w:tab w:val="left" w:pos="5245"/>
        </w:tabs>
        <w:spacing w:before="120"/>
        <w:jc w:val="both"/>
        <w:rPr>
          <w:rFonts w:cs="Calibri"/>
        </w:rPr>
      </w:pPr>
      <w:r w:rsidRPr="006F32DD">
        <w:rPr>
          <w:rFonts w:cs="Calibri"/>
        </w:rPr>
        <w:t xml:space="preserve">L’installation et la mise en ordre de marche </w:t>
      </w:r>
      <w:r w:rsidR="008004AB">
        <w:rPr>
          <w:rFonts w:cs="Calibri"/>
        </w:rPr>
        <w:t xml:space="preserve">des matériels (ordinateurs portables) </w:t>
      </w:r>
      <w:r w:rsidRPr="006F32DD">
        <w:rPr>
          <w:rFonts w:cs="Calibri"/>
        </w:rPr>
        <w:t xml:space="preserve">sont réalisées par la </w:t>
      </w:r>
      <w:proofErr w:type="spellStart"/>
      <w:r w:rsidR="005F201A">
        <w:rPr>
          <w:rFonts w:cs="Calibri"/>
        </w:rPr>
        <w:t>Cnam</w:t>
      </w:r>
      <w:proofErr w:type="spellEnd"/>
      <w:r>
        <w:rPr>
          <w:rFonts w:cs="Calibri"/>
        </w:rPr>
        <w:t xml:space="preserve"> ou l’Organisme</w:t>
      </w:r>
      <w:r w:rsidRPr="006F32DD">
        <w:rPr>
          <w:rFonts w:cs="Calibri"/>
        </w:rPr>
        <w:t xml:space="preserve">. </w:t>
      </w:r>
    </w:p>
    <w:p w14:paraId="45F5D65E" w14:textId="77777777" w:rsidR="001D4F76" w:rsidRPr="006F32DD" w:rsidRDefault="001D4F76" w:rsidP="001D4F76">
      <w:pPr>
        <w:tabs>
          <w:tab w:val="left" w:pos="5245"/>
        </w:tabs>
        <w:spacing w:before="120"/>
        <w:jc w:val="both"/>
        <w:rPr>
          <w:rFonts w:cs="Calibri"/>
        </w:rPr>
      </w:pPr>
      <w:r w:rsidRPr="006F32DD">
        <w:rPr>
          <w:rFonts w:cs="Calibri"/>
        </w:rPr>
        <w:t>L’installation est réalisée à partir d'une fiche d'installation précise et exhaustive, rédigée par le Titulaire, comportant tous les éléments techniques, scénarii et procédures. Cette fiche doit permettre cette installation sans aucune intervention du Titulaire.</w:t>
      </w:r>
    </w:p>
    <w:p w14:paraId="032DA96C" w14:textId="77777777" w:rsidR="001D4F76" w:rsidRPr="006F32DD" w:rsidRDefault="001D4F76" w:rsidP="001D4F76">
      <w:pPr>
        <w:tabs>
          <w:tab w:val="left" w:pos="5245"/>
        </w:tabs>
        <w:spacing w:before="120"/>
        <w:jc w:val="both"/>
        <w:rPr>
          <w:rFonts w:cs="Calibri"/>
        </w:rPr>
      </w:pPr>
      <w:r w:rsidRPr="00F707E8">
        <w:rPr>
          <w:rFonts w:cs="Calibri"/>
        </w:rPr>
        <w:t>L'installation est réputée faite dans un délai maximum de 1</w:t>
      </w:r>
      <w:r>
        <w:rPr>
          <w:rFonts w:cs="Calibri"/>
        </w:rPr>
        <w:t xml:space="preserve"> mois</w:t>
      </w:r>
      <w:r w:rsidRPr="00F707E8">
        <w:rPr>
          <w:rFonts w:cs="Calibri"/>
        </w:rPr>
        <w:t xml:space="preserve"> calendaire, sauf si la </w:t>
      </w:r>
      <w:proofErr w:type="spellStart"/>
      <w:r w:rsidR="005F201A">
        <w:rPr>
          <w:rFonts w:cs="Calibri"/>
        </w:rPr>
        <w:t>Cnam</w:t>
      </w:r>
      <w:proofErr w:type="spellEnd"/>
      <w:r w:rsidRPr="00F707E8">
        <w:rPr>
          <w:rFonts w:cs="Calibri"/>
        </w:rPr>
        <w:t xml:space="preserve"> ou l’</w:t>
      </w:r>
      <w:r>
        <w:rPr>
          <w:rFonts w:cs="Calibri"/>
        </w:rPr>
        <w:t>Organisme</w:t>
      </w:r>
      <w:r w:rsidRPr="00F707E8">
        <w:rPr>
          <w:rFonts w:cs="Calibri"/>
        </w:rPr>
        <w:t xml:space="preserve"> informe par écrit le Titulaire de l'insuccès des opérations prescrites par la documentation </w:t>
      </w:r>
      <w:r w:rsidRPr="00F707E8">
        <w:rPr>
          <w:rFonts w:cs="Calibri"/>
        </w:rPr>
        <w:lastRenderedPageBreak/>
        <w:t>dans le 1</w:t>
      </w:r>
      <w:r>
        <w:rPr>
          <w:rFonts w:cs="Calibri"/>
        </w:rPr>
        <w:t xml:space="preserve"> mois</w:t>
      </w:r>
      <w:r w:rsidRPr="00F707E8">
        <w:rPr>
          <w:rFonts w:cs="Calibri"/>
        </w:rPr>
        <w:t xml:space="preserve"> calendaire suivant la livraison effective. Cette notification oblige alors le Titulaire à intervenir sur place pour établir les causes de l'insuccès.</w:t>
      </w:r>
    </w:p>
    <w:p w14:paraId="09C9537A" w14:textId="77777777" w:rsidR="001D4F76" w:rsidRPr="006F32DD" w:rsidRDefault="001D4F76" w:rsidP="001D4F76">
      <w:pPr>
        <w:tabs>
          <w:tab w:val="left" w:pos="5245"/>
        </w:tabs>
        <w:spacing w:before="120"/>
        <w:jc w:val="both"/>
        <w:rPr>
          <w:rFonts w:cs="Calibri"/>
        </w:rPr>
      </w:pPr>
      <w:r w:rsidRPr="006F32DD">
        <w:rPr>
          <w:rFonts w:cs="Calibri"/>
        </w:rPr>
        <w:t>Si l'insuccès n'est dû ni à un défaut du matériel livré ni à une erreur dans la documentation fournie au moment de la livraison, le matériel est réputé mis en ordre de marche à la date définie ci-dessus, les frais de déplacements des préposés du Titulaire sont indexés sur le barème de fonction publique.</w:t>
      </w:r>
    </w:p>
    <w:p w14:paraId="0B942E7E" w14:textId="77777777" w:rsidR="001D4F76" w:rsidRPr="006F32DD" w:rsidRDefault="001D4F76" w:rsidP="001D4F76">
      <w:pPr>
        <w:tabs>
          <w:tab w:val="left" w:pos="5245"/>
        </w:tabs>
        <w:spacing w:before="120"/>
        <w:jc w:val="both"/>
        <w:rPr>
          <w:rFonts w:cs="Calibri"/>
        </w:rPr>
      </w:pPr>
      <w:r w:rsidRPr="006F32DD">
        <w:rPr>
          <w:rFonts w:cs="Calibri"/>
        </w:rPr>
        <w:t>Si l'insuccès est dû à un défaut du matériel livré ou à une erreur dans la fiche d'installation, le Titulaire assure lui-même la mise en ordre de marche. Le déplacement des préposés du Titulaire et tous les frais qui en découlent restent à sa charge.</w:t>
      </w:r>
    </w:p>
    <w:p w14:paraId="4EC84099" w14:textId="77777777" w:rsidR="001D4F76" w:rsidRPr="001D4F76" w:rsidRDefault="001D4F76" w:rsidP="00313A8E">
      <w:pPr>
        <w:keepNext/>
        <w:numPr>
          <w:ilvl w:val="1"/>
          <w:numId w:val="4"/>
        </w:numPr>
        <w:spacing w:before="240" w:after="60"/>
        <w:jc w:val="both"/>
        <w:outlineLvl w:val="1"/>
        <w:rPr>
          <w:rFonts w:eastAsia="Times New Roman" w:cs="Calibri"/>
          <w:b/>
          <w:bCs/>
          <w:iCs/>
          <w:sz w:val="24"/>
          <w:szCs w:val="24"/>
        </w:rPr>
      </w:pPr>
      <w:r w:rsidRPr="001D4F76">
        <w:rPr>
          <w:rFonts w:eastAsia="Times New Roman" w:cs="Calibri"/>
          <w:b/>
          <w:bCs/>
          <w:iCs/>
          <w:sz w:val="24"/>
          <w:szCs w:val="24"/>
        </w:rPr>
        <w:t>Installation et mise en ordre de marche réalisées par le Titulaire</w:t>
      </w:r>
    </w:p>
    <w:p w14:paraId="73631E4D" w14:textId="7729D53A" w:rsidR="001D4F76" w:rsidRPr="006F32DD" w:rsidRDefault="001D4F76" w:rsidP="001D4F76">
      <w:pPr>
        <w:tabs>
          <w:tab w:val="left" w:pos="5245"/>
        </w:tabs>
        <w:spacing w:before="120"/>
        <w:jc w:val="both"/>
        <w:rPr>
          <w:rFonts w:cs="Calibri"/>
        </w:rPr>
      </w:pPr>
      <w:r w:rsidRPr="006F32DD">
        <w:rPr>
          <w:rFonts w:cs="Calibri"/>
        </w:rPr>
        <w:t xml:space="preserve">L’installation est réalisée conformément </w:t>
      </w:r>
      <w:r w:rsidR="00313A8E">
        <w:rPr>
          <w:rFonts w:cs="Calibri"/>
        </w:rPr>
        <w:t>à</w:t>
      </w:r>
      <w:r w:rsidR="00313A8E" w:rsidRPr="00313A8E">
        <w:rPr>
          <w:rFonts w:cs="Calibri"/>
        </w:rPr>
        <w:t xml:space="preserve"> l’article 3.1 du CCTP (prestatio</w:t>
      </w:r>
      <w:r w:rsidR="00313A8E">
        <w:rPr>
          <w:rFonts w:cs="Calibri"/>
        </w:rPr>
        <w:t xml:space="preserve">n P2-1 « intégration niveau 1 ») </w:t>
      </w:r>
      <w:r w:rsidRPr="006F32DD">
        <w:rPr>
          <w:rFonts w:cs="Calibri"/>
        </w:rPr>
        <w:t xml:space="preserve">dans un délai maximum de 15 jours </w:t>
      </w:r>
      <w:r>
        <w:rPr>
          <w:rFonts w:cs="Calibri"/>
        </w:rPr>
        <w:t xml:space="preserve">calendaires </w:t>
      </w:r>
      <w:r w:rsidRPr="006F32DD">
        <w:rPr>
          <w:rFonts w:cs="Calibri"/>
        </w:rPr>
        <w:t>à compter de la date de livraison sauf indications différentes fixées au bon de commande. Cette mise en ordre de marche est notifiée à l’établissement public ou à l’</w:t>
      </w:r>
      <w:r>
        <w:rPr>
          <w:rFonts w:cs="Calibri"/>
        </w:rPr>
        <w:t>Organisme</w:t>
      </w:r>
      <w:r w:rsidRPr="006F32DD">
        <w:rPr>
          <w:rFonts w:cs="Calibri"/>
        </w:rPr>
        <w:t xml:space="preserve"> par écrit.</w:t>
      </w:r>
    </w:p>
    <w:p w14:paraId="3C8E586C" w14:textId="0694E7A3" w:rsidR="001D4F76" w:rsidRPr="006F32DD" w:rsidRDefault="001D4F76" w:rsidP="001D4F76">
      <w:pPr>
        <w:tabs>
          <w:tab w:val="left" w:pos="5245"/>
        </w:tabs>
        <w:spacing w:before="120"/>
        <w:jc w:val="both"/>
        <w:rPr>
          <w:rFonts w:cs="Calibri"/>
        </w:rPr>
      </w:pPr>
      <w:r w:rsidRPr="006F32DD">
        <w:rPr>
          <w:rFonts w:cs="Calibri"/>
        </w:rPr>
        <w:t>Le Titulaire s'oblige à laisser sur le site installé un dossier technique complet (procédure d'installation, version du progiciel installée...) permettant aux utilisateurs la prise e</w:t>
      </w:r>
      <w:r w:rsidR="00556BD7">
        <w:rPr>
          <w:rFonts w:cs="Calibri"/>
        </w:rPr>
        <w:t>n main immédiate des matériels</w:t>
      </w:r>
      <w:r w:rsidRPr="006F32DD">
        <w:rPr>
          <w:rFonts w:cs="Calibri"/>
        </w:rPr>
        <w:t>.</w:t>
      </w:r>
    </w:p>
    <w:p w14:paraId="3BE3092B" w14:textId="77777777" w:rsidR="001D4F76" w:rsidRDefault="001D4F76" w:rsidP="001D4F76">
      <w:pPr>
        <w:tabs>
          <w:tab w:val="left" w:pos="5245"/>
        </w:tabs>
        <w:spacing w:before="120"/>
        <w:jc w:val="both"/>
        <w:rPr>
          <w:rFonts w:cs="Calibri"/>
        </w:rPr>
      </w:pPr>
      <w:r w:rsidRPr="006F32DD">
        <w:rPr>
          <w:rFonts w:cs="Calibri"/>
        </w:rPr>
        <w:t xml:space="preserve">L’installation est alors facturable en fonction des tarifs prévus en annexes de l’acte d’engagement. </w:t>
      </w:r>
      <w:r w:rsidRPr="00673A7D">
        <w:rPr>
          <w:rFonts w:cs="Calibri"/>
        </w:rPr>
        <w:t>Cette prestation est commandée par bon de commande simultanément à l’acquisition des matériels.</w:t>
      </w:r>
    </w:p>
    <w:p w14:paraId="0FE3799C" w14:textId="77777777" w:rsidR="009D31CB" w:rsidRPr="006B66C8" w:rsidRDefault="00EC41DC" w:rsidP="00313A8E">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146" w:name="_Toc439933692"/>
      <w:bookmarkStart w:id="147" w:name="_Toc189577975"/>
      <w:r>
        <w:rPr>
          <w:rFonts w:eastAsia="Times New Roman" w:cs="Calibri"/>
          <w:b/>
          <w:bCs/>
          <w:caps/>
          <w:color w:val="002060"/>
          <w:kern w:val="32"/>
          <w:sz w:val="24"/>
          <w:szCs w:val="24"/>
          <w:lang w:eastAsia="fr-FR"/>
        </w:rPr>
        <w:t xml:space="preserve">RESULTATS ET </w:t>
      </w:r>
      <w:r w:rsidR="009D31CB" w:rsidRPr="006B66C8">
        <w:rPr>
          <w:rFonts w:eastAsia="Times New Roman" w:cs="Calibri"/>
          <w:b/>
          <w:bCs/>
          <w:caps/>
          <w:color w:val="002060"/>
          <w:kern w:val="32"/>
          <w:sz w:val="24"/>
          <w:szCs w:val="24"/>
          <w:lang w:eastAsia="fr-FR"/>
        </w:rPr>
        <w:t>DROIT D’UTILISATION DES PROGICIELS INTEGRES</w:t>
      </w:r>
      <w:bookmarkEnd w:id="146"/>
      <w:bookmarkEnd w:id="147"/>
    </w:p>
    <w:p w14:paraId="24BD17FC" w14:textId="45DD89C5" w:rsidR="006B66C8" w:rsidRDefault="0099464A" w:rsidP="009D31CB">
      <w:pPr>
        <w:tabs>
          <w:tab w:val="left" w:pos="5245"/>
        </w:tabs>
        <w:spacing w:before="120"/>
        <w:jc w:val="both"/>
        <w:rPr>
          <w:rFonts w:cs="Calibri"/>
        </w:rPr>
      </w:pPr>
      <w:r>
        <w:rPr>
          <w:rFonts w:cs="Calibri"/>
        </w:rPr>
        <w:t>Conformément à l’article 35</w:t>
      </w:r>
      <w:r w:rsidR="006B66C8">
        <w:rPr>
          <w:rFonts w:cs="Calibri"/>
        </w:rPr>
        <w:t xml:space="preserve"> du CCAG TIC, l</w:t>
      </w:r>
      <w:r w:rsidR="006B66C8" w:rsidRPr="006B66C8">
        <w:rPr>
          <w:rFonts w:cs="Calibri"/>
        </w:rPr>
        <w:t>'admission des fournitures ou des matériels acquis par l'acheteur entraîne le transfert de leur propriété. Le transfert de propriété des prestations soumises au droit de la propriété intellectuelle est effectué, le cas échéant, en application de l'article 46</w:t>
      </w:r>
      <w:r w:rsidR="006B66C8">
        <w:rPr>
          <w:rFonts w:cs="Calibri"/>
        </w:rPr>
        <w:t xml:space="preserve"> dudit CCAG TIC</w:t>
      </w:r>
      <w:r w:rsidR="006B66C8" w:rsidRPr="006B66C8">
        <w:rPr>
          <w:rFonts w:cs="Calibri"/>
        </w:rPr>
        <w:t>.</w:t>
      </w:r>
    </w:p>
    <w:p w14:paraId="054DEEE0" w14:textId="107F5EC9" w:rsidR="009D31CB" w:rsidRPr="006F32DD" w:rsidRDefault="009D31CB" w:rsidP="009D31CB">
      <w:pPr>
        <w:tabs>
          <w:tab w:val="left" w:pos="5245"/>
        </w:tabs>
        <w:spacing w:before="120"/>
        <w:jc w:val="both"/>
        <w:rPr>
          <w:rFonts w:cs="Calibri"/>
        </w:rPr>
      </w:pPr>
      <w:r w:rsidRPr="006F32DD">
        <w:rPr>
          <w:rFonts w:cs="Calibri"/>
        </w:rPr>
        <w:t xml:space="preserve">Au titre des acquisitions des </w:t>
      </w:r>
      <w:r w:rsidR="0069016C">
        <w:rPr>
          <w:rFonts w:cs="Calibri"/>
        </w:rPr>
        <w:t>matériels</w:t>
      </w:r>
      <w:r w:rsidR="007E26FE">
        <w:rPr>
          <w:rFonts w:cs="Calibri"/>
        </w:rPr>
        <w:t>,</w:t>
      </w:r>
      <w:r w:rsidRPr="006F32DD">
        <w:rPr>
          <w:rFonts w:cs="Calibri"/>
        </w:rPr>
        <w:t xml:space="preserve"> </w:t>
      </w:r>
      <w:r w:rsidR="00CF1B34">
        <w:rPr>
          <w:rFonts w:cs="Calibri"/>
        </w:rPr>
        <w:t xml:space="preserve">la </w:t>
      </w:r>
      <w:proofErr w:type="spellStart"/>
      <w:r w:rsidR="00CF1B34">
        <w:rPr>
          <w:rFonts w:cs="Calibri"/>
        </w:rPr>
        <w:t>Cnam</w:t>
      </w:r>
      <w:proofErr w:type="spellEnd"/>
      <w:r w:rsidR="00CF1B34">
        <w:rPr>
          <w:rFonts w:cs="Calibri"/>
        </w:rPr>
        <w:t xml:space="preserve"> </w:t>
      </w:r>
      <w:r w:rsidR="00590374">
        <w:rPr>
          <w:rFonts w:cs="Calibri"/>
        </w:rPr>
        <w:t xml:space="preserve">et les </w:t>
      </w:r>
      <w:r>
        <w:rPr>
          <w:rFonts w:cs="Calibri"/>
        </w:rPr>
        <w:t>Organisme</w:t>
      </w:r>
      <w:r w:rsidRPr="006F32DD">
        <w:rPr>
          <w:rFonts w:cs="Calibri"/>
        </w:rPr>
        <w:t>s bénéficient d’un droit d’utilisation des progiciels intégrés sur les matériels pendant toute la durée d’utilisation des</w:t>
      </w:r>
      <w:r w:rsidR="0069016C">
        <w:rPr>
          <w:rFonts w:cs="Calibri"/>
        </w:rPr>
        <w:t xml:space="preserve"> </w:t>
      </w:r>
      <w:r w:rsidR="00CF1B34">
        <w:rPr>
          <w:rFonts w:cs="Calibri"/>
        </w:rPr>
        <w:t>matériels</w:t>
      </w:r>
      <w:r w:rsidR="00EC41DC">
        <w:rPr>
          <w:rFonts w:cs="Calibri"/>
        </w:rPr>
        <w:t>, conformément au régime général des connaissances antérieures et des connaissances antérieures standards de l’article 44 du CCAG TIC</w:t>
      </w:r>
      <w:r w:rsidRPr="006F32DD">
        <w:rPr>
          <w:rFonts w:cs="Calibri"/>
        </w:rPr>
        <w:t>.</w:t>
      </w:r>
    </w:p>
    <w:p w14:paraId="19D1B010" w14:textId="77777777" w:rsidR="009D31CB" w:rsidRPr="006F32DD" w:rsidRDefault="009D31CB" w:rsidP="009D31CB">
      <w:pPr>
        <w:tabs>
          <w:tab w:val="left" w:pos="5245"/>
        </w:tabs>
        <w:spacing w:before="120"/>
        <w:jc w:val="both"/>
        <w:rPr>
          <w:rFonts w:cs="Calibri"/>
        </w:rPr>
      </w:pPr>
      <w:r w:rsidRPr="006F32DD">
        <w:rPr>
          <w:rFonts w:cs="Calibri"/>
        </w:rPr>
        <w:t>Ces progiciels sont en tous points associés aux matériels sur lesquels ils sont implantés.</w:t>
      </w:r>
    </w:p>
    <w:p w14:paraId="1C5C217E" w14:textId="77777777" w:rsidR="009D31CB" w:rsidRPr="006F32DD" w:rsidRDefault="009D31CB" w:rsidP="009D31CB">
      <w:pPr>
        <w:tabs>
          <w:tab w:val="left" w:pos="5245"/>
        </w:tabs>
        <w:spacing w:before="120"/>
        <w:jc w:val="both"/>
        <w:rPr>
          <w:rFonts w:cs="Calibri"/>
        </w:rPr>
      </w:pPr>
      <w:r w:rsidRPr="006F32DD">
        <w:rPr>
          <w:rFonts w:cs="Calibri"/>
        </w:rPr>
        <w:t>Le Titulaire garantit qu’il est dûment autorisé à conclure le présent accord-cadre et garantit de plus que les progiciels non modifiés ne portent atteinte à aucun brevet, droit de reproduction, ou autre droit de propriété d’un quelconque tiers.</w:t>
      </w:r>
    </w:p>
    <w:p w14:paraId="157DA3C9" w14:textId="12298499" w:rsidR="009D31CB" w:rsidRPr="006F32DD" w:rsidRDefault="009D31CB" w:rsidP="009D31CB">
      <w:pPr>
        <w:tabs>
          <w:tab w:val="left" w:pos="5245"/>
        </w:tabs>
        <w:spacing w:before="120"/>
        <w:jc w:val="both"/>
        <w:rPr>
          <w:rFonts w:cs="Calibri"/>
        </w:rPr>
      </w:pPr>
      <w:r w:rsidRPr="006F32DD">
        <w:rPr>
          <w:rFonts w:cs="Calibri"/>
        </w:rPr>
        <w:t xml:space="preserve">Le Titulaire s’engage en conséquence à défendre à ses frais, à garantir et à indemniser </w:t>
      </w:r>
      <w:r w:rsidR="00716772">
        <w:rPr>
          <w:rFonts w:cs="Calibri"/>
        </w:rPr>
        <w:t xml:space="preserve">la </w:t>
      </w:r>
      <w:proofErr w:type="spellStart"/>
      <w:r w:rsidR="00716772">
        <w:rPr>
          <w:rFonts w:cs="Calibri"/>
        </w:rPr>
        <w:t>Cnam</w:t>
      </w:r>
      <w:proofErr w:type="spellEnd"/>
      <w:r w:rsidR="00716772">
        <w:rPr>
          <w:rFonts w:cs="Calibri"/>
        </w:rPr>
        <w:t xml:space="preserve"> </w:t>
      </w:r>
      <w:r w:rsidRPr="006F32DD">
        <w:rPr>
          <w:rFonts w:cs="Calibri"/>
        </w:rPr>
        <w:t>ou l’</w:t>
      </w:r>
      <w:r>
        <w:rPr>
          <w:rFonts w:cs="Calibri"/>
        </w:rPr>
        <w:t>Organisme</w:t>
      </w:r>
      <w:r w:rsidRPr="006F32DD">
        <w:rPr>
          <w:rFonts w:cs="Calibri"/>
        </w:rPr>
        <w:t xml:space="preserve"> pour toute action qui serait intentée relative au fait que l’utilisation de ces progiciels non modifiés porteraient atteinte à un tel brevet, droit de reproduction ou autre droit de propriété sous réserve que l’établissement public ou l’</w:t>
      </w:r>
      <w:r>
        <w:rPr>
          <w:rFonts w:cs="Calibri"/>
        </w:rPr>
        <w:t>Organisme</w:t>
      </w:r>
      <w:r w:rsidRPr="006F32DD">
        <w:rPr>
          <w:rFonts w:cs="Calibri"/>
        </w:rPr>
        <w:t xml:space="preserve"> informe le Titulaire dans les délais les plus brefs et par écrit de toute réclamation sur ce sujet par un tiers. L’établissement public ou l’</w:t>
      </w:r>
      <w:r>
        <w:rPr>
          <w:rFonts w:cs="Calibri"/>
        </w:rPr>
        <w:t>Organisme</w:t>
      </w:r>
      <w:r w:rsidRPr="006F32DD">
        <w:rPr>
          <w:rFonts w:cs="Calibri"/>
        </w:rPr>
        <w:t xml:space="preserve"> reste libre de s’associer à une telle action à ses propres frais.</w:t>
      </w:r>
    </w:p>
    <w:p w14:paraId="100114AA" w14:textId="717D788F" w:rsidR="009D31CB" w:rsidRDefault="009D31CB" w:rsidP="009D31CB">
      <w:pPr>
        <w:tabs>
          <w:tab w:val="left" w:pos="5245"/>
        </w:tabs>
        <w:spacing w:before="120"/>
        <w:jc w:val="both"/>
        <w:rPr>
          <w:rFonts w:cs="Calibri"/>
        </w:rPr>
      </w:pPr>
      <w:r w:rsidRPr="006F32DD">
        <w:rPr>
          <w:rFonts w:cs="Calibri"/>
        </w:rPr>
        <w:lastRenderedPageBreak/>
        <w:t>Si un jugement rendu définitif fait interdiction d’utiliser les progiciels, cette décision s’impose aux deux parties et emporte la résiliation de la concession de droit d’usage. Le Titulaire s’engage alors à remplacer l’élément objet de l’interdiction par un (des) prod</w:t>
      </w:r>
      <w:r w:rsidR="00CB366F">
        <w:rPr>
          <w:rFonts w:cs="Calibri"/>
        </w:rPr>
        <w:t>uit(s) existant(s) sur l’accord-cadre</w:t>
      </w:r>
      <w:r w:rsidRPr="006F32DD">
        <w:rPr>
          <w:rFonts w:cs="Calibri"/>
        </w:rPr>
        <w:t xml:space="preserve"> ayant les mêmes fonctionnalités.</w:t>
      </w:r>
    </w:p>
    <w:p w14:paraId="14826B8B" w14:textId="77777777" w:rsidR="00EB15AF" w:rsidRPr="00B769A1" w:rsidRDefault="001D4F76" w:rsidP="00313A8E">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148" w:name="_Toc408999034"/>
      <w:bookmarkStart w:id="149" w:name="_Ref432752363"/>
      <w:bookmarkStart w:id="150" w:name="_Toc439933685"/>
      <w:bookmarkStart w:id="151" w:name="_Toc189577976"/>
      <w:r w:rsidRPr="00486F78">
        <w:rPr>
          <w:rFonts w:eastAsia="Times New Roman" w:cs="Calibri"/>
          <w:b/>
          <w:bCs/>
          <w:caps/>
          <w:color w:val="002060"/>
          <w:kern w:val="32"/>
          <w:sz w:val="24"/>
          <w:szCs w:val="24"/>
          <w:lang w:eastAsia="fr-FR"/>
        </w:rPr>
        <w:t>VERIFICATION ET ADMISSION</w:t>
      </w:r>
      <w:bookmarkEnd w:id="148"/>
      <w:bookmarkEnd w:id="149"/>
      <w:bookmarkEnd w:id="150"/>
      <w:r w:rsidR="00EB15AF" w:rsidRPr="00486F78">
        <w:rPr>
          <w:rFonts w:eastAsia="Times New Roman" w:cs="Calibri"/>
          <w:b/>
          <w:bCs/>
          <w:caps/>
          <w:color w:val="002060"/>
          <w:kern w:val="32"/>
          <w:sz w:val="24"/>
          <w:szCs w:val="24"/>
          <w:lang w:eastAsia="fr-FR"/>
        </w:rPr>
        <w:t xml:space="preserve"> </w:t>
      </w:r>
      <w:r w:rsidR="00EB15AF">
        <w:rPr>
          <w:rFonts w:eastAsia="Times New Roman" w:cs="Calibri"/>
          <w:b/>
          <w:bCs/>
          <w:caps/>
          <w:color w:val="002060"/>
          <w:kern w:val="32"/>
          <w:sz w:val="24"/>
          <w:szCs w:val="24"/>
          <w:lang w:eastAsia="fr-FR"/>
        </w:rPr>
        <w:t>des prestations</w:t>
      </w:r>
      <w:bookmarkStart w:id="152" w:name="_Toc392159604"/>
      <w:bookmarkStart w:id="153" w:name="_Toc392160825"/>
      <w:bookmarkStart w:id="154" w:name="_Toc392166984"/>
      <w:bookmarkStart w:id="155" w:name="_Toc392233546"/>
      <w:bookmarkStart w:id="156" w:name="_Toc392233580"/>
      <w:bookmarkStart w:id="157" w:name="_Toc392488334"/>
      <w:bookmarkStart w:id="158" w:name="_Toc392488386"/>
      <w:bookmarkStart w:id="159" w:name="_Toc392580104"/>
      <w:bookmarkStart w:id="160" w:name="_Toc392581542"/>
      <w:bookmarkStart w:id="161" w:name="_Toc392584161"/>
      <w:bookmarkStart w:id="162" w:name="_Toc392584210"/>
      <w:bookmarkStart w:id="163" w:name="_Toc393355556"/>
      <w:bookmarkStart w:id="164" w:name="_Toc393357178"/>
      <w:bookmarkStart w:id="165" w:name="_Toc393369538"/>
      <w:bookmarkStart w:id="166" w:name="_Toc393462153"/>
      <w:bookmarkStart w:id="167" w:name="_Toc393462379"/>
      <w:bookmarkStart w:id="168" w:name="_Toc393463626"/>
      <w:bookmarkStart w:id="169" w:name="_Toc393466516"/>
      <w:bookmarkStart w:id="170" w:name="_Toc393698940"/>
      <w:bookmarkStart w:id="171" w:name="_Toc393708853"/>
      <w:bookmarkStart w:id="172" w:name="_Toc393713036"/>
      <w:bookmarkStart w:id="173" w:name="_Toc393716814"/>
      <w:bookmarkStart w:id="174" w:name="_Toc393726079"/>
      <w:bookmarkStart w:id="175" w:name="_Toc393791308"/>
      <w:bookmarkStart w:id="176" w:name="_Toc393803071"/>
      <w:bookmarkStart w:id="177" w:name="_Toc393805858"/>
      <w:bookmarkStart w:id="178" w:name="_Toc393806157"/>
      <w:bookmarkStart w:id="179" w:name="_Toc393807020"/>
      <w:bookmarkStart w:id="180" w:name="_Toc393898498"/>
      <w:bookmarkStart w:id="181" w:name="_Toc393898780"/>
      <w:bookmarkStart w:id="182" w:name="_Toc393973641"/>
      <w:bookmarkStart w:id="183" w:name="_Toc394062951"/>
      <w:bookmarkStart w:id="184" w:name="_Toc394063179"/>
      <w:bookmarkStart w:id="185" w:name="_Toc394063240"/>
      <w:bookmarkStart w:id="186" w:name="_Toc394063311"/>
      <w:bookmarkStart w:id="187" w:name="_Toc394063371"/>
      <w:bookmarkStart w:id="188" w:name="_Toc394063436"/>
      <w:bookmarkStart w:id="189" w:name="_Toc394063478"/>
      <w:bookmarkStart w:id="190" w:name="_Toc392488335"/>
      <w:bookmarkStart w:id="191" w:name="_Toc392488387"/>
      <w:bookmarkStart w:id="192" w:name="_Toc392580105"/>
      <w:bookmarkStart w:id="193" w:name="_Toc392581543"/>
      <w:bookmarkStart w:id="194" w:name="_Toc392584162"/>
      <w:bookmarkStart w:id="195" w:name="_Toc392584211"/>
      <w:bookmarkStart w:id="196" w:name="_Toc393355557"/>
      <w:bookmarkStart w:id="197" w:name="_Toc393357179"/>
      <w:bookmarkStart w:id="198" w:name="_Toc393369539"/>
      <w:bookmarkStart w:id="199" w:name="_Toc393462154"/>
      <w:bookmarkStart w:id="200" w:name="_Toc393462380"/>
      <w:bookmarkStart w:id="201" w:name="_Toc393463627"/>
      <w:bookmarkStart w:id="202" w:name="_Toc393466517"/>
      <w:bookmarkStart w:id="203" w:name="_Toc393698941"/>
      <w:bookmarkStart w:id="204" w:name="_Toc393708854"/>
      <w:bookmarkStart w:id="205" w:name="_Toc393713037"/>
      <w:bookmarkStart w:id="206" w:name="_Toc393716815"/>
      <w:bookmarkStart w:id="207" w:name="_Toc393726080"/>
      <w:bookmarkStart w:id="208" w:name="_Toc393791309"/>
      <w:bookmarkStart w:id="209" w:name="_Toc393803072"/>
      <w:bookmarkStart w:id="210" w:name="_Toc393805859"/>
      <w:bookmarkStart w:id="211" w:name="_Toc393806158"/>
      <w:bookmarkStart w:id="212" w:name="_Toc393807021"/>
      <w:bookmarkStart w:id="213" w:name="_Toc393898499"/>
      <w:bookmarkStart w:id="214" w:name="_Toc393898781"/>
      <w:bookmarkStart w:id="215" w:name="_Toc393973642"/>
      <w:bookmarkStart w:id="216" w:name="_Toc394062952"/>
      <w:bookmarkStart w:id="217" w:name="_Toc394063180"/>
      <w:bookmarkStart w:id="218" w:name="_Toc394063241"/>
      <w:bookmarkStart w:id="219" w:name="_Toc394063312"/>
      <w:bookmarkStart w:id="220" w:name="_Toc394063372"/>
      <w:bookmarkStart w:id="221" w:name="_Toc394063437"/>
      <w:bookmarkStart w:id="222" w:name="_Toc394063479"/>
      <w:bookmarkStart w:id="223" w:name="_Toc392488336"/>
      <w:bookmarkStart w:id="224" w:name="_Toc392488388"/>
      <w:bookmarkStart w:id="225" w:name="_Toc392580106"/>
      <w:bookmarkStart w:id="226" w:name="_Toc392581544"/>
      <w:bookmarkStart w:id="227" w:name="_Toc392584163"/>
      <w:bookmarkStart w:id="228" w:name="_Toc392584212"/>
      <w:bookmarkStart w:id="229" w:name="_Toc393355558"/>
      <w:bookmarkStart w:id="230" w:name="_Toc393357180"/>
      <w:bookmarkStart w:id="231" w:name="_Toc393369540"/>
      <w:bookmarkStart w:id="232" w:name="_Toc393462155"/>
      <w:bookmarkStart w:id="233" w:name="_Toc393462381"/>
      <w:bookmarkStart w:id="234" w:name="_Toc393463628"/>
      <w:bookmarkStart w:id="235" w:name="_Toc393466518"/>
      <w:bookmarkStart w:id="236" w:name="_Toc393698942"/>
      <w:bookmarkStart w:id="237" w:name="_Toc393708855"/>
      <w:bookmarkStart w:id="238" w:name="_Toc393713038"/>
      <w:bookmarkStart w:id="239" w:name="_Toc393716816"/>
      <w:bookmarkStart w:id="240" w:name="_Toc393726081"/>
      <w:bookmarkStart w:id="241" w:name="_Toc393791310"/>
      <w:bookmarkStart w:id="242" w:name="_Toc393803073"/>
      <w:bookmarkStart w:id="243" w:name="_Toc393805860"/>
      <w:bookmarkStart w:id="244" w:name="_Toc393806159"/>
      <w:bookmarkStart w:id="245" w:name="_Toc393807022"/>
      <w:bookmarkStart w:id="246" w:name="_Toc393898500"/>
      <w:bookmarkStart w:id="247" w:name="_Toc393898782"/>
      <w:bookmarkStart w:id="248" w:name="_Toc393973643"/>
      <w:bookmarkStart w:id="249" w:name="_Toc394062953"/>
      <w:bookmarkStart w:id="250" w:name="_Toc394063181"/>
      <w:bookmarkStart w:id="251" w:name="_Toc394063242"/>
      <w:bookmarkStart w:id="252" w:name="_Toc394063313"/>
      <w:bookmarkStart w:id="253" w:name="_Toc394063373"/>
      <w:bookmarkStart w:id="254" w:name="_Toc394063438"/>
      <w:bookmarkStart w:id="255" w:name="_Toc394063480"/>
      <w:bookmarkStart w:id="256" w:name="_Toc392488337"/>
      <w:bookmarkStart w:id="257" w:name="_Toc392488389"/>
      <w:bookmarkStart w:id="258" w:name="_Toc392580107"/>
      <w:bookmarkStart w:id="259" w:name="_Toc392581545"/>
      <w:bookmarkStart w:id="260" w:name="_Toc392584164"/>
      <w:bookmarkStart w:id="261" w:name="_Toc392584213"/>
      <w:bookmarkStart w:id="262" w:name="_Toc393355559"/>
      <w:bookmarkStart w:id="263" w:name="_Toc393357181"/>
      <w:bookmarkStart w:id="264" w:name="_Toc393369541"/>
      <w:bookmarkStart w:id="265" w:name="_Toc393462156"/>
      <w:bookmarkStart w:id="266" w:name="_Toc393462382"/>
      <w:bookmarkStart w:id="267" w:name="_Toc393463629"/>
      <w:bookmarkStart w:id="268" w:name="_Toc393466519"/>
      <w:bookmarkStart w:id="269" w:name="_Toc393698943"/>
      <w:bookmarkStart w:id="270" w:name="_Toc393708856"/>
      <w:bookmarkStart w:id="271" w:name="_Toc393713039"/>
      <w:bookmarkStart w:id="272" w:name="_Toc393716817"/>
      <w:bookmarkStart w:id="273" w:name="_Toc393726082"/>
      <w:bookmarkStart w:id="274" w:name="_Toc393791311"/>
      <w:bookmarkStart w:id="275" w:name="_Toc393803074"/>
      <w:bookmarkStart w:id="276" w:name="_Toc393805861"/>
      <w:bookmarkStart w:id="277" w:name="_Toc393806160"/>
      <w:bookmarkStart w:id="278" w:name="_Toc393807023"/>
      <w:bookmarkStart w:id="279" w:name="_Toc393898501"/>
      <w:bookmarkStart w:id="280" w:name="_Toc393898783"/>
      <w:bookmarkStart w:id="281" w:name="_Toc393973644"/>
      <w:bookmarkStart w:id="282" w:name="_Toc394062954"/>
      <w:bookmarkStart w:id="283" w:name="_Toc394063182"/>
      <w:bookmarkStart w:id="284" w:name="_Toc394063243"/>
      <w:bookmarkStart w:id="285" w:name="_Toc394063314"/>
      <w:bookmarkStart w:id="286" w:name="_Toc394063374"/>
      <w:bookmarkStart w:id="287" w:name="_Toc394063439"/>
      <w:bookmarkStart w:id="288" w:name="_Toc39406348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151"/>
    </w:p>
    <w:p w14:paraId="6A64664C" w14:textId="77777777" w:rsidR="001D4F76" w:rsidRDefault="001D4F76" w:rsidP="001D4F76">
      <w:pPr>
        <w:tabs>
          <w:tab w:val="left" w:pos="5245"/>
        </w:tabs>
        <w:spacing w:before="120"/>
        <w:jc w:val="both"/>
        <w:rPr>
          <w:rFonts w:cs="Calibri"/>
        </w:rPr>
      </w:pPr>
      <w:r>
        <w:rPr>
          <w:rFonts w:cs="Calibri"/>
        </w:rPr>
        <w:t xml:space="preserve">Le présent article déroge </w:t>
      </w:r>
      <w:r w:rsidR="003F7CF1">
        <w:rPr>
          <w:rFonts w:cs="Calibri"/>
        </w:rPr>
        <w:t>aux articles 30</w:t>
      </w:r>
      <w:r w:rsidR="00F5598C">
        <w:rPr>
          <w:rFonts w:cs="Calibri"/>
        </w:rPr>
        <w:t xml:space="preserve"> à 34</w:t>
      </w:r>
      <w:r w:rsidRPr="00E81CE8">
        <w:rPr>
          <w:rFonts w:cs="Calibri"/>
        </w:rPr>
        <w:t xml:space="preserve"> du</w:t>
      </w:r>
      <w:r>
        <w:rPr>
          <w:rFonts w:cs="Calibri"/>
        </w:rPr>
        <w:t xml:space="preserve"> CCAG-TIC.</w:t>
      </w:r>
    </w:p>
    <w:p w14:paraId="28B5514B" w14:textId="77777777" w:rsidR="001D4F76" w:rsidRPr="00F707E8" w:rsidRDefault="001D4F76" w:rsidP="001D4F76">
      <w:pPr>
        <w:tabs>
          <w:tab w:val="left" w:pos="5245"/>
        </w:tabs>
        <w:spacing w:before="120"/>
        <w:jc w:val="both"/>
        <w:rPr>
          <w:rFonts w:cs="Calibri"/>
        </w:rPr>
      </w:pPr>
      <w:r w:rsidRPr="00F707E8">
        <w:rPr>
          <w:rFonts w:cs="Calibri"/>
        </w:rPr>
        <w:t>La vérification a pour but de constater que les matériels et les progiciels livrés présentent les caractéristiques techniques qui les rendent aptes à remplir les fonctions précisées dans les CCTP</w:t>
      </w:r>
      <w:r w:rsidR="00486F78">
        <w:rPr>
          <w:rFonts w:cs="Calibri"/>
        </w:rPr>
        <w:t>, ainsi qu’à vérifier</w:t>
      </w:r>
      <w:r w:rsidRPr="00F707E8">
        <w:rPr>
          <w:rFonts w:cs="Calibri"/>
        </w:rPr>
        <w:t xml:space="preserve"> la documentation du Titulaire</w:t>
      </w:r>
      <w:r w:rsidR="00486F78">
        <w:rPr>
          <w:rFonts w:cs="Calibri"/>
        </w:rPr>
        <w:t xml:space="preserve"> et les prestations exécutées</w:t>
      </w:r>
      <w:r w:rsidRPr="00F707E8">
        <w:rPr>
          <w:rFonts w:cs="Calibri"/>
        </w:rPr>
        <w:t>.</w:t>
      </w:r>
    </w:p>
    <w:p w14:paraId="4EFC825C" w14:textId="77777777" w:rsidR="001D4F76" w:rsidRPr="001D4F76" w:rsidRDefault="001D4F76" w:rsidP="00313A8E">
      <w:pPr>
        <w:keepNext/>
        <w:numPr>
          <w:ilvl w:val="1"/>
          <w:numId w:val="4"/>
        </w:numPr>
        <w:spacing w:before="240" w:after="60"/>
        <w:jc w:val="both"/>
        <w:outlineLvl w:val="1"/>
        <w:rPr>
          <w:rFonts w:eastAsia="Times New Roman" w:cs="Calibri"/>
          <w:b/>
          <w:bCs/>
          <w:iCs/>
          <w:sz w:val="24"/>
          <w:szCs w:val="24"/>
        </w:rPr>
      </w:pPr>
      <w:r w:rsidRPr="001D4F76">
        <w:rPr>
          <w:rFonts w:eastAsia="Times New Roman" w:cs="Calibri"/>
          <w:b/>
          <w:bCs/>
          <w:iCs/>
          <w:sz w:val="24"/>
          <w:szCs w:val="24"/>
        </w:rPr>
        <w:t>Pour les matériels et progiciels intégrés</w:t>
      </w:r>
    </w:p>
    <w:p w14:paraId="4821F4A3" w14:textId="77777777" w:rsidR="001D4F76" w:rsidRPr="001D4F76" w:rsidRDefault="001D4F76" w:rsidP="00313A8E">
      <w:pPr>
        <w:keepNext/>
        <w:numPr>
          <w:ilvl w:val="2"/>
          <w:numId w:val="4"/>
        </w:numPr>
        <w:spacing w:before="240" w:after="100" w:afterAutospacing="1"/>
        <w:jc w:val="both"/>
        <w:outlineLvl w:val="1"/>
        <w:rPr>
          <w:b/>
          <w:u w:val="single"/>
        </w:rPr>
      </w:pPr>
      <w:r w:rsidRPr="001D4F76">
        <w:rPr>
          <w:b/>
          <w:u w:val="single"/>
        </w:rPr>
        <w:t>En cas d’installation réalisée par le Titulaire</w:t>
      </w:r>
    </w:p>
    <w:p w14:paraId="59B2FCA9" w14:textId="4172FF4A" w:rsidR="001D4F76" w:rsidRPr="00F707E8" w:rsidRDefault="001D4F76" w:rsidP="001D4F76">
      <w:pPr>
        <w:tabs>
          <w:tab w:val="left" w:pos="5245"/>
        </w:tabs>
        <w:spacing w:before="120"/>
        <w:jc w:val="both"/>
        <w:rPr>
          <w:rFonts w:cs="Calibri"/>
        </w:rPr>
      </w:pPr>
      <w:r w:rsidRPr="00F707E8">
        <w:rPr>
          <w:rFonts w:cs="Calibri"/>
        </w:rPr>
        <w:t>En cas d'installation réalisée par le Titulaire, les opérations de vérification se font dans un délai</w:t>
      </w:r>
      <w:r w:rsidR="00313A8E">
        <w:rPr>
          <w:rFonts w:cs="Calibri"/>
        </w:rPr>
        <w:t xml:space="preserve"> maximum</w:t>
      </w:r>
      <w:r w:rsidRPr="00F707E8">
        <w:rPr>
          <w:rFonts w:cs="Calibri"/>
        </w:rPr>
        <w:t xml:space="preserve"> de 15 jours calendaires, à partir de la </w:t>
      </w:r>
      <w:r w:rsidR="00313A8E">
        <w:rPr>
          <w:rFonts w:cs="Calibri"/>
        </w:rPr>
        <w:t>d</w:t>
      </w:r>
      <w:r w:rsidR="00C34738">
        <w:rPr>
          <w:rFonts w:cs="Calibri"/>
        </w:rPr>
        <w:t>ate de mise en ordre de marche indiquée dans le</w:t>
      </w:r>
      <w:r w:rsidR="00313A8E">
        <w:rPr>
          <w:rFonts w:cs="Calibri"/>
        </w:rPr>
        <w:t xml:space="preserve"> bon de commande.</w:t>
      </w:r>
    </w:p>
    <w:p w14:paraId="4293CB5E" w14:textId="6D4A6AE8" w:rsidR="001D4F76" w:rsidRPr="00F707E8" w:rsidRDefault="001D4F76" w:rsidP="001D4F76">
      <w:pPr>
        <w:tabs>
          <w:tab w:val="left" w:pos="5245"/>
        </w:tabs>
        <w:spacing w:before="120"/>
        <w:jc w:val="both"/>
        <w:rPr>
          <w:rFonts w:cs="Calibri"/>
        </w:rPr>
      </w:pPr>
      <w:r w:rsidRPr="00F707E8">
        <w:rPr>
          <w:rFonts w:cs="Calibri"/>
        </w:rPr>
        <w:t xml:space="preserve">Sans remarque de la </w:t>
      </w:r>
      <w:proofErr w:type="spellStart"/>
      <w:r w:rsidR="005F201A">
        <w:rPr>
          <w:rFonts w:cs="Calibri"/>
        </w:rPr>
        <w:t>Cnam</w:t>
      </w:r>
      <w:proofErr w:type="spellEnd"/>
      <w:r w:rsidRPr="00F707E8">
        <w:rPr>
          <w:rFonts w:cs="Calibri"/>
        </w:rPr>
        <w:t xml:space="preserve"> ou de l’</w:t>
      </w:r>
      <w:r>
        <w:rPr>
          <w:rFonts w:cs="Calibri"/>
        </w:rPr>
        <w:t>Organisme</w:t>
      </w:r>
      <w:r w:rsidRPr="00F707E8">
        <w:rPr>
          <w:rFonts w:cs="Calibri"/>
        </w:rPr>
        <w:t xml:space="preserve"> dans le délai cité ci-dessus, l</w:t>
      </w:r>
      <w:r w:rsidR="00B453B4">
        <w:rPr>
          <w:rFonts w:cs="Calibri"/>
        </w:rPr>
        <w:t>a réception</w:t>
      </w:r>
      <w:r w:rsidR="0069016C">
        <w:rPr>
          <w:rFonts w:cs="Calibri"/>
        </w:rPr>
        <w:t xml:space="preserve"> </w:t>
      </w:r>
      <w:r w:rsidRPr="00F707E8">
        <w:rPr>
          <w:rFonts w:cs="Calibri"/>
        </w:rPr>
        <w:t>est réputée prononcée.</w:t>
      </w:r>
    </w:p>
    <w:p w14:paraId="3AEDA52C" w14:textId="77777777" w:rsidR="001D4F76" w:rsidRPr="001D4F76" w:rsidRDefault="001D4F76" w:rsidP="00313A8E">
      <w:pPr>
        <w:keepNext/>
        <w:numPr>
          <w:ilvl w:val="2"/>
          <w:numId w:val="4"/>
        </w:numPr>
        <w:spacing w:before="240" w:after="100" w:afterAutospacing="1"/>
        <w:jc w:val="both"/>
        <w:outlineLvl w:val="1"/>
        <w:rPr>
          <w:b/>
          <w:u w:val="single"/>
        </w:rPr>
      </w:pPr>
      <w:r w:rsidRPr="001D4F76">
        <w:rPr>
          <w:b/>
          <w:u w:val="single"/>
        </w:rPr>
        <w:t xml:space="preserve">En cas d’installation réalisée par la </w:t>
      </w:r>
      <w:proofErr w:type="spellStart"/>
      <w:r w:rsidR="005F201A">
        <w:rPr>
          <w:b/>
          <w:u w:val="single"/>
        </w:rPr>
        <w:t>Cnam</w:t>
      </w:r>
      <w:proofErr w:type="spellEnd"/>
      <w:r w:rsidRPr="001D4F76">
        <w:rPr>
          <w:b/>
          <w:u w:val="single"/>
        </w:rPr>
        <w:t xml:space="preserve"> ou l’Organisme</w:t>
      </w:r>
    </w:p>
    <w:p w14:paraId="49E66286" w14:textId="29675EB7" w:rsidR="001D4F76" w:rsidRPr="00F707E8" w:rsidRDefault="001D4F76" w:rsidP="0069016C">
      <w:pPr>
        <w:tabs>
          <w:tab w:val="left" w:pos="5245"/>
          <w:tab w:val="left" w:pos="8222"/>
        </w:tabs>
        <w:spacing w:before="120"/>
        <w:jc w:val="both"/>
        <w:rPr>
          <w:rFonts w:cs="Calibri"/>
        </w:rPr>
      </w:pPr>
      <w:r w:rsidRPr="00F707E8">
        <w:rPr>
          <w:rFonts w:cs="Calibri"/>
        </w:rPr>
        <w:t>La vérification et l</w:t>
      </w:r>
      <w:r w:rsidR="00B602E8">
        <w:rPr>
          <w:rFonts w:cs="Calibri"/>
        </w:rPr>
        <w:t>a réception</w:t>
      </w:r>
      <w:r w:rsidR="0069016C">
        <w:rPr>
          <w:rFonts w:cs="Calibri"/>
        </w:rPr>
        <w:t xml:space="preserve"> </w:t>
      </w:r>
      <w:r w:rsidRPr="00F707E8">
        <w:rPr>
          <w:rFonts w:cs="Calibri"/>
        </w:rPr>
        <w:t xml:space="preserve">ont réalisées par la </w:t>
      </w:r>
      <w:proofErr w:type="spellStart"/>
      <w:r w:rsidR="005F201A">
        <w:rPr>
          <w:rFonts w:cs="Calibri"/>
        </w:rPr>
        <w:t>Cnam</w:t>
      </w:r>
      <w:proofErr w:type="spellEnd"/>
      <w:r w:rsidRPr="00F707E8">
        <w:rPr>
          <w:rFonts w:cs="Calibri"/>
        </w:rPr>
        <w:t xml:space="preserve"> ou l’</w:t>
      </w:r>
      <w:r>
        <w:rPr>
          <w:rFonts w:cs="Calibri"/>
        </w:rPr>
        <w:t>Organisme</w:t>
      </w:r>
      <w:r w:rsidRPr="00F707E8">
        <w:rPr>
          <w:rFonts w:cs="Calibri"/>
        </w:rPr>
        <w:t>.</w:t>
      </w:r>
    </w:p>
    <w:p w14:paraId="265E8AD8" w14:textId="77777777" w:rsidR="001D4F76" w:rsidRPr="00F707E8" w:rsidRDefault="001D4F76" w:rsidP="0069016C">
      <w:pPr>
        <w:tabs>
          <w:tab w:val="left" w:pos="5245"/>
          <w:tab w:val="left" w:pos="8222"/>
        </w:tabs>
        <w:spacing w:before="120"/>
        <w:jc w:val="both"/>
        <w:rPr>
          <w:rFonts w:cs="Calibri"/>
        </w:rPr>
      </w:pPr>
      <w:r w:rsidRPr="00F707E8">
        <w:rPr>
          <w:rFonts w:cs="Calibri"/>
        </w:rPr>
        <w:t>Les opérations de vérification se font dans un délai maximum de 1</w:t>
      </w:r>
      <w:r>
        <w:rPr>
          <w:rFonts w:cs="Calibri"/>
        </w:rPr>
        <w:t xml:space="preserve"> mois</w:t>
      </w:r>
      <w:r w:rsidRPr="00F707E8">
        <w:rPr>
          <w:rFonts w:cs="Calibri"/>
        </w:rPr>
        <w:t xml:space="preserve"> calendaire à partir de la date de livraison des matériels.</w:t>
      </w:r>
    </w:p>
    <w:p w14:paraId="140143FB" w14:textId="047A28B4" w:rsidR="001D4F76" w:rsidRPr="00F707E8" w:rsidRDefault="001D4F76" w:rsidP="0069016C">
      <w:pPr>
        <w:tabs>
          <w:tab w:val="left" w:pos="5245"/>
          <w:tab w:val="left" w:pos="8222"/>
        </w:tabs>
        <w:spacing w:before="120"/>
        <w:jc w:val="both"/>
        <w:rPr>
          <w:rFonts w:cs="Calibri"/>
        </w:rPr>
      </w:pPr>
      <w:r w:rsidRPr="00F707E8">
        <w:rPr>
          <w:rFonts w:cs="Calibri"/>
        </w:rPr>
        <w:t xml:space="preserve">Sans remarque de la </w:t>
      </w:r>
      <w:proofErr w:type="spellStart"/>
      <w:r w:rsidR="005F201A">
        <w:rPr>
          <w:rFonts w:cs="Calibri"/>
        </w:rPr>
        <w:t>Cnam</w:t>
      </w:r>
      <w:proofErr w:type="spellEnd"/>
      <w:r w:rsidRPr="00F707E8">
        <w:rPr>
          <w:rFonts w:cs="Calibri"/>
        </w:rPr>
        <w:t xml:space="preserve"> ou de l’</w:t>
      </w:r>
      <w:r>
        <w:rPr>
          <w:rFonts w:cs="Calibri"/>
        </w:rPr>
        <w:t>Organisme</w:t>
      </w:r>
      <w:r w:rsidRPr="00F707E8">
        <w:rPr>
          <w:rFonts w:cs="Calibri"/>
        </w:rPr>
        <w:t xml:space="preserve"> dans le délai cité ci-dessus, l</w:t>
      </w:r>
      <w:r w:rsidR="00C750BF">
        <w:rPr>
          <w:rFonts w:cs="Calibri"/>
        </w:rPr>
        <w:t>a réception</w:t>
      </w:r>
      <w:r w:rsidRPr="00F707E8">
        <w:rPr>
          <w:rFonts w:cs="Calibri"/>
        </w:rPr>
        <w:t xml:space="preserve"> est réputée prononcée.</w:t>
      </w:r>
    </w:p>
    <w:p w14:paraId="0F99C0EA" w14:textId="77777777" w:rsidR="001D4F76" w:rsidRPr="001D4F76" w:rsidRDefault="001D4F76" w:rsidP="00313A8E">
      <w:pPr>
        <w:keepNext/>
        <w:numPr>
          <w:ilvl w:val="2"/>
          <w:numId w:val="4"/>
        </w:numPr>
        <w:spacing w:before="240" w:after="100" w:afterAutospacing="1"/>
        <w:jc w:val="both"/>
        <w:outlineLvl w:val="1"/>
        <w:rPr>
          <w:b/>
          <w:u w:val="single"/>
        </w:rPr>
      </w:pPr>
      <w:r w:rsidRPr="001D4F76">
        <w:rPr>
          <w:b/>
          <w:u w:val="single"/>
        </w:rPr>
        <w:t>En cas de série défectueuse</w:t>
      </w:r>
    </w:p>
    <w:p w14:paraId="188A847C" w14:textId="7BBDAF3B" w:rsidR="001D4F76" w:rsidRPr="00F707E8" w:rsidRDefault="001D4F76" w:rsidP="001D4F76">
      <w:pPr>
        <w:tabs>
          <w:tab w:val="left" w:pos="5245"/>
        </w:tabs>
        <w:spacing w:before="120"/>
        <w:jc w:val="both"/>
        <w:rPr>
          <w:rFonts w:cs="Calibri"/>
        </w:rPr>
      </w:pPr>
      <w:r w:rsidRPr="00F707E8">
        <w:rPr>
          <w:rFonts w:cs="Calibri"/>
        </w:rPr>
        <w:t>En cas de constat par les deux parties de séries de matériels ayant un vice caché, le Titulaire s’engage à procéder à l’échange systématique de tout le lot livré sans avoir à vérifier chaque</w:t>
      </w:r>
      <w:r w:rsidR="00D95AA3">
        <w:rPr>
          <w:rFonts w:cs="Calibri"/>
        </w:rPr>
        <w:t xml:space="preserve"> matériel</w:t>
      </w:r>
      <w:r w:rsidRPr="00F707E8">
        <w:rPr>
          <w:rFonts w:cs="Calibri"/>
        </w:rPr>
        <w:t xml:space="preserve">. Ce constat est concrétisé par la rédaction d’un procès-verbal signé des deux parties. Le Titulaire dispose, à compter de la date de signature du procès-verbal, d’un délai maximum de 4 semaines pour livrer les nouveaux </w:t>
      </w:r>
      <w:r w:rsidR="00D95AA3">
        <w:rPr>
          <w:rFonts w:cs="Calibri"/>
        </w:rPr>
        <w:t>matériels</w:t>
      </w:r>
      <w:r w:rsidRPr="00F707E8">
        <w:rPr>
          <w:rFonts w:cs="Calibri"/>
        </w:rPr>
        <w:t xml:space="preserve">. Passé ce nouveau délai, il est fait application des pénalités prévues à </w:t>
      </w:r>
      <w:r w:rsidR="00486F78">
        <w:rPr>
          <w:rFonts w:cs="Calibri"/>
        </w:rPr>
        <w:t>dans le présent CCAP</w:t>
      </w:r>
      <w:r w:rsidRPr="00F707E8">
        <w:rPr>
          <w:rFonts w:cs="Calibri"/>
        </w:rPr>
        <w:t>.</w:t>
      </w:r>
    </w:p>
    <w:p w14:paraId="15095AB9" w14:textId="77777777" w:rsidR="001D4F76" w:rsidRPr="00F707E8" w:rsidRDefault="001D4F76" w:rsidP="001D4F76">
      <w:pPr>
        <w:tabs>
          <w:tab w:val="left" w:pos="5245"/>
        </w:tabs>
        <w:spacing w:before="120"/>
        <w:jc w:val="both"/>
        <w:rPr>
          <w:rFonts w:cs="Calibri"/>
        </w:rPr>
      </w:pPr>
      <w:r w:rsidRPr="00F707E8">
        <w:rPr>
          <w:rFonts w:cs="Calibri"/>
        </w:rPr>
        <w:t xml:space="preserve">Le Titulaire met alors à la disposition de la </w:t>
      </w:r>
      <w:proofErr w:type="spellStart"/>
      <w:r w:rsidR="005F201A">
        <w:rPr>
          <w:rFonts w:cs="Calibri"/>
        </w:rPr>
        <w:t>Cnam</w:t>
      </w:r>
      <w:proofErr w:type="spellEnd"/>
      <w:r w:rsidRPr="00F707E8">
        <w:rPr>
          <w:rFonts w:cs="Calibri"/>
        </w:rPr>
        <w:t xml:space="preserve">, en cas de besoin, les emballages et/ou personnels nécessaires pour reconditionner ces matériels ou les modifier sur site. Il s’engage à rechercher, pour cette opération, la plus grande efficacité avec un minimum de désagrément et aucun frais supplémentaire pour la </w:t>
      </w:r>
      <w:proofErr w:type="spellStart"/>
      <w:r w:rsidR="005F201A">
        <w:rPr>
          <w:rFonts w:cs="Calibri"/>
        </w:rPr>
        <w:t>Cnam</w:t>
      </w:r>
      <w:proofErr w:type="spellEnd"/>
      <w:r w:rsidRPr="00F707E8">
        <w:rPr>
          <w:rFonts w:cs="Calibri"/>
        </w:rPr>
        <w:t>.</w:t>
      </w:r>
    </w:p>
    <w:p w14:paraId="22EA1E3C" w14:textId="77777777" w:rsidR="001D4F76" w:rsidRDefault="001D4F76" w:rsidP="001D4F76">
      <w:pPr>
        <w:tabs>
          <w:tab w:val="left" w:pos="5245"/>
        </w:tabs>
        <w:spacing w:before="120"/>
        <w:jc w:val="both"/>
        <w:rPr>
          <w:rFonts w:cs="Calibri"/>
        </w:rPr>
      </w:pPr>
      <w:r w:rsidRPr="00F707E8">
        <w:rPr>
          <w:rFonts w:cs="Calibri"/>
        </w:rPr>
        <w:lastRenderedPageBreak/>
        <w:t>Cette opération suspend les délais d’admissions prévus dans cet article.</w:t>
      </w:r>
    </w:p>
    <w:p w14:paraId="0A96B207" w14:textId="77777777" w:rsidR="001D4F76" w:rsidRPr="001D4F76" w:rsidRDefault="001D4F76" w:rsidP="00313A8E">
      <w:pPr>
        <w:keepNext/>
        <w:numPr>
          <w:ilvl w:val="1"/>
          <w:numId w:val="4"/>
        </w:numPr>
        <w:spacing w:before="240" w:after="60"/>
        <w:jc w:val="both"/>
        <w:outlineLvl w:val="1"/>
        <w:rPr>
          <w:rFonts w:eastAsia="Times New Roman" w:cs="Calibri"/>
          <w:b/>
          <w:bCs/>
          <w:iCs/>
          <w:sz w:val="24"/>
          <w:szCs w:val="24"/>
        </w:rPr>
      </w:pPr>
      <w:r w:rsidRPr="001D4F76">
        <w:rPr>
          <w:rFonts w:eastAsia="Times New Roman" w:cs="Calibri"/>
          <w:b/>
          <w:bCs/>
          <w:iCs/>
          <w:sz w:val="24"/>
          <w:szCs w:val="24"/>
        </w:rPr>
        <w:t>Pour les prestations associées</w:t>
      </w:r>
    </w:p>
    <w:p w14:paraId="52385BEE" w14:textId="1EFD774A" w:rsidR="001D4F76" w:rsidRPr="001A7B40" w:rsidRDefault="001D4F76" w:rsidP="001A7B40">
      <w:pPr>
        <w:tabs>
          <w:tab w:val="left" w:pos="5245"/>
        </w:tabs>
        <w:spacing w:before="120"/>
        <w:jc w:val="both"/>
        <w:rPr>
          <w:rFonts w:cs="Calibri"/>
        </w:rPr>
      </w:pPr>
      <w:r w:rsidRPr="001A7B40">
        <w:rPr>
          <w:rFonts w:cs="Calibri"/>
        </w:rPr>
        <w:t>La bonne exécution des prestations est matérialisée par un procès-verbal de réception établi</w:t>
      </w:r>
      <w:r w:rsidR="009C3A83" w:rsidRPr="001A7B40">
        <w:rPr>
          <w:rFonts w:cs="Calibri"/>
        </w:rPr>
        <w:t xml:space="preserve"> et signé</w:t>
      </w:r>
      <w:r w:rsidRPr="001A7B40">
        <w:rPr>
          <w:rFonts w:cs="Calibri"/>
        </w:rPr>
        <w:t xml:space="preserve"> par la </w:t>
      </w:r>
      <w:proofErr w:type="spellStart"/>
      <w:r w:rsidR="005F201A" w:rsidRPr="001A7B40">
        <w:rPr>
          <w:rFonts w:cs="Calibri"/>
        </w:rPr>
        <w:t>Cnam</w:t>
      </w:r>
      <w:proofErr w:type="spellEnd"/>
      <w:r w:rsidRPr="001A7B40">
        <w:rPr>
          <w:rFonts w:cs="Calibri"/>
        </w:rPr>
        <w:t xml:space="preserve"> ou l’Organisme.</w:t>
      </w:r>
    </w:p>
    <w:p w14:paraId="572BABCD" w14:textId="77777777" w:rsidR="001D4F76" w:rsidRPr="000312DD" w:rsidRDefault="001D4F76" w:rsidP="001D4F76">
      <w:pPr>
        <w:tabs>
          <w:tab w:val="left" w:pos="5245"/>
        </w:tabs>
        <w:spacing w:before="120"/>
        <w:jc w:val="both"/>
        <w:rPr>
          <w:rFonts w:cs="Calibri"/>
        </w:rPr>
      </w:pPr>
      <w:r w:rsidRPr="000312DD">
        <w:rPr>
          <w:rFonts w:cs="Calibri"/>
        </w:rPr>
        <w:t xml:space="preserve">La </w:t>
      </w:r>
      <w:proofErr w:type="spellStart"/>
      <w:r w:rsidR="005F201A">
        <w:rPr>
          <w:rFonts w:cs="Calibri"/>
        </w:rPr>
        <w:t>Cnam</w:t>
      </w:r>
      <w:proofErr w:type="spellEnd"/>
      <w:r w:rsidRPr="000312DD">
        <w:rPr>
          <w:rFonts w:cs="Calibri"/>
        </w:rPr>
        <w:t xml:space="preserve"> ou l’</w:t>
      </w:r>
      <w:r>
        <w:rPr>
          <w:rFonts w:cs="Calibri"/>
        </w:rPr>
        <w:t>Organisme</w:t>
      </w:r>
      <w:r w:rsidRPr="000312DD">
        <w:rPr>
          <w:rFonts w:cs="Calibri"/>
        </w:rPr>
        <w:t xml:space="preserve"> dispose d’un délai de 15 jours ouvrés pour décider :</w:t>
      </w:r>
    </w:p>
    <w:p w14:paraId="416AB85B" w14:textId="77777777" w:rsidR="001D4F76" w:rsidRPr="000312DD" w:rsidRDefault="001D4F76" w:rsidP="00C34738">
      <w:pPr>
        <w:numPr>
          <w:ilvl w:val="0"/>
          <w:numId w:val="10"/>
        </w:numPr>
        <w:spacing w:before="120" w:after="0" w:line="240" w:lineRule="auto"/>
        <w:ind w:hanging="357"/>
        <w:jc w:val="both"/>
        <w:rPr>
          <w:rFonts w:cs="Calibri"/>
        </w:rPr>
      </w:pPr>
      <w:r w:rsidRPr="000312DD">
        <w:rPr>
          <w:rFonts w:cs="Calibri"/>
          <w:color w:val="000000"/>
        </w:rPr>
        <w:t xml:space="preserve">D’accepter les prestations réalisées par le Titulaire. </w:t>
      </w:r>
      <w:r w:rsidRPr="000312DD">
        <w:rPr>
          <w:rFonts w:cs="Calibri"/>
        </w:rPr>
        <w:t>Dans cette hypothèse, un procès-verbal de réception est rédigé.</w:t>
      </w:r>
    </w:p>
    <w:p w14:paraId="362F4F94" w14:textId="2511D9FD" w:rsidR="001D4F76" w:rsidRPr="000312DD" w:rsidRDefault="001D4F76" w:rsidP="00C34738">
      <w:pPr>
        <w:numPr>
          <w:ilvl w:val="0"/>
          <w:numId w:val="10"/>
        </w:numPr>
        <w:spacing w:before="120" w:after="0" w:line="240" w:lineRule="auto"/>
        <w:ind w:hanging="357"/>
        <w:jc w:val="both"/>
        <w:rPr>
          <w:rFonts w:cs="Calibri"/>
          <w:color w:val="000000"/>
        </w:rPr>
      </w:pPr>
      <w:r w:rsidRPr="000312DD">
        <w:rPr>
          <w:rFonts w:cs="Calibri"/>
          <w:color w:val="000000"/>
        </w:rPr>
        <w:t>De rejeter totalement ou partiellement les prestati</w:t>
      </w:r>
      <w:r w:rsidR="00D07902">
        <w:rPr>
          <w:rFonts w:cs="Calibri"/>
          <w:color w:val="000000"/>
        </w:rPr>
        <w:t xml:space="preserve">ons réalisées par le Titulaire : </w:t>
      </w:r>
    </w:p>
    <w:p w14:paraId="500CB668" w14:textId="77777777" w:rsidR="001D4F76" w:rsidRPr="00D07902" w:rsidRDefault="001D4F76" w:rsidP="00C34738">
      <w:pPr>
        <w:pStyle w:val="Paragraphedeliste"/>
        <w:numPr>
          <w:ilvl w:val="0"/>
          <w:numId w:val="22"/>
        </w:numPr>
        <w:tabs>
          <w:tab w:val="left" w:pos="5245"/>
        </w:tabs>
        <w:spacing w:before="120"/>
        <w:jc w:val="both"/>
        <w:rPr>
          <w:rFonts w:cs="Calibri"/>
        </w:rPr>
      </w:pPr>
      <w:r w:rsidRPr="00D07902">
        <w:rPr>
          <w:rFonts w:cs="Calibri"/>
        </w:rPr>
        <w:t>Dans le cas d’un rejet total, la décision est motivée et un procès-verbal de rejet est établi. Ce procès-verbal de rejet doit fixer le délai pendant lequel le Titulaire doit représenter son travail. Aucun paiement supplémentaire ne peut être demandé par le Titulaire.</w:t>
      </w:r>
    </w:p>
    <w:p w14:paraId="531CFAB9" w14:textId="77777777" w:rsidR="00D07902" w:rsidRDefault="001D4F76" w:rsidP="00C34738">
      <w:pPr>
        <w:pStyle w:val="Paragraphedeliste"/>
        <w:numPr>
          <w:ilvl w:val="0"/>
          <w:numId w:val="22"/>
        </w:numPr>
        <w:tabs>
          <w:tab w:val="left" w:pos="5245"/>
        </w:tabs>
        <w:spacing w:before="120"/>
        <w:jc w:val="both"/>
        <w:rPr>
          <w:rFonts w:cs="Calibri"/>
        </w:rPr>
      </w:pPr>
      <w:r w:rsidRPr="00D07902">
        <w:rPr>
          <w:rFonts w:cs="Calibri"/>
        </w:rPr>
        <w:t>Dans le cas d’un rejet partiel, la décision est motivée et un procès-verbal d’ajournement est établi. Ce procès-verbal d’ajournement doit fixer le délai pendant lequel le Titulaire doit représenter son travail. Le Titulaire procède aux modifications ou compléments demandés. Les modifications ou compléments apportés par le Titulaire à la suite de la demande ne font l’objet d’aucune facturation.</w:t>
      </w:r>
    </w:p>
    <w:p w14:paraId="2AB7BAD9" w14:textId="0595D2F5" w:rsidR="00D07902" w:rsidRPr="00501150" w:rsidRDefault="00D07902" w:rsidP="00501150">
      <w:pPr>
        <w:tabs>
          <w:tab w:val="left" w:pos="5245"/>
        </w:tabs>
        <w:spacing w:before="120"/>
        <w:jc w:val="both"/>
        <w:rPr>
          <w:rFonts w:cs="Calibri"/>
        </w:rPr>
      </w:pPr>
      <w:r w:rsidRPr="00501150">
        <w:rPr>
          <w:rFonts w:cs="Calibri"/>
        </w:rPr>
        <w:t>Le</w:t>
      </w:r>
      <w:r w:rsidR="001B36E3">
        <w:rPr>
          <w:rFonts w:cs="Calibri"/>
        </w:rPr>
        <w:t xml:space="preserve"> </w:t>
      </w:r>
      <w:r w:rsidRPr="00501150">
        <w:rPr>
          <w:rFonts w:cs="Calibri"/>
        </w:rPr>
        <w:t>délai</w:t>
      </w:r>
      <w:r w:rsidR="001B36E3">
        <w:rPr>
          <w:rFonts w:cs="Calibri"/>
        </w:rPr>
        <w:t xml:space="preserve"> </w:t>
      </w:r>
      <w:r w:rsidRPr="00501150">
        <w:rPr>
          <w:rFonts w:cs="Calibri"/>
        </w:rPr>
        <w:t>de vérifications s’applique</w:t>
      </w:r>
      <w:r w:rsidR="001B36E3">
        <w:rPr>
          <w:rFonts w:cs="Calibri"/>
        </w:rPr>
        <w:t xml:space="preserve"> </w:t>
      </w:r>
      <w:r w:rsidRPr="00501150">
        <w:rPr>
          <w:rFonts w:cs="Calibri"/>
        </w:rPr>
        <w:t>à nouveau tel que prévu ci-dessus.</w:t>
      </w:r>
    </w:p>
    <w:p w14:paraId="0CBDAA27" w14:textId="4EF3BDF1" w:rsidR="00D07902" w:rsidRPr="000312DD" w:rsidRDefault="00D07902" w:rsidP="001D4F76">
      <w:pPr>
        <w:tabs>
          <w:tab w:val="left" w:pos="5245"/>
        </w:tabs>
        <w:spacing w:before="120"/>
        <w:jc w:val="both"/>
        <w:rPr>
          <w:rFonts w:cs="Calibri"/>
        </w:rPr>
      </w:pPr>
      <w:r w:rsidRPr="00D07902">
        <w:rPr>
          <w:rFonts w:cs="Calibri"/>
        </w:rPr>
        <w:t>Lorsque des prestations ne peu</w:t>
      </w:r>
      <w:r>
        <w:rPr>
          <w:rFonts w:cs="Calibri"/>
        </w:rPr>
        <w:t>vent définitivement être réceptionnées</w:t>
      </w:r>
      <w:r w:rsidRPr="00D07902">
        <w:rPr>
          <w:rFonts w:cs="Calibri"/>
        </w:rPr>
        <w:t>, les sommes correspondantes éventuellement versées au Titulaire sont restituées au pouvoir adjudicateur.</w:t>
      </w:r>
    </w:p>
    <w:p w14:paraId="4F7DE794" w14:textId="77777777" w:rsidR="001D4F76" w:rsidRPr="001D4F76" w:rsidRDefault="001D4F76" w:rsidP="00313A8E">
      <w:pPr>
        <w:keepNext/>
        <w:numPr>
          <w:ilvl w:val="1"/>
          <w:numId w:val="4"/>
        </w:numPr>
        <w:spacing w:before="240" w:after="60"/>
        <w:jc w:val="both"/>
        <w:outlineLvl w:val="1"/>
        <w:rPr>
          <w:rFonts w:eastAsia="Times New Roman" w:cs="Calibri"/>
          <w:b/>
          <w:bCs/>
          <w:iCs/>
          <w:sz w:val="24"/>
          <w:szCs w:val="24"/>
        </w:rPr>
      </w:pPr>
      <w:r w:rsidRPr="001D4F76">
        <w:rPr>
          <w:rFonts w:eastAsia="Times New Roman" w:cs="Calibri"/>
          <w:b/>
          <w:bCs/>
          <w:iCs/>
          <w:sz w:val="24"/>
          <w:szCs w:val="24"/>
        </w:rPr>
        <w:t>Réfaction</w:t>
      </w:r>
    </w:p>
    <w:p w14:paraId="2C29E7BE" w14:textId="45E8BEA4" w:rsidR="001D4F76" w:rsidRPr="000312DD" w:rsidRDefault="001D4F76" w:rsidP="001D4F76">
      <w:pPr>
        <w:jc w:val="both"/>
        <w:rPr>
          <w:rFonts w:cs="Calibri"/>
        </w:rPr>
      </w:pPr>
      <w:r w:rsidRPr="000312DD">
        <w:rPr>
          <w:rFonts w:cs="Calibri"/>
        </w:rPr>
        <w:t>Lorsque le pouvoir adjudicateur estime que des prestations, sans être entièreme</w:t>
      </w:r>
      <w:r w:rsidR="0086436F">
        <w:rPr>
          <w:rFonts w:cs="Calibri"/>
        </w:rPr>
        <w:t>nt conformes aux stipulations de l’accord-cadre</w:t>
      </w:r>
      <w:r w:rsidRPr="000312DD">
        <w:rPr>
          <w:rFonts w:cs="Calibri"/>
        </w:rPr>
        <w:t xml:space="preserve">, peuvent néanmoins être admises en l’état, il peut les admettre avec réfaction de prix proportionnelle à l’importance des imperfections constatées. </w:t>
      </w:r>
    </w:p>
    <w:p w14:paraId="5EAC28BB" w14:textId="77777777" w:rsidR="001D4F76" w:rsidRPr="000312DD" w:rsidRDefault="001D4F76" w:rsidP="001D4F76">
      <w:pPr>
        <w:jc w:val="both"/>
        <w:rPr>
          <w:rFonts w:cs="Calibri"/>
        </w:rPr>
      </w:pPr>
      <w:r w:rsidRPr="000312DD">
        <w:rPr>
          <w:rFonts w:cs="Calibri"/>
        </w:rPr>
        <w:t>Cette décision doit être motivée. Elle ne peut être notifiée au titulaire qu’après qu’il a été mis à même de présenter ses observations.</w:t>
      </w:r>
    </w:p>
    <w:p w14:paraId="0DA37D6E" w14:textId="441B2CE1" w:rsidR="00F44D7C" w:rsidRPr="00B9336D" w:rsidRDefault="00F44D7C" w:rsidP="00313A8E">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289" w:name="_Toc392488338"/>
      <w:bookmarkStart w:id="290" w:name="_Toc392488390"/>
      <w:bookmarkStart w:id="291" w:name="_Toc189577977"/>
      <w:bookmarkStart w:id="292" w:name="_Toc394063349"/>
      <w:bookmarkStart w:id="293" w:name="_Ref76477735"/>
      <w:bookmarkEnd w:id="53"/>
      <w:bookmarkEnd w:id="289"/>
      <w:bookmarkEnd w:id="290"/>
      <w:r w:rsidRPr="00B9336D">
        <w:rPr>
          <w:rFonts w:eastAsia="Times New Roman" w:cs="Calibri"/>
          <w:b/>
          <w:bCs/>
          <w:caps/>
          <w:color w:val="002060"/>
          <w:kern w:val="32"/>
          <w:sz w:val="24"/>
          <w:szCs w:val="24"/>
          <w:lang w:eastAsia="fr-FR"/>
        </w:rPr>
        <w:t xml:space="preserve">PRIX </w:t>
      </w:r>
      <w:r w:rsidR="00157A72">
        <w:rPr>
          <w:rFonts w:eastAsia="Times New Roman" w:cs="Calibri"/>
          <w:b/>
          <w:bCs/>
          <w:caps/>
          <w:color w:val="002060"/>
          <w:kern w:val="32"/>
          <w:sz w:val="24"/>
          <w:szCs w:val="24"/>
          <w:lang w:eastAsia="fr-FR"/>
        </w:rPr>
        <w:t>de l’accord-cadre</w:t>
      </w:r>
      <w:bookmarkEnd w:id="291"/>
      <w:r w:rsidR="00157A72">
        <w:rPr>
          <w:rFonts w:eastAsia="Times New Roman" w:cs="Calibri"/>
          <w:b/>
          <w:bCs/>
          <w:caps/>
          <w:color w:val="002060"/>
          <w:kern w:val="32"/>
          <w:sz w:val="24"/>
          <w:szCs w:val="24"/>
          <w:lang w:eastAsia="fr-FR"/>
        </w:rPr>
        <w:t xml:space="preserve"> </w:t>
      </w:r>
      <w:bookmarkEnd w:id="292"/>
      <w:bookmarkEnd w:id="293"/>
    </w:p>
    <w:p w14:paraId="540FA33A" w14:textId="77777777" w:rsidR="00032FA8" w:rsidRPr="00375CB4" w:rsidRDefault="00032FA8" w:rsidP="00313A8E">
      <w:pPr>
        <w:keepNext/>
        <w:numPr>
          <w:ilvl w:val="1"/>
          <w:numId w:val="4"/>
        </w:numPr>
        <w:spacing w:before="240" w:after="100" w:afterAutospacing="1"/>
        <w:jc w:val="both"/>
        <w:outlineLvl w:val="1"/>
        <w:rPr>
          <w:rFonts w:eastAsia="Times New Roman" w:cs="Calibri"/>
          <w:b/>
          <w:bCs/>
          <w:iCs/>
          <w:sz w:val="24"/>
          <w:szCs w:val="24"/>
        </w:rPr>
      </w:pPr>
      <w:bookmarkStart w:id="294" w:name="_Toc392160822"/>
      <w:bookmarkStart w:id="295" w:name="_Toc392166982"/>
      <w:bookmarkStart w:id="296" w:name="_Toc392233543"/>
      <w:bookmarkEnd w:id="294"/>
      <w:bookmarkEnd w:id="295"/>
      <w:bookmarkEnd w:id="296"/>
      <w:r w:rsidRPr="00375CB4">
        <w:rPr>
          <w:rFonts w:eastAsia="Times New Roman" w:cs="Calibri"/>
          <w:b/>
          <w:bCs/>
          <w:iCs/>
          <w:sz w:val="24"/>
          <w:szCs w:val="24"/>
        </w:rPr>
        <w:t>Généralités sur les prix</w:t>
      </w:r>
    </w:p>
    <w:p w14:paraId="2EC3946C" w14:textId="77777777" w:rsidR="0041404F" w:rsidRDefault="0041404F" w:rsidP="00F44D7C">
      <w:pPr>
        <w:jc w:val="both"/>
      </w:pPr>
      <w:r w:rsidRPr="0041404F">
        <w:t>Il est dérogé à l’article 10 du CCAG-TIC.</w:t>
      </w:r>
    </w:p>
    <w:p w14:paraId="76F5BFBC" w14:textId="7B0A0952" w:rsidR="00F44D7C" w:rsidRPr="00B9336D" w:rsidRDefault="00F44D7C" w:rsidP="00F44D7C">
      <w:pPr>
        <w:jc w:val="both"/>
      </w:pPr>
      <w:r w:rsidRPr="00B9336D">
        <w:t xml:space="preserve">Les prestations </w:t>
      </w:r>
      <w:r>
        <w:t xml:space="preserve">objet de l’accord-cadre </w:t>
      </w:r>
      <w:r w:rsidRPr="00B9336D">
        <w:t xml:space="preserve">sont réglées </w:t>
      </w:r>
      <w:r>
        <w:t>par application des prix indiqués en annexe financière de l’acte d’engagement.</w:t>
      </w:r>
    </w:p>
    <w:p w14:paraId="4CC97D11" w14:textId="77777777" w:rsidR="00F44D7C" w:rsidRPr="00B9336D" w:rsidRDefault="00F44D7C" w:rsidP="00F44D7C">
      <w:pPr>
        <w:spacing w:after="100" w:afterAutospacing="1"/>
        <w:jc w:val="both"/>
        <w:rPr>
          <w:rFonts w:cs="Calibri"/>
          <w:sz w:val="24"/>
          <w:szCs w:val="24"/>
        </w:rPr>
      </w:pPr>
      <w:r w:rsidRPr="00B9336D">
        <w:t xml:space="preserve">L’ensemble des frais du Titulaire est inclus dans les prix indiqués en annexe de l’acte d’engagement. Les prix comprennent les dépenses de toute nature inhérentes à l’exécution </w:t>
      </w:r>
      <w:r>
        <w:t>des prestations,</w:t>
      </w:r>
      <w:r w:rsidRPr="00B9336D">
        <w:rPr>
          <w:rFonts w:cs="Calibri"/>
        </w:rPr>
        <w:t xml:space="preserve"> dont notamment les frais d'hébergement, de déplacement, de logistique</w:t>
      </w:r>
      <w:r w:rsidRPr="00B9336D">
        <w:rPr>
          <w:rFonts w:cs="Calibri"/>
          <w:sz w:val="24"/>
          <w:szCs w:val="24"/>
        </w:rPr>
        <w:t xml:space="preserve">. </w:t>
      </w:r>
      <w:r w:rsidRPr="00B9336D">
        <w:t xml:space="preserve">Le Titulaire n’est fondé à réclamer </w:t>
      </w:r>
      <w:r w:rsidRPr="00B9336D">
        <w:lastRenderedPageBreak/>
        <w:t>aucun supplément de prix du fait d'une erreur d'évaluation de sa part sur la charge de travail ou les moyens de nature nécessaires à l'exécution des prestations.</w:t>
      </w:r>
    </w:p>
    <w:p w14:paraId="68CFD30F" w14:textId="77777777" w:rsidR="00F44D7C" w:rsidRDefault="00F44D7C" w:rsidP="00032FA8">
      <w:pPr>
        <w:tabs>
          <w:tab w:val="left" w:pos="5245"/>
        </w:tabs>
        <w:spacing w:before="100" w:beforeAutospacing="1" w:after="100" w:afterAutospacing="1"/>
        <w:jc w:val="both"/>
      </w:pPr>
      <w:r w:rsidRPr="00B9336D">
        <w:t xml:space="preserve">Le taux de TVA en vigueur est de 20%. La taxe sur la valeur ajoutée est facturée au taux en vigueur à la date de notification </w:t>
      </w:r>
      <w:r>
        <w:t>de l’accord-cadre.</w:t>
      </w:r>
      <w:r w:rsidRPr="00B9336D">
        <w:t xml:space="preserve"> En cas de modification de la législation fiscale au cours de la durée </w:t>
      </w:r>
      <w:r>
        <w:t>de l’accord-cadre</w:t>
      </w:r>
      <w:r w:rsidRPr="00B9336D">
        <w:t xml:space="preserve">, il sera fait application du taux en vigueur à la date du fait générateur, sans qu’il soit besoin de constater la modification par voie d’avenant. </w:t>
      </w:r>
    </w:p>
    <w:p w14:paraId="07E0D725" w14:textId="18CD5AD4" w:rsidR="00157A72" w:rsidRPr="00157A72" w:rsidRDefault="00334B43" w:rsidP="00313A8E">
      <w:pPr>
        <w:keepNext/>
        <w:numPr>
          <w:ilvl w:val="1"/>
          <w:numId w:val="4"/>
        </w:numPr>
        <w:spacing w:before="240" w:after="100" w:afterAutospacing="1"/>
        <w:jc w:val="both"/>
        <w:outlineLvl w:val="1"/>
        <w:rPr>
          <w:rFonts w:eastAsia="Times New Roman" w:cs="Calibri"/>
          <w:b/>
          <w:bCs/>
          <w:iCs/>
          <w:sz w:val="24"/>
          <w:szCs w:val="24"/>
        </w:rPr>
      </w:pPr>
      <w:r>
        <w:rPr>
          <w:rFonts w:eastAsia="Times New Roman" w:cs="Calibri"/>
          <w:b/>
          <w:bCs/>
          <w:iCs/>
          <w:sz w:val="24"/>
          <w:szCs w:val="24"/>
        </w:rPr>
        <w:t xml:space="preserve">Forme des </w:t>
      </w:r>
      <w:r w:rsidR="006019AD">
        <w:rPr>
          <w:rFonts w:eastAsia="Times New Roman" w:cs="Calibri"/>
          <w:b/>
          <w:bCs/>
          <w:iCs/>
          <w:sz w:val="24"/>
          <w:szCs w:val="24"/>
        </w:rPr>
        <w:t>p</w:t>
      </w:r>
      <w:r w:rsidR="00157A72" w:rsidRPr="00157A72">
        <w:rPr>
          <w:rFonts w:eastAsia="Times New Roman" w:cs="Calibri"/>
          <w:b/>
          <w:bCs/>
          <w:iCs/>
          <w:sz w:val="24"/>
          <w:szCs w:val="24"/>
        </w:rPr>
        <w:t xml:space="preserve">rix </w:t>
      </w:r>
    </w:p>
    <w:p w14:paraId="57AA611C" w14:textId="1F7A528D" w:rsidR="00157A72" w:rsidRDefault="00B02B87" w:rsidP="00157A72">
      <w:pPr>
        <w:tabs>
          <w:tab w:val="left" w:pos="5245"/>
        </w:tabs>
        <w:spacing w:before="100" w:beforeAutospacing="1" w:after="100" w:afterAutospacing="1"/>
        <w:jc w:val="both"/>
      </w:pPr>
      <w:r w:rsidRPr="00B02B87">
        <w:t>Les prix établis dans le bordereau de prix unitaires annexé à l’acte d’engagement sont :</w:t>
      </w:r>
      <w:r>
        <w:t xml:space="preserve"> </w:t>
      </w:r>
    </w:p>
    <w:p w14:paraId="1FAFECCD" w14:textId="66D4F9C0" w:rsidR="00B02B87" w:rsidRDefault="00157A72" w:rsidP="00C34738">
      <w:pPr>
        <w:pStyle w:val="Paragraphedeliste"/>
        <w:numPr>
          <w:ilvl w:val="0"/>
          <w:numId w:val="23"/>
        </w:numPr>
      </w:pPr>
      <w:r>
        <w:t>Les prix d</w:t>
      </w:r>
      <w:r w:rsidR="00B02B87">
        <w:t>’acquisition d</w:t>
      </w:r>
      <w:r>
        <w:t xml:space="preserve">es matériels sont unitaires et révisables, </w:t>
      </w:r>
      <w:r w:rsidR="00DE1C71" w:rsidRPr="00DE1C71">
        <w:t>sur le fondement d’une parité Euro/Dollar US (prix public en vigueur à la date de remise des offres) ;</w:t>
      </w:r>
    </w:p>
    <w:p w14:paraId="76B45AE3" w14:textId="097AE3F1" w:rsidR="00157A72" w:rsidRDefault="00157A72" w:rsidP="00C34738">
      <w:pPr>
        <w:pStyle w:val="Paragraphedeliste"/>
        <w:numPr>
          <w:ilvl w:val="0"/>
          <w:numId w:val="23"/>
        </w:numPr>
        <w:tabs>
          <w:tab w:val="left" w:pos="5245"/>
        </w:tabs>
        <w:spacing w:before="100" w:beforeAutospacing="1" w:after="100" w:afterAutospacing="1"/>
        <w:jc w:val="both"/>
      </w:pPr>
      <w:r>
        <w:t xml:space="preserve">Les prix des prestations </w:t>
      </w:r>
      <w:r w:rsidR="001B26E0">
        <w:t xml:space="preserve">associées </w:t>
      </w:r>
      <w:r>
        <w:t>sont u</w:t>
      </w:r>
      <w:r w:rsidR="005B5983">
        <w:t>nitaires et révisables</w:t>
      </w:r>
      <w:r>
        <w:t>.</w:t>
      </w:r>
    </w:p>
    <w:p w14:paraId="000FA8A9" w14:textId="77777777" w:rsidR="00D654BC" w:rsidRPr="00D654BC" w:rsidRDefault="00D654BC" w:rsidP="00313A8E">
      <w:pPr>
        <w:keepNext/>
        <w:numPr>
          <w:ilvl w:val="1"/>
          <w:numId w:val="4"/>
        </w:numPr>
        <w:spacing w:before="240" w:after="100" w:afterAutospacing="1"/>
        <w:jc w:val="both"/>
        <w:outlineLvl w:val="1"/>
        <w:rPr>
          <w:rFonts w:eastAsia="Times New Roman" w:cs="Calibri"/>
          <w:b/>
          <w:bCs/>
          <w:iCs/>
          <w:sz w:val="24"/>
          <w:szCs w:val="24"/>
        </w:rPr>
      </w:pPr>
      <w:r w:rsidRPr="00D654BC">
        <w:rPr>
          <w:rFonts w:eastAsia="Times New Roman" w:cs="Calibri"/>
          <w:b/>
          <w:bCs/>
          <w:iCs/>
          <w:sz w:val="24"/>
          <w:szCs w:val="24"/>
        </w:rPr>
        <w:t>Contenu des prix</w:t>
      </w:r>
    </w:p>
    <w:p w14:paraId="73C607F9" w14:textId="77777777" w:rsidR="00D654BC" w:rsidRDefault="00D654BC" w:rsidP="00D654BC">
      <w:pPr>
        <w:tabs>
          <w:tab w:val="left" w:pos="5245"/>
        </w:tabs>
        <w:spacing w:before="120"/>
        <w:jc w:val="both"/>
        <w:rPr>
          <w:rFonts w:cs="Calibri"/>
        </w:rPr>
      </w:pPr>
      <w:r w:rsidRPr="006F32DD">
        <w:rPr>
          <w:rFonts w:cs="Calibri"/>
        </w:rPr>
        <w:t>Les prix des matériels sont réputés être établis aux conditions économiques en vigueur du mois précédent la date de remise des offres.</w:t>
      </w:r>
    </w:p>
    <w:p w14:paraId="0F2CDE96" w14:textId="496015A5" w:rsidR="00D654BC" w:rsidRDefault="00D654BC" w:rsidP="00D654BC">
      <w:pPr>
        <w:tabs>
          <w:tab w:val="left" w:pos="5245"/>
        </w:tabs>
        <w:spacing w:before="120"/>
        <w:jc w:val="both"/>
        <w:rPr>
          <w:rFonts w:cs="Calibri"/>
        </w:rPr>
      </w:pPr>
      <w:r w:rsidRPr="006F32DD">
        <w:rPr>
          <w:rFonts w:cs="Calibri"/>
        </w:rPr>
        <w:t>Les prix s’entendent « franco de port et d’emballage » pour la métropole et hors taxes et frais de transport pour les D</w:t>
      </w:r>
      <w:r w:rsidR="000224F9">
        <w:rPr>
          <w:rFonts w:cs="Calibri"/>
        </w:rPr>
        <w:t>R</w:t>
      </w:r>
      <w:r w:rsidRPr="006F32DD">
        <w:rPr>
          <w:rFonts w:cs="Calibri"/>
        </w:rPr>
        <w:t>OM</w:t>
      </w:r>
      <w:r w:rsidR="0069016C">
        <w:rPr>
          <w:rFonts w:cs="Calibri"/>
        </w:rPr>
        <w:t xml:space="preserve"> le cas échéant</w:t>
      </w:r>
      <w:r w:rsidRPr="006F32DD">
        <w:rPr>
          <w:rFonts w:cs="Calibri"/>
        </w:rPr>
        <w:t>.</w:t>
      </w:r>
    </w:p>
    <w:p w14:paraId="4763DCCF" w14:textId="77777777" w:rsidR="00D654BC" w:rsidRPr="007D2BF3" w:rsidRDefault="00D654BC" w:rsidP="00D654BC">
      <w:pPr>
        <w:jc w:val="both"/>
        <w:rPr>
          <w:rFonts w:cs="Calibri"/>
        </w:rPr>
      </w:pPr>
      <w:r w:rsidRPr="007D2BF3">
        <w:rPr>
          <w:rFonts w:cs="Calibri"/>
        </w:rPr>
        <w:t>Le coût de la garantie (3 ans) est inclus.</w:t>
      </w:r>
    </w:p>
    <w:p w14:paraId="5D1AD381" w14:textId="77777777" w:rsidR="00D654BC" w:rsidRPr="006F32DD" w:rsidRDefault="00D654BC" w:rsidP="00D654BC">
      <w:pPr>
        <w:tabs>
          <w:tab w:val="left" w:pos="5245"/>
        </w:tabs>
        <w:spacing w:before="120"/>
        <w:jc w:val="both"/>
        <w:rPr>
          <w:rFonts w:cs="Calibri"/>
        </w:rPr>
      </w:pPr>
      <w:r w:rsidRPr="006F32DD">
        <w:rPr>
          <w:rFonts w:cs="Calibri"/>
        </w:rPr>
        <w:t>Ils sont réputés complets et comprennent toutes les dépenses résultant à quelque titre que ce soit de l'exécution des prestations et notamment tous les frais d'études, de main d’œuvre, de fournitures, d'outillage, de manutention, de transport, d'énergie, les frais d’établissement des projets et de réunions de chantier, les droits de brevet pouvant frapper les fournitures et les procédés d'exécution, la cession et l’exploitation des droits de propriété intellectuelle telles que définies dans le présent accord-cadre, les faux frais, les impôts, les taxes fiscales et parafiscales (à l'exclusion de la TVA), les cotisations versées par le Titulaire aux offices professionnels, les assurances, ainsi que les frais généraux et le bénéfice du Titulaire.</w:t>
      </w:r>
    </w:p>
    <w:p w14:paraId="6930E1B0" w14:textId="77777777" w:rsidR="00D654BC" w:rsidRDefault="00D654BC" w:rsidP="00D654BC">
      <w:pPr>
        <w:tabs>
          <w:tab w:val="left" w:pos="5245"/>
        </w:tabs>
        <w:spacing w:before="120"/>
        <w:jc w:val="both"/>
        <w:rPr>
          <w:rFonts w:cs="Calibri"/>
        </w:rPr>
      </w:pPr>
      <w:r w:rsidRPr="006F32DD">
        <w:rPr>
          <w:rFonts w:cs="Calibri"/>
        </w:rPr>
        <w:t>Le Titulaire n’est fondé à réclamer aucun supplément de prix du fait d'une erreur d'évaluation de sa part sur la charge de travail ou les moyens de nature nécessaires à l'exécution des prestations.</w:t>
      </w:r>
    </w:p>
    <w:p w14:paraId="134F1760" w14:textId="77777777" w:rsidR="00D654BC" w:rsidRPr="00530919" w:rsidRDefault="00D654BC" w:rsidP="00D654BC">
      <w:pPr>
        <w:tabs>
          <w:tab w:val="left" w:pos="5245"/>
        </w:tabs>
        <w:spacing w:before="100" w:beforeAutospacing="1" w:after="100" w:afterAutospacing="1"/>
        <w:jc w:val="both"/>
        <w:rPr>
          <w:rFonts w:cs="Calibri"/>
        </w:rPr>
      </w:pPr>
      <w:r w:rsidRPr="00783CF2">
        <w:rPr>
          <w:rFonts w:cs="Calibri"/>
        </w:rPr>
        <w:t>Le taux de TVA en vigueur est de 20%</w:t>
      </w:r>
      <w:r>
        <w:rPr>
          <w:rFonts w:cs="Calibri"/>
        </w:rPr>
        <w:t xml:space="preserve"> pour la métropole</w:t>
      </w:r>
      <w:r w:rsidRPr="00783CF2">
        <w:rPr>
          <w:rFonts w:cs="Calibri"/>
        </w:rPr>
        <w:t>. La taxe sur la valeur ajoutée est facturée au taux en vigueur à la date de notification de l’accord-cadre. En cas de modification de la législation fiscale au cours de la durée de l’accord-cadre, il sera fait application du taux en vigueur à la date du fait générateur, sans qu’il soit besoin de constater la modification par voie d’avenant.</w:t>
      </w:r>
      <w:r w:rsidRPr="00530919">
        <w:rPr>
          <w:rFonts w:cs="Calibri"/>
        </w:rPr>
        <w:t xml:space="preserve"> </w:t>
      </w:r>
    </w:p>
    <w:p w14:paraId="5C4069B5" w14:textId="2B5C3F74" w:rsidR="00D654BC" w:rsidRPr="00D654BC" w:rsidRDefault="00D654BC" w:rsidP="00313A8E">
      <w:pPr>
        <w:keepNext/>
        <w:numPr>
          <w:ilvl w:val="1"/>
          <w:numId w:val="4"/>
        </w:numPr>
        <w:spacing w:before="240" w:after="100" w:afterAutospacing="1"/>
        <w:jc w:val="both"/>
        <w:outlineLvl w:val="1"/>
        <w:rPr>
          <w:rFonts w:eastAsia="Times New Roman" w:cs="Calibri"/>
          <w:b/>
          <w:bCs/>
          <w:iCs/>
          <w:sz w:val="24"/>
          <w:szCs w:val="24"/>
        </w:rPr>
      </w:pPr>
      <w:bookmarkStart w:id="297" w:name="_Ref404252252"/>
      <w:r w:rsidRPr="00D654BC">
        <w:rPr>
          <w:rFonts w:eastAsia="Times New Roman" w:cs="Calibri"/>
          <w:b/>
          <w:bCs/>
          <w:iCs/>
          <w:sz w:val="24"/>
          <w:szCs w:val="24"/>
        </w:rPr>
        <w:lastRenderedPageBreak/>
        <w:t xml:space="preserve">Révision des prix </w:t>
      </w:r>
      <w:bookmarkEnd w:id="297"/>
      <w:r w:rsidR="00DF3A16">
        <w:rPr>
          <w:rFonts w:eastAsia="Times New Roman" w:cs="Calibri"/>
          <w:b/>
          <w:bCs/>
          <w:iCs/>
          <w:sz w:val="24"/>
          <w:szCs w:val="24"/>
        </w:rPr>
        <w:t xml:space="preserve">des matériels </w:t>
      </w:r>
    </w:p>
    <w:p w14:paraId="2E24288F" w14:textId="77777777" w:rsidR="00D654BC" w:rsidRPr="0085772F" w:rsidRDefault="00D654BC" w:rsidP="00D654BC">
      <w:pPr>
        <w:tabs>
          <w:tab w:val="left" w:pos="5245"/>
        </w:tabs>
        <w:spacing w:before="120"/>
        <w:jc w:val="both"/>
        <w:rPr>
          <w:rFonts w:cs="Calibri"/>
        </w:rPr>
      </w:pPr>
      <w:r w:rsidRPr="0085772F">
        <w:rPr>
          <w:rFonts w:cs="Calibri"/>
        </w:rPr>
        <w:t xml:space="preserve">Les prix unitaires des matériels sont définis sur le fondement d’une parité Euro/Dollar US de 1 euro = </w:t>
      </w:r>
      <w:proofErr w:type="gramStart"/>
      <w:r w:rsidRPr="0085772F">
        <w:rPr>
          <w:rFonts w:cs="Calibri"/>
        </w:rPr>
        <w:t>1,XX</w:t>
      </w:r>
      <w:proofErr w:type="gramEnd"/>
      <w:r w:rsidRPr="0085772F">
        <w:rPr>
          <w:rFonts w:cs="Calibri"/>
        </w:rPr>
        <w:t xml:space="preserve"> US$ (« Taux de départ »). Le Taux de départ est le taux en vigueur au 1</w:t>
      </w:r>
      <w:r w:rsidRPr="0085772F">
        <w:rPr>
          <w:rFonts w:cs="Calibri"/>
          <w:vertAlign w:val="superscript"/>
        </w:rPr>
        <w:t>er</w:t>
      </w:r>
      <w:r w:rsidRPr="0085772F">
        <w:rPr>
          <w:rFonts w:cs="Calibri"/>
        </w:rPr>
        <w:t xml:space="preserve"> jour ouvré du mois précédent la remise des offres.</w:t>
      </w:r>
    </w:p>
    <w:p w14:paraId="3C34CDB1" w14:textId="77777777" w:rsidR="00D654BC" w:rsidRPr="0085772F" w:rsidRDefault="00D654BC" w:rsidP="00D654BC">
      <w:pPr>
        <w:tabs>
          <w:tab w:val="left" w:pos="5245"/>
        </w:tabs>
        <w:spacing w:before="120"/>
        <w:jc w:val="both"/>
        <w:rPr>
          <w:rFonts w:cs="Calibri"/>
        </w:rPr>
      </w:pPr>
      <w:r w:rsidRPr="0085772F">
        <w:rPr>
          <w:rFonts w:cs="Calibri"/>
        </w:rPr>
        <w:t>Le Titulaire s’engage à maintenir, pendant toute la durée du présent accord-cadre, les prix unitaires en euros consentis sans variation à la hausse sauf en cas de modification soudaine de l’équilibre économique du présent accord-cadre, due notamment à une variation de la parité Euro/Dollar US de plus de 5 % par rapport au Taux de départ.</w:t>
      </w:r>
    </w:p>
    <w:p w14:paraId="50C3CDAD" w14:textId="77777777" w:rsidR="00D654BC" w:rsidRPr="0085772F" w:rsidRDefault="00D654BC" w:rsidP="00D654BC">
      <w:pPr>
        <w:tabs>
          <w:tab w:val="left" w:pos="5245"/>
        </w:tabs>
        <w:spacing w:before="120"/>
        <w:jc w:val="both"/>
        <w:rPr>
          <w:rFonts w:cs="Calibri"/>
        </w:rPr>
      </w:pPr>
      <w:r w:rsidRPr="0085772F">
        <w:rPr>
          <w:rFonts w:cs="Calibri"/>
        </w:rPr>
        <w:t>Le 1</w:t>
      </w:r>
      <w:r w:rsidRPr="0085772F">
        <w:rPr>
          <w:rFonts w:cs="Calibri"/>
          <w:vertAlign w:val="superscript"/>
        </w:rPr>
        <w:t>er</w:t>
      </w:r>
      <w:r w:rsidRPr="0085772F">
        <w:rPr>
          <w:rFonts w:cs="Calibri"/>
        </w:rPr>
        <w:t xml:space="preserve"> jour ouvré de chaque mois, les parties prennent comme référant le taux Euros/Dollar US publié sur le site de la Banque de France (« Taux référent »).</w:t>
      </w:r>
    </w:p>
    <w:p w14:paraId="02B63F8A" w14:textId="77777777" w:rsidR="00D654BC" w:rsidRPr="0085772F" w:rsidRDefault="00D654BC" w:rsidP="00D654BC">
      <w:pPr>
        <w:tabs>
          <w:tab w:val="left" w:pos="5245"/>
        </w:tabs>
        <w:spacing w:before="120"/>
        <w:jc w:val="both"/>
        <w:rPr>
          <w:rFonts w:cs="Calibri"/>
        </w:rPr>
      </w:pPr>
      <w:r w:rsidRPr="0085772F">
        <w:rPr>
          <w:rFonts w:cs="Calibri"/>
        </w:rPr>
        <w:t>Les prix unitaires des matériels objets du présent accord-cadre restent inchangés tant que le Taux référent est compris dans un intervalle de plus ou moins 5 % par rapport au Taux de départ.</w:t>
      </w:r>
    </w:p>
    <w:p w14:paraId="24B054DF" w14:textId="77777777" w:rsidR="00D654BC" w:rsidRPr="0085772F" w:rsidRDefault="00D654BC" w:rsidP="00D654BC">
      <w:pPr>
        <w:tabs>
          <w:tab w:val="left" w:pos="5245"/>
        </w:tabs>
        <w:spacing w:before="120"/>
        <w:ind w:left="1701"/>
        <w:jc w:val="both"/>
        <w:rPr>
          <w:rFonts w:cs="Calibri"/>
        </w:rPr>
      </w:pPr>
      <w:r w:rsidRPr="0085772F">
        <w:rPr>
          <w:rFonts w:cs="Calibri"/>
        </w:rPr>
        <w:t>Exemple : 1 Euro = 1,40 Dollar US</w:t>
      </w:r>
    </w:p>
    <w:p w14:paraId="1BB4AA49" w14:textId="77777777" w:rsidR="00D654BC" w:rsidRPr="0085772F" w:rsidRDefault="00D654BC" w:rsidP="00D654BC">
      <w:pPr>
        <w:tabs>
          <w:tab w:val="left" w:pos="5245"/>
        </w:tabs>
        <w:ind w:left="1701"/>
        <w:jc w:val="both"/>
        <w:rPr>
          <w:rFonts w:cs="Calibri"/>
        </w:rPr>
      </w:pPr>
      <w:r w:rsidRPr="0085772F">
        <w:rPr>
          <w:rFonts w:cs="Calibri"/>
        </w:rPr>
        <w:t>L’intervalle (+/- 5 %) est compris entre 1 € = 1,47 US$ et 1 € = 1,33 US$</w:t>
      </w:r>
    </w:p>
    <w:p w14:paraId="7CF570A2" w14:textId="77777777" w:rsidR="00D654BC" w:rsidRPr="0085772F" w:rsidRDefault="00D654BC" w:rsidP="00D654BC">
      <w:pPr>
        <w:tabs>
          <w:tab w:val="left" w:pos="5245"/>
        </w:tabs>
        <w:spacing w:before="120"/>
        <w:jc w:val="both"/>
        <w:rPr>
          <w:rFonts w:cs="Calibri"/>
        </w:rPr>
      </w:pPr>
      <w:r w:rsidRPr="0085772F">
        <w:rPr>
          <w:rFonts w:cs="Calibri"/>
        </w:rPr>
        <w:t>Si le Taux référent sort de l’intervalle défini ci-dessus, les parties sont d’accord pour revoir les prix unitaires au prorata de la variation du taux.</w:t>
      </w:r>
    </w:p>
    <w:p w14:paraId="6EEEE6F1" w14:textId="77777777" w:rsidR="00D654BC" w:rsidRPr="0085772F" w:rsidRDefault="00D654BC" w:rsidP="00D654BC">
      <w:pPr>
        <w:tabs>
          <w:tab w:val="left" w:pos="5245"/>
        </w:tabs>
        <w:spacing w:before="120"/>
        <w:jc w:val="both"/>
        <w:rPr>
          <w:rFonts w:cs="Calibri"/>
        </w:rPr>
      </w:pPr>
      <w:r w:rsidRPr="0085772F">
        <w:rPr>
          <w:rFonts w:cs="Calibri"/>
        </w:rPr>
        <w:t xml:space="preserve">Le Taux référent à la date de révision des prix unitaires devient le Taux de départ. </w:t>
      </w:r>
    </w:p>
    <w:p w14:paraId="5E1EA190" w14:textId="77777777" w:rsidR="00D654BC" w:rsidRPr="0085772F" w:rsidRDefault="00D654BC" w:rsidP="00D654BC">
      <w:pPr>
        <w:tabs>
          <w:tab w:val="left" w:pos="5245"/>
        </w:tabs>
        <w:spacing w:before="120"/>
        <w:jc w:val="both"/>
        <w:rPr>
          <w:rFonts w:cs="Calibri"/>
        </w:rPr>
      </w:pPr>
      <w:r w:rsidRPr="0085772F">
        <w:rPr>
          <w:rFonts w:cs="Calibri"/>
        </w:rPr>
        <w:t>Si le Taux référent sort de cet intervalle, alors le nouveau prix unitaire est calculé de la façon suivante :</w:t>
      </w:r>
    </w:p>
    <w:p w14:paraId="5828EE72" w14:textId="77777777" w:rsidR="00D654BC" w:rsidRPr="006F32DD" w:rsidRDefault="00D654BC" w:rsidP="00D654BC">
      <w:pPr>
        <w:tabs>
          <w:tab w:val="left" w:pos="5245"/>
        </w:tabs>
        <w:spacing w:before="120"/>
        <w:jc w:val="center"/>
        <w:rPr>
          <w:rFonts w:cs="Calibri"/>
        </w:rPr>
      </w:pPr>
      <w:r w:rsidRPr="0085772F">
        <w:rPr>
          <w:rFonts w:cs="Calibri"/>
        </w:rPr>
        <w:t>(Prix unitaire en Euro * Taux de départ) / Taux référent</w:t>
      </w:r>
    </w:p>
    <w:p w14:paraId="35508327" w14:textId="77777777" w:rsidR="00D654BC" w:rsidRPr="006F32DD" w:rsidRDefault="00D654BC" w:rsidP="00D654BC">
      <w:pPr>
        <w:tabs>
          <w:tab w:val="left" w:pos="5245"/>
        </w:tabs>
        <w:spacing w:before="120"/>
        <w:jc w:val="both"/>
        <w:rPr>
          <w:rFonts w:cs="Calibri"/>
        </w:rPr>
      </w:pPr>
      <w:r w:rsidRPr="006F32DD">
        <w:rPr>
          <w:rFonts w:cs="Calibri"/>
        </w:rPr>
        <w:t>Le Titulaire s'engage à communiquer les nouveaux tarifs dans le délai de 5 jours à compter du jour de définition du Taux référ</w:t>
      </w:r>
      <w:r>
        <w:rPr>
          <w:rFonts w:cs="Calibri"/>
        </w:rPr>
        <w:t>e</w:t>
      </w:r>
      <w:r w:rsidRPr="006F32DD">
        <w:rPr>
          <w:rFonts w:cs="Calibri"/>
        </w:rPr>
        <w:t>nt, à l'adresse suivante :</w:t>
      </w:r>
    </w:p>
    <w:p w14:paraId="6CC42CAF" w14:textId="77777777" w:rsidR="00D654BC" w:rsidRPr="00D654BC" w:rsidRDefault="00D654BC" w:rsidP="00D654BC">
      <w:pPr>
        <w:spacing w:before="240" w:after="0"/>
        <w:jc w:val="center"/>
        <w:rPr>
          <w:rFonts w:cs="Calibri"/>
        </w:rPr>
      </w:pPr>
      <w:proofErr w:type="spellStart"/>
      <w:r>
        <w:rPr>
          <w:rFonts w:cs="Calibri"/>
        </w:rPr>
        <w:t>Cnam</w:t>
      </w:r>
      <w:proofErr w:type="spellEnd"/>
      <w:r w:rsidRPr="00D654BC">
        <w:rPr>
          <w:rFonts w:cs="Calibri"/>
        </w:rPr>
        <w:t>/DDSI/DATIE</w:t>
      </w:r>
    </w:p>
    <w:p w14:paraId="3CF31449" w14:textId="77777777" w:rsidR="00D654BC" w:rsidRPr="00D654BC" w:rsidRDefault="00D654BC" w:rsidP="00D654BC">
      <w:pPr>
        <w:spacing w:after="0"/>
        <w:jc w:val="center"/>
        <w:rPr>
          <w:rFonts w:cs="Calibri"/>
        </w:rPr>
      </w:pPr>
      <w:r w:rsidRPr="00D654BC">
        <w:rPr>
          <w:rFonts w:cs="Calibri"/>
        </w:rPr>
        <w:t>50, Avenue du Professeur LEMIERRE</w:t>
      </w:r>
    </w:p>
    <w:p w14:paraId="545DFEC6" w14:textId="77777777" w:rsidR="00D654BC" w:rsidRPr="00D654BC" w:rsidRDefault="00D654BC" w:rsidP="00D654BC">
      <w:pPr>
        <w:jc w:val="center"/>
        <w:rPr>
          <w:rFonts w:cs="Calibri"/>
        </w:rPr>
      </w:pPr>
      <w:r w:rsidRPr="00D654BC">
        <w:rPr>
          <w:rFonts w:cs="Calibri"/>
        </w:rPr>
        <w:t>75986 Paris cedex 20</w:t>
      </w:r>
    </w:p>
    <w:p w14:paraId="3503CBFF" w14:textId="77777777" w:rsidR="00D654BC" w:rsidRPr="006F32DD" w:rsidRDefault="00D654BC" w:rsidP="00D654BC">
      <w:pPr>
        <w:tabs>
          <w:tab w:val="left" w:pos="5245"/>
        </w:tabs>
        <w:spacing w:before="120"/>
        <w:jc w:val="both"/>
        <w:rPr>
          <w:rFonts w:cs="Calibri"/>
        </w:rPr>
      </w:pPr>
      <w:proofErr w:type="gramStart"/>
      <w:r w:rsidRPr="006F32DD">
        <w:rPr>
          <w:rFonts w:cs="Calibri"/>
        </w:rPr>
        <w:t>ou</w:t>
      </w:r>
      <w:proofErr w:type="gramEnd"/>
      <w:r w:rsidRPr="006F32DD">
        <w:rPr>
          <w:rFonts w:cs="Calibri"/>
        </w:rPr>
        <w:t xml:space="preserve"> toute autre adresse communiquée par courrier par la </w:t>
      </w:r>
      <w:proofErr w:type="spellStart"/>
      <w:r>
        <w:rPr>
          <w:rFonts w:cs="Calibri"/>
        </w:rPr>
        <w:t>Cnam</w:t>
      </w:r>
      <w:proofErr w:type="spellEnd"/>
      <w:r w:rsidRPr="006F32DD">
        <w:rPr>
          <w:rFonts w:cs="Calibri"/>
        </w:rPr>
        <w:t xml:space="preserve"> au Titulaire.</w:t>
      </w:r>
    </w:p>
    <w:p w14:paraId="6DB5B5D9" w14:textId="77777777" w:rsidR="00D654BC" w:rsidRPr="006F32DD" w:rsidRDefault="00D654BC" w:rsidP="00D654BC">
      <w:pPr>
        <w:tabs>
          <w:tab w:val="left" w:pos="5245"/>
        </w:tabs>
        <w:spacing w:before="120"/>
        <w:jc w:val="both"/>
        <w:rPr>
          <w:rFonts w:cs="Calibri"/>
        </w:rPr>
      </w:pPr>
      <w:r w:rsidRPr="006F32DD">
        <w:rPr>
          <w:rFonts w:cs="Calibri"/>
        </w:rPr>
        <w:t xml:space="preserve">Après validation de la </w:t>
      </w:r>
      <w:proofErr w:type="spellStart"/>
      <w:r w:rsidR="00DF326F">
        <w:rPr>
          <w:rFonts w:cs="Calibri"/>
        </w:rPr>
        <w:t>Cnam</w:t>
      </w:r>
      <w:proofErr w:type="spellEnd"/>
      <w:r w:rsidRPr="006F32DD">
        <w:rPr>
          <w:rFonts w:cs="Calibri"/>
        </w:rPr>
        <w:t>, ces nouveaux prix unitaires sont applicables sans effet rétroactif pour la période définie.</w:t>
      </w:r>
    </w:p>
    <w:p w14:paraId="6F0E3938" w14:textId="7A966DE4" w:rsidR="00D654BC" w:rsidRDefault="00D654BC" w:rsidP="00D654BC">
      <w:pPr>
        <w:tabs>
          <w:tab w:val="left" w:pos="5245"/>
        </w:tabs>
        <w:spacing w:before="120"/>
        <w:jc w:val="both"/>
        <w:rPr>
          <w:ins w:id="298" w:author="CRUCERU COSMINA MARIA (CNAM / Paris)" w:date="2025-01-20T23:43:00Z"/>
          <w:rFonts w:cs="Calibri"/>
        </w:rPr>
      </w:pPr>
      <w:r w:rsidRPr="006F32DD">
        <w:rPr>
          <w:rFonts w:cs="Calibri"/>
        </w:rPr>
        <w:t>Ces conditions tarifaires n'auront pas à être constatées par avenant.</w:t>
      </w:r>
    </w:p>
    <w:p w14:paraId="21235646" w14:textId="2B2B1929" w:rsidR="0041793A" w:rsidRPr="0041793A" w:rsidRDefault="0041793A" w:rsidP="00313A8E">
      <w:pPr>
        <w:pStyle w:val="Paragraphedeliste"/>
        <w:numPr>
          <w:ilvl w:val="1"/>
          <w:numId w:val="4"/>
        </w:numPr>
        <w:tabs>
          <w:tab w:val="left" w:pos="5245"/>
        </w:tabs>
        <w:spacing w:before="120"/>
        <w:jc w:val="both"/>
        <w:rPr>
          <w:rFonts w:cs="Calibri"/>
          <w:b/>
          <w:bCs/>
          <w:iCs/>
        </w:rPr>
      </w:pPr>
      <w:r w:rsidRPr="0041793A">
        <w:rPr>
          <w:rFonts w:cs="Calibri"/>
          <w:b/>
          <w:bCs/>
          <w:iCs/>
        </w:rPr>
        <w:t>Révision des prix</w:t>
      </w:r>
      <w:r>
        <w:rPr>
          <w:rFonts w:cs="Calibri"/>
          <w:b/>
          <w:bCs/>
          <w:iCs/>
        </w:rPr>
        <w:t xml:space="preserve"> des prestations associées</w:t>
      </w:r>
      <w:r w:rsidRPr="0041793A">
        <w:rPr>
          <w:rFonts w:cs="Calibri"/>
          <w:b/>
          <w:bCs/>
          <w:iCs/>
        </w:rPr>
        <w:t xml:space="preserve"> </w:t>
      </w:r>
    </w:p>
    <w:p w14:paraId="63B1859B" w14:textId="3AF56FDE" w:rsidR="0041793A" w:rsidRPr="0041793A" w:rsidRDefault="0041793A" w:rsidP="0041793A">
      <w:pPr>
        <w:tabs>
          <w:tab w:val="left" w:pos="5245"/>
        </w:tabs>
        <w:spacing w:before="120"/>
        <w:jc w:val="both"/>
        <w:rPr>
          <w:rFonts w:cs="Calibri"/>
        </w:rPr>
      </w:pPr>
      <w:r w:rsidRPr="0041793A">
        <w:rPr>
          <w:rFonts w:cs="Calibri"/>
        </w:rPr>
        <w:t xml:space="preserve">Les prix des prestations </w:t>
      </w:r>
      <w:r>
        <w:rPr>
          <w:rFonts w:cs="Calibri"/>
        </w:rPr>
        <w:t>associées</w:t>
      </w:r>
      <w:r w:rsidRPr="0041793A">
        <w:rPr>
          <w:rFonts w:cs="Calibri"/>
        </w:rPr>
        <w:t xml:space="preserve"> sont révisables annuellement à la date anniversaire de notification du présent accord-cadre, par application de la formule suivante :</w:t>
      </w:r>
    </w:p>
    <w:p w14:paraId="2C5F84C5" w14:textId="77777777" w:rsidR="0041793A" w:rsidRPr="0041793A" w:rsidRDefault="0041793A" w:rsidP="0041793A">
      <w:pPr>
        <w:tabs>
          <w:tab w:val="left" w:pos="5245"/>
        </w:tabs>
        <w:spacing w:before="120"/>
        <w:jc w:val="both"/>
        <w:rPr>
          <w:rFonts w:cs="Calibri"/>
        </w:rPr>
      </w:pPr>
      <w:r w:rsidRPr="0041793A">
        <w:rPr>
          <w:rFonts w:cs="Calibri"/>
        </w:rPr>
        <w:t xml:space="preserve">P = P0 (0,3 + 0,7 </w:t>
      </w:r>
      <w:proofErr w:type="spellStart"/>
      <w:r w:rsidRPr="0041793A">
        <w:rPr>
          <w:rFonts w:cs="Calibri"/>
        </w:rPr>
        <w:t>Syntec</w:t>
      </w:r>
      <w:proofErr w:type="spellEnd"/>
      <w:r w:rsidRPr="0041793A">
        <w:rPr>
          <w:rFonts w:cs="Calibri"/>
        </w:rPr>
        <w:t xml:space="preserve"> / Syntec0)</w:t>
      </w:r>
    </w:p>
    <w:p w14:paraId="67753DE6" w14:textId="77777777" w:rsidR="0041793A" w:rsidRPr="0041793A" w:rsidRDefault="0041793A" w:rsidP="0041793A">
      <w:pPr>
        <w:tabs>
          <w:tab w:val="left" w:pos="5245"/>
        </w:tabs>
        <w:spacing w:before="120"/>
        <w:jc w:val="both"/>
        <w:rPr>
          <w:rFonts w:cs="Calibri"/>
        </w:rPr>
      </w:pPr>
      <w:r w:rsidRPr="0041793A">
        <w:rPr>
          <w:rFonts w:cs="Calibri"/>
        </w:rPr>
        <w:lastRenderedPageBreak/>
        <w:t>Dans laquelle :</w:t>
      </w:r>
    </w:p>
    <w:p w14:paraId="17D49393" w14:textId="77777777" w:rsidR="0041793A" w:rsidRPr="0041793A" w:rsidRDefault="0041793A" w:rsidP="0041793A">
      <w:pPr>
        <w:tabs>
          <w:tab w:val="left" w:pos="5245"/>
        </w:tabs>
        <w:spacing w:before="120"/>
        <w:jc w:val="both"/>
        <w:rPr>
          <w:rFonts w:cs="Calibri"/>
        </w:rPr>
      </w:pPr>
      <w:r w:rsidRPr="0041793A">
        <w:rPr>
          <w:rFonts w:cs="Calibri"/>
        </w:rPr>
        <w:t>P = Prix révisé</w:t>
      </w:r>
    </w:p>
    <w:p w14:paraId="512E1AE9" w14:textId="77777777" w:rsidR="0041793A" w:rsidRPr="0041793A" w:rsidRDefault="0041793A" w:rsidP="0041793A">
      <w:pPr>
        <w:tabs>
          <w:tab w:val="left" w:pos="5245"/>
        </w:tabs>
        <w:spacing w:before="120"/>
        <w:jc w:val="both"/>
        <w:rPr>
          <w:rFonts w:cs="Calibri"/>
        </w:rPr>
      </w:pPr>
      <w:r w:rsidRPr="0041793A">
        <w:rPr>
          <w:rFonts w:cs="Calibri"/>
        </w:rPr>
        <w:t>P0 = Prix initial pour la première révision et dernier prix révisé pour les révisions postérieures à la première.</w:t>
      </w:r>
    </w:p>
    <w:p w14:paraId="70CB326F" w14:textId="2E731CD1" w:rsidR="0041793A" w:rsidRPr="0041793A" w:rsidRDefault="0041793A" w:rsidP="0041793A">
      <w:pPr>
        <w:tabs>
          <w:tab w:val="left" w:pos="5245"/>
        </w:tabs>
        <w:spacing w:before="120"/>
        <w:jc w:val="both"/>
        <w:rPr>
          <w:rFonts w:cs="Calibri"/>
        </w:rPr>
      </w:pPr>
      <w:proofErr w:type="spellStart"/>
      <w:r w:rsidRPr="0041793A">
        <w:rPr>
          <w:rFonts w:cs="Calibri"/>
        </w:rPr>
        <w:t>Syntec</w:t>
      </w:r>
      <w:proofErr w:type="spellEnd"/>
      <w:r w:rsidRPr="0041793A">
        <w:rPr>
          <w:rFonts w:cs="Calibri"/>
        </w:rPr>
        <w:t xml:space="preserve"> = dernier indice </w:t>
      </w:r>
      <w:proofErr w:type="spellStart"/>
      <w:r w:rsidRPr="0041793A">
        <w:rPr>
          <w:rFonts w:cs="Calibri"/>
        </w:rPr>
        <w:t>Syntec</w:t>
      </w:r>
      <w:proofErr w:type="spellEnd"/>
      <w:r w:rsidRPr="0041793A">
        <w:rPr>
          <w:rFonts w:cs="Calibri"/>
        </w:rPr>
        <w:t xml:space="preserve"> publié au Moniteur à la date anniversaire de la notification d</w:t>
      </w:r>
      <w:r w:rsidR="00B85856">
        <w:rPr>
          <w:rFonts w:cs="Calibri"/>
        </w:rPr>
        <w:t>e l’accord-cadre</w:t>
      </w:r>
      <w:r w:rsidRPr="0041793A">
        <w:rPr>
          <w:rFonts w:cs="Calibri"/>
        </w:rPr>
        <w:t>.</w:t>
      </w:r>
    </w:p>
    <w:p w14:paraId="7B90AC14" w14:textId="464F66D9" w:rsidR="00D654BC" w:rsidRDefault="0041793A" w:rsidP="0069016C">
      <w:pPr>
        <w:tabs>
          <w:tab w:val="left" w:pos="5245"/>
        </w:tabs>
        <w:spacing w:before="120"/>
        <w:jc w:val="both"/>
        <w:rPr>
          <w:rFonts w:cs="Calibri"/>
        </w:rPr>
      </w:pPr>
      <w:r w:rsidRPr="0041793A">
        <w:rPr>
          <w:rFonts w:cs="Calibri"/>
        </w:rPr>
        <w:t xml:space="preserve">Syntec0 = dernier indice </w:t>
      </w:r>
      <w:proofErr w:type="spellStart"/>
      <w:r w:rsidRPr="0041793A">
        <w:rPr>
          <w:rFonts w:cs="Calibri"/>
        </w:rPr>
        <w:t>Syntec</w:t>
      </w:r>
      <w:proofErr w:type="spellEnd"/>
      <w:r w:rsidRPr="0041793A">
        <w:rPr>
          <w:rFonts w:cs="Calibri"/>
        </w:rPr>
        <w:t xml:space="preserve"> publié au Moniteur à la date de remise des offres.</w:t>
      </w:r>
    </w:p>
    <w:p w14:paraId="6F296686" w14:textId="2A63E955" w:rsidR="00623887" w:rsidRPr="0069016C" w:rsidRDefault="00623887" w:rsidP="0069016C">
      <w:pPr>
        <w:tabs>
          <w:tab w:val="left" w:pos="5245"/>
        </w:tabs>
        <w:spacing w:before="120"/>
        <w:jc w:val="both"/>
        <w:rPr>
          <w:rFonts w:cs="Calibri"/>
        </w:rPr>
      </w:pPr>
      <w:r>
        <w:rPr>
          <w:rFonts w:cs="Calibri"/>
        </w:rPr>
        <w:t xml:space="preserve">Les prix révisés </w:t>
      </w:r>
      <w:r w:rsidR="008819B5">
        <w:rPr>
          <w:rFonts w:cs="Calibri"/>
        </w:rPr>
        <w:t xml:space="preserve">annuellement </w:t>
      </w:r>
      <w:r>
        <w:rPr>
          <w:rFonts w:cs="Calibri"/>
        </w:rPr>
        <w:t>sont applicables sans effet rétroactif à compter du 1</w:t>
      </w:r>
      <w:r w:rsidRPr="00623887">
        <w:rPr>
          <w:rFonts w:cs="Calibri"/>
          <w:vertAlign w:val="superscript"/>
        </w:rPr>
        <w:t>er</w:t>
      </w:r>
      <w:r>
        <w:rPr>
          <w:rFonts w:cs="Calibri"/>
        </w:rPr>
        <w:t xml:space="preserve"> jour du mois suivant la révision.</w:t>
      </w:r>
    </w:p>
    <w:p w14:paraId="78267432" w14:textId="77777777" w:rsidR="00F44D7C" w:rsidRPr="00874D2B" w:rsidRDefault="00D654BC" w:rsidP="00313A8E">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299" w:name="_Toc392488318"/>
      <w:bookmarkStart w:id="300" w:name="_Toc392488371"/>
      <w:bookmarkStart w:id="301" w:name="_Toc392580096"/>
      <w:bookmarkStart w:id="302" w:name="_Toc392581534"/>
      <w:bookmarkStart w:id="303" w:name="_Toc392584153"/>
      <w:bookmarkStart w:id="304" w:name="_Toc392584202"/>
      <w:bookmarkStart w:id="305" w:name="_Toc393355547"/>
      <w:bookmarkStart w:id="306" w:name="_Toc393357168"/>
      <w:bookmarkStart w:id="307" w:name="_Toc393369528"/>
      <w:bookmarkStart w:id="308" w:name="_Toc393462143"/>
      <w:bookmarkStart w:id="309" w:name="_Toc393462369"/>
      <w:bookmarkStart w:id="310" w:name="_Toc393463616"/>
      <w:bookmarkStart w:id="311" w:name="_Toc393466506"/>
      <w:bookmarkStart w:id="312" w:name="_Toc393698930"/>
      <w:bookmarkStart w:id="313" w:name="_Toc393708843"/>
      <w:bookmarkStart w:id="314" w:name="_Toc393713026"/>
      <w:bookmarkStart w:id="315" w:name="_Toc393716805"/>
      <w:bookmarkStart w:id="316" w:name="_Toc393726070"/>
      <w:bookmarkStart w:id="317" w:name="_Toc393791299"/>
      <w:bookmarkStart w:id="318" w:name="_Toc393803044"/>
      <w:bookmarkStart w:id="319" w:name="_Toc393805831"/>
      <w:bookmarkStart w:id="320" w:name="_Toc393806130"/>
      <w:bookmarkStart w:id="321" w:name="_Toc393806993"/>
      <w:bookmarkStart w:id="322" w:name="_Toc393898470"/>
      <w:bookmarkStart w:id="323" w:name="_Toc393898752"/>
      <w:bookmarkStart w:id="324" w:name="_Toc393973613"/>
      <w:bookmarkStart w:id="325" w:name="_Toc392488319"/>
      <w:bookmarkStart w:id="326" w:name="_Toc392488372"/>
      <w:bookmarkStart w:id="327" w:name="_Toc392580097"/>
      <w:bookmarkStart w:id="328" w:name="_Toc392581535"/>
      <w:bookmarkStart w:id="329" w:name="_Toc392584154"/>
      <w:bookmarkStart w:id="330" w:name="_Toc392584203"/>
      <w:bookmarkStart w:id="331" w:name="_Toc393355548"/>
      <w:bookmarkStart w:id="332" w:name="_Toc393357169"/>
      <w:bookmarkStart w:id="333" w:name="_Toc393369529"/>
      <w:bookmarkStart w:id="334" w:name="_Toc393462144"/>
      <w:bookmarkStart w:id="335" w:name="_Toc393462370"/>
      <w:bookmarkStart w:id="336" w:name="_Toc393463617"/>
      <w:bookmarkStart w:id="337" w:name="_Toc393466507"/>
      <w:bookmarkStart w:id="338" w:name="_Toc393698931"/>
      <w:bookmarkStart w:id="339" w:name="_Toc393708844"/>
      <w:bookmarkStart w:id="340" w:name="_Toc393713027"/>
      <w:bookmarkStart w:id="341" w:name="_Toc393716806"/>
      <w:bookmarkStart w:id="342" w:name="_Toc393726071"/>
      <w:bookmarkStart w:id="343" w:name="_Toc393791300"/>
      <w:bookmarkStart w:id="344" w:name="_Toc393803045"/>
      <w:bookmarkStart w:id="345" w:name="_Toc393805832"/>
      <w:bookmarkStart w:id="346" w:name="_Toc393806131"/>
      <w:bookmarkStart w:id="347" w:name="_Toc393806994"/>
      <w:bookmarkStart w:id="348" w:name="_Toc393898471"/>
      <w:bookmarkStart w:id="349" w:name="_Toc393898753"/>
      <w:bookmarkStart w:id="350" w:name="_Toc393973614"/>
      <w:bookmarkStart w:id="351" w:name="_Toc392488320"/>
      <w:bookmarkStart w:id="352" w:name="_Toc392488373"/>
      <w:bookmarkStart w:id="353" w:name="_Toc392580098"/>
      <w:bookmarkStart w:id="354" w:name="_Toc392581536"/>
      <w:bookmarkStart w:id="355" w:name="_Toc392584155"/>
      <w:bookmarkStart w:id="356" w:name="_Toc392584204"/>
      <w:bookmarkStart w:id="357" w:name="_Toc393355549"/>
      <w:bookmarkStart w:id="358" w:name="_Toc393357170"/>
      <w:bookmarkStart w:id="359" w:name="_Toc393369530"/>
      <w:bookmarkStart w:id="360" w:name="_Toc393462145"/>
      <w:bookmarkStart w:id="361" w:name="_Toc393462371"/>
      <w:bookmarkStart w:id="362" w:name="_Toc393463618"/>
      <w:bookmarkStart w:id="363" w:name="_Toc393466508"/>
      <w:bookmarkStart w:id="364" w:name="_Toc393698932"/>
      <w:bookmarkStart w:id="365" w:name="_Toc393708845"/>
      <w:bookmarkStart w:id="366" w:name="_Toc393713028"/>
      <w:bookmarkStart w:id="367" w:name="_Toc393716807"/>
      <w:bookmarkStart w:id="368" w:name="_Toc393726072"/>
      <w:bookmarkStart w:id="369" w:name="_Toc393791301"/>
      <w:bookmarkStart w:id="370" w:name="_Toc393803046"/>
      <w:bookmarkStart w:id="371" w:name="_Toc393805833"/>
      <w:bookmarkStart w:id="372" w:name="_Toc393806132"/>
      <w:bookmarkStart w:id="373" w:name="_Toc393806995"/>
      <w:bookmarkStart w:id="374" w:name="_Toc393898472"/>
      <w:bookmarkStart w:id="375" w:name="_Toc393898754"/>
      <w:bookmarkStart w:id="376" w:name="_Toc393973615"/>
      <w:bookmarkStart w:id="377" w:name="_Toc394063350"/>
      <w:bookmarkStart w:id="378" w:name="_Toc18957797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Pr>
          <w:rFonts w:eastAsia="Times New Roman" w:cs="Calibri"/>
          <w:b/>
          <w:bCs/>
          <w:caps/>
          <w:color w:val="002060"/>
          <w:kern w:val="32"/>
          <w:sz w:val="24"/>
          <w:szCs w:val="24"/>
          <w:lang w:eastAsia="fr-FR"/>
        </w:rPr>
        <w:t>MODALITES DE</w:t>
      </w:r>
      <w:r w:rsidR="00ED7777">
        <w:rPr>
          <w:rFonts w:eastAsia="Times New Roman" w:cs="Calibri"/>
          <w:b/>
          <w:bCs/>
          <w:caps/>
          <w:color w:val="002060"/>
          <w:kern w:val="32"/>
          <w:sz w:val="24"/>
          <w:szCs w:val="24"/>
          <w:lang w:eastAsia="fr-FR"/>
        </w:rPr>
        <w:t xml:space="preserve"> facturation et de </w:t>
      </w:r>
      <w:r w:rsidR="00F44D7C">
        <w:rPr>
          <w:rFonts w:eastAsia="Times New Roman" w:cs="Calibri"/>
          <w:b/>
          <w:bCs/>
          <w:caps/>
          <w:color w:val="002060"/>
          <w:kern w:val="32"/>
          <w:sz w:val="24"/>
          <w:szCs w:val="24"/>
          <w:lang w:eastAsia="fr-FR"/>
        </w:rPr>
        <w:t>REGLEMENT</w:t>
      </w:r>
      <w:bookmarkEnd w:id="377"/>
      <w:bookmarkEnd w:id="378"/>
    </w:p>
    <w:p w14:paraId="7644A8F5" w14:textId="39760EC8" w:rsidR="00ED7777" w:rsidRDefault="00ED7777" w:rsidP="00313A8E">
      <w:pPr>
        <w:keepNext/>
        <w:numPr>
          <w:ilvl w:val="1"/>
          <w:numId w:val="4"/>
        </w:numPr>
        <w:spacing w:before="240" w:after="100" w:afterAutospacing="1"/>
        <w:jc w:val="both"/>
        <w:outlineLvl w:val="1"/>
        <w:rPr>
          <w:rFonts w:eastAsia="Times New Roman" w:cs="Calibri"/>
          <w:b/>
          <w:bCs/>
          <w:iCs/>
          <w:sz w:val="24"/>
          <w:szCs w:val="24"/>
        </w:rPr>
      </w:pPr>
      <w:bookmarkStart w:id="379" w:name="_Toc392488321"/>
      <w:bookmarkStart w:id="380" w:name="_Toc392488374"/>
      <w:bookmarkEnd w:id="379"/>
      <w:bookmarkEnd w:id="380"/>
      <w:r>
        <w:rPr>
          <w:rFonts w:eastAsia="Times New Roman" w:cs="Calibri"/>
          <w:b/>
          <w:bCs/>
          <w:iCs/>
          <w:sz w:val="24"/>
          <w:szCs w:val="24"/>
        </w:rPr>
        <w:t>Modalités de transmission des factures</w:t>
      </w:r>
    </w:p>
    <w:p w14:paraId="3DE52BE8" w14:textId="07036779" w:rsidR="000672B3" w:rsidRPr="000672B3" w:rsidRDefault="000672B3" w:rsidP="00313A8E">
      <w:pPr>
        <w:pStyle w:val="Paragraphedeliste"/>
        <w:numPr>
          <w:ilvl w:val="2"/>
          <w:numId w:val="4"/>
        </w:numPr>
        <w:jc w:val="both"/>
        <w:rPr>
          <w:b/>
        </w:rPr>
      </w:pPr>
      <w:r w:rsidRPr="000672B3">
        <w:rPr>
          <w:b/>
        </w:rPr>
        <w:t xml:space="preserve">Facturation dématérialisée </w:t>
      </w:r>
    </w:p>
    <w:p w14:paraId="4B7411FC" w14:textId="2F5729A3" w:rsidR="00CB40C8" w:rsidRDefault="00CB40C8" w:rsidP="000672B3">
      <w:pPr>
        <w:jc w:val="both"/>
      </w:pPr>
      <w:r>
        <w:t>En application des dispositions des articles L2192-1 et suivants, D.2192-1 et suivants, R.2192-3 et suivants du code de la commande publique, le titulaire, transmet ses factures sous forme électronique.</w:t>
      </w:r>
    </w:p>
    <w:p w14:paraId="3EE2D1BB" w14:textId="77777777" w:rsidR="00CB40C8" w:rsidRDefault="00CB40C8" w:rsidP="00CB40C8">
      <w:pPr>
        <w:jc w:val="both"/>
      </w:pPr>
      <w:r>
        <w:t xml:space="preserve">Pour ce faire, le titulaire doit utiliser la solution informatique gratuite et sécurisée mise à sa disposition, le portail public de facturation dénommé « Chorus Pro », dans les conditions définies au présent article. </w:t>
      </w:r>
    </w:p>
    <w:p w14:paraId="1E94BCF7" w14:textId="77777777" w:rsidR="00CB40C8" w:rsidRDefault="00CB40C8" w:rsidP="00CB40C8">
      <w:pPr>
        <w:jc w:val="both"/>
      </w:pPr>
      <w:r>
        <w:t xml:space="preserve">L’application Chorus Pro est accessible depuis l’adresse : https://chorus-pro.gouv.fr   </w:t>
      </w:r>
    </w:p>
    <w:p w14:paraId="4B2214E4" w14:textId="77777777" w:rsidR="00CB40C8" w:rsidRDefault="00CB40C8" w:rsidP="00CB40C8">
      <w:pPr>
        <w:jc w:val="both"/>
      </w:pPr>
      <w:r>
        <w:t xml:space="preserve">Le titulaire est informé </w:t>
      </w:r>
      <w:proofErr w:type="gramStart"/>
      <w:r>
        <w:t>que  Chorus</w:t>
      </w:r>
      <w:proofErr w:type="gramEnd"/>
      <w:r>
        <w:t xml:space="preserve"> Pro  est le vecteur exclusif de transmission des factures sous forme dématérialisée : toute transmission de factures par un procédé de dématérialisation autre que Chorus Pro, ou toute transmission par Chorus Pro  mais ne comportant pas l’intégralité des mentions obligatoires listées ci-après, ou encore toute transmission sur support papier, ne sera pas acceptée. Par suite, en cas de réception d’une facture non adressée via Chorus Pro, La </w:t>
      </w:r>
      <w:proofErr w:type="spellStart"/>
      <w:r>
        <w:t>Cnam</w:t>
      </w:r>
      <w:proofErr w:type="spellEnd"/>
      <w:r>
        <w:t xml:space="preserve"> informera le titulaire du rejet de sa facture par mail ou par courrier et l’invitera à s’y conformer. En cas de réception d’une facture adressée via Chorus Pro mais ne comportant pas l’intégralité des mentions obligatoires listées ci-après ou comportant des informations erronées, la </w:t>
      </w:r>
      <w:proofErr w:type="spellStart"/>
      <w:r>
        <w:t>Cnam</w:t>
      </w:r>
      <w:proofErr w:type="spellEnd"/>
      <w:r>
        <w:t xml:space="preserve"> informera le titulaire du rejet de sa facture par message généré via Chorus Pro et l’invitera à </w:t>
      </w:r>
      <w:proofErr w:type="spellStart"/>
      <w:r>
        <w:t>réadresser</w:t>
      </w:r>
      <w:proofErr w:type="spellEnd"/>
      <w:r>
        <w:t xml:space="preserve"> via le portail une facture dûment rectifiée.</w:t>
      </w:r>
    </w:p>
    <w:p w14:paraId="75883B67" w14:textId="77777777" w:rsidR="00CB40C8" w:rsidRDefault="00CB40C8" w:rsidP="00CB40C8">
      <w:pPr>
        <w:jc w:val="both"/>
      </w:pPr>
      <w:r>
        <w:t xml:space="preserve">Ainsi, le titulaire devra, pour pouvoir déposer ses factures, renseigner les champs suivants dans l’outil : </w:t>
      </w:r>
    </w:p>
    <w:p w14:paraId="065BD0B0" w14:textId="77777777" w:rsidR="00CB40C8" w:rsidRDefault="00CB40C8" w:rsidP="00CB40C8">
      <w:pPr>
        <w:jc w:val="both"/>
      </w:pPr>
      <w:r>
        <w:t>•</w:t>
      </w:r>
      <w:r>
        <w:tab/>
        <w:t>Le numéro de SIRET, qui identifiera la CNAM en tant que destinataire de la facture : 18003502402369</w:t>
      </w:r>
    </w:p>
    <w:p w14:paraId="0B61A391" w14:textId="77777777" w:rsidR="00CB40C8" w:rsidRDefault="00CB40C8" w:rsidP="00CB40C8">
      <w:pPr>
        <w:jc w:val="both"/>
      </w:pPr>
      <w:r>
        <w:t>•</w:t>
      </w:r>
      <w:r>
        <w:tab/>
        <w:t>Le code service qui permettra de distinguer les différents services d’une même structure : SERVICE FACTURIER</w:t>
      </w:r>
    </w:p>
    <w:p w14:paraId="3BCCAAEC" w14:textId="77777777" w:rsidR="00CB40C8" w:rsidRDefault="00CB40C8" w:rsidP="00CB40C8">
      <w:pPr>
        <w:jc w:val="both"/>
      </w:pPr>
      <w:r>
        <w:t>•</w:t>
      </w:r>
      <w:r>
        <w:tab/>
        <w:t xml:space="preserve">Le numéro d’engagement qui correspond au NUMERO DE COMMANDE </w:t>
      </w:r>
    </w:p>
    <w:p w14:paraId="35C5F0E2" w14:textId="35CA31E7" w:rsidR="00CB40C8" w:rsidRDefault="00CB40C8" w:rsidP="00CB40C8">
      <w:pPr>
        <w:jc w:val="both"/>
      </w:pPr>
      <w:r>
        <w:lastRenderedPageBreak/>
        <w:t>A défaut de numéro de commande, il conviendra d</w:t>
      </w:r>
      <w:r w:rsidR="00BA55D5">
        <w:t>e mentionner le numéro de l’accord-cadre</w:t>
      </w:r>
      <w:r>
        <w:t xml:space="preserve"> tel qu’il figure sur l’acte d’engagement du présent </w:t>
      </w:r>
      <w:r w:rsidR="00BA55D5">
        <w:t>accord-cadre</w:t>
      </w:r>
      <w:r>
        <w:t xml:space="preserve"> ou, à défaut, toute référence permettant d’identifier votre prestation.</w:t>
      </w:r>
    </w:p>
    <w:p w14:paraId="05B6DD14" w14:textId="77777777" w:rsidR="00CB40C8" w:rsidRDefault="00CB40C8" w:rsidP="00CB40C8">
      <w:pPr>
        <w:jc w:val="both"/>
      </w:pPr>
      <w:r>
        <w:t>En cas d’interrogation sur les modalités d’utilisation de ce dispositif, le titulaire pourra consulter:</w:t>
      </w:r>
    </w:p>
    <w:p w14:paraId="534C0CF9" w14:textId="77777777" w:rsidR="00CB40C8" w:rsidRDefault="00CB40C8" w:rsidP="00CB40C8">
      <w:pPr>
        <w:jc w:val="both"/>
      </w:pPr>
      <w:r>
        <w:t>•</w:t>
      </w:r>
      <w:r>
        <w:tab/>
        <w:t xml:space="preserve">le site Communauté Chorus Pro à l’adresse : https://communaute-chorus-pro.finances.gouv.fr/  </w:t>
      </w:r>
    </w:p>
    <w:p w14:paraId="279A9BF4" w14:textId="77777777" w:rsidR="00CB40C8" w:rsidRDefault="00CB40C8" w:rsidP="00CB40C8">
      <w:pPr>
        <w:jc w:val="both"/>
      </w:pPr>
      <w:r>
        <w:t>•</w:t>
      </w:r>
      <w:r>
        <w:tab/>
        <w:t>l’aide en ligne du portail Chorus Pro.</w:t>
      </w:r>
    </w:p>
    <w:p w14:paraId="715D9DE7" w14:textId="77777777" w:rsidR="00CB40C8" w:rsidRDefault="00CB40C8" w:rsidP="00CB40C8">
      <w:pPr>
        <w:jc w:val="both"/>
      </w:pPr>
      <w:r>
        <w:t>•</w:t>
      </w:r>
      <w:r>
        <w:tab/>
        <w:t xml:space="preserve">L’Agence pour l’Informatique Financière de l’Etat (AIFE), par courriel, à l’adresse suivante : cpp2017.aife@finances.gouv.fr </w:t>
      </w:r>
    </w:p>
    <w:p w14:paraId="2F7FA4F3" w14:textId="77777777" w:rsidR="00CB40C8" w:rsidRDefault="00CB40C8" w:rsidP="00CB40C8">
      <w:pPr>
        <w:jc w:val="both"/>
      </w:pPr>
      <w:r>
        <w:t xml:space="preserve">En application des articles L.2192-5 à L.2192-7, R.2192-3 et R 3133-3 du Code de la commande publique, la </w:t>
      </w:r>
      <w:proofErr w:type="spellStart"/>
      <w:r>
        <w:t>Cnam</w:t>
      </w:r>
      <w:proofErr w:type="spellEnd"/>
      <w:r>
        <w:t>, Etablissement Public National Administratif, met en place le dispositif de réception dématérialisée des factures.</w:t>
      </w:r>
    </w:p>
    <w:p w14:paraId="4EE7C5D5" w14:textId="02F45020" w:rsidR="00CB40C8" w:rsidRPr="000672B3" w:rsidRDefault="00CB40C8" w:rsidP="00313A8E">
      <w:pPr>
        <w:pStyle w:val="Paragraphedeliste"/>
        <w:numPr>
          <w:ilvl w:val="2"/>
          <w:numId w:val="4"/>
        </w:numPr>
        <w:jc w:val="both"/>
        <w:rPr>
          <w:b/>
        </w:rPr>
      </w:pPr>
      <w:r w:rsidRPr="000672B3">
        <w:rPr>
          <w:b/>
        </w:rPr>
        <w:t>Mentions d</w:t>
      </w:r>
      <w:r w:rsidR="005035E0">
        <w:rPr>
          <w:b/>
        </w:rPr>
        <w:t xml:space="preserve">evant figurer sur les factures </w:t>
      </w:r>
    </w:p>
    <w:p w14:paraId="2C9D6821" w14:textId="77777777" w:rsidR="00CB40C8" w:rsidRDefault="00CB40C8" w:rsidP="00CB40C8">
      <w:pPr>
        <w:jc w:val="both"/>
      </w:pPr>
      <w:r>
        <w:t>Les factures doivent comporter les mêmes indications que celles qui figurent sur le marché, à savoir :</w:t>
      </w:r>
    </w:p>
    <w:p w14:paraId="2DB0751C" w14:textId="4354CA75" w:rsidR="00CB40C8" w:rsidRDefault="00CB40C8" w:rsidP="00C34738">
      <w:pPr>
        <w:pStyle w:val="Paragraphedeliste"/>
        <w:numPr>
          <w:ilvl w:val="0"/>
          <w:numId w:val="10"/>
        </w:numPr>
        <w:jc w:val="both"/>
      </w:pPr>
      <w:r>
        <w:t>Le nom et l’adresse du Titulaire ;</w:t>
      </w:r>
    </w:p>
    <w:p w14:paraId="658972B6" w14:textId="35EC0E8B" w:rsidR="00CB40C8" w:rsidRDefault="00CB40C8" w:rsidP="00C34738">
      <w:pPr>
        <w:pStyle w:val="Paragraphedeliste"/>
        <w:numPr>
          <w:ilvl w:val="0"/>
          <w:numId w:val="10"/>
        </w:numPr>
        <w:jc w:val="both"/>
      </w:pPr>
      <w:r>
        <w:t>Le numéro de facture ;</w:t>
      </w:r>
    </w:p>
    <w:p w14:paraId="65028B27" w14:textId="27B924F3" w:rsidR="00CB40C8" w:rsidRDefault="00CB40C8" w:rsidP="00C34738">
      <w:pPr>
        <w:pStyle w:val="Paragraphedeliste"/>
        <w:numPr>
          <w:ilvl w:val="0"/>
          <w:numId w:val="10"/>
        </w:numPr>
        <w:jc w:val="both"/>
      </w:pPr>
      <w:r>
        <w:t>Le nom et l’adresse du destinataire ;</w:t>
      </w:r>
    </w:p>
    <w:p w14:paraId="2DA14B9C" w14:textId="57932259" w:rsidR="00CB40C8" w:rsidRDefault="00CB40C8" w:rsidP="00C34738">
      <w:pPr>
        <w:pStyle w:val="Paragraphedeliste"/>
        <w:numPr>
          <w:ilvl w:val="0"/>
          <w:numId w:val="10"/>
        </w:numPr>
        <w:jc w:val="both"/>
      </w:pPr>
      <w:r>
        <w:t>Le numéro du bon de commande ;</w:t>
      </w:r>
    </w:p>
    <w:p w14:paraId="1FDE5D7D" w14:textId="5A5A8BD8" w:rsidR="00CB40C8" w:rsidRDefault="00CB40C8" w:rsidP="00C34738">
      <w:pPr>
        <w:pStyle w:val="Paragraphedeliste"/>
        <w:numPr>
          <w:ilvl w:val="0"/>
          <w:numId w:val="10"/>
        </w:numPr>
        <w:jc w:val="both"/>
      </w:pPr>
      <w:r>
        <w:t>Le numéro du présent accord-cadre concerné ;</w:t>
      </w:r>
    </w:p>
    <w:p w14:paraId="30B558A1" w14:textId="0227327E" w:rsidR="00CB40C8" w:rsidRDefault="00CB40C8" w:rsidP="00C34738">
      <w:pPr>
        <w:pStyle w:val="Paragraphedeliste"/>
        <w:numPr>
          <w:ilvl w:val="0"/>
          <w:numId w:val="10"/>
        </w:numPr>
        <w:jc w:val="both"/>
      </w:pPr>
      <w:r>
        <w:t>Le cas échéant, le numéro de son compte bancaire ou postal tel que précisé dans le présent article ;</w:t>
      </w:r>
    </w:p>
    <w:p w14:paraId="3815F89F" w14:textId="401B777E" w:rsidR="00CB40C8" w:rsidRDefault="00CB40C8" w:rsidP="00C34738">
      <w:pPr>
        <w:pStyle w:val="Paragraphedeliste"/>
        <w:numPr>
          <w:ilvl w:val="0"/>
          <w:numId w:val="10"/>
        </w:numPr>
        <w:jc w:val="both"/>
      </w:pPr>
      <w:r>
        <w:t>La date de la facture ;</w:t>
      </w:r>
    </w:p>
    <w:p w14:paraId="3DEFC753" w14:textId="41BA6973" w:rsidR="00CB40C8" w:rsidRDefault="00CB40C8" w:rsidP="00C34738">
      <w:pPr>
        <w:pStyle w:val="Paragraphedeliste"/>
        <w:numPr>
          <w:ilvl w:val="0"/>
          <w:numId w:val="10"/>
        </w:numPr>
        <w:jc w:val="both"/>
      </w:pPr>
      <w:r>
        <w:t>Le prix unitaire H.T, montant de la T.V.A. et le prix T.T.C.</w:t>
      </w:r>
    </w:p>
    <w:p w14:paraId="32BE93A5" w14:textId="77777777" w:rsidR="00CB40C8" w:rsidRDefault="00CB40C8" w:rsidP="00CB40C8">
      <w:pPr>
        <w:jc w:val="both"/>
      </w:pPr>
      <w:r>
        <w:t xml:space="preserve">La facture et les documents fournis avec celle-ci doivent permettre une vérification, un contrôle quantitatif et qualitatif conformément au CCTP. </w:t>
      </w:r>
    </w:p>
    <w:p w14:paraId="4312B684" w14:textId="7D39FC52" w:rsidR="00D654BC" w:rsidRDefault="00CB40C8" w:rsidP="00CB40C8">
      <w:pPr>
        <w:jc w:val="both"/>
      </w:pPr>
      <w:r>
        <w:t xml:space="preserve">Chaque décompte par site doit comporter pour chaque type de prestation les prix unitaires figurant à l’acte d’engagement du présent accord-cadre ainsi que les quantités globales facturées. </w:t>
      </w:r>
    </w:p>
    <w:p w14:paraId="3FF0B501" w14:textId="77777777" w:rsidR="00D654BC" w:rsidRDefault="00D654BC" w:rsidP="00D654BC">
      <w:pPr>
        <w:jc w:val="both"/>
      </w:pPr>
      <w:r w:rsidRPr="00FA7E49">
        <w:t>Nota : le dispositif décrit ci-après s’impose également à ses éventuels sous-traitants admis au paiement direct.</w:t>
      </w:r>
    </w:p>
    <w:p w14:paraId="420ACCD3" w14:textId="693D791D" w:rsidR="00F44D7C" w:rsidRPr="00B9336D" w:rsidRDefault="00ED7777" w:rsidP="00313A8E">
      <w:pPr>
        <w:keepNext/>
        <w:numPr>
          <w:ilvl w:val="1"/>
          <w:numId w:val="4"/>
        </w:numPr>
        <w:spacing w:before="240" w:after="100" w:afterAutospacing="1"/>
        <w:jc w:val="both"/>
        <w:outlineLvl w:val="1"/>
        <w:rPr>
          <w:rFonts w:eastAsia="Times New Roman" w:cs="Calibri"/>
          <w:b/>
          <w:bCs/>
          <w:iCs/>
          <w:sz w:val="24"/>
          <w:szCs w:val="24"/>
        </w:rPr>
      </w:pPr>
      <w:r>
        <w:rPr>
          <w:rFonts w:eastAsia="Times New Roman" w:cs="Calibri"/>
          <w:b/>
          <w:bCs/>
          <w:iCs/>
          <w:sz w:val="24"/>
          <w:szCs w:val="24"/>
        </w:rPr>
        <w:t>Modalités de règlement</w:t>
      </w:r>
    </w:p>
    <w:p w14:paraId="7E8059B8" w14:textId="77777777" w:rsidR="005035E0" w:rsidRPr="005035E0" w:rsidRDefault="005035E0" w:rsidP="005035E0">
      <w:pPr>
        <w:spacing w:before="100" w:beforeAutospacing="1"/>
        <w:jc w:val="both"/>
      </w:pPr>
      <w:r w:rsidRPr="005035E0">
        <w:t>Les paiements sont effectués selon les règles de la comptabilité publique. Les règles relatives aux acomptes sont fixées par les articles L2191-4, R2191-20 et suivants du Code de la commande publique.</w:t>
      </w:r>
    </w:p>
    <w:p w14:paraId="1CFED3F8" w14:textId="77777777" w:rsidR="005035E0" w:rsidRPr="005035E0" w:rsidRDefault="005035E0" w:rsidP="005035E0">
      <w:pPr>
        <w:spacing w:before="100" w:beforeAutospacing="1"/>
        <w:jc w:val="both"/>
      </w:pPr>
      <w:r w:rsidRPr="005035E0">
        <w:lastRenderedPageBreak/>
        <w:t>La prestation est payable par virement et sur présentation de la facture.</w:t>
      </w:r>
    </w:p>
    <w:p w14:paraId="771688C3" w14:textId="010CE55D" w:rsidR="005035E0" w:rsidRPr="005035E0" w:rsidRDefault="005035E0" w:rsidP="005035E0">
      <w:pPr>
        <w:spacing w:before="100" w:beforeAutospacing="1"/>
        <w:jc w:val="both"/>
      </w:pPr>
      <w:r w:rsidRPr="005035E0">
        <w:t xml:space="preserve">La </w:t>
      </w:r>
      <w:proofErr w:type="spellStart"/>
      <w:r w:rsidRPr="005035E0">
        <w:t>Cnam</w:t>
      </w:r>
      <w:proofErr w:type="spellEnd"/>
      <w:r w:rsidRPr="005035E0">
        <w:t xml:space="preserve"> se libère des sommes due</w:t>
      </w:r>
      <w:r>
        <w:t>s en exécution du présent accord-cadre</w:t>
      </w:r>
      <w:r w:rsidRPr="005035E0">
        <w:t xml:space="preserve"> en domiciliant ses paiements au crédit du compte ouvert du Titulaire tel qu’indiqué dans l’acte d’engagement ou à tout autre compte communiqué par courrier par le Titulaire. Cette modification ne donnera pas lieu à la rédaction d’un avenant.</w:t>
      </w:r>
    </w:p>
    <w:p w14:paraId="36899F78" w14:textId="77777777" w:rsidR="005035E0" w:rsidRPr="005035E0" w:rsidRDefault="005035E0" w:rsidP="005035E0">
      <w:pPr>
        <w:spacing w:before="100" w:beforeAutospacing="1"/>
        <w:jc w:val="both"/>
      </w:pPr>
      <w:r w:rsidRPr="005035E0">
        <w:t xml:space="preserve">L’Agent Comptable de la </w:t>
      </w:r>
      <w:proofErr w:type="spellStart"/>
      <w:r w:rsidRPr="005035E0">
        <w:t>Cnam</w:t>
      </w:r>
      <w:proofErr w:type="spellEnd"/>
      <w:r w:rsidRPr="005035E0">
        <w:t xml:space="preserve"> règle les sommes dues en exécution du présent marché dans un délai de trente (30) jours à compter de la réception de la facture ou de la réalisation des prestations si celle-ci est postérieure ou si la date de réception de la facture est incertaine.</w:t>
      </w:r>
    </w:p>
    <w:p w14:paraId="58B79788" w14:textId="77777777" w:rsidR="005035E0" w:rsidRPr="005035E0" w:rsidRDefault="005035E0" w:rsidP="005035E0">
      <w:pPr>
        <w:spacing w:before="100" w:beforeAutospacing="1"/>
        <w:jc w:val="both"/>
      </w:pPr>
      <w:r w:rsidRPr="005035E0">
        <w:t>Le non-paiement dans les délais des sommes dues par la CNAM en application du présent marché donne lieu de plein droit, et sans autre formalité :</w:t>
      </w:r>
    </w:p>
    <w:p w14:paraId="163D2D8D" w14:textId="77777777" w:rsidR="005035E0" w:rsidRPr="005035E0" w:rsidRDefault="005035E0" w:rsidP="00C34738">
      <w:pPr>
        <w:numPr>
          <w:ilvl w:val="0"/>
          <w:numId w:val="24"/>
        </w:numPr>
        <w:spacing w:before="100" w:beforeAutospacing="1"/>
        <w:jc w:val="both"/>
      </w:pPr>
      <w:r w:rsidRPr="005035E0">
        <w:t>Au versement des intérêts moratoires au profit du Titulaire :</w:t>
      </w:r>
    </w:p>
    <w:p w14:paraId="44093857" w14:textId="77777777" w:rsidR="005035E0" w:rsidRPr="005035E0" w:rsidRDefault="005035E0" w:rsidP="005035E0">
      <w:pPr>
        <w:spacing w:before="100" w:beforeAutospacing="1"/>
        <w:jc w:val="both"/>
      </w:pPr>
      <w:r w:rsidRPr="005035E0">
        <w:t xml:space="preserve">Les intérêts moratoires courent à partir du jour suivant l'expiration du délai de paiement jusqu'à la date de mise en paiement </w:t>
      </w:r>
      <w:proofErr w:type="gramStart"/>
      <w:r w:rsidRPr="005035E0">
        <w:t>du principal incluse</w:t>
      </w:r>
      <w:proofErr w:type="gramEnd"/>
      <w:r w:rsidRPr="005035E0">
        <w:t xml:space="preserve">. </w:t>
      </w:r>
    </w:p>
    <w:p w14:paraId="30C32B56" w14:textId="77777777" w:rsidR="005035E0" w:rsidRPr="005035E0" w:rsidRDefault="005035E0" w:rsidP="005035E0">
      <w:pPr>
        <w:spacing w:before="100" w:beforeAutospacing="1"/>
        <w:jc w:val="both"/>
      </w:pPr>
      <w:r w:rsidRPr="005035E0">
        <w:t>Le taux des intérêts moratoires est égal au taux d’intérêt de la principale facilité de refinancement appliquée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4A6251E4" w14:textId="77777777" w:rsidR="005035E0" w:rsidRPr="005035E0" w:rsidRDefault="005035E0" w:rsidP="00C34738">
      <w:pPr>
        <w:numPr>
          <w:ilvl w:val="0"/>
          <w:numId w:val="25"/>
        </w:numPr>
        <w:spacing w:before="100" w:beforeAutospacing="1"/>
        <w:jc w:val="both"/>
      </w:pPr>
      <w:r w:rsidRPr="005035E0">
        <w:t>Au versement d’une indemnité forfaitaire d’un montant de 40 euros.</w:t>
      </w:r>
    </w:p>
    <w:p w14:paraId="38EC74E4" w14:textId="54656D39" w:rsidR="005035E0" w:rsidRDefault="005035E0" w:rsidP="005035E0">
      <w:pPr>
        <w:spacing w:before="100" w:beforeAutospacing="1"/>
        <w:jc w:val="both"/>
      </w:pPr>
      <w:r w:rsidRPr="005035E0">
        <w:t xml:space="preserve">Les intérêts moratoires et l'indemnité forfaitaire pour frais de recouvrement sont payés dans un délai de trente (30) jours suivant la mise en paiement du principal, conformément à l’article R2192-10 du code de la commande publique. </w:t>
      </w:r>
    </w:p>
    <w:p w14:paraId="3A43588C" w14:textId="2B91F6F5" w:rsidR="0011450B" w:rsidRPr="0011450B" w:rsidRDefault="0011450B" w:rsidP="00313A8E">
      <w:pPr>
        <w:pStyle w:val="Paragraphedeliste"/>
        <w:numPr>
          <w:ilvl w:val="1"/>
          <w:numId w:val="4"/>
        </w:numPr>
        <w:spacing w:before="100" w:beforeAutospacing="1"/>
        <w:jc w:val="both"/>
        <w:rPr>
          <w:b/>
          <w:bCs/>
          <w:iCs/>
        </w:rPr>
      </w:pPr>
      <w:r w:rsidRPr="0011450B">
        <w:rPr>
          <w:b/>
          <w:bCs/>
          <w:iCs/>
        </w:rPr>
        <w:t>Périodicité de facturation</w:t>
      </w:r>
    </w:p>
    <w:p w14:paraId="44A8C821" w14:textId="77777777" w:rsidR="0011450B" w:rsidRPr="0011450B" w:rsidRDefault="0011450B" w:rsidP="00313A8E">
      <w:pPr>
        <w:numPr>
          <w:ilvl w:val="2"/>
          <w:numId w:val="4"/>
        </w:numPr>
        <w:spacing w:before="100" w:beforeAutospacing="1"/>
        <w:jc w:val="both"/>
        <w:rPr>
          <w:b/>
          <w:i/>
        </w:rPr>
      </w:pPr>
      <w:r w:rsidRPr="0011450B">
        <w:rPr>
          <w:b/>
          <w:i/>
        </w:rPr>
        <w:t xml:space="preserve">Pour les matériels </w:t>
      </w:r>
    </w:p>
    <w:p w14:paraId="1C64C595" w14:textId="3E3EC06E" w:rsidR="0011450B" w:rsidRDefault="0011450B" w:rsidP="0011450B">
      <w:pPr>
        <w:spacing w:before="100" w:beforeAutospacing="1"/>
        <w:jc w:val="both"/>
      </w:pPr>
      <w:r>
        <w:t>Le p</w:t>
      </w:r>
      <w:r w:rsidR="0085605C">
        <w:t xml:space="preserve">rix d’acquisition des matériels, dont la garantie de 3 ans incluse, </w:t>
      </w:r>
      <w:r>
        <w:t xml:space="preserve">est </w:t>
      </w:r>
      <w:proofErr w:type="gramStart"/>
      <w:r>
        <w:t>facturé</w:t>
      </w:r>
      <w:proofErr w:type="gramEnd"/>
      <w:r>
        <w:t xml:space="preserve"> à la date de réception de ces derniers.</w:t>
      </w:r>
    </w:p>
    <w:p w14:paraId="08691FD8" w14:textId="72AEA9FA" w:rsidR="0085605C" w:rsidRPr="0085605C" w:rsidRDefault="0085605C" w:rsidP="0085605C">
      <w:pPr>
        <w:widowControl w:val="0"/>
        <w:kinsoku w:val="0"/>
        <w:spacing w:before="120" w:after="0" w:line="240" w:lineRule="auto"/>
        <w:ind w:right="144"/>
        <w:contextualSpacing/>
        <w:jc w:val="both"/>
        <w:rPr>
          <w:rFonts w:asciiTheme="minorHAnsi" w:hAnsiTheme="minorHAnsi" w:cstheme="minorHAnsi"/>
          <w:spacing w:val="-1"/>
          <w:sz w:val="20"/>
          <w:szCs w:val="20"/>
        </w:rPr>
      </w:pPr>
      <w:r>
        <w:t xml:space="preserve">Pour rappel, </w:t>
      </w:r>
      <w:r w:rsidRPr="0085605C">
        <w:t xml:space="preserve">l’extension de garantie est commandée en même temps </w:t>
      </w:r>
      <w:r w:rsidRPr="0085605C">
        <w:rPr>
          <w:rFonts w:asciiTheme="minorHAnsi" w:hAnsiTheme="minorHAnsi" w:cstheme="minorHAnsi"/>
          <w:spacing w:val="-1"/>
        </w:rPr>
        <w:t>que l’acquisition de l’ordinateur portable ou de la station d’accueil concernés.</w:t>
      </w:r>
    </w:p>
    <w:p w14:paraId="2778D687" w14:textId="613C4C3C" w:rsidR="0011450B" w:rsidRDefault="0011450B" w:rsidP="0011450B">
      <w:pPr>
        <w:spacing w:before="100" w:beforeAutospacing="1"/>
        <w:jc w:val="both"/>
      </w:pPr>
      <w:r>
        <w:t>La réception entraîne le transfert de propriété. Le cas échéant, le procès-verbal de réception est joint à la facture correspondante.</w:t>
      </w:r>
    </w:p>
    <w:p w14:paraId="3C0C2054" w14:textId="7125367F" w:rsidR="0011450B" w:rsidRPr="0011450B" w:rsidRDefault="0011450B" w:rsidP="00313A8E">
      <w:pPr>
        <w:numPr>
          <w:ilvl w:val="2"/>
          <w:numId w:val="4"/>
        </w:numPr>
        <w:spacing w:before="100" w:beforeAutospacing="1"/>
        <w:jc w:val="both"/>
        <w:rPr>
          <w:b/>
          <w:i/>
        </w:rPr>
      </w:pPr>
      <w:r w:rsidRPr="0011450B">
        <w:rPr>
          <w:b/>
          <w:i/>
        </w:rPr>
        <w:t xml:space="preserve">Pour les prestations </w:t>
      </w:r>
      <w:r>
        <w:rPr>
          <w:b/>
          <w:i/>
        </w:rPr>
        <w:t>associées</w:t>
      </w:r>
    </w:p>
    <w:p w14:paraId="3840F96D" w14:textId="5E96B771" w:rsidR="0011450B" w:rsidRPr="0011450B" w:rsidRDefault="0011450B" w:rsidP="0011450B">
      <w:pPr>
        <w:spacing w:before="100" w:beforeAutospacing="1"/>
        <w:jc w:val="both"/>
      </w:pPr>
      <w:r w:rsidRPr="0011450B">
        <w:lastRenderedPageBreak/>
        <w:t xml:space="preserve">Les prestations </w:t>
      </w:r>
      <w:r w:rsidR="003B1CED">
        <w:t>associées</w:t>
      </w:r>
      <w:r w:rsidRPr="0011450B">
        <w:t xml:space="preserve"> sont facturables à l’issue de la réalisation de chaque bon de commande et à compter de l’admission par le pouvoir adjudicateur des prestations </w:t>
      </w:r>
      <w:r w:rsidR="003B1CED">
        <w:t xml:space="preserve">dans les conditions </w:t>
      </w:r>
      <w:r w:rsidR="0026373A">
        <w:t>de l’article 17</w:t>
      </w:r>
      <w:r w:rsidR="008D31E9">
        <w:t>.</w:t>
      </w:r>
      <w:r w:rsidR="00985DE8">
        <w:t>2 du</w:t>
      </w:r>
      <w:r w:rsidRPr="0011450B">
        <w:t xml:space="preserve"> présent CCAP. </w:t>
      </w:r>
    </w:p>
    <w:p w14:paraId="2FADAC4E" w14:textId="77777777" w:rsidR="0011450B" w:rsidRPr="0011450B" w:rsidRDefault="0011450B" w:rsidP="0011450B">
      <w:pPr>
        <w:spacing w:before="100" w:beforeAutospacing="1"/>
        <w:jc w:val="both"/>
      </w:pPr>
      <w:r w:rsidRPr="0011450B">
        <w:t xml:space="preserve">Le prix de ces prestations figure dans les annexes financières de l’accord-cadre. </w:t>
      </w:r>
    </w:p>
    <w:p w14:paraId="2819CC03" w14:textId="44FAC27A" w:rsidR="0011450B" w:rsidRPr="005035E0" w:rsidRDefault="0011450B" w:rsidP="005035E0">
      <w:pPr>
        <w:spacing w:before="100" w:beforeAutospacing="1"/>
        <w:jc w:val="both"/>
      </w:pPr>
      <w:r w:rsidRPr="0011450B">
        <w:t>Le procès-verbal d’admission est joint à la facture, qui doit impérativement mentionner le numéro du</w:t>
      </w:r>
      <w:r w:rsidR="00EE667B">
        <w:t xml:space="preserve"> bon de commande correspondant.</w:t>
      </w:r>
    </w:p>
    <w:p w14:paraId="02E1D9CF" w14:textId="77777777" w:rsidR="00EA26BA" w:rsidRPr="00EA26BA" w:rsidRDefault="00F44D7C" w:rsidP="00313A8E">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381" w:name="_Toc189577979"/>
      <w:r w:rsidRPr="00EA26BA">
        <w:rPr>
          <w:rFonts w:eastAsia="Times New Roman" w:cs="Calibri"/>
          <w:b/>
          <w:bCs/>
          <w:caps/>
          <w:color w:val="002060"/>
          <w:kern w:val="32"/>
          <w:sz w:val="24"/>
          <w:szCs w:val="24"/>
          <w:lang w:eastAsia="fr-FR"/>
        </w:rPr>
        <w:t>AVANCES</w:t>
      </w:r>
      <w:bookmarkEnd w:id="381"/>
    </w:p>
    <w:p w14:paraId="2D6D904D" w14:textId="2616AB69" w:rsidR="00880AB3" w:rsidRDefault="002C4D33" w:rsidP="00880AB3">
      <w:pPr>
        <w:spacing w:before="100" w:beforeAutospacing="1" w:after="100" w:afterAutospacing="1"/>
        <w:jc w:val="both"/>
      </w:pPr>
      <w:bookmarkStart w:id="382" w:name="_Toc394063357"/>
      <w:r w:rsidRPr="002C4D33">
        <w:t>Sauf renonciation du Titulaire dans l’acte d’engagement de l’accord-cadre, une avance est accordée dans les conditions des articles R. 2191-3 et suivants du Code de la commande publique et de l’article 11.1 option A du CCAG-TIC.</w:t>
      </w:r>
      <w:r>
        <w:t xml:space="preserve"> </w:t>
      </w:r>
    </w:p>
    <w:p w14:paraId="5F4592FE" w14:textId="77777777" w:rsidR="006421AC" w:rsidRDefault="006421AC" w:rsidP="00880AB3">
      <w:pPr>
        <w:spacing w:before="100" w:beforeAutospacing="1" w:after="100" w:afterAutospacing="1"/>
        <w:jc w:val="both"/>
      </w:pPr>
      <w:r>
        <w:t>Lorsque le titulaire ou le sous-traitant est une petite ou moyenne entreprise au sens du code de la commande publique, le taux de l'avance mentionné à l'article R.2191-10 est fixé à 20%</w:t>
      </w:r>
      <w:r w:rsidR="00EC41DC">
        <w:t xml:space="preserve"> d'une somme égale à douze fois le montant initial toutes taxes comprises du marché divisé par sa durée exprimée en mois</w:t>
      </w:r>
      <w:r>
        <w:t>.</w:t>
      </w:r>
    </w:p>
    <w:p w14:paraId="0B2513E3" w14:textId="77777777" w:rsidR="006421AC" w:rsidRDefault="006421AC" w:rsidP="00880AB3">
      <w:pPr>
        <w:spacing w:before="100" w:beforeAutospacing="1" w:after="100" w:afterAutospacing="1"/>
        <w:jc w:val="both"/>
      </w:pPr>
      <w:r>
        <w:t xml:space="preserve">Lorsque le titulaire ou le sous-traitant n'est pas une petite ou moyenne entreprise au sens du code de la commande publique, le taux de l'avance est fixé </w:t>
      </w:r>
      <w:r w:rsidR="00F86358">
        <w:t>à 10%</w:t>
      </w:r>
      <w:r w:rsidR="00EC41DC">
        <w:t xml:space="preserve"> d'une somme égale à douze fois le montant initial toutes taxes comprises du marché divisé par sa durée exprimée en mois</w:t>
      </w:r>
      <w:r>
        <w:t>.</w:t>
      </w:r>
    </w:p>
    <w:p w14:paraId="28789760" w14:textId="77777777" w:rsidR="006421AC" w:rsidRDefault="006421AC" w:rsidP="00880AB3">
      <w:pPr>
        <w:spacing w:before="100" w:beforeAutospacing="1" w:after="100" w:afterAutospacing="1"/>
        <w:jc w:val="both"/>
      </w:pPr>
      <w:r>
        <w:t>L'avance est versée et remboursée selon les dispositions du code de la commande publique.</w:t>
      </w:r>
    </w:p>
    <w:p w14:paraId="35540249" w14:textId="77777777" w:rsidR="00B71091" w:rsidRPr="00B71091" w:rsidRDefault="00E8574A" w:rsidP="00313A8E">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383" w:name="_Toc394063354"/>
      <w:bookmarkStart w:id="384" w:name="_Toc189577980"/>
      <w:bookmarkEnd w:id="382"/>
      <w:r>
        <w:rPr>
          <w:rFonts w:eastAsia="Times New Roman" w:cs="Calibri"/>
          <w:b/>
          <w:bCs/>
          <w:caps/>
          <w:color w:val="002060"/>
          <w:kern w:val="32"/>
          <w:sz w:val="24"/>
          <w:szCs w:val="24"/>
          <w:lang w:eastAsia="fr-FR"/>
        </w:rPr>
        <w:t xml:space="preserve">SOUS-TRAITANCE ET CESSION </w:t>
      </w:r>
      <w:bookmarkEnd w:id="383"/>
      <w:r>
        <w:rPr>
          <w:rFonts w:eastAsia="Times New Roman" w:cs="Calibri"/>
          <w:b/>
          <w:bCs/>
          <w:caps/>
          <w:color w:val="002060"/>
          <w:kern w:val="32"/>
          <w:sz w:val="24"/>
          <w:szCs w:val="24"/>
          <w:lang w:eastAsia="fr-FR"/>
        </w:rPr>
        <w:t>DE L’ACCORD-CADRE</w:t>
      </w:r>
      <w:bookmarkEnd w:id="384"/>
    </w:p>
    <w:p w14:paraId="72E87E23" w14:textId="77777777" w:rsidR="00E8574A" w:rsidRPr="00B9336D" w:rsidRDefault="00E8574A" w:rsidP="00313A8E">
      <w:pPr>
        <w:keepNext/>
        <w:numPr>
          <w:ilvl w:val="1"/>
          <w:numId w:val="4"/>
        </w:numPr>
        <w:spacing w:before="240" w:after="100" w:afterAutospacing="1"/>
        <w:jc w:val="both"/>
        <w:outlineLvl w:val="1"/>
        <w:rPr>
          <w:rFonts w:eastAsia="Times New Roman" w:cs="Calibri"/>
          <w:b/>
          <w:bCs/>
          <w:iCs/>
          <w:sz w:val="24"/>
          <w:szCs w:val="24"/>
        </w:rPr>
      </w:pPr>
      <w:bookmarkStart w:id="385" w:name="_Toc394063355"/>
      <w:r w:rsidRPr="00B9336D">
        <w:rPr>
          <w:rFonts w:eastAsia="Times New Roman" w:cs="Calibri"/>
          <w:b/>
          <w:bCs/>
          <w:iCs/>
          <w:sz w:val="24"/>
          <w:szCs w:val="24"/>
        </w:rPr>
        <w:t>Sous-traitance</w:t>
      </w:r>
      <w:bookmarkEnd w:id="385"/>
    </w:p>
    <w:p w14:paraId="5C3BF9D4" w14:textId="77777777" w:rsidR="00880AB3" w:rsidRPr="00B9336D" w:rsidRDefault="00880AB3" w:rsidP="00880AB3">
      <w:pPr>
        <w:spacing w:before="100" w:beforeAutospacing="1"/>
        <w:jc w:val="both"/>
      </w:pPr>
      <w:r w:rsidRPr="00B9336D">
        <w:t xml:space="preserve">Le Titulaire pourra sous-traiter l’exécution de certaines prestations, objet du présent </w:t>
      </w:r>
      <w:r>
        <w:t>accord-cadre</w:t>
      </w:r>
      <w:r w:rsidRPr="00B9336D">
        <w:t xml:space="preserve">, sous réserve de l’acceptation du ou des sous-traitants par la </w:t>
      </w:r>
      <w:proofErr w:type="spellStart"/>
      <w:r>
        <w:t>Cnam</w:t>
      </w:r>
      <w:proofErr w:type="spellEnd"/>
      <w:r w:rsidRPr="00B9336D">
        <w:t xml:space="preserve"> et de l’agrément par elle des conditions de paiements conformément à la loi n°75-1334 du 31</w:t>
      </w:r>
      <w:r w:rsidR="00603C30">
        <w:t xml:space="preserve"> décembre 19</w:t>
      </w:r>
      <w:r w:rsidRPr="00B9336D">
        <w:t xml:space="preserve">75 modifiée relative à la sous-traitance et conformément </w:t>
      </w:r>
      <w:r>
        <w:rPr>
          <w:rFonts w:cs="Calibri"/>
        </w:rPr>
        <w:t>aux articles L2193-1 à L2193-14 et R2193-1 à R2193-22 du code de la commande publique</w:t>
      </w:r>
      <w:r w:rsidRPr="00B9336D">
        <w:t>.</w:t>
      </w:r>
    </w:p>
    <w:p w14:paraId="03EC1043" w14:textId="77777777" w:rsidR="00E8574A" w:rsidRPr="00B9336D" w:rsidRDefault="00E8574A" w:rsidP="00AF1728">
      <w:pPr>
        <w:spacing w:before="100" w:beforeAutospacing="1"/>
        <w:jc w:val="both"/>
      </w:pPr>
      <w:r w:rsidRPr="00B9336D">
        <w:t xml:space="preserve">En cas de recours à la sous-traitance, le Titulaire s’engage à faire respecter à ses sous-traitants l’ensemble des clauses du présent </w:t>
      </w:r>
      <w:r>
        <w:t>accord-cadre</w:t>
      </w:r>
      <w:r w:rsidRPr="00B9336D">
        <w:t>.</w:t>
      </w:r>
    </w:p>
    <w:p w14:paraId="12389071" w14:textId="77777777" w:rsidR="00E8574A" w:rsidRPr="00B9336D" w:rsidRDefault="00E8574A" w:rsidP="00E8574A">
      <w:pPr>
        <w:jc w:val="both"/>
      </w:pPr>
      <w:r w:rsidRPr="00B9336D">
        <w:t xml:space="preserve">Le Titulaire demeure entièrement responsable vis-à-vis de la </w:t>
      </w:r>
      <w:proofErr w:type="spellStart"/>
      <w:r w:rsidR="00A10DED">
        <w:t>Cnam</w:t>
      </w:r>
      <w:proofErr w:type="spellEnd"/>
      <w:r w:rsidRPr="00B9336D">
        <w:t xml:space="preserve"> des prestations sous-traitées. </w:t>
      </w:r>
    </w:p>
    <w:p w14:paraId="1F09F813" w14:textId="77777777" w:rsidR="00E8574A" w:rsidRPr="00B9336D" w:rsidRDefault="00E8574A" w:rsidP="00E8574A">
      <w:pPr>
        <w:jc w:val="both"/>
      </w:pPr>
      <w:r w:rsidRPr="00B9336D">
        <w:t>En tout état de cause, le Titulaire précisera le domaine d’intervention pour lequel il aura recours à la sous-traitance ainsi que la quantité et la nature des prestations mais le Titulaire assurera la maîtrise d'œuvre et la responsabilité de l'ensemble du service.</w:t>
      </w:r>
    </w:p>
    <w:p w14:paraId="5C7EAD25" w14:textId="77777777" w:rsidR="00E8574A" w:rsidRPr="00B9336D" w:rsidRDefault="00E8574A" w:rsidP="00E8574A">
      <w:pPr>
        <w:spacing w:after="100" w:afterAutospacing="1"/>
        <w:jc w:val="both"/>
      </w:pPr>
      <w:r w:rsidRPr="00B9336D">
        <w:t xml:space="preserve">La </w:t>
      </w:r>
      <w:r>
        <w:t>sous-traitance de la totalité des prestations de l’accord-cadre</w:t>
      </w:r>
      <w:r w:rsidRPr="00B9336D">
        <w:t xml:space="preserve"> est interdite.</w:t>
      </w:r>
    </w:p>
    <w:p w14:paraId="02C53FC8" w14:textId="77777777" w:rsidR="00E8574A" w:rsidRPr="00B9336D" w:rsidRDefault="00E8574A" w:rsidP="00313A8E">
      <w:pPr>
        <w:keepNext/>
        <w:numPr>
          <w:ilvl w:val="1"/>
          <w:numId w:val="4"/>
        </w:numPr>
        <w:spacing w:before="240" w:after="100" w:afterAutospacing="1"/>
        <w:jc w:val="both"/>
        <w:outlineLvl w:val="1"/>
        <w:rPr>
          <w:rFonts w:eastAsia="Times New Roman" w:cs="Calibri"/>
          <w:b/>
          <w:bCs/>
          <w:iCs/>
          <w:sz w:val="24"/>
          <w:szCs w:val="24"/>
        </w:rPr>
      </w:pPr>
      <w:bookmarkStart w:id="386" w:name="_Toc394063356"/>
      <w:r w:rsidRPr="00B9336D">
        <w:rPr>
          <w:rFonts w:eastAsia="Times New Roman" w:cs="Calibri"/>
          <w:b/>
          <w:bCs/>
          <w:iCs/>
          <w:sz w:val="24"/>
          <w:szCs w:val="24"/>
        </w:rPr>
        <w:lastRenderedPageBreak/>
        <w:t xml:space="preserve">Cession </w:t>
      </w:r>
      <w:r>
        <w:rPr>
          <w:rFonts w:eastAsia="Times New Roman" w:cs="Calibri"/>
          <w:b/>
          <w:bCs/>
          <w:iCs/>
          <w:sz w:val="24"/>
          <w:szCs w:val="24"/>
        </w:rPr>
        <w:t>de l’accord-cadre</w:t>
      </w:r>
      <w:bookmarkEnd w:id="386"/>
    </w:p>
    <w:p w14:paraId="642C9F3D" w14:textId="77777777" w:rsidR="00E8574A" w:rsidRPr="00B9336D" w:rsidRDefault="00E8574A" w:rsidP="00893541">
      <w:pPr>
        <w:spacing w:before="100" w:beforeAutospacing="1"/>
        <w:jc w:val="both"/>
        <w:rPr>
          <w:rFonts w:cs="Calibri"/>
          <w:lang w:eastAsia="fr-FR"/>
        </w:rPr>
      </w:pPr>
      <w:r w:rsidRPr="00B9336D">
        <w:rPr>
          <w:lang w:eastAsia="fr-FR"/>
        </w:rPr>
        <w:t xml:space="preserve">Le Titulaire doit informer la </w:t>
      </w:r>
      <w:proofErr w:type="spellStart"/>
      <w:r w:rsidR="00A10DED">
        <w:rPr>
          <w:lang w:eastAsia="fr-FR"/>
        </w:rPr>
        <w:t>Cnam</w:t>
      </w:r>
      <w:proofErr w:type="spellEnd"/>
      <w:r w:rsidRPr="00B9336D">
        <w:rPr>
          <w:lang w:eastAsia="fr-FR"/>
        </w:rPr>
        <w:t xml:space="preserve"> de tout projet de fusion ou d’absorption de l’entreprise titulaire et de tout projet de cession </w:t>
      </w:r>
      <w:r>
        <w:rPr>
          <w:lang w:eastAsia="fr-FR"/>
        </w:rPr>
        <w:t>de l’accord-cadre</w:t>
      </w:r>
      <w:r w:rsidRPr="00B9336D">
        <w:rPr>
          <w:lang w:eastAsia="fr-FR"/>
        </w:rPr>
        <w:t xml:space="preserve">. Cette information devra intervenir dans les plus brefs délais et le Titulaire sera chargé de communiquer les documents et renseignements utiles qui lui seront notifiés concernant la nouvelle entreprise </w:t>
      </w:r>
      <w:r w:rsidRPr="00B9336D">
        <w:rPr>
          <w:rFonts w:cs="Calibri"/>
          <w:lang w:eastAsia="fr-FR"/>
        </w:rPr>
        <w:t>à qui l</w:t>
      </w:r>
      <w:r>
        <w:rPr>
          <w:rFonts w:cs="Calibri"/>
          <w:lang w:eastAsia="fr-FR"/>
        </w:rPr>
        <w:t xml:space="preserve">’accord-cadre </w:t>
      </w:r>
      <w:r w:rsidRPr="00B9336D">
        <w:rPr>
          <w:rFonts w:cs="Calibri"/>
          <w:lang w:eastAsia="fr-FR"/>
        </w:rPr>
        <w:t>sera transféré ou cédé.</w:t>
      </w:r>
    </w:p>
    <w:p w14:paraId="1EE5E139" w14:textId="77777777" w:rsidR="00E8574A" w:rsidRPr="00445FEF" w:rsidRDefault="00E8574A" w:rsidP="00E8574A">
      <w:pPr>
        <w:jc w:val="both"/>
        <w:rPr>
          <w:rFonts w:cs="Calibri"/>
          <w:lang w:eastAsia="fr-FR"/>
        </w:rPr>
      </w:pPr>
      <w:r w:rsidRPr="00445FEF">
        <w:rPr>
          <w:rFonts w:cs="Calibri"/>
          <w:lang w:eastAsia="fr-FR"/>
        </w:rPr>
        <w:t xml:space="preserve">La cession de l’accord-cadre ne peut avoir lieu qu’avec l’assentiment préalable de la </w:t>
      </w:r>
      <w:proofErr w:type="spellStart"/>
      <w:r w:rsidR="00A10DED" w:rsidRPr="00445FEF">
        <w:rPr>
          <w:rFonts w:cs="Calibri"/>
          <w:lang w:eastAsia="fr-FR"/>
        </w:rPr>
        <w:t>Cnam</w:t>
      </w:r>
      <w:proofErr w:type="spellEnd"/>
      <w:r w:rsidRPr="00445FEF">
        <w:rPr>
          <w:rFonts w:cs="Calibri"/>
          <w:lang w:eastAsia="fr-FR"/>
        </w:rPr>
        <w:t xml:space="preserve">. Si la cession envisagée est de nature, soit à remettre en cause les éléments essentiels relatifs au choix du Titulaire initial du contrat, soit à modifier substantiellement l’économie du contrat, la </w:t>
      </w:r>
      <w:proofErr w:type="spellStart"/>
      <w:r w:rsidR="00A10DED" w:rsidRPr="00445FEF">
        <w:rPr>
          <w:rFonts w:cs="Calibri"/>
          <w:lang w:eastAsia="fr-FR"/>
        </w:rPr>
        <w:t>Cnam</w:t>
      </w:r>
      <w:proofErr w:type="spellEnd"/>
      <w:r w:rsidRPr="00445FEF">
        <w:rPr>
          <w:rFonts w:cs="Calibri"/>
          <w:lang w:eastAsia="fr-FR"/>
        </w:rPr>
        <w:t xml:space="preserve"> refusera la cession.</w:t>
      </w:r>
    </w:p>
    <w:p w14:paraId="73FE0E10" w14:textId="77777777" w:rsidR="00E8574A" w:rsidRPr="00445FEF" w:rsidRDefault="00E8574A" w:rsidP="00E8574A">
      <w:pPr>
        <w:jc w:val="both"/>
        <w:rPr>
          <w:rFonts w:cs="Calibri"/>
          <w:lang w:eastAsia="fr-FR"/>
        </w:rPr>
      </w:pPr>
      <w:r w:rsidRPr="00445FEF">
        <w:rPr>
          <w:rFonts w:cs="Calibri"/>
          <w:lang w:eastAsia="fr-FR"/>
        </w:rPr>
        <w:t xml:space="preserve">La </w:t>
      </w:r>
      <w:proofErr w:type="spellStart"/>
      <w:r w:rsidR="00A10DED" w:rsidRPr="00445FEF">
        <w:rPr>
          <w:rFonts w:cs="Calibri"/>
          <w:lang w:eastAsia="fr-FR"/>
        </w:rPr>
        <w:t>Cnam</w:t>
      </w:r>
      <w:proofErr w:type="spellEnd"/>
      <w:r w:rsidRPr="00445FEF">
        <w:rPr>
          <w:rFonts w:cs="Calibri"/>
          <w:lang w:eastAsia="fr-FR"/>
        </w:rPr>
        <w:t xml:space="preserve"> a la faculté de s’opposer à toute cession, sauf dans le cadre de procédures collectives telles que sont les procédures de liquidation et de redressement judiciaire, ou dans les cas de fusion notamment, lorsque l’activité de fabrication du Titulaire est cédée à la seule condition que le repreneur présente au moins les mêmes compétences et garanties au regard de la </w:t>
      </w:r>
      <w:proofErr w:type="spellStart"/>
      <w:r w:rsidR="00A10DED" w:rsidRPr="00445FEF">
        <w:rPr>
          <w:rFonts w:cs="Calibri"/>
          <w:lang w:eastAsia="fr-FR"/>
        </w:rPr>
        <w:t>Cnam</w:t>
      </w:r>
      <w:proofErr w:type="spellEnd"/>
      <w:r w:rsidRPr="00445FEF">
        <w:rPr>
          <w:rFonts w:cs="Calibri"/>
          <w:lang w:eastAsia="fr-FR"/>
        </w:rPr>
        <w:t xml:space="preserve"> et que le cessionnaire accepte les conditions de l’accord-cadre.</w:t>
      </w:r>
    </w:p>
    <w:p w14:paraId="746E6B27" w14:textId="77777777" w:rsidR="00E8574A" w:rsidRPr="00445FEF" w:rsidRDefault="00E8574A" w:rsidP="00E8574A">
      <w:pPr>
        <w:jc w:val="both"/>
        <w:rPr>
          <w:rFonts w:cs="Calibri"/>
          <w:color w:val="000000"/>
        </w:rPr>
      </w:pPr>
      <w:r w:rsidRPr="00445FEF">
        <w:rPr>
          <w:rFonts w:cs="Calibri"/>
          <w:lang w:eastAsia="fr-FR"/>
        </w:rPr>
        <w:t xml:space="preserve">En cas d’acceptation de la cession de l’accord-cadre par la </w:t>
      </w:r>
      <w:proofErr w:type="spellStart"/>
      <w:r w:rsidR="00A10DED" w:rsidRPr="00445FEF">
        <w:rPr>
          <w:rFonts w:cs="Calibri"/>
          <w:lang w:eastAsia="fr-FR"/>
        </w:rPr>
        <w:t>Cnam</w:t>
      </w:r>
      <w:proofErr w:type="spellEnd"/>
      <w:r w:rsidRPr="00445FEF">
        <w:rPr>
          <w:rFonts w:cs="Calibri"/>
          <w:lang w:eastAsia="fr-FR"/>
        </w:rPr>
        <w:t>, elle fera l’objet d’un avenant constatant le transfert de l’accord-cadre au nouveau Titulaire.</w:t>
      </w:r>
      <w:r w:rsidRPr="00445FEF">
        <w:rPr>
          <w:rFonts w:cs="Calibri"/>
          <w:color w:val="000000"/>
        </w:rPr>
        <w:t xml:space="preserve"> </w:t>
      </w:r>
    </w:p>
    <w:p w14:paraId="4B11B45F" w14:textId="77777777" w:rsidR="00E8574A" w:rsidRPr="00445FEF" w:rsidRDefault="00E8574A" w:rsidP="00E8574A">
      <w:pPr>
        <w:jc w:val="both"/>
        <w:rPr>
          <w:rFonts w:cs="Calibri"/>
          <w:color w:val="000000"/>
        </w:rPr>
      </w:pPr>
      <w:r w:rsidRPr="00445FEF">
        <w:rPr>
          <w:rFonts w:cs="Calibri"/>
          <w:color w:val="000000"/>
        </w:rPr>
        <w:t>En revanche, un avenant n'est pas nécessaire dans les cas suivants : reprise du contrat par l'administrateur judiciaire lorsque l'entreprise fait l'objet d'une procédure collective, changement n'affectant pas la forme juridique de l'entreprise mais sa raison sociale ou sa domiciliation, changement de la structure de l'entreprise n'entraînant pas la création d'une nouvelle personne morale (par exemple : transformation d'une SARL en SA).</w:t>
      </w:r>
    </w:p>
    <w:p w14:paraId="01418E70" w14:textId="1E3555CB" w:rsidR="00E8574A" w:rsidRPr="00B9336D" w:rsidRDefault="00E8574A" w:rsidP="00E8574A">
      <w:pPr>
        <w:spacing w:after="100" w:afterAutospacing="1"/>
        <w:jc w:val="both"/>
        <w:rPr>
          <w:lang w:eastAsia="fr-FR"/>
        </w:rPr>
      </w:pPr>
      <w:r w:rsidRPr="00445FEF">
        <w:rPr>
          <w:lang w:eastAsia="fr-FR"/>
        </w:rPr>
        <w:t xml:space="preserve">En cas de cession du présent accord-cadre, le Titulaire devra remettre à la </w:t>
      </w:r>
      <w:proofErr w:type="spellStart"/>
      <w:r w:rsidR="00A10DED" w:rsidRPr="00445FEF">
        <w:rPr>
          <w:lang w:eastAsia="fr-FR"/>
        </w:rPr>
        <w:t>Cnam</w:t>
      </w:r>
      <w:proofErr w:type="spellEnd"/>
      <w:r w:rsidRPr="00445FEF">
        <w:rPr>
          <w:lang w:eastAsia="fr-FR"/>
        </w:rPr>
        <w:t>, dès le jour d’effet de la cession de l’accord-cadre et sans formalités supplémentaires, tous les documents en sa possession concernant les prestations effectuées dans l</w:t>
      </w:r>
      <w:r w:rsidR="007B383A">
        <w:rPr>
          <w:lang w:eastAsia="fr-FR"/>
        </w:rPr>
        <w:t>e cadre du présent accord-cadre.</w:t>
      </w:r>
    </w:p>
    <w:p w14:paraId="4B01FDB5" w14:textId="18C33B7B" w:rsidR="00B71091" w:rsidRPr="00C875DA" w:rsidRDefault="00E8574A" w:rsidP="00313A8E">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387" w:name="_Toc394063366"/>
      <w:bookmarkStart w:id="388" w:name="_Ref76474474"/>
      <w:bookmarkStart w:id="389" w:name="_Ref76478247"/>
      <w:bookmarkStart w:id="390" w:name="_Toc189577981"/>
      <w:r>
        <w:rPr>
          <w:rFonts w:eastAsia="Times New Roman" w:cs="Calibri"/>
          <w:b/>
          <w:bCs/>
          <w:caps/>
          <w:color w:val="002060"/>
          <w:kern w:val="32"/>
          <w:sz w:val="24"/>
          <w:szCs w:val="24"/>
          <w:lang w:eastAsia="fr-FR"/>
        </w:rPr>
        <w:t>PENALITES</w:t>
      </w:r>
      <w:bookmarkEnd w:id="387"/>
      <w:bookmarkEnd w:id="388"/>
      <w:bookmarkEnd w:id="389"/>
      <w:bookmarkEnd w:id="390"/>
    </w:p>
    <w:p w14:paraId="266EEA3D" w14:textId="77777777" w:rsidR="00E8574A" w:rsidRPr="00B9336D" w:rsidRDefault="00E8574A" w:rsidP="00942093">
      <w:pPr>
        <w:spacing w:before="100" w:beforeAutospacing="1" w:after="100" w:afterAutospacing="1"/>
        <w:jc w:val="both"/>
      </w:pPr>
      <w:r w:rsidRPr="00B9336D">
        <w:t xml:space="preserve">Il est dérogé à l’article </w:t>
      </w:r>
      <w:r w:rsidR="00151795">
        <w:t>14</w:t>
      </w:r>
      <w:r w:rsidR="00874228">
        <w:t xml:space="preserve"> du CCAG TIC</w:t>
      </w:r>
      <w:r w:rsidRPr="00B9336D">
        <w:t xml:space="preserve"> pour le calcul des pénalités.</w:t>
      </w:r>
    </w:p>
    <w:p w14:paraId="081CF12B" w14:textId="20F926A7" w:rsidR="00E8574A" w:rsidRDefault="00E8574A" w:rsidP="00E8574A">
      <w:pPr>
        <w:spacing w:before="100" w:beforeAutospacing="1" w:after="100" w:afterAutospacing="1"/>
        <w:jc w:val="both"/>
      </w:pPr>
      <w:r w:rsidRPr="00B9336D">
        <w:t xml:space="preserve">En cas de non-respect de ses engagements </w:t>
      </w:r>
      <w:r w:rsidR="003739AB">
        <w:t>et/ou de délais contractuels,</w:t>
      </w:r>
      <w:r w:rsidR="008D31E9" w:rsidRPr="00B9336D" w:rsidDel="008D31E9">
        <w:t xml:space="preserve"> </w:t>
      </w:r>
      <w:r w:rsidR="00EC41DC">
        <w:t>le Titulaire encourt</w:t>
      </w:r>
      <w:r w:rsidRPr="00B9336D">
        <w:t xml:space="preserve"> des pénalités calculées selon les stipulations du présent article.</w:t>
      </w:r>
    </w:p>
    <w:p w14:paraId="595CAB47" w14:textId="77777777" w:rsidR="00E70B2E" w:rsidRDefault="00E70B2E" w:rsidP="00E70B2E">
      <w:pPr>
        <w:spacing w:before="100" w:beforeAutospacing="1" w:after="100" w:afterAutospacing="1"/>
        <w:jc w:val="both"/>
        <w:rPr>
          <w:rFonts w:cs="Calibri"/>
          <w:color w:val="000000"/>
        </w:rPr>
      </w:pPr>
      <w:r w:rsidRPr="003F51D3">
        <w:rPr>
          <w:rFonts w:cs="Calibri"/>
          <w:color w:val="000000"/>
        </w:rPr>
        <w:t>En cas de constatation de plusieurs faits générateurs, les pénalités ainsi établies sont appliquées de façon cumulative.</w:t>
      </w:r>
    </w:p>
    <w:p w14:paraId="5323A686" w14:textId="77777777" w:rsidR="00E8574A" w:rsidRPr="00B9336D" w:rsidRDefault="00E8574A" w:rsidP="00E8574A">
      <w:pPr>
        <w:spacing w:before="100" w:beforeAutospacing="1" w:after="100" w:afterAutospacing="1"/>
        <w:jc w:val="both"/>
      </w:pPr>
      <w:r w:rsidRPr="00B9336D">
        <w:t>Les pénalités dont le Titulaire pourrait être redevable sont réglées par compensation au moyen de retenues sur les paiements à lui faire.</w:t>
      </w:r>
    </w:p>
    <w:p w14:paraId="19B83374" w14:textId="77777777" w:rsidR="00E8574A" w:rsidRPr="00B9336D" w:rsidRDefault="00E8574A" w:rsidP="00E8574A">
      <w:pPr>
        <w:spacing w:before="100" w:beforeAutospacing="1" w:after="100" w:afterAutospacing="1"/>
        <w:jc w:val="both"/>
      </w:pPr>
      <w:r w:rsidRPr="00B9336D">
        <w:t>Il est expressément convenu que les pénalités prévues au présent CCAP ont uniquement un caractère moratoire. Le Titulaire reste donc redevable de la prestation et ne peut se considérer comme libéré de son obligation du fait du paiement de ladite pénalité.</w:t>
      </w:r>
    </w:p>
    <w:p w14:paraId="4A9ABBA3" w14:textId="2ED065AB" w:rsidR="009D31CB" w:rsidRPr="0027113C" w:rsidRDefault="00EE667B" w:rsidP="00313A8E">
      <w:pPr>
        <w:keepNext/>
        <w:numPr>
          <w:ilvl w:val="1"/>
          <w:numId w:val="4"/>
        </w:numPr>
        <w:spacing w:before="240" w:after="100" w:afterAutospacing="1"/>
        <w:jc w:val="both"/>
        <w:outlineLvl w:val="1"/>
        <w:rPr>
          <w:rFonts w:eastAsia="Times New Roman" w:cs="Calibri"/>
          <w:b/>
          <w:bCs/>
          <w:iCs/>
          <w:sz w:val="24"/>
          <w:szCs w:val="24"/>
        </w:rPr>
      </w:pPr>
      <w:bookmarkStart w:id="391" w:name="_Toc394063368"/>
      <w:r>
        <w:rPr>
          <w:rFonts w:eastAsia="Times New Roman" w:cs="Calibri"/>
          <w:b/>
          <w:bCs/>
          <w:iCs/>
          <w:sz w:val="24"/>
          <w:szCs w:val="24"/>
        </w:rPr>
        <w:lastRenderedPageBreak/>
        <w:t xml:space="preserve">Pénalité </w:t>
      </w:r>
      <w:r w:rsidR="009D31CB" w:rsidRPr="0027113C">
        <w:rPr>
          <w:rFonts w:eastAsia="Times New Roman" w:cs="Calibri"/>
          <w:b/>
          <w:bCs/>
          <w:iCs/>
          <w:sz w:val="24"/>
          <w:szCs w:val="24"/>
        </w:rPr>
        <w:t>pour refus d’exécution d’une commande</w:t>
      </w:r>
    </w:p>
    <w:p w14:paraId="2D1D3588" w14:textId="77777777" w:rsidR="009D31CB" w:rsidRPr="006F32DD" w:rsidRDefault="009D31CB" w:rsidP="009D31CB">
      <w:pPr>
        <w:tabs>
          <w:tab w:val="left" w:pos="5245"/>
        </w:tabs>
        <w:spacing w:before="120"/>
        <w:jc w:val="both"/>
        <w:rPr>
          <w:rFonts w:cs="Calibri"/>
        </w:rPr>
      </w:pPr>
      <w:r w:rsidRPr="006F32DD">
        <w:rPr>
          <w:rFonts w:cs="Calibri"/>
        </w:rPr>
        <w:t>Le Titulaire ne peut refuser une commande, même partiellement, sauf cas de force majeure.</w:t>
      </w:r>
    </w:p>
    <w:p w14:paraId="549B69AA" w14:textId="77777777" w:rsidR="009D31CB" w:rsidRPr="006F32DD" w:rsidRDefault="009D31CB" w:rsidP="009D31CB">
      <w:pPr>
        <w:tabs>
          <w:tab w:val="left" w:pos="5245"/>
        </w:tabs>
        <w:spacing w:before="120"/>
        <w:jc w:val="both"/>
        <w:rPr>
          <w:rFonts w:cs="Calibri"/>
        </w:rPr>
      </w:pPr>
      <w:r w:rsidRPr="006F32DD">
        <w:rPr>
          <w:rFonts w:cs="Calibri"/>
        </w:rPr>
        <w:t xml:space="preserve">En cas de refus non valablement motivé d’exécution partielle ou totale du bon de commande, le Titulaire s’engage à indemniser la </w:t>
      </w:r>
      <w:proofErr w:type="spellStart"/>
      <w:r w:rsidR="005F201A">
        <w:rPr>
          <w:rFonts w:cs="Calibri"/>
        </w:rPr>
        <w:t>Cnam</w:t>
      </w:r>
      <w:proofErr w:type="spellEnd"/>
      <w:r w:rsidRPr="006F32DD">
        <w:rPr>
          <w:rFonts w:cs="Calibri"/>
        </w:rPr>
        <w:t xml:space="preserve"> ou l’</w:t>
      </w:r>
      <w:r>
        <w:rPr>
          <w:rFonts w:cs="Calibri"/>
        </w:rPr>
        <w:t>Organisme</w:t>
      </w:r>
      <w:r w:rsidRPr="006F32DD">
        <w:rPr>
          <w:rFonts w:cs="Calibri"/>
        </w:rPr>
        <w:t xml:space="preserve"> à hauteur de 10% du montant TTC du bon de commande refusé.</w:t>
      </w:r>
    </w:p>
    <w:p w14:paraId="69316EA1" w14:textId="460BC4C5" w:rsidR="009D31CB" w:rsidRPr="009D31CB" w:rsidRDefault="009D31CB" w:rsidP="00313A8E">
      <w:pPr>
        <w:keepNext/>
        <w:numPr>
          <w:ilvl w:val="1"/>
          <w:numId w:val="4"/>
        </w:numPr>
        <w:spacing w:before="240" w:after="100" w:afterAutospacing="1"/>
        <w:jc w:val="both"/>
        <w:outlineLvl w:val="1"/>
        <w:rPr>
          <w:rFonts w:eastAsia="Times New Roman" w:cs="Calibri"/>
          <w:b/>
          <w:bCs/>
          <w:iCs/>
          <w:sz w:val="24"/>
          <w:szCs w:val="24"/>
        </w:rPr>
      </w:pPr>
      <w:r w:rsidRPr="009D31CB">
        <w:rPr>
          <w:rFonts w:eastAsia="Times New Roman" w:cs="Calibri"/>
          <w:b/>
          <w:bCs/>
          <w:iCs/>
          <w:sz w:val="24"/>
          <w:szCs w:val="24"/>
        </w:rPr>
        <w:t>Pénalité pour retard de livraison ou d’exécution</w:t>
      </w:r>
      <w:r w:rsidR="00EE667B">
        <w:rPr>
          <w:rFonts w:eastAsia="Times New Roman" w:cs="Calibri"/>
          <w:b/>
          <w:bCs/>
          <w:iCs/>
          <w:sz w:val="24"/>
          <w:szCs w:val="24"/>
        </w:rPr>
        <w:t xml:space="preserve"> de la prestation </w:t>
      </w:r>
    </w:p>
    <w:p w14:paraId="286E0875" w14:textId="77777777" w:rsidR="00476533" w:rsidRDefault="00476533" w:rsidP="009D31CB">
      <w:pPr>
        <w:tabs>
          <w:tab w:val="left" w:pos="5245"/>
        </w:tabs>
        <w:spacing w:before="120"/>
        <w:jc w:val="both"/>
      </w:pPr>
      <w:r>
        <w:t>Conformément à l’article 14.1.1 du CCAG TIC, lorsque l'acheteur envisage d'appliquer des pénalités de retard, il invite, par écrit, le titulaire à présenter ses observations dans un délai de quinze jours. Cette invitation précise le montant des pénalités susceptibles d'être appliquées, le ou les retards concernés ainsi que le délai imparti au titulaire pour présenter ses observations.</w:t>
      </w:r>
    </w:p>
    <w:p w14:paraId="20472E8C" w14:textId="77777777" w:rsidR="00476533" w:rsidRDefault="00476533" w:rsidP="009D31CB">
      <w:pPr>
        <w:tabs>
          <w:tab w:val="left" w:pos="5245"/>
        </w:tabs>
        <w:spacing w:before="120"/>
        <w:jc w:val="both"/>
        <w:rPr>
          <w:rFonts w:cs="Calibri"/>
        </w:rPr>
      </w:pPr>
      <w:r>
        <w:t>A défaut de réponse du titulaire dans ce délai ou si l'acheteur considère que les observations formulées par le titulaire en application du premier alinéa ne permettent pas de démontrer que le retard n'est pas imputable à celui-ci ou à ses sous-traitants, les pénalités pour retard s'appliquent et sont calculées à compter du lendemain du jour où le délai contractuel d'exécution des prestations est expiré.</w:t>
      </w:r>
    </w:p>
    <w:p w14:paraId="65D1739E" w14:textId="77777777" w:rsidR="009D31CB" w:rsidRPr="006F32DD" w:rsidRDefault="009D31CB" w:rsidP="009D31CB">
      <w:pPr>
        <w:tabs>
          <w:tab w:val="left" w:pos="5245"/>
        </w:tabs>
        <w:spacing w:before="120"/>
        <w:jc w:val="both"/>
        <w:rPr>
          <w:rFonts w:cs="Calibri"/>
        </w:rPr>
      </w:pPr>
      <w:r w:rsidRPr="006F32DD">
        <w:rPr>
          <w:rFonts w:cs="Calibri"/>
        </w:rPr>
        <w:t>Lorsque les délais contractuels de</w:t>
      </w:r>
      <w:r>
        <w:rPr>
          <w:rFonts w:cs="Calibri"/>
        </w:rPr>
        <w:t xml:space="preserve"> livraison ou les délais d’exécution des prestations </w:t>
      </w:r>
      <w:r w:rsidRPr="0063103D">
        <w:rPr>
          <w:rFonts w:cs="Calibri"/>
        </w:rPr>
        <w:t>sont</w:t>
      </w:r>
      <w:r w:rsidRPr="006F32DD">
        <w:rPr>
          <w:rFonts w:cs="Calibri"/>
        </w:rPr>
        <w:t xml:space="preserve"> dépassés, le Titulaire enc</w:t>
      </w:r>
      <w:r w:rsidR="00EC41DC">
        <w:rPr>
          <w:rFonts w:cs="Calibri"/>
        </w:rPr>
        <w:t>ourt, par jour ouvré de retard</w:t>
      </w:r>
      <w:r w:rsidRPr="006F32DD">
        <w:rPr>
          <w:rFonts w:cs="Calibri"/>
        </w:rPr>
        <w:t>, une pénalité calculée par application de la formule suivante:</w:t>
      </w:r>
    </w:p>
    <w:p w14:paraId="2F4D6E88" w14:textId="5C3C1881" w:rsidR="009D31CB" w:rsidRPr="002368B4" w:rsidRDefault="009D31CB" w:rsidP="009D31CB">
      <w:pPr>
        <w:tabs>
          <w:tab w:val="left" w:pos="1276"/>
        </w:tabs>
        <w:jc w:val="both"/>
        <w:rPr>
          <w:rFonts w:cs="Calibri"/>
          <w:i/>
          <w:color w:val="000000"/>
          <w:u w:val="single"/>
        </w:rPr>
      </w:pPr>
      <w:r w:rsidRPr="002368B4">
        <w:rPr>
          <w:rFonts w:cs="Calibri"/>
          <w:i/>
          <w:color w:val="000000"/>
          <w:u w:val="single"/>
        </w:rPr>
        <w:t>Pénalité pour dépassement des délais indiqués aux bons de commande :</w:t>
      </w:r>
    </w:p>
    <w:p w14:paraId="48963418" w14:textId="77777777" w:rsidR="009D31CB" w:rsidRPr="00C63CB2" w:rsidRDefault="009D31CB" w:rsidP="009D31CB">
      <w:pPr>
        <w:tabs>
          <w:tab w:val="left" w:pos="2565"/>
        </w:tabs>
        <w:spacing w:before="120"/>
        <w:jc w:val="both"/>
        <w:rPr>
          <w:rFonts w:cs="Calibri"/>
          <w:i/>
          <w:color w:val="000000"/>
          <w:u w:val="single"/>
        </w:rPr>
      </w:pPr>
      <w:r w:rsidRPr="00C63CB2">
        <w:rPr>
          <w:rFonts w:cs="Calibri"/>
          <w:i/>
          <w:color w:val="000000"/>
          <w:u w:val="single"/>
        </w:rPr>
        <w:t>P=75xR</w:t>
      </w:r>
    </w:p>
    <w:p w14:paraId="45594AA5" w14:textId="77777777" w:rsidR="009D31CB" w:rsidRPr="00C63CB2" w:rsidRDefault="009D31CB" w:rsidP="009D31CB">
      <w:pPr>
        <w:tabs>
          <w:tab w:val="left" w:pos="5245"/>
        </w:tabs>
        <w:spacing w:before="120"/>
        <w:jc w:val="both"/>
        <w:rPr>
          <w:rFonts w:cs="Calibri"/>
          <w:color w:val="000000"/>
        </w:rPr>
      </w:pPr>
      <w:r w:rsidRPr="00C63CB2">
        <w:rPr>
          <w:rFonts w:cs="Calibri"/>
          <w:color w:val="000000"/>
        </w:rPr>
        <w:t>Dans lesquelles :</w:t>
      </w:r>
    </w:p>
    <w:p w14:paraId="0D917230" w14:textId="77777777" w:rsidR="009D31CB" w:rsidRPr="00C63CB2" w:rsidRDefault="009D31CB" w:rsidP="009D31CB">
      <w:pPr>
        <w:tabs>
          <w:tab w:val="left" w:pos="5245"/>
        </w:tabs>
        <w:spacing w:before="120"/>
        <w:ind w:left="709"/>
        <w:jc w:val="both"/>
        <w:rPr>
          <w:rFonts w:cs="Calibri"/>
          <w:color w:val="000000"/>
        </w:rPr>
      </w:pPr>
      <w:r w:rsidRPr="00C63CB2">
        <w:rPr>
          <w:rFonts w:cs="Calibri"/>
          <w:color w:val="000000"/>
        </w:rPr>
        <w:t>P = Montant de la pénalité.</w:t>
      </w:r>
    </w:p>
    <w:p w14:paraId="1FD6518A" w14:textId="77777777" w:rsidR="009D31CB" w:rsidRPr="00C63CB2" w:rsidRDefault="009D31CB" w:rsidP="009D31CB">
      <w:pPr>
        <w:tabs>
          <w:tab w:val="left" w:pos="5245"/>
        </w:tabs>
        <w:spacing w:before="120"/>
        <w:ind w:left="709"/>
        <w:jc w:val="both"/>
        <w:rPr>
          <w:rFonts w:cs="Calibri"/>
          <w:color w:val="000000"/>
        </w:rPr>
      </w:pPr>
      <w:r w:rsidRPr="00C63CB2">
        <w:rPr>
          <w:rFonts w:cs="Calibri"/>
          <w:color w:val="000000"/>
        </w:rPr>
        <w:t>R = Nombre de jours de retard.</w:t>
      </w:r>
    </w:p>
    <w:p w14:paraId="7C02D426" w14:textId="77777777" w:rsidR="009D31CB" w:rsidRPr="00C63CB2" w:rsidRDefault="009D31CB" w:rsidP="009D31CB">
      <w:pPr>
        <w:tabs>
          <w:tab w:val="left" w:pos="5245"/>
        </w:tabs>
        <w:spacing w:before="120"/>
        <w:jc w:val="both"/>
        <w:rPr>
          <w:rFonts w:cs="Calibri"/>
        </w:rPr>
      </w:pPr>
      <w:r w:rsidRPr="00C63CB2">
        <w:rPr>
          <w:rFonts w:cs="Calibri"/>
        </w:rPr>
        <w:t>Le montant d’une pénalité due pour dépassement des délais indiqués aux bons de commande est limité à 60 % de V.</w:t>
      </w:r>
    </w:p>
    <w:p w14:paraId="1391BEC7" w14:textId="3D56EE6B" w:rsidR="009D31CB" w:rsidRDefault="009D31CB" w:rsidP="009D31CB">
      <w:pPr>
        <w:tabs>
          <w:tab w:val="left" w:pos="5245"/>
        </w:tabs>
        <w:spacing w:before="120"/>
        <w:jc w:val="both"/>
        <w:rPr>
          <w:rFonts w:cs="Calibri"/>
        </w:rPr>
      </w:pPr>
      <w:r w:rsidRPr="00C63CB2">
        <w:rPr>
          <w:rFonts w:cs="Calibri"/>
          <w:color w:val="000000"/>
        </w:rPr>
        <w:t>V = Valeur des prestations sur laquelle est calculée la pénalité, cette valeur étant égale à la valeur de règlement de la partie des prestations en retard ou de l’ensemble des prestations si le retard d’exécution d’un</w:t>
      </w:r>
      <w:r w:rsidR="00653245">
        <w:rPr>
          <w:rFonts w:cs="Calibri"/>
          <w:color w:val="000000"/>
        </w:rPr>
        <w:t>e</w:t>
      </w:r>
      <w:r w:rsidRPr="00C63CB2">
        <w:rPr>
          <w:rFonts w:cs="Calibri"/>
          <w:color w:val="000000"/>
        </w:rPr>
        <w:t xml:space="preserve"> partie rend l’ensemble inutilisable</w:t>
      </w:r>
      <w:r w:rsidR="001123EB">
        <w:rPr>
          <w:rFonts w:cs="Calibri"/>
          <w:color w:val="000000"/>
        </w:rPr>
        <w:t>.</w:t>
      </w:r>
    </w:p>
    <w:p w14:paraId="51660709" w14:textId="5A406A3C" w:rsidR="001F3974" w:rsidRPr="001F3974" w:rsidRDefault="001F3974" w:rsidP="001F3974">
      <w:pPr>
        <w:tabs>
          <w:tab w:val="left" w:pos="1276"/>
        </w:tabs>
        <w:jc w:val="both"/>
        <w:rPr>
          <w:rFonts w:cs="Calibri"/>
          <w:color w:val="000000"/>
        </w:rPr>
      </w:pPr>
      <w:r w:rsidRPr="001F3974">
        <w:rPr>
          <w:rFonts w:cs="Calibri"/>
          <w:color w:val="000000"/>
        </w:rPr>
        <w:t xml:space="preserve">En cas de non-respect des délais constatés sur une période de 3 mois consécutifs, si le cumul des jours de retard constatés dépasse 20 jours, la </w:t>
      </w:r>
      <w:proofErr w:type="spellStart"/>
      <w:r w:rsidRPr="001F3974">
        <w:rPr>
          <w:rFonts w:cs="Calibri"/>
          <w:color w:val="000000"/>
        </w:rPr>
        <w:t>Cnam</w:t>
      </w:r>
      <w:proofErr w:type="spellEnd"/>
      <w:r w:rsidRPr="001F3974">
        <w:rPr>
          <w:rFonts w:cs="Calibri"/>
          <w:color w:val="000000"/>
        </w:rPr>
        <w:t xml:space="preserve"> ou l’Organisme se réserve le droit de résilier l</w:t>
      </w:r>
      <w:r w:rsidR="00EE667B">
        <w:rPr>
          <w:rFonts w:cs="Calibri"/>
          <w:color w:val="000000"/>
        </w:rPr>
        <w:t>’</w:t>
      </w:r>
      <w:proofErr w:type="spellStart"/>
      <w:r w:rsidR="00EE667B">
        <w:rPr>
          <w:rFonts w:cs="Calibri"/>
          <w:color w:val="000000"/>
        </w:rPr>
        <w:t>accordèc</w:t>
      </w:r>
      <w:proofErr w:type="spellEnd"/>
      <w:r w:rsidR="00EE667B">
        <w:rPr>
          <w:rFonts w:cs="Calibri"/>
          <w:color w:val="000000"/>
        </w:rPr>
        <w:t xml:space="preserve">-cadre </w:t>
      </w:r>
      <w:r w:rsidRPr="001F3974">
        <w:rPr>
          <w:rFonts w:cs="Calibri"/>
          <w:color w:val="000000"/>
        </w:rPr>
        <w:t>aux torts exclusifs du Titulaire.</w:t>
      </w:r>
    </w:p>
    <w:p w14:paraId="59508D44" w14:textId="547954FF" w:rsidR="009D31CB" w:rsidRPr="00FE16D9" w:rsidRDefault="009D31CB" w:rsidP="009D31CB">
      <w:pPr>
        <w:tabs>
          <w:tab w:val="left" w:pos="1276"/>
        </w:tabs>
        <w:jc w:val="both"/>
        <w:rPr>
          <w:rFonts w:cs="Calibri"/>
          <w:i/>
          <w:color w:val="000000"/>
          <w:u w:val="single"/>
        </w:rPr>
      </w:pPr>
      <w:r w:rsidRPr="00FE16D9">
        <w:rPr>
          <w:rFonts w:cs="Calibri"/>
          <w:i/>
          <w:color w:val="000000"/>
          <w:u w:val="single"/>
        </w:rPr>
        <w:t>Pénalités pour dépassement du d</w:t>
      </w:r>
      <w:r w:rsidR="00EE667B">
        <w:rPr>
          <w:rFonts w:cs="Calibri"/>
          <w:i/>
          <w:color w:val="000000"/>
          <w:u w:val="single"/>
        </w:rPr>
        <w:t>élai de remise des</w:t>
      </w:r>
      <w:r w:rsidRPr="00FE16D9">
        <w:rPr>
          <w:rFonts w:cs="Calibri"/>
          <w:i/>
          <w:color w:val="000000"/>
          <w:u w:val="single"/>
        </w:rPr>
        <w:t xml:space="preserve"> livrables</w:t>
      </w:r>
      <w:r w:rsidR="00EE667B">
        <w:rPr>
          <w:rFonts w:cs="Calibri"/>
          <w:i/>
          <w:color w:val="000000"/>
          <w:u w:val="single"/>
        </w:rPr>
        <w:t xml:space="preserve"> issus de la comitologie</w:t>
      </w:r>
      <w:r w:rsidRPr="00FE16D9">
        <w:rPr>
          <w:rFonts w:cs="Calibri"/>
          <w:i/>
          <w:color w:val="000000"/>
          <w:u w:val="single"/>
        </w:rPr>
        <w:t> :</w:t>
      </w:r>
    </w:p>
    <w:p w14:paraId="024853A8" w14:textId="77777777" w:rsidR="009D31CB" w:rsidRPr="00FE16D9" w:rsidRDefault="009D31CB" w:rsidP="009D31CB">
      <w:pPr>
        <w:tabs>
          <w:tab w:val="left" w:pos="5245"/>
        </w:tabs>
        <w:spacing w:before="120"/>
        <w:jc w:val="both"/>
        <w:rPr>
          <w:rFonts w:cs="Calibri"/>
          <w:i/>
          <w:color w:val="000000"/>
        </w:rPr>
      </w:pPr>
      <w:r w:rsidRPr="00FE16D9">
        <w:rPr>
          <w:rFonts w:cs="Calibri"/>
          <w:i/>
          <w:color w:val="000000"/>
          <w:u w:val="single"/>
        </w:rPr>
        <w:t>P= 30xR</w:t>
      </w:r>
    </w:p>
    <w:p w14:paraId="2BBE015D" w14:textId="77777777" w:rsidR="009D31CB" w:rsidRPr="00FE16D9" w:rsidRDefault="009D31CB" w:rsidP="009D31CB">
      <w:pPr>
        <w:tabs>
          <w:tab w:val="left" w:pos="5245"/>
        </w:tabs>
        <w:spacing w:before="120"/>
        <w:jc w:val="both"/>
        <w:rPr>
          <w:rFonts w:cs="Calibri"/>
          <w:i/>
          <w:color w:val="000000"/>
        </w:rPr>
      </w:pPr>
      <w:r w:rsidRPr="00FE16D9">
        <w:rPr>
          <w:rFonts w:cs="Calibri"/>
          <w:i/>
          <w:color w:val="000000"/>
        </w:rPr>
        <w:t>Dans lesquelles :</w:t>
      </w:r>
    </w:p>
    <w:p w14:paraId="33472282" w14:textId="77777777" w:rsidR="009D31CB" w:rsidRPr="00FE16D9" w:rsidRDefault="009D31CB" w:rsidP="009D31CB">
      <w:pPr>
        <w:tabs>
          <w:tab w:val="left" w:pos="5245"/>
        </w:tabs>
        <w:spacing w:before="120"/>
        <w:ind w:left="709"/>
        <w:jc w:val="both"/>
        <w:rPr>
          <w:rFonts w:cs="Calibri"/>
          <w:i/>
          <w:color w:val="000000"/>
        </w:rPr>
      </w:pPr>
      <w:r w:rsidRPr="00FE16D9">
        <w:rPr>
          <w:rFonts w:cs="Calibri"/>
          <w:i/>
          <w:color w:val="000000"/>
        </w:rPr>
        <w:lastRenderedPageBreak/>
        <w:t>P = Montant de la pénalité.</w:t>
      </w:r>
    </w:p>
    <w:p w14:paraId="4B0397EA" w14:textId="77777777" w:rsidR="009D31CB" w:rsidRPr="00FE16D9" w:rsidRDefault="009D31CB" w:rsidP="009D31CB">
      <w:pPr>
        <w:tabs>
          <w:tab w:val="left" w:pos="5245"/>
        </w:tabs>
        <w:spacing w:before="120"/>
        <w:ind w:left="709"/>
        <w:jc w:val="both"/>
        <w:rPr>
          <w:rFonts w:cs="Calibri"/>
          <w:i/>
          <w:color w:val="000000"/>
        </w:rPr>
      </w:pPr>
      <w:r w:rsidRPr="00FE16D9">
        <w:rPr>
          <w:rFonts w:cs="Calibri"/>
          <w:i/>
          <w:color w:val="000000"/>
        </w:rPr>
        <w:t>R = Nombre de jours de retard.</w:t>
      </w:r>
    </w:p>
    <w:p w14:paraId="63E7B8CF" w14:textId="77777777" w:rsidR="009D31CB" w:rsidRPr="00FE16D9" w:rsidRDefault="009D31CB" w:rsidP="009D31CB">
      <w:pPr>
        <w:tabs>
          <w:tab w:val="left" w:pos="5245"/>
        </w:tabs>
        <w:spacing w:before="120"/>
        <w:jc w:val="both"/>
        <w:rPr>
          <w:rFonts w:cs="Calibri"/>
          <w:i/>
        </w:rPr>
      </w:pPr>
      <w:r w:rsidRPr="00FE16D9">
        <w:rPr>
          <w:rFonts w:cs="Calibri"/>
          <w:i/>
        </w:rPr>
        <w:t>En cas de non-respect des délais de livraison de plus de 30 jours, les bons de commande concernés peuvent être résiliés de plein droit.</w:t>
      </w:r>
    </w:p>
    <w:p w14:paraId="4BA9BE02" w14:textId="77777777" w:rsidR="009D31CB" w:rsidRPr="00FE16D9" w:rsidRDefault="009D31CB" w:rsidP="009D31CB">
      <w:pPr>
        <w:tabs>
          <w:tab w:val="left" w:pos="5245"/>
        </w:tabs>
        <w:spacing w:before="120"/>
        <w:jc w:val="both"/>
        <w:rPr>
          <w:rFonts w:cs="Calibri"/>
          <w:i/>
        </w:rPr>
      </w:pPr>
      <w:r w:rsidRPr="00FE16D9">
        <w:rPr>
          <w:rFonts w:cs="Calibri"/>
          <w:i/>
        </w:rPr>
        <w:t>Le montant de cette pénalité est plafonné à 900 €.</w:t>
      </w:r>
    </w:p>
    <w:p w14:paraId="49EB2047" w14:textId="0BF6E877" w:rsidR="009D31CB" w:rsidRPr="009D31CB" w:rsidRDefault="009D31CB" w:rsidP="00313A8E">
      <w:pPr>
        <w:keepNext/>
        <w:numPr>
          <w:ilvl w:val="1"/>
          <w:numId w:val="4"/>
        </w:numPr>
        <w:spacing w:before="240" w:after="100" w:afterAutospacing="1"/>
        <w:jc w:val="both"/>
        <w:outlineLvl w:val="1"/>
        <w:rPr>
          <w:rFonts w:eastAsia="Times New Roman" w:cs="Calibri"/>
          <w:b/>
          <w:bCs/>
          <w:iCs/>
          <w:sz w:val="24"/>
          <w:szCs w:val="24"/>
        </w:rPr>
      </w:pPr>
      <w:r w:rsidRPr="009D31CB">
        <w:rPr>
          <w:rFonts w:eastAsia="Times New Roman" w:cs="Calibri"/>
          <w:b/>
          <w:bCs/>
          <w:iCs/>
          <w:sz w:val="24"/>
          <w:szCs w:val="24"/>
        </w:rPr>
        <w:t>Pénalité</w:t>
      </w:r>
      <w:r w:rsidR="00EE667B">
        <w:rPr>
          <w:rFonts w:eastAsia="Times New Roman" w:cs="Calibri"/>
          <w:b/>
          <w:bCs/>
          <w:iCs/>
          <w:sz w:val="24"/>
          <w:szCs w:val="24"/>
        </w:rPr>
        <w:t xml:space="preserve"> pour non-respect du délai</w:t>
      </w:r>
      <w:r w:rsidRPr="009D31CB">
        <w:rPr>
          <w:rFonts w:eastAsia="Times New Roman" w:cs="Calibri"/>
          <w:b/>
          <w:bCs/>
          <w:iCs/>
          <w:sz w:val="24"/>
          <w:szCs w:val="24"/>
        </w:rPr>
        <w:t xml:space="preserve"> de garantie</w:t>
      </w:r>
    </w:p>
    <w:p w14:paraId="5C421D8E" w14:textId="703CAE8F" w:rsidR="009D31CB" w:rsidRPr="006F32DD" w:rsidRDefault="009D31CB" w:rsidP="009D31CB">
      <w:pPr>
        <w:tabs>
          <w:tab w:val="left" w:pos="5245"/>
        </w:tabs>
        <w:spacing w:before="120"/>
        <w:jc w:val="both"/>
        <w:rPr>
          <w:rFonts w:cs="Calibri"/>
        </w:rPr>
      </w:pPr>
      <w:r w:rsidRPr="006F32DD">
        <w:rPr>
          <w:rFonts w:cs="Calibri"/>
        </w:rPr>
        <w:t>Lorsque le délai contractuel d</w:t>
      </w:r>
      <w:r>
        <w:rPr>
          <w:rFonts w:cs="Calibri"/>
        </w:rPr>
        <w:t xml:space="preserve">e garantie </w:t>
      </w:r>
      <w:r w:rsidRPr="0063103D">
        <w:rPr>
          <w:rFonts w:cs="Calibri"/>
        </w:rPr>
        <w:t xml:space="preserve">prévu </w:t>
      </w:r>
      <w:r w:rsidRPr="003F51D3">
        <w:rPr>
          <w:rFonts w:cs="Calibri"/>
        </w:rPr>
        <w:t xml:space="preserve">à </w:t>
      </w:r>
      <w:r w:rsidR="002368B4">
        <w:rPr>
          <w:rFonts w:cs="Calibri"/>
        </w:rPr>
        <w:t>l’article 11</w:t>
      </w:r>
      <w:r w:rsidRPr="0063103D">
        <w:rPr>
          <w:rFonts w:cs="Calibri"/>
        </w:rPr>
        <w:t xml:space="preserve"> </w:t>
      </w:r>
      <w:r w:rsidR="006E73AF">
        <w:rPr>
          <w:rFonts w:cs="Calibri"/>
        </w:rPr>
        <w:t>est</w:t>
      </w:r>
      <w:r w:rsidRPr="006F32DD">
        <w:rPr>
          <w:rFonts w:cs="Calibri"/>
        </w:rPr>
        <w:t xml:space="preserve"> </w:t>
      </w:r>
      <w:r w:rsidR="003F51D3">
        <w:rPr>
          <w:rFonts w:cs="Calibri"/>
        </w:rPr>
        <w:t>dépassé le Titulaire encourt</w:t>
      </w:r>
      <w:r w:rsidRPr="006F32DD">
        <w:rPr>
          <w:rFonts w:cs="Calibri"/>
        </w:rPr>
        <w:t xml:space="preserve">, </w:t>
      </w:r>
      <w:r w:rsidR="00DA2925">
        <w:rPr>
          <w:rFonts w:cs="Calibri"/>
        </w:rPr>
        <w:t>sans mise en demeure préalable,</w:t>
      </w:r>
      <w:r w:rsidR="003F51D3">
        <w:rPr>
          <w:rFonts w:cs="Calibri"/>
        </w:rPr>
        <w:t xml:space="preserve"> </w:t>
      </w:r>
      <w:r w:rsidRPr="006F32DD">
        <w:rPr>
          <w:rFonts w:cs="Calibri"/>
        </w:rPr>
        <w:t>une pénalité de 15</w:t>
      </w:r>
      <w:r>
        <w:rPr>
          <w:rFonts w:cs="Calibri"/>
        </w:rPr>
        <w:t xml:space="preserve"> €</w:t>
      </w:r>
      <w:r w:rsidRPr="006F32DD">
        <w:rPr>
          <w:rFonts w:cs="Calibri"/>
        </w:rPr>
        <w:t xml:space="preserve"> par jour ouvré de retard et par matériel.</w:t>
      </w:r>
    </w:p>
    <w:p w14:paraId="6F74C1A6" w14:textId="728846B9" w:rsidR="009D31CB" w:rsidRPr="009D31CB" w:rsidRDefault="009D31CB" w:rsidP="00313A8E">
      <w:pPr>
        <w:keepNext/>
        <w:numPr>
          <w:ilvl w:val="1"/>
          <w:numId w:val="4"/>
        </w:numPr>
        <w:spacing w:before="240" w:after="100" w:afterAutospacing="1"/>
        <w:jc w:val="both"/>
        <w:outlineLvl w:val="1"/>
        <w:rPr>
          <w:rFonts w:eastAsia="Times New Roman" w:cs="Calibri"/>
          <w:b/>
          <w:bCs/>
          <w:iCs/>
          <w:sz w:val="24"/>
          <w:szCs w:val="24"/>
        </w:rPr>
      </w:pPr>
      <w:r w:rsidRPr="009D31CB">
        <w:rPr>
          <w:rFonts w:eastAsia="Times New Roman" w:cs="Calibri"/>
          <w:b/>
          <w:bCs/>
          <w:iCs/>
          <w:sz w:val="24"/>
          <w:szCs w:val="24"/>
        </w:rPr>
        <w:t>Pénalité pour non-respect des spécifications techniques</w:t>
      </w:r>
    </w:p>
    <w:p w14:paraId="6D36012D" w14:textId="77777777" w:rsidR="009D31CB" w:rsidRPr="0085772F" w:rsidRDefault="009D31CB" w:rsidP="009D31CB">
      <w:pPr>
        <w:tabs>
          <w:tab w:val="left" w:pos="5245"/>
        </w:tabs>
        <w:spacing w:before="120"/>
        <w:jc w:val="both"/>
        <w:rPr>
          <w:rFonts w:cs="Calibri"/>
        </w:rPr>
      </w:pPr>
      <w:r w:rsidRPr="0085772F">
        <w:rPr>
          <w:rFonts w:cs="Calibri"/>
        </w:rPr>
        <w:t>Pour toute livraison défectueuse, une pénalité peut également être appliquée. Sans aucune mise en demeure préalable, et sans préjudice de dommages et intérêts éventuels, la livraison non conforme refusée, partielle ou totale, est reprise par le transporteur. La date de refus ainsi que la quantité refusée sont consignées sur le bon de livraison.</w:t>
      </w:r>
    </w:p>
    <w:p w14:paraId="4BD80F90" w14:textId="77777777" w:rsidR="009D31CB" w:rsidRPr="0085772F" w:rsidRDefault="009D31CB" w:rsidP="009D31CB">
      <w:pPr>
        <w:tabs>
          <w:tab w:val="left" w:pos="5245"/>
        </w:tabs>
        <w:spacing w:before="120"/>
        <w:jc w:val="both"/>
        <w:rPr>
          <w:rFonts w:cs="Calibri"/>
        </w:rPr>
      </w:pPr>
      <w:r w:rsidRPr="0085772F">
        <w:rPr>
          <w:rFonts w:cs="Calibri"/>
        </w:rPr>
        <w:t>Le matériel accepté à la livraison qui s’avère inexploitable car non conforme aux stipulations du CCTP est retourné aux frais du Titulaire. La demande de remplacement des matériels est formalisée par courrier, courriel ou télécopie.</w:t>
      </w:r>
    </w:p>
    <w:p w14:paraId="3AD9D6AA" w14:textId="77777777" w:rsidR="009D31CB" w:rsidRPr="0085772F" w:rsidRDefault="009D31CB" w:rsidP="009D31CB">
      <w:pPr>
        <w:tabs>
          <w:tab w:val="left" w:pos="5245"/>
        </w:tabs>
        <w:spacing w:before="120"/>
        <w:jc w:val="both"/>
        <w:rPr>
          <w:rFonts w:cs="Calibri"/>
        </w:rPr>
      </w:pPr>
      <w:r w:rsidRPr="0085772F">
        <w:rPr>
          <w:rFonts w:cs="Calibri"/>
        </w:rPr>
        <w:t>Le remplacement de chaque matériel refusé est assuré dans un délai de 10 jours ouvrés à compter de la date de refus ou de la demande de remplacement, sans facturation supplémentaire.</w:t>
      </w:r>
    </w:p>
    <w:p w14:paraId="520CF8F2" w14:textId="1B1C4909" w:rsidR="009D31CB" w:rsidRDefault="009D31CB" w:rsidP="009D31CB">
      <w:pPr>
        <w:tabs>
          <w:tab w:val="left" w:pos="5245"/>
        </w:tabs>
        <w:spacing w:before="120"/>
        <w:jc w:val="both"/>
        <w:rPr>
          <w:rFonts w:cs="Calibri"/>
        </w:rPr>
      </w:pPr>
      <w:r w:rsidRPr="0085772F">
        <w:rPr>
          <w:rFonts w:cs="Calibri"/>
        </w:rPr>
        <w:t xml:space="preserve">La pénalité encourut est fixée à 10 % du prix du matériel </w:t>
      </w:r>
      <w:r w:rsidR="00F12AAA">
        <w:rPr>
          <w:rFonts w:cs="Calibri"/>
        </w:rPr>
        <w:t>HT</w:t>
      </w:r>
      <w:r w:rsidRPr="0085772F">
        <w:rPr>
          <w:rFonts w:cs="Calibri"/>
        </w:rPr>
        <w:t xml:space="preserve"> par jour et par matériel à compter du refus ou de la demande de remplacement jusqu’au jour de la livraison du ou des matériel(s) de remplacement.</w:t>
      </w:r>
    </w:p>
    <w:p w14:paraId="56B736CD" w14:textId="50D01933" w:rsidR="008B1827" w:rsidRPr="008B1827" w:rsidRDefault="008B1827" w:rsidP="00313A8E">
      <w:pPr>
        <w:keepNext/>
        <w:numPr>
          <w:ilvl w:val="1"/>
          <w:numId w:val="4"/>
        </w:numPr>
        <w:spacing w:before="240" w:after="100" w:afterAutospacing="1"/>
        <w:jc w:val="both"/>
        <w:outlineLvl w:val="1"/>
        <w:rPr>
          <w:rFonts w:eastAsia="Times New Roman" w:cs="Calibri"/>
          <w:b/>
          <w:bCs/>
          <w:iCs/>
          <w:sz w:val="24"/>
          <w:szCs w:val="24"/>
        </w:rPr>
      </w:pPr>
      <w:r>
        <w:rPr>
          <w:rFonts w:eastAsia="Times New Roman" w:cs="Calibri"/>
          <w:b/>
          <w:bCs/>
          <w:iCs/>
          <w:sz w:val="24"/>
          <w:szCs w:val="24"/>
        </w:rPr>
        <w:t>Pénalité</w:t>
      </w:r>
      <w:r w:rsidR="00EE667B">
        <w:rPr>
          <w:rFonts w:eastAsia="Times New Roman" w:cs="Calibri"/>
          <w:b/>
          <w:bCs/>
          <w:iCs/>
          <w:sz w:val="24"/>
          <w:szCs w:val="24"/>
        </w:rPr>
        <w:t xml:space="preserve"> </w:t>
      </w:r>
      <w:r>
        <w:rPr>
          <w:rFonts w:eastAsia="Times New Roman" w:cs="Calibri"/>
          <w:b/>
          <w:bCs/>
          <w:iCs/>
          <w:sz w:val="24"/>
          <w:szCs w:val="24"/>
        </w:rPr>
        <w:t xml:space="preserve">pour </w:t>
      </w:r>
      <w:r w:rsidR="00EE667B">
        <w:rPr>
          <w:rFonts w:eastAsia="Times New Roman" w:cs="Calibri"/>
          <w:b/>
          <w:bCs/>
          <w:iCs/>
          <w:sz w:val="24"/>
          <w:szCs w:val="24"/>
        </w:rPr>
        <w:t xml:space="preserve">la </w:t>
      </w:r>
      <w:r>
        <w:rPr>
          <w:rFonts w:eastAsia="Times New Roman" w:cs="Calibri"/>
          <w:b/>
          <w:bCs/>
          <w:iCs/>
          <w:sz w:val="24"/>
          <w:szCs w:val="24"/>
        </w:rPr>
        <w:t>non remise des statistiques</w:t>
      </w:r>
    </w:p>
    <w:p w14:paraId="4DBE3CF9" w14:textId="77777777" w:rsidR="008B1827" w:rsidRDefault="008B1827" w:rsidP="009D31CB">
      <w:pPr>
        <w:tabs>
          <w:tab w:val="left" w:pos="5245"/>
        </w:tabs>
        <w:spacing w:before="120"/>
        <w:jc w:val="both"/>
        <w:rPr>
          <w:rFonts w:cs="Calibri"/>
        </w:rPr>
      </w:pPr>
      <w:r>
        <w:rPr>
          <w:rFonts w:cs="Calibri"/>
        </w:rPr>
        <w:t>Pour tout retard de livraison ou livraison incomplète des statistiques tel que demandées dans le CCTP, le Titulaire encourt une pénalité de 150€ par jour de retard.</w:t>
      </w:r>
    </w:p>
    <w:p w14:paraId="163608E2" w14:textId="6599DC34" w:rsidR="00E8574A" w:rsidRPr="00B9336D" w:rsidRDefault="00E8574A" w:rsidP="00313A8E">
      <w:pPr>
        <w:keepNext/>
        <w:numPr>
          <w:ilvl w:val="1"/>
          <w:numId w:val="4"/>
        </w:numPr>
        <w:spacing w:before="240" w:after="100" w:afterAutospacing="1"/>
        <w:jc w:val="both"/>
        <w:outlineLvl w:val="1"/>
        <w:rPr>
          <w:rFonts w:eastAsia="Times New Roman" w:cs="Calibri"/>
          <w:b/>
          <w:bCs/>
          <w:iCs/>
          <w:sz w:val="24"/>
          <w:szCs w:val="24"/>
        </w:rPr>
      </w:pPr>
      <w:r w:rsidRPr="00B9336D">
        <w:rPr>
          <w:rFonts w:eastAsia="Times New Roman" w:cs="Calibri"/>
          <w:b/>
          <w:bCs/>
          <w:iCs/>
          <w:sz w:val="24"/>
          <w:szCs w:val="24"/>
        </w:rPr>
        <w:t>Pénalité pour défaut de communication des pièces en cas de sous-traitance</w:t>
      </w:r>
      <w:bookmarkEnd w:id="391"/>
    </w:p>
    <w:p w14:paraId="31FF7336" w14:textId="77777777" w:rsidR="00E8574A" w:rsidRPr="00B9336D" w:rsidRDefault="00E8574A" w:rsidP="00942093">
      <w:pPr>
        <w:spacing w:before="100" w:beforeAutospacing="1"/>
        <w:jc w:val="both"/>
        <w:rPr>
          <w:rFonts w:cs="Calibri"/>
          <w:color w:val="000000"/>
          <w:shd w:val="clear" w:color="auto" w:fill="FFFFFF"/>
        </w:rPr>
      </w:pPr>
      <w:r w:rsidRPr="00B9336D">
        <w:rPr>
          <w:rFonts w:cs="Calibri"/>
          <w:color w:val="000000"/>
          <w:shd w:val="clear" w:color="auto" w:fill="FFFFFF"/>
        </w:rPr>
        <w:t xml:space="preserve">Conformément à l’article </w:t>
      </w:r>
      <w:r w:rsidRPr="00DA2925">
        <w:rPr>
          <w:rFonts w:cs="Calibri"/>
          <w:color w:val="000000"/>
          <w:shd w:val="clear" w:color="auto" w:fill="FFFFFF"/>
        </w:rPr>
        <w:t xml:space="preserve">3.6.3 du CCAG </w:t>
      </w:r>
      <w:r w:rsidR="00874228" w:rsidRPr="00DA2925">
        <w:t>TIC,</w:t>
      </w:r>
      <w:r w:rsidRPr="00B9336D">
        <w:rPr>
          <w:rFonts w:cs="Calibri"/>
          <w:color w:val="000000"/>
          <w:shd w:val="clear" w:color="auto" w:fill="FFFFFF"/>
        </w:rPr>
        <w:t xml:space="preserve"> le Titulaire </w:t>
      </w:r>
      <w:r>
        <w:rPr>
          <w:rFonts w:cs="Calibri"/>
          <w:color w:val="000000"/>
          <w:shd w:val="clear" w:color="auto" w:fill="FFFFFF"/>
        </w:rPr>
        <w:t>de l’accord-cadre</w:t>
      </w:r>
      <w:r w:rsidRPr="00B9336D">
        <w:rPr>
          <w:rFonts w:cs="Calibri"/>
          <w:color w:val="000000"/>
          <w:shd w:val="clear" w:color="auto" w:fill="FFFFFF"/>
        </w:rPr>
        <w:t xml:space="preserve"> est tenu de communiquer le contrat de sous-traitance et ses avenants éventuels au pouvoir adjudicateur, lorsque celui-ci en fait la demande. </w:t>
      </w:r>
    </w:p>
    <w:p w14:paraId="2FF39F6E" w14:textId="77777777" w:rsidR="00E8574A" w:rsidRDefault="00E8574A" w:rsidP="00F44D7C">
      <w:pPr>
        <w:spacing w:before="100" w:beforeAutospacing="1" w:after="100" w:afterAutospacing="1"/>
        <w:jc w:val="both"/>
        <w:rPr>
          <w:rFonts w:cs="Calibri"/>
          <w:color w:val="000000"/>
        </w:rPr>
      </w:pPr>
      <w:r w:rsidRPr="00B9336D">
        <w:rPr>
          <w:rFonts w:cs="Calibri"/>
          <w:color w:val="000000"/>
          <w:shd w:val="clear" w:color="auto" w:fill="FFFFFF"/>
        </w:rPr>
        <w:t xml:space="preserve">A défaut de l'avoir produit à l'échéance d'un délai de quinze jours courant à compter de la réception d'une mise en demeure de le faire par le pouvoir adjudicateur, le Titulaire encourt une pénalité égale à 1/3000 du montant hors taxes </w:t>
      </w:r>
      <w:r>
        <w:rPr>
          <w:rFonts w:cs="Calibri"/>
          <w:color w:val="000000"/>
          <w:shd w:val="clear" w:color="auto" w:fill="FFFFFF"/>
        </w:rPr>
        <w:t>de l’accord-cadre</w:t>
      </w:r>
      <w:r w:rsidRPr="00B9336D">
        <w:rPr>
          <w:rFonts w:cs="Calibri"/>
          <w:color w:val="000000"/>
          <w:shd w:val="clear" w:color="auto" w:fill="FFFFFF"/>
        </w:rPr>
        <w:t xml:space="preserve"> ou de la tranche concernée, éventuellement modifié par avenant, ou, à défaut, du montant du bon de commande concerné. Cette pénalité s'applique pour chaque jour de retard.</w:t>
      </w:r>
      <w:r w:rsidRPr="00B9336D">
        <w:rPr>
          <w:rFonts w:cs="Calibri"/>
          <w:color w:val="000000"/>
        </w:rPr>
        <w:t xml:space="preserve"> </w:t>
      </w:r>
    </w:p>
    <w:p w14:paraId="30381D5F" w14:textId="3CD5D466" w:rsidR="003F51D3" w:rsidRPr="003F51D3" w:rsidRDefault="003F51D3" w:rsidP="00313A8E">
      <w:pPr>
        <w:keepNext/>
        <w:numPr>
          <w:ilvl w:val="1"/>
          <w:numId w:val="4"/>
        </w:numPr>
        <w:spacing w:before="240" w:after="100" w:afterAutospacing="1"/>
        <w:jc w:val="both"/>
        <w:outlineLvl w:val="1"/>
        <w:rPr>
          <w:rFonts w:eastAsia="Times New Roman" w:cs="Calibri"/>
          <w:b/>
          <w:bCs/>
          <w:iCs/>
          <w:sz w:val="24"/>
          <w:szCs w:val="24"/>
        </w:rPr>
      </w:pPr>
      <w:r w:rsidRPr="00B9336D">
        <w:rPr>
          <w:rFonts w:eastAsia="Times New Roman" w:cs="Calibri"/>
          <w:b/>
          <w:bCs/>
          <w:iCs/>
          <w:sz w:val="24"/>
          <w:szCs w:val="24"/>
        </w:rPr>
        <w:lastRenderedPageBreak/>
        <w:t>Pénalité pour</w:t>
      </w:r>
      <w:r>
        <w:rPr>
          <w:rFonts w:eastAsia="Times New Roman" w:cs="Calibri"/>
          <w:b/>
          <w:bCs/>
          <w:iCs/>
          <w:sz w:val="24"/>
          <w:szCs w:val="24"/>
        </w:rPr>
        <w:t xml:space="preserve"> </w:t>
      </w:r>
      <w:r w:rsidRPr="003F51D3">
        <w:rPr>
          <w:rFonts w:eastAsia="Times New Roman" w:cs="Calibri"/>
          <w:b/>
          <w:bCs/>
          <w:iCs/>
          <w:sz w:val="24"/>
          <w:szCs w:val="24"/>
        </w:rPr>
        <w:t>violation des obligations de sécurité ou de confidentialité</w:t>
      </w:r>
    </w:p>
    <w:p w14:paraId="73CB9A41" w14:textId="77777777" w:rsidR="003F51D3" w:rsidRPr="003F51D3" w:rsidRDefault="00E70B2E" w:rsidP="003F51D3">
      <w:pPr>
        <w:spacing w:before="100" w:beforeAutospacing="1" w:after="100" w:afterAutospacing="1"/>
        <w:jc w:val="both"/>
        <w:rPr>
          <w:rFonts w:cs="Calibri"/>
          <w:color w:val="000000"/>
        </w:rPr>
      </w:pPr>
      <w:r>
        <w:rPr>
          <w:rFonts w:cs="Calibri"/>
          <w:color w:val="000000"/>
        </w:rPr>
        <w:t>Conformément à l’article 14.3 du CCAG TIC, e</w:t>
      </w:r>
      <w:r w:rsidR="003F51D3" w:rsidRPr="003F51D3">
        <w:rPr>
          <w:rFonts w:cs="Calibri"/>
          <w:color w:val="000000"/>
        </w:rPr>
        <w:t>n cas de violation des mesures de sécurité ou de l'obligation de confidentialité énoncées</w:t>
      </w:r>
      <w:r w:rsidR="003F51D3">
        <w:rPr>
          <w:rFonts w:cs="Calibri"/>
          <w:color w:val="000000"/>
        </w:rPr>
        <w:t xml:space="preserve"> dans le CCAP et</w:t>
      </w:r>
      <w:r w:rsidR="003F51D3" w:rsidRPr="003F51D3">
        <w:rPr>
          <w:rFonts w:cs="Calibri"/>
          <w:color w:val="000000"/>
        </w:rPr>
        <w:t xml:space="preserve"> à l'article 5.1</w:t>
      </w:r>
      <w:r w:rsidR="003F51D3">
        <w:rPr>
          <w:rFonts w:cs="Calibri"/>
          <w:color w:val="000000"/>
        </w:rPr>
        <w:t xml:space="preserve"> du CCAG TIC</w:t>
      </w:r>
      <w:r w:rsidR="003F51D3" w:rsidRPr="003F51D3">
        <w:rPr>
          <w:rFonts w:cs="Calibri"/>
          <w:color w:val="000000"/>
        </w:rPr>
        <w:t xml:space="preserve">, le titulaire s'expose aux pénalités suivantes, appliquées dans les conditions prévues à l'article 14.1.1 </w:t>
      </w:r>
      <w:r w:rsidR="003F51D3">
        <w:rPr>
          <w:rFonts w:cs="Calibri"/>
          <w:color w:val="000000"/>
        </w:rPr>
        <w:t>dudit CCAG</w:t>
      </w:r>
      <w:r>
        <w:rPr>
          <w:rFonts w:cs="Calibri"/>
          <w:color w:val="000000"/>
        </w:rPr>
        <w:t> :</w:t>
      </w:r>
    </w:p>
    <w:p w14:paraId="64E99A29" w14:textId="554E0EA4" w:rsidR="00673A7D" w:rsidRPr="00673A7D" w:rsidRDefault="00673A7D" w:rsidP="00673A7D">
      <w:pPr>
        <w:spacing w:before="100" w:beforeAutospacing="1" w:after="100" w:afterAutospacing="1"/>
        <w:jc w:val="both"/>
        <w:rPr>
          <w:rFonts w:cs="Calibri"/>
          <w:color w:val="000000"/>
        </w:rPr>
      </w:pPr>
      <w:r>
        <w:rPr>
          <w:rFonts w:cs="Calibri"/>
          <w:color w:val="000000"/>
        </w:rPr>
        <w:t xml:space="preserve">- </w:t>
      </w:r>
      <w:r w:rsidR="003F51D3" w:rsidRPr="00673A7D">
        <w:rPr>
          <w:rFonts w:cs="Calibri"/>
          <w:color w:val="000000"/>
        </w:rPr>
        <w:t>en cas de non-respect des règles de sécurité et de protection des informations confidentielles n'impliquant pas des</w:t>
      </w:r>
      <w:r w:rsidR="00E70B2E" w:rsidRPr="00673A7D">
        <w:rPr>
          <w:rFonts w:cs="Calibri"/>
          <w:color w:val="000000"/>
        </w:rPr>
        <w:t xml:space="preserve"> données à caractère personnel :</w:t>
      </w:r>
      <w:r w:rsidR="003F51D3" w:rsidRPr="00673A7D">
        <w:rPr>
          <w:rFonts w:cs="Calibri"/>
          <w:color w:val="000000"/>
        </w:rPr>
        <w:t xml:space="preserve"> </w:t>
      </w:r>
      <w:r w:rsidR="00E70B2E" w:rsidRPr="00673A7D">
        <w:rPr>
          <w:rFonts w:cs="Calibri"/>
          <w:color w:val="000000"/>
        </w:rPr>
        <w:t xml:space="preserve">il est fait </w:t>
      </w:r>
      <w:r w:rsidR="003F51D3" w:rsidRPr="00673A7D">
        <w:rPr>
          <w:rFonts w:cs="Calibri"/>
          <w:color w:val="000000"/>
        </w:rPr>
        <w:t>application d'une pénalité égal</w:t>
      </w:r>
      <w:r w:rsidR="00E70B2E" w:rsidRPr="00673A7D">
        <w:rPr>
          <w:rFonts w:cs="Calibri"/>
          <w:color w:val="000000"/>
        </w:rPr>
        <w:t>e</w:t>
      </w:r>
      <w:r w:rsidR="00541C5D">
        <w:rPr>
          <w:rFonts w:cs="Calibri"/>
          <w:color w:val="000000"/>
        </w:rPr>
        <w:t xml:space="preserve"> à 0,5 % du montant exécuté </w:t>
      </w:r>
      <w:r w:rsidR="00E70B2E" w:rsidRPr="00673A7D">
        <w:rPr>
          <w:rFonts w:cs="Calibri"/>
          <w:color w:val="000000"/>
        </w:rPr>
        <w:t xml:space="preserve">de l’accord-cadre </w:t>
      </w:r>
      <w:r w:rsidR="003F51D3" w:rsidRPr="00673A7D">
        <w:rPr>
          <w:rFonts w:cs="Calibri"/>
          <w:color w:val="000000"/>
        </w:rPr>
        <w:t>à la date de c</w:t>
      </w:r>
      <w:r w:rsidR="00E70B2E" w:rsidRPr="00673A7D">
        <w:rPr>
          <w:rFonts w:cs="Calibri"/>
          <w:color w:val="000000"/>
        </w:rPr>
        <w:t>onstatation du fait générateur ;</w:t>
      </w:r>
    </w:p>
    <w:p w14:paraId="70CBFC1F" w14:textId="5FC5174B" w:rsidR="003F51D3" w:rsidRPr="00673A7D" w:rsidRDefault="003F51D3" w:rsidP="00673A7D">
      <w:pPr>
        <w:spacing w:before="100" w:beforeAutospacing="1" w:after="100" w:afterAutospacing="1"/>
        <w:jc w:val="both"/>
        <w:rPr>
          <w:rFonts w:cs="Calibri"/>
          <w:color w:val="000000"/>
        </w:rPr>
      </w:pPr>
      <w:r w:rsidRPr="00673A7D">
        <w:rPr>
          <w:rFonts w:cs="Calibri"/>
          <w:color w:val="000000"/>
        </w:rPr>
        <w:t>- en cas de non-respect des règles de sécurité et de protection des informations confidentielles impliquant des</w:t>
      </w:r>
      <w:r w:rsidR="00E70B2E" w:rsidRPr="00673A7D">
        <w:rPr>
          <w:rFonts w:cs="Calibri"/>
          <w:color w:val="000000"/>
        </w:rPr>
        <w:t xml:space="preserve"> données à caractère personnel : il est fait</w:t>
      </w:r>
      <w:r w:rsidRPr="00673A7D">
        <w:rPr>
          <w:rFonts w:cs="Calibri"/>
          <w:color w:val="000000"/>
        </w:rPr>
        <w:t xml:space="preserve"> application d'une pénalité égale à 2 % du montant exécuté </w:t>
      </w:r>
      <w:r w:rsidR="00E70B2E" w:rsidRPr="00673A7D">
        <w:rPr>
          <w:rFonts w:cs="Calibri"/>
          <w:color w:val="000000"/>
        </w:rPr>
        <w:t xml:space="preserve">de l’accord-cadre </w:t>
      </w:r>
      <w:r w:rsidRPr="00673A7D">
        <w:rPr>
          <w:rFonts w:cs="Calibri"/>
          <w:color w:val="000000"/>
        </w:rPr>
        <w:t>à la date de constatation du fait générateur.</w:t>
      </w:r>
    </w:p>
    <w:p w14:paraId="26102307" w14:textId="77777777" w:rsidR="00B9336D" w:rsidRPr="00B9336D" w:rsidRDefault="00DF0B5B" w:rsidP="00313A8E">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392" w:name="_Toc394063345"/>
      <w:bookmarkStart w:id="393" w:name="_Toc189577982"/>
      <w:r>
        <w:rPr>
          <w:rFonts w:eastAsia="Times New Roman" w:cs="Calibri"/>
          <w:b/>
          <w:bCs/>
          <w:caps/>
          <w:color w:val="002060"/>
          <w:kern w:val="32"/>
          <w:sz w:val="24"/>
          <w:szCs w:val="24"/>
          <w:lang w:eastAsia="fr-FR"/>
        </w:rPr>
        <w:t>CONFIDENTIALITE</w:t>
      </w:r>
      <w:bookmarkEnd w:id="392"/>
      <w:bookmarkEnd w:id="393"/>
    </w:p>
    <w:p w14:paraId="541C9C1B" w14:textId="77777777" w:rsidR="009D2558" w:rsidRPr="009D2558" w:rsidRDefault="009D2558" w:rsidP="009D2558">
      <w:pPr>
        <w:spacing w:before="100" w:beforeAutospacing="1" w:after="100" w:afterAutospacing="1"/>
        <w:jc w:val="both"/>
        <w:rPr>
          <w:rFonts w:cs="Calibri"/>
          <w:color w:val="000000"/>
          <w:szCs w:val="24"/>
          <w:u w:val="single"/>
          <w:shd w:val="clear" w:color="auto" w:fill="FFFFFF"/>
        </w:rPr>
      </w:pPr>
      <w:r w:rsidRPr="00FA7E49">
        <w:rPr>
          <w:rFonts w:cs="Calibri"/>
          <w:color w:val="000000"/>
          <w:szCs w:val="24"/>
          <w:u w:val="single"/>
          <w:shd w:val="clear" w:color="auto" w:fill="FFFFFF"/>
        </w:rPr>
        <w:t>Définition</w:t>
      </w:r>
    </w:p>
    <w:p w14:paraId="689DAC78" w14:textId="77777777" w:rsidR="009D2558" w:rsidRPr="0023655A" w:rsidRDefault="00FA7E49" w:rsidP="00603C30">
      <w:pPr>
        <w:jc w:val="both"/>
      </w:pPr>
      <w:r>
        <w:rPr>
          <w:rFonts w:cs="Calibri"/>
          <w:color w:val="000000"/>
          <w:szCs w:val="24"/>
          <w:shd w:val="clear" w:color="auto" w:fill="FFFFFF"/>
        </w:rPr>
        <w:t>L</w:t>
      </w:r>
      <w:r w:rsidR="009D2558" w:rsidRPr="00874228">
        <w:rPr>
          <w:rFonts w:cs="Calibri"/>
          <w:color w:val="000000"/>
          <w:szCs w:val="24"/>
          <w:shd w:val="clear" w:color="auto" w:fill="FFFFFF"/>
        </w:rPr>
        <w:t xml:space="preserve">e terme « information confidentielle » </w:t>
      </w:r>
      <w:r>
        <w:rPr>
          <w:rFonts w:cs="Calibri"/>
          <w:color w:val="000000"/>
          <w:szCs w:val="24"/>
          <w:shd w:val="clear" w:color="auto" w:fill="FFFFFF"/>
        </w:rPr>
        <w:t xml:space="preserve">est défini </w:t>
      </w:r>
      <w:r w:rsidRPr="00874228">
        <w:rPr>
          <w:rFonts w:cs="Calibri"/>
          <w:color w:val="000000"/>
          <w:szCs w:val="24"/>
          <w:shd w:val="clear" w:color="auto" w:fill="FFFFFF"/>
        </w:rPr>
        <w:t xml:space="preserve">à l’article </w:t>
      </w:r>
      <w:r>
        <w:rPr>
          <w:rFonts w:cs="Calibri"/>
          <w:color w:val="000000"/>
          <w:szCs w:val="24"/>
          <w:shd w:val="clear" w:color="auto" w:fill="FFFFFF"/>
        </w:rPr>
        <w:t xml:space="preserve">5 du </w:t>
      </w:r>
      <w:r w:rsidRPr="00874228">
        <w:rPr>
          <w:rFonts w:cs="Calibri"/>
          <w:color w:val="000000"/>
          <w:szCs w:val="24"/>
          <w:shd w:val="clear" w:color="auto" w:fill="FFFFFF"/>
        </w:rPr>
        <w:t>CCAG TIC</w:t>
      </w:r>
      <w:r w:rsidR="009D2558" w:rsidRPr="009D2558">
        <w:rPr>
          <w:rFonts w:cs="Calibri"/>
          <w:color w:val="000000"/>
          <w:szCs w:val="24"/>
          <w:shd w:val="clear" w:color="auto" w:fill="FFFFFF"/>
        </w:rPr>
        <w:t>.</w:t>
      </w:r>
    </w:p>
    <w:p w14:paraId="03EE70AF" w14:textId="77777777" w:rsidR="009D2558" w:rsidRPr="009D2558" w:rsidRDefault="009D2558" w:rsidP="00603C30">
      <w:pPr>
        <w:spacing w:before="100" w:beforeAutospacing="1" w:after="100" w:afterAutospacing="1"/>
        <w:jc w:val="both"/>
        <w:rPr>
          <w:rFonts w:cs="Calibri"/>
          <w:color w:val="000000"/>
          <w:szCs w:val="24"/>
          <w:shd w:val="clear" w:color="auto" w:fill="FFFFFF"/>
        </w:rPr>
      </w:pPr>
      <w:r w:rsidRPr="009D2558">
        <w:rPr>
          <w:rFonts w:cs="Calibri"/>
          <w:color w:val="000000"/>
          <w:szCs w:val="24"/>
          <w:shd w:val="clear" w:color="auto" w:fill="FFFFFF"/>
        </w:rPr>
        <w:t xml:space="preserve">Ces informations confidentielles sont strictement couvertes par le secret professionnel (article 226-13 du code pénal). </w:t>
      </w:r>
    </w:p>
    <w:p w14:paraId="6D658B11" w14:textId="77777777" w:rsidR="009D2558" w:rsidRPr="009D2558" w:rsidRDefault="009D2558" w:rsidP="009D2558">
      <w:pPr>
        <w:spacing w:before="100" w:beforeAutospacing="1" w:after="100" w:afterAutospacing="1"/>
        <w:jc w:val="both"/>
        <w:rPr>
          <w:rFonts w:cs="Calibri"/>
          <w:color w:val="000000"/>
          <w:szCs w:val="24"/>
          <w:u w:val="single"/>
          <w:shd w:val="clear" w:color="auto" w:fill="FFFFFF"/>
        </w:rPr>
      </w:pPr>
      <w:r w:rsidRPr="009D2558">
        <w:rPr>
          <w:rFonts w:cs="Calibri"/>
          <w:color w:val="000000"/>
          <w:szCs w:val="24"/>
          <w:u w:val="single"/>
          <w:shd w:val="clear" w:color="auto" w:fill="FFFFFF"/>
        </w:rPr>
        <w:t>Propriété</w:t>
      </w:r>
    </w:p>
    <w:p w14:paraId="6B94EC6E" w14:textId="77777777" w:rsidR="009D2558" w:rsidRPr="009D2558" w:rsidRDefault="009D2558" w:rsidP="009D2558">
      <w:pPr>
        <w:spacing w:before="100" w:beforeAutospacing="1" w:after="100" w:afterAutospacing="1"/>
        <w:jc w:val="both"/>
        <w:rPr>
          <w:rFonts w:cs="Calibri"/>
          <w:color w:val="000000"/>
          <w:szCs w:val="24"/>
          <w:shd w:val="clear" w:color="auto" w:fill="FFFFFF"/>
        </w:rPr>
      </w:pPr>
      <w:r w:rsidRPr="009D2558">
        <w:rPr>
          <w:rFonts w:cs="Calibri"/>
          <w:color w:val="000000"/>
          <w:szCs w:val="24"/>
          <w:shd w:val="clear" w:color="auto" w:fill="FFFFFF"/>
        </w:rPr>
        <w:t xml:space="preserve">Ces informations confidentielles restent la propriété de la </w:t>
      </w:r>
      <w:proofErr w:type="spellStart"/>
      <w:r w:rsidR="00617F4F">
        <w:rPr>
          <w:rFonts w:cs="Calibri"/>
          <w:color w:val="000000"/>
          <w:szCs w:val="24"/>
          <w:shd w:val="clear" w:color="auto" w:fill="FFFFFF"/>
        </w:rPr>
        <w:t>Cnam</w:t>
      </w:r>
      <w:proofErr w:type="spellEnd"/>
      <w:r w:rsidRPr="009D2558">
        <w:rPr>
          <w:rFonts w:cs="Calibri"/>
          <w:color w:val="000000"/>
          <w:szCs w:val="24"/>
          <w:shd w:val="clear" w:color="auto" w:fill="FFFFFF"/>
        </w:rPr>
        <w:t xml:space="preserve">. Il en résulte que leur communication ne saurait être interprétée comme accordant un quelconque droit de propriété, une quelconque licence d’exploitation, d’utilisation, brevet, marque, modèle ou une quelconque garantie, assurance ou déclaration par la </w:t>
      </w:r>
      <w:proofErr w:type="spellStart"/>
      <w:r w:rsidR="00617F4F">
        <w:rPr>
          <w:rFonts w:cs="Calibri"/>
          <w:color w:val="000000"/>
          <w:szCs w:val="24"/>
          <w:shd w:val="clear" w:color="auto" w:fill="FFFFFF"/>
        </w:rPr>
        <w:t>Cnam</w:t>
      </w:r>
      <w:proofErr w:type="spellEnd"/>
      <w:r w:rsidRPr="009D2558">
        <w:rPr>
          <w:rFonts w:cs="Calibri"/>
          <w:color w:val="000000"/>
          <w:szCs w:val="24"/>
          <w:shd w:val="clear" w:color="auto" w:fill="FFFFFF"/>
        </w:rPr>
        <w:t xml:space="preserve"> en faveur du titulaire.</w:t>
      </w:r>
    </w:p>
    <w:p w14:paraId="4B3F2F79" w14:textId="77777777" w:rsidR="009D2558" w:rsidRPr="009D2558" w:rsidRDefault="009D2558" w:rsidP="009D2558">
      <w:pPr>
        <w:spacing w:before="100" w:beforeAutospacing="1" w:after="100" w:afterAutospacing="1"/>
        <w:jc w:val="both"/>
        <w:rPr>
          <w:rFonts w:cs="Calibri"/>
          <w:color w:val="000000"/>
          <w:szCs w:val="24"/>
          <w:u w:val="single"/>
          <w:shd w:val="clear" w:color="auto" w:fill="FFFFFF"/>
        </w:rPr>
      </w:pPr>
      <w:r w:rsidRPr="009D2558">
        <w:rPr>
          <w:rFonts w:cs="Calibri"/>
          <w:color w:val="000000"/>
          <w:szCs w:val="24"/>
          <w:u w:val="single"/>
          <w:shd w:val="clear" w:color="auto" w:fill="FFFFFF"/>
        </w:rPr>
        <w:t>Obligations du titulaire</w:t>
      </w:r>
    </w:p>
    <w:p w14:paraId="520D0401" w14:textId="77777777" w:rsidR="009D2558" w:rsidRPr="009D2558" w:rsidRDefault="009D2558" w:rsidP="009D2558">
      <w:pPr>
        <w:spacing w:before="100" w:beforeAutospacing="1" w:after="100" w:afterAutospacing="1"/>
        <w:jc w:val="both"/>
        <w:rPr>
          <w:rFonts w:cs="Calibri"/>
          <w:color w:val="000000"/>
          <w:szCs w:val="24"/>
          <w:shd w:val="clear" w:color="auto" w:fill="FFFFFF"/>
        </w:rPr>
      </w:pPr>
      <w:r w:rsidRPr="009D2558">
        <w:rPr>
          <w:rFonts w:cs="Calibri"/>
          <w:color w:val="000000"/>
          <w:szCs w:val="24"/>
          <w:shd w:val="clear" w:color="auto" w:fill="FFFFFF"/>
        </w:rPr>
        <w:t>Conformément aux articles 34 et 35 de la loi du 6 janvier 1978 modifiée relative à l’informatique, aux fichiers et aux libertés, le titulaire s’engage à prendre toutes précautions utiles afin de préserver la sécurité de ces informations confidentielles et notamment d’empêcher qu’elles ne soient déformées, endommagées ou communiquées à des personnes non autorisées.</w:t>
      </w:r>
    </w:p>
    <w:p w14:paraId="585F8C67" w14:textId="77777777" w:rsidR="009D2558" w:rsidRPr="009D2558" w:rsidRDefault="009D2558" w:rsidP="009D2558">
      <w:pPr>
        <w:spacing w:before="100" w:beforeAutospacing="1" w:after="100" w:afterAutospacing="1"/>
        <w:jc w:val="both"/>
        <w:rPr>
          <w:rFonts w:cs="Calibri"/>
          <w:color w:val="000000"/>
          <w:szCs w:val="24"/>
          <w:shd w:val="clear" w:color="auto" w:fill="FFFFFF"/>
        </w:rPr>
      </w:pPr>
      <w:r w:rsidRPr="009D2558">
        <w:rPr>
          <w:rFonts w:cs="Calibri"/>
          <w:color w:val="000000"/>
          <w:szCs w:val="24"/>
          <w:shd w:val="clear" w:color="auto" w:fill="FFFFFF"/>
        </w:rPr>
        <w:t>A cet effet, il s’engage donc à respecter, de façon absolue, les obligations suivantes et à les faire respecter par son personnel, pour toutes les informations dont ils pourront avoir connaissance durant l’exécution du marché :</w:t>
      </w:r>
    </w:p>
    <w:p w14:paraId="649A36CA" w14:textId="77777777" w:rsidR="009D2558" w:rsidRPr="009D2558" w:rsidRDefault="009D2558" w:rsidP="00476533">
      <w:pPr>
        <w:numPr>
          <w:ilvl w:val="0"/>
          <w:numId w:val="5"/>
        </w:numPr>
        <w:spacing w:before="100" w:beforeAutospacing="1" w:after="100" w:afterAutospacing="1"/>
        <w:jc w:val="both"/>
        <w:rPr>
          <w:rFonts w:cs="Calibri"/>
          <w:color w:val="000000"/>
          <w:szCs w:val="24"/>
          <w:shd w:val="clear" w:color="auto" w:fill="FFFFFF"/>
        </w:rPr>
      </w:pPr>
      <w:proofErr w:type="gramStart"/>
      <w:r w:rsidRPr="009D2558">
        <w:rPr>
          <w:rFonts w:cs="Calibri"/>
          <w:color w:val="000000"/>
          <w:szCs w:val="24"/>
          <w:shd w:val="clear" w:color="auto" w:fill="FFFFFF"/>
        </w:rPr>
        <w:t>ne</w:t>
      </w:r>
      <w:proofErr w:type="gramEnd"/>
      <w:r w:rsidRPr="009D2558">
        <w:rPr>
          <w:rFonts w:cs="Calibri"/>
          <w:color w:val="000000"/>
          <w:szCs w:val="24"/>
          <w:shd w:val="clear" w:color="auto" w:fill="FFFFFF"/>
        </w:rPr>
        <w:t xml:space="preserve"> prendre aucune copie des documents et supports d’informations confiés, à l’exception de celles nécessaires pour les besoins de l’exécution de sa prestation, objet du présent marché ;</w:t>
      </w:r>
    </w:p>
    <w:p w14:paraId="0B34C864" w14:textId="77777777" w:rsidR="009D2558" w:rsidRPr="009D2558" w:rsidRDefault="009D2558" w:rsidP="00476533">
      <w:pPr>
        <w:numPr>
          <w:ilvl w:val="0"/>
          <w:numId w:val="5"/>
        </w:numPr>
        <w:spacing w:before="100" w:beforeAutospacing="1" w:after="100" w:afterAutospacing="1"/>
        <w:jc w:val="both"/>
        <w:rPr>
          <w:rFonts w:cs="Calibri"/>
          <w:color w:val="000000"/>
          <w:szCs w:val="24"/>
          <w:shd w:val="clear" w:color="auto" w:fill="FFFFFF"/>
        </w:rPr>
      </w:pPr>
      <w:proofErr w:type="gramStart"/>
      <w:r w:rsidRPr="009D2558">
        <w:rPr>
          <w:rFonts w:cs="Calibri"/>
          <w:color w:val="000000"/>
          <w:szCs w:val="24"/>
          <w:shd w:val="clear" w:color="auto" w:fill="FFFFFF"/>
        </w:rPr>
        <w:t>ne</w:t>
      </w:r>
      <w:proofErr w:type="gramEnd"/>
      <w:r w:rsidRPr="009D2558">
        <w:rPr>
          <w:rFonts w:cs="Calibri"/>
          <w:color w:val="000000"/>
          <w:szCs w:val="24"/>
          <w:shd w:val="clear" w:color="auto" w:fill="FFFFFF"/>
        </w:rPr>
        <w:t xml:space="preserve"> pas utiliser les documents et informations traités à des fins autres que celles spécifiées au présent marché;</w:t>
      </w:r>
    </w:p>
    <w:p w14:paraId="02F8521D" w14:textId="77777777" w:rsidR="009D2558" w:rsidRPr="009D2558" w:rsidRDefault="009D2558" w:rsidP="00476533">
      <w:pPr>
        <w:numPr>
          <w:ilvl w:val="0"/>
          <w:numId w:val="5"/>
        </w:numPr>
        <w:spacing w:before="100" w:beforeAutospacing="1" w:after="100" w:afterAutospacing="1"/>
        <w:jc w:val="both"/>
        <w:rPr>
          <w:rFonts w:cs="Calibri"/>
          <w:color w:val="000000"/>
          <w:szCs w:val="24"/>
          <w:shd w:val="clear" w:color="auto" w:fill="FFFFFF"/>
        </w:rPr>
      </w:pPr>
      <w:proofErr w:type="gramStart"/>
      <w:r w:rsidRPr="009D2558">
        <w:rPr>
          <w:rFonts w:cs="Calibri"/>
          <w:color w:val="000000"/>
          <w:szCs w:val="24"/>
          <w:shd w:val="clear" w:color="auto" w:fill="FFFFFF"/>
        </w:rPr>
        <w:lastRenderedPageBreak/>
        <w:t>ne</w:t>
      </w:r>
      <w:proofErr w:type="gramEnd"/>
      <w:r w:rsidRPr="009D2558">
        <w:rPr>
          <w:rFonts w:cs="Calibri"/>
          <w:color w:val="000000"/>
          <w:szCs w:val="24"/>
          <w:shd w:val="clear" w:color="auto" w:fill="FFFFFF"/>
        </w:rPr>
        <w:t xml:space="preserve"> pas divulguer ces documents ou informations à d’autres personnes, qu’il s’agisse de personnes privées ou publiques, physiques ou morales sauf à en demander l’autorisation expresse à la </w:t>
      </w:r>
      <w:proofErr w:type="spellStart"/>
      <w:r w:rsidR="00617F4F">
        <w:rPr>
          <w:rFonts w:cs="Calibri"/>
          <w:color w:val="000000"/>
          <w:szCs w:val="24"/>
          <w:shd w:val="clear" w:color="auto" w:fill="FFFFFF"/>
        </w:rPr>
        <w:t>Cnam</w:t>
      </w:r>
      <w:proofErr w:type="spellEnd"/>
      <w:r w:rsidRPr="009D2558">
        <w:rPr>
          <w:rFonts w:cs="Calibri"/>
          <w:color w:val="000000"/>
          <w:szCs w:val="24"/>
          <w:shd w:val="clear" w:color="auto" w:fill="FFFFFF"/>
        </w:rPr>
        <w:t xml:space="preserve"> et dans les limites nécessaires à l’exécution du présent marché,</w:t>
      </w:r>
    </w:p>
    <w:p w14:paraId="0B72D557" w14:textId="77777777" w:rsidR="009D2558" w:rsidRPr="009D2558" w:rsidRDefault="009D2558" w:rsidP="00476533">
      <w:pPr>
        <w:numPr>
          <w:ilvl w:val="0"/>
          <w:numId w:val="5"/>
        </w:numPr>
        <w:spacing w:before="100" w:beforeAutospacing="1" w:after="100" w:afterAutospacing="1"/>
        <w:jc w:val="both"/>
        <w:rPr>
          <w:rFonts w:cs="Calibri"/>
          <w:color w:val="000000"/>
          <w:szCs w:val="24"/>
          <w:shd w:val="clear" w:color="auto" w:fill="FFFFFF"/>
        </w:rPr>
      </w:pPr>
      <w:proofErr w:type="gramStart"/>
      <w:r w:rsidRPr="009D2558">
        <w:rPr>
          <w:rFonts w:cs="Calibri"/>
          <w:color w:val="000000"/>
          <w:szCs w:val="24"/>
          <w:shd w:val="clear" w:color="auto" w:fill="FFFFFF"/>
        </w:rPr>
        <w:t>prendre</w:t>
      </w:r>
      <w:proofErr w:type="gramEnd"/>
      <w:r w:rsidRPr="009D2558">
        <w:rPr>
          <w:rFonts w:cs="Calibri"/>
          <w:color w:val="000000"/>
          <w:szCs w:val="24"/>
          <w:shd w:val="clear" w:color="auto" w:fill="FFFFFF"/>
        </w:rPr>
        <w:t xml:space="preserve"> toutes mesures permettant d’éviter toute utilisation détournée ou frauduleuse des fichiers informatiques en cours d’exécution du marché;</w:t>
      </w:r>
    </w:p>
    <w:p w14:paraId="4F6F23ED" w14:textId="77777777" w:rsidR="009D2558" w:rsidRPr="009D2558" w:rsidRDefault="009D2558" w:rsidP="00476533">
      <w:pPr>
        <w:numPr>
          <w:ilvl w:val="0"/>
          <w:numId w:val="5"/>
        </w:numPr>
        <w:spacing w:before="100" w:beforeAutospacing="1" w:after="100" w:afterAutospacing="1"/>
        <w:jc w:val="both"/>
        <w:rPr>
          <w:rFonts w:cs="Calibri"/>
          <w:color w:val="000000"/>
          <w:szCs w:val="24"/>
          <w:shd w:val="clear" w:color="auto" w:fill="FFFFFF"/>
        </w:rPr>
      </w:pPr>
      <w:proofErr w:type="gramStart"/>
      <w:r w:rsidRPr="009D2558">
        <w:rPr>
          <w:rFonts w:cs="Calibri"/>
          <w:color w:val="000000"/>
          <w:szCs w:val="24"/>
          <w:shd w:val="clear" w:color="auto" w:fill="FFFFFF"/>
        </w:rPr>
        <w:t>prendre</w:t>
      </w:r>
      <w:proofErr w:type="gramEnd"/>
      <w:r w:rsidRPr="009D2558">
        <w:rPr>
          <w:rFonts w:cs="Calibri"/>
          <w:color w:val="000000"/>
          <w:szCs w:val="24"/>
          <w:shd w:val="clear" w:color="auto" w:fill="FFFFFF"/>
        </w:rPr>
        <w:t xml:space="preserve"> toutes mesures, notamment de sécurité matérielle, pour assurer la conservation des documents et informations traités tout au long de la durée du présent marché ;</w:t>
      </w:r>
    </w:p>
    <w:p w14:paraId="75C22A34" w14:textId="77777777" w:rsidR="009D2558" w:rsidRPr="009D2558" w:rsidRDefault="009D2558" w:rsidP="00476533">
      <w:pPr>
        <w:numPr>
          <w:ilvl w:val="0"/>
          <w:numId w:val="5"/>
        </w:numPr>
        <w:spacing w:before="100" w:beforeAutospacing="1" w:after="100" w:afterAutospacing="1"/>
        <w:jc w:val="both"/>
        <w:rPr>
          <w:rFonts w:cs="Calibri"/>
          <w:color w:val="000000"/>
          <w:szCs w:val="24"/>
          <w:shd w:val="clear" w:color="auto" w:fill="FFFFFF"/>
        </w:rPr>
      </w:pPr>
      <w:proofErr w:type="gramStart"/>
      <w:r w:rsidRPr="009D2558">
        <w:rPr>
          <w:rFonts w:cs="Calibri"/>
          <w:color w:val="000000"/>
          <w:szCs w:val="24"/>
          <w:shd w:val="clear" w:color="auto" w:fill="FFFFFF"/>
        </w:rPr>
        <w:t>procéder</w:t>
      </w:r>
      <w:proofErr w:type="gramEnd"/>
      <w:r w:rsidRPr="009D2558">
        <w:rPr>
          <w:rFonts w:cs="Calibri"/>
          <w:color w:val="000000"/>
          <w:szCs w:val="24"/>
          <w:shd w:val="clear" w:color="auto" w:fill="FFFFFF"/>
        </w:rPr>
        <w:t xml:space="preserve"> à la destruction, en fin de marché, de tous fichiers manuels ou informatisés stockant les informations saisies. </w:t>
      </w:r>
    </w:p>
    <w:p w14:paraId="34DA0C1F" w14:textId="77777777" w:rsidR="009D2558" w:rsidRPr="009D2558" w:rsidRDefault="009D2558" w:rsidP="009D2558">
      <w:pPr>
        <w:spacing w:before="100" w:beforeAutospacing="1" w:after="100" w:afterAutospacing="1"/>
        <w:jc w:val="both"/>
        <w:rPr>
          <w:rFonts w:cs="Calibri"/>
          <w:color w:val="000000"/>
          <w:szCs w:val="24"/>
          <w:shd w:val="clear" w:color="auto" w:fill="FFFFFF"/>
        </w:rPr>
      </w:pPr>
      <w:r w:rsidRPr="009D2558">
        <w:rPr>
          <w:rFonts w:cs="Calibri"/>
          <w:color w:val="000000"/>
          <w:szCs w:val="24"/>
          <w:shd w:val="clear" w:color="auto" w:fill="FFFFFF"/>
        </w:rPr>
        <w:t>Le titulaire avise également ses éventuels sous-traitants de ce que ces obligations leur sont applicables et qu’il reste responsable du respect de celles-ci.</w:t>
      </w:r>
    </w:p>
    <w:p w14:paraId="2C0FC539" w14:textId="77777777" w:rsidR="009D2558" w:rsidRPr="009D2558" w:rsidRDefault="009D2558" w:rsidP="009D2558">
      <w:pPr>
        <w:spacing w:before="100" w:beforeAutospacing="1" w:after="100" w:afterAutospacing="1"/>
        <w:jc w:val="both"/>
        <w:rPr>
          <w:rFonts w:cs="Calibri"/>
          <w:color w:val="000000"/>
          <w:szCs w:val="24"/>
          <w:u w:val="single"/>
          <w:shd w:val="clear" w:color="auto" w:fill="FFFFFF"/>
        </w:rPr>
      </w:pPr>
      <w:r w:rsidRPr="009D2558">
        <w:rPr>
          <w:rFonts w:cs="Calibri"/>
          <w:color w:val="000000"/>
          <w:szCs w:val="24"/>
          <w:u w:val="single"/>
          <w:shd w:val="clear" w:color="auto" w:fill="FFFFFF"/>
        </w:rPr>
        <w:t>Durée</w:t>
      </w:r>
    </w:p>
    <w:p w14:paraId="740DEBE1" w14:textId="77777777" w:rsidR="009D2558" w:rsidRPr="009D2558" w:rsidRDefault="009D2558" w:rsidP="009D2558">
      <w:pPr>
        <w:spacing w:before="100" w:beforeAutospacing="1" w:after="100" w:afterAutospacing="1"/>
        <w:jc w:val="both"/>
        <w:rPr>
          <w:rFonts w:cs="Calibri"/>
          <w:color w:val="000000"/>
          <w:szCs w:val="24"/>
          <w:shd w:val="clear" w:color="auto" w:fill="FFFFFF"/>
        </w:rPr>
      </w:pPr>
      <w:r w:rsidRPr="009D2558">
        <w:rPr>
          <w:rFonts w:cs="Calibri"/>
          <w:color w:val="000000"/>
          <w:szCs w:val="24"/>
          <w:shd w:val="clear" w:color="auto" w:fill="FFFFFF"/>
        </w:rPr>
        <w:t>Le présent engag</w:t>
      </w:r>
      <w:r w:rsidR="00880AB3">
        <w:rPr>
          <w:rFonts w:cs="Calibri"/>
          <w:color w:val="000000"/>
          <w:szCs w:val="24"/>
          <w:shd w:val="clear" w:color="auto" w:fill="FFFFFF"/>
        </w:rPr>
        <w:t>ement est conclu pour une durée</w:t>
      </w:r>
      <w:r w:rsidRPr="009D2558">
        <w:rPr>
          <w:rFonts w:cs="Calibri"/>
          <w:color w:val="000000"/>
          <w:szCs w:val="24"/>
          <w:shd w:val="clear" w:color="auto" w:fill="FFFFFF"/>
        </w:rPr>
        <w:t xml:space="preserve"> de </w:t>
      </w:r>
      <w:r w:rsidR="00ED4243">
        <w:rPr>
          <w:rFonts w:cs="Calibri"/>
          <w:color w:val="000000"/>
          <w:szCs w:val="24"/>
          <w:shd w:val="clear" w:color="auto" w:fill="FFFFFF"/>
        </w:rPr>
        <w:t>5</w:t>
      </w:r>
      <w:r w:rsidRPr="009D2558">
        <w:rPr>
          <w:rFonts w:cs="Calibri"/>
          <w:color w:val="000000"/>
          <w:szCs w:val="24"/>
          <w:shd w:val="clear" w:color="auto" w:fill="FFFFFF"/>
        </w:rPr>
        <w:t xml:space="preserve"> années à compter de la notification du marché.</w:t>
      </w:r>
    </w:p>
    <w:p w14:paraId="551EFE37" w14:textId="77777777" w:rsidR="009D2558" w:rsidRPr="009D2558" w:rsidRDefault="009D2558" w:rsidP="009D2558">
      <w:pPr>
        <w:spacing w:before="100" w:beforeAutospacing="1" w:after="100" w:afterAutospacing="1"/>
        <w:jc w:val="both"/>
        <w:rPr>
          <w:rFonts w:cs="Calibri"/>
          <w:color w:val="000000"/>
          <w:szCs w:val="24"/>
          <w:u w:val="single"/>
          <w:shd w:val="clear" w:color="auto" w:fill="FFFFFF"/>
        </w:rPr>
      </w:pPr>
      <w:r w:rsidRPr="009D2558">
        <w:rPr>
          <w:rFonts w:cs="Calibri"/>
          <w:color w:val="000000"/>
          <w:szCs w:val="24"/>
          <w:u w:val="single"/>
          <w:shd w:val="clear" w:color="auto" w:fill="FFFFFF"/>
        </w:rPr>
        <w:t>Responsabilité – dommages et intérêts en cas de non-respect de la clause</w:t>
      </w:r>
    </w:p>
    <w:p w14:paraId="210B57FA" w14:textId="77777777" w:rsidR="009D2558" w:rsidRPr="009D2558" w:rsidRDefault="009D2558" w:rsidP="009D2558">
      <w:pPr>
        <w:spacing w:before="100" w:beforeAutospacing="1" w:after="100" w:afterAutospacing="1"/>
        <w:jc w:val="both"/>
        <w:rPr>
          <w:rFonts w:cs="Calibri"/>
          <w:color w:val="000000"/>
          <w:szCs w:val="24"/>
          <w:shd w:val="clear" w:color="auto" w:fill="FFFFFF"/>
        </w:rPr>
      </w:pPr>
      <w:r w:rsidRPr="009D2558">
        <w:rPr>
          <w:rFonts w:cs="Calibri"/>
          <w:color w:val="000000"/>
          <w:szCs w:val="24"/>
          <w:shd w:val="clear" w:color="auto" w:fill="FFFFFF"/>
        </w:rPr>
        <w:t xml:space="preserve">La </w:t>
      </w:r>
      <w:proofErr w:type="spellStart"/>
      <w:r w:rsidR="00617F4F">
        <w:rPr>
          <w:rFonts w:cs="Calibri"/>
          <w:color w:val="000000"/>
          <w:szCs w:val="24"/>
          <w:shd w:val="clear" w:color="auto" w:fill="FFFFFF"/>
        </w:rPr>
        <w:t>Cnam</w:t>
      </w:r>
      <w:proofErr w:type="spellEnd"/>
      <w:r w:rsidRPr="009D2558">
        <w:rPr>
          <w:rFonts w:cs="Calibri"/>
          <w:color w:val="000000"/>
          <w:szCs w:val="24"/>
          <w:shd w:val="clear" w:color="auto" w:fill="FFFFFF"/>
        </w:rPr>
        <w:t xml:space="preserve"> se réserve le droit de procéder à toute vérification qui lui paraîtrait utile pour constater le respect des obligations précitées par le titulaire.</w:t>
      </w:r>
    </w:p>
    <w:p w14:paraId="4B3ADD0C" w14:textId="77777777" w:rsidR="009D2558" w:rsidRPr="009D2558" w:rsidRDefault="009D2558" w:rsidP="009D2558">
      <w:pPr>
        <w:spacing w:before="100" w:beforeAutospacing="1" w:after="100" w:afterAutospacing="1"/>
        <w:jc w:val="both"/>
        <w:rPr>
          <w:rFonts w:cs="Calibri"/>
          <w:color w:val="000000"/>
          <w:szCs w:val="24"/>
          <w:shd w:val="clear" w:color="auto" w:fill="FFFFFF"/>
        </w:rPr>
      </w:pPr>
      <w:r w:rsidRPr="009D2558">
        <w:rPr>
          <w:rFonts w:cs="Calibri"/>
          <w:color w:val="000000"/>
          <w:szCs w:val="24"/>
          <w:shd w:val="clear" w:color="auto" w:fill="FFFFFF"/>
        </w:rPr>
        <w:t xml:space="preserve">En cas de non-respect par le titulaire de ses engagements au titre des présentes, la </w:t>
      </w:r>
      <w:proofErr w:type="spellStart"/>
      <w:r w:rsidR="00617F4F">
        <w:rPr>
          <w:rFonts w:cs="Calibri"/>
          <w:color w:val="000000"/>
          <w:szCs w:val="24"/>
          <w:shd w:val="clear" w:color="auto" w:fill="FFFFFF"/>
        </w:rPr>
        <w:t>Cnam</w:t>
      </w:r>
      <w:proofErr w:type="spellEnd"/>
      <w:r w:rsidRPr="009D2558">
        <w:rPr>
          <w:rFonts w:cs="Calibri"/>
          <w:color w:val="000000"/>
          <w:szCs w:val="24"/>
          <w:shd w:val="clear" w:color="auto" w:fill="FFFFFF"/>
        </w:rPr>
        <w:t xml:space="preserve"> se réserve le droit de résilier le marché, sans indemnité en faveur du titulaire, au jour de la réception par ce dernier de la lettre recommandée avec accusé de réception portant résiliation et cela sans préju</w:t>
      </w:r>
      <w:r>
        <w:rPr>
          <w:rFonts w:cs="Calibri"/>
          <w:color w:val="000000"/>
          <w:szCs w:val="24"/>
          <w:shd w:val="clear" w:color="auto" w:fill="FFFFFF"/>
        </w:rPr>
        <w:t>d</w:t>
      </w:r>
      <w:r w:rsidRPr="009D2558">
        <w:rPr>
          <w:rFonts w:cs="Calibri"/>
          <w:color w:val="000000"/>
          <w:szCs w:val="24"/>
          <w:shd w:val="clear" w:color="auto" w:fill="FFFFFF"/>
        </w:rPr>
        <w:t>ice des dommages et intérêts qui pourront lui être réclamés.</w:t>
      </w:r>
    </w:p>
    <w:p w14:paraId="2C3EFD49" w14:textId="77777777" w:rsidR="009D2558" w:rsidRPr="009D2558" w:rsidRDefault="009D2558" w:rsidP="009D2558">
      <w:pPr>
        <w:spacing w:before="100" w:beforeAutospacing="1" w:after="100" w:afterAutospacing="1"/>
        <w:jc w:val="both"/>
        <w:rPr>
          <w:rFonts w:cs="Calibri"/>
          <w:color w:val="000000"/>
          <w:szCs w:val="24"/>
          <w:shd w:val="clear" w:color="auto" w:fill="FFFFFF"/>
        </w:rPr>
      </w:pPr>
      <w:r w:rsidRPr="009D2558">
        <w:rPr>
          <w:rFonts w:cs="Calibri"/>
          <w:color w:val="000000"/>
          <w:szCs w:val="24"/>
          <w:shd w:val="clear" w:color="auto" w:fill="FFFFFF"/>
        </w:rPr>
        <w:t>Enfin il est rappelé qu’en cas de non-respect des dispositions précitées, la responsabilité du titulaire peut également être engagée sur la base des dispositions des articles 226-17 et 226-5 du code pénal.</w:t>
      </w:r>
    </w:p>
    <w:p w14:paraId="0787B0E4" w14:textId="77777777" w:rsidR="009D2558" w:rsidRPr="009D2558" w:rsidRDefault="009D2558" w:rsidP="009D2558">
      <w:pPr>
        <w:spacing w:before="100" w:beforeAutospacing="1" w:after="100" w:afterAutospacing="1"/>
        <w:jc w:val="both"/>
        <w:rPr>
          <w:rFonts w:cs="Calibri"/>
          <w:color w:val="000000"/>
          <w:szCs w:val="24"/>
          <w:u w:val="single"/>
          <w:shd w:val="clear" w:color="auto" w:fill="FFFFFF"/>
        </w:rPr>
      </w:pPr>
      <w:r w:rsidRPr="009D2558">
        <w:rPr>
          <w:rFonts w:cs="Calibri"/>
          <w:color w:val="000000"/>
          <w:szCs w:val="24"/>
          <w:u w:val="single"/>
          <w:shd w:val="clear" w:color="auto" w:fill="FFFFFF"/>
        </w:rPr>
        <w:t xml:space="preserve">Limites de responsabilité </w:t>
      </w:r>
    </w:p>
    <w:p w14:paraId="7B99C65C" w14:textId="77777777" w:rsidR="009D2558" w:rsidRPr="009D2558" w:rsidRDefault="009D2558" w:rsidP="009D2558">
      <w:pPr>
        <w:spacing w:before="100" w:beforeAutospacing="1" w:after="100" w:afterAutospacing="1"/>
        <w:jc w:val="both"/>
        <w:rPr>
          <w:rFonts w:cs="Calibri"/>
          <w:color w:val="000000"/>
          <w:szCs w:val="24"/>
          <w:shd w:val="clear" w:color="auto" w:fill="FFFFFF"/>
        </w:rPr>
      </w:pPr>
      <w:r w:rsidRPr="009D2558">
        <w:rPr>
          <w:rFonts w:cs="Calibri"/>
          <w:color w:val="000000"/>
          <w:szCs w:val="24"/>
          <w:shd w:val="clear" w:color="auto" w:fill="FFFFFF"/>
        </w:rPr>
        <w:t xml:space="preserve">Le titulaire ne sera pas responsable de la divulgation ou de l’utilisation d’une information confidentielle si celle-ci : </w:t>
      </w:r>
    </w:p>
    <w:p w14:paraId="555BA5B7" w14:textId="77777777" w:rsidR="009D2558" w:rsidRPr="009D2558" w:rsidRDefault="009D2558" w:rsidP="00476533">
      <w:pPr>
        <w:numPr>
          <w:ilvl w:val="0"/>
          <w:numId w:val="8"/>
        </w:numPr>
        <w:spacing w:before="100" w:beforeAutospacing="1" w:after="100" w:afterAutospacing="1"/>
        <w:jc w:val="both"/>
        <w:rPr>
          <w:rFonts w:cs="Calibri"/>
          <w:color w:val="000000"/>
          <w:szCs w:val="24"/>
          <w:shd w:val="clear" w:color="auto" w:fill="FFFFFF"/>
        </w:rPr>
      </w:pPr>
      <w:proofErr w:type="gramStart"/>
      <w:r w:rsidRPr="009D2558">
        <w:rPr>
          <w:rFonts w:cs="Calibri"/>
          <w:color w:val="000000"/>
          <w:szCs w:val="24"/>
          <w:shd w:val="clear" w:color="auto" w:fill="FFFFFF"/>
        </w:rPr>
        <w:t>tombe</w:t>
      </w:r>
      <w:proofErr w:type="gramEnd"/>
      <w:r w:rsidRPr="009D2558">
        <w:rPr>
          <w:rFonts w:cs="Calibri"/>
          <w:color w:val="000000"/>
          <w:szCs w:val="24"/>
          <w:shd w:val="clear" w:color="auto" w:fill="FFFFFF"/>
        </w:rPr>
        <w:t xml:space="preserve"> ou est tombée dans le domaine public sans violation des présentes,</w:t>
      </w:r>
    </w:p>
    <w:p w14:paraId="37F145B5" w14:textId="77777777" w:rsidR="009D2558" w:rsidRPr="009D2558" w:rsidRDefault="009D2558" w:rsidP="00476533">
      <w:pPr>
        <w:numPr>
          <w:ilvl w:val="0"/>
          <w:numId w:val="8"/>
        </w:numPr>
        <w:spacing w:before="100" w:beforeAutospacing="1" w:after="100" w:afterAutospacing="1"/>
        <w:jc w:val="both"/>
        <w:rPr>
          <w:rFonts w:cs="Calibri"/>
          <w:color w:val="000000"/>
          <w:szCs w:val="24"/>
          <w:shd w:val="clear" w:color="auto" w:fill="FFFFFF"/>
        </w:rPr>
      </w:pPr>
      <w:proofErr w:type="gramStart"/>
      <w:r w:rsidRPr="009D2558">
        <w:rPr>
          <w:rFonts w:cs="Calibri"/>
          <w:color w:val="000000"/>
          <w:szCs w:val="24"/>
          <w:shd w:val="clear" w:color="auto" w:fill="FFFFFF"/>
        </w:rPr>
        <w:t>est</w:t>
      </w:r>
      <w:proofErr w:type="gramEnd"/>
      <w:r w:rsidRPr="009D2558">
        <w:rPr>
          <w:rFonts w:cs="Calibri"/>
          <w:color w:val="000000"/>
          <w:szCs w:val="24"/>
          <w:shd w:val="clear" w:color="auto" w:fill="FFFFFF"/>
        </w:rPr>
        <w:t xml:space="preserve"> connue du titulaire au moment de la première divulgation, à condition qu’il puisse le prouver,</w:t>
      </w:r>
    </w:p>
    <w:p w14:paraId="3E0BFDA1" w14:textId="77777777" w:rsidR="009D2558" w:rsidRPr="009D2558" w:rsidRDefault="009D2558" w:rsidP="00476533">
      <w:pPr>
        <w:numPr>
          <w:ilvl w:val="0"/>
          <w:numId w:val="8"/>
        </w:numPr>
        <w:spacing w:before="100" w:beforeAutospacing="1" w:after="100" w:afterAutospacing="1"/>
        <w:jc w:val="both"/>
        <w:rPr>
          <w:rFonts w:cs="Calibri"/>
          <w:color w:val="000000"/>
          <w:szCs w:val="24"/>
          <w:shd w:val="clear" w:color="auto" w:fill="FFFFFF"/>
        </w:rPr>
      </w:pPr>
      <w:proofErr w:type="gramStart"/>
      <w:r w:rsidRPr="009D2558">
        <w:rPr>
          <w:rFonts w:cs="Calibri"/>
          <w:color w:val="000000"/>
          <w:szCs w:val="24"/>
          <w:shd w:val="clear" w:color="auto" w:fill="FFFFFF"/>
        </w:rPr>
        <w:t>a</w:t>
      </w:r>
      <w:proofErr w:type="gramEnd"/>
      <w:r w:rsidRPr="009D2558">
        <w:rPr>
          <w:rFonts w:cs="Calibri"/>
          <w:color w:val="000000"/>
          <w:szCs w:val="24"/>
          <w:shd w:val="clear" w:color="auto" w:fill="FFFFFF"/>
        </w:rPr>
        <w:t xml:space="preserve"> été reçue d’un tiers de manière licite sans violation de la présente clause.</w:t>
      </w:r>
    </w:p>
    <w:p w14:paraId="6D0DF143" w14:textId="77777777" w:rsidR="009D2558" w:rsidRPr="009D2558" w:rsidRDefault="009D2558" w:rsidP="009D2558">
      <w:pPr>
        <w:spacing w:before="100" w:beforeAutospacing="1" w:after="100" w:afterAutospacing="1"/>
        <w:jc w:val="both"/>
        <w:rPr>
          <w:rFonts w:cs="Calibri"/>
          <w:color w:val="000000"/>
          <w:szCs w:val="24"/>
          <w:shd w:val="clear" w:color="auto" w:fill="FFFFFF"/>
        </w:rPr>
      </w:pPr>
      <w:r w:rsidRPr="009D2558">
        <w:rPr>
          <w:rFonts w:cs="Calibri"/>
          <w:color w:val="000000"/>
          <w:szCs w:val="24"/>
          <w:shd w:val="clear" w:color="auto" w:fill="FFFFFF"/>
        </w:rPr>
        <w:t xml:space="preserve">Par ailleurs, si le titulaire était obligé de communiquer une information confidentielle du fait d’une injonction administrative ou judiciaire, il devra le notifier à la </w:t>
      </w:r>
      <w:proofErr w:type="spellStart"/>
      <w:r w:rsidR="00617F4F">
        <w:rPr>
          <w:rFonts w:cs="Calibri"/>
          <w:color w:val="000000"/>
          <w:szCs w:val="24"/>
          <w:shd w:val="clear" w:color="auto" w:fill="FFFFFF"/>
        </w:rPr>
        <w:t>Cnam</w:t>
      </w:r>
      <w:proofErr w:type="spellEnd"/>
      <w:r w:rsidRPr="009D2558">
        <w:rPr>
          <w:rFonts w:cs="Calibri"/>
          <w:color w:val="000000"/>
          <w:szCs w:val="24"/>
          <w:shd w:val="clear" w:color="auto" w:fill="FFFFFF"/>
        </w:rPr>
        <w:t>, et sur demande de cette dernière, le cas échéant, coopérer pleinement avec elle afin de contester cette divulgation.</w:t>
      </w:r>
    </w:p>
    <w:p w14:paraId="4AED8722" w14:textId="77777777" w:rsidR="009D2558" w:rsidRDefault="009D2558" w:rsidP="009D2558">
      <w:pPr>
        <w:spacing w:before="100" w:beforeAutospacing="1" w:after="100" w:afterAutospacing="1"/>
        <w:jc w:val="both"/>
        <w:rPr>
          <w:rFonts w:cs="Calibri"/>
          <w:color w:val="000000"/>
          <w:szCs w:val="24"/>
          <w:shd w:val="clear" w:color="auto" w:fill="FFFFFF"/>
        </w:rPr>
      </w:pPr>
      <w:r w:rsidRPr="009D2558">
        <w:rPr>
          <w:rFonts w:cs="Calibri"/>
          <w:color w:val="000000"/>
          <w:szCs w:val="24"/>
          <w:shd w:val="clear" w:color="auto" w:fill="FFFFFF"/>
        </w:rPr>
        <w:t xml:space="preserve">Si après une telle contestation, la divulgation était toujours exigée, le titulaire devra demander à ce que cette information soit traitée confidentiellement par l’administration, l’organe ou le tribunal </w:t>
      </w:r>
      <w:r w:rsidRPr="009D2558">
        <w:rPr>
          <w:rFonts w:cs="Calibri"/>
          <w:color w:val="000000"/>
          <w:szCs w:val="24"/>
          <w:shd w:val="clear" w:color="auto" w:fill="FFFFFF"/>
        </w:rPr>
        <w:lastRenderedPageBreak/>
        <w:t>concerné. A l’exception du cas de non-respect des dispositions présentes, aucune partie ne sera responsable des dommages résultant des divulgations imposées par injonction administrative ou judiciaire.</w:t>
      </w:r>
    </w:p>
    <w:p w14:paraId="21379E52" w14:textId="29BDD3DF" w:rsidR="009A249D" w:rsidRPr="009D437C" w:rsidRDefault="00570B57" w:rsidP="009D437C">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394" w:name="_Toc536015094"/>
      <w:bookmarkStart w:id="395" w:name="_Toc189577983"/>
      <w:r w:rsidRPr="000F5516">
        <w:rPr>
          <w:rFonts w:eastAsia="Times New Roman" w:cs="Calibri"/>
          <w:b/>
          <w:bCs/>
          <w:caps/>
          <w:color w:val="002060"/>
          <w:kern w:val="32"/>
          <w:sz w:val="24"/>
          <w:szCs w:val="24"/>
          <w:lang w:eastAsia="fr-FR"/>
        </w:rPr>
        <w:t>Règlement général sur la protection des données (RGPD)</w:t>
      </w:r>
      <w:bookmarkEnd w:id="394"/>
      <w:bookmarkEnd w:id="395"/>
    </w:p>
    <w:p w14:paraId="6DC18042" w14:textId="48736B3C" w:rsidR="009A249D" w:rsidRPr="009A249D" w:rsidRDefault="009A249D" w:rsidP="009A249D">
      <w:pPr>
        <w:spacing w:after="0" w:line="240" w:lineRule="auto"/>
        <w:jc w:val="both"/>
        <w:rPr>
          <w:rFonts w:eastAsia="Times New Roman" w:cs="Calibri"/>
          <w:lang w:eastAsia="fr-FR"/>
        </w:rPr>
      </w:pPr>
      <w:r>
        <w:rPr>
          <w:rFonts w:eastAsia="Times New Roman" w:cs="Calibri"/>
          <w:color w:val="000000"/>
          <w:shd w:val="clear" w:color="auto" w:fill="FFFFFF"/>
          <w:lang w:eastAsia="fr-FR"/>
        </w:rPr>
        <w:t xml:space="preserve">L’exécution du présent accord-cadre </w:t>
      </w:r>
      <w:r w:rsidRPr="009A249D">
        <w:rPr>
          <w:rFonts w:eastAsia="Times New Roman" w:cs="Calibri"/>
          <w:color w:val="000000"/>
          <w:shd w:val="clear" w:color="auto" w:fill="FFFFFF"/>
          <w:lang w:eastAsia="fr-FR"/>
        </w:rPr>
        <w:t xml:space="preserve">peut placer le Titulaire dans une situation de sous-traitance vis-à-vis de la </w:t>
      </w:r>
      <w:proofErr w:type="spellStart"/>
      <w:r w:rsidRPr="009A249D">
        <w:rPr>
          <w:rFonts w:eastAsia="Times New Roman" w:cs="Calibri"/>
          <w:color w:val="000000"/>
          <w:shd w:val="clear" w:color="auto" w:fill="FFFFFF"/>
          <w:lang w:eastAsia="fr-FR"/>
        </w:rPr>
        <w:t>Cnam</w:t>
      </w:r>
      <w:proofErr w:type="spellEnd"/>
      <w:r w:rsidRPr="009A249D">
        <w:rPr>
          <w:rFonts w:eastAsia="Times New Roman" w:cs="Calibri"/>
          <w:color w:val="000000"/>
          <w:shd w:val="clear" w:color="auto" w:fill="FFFFFF"/>
          <w:lang w:eastAsia="fr-FR"/>
        </w:rPr>
        <w:t xml:space="preserve"> au sens de la règlementation relative à la protection des données personnelles</w:t>
      </w:r>
      <w:r w:rsidRPr="009A249D">
        <w:rPr>
          <w:rFonts w:eastAsia="Times New Roman" w:cs="Calibri"/>
          <w:lang w:eastAsia="fr-FR"/>
        </w:rPr>
        <w:t xml:space="preserve">, auquel cas, dans le cadre de leurs relations contractuelles, les Parties s’engagent à respecter la réglementation en vigueur applicable aux traitements de données à caractère personnel et, en particulier : </w:t>
      </w:r>
    </w:p>
    <w:p w14:paraId="33626754" w14:textId="77777777" w:rsidR="009A249D" w:rsidRPr="009A249D" w:rsidRDefault="009A249D" w:rsidP="00C34738">
      <w:pPr>
        <w:numPr>
          <w:ilvl w:val="0"/>
          <w:numId w:val="26"/>
        </w:numPr>
        <w:spacing w:after="0" w:line="240" w:lineRule="auto"/>
        <w:ind w:left="720"/>
        <w:jc w:val="both"/>
        <w:outlineLvl w:val="1"/>
        <w:rPr>
          <w:rFonts w:eastAsia="Times New Roman" w:cs="Calibri"/>
          <w:b/>
          <w:bCs/>
          <w:lang w:eastAsia="fr-FR"/>
        </w:rPr>
      </w:pPr>
      <w:r w:rsidRPr="009A249D">
        <w:rPr>
          <w:rFonts w:eastAsia="Times New Roman" w:cs="Calibri"/>
          <w:lang w:eastAsia="fr-FR"/>
        </w:rPr>
        <w:t>Le Règlement (UE) 2016/679 du Parlement européen et du Conseil du 27 avril 2016, dit « Règlement général sur la protection des données », ci-après « RGPD » ;</w:t>
      </w:r>
    </w:p>
    <w:p w14:paraId="6122C506" w14:textId="77777777" w:rsidR="009A249D" w:rsidRPr="009A249D" w:rsidRDefault="009A249D" w:rsidP="00C34738">
      <w:pPr>
        <w:numPr>
          <w:ilvl w:val="0"/>
          <w:numId w:val="26"/>
        </w:numPr>
        <w:spacing w:after="0" w:line="240" w:lineRule="auto"/>
        <w:ind w:left="720"/>
        <w:jc w:val="both"/>
        <w:outlineLvl w:val="1"/>
        <w:rPr>
          <w:rFonts w:eastAsia="Times New Roman" w:cs="Calibri"/>
          <w:b/>
          <w:bCs/>
          <w:lang w:eastAsia="fr-FR"/>
        </w:rPr>
      </w:pPr>
      <w:r w:rsidRPr="009A249D">
        <w:rPr>
          <w:rFonts w:eastAsia="Times New Roman" w:cs="Calibri"/>
          <w:lang w:eastAsia="fr-FR"/>
        </w:rPr>
        <w:t>La Loi n°78-17 du 6 janvier 1978 modifiée relative à l’informatique, aux fichiers et aux libertés ;</w:t>
      </w:r>
    </w:p>
    <w:p w14:paraId="0DED6A46" w14:textId="77777777" w:rsidR="009A249D" w:rsidRPr="009A249D" w:rsidRDefault="009A249D" w:rsidP="00C34738">
      <w:pPr>
        <w:numPr>
          <w:ilvl w:val="0"/>
          <w:numId w:val="26"/>
        </w:numPr>
        <w:spacing w:after="0" w:line="240" w:lineRule="auto"/>
        <w:ind w:left="720"/>
        <w:jc w:val="both"/>
        <w:outlineLvl w:val="1"/>
        <w:rPr>
          <w:rFonts w:eastAsia="Times New Roman" w:cs="Calibri"/>
          <w:lang w:eastAsia="fr-FR"/>
        </w:rPr>
      </w:pPr>
      <w:r w:rsidRPr="009A249D">
        <w:rPr>
          <w:rFonts w:eastAsia="Times New Roman" w:cs="Calibri"/>
          <w:lang w:eastAsia="fr-FR"/>
        </w:rPr>
        <w:t>Le décret n° 2019-536 du 29 mai 2019 pris pour l’application de la loi n° 78-17 du 6 janvier 1978 susmentionnée.</w:t>
      </w:r>
    </w:p>
    <w:p w14:paraId="6812B2E7" w14:textId="77777777" w:rsidR="009A249D" w:rsidRPr="009A249D" w:rsidRDefault="009A249D" w:rsidP="009A249D">
      <w:pPr>
        <w:spacing w:after="0" w:line="240" w:lineRule="auto"/>
        <w:ind w:left="720"/>
        <w:jc w:val="both"/>
        <w:outlineLvl w:val="1"/>
        <w:rPr>
          <w:rFonts w:eastAsia="Times New Roman" w:cs="Calibri"/>
          <w:lang w:eastAsia="fr-FR"/>
        </w:rPr>
      </w:pPr>
    </w:p>
    <w:p w14:paraId="30663FF4" w14:textId="77777777" w:rsidR="009A249D" w:rsidRPr="009A249D" w:rsidRDefault="009A249D" w:rsidP="009A249D">
      <w:pPr>
        <w:spacing w:after="120" w:line="240" w:lineRule="auto"/>
        <w:jc w:val="both"/>
        <w:outlineLvl w:val="1"/>
        <w:rPr>
          <w:rFonts w:eastAsia="Times New Roman" w:cs="Calibri"/>
          <w:bCs/>
          <w:lang w:eastAsia="fr-FR"/>
        </w:rPr>
      </w:pPr>
      <w:r w:rsidRPr="009A249D">
        <w:rPr>
          <w:rFonts w:eastAsia="Times New Roman" w:cs="Calibri"/>
          <w:bCs/>
          <w:lang w:eastAsia="fr-FR"/>
        </w:rPr>
        <w:t xml:space="preserve">Les Parties reconnaissent que : </w:t>
      </w:r>
    </w:p>
    <w:p w14:paraId="5DB04D07" w14:textId="77777777" w:rsidR="009A249D" w:rsidRPr="009A249D" w:rsidRDefault="009A249D" w:rsidP="00C34738">
      <w:pPr>
        <w:numPr>
          <w:ilvl w:val="0"/>
          <w:numId w:val="26"/>
        </w:numPr>
        <w:spacing w:after="120" w:line="240" w:lineRule="auto"/>
        <w:jc w:val="both"/>
        <w:outlineLvl w:val="1"/>
        <w:rPr>
          <w:rFonts w:eastAsia="Times New Roman" w:cs="Calibri"/>
          <w:bCs/>
          <w:lang w:eastAsia="fr-FR"/>
        </w:rPr>
      </w:pPr>
      <w:r w:rsidRPr="009A249D">
        <w:rPr>
          <w:rFonts w:eastAsia="Times New Roman" w:cs="Calibri"/>
          <w:bCs/>
          <w:lang w:eastAsia="fr-FR"/>
        </w:rPr>
        <w:t>Les termes spécifiques employés dans la présente clause le sont tels que définis par le RGPD.</w:t>
      </w:r>
    </w:p>
    <w:p w14:paraId="4F87FA21" w14:textId="77777777" w:rsidR="009A249D" w:rsidRPr="009A249D" w:rsidRDefault="009A249D" w:rsidP="00C34738">
      <w:pPr>
        <w:numPr>
          <w:ilvl w:val="0"/>
          <w:numId w:val="26"/>
        </w:numPr>
        <w:spacing w:after="60" w:line="240" w:lineRule="auto"/>
        <w:jc w:val="both"/>
        <w:outlineLvl w:val="1"/>
        <w:rPr>
          <w:rFonts w:eastAsia="Times New Roman" w:cs="Calibri"/>
          <w:bCs/>
          <w:lang w:eastAsia="fr-FR"/>
        </w:rPr>
      </w:pPr>
      <w:r w:rsidRPr="009A249D">
        <w:rPr>
          <w:rFonts w:eastAsia="Times New Roman" w:cs="Calibri"/>
          <w:bCs/>
          <w:lang w:eastAsia="fr-FR"/>
        </w:rPr>
        <w:t xml:space="preserve">Les articles suivants se substituent à toute clause applicable en matière de protection des données à caractère personnel pouvant se trouver dans un autre document contractuel liant les Parties pour le même objet. En cas de contradiction, les Parties conviennent expressément que les articles suivants prévalent. </w:t>
      </w:r>
    </w:p>
    <w:p w14:paraId="2E93B61B" w14:textId="77777777" w:rsidR="009A249D" w:rsidRPr="009A249D" w:rsidRDefault="009A249D" w:rsidP="00C34738">
      <w:pPr>
        <w:numPr>
          <w:ilvl w:val="0"/>
          <w:numId w:val="26"/>
        </w:numPr>
        <w:spacing w:after="0" w:line="240" w:lineRule="auto"/>
        <w:jc w:val="both"/>
        <w:rPr>
          <w:rFonts w:cs="Calibri"/>
          <w:lang w:eastAsia="fr-FR"/>
        </w:rPr>
      </w:pPr>
      <w:r w:rsidRPr="009A249D">
        <w:rPr>
          <w:rFonts w:cs="Calibri"/>
          <w:lang w:eastAsia="fr-FR"/>
        </w:rPr>
        <w:t>La présente clause ne peut être modifiée, sauf par écrit signé par les représentants dûment autorisés de chacune des Parties.</w:t>
      </w:r>
    </w:p>
    <w:p w14:paraId="73BDF5C8" w14:textId="77777777" w:rsidR="009A249D" w:rsidRPr="009A249D" w:rsidRDefault="009A249D" w:rsidP="009A249D">
      <w:pPr>
        <w:spacing w:after="0" w:line="240" w:lineRule="auto"/>
        <w:jc w:val="both"/>
        <w:rPr>
          <w:rFonts w:eastAsia="Times New Roman" w:cs="Calibri"/>
          <w:lang w:eastAsia="fr-FR"/>
        </w:rPr>
      </w:pPr>
    </w:p>
    <w:p w14:paraId="598B00E7" w14:textId="77777777" w:rsidR="009A249D" w:rsidRPr="009A249D" w:rsidRDefault="009A249D" w:rsidP="009A249D">
      <w:pPr>
        <w:spacing w:after="0" w:line="240" w:lineRule="auto"/>
        <w:jc w:val="both"/>
        <w:outlineLvl w:val="1"/>
        <w:rPr>
          <w:rFonts w:eastAsia="Times New Roman" w:cs="Calibri"/>
          <w:b/>
          <w:bCs/>
          <w:lang w:eastAsia="fr-FR"/>
        </w:rPr>
      </w:pPr>
      <w:r w:rsidRPr="009A249D">
        <w:rPr>
          <w:rFonts w:eastAsia="Times New Roman" w:cs="Calibri"/>
          <w:b/>
          <w:bCs/>
          <w:lang w:eastAsia="fr-FR"/>
        </w:rPr>
        <w:t>Qualification des responsabilités de traitement sur la protection des données</w:t>
      </w:r>
    </w:p>
    <w:p w14:paraId="44AE7283" w14:textId="77777777" w:rsidR="009A249D" w:rsidRPr="009A249D" w:rsidRDefault="009A249D" w:rsidP="009A249D">
      <w:pPr>
        <w:spacing w:after="0" w:line="240" w:lineRule="auto"/>
        <w:jc w:val="both"/>
        <w:outlineLvl w:val="1"/>
        <w:rPr>
          <w:rFonts w:eastAsia="Times New Roman" w:cs="Calibri"/>
          <w:b/>
          <w:bCs/>
          <w:lang w:eastAsia="fr-FR"/>
        </w:rPr>
      </w:pPr>
    </w:p>
    <w:p w14:paraId="736BE833" w14:textId="77777777" w:rsidR="009A249D" w:rsidRPr="009A249D" w:rsidRDefault="009A249D" w:rsidP="009A249D">
      <w:pPr>
        <w:spacing w:after="0" w:line="240" w:lineRule="auto"/>
        <w:jc w:val="both"/>
        <w:outlineLvl w:val="1"/>
        <w:rPr>
          <w:rFonts w:eastAsia="Times New Roman" w:cs="Calibri"/>
          <w:bCs/>
          <w:lang w:eastAsia="fr-FR"/>
        </w:rPr>
      </w:pPr>
      <w:r w:rsidRPr="009A249D">
        <w:rPr>
          <w:rFonts w:eastAsia="Times New Roman" w:cs="Calibri"/>
          <w:bCs/>
          <w:lang w:eastAsia="fr-FR"/>
        </w:rPr>
        <w:t>Les Parties reconnaissent que :</w:t>
      </w:r>
    </w:p>
    <w:p w14:paraId="0DB7D9DA" w14:textId="77777777" w:rsidR="009A249D" w:rsidRPr="009A249D" w:rsidRDefault="009A249D" w:rsidP="009A249D">
      <w:pPr>
        <w:spacing w:after="0" w:line="240" w:lineRule="auto"/>
        <w:jc w:val="both"/>
        <w:outlineLvl w:val="1"/>
        <w:rPr>
          <w:rFonts w:eastAsia="Times New Roman" w:cs="Calibri"/>
          <w:b/>
          <w:bCs/>
          <w:lang w:eastAsia="fr-FR"/>
        </w:rPr>
      </w:pPr>
    </w:p>
    <w:p w14:paraId="612D3445" w14:textId="77777777" w:rsidR="009A249D" w:rsidRPr="009A249D" w:rsidRDefault="009A249D" w:rsidP="00C34738">
      <w:pPr>
        <w:numPr>
          <w:ilvl w:val="0"/>
          <w:numId w:val="26"/>
        </w:numPr>
        <w:spacing w:after="0" w:line="240" w:lineRule="auto"/>
        <w:jc w:val="both"/>
        <w:outlineLvl w:val="1"/>
        <w:rPr>
          <w:rFonts w:cs="Calibri"/>
          <w:lang w:eastAsia="fr-FR"/>
        </w:rPr>
      </w:pPr>
      <w:r w:rsidRPr="009A249D">
        <w:rPr>
          <w:rFonts w:cs="Calibri"/>
          <w:lang w:eastAsia="fr-FR"/>
        </w:rPr>
        <w:t>La Caisse nationale de l’Assurance Maladie est le responsable du traitement, au sens de l’article 4,7°) du RGPD ;</w:t>
      </w:r>
    </w:p>
    <w:p w14:paraId="1E3B1E20" w14:textId="3E882F31" w:rsidR="009A249D" w:rsidRPr="004671DF" w:rsidRDefault="009A249D" w:rsidP="00C34738">
      <w:pPr>
        <w:numPr>
          <w:ilvl w:val="0"/>
          <w:numId w:val="26"/>
        </w:numPr>
        <w:spacing w:after="0" w:line="240" w:lineRule="auto"/>
        <w:jc w:val="both"/>
        <w:outlineLvl w:val="1"/>
        <w:rPr>
          <w:rFonts w:cs="Calibri"/>
          <w:lang w:eastAsia="fr-FR"/>
        </w:rPr>
      </w:pPr>
      <w:r w:rsidRPr="009A249D">
        <w:rPr>
          <w:rFonts w:eastAsia="Times New Roman" w:cs="Calibri"/>
          <w:bCs/>
          <w:lang w:eastAsia="fr-FR"/>
        </w:rPr>
        <w:t xml:space="preserve">La société titulaire pourrait agir en qualité de sous-traitant du responsable du traitement, au sens de l’article 4, 8°) du RGPD, </w:t>
      </w:r>
      <w:r w:rsidRPr="004671DF">
        <w:rPr>
          <w:rFonts w:eastAsia="Times New Roman" w:cs="Calibri"/>
          <w:bCs/>
          <w:lang w:eastAsia="fr-FR"/>
        </w:rPr>
        <w:t xml:space="preserve">dans le cas où il y aurait une transmission et un accès direct à des informations et à des données à caractère personnel durant l’exécution des prestations. </w:t>
      </w:r>
    </w:p>
    <w:p w14:paraId="5CFF6A0B" w14:textId="77777777" w:rsidR="009A249D" w:rsidRPr="009A249D" w:rsidRDefault="009A249D" w:rsidP="009A249D">
      <w:pPr>
        <w:spacing w:after="0" w:line="240" w:lineRule="auto"/>
        <w:jc w:val="both"/>
        <w:outlineLvl w:val="1"/>
        <w:rPr>
          <w:rFonts w:eastAsia="Times New Roman" w:cs="Calibri"/>
          <w:bCs/>
          <w:lang w:eastAsia="fr-FR"/>
        </w:rPr>
      </w:pPr>
    </w:p>
    <w:p w14:paraId="4D941F95" w14:textId="77777777" w:rsidR="009A249D" w:rsidRPr="009A249D" w:rsidRDefault="009A249D" w:rsidP="009A249D">
      <w:pPr>
        <w:spacing w:after="0" w:line="240" w:lineRule="auto"/>
        <w:jc w:val="both"/>
        <w:outlineLvl w:val="1"/>
        <w:rPr>
          <w:rFonts w:eastAsia="Times New Roman" w:cs="Calibri"/>
          <w:bCs/>
          <w:lang w:eastAsia="fr-FR"/>
        </w:rPr>
      </w:pPr>
      <w:r w:rsidRPr="009A249D">
        <w:rPr>
          <w:rFonts w:eastAsia="Times New Roman" w:cs="Calibri"/>
          <w:bCs/>
          <w:lang w:eastAsia="fr-FR"/>
        </w:rPr>
        <w:t xml:space="preserve">La présente clause a notamment pour objet de définir les conditions dans lesquelles le traitement de données à caractère personnel tel que défini ci-après est réalisé par le sous-traitant pour le compte du responsable du traitement, dans le cas d’un accès éventuel par le sous-traitant aux données à caractère personnel concernés. </w:t>
      </w:r>
    </w:p>
    <w:p w14:paraId="468C6D12" w14:textId="77777777" w:rsidR="009A249D" w:rsidRPr="009A249D" w:rsidRDefault="009A249D" w:rsidP="009A249D">
      <w:pPr>
        <w:spacing w:after="120" w:line="240" w:lineRule="auto"/>
        <w:jc w:val="both"/>
        <w:outlineLvl w:val="1"/>
        <w:rPr>
          <w:rFonts w:eastAsia="Times New Roman" w:cs="Calibri"/>
          <w:lang w:eastAsia="fr-FR"/>
        </w:rPr>
      </w:pPr>
    </w:p>
    <w:p w14:paraId="1441327E" w14:textId="77777777" w:rsidR="009A249D" w:rsidRPr="009A249D" w:rsidRDefault="009A249D" w:rsidP="009A249D">
      <w:pPr>
        <w:spacing w:after="0" w:line="240" w:lineRule="auto"/>
        <w:jc w:val="both"/>
        <w:outlineLvl w:val="1"/>
        <w:rPr>
          <w:rFonts w:eastAsia="Times New Roman" w:cs="Calibri"/>
          <w:b/>
          <w:bCs/>
          <w:lang w:eastAsia="fr-FR"/>
        </w:rPr>
      </w:pPr>
      <w:r w:rsidRPr="009A249D">
        <w:rPr>
          <w:rFonts w:eastAsia="Times New Roman" w:cs="Calibri"/>
          <w:b/>
          <w:bCs/>
          <w:lang w:eastAsia="fr-FR"/>
        </w:rPr>
        <w:t>Description du traitement de données à caractère personnel</w:t>
      </w:r>
    </w:p>
    <w:p w14:paraId="243AD548" w14:textId="77777777" w:rsidR="009A249D" w:rsidRPr="009A249D" w:rsidRDefault="009A249D" w:rsidP="009A249D">
      <w:pPr>
        <w:spacing w:after="0" w:line="240" w:lineRule="auto"/>
        <w:jc w:val="both"/>
        <w:rPr>
          <w:rFonts w:eastAsia="Times New Roman" w:cs="Calibri"/>
          <w:lang w:eastAsia="fr-FR"/>
        </w:rPr>
      </w:pPr>
    </w:p>
    <w:p w14:paraId="0014E5E7" w14:textId="77777777" w:rsidR="009A249D" w:rsidRPr="009A249D" w:rsidRDefault="009A249D" w:rsidP="009A249D">
      <w:pPr>
        <w:spacing w:after="0" w:line="240" w:lineRule="auto"/>
        <w:jc w:val="both"/>
        <w:rPr>
          <w:rFonts w:eastAsia="Times New Roman" w:cs="Calibri"/>
          <w:lang w:eastAsia="fr-FR"/>
        </w:rPr>
      </w:pPr>
      <w:r w:rsidRPr="009A249D">
        <w:rPr>
          <w:rFonts w:eastAsia="Times New Roman" w:cs="Calibri"/>
          <w:lang w:eastAsia="fr-FR"/>
        </w:rPr>
        <w:t xml:space="preserve">Conformément à l’article 28 relatif au « sous-traitant », alinéa 3, du RGPD, le contrat qui lie le sous-traitant au responsable du traitement définit l’objet, la durée et la finalité du traitement, ainsi que le type de données à caractère personnel et les catégories de personnes concernées par le traitement de leurs données. </w:t>
      </w:r>
    </w:p>
    <w:p w14:paraId="3CC491FB" w14:textId="77777777" w:rsidR="009A249D" w:rsidRPr="009A249D" w:rsidRDefault="009A249D" w:rsidP="009A249D">
      <w:pPr>
        <w:spacing w:after="0" w:line="240" w:lineRule="auto"/>
        <w:jc w:val="both"/>
        <w:rPr>
          <w:rFonts w:eastAsia="Times New Roman" w:cs="Calibri"/>
          <w:lang w:eastAsia="fr-FR"/>
        </w:rPr>
      </w:pPr>
    </w:p>
    <w:p w14:paraId="5C211377" w14:textId="4D62D511" w:rsidR="009A249D" w:rsidRPr="004671DF" w:rsidRDefault="009A249D" w:rsidP="009A249D">
      <w:pPr>
        <w:spacing w:after="0" w:line="240" w:lineRule="auto"/>
        <w:jc w:val="both"/>
        <w:rPr>
          <w:rFonts w:eastAsia="Times New Roman" w:cs="Calibri"/>
          <w:lang w:eastAsia="fr-FR"/>
        </w:rPr>
      </w:pPr>
      <w:r w:rsidRPr="009A249D">
        <w:rPr>
          <w:rFonts w:eastAsia="Times New Roman" w:cs="Calibri"/>
          <w:lang w:eastAsia="fr-FR"/>
        </w:rPr>
        <w:t>En cas d’accès aux donné</w:t>
      </w:r>
      <w:r>
        <w:rPr>
          <w:rFonts w:eastAsia="Times New Roman" w:cs="Calibri"/>
          <w:lang w:eastAsia="fr-FR"/>
        </w:rPr>
        <w:t>es précisées à l’article 3.3, l</w:t>
      </w:r>
      <w:r w:rsidRPr="009A249D">
        <w:rPr>
          <w:rFonts w:eastAsia="Times New Roman" w:cs="Calibri"/>
          <w:lang w:eastAsia="fr-FR"/>
        </w:rPr>
        <w:t xml:space="preserve">e traitement éventuel des données précisées à l’article 3.3 a pour </w:t>
      </w:r>
      <w:r w:rsidRPr="004671DF">
        <w:rPr>
          <w:rFonts w:eastAsia="Times New Roman" w:cs="Calibri"/>
          <w:lang w:eastAsia="fr-FR"/>
        </w:rPr>
        <w:t xml:space="preserve">finalité </w:t>
      </w:r>
      <w:r w:rsidR="002F23A9" w:rsidRPr="004671DF">
        <w:rPr>
          <w:rFonts w:eastAsia="Times New Roman" w:cs="Calibri"/>
          <w:lang w:eastAsia="fr-FR"/>
        </w:rPr>
        <w:t xml:space="preserve">l’exécution de la prestation de garantie (récupération des ordinateurs </w:t>
      </w:r>
      <w:r w:rsidR="002F23A9" w:rsidRPr="004671DF">
        <w:rPr>
          <w:rFonts w:eastAsia="Times New Roman" w:cs="Calibri"/>
          <w:lang w:eastAsia="fr-FR"/>
        </w:rPr>
        <w:lastRenderedPageBreak/>
        <w:t xml:space="preserve">portables aux fins de leur réparation ou remplacement), et le cas échéant de mise en circuit de recyclage ou de destruction desdits ordinateurs </w:t>
      </w:r>
      <w:r w:rsidR="0011535D" w:rsidRPr="004671DF">
        <w:rPr>
          <w:rFonts w:eastAsia="Times New Roman" w:cs="Calibri"/>
          <w:lang w:eastAsia="fr-FR"/>
        </w:rPr>
        <w:t>portables</w:t>
      </w:r>
      <w:r w:rsidR="0011535D">
        <w:rPr>
          <w:rFonts w:eastAsia="Times New Roman" w:cs="Calibri"/>
          <w:lang w:eastAsia="fr-FR"/>
        </w:rPr>
        <w:t>,</w:t>
      </w:r>
      <w:r w:rsidR="009B7C8E">
        <w:rPr>
          <w:rFonts w:eastAsia="Times New Roman" w:cs="Calibri"/>
          <w:lang w:eastAsia="fr-FR"/>
        </w:rPr>
        <w:t xml:space="preserve"> et de récupération des déchets issus des équipements électroniques.</w:t>
      </w:r>
    </w:p>
    <w:p w14:paraId="7BF49611" w14:textId="00A10F42" w:rsidR="009A249D" w:rsidRPr="009A249D" w:rsidRDefault="009A249D" w:rsidP="009A249D">
      <w:pPr>
        <w:adjustRightInd w:val="0"/>
        <w:spacing w:after="0" w:line="240" w:lineRule="auto"/>
        <w:jc w:val="both"/>
        <w:rPr>
          <w:rFonts w:eastAsia="Times New Roman" w:cs="Calibri"/>
          <w:lang w:eastAsia="fr-FR"/>
        </w:rPr>
      </w:pPr>
      <w:r w:rsidRPr="004671DF">
        <w:rPr>
          <w:rFonts w:eastAsia="Times New Roman" w:cs="Calibri"/>
          <w:color w:val="000000"/>
          <w:lang w:eastAsia="fr-FR"/>
        </w:rPr>
        <w:t xml:space="preserve">La </w:t>
      </w:r>
      <w:r w:rsidRPr="004671DF">
        <w:rPr>
          <w:rFonts w:eastAsia="Times New Roman" w:cs="Calibri"/>
          <w:bCs/>
          <w:color w:val="000000"/>
          <w:lang w:eastAsia="fr-FR"/>
        </w:rPr>
        <w:t>base légale</w:t>
      </w:r>
      <w:r w:rsidRPr="004671DF">
        <w:rPr>
          <w:rFonts w:eastAsia="Times New Roman" w:cs="Calibri"/>
          <w:color w:val="000000"/>
          <w:lang w:eastAsia="fr-FR"/>
        </w:rPr>
        <w:t xml:space="preserve"> de ce traitement, conformément à l’article 6 du RGPD, </w:t>
      </w:r>
      <w:r w:rsidR="009D14B7" w:rsidRPr="004671DF">
        <w:rPr>
          <w:rFonts w:eastAsia="Times New Roman" w:cs="Calibri"/>
          <w:color w:val="000000"/>
          <w:lang w:eastAsia="fr-FR"/>
        </w:rPr>
        <w:t>est fondée sur le b) dudit article, soit le fait que le traitement est nécessaire à l'exécution d'un contrat.</w:t>
      </w:r>
    </w:p>
    <w:p w14:paraId="712E0235" w14:textId="77777777" w:rsidR="009A249D" w:rsidRPr="009A249D" w:rsidRDefault="009A249D" w:rsidP="009A249D">
      <w:pPr>
        <w:spacing w:after="0" w:line="240" w:lineRule="auto"/>
        <w:jc w:val="both"/>
        <w:rPr>
          <w:rFonts w:eastAsia="Times New Roman" w:cs="Calibri"/>
          <w:lang w:eastAsia="fr-FR"/>
        </w:rPr>
      </w:pPr>
    </w:p>
    <w:p w14:paraId="0D17AB29" w14:textId="77777777" w:rsidR="009A249D" w:rsidRPr="009A249D" w:rsidRDefault="009A249D" w:rsidP="009A249D">
      <w:pPr>
        <w:spacing w:after="0" w:line="240" w:lineRule="auto"/>
        <w:jc w:val="both"/>
        <w:rPr>
          <w:rFonts w:eastAsia="Times New Roman" w:cs="Calibri"/>
          <w:b/>
          <w:lang w:eastAsia="fr-FR"/>
        </w:rPr>
      </w:pPr>
      <w:r w:rsidRPr="009A249D">
        <w:rPr>
          <w:rFonts w:eastAsia="Times New Roman" w:cs="Calibri"/>
          <w:b/>
          <w:lang w:eastAsia="fr-FR"/>
        </w:rPr>
        <w:t>Catégorie de Données traitées dans le cadre de la sous-traitance</w:t>
      </w:r>
    </w:p>
    <w:p w14:paraId="600DF9C4" w14:textId="77777777" w:rsidR="009A249D" w:rsidRPr="009A249D" w:rsidRDefault="009A249D" w:rsidP="009A249D">
      <w:pPr>
        <w:spacing w:after="0" w:line="240" w:lineRule="auto"/>
        <w:jc w:val="both"/>
        <w:rPr>
          <w:rFonts w:eastAsia="Times New Roman" w:cs="Calibri"/>
          <w:b/>
          <w:u w:val="single"/>
          <w:lang w:eastAsia="fr-FR"/>
        </w:rPr>
      </w:pPr>
    </w:p>
    <w:p w14:paraId="1333C50C" w14:textId="77777777" w:rsidR="009A249D" w:rsidRPr="009A249D" w:rsidRDefault="009A249D" w:rsidP="009A249D">
      <w:pPr>
        <w:spacing w:after="0" w:line="240" w:lineRule="auto"/>
        <w:jc w:val="both"/>
        <w:rPr>
          <w:rFonts w:eastAsia="Times New Roman" w:cs="Calibri"/>
          <w:lang w:eastAsia="fr-FR"/>
        </w:rPr>
      </w:pPr>
      <w:r w:rsidRPr="009A249D">
        <w:rPr>
          <w:rFonts w:eastAsia="Times New Roman" w:cs="Calibri"/>
          <w:lang w:eastAsia="fr-FR"/>
        </w:rPr>
        <w:t xml:space="preserve">Les données traitées dans le cadre de la présente convention sont :  </w:t>
      </w:r>
    </w:p>
    <w:p w14:paraId="441B25F7" w14:textId="77777777" w:rsidR="009A249D" w:rsidRPr="009A249D" w:rsidRDefault="009A249D" w:rsidP="009A249D">
      <w:pPr>
        <w:adjustRightInd w:val="0"/>
        <w:spacing w:after="0" w:line="240" w:lineRule="auto"/>
        <w:jc w:val="both"/>
        <w:rPr>
          <w:rFonts w:eastAsia="Times New Roman" w:cs="Calibri"/>
          <w:color w:val="000000"/>
          <w:lang w:eastAsia="fr-FR"/>
        </w:rPr>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90"/>
        <w:gridCol w:w="4919"/>
      </w:tblGrid>
      <w:tr w:rsidR="009A249D" w:rsidRPr="009A249D" w14:paraId="5A4E18F5" w14:textId="77777777" w:rsidTr="00607C27">
        <w:trPr>
          <w:jc w:val="center"/>
        </w:trPr>
        <w:tc>
          <w:tcPr>
            <w:tcW w:w="4290" w:type="dxa"/>
            <w:shd w:val="clear" w:color="auto" w:fill="D9D9D9"/>
          </w:tcPr>
          <w:p w14:paraId="608C4EF1" w14:textId="77777777" w:rsidR="009A249D" w:rsidRPr="009A249D" w:rsidRDefault="009A249D" w:rsidP="009A249D">
            <w:pPr>
              <w:spacing w:before="60" w:after="60" w:line="240" w:lineRule="auto"/>
              <w:jc w:val="center"/>
              <w:rPr>
                <w:rFonts w:eastAsia="Times New Roman" w:cs="Calibri"/>
                <w:b/>
                <w:lang w:eastAsia="fr-FR"/>
              </w:rPr>
            </w:pPr>
            <w:bookmarkStart w:id="396" w:name="_Hlk56448236"/>
            <w:r w:rsidRPr="009A249D">
              <w:rPr>
                <w:rFonts w:eastAsia="Times New Roman" w:cs="Calibri"/>
                <w:b/>
                <w:lang w:eastAsia="fr-FR"/>
              </w:rPr>
              <w:t>Catégories des données</w:t>
            </w:r>
          </w:p>
        </w:tc>
        <w:tc>
          <w:tcPr>
            <w:tcW w:w="4919" w:type="dxa"/>
            <w:shd w:val="clear" w:color="auto" w:fill="D9D9D9"/>
          </w:tcPr>
          <w:p w14:paraId="01BD6812" w14:textId="77777777" w:rsidR="009A249D" w:rsidRPr="009A249D" w:rsidRDefault="009A249D" w:rsidP="009A249D">
            <w:pPr>
              <w:spacing w:before="60" w:after="60" w:line="240" w:lineRule="auto"/>
              <w:jc w:val="center"/>
              <w:rPr>
                <w:rFonts w:eastAsia="Times New Roman" w:cs="Calibri"/>
                <w:b/>
                <w:lang w:eastAsia="fr-FR"/>
              </w:rPr>
            </w:pPr>
            <w:r w:rsidRPr="009A249D">
              <w:rPr>
                <w:rFonts w:eastAsia="Times New Roman" w:cs="Calibri"/>
                <w:b/>
                <w:lang w:eastAsia="fr-FR"/>
              </w:rPr>
              <w:t xml:space="preserve">Données à caractère personnel </w:t>
            </w:r>
          </w:p>
        </w:tc>
      </w:tr>
      <w:tr w:rsidR="009A249D" w:rsidRPr="009A249D" w14:paraId="69101D2C" w14:textId="77777777" w:rsidTr="00607C27">
        <w:trPr>
          <w:trHeight w:val="913"/>
          <w:jc w:val="center"/>
        </w:trPr>
        <w:tc>
          <w:tcPr>
            <w:tcW w:w="4290" w:type="dxa"/>
            <w:shd w:val="clear" w:color="auto" w:fill="auto"/>
          </w:tcPr>
          <w:p w14:paraId="01206579" w14:textId="77777777" w:rsidR="009A249D" w:rsidRPr="009A249D" w:rsidRDefault="009A249D" w:rsidP="009A249D">
            <w:pPr>
              <w:spacing w:after="0" w:line="240" w:lineRule="auto"/>
              <w:jc w:val="both"/>
              <w:rPr>
                <w:rFonts w:eastAsia="Times New Roman" w:cs="Calibri"/>
                <w:b/>
                <w:lang w:eastAsia="fr-FR"/>
              </w:rPr>
            </w:pPr>
            <w:r w:rsidRPr="009A249D">
              <w:rPr>
                <w:rFonts w:eastAsia="Times New Roman" w:cs="Calibri"/>
                <w:b/>
                <w:lang w:eastAsia="fr-FR"/>
              </w:rPr>
              <w:t>Identification</w:t>
            </w:r>
          </w:p>
          <w:p w14:paraId="52E17DBE" w14:textId="77777777" w:rsidR="009A249D" w:rsidRPr="009A249D" w:rsidRDefault="009A249D" w:rsidP="009A249D">
            <w:pPr>
              <w:spacing w:after="0" w:line="240" w:lineRule="auto"/>
              <w:jc w:val="both"/>
              <w:rPr>
                <w:rFonts w:eastAsia="Times New Roman" w:cs="Calibri"/>
                <w:i/>
                <w:iCs/>
                <w:lang w:eastAsia="fr-FR"/>
              </w:rPr>
            </w:pPr>
            <w:r w:rsidRPr="009A249D">
              <w:rPr>
                <w:rFonts w:eastAsia="Times New Roman" w:cs="Calibri"/>
                <w:lang w:eastAsia="fr-FR"/>
              </w:rPr>
              <w:t>Exemples :</w:t>
            </w:r>
            <w:r w:rsidRPr="009A249D">
              <w:rPr>
                <w:rFonts w:eastAsia="Times New Roman" w:cs="Calibri"/>
                <w:i/>
                <w:iCs/>
                <w:lang w:eastAsia="fr-FR"/>
              </w:rPr>
              <w:t xml:space="preserve"> Nom, prénom, adresse, numéro de téléphone, identifiant, photo, enregistrement sonore, état civil, identité, identité conjoint, identité enfants, sexes, dates de naissance, nationalité, …</w:t>
            </w:r>
          </w:p>
        </w:tc>
        <w:tc>
          <w:tcPr>
            <w:tcW w:w="4919" w:type="dxa"/>
            <w:shd w:val="clear" w:color="auto" w:fill="auto"/>
          </w:tcPr>
          <w:p w14:paraId="400B6F71" w14:textId="5213F45B" w:rsidR="00607C27" w:rsidRDefault="00607C27" w:rsidP="00607C27">
            <w:pPr>
              <w:spacing w:after="0" w:line="240" w:lineRule="auto"/>
              <w:jc w:val="both"/>
            </w:pPr>
            <w:r>
              <w:rPr>
                <w:rFonts w:eastAsia="Times New Roman" w:cs="Calibri"/>
                <w:lang w:eastAsia="fr-FR"/>
              </w:rPr>
              <w:t xml:space="preserve">Oui </w:t>
            </w:r>
          </w:p>
          <w:p w14:paraId="44B71C6D" w14:textId="4CF076D4" w:rsidR="00607C27" w:rsidRPr="00607C27" w:rsidRDefault="00607C27" w:rsidP="00607C27">
            <w:pPr>
              <w:spacing w:after="0" w:line="240" w:lineRule="auto"/>
              <w:jc w:val="both"/>
              <w:rPr>
                <w:rFonts w:eastAsia="Times New Roman" w:cs="Calibri"/>
                <w:lang w:eastAsia="fr-FR"/>
              </w:rPr>
            </w:pPr>
            <w:r w:rsidRPr="00607C27">
              <w:rPr>
                <w:rFonts w:eastAsia="Times New Roman" w:cs="Calibri"/>
                <w:lang w:eastAsia="fr-FR"/>
              </w:rPr>
              <w:t>Messagerie de l’utilisateur</w:t>
            </w:r>
          </w:p>
          <w:p w14:paraId="2FA1B100" w14:textId="023F7F76" w:rsidR="00607C27" w:rsidRPr="009A249D" w:rsidRDefault="009D437C" w:rsidP="009D437C">
            <w:pPr>
              <w:spacing w:after="0" w:line="240" w:lineRule="auto"/>
              <w:jc w:val="both"/>
              <w:rPr>
                <w:rFonts w:eastAsia="Times New Roman" w:cs="Calibri"/>
                <w:lang w:eastAsia="fr-FR"/>
              </w:rPr>
            </w:pPr>
            <w:r>
              <w:rPr>
                <w:rFonts w:eastAsia="Times New Roman" w:cs="Calibri"/>
                <w:lang w:eastAsia="fr-FR"/>
              </w:rPr>
              <w:t>Nom prénom</w:t>
            </w:r>
          </w:p>
        </w:tc>
      </w:tr>
      <w:tr w:rsidR="009A249D" w:rsidRPr="009A249D" w14:paraId="7D77FE9F" w14:textId="77777777" w:rsidTr="00607C27">
        <w:trPr>
          <w:jc w:val="center"/>
        </w:trPr>
        <w:tc>
          <w:tcPr>
            <w:tcW w:w="4290" w:type="dxa"/>
            <w:shd w:val="clear" w:color="auto" w:fill="auto"/>
          </w:tcPr>
          <w:p w14:paraId="2A3C0876" w14:textId="77777777" w:rsidR="009A249D" w:rsidRPr="009A249D" w:rsidRDefault="009A249D" w:rsidP="009A249D">
            <w:pPr>
              <w:spacing w:after="0" w:line="240" w:lineRule="auto"/>
              <w:jc w:val="both"/>
              <w:rPr>
                <w:rFonts w:eastAsia="Times New Roman" w:cs="Calibri"/>
                <w:b/>
                <w:lang w:eastAsia="fr-FR"/>
              </w:rPr>
            </w:pPr>
            <w:r w:rsidRPr="009A249D">
              <w:rPr>
                <w:rFonts w:eastAsia="Times New Roman" w:cs="Calibri"/>
                <w:b/>
                <w:lang w:eastAsia="fr-FR"/>
              </w:rPr>
              <w:t xml:space="preserve">Coordonnées de contact </w:t>
            </w:r>
          </w:p>
          <w:p w14:paraId="5C1D6AC9" w14:textId="77777777" w:rsidR="009A249D" w:rsidRPr="009A249D" w:rsidRDefault="009A249D" w:rsidP="009A249D">
            <w:pPr>
              <w:spacing w:after="0" w:line="240" w:lineRule="auto"/>
              <w:jc w:val="both"/>
              <w:rPr>
                <w:rFonts w:eastAsia="Times New Roman" w:cs="Calibri"/>
                <w:b/>
                <w:i/>
                <w:iCs/>
                <w:lang w:eastAsia="fr-FR"/>
              </w:rPr>
            </w:pPr>
            <w:r w:rsidRPr="009A249D">
              <w:rPr>
                <w:rFonts w:eastAsia="Times New Roman" w:cs="Calibri"/>
                <w:lang w:eastAsia="fr-FR"/>
              </w:rPr>
              <w:t>Exemples :</w:t>
            </w:r>
            <w:r w:rsidRPr="009A249D">
              <w:rPr>
                <w:rFonts w:eastAsia="Times New Roman" w:cs="Calibri"/>
                <w:i/>
                <w:iCs/>
                <w:lang w:eastAsia="fr-FR"/>
              </w:rPr>
              <w:t xml:space="preserve"> Adresse postale, adresse mail, téléphone fixe, téléphone portable, …</w:t>
            </w:r>
          </w:p>
        </w:tc>
        <w:tc>
          <w:tcPr>
            <w:tcW w:w="4919" w:type="dxa"/>
            <w:shd w:val="clear" w:color="auto" w:fill="auto"/>
          </w:tcPr>
          <w:p w14:paraId="28CEB12C" w14:textId="77777777" w:rsidR="00607C27" w:rsidRDefault="00607C27" w:rsidP="00607C27">
            <w:pPr>
              <w:spacing w:after="0" w:line="240" w:lineRule="auto"/>
              <w:jc w:val="both"/>
              <w:rPr>
                <w:rFonts w:eastAsia="Times New Roman" w:cs="Calibri"/>
                <w:lang w:eastAsia="fr-FR"/>
              </w:rPr>
            </w:pPr>
            <w:r>
              <w:rPr>
                <w:rFonts w:eastAsia="Times New Roman" w:cs="Calibri"/>
                <w:lang w:eastAsia="fr-FR"/>
              </w:rPr>
              <w:t xml:space="preserve">Oui </w:t>
            </w:r>
          </w:p>
          <w:p w14:paraId="7992E915" w14:textId="579A6DD2" w:rsidR="00607C27" w:rsidRPr="00607C27" w:rsidRDefault="009D14B7" w:rsidP="00607C27">
            <w:pPr>
              <w:spacing w:after="0" w:line="240" w:lineRule="auto"/>
              <w:jc w:val="both"/>
              <w:rPr>
                <w:rFonts w:eastAsia="Times New Roman" w:cs="Calibri"/>
                <w:lang w:eastAsia="fr-FR"/>
              </w:rPr>
            </w:pPr>
            <w:r>
              <w:rPr>
                <w:rFonts w:eastAsia="Times New Roman" w:cs="Calibri"/>
                <w:lang w:eastAsia="fr-FR"/>
              </w:rPr>
              <w:t>Nom prénom</w:t>
            </w:r>
          </w:p>
          <w:p w14:paraId="6F968BA4" w14:textId="1404C30B" w:rsidR="009A249D" w:rsidRPr="009A249D" w:rsidRDefault="00607C27" w:rsidP="00607C27">
            <w:pPr>
              <w:spacing w:after="0" w:line="240" w:lineRule="auto"/>
              <w:jc w:val="both"/>
              <w:rPr>
                <w:rFonts w:eastAsia="Times New Roman" w:cs="Calibri"/>
                <w:lang w:eastAsia="fr-FR"/>
              </w:rPr>
            </w:pPr>
            <w:r>
              <w:rPr>
                <w:rFonts w:eastAsia="Times New Roman" w:cs="Calibri"/>
                <w:lang w:eastAsia="fr-FR"/>
              </w:rPr>
              <w:t>Adresse de l’assuré</w:t>
            </w:r>
          </w:p>
        </w:tc>
      </w:tr>
      <w:tr w:rsidR="009A249D" w:rsidRPr="009A249D" w14:paraId="59C9B7E3" w14:textId="77777777" w:rsidTr="00607C27">
        <w:trPr>
          <w:jc w:val="center"/>
        </w:trPr>
        <w:tc>
          <w:tcPr>
            <w:tcW w:w="4290" w:type="dxa"/>
            <w:shd w:val="clear" w:color="auto" w:fill="auto"/>
          </w:tcPr>
          <w:p w14:paraId="7F701743" w14:textId="77777777" w:rsidR="009A249D" w:rsidRPr="009A249D" w:rsidRDefault="009A249D" w:rsidP="009A249D">
            <w:pPr>
              <w:spacing w:after="0" w:line="240" w:lineRule="auto"/>
              <w:jc w:val="both"/>
              <w:rPr>
                <w:rFonts w:eastAsia="Times New Roman" w:cs="Calibri"/>
                <w:b/>
                <w:lang w:eastAsia="fr-FR"/>
              </w:rPr>
            </w:pPr>
            <w:r w:rsidRPr="009A249D">
              <w:rPr>
                <w:rFonts w:eastAsia="Times New Roman" w:cs="Calibri"/>
                <w:b/>
                <w:lang w:eastAsia="fr-FR"/>
              </w:rPr>
              <w:t>Vie personnelle</w:t>
            </w:r>
          </w:p>
          <w:p w14:paraId="0A396F23" w14:textId="77777777" w:rsidR="009A249D" w:rsidRPr="009A249D" w:rsidRDefault="009A249D" w:rsidP="009A249D">
            <w:pPr>
              <w:spacing w:after="0" w:line="240" w:lineRule="auto"/>
              <w:jc w:val="both"/>
              <w:rPr>
                <w:rFonts w:eastAsia="Times New Roman" w:cs="Calibri"/>
                <w:i/>
                <w:iCs/>
                <w:lang w:eastAsia="fr-FR"/>
              </w:rPr>
            </w:pPr>
            <w:r w:rsidRPr="009A249D">
              <w:rPr>
                <w:rFonts w:eastAsia="Times New Roman" w:cs="Calibri"/>
                <w:lang w:eastAsia="fr-FR"/>
              </w:rPr>
              <w:t>Exemples :</w:t>
            </w:r>
            <w:r w:rsidRPr="009A249D">
              <w:rPr>
                <w:rFonts w:eastAsia="Times New Roman" w:cs="Calibri"/>
                <w:i/>
                <w:iCs/>
                <w:lang w:eastAsia="fr-FR"/>
              </w:rPr>
              <w:t xml:space="preserve"> Situation maritale, nombre d’enfants ou de personnes âgées à charge, habitudes de vie, hobbys, …</w:t>
            </w:r>
          </w:p>
        </w:tc>
        <w:tc>
          <w:tcPr>
            <w:tcW w:w="4919" w:type="dxa"/>
            <w:shd w:val="clear" w:color="auto" w:fill="auto"/>
          </w:tcPr>
          <w:p w14:paraId="586946B0" w14:textId="317DDF84" w:rsidR="009A249D" w:rsidRPr="009A249D" w:rsidRDefault="009D437C" w:rsidP="009A249D">
            <w:pPr>
              <w:spacing w:after="0" w:line="240" w:lineRule="auto"/>
              <w:jc w:val="both"/>
              <w:rPr>
                <w:rFonts w:eastAsia="Times New Roman" w:cs="Calibri"/>
                <w:lang w:eastAsia="fr-FR"/>
              </w:rPr>
            </w:pPr>
            <w:r>
              <w:rPr>
                <w:rFonts w:eastAsia="Times New Roman" w:cs="Calibri"/>
                <w:lang w:eastAsia="fr-FR"/>
              </w:rPr>
              <w:t>Oui</w:t>
            </w:r>
          </w:p>
        </w:tc>
      </w:tr>
      <w:tr w:rsidR="009A249D" w:rsidRPr="009A249D" w14:paraId="72669D1E" w14:textId="77777777" w:rsidTr="00607C27">
        <w:trPr>
          <w:jc w:val="center"/>
        </w:trPr>
        <w:tc>
          <w:tcPr>
            <w:tcW w:w="4290" w:type="dxa"/>
            <w:shd w:val="clear" w:color="auto" w:fill="auto"/>
          </w:tcPr>
          <w:p w14:paraId="2AA05329" w14:textId="77777777" w:rsidR="009A249D" w:rsidRPr="009A249D" w:rsidRDefault="009A249D" w:rsidP="009A249D">
            <w:pPr>
              <w:spacing w:after="0" w:line="240" w:lineRule="auto"/>
              <w:jc w:val="both"/>
              <w:rPr>
                <w:rFonts w:eastAsia="Times New Roman" w:cs="Calibri"/>
                <w:b/>
                <w:lang w:eastAsia="fr-FR"/>
              </w:rPr>
            </w:pPr>
            <w:r w:rsidRPr="009A249D">
              <w:rPr>
                <w:rFonts w:eastAsia="Times New Roman" w:cs="Calibri"/>
                <w:b/>
                <w:lang w:eastAsia="fr-FR"/>
              </w:rPr>
              <w:t>Vie professionnelle</w:t>
            </w:r>
          </w:p>
          <w:p w14:paraId="63A3219C" w14:textId="77777777" w:rsidR="009A249D" w:rsidRPr="009A249D" w:rsidRDefault="009A249D" w:rsidP="009A249D">
            <w:pPr>
              <w:spacing w:after="0" w:line="240" w:lineRule="auto"/>
              <w:jc w:val="both"/>
              <w:rPr>
                <w:rFonts w:eastAsia="Times New Roman" w:cs="Calibri"/>
                <w:i/>
                <w:iCs/>
                <w:lang w:eastAsia="fr-FR"/>
              </w:rPr>
            </w:pPr>
            <w:r w:rsidRPr="009A249D">
              <w:rPr>
                <w:rFonts w:eastAsia="Times New Roman" w:cs="Calibri"/>
                <w:lang w:eastAsia="fr-FR"/>
              </w:rPr>
              <w:t>Exemples :</w:t>
            </w:r>
            <w:r w:rsidRPr="009A249D">
              <w:rPr>
                <w:rFonts w:eastAsia="Times New Roman" w:cs="Calibri"/>
                <w:i/>
                <w:iCs/>
                <w:lang w:eastAsia="fr-FR"/>
              </w:rPr>
              <w:t xml:space="preserve"> Profession, employeur, CV, diplôme, formation, distinction, direction, UO, EAEA/EP, numéro d’agent, coefficient, nature du document contractuel, ….</w:t>
            </w:r>
          </w:p>
        </w:tc>
        <w:tc>
          <w:tcPr>
            <w:tcW w:w="4919" w:type="dxa"/>
            <w:shd w:val="clear" w:color="auto" w:fill="auto"/>
          </w:tcPr>
          <w:p w14:paraId="69A3DAD2" w14:textId="77777777" w:rsidR="009D437C" w:rsidRDefault="009D437C" w:rsidP="009A249D">
            <w:pPr>
              <w:spacing w:after="0" w:line="240" w:lineRule="auto"/>
              <w:jc w:val="both"/>
              <w:rPr>
                <w:rFonts w:eastAsia="Times New Roman" w:cs="Calibri"/>
                <w:lang w:eastAsia="fr-FR"/>
              </w:rPr>
            </w:pPr>
            <w:r>
              <w:rPr>
                <w:rFonts w:eastAsia="Times New Roman" w:cs="Calibri"/>
                <w:lang w:eastAsia="fr-FR"/>
              </w:rPr>
              <w:t xml:space="preserve">Oui </w:t>
            </w:r>
          </w:p>
          <w:p w14:paraId="1D3B94E1" w14:textId="77777777" w:rsidR="00607C27" w:rsidRDefault="00607C27" w:rsidP="009A249D">
            <w:pPr>
              <w:spacing w:after="0" w:line="240" w:lineRule="auto"/>
              <w:jc w:val="both"/>
              <w:rPr>
                <w:rFonts w:eastAsia="Times New Roman" w:cs="Calibri"/>
                <w:lang w:eastAsia="fr-FR"/>
              </w:rPr>
            </w:pPr>
            <w:r w:rsidRPr="00607C27">
              <w:rPr>
                <w:rFonts w:eastAsia="Times New Roman" w:cs="Calibri"/>
                <w:lang w:eastAsia="fr-FR"/>
              </w:rPr>
              <w:t>Messagerie de l’utilisateur</w:t>
            </w:r>
          </w:p>
          <w:p w14:paraId="25EC3980" w14:textId="4699F0D3" w:rsidR="009D437C" w:rsidRPr="009A249D" w:rsidRDefault="009D437C" w:rsidP="009A249D">
            <w:pPr>
              <w:spacing w:after="0" w:line="240" w:lineRule="auto"/>
              <w:jc w:val="both"/>
              <w:rPr>
                <w:rFonts w:eastAsia="Times New Roman" w:cs="Calibri"/>
                <w:lang w:eastAsia="fr-FR"/>
              </w:rPr>
            </w:pPr>
            <w:r w:rsidRPr="009D437C">
              <w:rPr>
                <w:rFonts w:eastAsia="Times New Roman" w:cs="Calibri"/>
                <w:lang w:eastAsia="fr-FR"/>
              </w:rPr>
              <w:t>Pathologie d’un assuré</w:t>
            </w:r>
          </w:p>
        </w:tc>
      </w:tr>
      <w:tr w:rsidR="009A249D" w:rsidRPr="009A249D" w14:paraId="65E2C0DA" w14:textId="77777777" w:rsidTr="00607C27">
        <w:trPr>
          <w:jc w:val="center"/>
        </w:trPr>
        <w:tc>
          <w:tcPr>
            <w:tcW w:w="4290" w:type="dxa"/>
            <w:shd w:val="clear" w:color="auto" w:fill="auto"/>
          </w:tcPr>
          <w:p w14:paraId="65A67BE3" w14:textId="77777777" w:rsidR="009A249D" w:rsidRPr="009A249D" w:rsidRDefault="009A249D" w:rsidP="009A249D">
            <w:pPr>
              <w:spacing w:after="0" w:line="240" w:lineRule="auto"/>
              <w:jc w:val="both"/>
              <w:rPr>
                <w:rFonts w:eastAsia="Times New Roman" w:cs="Calibri"/>
                <w:b/>
                <w:lang w:eastAsia="fr-FR"/>
              </w:rPr>
            </w:pPr>
            <w:r w:rsidRPr="009A249D">
              <w:rPr>
                <w:rFonts w:eastAsia="Times New Roman" w:cs="Calibri"/>
                <w:b/>
                <w:lang w:eastAsia="fr-FR"/>
              </w:rPr>
              <w:t>Information d’ordre économique et financier</w:t>
            </w:r>
          </w:p>
          <w:p w14:paraId="3EEB9433" w14:textId="77777777" w:rsidR="009A249D" w:rsidRPr="009A249D" w:rsidRDefault="009A249D" w:rsidP="009A249D">
            <w:pPr>
              <w:spacing w:after="0" w:line="240" w:lineRule="auto"/>
              <w:jc w:val="both"/>
              <w:rPr>
                <w:rFonts w:eastAsia="Times New Roman" w:cs="Calibri"/>
                <w:i/>
                <w:iCs/>
                <w:lang w:eastAsia="fr-FR"/>
              </w:rPr>
            </w:pPr>
            <w:r w:rsidRPr="009A249D">
              <w:rPr>
                <w:rFonts w:eastAsia="Times New Roman" w:cs="Calibri"/>
                <w:lang w:eastAsia="fr-FR"/>
              </w:rPr>
              <w:t>Exemples :</w:t>
            </w:r>
            <w:r w:rsidRPr="009A249D">
              <w:rPr>
                <w:rFonts w:eastAsia="Times New Roman" w:cs="Calibri"/>
                <w:i/>
                <w:iCs/>
                <w:lang w:eastAsia="fr-FR"/>
              </w:rPr>
              <w:t xml:space="preserve"> Coordonnées bancaires, RIB, revenu(s), situation fiscale, pension de retraite, pension de réversion, aides sociales, aides au logement, …</w:t>
            </w:r>
          </w:p>
        </w:tc>
        <w:tc>
          <w:tcPr>
            <w:tcW w:w="4919" w:type="dxa"/>
            <w:shd w:val="clear" w:color="auto" w:fill="auto"/>
          </w:tcPr>
          <w:p w14:paraId="6EA12F1B" w14:textId="63DCF34D" w:rsidR="009A249D" w:rsidRPr="009A249D" w:rsidRDefault="009A249D" w:rsidP="009A249D">
            <w:pPr>
              <w:spacing w:after="0" w:line="240" w:lineRule="auto"/>
              <w:jc w:val="both"/>
              <w:rPr>
                <w:rFonts w:eastAsia="Times New Roman" w:cs="Calibri"/>
                <w:lang w:eastAsia="fr-FR"/>
              </w:rPr>
            </w:pPr>
            <w:r>
              <w:rPr>
                <w:rFonts w:eastAsia="Times New Roman" w:cs="Calibri"/>
                <w:lang w:eastAsia="fr-FR"/>
              </w:rPr>
              <w:t>Non</w:t>
            </w:r>
          </w:p>
          <w:p w14:paraId="3899230F" w14:textId="77777777" w:rsidR="009A249D" w:rsidRPr="009A249D" w:rsidRDefault="009A249D" w:rsidP="009A249D">
            <w:pPr>
              <w:spacing w:after="0" w:line="240" w:lineRule="auto"/>
              <w:jc w:val="both"/>
              <w:rPr>
                <w:rFonts w:eastAsia="Times New Roman" w:cs="Calibri"/>
                <w:lang w:eastAsia="fr-FR"/>
              </w:rPr>
            </w:pPr>
          </w:p>
        </w:tc>
      </w:tr>
      <w:tr w:rsidR="009A249D" w:rsidRPr="009A249D" w14:paraId="5B4F4AC9" w14:textId="77777777" w:rsidTr="00607C27">
        <w:trPr>
          <w:jc w:val="center"/>
        </w:trPr>
        <w:tc>
          <w:tcPr>
            <w:tcW w:w="4290" w:type="dxa"/>
            <w:shd w:val="clear" w:color="auto" w:fill="auto"/>
          </w:tcPr>
          <w:p w14:paraId="470D5332" w14:textId="77777777" w:rsidR="009A249D" w:rsidRPr="009A249D" w:rsidRDefault="009A249D" w:rsidP="009A249D">
            <w:pPr>
              <w:spacing w:after="0" w:line="240" w:lineRule="auto"/>
              <w:jc w:val="both"/>
              <w:rPr>
                <w:rFonts w:eastAsia="Times New Roman" w:cs="Calibri"/>
                <w:b/>
                <w:lang w:eastAsia="fr-FR"/>
              </w:rPr>
            </w:pPr>
            <w:r w:rsidRPr="009A249D">
              <w:rPr>
                <w:rFonts w:eastAsia="Times New Roman" w:cs="Calibri"/>
                <w:b/>
                <w:lang w:eastAsia="fr-FR"/>
              </w:rPr>
              <w:t xml:space="preserve">Données de connexions et traçabilité </w:t>
            </w:r>
          </w:p>
          <w:p w14:paraId="653D837F" w14:textId="77777777" w:rsidR="009A249D" w:rsidRPr="009A249D" w:rsidRDefault="009A249D" w:rsidP="009A249D">
            <w:pPr>
              <w:spacing w:after="0" w:line="240" w:lineRule="auto"/>
              <w:jc w:val="both"/>
              <w:rPr>
                <w:rFonts w:eastAsia="Times New Roman" w:cs="Calibri"/>
                <w:i/>
                <w:iCs/>
                <w:lang w:eastAsia="fr-FR"/>
              </w:rPr>
            </w:pPr>
            <w:r w:rsidRPr="009A249D">
              <w:rPr>
                <w:rFonts w:eastAsia="Times New Roman" w:cs="Calibri"/>
                <w:lang w:eastAsia="fr-FR"/>
              </w:rPr>
              <w:t>Exemples :</w:t>
            </w:r>
            <w:r w:rsidRPr="009A249D">
              <w:rPr>
                <w:rFonts w:eastAsia="Times New Roman" w:cs="Calibri"/>
                <w:i/>
                <w:iCs/>
                <w:lang w:eastAsia="fr-FR"/>
              </w:rPr>
              <w:t xml:space="preserve"> Log, horodatage, adresse IP, traçabilité des actions, journaux d’évènements, cookies fonctionnels, …</w:t>
            </w:r>
          </w:p>
        </w:tc>
        <w:tc>
          <w:tcPr>
            <w:tcW w:w="4919" w:type="dxa"/>
            <w:shd w:val="clear" w:color="auto" w:fill="auto"/>
          </w:tcPr>
          <w:p w14:paraId="03EA9348" w14:textId="1CC5D272" w:rsidR="009A249D" w:rsidRDefault="009D437C" w:rsidP="009A249D">
            <w:pPr>
              <w:spacing w:after="0" w:line="240" w:lineRule="auto"/>
              <w:jc w:val="both"/>
              <w:rPr>
                <w:rFonts w:eastAsia="Times New Roman" w:cs="Calibri"/>
                <w:lang w:eastAsia="fr-FR"/>
              </w:rPr>
            </w:pPr>
            <w:r>
              <w:rPr>
                <w:rFonts w:eastAsia="Times New Roman" w:cs="Calibri"/>
                <w:lang w:eastAsia="fr-FR"/>
              </w:rPr>
              <w:t xml:space="preserve">Oui </w:t>
            </w:r>
          </w:p>
          <w:p w14:paraId="6C272AF0" w14:textId="3752AEA3" w:rsidR="009D437C" w:rsidRPr="009A249D" w:rsidRDefault="009D437C" w:rsidP="009A249D">
            <w:pPr>
              <w:spacing w:after="0" w:line="240" w:lineRule="auto"/>
              <w:jc w:val="both"/>
              <w:rPr>
                <w:rFonts w:eastAsia="Times New Roman" w:cs="Calibri"/>
                <w:lang w:eastAsia="fr-FR"/>
              </w:rPr>
            </w:pPr>
            <w:r w:rsidRPr="009D437C">
              <w:rPr>
                <w:rFonts w:eastAsia="Times New Roman" w:cs="Calibri"/>
                <w:lang w:eastAsia="fr-FR"/>
              </w:rPr>
              <w:t>Information pour la connexion au réseau de l’assurance maladie</w:t>
            </w:r>
          </w:p>
          <w:p w14:paraId="5920D319" w14:textId="77777777" w:rsidR="009A249D" w:rsidRPr="009A249D" w:rsidRDefault="009A249D" w:rsidP="009A249D">
            <w:pPr>
              <w:spacing w:after="0" w:line="240" w:lineRule="auto"/>
              <w:jc w:val="both"/>
              <w:rPr>
                <w:rFonts w:eastAsia="Times New Roman" w:cs="Calibri"/>
                <w:lang w:eastAsia="fr-FR"/>
              </w:rPr>
            </w:pPr>
          </w:p>
        </w:tc>
      </w:tr>
      <w:tr w:rsidR="009A249D" w:rsidRPr="009A249D" w14:paraId="78FF57EB" w14:textId="77777777" w:rsidTr="00607C27">
        <w:trPr>
          <w:trHeight w:val="314"/>
          <w:jc w:val="center"/>
        </w:trPr>
        <w:tc>
          <w:tcPr>
            <w:tcW w:w="4290" w:type="dxa"/>
            <w:tcBorders>
              <w:bottom w:val="single" w:sz="4" w:space="0" w:color="auto"/>
            </w:tcBorders>
            <w:shd w:val="clear" w:color="auto" w:fill="auto"/>
          </w:tcPr>
          <w:p w14:paraId="0BF4DFA8" w14:textId="77777777" w:rsidR="009A249D" w:rsidRPr="009A249D" w:rsidRDefault="009A249D" w:rsidP="009A249D">
            <w:pPr>
              <w:spacing w:after="0" w:line="240" w:lineRule="auto"/>
              <w:jc w:val="both"/>
              <w:rPr>
                <w:rFonts w:eastAsia="Times New Roman" w:cs="Calibri"/>
                <w:b/>
                <w:lang w:eastAsia="fr-FR"/>
              </w:rPr>
            </w:pPr>
            <w:r w:rsidRPr="009A249D">
              <w:rPr>
                <w:rFonts w:eastAsia="Times New Roman" w:cs="Calibri"/>
                <w:b/>
                <w:lang w:eastAsia="fr-FR"/>
              </w:rPr>
              <w:t>Données de localisation</w:t>
            </w:r>
          </w:p>
          <w:p w14:paraId="4C34F351" w14:textId="77777777" w:rsidR="009A249D" w:rsidRPr="009A249D" w:rsidRDefault="009A249D" w:rsidP="009A249D">
            <w:pPr>
              <w:spacing w:after="0" w:line="240" w:lineRule="auto"/>
              <w:jc w:val="both"/>
              <w:rPr>
                <w:rFonts w:eastAsia="Times New Roman" w:cs="Calibri"/>
                <w:i/>
                <w:iCs/>
                <w:lang w:eastAsia="fr-FR"/>
              </w:rPr>
            </w:pPr>
            <w:r w:rsidRPr="009A249D">
              <w:rPr>
                <w:rFonts w:eastAsia="Times New Roman" w:cs="Calibri"/>
                <w:lang w:eastAsia="fr-FR"/>
              </w:rPr>
              <w:t>Exemples :</w:t>
            </w:r>
            <w:r w:rsidRPr="009A249D">
              <w:rPr>
                <w:rFonts w:eastAsia="Times New Roman" w:cs="Calibri"/>
                <w:i/>
                <w:iCs/>
                <w:lang w:eastAsia="fr-FR"/>
              </w:rPr>
              <w:t xml:space="preserve"> Données GPS, badge, … </w:t>
            </w:r>
          </w:p>
        </w:tc>
        <w:tc>
          <w:tcPr>
            <w:tcW w:w="4919" w:type="dxa"/>
            <w:shd w:val="clear" w:color="auto" w:fill="auto"/>
          </w:tcPr>
          <w:p w14:paraId="2667489D" w14:textId="1D7A0DB7" w:rsidR="009A249D" w:rsidRPr="009A249D" w:rsidRDefault="009D437C" w:rsidP="009A249D">
            <w:pPr>
              <w:spacing w:after="0" w:line="240" w:lineRule="auto"/>
              <w:jc w:val="both"/>
              <w:rPr>
                <w:rFonts w:eastAsia="Times New Roman" w:cs="Calibri"/>
                <w:lang w:eastAsia="fr-FR"/>
              </w:rPr>
            </w:pPr>
            <w:r>
              <w:rPr>
                <w:rFonts w:eastAsia="Times New Roman" w:cs="Calibri"/>
                <w:lang w:eastAsia="fr-FR"/>
              </w:rPr>
              <w:t>Oui</w:t>
            </w:r>
          </w:p>
          <w:p w14:paraId="63596EDF" w14:textId="77777777" w:rsidR="009A249D" w:rsidRPr="009A249D" w:rsidRDefault="009A249D" w:rsidP="009A249D">
            <w:pPr>
              <w:spacing w:after="0" w:line="240" w:lineRule="auto"/>
              <w:jc w:val="both"/>
              <w:rPr>
                <w:rFonts w:eastAsia="Times New Roman" w:cs="Calibri"/>
                <w:lang w:eastAsia="fr-FR"/>
              </w:rPr>
            </w:pPr>
          </w:p>
        </w:tc>
      </w:tr>
      <w:tr w:rsidR="009A249D" w:rsidRPr="009A249D" w14:paraId="39F72F7F" w14:textId="77777777" w:rsidTr="00607C27">
        <w:trPr>
          <w:jc w:val="center"/>
        </w:trPr>
        <w:tc>
          <w:tcPr>
            <w:tcW w:w="4290" w:type="dxa"/>
            <w:tcBorders>
              <w:bottom w:val="single" w:sz="4" w:space="0" w:color="auto"/>
            </w:tcBorders>
            <w:shd w:val="clear" w:color="auto" w:fill="auto"/>
          </w:tcPr>
          <w:p w14:paraId="76DCDCB0" w14:textId="77777777" w:rsidR="009A249D" w:rsidRPr="009A249D" w:rsidRDefault="009A249D" w:rsidP="009A249D">
            <w:pPr>
              <w:spacing w:after="0" w:line="240" w:lineRule="auto"/>
              <w:jc w:val="both"/>
              <w:rPr>
                <w:rFonts w:eastAsia="Times New Roman" w:cs="Calibri"/>
                <w:b/>
                <w:lang w:eastAsia="fr-FR"/>
              </w:rPr>
            </w:pPr>
            <w:r w:rsidRPr="009A249D">
              <w:rPr>
                <w:rFonts w:eastAsia="Times New Roman" w:cs="Calibri"/>
                <w:b/>
                <w:lang w:eastAsia="fr-FR"/>
              </w:rPr>
              <w:t>Autres</w:t>
            </w:r>
          </w:p>
          <w:p w14:paraId="120B31C5" w14:textId="77777777" w:rsidR="009A249D" w:rsidRPr="009A249D" w:rsidRDefault="009A249D" w:rsidP="009A249D">
            <w:pPr>
              <w:spacing w:after="0" w:line="240" w:lineRule="auto"/>
              <w:jc w:val="both"/>
              <w:rPr>
                <w:rFonts w:eastAsia="Times New Roman" w:cs="Calibri"/>
                <w:b/>
                <w:i/>
                <w:iCs/>
                <w:lang w:eastAsia="fr-FR"/>
              </w:rPr>
            </w:pPr>
            <w:r w:rsidRPr="009A249D">
              <w:rPr>
                <w:rFonts w:eastAsia="Times New Roman" w:cs="Calibri"/>
                <w:lang w:eastAsia="fr-FR"/>
              </w:rPr>
              <w:t>Exemples :</w:t>
            </w:r>
            <w:r w:rsidRPr="009A249D">
              <w:rPr>
                <w:rFonts w:eastAsia="Times New Roman" w:cs="Calibri"/>
                <w:i/>
                <w:iCs/>
                <w:lang w:eastAsia="fr-FR"/>
              </w:rPr>
              <w:t xml:space="preserve"> Zones de commentaires libres, bloc-notes, …</w:t>
            </w:r>
          </w:p>
        </w:tc>
        <w:tc>
          <w:tcPr>
            <w:tcW w:w="4919" w:type="dxa"/>
            <w:shd w:val="clear" w:color="auto" w:fill="auto"/>
          </w:tcPr>
          <w:p w14:paraId="52810059" w14:textId="21CD55DA" w:rsidR="009A249D" w:rsidRPr="009A249D" w:rsidRDefault="009A249D" w:rsidP="009A249D">
            <w:pPr>
              <w:spacing w:after="0" w:line="240" w:lineRule="auto"/>
              <w:jc w:val="both"/>
              <w:rPr>
                <w:rFonts w:eastAsia="Times New Roman" w:cs="Calibri"/>
                <w:lang w:eastAsia="fr-FR"/>
              </w:rPr>
            </w:pPr>
            <w:r>
              <w:rPr>
                <w:rFonts w:eastAsia="Times New Roman" w:cs="Calibri"/>
                <w:lang w:eastAsia="fr-FR"/>
              </w:rPr>
              <w:t>Non</w:t>
            </w:r>
            <w:r w:rsidRPr="009A249D">
              <w:rPr>
                <w:rFonts w:eastAsia="Times New Roman" w:cs="Calibri"/>
                <w:lang w:eastAsia="fr-FR"/>
              </w:rPr>
              <w:t xml:space="preserve"> </w:t>
            </w:r>
          </w:p>
        </w:tc>
      </w:tr>
      <w:tr w:rsidR="009A249D" w:rsidRPr="009A249D" w14:paraId="3C38BAA3" w14:textId="77777777" w:rsidTr="00607C27">
        <w:trPr>
          <w:jc w:val="center"/>
        </w:trPr>
        <w:tc>
          <w:tcPr>
            <w:tcW w:w="9209" w:type="dxa"/>
            <w:gridSpan w:val="2"/>
            <w:tcBorders>
              <w:bottom w:val="single" w:sz="4" w:space="0" w:color="auto"/>
            </w:tcBorders>
            <w:shd w:val="clear" w:color="auto" w:fill="D9D9D9"/>
          </w:tcPr>
          <w:p w14:paraId="5AE5FAD2" w14:textId="77777777" w:rsidR="009A249D" w:rsidRPr="009A249D" w:rsidRDefault="009A249D" w:rsidP="009A249D">
            <w:pPr>
              <w:spacing w:after="0" w:line="240" w:lineRule="auto"/>
              <w:jc w:val="center"/>
              <w:rPr>
                <w:rFonts w:eastAsia="Times New Roman" w:cs="Calibri"/>
                <w:b/>
                <w:bCs/>
                <w:lang w:eastAsia="fr-FR"/>
              </w:rPr>
            </w:pPr>
            <w:r w:rsidRPr="009A249D">
              <w:rPr>
                <w:rFonts w:eastAsia="Times New Roman" w:cs="Calibri"/>
                <w:b/>
                <w:bCs/>
                <w:lang w:eastAsia="fr-FR"/>
              </w:rPr>
              <w:t>Données particulières et sensibles</w:t>
            </w:r>
          </w:p>
          <w:p w14:paraId="43D42268" w14:textId="77777777" w:rsidR="009A249D" w:rsidRPr="009A249D" w:rsidRDefault="009A249D" w:rsidP="009A249D">
            <w:pPr>
              <w:spacing w:after="0" w:line="240" w:lineRule="auto"/>
              <w:jc w:val="center"/>
              <w:rPr>
                <w:rFonts w:eastAsia="Times New Roman" w:cs="Calibri"/>
                <w:i/>
                <w:iCs/>
                <w:lang w:eastAsia="fr-FR"/>
              </w:rPr>
            </w:pPr>
            <w:r w:rsidRPr="009A249D">
              <w:rPr>
                <w:rFonts w:eastAsia="Times New Roman" w:cs="Calibri"/>
                <w:i/>
                <w:iCs/>
                <w:lang w:eastAsia="fr-FR"/>
              </w:rPr>
              <w:t>Le niveau de sécurité technique et organisationnel doit être adapté à la sensibilité des données sous-traitées.</w:t>
            </w:r>
          </w:p>
        </w:tc>
      </w:tr>
      <w:tr w:rsidR="009A249D" w:rsidRPr="009A249D" w14:paraId="6187A0B5" w14:textId="77777777" w:rsidTr="00607C27">
        <w:trPr>
          <w:jc w:val="center"/>
        </w:trPr>
        <w:tc>
          <w:tcPr>
            <w:tcW w:w="4290" w:type="dxa"/>
            <w:shd w:val="clear" w:color="auto" w:fill="auto"/>
          </w:tcPr>
          <w:p w14:paraId="675CC44C" w14:textId="77777777" w:rsidR="009A249D" w:rsidRPr="009A249D" w:rsidRDefault="009A249D" w:rsidP="009A249D">
            <w:pPr>
              <w:spacing w:after="0" w:line="240" w:lineRule="auto"/>
              <w:jc w:val="both"/>
              <w:rPr>
                <w:rFonts w:eastAsia="Times New Roman" w:cs="Calibri"/>
                <w:b/>
                <w:lang w:eastAsia="fr-FR"/>
              </w:rPr>
            </w:pPr>
            <w:r w:rsidRPr="009A249D">
              <w:rPr>
                <w:rFonts w:eastAsia="Times New Roman" w:cs="Calibri"/>
                <w:b/>
                <w:lang w:eastAsia="fr-FR"/>
              </w:rPr>
              <w:t>Identifiants nationaux</w:t>
            </w:r>
          </w:p>
          <w:p w14:paraId="6CE38394" w14:textId="77777777" w:rsidR="009A249D" w:rsidRPr="009A249D" w:rsidRDefault="009A249D" w:rsidP="009A249D">
            <w:pPr>
              <w:spacing w:after="0" w:line="240" w:lineRule="auto"/>
              <w:jc w:val="both"/>
              <w:rPr>
                <w:rFonts w:eastAsia="Times New Roman" w:cs="Calibri"/>
                <w:b/>
                <w:i/>
                <w:iCs/>
                <w:lang w:eastAsia="fr-FR"/>
              </w:rPr>
            </w:pPr>
            <w:r w:rsidRPr="009A249D">
              <w:rPr>
                <w:rFonts w:eastAsia="Times New Roman" w:cs="Calibri"/>
                <w:lang w:eastAsia="fr-FR"/>
              </w:rPr>
              <w:t>Exemples :</w:t>
            </w:r>
            <w:r w:rsidRPr="009A249D">
              <w:rPr>
                <w:rFonts w:eastAsia="Times New Roman" w:cs="Calibri"/>
                <w:i/>
                <w:iCs/>
                <w:lang w:eastAsia="fr-FR"/>
              </w:rPr>
              <w:t xml:space="preserve"> NIR, NIR d’attente (NIA), …</w:t>
            </w:r>
          </w:p>
        </w:tc>
        <w:tc>
          <w:tcPr>
            <w:tcW w:w="4919" w:type="dxa"/>
            <w:shd w:val="clear" w:color="auto" w:fill="auto"/>
          </w:tcPr>
          <w:p w14:paraId="1C0B8BF2" w14:textId="77777777" w:rsidR="009A249D" w:rsidRDefault="009D437C" w:rsidP="009A249D">
            <w:pPr>
              <w:spacing w:after="0" w:line="240" w:lineRule="auto"/>
              <w:jc w:val="both"/>
              <w:rPr>
                <w:rFonts w:eastAsia="Times New Roman" w:cs="Calibri"/>
                <w:lang w:eastAsia="fr-FR"/>
              </w:rPr>
            </w:pPr>
            <w:r>
              <w:rPr>
                <w:rFonts w:eastAsia="Times New Roman" w:cs="Calibri"/>
                <w:lang w:eastAsia="fr-FR"/>
              </w:rPr>
              <w:t xml:space="preserve">Oui </w:t>
            </w:r>
          </w:p>
          <w:p w14:paraId="6F3BBB26" w14:textId="0600FC60" w:rsidR="009D437C" w:rsidRPr="009A249D" w:rsidRDefault="009D437C" w:rsidP="009A249D">
            <w:pPr>
              <w:spacing w:after="0" w:line="240" w:lineRule="auto"/>
              <w:jc w:val="both"/>
              <w:rPr>
                <w:rFonts w:eastAsia="Times New Roman" w:cs="Calibri"/>
                <w:lang w:eastAsia="fr-FR"/>
              </w:rPr>
            </w:pPr>
            <w:r w:rsidRPr="00607C27">
              <w:rPr>
                <w:rFonts w:eastAsia="Times New Roman" w:cs="Calibri"/>
                <w:lang w:eastAsia="fr-FR"/>
              </w:rPr>
              <w:t>NIR (numéro de séc</w:t>
            </w:r>
            <w:r>
              <w:rPr>
                <w:rFonts w:eastAsia="Times New Roman" w:cs="Calibri"/>
                <w:lang w:eastAsia="fr-FR"/>
              </w:rPr>
              <w:t>urité sociale)</w:t>
            </w:r>
          </w:p>
        </w:tc>
      </w:tr>
      <w:tr w:rsidR="009A249D" w:rsidRPr="009A249D" w14:paraId="0BDF8223" w14:textId="77777777" w:rsidTr="00607C27">
        <w:trPr>
          <w:jc w:val="center"/>
        </w:trPr>
        <w:tc>
          <w:tcPr>
            <w:tcW w:w="4290" w:type="dxa"/>
            <w:shd w:val="clear" w:color="auto" w:fill="auto"/>
          </w:tcPr>
          <w:p w14:paraId="2B2D1BFE" w14:textId="77777777" w:rsidR="009A249D" w:rsidRPr="009A249D" w:rsidRDefault="009A249D" w:rsidP="009A249D">
            <w:pPr>
              <w:spacing w:after="0" w:line="240" w:lineRule="auto"/>
              <w:jc w:val="both"/>
              <w:rPr>
                <w:rFonts w:eastAsia="Times New Roman" w:cs="Calibri"/>
                <w:b/>
                <w:lang w:eastAsia="fr-FR"/>
              </w:rPr>
            </w:pPr>
            <w:r w:rsidRPr="009A249D">
              <w:rPr>
                <w:rFonts w:eastAsia="Times New Roman" w:cs="Calibri"/>
                <w:b/>
                <w:lang w:eastAsia="fr-FR"/>
              </w:rPr>
              <w:t xml:space="preserve">Santé, biométrie et génétique </w:t>
            </w:r>
          </w:p>
          <w:p w14:paraId="7C97A9C0" w14:textId="77777777" w:rsidR="009A249D" w:rsidRPr="009A249D" w:rsidDel="00E90F98" w:rsidRDefault="009A249D" w:rsidP="009A249D">
            <w:pPr>
              <w:spacing w:after="0" w:line="240" w:lineRule="auto"/>
              <w:jc w:val="both"/>
              <w:rPr>
                <w:rFonts w:eastAsia="Times New Roman" w:cs="Calibri"/>
                <w:b/>
                <w:i/>
                <w:iCs/>
                <w:lang w:eastAsia="fr-FR"/>
              </w:rPr>
            </w:pPr>
            <w:r w:rsidRPr="009A249D">
              <w:rPr>
                <w:rFonts w:eastAsia="Times New Roman" w:cs="Calibri"/>
                <w:lang w:eastAsia="fr-FR"/>
              </w:rPr>
              <w:t>Exemples :</w:t>
            </w:r>
            <w:r w:rsidRPr="009A249D">
              <w:rPr>
                <w:rFonts w:eastAsia="Times New Roman" w:cs="Calibri"/>
                <w:i/>
                <w:iCs/>
                <w:lang w:eastAsia="fr-FR"/>
              </w:rPr>
              <w:t xml:space="preserve"> Handicap, analyses, forme physique, pathologies, …</w:t>
            </w:r>
          </w:p>
        </w:tc>
        <w:tc>
          <w:tcPr>
            <w:tcW w:w="4919" w:type="dxa"/>
            <w:shd w:val="clear" w:color="auto" w:fill="auto"/>
          </w:tcPr>
          <w:p w14:paraId="75C02AC2" w14:textId="77777777" w:rsidR="009A249D" w:rsidRDefault="009D437C" w:rsidP="009A249D">
            <w:pPr>
              <w:spacing w:after="0" w:line="240" w:lineRule="auto"/>
              <w:jc w:val="both"/>
              <w:rPr>
                <w:rFonts w:eastAsia="Times New Roman" w:cs="Calibri"/>
                <w:lang w:eastAsia="fr-FR"/>
              </w:rPr>
            </w:pPr>
            <w:r>
              <w:rPr>
                <w:rFonts w:eastAsia="Times New Roman" w:cs="Calibri"/>
                <w:lang w:eastAsia="fr-FR"/>
              </w:rPr>
              <w:t xml:space="preserve">Oui </w:t>
            </w:r>
          </w:p>
          <w:p w14:paraId="615819B8" w14:textId="19D79DD6" w:rsidR="009D437C" w:rsidRPr="009A249D" w:rsidRDefault="009D437C" w:rsidP="009A249D">
            <w:pPr>
              <w:spacing w:after="0" w:line="240" w:lineRule="auto"/>
              <w:jc w:val="both"/>
              <w:rPr>
                <w:rFonts w:eastAsia="Times New Roman" w:cs="Calibri"/>
                <w:lang w:eastAsia="fr-FR"/>
              </w:rPr>
            </w:pPr>
            <w:r>
              <w:rPr>
                <w:rFonts w:eastAsia="Times New Roman" w:cs="Calibri"/>
                <w:lang w:eastAsia="fr-FR"/>
              </w:rPr>
              <w:t>Pathologie éventuelle d’un assuré</w:t>
            </w:r>
          </w:p>
        </w:tc>
      </w:tr>
      <w:tr w:rsidR="009A249D" w:rsidRPr="009A249D" w14:paraId="5C1FA3EE" w14:textId="77777777" w:rsidTr="00607C27">
        <w:trPr>
          <w:jc w:val="center"/>
        </w:trPr>
        <w:tc>
          <w:tcPr>
            <w:tcW w:w="4290" w:type="dxa"/>
            <w:shd w:val="clear" w:color="auto" w:fill="auto"/>
          </w:tcPr>
          <w:p w14:paraId="18902779" w14:textId="77777777" w:rsidR="009A249D" w:rsidRPr="009A249D" w:rsidRDefault="009A249D" w:rsidP="009A249D">
            <w:pPr>
              <w:spacing w:after="0" w:line="240" w:lineRule="auto"/>
              <w:jc w:val="both"/>
              <w:rPr>
                <w:rFonts w:eastAsia="Times New Roman" w:cs="Calibri"/>
                <w:b/>
                <w:lang w:eastAsia="fr-FR"/>
              </w:rPr>
            </w:pPr>
            <w:r w:rsidRPr="009A249D">
              <w:rPr>
                <w:rFonts w:eastAsia="Times New Roman" w:cs="Calibri"/>
                <w:b/>
                <w:lang w:eastAsia="fr-FR"/>
              </w:rPr>
              <w:lastRenderedPageBreak/>
              <w:t xml:space="preserve">Vie et orientation sexuelle </w:t>
            </w:r>
          </w:p>
          <w:p w14:paraId="6D470D9E" w14:textId="77777777" w:rsidR="009A249D" w:rsidRPr="009A249D" w:rsidRDefault="009A249D" w:rsidP="009A249D">
            <w:pPr>
              <w:spacing w:after="0" w:line="240" w:lineRule="auto"/>
              <w:jc w:val="both"/>
              <w:rPr>
                <w:rFonts w:eastAsia="Times New Roman" w:cs="Calibri"/>
                <w:b/>
                <w:i/>
                <w:iCs/>
                <w:lang w:eastAsia="fr-FR"/>
              </w:rPr>
            </w:pPr>
            <w:r w:rsidRPr="009A249D">
              <w:rPr>
                <w:rFonts w:eastAsia="Times New Roman" w:cs="Calibri"/>
                <w:lang w:eastAsia="fr-FR"/>
              </w:rPr>
              <w:t>Exemples :</w:t>
            </w:r>
            <w:r w:rsidRPr="009A249D">
              <w:rPr>
                <w:rFonts w:eastAsia="Times New Roman" w:cs="Calibri"/>
                <w:i/>
                <w:iCs/>
                <w:lang w:eastAsia="fr-FR"/>
              </w:rPr>
              <w:t xml:space="preserve"> Homosexuel, bisexuel, pratiques sexuelles, …</w:t>
            </w:r>
          </w:p>
        </w:tc>
        <w:tc>
          <w:tcPr>
            <w:tcW w:w="4919" w:type="dxa"/>
            <w:shd w:val="clear" w:color="auto" w:fill="auto"/>
          </w:tcPr>
          <w:p w14:paraId="59E25D3C" w14:textId="77777777" w:rsidR="009A249D" w:rsidRPr="009A249D" w:rsidRDefault="009A249D" w:rsidP="009A249D">
            <w:pPr>
              <w:spacing w:after="0" w:line="240" w:lineRule="auto"/>
              <w:jc w:val="both"/>
              <w:rPr>
                <w:rFonts w:eastAsia="Times New Roman" w:cs="Calibri"/>
                <w:lang w:eastAsia="fr-FR"/>
              </w:rPr>
            </w:pPr>
            <w:r w:rsidRPr="009A249D">
              <w:rPr>
                <w:rFonts w:eastAsia="Times New Roman" w:cs="Calibri"/>
                <w:lang w:eastAsia="fr-FR"/>
              </w:rPr>
              <w:t xml:space="preserve">Non </w:t>
            </w:r>
          </w:p>
        </w:tc>
      </w:tr>
      <w:tr w:rsidR="009A249D" w:rsidRPr="009A249D" w14:paraId="614D0D02" w14:textId="77777777" w:rsidTr="00607C27">
        <w:trPr>
          <w:jc w:val="center"/>
        </w:trPr>
        <w:tc>
          <w:tcPr>
            <w:tcW w:w="4290" w:type="dxa"/>
            <w:shd w:val="clear" w:color="auto" w:fill="auto"/>
          </w:tcPr>
          <w:p w14:paraId="44E0D932" w14:textId="77777777" w:rsidR="009A249D" w:rsidRPr="009A249D" w:rsidRDefault="009A249D" w:rsidP="009A249D">
            <w:pPr>
              <w:spacing w:after="0" w:line="240" w:lineRule="auto"/>
              <w:jc w:val="both"/>
              <w:rPr>
                <w:rFonts w:eastAsia="Times New Roman" w:cs="Calibri"/>
                <w:b/>
                <w:lang w:eastAsia="fr-FR"/>
              </w:rPr>
            </w:pPr>
            <w:r w:rsidRPr="009A249D">
              <w:rPr>
                <w:rFonts w:eastAsia="Times New Roman" w:cs="Calibri"/>
                <w:b/>
                <w:lang w:eastAsia="fr-FR"/>
              </w:rPr>
              <w:t xml:space="preserve">Infractions, condamnations ou mesure de sûreté </w:t>
            </w:r>
          </w:p>
          <w:p w14:paraId="00F9370C" w14:textId="77777777" w:rsidR="009A249D" w:rsidRPr="009A249D" w:rsidRDefault="009A249D" w:rsidP="009A249D">
            <w:pPr>
              <w:spacing w:after="0" w:line="240" w:lineRule="auto"/>
              <w:jc w:val="both"/>
              <w:rPr>
                <w:rFonts w:eastAsia="Times New Roman" w:cs="Calibri"/>
                <w:b/>
                <w:i/>
                <w:iCs/>
                <w:lang w:eastAsia="fr-FR"/>
              </w:rPr>
            </w:pPr>
            <w:r w:rsidRPr="009A249D">
              <w:rPr>
                <w:rFonts w:eastAsia="Times New Roman" w:cs="Calibri"/>
                <w:lang w:eastAsia="fr-FR"/>
              </w:rPr>
              <w:t>Exemples :</w:t>
            </w:r>
            <w:r w:rsidRPr="009A249D">
              <w:rPr>
                <w:rFonts w:eastAsia="Times New Roman" w:cs="Calibri"/>
                <w:i/>
                <w:iCs/>
                <w:lang w:eastAsia="fr-FR"/>
              </w:rPr>
              <w:t xml:space="preserve"> Délits, fraudes, dépôts de plainte, casier judiciaire, jugements, contraventions, …</w:t>
            </w:r>
          </w:p>
        </w:tc>
        <w:tc>
          <w:tcPr>
            <w:tcW w:w="4919" w:type="dxa"/>
            <w:shd w:val="clear" w:color="auto" w:fill="auto"/>
          </w:tcPr>
          <w:p w14:paraId="73C17FB4" w14:textId="41E366E5" w:rsidR="009A249D" w:rsidRPr="009A249D" w:rsidRDefault="009A249D" w:rsidP="009A249D">
            <w:pPr>
              <w:spacing w:after="0" w:line="240" w:lineRule="auto"/>
              <w:jc w:val="both"/>
              <w:rPr>
                <w:rFonts w:eastAsia="Times New Roman" w:cs="Calibri"/>
                <w:lang w:eastAsia="fr-FR"/>
              </w:rPr>
            </w:pPr>
            <w:r>
              <w:rPr>
                <w:rFonts w:eastAsia="Times New Roman" w:cs="Calibri"/>
                <w:lang w:eastAsia="fr-FR"/>
              </w:rPr>
              <w:t>Non</w:t>
            </w:r>
          </w:p>
        </w:tc>
      </w:tr>
      <w:tr w:rsidR="009A249D" w:rsidRPr="009A249D" w14:paraId="4A5B1761" w14:textId="77777777" w:rsidTr="00607C27">
        <w:trPr>
          <w:jc w:val="center"/>
        </w:trPr>
        <w:tc>
          <w:tcPr>
            <w:tcW w:w="4290" w:type="dxa"/>
            <w:shd w:val="clear" w:color="auto" w:fill="auto"/>
          </w:tcPr>
          <w:p w14:paraId="63F8EB67" w14:textId="77777777" w:rsidR="009A249D" w:rsidRPr="009A249D" w:rsidRDefault="009A249D" w:rsidP="009A249D">
            <w:pPr>
              <w:spacing w:after="0" w:line="240" w:lineRule="auto"/>
              <w:jc w:val="both"/>
              <w:rPr>
                <w:rFonts w:eastAsia="Times New Roman" w:cs="Calibri"/>
                <w:b/>
                <w:lang w:eastAsia="fr-FR"/>
              </w:rPr>
            </w:pPr>
            <w:r w:rsidRPr="009A249D">
              <w:rPr>
                <w:rFonts w:eastAsia="Times New Roman" w:cs="Calibri"/>
                <w:b/>
                <w:lang w:eastAsia="fr-FR"/>
              </w:rPr>
              <w:t>Origine raciale ou ethnique</w:t>
            </w:r>
          </w:p>
          <w:p w14:paraId="5F6BBAEA" w14:textId="77777777" w:rsidR="009A249D" w:rsidRPr="009A249D" w:rsidRDefault="009A249D" w:rsidP="009A249D">
            <w:pPr>
              <w:spacing w:after="0" w:line="240" w:lineRule="auto"/>
              <w:jc w:val="both"/>
              <w:rPr>
                <w:rFonts w:eastAsia="Times New Roman" w:cs="Calibri"/>
                <w:b/>
                <w:i/>
                <w:iCs/>
                <w:lang w:eastAsia="fr-FR"/>
              </w:rPr>
            </w:pPr>
            <w:r w:rsidRPr="009A249D">
              <w:rPr>
                <w:rFonts w:eastAsia="Times New Roman" w:cs="Calibri"/>
                <w:lang w:eastAsia="fr-FR"/>
              </w:rPr>
              <w:t>Exemples :</w:t>
            </w:r>
            <w:r w:rsidRPr="009A249D">
              <w:rPr>
                <w:rFonts w:eastAsia="Times New Roman" w:cs="Calibri"/>
                <w:i/>
                <w:iCs/>
                <w:lang w:eastAsia="fr-FR"/>
              </w:rPr>
              <w:t xml:space="preserve"> Couleurs de peau, traditions, …</w:t>
            </w:r>
          </w:p>
        </w:tc>
        <w:tc>
          <w:tcPr>
            <w:tcW w:w="4919" w:type="dxa"/>
            <w:shd w:val="clear" w:color="auto" w:fill="auto"/>
          </w:tcPr>
          <w:p w14:paraId="42EE7D72" w14:textId="77777777" w:rsidR="009A249D" w:rsidRPr="009A249D" w:rsidRDefault="009A249D" w:rsidP="009A249D">
            <w:pPr>
              <w:spacing w:after="0" w:line="240" w:lineRule="auto"/>
              <w:jc w:val="both"/>
              <w:rPr>
                <w:rFonts w:eastAsia="Times New Roman" w:cs="Calibri"/>
                <w:lang w:eastAsia="fr-FR"/>
              </w:rPr>
            </w:pPr>
            <w:r w:rsidRPr="009A249D">
              <w:rPr>
                <w:rFonts w:eastAsia="Times New Roman" w:cs="Calibri"/>
                <w:lang w:eastAsia="fr-FR"/>
              </w:rPr>
              <w:t xml:space="preserve">Non </w:t>
            </w:r>
          </w:p>
          <w:p w14:paraId="524F6178" w14:textId="77777777" w:rsidR="009A249D" w:rsidRPr="009A249D" w:rsidRDefault="009A249D" w:rsidP="009A249D">
            <w:pPr>
              <w:spacing w:after="0" w:line="240" w:lineRule="auto"/>
              <w:jc w:val="both"/>
              <w:rPr>
                <w:rFonts w:eastAsia="Times New Roman" w:cs="Calibri"/>
                <w:lang w:eastAsia="fr-FR"/>
              </w:rPr>
            </w:pPr>
          </w:p>
        </w:tc>
      </w:tr>
      <w:tr w:rsidR="009A249D" w:rsidRPr="009A249D" w14:paraId="1BF08AAD" w14:textId="77777777" w:rsidTr="00607C27">
        <w:trPr>
          <w:jc w:val="center"/>
        </w:trPr>
        <w:tc>
          <w:tcPr>
            <w:tcW w:w="4290" w:type="dxa"/>
            <w:shd w:val="clear" w:color="auto" w:fill="auto"/>
          </w:tcPr>
          <w:p w14:paraId="239CB576" w14:textId="77777777" w:rsidR="009A249D" w:rsidRPr="009A249D" w:rsidRDefault="009A249D" w:rsidP="009A249D">
            <w:pPr>
              <w:spacing w:after="0" w:line="240" w:lineRule="auto"/>
              <w:jc w:val="both"/>
              <w:rPr>
                <w:rFonts w:eastAsia="Times New Roman" w:cs="Calibri"/>
                <w:b/>
                <w:lang w:eastAsia="fr-FR"/>
              </w:rPr>
            </w:pPr>
            <w:r w:rsidRPr="009A249D">
              <w:rPr>
                <w:rFonts w:eastAsia="Times New Roman" w:cs="Calibri"/>
                <w:b/>
                <w:lang w:eastAsia="fr-FR"/>
              </w:rPr>
              <w:t>Opinions politiques, philosophiques, convictions religieuses ou appartenance syndicale</w:t>
            </w:r>
          </w:p>
        </w:tc>
        <w:tc>
          <w:tcPr>
            <w:tcW w:w="4919" w:type="dxa"/>
            <w:shd w:val="clear" w:color="auto" w:fill="auto"/>
          </w:tcPr>
          <w:p w14:paraId="4DEA45CF" w14:textId="77777777" w:rsidR="009A249D" w:rsidRPr="009A249D" w:rsidRDefault="009A249D" w:rsidP="009A249D">
            <w:pPr>
              <w:spacing w:after="0" w:line="240" w:lineRule="auto"/>
              <w:jc w:val="both"/>
              <w:rPr>
                <w:rFonts w:eastAsia="Times New Roman" w:cs="Calibri"/>
                <w:lang w:eastAsia="fr-FR"/>
              </w:rPr>
            </w:pPr>
            <w:r w:rsidRPr="009A249D">
              <w:rPr>
                <w:rFonts w:eastAsia="Times New Roman" w:cs="Calibri"/>
                <w:lang w:eastAsia="fr-FR"/>
              </w:rPr>
              <w:t>Non</w:t>
            </w:r>
          </w:p>
          <w:p w14:paraId="2F84FD27" w14:textId="77777777" w:rsidR="009A249D" w:rsidRPr="009A249D" w:rsidRDefault="009A249D" w:rsidP="009A249D">
            <w:pPr>
              <w:spacing w:after="0" w:line="240" w:lineRule="auto"/>
              <w:jc w:val="both"/>
              <w:rPr>
                <w:rFonts w:eastAsia="Times New Roman" w:cs="Calibri"/>
                <w:lang w:eastAsia="fr-FR"/>
              </w:rPr>
            </w:pPr>
          </w:p>
        </w:tc>
      </w:tr>
      <w:bookmarkEnd w:id="396"/>
    </w:tbl>
    <w:p w14:paraId="7604C997" w14:textId="77777777" w:rsidR="009A249D" w:rsidRPr="009A249D" w:rsidRDefault="009A249D" w:rsidP="009A249D">
      <w:pPr>
        <w:spacing w:after="0" w:line="240" w:lineRule="auto"/>
        <w:jc w:val="both"/>
        <w:rPr>
          <w:rFonts w:eastAsia="Times New Roman" w:cs="Calibri"/>
          <w:bCs/>
          <w:lang w:eastAsia="fr-FR"/>
        </w:rPr>
      </w:pPr>
    </w:p>
    <w:p w14:paraId="2A4255EB" w14:textId="512CA914" w:rsidR="009D14B7" w:rsidRPr="004671DF" w:rsidRDefault="001201E4" w:rsidP="009A249D">
      <w:pPr>
        <w:spacing w:after="0" w:line="240" w:lineRule="auto"/>
        <w:jc w:val="both"/>
        <w:rPr>
          <w:rFonts w:eastAsia="Times New Roman" w:cs="Calibri"/>
          <w:lang w:eastAsia="fr-FR"/>
        </w:rPr>
      </w:pPr>
      <w:r w:rsidRPr="004671DF">
        <w:rPr>
          <w:rFonts w:eastAsia="Times New Roman" w:cs="Calibri"/>
          <w:lang w:eastAsia="fr-FR"/>
        </w:rPr>
        <w:t>Le cas échéant, c</w:t>
      </w:r>
      <w:r w:rsidR="009D14B7" w:rsidRPr="004671DF">
        <w:rPr>
          <w:rFonts w:eastAsia="Times New Roman" w:cs="Calibri"/>
          <w:lang w:eastAsia="fr-FR"/>
        </w:rPr>
        <w:t>ette liste non exhaustive peut évoluer pendant la durée de l’accord-cadre.</w:t>
      </w:r>
      <w:r w:rsidR="004671DF">
        <w:rPr>
          <w:rFonts w:eastAsia="Times New Roman" w:cs="Calibri"/>
          <w:lang w:eastAsia="fr-FR"/>
        </w:rPr>
        <w:t xml:space="preserve"> </w:t>
      </w:r>
    </w:p>
    <w:p w14:paraId="69416F3E" w14:textId="77777777" w:rsidR="009D14B7" w:rsidRDefault="009D14B7" w:rsidP="009A249D">
      <w:pPr>
        <w:spacing w:after="0" w:line="240" w:lineRule="auto"/>
        <w:jc w:val="both"/>
        <w:rPr>
          <w:rFonts w:eastAsia="Times New Roman" w:cs="Calibri"/>
          <w:b/>
          <w:lang w:eastAsia="fr-FR"/>
        </w:rPr>
      </w:pPr>
    </w:p>
    <w:p w14:paraId="30B68F48" w14:textId="4E4D0A32" w:rsidR="009A249D" w:rsidRPr="009A249D" w:rsidRDefault="009A249D" w:rsidP="009A249D">
      <w:pPr>
        <w:spacing w:after="0" w:line="240" w:lineRule="auto"/>
        <w:jc w:val="both"/>
        <w:rPr>
          <w:rFonts w:eastAsia="Times New Roman" w:cs="Calibri"/>
          <w:b/>
          <w:lang w:eastAsia="fr-FR"/>
        </w:rPr>
      </w:pPr>
      <w:r w:rsidRPr="009A249D">
        <w:rPr>
          <w:rFonts w:eastAsia="Times New Roman" w:cs="Calibri"/>
          <w:b/>
          <w:lang w:eastAsia="fr-FR"/>
        </w:rPr>
        <w:t>Catégories de personnes concernées</w:t>
      </w:r>
    </w:p>
    <w:p w14:paraId="66A38682" w14:textId="77777777" w:rsidR="009A249D" w:rsidRPr="009A249D" w:rsidRDefault="009A249D" w:rsidP="009A249D">
      <w:pPr>
        <w:spacing w:after="0" w:line="240" w:lineRule="auto"/>
        <w:jc w:val="both"/>
        <w:rPr>
          <w:rFonts w:eastAsia="Times New Roman" w:cs="Calibri"/>
          <w:lang w:eastAsia="fr-FR"/>
        </w:rPr>
      </w:pPr>
    </w:p>
    <w:p w14:paraId="2A6C22C3" w14:textId="77777777" w:rsidR="009A249D" w:rsidRPr="009A249D" w:rsidRDefault="009A249D" w:rsidP="009A249D">
      <w:pPr>
        <w:spacing w:after="0" w:line="240" w:lineRule="auto"/>
        <w:jc w:val="both"/>
        <w:outlineLvl w:val="1"/>
        <w:rPr>
          <w:rFonts w:eastAsia="Times New Roman" w:cs="Calibri"/>
          <w:b/>
          <w:bCs/>
          <w:u w:val="single"/>
          <w:lang w:eastAsia="fr-FR"/>
        </w:rPr>
      </w:pPr>
      <w:r w:rsidRPr="009A249D">
        <w:rPr>
          <w:rFonts w:eastAsia="Times New Roman" w:cs="Calibri"/>
          <w:lang w:eastAsia="fr-FR"/>
        </w:rPr>
        <w:t xml:space="preserve">Les </w:t>
      </w:r>
      <w:r w:rsidRPr="009A249D">
        <w:rPr>
          <w:rFonts w:eastAsia="Times New Roman" w:cs="Calibri"/>
          <w:bCs/>
          <w:lang w:eastAsia="fr-FR"/>
        </w:rPr>
        <w:t>catégories de personnes concernées</w:t>
      </w:r>
      <w:r w:rsidRPr="009A249D">
        <w:rPr>
          <w:rFonts w:eastAsia="Times New Roman" w:cs="Calibri"/>
          <w:lang w:eastAsia="fr-FR"/>
        </w:rPr>
        <w:t xml:space="preserve"> par les opérations de traitement de leurs données sont les patients/personnes dont les données figurent sur les ordonnances et les professionnels de santé à l’origine de l’établissement de l’ordonnance.</w:t>
      </w:r>
      <w:bookmarkStart w:id="397" w:name="_Toc72276765"/>
      <w:r w:rsidRPr="009A249D">
        <w:rPr>
          <w:rFonts w:eastAsia="Times New Roman" w:cs="Calibri"/>
          <w:b/>
          <w:bCs/>
          <w:u w:val="single"/>
          <w:lang w:eastAsia="fr-FR"/>
        </w:rPr>
        <w:t xml:space="preserve"> </w:t>
      </w:r>
    </w:p>
    <w:p w14:paraId="117E5E25" w14:textId="77777777" w:rsidR="009A249D" w:rsidRPr="009A249D" w:rsidRDefault="009A249D" w:rsidP="009A249D">
      <w:pPr>
        <w:spacing w:after="0" w:line="240" w:lineRule="auto"/>
        <w:jc w:val="both"/>
        <w:outlineLvl w:val="1"/>
        <w:rPr>
          <w:rFonts w:eastAsia="Times New Roman" w:cs="Calibri"/>
          <w:b/>
          <w:bCs/>
          <w:u w:val="single"/>
          <w:lang w:eastAsia="fr-FR"/>
        </w:rPr>
      </w:pPr>
    </w:p>
    <w:p w14:paraId="37EE79F9" w14:textId="77777777" w:rsidR="009A249D" w:rsidRPr="009A249D" w:rsidRDefault="009A249D" w:rsidP="009A249D">
      <w:pPr>
        <w:widowControl w:val="0"/>
        <w:autoSpaceDE w:val="0"/>
        <w:autoSpaceDN w:val="0"/>
        <w:spacing w:after="0" w:line="240" w:lineRule="auto"/>
        <w:jc w:val="both"/>
        <w:rPr>
          <w:rFonts w:eastAsia="Times New Roman" w:cs="Calibri"/>
          <w:b/>
          <w:u w:val="single"/>
          <w:lang w:eastAsia="fr-FR"/>
        </w:rPr>
      </w:pPr>
      <w:r w:rsidRPr="009A249D">
        <w:rPr>
          <w:rFonts w:eastAsia="Times New Roman" w:cs="Calibri"/>
          <w:b/>
          <w:u w:val="single"/>
          <w:lang w:eastAsia="fr-FR"/>
        </w:rPr>
        <w:t xml:space="preserve">Responsabilités et obligations des Parties </w:t>
      </w:r>
    </w:p>
    <w:p w14:paraId="52CA18B4" w14:textId="77777777" w:rsidR="009A249D" w:rsidRPr="009A249D" w:rsidRDefault="009A249D" w:rsidP="009A249D">
      <w:pPr>
        <w:spacing w:after="0" w:line="240" w:lineRule="auto"/>
        <w:jc w:val="both"/>
        <w:rPr>
          <w:rFonts w:eastAsia="Times New Roman" w:cs="Calibri"/>
          <w:b/>
          <w:lang w:eastAsia="fr-FR"/>
        </w:rPr>
      </w:pPr>
    </w:p>
    <w:p w14:paraId="2E2283AA" w14:textId="77777777" w:rsidR="009A249D" w:rsidRPr="009A249D" w:rsidRDefault="009A249D" w:rsidP="009A249D">
      <w:pPr>
        <w:spacing w:after="0" w:line="240" w:lineRule="auto"/>
        <w:jc w:val="both"/>
        <w:rPr>
          <w:rFonts w:eastAsia="Times New Roman" w:cs="Calibri"/>
          <w:b/>
          <w:lang w:eastAsia="fr-FR"/>
        </w:rPr>
      </w:pPr>
      <w:r w:rsidRPr="009A249D">
        <w:rPr>
          <w:rFonts w:eastAsia="Times New Roman" w:cs="Calibri"/>
          <w:b/>
          <w:lang w:eastAsia="fr-FR"/>
        </w:rPr>
        <w:t xml:space="preserve">Les engagements du sous-traitant vis-à-vis du responsable du traitement : </w:t>
      </w:r>
    </w:p>
    <w:p w14:paraId="7D21D52A" w14:textId="77777777" w:rsidR="009A249D" w:rsidRPr="009A249D" w:rsidRDefault="009A249D" w:rsidP="009A249D">
      <w:pPr>
        <w:spacing w:after="0" w:line="240" w:lineRule="auto"/>
        <w:jc w:val="both"/>
        <w:rPr>
          <w:rFonts w:eastAsia="Times New Roman" w:cs="Calibri"/>
          <w:b/>
          <w:lang w:eastAsia="fr-FR"/>
        </w:rPr>
      </w:pPr>
    </w:p>
    <w:p w14:paraId="15FBA63E" w14:textId="77777777" w:rsidR="009A249D" w:rsidRPr="009A249D" w:rsidRDefault="009A249D" w:rsidP="009A249D">
      <w:pPr>
        <w:spacing w:after="0" w:line="240" w:lineRule="auto"/>
        <w:jc w:val="both"/>
        <w:rPr>
          <w:rFonts w:eastAsia="Times New Roman" w:cs="Calibri"/>
          <w:lang w:eastAsia="fr-FR"/>
        </w:rPr>
      </w:pPr>
      <w:r w:rsidRPr="009A249D">
        <w:rPr>
          <w:rFonts w:eastAsia="Times New Roman" w:cs="Calibri"/>
          <w:lang w:eastAsia="fr-FR"/>
        </w:rPr>
        <w:t>Le Sous-traitant s'engage à :</w:t>
      </w:r>
    </w:p>
    <w:p w14:paraId="72256745" w14:textId="77777777" w:rsidR="009A249D" w:rsidRPr="009A249D" w:rsidRDefault="009A249D" w:rsidP="009A249D">
      <w:pPr>
        <w:spacing w:after="0" w:line="240" w:lineRule="auto"/>
        <w:jc w:val="both"/>
        <w:rPr>
          <w:rFonts w:eastAsia="Times New Roman" w:cs="Calibri"/>
          <w:lang w:eastAsia="fr-FR"/>
        </w:rPr>
      </w:pPr>
    </w:p>
    <w:p w14:paraId="7E57C939" w14:textId="7631EB0C" w:rsidR="009A249D" w:rsidRPr="009A249D" w:rsidRDefault="009A249D" w:rsidP="00C34738">
      <w:pPr>
        <w:numPr>
          <w:ilvl w:val="0"/>
          <w:numId w:val="27"/>
        </w:numPr>
        <w:spacing w:after="0" w:line="240" w:lineRule="auto"/>
        <w:jc w:val="both"/>
        <w:rPr>
          <w:rFonts w:eastAsia="Times New Roman" w:cs="Calibri"/>
          <w:lang w:eastAsia="fr-FR"/>
        </w:rPr>
      </w:pPr>
      <w:r w:rsidRPr="009A249D">
        <w:rPr>
          <w:rFonts w:eastAsia="Times New Roman" w:cs="Calibri"/>
          <w:u w:val="single"/>
          <w:lang w:eastAsia="fr-FR"/>
        </w:rPr>
        <w:t>Conformité</w:t>
      </w:r>
      <w:r w:rsidRPr="009A249D">
        <w:rPr>
          <w:rFonts w:eastAsia="Times New Roman" w:cs="Calibri"/>
          <w:lang w:eastAsia="fr-FR"/>
        </w:rPr>
        <w:t> :</w:t>
      </w:r>
    </w:p>
    <w:p w14:paraId="1B9A68F2" w14:textId="3B33C1C7" w:rsidR="009A249D" w:rsidRPr="009A249D" w:rsidRDefault="009A249D" w:rsidP="00C34738">
      <w:pPr>
        <w:numPr>
          <w:ilvl w:val="0"/>
          <w:numId w:val="26"/>
        </w:numPr>
        <w:spacing w:after="0" w:line="240" w:lineRule="auto"/>
        <w:ind w:left="720"/>
        <w:jc w:val="both"/>
        <w:rPr>
          <w:rFonts w:eastAsia="Times New Roman" w:cs="Calibri"/>
          <w:lang w:eastAsia="fr-FR"/>
        </w:rPr>
      </w:pPr>
      <w:r w:rsidRPr="009A249D">
        <w:rPr>
          <w:rFonts w:eastAsia="Times New Roman" w:cs="Calibri"/>
          <w:lang w:eastAsia="fr-FR"/>
        </w:rPr>
        <w:t xml:space="preserve">Traiter les données uniquement dans le cadre des opérations de traitement sous-traitées décrites ci-dessus et pour la ou les seule(s) finalité(s) définie(s) ci-dessus ; </w:t>
      </w:r>
    </w:p>
    <w:p w14:paraId="06872EFE" w14:textId="2C55CC5D" w:rsidR="009A249D" w:rsidRPr="009A249D" w:rsidRDefault="009A249D" w:rsidP="00C34738">
      <w:pPr>
        <w:numPr>
          <w:ilvl w:val="0"/>
          <w:numId w:val="26"/>
        </w:numPr>
        <w:spacing w:after="0" w:line="240" w:lineRule="auto"/>
        <w:ind w:left="720"/>
        <w:jc w:val="both"/>
        <w:rPr>
          <w:rFonts w:cs="Calibri"/>
        </w:rPr>
      </w:pPr>
      <w:r w:rsidRPr="009A249D">
        <w:rPr>
          <w:rFonts w:cs="Calibri"/>
        </w:rPr>
        <w:t>Traiter les données à caractère personnel conformément aux instructions documentées du responsable du traitement ;</w:t>
      </w:r>
    </w:p>
    <w:p w14:paraId="0B226FA3" w14:textId="77777777" w:rsidR="009A249D" w:rsidRPr="009A249D" w:rsidRDefault="009A249D" w:rsidP="00C34738">
      <w:pPr>
        <w:numPr>
          <w:ilvl w:val="0"/>
          <w:numId w:val="26"/>
        </w:numPr>
        <w:spacing w:after="0" w:line="240" w:lineRule="auto"/>
        <w:ind w:left="720"/>
        <w:jc w:val="both"/>
        <w:rPr>
          <w:rFonts w:eastAsia="Times New Roman" w:cs="Calibri"/>
          <w:lang w:eastAsia="fr-FR"/>
        </w:rPr>
      </w:pPr>
      <w:r w:rsidRPr="009A249D">
        <w:rPr>
          <w:rFonts w:eastAsia="Times New Roman" w:cs="Calibri"/>
          <w:lang w:eastAsia="fr-FR"/>
        </w:rPr>
        <w:t>Informer immédiatement le responsable du traitement s’il considère qu’une instruction constitue une violation du droit en vigueur relatif à la protection des données à caractère personnel </w:t>
      </w:r>
      <w:r w:rsidRPr="009A249D">
        <w:rPr>
          <w:rFonts w:eastAsia="Times New Roman" w:cs="Calibri"/>
        </w:rPr>
        <w:t>et demander au Responsable de Traitement de retirer, modifier ou confirmer l'instruction en question. Le Sous-Traitant a le droit de suspendre l'exécution de l'instruction en question en attendant la décision du Responsable de Traitement.</w:t>
      </w:r>
    </w:p>
    <w:p w14:paraId="43217DE2" w14:textId="77777777" w:rsidR="009A249D" w:rsidRPr="009A249D" w:rsidRDefault="009A249D" w:rsidP="009A249D">
      <w:pPr>
        <w:adjustRightInd w:val="0"/>
        <w:spacing w:after="0" w:line="240" w:lineRule="auto"/>
        <w:jc w:val="both"/>
        <w:rPr>
          <w:rFonts w:eastAsia="Times New Roman" w:cs="Calibri"/>
          <w:color w:val="000000"/>
          <w:lang w:eastAsia="fr-FR"/>
        </w:rPr>
      </w:pPr>
    </w:p>
    <w:p w14:paraId="18F950FB" w14:textId="5A9A84B5" w:rsidR="009A249D" w:rsidRPr="009A249D" w:rsidRDefault="009A249D" w:rsidP="00C34738">
      <w:pPr>
        <w:numPr>
          <w:ilvl w:val="0"/>
          <w:numId w:val="27"/>
        </w:numPr>
        <w:spacing w:after="0" w:line="240" w:lineRule="auto"/>
        <w:jc w:val="both"/>
        <w:rPr>
          <w:rFonts w:eastAsia="Times New Roman" w:cs="Calibri"/>
          <w:u w:val="single"/>
          <w:lang w:eastAsia="fr-FR"/>
        </w:rPr>
      </w:pPr>
      <w:r w:rsidRPr="009A249D">
        <w:rPr>
          <w:rFonts w:eastAsia="Times New Roman" w:cs="Calibri"/>
          <w:u w:val="single"/>
          <w:lang w:eastAsia="fr-FR"/>
        </w:rPr>
        <w:t>Confidentialité</w:t>
      </w:r>
      <w:r w:rsidRPr="009A249D">
        <w:rPr>
          <w:rFonts w:eastAsia="Times New Roman" w:cs="Calibri"/>
          <w:lang w:eastAsia="fr-FR"/>
        </w:rPr>
        <w:t> :</w:t>
      </w:r>
      <w:r w:rsidRPr="009A249D">
        <w:rPr>
          <w:rFonts w:eastAsia="Times New Roman" w:cs="Calibri"/>
          <w:u w:val="single"/>
          <w:lang w:eastAsia="fr-FR"/>
        </w:rPr>
        <w:t xml:space="preserve"> </w:t>
      </w:r>
    </w:p>
    <w:p w14:paraId="50454341" w14:textId="57839F07" w:rsidR="009A249D" w:rsidRPr="009A249D" w:rsidRDefault="009A249D" w:rsidP="00C34738">
      <w:pPr>
        <w:numPr>
          <w:ilvl w:val="0"/>
          <w:numId w:val="26"/>
        </w:numPr>
        <w:autoSpaceDE w:val="0"/>
        <w:autoSpaceDN w:val="0"/>
        <w:adjustRightInd w:val="0"/>
        <w:spacing w:after="0" w:line="240" w:lineRule="auto"/>
        <w:ind w:left="720"/>
        <w:jc w:val="both"/>
        <w:rPr>
          <w:rFonts w:eastAsia="Times New Roman" w:cs="Calibri"/>
          <w:color w:val="000000"/>
          <w:lang w:eastAsia="fr-FR"/>
        </w:rPr>
      </w:pPr>
      <w:r w:rsidRPr="009A249D">
        <w:rPr>
          <w:rFonts w:eastAsia="Times New Roman" w:cs="Calibri"/>
          <w:color w:val="000000"/>
          <w:lang w:eastAsia="fr-FR"/>
        </w:rPr>
        <w:t xml:space="preserve">Ne divulguer aucune donnée à caractère personnel à un tiers sans l’accord écrit préalable du responsable du traitement, </w:t>
      </w:r>
      <w:r w:rsidRPr="009A249D">
        <w:rPr>
          <w:rFonts w:eastAsia="Times New Roman" w:cs="Calibri"/>
          <w:lang w:eastAsia="fr-FR"/>
        </w:rPr>
        <w:t>à moins qu'il ne soit tenu d'y procéder en vertu du droit de l'Union ou du droit de l'État membre auquel il est soumis ; dans ce cas, le sous-traitant informe le responsable du traitement de cette obligation juridique avant le traitement, sauf si le droit concerné interdit une telle information pour des motifs importants d'intérêt public ;</w:t>
      </w:r>
    </w:p>
    <w:p w14:paraId="0C32010A" w14:textId="77777777" w:rsidR="009A249D" w:rsidRPr="009A249D" w:rsidRDefault="009A249D" w:rsidP="00C34738">
      <w:pPr>
        <w:numPr>
          <w:ilvl w:val="0"/>
          <w:numId w:val="26"/>
        </w:numPr>
        <w:spacing w:after="0" w:line="240" w:lineRule="auto"/>
        <w:ind w:left="720"/>
        <w:jc w:val="both"/>
        <w:rPr>
          <w:rFonts w:eastAsia="Times New Roman" w:cs="Calibri"/>
          <w:lang w:eastAsia="fr-FR"/>
        </w:rPr>
      </w:pPr>
      <w:r w:rsidRPr="009A249D">
        <w:rPr>
          <w:rFonts w:eastAsia="Times New Roman" w:cs="Calibri"/>
          <w:lang w:eastAsia="fr-FR"/>
        </w:rPr>
        <w:t>Veiller à ce que les </w:t>
      </w:r>
      <w:r w:rsidRPr="009A249D">
        <w:rPr>
          <w:rFonts w:eastAsia="Times New Roman" w:cs="Calibri"/>
          <w:bCs/>
          <w:lang w:eastAsia="fr-FR"/>
        </w:rPr>
        <w:t>personnes autorisées à traiter les données à caractère personnel</w:t>
      </w:r>
      <w:r w:rsidRPr="009A249D">
        <w:rPr>
          <w:rFonts w:eastAsia="Times New Roman" w:cs="Calibri"/>
          <w:b/>
          <w:bCs/>
          <w:lang w:eastAsia="fr-FR"/>
        </w:rPr>
        <w:t> </w:t>
      </w:r>
      <w:r w:rsidRPr="009A249D">
        <w:rPr>
          <w:rFonts w:eastAsia="Times New Roman" w:cs="Calibri"/>
          <w:lang w:eastAsia="fr-FR"/>
        </w:rPr>
        <w:t>en vertu du présent document contractuel :</w:t>
      </w:r>
    </w:p>
    <w:p w14:paraId="755E89BD" w14:textId="77777777" w:rsidR="009A249D" w:rsidRPr="009A249D" w:rsidRDefault="009A249D" w:rsidP="00C34738">
      <w:pPr>
        <w:numPr>
          <w:ilvl w:val="0"/>
          <w:numId w:val="30"/>
        </w:numPr>
        <w:spacing w:after="0" w:line="240" w:lineRule="auto"/>
        <w:jc w:val="both"/>
        <w:rPr>
          <w:rFonts w:eastAsia="Times New Roman" w:cs="Calibri"/>
          <w:lang w:eastAsia="fr-FR"/>
        </w:rPr>
      </w:pPr>
      <w:r w:rsidRPr="009A249D">
        <w:rPr>
          <w:rFonts w:eastAsia="Times New Roman" w:cs="Calibri"/>
          <w:lang w:eastAsia="fr-FR"/>
        </w:rPr>
        <w:t>S’engagent à respecter la confidentialité ou soient soumises à une obligation légale appropriée de confidentialité ;</w:t>
      </w:r>
    </w:p>
    <w:p w14:paraId="46D6FED6" w14:textId="77777777" w:rsidR="009A249D" w:rsidRPr="009A249D" w:rsidRDefault="009A249D" w:rsidP="00C34738">
      <w:pPr>
        <w:numPr>
          <w:ilvl w:val="0"/>
          <w:numId w:val="30"/>
        </w:numPr>
        <w:spacing w:after="0" w:line="240" w:lineRule="auto"/>
        <w:jc w:val="both"/>
        <w:rPr>
          <w:rFonts w:eastAsia="Times New Roman" w:cs="Calibri"/>
          <w:lang w:eastAsia="fr-FR"/>
        </w:rPr>
      </w:pPr>
      <w:r w:rsidRPr="009A249D">
        <w:rPr>
          <w:rFonts w:eastAsia="Times New Roman" w:cs="Calibri"/>
          <w:lang w:eastAsia="fr-FR"/>
        </w:rPr>
        <w:t xml:space="preserve">Reçoivent la formation nécessaire en matière de protection des données à caractère personnel ; </w:t>
      </w:r>
    </w:p>
    <w:p w14:paraId="40FB363A" w14:textId="77777777" w:rsidR="009A249D" w:rsidRPr="009A249D" w:rsidRDefault="009A249D" w:rsidP="009A249D">
      <w:pPr>
        <w:spacing w:after="0" w:line="240" w:lineRule="auto"/>
        <w:jc w:val="both"/>
        <w:rPr>
          <w:rFonts w:eastAsia="Times New Roman" w:cs="Calibri"/>
          <w:lang w:eastAsia="fr-FR"/>
        </w:rPr>
      </w:pPr>
    </w:p>
    <w:p w14:paraId="6AE22115" w14:textId="1BCA8F9D" w:rsidR="009A249D" w:rsidRPr="009A249D" w:rsidRDefault="009A249D" w:rsidP="00C34738">
      <w:pPr>
        <w:numPr>
          <w:ilvl w:val="0"/>
          <w:numId w:val="27"/>
        </w:numPr>
        <w:spacing w:after="0" w:line="240" w:lineRule="auto"/>
        <w:jc w:val="both"/>
        <w:rPr>
          <w:rFonts w:eastAsia="Times New Roman" w:cs="Calibri"/>
          <w:lang w:eastAsia="fr-FR"/>
        </w:rPr>
      </w:pPr>
      <w:r w:rsidRPr="009A249D">
        <w:rPr>
          <w:rFonts w:eastAsia="Times New Roman" w:cs="Calibri"/>
          <w:u w:val="single"/>
          <w:lang w:eastAsia="fr-FR"/>
        </w:rPr>
        <w:lastRenderedPageBreak/>
        <w:t>Sécurité</w:t>
      </w:r>
      <w:r w:rsidRPr="009A249D">
        <w:rPr>
          <w:rFonts w:eastAsia="Times New Roman" w:cs="Calibri"/>
          <w:lang w:eastAsia="fr-FR"/>
        </w:rPr>
        <w:t xml:space="preserve"> : </w:t>
      </w:r>
    </w:p>
    <w:p w14:paraId="4E6EF39B" w14:textId="2B9438A4" w:rsidR="009A249D" w:rsidRPr="009A249D" w:rsidRDefault="009A249D" w:rsidP="00C34738">
      <w:pPr>
        <w:numPr>
          <w:ilvl w:val="0"/>
          <w:numId w:val="26"/>
        </w:numPr>
        <w:spacing w:after="0" w:line="240" w:lineRule="auto"/>
        <w:ind w:left="720"/>
        <w:jc w:val="both"/>
        <w:rPr>
          <w:rFonts w:eastAsia="Times New Roman" w:cs="Calibri"/>
          <w:lang w:eastAsia="fr-FR"/>
        </w:rPr>
      </w:pPr>
      <w:r w:rsidRPr="009A249D">
        <w:rPr>
          <w:rFonts w:eastAsia="Times New Roman" w:cs="Calibri"/>
          <w:lang w:eastAsia="fr-FR"/>
        </w:rPr>
        <w:t>Prendre toutes les mesures requises en vertu de l'article 32 du RGPD relatif à la sécurité du traitement et en adéquation avec la sensibilité des données sous-traitées ;</w:t>
      </w:r>
    </w:p>
    <w:p w14:paraId="1EE2F2C5" w14:textId="7175FD76" w:rsidR="009A249D" w:rsidRPr="009A249D" w:rsidRDefault="009A249D" w:rsidP="00C34738">
      <w:pPr>
        <w:numPr>
          <w:ilvl w:val="0"/>
          <w:numId w:val="26"/>
        </w:numPr>
        <w:spacing w:after="0" w:line="240" w:lineRule="auto"/>
        <w:ind w:left="720"/>
        <w:jc w:val="both"/>
        <w:rPr>
          <w:rFonts w:eastAsia="Times New Roman" w:cs="Calibri"/>
          <w:lang w:eastAsia="fr-FR"/>
        </w:rPr>
      </w:pPr>
      <w:r w:rsidRPr="009A249D">
        <w:rPr>
          <w:rFonts w:eastAsia="Times New Roman" w:cs="Calibri"/>
          <w:lang w:eastAsia="fr-FR"/>
        </w:rPr>
        <w:t>Assurer la sécurité des flux de données et à utiliser des outils d’échange sécurisés ;</w:t>
      </w:r>
    </w:p>
    <w:p w14:paraId="19984474" w14:textId="4EB1B425" w:rsidR="009A249D" w:rsidRPr="009A249D" w:rsidRDefault="009A249D" w:rsidP="00C34738">
      <w:pPr>
        <w:numPr>
          <w:ilvl w:val="0"/>
          <w:numId w:val="26"/>
        </w:numPr>
        <w:autoSpaceDE w:val="0"/>
        <w:autoSpaceDN w:val="0"/>
        <w:adjustRightInd w:val="0"/>
        <w:spacing w:after="0" w:line="240" w:lineRule="auto"/>
        <w:ind w:left="720"/>
        <w:jc w:val="both"/>
        <w:rPr>
          <w:rFonts w:eastAsia="Times New Roman" w:cs="Calibri"/>
          <w:color w:val="000000"/>
          <w:lang w:eastAsia="fr-FR"/>
        </w:rPr>
      </w:pPr>
      <w:r w:rsidRPr="009A249D">
        <w:rPr>
          <w:rFonts w:eastAsia="Times New Roman" w:cs="Calibri"/>
          <w:color w:val="000000"/>
          <w:lang w:eastAsia="fr-FR"/>
        </w:rPr>
        <w:t xml:space="preserve">S’assurer que tous les systèmes, les applications, les services et les produits utilisés dans le cadre des opérations de traitement de données à caractère personnel sont conformes à la réglementation sur la protection des données et intègrent les principes de protection des données dès la conception et par défaut ; </w:t>
      </w:r>
    </w:p>
    <w:p w14:paraId="0186DCE1" w14:textId="77777777" w:rsidR="009A249D" w:rsidRPr="009A249D" w:rsidRDefault="009A249D" w:rsidP="00C34738">
      <w:pPr>
        <w:numPr>
          <w:ilvl w:val="0"/>
          <w:numId w:val="26"/>
        </w:numPr>
        <w:autoSpaceDE w:val="0"/>
        <w:autoSpaceDN w:val="0"/>
        <w:adjustRightInd w:val="0"/>
        <w:spacing w:after="0" w:line="240" w:lineRule="auto"/>
        <w:ind w:left="720"/>
        <w:jc w:val="both"/>
        <w:rPr>
          <w:rFonts w:eastAsia="Times New Roman" w:cs="Calibri"/>
          <w:color w:val="000000"/>
          <w:lang w:eastAsia="fr-FR"/>
        </w:rPr>
      </w:pPr>
      <w:r w:rsidRPr="009A249D">
        <w:rPr>
          <w:rFonts w:eastAsia="Times New Roman" w:cs="Calibri"/>
          <w:lang w:eastAsia="fr-FR"/>
        </w:rPr>
        <w:t>Notifier au responsable du traitement toute violation de données à caractère personnel réelle ou potentielle, accidentelle ou non dans les meilleurs délais après en avoir pris connaissance.</w:t>
      </w:r>
    </w:p>
    <w:p w14:paraId="2DD442D6" w14:textId="77777777" w:rsidR="009A249D" w:rsidRPr="009A249D" w:rsidRDefault="009A249D" w:rsidP="009A249D">
      <w:pPr>
        <w:spacing w:after="0" w:line="240" w:lineRule="auto"/>
        <w:jc w:val="both"/>
        <w:rPr>
          <w:rFonts w:eastAsia="Times New Roman" w:cs="Calibri"/>
          <w:lang w:eastAsia="fr-FR"/>
        </w:rPr>
      </w:pPr>
    </w:p>
    <w:p w14:paraId="10292B4D" w14:textId="60AC1CDD" w:rsidR="009A249D" w:rsidRPr="009A249D" w:rsidRDefault="009A249D" w:rsidP="00C34738">
      <w:pPr>
        <w:numPr>
          <w:ilvl w:val="0"/>
          <w:numId w:val="27"/>
        </w:numPr>
        <w:spacing w:after="0" w:line="240" w:lineRule="auto"/>
        <w:jc w:val="both"/>
        <w:rPr>
          <w:rFonts w:eastAsia="Times New Roman" w:cs="Calibri"/>
          <w:lang w:eastAsia="fr-FR"/>
        </w:rPr>
      </w:pPr>
      <w:r w:rsidRPr="009A249D">
        <w:rPr>
          <w:rFonts w:eastAsia="Times New Roman" w:cs="Calibri"/>
          <w:u w:val="single"/>
          <w:lang w:eastAsia="fr-FR"/>
        </w:rPr>
        <w:t>Aide</w:t>
      </w:r>
      <w:r w:rsidRPr="009A249D">
        <w:rPr>
          <w:rFonts w:eastAsia="Times New Roman" w:cs="Calibri"/>
          <w:lang w:eastAsia="fr-FR"/>
        </w:rPr>
        <w:t> :</w:t>
      </w:r>
    </w:p>
    <w:p w14:paraId="166EECB6" w14:textId="77777777" w:rsidR="009A249D" w:rsidRPr="009A249D" w:rsidRDefault="009A249D" w:rsidP="00C34738">
      <w:pPr>
        <w:numPr>
          <w:ilvl w:val="1"/>
          <w:numId w:val="26"/>
        </w:numPr>
        <w:spacing w:after="0" w:line="240" w:lineRule="auto"/>
        <w:ind w:left="1068"/>
        <w:jc w:val="both"/>
        <w:rPr>
          <w:rFonts w:eastAsia="Times New Roman" w:cs="Calibri"/>
          <w:lang w:eastAsia="fr-FR"/>
        </w:rPr>
      </w:pPr>
      <w:r w:rsidRPr="009A249D">
        <w:rPr>
          <w:rFonts w:eastAsia="Times New Roman" w:cs="Calibri"/>
          <w:lang w:eastAsia="fr-FR"/>
        </w:rPr>
        <w:t xml:space="preserve">Aider le responsable du traitement à garantir le respect des obligations prévues aux articles 32 à 36 du RGPD, à savoir notamment et compte tenu de la nature du traitement et des informations à sa disposition, : </w:t>
      </w:r>
    </w:p>
    <w:p w14:paraId="387BBD63" w14:textId="77777777" w:rsidR="009A249D" w:rsidRPr="009A249D" w:rsidRDefault="009A249D" w:rsidP="00C34738">
      <w:pPr>
        <w:numPr>
          <w:ilvl w:val="2"/>
          <w:numId w:val="29"/>
        </w:numPr>
        <w:spacing w:after="0" w:line="240" w:lineRule="auto"/>
        <w:ind w:left="1984"/>
        <w:jc w:val="both"/>
        <w:rPr>
          <w:rFonts w:eastAsia="Times New Roman" w:cs="Calibri"/>
          <w:lang w:eastAsia="fr-FR"/>
        </w:rPr>
      </w:pPr>
      <w:r w:rsidRPr="009A249D">
        <w:rPr>
          <w:rFonts w:eastAsia="Times New Roman" w:cs="Calibri"/>
          <w:lang w:eastAsia="fr-FR"/>
        </w:rPr>
        <w:t xml:space="preserve">Mettre en œuvre les mesures techniques et organisationnelles appropriées afin de garantir un niveau de sécurité adapté au risque, </w:t>
      </w:r>
    </w:p>
    <w:p w14:paraId="7E1D4C70" w14:textId="77777777" w:rsidR="009A249D" w:rsidRPr="009A249D" w:rsidRDefault="009A249D" w:rsidP="00C34738">
      <w:pPr>
        <w:numPr>
          <w:ilvl w:val="2"/>
          <w:numId w:val="29"/>
        </w:numPr>
        <w:spacing w:after="0" w:line="240" w:lineRule="auto"/>
        <w:ind w:left="1984"/>
        <w:jc w:val="both"/>
        <w:rPr>
          <w:rFonts w:eastAsia="Times New Roman" w:cs="Calibri"/>
          <w:lang w:eastAsia="fr-FR"/>
        </w:rPr>
      </w:pPr>
      <w:r w:rsidRPr="009A249D">
        <w:rPr>
          <w:rFonts w:eastAsia="Times New Roman" w:cs="Calibri"/>
          <w:lang w:eastAsia="fr-FR"/>
        </w:rPr>
        <w:t>Notifier</w:t>
      </w:r>
      <w:r w:rsidRPr="009A249D">
        <w:rPr>
          <w:rFonts w:cs="Calibri"/>
        </w:rPr>
        <w:t xml:space="preserve"> à l’autorité de contrôle une violation de données à caractère personnel,</w:t>
      </w:r>
    </w:p>
    <w:p w14:paraId="450A5DD9" w14:textId="77777777" w:rsidR="009A249D" w:rsidRPr="009A249D" w:rsidRDefault="009A249D" w:rsidP="00C34738">
      <w:pPr>
        <w:numPr>
          <w:ilvl w:val="2"/>
          <w:numId w:val="29"/>
        </w:numPr>
        <w:spacing w:after="0" w:line="240" w:lineRule="auto"/>
        <w:ind w:left="1984"/>
        <w:jc w:val="both"/>
        <w:rPr>
          <w:rFonts w:eastAsia="Times New Roman" w:cs="Calibri"/>
          <w:lang w:eastAsia="fr-FR"/>
        </w:rPr>
      </w:pPr>
      <w:r w:rsidRPr="009A249D">
        <w:rPr>
          <w:rFonts w:cs="Calibri"/>
        </w:rPr>
        <w:t xml:space="preserve">Communiquer à la personne concernée une violation de données à caractère personnel, </w:t>
      </w:r>
    </w:p>
    <w:p w14:paraId="39BF1CBB" w14:textId="77777777" w:rsidR="009A249D" w:rsidRPr="009A249D" w:rsidRDefault="009A249D" w:rsidP="00C34738">
      <w:pPr>
        <w:numPr>
          <w:ilvl w:val="2"/>
          <w:numId w:val="29"/>
        </w:numPr>
        <w:spacing w:after="0" w:line="240" w:lineRule="auto"/>
        <w:ind w:left="1984"/>
        <w:jc w:val="both"/>
        <w:rPr>
          <w:rFonts w:eastAsia="Times New Roman" w:cs="Calibri"/>
          <w:lang w:eastAsia="fr-FR"/>
        </w:rPr>
      </w:pPr>
      <w:r w:rsidRPr="009A249D">
        <w:rPr>
          <w:rFonts w:cs="Calibri"/>
        </w:rPr>
        <w:t xml:space="preserve">Réaliser une analyse d’impact relative à a protection des données (AIPD), et </w:t>
      </w:r>
    </w:p>
    <w:p w14:paraId="73BE1609" w14:textId="77777777" w:rsidR="009A249D" w:rsidRPr="009A249D" w:rsidRDefault="009A249D" w:rsidP="00C34738">
      <w:pPr>
        <w:numPr>
          <w:ilvl w:val="2"/>
          <w:numId w:val="29"/>
        </w:numPr>
        <w:spacing w:after="0" w:line="240" w:lineRule="auto"/>
        <w:ind w:left="1984"/>
        <w:jc w:val="both"/>
        <w:rPr>
          <w:rFonts w:eastAsia="Times New Roman" w:cs="Calibri"/>
          <w:lang w:eastAsia="fr-FR"/>
        </w:rPr>
      </w:pPr>
      <w:r w:rsidRPr="009A249D">
        <w:rPr>
          <w:rFonts w:cs="Calibri"/>
        </w:rPr>
        <w:t xml:space="preserve">Consulter préalablement la CNIL </w:t>
      </w:r>
      <w:r w:rsidRPr="009A249D">
        <w:rPr>
          <w:rFonts w:eastAsia="Times New Roman" w:cs="Calibri"/>
          <w:lang w:eastAsia="fr-FR"/>
        </w:rPr>
        <w:t>;</w:t>
      </w:r>
    </w:p>
    <w:p w14:paraId="5E604AE2" w14:textId="77777777" w:rsidR="009A249D" w:rsidRPr="009A249D" w:rsidRDefault="009A249D" w:rsidP="009A249D">
      <w:pPr>
        <w:spacing w:after="0" w:line="240" w:lineRule="auto"/>
        <w:ind w:left="424"/>
        <w:jc w:val="both"/>
        <w:rPr>
          <w:rFonts w:eastAsia="Times New Roman" w:cs="Calibri"/>
          <w:lang w:eastAsia="fr-FR"/>
        </w:rPr>
      </w:pPr>
    </w:p>
    <w:p w14:paraId="5221F21E" w14:textId="16AF6062" w:rsidR="009A249D" w:rsidRPr="009A249D" w:rsidRDefault="009A249D" w:rsidP="00C34738">
      <w:pPr>
        <w:numPr>
          <w:ilvl w:val="1"/>
          <w:numId w:val="26"/>
        </w:numPr>
        <w:spacing w:after="0" w:line="240" w:lineRule="auto"/>
        <w:ind w:left="1068"/>
        <w:jc w:val="both"/>
        <w:rPr>
          <w:rFonts w:eastAsia="Times New Roman" w:cs="Calibri"/>
          <w:lang w:eastAsia="fr-FR"/>
        </w:rPr>
      </w:pPr>
      <w:r w:rsidRPr="009A249D">
        <w:rPr>
          <w:rFonts w:eastAsia="Times New Roman" w:cs="Calibri"/>
          <w:lang w:eastAsia="fr-FR"/>
        </w:rPr>
        <w:t>Aider le responsable du traitement, par des mesures techniques et organisationnelles appropriées, dans toute la mesure du possible, à s'acquitter de son obligation de donner suite aux demandes dont les personnes concernées le saisissent en vue d'exercer leurs droits prévus au chapitre III du RGPD ;</w:t>
      </w:r>
    </w:p>
    <w:p w14:paraId="1D8C61B2" w14:textId="1CF9096E" w:rsidR="009A249D" w:rsidRPr="009A249D" w:rsidRDefault="009A249D" w:rsidP="00C34738">
      <w:pPr>
        <w:numPr>
          <w:ilvl w:val="0"/>
          <w:numId w:val="27"/>
        </w:numPr>
        <w:spacing w:after="0" w:line="240" w:lineRule="auto"/>
        <w:jc w:val="both"/>
        <w:rPr>
          <w:rFonts w:eastAsia="Times New Roman" w:cs="Calibri"/>
          <w:lang w:eastAsia="fr-FR"/>
        </w:rPr>
      </w:pPr>
      <w:r w:rsidRPr="009A249D">
        <w:rPr>
          <w:rFonts w:eastAsia="Times New Roman" w:cs="Calibri"/>
          <w:u w:val="single"/>
          <w:lang w:eastAsia="fr-FR"/>
        </w:rPr>
        <w:t>Audit</w:t>
      </w:r>
      <w:r w:rsidRPr="009A249D">
        <w:rPr>
          <w:rFonts w:eastAsia="Times New Roman" w:cs="Calibri"/>
          <w:lang w:eastAsia="fr-FR"/>
        </w:rPr>
        <w:t xml:space="preserve"> : </w:t>
      </w:r>
    </w:p>
    <w:p w14:paraId="0AF30C06" w14:textId="14F5344F" w:rsidR="009A249D" w:rsidRPr="009A249D" w:rsidRDefault="009A249D" w:rsidP="00C34738">
      <w:pPr>
        <w:numPr>
          <w:ilvl w:val="0"/>
          <w:numId w:val="26"/>
        </w:numPr>
        <w:spacing w:after="0" w:line="240" w:lineRule="auto"/>
        <w:ind w:left="1068"/>
        <w:jc w:val="both"/>
        <w:rPr>
          <w:rFonts w:eastAsia="Times New Roman" w:cs="Calibri"/>
          <w:lang w:eastAsia="fr-FR"/>
        </w:rPr>
      </w:pPr>
      <w:r w:rsidRPr="009A249D">
        <w:rPr>
          <w:rFonts w:eastAsia="Times New Roman" w:cs="Calibri"/>
          <w:lang w:eastAsia="fr-FR"/>
        </w:rPr>
        <w:t xml:space="preserve">Mettre à la disposition du responsable du traitement toutes les informations nécessaires pour démontrer le respect de ses obligations et pour permettre la réalisation d’audits, y compris des inspections, par le responsable du traitement ou un autre auditeur qu’il a mandaté, et contribuer à ces audits ; </w:t>
      </w:r>
    </w:p>
    <w:p w14:paraId="2920F668" w14:textId="77777777" w:rsidR="009A249D" w:rsidRPr="009A249D" w:rsidRDefault="009A249D" w:rsidP="00C34738">
      <w:pPr>
        <w:numPr>
          <w:ilvl w:val="0"/>
          <w:numId w:val="26"/>
        </w:numPr>
        <w:spacing w:after="0" w:line="240" w:lineRule="auto"/>
        <w:ind w:left="1068"/>
        <w:jc w:val="both"/>
        <w:rPr>
          <w:rFonts w:eastAsia="Times New Roman" w:cs="Calibri"/>
          <w:lang w:eastAsia="fr-FR"/>
        </w:rPr>
      </w:pPr>
      <w:r w:rsidRPr="009A249D">
        <w:rPr>
          <w:rFonts w:eastAsia="Times New Roman" w:cs="Calibri"/>
          <w:lang w:eastAsia="fr-FR"/>
        </w:rPr>
        <w:t>Informer le responsable du traitement s’il reçoit une plainte, un avis, une communication ou une mise en demeure d'une Autorité de régulation ou de contrôle qui concerne directement ou indirectement le traitement sous-traité ou sa non-conformité à la réglementation sur la protection des données à caractère personnel ;</w:t>
      </w:r>
    </w:p>
    <w:p w14:paraId="7099BE68" w14:textId="77777777" w:rsidR="009A249D" w:rsidRPr="009A249D" w:rsidRDefault="009A249D" w:rsidP="009A249D">
      <w:pPr>
        <w:spacing w:after="0" w:line="240" w:lineRule="auto"/>
        <w:jc w:val="both"/>
        <w:rPr>
          <w:rFonts w:eastAsia="Times New Roman" w:cs="Calibri"/>
          <w:lang w:eastAsia="fr-FR"/>
        </w:rPr>
      </w:pPr>
    </w:p>
    <w:p w14:paraId="5E3069FC" w14:textId="67991734" w:rsidR="009A249D" w:rsidRPr="009A249D" w:rsidRDefault="009A249D" w:rsidP="00C34738">
      <w:pPr>
        <w:numPr>
          <w:ilvl w:val="0"/>
          <w:numId w:val="27"/>
        </w:numPr>
        <w:spacing w:after="0" w:line="240" w:lineRule="auto"/>
        <w:jc w:val="both"/>
        <w:rPr>
          <w:rFonts w:eastAsia="Times New Roman" w:cs="Calibri"/>
          <w:lang w:eastAsia="fr-FR"/>
        </w:rPr>
      </w:pPr>
      <w:r w:rsidRPr="009A249D">
        <w:rPr>
          <w:rFonts w:eastAsia="Times New Roman" w:cs="Calibri"/>
          <w:u w:val="single"/>
          <w:lang w:eastAsia="fr-FR"/>
        </w:rPr>
        <w:t>Réquisition judiciaire</w:t>
      </w:r>
      <w:r>
        <w:rPr>
          <w:rFonts w:eastAsia="Times New Roman" w:cs="Calibri"/>
          <w:lang w:eastAsia="fr-FR"/>
        </w:rPr>
        <w:t> :</w:t>
      </w:r>
    </w:p>
    <w:p w14:paraId="025EBE6B" w14:textId="77777777" w:rsidR="009A249D" w:rsidRPr="009A249D" w:rsidRDefault="009A249D" w:rsidP="00C34738">
      <w:pPr>
        <w:numPr>
          <w:ilvl w:val="1"/>
          <w:numId w:val="26"/>
        </w:numPr>
        <w:spacing w:after="0" w:line="240" w:lineRule="auto"/>
        <w:ind w:left="993" w:hanging="284"/>
        <w:jc w:val="both"/>
        <w:rPr>
          <w:rFonts w:eastAsia="Times New Roman" w:cs="Calibri"/>
          <w:lang w:eastAsia="fr-FR"/>
        </w:rPr>
      </w:pPr>
      <w:r w:rsidRPr="009A249D">
        <w:rPr>
          <w:rFonts w:eastAsia="Times New Roman" w:cs="Calibri"/>
          <w:lang w:eastAsia="fr-FR"/>
        </w:rPr>
        <w:t>Notifier le responsable du traitement en cas d’accès aux données ou aux traces informatiques dans le cadre d’une réquisition judiciaire,</w:t>
      </w:r>
      <w:r w:rsidRPr="009A249D">
        <w:rPr>
          <w:rFonts w:cs="Calibri"/>
        </w:rPr>
        <w:t xml:space="preserve"> sauf à ce que cette notification soit interdite par l’autorité judiciaire et signifiée dans l’acte de réquisition.</w:t>
      </w:r>
    </w:p>
    <w:p w14:paraId="07BBC87F" w14:textId="77777777" w:rsidR="009A249D" w:rsidRPr="009A249D" w:rsidRDefault="009A249D" w:rsidP="009A249D">
      <w:pPr>
        <w:spacing w:after="0" w:line="240" w:lineRule="auto"/>
        <w:jc w:val="both"/>
        <w:rPr>
          <w:rFonts w:eastAsia="Times New Roman" w:cs="Calibri"/>
          <w:lang w:eastAsia="fr-FR"/>
        </w:rPr>
      </w:pPr>
    </w:p>
    <w:p w14:paraId="16B0DBC9" w14:textId="6564F308" w:rsidR="009A249D" w:rsidRPr="009A249D" w:rsidRDefault="009A249D" w:rsidP="00C34738">
      <w:pPr>
        <w:numPr>
          <w:ilvl w:val="0"/>
          <w:numId w:val="27"/>
        </w:numPr>
        <w:spacing w:after="0" w:line="240" w:lineRule="auto"/>
        <w:jc w:val="both"/>
        <w:rPr>
          <w:rFonts w:eastAsia="Times New Roman" w:cs="Calibri"/>
          <w:u w:val="single"/>
          <w:lang w:eastAsia="fr-FR"/>
        </w:rPr>
      </w:pPr>
      <w:r w:rsidRPr="009A249D">
        <w:rPr>
          <w:rFonts w:eastAsia="Times New Roman" w:cs="Calibri"/>
          <w:u w:val="single"/>
          <w:lang w:eastAsia="fr-FR"/>
        </w:rPr>
        <w:t>Transfert hors UE</w:t>
      </w:r>
      <w:r w:rsidRPr="009A249D">
        <w:rPr>
          <w:rFonts w:eastAsia="Times New Roman" w:cs="Calibri"/>
          <w:lang w:eastAsia="fr-FR"/>
        </w:rPr>
        <w:t> :</w:t>
      </w:r>
      <w:r w:rsidRPr="009A249D">
        <w:rPr>
          <w:rFonts w:eastAsia="Times New Roman" w:cs="Calibri"/>
          <w:u w:val="single"/>
          <w:lang w:eastAsia="fr-FR"/>
        </w:rPr>
        <w:t xml:space="preserve"> </w:t>
      </w:r>
    </w:p>
    <w:p w14:paraId="1B9BDFDD" w14:textId="5F906BE2" w:rsidR="009A249D" w:rsidRPr="009A249D" w:rsidRDefault="009A249D" w:rsidP="00C34738">
      <w:pPr>
        <w:numPr>
          <w:ilvl w:val="0"/>
          <w:numId w:val="26"/>
        </w:numPr>
        <w:spacing w:after="0" w:line="240" w:lineRule="auto"/>
        <w:ind w:left="1068"/>
        <w:jc w:val="both"/>
        <w:rPr>
          <w:rFonts w:eastAsia="Times New Roman" w:cs="Calibri"/>
          <w:lang w:eastAsia="fr-FR"/>
        </w:rPr>
      </w:pPr>
      <w:r w:rsidRPr="009A249D">
        <w:rPr>
          <w:rFonts w:eastAsia="Times New Roman" w:cs="Calibri"/>
          <w:lang w:eastAsia="fr-FR"/>
        </w:rPr>
        <w:t xml:space="preserve">Informer par écrit le responsable du traitement si une opération du traitement des données (hébergement, transfert, etc.) est réalisée hors de l’Union européenne ou de l’Espace économique européen et à assurer un niveau de protection des données suffisant et approprié conformément au chapitre V du RGPD et aux préconisations de la Commission Nationale Informatique et Libertés (CNIL) ; </w:t>
      </w:r>
    </w:p>
    <w:p w14:paraId="45E7E83E" w14:textId="77777777" w:rsidR="009A249D" w:rsidRPr="009A249D" w:rsidRDefault="009A249D" w:rsidP="00C34738">
      <w:pPr>
        <w:numPr>
          <w:ilvl w:val="0"/>
          <w:numId w:val="26"/>
        </w:numPr>
        <w:spacing w:after="0" w:line="240" w:lineRule="auto"/>
        <w:ind w:left="1068"/>
        <w:jc w:val="both"/>
        <w:rPr>
          <w:rFonts w:eastAsia="Times New Roman" w:cs="Calibri"/>
          <w:lang w:eastAsia="fr-FR"/>
        </w:rPr>
      </w:pPr>
      <w:r w:rsidRPr="009A249D">
        <w:rPr>
          <w:rFonts w:eastAsia="Times New Roman" w:cs="Calibri"/>
          <w:lang w:eastAsia="fr-FR"/>
        </w:rPr>
        <w:t xml:space="preserve">Si le sous-traitant est tenu de procéder à un transfert de données vers un pays tiers ou une organisation internationale, en vertu du droit de l’Union ou du droit de l’Etat-membre auquel il est soumis, à informer le responsable du traitement de cette obligation juridique </w:t>
      </w:r>
      <w:r w:rsidRPr="009A249D">
        <w:rPr>
          <w:rFonts w:eastAsia="Times New Roman" w:cs="Calibri"/>
          <w:lang w:eastAsia="fr-FR"/>
        </w:rPr>
        <w:lastRenderedPageBreak/>
        <w:t>avant le traitement, sauf si le droit concerné interdit une telle information pour des motifs importants d'intérêt public.</w:t>
      </w:r>
    </w:p>
    <w:p w14:paraId="6CC56CE2" w14:textId="77777777" w:rsidR="009A249D" w:rsidRPr="009A249D" w:rsidRDefault="009A249D" w:rsidP="009A249D">
      <w:pPr>
        <w:spacing w:after="0" w:line="240" w:lineRule="auto"/>
        <w:jc w:val="both"/>
        <w:rPr>
          <w:rFonts w:eastAsia="Times New Roman" w:cs="Calibri"/>
          <w:lang w:eastAsia="fr-FR"/>
        </w:rPr>
      </w:pPr>
    </w:p>
    <w:p w14:paraId="2C273034" w14:textId="76433F85" w:rsidR="009A249D" w:rsidRPr="009A249D" w:rsidRDefault="009A249D" w:rsidP="00C34738">
      <w:pPr>
        <w:numPr>
          <w:ilvl w:val="0"/>
          <w:numId w:val="27"/>
        </w:numPr>
        <w:spacing w:after="0" w:line="240" w:lineRule="auto"/>
        <w:jc w:val="both"/>
        <w:rPr>
          <w:rFonts w:eastAsia="Times New Roman" w:cs="Calibri"/>
          <w:lang w:eastAsia="fr-FR"/>
        </w:rPr>
      </w:pPr>
      <w:r w:rsidRPr="009A249D">
        <w:rPr>
          <w:rFonts w:eastAsia="Times New Roman" w:cs="Calibri"/>
          <w:u w:val="single"/>
          <w:lang w:eastAsia="fr-FR"/>
        </w:rPr>
        <w:t>Gestion de cookies</w:t>
      </w:r>
      <w:r w:rsidRPr="009A249D">
        <w:rPr>
          <w:rFonts w:eastAsia="Times New Roman" w:cs="Calibri"/>
          <w:lang w:eastAsia="fr-FR"/>
        </w:rPr>
        <w:t xml:space="preserve"> : </w:t>
      </w:r>
    </w:p>
    <w:p w14:paraId="6AEA5EF7" w14:textId="6284543B" w:rsidR="009A249D" w:rsidRPr="009A249D" w:rsidRDefault="009A249D" w:rsidP="00C34738">
      <w:pPr>
        <w:numPr>
          <w:ilvl w:val="1"/>
          <w:numId w:val="26"/>
        </w:numPr>
        <w:spacing w:after="0" w:line="240" w:lineRule="auto"/>
        <w:ind w:left="1004"/>
        <w:jc w:val="both"/>
        <w:rPr>
          <w:rFonts w:eastAsia="Times New Roman" w:cs="Calibri"/>
          <w:lang w:eastAsia="fr-FR"/>
        </w:rPr>
      </w:pPr>
      <w:r w:rsidRPr="009A249D">
        <w:rPr>
          <w:rFonts w:eastAsia="Times New Roman" w:cs="Calibri"/>
          <w:lang w:eastAsia="fr-FR"/>
        </w:rPr>
        <w:t>Appliquer la réglementation en vigueur relative à la gestion des cookies, si la sous-traitance concerne le développement ou l’administration d’un site ou d’une application recourant au dépôt de cookies ;</w:t>
      </w:r>
    </w:p>
    <w:p w14:paraId="3C4A218B" w14:textId="77777777" w:rsidR="009A249D" w:rsidRPr="009A249D" w:rsidRDefault="009A249D" w:rsidP="00C34738">
      <w:pPr>
        <w:numPr>
          <w:ilvl w:val="1"/>
          <w:numId w:val="26"/>
        </w:numPr>
        <w:spacing w:after="0" w:line="240" w:lineRule="auto"/>
        <w:ind w:left="1004"/>
        <w:jc w:val="both"/>
        <w:rPr>
          <w:rFonts w:eastAsia="Times New Roman" w:cs="Calibri"/>
          <w:lang w:eastAsia="fr-FR"/>
        </w:rPr>
      </w:pPr>
      <w:r w:rsidRPr="009A249D">
        <w:rPr>
          <w:rFonts w:eastAsia="Times New Roman" w:cs="Calibri"/>
          <w:bCs/>
          <w:lang w:eastAsia="fr-FR"/>
        </w:rPr>
        <w:t xml:space="preserve">Le non-respect de ces obligations peut entrainer, selon la gravité des faits, une demande de suspension de traitement des données, une demande de mise en conformité sous un délai notifié par le Responsable du traitement et/ou une demande de résiliation de la relation contractuelle par notification écrite. En cas, de </w:t>
      </w:r>
      <w:proofErr w:type="spellStart"/>
      <w:r w:rsidRPr="009A249D">
        <w:rPr>
          <w:rFonts w:eastAsia="Times New Roman" w:cs="Calibri"/>
          <w:bCs/>
          <w:lang w:eastAsia="fr-FR"/>
        </w:rPr>
        <w:t>non-mise</w:t>
      </w:r>
      <w:proofErr w:type="spellEnd"/>
      <w:r w:rsidRPr="009A249D">
        <w:rPr>
          <w:rFonts w:eastAsia="Times New Roman" w:cs="Calibri"/>
          <w:bCs/>
          <w:lang w:eastAsia="fr-FR"/>
        </w:rPr>
        <w:t xml:space="preserve"> en conformité dans le délai imparti, le Responsable du traitement se réserve le droit de résilier la relation contractuelle par notification écrite au Sous-Traitant.</w:t>
      </w:r>
    </w:p>
    <w:p w14:paraId="02F5960F" w14:textId="77777777" w:rsidR="009A249D" w:rsidRPr="009A249D" w:rsidRDefault="009A249D" w:rsidP="009A249D">
      <w:pPr>
        <w:spacing w:after="0" w:line="240" w:lineRule="auto"/>
        <w:jc w:val="both"/>
        <w:outlineLvl w:val="1"/>
        <w:rPr>
          <w:rFonts w:eastAsia="Times New Roman" w:cs="Calibri"/>
          <w:bCs/>
          <w:lang w:eastAsia="fr-FR"/>
        </w:rPr>
      </w:pPr>
    </w:p>
    <w:p w14:paraId="228A78A5" w14:textId="77777777" w:rsidR="009A249D" w:rsidRPr="009A249D" w:rsidRDefault="009A249D" w:rsidP="009A249D">
      <w:pPr>
        <w:widowControl w:val="0"/>
        <w:autoSpaceDE w:val="0"/>
        <w:autoSpaceDN w:val="0"/>
        <w:spacing w:after="0" w:line="240" w:lineRule="auto"/>
        <w:contextualSpacing/>
        <w:jc w:val="both"/>
        <w:rPr>
          <w:rFonts w:eastAsia="Times New Roman" w:cs="Calibri"/>
          <w:b/>
          <w:u w:val="single"/>
          <w:lang w:eastAsia="fr-FR"/>
        </w:rPr>
      </w:pPr>
      <w:r w:rsidRPr="009A249D">
        <w:rPr>
          <w:rFonts w:eastAsia="Times New Roman" w:cs="Calibri"/>
          <w:b/>
          <w:u w:val="single"/>
          <w:lang w:eastAsia="fr-FR"/>
        </w:rPr>
        <w:t>Les engagements du responsable du traitement vis-à-vis du sous-traitant</w:t>
      </w:r>
    </w:p>
    <w:p w14:paraId="35431874" w14:textId="77777777" w:rsidR="009A249D" w:rsidRPr="009A249D" w:rsidRDefault="009A249D" w:rsidP="009A249D">
      <w:pPr>
        <w:spacing w:after="0" w:line="240" w:lineRule="auto"/>
        <w:jc w:val="both"/>
        <w:rPr>
          <w:rFonts w:eastAsia="Times New Roman" w:cs="Calibri"/>
          <w:lang w:eastAsia="fr-FR"/>
        </w:rPr>
      </w:pPr>
    </w:p>
    <w:p w14:paraId="6A0DE1B2" w14:textId="77777777" w:rsidR="009A249D" w:rsidRPr="009A249D" w:rsidRDefault="009A249D" w:rsidP="009A249D">
      <w:pPr>
        <w:spacing w:after="0" w:line="240" w:lineRule="auto"/>
        <w:jc w:val="both"/>
        <w:rPr>
          <w:rFonts w:eastAsia="Times New Roman" w:cs="Calibri"/>
          <w:lang w:eastAsia="fr-FR"/>
        </w:rPr>
      </w:pPr>
      <w:r w:rsidRPr="009A249D">
        <w:rPr>
          <w:rFonts w:eastAsia="Times New Roman" w:cs="Calibri"/>
          <w:lang w:eastAsia="fr-FR"/>
        </w:rPr>
        <w:t xml:space="preserve">Au vu des éléments transmis par le sous-traitant, le responsable du traitement reconnaît que celui-ci présente des garanties suffisantes quant à la mise en œuvre des mesures techniques et organisationnelles de manière à ce que le traitement réponde aux exigences du RGPD et garantisse les droits des personnes concernées. </w:t>
      </w:r>
    </w:p>
    <w:p w14:paraId="3198556A" w14:textId="77777777" w:rsidR="009A249D" w:rsidRPr="009A249D" w:rsidRDefault="009A249D" w:rsidP="009A249D">
      <w:pPr>
        <w:spacing w:after="0" w:line="240" w:lineRule="auto"/>
        <w:jc w:val="both"/>
        <w:rPr>
          <w:rFonts w:eastAsia="Times New Roman" w:cs="Calibri"/>
          <w:lang w:eastAsia="fr-FR"/>
        </w:rPr>
      </w:pPr>
    </w:p>
    <w:p w14:paraId="3C117EA0" w14:textId="77777777" w:rsidR="009A249D" w:rsidRPr="009A249D" w:rsidRDefault="009A249D" w:rsidP="009A249D">
      <w:pPr>
        <w:spacing w:after="0" w:line="240" w:lineRule="auto"/>
        <w:jc w:val="both"/>
        <w:rPr>
          <w:rFonts w:eastAsia="Times New Roman" w:cs="Calibri"/>
          <w:lang w:eastAsia="fr-FR"/>
        </w:rPr>
      </w:pPr>
      <w:r w:rsidRPr="009A249D">
        <w:rPr>
          <w:rFonts w:eastAsia="Times New Roman" w:cs="Calibri"/>
          <w:lang w:eastAsia="fr-FR"/>
        </w:rPr>
        <w:t>En outre, le responsable du traitement s’engage à documenter par écrit toute instruction concernant le traitement des données par le sous-traitant.</w:t>
      </w:r>
    </w:p>
    <w:p w14:paraId="0633A608" w14:textId="77777777" w:rsidR="009A249D" w:rsidRPr="009A249D" w:rsidRDefault="009A249D" w:rsidP="009A249D">
      <w:pPr>
        <w:ind w:left="360"/>
        <w:jc w:val="both"/>
        <w:rPr>
          <w:rFonts w:eastAsia="Times New Roman" w:cs="Calibri"/>
          <w:lang w:eastAsia="fr-FR"/>
        </w:rPr>
      </w:pPr>
    </w:p>
    <w:p w14:paraId="06753596" w14:textId="77777777" w:rsidR="009A249D" w:rsidRPr="009A249D" w:rsidRDefault="009A249D" w:rsidP="009A249D">
      <w:pPr>
        <w:widowControl w:val="0"/>
        <w:autoSpaceDE w:val="0"/>
        <w:autoSpaceDN w:val="0"/>
        <w:spacing w:after="0" w:line="240" w:lineRule="auto"/>
        <w:contextualSpacing/>
        <w:jc w:val="both"/>
        <w:outlineLvl w:val="1"/>
        <w:rPr>
          <w:rFonts w:eastAsia="Times New Roman" w:cs="Calibri"/>
          <w:b/>
          <w:u w:val="single"/>
          <w:lang w:eastAsia="fr-FR"/>
        </w:rPr>
      </w:pPr>
      <w:r w:rsidRPr="009A249D">
        <w:rPr>
          <w:rFonts w:eastAsia="Times New Roman" w:cs="Calibri"/>
          <w:b/>
          <w:u w:val="single"/>
          <w:lang w:eastAsia="fr-FR"/>
        </w:rPr>
        <w:t xml:space="preserve">Responsabilité des parties </w:t>
      </w:r>
    </w:p>
    <w:p w14:paraId="59956334" w14:textId="77777777" w:rsidR="009A249D" w:rsidRPr="009A249D" w:rsidRDefault="009A249D" w:rsidP="009A249D">
      <w:pPr>
        <w:spacing w:after="0" w:line="240" w:lineRule="auto"/>
        <w:jc w:val="both"/>
        <w:outlineLvl w:val="1"/>
        <w:rPr>
          <w:rFonts w:eastAsia="Times New Roman" w:cs="Calibri"/>
          <w:lang w:eastAsia="fr-FR"/>
        </w:rPr>
      </w:pPr>
    </w:p>
    <w:p w14:paraId="530BA612" w14:textId="77777777" w:rsidR="009A249D" w:rsidRPr="009A249D" w:rsidRDefault="009A249D" w:rsidP="009A249D">
      <w:pPr>
        <w:spacing w:after="0" w:line="240" w:lineRule="auto"/>
        <w:jc w:val="both"/>
        <w:outlineLvl w:val="1"/>
        <w:rPr>
          <w:rFonts w:eastAsia="Times New Roman" w:cs="Calibri"/>
          <w:lang w:eastAsia="fr-FR"/>
        </w:rPr>
      </w:pPr>
      <w:r w:rsidRPr="009A249D">
        <w:rPr>
          <w:rFonts w:eastAsia="Times New Roman" w:cs="Calibri"/>
          <w:lang w:eastAsia="fr-FR"/>
        </w:rPr>
        <w:t>Les contractants conviennent que leur responsabilité pourra être engagée en cas de préjudice résultant d’une violation de la réglementation en vigueur applicable au traitement de données à caractère personnel.</w:t>
      </w:r>
    </w:p>
    <w:p w14:paraId="00EED4C3" w14:textId="77777777" w:rsidR="009A249D" w:rsidRPr="009A249D" w:rsidRDefault="009A249D" w:rsidP="009A249D">
      <w:pPr>
        <w:spacing w:after="0" w:line="240" w:lineRule="auto"/>
        <w:jc w:val="both"/>
        <w:outlineLvl w:val="1"/>
        <w:rPr>
          <w:rFonts w:eastAsia="Times New Roman" w:cs="Calibri"/>
          <w:lang w:eastAsia="fr-FR"/>
        </w:rPr>
      </w:pPr>
    </w:p>
    <w:p w14:paraId="6564F69C" w14:textId="77777777" w:rsidR="009A249D" w:rsidRPr="009A249D" w:rsidRDefault="009A249D" w:rsidP="009A249D">
      <w:pPr>
        <w:spacing w:after="0" w:line="240" w:lineRule="auto"/>
        <w:jc w:val="both"/>
        <w:outlineLvl w:val="1"/>
        <w:rPr>
          <w:rFonts w:eastAsia="Times New Roman" w:cs="Calibri"/>
          <w:lang w:eastAsia="fr-FR"/>
        </w:rPr>
      </w:pPr>
      <w:r w:rsidRPr="009A249D">
        <w:rPr>
          <w:rFonts w:eastAsia="Times New Roman" w:cs="Calibri"/>
          <w:lang w:eastAsia="fr-FR"/>
        </w:rPr>
        <w:t xml:space="preserve">Le responsable de traitement ne saurait voir sa responsabilité engagée, lorsque le sous-traitant, notamment : </w:t>
      </w:r>
    </w:p>
    <w:p w14:paraId="6D559A3C" w14:textId="77777777" w:rsidR="009A249D" w:rsidRPr="009A249D" w:rsidRDefault="009A249D" w:rsidP="00C34738">
      <w:pPr>
        <w:numPr>
          <w:ilvl w:val="1"/>
          <w:numId w:val="28"/>
        </w:numPr>
        <w:spacing w:after="0" w:line="240" w:lineRule="auto"/>
        <w:jc w:val="both"/>
        <w:outlineLvl w:val="1"/>
        <w:rPr>
          <w:rFonts w:eastAsia="Times New Roman" w:cs="Calibri"/>
          <w:lang w:eastAsia="fr-FR"/>
        </w:rPr>
      </w:pPr>
      <w:r w:rsidRPr="009A249D">
        <w:rPr>
          <w:rFonts w:eastAsia="Times New Roman" w:cs="Calibri"/>
          <w:lang w:eastAsia="fr-FR"/>
        </w:rPr>
        <w:t xml:space="preserve">Agit en dehors de ses engagements contractuels et des instructions licites du responsable du traitement ; </w:t>
      </w:r>
    </w:p>
    <w:p w14:paraId="080AD3C1" w14:textId="77777777" w:rsidR="009A249D" w:rsidRPr="009A249D" w:rsidRDefault="009A249D" w:rsidP="00C34738">
      <w:pPr>
        <w:numPr>
          <w:ilvl w:val="1"/>
          <w:numId w:val="28"/>
        </w:numPr>
        <w:spacing w:after="0" w:line="240" w:lineRule="auto"/>
        <w:jc w:val="both"/>
        <w:outlineLvl w:val="1"/>
        <w:rPr>
          <w:rFonts w:eastAsia="Times New Roman" w:cs="Calibri"/>
          <w:lang w:eastAsia="fr-FR"/>
        </w:rPr>
      </w:pPr>
      <w:r w:rsidRPr="009A249D">
        <w:rPr>
          <w:rFonts w:eastAsia="Times New Roman" w:cs="Calibri"/>
          <w:lang w:eastAsia="fr-FR"/>
        </w:rPr>
        <w:t xml:space="preserve">N’a pas aidé ou n’a pas mis l’ensemble des moyens à sa disposition concourant au respect par le responsable du traitement de ses obligations résultant des articles 32 à 36 du RGPD ; </w:t>
      </w:r>
    </w:p>
    <w:p w14:paraId="226A5294" w14:textId="77777777" w:rsidR="009A249D" w:rsidRPr="009A249D" w:rsidRDefault="009A249D" w:rsidP="00C34738">
      <w:pPr>
        <w:numPr>
          <w:ilvl w:val="1"/>
          <w:numId w:val="28"/>
        </w:numPr>
        <w:spacing w:after="0" w:line="240" w:lineRule="auto"/>
        <w:jc w:val="both"/>
        <w:outlineLvl w:val="1"/>
        <w:rPr>
          <w:rFonts w:eastAsia="Times New Roman" w:cs="Calibri"/>
          <w:lang w:eastAsia="fr-FR"/>
        </w:rPr>
      </w:pPr>
      <w:r w:rsidRPr="009A249D">
        <w:rPr>
          <w:rFonts w:eastAsia="Times New Roman" w:cs="Calibri"/>
          <w:lang w:eastAsia="fr-FR"/>
        </w:rPr>
        <w:t>N’a pas aidé ou n’a pas mis en place les mesures techniques et organisationnelles concourant au respect par le responsable du traitement de ses obligations résultant du Chapitre III du RGPD.</w:t>
      </w:r>
    </w:p>
    <w:p w14:paraId="63EECBD5" w14:textId="77777777" w:rsidR="009A249D" w:rsidRPr="009A249D" w:rsidRDefault="009A249D" w:rsidP="009A249D">
      <w:pPr>
        <w:spacing w:after="0" w:line="240" w:lineRule="auto"/>
        <w:jc w:val="both"/>
        <w:outlineLvl w:val="1"/>
        <w:rPr>
          <w:rFonts w:eastAsia="Times New Roman" w:cs="Calibri"/>
          <w:lang w:eastAsia="fr-FR"/>
        </w:rPr>
      </w:pPr>
    </w:p>
    <w:p w14:paraId="5B8DB4FE" w14:textId="0A1D1B4F" w:rsidR="009A249D" w:rsidRPr="009A249D" w:rsidRDefault="009A249D" w:rsidP="009A249D">
      <w:pPr>
        <w:spacing w:after="0" w:line="240" w:lineRule="auto"/>
        <w:jc w:val="both"/>
        <w:outlineLvl w:val="1"/>
        <w:rPr>
          <w:rFonts w:eastAsia="Times New Roman" w:cs="Calibri"/>
          <w:lang w:eastAsia="fr-FR"/>
        </w:rPr>
      </w:pPr>
      <w:r w:rsidRPr="009A249D">
        <w:rPr>
          <w:rFonts w:eastAsia="Times New Roman" w:cs="Calibri"/>
          <w:lang w:eastAsia="fr-FR"/>
        </w:rPr>
        <w:t>Avant toute action contentieuse, les Parties chercheront, de bonne foi, à régler à l’amiable leurs différends relatifs à la validité, l’interprétation, l’exécution ou l’inexécution, l’interruption, la résiliation ou la dénonciation de leurs engagements relatifs à la sous-traitance de données à caractère personnel, ainsi qu’à la cessation partielle ou totale des relations entre les Parties et ce, pour quelques causes et sur quelques fondements que ce soient.</w:t>
      </w:r>
    </w:p>
    <w:p w14:paraId="66654C03" w14:textId="77777777" w:rsidR="009A249D" w:rsidRPr="009A249D" w:rsidRDefault="009A249D" w:rsidP="009A249D">
      <w:pPr>
        <w:spacing w:after="0" w:line="240" w:lineRule="auto"/>
        <w:jc w:val="both"/>
        <w:outlineLvl w:val="1"/>
        <w:rPr>
          <w:rFonts w:eastAsia="Times New Roman" w:cs="Calibri"/>
          <w:lang w:eastAsia="fr-FR"/>
        </w:rPr>
      </w:pPr>
    </w:p>
    <w:p w14:paraId="572203D4" w14:textId="77777777" w:rsidR="009A249D" w:rsidRPr="009A249D" w:rsidRDefault="009A249D" w:rsidP="009A249D">
      <w:pPr>
        <w:widowControl w:val="0"/>
        <w:autoSpaceDE w:val="0"/>
        <w:autoSpaceDN w:val="0"/>
        <w:spacing w:after="0" w:line="240" w:lineRule="auto"/>
        <w:contextualSpacing/>
        <w:jc w:val="both"/>
        <w:outlineLvl w:val="1"/>
        <w:rPr>
          <w:rFonts w:eastAsia="Times New Roman" w:cs="Calibri"/>
          <w:b/>
          <w:bCs/>
          <w:u w:val="single"/>
          <w:lang w:eastAsia="fr-FR"/>
        </w:rPr>
      </w:pPr>
      <w:r w:rsidRPr="009A249D">
        <w:rPr>
          <w:rFonts w:eastAsia="Times New Roman" w:cs="Calibri"/>
          <w:b/>
          <w:bCs/>
          <w:u w:val="single"/>
          <w:lang w:eastAsia="fr-FR"/>
        </w:rPr>
        <w:t>Droit à l’information des personnes concernées</w:t>
      </w:r>
    </w:p>
    <w:p w14:paraId="4EF9B5B4" w14:textId="77777777" w:rsidR="009A249D" w:rsidRPr="009A249D" w:rsidRDefault="009A249D" w:rsidP="009A249D">
      <w:pPr>
        <w:spacing w:after="0" w:line="240" w:lineRule="auto"/>
        <w:jc w:val="both"/>
        <w:rPr>
          <w:rFonts w:eastAsia="Times New Roman" w:cs="Calibri"/>
          <w:i/>
          <w:iCs/>
          <w:lang w:eastAsia="fr-FR"/>
        </w:rPr>
      </w:pPr>
    </w:p>
    <w:p w14:paraId="5CBCA47D" w14:textId="77777777" w:rsidR="009A249D" w:rsidRPr="009A249D" w:rsidRDefault="009A249D" w:rsidP="009A249D">
      <w:pPr>
        <w:spacing w:after="0" w:line="240" w:lineRule="auto"/>
        <w:jc w:val="both"/>
        <w:rPr>
          <w:rFonts w:eastAsia="Times New Roman" w:cs="Calibri"/>
          <w:lang w:eastAsia="fr-FR"/>
        </w:rPr>
      </w:pPr>
      <w:r w:rsidRPr="009A249D">
        <w:rPr>
          <w:rFonts w:eastAsia="Times New Roman" w:cs="Calibri"/>
          <w:lang w:eastAsia="fr-FR"/>
        </w:rPr>
        <w:t>Il appartient au responsable du traitement de fournir l’information aux personnes concernées par les opérations de traitement, conformément aux articles 12, 13 et 14 du RGPD.</w:t>
      </w:r>
    </w:p>
    <w:p w14:paraId="4BFF310B" w14:textId="77777777" w:rsidR="009A249D" w:rsidRPr="009A249D" w:rsidRDefault="009A249D" w:rsidP="009A249D">
      <w:pPr>
        <w:spacing w:after="0" w:line="240" w:lineRule="auto"/>
        <w:jc w:val="both"/>
        <w:rPr>
          <w:rFonts w:eastAsia="Times New Roman" w:cs="Calibri"/>
          <w:lang w:eastAsia="fr-FR"/>
        </w:rPr>
      </w:pPr>
    </w:p>
    <w:p w14:paraId="1809407A" w14:textId="77777777" w:rsidR="009A249D" w:rsidRPr="009A249D" w:rsidRDefault="009A249D" w:rsidP="009A249D">
      <w:pPr>
        <w:spacing w:after="0" w:line="240" w:lineRule="auto"/>
        <w:jc w:val="both"/>
        <w:rPr>
          <w:rFonts w:eastAsia="Times New Roman" w:cs="Calibri"/>
          <w:lang w:eastAsia="fr-FR"/>
        </w:rPr>
      </w:pPr>
      <w:r w:rsidRPr="009A249D">
        <w:rPr>
          <w:rFonts w:eastAsia="Times New Roman" w:cs="Calibri"/>
          <w:lang w:eastAsia="fr-FR"/>
        </w:rPr>
        <w:lastRenderedPageBreak/>
        <w:t>Les solutions fournies par le sous-traitant doivent prévoir l’intégration du droit à l’information des personnes. En fonction du type d’intégration, une délégation pourra être donnée au sous-traitant.</w:t>
      </w:r>
    </w:p>
    <w:p w14:paraId="35FB34C1" w14:textId="77777777" w:rsidR="009A249D" w:rsidRPr="009A249D" w:rsidRDefault="009A249D" w:rsidP="009A249D">
      <w:pPr>
        <w:spacing w:after="0" w:line="240" w:lineRule="auto"/>
        <w:jc w:val="both"/>
        <w:rPr>
          <w:rFonts w:eastAsia="Times New Roman" w:cs="Calibri"/>
          <w:lang w:eastAsia="fr-FR"/>
        </w:rPr>
      </w:pPr>
    </w:p>
    <w:p w14:paraId="4E953A53" w14:textId="7CE636B9" w:rsidR="009A249D" w:rsidRPr="009A249D" w:rsidRDefault="009A249D" w:rsidP="009A249D">
      <w:pPr>
        <w:spacing w:after="0" w:line="240" w:lineRule="auto"/>
        <w:jc w:val="both"/>
        <w:rPr>
          <w:rFonts w:eastAsia="Times New Roman" w:cs="Calibri"/>
          <w:lang w:eastAsia="fr-FR"/>
        </w:rPr>
      </w:pPr>
      <w:r w:rsidRPr="009A249D">
        <w:rPr>
          <w:rFonts w:eastAsia="Times New Roman" w:cs="Calibri"/>
          <w:lang w:eastAsia="fr-FR"/>
        </w:rPr>
        <w:t xml:space="preserve">La mention d’information sur la protection des données et ses supports de diffusion doivent être dans tous les cas validés par le responsable du traitement. </w:t>
      </w:r>
    </w:p>
    <w:p w14:paraId="4DEB5386" w14:textId="77777777" w:rsidR="009A249D" w:rsidRPr="009A249D" w:rsidRDefault="009A249D" w:rsidP="009A249D">
      <w:pPr>
        <w:spacing w:after="0" w:line="240" w:lineRule="auto"/>
        <w:jc w:val="both"/>
        <w:rPr>
          <w:rFonts w:eastAsia="Times New Roman" w:cs="Calibri"/>
          <w:u w:val="single"/>
          <w:lang w:eastAsia="fr-FR"/>
        </w:rPr>
      </w:pPr>
    </w:p>
    <w:p w14:paraId="57F02B06" w14:textId="77777777" w:rsidR="009A249D" w:rsidRPr="009A249D" w:rsidRDefault="009A249D" w:rsidP="009A249D">
      <w:pPr>
        <w:widowControl w:val="0"/>
        <w:autoSpaceDE w:val="0"/>
        <w:autoSpaceDN w:val="0"/>
        <w:spacing w:after="0" w:line="240" w:lineRule="auto"/>
        <w:contextualSpacing/>
        <w:rPr>
          <w:rFonts w:eastAsia="Times New Roman" w:cs="Calibri"/>
          <w:b/>
          <w:bCs/>
          <w:u w:val="single"/>
          <w:lang w:eastAsia="fr-FR"/>
        </w:rPr>
      </w:pPr>
      <w:r w:rsidRPr="009A249D">
        <w:rPr>
          <w:rFonts w:eastAsia="Times New Roman" w:cs="Calibri"/>
          <w:b/>
          <w:bCs/>
          <w:u w:val="single"/>
          <w:lang w:eastAsia="fr-FR"/>
        </w:rPr>
        <w:t>Réponse à l’exercice des droits des personnes</w:t>
      </w:r>
    </w:p>
    <w:p w14:paraId="33AF5BDF" w14:textId="77777777" w:rsidR="009A249D" w:rsidRPr="009A249D" w:rsidRDefault="009A249D" w:rsidP="009A249D">
      <w:pPr>
        <w:spacing w:after="0" w:line="240" w:lineRule="auto"/>
        <w:jc w:val="both"/>
        <w:rPr>
          <w:rFonts w:eastAsia="Times New Roman" w:cs="Calibri"/>
          <w:lang w:eastAsia="fr-FR"/>
        </w:rPr>
      </w:pPr>
    </w:p>
    <w:p w14:paraId="696459EB" w14:textId="77777777" w:rsidR="009A249D" w:rsidRPr="009A249D" w:rsidRDefault="009A249D" w:rsidP="009A249D">
      <w:pPr>
        <w:spacing w:after="0" w:line="240" w:lineRule="auto"/>
        <w:jc w:val="both"/>
        <w:rPr>
          <w:rFonts w:eastAsia="Times New Roman" w:cs="Calibri"/>
          <w:lang w:eastAsia="fr-FR"/>
        </w:rPr>
      </w:pPr>
      <w:r w:rsidRPr="009A249D">
        <w:rPr>
          <w:rFonts w:eastAsia="Times New Roman" w:cs="Calibri"/>
          <w:lang w:eastAsia="fr-FR"/>
        </w:rPr>
        <w:t xml:space="preserve">Il appartient au responsable du traitement d’assurer la gestion et l’effectivité des droits des personnes concernées, conformément à l’article 12 du RGPD, et pour les droits énumérés aux articles 15 à 23 du RGPD, lorsqu’ils sont applicables. </w:t>
      </w:r>
    </w:p>
    <w:p w14:paraId="49DA7964" w14:textId="77777777" w:rsidR="009A249D" w:rsidRPr="009A249D" w:rsidRDefault="009A249D" w:rsidP="009A249D">
      <w:pPr>
        <w:spacing w:after="0" w:line="240" w:lineRule="auto"/>
        <w:jc w:val="both"/>
        <w:rPr>
          <w:rFonts w:eastAsia="Times New Roman" w:cs="Calibri"/>
          <w:lang w:eastAsia="fr-FR"/>
        </w:rPr>
      </w:pPr>
    </w:p>
    <w:p w14:paraId="5D6FD62E" w14:textId="77777777" w:rsidR="009A249D" w:rsidRPr="009A249D" w:rsidRDefault="009A249D" w:rsidP="009A249D">
      <w:pPr>
        <w:spacing w:after="0" w:line="240" w:lineRule="auto"/>
        <w:jc w:val="both"/>
        <w:rPr>
          <w:rFonts w:eastAsia="Times New Roman" w:cs="Calibri"/>
          <w:lang w:eastAsia="fr-FR"/>
        </w:rPr>
      </w:pPr>
      <w:r w:rsidRPr="009A249D">
        <w:rPr>
          <w:rFonts w:eastAsia="Times New Roman" w:cs="Calibri"/>
          <w:lang w:eastAsia="fr-FR"/>
        </w:rPr>
        <w:t xml:space="preserve">Le sous-traitant s’engage à aider le responsable du traitement à s’acquitter de son obligation de donner suite aux demandes d’exercice des droits des personnes concernées par la mise en œuvre de mesures techniques et organisationnelles appropriées pour : </w:t>
      </w:r>
    </w:p>
    <w:p w14:paraId="26788F49" w14:textId="77777777" w:rsidR="009A249D" w:rsidRPr="009A249D" w:rsidRDefault="009A249D" w:rsidP="00C34738">
      <w:pPr>
        <w:numPr>
          <w:ilvl w:val="1"/>
          <w:numId w:val="26"/>
        </w:numPr>
        <w:spacing w:after="0" w:line="240" w:lineRule="auto"/>
        <w:jc w:val="both"/>
        <w:rPr>
          <w:rFonts w:eastAsia="Times New Roman" w:cs="Calibri"/>
        </w:rPr>
      </w:pPr>
      <w:r w:rsidRPr="009A249D">
        <w:rPr>
          <w:rFonts w:eastAsia="Times New Roman" w:cs="Calibri"/>
          <w:lang w:eastAsia="fr-FR"/>
        </w:rPr>
        <w:t xml:space="preserve">Accuser réception des demandes dont les personnes concernées le saisissent et les informer de la communication de leurs demandes pour instruction et réponse au responsable du traitement, et </w:t>
      </w:r>
    </w:p>
    <w:p w14:paraId="7A1D9E8F" w14:textId="77777777" w:rsidR="009A249D" w:rsidRPr="009A249D" w:rsidRDefault="009A249D" w:rsidP="00C34738">
      <w:pPr>
        <w:numPr>
          <w:ilvl w:val="1"/>
          <w:numId w:val="26"/>
        </w:numPr>
        <w:spacing w:after="0" w:line="240" w:lineRule="auto"/>
        <w:jc w:val="both"/>
        <w:rPr>
          <w:rFonts w:eastAsia="Times New Roman" w:cs="Calibri"/>
        </w:rPr>
      </w:pPr>
      <w:r w:rsidRPr="009A249D">
        <w:rPr>
          <w:rFonts w:eastAsia="Times New Roman" w:cs="Calibri"/>
          <w:lang w:eastAsia="fr-FR"/>
        </w:rPr>
        <w:t xml:space="preserve">Communiquer ces demandes dans les plus brefs délais, permettant ainsi de respecter le délai légal de réponse d’un mois, aux coordonnées de contact du Délégué à la protection des données ou référent Informatique et Libertés du responsable du traitement. </w:t>
      </w:r>
    </w:p>
    <w:p w14:paraId="5D58D93F" w14:textId="77777777" w:rsidR="009A249D" w:rsidRPr="009A249D" w:rsidRDefault="009A249D" w:rsidP="009A249D">
      <w:pPr>
        <w:spacing w:after="0" w:line="240" w:lineRule="auto"/>
        <w:jc w:val="both"/>
        <w:rPr>
          <w:rFonts w:eastAsia="Times New Roman" w:cs="Calibri"/>
          <w:lang w:eastAsia="fr-FR"/>
        </w:rPr>
      </w:pPr>
    </w:p>
    <w:p w14:paraId="3493251F" w14:textId="77777777" w:rsidR="009A249D" w:rsidRPr="009A249D" w:rsidRDefault="009A249D" w:rsidP="009A249D">
      <w:pPr>
        <w:widowControl w:val="0"/>
        <w:autoSpaceDE w:val="0"/>
        <w:autoSpaceDN w:val="0"/>
        <w:spacing w:after="0" w:line="240" w:lineRule="auto"/>
        <w:contextualSpacing/>
        <w:jc w:val="both"/>
        <w:rPr>
          <w:rFonts w:eastAsia="Times New Roman" w:cs="Calibri"/>
          <w:u w:val="single"/>
          <w:lang w:eastAsia="fr-FR"/>
        </w:rPr>
      </w:pPr>
      <w:r w:rsidRPr="009A249D">
        <w:rPr>
          <w:rFonts w:eastAsia="Times New Roman" w:cs="Calibri"/>
          <w:b/>
          <w:bCs/>
          <w:u w:val="single"/>
          <w:lang w:eastAsia="fr-FR"/>
        </w:rPr>
        <w:t>Notification et communication des violations de données à caractère personnel</w:t>
      </w:r>
    </w:p>
    <w:p w14:paraId="0C03EAEF" w14:textId="77777777" w:rsidR="009A249D" w:rsidRPr="009A249D" w:rsidRDefault="009A249D" w:rsidP="009A249D">
      <w:pPr>
        <w:spacing w:after="0" w:line="240" w:lineRule="auto"/>
        <w:jc w:val="both"/>
        <w:rPr>
          <w:rFonts w:eastAsia="Times New Roman" w:cs="Calibri"/>
          <w:lang w:eastAsia="fr-FR"/>
        </w:rPr>
      </w:pPr>
    </w:p>
    <w:p w14:paraId="0D58900B" w14:textId="77777777" w:rsidR="009A249D" w:rsidRPr="009A249D" w:rsidRDefault="009A249D" w:rsidP="009A249D">
      <w:pPr>
        <w:spacing w:after="0" w:line="240" w:lineRule="auto"/>
        <w:jc w:val="both"/>
        <w:rPr>
          <w:rFonts w:eastAsia="Times New Roman" w:cs="Calibri"/>
          <w:lang w:eastAsia="fr-FR"/>
        </w:rPr>
      </w:pPr>
      <w:r w:rsidRPr="009A249D">
        <w:rPr>
          <w:rFonts w:eastAsia="Times New Roman" w:cs="Calibri"/>
          <w:lang w:eastAsia="fr-FR"/>
        </w:rPr>
        <w:t xml:space="preserve">Le sous-traitant notifie au responsable du traitement toute violation de données à caractère personnel réelle ou potentielle, accidentelle ou non dans les meilleurs délais après en avoir pris connaissance, en l’adressant à son Délégué à la protection des données : </w:t>
      </w:r>
    </w:p>
    <w:p w14:paraId="199AB8D6" w14:textId="77777777" w:rsidR="009A249D" w:rsidRPr="009A249D" w:rsidRDefault="009A249D" w:rsidP="00C34738">
      <w:pPr>
        <w:widowControl w:val="0"/>
        <w:numPr>
          <w:ilvl w:val="0"/>
          <w:numId w:val="27"/>
        </w:numPr>
        <w:autoSpaceDE w:val="0"/>
        <w:autoSpaceDN w:val="0"/>
        <w:spacing w:after="0" w:line="240" w:lineRule="auto"/>
        <w:contextualSpacing/>
        <w:jc w:val="both"/>
        <w:rPr>
          <w:rFonts w:eastAsia="Times New Roman" w:cs="Calibri"/>
          <w:lang w:eastAsia="fr-FR"/>
        </w:rPr>
      </w:pPr>
      <w:proofErr w:type="spellStart"/>
      <w:r w:rsidRPr="009A249D">
        <w:rPr>
          <w:rFonts w:eastAsia="Times New Roman" w:cs="Calibri"/>
          <w:lang w:eastAsia="fr-FR"/>
        </w:rPr>
        <w:t>Cnam</w:t>
      </w:r>
      <w:proofErr w:type="spellEnd"/>
      <w:r w:rsidRPr="009A249D">
        <w:rPr>
          <w:rFonts w:eastAsia="Times New Roman" w:cs="Calibri"/>
          <w:lang w:eastAsia="fr-FR"/>
        </w:rPr>
        <w:t xml:space="preserve"> : </w:t>
      </w:r>
      <w:hyperlink r:id="rId10" w:history="1">
        <w:r w:rsidRPr="009A249D">
          <w:rPr>
            <w:rFonts w:eastAsia="Times New Roman" w:cs="Calibri"/>
            <w:lang w:eastAsia="fr-FR"/>
          </w:rPr>
          <w:t>dpo.cnam@assurance-maladie.fr</w:t>
        </w:r>
      </w:hyperlink>
      <w:r w:rsidRPr="009A249D">
        <w:rPr>
          <w:rFonts w:eastAsia="Times New Roman" w:cs="Calibri"/>
          <w:lang w:eastAsia="fr-FR"/>
        </w:rPr>
        <w:t>.</w:t>
      </w:r>
    </w:p>
    <w:p w14:paraId="5FB19E1E" w14:textId="77777777" w:rsidR="009A249D" w:rsidRPr="009A249D" w:rsidRDefault="009A249D" w:rsidP="009A249D">
      <w:pPr>
        <w:spacing w:after="0" w:line="240" w:lineRule="auto"/>
        <w:jc w:val="both"/>
        <w:rPr>
          <w:rFonts w:eastAsia="Times New Roman" w:cs="Calibri"/>
          <w:lang w:eastAsia="fr-FR"/>
        </w:rPr>
      </w:pPr>
    </w:p>
    <w:p w14:paraId="3C0BBD77" w14:textId="77777777" w:rsidR="009A249D" w:rsidRPr="009A249D" w:rsidRDefault="009A249D" w:rsidP="009A249D">
      <w:pPr>
        <w:spacing w:after="0" w:line="240" w:lineRule="auto"/>
        <w:jc w:val="both"/>
        <w:rPr>
          <w:rFonts w:eastAsia="Times New Roman" w:cs="Calibri"/>
          <w:lang w:eastAsia="fr-FR"/>
        </w:rPr>
      </w:pPr>
      <w:r w:rsidRPr="009A249D">
        <w:rPr>
          <w:rFonts w:eastAsia="Times New Roman" w:cs="Calibri"/>
          <w:lang w:eastAsia="fr-FR"/>
        </w:rPr>
        <w:t xml:space="preserve">Cette notification est accompagnée de toute documentation utile afin de permettre à la CPAM de Paris et à la </w:t>
      </w:r>
      <w:proofErr w:type="spellStart"/>
      <w:r w:rsidRPr="009A249D">
        <w:rPr>
          <w:rFonts w:eastAsia="Times New Roman" w:cs="Calibri"/>
          <w:lang w:eastAsia="fr-FR"/>
        </w:rPr>
        <w:t>Cnam</w:t>
      </w:r>
      <w:proofErr w:type="spellEnd"/>
      <w:r w:rsidRPr="009A249D">
        <w:rPr>
          <w:rFonts w:eastAsia="Times New Roman" w:cs="Calibri"/>
          <w:lang w:eastAsia="fr-FR"/>
        </w:rPr>
        <w:t>, de déterminer s’il est nécessaire d’une part, de notifier cette violation à l’autorité de contrôle compétente et d’autre part, de la communiquer aux personnes concernées.</w:t>
      </w:r>
    </w:p>
    <w:p w14:paraId="29704C88" w14:textId="77777777" w:rsidR="009A249D" w:rsidRPr="009A249D" w:rsidRDefault="009A249D" w:rsidP="009A249D">
      <w:pPr>
        <w:spacing w:after="0" w:line="240" w:lineRule="auto"/>
        <w:jc w:val="both"/>
        <w:rPr>
          <w:rFonts w:eastAsia="Times New Roman" w:cs="Calibri"/>
          <w:lang w:eastAsia="fr-FR"/>
        </w:rPr>
      </w:pPr>
    </w:p>
    <w:p w14:paraId="5434D020" w14:textId="77777777" w:rsidR="009A249D" w:rsidRPr="009A249D" w:rsidRDefault="009A249D" w:rsidP="009A249D">
      <w:pPr>
        <w:spacing w:after="0" w:line="240" w:lineRule="auto"/>
        <w:jc w:val="both"/>
        <w:rPr>
          <w:rFonts w:eastAsia="Times New Roman" w:cs="Calibri"/>
          <w:lang w:eastAsia="fr-FR"/>
        </w:rPr>
      </w:pPr>
      <w:r w:rsidRPr="009A249D">
        <w:rPr>
          <w:rFonts w:eastAsia="Times New Roman" w:cs="Calibri"/>
          <w:lang w:eastAsia="fr-FR"/>
        </w:rPr>
        <w:t xml:space="preserve">La description de la violation de données à caractère personnel comprend notamment la nature de la violation, les catégories de personnes concernées, le nombre approximatif de personnes concernées par la violation, la description des conséquences probables de la violation de données à caractère personnel et les mesures prises pour y remédier. </w:t>
      </w:r>
    </w:p>
    <w:p w14:paraId="092149D9" w14:textId="77777777" w:rsidR="009A249D" w:rsidRPr="009A249D" w:rsidRDefault="009A249D" w:rsidP="009A249D">
      <w:pPr>
        <w:spacing w:after="0" w:line="240" w:lineRule="auto"/>
        <w:jc w:val="both"/>
        <w:rPr>
          <w:rFonts w:eastAsia="Times New Roman" w:cs="Calibri"/>
          <w:lang w:eastAsia="fr-FR"/>
        </w:rPr>
      </w:pPr>
    </w:p>
    <w:p w14:paraId="5D1AC4B9" w14:textId="77777777" w:rsidR="009A249D" w:rsidRPr="009A249D" w:rsidRDefault="009A249D" w:rsidP="009A249D">
      <w:pPr>
        <w:spacing w:after="0" w:line="240" w:lineRule="auto"/>
        <w:jc w:val="both"/>
        <w:rPr>
          <w:rFonts w:eastAsia="Times New Roman" w:cs="Calibri"/>
          <w:color w:val="000000"/>
          <w:lang w:eastAsia="fr-FR"/>
        </w:rPr>
      </w:pPr>
      <w:r w:rsidRPr="009A249D">
        <w:rPr>
          <w:rFonts w:eastAsia="Times New Roman" w:cs="Calibri"/>
          <w:lang w:eastAsia="fr-FR"/>
        </w:rPr>
        <w:t xml:space="preserve">Le sous-traitant </w:t>
      </w:r>
      <w:r w:rsidRPr="009A249D">
        <w:rPr>
          <w:rFonts w:eastAsia="Times New Roman" w:cs="Calibri"/>
          <w:color w:val="000000"/>
          <w:lang w:eastAsia="fr-FR"/>
        </w:rPr>
        <w:t>prend toutes les mesures nécessaires pour remédier à la violation, y compris, le cas échéant, les mesures pour en atténuer les éventuelles conséquences négatives.</w:t>
      </w:r>
    </w:p>
    <w:p w14:paraId="66F9E491" w14:textId="77777777" w:rsidR="009A249D" w:rsidRPr="009A249D" w:rsidRDefault="009A249D" w:rsidP="009A249D">
      <w:pPr>
        <w:spacing w:after="0" w:line="240" w:lineRule="auto"/>
        <w:jc w:val="both"/>
        <w:rPr>
          <w:rFonts w:eastAsia="Times New Roman" w:cs="Calibri"/>
          <w:lang w:eastAsia="fr-FR"/>
        </w:rPr>
      </w:pPr>
    </w:p>
    <w:p w14:paraId="1BC27614" w14:textId="77777777" w:rsidR="009A249D" w:rsidRPr="009A249D" w:rsidRDefault="009A249D" w:rsidP="009A249D">
      <w:pPr>
        <w:spacing w:after="0" w:line="240" w:lineRule="auto"/>
        <w:jc w:val="both"/>
        <w:rPr>
          <w:rFonts w:eastAsia="Times New Roman" w:cs="Calibri"/>
          <w:lang w:eastAsia="fr-FR"/>
        </w:rPr>
      </w:pPr>
      <w:r w:rsidRPr="009A249D">
        <w:rPr>
          <w:rFonts w:eastAsia="Times New Roman" w:cs="Calibri"/>
          <w:lang w:eastAsia="fr-FR"/>
        </w:rPr>
        <w:t>Cette notification est accompagnée de toute documentation utile afin de permettre au responsable du traitement, de déterminer s’il est nécessaire d’une part, de notifier cette violation à l’autorité de contrôle compétente et d’autre part, de la communiquer aux personnes concernées.</w:t>
      </w:r>
    </w:p>
    <w:p w14:paraId="0E38AA38" w14:textId="77777777" w:rsidR="009A249D" w:rsidRPr="009A249D" w:rsidRDefault="009A249D" w:rsidP="009A249D">
      <w:pPr>
        <w:spacing w:after="0" w:line="240" w:lineRule="auto"/>
        <w:jc w:val="both"/>
        <w:rPr>
          <w:rFonts w:eastAsia="Times New Roman" w:cs="Calibri"/>
          <w:lang w:eastAsia="fr-FR"/>
        </w:rPr>
      </w:pPr>
    </w:p>
    <w:p w14:paraId="2EE6EEBA" w14:textId="77777777" w:rsidR="009A249D" w:rsidRPr="009A249D" w:rsidRDefault="009A249D" w:rsidP="009A249D">
      <w:pPr>
        <w:spacing w:after="0" w:line="240" w:lineRule="auto"/>
        <w:jc w:val="both"/>
        <w:rPr>
          <w:rFonts w:eastAsia="Times New Roman" w:cs="Calibri"/>
          <w:lang w:eastAsia="fr-FR"/>
        </w:rPr>
      </w:pPr>
      <w:r w:rsidRPr="009A249D">
        <w:rPr>
          <w:rFonts w:eastAsia="Times New Roman" w:cs="Calibri"/>
          <w:lang w:eastAsia="fr-FR"/>
        </w:rPr>
        <w:t xml:space="preserve">La description de la violation de données à caractère personnel comprend notamment la nature de la violation, les catégories de personnes concernées, le nombre approximatif de personnes concernées par la violation, la description des conséquences probables de la violation de données à caractère personnel et les mesures prises pour y remédier. </w:t>
      </w:r>
    </w:p>
    <w:p w14:paraId="6C611AE0" w14:textId="77777777" w:rsidR="009A249D" w:rsidRPr="009A249D" w:rsidRDefault="009A249D" w:rsidP="009A249D">
      <w:pPr>
        <w:spacing w:after="0" w:line="240" w:lineRule="auto"/>
        <w:jc w:val="both"/>
        <w:rPr>
          <w:rFonts w:eastAsia="Times New Roman" w:cs="Calibri"/>
          <w:lang w:eastAsia="fr-FR"/>
        </w:rPr>
      </w:pPr>
    </w:p>
    <w:p w14:paraId="64510440" w14:textId="77777777" w:rsidR="009A249D" w:rsidRPr="009A249D" w:rsidRDefault="009A249D" w:rsidP="009A249D">
      <w:pPr>
        <w:spacing w:after="0" w:line="240" w:lineRule="auto"/>
        <w:jc w:val="both"/>
        <w:rPr>
          <w:rFonts w:eastAsia="Times New Roman" w:cs="Calibri"/>
          <w:color w:val="000000"/>
          <w:lang w:eastAsia="fr-FR"/>
        </w:rPr>
      </w:pPr>
      <w:r w:rsidRPr="009A249D">
        <w:rPr>
          <w:rFonts w:eastAsia="Times New Roman" w:cs="Calibri"/>
          <w:lang w:eastAsia="fr-FR"/>
        </w:rPr>
        <w:t xml:space="preserve">Le sous-traitant </w:t>
      </w:r>
      <w:r w:rsidRPr="009A249D">
        <w:rPr>
          <w:rFonts w:eastAsia="Times New Roman" w:cs="Calibri"/>
          <w:color w:val="000000"/>
          <w:lang w:eastAsia="fr-FR"/>
        </w:rPr>
        <w:t>prend toutes les mesures nécessaires pour remédier à la violation, y compris, le cas échéant, les mesures pour en atténuer les éventuelles conséquences négatives.</w:t>
      </w:r>
    </w:p>
    <w:p w14:paraId="131CF547" w14:textId="77777777" w:rsidR="009A249D" w:rsidRPr="009A249D" w:rsidRDefault="009A249D" w:rsidP="009A249D">
      <w:pPr>
        <w:spacing w:after="0" w:line="240" w:lineRule="auto"/>
        <w:jc w:val="both"/>
        <w:rPr>
          <w:rFonts w:eastAsia="Times New Roman" w:cs="Calibri"/>
          <w:lang w:eastAsia="fr-FR"/>
        </w:rPr>
      </w:pPr>
    </w:p>
    <w:p w14:paraId="58FA5917" w14:textId="77777777" w:rsidR="009A249D" w:rsidRPr="009A249D" w:rsidRDefault="009A249D" w:rsidP="009A249D">
      <w:pPr>
        <w:spacing w:after="0" w:line="240" w:lineRule="auto"/>
        <w:jc w:val="both"/>
        <w:rPr>
          <w:rFonts w:eastAsia="Times New Roman" w:cs="Calibri"/>
          <w:lang w:eastAsia="fr-FR"/>
        </w:rPr>
      </w:pPr>
      <w:r w:rsidRPr="009A249D">
        <w:rPr>
          <w:rFonts w:eastAsia="Times New Roman" w:cs="Calibri"/>
          <w:lang w:eastAsia="fr-FR"/>
        </w:rPr>
        <w:t xml:space="preserve">Les Parties restent joignables directement jusqu’à la résolution de la violation de données. </w:t>
      </w:r>
    </w:p>
    <w:p w14:paraId="1738BF52" w14:textId="77777777" w:rsidR="009A249D" w:rsidRPr="009A249D" w:rsidRDefault="009A249D" w:rsidP="009A249D">
      <w:pPr>
        <w:spacing w:after="0" w:line="240" w:lineRule="auto"/>
        <w:jc w:val="both"/>
        <w:rPr>
          <w:rFonts w:eastAsia="Times New Roman" w:cs="Calibri"/>
          <w:lang w:eastAsia="fr-FR"/>
        </w:rPr>
      </w:pPr>
    </w:p>
    <w:p w14:paraId="771058D8" w14:textId="77777777" w:rsidR="009A249D" w:rsidRPr="009A249D" w:rsidRDefault="009A249D" w:rsidP="009A249D">
      <w:pPr>
        <w:widowControl w:val="0"/>
        <w:autoSpaceDE w:val="0"/>
        <w:autoSpaceDN w:val="0"/>
        <w:spacing w:after="0" w:line="240" w:lineRule="auto"/>
        <w:contextualSpacing/>
        <w:jc w:val="both"/>
        <w:rPr>
          <w:rFonts w:eastAsia="Times New Roman" w:cs="Calibri"/>
          <w:b/>
          <w:bCs/>
          <w:u w:val="single"/>
          <w:lang w:eastAsia="fr-FR"/>
        </w:rPr>
      </w:pPr>
      <w:r w:rsidRPr="009A249D">
        <w:rPr>
          <w:rFonts w:eastAsia="Times New Roman" w:cs="Calibri"/>
          <w:b/>
          <w:bCs/>
          <w:u w:val="single"/>
          <w:lang w:eastAsia="fr-FR"/>
        </w:rPr>
        <w:t>Gestion de la durée de conservation des données à caractère personnel</w:t>
      </w:r>
    </w:p>
    <w:p w14:paraId="492D4F2E" w14:textId="77777777" w:rsidR="009A249D" w:rsidRPr="009A249D" w:rsidRDefault="009A249D" w:rsidP="009A249D">
      <w:pPr>
        <w:spacing w:after="0" w:line="240" w:lineRule="auto"/>
        <w:jc w:val="both"/>
        <w:rPr>
          <w:rFonts w:eastAsia="Times New Roman" w:cs="Calibri"/>
          <w:bCs/>
          <w:lang w:eastAsia="fr-FR"/>
        </w:rPr>
      </w:pPr>
    </w:p>
    <w:p w14:paraId="6A436329" w14:textId="77777777" w:rsidR="009A249D" w:rsidRPr="009A249D" w:rsidRDefault="009A249D" w:rsidP="009A249D">
      <w:pPr>
        <w:spacing w:after="0" w:line="240" w:lineRule="auto"/>
        <w:jc w:val="both"/>
        <w:rPr>
          <w:rFonts w:eastAsia="Times New Roman" w:cs="Calibri"/>
          <w:bCs/>
          <w:lang w:eastAsia="fr-FR"/>
        </w:rPr>
      </w:pPr>
      <w:r w:rsidRPr="009A249D">
        <w:rPr>
          <w:rFonts w:eastAsia="Times New Roman" w:cs="Calibri"/>
          <w:bCs/>
          <w:lang w:eastAsia="fr-FR"/>
        </w:rPr>
        <w:t>Dans le cadre de la réalisation de ses prestations, si le sous-traitant est amené à stocker des données à caractère personnel, il s’engage à appliquer les modalités de conservation (archivage courant et intermédiaire, anonymisation ou purge) et les durées de conservation et d’accès déterminées par le responsable du traitement. A défaut d’instruction du responsable du traitement, la durée de conservation des données est la durée du contrat.</w:t>
      </w:r>
    </w:p>
    <w:p w14:paraId="364018BA" w14:textId="77777777" w:rsidR="009A249D" w:rsidRPr="009A249D" w:rsidRDefault="009A249D" w:rsidP="009A249D">
      <w:pPr>
        <w:spacing w:after="0" w:line="240" w:lineRule="auto"/>
        <w:jc w:val="both"/>
        <w:rPr>
          <w:rFonts w:eastAsia="Times New Roman" w:cs="Calibri"/>
          <w:bCs/>
          <w:lang w:eastAsia="fr-FR"/>
        </w:rPr>
      </w:pPr>
    </w:p>
    <w:p w14:paraId="54016293" w14:textId="77777777" w:rsidR="009A249D" w:rsidRPr="009A249D" w:rsidRDefault="009A249D" w:rsidP="009A249D">
      <w:pPr>
        <w:spacing w:after="0" w:line="240" w:lineRule="auto"/>
        <w:jc w:val="both"/>
        <w:rPr>
          <w:rFonts w:eastAsia="Times New Roman" w:cs="Calibri"/>
          <w:lang w:eastAsia="fr-FR"/>
        </w:rPr>
      </w:pPr>
      <w:r w:rsidRPr="009A249D">
        <w:rPr>
          <w:rFonts w:eastAsia="Times New Roman" w:cs="Calibri"/>
          <w:lang w:eastAsia="fr-FR"/>
        </w:rPr>
        <w:t xml:space="preserve">Au terme de la durée de conservation définie par le responsable du traitement ou, par défaut de la sous-traitance, le sous-traitant s’engage à détruire toutes les données à caractère personnel, y compris les éventuelles copies et sauvegardes, sauf s’il y a une clause de réversibilité, les données seront alors restituées dans un format exploitable au responsable du traitement ou à un tiers désigné par celui-ci. Le renvoi, le cas échéant, doit s’accompagner de la destruction de toutes les copies existantes dans les systèmes d’information du sous-traitant. </w:t>
      </w:r>
    </w:p>
    <w:p w14:paraId="542F746C" w14:textId="77777777" w:rsidR="009A249D" w:rsidRPr="009A249D" w:rsidRDefault="009A249D" w:rsidP="009A249D">
      <w:pPr>
        <w:spacing w:after="0" w:line="240" w:lineRule="auto"/>
        <w:jc w:val="both"/>
        <w:rPr>
          <w:rFonts w:eastAsia="Times New Roman" w:cs="Calibri"/>
          <w:lang w:eastAsia="fr-FR"/>
        </w:rPr>
      </w:pPr>
    </w:p>
    <w:p w14:paraId="3B9236F7" w14:textId="77777777" w:rsidR="009A249D" w:rsidRPr="009A249D" w:rsidRDefault="009A249D" w:rsidP="009A249D">
      <w:pPr>
        <w:spacing w:after="0" w:line="240" w:lineRule="auto"/>
        <w:jc w:val="both"/>
        <w:rPr>
          <w:rFonts w:eastAsia="Times New Roman" w:cs="Calibri"/>
          <w:lang w:eastAsia="fr-FR"/>
        </w:rPr>
      </w:pPr>
      <w:r w:rsidRPr="009A249D">
        <w:rPr>
          <w:rFonts w:eastAsia="Times New Roman" w:cs="Calibri"/>
          <w:lang w:eastAsia="fr-FR"/>
        </w:rPr>
        <w:t>Une fois détruites, le sous-traitant doit pouvoir justifier, par écrit signé par son représentant légal, de la destruction des données.</w:t>
      </w:r>
    </w:p>
    <w:p w14:paraId="73537280" w14:textId="77777777" w:rsidR="009A249D" w:rsidRPr="009A249D" w:rsidRDefault="009A249D" w:rsidP="009A249D">
      <w:pPr>
        <w:spacing w:after="0" w:line="240" w:lineRule="auto"/>
        <w:jc w:val="both"/>
        <w:rPr>
          <w:rFonts w:eastAsia="Times New Roman" w:cs="Calibri"/>
          <w:lang w:eastAsia="fr-FR"/>
        </w:rPr>
      </w:pPr>
    </w:p>
    <w:p w14:paraId="635C915C" w14:textId="77777777" w:rsidR="009A249D" w:rsidRPr="009A249D" w:rsidRDefault="009A249D" w:rsidP="009A249D">
      <w:pPr>
        <w:spacing w:after="0" w:line="240" w:lineRule="auto"/>
        <w:jc w:val="both"/>
        <w:rPr>
          <w:rFonts w:eastAsia="Times New Roman" w:cs="Calibri"/>
          <w:lang w:eastAsia="fr-FR"/>
        </w:rPr>
      </w:pPr>
      <w:r w:rsidRPr="009A249D">
        <w:rPr>
          <w:rFonts w:eastAsia="Times New Roman" w:cs="Calibri"/>
          <w:bCs/>
          <w:lang w:eastAsia="fr-FR"/>
        </w:rPr>
        <w:t>En cas d’accès par le titulaire aux données précisées à l’article 3.3 ci-dessus, la durée de conservation des données traitées par le titulaire sous-traitant est limitée à 30 jours calendaires.</w:t>
      </w:r>
    </w:p>
    <w:p w14:paraId="71414FCF" w14:textId="77777777" w:rsidR="009A249D" w:rsidRPr="009A249D" w:rsidRDefault="009A249D" w:rsidP="009A249D">
      <w:pPr>
        <w:spacing w:after="0" w:line="259" w:lineRule="auto"/>
        <w:jc w:val="both"/>
        <w:rPr>
          <w:rFonts w:eastAsia="Times New Roman" w:cs="Calibri"/>
          <w:b/>
          <w:bCs/>
          <w:lang w:eastAsia="fr-FR"/>
        </w:rPr>
      </w:pPr>
    </w:p>
    <w:p w14:paraId="719FACC9" w14:textId="77777777" w:rsidR="009A249D" w:rsidRPr="009A249D" w:rsidRDefault="009A249D" w:rsidP="009A249D">
      <w:pPr>
        <w:spacing w:after="0" w:line="240" w:lineRule="auto"/>
        <w:outlineLvl w:val="0"/>
        <w:rPr>
          <w:rFonts w:eastAsia="Times New Roman" w:cs="Calibri"/>
          <w:b/>
          <w:iCs/>
          <w:u w:val="single"/>
          <w:lang w:eastAsia="fr-FR"/>
        </w:rPr>
      </w:pPr>
      <w:bookmarkStart w:id="398" w:name="_Toc181894355"/>
      <w:bookmarkStart w:id="399" w:name="_Toc189059991"/>
      <w:bookmarkStart w:id="400" w:name="_Toc189577984"/>
      <w:r w:rsidRPr="009A249D">
        <w:rPr>
          <w:rFonts w:eastAsia="Times New Roman" w:cs="Calibri"/>
          <w:b/>
          <w:iCs/>
          <w:u w:val="single"/>
          <w:lang w:eastAsia="fr-FR"/>
        </w:rPr>
        <w:t>Sous-traitance ultérieure</w:t>
      </w:r>
      <w:bookmarkEnd w:id="398"/>
      <w:bookmarkEnd w:id="399"/>
      <w:bookmarkEnd w:id="400"/>
    </w:p>
    <w:p w14:paraId="15B48D23" w14:textId="77777777" w:rsidR="009A249D" w:rsidRPr="009A249D" w:rsidRDefault="009A249D" w:rsidP="009A249D">
      <w:pPr>
        <w:spacing w:after="0" w:line="240" w:lineRule="auto"/>
        <w:jc w:val="both"/>
        <w:rPr>
          <w:rFonts w:eastAsia="Times New Roman" w:cs="Calibri"/>
          <w:bCs/>
          <w:lang w:eastAsia="fr-FR"/>
        </w:rPr>
      </w:pPr>
    </w:p>
    <w:p w14:paraId="4A9743C4" w14:textId="77777777" w:rsidR="009A249D" w:rsidRPr="009A249D" w:rsidRDefault="009A249D" w:rsidP="009A249D">
      <w:pPr>
        <w:spacing w:after="0" w:line="240" w:lineRule="auto"/>
        <w:jc w:val="both"/>
        <w:rPr>
          <w:rFonts w:eastAsia="Times New Roman" w:cs="Calibri"/>
          <w:bCs/>
          <w:lang w:eastAsia="fr-FR"/>
        </w:rPr>
      </w:pPr>
      <w:r w:rsidRPr="009A249D">
        <w:rPr>
          <w:rFonts w:eastAsia="Times New Roman" w:cs="Calibri"/>
          <w:bCs/>
          <w:lang w:eastAsia="fr-FR"/>
        </w:rPr>
        <w:t xml:space="preserve">Le </w:t>
      </w:r>
      <w:r w:rsidRPr="009A249D">
        <w:rPr>
          <w:rFonts w:eastAsia="Times New Roman" w:cs="Calibri"/>
          <w:lang w:eastAsia="fr-FR"/>
        </w:rPr>
        <w:t xml:space="preserve">sous-traitant </w:t>
      </w:r>
      <w:r w:rsidRPr="009A249D">
        <w:rPr>
          <w:rFonts w:eastAsia="Times New Roman" w:cs="Calibri"/>
          <w:bCs/>
          <w:lang w:eastAsia="fr-FR"/>
        </w:rPr>
        <w:t xml:space="preserve">peut faire appel à un sous-traitant (ci-après dénommé « le Sous-Traitant Ultérieur ») pour mener des activités de traitement spécifiques dans le cadre de la présente sous-traitance. Dans ce cas, il doit obligatoirement informer préalablement et par écrit </w:t>
      </w:r>
      <w:r w:rsidRPr="009A249D">
        <w:rPr>
          <w:rFonts w:eastAsia="Times New Roman" w:cs="Calibri"/>
          <w:lang w:eastAsia="fr-FR"/>
        </w:rPr>
        <w:t xml:space="preserve">le responsable du traitement </w:t>
      </w:r>
      <w:r w:rsidRPr="009A249D">
        <w:rPr>
          <w:rFonts w:eastAsia="Times New Roman" w:cs="Calibri"/>
          <w:bCs/>
          <w:lang w:eastAsia="fr-FR"/>
        </w:rPr>
        <w:t xml:space="preserve">de tout changement envisagé concernant l’ajout ou le remplacement de Sous-Traitants Ultérieurs. </w:t>
      </w:r>
    </w:p>
    <w:p w14:paraId="280F9E0E" w14:textId="77777777" w:rsidR="009A249D" w:rsidRPr="009A249D" w:rsidRDefault="009A249D" w:rsidP="009A249D">
      <w:pPr>
        <w:spacing w:after="0" w:line="240" w:lineRule="auto"/>
        <w:jc w:val="both"/>
        <w:rPr>
          <w:rFonts w:eastAsia="Times New Roman" w:cs="Calibri"/>
          <w:bCs/>
          <w:lang w:eastAsia="fr-FR"/>
        </w:rPr>
      </w:pPr>
    </w:p>
    <w:p w14:paraId="7A2F4F7B" w14:textId="77777777" w:rsidR="009A249D" w:rsidRPr="009A249D" w:rsidRDefault="009A249D" w:rsidP="009A249D">
      <w:pPr>
        <w:spacing w:after="0" w:line="240" w:lineRule="auto"/>
        <w:jc w:val="both"/>
        <w:rPr>
          <w:rFonts w:eastAsia="Times New Roman" w:cs="Calibri"/>
          <w:bCs/>
          <w:lang w:eastAsia="fr-FR"/>
        </w:rPr>
      </w:pPr>
      <w:r w:rsidRPr="009A249D">
        <w:rPr>
          <w:rFonts w:eastAsia="Times New Roman" w:cs="Calibri"/>
          <w:bCs/>
          <w:lang w:eastAsia="fr-FR"/>
        </w:rPr>
        <w:t xml:space="preserve">Cette information doit indiquer clairement les opérations de traitements sous-traitées, l’identité et les coordonnées du Sous-Traitant Ultérieur et la localisation de ses serveurs. </w:t>
      </w:r>
      <w:r w:rsidRPr="009A249D">
        <w:rPr>
          <w:rFonts w:eastAsia="Times New Roman" w:cs="Calibri"/>
          <w:lang w:eastAsia="fr-FR"/>
        </w:rPr>
        <w:t xml:space="preserve">Le Responsable du traitement </w:t>
      </w:r>
      <w:r w:rsidRPr="009A249D">
        <w:rPr>
          <w:rFonts w:eastAsia="Times New Roman" w:cs="Calibri"/>
          <w:bCs/>
          <w:lang w:eastAsia="fr-FR"/>
        </w:rPr>
        <w:t>dispose d’un délai de trois semaines à compter de la date de réception de cette information pour l’accepter ou le refuser au regard de son niveau de conformité à la réglementation en vigueur en matière de protection des données à caractère personnel. Cette sous-traitance ultérieure ne peut être effectuée que si le responsable de traitement n'a pas émis par écrit d'objection pendant ce délai convenu.</w:t>
      </w:r>
    </w:p>
    <w:p w14:paraId="04091E12" w14:textId="77777777" w:rsidR="009A249D" w:rsidRPr="009A249D" w:rsidRDefault="009A249D" w:rsidP="009A249D">
      <w:pPr>
        <w:spacing w:after="0" w:line="240" w:lineRule="auto"/>
        <w:jc w:val="both"/>
        <w:rPr>
          <w:rFonts w:eastAsia="Times New Roman" w:cs="Calibri"/>
          <w:bCs/>
          <w:lang w:eastAsia="fr-FR"/>
        </w:rPr>
      </w:pPr>
    </w:p>
    <w:p w14:paraId="6CD339BB" w14:textId="77777777" w:rsidR="009A249D" w:rsidRPr="009A249D" w:rsidRDefault="009A249D" w:rsidP="009A249D">
      <w:pPr>
        <w:spacing w:after="0" w:line="240" w:lineRule="auto"/>
        <w:jc w:val="both"/>
        <w:rPr>
          <w:rFonts w:eastAsia="Times New Roman" w:cs="Calibri"/>
          <w:lang w:eastAsia="fr-FR"/>
        </w:rPr>
      </w:pPr>
      <w:r w:rsidRPr="009A249D">
        <w:rPr>
          <w:rFonts w:eastAsia="Times New Roman" w:cs="Calibri"/>
          <w:bCs/>
          <w:lang w:eastAsia="fr-FR"/>
        </w:rPr>
        <w:t xml:space="preserve">Le Sous-Traitant Ultérieur est tenu de respecter les obligations du présent document contractuel pour le compte et selon les instructions </w:t>
      </w:r>
      <w:r w:rsidRPr="009A249D">
        <w:rPr>
          <w:rFonts w:eastAsia="Times New Roman" w:cs="Calibri"/>
          <w:lang w:eastAsia="fr-FR"/>
        </w:rPr>
        <w:t>du responsable du traitement</w:t>
      </w:r>
      <w:r w:rsidRPr="009A249D">
        <w:rPr>
          <w:rFonts w:eastAsia="Times New Roman" w:cs="Calibri"/>
          <w:bCs/>
          <w:lang w:eastAsia="fr-FR"/>
        </w:rPr>
        <w:t xml:space="preserve">. Il appartient au </w:t>
      </w:r>
      <w:r w:rsidRPr="009A249D">
        <w:rPr>
          <w:rFonts w:eastAsia="Times New Roman" w:cs="Calibri"/>
          <w:lang w:eastAsia="fr-FR"/>
        </w:rPr>
        <w:t xml:space="preserve">sous-traitant </w:t>
      </w:r>
      <w:r w:rsidRPr="009A249D">
        <w:rPr>
          <w:rFonts w:eastAsia="Times New Roman" w:cs="Calibri"/>
          <w:bCs/>
          <w:lang w:eastAsia="fr-FR"/>
        </w:rPr>
        <w:t xml:space="preserve">de s’assurer que le Sous-Traitant Ultérieur présente les mêmes garanties suffisantes quant à la mise en œuvre de mesures techniques et organisationnelles appropriées de manière à ce que le traitement réponde aux exigences de la réglementation sur la protection des données à caractère personnel. </w:t>
      </w:r>
      <w:r w:rsidRPr="009A249D">
        <w:rPr>
          <w:rFonts w:eastAsia="Times New Roman" w:cs="Calibri"/>
          <w:lang w:eastAsia="fr-FR"/>
        </w:rPr>
        <w:t>Le sous-traitant conclut par ailleurs avec le Sous-Traitant Ultérieur un document contractuel reprenant les obligations prévues.</w:t>
      </w:r>
    </w:p>
    <w:p w14:paraId="7E5AA6AD" w14:textId="77777777" w:rsidR="009A249D" w:rsidRPr="009A249D" w:rsidRDefault="009A249D" w:rsidP="009A249D">
      <w:pPr>
        <w:spacing w:after="0" w:line="240" w:lineRule="auto"/>
        <w:jc w:val="both"/>
        <w:rPr>
          <w:rFonts w:eastAsia="Times New Roman" w:cs="Calibri"/>
          <w:lang w:eastAsia="fr-FR"/>
        </w:rPr>
      </w:pPr>
    </w:p>
    <w:p w14:paraId="76B942D7" w14:textId="77777777" w:rsidR="009A249D" w:rsidRPr="009A249D" w:rsidRDefault="009A249D" w:rsidP="009A249D">
      <w:pPr>
        <w:spacing w:after="0" w:line="240" w:lineRule="auto"/>
        <w:jc w:val="both"/>
        <w:rPr>
          <w:rFonts w:eastAsia="Times New Roman" w:cs="Calibri"/>
          <w:bCs/>
          <w:lang w:eastAsia="fr-FR"/>
        </w:rPr>
      </w:pPr>
      <w:r w:rsidRPr="009A249D">
        <w:rPr>
          <w:rFonts w:eastAsia="Times New Roman" w:cs="Calibri"/>
          <w:bCs/>
          <w:lang w:eastAsia="fr-FR"/>
        </w:rPr>
        <w:t xml:space="preserve">Dans tous les cas, si le Sous-Traitant Ultérieur ne remplit pas ses obligations en matière de protection des données à caractère personnel, le </w:t>
      </w:r>
      <w:r w:rsidRPr="009A249D">
        <w:rPr>
          <w:rFonts w:eastAsia="Times New Roman" w:cs="Calibri"/>
          <w:lang w:eastAsia="fr-FR"/>
        </w:rPr>
        <w:t xml:space="preserve">sous-traitant </w:t>
      </w:r>
      <w:r w:rsidRPr="009A249D">
        <w:rPr>
          <w:rFonts w:eastAsia="Times New Roman" w:cs="Calibri"/>
          <w:bCs/>
          <w:lang w:eastAsia="fr-FR"/>
        </w:rPr>
        <w:t xml:space="preserve">demeure pleinement responsable devant </w:t>
      </w:r>
      <w:r w:rsidRPr="009A249D">
        <w:rPr>
          <w:rFonts w:eastAsia="Times New Roman" w:cs="Calibri"/>
          <w:lang w:eastAsia="fr-FR"/>
        </w:rPr>
        <w:t xml:space="preserve">le responsable du traitement </w:t>
      </w:r>
      <w:r w:rsidRPr="009A249D">
        <w:rPr>
          <w:rFonts w:eastAsia="Times New Roman" w:cs="Calibri"/>
          <w:bCs/>
          <w:lang w:eastAsia="fr-FR"/>
        </w:rPr>
        <w:t>de l’exécution par le Sous-Traitant Ultérieur de ses obligations.</w:t>
      </w:r>
    </w:p>
    <w:p w14:paraId="3C462605" w14:textId="77777777" w:rsidR="009A249D" w:rsidRPr="009A249D" w:rsidRDefault="009A249D" w:rsidP="009A249D">
      <w:pPr>
        <w:spacing w:after="0" w:line="240" w:lineRule="auto"/>
        <w:jc w:val="both"/>
        <w:rPr>
          <w:rFonts w:eastAsia="Times New Roman" w:cs="Calibri"/>
          <w:bCs/>
          <w:lang w:eastAsia="fr-FR"/>
        </w:rPr>
      </w:pPr>
    </w:p>
    <w:p w14:paraId="6A2D67A7" w14:textId="77777777" w:rsidR="009A249D" w:rsidRPr="009A249D" w:rsidRDefault="009A249D" w:rsidP="009A249D">
      <w:pPr>
        <w:spacing w:after="0" w:line="240" w:lineRule="auto"/>
        <w:jc w:val="both"/>
        <w:rPr>
          <w:rFonts w:eastAsia="Times New Roman" w:cs="Calibri"/>
          <w:lang w:eastAsia="fr-FR"/>
        </w:rPr>
      </w:pPr>
      <w:r w:rsidRPr="009A249D">
        <w:rPr>
          <w:rFonts w:eastAsia="Times New Roman" w:cs="Calibri"/>
          <w:lang w:eastAsia="fr-FR"/>
        </w:rPr>
        <w:lastRenderedPageBreak/>
        <w:t xml:space="preserve">Le responsable du traitement se réserve le droit de procéder à toute vérification qui lui paraîtrait utile pour s’assurer du respect des obligations du présent document contractuel tant par le sous-traitant que par ses Sous-Traitants Ultérieurs éventuels. </w:t>
      </w:r>
    </w:p>
    <w:p w14:paraId="6AEE69B3" w14:textId="77777777" w:rsidR="009A249D" w:rsidRPr="009A249D" w:rsidRDefault="009A249D" w:rsidP="009A249D">
      <w:pPr>
        <w:spacing w:after="0" w:line="240" w:lineRule="auto"/>
        <w:jc w:val="both"/>
        <w:rPr>
          <w:rFonts w:eastAsia="Times New Roman" w:cs="Calibri"/>
          <w:lang w:eastAsia="fr-FR"/>
        </w:rPr>
      </w:pPr>
    </w:p>
    <w:p w14:paraId="5759F7C7" w14:textId="77777777" w:rsidR="009A249D" w:rsidRPr="009A249D" w:rsidRDefault="009A249D" w:rsidP="009A249D">
      <w:pPr>
        <w:spacing w:after="0" w:line="240" w:lineRule="auto"/>
        <w:jc w:val="both"/>
        <w:rPr>
          <w:rFonts w:eastAsia="Times New Roman" w:cs="Calibri"/>
          <w:bCs/>
          <w:lang w:eastAsia="fr-FR"/>
        </w:rPr>
      </w:pPr>
      <w:r w:rsidRPr="009A249D">
        <w:rPr>
          <w:rFonts w:eastAsia="Times New Roman" w:cs="Calibri"/>
          <w:bCs/>
          <w:lang w:eastAsia="fr-FR"/>
        </w:rPr>
        <w:t>Le responsable du traitement se réserve le droit de révoquer son accord de sous-traitance ultérieure pour un sous-traitant ultérieur qui ne respecte pas les obligations équivalentes à celles imposées au sous-traitant en vertu du présent document contractuel, ou si les actions ou omissions du Sous-Traitant Ultérieur concerné sont susceptibles de violer la réglementation sur la protection des données à caractère personnelle ou de placer le responsable du traitement en situation de violer cette réglementation.</w:t>
      </w:r>
    </w:p>
    <w:p w14:paraId="318381F5" w14:textId="77777777" w:rsidR="009A249D" w:rsidRPr="009A249D" w:rsidRDefault="009A249D" w:rsidP="009A249D">
      <w:pPr>
        <w:spacing w:after="0" w:line="240" w:lineRule="auto"/>
        <w:jc w:val="both"/>
        <w:rPr>
          <w:rFonts w:eastAsia="Times New Roman" w:cs="Calibri"/>
          <w:lang w:eastAsia="fr-FR"/>
        </w:rPr>
      </w:pPr>
    </w:p>
    <w:p w14:paraId="1D1D66BA" w14:textId="15A6BDE4" w:rsidR="009A249D" w:rsidRPr="009A249D" w:rsidRDefault="009A249D" w:rsidP="009A249D">
      <w:pPr>
        <w:spacing w:after="0" w:line="240" w:lineRule="auto"/>
        <w:jc w:val="both"/>
        <w:rPr>
          <w:rFonts w:eastAsia="Times New Roman" w:cs="Calibri"/>
          <w:lang w:eastAsia="fr-FR"/>
        </w:rPr>
      </w:pPr>
      <w:r w:rsidRPr="009A249D">
        <w:rPr>
          <w:rFonts w:eastAsia="Times New Roman" w:cs="Calibri"/>
          <w:lang w:eastAsia="fr-FR"/>
        </w:rPr>
        <w:t>A la d</w:t>
      </w:r>
      <w:r w:rsidR="006D4EA0">
        <w:rPr>
          <w:rFonts w:eastAsia="Times New Roman" w:cs="Calibri"/>
          <w:lang w:eastAsia="fr-FR"/>
        </w:rPr>
        <w:t>ate de la notification de l’accord-cadre</w:t>
      </w:r>
      <w:r w:rsidRPr="009A249D">
        <w:rPr>
          <w:rFonts w:eastAsia="Times New Roman" w:cs="Calibri"/>
          <w:lang w:eastAsia="fr-FR"/>
        </w:rPr>
        <w:t xml:space="preserve">, en cas d’accès aux données à caractère personnel, le titulaire devenu sous-traitant fait appel aux sous-traitants (ci-après, « les sous-traitants ultérieurs ») suivants dans le cadre de la présente sous-traitance : </w:t>
      </w:r>
    </w:p>
    <w:p w14:paraId="0BFAB56E" w14:textId="77777777" w:rsidR="009A249D" w:rsidRPr="009A249D" w:rsidRDefault="009A249D" w:rsidP="009A249D">
      <w:pPr>
        <w:spacing w:after="0" w:line="240" w:lineRule="auto"/>
        <w:jc w:val="both"/>
        <w:rPr>
          <w:rFonts w:eastAsia="Times New Roman" w:cs="Calibri"/>
          <w:lang w:eastAsia="fr-FR"/>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9"/>
        <w:gridCol w:w="2136"/>
        <w:gridCol w:w="2273"/>
        <w:gridCol w:w="2491"/>
      </w:tblGrid>
      <w:tr w:rsidR="009A249D" w:rsidRPr="009A249D" w14:paraId="7176F3AA" w14:textId="77777777" w:rsidTr="00607C27">
        <w:tc>
          <w:tcPr>
            <w:tcW w:w="2300" w:type="dxa"/>
            <w:shd w:val="clear" w:color="auto" w:fill="auto"/>
          </w:tcPr>
          <w:p w14:paraId="2C0EF7DB" w14:textId="77777777" w:rsidR="009A249D" w:rsidRPr="009A249D" w:rsidRDefault="009A249D" w:rsidP="009A249D">
            <w:pPr>
              <w:spacing w:after="0" w:line="240" w:lineRule="auto"/>
              <w:jc w:val="center"/>
              <w:rPr>
                <w:rFonts w:eastAsia="Times New Roman" w:cs="Calibri"/>
                <w:b/>
                <w:bCs/>
                <w:lang w:eastAsia="fr-FR"/>
              </w:rPr>
            </w:pPr>
            <w:r w:rsidRPr="009A249D">
              <w:rPr>
                <w:rFonts w:eastAsia="Times New Roman" w:cs="Calibri"/>
                <w:b/>
                <w:bCs/>
                <w:lang w:eastAsia="fr-FR"/>
              </w:rPr>
              <w:t>Identité du sous-traitant ultérieur</w:t>
            </w:r>
          </w:p>
        </w:tc>
        <w:tc>
          <w:tcPr>
            <w:tcW w:w="2362" w:type="dxa"/>
            <w:shd w:val="clear" w:color="auto" w:fill="auto"/>
          </w:tcPr>
          <w:p w14:paraId="55475D8E" w14:textId="77777777" w:rsidR="009A249D" w:rsidRPr="009A249D" w:rsidRDefault="009A249D" w:rsidP="009A249D">
            <w:pPr>
              <w:spacing w:after="0" w:line="240" w:lineRule="auto"/>
              <w:jc w:val="center"/>
              <w:rPr>
                <w:rFonts w:eastAsia="Times New Roman" w:cs="Calibri"/>
                <w:b/>
                <w:bCs/>
                <w:lang w:eastAsia="fr-FR"/>
              </w:rPr>
            </w:pPr>
            <w:r w:rsidRPr="009A249D">
              <w:rPr>
                <w:rFonts w:eastAsia="Times New Roman" w:cs="Calibri"/>
                <w:b/>
                <w:bCs/>
                <w:lang w:eastAsia="fr-FR"/>
              </w:rPr>
              <w:t>Nature des opérations de traitement sous-traitées</w:t>
            </w:r>
          </w:p>
        </w:tc>
        <w:tc>
          <w:tcPr>
            <w:tcW w:w="2477" w:type="dxa"/>
            <w:shd w:val="clear" w:color="auto" w:fill="auto"/>
          </w:tcPr>
          <w:p w14:paraId="2DDCF7FD" w14:textId="77777777" w:rsidR="009A249D" w:rsidRPr="009A249D" w:rsidRDefault="009A249D" w:rsidP="009A249D">
            <w:pPr>
              <w:spacing w:after="0" w:line="240" w:lineRule="auto"/>
              <w:jc w:val="center"/>
              <w:rPr>
                <w:rFonts w:eastAsia="Times New Roman" w:cs="Calibri"/>
                <w:b/>
                <w:bCs/>
                <w:lang w:eastAsia="fr-FR"/>
              </w:rPr>
            </w:pPr>
            <w:r w:rsidRPr="009A249D">
              <w:rPr>
                <w:rFonts w:eastAsia="Times New Roman" w:cs="Calibri"/>
                <w:b/>
                <w:bCs/>
                <w:lang w:eastAsia="fr-FR"/>
              </w:rPr>
              <w:t xml:space="preserve">Coordonnées du sous-traitant ultérieur </w:t>
            </w:r>
          </w:p>
        </w:tc>
        <w:tc>
          <w:tcPr>
            <w:tcW w:w="2779" w:type="dxa"/>
            <w:shd w:val="clear" w:color="auto" w:fill="auto"/>
          </w:tcPr>
          <w:p w14:paraId="112271DD" w14:textId="77777777" w:rsidR="009A249D" w:rsidRPr="009A249D" w:rsidRDefault="009A249D" w:rsidP="009A249D">
            <w:pPr>
              <w:spacing w:after="0" w:line="240" w:lineRule="auto"/>
              <w:jc w:val="center"/>
              <w:rPr>
                <w:rFonts w:eastAsia="Times New Roman" w:cs="Calibri"/>
                <w:b/>
                <w:bCs/>
                <w:lang w:eastAsia="fr-FR"/>
              </w:rPr>
            </w:pPr>
            <w:r w:rsidRPr="009A249D">
              <w:rPr>
                <w:rFonts w:eastAsia="Times New Roman" w:cs="Calibri"/>
                <w:b/>
                <w:bCs/>
                <w:lang w:eastAsia="fr-FR"/>
              </w:rPr>
              <w:t>Localisation de ses serveurs</w:t>
            </w:r>
          </w:p>
        </w:tc>
      </w:tr>
      <w:tr w:rsidR="009A249D" w:rsidRPr="009A249D" w14:paraId="788F0885" w14:textId="77777777" w:rsidTr="00607C27">
        <w:tc>
          <w:tcPr>
            <w:tcW w:w="2300" w:type="dxa"/>
            <w:shd w:val="clear" w:color="auto" w:fill="auto"/>
          </w:tcPr>
          <w:p w14:paraId="7B6EAC6D" w14:textId="77777777" w:rsidR="009A249D" w:rsidRPr="009A249D" w:rsidRDefault="009A249D" w:rsidP="009A249D">
            <w:pPr>
              <w:spacing w:after="0" w:line="240" w:lineRule="auto"/>
              <w:jc w:val="both"/>
              <w:rPr>
                <w:rFonts w:eastAsia="Times New Roman" w:cs="Calibri"/>
                <w:lang w:eastAsia="fr-FR"/>
              </w:rPr>
            </w:pPr>
          </w:p>
        </w:tc>
        <w:tc>
          <w:tcPr>
            <w:tcW w:w="2362" w:type="dxa"/>
            <w:shd w:val="clear" w:color="auto" w:fill="auto"/>
          </w:tcPr>
          <w:p w14:paraId="5FD9D28C" w14:textId="77777777" w:rsidR="009A249D" w:rsidRPr="009A249D" w:rsidRDefault="009A249D" w:rsidP="009A249D">
            <w:pPr>
              <w:spacing w:after="0" w:line="240" w:lineRule="auto"/>
              <w:jc w:val="both"/>
              <w:rPr>
                <w:rFonts w:eastAsia="Times New Roman" w:cs="Calibri"/>
                <w:lang w:eastAsia="fr-FR"/>
              </w:rPr>
            </w:pPr>
          </w:p>
        </w:tc>
        <w:tc>
          <w:tcPr>
            <w:tcW w:w="2477" w:type="dxa"/>
            <w:shd w:val="clear" w:color="auto" w:fill="auto"/>
          </w:tcPr>
          <w:p w14:paraId="426F35ED" w14:textId="77777777" w:rsidR="009A249D" w:rsidRPr="009A249D" w:rsidRDefault="009A249D" w:rsidP="009A249D">
            <w:pPr>
              <w:spacing w:after="0" w:line="240" w:lineRule="auto"/>
              <w:jc w:val="both"/>
              <w:rPr>
                <w:rFonts w:eastAsia="Times New Roman" w:cs="Calibri"/>
                <w:lang w:eastAsia="fr-FR"/>
              </w:rPr>
            </w:pPr>
          </w:p>
        </w:tc>
        <w:tc>
          <w:tcPr>
            <w:tcW w:w="2779" w:type="dxa"/>
            <w:shd w:val="clear" w:color="auto" w:fill="auto"/>
          </w:tcPr>
          <w:p w14:paraId="3F74A29C" w14:textId="77777777" w:rsidR="009A249D" w:rsidRPr="009A249D" w:rsidRDefault="009A249D" w:rsidP="009A249D">
            <w:pPr>
              <w:spacing w:after="0" w:line="240" w:lineRule="auto"/>
              <w:jc w:val="both"/>
              <w:rPr>
                <w:rFonts w:eastAsia="Times New Roman" w:cs="Calibri"/>
                <w:lang w:eastAsia="fr-FR"/>
              </w:rPr>
            </w:pPr>
          </w:p>
        </w:tc>
      </w:tr>
    </w:tbl>
    <w:p w14:paraId="2246CBF5" w14:textId="77777777" w:rsidR="009A249D" w:rsidRPr="009A249D" w:rsidRDefault="009A249D" w:rsidP="009A249D">
      <w:pPr>
        <w:spacing w:after="0" w:line="240" w:lineRule="auto"/>
        <w:outlineLvl w:val="0"/>
        <w:rPr>
          <w:rFonts w:eastAsia="Times New Roman" w:cs="Calibri"/>
          <w:lang w:eastAsia="fr-FR"/>
        </w:rPr>
      </w:pPr>
    </w:p>
    <w:p w14:paraId="110B3060" w14:textId="77777777" w:rsidR="009A249D" w:rsidRPr="009A249D" w:rsidRDefault="009A249D" w:rsidP="009A249D">
      <w:pPr>
        <w:spacing w:after="0" w:line="240" w:lineRule="auto"/>
        <w:outlineLvl w:val="0"/>
        <w:rPr>
          <w:rFonts w:eastAsia="Times New Roman" w:cs="Calibri"/>
          <w:b/>
          <w:iCs/>
          <w:u w:val="single"/>
          <w:lang w:eastAsia="fr-FR"/>
        </w:rPr>
      </w:pPr>
      <w:bookmarkStart w:id="401" w:name="_Toc181894356"/>
      <w:bookmarkStart w:id="402" w:name="_Toc189059992"/>
      <w:bookmarkStart w:id="403" w:name="_Toc189577985"/>
      <w:r w:rsidRPr="009A249D">
        <w:rPr>
          <w:rFonts w:eastAsia="Times New Roman" w:cs="Calibri"/>
          <w:b/>
          <w:iCs/>
          <w:u w:val="single"/>
          <w:lang w:eastAsia="fr-FR"/>
        </w:rPr>
        <w:t>Transfert hors de l’Union européenne ou de l’Espace économique européen</w:t>
      </w:r>
      <w:bookmarkEnd w:id="401"/>
      <w:bookmarkEnd w:id="402"/>
      <w:bookmarkEnd w:id="403"/>
    </w:p>
    <w:p w14:paraId="754B9974" w14:textId="77777777" w:rsidR="009A249D" w:rsidRPr="009A249D" w:rsidRDefault="009A249D" w:rsidP="009A249D">
      <w:pPr>
        <w:spacing w:after="0" w:line="240" w:lineRule="auto"/>
        <w:jc w:val="both"/>
        <w:rPr>
          <w:rFonts w:eastAsia="Times New Roman" w:cs="Calibri"/>
          <w:b/>
          <w:bCs/>
          <w:lang w:eastAsia="fr-FR"/>
        </w:rPr>
      </w:pPr>
    </w:p>
    <w:p w14:paraId="704AFB63" w14:textId="77777777" w:rsidR="009A249D" w:rsidRPr="009A249D" w:rsidRDefault="009A249D" w:rsidP="009A249D">
      <w:pPr>
        <w:spacing w:after="0" w:line="240" w:lineRule="auto"/>
        <w:jc w:val="both"/>
        <w:rPr>
          <w:rFonts w:eastAsia="Times New Roman" w:cs="Calibri"/>
          <w:lang w:eastAsia="fr-FR"/>
        </w:rPr>
      </w:pPr>
      <w:r w:rsidRPr="009A249D">
        <w:rPr>
          <w:rFonts w:eastAsia="Times New Roman" w:cs="Calibri"/>
          <w:lang w:eastAsia="fr-FR"/>
        </w:rPr>
        <w:t xml:space="preserve">Le sous-traitant est tenu d’informer par écrit le responsable du traitement si une opération du traitement des données (hébergement, transfert, etc.) est réalisée hors de l’Union européenne ou de l’Espace économique européen et d’assurer un niveau de protection des données suffisant et approprié conformément au chapitre V du RGPD et aux préconisations de la Commission Nationale Informatique et Libertés (CNIL). </w:t>
      </w:r>
    </w:p>
    <w:p w14:paraId="079AF5BC" w14:textId="77777777" w:rsidR="009A249D" w:rsidRPr="009A249D" w:rsidRDefault="009A249D" w:rsidP="009A249D">
      <w:pPr>
        <w:spacing w:after="0" w:line="240" w:lineRule="auto"/>
        <w:jc w:val="both"/>
        <w:rPr>
          <w:rFonts w:eastAsia="Times New Roman" w:cs="Calibri"/>
          <w:lang w:eastAsia="fr-FR"/>
        </w:rPr>
      </w:pPr>
    </w:p>
    <w:p w14:paraId="5ED1EF02" w14:textId="77777777" w:rsidR="009A249D" w:rsidRPr="009A249D" w:rsidRDefault="009A249D" w:rsidP="009A249D">
      <w:pPr>
        <w:spacing w:after="0" w:line="240" w:lineRule="auto"/>
        <w:jc w:val="both"/>
        <w:rPr>
          <w:rFonts w:eastAsia="Times New Roman" w:cs="Calibri"/>
          <w:bCs/>
          <w:lang w:eastAsia="fr-FR"/>
        </w:rPr>
      </w:pPr>
      <w:r w:rsidRPr="009A249D">
        <w:rPr>
          <w:rFonts w:eastAsia="Times New Roman" w:cs="Calibri"/>
          <w:bCs/>
          <w:lang w:eastAsia="fr-FR"/>
        </w:rPr>
        <w:t xml:space="preserve">Cette information doit </w:t>
      </w:r>
      <w:r w:rsidRPr="009A249D">
        <w:rPr>
          <w:rFonts w:eastAsia="Times New Roman" w:cs="Calibri"/>
          <w:lang w:eastAsia="fr-FR"/>
        </w:rPr>
        <w:t>indiquer clairement les activités de traitements réalisées hors de l’Union européenne ou de l’Espace économique européen, l’identité des sous-traitants ultérieurs concernés, le cas échéant, et leur nationalité, les pays concernés et leur niveau d’adéquation reconnu par la Commission européenne, les catégories de données concernées, les catégories de personnes concernées et les mesures techniques, organisationnelles et contractuelles de protection nécessaires et prévues par le sous-traitant, conformément aux recommandations du Comité européen de la protection des données (CEPD) sur les mesures qui complètent les instruments de transfert destinés à garantir le respect du niveau de protection des données à caractère personnel de l’Union européenne</w:t>
      </w:r>
      <w:r w:rsidRPr="009A249D">
        <w:rPr>
          <w:rFonts w:eastAsia="Times New Roman" w:cs="Calibri"/>
          <w:bCs/>
          <w:lang w:eastAsia="fr-FR"/>
        </w:rPr>
        <w:t xml:space="preserve">. </w:t>
      </w:r>
    </w:p>
    <w:p w14:paraId="36CB0508" w14:textId="77777777" w:rsidR="009A249D" w:rsidRPr="009A249D" w:rsidRDefault="009A249D" w:rsidP="009A249D">
      <w:pPr>
        <w:spacing w:after="0" w:line="240" w:lineRule="auto"/>
        <w:jc w:val="both"/>
        <w:rPr>
          <w:rFonts w:eastAsia="Times New Roman" w:cs="Calibri"/>
          <w:bCs/>
          <w:lang w:eastAsia="fr-FR"/>
        </w:rPr>
      </w:pPr>
    </w:p>
    <w:p w14:paraId="258CCD90" w14:textId="77777777" w:rsidR="009A249D" w:rsidRPr="009A249D" w:rsidRDefault="009A249D" w:rsidP="009A249D">
      <w:pPr>
        <w:spacing w:after="0" w:line="240" w:lineRule="auto"/>
        <w:jc w:val="both"/>
        <w:rPr>
          <w:rFonts w:eastAsia="Times New Roman" w:cs="Calibri"/>
          <w:bCs/>
          <w:lang w:eastAsia="fr-FR"/>
        </w:rPr>
      </w:pPr>
      <w:r w:rsidRPr="009A249D">
        <w:rPr>
          <w:rFonts w:eastAsia="Times New Roman" w:cs="Calibri"/>
          <w:bCs/>
          <w:lang w:eastAsia="fr-FR"/>
        </w:rPr>
        <w:t xml:space="preserve">Le traitement de données à caractère personnel hors </w:t>
      </w:r>
      <w:r w:rsidRPr="009A249D">
        <w:rPr>
          <w:rFonts w:eastAsia="Times New Roman" w:cs="Calibri"/>
          <w:lang w:eastAsia="fr-FR"/>
        </w:rPr>
        <w:t xml:space="preserve">de l’Union européenne ou de l’Espace économique </w:t>
      </w:r>
      <w:r w:rsidRPr="009A249D">
        <w:rPr>
          <w:rFonts w:eastAsia="Times New Roman" w:cs="Calibri"/>
          <w:bCs/>
          <w:lang w:eastAsia="fr-FR"/>
        </w:rPr>
        <w:t>européen ne peut être effectué sans l’accord préalable et écrit du responsable du traitement. L’accord peut être soumis à des conditions que le responsable du traitement juge appropriées conformément aux dispositions prévues par le RGPD.</w:t>
      </w:r>
    </w:p>
    <w:p w14:paraId="25B6D5FF" w14:textId="77777777" w:rsidR="009A249D" w:rsidRPr="009A249D" w:rsidRDefault="009A249D" w:rsidP="009A249D">
      <w:pPr>
        <w:spacing w:after="0" w:line="240" w:lineRule="auto"/>
        <w:jc w:val="both"/>
        <w:rPr>
          <w:rFonts w:eastAsia="Times New Roman" w:cs="Calibri"/>
          <w:bCs/>
          <w:lang w:eastAsia="fr-FR"/>
        </w:rPr>
      </w:pPr>
    </w:p>
    <w:p w14:paraId="723C5274" w14:textId="77777777" w:rsidR="009A249D" w:rsidRPr="009A249D" w:rsidRDefault="009A249D" w:rsidP="009A249D">
      <w:pPr>
        <w:spacing w:after="0" w:line="240" w:lineRule="auto"/>
        <w:jc w:val="both"/>
        <w:rPr>
          <w:rFonts w:eastAsia="Times New Roman" w:cs="Calibri"/>
          <w:bCs/>
          <w:lang w:eastAsia="fr-FR"/>
        </w:rPr>
      </w:pPr>
      <w:r w:rsidRPr="009A249D">
        <w:rPr>
          <w:rFonts w:eastAsia="Times New Roman" w:cs="Calibri"/>
          <w:bCs/>
          <w:lang w:eastAsia="fr-FR"/>
        </w:rPr>
        <w:t xml:space="preserve">Le responsable du traitement se réserve le droit de révoquer son accord de transfert hors de l’Union européenne ou de l’Espace économique européen en cas de risque pour la protection des données à caractère personnel sous-traitées jugé à sa discrétion absolue. </w:t>
      </w:r>
      <w:bookmarkEnd w:id="397"/>
    </w:p>
    <w:p w14:paraId="0F341C89" w14:textId="77777777" w:rsidR="009A249D" w:rsidRPr="009A249D" w:rsidRDefault="009A249D" w:rsidP="009A249D">
      <w:pPr>
        <w:spacing w:after="0" w:line="240" w:lineRule="auto"/>
        <w:jc w:val="both"/>
        <w:rPr>
          <w:rFonts w:eastAsia="Times New Roman" w:cs="Calibri"/>
          <w:bCs/>
          <w:lang w:eastAsia="fr-FR"/>
        </w:rPr>
      </w:pPr>
    </w:p>
    <w:p w14:paraId="4F6B7EC9" w14:textId="77777777" w:rsidR="00B9336D" w:rsidRPr="00B9336D" w:rsidRDefault="00B9336D" w:rsidP="00313A8E">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404" w:name="_Toc394063346"/>
      <w:bookmarkStart w:id="405" w:name="_Ref76479370"/>
      <w:bookmarkStart w:id="406" w:name="_Toc189577986"/>
      <w:r w:rsidRPr="00B9336D">
        <w:rPr>
          <w:rFonts w:eastAsia="Times New Roman" w:cs="Calibri"/>
          <w:b/>
          <w:bCs/>
          <w:caps/>
          <w:color w:val="002060"/>
          <w:kern w:val="32"/>
          <w:sz w:val="24"/>
          <w:szCs w:val="24"/>
          <w:lang w:eastAsia="fr-FR"/>
        </w:rPr>
        <w:lastRenderedPageBreak/>
        <w:t>RESPONSABILITE ET assurance</w:t>
      </w:r>
      <w:bookmarkEnd w:id="404"/>
      <w:bookmarkEnd w:id="405"/>
      <w:bookmarkEnd w:id="406"/>
    </w:p>
    <w:p w14:paraId="69EBD03D" w14:textId="77777777" w:rsidR="00B9336D" w:rsidRPr="00B9336D" w:rsidRDefault="00B9336D" w:rsidP="00313A8E">
      <w:pPr>
        <w:keepNext/>
        <w:numPr>
          <w:ilvl w:val="1"/>
          <w:numId w:val="4"/>
        </w:numPr>
        <w:spacing w:before="240" w:after="100" w:afterAutospacing="1"/>
        <w:jc w:val="both"/>
        <w:outlineLvl w:val="1"/>
        <w:rPr>
          <w:rFonts w:eastAsia="Times New Roman" w:cs="Calibri"/>
          <w:b/>
          <w:bCs/>
          <w:iCs/>
          <w:sz w:val="24"/>
          <w:szCs w:val="24"/>
        </w:rPr>
      </w:pPr>
      <w:bookmarkStart w:id="407" w:name="_Toc394063347"/>
      <w:r w:rsidRPr="00B9336D">
        <w:rPr>
          <w:rFonts w:eastAsia="Times New Roman" w:cs="Calibri"/>
          <w:b/>
          <w:bCs/>
          <w:iCs/>
          <w:sz w:val="24"/>
          <w:szCs w:val="24"/>
        </w:rPr>
        <w:t>Réparation des dommages</w:t>
      </w:r>
      <w:bookmarkEnd w:id="407"/>
    </w:p>
    <w:p w14:paraId="16A0B198" w14:textId="77777777" w:rsidR="00B9336D" w:rsidRPr="00B9336D" w:rsidRDefault="00B9336D" w:rsidP="00782FBC">
      <w:pPr>
        <w:spacing w:before="100" w:beforeAutospacing="1"/>
        <w:jc w:val="both"/>
        <w:rPr>
          <w:lang w:eastAsia="fr-FR"/>
        </w:rPr>
      </w:pPr>
      <w:r w:rsidRPr="00B9336D">
        <w:rPr>
          <w:lang w:eastAsia="fr-FR"/>
        </w:rPr>
        <w:t xml:space="preserve">Il est fait application de l’article 8 du CCAG </w:t>
      </w:r>
      <w:r w:rsidR="00874228">
        <w:rPr>
          <w:lang w:eastAsia="fr-FR"/>
        </w:rPr>
        <w:t>TIC</w:t>
      </w:r>
      <w:r w:rsidRPr="00B9336D">
        <w:rPr>
          <w:lang w:eastAsia="fr-FR"/>
        </w:rPr>
        <w:t>.</w:t>
      </w:r>
    </w:p>
    <w:p w14:paraId="2DC9CA3E" w14:textId="72E75929" w:rsidR="00B9336D" w:rsidRPr="00B9336D" w:rsidRDefault="00B9336D" w:rsidP="00B9336D">
      <w:pPr>
        <w:spacing w:before="100" w:beforeAutospacing="1"/>
        <w:jc w:val="both"/>
        <w:rPr>
          <w:lang w:eastAsia="fr-FR"/>
        </w:rPr>
      </w:pPr>
      <w:r w:rsidRPr="00B9336D">
        <w:rPr>
          <w:lang w:eastAsia="fr-FR"/>
        </w:rPr>
        <w:t xml:space="preserve">Les dommages de toute nature causés au personnel ou aux biens de la </w:t>
      </w:r>
      <w:proofErr w:type="spellStart"/>
      <w:r w:rsidR="00617F4F">
        <w:rPr>
          <w:lang w:eastAsia="fr-FR"/>
        </w:rPr>
        <w:t>Cnam</w:t>
      </w:r>
      <w:proofErr w:type="spellEnd"/>
      <w:r w:rsidRPr="00B9336D">
        <w:rPr>
          <w:lang w:eastAsia="fr-FR"/>
        </w:rPr>
        <w:t xml:space="preserve"> par le Titu</w:t>
      </w:r>
      <w:r w:rsidR="00874D2B">
        <w:rPr>
          <w:lang w:eastAsia="fr-FR"/>
        </w:rPr>
        <w:t>laire, du fait de l’exécution de l’accord-cadre</w:t>
      </w:r>
      <w:r w:rsidRPr="00B9336D">
        <w:rPr>
          <w:lang w:eastAsia="fr-FR"/>
        </w:rPr>
        <w:t xml:space="preserve">, sont à la charge du Titulaire. Le Titulaire garantit la </w:t>
      </w:r>
      <w:proofErr w:type="spellStart"/>
      <w:r w:rsidR="00617F4F">
        <w:rPr>
          <w:lang w:eastAsia="fr-FR"/>
        </w:rPr>
        <w:t>Cnam</w:t>
      </w:r>
      <w:proofErr w:type="spellEnd"/>
      <w:r w:rsidRPr="00B9336D">
        <w:rPr>
          <w:lang w:eastAsia="fr-FR"/>
        </w:rPr>
        <w:t xml:space="preserve"> contre les </w:t>
      </w:r>
      <w:r w:rsidR="00904AB4">
        <w:rPr>
          <w:lang w:eastAsia="fr-FR"/>
        </w:rPr>
        <w:t>dommages</w:t>
      </w:r>
      <w:r w:rsidRPr="00B9336D">
        <w:rPr>
          <w:lang w:eastAsia="fr-FR"/>
        </w:rPr>
        <w:t xml:space="preserve"> ayant leur origine dans le matériel qu’il fournit ou dans les agissements de ses préposés et affectant les locaux où ce matériel est exploité.</w:t>
      </w:r>
    </w:p>
    <w:p w14:paraId="316084F1" w14:textId="77777777" w:rsidR="00B9336D" w:rsidRDefault="00B9336D" w:rsidP="00B9336D">
      <w:pPr>
        <w:spacing w:after="100" w:afterAutospacing="1"/>
        <w:jc w:val="both"/>
      </w:pPr>
      <w:r w:rsidRPr="00B9336D">
        <w:t xml:space="preserve">En cas de sinistre du fait du Titulaire, entraînant la destruction totale ou partielle de l'équipement de la </w:t>
      </w:r>
      <w:proofErr w:type="spellStart"/>
      <w:r w:rsidR="00617F4F">
        <w:t>Cnam</w:t>
      </w:r>
      <w:proofErr w:type="spellEnd"/>
      <w:r w:rsidRPr="00B9336D">
        <w:t xml:space="preserve"> dans le cadre du présent </w:t>
      </w:r>
      <w:r w:rsidR="00874D2B">
        <w:t>accord-cadre</w:t>
      </w:r>
      <w:r w:rsidRPr="00B9336D">
        <w:t>, le Titulaire devra remettre en état l'équipement sinistré, ou le remplacer en en supportant intégralement la charge.</w:t>
      </w:r>
    </w:p>
    <w:p w14:paraId="5ED8D1EA" w14:textId="77777777" w:rsidR="00B9336D" w:rsidRPr="00B9336D" w:rsidRDefault="00B9336D" w:rsidP="00B9336D">
      <w:pPr>
        <w:spacing w:after="100" w:afterAutospacing="1"/>
        <w:jc w:val="both"/>
      </w:pPr>
      <w:r w:rsidRPr="00B9336D">
        <w:t>La responsabilité du Titulaire est notamment engagée lors :</w:t>
      </w:r>
    </w:p>
    <w:p w14:paraId="3EF9D8F9" w14:textId="77777777" w:rsidR="00B9336D" w:rsidRPr="00B9336D" w:rsidRDefault="00B9336D" w:rsidP="00476533">
      <w:pPr>
        <w:numPr>
          <w:ilvl w:val="0"/>
          <w:numId w:val="3"/>
        </w:numPr>
        <w:spacing w:after="100" w:afterAutospacing="1"/>
        <w:jc w:val="both"/>
      </w:pPr>
      <w:proofErr w:type="gramStart"/>
      <w:r w:rsidRPr="00B9336D">
        <w:t>de</w:t>
      </w:r>
      <w:proofErr w:type="gramEnd"/>
      <w:r w:rsidRPr="00B9336D">
        <w:t xml:space="preserve"> la destruction de fichiers et d’informations de la </w:t>
      </w:r>
      <w:proofErr w:type="spellStart"/>
      <w:r w:rsidR="00617F4F">
        <w:t>Cnam</w:t>
      </w:r>
      <w:proofErr w:type="spellEnd"/>
      <w:r w:rsidRPr="00B9336D">
        <w:t> ;</w:t>
      </w:r>
    </w:p>
    <w:p w14:paraId="12058F91" w14:textId="77777777" w:rsidR="00B9336D" w:rsidRPr="00B9336D" w:rsidRDefault="00B9336D" w:rsidP="00476533">
      <w:pPr>
        <w:numPr>
          <w:ilvl w:val="0"/>
          <w:numId w:val="3"/>
        </w:numPr>
        <w:spacing w:before="120" w:after="100" w:afterAutospacing="1"/>
        <w:jc w:val="both"/>
      </w:pPr>
      <w:proofErr w:type="gramStart"/>
      <w:r w:rsidRPr="00B9336D">
        <w:t>de</w:t>
      </w:r>
      <w:proofErr w:type="gramEnd"/>
      <w:r w:rsidRPr="00B9336D">
        <w:t xml:space="preserve"> dommages aux biens ou aux personnes lors de ses interventions ;</w:t>
      </w:r>
    </w:p>
    <w:p w14:paraId="7A616F9C" w14:textId="77777777" w:rsidR="00B9336D" w:rsidRPr="00B9336D" w:rsidRDefault="00B9336D" w:rsidP="00476533">
      <w:pPr>
        <w:numPr>
          <w:ilvl w:val="0"/>
          <w:numId w:val="3"/>
        </w:numPr>
        <w:spacing w:before="120" w:after="100" w:afterAutospacing="1"/>
        <w:jc w:val="both"/>
      </w:pPr>
      <w:proofErr w:type="gramStart"/>
      <w:r w:rsidRPr="00B9336D">
        <w:t>du</w:t>
      </w:r>
      <w:proofErr w:type="gramEnd"/>
      <w:r w:rsidRPr="00B9336D">
        <w:t xml:space="preserve"> préjudice lié au non-respect des délais.</w:t>
      </w:r>
    </w:p>
    <w:p w14:paraId="0703ADE2" w14:textId="77777777" w:rsidR="00B9336D" w:rsidRPr="00B9336D" w:rsidRDefault="00B9336D" w:rsidP="00782FBC">
      <w:pPr>
        <w:spacing w:after="100" w:afterAutospacing="1"/>
        <w:jc w:val="both"/>
      </w:pPr>
      <w:r w:rsidRPr="00B9336D">
        <w:t xml:space="preserve">En cas de préjudice subi en exécution du présent </w:t>
      </w:r>
      <w:r w:rsidR="00874D2B">
        <w:t>accord-cadre</w:t>
      </w:r>
      <w:r w:rsidRPr="00B9336D">
        <w:t xml:space="preserve">, la </w:t>
      </w:r>
      <w:proofErr w:type="spellStart"/>
      <w:r w:rsidR="00617F4F">
        <w:t>Cnam</w:t>
      </w:r>
      <w:proofErr w:type="spellEnd"/>
      <w:r w:rsidRPr="00B9336D">
        <w:t xml:space="preserve"> est en droit d’obtenir réparation. La </w:t>
      </w:r>
      <w:proofErr w:type="spellStart"/>
      <w:r w:rsidR="00617F4F">
        <w:t>Cnam</w:t>
      </w:r>
      <w:proofErr w:type="spellEnd"/>
      <w:r w:rsidRPr="00B9336D">
        <w:t xml:space="preserve"> n’aura pas à apporter la preuve du préjudice. </w:t>
      </w:r>
      <w:r w:rsidRPr="00B9336D">
        <w:rPr>
          <w:color w:val="000000"/>
        </w:rPr>
        <w:t xml:space="preserve">Le montant des dommages et intérêts sera fixé par un expert désigné par la </w:t>
      </w:r>
      <w:proofErr w:type="spellStart"/>
      <w:r w:rsidR="00617F4F">
        <w:rPr>
          <w:color w:val="000000"/>
        </w:rPr>
        <w:t>Cnam</w:t>
      </w:r>
      <w:proofErr w:type="spellEnd"/>
      <w:r w:rsidRPr="00B9336D">
        <w:rPr>
          <w:color w:val="000000"/>
        </w:rPr>
        <w:t xml:space="preserve"> et accepté par le Titulaire ou soumis à l’appréciation souveraine des tribunaux.</w:t>
      </w:r>
    </w:p>
    <w:p w14:paraId="33327478" w14:textId="77777777" w:rsidR="00B9336D" w:rsidRPr="00B9336D" w:rsidRDefault="00B9336D" w:rsidP="00313A8E">
      <w:pPr>
        <w:keepNext/>
        <w:numPr>
          <w:ilvl w:val="1"/>
          <w:numId w:val="4"/>
        </w:numPr>
        <w:spacing w:before="240" w:after="100" w:afterAutospacing="1"/>
        <w:jc w:val="both"/>
        <w:outlineLvl w:val="1"/>
        <w:rPr>
          <w:rFonts w:eastAsia="Times New Roman" w:cs="Calibri"/>
          <w:b/>
          <w:bCs/>
          <w:iCs/>
          <w:sz w:val="24"/>
          <w:szCs w:val="24"/>
        </w:rPr>
      </w:pPr>
      <w:bookmarkStart w:id="408" w:name="_Toc394063348"/>
      <w:r w:rsidRPr="00B9336D">
        <w:rPr>
          <w:rFonts w:eastAsia="Times New Roman" w:cs="Calibri"/>
          <w:b/>
          <w:bCs/>
          <w:iCs/>
          <w:sz w:val="24"/>
          <w:szCs w:val="24"/>
        </w:rPr>
        <w:t>Assurance</w:t>
      </w:r>
      <w:bookmarkEnd w:id="408"/>
    </w:p>
    <w:p w14:paraId="31AAF05E" w14:textId="77777777" w:rsidR="00B9336D" w:rsidRPr="00B9336D" w:rsidRDefault="00B9336D" w:rsidP="00782FBC">
      <w:pPr>
        <w:spacing w:before="100" w:beforeAutospacing="1"/>
        <w:jc w:val="both"/>
        <w:rPr>
          <w:lang w:eastAsia="fr-FR"/>
        </w:rPr>
      </w:pPr>
      <w:r w:rsidRPr="00B9336D">
        <w:rPr>
          <w:lang w:eastAsia="fr-FR"/>
        </w:rPr>
        <w:t xml:space="preserve">Il est fait application de l’article 9 du CCAG </w:t>
      </w:r>
      <w:r w:rsidR="00874228">
        <w:rPr>
          <w:lang w:eastAsia="fr-FR"/>
        </w:rPr>
        <w:t>TIC</w:t>
      </w:r>
      <w:r w:rsidRPr="00B9336D">
        <w:rPr>
          <w:lang w:eastAsia="fr-FR"/>
        </w:rPr>
        <w:t>.</w:t>
      </w:r>
    </w:p>
    <w:p w14:paraId="05D418A6" w14:textId="77777777" w:rsidR="00B9336D" w:rsidRPr="00B9336D" w:rsidRDefault="00B9336D" w:rsidP="00B9336D">
      <w:pPr>
        <w:spacing w:before="100" w:beforeAutospacing="1"/>
        <w:jc w:val="both"/>
        <w:rPr>
          <w:lang w:eastAsia="fr-FR"/>
        </w:rPr>
      </w:pPr>
      <w:r w:rsidRPr="00B9336D">
        <w:rPr>
          <w:lang w:eastAsia="fr-FR"/>
        </w:rPr>
        <w:t>Le Titulaire déclare être assuré auprès d’une compagnie d’assurance notoirement solvable afin de garantir sa responsabilité à l’égard du pouvoir adjudicateur et des tiers, victimes d’accidents ou de dommages causés par l’exécution des prestations.</w:t>
      </w:r>
    </w:p>
    <w:p w14:paraId="34C24B42" w14:textId="641F0E9B" w:rsidR="00B9336D" w:rsidRPr="00B9336D" w:rsidRDefault="00B9336D" w:rsidP="00B9336D">
      <w:pPr>
        <w:spacing w:before="100" w:beforeAutospacing="1"/>
        <w:jc w:val="both"/>
        <w:rPr>
          <w:lang w:eastAsia="fr-FR"/>
        </w:rPr>
      </w:pPr>
      <w:r w:rsidRPr="00B9336D">
        <w:rPr>
          <w:lang w:eastAsia="fr-FR"/>
        </w:rPr>
        <w:t xml:space="preserve">Le Titulaire s’engage à communiquer une attestation de la police d’assurance à la </w:t>
      </w:r>
      <w:proofErr w:type="spellStart"/>
      <w:r w:rsidR="00617F4F">
        <w:rPr>
          <w:lang w:eastAsia="fr-FR"/>
        </w:rPr>
        <w:t>Cnam</w:t>
      </w:r>
      <w:proofErr w:type="spellEnd"/>
      <w:r w:rsidRPr="00B9336D">
        <w:rPr>
          <w:lang w:eastAsia="fr-FR"/>
        </w:rPr>
        <w:t xml:space="preserve"> lors de la signature du présent </w:t>
      </w:r>
      <w:r w:rsidR="00874D2B">
        <w:t>accord-cadre</w:t>
      </w:r>
      <w:r w:rsidRPr="00B9336D">
        <w:rPr>
          <w:lang w:eastAsia="fr-FR"/>
        </w:rPr>
        <w:t>. A tout moment durant l’exécution</w:t>
      </w:r>
      <w:r w:rsidR="00874D2B">
        <w:rPr>
          <w:lang w:eastAsia="fr-FR"/>
        </w:rPr>
        <w:t xml:space="preserve"> de </w:t>
      </w:r>
      <w:r w:rsidR="00B23353">
        <w:rPr>
          <w:lang w:eastAsia="fr-FR"/>
        </w:rPr>
        <w:t>l’</w:t>
      </w:r>
      <w:r w:rsidR="00B23353" w:rsidRPr="00B9336D">
        <w:rPr>
          <w:lang w:eastAsia="fr-FR"/>
        </w:rPr>
        <w:t>accord</w:t>
      </w:r>
      <w:r w:rsidR="00874D2B">
        <w:t>-cadre</w:t>
      </w:r>
      <w:r w:rsidRPr="00B9336D">
        <w:rPr>
          <w:lang w:eastAsia="fr-FR"/>
        </w:rPr>
        <w:t xml:space="preserve">, le Titulaire doit être en mesure de produire cette attestation, sur demande de la </w:t>
      </w:r>
      <w:proofErr w:type="spellStart"/>
      <w:r w:rsidR="00617F4F">
        <w:rPr>
          <w:lang w:eastAsia="fr-FR"/>
        </w:rPr>
        <w:t>Cnam</w:t>
      </w:r>
      <w:proofErr w:type="spellEnd"/>
      <w:r w:rsidRPr="00B9336D">
        <w:rPr>
          <w:lang w:eastAsia="fr-FR"/>
        </w:rPr>
        <w:t xml:space="preserve"> et dans un délai de quinze jours à compter de la réception de la demande.</w:t>
      </w:r>
    </w:p>
    <w:p w14:paraId="1CCDEA3C" w14:textId="77777777" w:rsidR="00B9336D" w:rsidRPr="00E8574A" w:rsidRDefault="00B9336D" w:rsidP="00E8574A">
      <w:pPr>
        <w:spacing w:after="100" w:afterAutospacing="1"/>
        <w:jc w:val="both"/>
        <w:rPr>
          <w:lang w:eastAsia="fr-FR"/>
        </w:rPr>
      </w:pPr>
      <w:r w:rsidRPr="00B9336D">
        <w:rPr>
          <w:lang w:eastAsia="fr-FR"/>
        </w:rPr>
        <w:t xml:space="preserve">Le Titulaire s’engage à régler toutes les primes pour que la </w:t>
      </w:r>
      <w:proofErr w:type="spellStart"/>
      <w:r w:rsidR="00617F4F">
        <w:rPr>
          <w:lang w:eastAsia="fr-FR"/>
        </w:rPr>
        <w:t>Cnam</w:t>
      </w:r>
      <w:proofErr w:type="spellEnd"/>
      <w:r w:rsidRPr="00B9336D">
        <w:rPr>
          <w:lang w:eastAsia="fr-FR"/>
        </w:rPr>
        <w:t xml:space="preserve"> puisse faire valoir ses droits. En tout état de cause, la franchise imposée par la compagnie d’assurance</w:t>
      </w:r>
      <w:r w:rsidR="00E8574A">
        <w:rPr>
          <w:lang w:eastAsia="fr-FR"/>
        </w:rPr>
        <w:t xml:space="preserve"> sera à la charge du Titulaire.</w:t>
      </w:r>
    </w:p>
    <w:p w14:paraId="229FCFAC" w14:textId="77777777" w:rsidR="00B9336D" w:rsidRPr="00FF7026" w:rsidRDefault="00262818" w:rsidP="00313A8E">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409" w:name="_Toc394063377"/>
      <w:bookmarkStart w:id="410" w:name="_Toc189577987"/>
      <w:r w:rsidRPr="00FF7026">
        <w:rPr>
          <w:rFonts w:eastAsia="Times New Roman" w:cs="Calibri"/>
          <w:b/>
          <w:bCs/>
          <w:caps/>
          <w:color w:val="002060"/>
          <w:kern w:val="32"/>
          <w:sz w:val="24"/>
          <w:szCs w:val="24"/>
          <w:lang w:eastAsia="fr-FR"/>
        </w:rPr>
        <w:lastRenderedPageBreak/>
        <w:t>OBLIGATIONS ET ENGAGEMENTS DES PARTIES</w:t>
      </w:r>
      <w:bookmarkEnd w:id="409"/>
      <w:bookmarkEnd w:id="410"/>
    </w:p>
    <w:p w14:paraId="67EEC516" w14:textId="2D0E4779" w:rsidR="00B9336D" w:rsidRDefault="00B9336D" w:rsidP="00313A8E">
      <w:pPr>
        <w:keepNext/>
        <w:numPr>
          <w:ilvl w:val="1"/>
          <w:numId w:val="4"/>
        </w:numPr>
        <w:spacing w:before="240" w:after="100" w:afterAutospacing="1"/>
        <w:jc w:val="both"/>
        <w:outlineLvl w:val="1"/>
        <w:rPr>
          <w:rFonts w:eastAsia="Times New Roman" w:cs="Calibri"/>
          <w:b/>
          <w:bCs/>
          <w:iCs/>
          <w:sz w:val="24"/>
          <w:szCs w:val="24"/>
        </w:rPr>
      </w:pPr>
      <w:bookmarkStart w:id="411" w:name="_Toc394063378"/>
      <w:r w:rsidRPr="00B9336D">
        <w:rPr>
          <w:rFonts w:eastAsia="Times New Roman" w:cs="Calibri"/>
          <w:b/>
          <w:bCs/>
          <w:iCs/>
          <w:sz w:val="24"/>
          <w:szCs w:val="24"/>
        </w:rPr>
        <w:t xml:space="preserve">La </w:t>
      </w:r>
      <w:bookmarkEnd w:id="411"/>
      <w:proofErr w:type="spellStart"/>
      <w:r w:rsidR="00617F4F">
        <w:rPr>
          <w:rFonts w:eastAsia="Times New Roman" w:cs="Calibri"/>
          <w:b/>
          <w:bCs/>
          <w:iCs/>
          <w:sz w:val="24"/>
          <w:szCs w:val="24"/>
        </w:rPr>
        <w:t>Cnam</w:t>
      </w:r>
      <w:proofErr w:type="spellEnd"/>
    </w:p>
    <w:p w14:paraId="17D8B86A" w14:textId="31AF83BC" w:rsidR="00F645E1" w:rsidRPr="00F645E1" w:rsidRDefault="00F645E1" w:rsidP="00F645E1">
      <w:pPr>
        <w:keepNext/>
        <w:spacing w:before="240" w:after="100" w:afterAutospacing="1"/>
        <w:jc w:val="both"/>
        <w:outlineLvl w:val="1"/>
        <w:rPr>
          <w:rFonts w:eastAsia="Times New Roman" w:cs="Calibri"/>
          <w:bCs/>
          <w:iCs/>
        </w:rPr>
      </w:pPr>
      <w:r w:rsidRPr="00F645E1">
        <w:rPr>
          <w:rFonts w:eastAsia="Times New Roman" w:cs="Calibri"/>
          <w:bCs/>
          <w:iCs/>
        </w:rPr>
        <w:t xml:space="preserve">La </w:t>
      </w:r>
      <w:proofErr w:type="spellStart"/>
      <w:r w:rsidRPr="00F645E1">
        <w:rPr>
          <w:rFonts w:eastAsia="Times New Roman" w:cs="Calibri"/>
          <w:bCs/>
          <w:iCs/>
        </w:rPr>
        <w:t>Cnam</w:t>
      </w:r>
      <w:proofErr w:type="spellEnd"/>
      <w:r w:rsidRPr="00F645E1">
        <w:rPr>
          <w:rFonts w:eastAsia="Times New Roman" w:cs="Calibri"/>
          <w:bCs/>
          <w:iCs/>
        </w:rPr>
        <w:t xml:space="preserve"> se réserve le droit de procéder à toute vérification qui lui paraîtrait utile, pour contrôler le respect des obligations du Titulaire.</w:t>
      </w:r>
    </w:p>
    <w:p w14:paraId="4E0BC165" w14:textId="77777777" w:rsidR="00B9336D" w:rsidRPr="00B9336D" w:rsidRDefault="00B9336D" w:rsidP="00476533">
      <w:pPr>
        <w:numPr>
          <w:ilvl w:val="0"/>
          <w:numId w:val="5"/>
        </w:numPr>
        <w:spacing w:before="100" w:beforeAutospacing="1"/>
        <w:jc w:val="both"/>
        <w:rPr>
          <w:u w:val="single"/>
        </w:rPr>
      </w:pPr>
      <w:r w:rsidRPr="00B9336D">
        <w:rPr>
          <w:u w:val="single"/>
        </w:rPr>
        <w:t>Environnement</w:t>
      </w:r>
    </w:p>
    <w:p w14:paraId="340728D1" w14:textId="6E5C8272" w:rsidR="00B9336D" w:rsidRDefault="00B9336D" w:rsidP="00B769A1">
      <w:pPr>
        <w:spacing w:before="100" w:beforeAutospacing="1" w:after="100" w:afterAutospacing="1"/>
        <w:jc w:val="both"/>
      </w:pPr>
      <w:r w:rsidRPr="00B9336D">
        <w:t xml:space="preserve">La </w:t>
      </w:r>
      <w:proofErr w:type="spellStart"/>
      <w:r w:rsidR="00617F4F">
        <w:t>Cnam</w:t>
      </w:r>
      <w:proofErr w:type="spellEnd"/>
      <w:r w:rsidRPr="00B9336D">
        <w:t xml:space="preserve"> assure au personnel du Titulaire, appelé à intervenir dans ses locaux, des conditions d’environnement conformes aux normes d’hygiène et de sécurité en vigueur.</w:t>
      </w:r>
    </w:p>
    <w:p w14:paraId="13804E70" w14:textId="77777777" w:rsidR="00981B5C" w:rsidRPr="00981B5C" w:rsidRDefault="00981B5C" w:rsidP="00981B5C">
      <w:pPr>
        <w:numPr>
          <w:ilvl w:val="0"/>
          <w:numId w:val="5"/>
        </w:numPr>
        <w:spacing w:before="100" w:beforeAutospacing="1" w:after="100" w:afterAutospacing="1"/>
        <w:jc w:val="both"/>
        <w:rPr>
          <w:u w:val="single"/>
        </w:rPr>
      </w:pPr>
      <w:r w:rsidRPr="00981B5C">
        <w:rPr>
          <w:u w:val="single"/>
        </w:rPr>
        <w:t>Sécurité</w:t>
      </w:r>
    </w:p>
    <w:p w14:paraId="3C4DDAEE" w14:textId="77777777" w:rsidR="00981B5C" w:rsidRPr="00981B5C" w:rsidRDefault="00981B5C" w:rsidP="00981B5C">
      <w:pPr>
        <w:spacing w:before="100" w:beforeAutospacing="1" w:after="100" w:afterAutospacing="1"/>
        <w:jc w:val="both"/>
      </w:pPr>
      <w:r w:rsidRPr="00981B5C">
        <w:t>Le pouvoir adjudicateur assure au personnel du Titulaire, appelé à intervenir dans ses locaux, des conditions d’environnement conformes aux normes d’hygiène et de sécurité en vigueur.</w:t>
      </w:r>
    </w:p>
    <w:p w14:paraId="11D4B7CD" w14:textId="77777777" w:rsidR="00981B5C" w:rsidRPr="00981B5C" w:rsidRDefault="00981B5C" w:rsidP="00981B5C">
      <w:pPr>
        <w:spacing w:before="100" w:beforeAutospacing="1" w:after="100" w:afterAutospacing="1"/>
        <w:jc w:val="both"/>
      </w:pPr>
      <w:r w:rsidRPr="00981B5C">
        <w:t xml:space="preserve">Le pouvoir adjudicateur s’engage à coopérer avec le Titulaire pour le bon de déroulement des opérations. </w:t>
      </w:r>
    </w:p>
    <w:p w14:paraId="7977CDA2" w14:textId="57EF2736" w:rsidR="00981B5C" w:rsidRPr="00B9336D" w:rsidRDefault="00981B5C" w:rsidP="00B769A1">
      <w:pPr>
        <w:spacing w:before="100" w:beforeAutospacing="1" w:after="100" w:afterAutospacing="1"/>
        <w:jc w:val="both"/>
      </w:pPr>
      <w:r w:rsidRPr="00981B5C">
        <w:t>Le pouvoir adjudicateur informe le Titulaire des consignes de sécurité propres aux locaux et veillent à la présence effective de l’un de ses préposés qualifiés, pendant la durée de l’intervention dudit personnel de telle sorte que toute mesure utile puisse être prise en cas d’accident.</w:t>
      </w:r>
    </w:p>
    <w:p w14:paraId="11B5ADB3" w14:textId="77777777" w:rsidR="00B9336D" w:rsidRPr="00B9336D" w:rsidRDefault="00B9336D" w:rsidP="00476533">
      <w:pPr>
        <w:numPr>
          <w:ilvl w:val="0"/>
          <w:numId w:val="5"/>
        </w:numPr>
        <w:jc w:val="both"/>
        <w:rPr>
          <w:u w:val="single"/>
        </w:rPr>
      </w:pPr>
      <w:r w:rsidRPr="00B9336D">
        <w:rPr>
          <w:u w:val="single"/>
        </w:rPr>
        <w:t>Devoir général d’information</w:t>
      </w:r>
    </w:p>
    <w:p w14:paraId="01D5625B" w14:textId="0EC98E59" w:rsidR="00B9336D" w:rsidRDefault="00B9336D" w:rsidP="00B9336D">
      <w:pPr>
        <w:spacing w:before="100" w:beforeAutospacing="1" w:after="100" w:afterAutospacing="1"/>
        <w:jc w:val="both"/>
      </w:pPr>
      <w:r w:rsidRPr="00B9336D">
        <w:t xml:space="preserve">La </w:t>
      </w:r>
      <w:proofErr w:type="spellStart"/>
      <w:r w:rsidR="00617F4F">
        <w:t>Cnam</w:t>
      </w:r>
      <w:proofErr w:type="spellEnd"/>
      <w:r w:rsidRPr="00B9336D">
        <w:t xml:space="preserve"> est tenue de manière générale à une obligation de collaboration et d’information, et à ce titre, elle met à la disposition du Titulaire les informations et les outils qui lui sont nécessaires pour la bonne exécution du présent </w:t>
      </w:r>
      <w:r w:rsidR="00FC256E">
        <w:t>accord-cadre</w:t>
      </w:r>
      <w:r w:rsidRPr="00B9336D">
        <w:t>.</w:t>
      </w:r>
    </w:p>
    <w:p w14:paraId="053967BC" w14:textId="66751EFA" w:rsidR="00F645E1" w:rsidRDefault="00F645E1" w:rsidP="00F645E1">
      <w:pPr>
        <w:spacing w:before="100" w:beforeAutospacing="1" w:after="100" w:afterAutospacing="1"/>
        <w:jc w:val="both"/>
      </w:pPr>
      <w:r>
        <w:t xml:space="preserve">La </w:t>
      </w:r>
      <w:proofErr w:type="spellStart"/>
      <w:r>
        <w:t>Cnam</w:t>
      </w:r>
      <w:proofErr w:type="spellEnd"/>
      <w:r>
        <w:t xml:space="preserve"> et/ou l’Organisme (le pouvoir adjudicateur) assure le libre accès de leurs installations et des matériels disponibles au Titulaire lors de ses interventions sur site.</w:t>
      </w:r>
    </w:p>
    <w:p w14:paraId="064D453C" w14:textId="77777777" w:rsidR="00F645E1" w:rsidRDefault="00F645E1" w:rsidP="00F645E1">
      <w:pPr>
        <w:spacing w:before="100" w:beforeAutospacing="1" w:after="100" w:afterAutospacing="1"/>
        <w:jc w:val="both"/>
      </w:pPr>
      <w:r>
        <w:t>Le pouvoir adjudicateur est tenu de manière générale à une obligation de collaboration et d’information, et à ce titre, elle met à la disposition du Titulaire les informations et les outils qui lui sont nécessaires pour la bonne exécution du présent accord-cadre.</w:t>
      </w:r>
    </w:p>
    <w:p w14:paraId="5D65C02A" w14:textId="5793353C" w:rsidR="00F645E1" w:rsidRDefault="00F645E1" w:rsidP="00F645E1">
      <w:pPr>
        <w:spacing w:before="100" w:beforeAutospacing="1" w:after="100" w:afterAutospacing="1"/>
        <w:jc w:val="both"/>
      </w:pPr>
      <w:r>
        <w:t>Le pouvoir adjudicateur est responsable de tout dommage de quelque nature que ce soit causé aux équipements et matériels qui seraient le résultat d’une négligence, d’acte volontaire ou d’omission du pouvoir adjudicateur ou de ses prépos</w:t>
      </w:r>
      <w:r w:rsidR="00940142">
        <w:t>és, de toute violation de l’accord-cadre</w:t>
      </w:r>
      <w:r>
        <w:t xml:space="preserve"> par le pouvoir adjudicateur, ou d’un mauvais fonctionnement dû à la déficience de tout </w:t>
      </w:r>
      <w:r w:rsidR="00425672">
        <w:t>matériel</w:t>
      </w:r>
      <w:r>
        <w:t xml:space="preserve"> ou installation fourni par le pouvoir adjudicateur ou ses agents, employés ou fournisseurs, étant précisé que le dit </w:t>
      </w:r>
      <w:r w:rsidR="00425672">
        <w:t xml:space="preserve">matériel </w:t>
      </w:r>
      <w:r>
        <w:t>n’est ici pas limité aux installations du pouvoir adjudicateur.</w:t>
      </w:r>
    </w:p>
    <w:p w14:paraId="2389F0BE" w14:textId="77777777" w:rsidR="00F645E1" w:rsidRDefault="00F645E1" w:rsidP="00F645E1">
      <w:pPr>
        <w:spacing w:before="100" w:beforeAutospacing="1" w:after="100" w:afterAutospacing="1"/>
        <w:jc w:val="both"/>
      </w:pPr>
      <w:r>
        <w:t>Le pouvoir adjudicateur prend les engagements suivants :</w:t>
      </w:r>
    </w:p>
    <w:p w14:paraId="7DE561AA" w14:textId="77777777" w:rsidR="00F645E1" w:rsidRDefault="00F645E1" w:rsidP="00F645E1">
      <w:pPr>
        <w:spacing w:before="100" w:beforeAutospacing="1" w:after="100" w:afterAutospacing="1"/>
        <w:jc w:val="both"/>
      </w:pPr>
      <w:r>
        <w:lastRenderedPageBreak/>
        <w:t>-</w:t>
      </w:r>
      <w:r>
        <w:tab/>
        <w:t>il doit installer les matériels conformément aux instructions du Titulaire ;</w:t>
      </w:r>
    </w:p>
    <w:p w14:paraId="63E0C33F" w14:textId="43CF94DF" w:rsidR="00F645E1" w:rsidRDefault="00F645E1" w:rsidP="00F645E1">
      <w:pPr>
        <w:spacing w:before="100" w:beforeAutospacing="1" w:after="100" w:afterAutospacing="1"/>
        <w:jc w:val="both"/>
      </w:pPr>
      <w:r>
        <w:t>-</w:t>
      </w:r>
      <w:r>
        <w:tab/>
        <w:t>il s’engage à ne pas modifier les matériels</w:t>
      </w:r>
      <w:r w:rsidR="00F06992">
        <w:t>, excepté le cas prévu à l’article 1.4.3 du CCTP relatif à la garantie des pièces détachées et accessoires</w:t>
      </w:r>
      <w:r>
        <w:t xml:space="preserve"> ;</w:t>
      </w:r>
    </w:p>
    <w:p w14:paraId="40AF37E8" w14:textId="540901FB" w:rsidR="00F645E1" w:rsidRDefault="00F645E1" w:rsidP="00F645E1">
      <w:pPr>
        <w:spacing w:before="100" w:beforeAutospacing="1" w:after="100" w:afterAutospacing="1"/>
        <w:jc w:val="both"/>
      </w:pPr>
      <w:r>
        <w:t>-</w:t>
      </w:r>
      <w:r>
        <w:tab/>
        <w:t>il s’engage à ne pas faire réparer ou assurer la maintenance des matériels de quelque façon que ce soit, par une personne autre qu’un représentant autorisé du Titulaire</w:t>
      </w:r>
      <w:r w:rsidR="00F06992">
        <w:t>,</w:t>
      </w:r>
      <w:r>
        <w:t xml:space="preserve"> </w:t>
      </w:r>
      <w:r w:rsidR="00F06992">
        <w:t xml:space="preserve">excepté pour les actions précisées à l’article 1.4.3 </w:t>
      </w:r>
      <w:r w:rsidR="00F06992" w:rsidRPr="00F06992">
        <w:t>du CCTP</w:t>
      </w:r>
      <w:r w:rsidR="00F06992">
        <w:t xml:space="preserve"> relatif à la g</w:t>
      </w:r>
      <w:r w:rsidR="00F06992" w:rsidRPr="00F06992">
        <w:t>arantie des p</w:t>
      </w:r>
      <w:r w:rsidR="00F06992">
        <w:t xml:space="preserve">ièces détachées et accessoires </w:t>
      </w:r>
      <w:r>
        <w:t>;</w:t>
      </w:r>
    </w:p>
    <w:p w14:paraId="1D0087F7" w14:textId="77777777" w:rsidR="00F645E1" w:rsidRDefault="00F645E1" w:rsidP="00F645E1">
      <w:pPr>
        <w:spacing w:before="100" w:beforeAutospacing="1" w:after="100" w:afterAutospacing="1"/>
        <w:jc w:val="both"/>
      </w:pPr>
      <w:r>
        <w:t>-</w:t>
      </w:r>
      <w:r>
        <w:tab/>
        <w:t>il ne peut pas ôter, effacer ou oblitérer les inscriptions portées sur les matériels ;</w:t>
      </w:r>
    </w:p>
    <w:p w14:paraId="386CC98D" w14:textId="77777777" w:rsidR="00F645E1" w:rsidRDefault="00F645E1" w:rsidP="00F645E1">
      <w:pPr>
        <w:spacing w:before="100" w:beforeAutospacing="1" w:after="100" w:afterAutospacing="1"/>
        <w:jc w:val="both"/>
      </w:pPr>
      <w:r>
        <w:t>-</w:t>
      </w:r>
      <w:r>
        <w:tab/>
        <w:t>il s’engage à ne pas utiliser les matériels sans se conformer à toutes instructions écrites que le Titulaire pourrait lui donner au cours de l’exécution du présent accord-cadre ;</w:t>
      </w:r>
    </w:p>
    <w:p w14:paraId="462CE797" w14:textId="69E6611D" w:rsidR="00F645E1" w:rsidRPr="00B9336D" w:rsidRDefault="00F645E1" w:rsidP="00B9336D">
      <w:pPr>
        <w:spacing w:before="100" w:beforeAutospacing="1" w:after="100" w:afterAutospacing="1"/>
        <w:jc w:val="both"/>
      </w:pPr>
      <w:r>
        <w:t>-</w:t>
      </w:r>
      <w:r>
        <w:tab/>
        <w:t>il permet au Titulaire d’inspecter ou de tester les matériels à toute demande de celui-ci.</w:t>
      </w:r>
    </w:p>
    <w:p w14:paraId="722AE49E" w14:textId="77777777" w:rsidR="00B9336D" w:rsidRPr="00B9336D" w:rsidRDefault="00B9336D" w:rsidP="00313A8E">
      <w:pPr>
        <w:keepNext/>
        <w:numPr>
          <w:ilvl w:val="1"/>
          <w:numId w:val="4"/>
        </w:numPr>
        <w:spacing w:before="240" w:after="100" w:afterAutospacing="1"/>
        <w:jc w:val="both"/>
        <w:outlineLvl w:val="1"/>
        <w:rPr>
          <w:rFonts w:eastAsia="Times New Roman" w:cs="Calibri"/>
          <w:b/>
          <w:bCs/>
          <w:iCs/>
          <w:sz w:val="24"/>
          <w:szCs w:val="24"/>
        </w:rPr>
      </w:pPr>
      <w:bookmarkStart w:id="412" w:name="_Toc394063379"/>
      <w:r w:rsidRPr="00B9336D">
        <w:rPr>
          <w:rFonts w:eastAsia="Times New Roman" w:cs="Calibri"/>
          <w:b/>
          <w:bCs/>
          <w:iCs/>
          <w:sz w:val="24"/>
          <w:szCs w:val="24"/>
        </w:rPr>
        <w:t>Le Titulaire</w:t>
      </w:r>
      <w:bookmarkEnd w:id="412"/>
    </w:p>
    <w:p w14:paraId="72917E01" w14:textId="77777777" w:rsidR="00B9336D" w:rsidRPr="00B9336D" w:rsidRDefault="00B9336D" w:rsidP="00476533">
      <w:pPr>
        <w:numPr>
          <w:ilvl w:val="0"/>
          <w:numId w:val="5"/>
        </w:numPr>
        <w:spacing w:before="100" w:beforeAutospacing="1"/>
        <w:jc w:val="both"/>
        <w:rPr>
          <w:u w:val="single"/>
        </w:rPr>
      </w:pPr>
      <w:r w:rsidRPr="00B9336D">
        <w:rPr>
          <w:u w:val="single"/>
        </w:rPr>
        <w:t xml:space="preserve">Obligations </w:t>
      </w:r>
    </w:p>
    <w:p w14:paraId="529BDFD4" w14:textId="77777777" w:rsidR="00B9336D" w:rsidRPr="00B9336D" w:rsidRDefault="00B9336D" w:rsidP="00B9336D">
      <w:pPr>
        <w:tabs>
          <w:tab w:val="left" w:pos="5245"/>
        </w:tabs>
        <w:spacing w:before="100" w:beforeAutospacing="1" w:after="100" w:afterAutospacing="1"/>
        <w:jc w:val="both"/>
      </w:pPr>
      <w:r w:rsidRPr="00B9336D">
        <w:t xml:space="preserve">Le Titulaire reconnaît comme essentiel de garantir la qualité et la conformité des prestations qu’il assure dans le cadre du présent </w:t>
      </w:r>
      <w:r w:rsidR="00FC256E">
        <w:t>accord-cadre.</w:t>
      </w:r>
    </w:p>
    <w:p w14:paraId="40E69E69" w14:textId="77777777" w:rsidR="00B9336D" w:rsidRPr="00B9336D" w:rsidRDefault="00B9336D" w:rsidP="00822EDB">
      <w:pPr>
        <w:tabs>
          <w:tab w:val="left" w:pos="5245"/>
        </w:tabs>
        <w:spacing w:before="100" w:beforeAutospacing="1" w:after="100" w:afterAutospacing="1"/>
        <w:jc w:val="both"/>
      </w:pPr>
      <w:r w:rsidRPr="00B9336D">
        <w:t>La qualité et la conformité résultent notamment :</w:t>
      </w:r>
    </w:p>
    <w:p w14:paraId="6A57E62D" w14:textId="77777777" w:rsidR="00B9336D" w:rsidRPr="00B9336D" w:rsidRDefault="00B9336D" w:rsidP="00476533">
      <w:pPr>
        <w:numPr>
          <w:ilvl w:val="0"/>
          <w:numId w:val="3"/>
        </w:numPr>
        <w:tabs>
          <w:tab w:val="left" w:pos="5245"/>
        </w:tabs>
        <w:spacing w:before="100" w:beforeAutospacing="1" w:after="120"/>
        <w:jc w:val="both"/>
      </w:pPr>
      <w:proofErr w:type="gramStart"/>
      <w:r w:rsidRPr="00B9336D">
        <w:t>du</w:t>
      </w:r>
      <w:proofErr w:type="gramEnd"/>
      <w:r w:rsidRPr="00B9336D">
        <w:t xml:space="preserve"> respect des stipulations du Cahier des Clauses Administratives Générales, du présent CCAP, et des prestations à exécuter,</w:t>
      </w:r>
    </w:p>
    <w:p w14:paraId="492649DA" w14:textId="77777777" w:rsidR="00B9336D" w:rsidRPr="00B9336D" w:rsidRDefault="00B9336D" w:rsidP="00476533">
      <w:pPr>
        <w:numPr>
          <w:ilvl w:val="0"/>
          <w:numId w:val="3"/>
        </w:numPr>
        <w:tabs>
          <w:tab w:val="left" w:pos="5245"/>
        </w:tabs>
        <w:spacing w:before="100" w:beforeAutospacing="1" w:after="120"/>
        <w:jc w:val="both"/>
      </w:pPr>
      <w:proofErr w:type="gramStart"/>
      <w:r w:rsidRPr="00B9336D">
        <w:t>du</w:t>
      </w:r>
      <w:proofErr w:type="gramEnd"/>
      <w:r w:rsidRPr="00B9336D">
        <w:t xml:space="preserve"> respect des délais indiqués,</w:t>
      </w:r>
    </w:p>
    <w:p w14:paraId="5CEC138C" w14:textId="77777777" w:rsidR="00B9336D" w:rsidRPr="00B9336D" w:rsidRDefault="00B9336D" w:rsidP="00476533">
      <w:pPr>
        <w:numPr>
          <w:ilvl w:val="0"/>
          <w:numId w:val="3"/>
        </w:numPr>
        <w:tabs>
          <w:tab w:val="left" w:pos="5245"/>
        </w:tabs>
        <w:spacing w:before="100" w:beforeAutospacing="1" w:after="100" w:afterAutospacing="1"/>
        <w:jc w:val="both"/>
      </w:pPr>
      <w:proofErr w:type="gramStart"/>
      <w:r w:rsidRPr="00B9336D">
        <w:t>de</w:t>
      </w:r>
      <w:proofErr w:type="gramEnd"/>
      <w:r w:rsidRPr="00B9336D">
        <w:t xml:space="preserve"> l’application des normes en vigueur applicables au Titulaire.</w:t>
      </w:r>
    </w:p>
    <w:p w14:paraId="67B6DC84" w14:textId="77777777" w:rsidR="00B9336D" w:rsidRDefault="00B9336D" w:rsidP="00822EDB">
      <w:pPr>
        <w:tabs>
          <w:tab w:val="left" w:pos="5245"/>
        </w:tabs>
        <w:spacing w:before="100" w:beforeAutospacing="1" w:after="100" w:afterAutospacing="1"/>
        <w:jc w:val="both"/>
      </w:pPr>
      <w:r w:rsidRPr="00B9336D">
        <w:t>Le Titulaire s’engage de façon générale à assurer la qualité des prestations au niveau le plus élevé en adéquation avec les usages profess</w:t>
      </w:r>
      <w:r w:rsidR="00C875DA">
        <w:t>ionnels et les règles de l’art.</w:t>
      </w:r>
    </w:p>
    <w:p w14:paraId="6D369B0D" w14:textId="77777777" w:rsidR="00822EDB" w:rsidRPr="00085F40" w:rsidRDefault="00822EDB" w:rsidP="00476533">
      <w:pPr>
        <w:numPr>
          <w:ilvl w:val="0"/>
          <w:numId w:val="5"/>
        </w:numPr>
        <w:spacing w:before="100" w:beforeAutospacing="1"/>
        <w:jc w:val="both"/>
        <w:rPr>
          <w:u w:val="single"/>
        </w:rPr>
      </w:pPr>
      <w:r w:rsidRPr="00085F40">
        <w:rPr>
          <w:u w:val="single"/>
        </w:rPr>
        <w:t xml:space="preserve">Engagements </w:t>
      </w:r>
    </w:p>
    <w:p w14:paraId="62E73F87" w14:textId="77777777" w:rsidR="00822EDB" w:rsidRPr="00822EDB" w:rsidRDefault="00822EDB" w:rsidP="0070550A">
      <w:pPr>
        <w:spacing w:before="100" w:beforeAutospacing="1"/>
        <w:jc w:val="both"/>
      </w:pPr>
      <w:r w:rsidRPr="00B9336D">
        <w:t xml:space="preserve">Le Titulaire accepte sans aucune réserve que la </w:t>
      </w:r>
      <w:proofErr w:type="spellStart"/>
      <w:r w:rsidR="00617F4F">
        <w:t>Cnam</w:t>
      </w:r>
      <w:proofErr w:type="spellEnd"/>
      <w:r w:rsidRPr="00B9336D">
        <w:t xml:space="preserve"> puisse réaliser ou faire réaliser des contrôles sur la qualité des prestations qu’il fournit.</w:t>
      </w:r>
      <w:r>
        <w:t xml:space="preserve"> </w:t>
      </w:r>
      <w:r w:rsidRPr="00B9336D">
        <w:t xml:space="preserve">Les </w:t>
      </w:r>
      <w:r w:rsidRPr="00B9336D">
        <w:rPr>
          <w:rFonts w:cs="Calibri"/>
        </w:rPr>
        <w:t xml:space="preserve">différents contrôles et mesures, matérialisés notamment par des constats ou des rapports effectués par la </w:t>
      </w:r>
      <w:proofErr w:type="spellStart"/>
      <w:r w:rsidR="00617F4F">
        <w:rPr>
          <w:rFonts w:cs="Calibri"/>
        </w:rPr>
        <w:t>Cnam</w:t>
      </w:r>
      <w:proofErr w:type="spellEnd"/>
      <w:r w:rsidRPr="00B9336D">
        <w:rPr>
          <w:rFonts w:cs="Calibri"/>
        </w:rPr>
        <w:t xml:space="preserve"> ou par un tiers à leur demande sont opposables au Titulaire.</w:t>
      </w:r>
    </w:p>
    <w:p w14:paraId="5C7CF6FB" w14:textId="77777777" w:rsidR="00822EDB" w:rsidRDefault="00822EDB" w:rsidP="0070550A">
      <w:pPr>
        <w:spacing w:after="100" w:afterAutospacing="1"/>
        <w:jc w:val="both"/>
        <w:rPr>
          <w:rFonts w:cs="Calibri"/>
          <w:color w:val="000000"/>
          <w:shd w:val="clear" w:color="auto" w:fill="FFFFFF"/>
        </w:rPr>
      </w:pPr>
      <w:r w:rsidRPr="00B9336D">
        <w:rPr>
          <w:rFonts w:cs="Calibri"/>
          <w:color w:val="000000"/>
          <w:shd w:val="clear" w:color="auto" w:fill="FFFFFF"/>
        </w:rPr>
        <w:t xml:space="preserve">Si le Titulaire entrave l'exercice du droit de contrôle de la </w:t>
      </w:r>
      <w:proofErr w:type="spellStart"/>
      <w:r w:rsidR="00617F4F">
        <w:rPr>
          <w:rFonts w:cs="Calibri"/>
          <w:color w:val="000000"/>
          <w:shd w:val="clear" w:color="auto" w:fill="FFFFFF"/>
        </w:rPr>
        <w:t>Cnam</w:t>
      </w:r>
      <w:proofErr w:type="spellEnd"/>
      <w:r w:rsidRPr="00B9336D">
        <w:rPr>
          <w:rFonts w:cs="Calibri"/>
          <w:color w:val="000000"/>
          <w:shd w:val="clear" w:color="auto" w:fill="FFFFFF"/>
        </w:rPr>
        <w:t xml:space="preserve"> en cours d'exécution </w:t>
      </w:r>
      <w:r w:rsidR="007C2733">
        <w:rPr>
          <w:rFonts w:cs="Calibri"/>
          <w:color w:val="000000"/>
          <w:shd w:val="clear" w:color="auto" w:fill="FFFFFF"/>
        </w:rPr>
        <w:t>de l’accord-cadre</w:t>
      </w:r>
      <w:r w:rsidRPr="00B9336D">
        <w:rPr>
          <w:rFonts w:cs="Calibri"/>
          <w:color w:val="000000"/>
          <w:shd w:val="clear" w:color="auto" w:fill="FFFFFF"/>
        </w:rPr>
        <w:t>, il encourt une résiliatio</w:t>
      </w:r>
      <w:r w:rsidR="007C2733">
        <w:rPr>
          <w:rFonts w:cs="Calibri"/>
          <w:color w:val="000000"/>
          <w:shd w:val="clear" w:color="auto" w:fill="FFFFFF"/>
        </w:rPr>
        <w:t>n du</w:t>
      </w:r>
      <w:r>
        <w:rPr>
          <w:rFonts w:cs="Calibri"/>
          <w:color w:val="000000"/>
          <w:shd w:val="clear" w:color="auto" w:fill="FFFFFF"/>
        </w:rPr>
        <w:t xml:space="preserve"> pour faute.</w:t>
      </w:r>
    </w:p>
    <w:p w14:paraId="5B2DA81D" w14:textId="77777777" w:rsidR="00816692" w:rsidRPr="00816692" w:rsidRDefault="00816692" w:rsidP="00816692">
      <w:pPr>
        <w:spacing w:after="100" w:afterAutospacing="1"/>
        <w:jc w:val="both"/>
        <w:rPr>
          <w:rFonts w:cs="Calibri"/>
          <w:color w:val="000000"/>
          <w:shd w:val="clear" w:color="auto" w:fill="FFFFFF"/>
        </w:rPr>
      </w:pPr>
      <w:r w:rsidRPr="00816692">
        <w:rPr>
          <w:rFonts w:cs="Calibri"/>
          <w:color w:val="000000"/>
          <w:shd w:val="clear" w:color="auto" w:fill="FFFFFF"/>
        </w:rPr>
        <w:t xml:space="preserve">Le Titulaire s'engage à ce que les fonctionnalités, performances et spécifications des matériels présentés dans son offre aient un caractère d'obligation de résultat minimum au regard des spécifications émises par le pouvoir adjudicateur. Il s'engage de plus à ce que l’ensemble de ces </w:t>
      </w:r>
      <w:r w:rsidRPr="00816692">
        <w:rPr>
          <w:rFonts w:cs="Calibri"/>
          <w:color w:val="000000"/>
          <w:shd w:val="clear" w:color="auto" w:fill="FFFFFF"/>
        </w:rPr>
        <w:lastRenderedPageBreak/>
        <w:t>performances ne subisse aucune dégradation durant toute la période d’exécution du présent accord-cadre. Le non-respect de cet engagement est susceptible d’entraîner la résiliation du présent accord-cadre.</w:t>
      </w:r>
    </w:p>
    <w:p w14:paraId="01974EC2" w14:textId="77777777" w:rsidR="00816692" w:rsidRPr="00816692" w:rsidRDefault="00816692" w:rsidP="00816692">
      <w:pPr>
        <w:spacing w:after="100" w:afterAutospacing="1"/>
        <w:jc w:val="both"/>
        <w:rPr>
          <w:rFonts w:cs="Calibri"/>
          <w:color w:val="000000"/>
          <w:shd w:val="clear" w:color="auto" w:fill="FFFFFF"/>
        </w:rPr>
      </w:pPr>
      <w:r w:rsidRPr="00816692">
        <w:rPr>
          <w:rFonts w:cs="Calibri"/>
          <w:color w:val="000000"/>
          <w:shd w:val="clear" w:color="auto" w:fill="FFFFFF"/>
        </w:rPr>
        <w:t>Pour l’ensemble de ces obligations, le Titulaire ne peut nullement mettre en avant une quelconque défaillance de ses fournisseurs. Il est pleinement responsable de la bonne exécution du présent accord-cadre.</w:t>
      </w:r>
    </w:p>
    <w:p w14:paraId="24B5235F" w14:textId="77777777" w:rsidR="00816692" w:rsidRPr="00816692" w:rsidRDefault="00816692" w:rsidP="00816692">
      <w:pPr>
        <w:spacing w:after="100" w:afterAutospacing="1"/>
        <w:jc w:val="both"/>
        <w:rPr>
          <w:rFonts w:cs="Calibri"/>
          <w:b/>
          <w:color w:val="000000"/>
          <w:shd w:val="clear" w:color="auto" w:fill="FFFFFF"/>
        </w:rPr>
      </w:pPr>
      <w:r w:rsidRPr="00816692">
        <w:rPr>
          <w:rFonts w:cs="Calibri"/>
          <w:b/>
          <w:color w:val="000000"/>
          <w:shd w:val="clear" w:color="auto" w:fill="FFFFFF"/>
        </w:rPr>
        <w:t xml:space="preserve">Le Titulaire s'engage à assurer la pérennité des matériels, du même constructeur, autant que possible pendant toute la durée de l’accord cadre. </w:t>
      </w:r>
    </w:p>
    <w:p w14:paraId="411BEC53" w14:textId="6A903F45" w:rsidR="00D43598" w:rsidRDefault="00D43598" w:rsidP="0070550A">
      <w:pPr>
        <w:spacing w:after="100" w:afterAutospacing="1"/>
        <w:jc w:val="both"/>
        <w:rPr>
          <w:rFonts w:cs="Calibri"/>
          <w:color w:val="000000"/>
          <w:shd w:val="clear" w:color="auto" w:fill="FFFFFF"/>
        </w:rPr>
      </w:pPr>
      <w:r w:rsidRPr="007435AC">
        <w:rPr>
          <w:rFonts w:cs="Calibri"/>
          <w:color w:val="000000"/>
          <w:shd w:val="clear" w:color="auto" w:fill="FFFFFF"/>
        </w:rPr>
        <w:t xml:space="preserve">Le </w:t>
      </w:r>
      <w:r w:rsidR="00A155FF">
        <w:rPr>
          <w:rFonts w:cs="Calibri"/>
          <w:color w:val="000000"/>
          <w:shd w:val="clear" w:color="auto" w:fill="FFFFFF"/>
        </w:rPr>
        <w:t>T</w:t>
      </w:r>
      <w:r w:rsidRPr="007435AC">
        <w:rPr>
          <w:rFonts w:cs="Calibri"/>
          <w:color w:val="000000"/>
          <w:shd w:val="clear" w:color="auto" w:fill="FFFFFF"/>
        </w:rPr>
        <w:t xml:space="preserve">itulaire s’engage à formuler des alertes sur les stocks des matériels sous tension. De plus, la </w:t>
      </w:r>
      <w:proofErr w:type="spellStart"/>
      <w:r w:rsidRPr="007435AC">
        <w:rPr>
          <w:rFonts w:cs="Calibri"/>
          <w:color w:val="000000"/>
          <w:shd w:val="clear" w:color="auto" w:fill="FFFFFF"/>
        </w:rPr>
        <w:t>Cnam</w:t>
      </w:r>
      <w:proofErr w:type="spellEnd"/>
      <w:r w:rsidRPr="007435AC">
        <w:rPr>
          <w:rFonts w:cs="Calibri"/>
          <w:color w:val="000000"/>
          <w:shd w:val="clear" w:color="auto" w:fill="FFFFFF"/>
        </w:rPr>
        <w:t xml:space="preserve"> </w:t>
      </w:r>
      <w:r w:rsidR="008614CD" w:rsidRPr="007435AC">
        <w:rPr>
          <w:rFonts w:cs="Calibri"/>
          <w:color w:val="000000"/>
          <w:shd w:val="clear" w:color="auto" w:fill="FFFFFF"/>
        </w:rPr>
        <w:t xml:space="preserve">informant </w:t>
      </w:r>
      <w:r w:rsidR="00A155FF">
        <w:rPr>
          <w:rFonts w:cs="Calibri"/>
          <w:color w:val="000000"/>
          <w:shd w:val="clear" w:color="auto" w:fill="FFFFFF"/>
        </w:rPr>
        <w:t>le T</w:t>
      </w:r>
      <w:r w:rsidRPr="007435AC">
        <w:rPr>
          <w:rFonts w:cs="Calibri"/>
          <w:color w:val="000000"/>
          <w:shd w:val="clear" w:color="auto" w:fill="FFFFFF"/>
        </w:rPr>
        <w:t>itulaire des quantités estimatives, le Titulaire s’engage</w:t>
      </w:r>
      <w:r w:rsidR="008614CD" w:rsidRPr="007435AC">
        <w:rPr>
          <w:rFonts w:cs="Calibri"/>
          <w:color w:val="000000"/>
          <w:shd w:val="clear" w:color="auto" w:fill="FFFFFF"/>
        </w:rPr>
        <w:t>, en contrepartie,</w:t>
      </w:r>
      <w:r w:rsidRPr="007435AC">
        <w:rPr>
          <w:rFonts w:cs="Calibri"/>
          <w:color w:val="000000"/>
          <w:shd w:val="clear" w:color="auto" w:fill="FFFFFF"/>
        </w:rPr>
        <w:t xml:space="preserve"> à </w:t>
      </w:r>
      <w:r w:rsidR="008614CD" w:rsidRPr="007435AC">
        <w:rPr>
          <w:rFonts w:cs="Calibri"/>
          <w:color w:val="000000"/>
          <w:shd w:val="clear" w:color="auto" w:fill="FFFFFF"/>
        </w:rPr>
        <w:t xml:space="preserve">solliciter l’accord de </w:t>
      </w:r>
      <w:r w:rsidRPr="007435AC">
        <w:rPr>
          <w:rFonts w:cs="Calibri"/>
          <w:color w:val="000000"/>
          <w:shd w:val="clear" w:color="auto" w:fill="FFFFFF"/>
        </w:rPr>
        <w:t xml:space="preserve">la </w:t>
      </w:r>
      <w:proofErr w:type="spellStart"/>
      <w:r w:rsidRPr="007435AC">
        <w:rPr>
          <w:rFonts w:cs="Calibri"/>
          <w:color w:val="000000"/>
          <w:shd w:val="clear" w:color="auto" w:fill="FFFFFF"/>
        </w:rPr>
        <w:t>Cnam</w:t>
      </w:r>
      <w:proofErr w:type="spellEnd"/>
      <w:r w:rsidR="008614CD" w:rsidRPr="007435AC">
        <w:rPr>
          <w:rFonts w:cs="Calibri"/>
          <w:color w:val="000000"/>
          <w:shd w:val="clear" w:color="auto" w:fill="FFFFFF"/>
        </w:rPr>
        <w:t>, avant d’enregistrer</w:t>
      </w:r>
      <w:r w:rsidRPr="007435AC">
        <w:rPr>
          <w:rFonts w:cs="Calibri"/>
          <w:color w:val="000000"/>
          <w:shd w:val="clear" w:color="auto" w:fill="FFFFFF"/>
        </w:rPr>
        <w:t xml:space="preserve"> les </w:t>
      </w:r>
      <w:r w:rsidR="00A155FF">
        <w:rPr>
          <w:rFonts w:cs="Calibri"/>
          <w:color w:val="000000"/>
          <w:shd w:val="clear" w:color="auto" w:fill="FFFFFF"/>
        </w:rPr>
        <w:t>commandes émises par les O</w:t>
      </w:r>
      <w:r w:rsidR="007A2CE1" w:rsidRPr="007435AC">
        <w:rPr>
          <w:rFonts w:cs="Calibri"/>
          <w:color w:val="000000"/>
          <w:shd w:val="clear" w:color="auto" w:fill="FFFFFF"/>
        </w:rPr>
        <w:t>rganismes</w:t>
      </w:r>
      <w:r w:rsidR="001C31ED" w:rsidRPr="007435AC">
        <w:rPr>
          <w:rFonts w:cs="Calibri"/>
          <w:color w:val="000000"/>
          <w:shd w:val="clear" w:color="auto" w:fill="FFFFFF"/>
        </w:rPr>
        <w:t xml:space="preserve"> qui</w:t>
      </w:r>
      <w:r w:rsidR="007A2CE1" w:rsidRPr="007435AC">
        <w:rPr>
          <w:rFonts w:cs="Calibri"/>
          <w:color w:val="000000"/>
          <w:shd w:val="clear" w:color="auto" w:fill="FFFFFF"/>
        </w:rPr>
        <w:t xml:space="preserve"> auraient pour conséquence de dépasser les quantités estimées, ou les stocks disponibles ou enfin le maximum de l’accord-cadre.</w:t>
      </w:r>
      <w:r w:rsidR="007A2CE1">
        <w:rPr>
          <w:rFonts w:cs="Calibri"/>
          <w:color w:val="000000"/>
          <w:shd w:val="clear" w:color="auto" w:fill="FFFFFF"/>
        </w:rPr>
        <w:t xml:space="preserve"> </w:t>
      </w:r>
    </w:p>
    <w:p w14:paraId="674610A1" w14:textId="77777777" w:rsidR="00B9336D" w:rsidRPr="00B9336D" w:rsidRDefault="00B9336D" w:rsidP="00476533">
      <w:pPr>
        <w:numPr>
          <w:ilvl w:val="0"/>
          <w:numId w:val="5"/>
        </w:numPr>
        <w:jc w:val="both"/>
        <w:rPr>
          <w:u w:val="single"/>
        </w:rPr>
      </w:pPr>
      <w:r w:rsidRPr="00B9336D">
        <w:rPr>
          <w:u w:val="single"/>
        </w:rPr>
        <w:t>Devoir d’information</w:t>
      </w:r>
    </w:p>
    <w:p w14:paraId="05F8E096" w14:textId="77777777" w:rsidR="00B9336D" w:rsidRPr="00B9336D" w:rsidRDefault="00B9336D" w:rsidP="00B769A1">
      <w:pPr>
        <w:spacing w:before="100" w:beforeAutospacing="1"/>
        <w:jc w:val="both"/>
        <w:rPr>
          <w:shd w:val="clear" w:color="auto" w:fill="FFFFFF"/>
        </w:rPr>
      </w:pPr>
      <w:r w:rsidRPr="00B9336D">
        <w:rPr>
          <w:shd w:val="clear" w:color="auto" w:fill="FFFFFF"/>
        </w:rPr>
        <w:t xml:space="preserve">Le Titulaire est tenu de notifier immédiatement à la </w:t>
      </w:r>
      <w:proofErr w:type="spellStart"/>
      <w:r w:rsidR="00617F4F">
        <w:rPr>
          <w:shd w:val="clear" w:color="auto" w:fill="FFFFFF"/>
        </w:rPr>
        <w:t>Cnam</w:t>
      </w:r>
      <w:proofErr w:type="spellEnd"/>
      <w:r w:rsidRPr="00B9336D">
        <w:rPr>
          <w:shd w:val="clear" w:color="auto" w:fill="FFFFFF"/>
        </w:rPr>
        <w:t xml:space="preserve"> les modifications surve</w:t>
      </w:r>
      <w:r w:rsidR="0089052C">
        <w:rPr>
          <w:shd w:val="clear" w:color="auto" w:fill="FFFFFF"/>
        </w:rPr>
        <w:t xml:space="preserve">nant postérieurement à la remise de son offre définitive </w:t>
      </w:r>
      <w:r w:rsidRPr="00B9336D">
        <w:rPr>
          <w:shd w:val="clear" w:color="auto" w:fill="FFFFFF"/>
        </w:rPr>
        <w:t>et qui se rapportent :</w:t>
      </w:r>
    </w:p>
    <w:p w14:paraId="37CC83C7" w14:textId="77777777" w:rsidR="00B9336D" w:rsidRPr="00B9336D" w:rsidRDefault="00B9336D" w:rsidP="00476533">
      <w:pPr>
        <w:numPr>
          <w:ilvl w:val="0"/>
          <w:numId w:val="3"/>
        </w:numPr>
        <w:spacing w:after="120"/>
        <w:jc w:val="both"/>
      </w:pPr>
      <w:proofErr w:type="gramStart"/>
      <w:r w:rsidRPr="00B9336D">
        <w:rPr>
          <w:shd w:val="clear" w:color="auto" w:fill="FFFFFF"/>
        </w:rPr>
        <w:t>aux</w:t>
      </w:r>
      <w:proofErr w:type="gramEnd"/>
      <w:r w:rsidRPr="00B9336D">
        <w:rPr>
          <w:shd w:val="clear" w:color="auto" w:fill="FFFFFF"/>
        </w:rPr>
        <w:t xml:space="preserve"> personnes ayant le pouvoir de l'engager ;</w:t>
      </w:r>
    </w:p>
    <w:p w14:paraId="3BE8465B" w14:textId="77777777" w:rsidR="00B9336D" w:rsidRPr="00B9336D" w:rsidRDefault="00B9336D" w:rsidP="00476533">
      <w:pPr>
        <w:numPr>
          <w:ilvl w:val="0"/>
          <w:numId w:val="3"/>
        </w:numPr>
        <w:spacing w:before="120" w:after="120"/>
        <w:jc w:val="both"/>
      </w:pPr>
      <w:proofErr w:type="gramStart"/>
      <w:r w:rsidRPr="00B9336D">
        <w:rPr>
          <w:shd w:val="clear" w:color="auto" w:fill="FFFFFF"/>
        </w:rPr>
        <w:t>à</w:t>
      </w:r>
      <w:proofErr w:type="gramEnd"/>
      <w:r w:rsidRPr="00B9336D">
        <w:rPr>
          <w:shd w:val="clear" w:color="auto" w:fill="FFFFFF"/>
        </w:rPr>
        <w:t xml:space="preserve"> la forme juridique sous laquelle il exerce son activité ;</w:t>
      </w:r>
    </w:p>
    <w:p w14:paraId="58DFDB76" w14:textId="77777777" w:rsidR="00B9336D" w:rsidRPr="00B9336D" w:rsidRDefault="00B9336D" w:rsidP="00476533">
      <w:pPr>
        <w:numPr>
          <w:ilvl w:val="0"/>
          <w:numId w:val="3"/>
        </w:numPr>
        <w:spacing w:before="120" w:after="120"/>
        <w:jc w:val="both"/>
      </w:pPr>
      <w:proofErr w:type="gramStart"/>
      <w:r w:rsidRPr="00B9336D">
        <w:rPr>
          <w:shd w:val="clear" w:color="auto" w:fill="FFFFFF"/>
        </w:rPr>
        <w:t>à</w:t>
      </w:r>
      <w:proofErr w:type="gramEnd"/>
      <w:r w:rsidRPr="00B9336D">
        <w:rPr>
          <w:shd w:val="clear" w:color="auto" w:fill="FFFFFF"/>
        </w:rPr>
        <w:t xml:space="preserve"> sa raison sociale ou à sa dénomination ;</w:t>
      </w:r>
    </w:p>
    <w:p w14:paraId="1EF325DF" w14:textId="77777777" w:rsidR="00B9336D" w:rsidRPr="00B9336D" w:rsidRDefault="00B9336D" w:rsidP="00476533">
      <w:pPr>
        <w:numPr>
          <w:ilvl w:val="0"/>
          <w:numId w:val="3"/>
        </w:numPr>
        <w:spacing w:after="120"/>
        <w:jc w:val="both"/>
      </w:pPr>
      <w:proofErr w:type="gramStart"/>
      <w:r w:rsidRPr="00B9336D">
        <w:rPr>
          <w:shd w:val="clear" w:color="auto" w:fill="FFFFFF"/>
        </w:rPr>
        <w:t>à</w:t>
      </w:r>
      <w:proofErr w:type="gramEnd"/>
      <w:r w:rsidRPr="00B9336D">
        <w:rPr>
          <w:shd w:val="clear" w:color="auto" w:fill="FFFFFF"/>
        </w:rPr>
        <w:t xml:space="preserve"> son adresse ou à son siège social ;</w:t>
      </w:r>
    </w:p>
    <w:p w14:paraId="710093FB" w14:textId="77777777" w:rsidR="00B9336D" w:rsidRPr="00B9336D" w:rsidRDefault="00B9336D" w:rsidP="00476533">
      <w:pPr>
        <w:numPr>
          <w:ilvl w:val="0"/>
          <w:numId w:val="3"/>
        </w:numPr>
        <w:spacing w:after="120"/>
        <w:jc w:val="both"/>
      </w:pPr>
      <w:proofErr w:type="gramStart"/>
      <w:r w:rsidRPr="00B9336D">
        <w:rPr>
          <w:shd w:val="clear" w:color="auto" w:fill="FFFFFF"/>
        </w:rPr>
        <w:t>aux</w:t>
      </w:r>
      <w:proofErr w:type="gramEnd"/>
      <w:r w:rsidRPr="00B9336D">
        <w:rPr>
          <w:shd w:val="clear" w:color="auto" w:fill="FFFFFF"/>
        </w:rPr>
        <w:t xml:space="preserve"> renseignements qu'il a fournis pour l'acceptation d'un sous-traitant et l'agrément de ses conditions de paiement </w:t>
      </w:r>
      <w:r w:rsidRPr="00B9336D">
        <w:t>;</w:t>
      </w:r>
    </w:p>
    <w:p w14:paraId="3E39F853" w14:textId="77777777" w:rsidR="00B9336D" w:rsidRPr="00B9336D" w:rsidRDefault="003D23A3" w:rsidP="00476533">
      <w:pPr>
        <w:numPr>
          <w:ilvl w:val="0"/>
          <w:numId w:val="3"/>
        </w:numPr>
        <w:spacing w:after="100" w:afterAutospacing="1"/>
        <w:jc w:val="both"/>
      </w:pPr>
      <w:proofErr w:type="gramStart"/>
      <w:r>
        <w:rPr>
          <w:shd w:val="clear" w:color="auto" w:fill="FFFFFF"/>
        </w:rPr>
        <w:t>et</w:t>
      </w:r>
      <w:proofErr w:type="gramEnd"/>
      <w:r>
        <w:rPr>
          <w:shd w:val="clear" w:color="auto" w:fill="FFFFFF"/>
        </w:rPr>
        <w:t>,</w:t>
      </w:r>
      <w:r w:rsidR="00B9336D" w:rsidRPr="00B9336D">
        <w:rPr>
          <w:shd w:val="clear" w:color="auto" w:fill="FFFFFF"/>
        </w:rPr>
        <w:t xml:space="preserve"> plus généralement, à toutes les modifications importantes de fonctionnement de l'entreprise pouvant influer sur le déroulement </w:t>
      </w:r>
      <w:r w:rsidR="00FC256E">
        <w:rPr>
          <w:shd w:val="clear" w:color="auto" w:fill="FFFFFF"/>
        </w:rPr>
        <w:t>de l’accord-cadre</w:t>
      </w:r>
      <w:r w:rsidR="00B9336D" w:rsidRPr="00B9336D">
        <w:rPr>
          <w:shd w:val="clear" w:color="auto" w:fill="FFFFFF"/>
        </w:rPr>
        <w:t>.</w:t>
      </w:r>
    </w:p>
    <w:p w14:paraId="50F8509B" w14:textId="77777777" w:rsidR="00B9336D" w:rsidRPr="00B9336D" w:rsidRDefault="00B9336D" w:rsidP="00B9336D">
      <w:pPr>
        <w:tabs>
          <w:tab w:val="left" w:pos="1134"/>
          <w:tab w:val="left" w:pos="5245"/>
        </w:tabs>
        <w:spacing w:before="100" w:beforeAutospacing="1" w:after="100" w:afterAutospacing="1"/>
        <w:jc w:val="both"/>
        <w:rPr>
          <w:color w:val="000000"/>
        </w:rPr>
      </w:pPr>
      <w:r w:rsidRPr="00B9336D">
        <w:rPr>
          <w:color w:val="000000"/>
        </w:rPr>
        <w:t>Il en est de même :</w:t>
      </w:r>
    </w:p>
    <w:p w14:paraId="61393CF2" w14:textId="7B1697D8" w:rsidR="00B9336D" w:rsidRPr="00B9336D" w:rsidRDefault="00B9336D" w:rsidP="00476533">
      <w:pPr>
        <w:numPr>
          <w:ilvl w:val="0"/>
          <w:numId w:val="7"/>
        </w:numPr>
        <w:tabs>
          <w:tab w:val="left" w:pos="1134"/>
          <w:tab w:val="left" w:pos="5245"/>
        </w:tabs>
        <w:spacing w:before="120" w:after="0" w:line="240" w:lineRule="auto"/>
        <w:jc w:val="both"/>
        <w:rPr>
          <w:color w:val="000000"/>
        </w:rPr>
      </w:pPr>
      <w:r w:rsidRPr="00B9336D">
        <w:rPr>
          <w:color w:val="000000"/>
        </w:rPr>
        <w:t xml:space="preserve">de toute modification, suppression ou résiliation de ses polices d’assurance couvrant les responsabilités évoquées à l’article </w:t>
      </w:r>
      <w:r w:rsidR="000F5516">
        <w:rPr>
          <w:color w:val="000000"/>
          <w:highlight w:val="green"/>
        </w:rPr>
        <w:fldChar w:fldCharType="begin"/>
      </w:r>
      <w:r w:rsidR="000F5516">
        <w:rPr>
          <w:color w:val="000000"/>
        </w:rPr>
        <w:instrText xml:space="preserve"> REF _Ref76479370 \r \h </w:instrText>
      </w:r>
      <w:r w:rsidR="000F5516">
        <w:rPr>
          <w:color w:val="000000"/>
          <w:highlight w:val="green"/>
        </w:rPr>
      </w:r>
      <w:r w:rsidR="000F5516">
        <w:rPr>
          <w:color w:val="000000"/>
          <w:highlight w:val="green"/>
        </w:rPr>
        <w:fldChar w:fldCharType="separate"/>
      </w:r>
      <w:r w:rsidR="000C3FB9">
        <w:rPr>
          <w:color w:val="000000"/>
        </w:rPr>
        <w:t>ARTICLE 25</w:t>
      </w:r>
      <w:r w:rsidR="000F5516">
        <w:rPr>
          <w:color w:val="000000"/>
          <w:highlight w:val="green"/>
        </w:rPr>
        <w:fldChar w:fldCharType="end"/>
      </w:r>
      <w:r w:rsidR="000F5516">
        <w:rPr>
          <w:color w:val="000000"/>
        </w:rPr>
        <w:t xml:space="preserve"> </w:t>
      </w:r>
      <w:r w:rsidRPr="00B9336D">
        <w:rPr>
          <w:color w:val="000000"/>
        </w:rPr>
        <w:t xml:space="preserve">du présent CCAP ; </w:t>
      </w:r>
    </w:p>
    <w:p w14:paraId="6BE40CAB" w14:textId="77777777" w:rsidR="00B9336D" w:rsidRPr="00B9336D" w:rsidRDefault="00B9336D" w:rsidP="00476533">
      <w:pPr>
        <w:numPr>
          <w:ilvl w:val="0"/>
          <w:numId w:val="7"/>
        </w:numPr>
        <w:tabs>
          <w:tab w:val="left" w:pos="1134"/>
          <w:tab w:val="left" w:pos="5245"/>
        </w:tabs>
        <w:spacing w:before="120" w:after="0" w:line="240" w:lineRule="auto"/>
        <w:jc w:val="both"/>
        <w:rPr>
          <w:color w:val="000000"/>
        </w:rPr>
      </w:pPr>
      <w:proofErr w:type="gramStart"/>
      <w:r w:rsidRPr="00B9336D">
        <w:rPr>
          <w:color w:val="000000"/>
        </w:rPr>
        <w:t>de</w:t>
      </w:r>
      <w:proofErr w:type="gramEnd"/>
      <w:r w:rsidRPr="00B9336D">
        <w:rPr>
          <w:color w:val="000000"/>
        </w:rPr>
        <w:t xml:space="preserve"> toute disposition législative ou réglementaire ou décision de justice prononçant son exclusion des marchés publics.</w:t>
      </w:r>
    </w:p>
    <w:p w14:paraId="26C6E685" w14:textId="77777777" w:rsidR="00B9336D" w:rsidRPr="00B9336D" w:rsidRDefault="00B9336D" w:rsidP="00B769A1">
      <w:pPr>
        <w:spacing w:before="100" w:beforeAutospacing="1" w:after="100" w:afterAutospacing="1"/>
        <w:jc w:val="both"/>
        <w:rPr>
          <w:shd w:val="clear" w:color="auto" w:fill="FFFFFF"/>
        </w:rPr>
      </w:pPr>
      <w:r w:rsidRPr="00B9336D">
        <w:rPr>
          <w:color w:val="000000"/>
        </w:rPr>
        <w:t xml:space="preserve">Conformément au présent CCAP, </w:t>
      </w:r>
      <w:r w:rsidR="00FC256E">
        <w:rPr>
          <w:color w:val="000000"/>
        </w:rPr>
        <w:t>l’accord-cadre</w:t>
      </w:r>
      <w:r w:rsidRPr="00B9336D">
        <w:rPr>
          <w:color w:val="000000"/>
        </w:rPr>
        <w:t xml:space="preserve"> </w:t>
      </w:r>
      <w:proofErr w:type="gramStart"/>
      <w:r w:rsidRPr="00B9336D">
        <w:rPr>
          <w:color w:val="000000"/>
        </w:rPr>
        <w:t>peut être</w:t>
      </w:r>
      <w:proofErr w:type="gramEnd"/>
      <w:r w:rsidRPr="00B9336D">
        <w:rPr>
          <w:color w:val="000000"/>
        </w:rPr>
        <w:t xml:space="preserve"> résilié aux torts du Titulaire, si celui-ci ne respecte pas son obligation d’information à l’égard de la </w:t>
      </w:r>
      <w:proofErr w:type="spellStart"/>
      <w:r w:rsidR="00617F4F">
        <w:rPr>
          <w:color w:val="000000"/>
        </w:rPr>
        <w:t>Cnam</w:t>
      </w:r>
      <w:proofErr w:type="spellEnd"/>
      <w:r w:rsidRPr="00B9336D">
        <w:rPr>
          <w:color w:val="000000"/>
        </w:rPr>
        <w:t>.</w:t>
      </w:r>
    </w:p>
    <w:p w14:paraId="37865375" w14:textId="77777777" w:rsidR="00B9336D" w:rsidRPr="00B9336D" w:rsidRDefault="00B9336D" w:rsidP="00476533">
      <w:pPr>
        <w:numPr>
          <w:ilvl w:val="0"/>
          <w:numId w:val="5"/>
        </w:numPr>
        <w:jc w:val="both"/>
        <w:rPr>
          <w:u w:val="single"/>
        </w:rPr>
      </w:pPr>
      <w:r w:rsidRPr="00B9336D">
        <w:rPr>
          <w:u w:val="single"/>
        </w:rPr>
        <w:t xml:space="preserve">Devoir de conseil </w:t>
      </w:r>
    </w:p>
    <w:p w14:paraId="373C92DC" w14:textId="77777777" w:rsidR="00B9336D" w:rsidRPr="00B9336D" w:rsidRDefault="00B9336D" w:rsidP="00DB290C">
      <w:pPr>
        <w:spacing w:before="100" w:beforeAutospacing="1"/>
        <w:jc w:val="both"/>
      </w:pPr>
      <w:r w:rsidRPr="00B9336D">
        <w:lastRenderedPageBreak/>
        <w:t xml:space="preserve">Le Titulaire reconnaît être tenu à une obligation générale de conseil, et notamment de recommandation envers la </w:t>
      </w:r>
      <w:proofErr w:type="spellStart"/>
      <w:r w:rsidR="00617F4F">
        <w:t>Cnam</w:t>
      </w:r>
      <w:proofErr w:type="spellEnd"/>
      <w:r w:rsidRPr="00B9336D">
        <w:t xml:space="preserve">. A ce titre, le Titulaire s’engage à fournir à la </w:t>
      </w:r>
      <w:proofErr w:type="spellStart"/>
      <w:r w:rsidR="00617F4F">
        <w:t>Cnam</w:t>
      </w:r>
      <w:proofErr w:type="spellEnd"/>
      <w:r w:rsidRPr="00B9336D">
        <w:t xml:space="preserve"> l’ensemble des conseils, des mises en garde et recommandations nécessaires à la bonne exécution </w:t>
      </w:r>
      <w:r w:rsidR="007B23E7">
        <w:t>de l’accord-cadre</w:t>
      </w:r>
      <w:r w:rsidRPr="00B9336D">
        <w:t xml:space="preserve">. Le Titulaire informe la </w:t>
      </w:r>
      <w:proofErr w:type="spellStart"/>
      <w:r w:rsidR="00617F4F">
        <w:t>Cnam</w:t>
      </w:r>
      <w:proofErr w:type="spellEnd"/>
      <w:r w:rsidRPr="00B9336D">
        <w:t xml:space="preserve"> de toute difficulté rencontrée dans la réalisation </w:t>
      </w:r>
      <w:r w:rsidR="007B23E7">
        <w:t>du présent accord-cadre</w:t>
      </w:r>
      <w:r w:rsidR="007B23E7" w:rsidRPr="00B9336D">
        <w:t>.</w:t>
      </w:r>
    </w:p>
    <w:p w14:paraId="3DE8FFFA" w14:textId="23C3C1FA" w:rsidR="00030EA9" w:rsidRPr="00030EA9" w:rsidRDefault="00030EA9" w:rsidP="00030EA9">
      <w:pPr>
        <w:jc w:val="both"/>
      </w:pPr>
      <w:r w:rsidRPr="00030EA9">
        <w:t xml:space="preserve">Le Titulaire s'engage à informer la </w:t>
      </w:r>
      <w:proofErr w:type="spellStart"/>
      <w:r w:rsidRPr="00030EA9">
        <w:t>Cnam</w:t>
      </w:r>
      <w:proofErr w:type="spellEnd"/>
      <w:r w:rsidRPr="00030EA9">
        <w:t xml:space="preserve"> ou l’Organisme sans délai de la disponibilité dans son offre de tous nouveaux produits, plus adaptés à ses besoins et qui surviendraient en cours d’exécution d</w:t>
      </w:r>
      <w:r w:rsidR="00D440B5">
        <w:t>e l’accord-cadre</w:t>
      </w:r>
      <w:r w:rsidRPr="00030EA9">
        <w:t xml:space="preserve">. Il s’engage à informer la </w:t>
      </w:r>
      <w:proofErr w:type="spellStart"/>
      <w:r w:rsidRPr="00030EA9">
        <w:t>Cnam</w:t>
      </w:r>
      <w:proofErr w:type="spellEnd"/>
      <w:r w:rsidRPr="00030EA9">
        <w:t xml:space="preserve"> ou l’Organisme de tout prix promotionnel concernant les produits.</w:t>
      </w:r>
    </w:p>
    <w:p w14:paraId="29DAD638" w14:textId="09805B6C" w:rsidR="00B9336D" w:rsidRDefault="00B9336D" w:rsidP="00B9336D">
      <w:pPr>
        <w:jc w:val="both"/>
      </w:pPr>
      <w:r w:rsidRPr="00B9336D">
        <w:t xml:space="preserve">Toutes les informations (conseils, mises en garde, recommandations…) communiquées oralement à la </w:t>
      </w:r>
      <w:proofErr w:type="spellStart"/>
      <w:r w:rsidR="00617F4F">
        <w:t>Cnam</w:t>
      </w:r>
      <w:proofErr w:type="spellEnd"/>
      <w:r w:rsidRPr="00B9336D">
        <w:t xml:space="preserve"> donnent obligatoirement lieu à la remise d’un document écrit de confirmation au plus tard sous 8 jours, et adressé à l'ensemble des interlocuteurs qui lui auront été désignés.</w:t>
      </w:r>
    </w:p>
    <w:p w14:paraId="1C400532" w14:textId="6E2B6049" w:rsidR="00B65F1C" w:rsidRDefault="00B65F1C" w:rsidP="00B9336D">
      <w:pPr>
        <w:jc w:val="both"/>
      </w:pPr>
      <w:r w:rsidRPr="00B65F1C">
        <w:t>Les caractéristiques des matériels doivent être précisément décrites afin de permettre d'en apprécier les fonctionnalités, la souplesse d'utilisation, les capacités d'évolutions, la performance et l’ergonomie.</w:t>
      </w:r>
    </w:p>
    <w:p w14:paraId="1260F316" w14:textId="6EBCB876" w:rsidR="00B65F1C" w:rsidRDefault="00B65F1C" w:rsidP="00B9336D">
      <w:pPr>
        <w:jc w:val="both"/>
      </w:pPr>
      <w:r w:rsidRPr="00B65F1C">
        <w:t xml:space="preserve">En outre, le Titulaire doit indiquer les conditions de compatibilité des matériels avec tout autre produit qu'il soit ou non fourni par lui à la demande de la </w:t>
      </w:r>
      <w:proofErr w:type="spellStart"/>
      <w:r w:rsidRPr="00B65F1C">
        <w:t>Cnam</w:t>
      </w:r>
      <w:proofErr w:type="spellEnd"/>
      <w:r w:rsidRPr="00B65F1C">
        <w:t xml:space="preserve">. Le Titulaire s’engage à conseiller la </w:t>
      </w:r>
      <w:proofErr w:type="spellStart"/>
      <w:r w:rsidRPr="00B65F1C">
        <w:t>Cnam</w:t>
      </w:r>
      <w:proofErr w:type="spellEnd"/>
      <w:r w:rsidRPr="00B65F1C">
        <w:t xml:space="preserve"> dans le cas où cette dernière émettrait des demandes complémentaires ou nouvelles, en cours d’exécution des présentes.</w:t>
      </w:r>
    </w:p>
    <w:p w14:paraId="6EF17158" w14:textId="77777777" w:rsidR="00B65F1C" w:rsidRPr="00B65F1C" w:rsidRDefault="00B65F1C" w:rsidP="00B65F1C">
      <w:pPr>
        <w:jc w:val="both"/>
      </w:pPr>
      <w:r w:rsidRPr="00B65F1C">
        <w:t>A ce titre, il s’engage, notamment, d’une manière générale à :</w:t>
      </w:r>
    </w:p>
    <w:p w14:paraId="3F962AF7" w14:textId="77777777" w:rsidR="00B65F1C" w:rsidRPr="00B65F1C" w:rsidRDefault="00B65F1C" w:rsidP="00B65F1C">
      <w:pPr>
        <w:numPr>
          <w:ilvl w:val="0"/>
          <w:numId w:val="6"/>
        </w:numPr>
        <w:jc w:val="both"/>
      </w:pPr>
      <w:r w:rsidRPr="00B65F1C">
        <w:t>Répondre, dans un délai ne pouvant excéder 5 jours ouvrés à compter de la saisine, à toute demande de renseignement émanant du pouvoir adjudicateur et lui communiquer conseil et toute information qu’il estime nécessaire concernant les prestations relatives au présent accord-cadre ;</w:t>
      </w:r>
    </w:p>
    <w:p w14:paraId="7EFB1214" w14:textId="77777777" w:rsidR="00B65F1C" w:rsidRPr="00B65F1C" w:rsidRDefault="00B65F1C" w:rsidP="00B65F1C">
      <w:pPr>
        <w:numPr>
          <w:ilvl w:val="0"/>
          <w:numId w:val="6"/>
        </w:numPr>
        <w:jc w:val="both"/>
      </w:pPr>
      <w:r w:rsidRPr="00B65F1C">
        <w:t>Apporter tout le soin et toute la diligence nécessaire à l’exécution des prestations faisant l’objet du présent accord-cadre ;</w:t>
      </w:r>
    </w:p>
    <w:p w14:paraId="00F18CFE" w14:textId="77777777" w:rsidR="00B65F1C" w:rsidRPr="00B65F1C" w:rsidRDefault="00B65F1C" w:rsidP="00B65F1C">
      <w:pPr>
        <w:numPr>
          <w:ilvl w:val="0"/>
          <w:numId w:val="6"/>
        </w:numPr>
        <w:jc w:val="both"/>
      </w:pPr>
      <w:r w:rsidRPr="00B65F1C">
        <w:t>Demander au pouvoir adjudicateur toute information ou renseignement qu’il juge nécessaire à la bonne exécution des prestations ;</w:t>
      </w:r>
    </w:p>
    <w:p w14:paraId="4DBAAC56" w14:textId="77777777" w:rsidR="00B65F1C" w:rsidRPr="00B65F1C" w:rsidRDefault="00B65F1C" w:rsidP="00B65F1C">
      <w:pPr>
        <w:jc w:val="both"/>
      </w:pPr>
      <w:r w:rsidRPr="00B65F1C">
        <w:t xml:space="preserve">Le Titulaire s'engage à informer la </w:t>
      </w:r>
      <w:proofErr w:type="spellStart"/>
      <w:r w:rsidRPr="00B65F1C">
        <w:t>Cnam</w:t>
      </w:r>
      <w:proofErr w:type="spellEnd"/>
      <w:r w:rsidRPr="00B65F1C">
        <w:t xml:space="preserve"> sans délai de toute nouveauté technologique ou de la disponibilité dans son offre de tous nouveaux produits, plus adaptés à ses besoins et qui surviendraient en cours d’exécution de l’accord-cadre. Il s’engage également à informer la </w:t>
      </w:r>
      <w:proofErr w:type="spellStart"/>
      <w:r w:rsidRPr="00B65F1C">
        <w:t>Cnam</w:t>
      </w:r>
      <w:proofErr w:type="spellEnd"/>
      <w:r w:rsidRPr="00B65F1C">
        <w:t xml:space="preserve"> de tous prix promotionnels concernant les prestations objets de l’accord-cadre.</w:t>
      </w:r>
    </w:p>
    <w:p w14:paraId="232DF8DE" w14:textId="77777777" w:rsidR="00030EA9" w:rsidRDefault="00B65F1C" w:rsidP="00B769A1">
      <w:pPr>
        <w:spacing w:after="100" w:afterAutospacing="1"/>
        <w:jc w:val="both"/>
      </w:pPr>
      <w:r w:rsidRPr="00B65F1C">
        <w:t xml:space="preserve">La </w:t>
      </w:r>
      <w:proofErr w:type="spellStart"/>
      <w:r w:rsidRPr="00B65F1C">
        <w:t>Cnam</w:t>
      </w:r>
      <w:proofErr w:type="spellEnd"/>
      <w:r w:rsidRPr="00B65F1C">
        <w:t xml:space="preserve"> met à la disposition du Titulaire les informations la concernant et qui lui seraient nécessaires dans le cadre des présentes. A cet effet, la </w:t>
      </w:r>
      <w:proofErr w:type="spellStart"/>
      <w:r w:rsidRPr="00B65F1C">
        <w:t>Cnam</w:t>
      </w:r>
      <w:proofErr w:type="spellEnd"/>
      <w:r w:rsidRPr="00B65F1C">
        <w:t xml:space="preserve"> désigne un interlocuteur auprès du Titulaire, ce dernier devant s'interdire d'interroger le personnel de la </w:t>
      </w:r>
      <w:proofErr w:type="spellStart"/>
      <w:r w:rsidRPr="00B65F1C">
        <w:t>Cnam</w:t>
      </w:r>
      <w:proofErr w:type="spellEnd"/>
      <w:r w:rsidRPr="00B65F1C">
        <w:t xml:space="preserve"> ou des utilisateurs sans consulter préalablement cet interlocuteur.</w:t>
      </w:r>
    </w:p>
    <w:p w14:paraId="4D45C3DB" w14:textId="234EDAD6" w:rsidR="00B65F1C" w:rsidRDefault="00B9336D" w:rsidP="00B769A1">
      <w:pPr>
        <w:spacing w:after="100" w:afterAutospacing="1"/>
        <w:jc w:val="both"/>
      </w:pPr>
      <w:r w:rsidRPr="00B9336D">
        <w:t xml:space="preserve">D’une manière générale, le Titulaire s’engage à déployer tous les efforts utiles pour obtenir les meilleurs résultats possibles et attendus au titre du présent </w:t>
      </w:r>
      <w:r w:rsidR="00FC256E">
        <w:rPr>
          <w:color w:val="000000"/>
        </w:rPr>
        <w:t>accord-cadre</w:t>
      </w:r>
      <w:r w:rsidRPr="00B9336D">
        <w:t>.</w:t>
      </w:r>
    </w:p>
    <w:p w14:paraId="53809D17" w14:textId="77777777" w:rsidR="00B65F1C" w:rsidRPr="00B65F1C" w:rsidRDefault="00B65F1C" w:rsidP="00B65F1C">
      <w:pPr>
        <w:numPr>
          <w:ilvl w:val="0"/>
          <w:numId w:val="5"/>
        </w:numPr>
        <w:spacing w:after="100" w:afterAutospacing="1"/>
        <w:jc w:val="both"/>
        <w:rPr>
          <w:u w:val="single"/>
        </w:rPr>
      </w:pPr>
      <w:r w:rsidRPr="00B65F1C">
        <w:rPr>
          <w:u w:val="single"/>
        </w:rPr>
        <w:t>Outils</w:t>
      </w:r>
    </w:p>
    <w:p w14:paraId="08175559" w14:textId="77777777" w:rsidR="00B65F1C" w:rsidRPr="00B65F1C" w:rsidRDefault="00B65F1C" w:rsidP="00B65F1C">
      <w:pPr>
        <w:spacing w:after="100" w:afterAutospacing="1"/>
        <w:jc w:val="both"/>
      </w:pPr>
      <w:r w:rsidRPr="00B65F1C">
        <w:lastRenderedPageBreak/>
        <w:t>Il appartient au Titulaire de disposer des outils et moyens techniques nécessaires à la réalisation des prestations. Le Titulaire devra s’assurer du parfait fonctionnement de ses outils techniques en souscrivant les maintenances, assistances et assurances nécessaires.</w:t>
      </w:r>
    </w:p>
    <w:p w14:paraId="0231F095" w14:textId="77777777" w:rsidR="00B65F1C" w:rsidRPr="00B65F1C" w:rsidRDefault="00B65F1C" w:rsidP="00B65F1C">
      <w:pPr>
        <w:numPr>
          <w:ilvl w:val="0"/>
          <w:numId w:val="5"/>
        </w:numPr>
        <w:spacing w:after="100" w:afterAutospacing="1"/>
        <w:jc w:val="both"/>
        <w:rPr>
          <w:u w:val="single"/>
        </w:rPr>
      </w:pPr>
      <w:r w:rsidRPr="00B65F1C">
        <w:rPr>
          <w:u w:val="single"/>
        </w:rPr>
        <w:t>Respect des normes</w:t>
      </w:r>
    </w:p>
    <w:p w14:paraId="20221650" w14:textId="3B0581D0" w:rsidR="00B65F1C" w:rsidRDefault="00B65F1C" w:rsidP="00B769A1">
      <w:pPr>
        <w:spacing w:after="100" w:afterAutospacing="1"/>
        <w:jc w:val="both"/>
      </w:pPr>
      <w:r w:rsidRPr="00B65F1C">
        <w:t xml:space="preserve">Le Titulaire assure la </w:t>
      </w:r>
      <w:proofErr w:type="spellStart"/>
      <w:r w:rsidRPr="00B65F1C">
        <w:t>Cnam</w:t>
      </w:r>
      <w:proofErr w:type="spellEnd"/>
      <w:r w:rsidRPr="00B65F1C">
        <w:t xml:space="preserve"> que les matériels respectent les normes européennes connues au jour de la notification du présent Accord-cadre. Ces matériels devront pouvoir s’adapter et ce, pendant toute la durée d’exécution du présent accord-cadre, aux éventuelles nouvelles normes dès leur publication. Le non-respect de cette clause est susceptible d’entraîner la résiliation du présent accord-cadre.</w:t>
      </w:r>
    </w:p>
    <w:p w14:paraId="2C0C7412" w14:textId="506284D3" w:rsidR="00D157C9" w:rsidRPr="00D157C9" w:rsidRDefault="00D157C9" w:rsidP="00313A8E">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413" w:name="_Toc439933697"/>
      <w:bookmarkStart w:id="414" w:name="_Toc189577988"/>
      <w:r w:rsidRPr="00D157C9">
        <w:rPr>
          <w:rFonts w:eastAsia="Times New Roman" w:cs="Calibri"/>
          <w:b/>
          <w:bCs/>
          <w:caps/>
          <w:color w:val="002060"/>
          <w:kern w:val="32"/>
          <w:sz w:val="24"/>
          <w:szCs w:val="24"/>
          <w:lang w:eastAsia="fr-FR"/>
        </w:rPr>
        <w:t>ORGANISATION</w:t>
      </w:r>
      <w:bookmarkEnd w:id="413"/>
      <w:bookmarkEnd w:id="414"/>
    </w:p>
    <w:p w14:paraId="1A580F46" w14:textId="262D7EAD" w:rsidR="00D157C9" w:rsidRPr="00D157C9" w:rsidRDefault="00D157C9" w:rsidP="00313A8E">
      <w:pPr>
        <w:keepNext/>
        <w:numPr>
          <w:ilvl w:val="1"/>
          <w:numId w:val="4"/>
        </w:numPr>
        <w:spacing w:before="240" w:after="100" w:afterAutospacing="1"/>
        <w:jc w:val="both"/>
        <w:outlineLvl w:val="1"/>
        <w:rPr>
          <w:rFonts w:eastAsia="Times New Roman" w:cs="Calibri"/>
          <w:b/>
          <w:bCs/>
          <w:iCs/>
          <w:sz w:val="24"/>
          <w:szCs w:val="24"/>
        </w:rPr>
      </w:pPr>
      <w:r w:rsidRPr="00D157C9">
        <w:rPr>
          <w:rFonts w:eastAsia="Times New Roman" w:cs="Calibri"/>
          <w:b/>
          <w:bCs/>
          <w:iCs/>
          <w:sz w:val="24"/>
          <w:szCs w:val="24"/>
        </w:rPr>
        <w:t>Organisation de la prestation</w:t>
      </w:r>
      <w:r w:rsidR="00DD0DF0">
        <w:rPr>
          <w:rFonts w:eastAsia="Times New Roman" w:cs="Calibri"/>
          <w:b/>
          <w:bCs/>
          <w:iCs/>
          <w:sz w:val="24"/>
          <w:szCs w:val="24"/>
        </w:rPr>
        <w:t xml:space="preserve"> </w:t>
      </w:r>
    </w:p>
    <w:p w14:paraId="3F4E9E36" w14:textId="77777777" w:rsidR="00D157C9" w:rsidRDefault="00D157C9" w:rsidP="00D157C9">
      <w:pPr>
        <w:tabs>
          <w:tab w:val="left" w:pos="5245"/>
        </w:tabs>
        <w:spacing w:before="120"/>
        <w:jc w:val="both"/>
        <w:rPr>
          <w:rFonts w:cs="Calibri"/>
        </w:rPr>
      </w:pPr>
      <w:r w:rsidRPr="00FB06F7">
        <w:rPr>
          <w:rFonts w:cs="Calibri"/>
        </w:rPr>
        <w:t>L’organisation de la prestation est décrite dans l’offre du Titulaire.</w:t>
      </w:r>
      <w:r>
        <w:rPr>
          <w:rFonts w:cs="Calibri"/>
        </w:rPr>
        <w:t xml:space="preserve"> Les équipes commerciales du soumissionnaire devront être joignables par chacun des Organismes signataires, par mail et téléphone, tous les jours ouvrés entre 8h et 17h.</w:t>
      </w:r>
    </w:p>
    <w:p w14:paraId="461856C8" w14:textId="12FEA73B" w:rsidR="00D157C9" w:rsidRDefault="001C2B43" w:rsidP="00D157C9">
      <w:pPr>
        <w:tabs>
          <w:tab w:val="left" w:pos="5245"/>
        </w:tabs>
        <w:spacing w:before="120"/>
        <w:jc w:val="both"/>
        <w:rPr>
          <w:rFonts w:cs="Calibri"/>
        </w:rPr>
      </w:pPr>
      <w:r>
        <w:rPr>
          <w:rFonts w:cs="Calibri"/>
        </w:rPr>
        <w:t>Le T</w:t>
      </w:r>
      <w:r w:rsidR="00D157C9">
        <w:rPr>
          <w:rFonts w:cs="Calibri"/>
        </w:rPr>
        <w:t>itulaire communiquera les coordonnées (noms, adresse postale, email, numéro de téléphone, numéro de fax) des interlocuteurs commerciaux des sites et Organismes de l’Assurance Maladie dans les meilleurs délais.</w:t>
      </w:r>
    </w:p>
    <w:p w14:paraId="2EC61657" w14:textId="77777777" w:rsidR="00D157C9" w:rsidRDefault="00D157C9" w:rsidP="00D157C9">
      <w:pPr>
        <w:tabs>
          <w:tab w:val="left" w:pos="5245"/>
        </w:tabs>
        <w:spacing w:before="120"/>
        <w:jc w:val="both"/>
        <w:rPr>
          <w:rFonts w:cs="Calibri"/>
        </w:rPr>
      </w:pPr>
      <w:r>
        <w:rPr>
          <w:rFonts w:cs="Calibri"/>
        </w:rPr>
        <w:t>Les commandes devront pouvoir être enregistrées tous les jours ouvrés entre 8h et 17h.</w:t>
      </w:r>
    </w:p>
    <w:p w14:paraId="0053DFBA" w14:textId="309C59B3" w:rsidR="00D157C9" w:rsidRDefault="00D157C9" w:rsidP="00D157C9">
      <w:pPr>
        <w:tabs>
          <w:tab w:val="left" w:pos="5245"/>
        </w:tabs>
        <w:spacing w:before="120"/>
        <w:jc w:val="both"/>
        <w:rPr>
          <w:rFonts w:cs="Calibri"/>
        </w:rPr>
      </w:pPr>
      <w:r>
        <w:rPr>
          <w:rFonts w:cs="Calibri"/>
        </w:rPr>
        <w:t xml:space="preserve">Le </w:t>
      </w:r>
      <w:r w:rsidR="00193FD0">
        <w:rPr>
          <w:rFonts w:cs="Calibri"/>
        </w:rPr>
        <w:t xml:space="preserve">Titulaire </w:t>
      </w:r>
      <w:r w:rsidR="00C53F7A">
        <w:rPr>
          <w:rFonts w:cs="Calibri"/>
        </w:rPr>
        <w:t>doit</w:t>
      </w:r>
      <w:r>
        <w:rPr>
          <w:rFonts w:cs="Calibri"/>
        </w:rPr>
        <w:t xml:space="preserve"> disposer d’un site de suivi des commandes via lequel </w:t>
      </w:r>
      <w:r w:rsidR="00193FD0">
        <w:rPr>
          <w:rFonts w:cs="Calibri"/>
        </w:rPr>
        <w:t xml:space="preserve">la </w:t>
      </w:r>
      <w:proofErr w:type="spellStart"/>
      <w:r w:rsidR="00193FD0">
        <w:rPr>
          <w:rFonts w:cs="Calibri"/>
        </w:rPr>
        <w:t>Cnam</w:t>
      </w:r>
      <w:proofErr w:type="spellEnd"/>
      <w:r w:rsidR="00193FD0">
        <w:rPr>
          <w:rFonts w:cs="Calibri"/>
        </w:rPr>
        <w:t xml:space="preserve"> et </w:t>
      </w:r>
      <w:r>
        <w:rPr>
          <w:rFonts w:cs="Calibri"/>
        </w:rPr>
        <w:t>tous les Organismes devront pouvoir suivre leur commande (prise en compte, traçabilité, livraison…).</w:t>
      </w:r>
    </w:p>
    <w:p w14:paraId="2CBA8710" w14:textId="170A3CAA" w:rsidR="00D157C9" w:rsidRDefault="00D157C9" w:rsidP="00D157C9">
      <w:pPr>
        <w:tabs>
          <w:tab w:val="left" w:pos="5245"/>
        </w:tabs>
        <w:spacing w:before="120"/>
        <w:jc w:val="both"/>
        <w:rPr>
          <w:rFonts w:cs="Calibri"/>
        </w:rPr>
      </w:pPr>
      <w:r>
        <w:rPr>
          <w:rFonts w:cs="Calibri"/>
        </w:rPr>
        <w:t xml:space="preserve">Tous les identifiants, mots de passe et conditions d’accès et de connexion au site devront, pour </w:t>
      </w:r>
      <w:r w:rsidR="00193FD0">
        <w:rPr>
          <w:rFonts w:cs="Calibri"/>
        </w:rPr>
        <w:t xml:space="preserve">la </w:t>
      </w:r>
      <w:proofErr w:type="spellStart"/>
      <w:r w:rsidR="00193FD0">
        <w:rPr>
          <w:rFonts w:cs="Calibri"/>
        </w:rPr>
        <w:t>Cnam</w:t>
      </w:r>
      <w:proofErr w:type="spellEnd"/>
      <w:r w:rsidR="00193FD0">
        <w:rPr>
          <w:rFonts w:cs="Calibri"/>
        </w:rPr>
        <w:t xml:space="preserve"> et </w:t>
      </w:r>
      <w:r>
        <w:rPr>
          <w:rFonts w:cs="Calibri"/>
        </w:rPr>
        <w:t>chaque Organisme, être activables et communicables, au plus tard une semaine à compter de la demande de l’Organisme.</w:t>
      </w:r>
    </w:p>
    <w:p w14:paraId="0ADC35E7" w14:textId="77777777" w:rsidR="00D157C9" w:rsidRPr="00D157C9" w:rsidRDefault="00D157C9" w:rsidP="00313A8E">
      <w:pPr>
        <w:keepNext/>
        <w:numPr>
          <w:ilvl w:val="1"/>
          <w:numId w:val="4"/>
        </w:numPr>
        <w:spacing w:before="240" w:after="100" w:afterAutospacing="1"/>
        <w:jc w:val="both"/>
        <w:outlineLvl w:val="1"/>
        <w:rPr>
          <w:rFonts w:eastAsia="Times New Roman" w:cs="Calibri"/>
          <w:b/>
          <w:bCs/>
          <w:iCs/>
          <w:sz w:val="24"/>
          <w:szCs w:val="24"/>
        </w:rPr>
      </w:pPr>
      <w:r w:rsidRPr="00D157C9">
        <w:rPr>
          <w:rFonts w:eastAsia="Times New Roman" w:cs="Calibri"/>
          <w:b/>
          <w:bCs/>
          <w:iCs/>
          <w:sz w:val="24"/>
          <w:szCs w:val="24"/>
        </w:rPr>
        <w:t>Interlocuteur unique</w:t>
      </w:r>
    </w:p>
    <w:p w14:paraId="3D0C8C8D" w14:textId="54406B3F" w:rsidR="00D157C9" w:rsidRPr="003D2413" w:rsidRDefault="00D157C9" w:rsidP="00D157C9">
      <w:pPr>
        <w:pStyle w:val="Objetducommentaire"/>
        <w:jc w:val="both"/>
        <w:rPr>
          <w:rFonts w:cs="Calibri"/>
          <w:b w:val="0"/>
          <w:bCs w:val="0"/>
          <w:sz w:val="22"/>
          <w:szCs w:val="22"/>
        </w:rPr>
      </w:pPr>
      <w:r w:rsidRPr="003D2413">
        <w:rPr>
          <w:rFonts w:cs="Calibri"/>
          <w:b w:val="0"/>
          <w:bCs w:val="0"/>
          <w:sz w:val="22"/>
          <w:szCs w:val="22"/>
        </w:rPr>
        <w:t xml:space="preserve">Le Titulaire nomme pour toute la durée d’exécution du présent accord-cadre, un </w:t>
      </w:r>
      <w:r>
        <w:rPr>
          <w:rFonts w:cs="Calibri"/>
          <w:b w:val="0"/>
          <w:bCs w:val="0"/>
          <w:sz w:val="22"/>
          <w:szCs w:val="22"/>
        </w:rPr>
        <w:t xml:space="preserve">interlocuteur unique, </w:t>
      </w:r>
      <w:r w:rsidRPr="003D2413">
        <w:rPr>
          <w:rFonts w:cs="Calibri"/>
          <w:b w:val="0"/>
          <w:bCs w:val="0"/>
          <w:sz w:val="22"/>
          <w:szCs w:val="22"/>
        </w:rPr>
        <w:t>responsable d</w:t>
      </w:r>
      <w:r>
        <w:rPr>
          <w:rFonts w:cs="Calibri"/>
          <w:b w:val="0"/>
          <w:bCs w:val="0"/>
          <w:sz w:val="22"/>
          <w:szCs w:val="22"/>
        </w:rPr>
        <w:t>u suivi de l’accord-cadre</w:t>
      </w:r>
      <w:r w:rsidR="00193FD0">
        <w:rPr>
          <w:rFonts w:cs="Calibri"/>
          <w:b w:val="0"/>
          <w:bCs w:val="0"/>
          <w:sz w:val="22"/>
          <w:szCs w:val="22"/>
        </w:rPr>
        <w:t xml:space="preserve"> </w:t>
      </w:r>
      <w:r w:rsidRPr="003D2413">
        <w:rPr>
          <w:rFonts w:cs="Calibri"/>
          <w:b w:val="0"/>
          <w:bCs w:val="0"/>
          <w:sz w:val="22"/>
          <w:szCs w:val="22"/>
        </w:rPr>
        <w:t xml:space="preserve">chargé des relations avec la </w:t>
      </w:r>
      <w:proofErr w:type="spellStart"/>
      <w:r w:rsidR="005F201A">
        <w:rPr>
          <w:rFonts w:cs="Calibri"/>
          <w:b w:val="0"/>
          <w:bCs w:val="0"/>
          <w:sz w:val="22"/>
          <w:szCs w:val="22"/>
        </w:rPr>
        <w:t>Cnam</w:t>
      </w:r>
      <w:proofErr w:type="spellEnd"/>
      <w:r w:rsidRPr="003D2413">
        <w:rPr>
          <w:rFonts w:cs="Calibri"/>
          <w:b w:val="0"/>
          <w:bCs w:val="0"/>
          <w:sz w:val="22"/>
          <w:szCs w:val="22"/>
        </w:rPr>
        <w:t xml:space="preserve"> et les </w:t>
      </w:r>
      <w:r>
        <w:rPr>
          <w:rFonts w:cs="Calibri"/>
          <w:b w:val="0"/>
          <w:bCs w:val="0"/>
          <w:sz w:val="22"/>
          <w:szCs w:val="22"/>
        </w:rPr>
        <w:t>Organisme</w:t>
      </w:r>
      <w:r w:rsidRPr="003D2413">
        <w:rPr>
          <w:rFonts w:cs="Calibri"/>
          <w:b w:val="0"/>
          <w:bCs w:val="0"/>
          <w:sz w:val="22"/>
          <w:szCs w:val="22"/>
        </w:rPr>
        <w:t>s</w:t>
      </w:r>
      <w:r>
        <w:rPr>
          <w:rFonts w:cs="Calibri"/>
          <w:b w:val="0"/>
          <w:bCs w:val="0"/>
          <w:sz w:val="22"/>
          <w:szCs w:val="22"/>
        </w:rPr>
        <w:t xml:space="preserve"> signataires</w:t>
      </w:r>
      <w:r w:rsidR="00193FD0">
        <w:rPr>
          <w:rFonts w:cs="Calibri"/>
          <w:b w:val="0"/>
          <w:bCs w:val="0"/>
          <w:sz w:val="22"/>
          <w:szCs w:val="22"/>
        </w:rPr>
        <w:t xml:space="preserve"> des bons de commande</w:t>
      </w:r>
      <w:r w:rsidRPr="003D2413">
        <w:rPr>
          <w:rFonts w:cs="Calibri"/>
          <w:b w:val="0"/>
          <w:bCs w:val="0"/>
          <w:sz w:val="22"/>
          <w:szCs w:val="22"/>
        </w:rPr>
        <w:t>.</w:t>
      </w:r>
    </w:p>
    <w:p w14:paraId="2578C874" w14:textId="77777777" w:rsidR="00D157C9" w:rsidRPr="003D2413" w:rsidRDefault="00D157C9" w:rsidP="00D157C9">
      <w:pPr>
        <w:pStyle w:val="Objetducommentaire"/>
        <w:jc w:val="both"/>
        <w:rPr>
          <w:rFonts w:cs="Calibri"/>
          <w:b w:val="0"/>
          <w:bCs w:val="0"/>
          <w:sz w:val="22"/>
          <w:szCs w:val="22"/>
        </w:rPr>
      </w:pPr>
      <w:r w:rsidRPr="003D2413">
        <w:rPr>
          <w:rFonts w:cs="Calibri"/>
          <w:b w:val="0"/>
          <w:bCs w:val="0"/>
          <w:sz w:val="22"/>
          <w:szCs w:val="22"/>
        </w:rPr>
        <w:t>La nomination de ce responsable de compte intervient dès la notification du présent accord-cadre.</w:t>
      </w:r>
    </w:p>
    <w:p w14:paraId="25AECBB4" w14:textId="77777777" w:rsidR="00D157C9" w:rsidRPr="003D2413" w:rsidRDefault="00D157C9" w:rsidP="00D157C9">
      <w:pPr>
        <w:pStyle w:val="Objetducommentaire"/>
        <w:jc w:val="both"/>
        <w:rPr>
          <w:rFonts w:cs="Calibri"/>
          <w:b w:val="0"/>
          <w:bCs w:val="0"/>
          <w:sz w:val="22"/>
          <w:szCs w:val="22"/>
        </w:rPr>
      </w:pPr>
      <w:r w:rsidRPr="003D2413">
        <w:rPr>
          <w:rFonts w:cs="Calibri"/>
          <w:b w:val="0"/>
          <w:bCs w:val="0"/>
          <w:sz w:val="22"/>
          <w:szCs w:val="22"/>
        </w:rPr>
        <w:t>Il est chargé de répercuter toute information utile sur la politique commerciale des produits diffusés et de mobiliser les moyens techniques et humains du Titulaire autant que de besoin.</w:t>
      </w:r>
    </w:p>
    <w:p w14:paraId="3DC98FC2" w14:textId="77777777" w:rsidR="00D157C9" w:rsidRPr="003D2413" w:rsidRDefault="00D157C9" w:rsidP="00D157C9">
      <w:pPr>
        <w:pStyle w:val="Objetducommentaire"/>
        <w:jc w:val="both"/>
        <w:rPr>
          <w:rFonts w:cs="Calibri"/>
          <w:b w:val="0"/>
          <w:bCs w:val="0"/>
          <w:sz w:val="22"/>
          <w:szCs w:val="22"/>
        </w:rPr>
      </w:pPr>
      <w:r w:rsidRPr="003D2413">
        <w:rPr>
          <w:rFonts w:cs="Calibri"/>
          <w:b w:val="0"/>
          <w:bCs w:val="0"/>
          <w:sz w:val="22"/>
          <w:szCs w:val="22"/>
        </w:rPr>
        <w:t xml:space="preserve">Il participe à un comité de pilotage semestriel de suivi de l’accord-cadre, qui sera organisé par la </w:t>
      </w:r>
      <w:proofErr w:type="spellStart"/>
      <w:r w:rsidR="005F201A">
        <w:rPr>
          <w:rFonts w:cs="Calibri"/>
          <w:b w:val="0"/>
          <w:bCs w:val="0"/>
          <w:sz w:val="22"/>
          <w:szCs w:val="22"/>
        </w:rPr>
        <w:t>Cnam</w:t>
      </w:r>
      <w:proofErr w:type="spellEnd"/>
      <w:r w:rsidRPr="003D2413">
        <w:rPr>
          <w:rFonts w:cs="Calibri"/>
          <w:b w:val="0"/>
          <w:bCs w:val="0"/>
          <w:sz w:val="22"/>
          <w:szCs w:val="22"/>
        </w:rPr>
        <w:t>.</w:t>
      </w:r>
    </w:p>
    <w:p w14:paraId="789CD75F" w14:textId="77777777" w:rsidR="00D157C9" w:rsidRPr="003D2413" w:rsidRDefault="00D157C9" w:rsidP="00D157C9">
      <w:pPr>
        <w:pStyle w:val="Objetducommentaire"/>
        <w:jc w:val="both"/>
        <w:rPr>
          <w:rFonts w:cs="Calibri"/>
          <w:b w:val="0"/>
          <w:bCs w:val="0"/>
          <w:sz w:val="22"/>
          <w:szCs w:val="22"/>
        </w:rPr>
      </w:pPr>
      <w:r w:rsidRPr="003D2413">
        <w:rPr>
          <w:rFonts w:cs="Calibri"/>
          <w:b w:val="0"/>
          <w:bCs w:val="0"/>
          <w:sz w:val="22"/>
          <w:szCs w:val="22"/>
        </w:rPr>
        <w:t xml:space="preserve">Les services rendus par ce responsable de compte ne donnent pas lieu à facturation supplémentaire de la part du Titulaire. </w:t>
      </w:r>
    </w:p>
    <w:p w14:paraId="33FF45CF" w14:textId="77777777" w:rsidR="00D157C9" w:rsidRPr="00D157C9" w:rsidRDefault="00D157C9" w:rsidP="00313A8E">
      <w:pPr>
        <w:keepNext/>
        <w:numPr>
          <w:ilvl w:val="1"/>
          <w:numId w:val="4"/>
        </w:numPr>
        <w:spacing w:before="240" w:after="100" w:afterAutospacing="1"/>
        <w:jc w:val="both"/>
        <w:outlineLvl w:val="1"/>
        <w:rPr>
          <w:rFonts w:eastAsia="Times New Roman" w:cs="Calibri"/>
          <w:b/>
          <w:bCs/>
          <w:iCs/>
          <w:sz w:val="24"/>
          <w:szCs w:val="24"/>
        </w:rPr>
      </w:pPr>
      <w:r w:rsidRPr="00D157C9">
        <w:rPr>
          <w:rFonts w:eastAsia="Times New Roman" w:cs="Calibri"/>
          <w:b/>
          <w:bCs/>
          <w:iCs/>
          <w:sz w:val="24"/>
          <w:szCs w:val="24"/>
        </w:rPr>
        <w:lastRenderedPageBreak/>
        <w:t>Statistiques</w:t>
      </w:r>
    </w:p>
    <w:p w14:paraId="6325D80F" w14:textId="5100389D" w:rsidR="00D157C9" w:rsidRPr="00E82CDE" w:rsidRDefault="00D157C9" w:rsidP="00D157C9">
      <w:pPr>
        <w:tabs>
          <w:tab w:val="left" w:pos="5245"/>
        </w:tabs>
        <w:spacing w:before="120"/>
        <w:jc w:val="both"/>
        <w:rPr>
          <w:rFonts w:cs="Calibri"/>
        </w:rPr>
      </w:pPr>
      <w:r w:rsidRPr="00E82CDE">
        <w:rPr>
          <w:rFonts w:cs="Calibri"/>
        </w:rPr>
        <w:t xml:space="preserve">Le </w:t>
      </w:r>
      <w:r w:rsidR="00193FD0">
        <w:rPr>
          <w:rFonts w:cs="Calibri"/>
        </w:rPr>
        <w:t>Titulaire</w:t>
      </w:r>
      <w:r w:rsidRPr="00E82CDE">
        <w:rPr>
          <w:rFonts w:cs="Calibri"/>
        </w:rPr>
        <w:t xml:space="preserve"> doit fournir à la </w:t>
      </w:r>
      <w:proofErr w:type="spellStart"/>
      <w:r w:rsidR="005F201A">
        <w:rPr>
          <w:rFonts w:cs="Calibri"/>
        </w:rPr>
        <w:t>Cnam</w:t>
      </w:r>
      <w:proofErr w:type="spellEnd"/>
      <w:r w:rsidRPr="00E82CDE">
        <w:rPr>
          <w:rFonts w:cs="Calibri"/>
        </w:rPr>
        <w:t xml:space="preserve">, mensuellement, </w:t>
      </w:r>
      <w:r w:rsidR="00193FD0" w:rsidRPr="00193FD0">
        <w:rPr>
          <w:rFonts w:cs="Calibri"/>
        </w:rPr>
        <w:t>chaque 05 du mois</w:t>
      </w:r>
      <w:r w:rsidR="00193FD0">
        <w:rPr>
          <w:rFonts w:cs="Calibri"/>
        </w:rPr>
        <w:t xml:space="preserve">, </w:t>
      </w:r>
      <w:r w:rsidRPr="00E82CDE">
        <w:rPr>
          <w:rFonts w:cs="Calibri"/>
        </w:rPr>
        <w:t>des statistiques (au format .</w:t>
      </w:r>
      <w:proofErr w:type="spellStart"/>
      <w:r w:rsidRPr="00E82CDE">
        <w:rPr>
          <w:rFonts w:cs="Calibri"/>
        </w:rPr>
        <w:t>xls</w:t>
      </w:r>
      <w:proofErr w:type="spellEnd"/>
      <w:r w:rsidRPr="00E82CDE">
        <w:rPr>
          <w:rFonts w:cs="Calibri"/>
        </w:rPr>
        <w:t xml:space="preserve">) indiquant, par </w:t>
      </w:r>
      <w:r>
        <w:rPr>
          <w:rFonts w:cs="Calibri"/>
        </w:rPr>
        <w:t>Organisme</w:t>
      </w:r>
      <w:r w:rsidRPr="00E82CDE">
        <w:rPr>
          <w:rFonts w:cs="Calibri"/>
        </w:rPr>
        <w:t> :</w:t>
      </w:r>
    </w:p>
    <w:p w14:paraId="3DDEAAB0" w14:textId="77777777" w:rsidR="00D157C9" w:rsidRPr="00E82CDE" w:rsidRDefault="00D157C9" w:rsidP="00C34738">
      <w:pPr>
        <w:numPr>
          <w:ilvl w:val="0"/>
          <w:numId w:val="12"/>
        </w:numPr>
        <w:tabs>
          <w:tab w:val="left" w:pos="851"/>
          <w:tab w:val="left" w:pos="5245"/>
        </w:tabs>
        <w:spacing w:before="120" w:after="0" w:line="240" w:lineRule="auto"/>
        <w:jc w:val="both"/>
        <w:rPr>
          <w:rFonts w:cs="Calibri"/>
          <w:color w:val="000000"/>
        </w:rPr>
      </w:pPr>
      <w:r w:rsidRPr="00E82CDE">
        <w:rPr>
          <w:rFonts w:cs="Calibri"/>
          <w:color w:val="000000"/>
        </w:rPr>
        <w:t>Pour le suivi des commandes :</w:t>
      </w:r>
    </w:p>
    <w:p w14:paraId="224709B7" w14:textId="77777777" w:rsidR="00D157C9" w:rsidRPr="00E82CDE" w:rsidRDefault="00D157C9" w:rsidP="00C34738">
      <w:pPr>
        <w:numPr>
          <w:ilvl w:val="0"/>
          <w:numId w:val="13"/>
        </w:numPr>
        <w:tabs>
          <w:tab w:val="left" w:pos="1134"/>
        </w:tabs>
        <w:overflowPunct w:val="0"/>
        <w:autoSpaceDE w:val="0"/>
        <w:autoSpaceDN w:val="0"/>
        <w:adjustRightInd w:val="0"/>
        <w:spacing w:before="120" w:after="0" w:line="240" w:lineRule="auto"/>
        <w:jc w:val="both"/>
        <w:textAlignment w:val="baseline"/>
        <w:rPr>
          <w:rFonts w:cs="Calibri"/>
        </w:rPr>
      </w:pPr>
      <w:r w:rsidRPr="00E82CDE">
        <w:rPr>
          <w:rFonts w:cs="Calibri"/>
        </w:rPr>
        <w:t>La date de réception de la commande,</w:t>
      </w:r>
    </w:p>
    <w:p w14:paraId="1A4C7AEA" w14:textId="77777777" w:rsidR="00D157C9" w:rsidRPr="00E82CDE" w:rsidRDefault="00D157C9" w:rsidP="00C34738">
      <w:pPr>
        <w:numPr>
          <w:ilvl w:val="0"/>
          <w:numId w:val="13"/>
        </w:numPr>
        <w:tabs>
          <w:tab w:val="left" w:pos="1134"/>
        </w:tabs>
        <w:overflowPunct w:val="0"/>
        <w:autoSpaceDE w:val="0"/>
        <w:autoSpaceDN w:val="0"/>
        <w:adjustRightInd w:val="0"/>
        <w:spacing w:after="0" w:line="240" w:lineRule="auto"/>
        <w:jc w:val="both"/>
        <w:textAlignment w:val="baseline"/>
        <w:rPr>
          <w:rFonts w:cs="Calibri"/>
        </w:rPr>
      </w:pPr>
      <w:r w:rsidRPr="00E82CDE">
        <w:rPr>
          <w:rFonts w:cs="Calibri"/>
        </w:rPr>
        <w:t>La date de livraison,</w:t>
      </w:r>
    </w:p>
    <w:p w14:paraId="031416CA" w14:textId="77777777" w:rsidR="00D157C9" w:rsidRPr="00E82CDE" w:rsidRDefault="00D157C9" w:rsidP="00C34738">
      <w:pPr>
        <w:numPr>
          <w:ilvl w:val="0"/>
          <w:numId w:val="13"/>
        </w:numPr>
        <w:tabs>
          <w:tab w:val="left" w:pos="1134"/>
        </w:tabs>
        <w:overflowPunct w:val="0"/>
        <w:autoSpaceDE w:val="0"/>
        <w:autoSpaceDN w:val="0"/>
        <w:adjustRightInd w:val="0"/>
        <w:spacing w:after="0" w:line="240" w:lineRule="auto"/>
        <w:jc w:val="both"/>
        <w:textAlignment w:val="baseline"/>
        <w:rPr>
          <w:rFonts w:cs="Calibri"/>
        </w:rPr>
      </w:pPr>
      <w:r w:rsidRPr="00E82CDE">
        <w:rPr>
          <w:rFonts w:cs="Calibri"/>
        </w:rPr>
        <w:t>La quantité commandée,</w:t>
      </w:r>
    </w:p>
    <w:p w14:paraId="34BAE434" w14:textId="77777777" w:rsidR="00D157C9" w:rsidRPr="00E82CDE" w:rsidRDefault="00D157C9" w:rsidP="00C34738">
      <w:pPr>
        <w:numPr>
          <w:ilvl w:val="0"/>
          <w:numId w:val="13"/>
        </w:numPr>
        <w:tabs>
          <w:tab w:val="left" w:pos="1134"/>
        </w:tabs>
        <w:overflowPunct w:val="0"/>
        <w:autoSpaceDE w:val="0"/>
        <w:autoSpaceDN w:val="0"/>
        <w:adjustRightInd w:val="0"/>
        <w:spacing w:after="0" w:line="240" w:lineRule="auto"/>
        <w:jc w:val="both"/>
        <w:textAlignment w:val="baseline"/>
        <w:rPr>
          <w:rFonts w:cs="Calibri"/>
        </w:rPr>
      </w:pPr>
      <w:r w:rsidRPr="00E82CDE">
        <w:rPr>
          <w:rFonts w:cs="Calibri"/>
        </w:rPr>
        <w:t>La quantité livrée,</w:t>
      </w:r>
    </w:p>
    <w:p w14:paraId="00D167CD" w14:textId="77777777" w:rsidR="00D157C9" w:rsidRPr="00E82CDE" w:rsidRDefault="00D157C9" w:rsidP="00C34738">
      <w:pPr>
        <w:numPr>
          <w:ilvl w:val="0"/>
          <w:numId w:val="13"/>
        </w:numPr>
        <w:tabs>
          <w:tab w:val="left" w:pos="1134"/>
        </w:tabs>
        <w:overflowPunct w:val="0"/>
        <w:autoSpaceDE w:val="0"/>
        <w:autoSpaceDN w:val="0"/>
        <w:adjustRightInd w:val="0"/>
        <w:spacing w:after="0" w:line="240" w:lineRule="auto"/>
        <w:jc w:val="both"/>
        <w:textAlignment w:val="baseline"/>
        <w:rPr>
          <w:rFonts w:cs="Calibri"/>
        </w:rPr>
      </w:pPr>
      <w:r w:rsidRPr="00E82CDE">
        <w:rPr>
          <w:rFonts w:cs="Calibri"/>
        </w:rPr>
        <w:t>Le prix total TTC.</w:t>
      </w:r>
    </w:p>
    <w:p w14:paraId="7C87E3D5" w14:textId="77777777" w:rsidR="00D157C9" w:rsidRPr="00E82CDE" w:rsidRDefault="00D157C9" w:rsidP="00C34738">
      <w:pPr>
        <w:numPr>
          <w:ilvl w:val="0"/>
          <w:numId w:val="12"/>
        </w:numPr>
        <w:tabs>
          <w:tab w:val="left" w:pos="851"/>
          <w:tab w:val="left" w:pos="5245"/>
        </w:tabs>
        <w:spacing w:before="120" w:after="0" w:line="240" w:lineRule="auto"/>
        <w:jc w:val="both"/>
        <w:rPr>
          <w:rFonts w:cs="Calibri"/>
          <w:color w:val="000000"/>
        </w:rPr>
      </w:pPr>
      <w:r w:rsidRPr="00E82CDE">
        <w:rPr>
          <w:rFonts w:cs="Calibri"/>
          <w:color w:val="000000"/>
        </w:rPr>
        <w:t>Pour le suivi des pannes :</w:t>
      </w:r>
    </w:p>
    <w:p w14:paraId="043C63B6" w14:textId="77777777" w:rsidR="00D157C9" w:rsidRPr="00E82CDE" w:rsidRDefault="00D157C9" w:rsidP="00C34738">
      <w:pPr>
        <w:numPr>
          <w:ilvl w:val="0"/>
          <w:numId w:val="14"/>
        </w:numPr>
        <w:tabs>
          <w:tab w:val="left" w:pos="1134"/>
        </w:tabs>
        <w:overflowPunct w:val="0"/>
        <w:autoSpaceDE w:val="0"/>
        <w:autoSpaceDN w:val="0"/>
        <w:adjustRightInd w:val="0"/>
        <w:spacing w:before="120" w:after="0" w:line="240" w:lineRule="auto"/>
        <w:jc w:val="both"/>
        <w:textAlignment w:val="baseline"/>
        <w:rPr>
          <w:rFonts w:cs="Calibri"/>
        </w:rPr>
      </w:pPr>
      <w:r w:rsidRPr="00E82CDE">
        <w:rPr>
          <w:rFonts w:cs="Calibri"/>
        </w:rPr>
        <w:t>Matériel concerné,</w:t>
      </w:r>
    </w:p>
    <w:p w14:paraId="1BC9E967" w14:textId="77777777" w:rsidR="00D157C9" w:rsidRPr="00E82CDE" w:rsidRDefault="00D157C9" w:rsidP="00C34738">
      <w:pPr>
        <w:numPr>
          <w:ilvl w:val="0"/>
          <w:numId w:val="14"/>
        </w:numPr>
        <w:tabs>
          <w:tab w:val="left" w:pos="1134"/>
        </w:tabs>
        <w:overflowPunct w:val="0"/>
        <w:autoSpaceDE w:val="0"/>
        <w:autoSpaceDN w:val="0"/>
        <w:adjustRightInd w:val="0"/>
        <w:spacing w:after="0" w:line="240" w:lineRule="auto"/>
        <w:jc w:val="both"/>
        <w:textAlignment w:val="baseline"/>
        <w:rPr>
          <w:rFonts w:cs="Calibri"/>
        </w:rPr>
      </w:pPr>
      <w:r w:rsidRPr="00E82CDE">
        <w:rPr>
          <w:rFonts w:cs="Calibri"/>
        </w:rPr>
        <w:t>Type de panne,</w:t>
      </w:r>
    </w:p>
    <w:p w14:paraId="2C0BD54F" w14:textId="77777777" w:rsidR="00D157C9" w:rsidRPr="00E82CDE" w:rsidRDefault="00D157C9" w:rsidP="00C34738">
      <w:pPr>
        <w:numPr>
          <w:ilvl w:val="0"/>
          <w:numId w:val="14"/>
        </w:numPr>
        <w:tabs>
          <w:tab w:val="left" w:pos="1134"/>
        </w:tabs>
        <w:overflowPunct w:val="0"/>
        <w:autoSpaceDE w:val="0"/>
        <w:autoSpaceDN w:val="0"/>
        <w:adjustRightInd w:val="0"/>
        <w:spacing w:after="0" w:line="240" w:lineRule="auto"/>
        <w:jc w:val="both"/>
        <w:textAlignment w:val="baseline"/>
        <w:rPr>
          <w:rFonts w:cs="Calibri"/>
        </w:rPr>
      </w:pPr>
      <w:r w:rsidRPr="00E82CDE">
        <w:rPr>
          <w:rFonts w:cs="Calibri"/>
        </w:rPr>
        <w:t>Détail de remise en état de marche,</w:t>
      </w:r>
    </w:p>
    <w:p w14:paraId="5D02F6B6" w14:textId="77777777" w:rsidR="00D157C9" w:rsidRPr="00E82CDE" w:rsidRDefault="00D157C9" w:rsidP="00C34738">
      <w:pPr>
        <w:numPr>
          <w:ilvl w:val="0"/>
          <w:numId w:val="14"/>
        </w:numPr>
        <w:tabs>
          <w:tab w:val="left" w:pos="1134"/>
        </w:tabs>
        <w:overflowPunct w:val="0"/>
        <w:autoSpaceDE w:val="0"/>
        <w:autoSpaceDN w:val="0"/>
        <w:adjustRightInd w:val="0"/>
        <w:spacing w:after="0" w:line="240" w:lineRule="auto"/>
        <w:jc w:val="both"/>
        <w:textAlignment w:val="baseline"/>
        <w:rPr>
          <w:rFonts w:cs="Calibri"/>
        </w:rPr>
      </w:pPr>
      <w:r w:rsidRPr="00E82CDE">
        <w:rPr>
          <w:rFonts w:cs="Calibri"/>
        </w:rPr>
        <w:t>Délai de retour.</w:t>
      </w:r>
    </w:p>
    <w:p w14:paraId="55BF9B1A" w14:textId="77777777" w:rsidR="00D157C9" w:rsidRDefault="00D157C9" w:rsidP="00D157C9">
      <w:pPr>
        <w:tabs>
          <w:tab w:val="left" w:pos="5245"/>
        </w:tabs>
        <w:spacing w:before="120"/>
        <w:jc w:val="both"/>
        <w:rPr>
          <w:rFonts w:cs="Calibri"/>
        </w:rPr>
      </w:pPr>
      <w:r w:rsidRPr="00E82CDE">
        <w:rPr>
          <w:rFonts w:cs="Calibri"/>
        </w:rPr>
        <w:t>Le Titulaire transmet ce bilan mensuel de suivi des pannes pendant toute la période de garantie des matériels.</w:t>
      </w:r>
    </w:p>
    <w:p w14:paraId="32AE1F5E" w14:textId="77777777" w:rsidR="00C85EB7" w:rsidRPr="00B9336D" w:rsidRDefault="00C85EB7" w:rsidP="00313A8E">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415" w:name="_Toc189577989"/>
      <w:r>
        <w:rPr>
          <w:rFonts w:eastAsia="Times New Roman" w:cs="Calibri"/>
          <w:b/>
          <w:bCs/>
          <w:caps/>
          <w:color w:val="002060"/>
          <w:kern w:val="32"/>
          <w:sz w:val="24"/>
          <w:szCs w:val="24"/>
          <w:lang w:eastAsia="fr-FR"/>
        </w:rPr>
        <w:t>PILOTAGE DE L’accord-cadre</w:t>
      </w:r>
      <w:bookmarkEnd w:id="415"/>
    </w:p>
    <w:p w14:paraId="5CF63AB4" w14:textId="77777777" w:rsidR="00423432" w:rsidRPr="002F18FB" w:rsidRDefault="00423432" w:rsidP="00313A8E">
      <w:pPr>
        <w:keepNext/>
        <w:numPr>
          <w:ilvl w:val="1"/>
          <w:numId w:val="4"/>
        </w:numPr>
        <w:spacing w:before="240" w:after="100" w:afterAutospacing="1"/>
        <w:jc w:val="both"/>
        <w:outlineLvl w:val="1"/>
        <w:rPr>
          <w:rFonts w:eastAsia="Times New Roman" w:cs="Calibri"/>
          <w:b/>
          <w:bCs/>
          <w:iCs/>
          <w:sz w:val="24"/>
          <w:szCs w:val="24"/>
        </w:rPr>
      </w:pPr>
      <w:r w:rsidRPr="00423432">
        <w:rPr>
          <w:rFonts w:eastAsia="Times New Roman" w:cs="Calibri"/>
          <w:b/>
          <w:bCs/>
          <w:iCs/>
          <w:sz w:val="24"/>
          <w:szCs w:val="24"/>
        </w:rPr>
        <w:t>Le comité de lancement</w:t>
      </w:r>
    </w:p>
    <w:p w14:paraId="6D36F842" w14:textId="739F243E" w:rsidR="00C85EB7" w:rsidRPr="00C85EB7" w:rsidRDefault="00C85EB7" w:rsidP="002F18FB">
      <w:pPr>
        <w:autoSpaceDE w:val="0"/>
        <w:autoSpaceDN w:val="0"/>
        <w:adjustRightInd w:val="0"/>
        <w:spacing w:after="0" w:line="240" w:lineRule="auto"/>
        <w:jc w:val="both"/>
        <w:rPr>
          <w:rFonts w:cs="Calibri"/>
        </w:rPr>
      </w:pPr>
      <w:r w:rsidRPr="00C85EB7">
        <w:rPr>
          <w:rFonts w:cs="Calibri"/>
        </w:rPr>
        <w:t xml:space="preserve">Le comité de lancement a pour mission d’initier la mise en place opérationnelle </w:t>
      </w:r>
      <w:r w:rsidR="009C3A83">
        <w:rPr>
          <w:rFonts w:cs="Calibri"/>
        </w:rPr>
        <w:t>de l’accord-cadre</w:t>
      </w:r>
      <w:r w:rsidRPr="00C85EB7">
        <w:rPr>
          <w:rFonts w:cs="Calibri"/>
        </w:rPr>
        <w:t>. Il se</w:t>
      </w:r>
      <w:r w:rsidR="00193FD0">
        <w:rPr>
          <w:rFonts w:cs="Calibri"/>
        </w:rPr>
        <w:t xml:space="preserve"> </w:t>
      </w:r>
      <w:r w:rsidRPr="00C85EB7">
        <w:rPr>
          <w:rFonts w:cs="Calibri"/>
        </w:rPr>
        <w:t xml:space="preserve">réunit dans les locaux du client en début </w:t>
      </w:r>
      <w:r w:rsidR="009C3A83">
        <w:rPr>
          <w:rFonts w:cs="Calibri"/>
        </w:rPr>
        <w:t>d’accord-cadre</w:t>
      </w:r>
      <w:r w:rsidRPr="00C85EB7">
        <w:rPr>
          <w:rFonts w:cs="Calibri"/>
        </w:rPr>
        <w:t>.</w:t>
      </w:r>
    </w:p>
    <w:p w14:paraId="70DEF941" w14:textId="77777777" w:rsidR="00C85EB7" w:rsidRPr="00C85EB7" w:rsidRDefault="00C85EB7" w:rsidP="002F18FB">
      <w:pPr>
        <w:autoSpaceDE w:val="0"/>
        <w:autoSpaceDN w:val="0"/>
        <w:adjustRightInd w:val="0"/>
        <w:spacing w:after="0" w:line="240" w:lineRule="auto"/>
        <w:jc w:val="both"/>
        <w:rPr>
          <w:rFonts w:cs="Calibri"/>
        </w:rPr>
      </w:pPr>
      <w:r w:rsidRPr="00C85EB7">
        <w:rPr>
          <w:rFonts w:cs="Calibri"/>
        </w:rPr>
        <w:t>Les participants s</w:t>
      </w:r>
      <w:r>
        <w:rPr>
          <w:rFonts w:cs="Calibri"/>
        </w:rPr>
        <w:t xml:space="preserve">ont les représentants de la </w:t>
      </w:r>
      <w:proofErr w:type="spellStart"/>
      <w:r>
        <w:rPr>
          <w:rFonts w:cs="Calibri"/>
        </w:rPr>
        <w:t>Cnam</w:t>
      </w:r>
      <w:proofErr w:type="spellEnd"/>
      <w:r w:rsidRPr="00C85EB7">
        <w:rPr>
          <w:rFonts w:cs="Calibri"/>
        </w:rPr>
        <w:t xml:space="preserve"> et les représentants </w:t>
      </w:r>
      <w:r>
        <w:rPr>
          <w:rFonts w:cs="Calibri"/>
        </w:rPr>
        <w:t>du Titulaire</w:t>
      </w:r>
      <w:r w:rsidRPr="00C85EB7">
        <w:rPr>
          <w:rFonts w:cs="Calibri"/>
        </w:rPr>
        <w:t xml:space="preserve"> dont l</w:t>
      </w:r>
      <w:r w:rsidR="00423432">
        <w:rPr>
          <w:rFonts w:cs="Calibri"/>
        </w:rPr>
        <w:t xml:space="preserve">’interlocuteur unique et </w:t>
      </w:r>
      <w:r w:rsidR="00423432" w:rsidRPr="007435AC">
        <w:rPr>
          <w:rFonts w:cs="Calibri"/>
        </w:rPr>
        <w:t>le directeur commercial</w:t>
      </w:r>
      <w:r w:rsidRPr="007435AC">
        <w:rPr>
          <w:rFonts w:cs="Calibri"/>
        </w:rPr>
        <w:t>.</w:t>
      </w:r>
    </w:p>
    <w:p w14:paraId="350D276D" w14:textId="77777777" w:rsidR="00C85EB7" w:rsidRPr="00C85EB7" w:rsidRDefault="00C85EB7" w:rsidP="002F18FB">
      <w:pPr>
        <w:autoSpaceDE w:val="0"/>
        <w:autoSpaceDN w:val="0"/>
        <w:adjustRightInd w:val="0"/>
        <w:spacing w:after="0" w:line="240" w:lineRule="auto"/>
        <w:jc w:val="both"/>
        <w:rPr>
          <w:rFonts w:cs="Calibri"/>
        </w:rPr>
      </w:pPr>
      <w:r w:rsidRPr="00C85EB7">
        <w:rPr>
          <w:rFonts w:cs="Calibri"/>
        </w:rPr>
        <w:t>Plus spécifiquement, et sans que cette liste soit limitative, les attributions du comité de lancement</w:t>
      </w:r>
    </w:p>
    <w:p w14:paraId="54AE6154" w14:textId="77777777" w:rsidR="00C85EB7" w:rsidRPr="00C85EB7" w:rsidRDefault="00C85EB7" w:rsidP="002F18FB">
      <w:pPr>
        <w:autoSpaceDE w:val="0"/>
        <w:autoSpaceDN w:val="0"/>
        <w:adjustRightInd w:val="0"/>
        <w:spacing w:after="0" w:line="240" w:lineRule="auto"/>
        <w:jc w:val="both"/>
        <w:rPr>
          <w:rFonts w:cs="Calibri"/>
        </w:rPr>
      </w:pPr>
      <w:proofErr w:type="gramStart"/>
      <w:r w:rsidRPr="00C85EB7">
        <w:rPr>
          <w:rFonts w:cs="Calibri"/>
        </w:rPr>
        <w:t>sont</w:t>
      </w:r>
      <w:proofErr w:type="gramEnd"/>
      <w:r w:rsidRPr="00C85EB7">
        <w:rPr>
          <w:rFonts w:cs="Calibri"/>
        </w:rPr>
        <w:t xml:space="preserve"> les suivantes :</w:t>
      </w:r>
    </w:p>
    <w:p w14:paraId="40D8C076" w14:textId="77777777" w:rsidR="00C85EB7" w:rsidRPr="00423432" w:rsidRDefault="00C85EB7" w:rsidP="00C34738">
      <w:pPr>
        <w:pStyle w:val="Paragraphedeliste"/>
        <w:numPr>
          <w:ilvl w:val="0"/>
          <w:numId w:val="15"/>
        </w:numPr>
        <w:autoSpaceDE w:val="0"/>
        <w:autoSpaceDN w:val="0"/>
        <w:adjustRightInd w:val="0"/>
        <w:spacing w:after="0" w:line="240" w:lineRule="auto"/>
        <w:jc w:val="both"/>
        <w:rPr>
          <w:rFonts w:cs="Calibri"/>
        </w:rPr>
      </w:pPr>
      <w:proofErr w:type="gramStart"/>
      <w:r w:rsidRPr="00423432">
        <w:rPr>
          <w:rFonts w:cs="Calibri"/>
        </w:rPr>
        <w:t>identifier</w:t>
      </w:r>
      <w:proofErr w:type="gramEnd"/>
      <w:r w:rsidRPr="00423432">
        <w:rPr>
          <w:rFonts w:cs="Calibri"/>
        </w:rPr>
        <w:t xml:space="preserve"> les acteurs majeurs pour la bonne réalisation de la phase de prise en charge ;</w:t>
      </w:r>
    </w:p>
    <w:p w14:paraId="565C4CC0" w14:textId="4DE55783" w:rsidR="00C85EB7" w:rsidRPr="00423432" w:rsidRDefault="00C85EB7" w:rsidP="00C34738">
      <w:pPr>
        <w:pStyle w:val="Paragraphedeliste"/>
        <w:numPr>
          <w:ilvl w:val="0"/>
          <w:numId w:val="15"/>
        </w:numPr>
        <w:autoSpaceDE w:val="0"/>
        <w:autoSpaceDN w:val="0"/>
        <w:adjustRightInd w:val="0"/>
        <w:spacing w:after="0" w:line="240" w:lineRule="auto"/>
        <w:jc w:val="both"/>
        <w:rPr>
          <w:rFonts w:cs="Calibri"/>
        </w:rPr>
      </w:pPr>
      <w:proofErr w:type="gramStart"/>
      <w:r w:rsidRPr="00423432">
        <w:rPr>
          <w:rFonts w:cs="Calibri"/>
        </w:rPr>
        <w:t>élaborer</w:t>
      </w:r>
      <w:proofErr w:type="gramEnd"/>
      <w:r w:rsidRPr="00423432">
        <w:rPr>
          <w:rFonts w:cs="Calibri"/>
        </w:rPr>
        <w:t xml:space="preserve"> et valider le planning des opérations à réaliser par le client et par</w:t>
      </w:r>
      <w:r w:rsidR="00423432">
        <w:rPr>
          <w:rFonts w:cs="Calibri"/>
        </w:rPr>
        <w:t xml:space="preserve"> le Titulaire</w:t>
      </w:r>
      <w:r w:rsidRPr="00423432">
        <w:rPr>
          <w:rFonts w:cs="Calibri"/>
        </w:rPr>
        <w:t xml:space="preserve"> pour</w:t>
      </w:r>
      <w:r w:rsidR="00423432">
        <w:rPr>
          <w:rFonts w:cs="Calibri"/>
        </w:rPr>
        <w:t xml:space="preserve"> </w:t>
      </w:r>
      <w:r w:rsidR="00423432" w:rsidRPr="00423432">
        <w:rPr>
          <w:rFonts w:cs="Calibri"/>
        </w:rPr>
        <w:t>l’initialisation de l’accord-cadre</w:t>
      </w:r>
      <w:r w:rsidR="00CA4121">
        <w:rPr>
          <w:rFonts w:cs="Calibri"/>
        </w:rPr>
        <w:t xml:space="preserve"> </w:t>
      </w:r>
      <w:r w:rsidRPr="00423432">
        <w:rPr>
          <w:rFonts w:cs="Calibri"/>
        </w:rPr>
        <w:t>;</w:t>
      </w:r>
    </w:p>
    <w:p w14:paraId="2DF95272" w14:textId="64879E94" w:rsidR="00C85EB7" w:rsidRPr="00423432" w:rsidRDefault="00C85EB7" w:rsidP="00C34738">
      <w:pPr>
        <w:pStyle w:val="Paragraphedeliste"/>
        <w:numPr>
          <w:ilvl w:val="0"/>
          <w:numId w:val="15"/>
        </w:numPr>
        <w:autoSpaceDE w:val="0"/>
        <w:autoSpaceDN w:val="0"/>
        <w:adjustRightInd w:val="0"/>
        <w:spacing w:after="0" w:line="240" w:lineRule="auto"/>
        <w:jc w:val="both"/>
        <w:rPr>
          <w:rFonts w:cs="Calibri"/>
        </w:rPr>
      </w:pPr>
      <w:proofErr w:type="gramStart"/>
      <w:r w:rsidRPr="00423432">
        <w:rPr>
          <w:rFonts w:cs="Calibri"/>
        </w:rPr>
        <w:t>identifier</w:t>
      </w:r>
      <w:proofErr w:type="gramEnd"/>
      <w:r w:rsidRPr="00423432">
        <w:rPr>
          <w:rFonts w:cs="Calibri"/>
        </w:rPr>
        <w:t xml:space="preserve"> les « fournisseurs » des informations nécessaires à l</w:t>
      </w:r>
      <w:r w:rsidR="00423432">
        <w:rPr>
          <w:rFonts w:cs="Calibri"/>
        </w:rPr>
        <w:t>a prise en compte du contexte de l’accord-cadre</w:t>
      </w:r>
      <w:r w:rsidR="00CA4121">
        <w:rPr>
          <w:rFonts w:cs="Calibri"/>
        </w:rPr>
        <w:t xml:space="preserve"> </w:t>
      </w:r>
      <w:r w:rsidR="00423432">
        <w:rPr>
          <w:rFonts w:cs="Calibri"/>
        </w:rPr>
        <w:t>;</w:t>
      </w:r>
    </w:p>
    <w:p w14:paraId="50DC9A15" w14:textId="77777777" w:rsidR="00C85EB7" w:rsidRPr="00423432" w:rsidRDefault="00C85EB7" w:rsidP="00C34738">
      <w:pPr>
        <w:pStyle w:val="Paragraphedeliste"/>
        <w:numPr>
          <w:ilvl w:val="0"/>
          <w:numId w:val="15"/>
        </w:numPr>
        <w:autoSpaceDE w:val="0"/>
        <w:autoSpaceDN w:val="0"/>
        <w:adjustRightInd w:val="0"/>
        <w:spacing w:after="0" w:line="240" w:lineRule="auto"/>
        <w:jc w:val="both"/>
        <w:rPr>
          <w:rFonts w:cs="Calibri"/>
        </w:rPr>
      </w:pPr>
      <w:proofErr w:type="gramStart"/>
      <w:r w:rsidRPr="00423432">
        <w:rPr>
          <w:rFonts w:cs="Calibri"/>
        </w:rPr>
        <w:t>présent</w:t>
      </w:r>
      <w:r w:rsidR="00423432" w:rsidRPr="00423432">
        <w:rPr>
          <w:rFonts w:cs="Calibri"/>
        </w:rPr>
        <w:t>er</w:t>
      </w:r>
      <w:proofErr w:type="gramEnd"/>
      <w:r w:rsidR="00423432" w:rsidRPr="00423432">
        <w:rPr>
          <w:rFonts w:cs="Calibri"/>
        </w:rPr>
        <w:t xml:space="preserve"> l</w:t>
      </w:r>
      <w:r w:rsidR="00423432">
        <w:rPr>
          <w:rFonts w:cs="Calibri"/>
        </w:rPr>
        <w:t>’offre retenue</w:t>
      </w:r>
      <w:r w:rsidRPr="00423432">
        <w:rPr>
          <w:rFonts w:cs="Calibri"/>
        </w:rPr>
        <w:t xml:space="preserve"> ;</w:t>
      </w:r>
    </w:p>
    <w:p w14:paraId="3A0FFA16" w14:textId="77777777" w:rsidR="00C85EB7" w:rsidRPr="00423432" w:rsidRDefault="00C85EB7" w:rsidP="00C34738">
      <w:pPr>
        <w:pStyle w:val="Paragraphedeliste"/>
        <w:numPr>
          <w:ilvl w:val="0"/>
          <w:numId w:val="15"/>
        </w:numPr>
        <w:autoSpaceDE w:val="0"/>
        <w:autoSpaceDN w:val="0"/>
        <w:adjustRightInd w:val="0"/>
        <w:spacing w:after="0" w:line="240" w:lineRule="auto"/>
        <w:jc w:val="both"/>
        <w:rPr>
          <w:rFonts w:cs="Calibri"/>
        </w:rPr>
      </w:pPr>
      <w:proofErr w:type="gramStart"/>
      <w:r w:rsidRPr="00423432">
        <w:rPr>
          <w:rFonts w:cs="Calibri"/>
        </w:rPr>
        <w:t>échanger</w:t>
      </w:r>
      <w:proofErr w:type="gramEnd"/>
      <w:r w:rsidRPr="00423432">
        <w:rPr>
          <w:rFonts w:cs="Calibri"/>
        </w:rPr>
        <w:t xml:space="preserve"> sur la mise en place des procédures (commandes, livraisons, réclamations, …) et des</w:t>
      </w:r>
      <w:r w:rsidR="00423432" w:rsidRPr="00423432">
        <w:rPr>
          <w:rFonts w:cs="Calibri"/>
        </w:rPr>
        <w:t xml:space="preserve"> </w:t>
      </w:r>
      <w:r w:rsidRPr="00423432">
        <w:rPr>
          <w:rFonts w:cs="Calibri"/>
        </w:rPr>
        <w:t>documents de fonctionnement ;</w:t>
      </w:r>
    </w:p>
    <w:p w14:paraId="11F9EB65" w14:textId="77777777" w:rsidR="00C85EB7" w:rsidRPr="00EA05FA" w:rsidRDefault="00C85EB7" w:rsidP="00C34738">
      <w:pPr>
        <w:pStyle w:val="Paragraphedeliste"/>
        <w:numPr>
          <w:ilvl w:val="0"/>
          <w:numId w:val="15"/>
        </w:numPr>
        <w:autoSpaceDE w:val="0"/>
        <w:autoSpaceDN w:val="0"/>
        <w:adjustRightInd w:val="0"/>
        <w:spacing w:after="0" w:line="240" w:lineRule="auto"/>
        <w:jc w:val="both"/>
        <w:rPr>
          <w:rFonts w:cs="Calibri"/>
        </w:rPr>
      </w:pPr>
      <w:proofErr w:type="gramStart"/>
      <w:r w:rsidRPr="00EA05FA">
        <w:rPr>
          <w:rFonts w:cs="Calibri"/>
        </w:rPr>
        <w:t>définir</w:t>
      </w:r>
      <w:proofErr w:type="gramEnd"/>
      <w:r w:rsidRPr="00EA05FA">
        <w:rPr>
          <w:rFonts w:cs="Calibri"/>
        </w:rPr>
        <w:t xml:space="preserve"> les indicateurs qualité ;</w:t>
      </w:r>
    </w:p>
    <w:p w14:paraId="3BC84D85" w14:textId="77777777" w:rsidR="00C85EB7" w:rsidRPr="002919F3" w:rsidRDefault="00C85EB7" w:rsidP="00C34738">
      <w:pPr>
        <w:pStyle w:val="Paragraphedeliste"/>
        <w:numPr>
          <w:ilvl w:val="0"/>
          <w:numId w:val="15"/>
        </w:numPr>
        <w:autoSpaceDE w:val="0"/>
        <w:autoSpaceDN w:val="0"/>
        <w:adjustRightInd w:val="0"/>
        <w:spacing w:after="0" w:line="240" w:lineRule="auto"/>
        <w:jc w:val="both"/>
        <w:rPr>
          <w:rFonts w:cs="Calibri"/>
        </w:rPr>
      </w:pPr>
      <w:proofErr w:type="gramStart"/>
      <w:r w:rsidRPr="002919F3">
        <w:rPr>
          <w:rFonts w:cs="Calibri"/>
        </w:rPr>
        <w:t>valider</w:t>
      </w:r>
      <w:proofErr w:type="gramEnd"/>
      <w:r w:rsidRPr="002919F3">
        <w:rPr>
          <w:rFonts w:cs="Calibri"/>
        </w:rPr>
        <w:t xml:space="preserve"> les interlocuteurs et modalités de fonctionnement des opérations au titre de la garantie ;</w:t>
      </w:r>
    </w:p>
    <w:p w14:paraId="0E52BA44" w14:textId="77777777" w:rsidR="00C85EB7" w:rsidRPr="00423432" w:rsidRDefault="00C85EB7" w:rsidP="00C34738">
      <w:pPr>
        <w:pStyle w:val="Paragraphedeliste"/>
        <w:numPr>
          <w:ilvl w:val="0"/>
          <w:numId w:val="15"/>
        </w:numPr>
        <w:autoSpaceDE w:val="0"/>
        <w:autoSpaceDN w:val="0"/>
        <w:adjustRightInd w:val="0"/>
        <w:spacing w:after="0" w:line="240" w:lineRule="auto"/>
        <w:jc w:val="both"/>
        <w:rPr>
          <w:rFonts w:cs="Calibri"/>
        </w:rPr>
      </w:pPr>
      <w:proofErr w:type="gramStart"/>
      <w:r w:rsidRPr="002919F3">
        <w:rPr>
          <w:rFonts w:cs="Calibri"/>
        </w:rPr>
        <w:t>initialiser</w:t>
      </w:r>
      <w:proofErr w:type="gramEnd"/>
      <w:r w:rsidRPr="002919F3">
        <w:rPr>
          <w:rFonts w:cs="Calibri"/>
        </w:rPr>
        <w:t xml:space="preserve"> les comités </w:t>
      </w:r>
      <w:r w:rsidR="00423432">
        <w:rPr>
          <w:rFonts w:cs="Calibri"/>
        </w:rPr>
        <w:t>de pilotage et autres réunions.</w:t>
      </w:r>
    </w:p>
    <w:p w14:paraId="16C0791B" w14:textId="77777777" w:rsidR="00423432" w:rsidRDefault="00C85EB7" w:rsidP="002F18FB">
      <w:pPr>
        <w:autoSpaceDE w:val="0"/>
        <w:autoSpaceDN w:val="0"/>
        <w:adjustRightInd w:val="0"/>
        <w:spacing w:after="0" w:line="240" w:lineRule="auto"/>
        <w:jc w:val="both"/>
        <w:rPr>
          <w:rFonts w:cs="Calibri"/>
        </w:rPr>
      </w:pPr>
      <w:r w:rsidRPr="00C85EB7">
        <w:rPr>
          <w:rFonts w:cs="Calibri"/>
        </w:rPr>
        <w:t xml:space="preserve">Le compte-rendu de ce comité de lancement est rédigé par </w:t>
      </w:r>
      <w:r w:rsidRPr="007435AC">
        <w:rPr>
          <w:rFonts w:cs="Calibri"/>
        </w:rPr>
        <w:t>le responsable commercial qui le</w:t>
      </w:r>
      <w:r w:rsidR="009C3A83" w:rsidRPr="007435AC">
        <w:rPr>
          <w:rFonts w:cs="Calibri"/>
        </w:rPr>
        <w:t xml:space="preserve"> </w:t>
      </w:r>
      <w:r w:rsidRPr="007435AC">
        <w:rPr>
          <w:rFonts w:cs="Calibri"/>
        </w:rPr>
        <w:t>communique au r</w:t>
      </w:r>
      <w:r w:rsidR="00423432" w:rsidRPr="007435AC">
        <w:rPr>
          <w:rFonts w:cs="Calibri"/>
        </w:rPr>
        <w:t xml:space="preserve">eprésentant de la </w:t>
      </w:r>
      <w:proofErr w:type="spellStart"/>
      <w:r w:rsidR="00423432" w:rsidRPr="007435AC">
        <w:rPr>
          <w:rFonts w:cs="Calibri"/>
        </w:rPr>
        <w:t>Cnam</w:t>
      </w:r>
      <w:proofErr w:type="spellEnd"/>
      <w:r w:rsidRPr="007435AC">
        <w:rPr>
          <w:rFonts w:cs="Calibri"/>
        </w:rPr>
        <w:t xml:space="preserve"> dans les 3 jours ouvrés sui</w:t>
      </w:r>
      <w:r w:rsidR="00423432" w:rsidRPr="007435AC">
        <w:rPr>
          <w:rFonts w:cs="Calibri"/>
        </w:rPr>
        <w:t>vant la tenue de la réunion. Ce</w:t>
      </w:r>
      <w:r w:rsidR="00423432">
        <w:rPr>
          <w:rFonts w:cs="Calibri"/>
        </w:rPr>
        <w:t xml:space="preserve"> dernier</w:t>
      </w:r>
      <w:r w:rsidRPr="00C85EB7">
        <w:rPr>
          <w:rFonts w:cs="Calibri"/>
        </w:rPr>
        <w:t xml:space="preserve"> dispose d’un délai de 10 jours ouvrés à compter de la réception du compte-rendu</w:t>
      </w:r>
      <w:r w:rsidR="00423432">
        <w:rPr>
          <w:rFonts w:cs="Calibri"/>
        </w:rPr>
        <w:t xml:space="preserve"> </w:t>
      </w:r>
      <w:r w:rsidRPr="00C85EB7">
        <w:rPr>
          <w:rFonts w:cs="Calibri"/>
        </w:rPr>
        <w:t>pour formuler ses observations. Au-delà de ce délai et à défaut d’observations expresses, le</w:t>
      </w:r>
      <w:r w:rsidR="00423432">
        <w:rPr>
          <w:rFonts w:cs="Calibri"/>
        </w:rPr>
        <w:t xml:space="preserve"> </w:t>
      </w:r>
      <w:r w:rsidRPr="00C85EB7">
        <w:rPr>
          <w:rFonts w:cs="Calibri"/>
        </w:rPr>
        <w:t>compte-rendu est considéré comme accepté.</w:t>
      </w:r>
    </w:p>
    <w:p w14:paraId="70F2AF56" w14:textId="77777777" w:rsidR="00423432" w:rsidRPr="002F18FB" w:rsidRDefault="00423432" w:rsidP="00313A8E">
      <w:pPr>
        <w:keepNext/>
        <w:numPr>
          <w:ilvl w:val="1"/>
          <w:numId w:val="4"/>
        </w:numPr>
        <w:spacing w:before="240" w:after="100" w:afterAutospacing="1"/>
        <w:jc w:val="both"/>
        <w:outlineLvl w:val="1"/>
        <w:rPr>
          <w:rFonts w:eastAsia="Times New Roman" w:cs="Calibri"/>
          <w:b/>
          <w:bCs/>
          <w:iCs/>
          <w:sz w:val="24"/>
          <w:szCs w:val="24"/>
        </w:rPr>
      </w:pPr>
      <w:r w:rsidRPr="00423432">
        <w:rPr>
          <w:rFonts w:eastAsia="Times New Roman" w:cs="Calibri"/>
          <w:b/>
          <w:bCs/>
          <w:iCs/>
          <w:sz w:val="24"/>
          <w:szCs w:val="24"/>
        </w:rPr>
        <w:lastRenderedPageBreak/>
        <w:t xml:space="preserve">Le comité de </w:t>
      </w:r>
      <w:r>
        <w:rPr>
          <w:rFonts w:eastAsia="Times New Roman" w:cs="Calibri"/>
          <w:b/>
          <w:bCs/>
          <w:iCs/>
          <w:sz w:val="24"/>
          <w:szCs w:val="24"/>
        </w:rPr>
        <w:t>pilotage annuel</w:t>
      </w:r>
    </w:p>
    <w:p w14:paraId="293D6EBB" w14:textId="5C70A7F3" w:rsidR="00423432" w:rsidRPr="00423432" w:rsidRDefault="00423432" w:rsidP="002F18FB">
      <w:pPr>
        <w:autoSpaceDE w:val="0"/>
        <w:autoSpaceDN w:val="0"/>
        <w:adjustRightInd w:val="0"/>
        <w:spacing w:after="0" w:line="240" w:lineRule="auto"/>
        <w:jc w:val="both"/>
        <w:rPr>
          <w:rFonts w:cs="Calibri"/>
          <w:color w:val="000000"/>
          <w:lang w:eastAsia="fr-FR"/>
        </w:rPr>
      </w:pPr>
      <w:r w:rsidRPr="00423432">
        <w:rPr>
          <w:rFonts w:cs="Calibri"/>
          <w:color w:val="000000"/>
          <w:lang w:eastAsia="fr-FR"/>
        </w:rPr>
        <w:t>Les comités de pilotage sont le lieu privilégié d’échange d’informations nécessaires à la bonne</w:t>
      </w:r>
      <w:r>
        <w:rPr>
          <w:rFonts w:cs="Calibri"/>
          <w:color w:val="000000"/>
          <w:lang w:eastAsia="fr-FR"/>
        </w:rPr>
        <w:t xml:space="preserve"> </w:t>
      </w:r>
      <w:r w:rsidRPr="00423432">
        <w:rPr>
          <w:rFonts w:cs="Calibri"/>
          <w:color w:val="000000"/>
          <w:lang w:eastAsia="fr-FR"/>
        </w:rPr>
        <w:t xml:space="preserve">exécution </w:t>
      </w:r>
      <w:r>
        <w:rPr>
          <w:rFonts w:cs="Calibri"/>
          <w:color w:val="000000"/>
          <w:lang w:eastAsia="fr-FR"/>
        </w:rPr>
        <w:t xml:space="preserve">de l’accord-cadre </w:t>
      </w:r>
      <w:r w:rsidRPr="00423432">
        <w:rPr>
          <w:rFonts w:cs="Calibri"/>
          <w:color w:val="000000"/>
          <w:lang w:eastAsia="fr-FR"/>
        </w:rPr>
        <w:t xml:space="preserve">et à la prise de décision. Il se tient une fois par an dans les locaux </w:t>
      </w:r>
      <w:r w:rsidR="009C3A83">
        <w:rPr>
          <w:rFonts w:cs="Calibri"/>
          <w:color w:val="000000"/>
          <w:lang w:eastAsia="fr-FR"/>
        </w:rPr>
        <w:t xml:space="preserve">de la </w:t>
      </w:r>
      <w:proofErr w:type="spellStart"/>
      <w:r w:rsidR="009C3A83">
        <w:rPr>
          <w:rFonts w:cs="Calibri"/>
          <w:color w:val="000000"/>
          <w:lang w:eastAsia="fr-FR"/>
        </w:rPr>
        <w:t>Cnam</w:t>
      </w:r>
      <w:proofErr w:type="spellEnd"/>
      <w:r w:rsidRPr="00423432">
        <w:rPr>
          <w:rFonts w:cs="Calibri"/>
          <w:color w:val="000000"/>
          <w:lang w:eastAsia="fr-FR"/>
        </w:rPr>
        <w:t>.</w:t>
      </w:r>
    </w:p>
    <w:p w14:paraId="34CDB268" w14:textId="77777777" w:rsidR="00423432" w:rsidRDefault="00423432" w:rsidP="002F18FB">
      <w:pPr>
        <w:autoSpaceDE w:val="0"/>
        <w:autoSpaceDN w:val="0"/>
        <w:adjustRightInd w:val="0"/>
        <w:spacing w:after="0" w:line="240" w:lineRule="auto"/>
        <w:jc w:val="both"/>
        <w:rPr>
          <w:rFonts w:cs="Calibri"/>
          <w:color w:val="000000"/>
          <w:lang w:eastAsia="fr-FR"/>
        </w:rPr>
      </w:pPr>
      <w:r w:rsidRPr="00423432">
        <w:rPr>
          <w:rFonts w:cs="Calibri"/>
          <w:color w:val="000000"/>
          <w:lang w:eastAsia="fr-FR"/>
        </w:rPr>
        <w:t>Les participants sont les représenta</w:t>
      </w:r>
      <w:r>
        <w:rPr>
          <w:rFonts w:cs="Calibri"/>
          <w:color w:val="000000"/>
          <w:lang w:eastAsia="fr-FR"/>
        </w:rPr>
        <w:t xml:space="preserve">nts </w:t>
      </w:r>
      <w:r w:rsidR="009C3A83">
        <w:rPr>
          <w:rFonts w:cs="Calibri"/>
          <w:color w:val="000000"/>
          <w:lang w:eastAsia="fr-FR"/>
        </w:rPr>
        <w:t>de l’accord-cadre</w:t>
      </w:r>
      <w:r>
        <w:rPr>
          <w:rFonts w:cs="Calibri"/>
          <w:color w:val="000000"/>
          <w:lang w:eastAsia="fr-FR"/>
        </w:rPr>
        <w:t xml:space="preserve"> au sein de la </w:t>
      </w:r>
      <w:proofErr w:type="spellStart"/>
      <w:r>
        <w:rPr>
          <w:rFonts w:cs="Calibri"/>
          <w:color w:val="000000"/>
          <w:lang w:eastAsia="fr-FR"/>
        </w:rPr>
        <w:t>Cnam</w:t>
      </w:r>
      <w:proofErr w:type="spellEnd"/>
      <w:r w:rsidRPr="00423432">
        <w:rPr>
          <w:rFonts w:cs="Calibri"/>
          <w:color w:val="000000"/>
          <w:lang w:eastAsia="fr-FR"/>
        </w:rPr>
        <w:t xml:space="preserve"> et les rep</w:t>
      </w:r>
      <w:r>
        <w:rPr>
          <w:rFonts w:cs="Calibri"/>
          <w:color w:val="000000"/>
          <w:lang w:eastAsia="fr-FR"/>
        </w:rPr>
        <w:t>résentants du Titulaire, dont le</w:t>
      </w:r>
      <w:r w:rsidRPr="00423432">
        <w:rPr>
          <w:rFonts w:cs="Calibri"/>
          <w:color w:val="000000"/>
          <w:lang w:eastAsia="fr-FR"/>
        </w:rPr>
        <w:t xml:space="preserve"> direc</w:t>
      </w:r>
      <w:r>
        <w:rPr>
          <w:rFonts w:cs="Calibri"/>
          <w:color w:val="000000"/>
          <w:lang w:eastAsia="fr-FR"/>
        </w:rPr>
        <w:t>teur</w:t>
      </w:r>
      <w:r w:rsidRPr="00423432">
        <w:rPr>
          <w:rFonts w:cs="Calibri"/>
          <w:color w:val="000000"/>
          <w:lang w:eastAsia="fr-FR"/>
        </w:rPr>
        <w:t xml:space="preserve"> commercial, le responsable commercial, </w:t>
      </w:r>
      <w:r>
        <w:rPr>
          <w:rFonts w:cs="Calibri"/>
          <w:color w:val="000000"/>
          <w:lang w:eastAsia="fr-FR"/>
        </w:rPr>
        <w:t>l’interlocuteur unique.</w:t>
      </w:r>
    </w:p>
    <w:p w14:paraId="52421BA4" w14:textId="77777777" w:rsidR="00423432" w:rsidRPr="00423432" w:rsidRDefault="00423432" w:rsidP="002F18FB">
      <w:pPr>
        <w:autoSpaceDE w:val="0"/>
        <w:autoSpaceDN w:val="0"/>
        <w:adjustRightInd w:val="0"/>
        <w:spacing w:after="0" w:line="240" w:lineRule="auto"/>
        <w:jc w:val="both"/>
        <w:rPr>
          <w:rFonts w:cs="Calibri"/>
          <w:color w:val="000000"/>
          <w:lang w:eastAsia="fr-FR"/>
        </w:rPr>
      </w:pPr>
    </w:p>
    <w:p w14:paraId="4D2B56F1" w14:textId="77777777" w:rsidR="00423432" w:rsidRPr="00423432" w:rsidRDefault="00423432" w:rsidP="002F18FB">
      <w:pPr>
        <w:autoSpaceDE w:val="0"/>
        <w:autoSpaceDN w:val="0"/>
        <w:adjustRightInd w:val="0"/>
        <w:spacing w:after="0" w:line="240" w:lineRule="auto"/>
        <w:jc w:val="both"/>
        <w:rPr>
          <w:rFonts w:cs="Calibri"/>
          <w:color w:val="000000"/>
          <w:lang w:eastAsia="fr-FR"/>
        </w:rPr>
      </w:pPr>
      <w:r w:rsidRPr="00423432">
        <w:rPr>
          <w:rFonts w:cs="Calibri"/>
          <w:color w:val="000000"/>
          <w:lang w:eastAsia="fr-FR"/>
        </w:rPr>
        <w:t xml:space="preserve">Le comité de pilotage a </w:t>
      </w:r>
      <w:r w:rsidR="009C3A83">
        <w:rPr>
          <w:rFonts w:cs="Calibri"/>
          <w:color w:val="000000"/>
          <w:lang w:eastAsia="fr-FR"/>
        </w:rPr>
        <w:t xml:space="preserve">notamment </w:t>
      </w:r>
      <w:r w:rsidRPr="00423432">
        <w:rPr>
          <w:rFonts w:cs="Calibri"/>
          <w:color w:val="000000"/>
          <w:lang w:eastAsia="fr-FR"/>
        </w:rPr>
        <w:t>pour mission de :</w:t>
      </w:r>
    </w:p>
    <w:p w14:paraId="12B338C4" w14:textId="347EF028" w:rsidR="00423432" w:rsidRPr="00423432" w:rsidRDefault="00423432" w:rsidP="00C34738">
      <w:pPr>
        <w:pStyle w:val="Paragraphedeliste"/>
        <w:numPr>
          <w:ilvl w:val="0"/>
          <w:numId w:val="16"/>
        </w:numPr>
        <w:autoSpaceDE w:val="0"/>
        <w:autoSpaceDN w:val="0"/>
        <w:adjustRightInd w:val="0"/>
        <w:spacing w:after="0" w:line="240" w:lineRule="auto"/>
        <w:jc w:val="both"/>
        <w:rPr>
          <w:rFonts w:cs="Calibri"/>
          <w:color w:val="000000"/>
          <w:lang w:eastAsia="fr-FR"/>
        </w:rPr>
      </w:pPr>
      <w:proofErr w:type="gramStart"/>
      <w:r w:rsidRPr="00423432">
        <w:rPr>
          <w:rFonts w:cs="Calibri"/>
          <w:color w:val="000000"/>
          <w:lang w:eastAsia="fr-FR"/>
        </w:rPr>
        <w:t>traiter</w:t>
      </w:r>
      <w:proofErr w:type="gramEnd"/>
      <w:r w:rsidRPr="00423432">
        <w:rPr>
          <w:rFonts w:cs="Calibri"/>
          <w:color w:val="000000"/>
          <w:lang w:eastAsia="fr-FR"/>
        </w:rPr>
        <w:t xml:space="preserve"> les points d’organisation générale su</w:t>
      </w:r>
      <w:r>
        <w:rPr>
          <w:rFonts w:cs="Calibri"/>
          <w:color w:val="000000"/>
          <w:lang w:eastAsia="fr-FR"/>
        </w:rPr>
        <w:t>r le déroulement de</w:t>
      </w:r>
      <w:r w:rsidR="00404CD8">
        <w:rPr>
          <w:rFonts w:cs="Calibri"/>
          <w:color w:val="000000"/>
          <w:lang w:eastAsia="fr-FR"/>
        </w:rPr>
        <w:t xml:space="preserve">s éléments de l’accord-cadre </w:t>
      </w:r>
      <w:r>
        <w:rPr>
          <w:rFonts w:cs="Calibri"/>
          <w:color w:val="000000"/>
          <w:lang w:eastAsia="fr-FR"/>
        </w:rPr>
        <w:t>(arbitrage) ;</w:t>
      </w:r>
    </w:p>
    <w:p w14:paraId="0095692F" w14:textId="77777777" w:rsidR="00423432" w:rsidRPr="00423432" w:rsidRDefault="00423432" w:rsidP="00C34738">
      <w:pPr>
        <w:pStyle w:val="Paragraphedeliste"/>
        <w:numPr>
          <w:ilvl w:val="0"/>
          <w:numId w:val="16"/>
        </w:numPr>
        <w:autoSpaceDE w:val="0"/>
        <w:autoSpaceDN w:val="0"/>
        <w:adjustRightInd w:val="0"/>
        <w:spacing w:after="0" w:line="240" w:lineRule="auto"/>
        <w:jc w:val="both"/>
        <w:rPr>
          <w:rFonts w:cs="Calibri"/>
          <w:color w:val="000000"/>
          <w:lang w:eastAsia="fr-FR"/>
        </w:rPr>
      </w:pPr>
      <w:proofErr w:type="gramStart"/>
      <w:r w:rsidRPr="00423432">
        <w:rPr>
          <w:rFonts w:cs="Calibri"/>
          <w:color w:val="000000"/>
          <w:lang w:eastAsia="fr-FR"/>
        </w:rPr>
        <w:t>établir</w:t>
      </w:r>
      <w:proofErr w:type="gramEnd"/>
      <w:r w:rsidRPr="00423432">
        <w:rPr>
          <w:rFonts w:cs="Calibri"/>
          <w:color w:val="000000"/>
          <w:lang w:eastAsia="fr-FR"/>
        </w:rPr>
        <w:t xml:space="preserve"> des prévisions de commande anticipée ;</w:t>
      </w:r>
    </w:p>
    <w:p w14:paraId="7EF0E977" w14:textId="77777777" w:rsidR="00423432" w:rsidRPr="00423432" w:rsidRDefault="00423432" w:rsidP="00C34738">
      <w:pPr>
        <w:pStyle w:val="Paragraphedeliste"/>
        <w:numPr>
          <w:ilvl w:val="0"/>
          <w:numId w:val="16"/>
        </w:numPr>
        <w:autoSpaceDE w:val="0"/>
        <w:autoSpaceDN w:val="0"/>
        <w:adjustRightInd w:val="0"/>
        <w:spacing w:after="0" w:line="240" w:lineRule="auto"/>
        <w:jc w:val="both"/>
        <w:rPr>
          <w:rFonts w:cs="Calibri"/>
          <w:color w:val="000000"/>
          <w:lang w:eastAsia="fr-FR"/>
        </w:rPr>
      </w:pPr>
      <w:proofErr w:type="gramStart"/>
      <w:r w:rsidRPr="00423432">
        <w:rPr>
          <w:rFonts w:cs="Calibri"/>
          <w:color w:val="000000"/>
          <w:lang w:eastAsia="fr-FR"/>
        </w:rPr>
        <w:t>prendre</w:t>
      </w:r>
      <w:proofErr w:type="gramEnd"/>
      <w:r w:rsidRPr="00423432">
        <w:rPr>
          <w:rFonts w:cs="Calibri"/>
          <w:color w:val="000000"/>
          <w:lang w:eastAsia="fr-FR"/>
        </w:rPr>
        <w:t xml:space="preserve"> en compte les résultats pour chaque indicateur qualité ;</w:t>
      </w:r>
    </w:p>
    <w:p w14:paraId="7B397FAD" w14:textId="77777777" w:rsidR="00423432" w:rsidRPr="00423432" w:rsidRDefault="00423432" w:rsidP="00C34738">
      <w:pPr>
        <w:pStyle w:val="Paragraphedeliste"/>
        <w:numPr>
          <w:ilvl w:val="0"/>
          <w:numId w:val="16"/>
        </w:numPr>
        <w:autoSpaceDE w:val="0"/>
        <w:autoSpaceDN w:val="0"/>
        <w:adjustRightInd w:val="0"/>
        <w:spacing w:after="0" w:line="240" w:lineRule="auto"/>
        <w:jc w:val="both"/>
        <w:rPr>
          <w:rFonts w:cs="Calibri"/>
          <w:color w:val="000000"/>
          <w:lang w:eastAsia="fr-FR"/>
        </w:rPr>
      </w:pPr>
      <w:proofErr w:type="gramStart"/>
      <w:r w:rsidRPr="00423432">
        <w:rPr>
          <w:rFonts w:cs="Calibri"/>
          <w:color w:val="000000"/>
          <w:lang w:eastAsia="fr-FR"/>
        </w:rPr>
        <w:t>lancer</w:t>
      </w:r>
      <w:proofErr w:type="gramEnd"/>
      <w:r w:rsidRPr="00423432">
        <w:rPr>
          <w:rFonts w:cs="Calibri"/>
          <w:color w:val="000000"/>
          <w:lang w:eastAsia="fr-FR"/>
        </w:rPr>
        <w:t xml:space="preserve"> des actions pour corriger les manquements éventuels aux engagements ;</w:t>
      </w:r>
    </w:p>
    <w:p w14:paraId="67E4088E" w14:textId="77777777" w:rsidR="00423432" w:rsidRPr="00423432" w:rsidRDefault="00423432" w:rsidP="00C34738">
      <w:pPr>
        <w:pStyle w:val="Paragraphedeliste"/>
        <w:numPr>
          <w:ilvl w:val="0"/>
          <w:numId w:val="16"/>
        </w:numPr>
        <w:autoSpaceDE w:val="0"/>
        <w:autoSpaceDN w:val="0"/>
        <w:adjustRightInd w:val="0"/>
        <w:spacing w:after="0" w:line="240" w:lineRule="auto"/>
        <w:jc w:val="both"/>
        <w:rPr>
          <w:rFonts w:cs="Calibri"/>
          <w:color w:val="000000"/>
          <w:lang w:eastAsia="fr-FR"/>
        </w:rPr>
      </w:pPr>
      <w:proofErr w:type="gramStart"/>
      <w:r w:rsidRPr="00423432">
        <w:rPr>
          <w:rFonts w:cs="Calibri"/>
          <w:color w:val="000000"/>
          <w:lang w:eastAsia="fr-FR"/>
        </w:rPr>
        <w:t>aborder</w:t>
      </w:r>
      <w:proofErr w:type="gramEnd"/>
      <w:r w:rsidRPr="00423432">
        <w:rPr>
          <w:rFonts w:cs="Calibri"/>
          <w:color w:val="000000"/>
          <w:lang w:eastAsia="fr-FR"/>
        </w:rPr>
        <w:t xml:space="preserve"> les remarques et modifications éventuelles souhaitées par l’une ou l’autre des parties.</w:t>
      </w:r>
    </w:p>
    <w:p w14:paraId="32292167" w14:textId="77777777" w:rsidR="00423432" w:rsidRDefault="00423432" w:rsidP="002F18FB">
      <w:pPr>
        <w:autoSpaceDE w:val="0"/>
        <w:autoSpaceDN w:val="0"/>
        <w:adjustRightInd w:val="0"/>
        <w:spacing w:after="0" w:line="240" w:lineRule="auto"/>
        <w:jc w:val="both"/>
        <w:rPr>
          <w:rFonts w:cs="Calibri"/>
          <w:color w:val="000000"/>
          <w:lang w:eastAsia="fr-FR"/>
        </w:rPr>
      </w:pPr>
      <w:r w:rsidRPr="00423432">
        <w:rPr>
          <w:rFonts w:cs="Calibri"/>
          <w:color w:val="000000"/>
          <w:lang w:eastAsia="fr-FR"/>
        </w:rPr>
        <w:t>Le responsable commercial transmet l’ordre du jour</w:t>
      </w:r>
      <w:r w:rsidRPr="002F18FB">
        <w:rPr>
          <w:rFonts w:cs="Calibri"/>
          <w:color w:val="000000"/>
          <w:lang w:eastAsia="fr-FR"/>
        </w:rPr>
        <w:t xml:space="preserve"> </w:t>
      </w:r>
      <w:r w:rsidRPr="00423432">
        <w:rPr>
          <w:rFonts w:cs="Calibri"/>
          <w:color w:val="000000"/>
          <w:lang w:eastAsia="fr-FR"/>
        </w:rPr>
        <w:t>de la réunion et l’ensemble des documents</w:t>
      </w:r>
      <w:r>
        <w:rPr>
          <w:rFonts w:cs="Calibri"/>
          <w:color w:val="000000"/>
          <w:lang w:eastAsia="fr-FR"/>
        </w:rPr>
        <w:t xml:space="preserve"> </w:t>
      </w:r>
      <w:r w:rsidRPr="00423432">
        <w:rPr>
          <w:rFonts w:cs="Calibri"/>
          <w:color w:val="000000"/>
          <w:lang w:eastAsia="fr-FR"/>
        </w:rPr>
        <w:t xml:space="preserve">nécessaires 5 jours ouvrés avant sa tenue au représentant </w:t>
      </w:r>
      <w:r w:rsidR="009C3A83">
        <w:rPr>
          <w:rFonts w:cs="Calibri"/>
          <w:color w:val="000000"/>
          <w:lang w:eastAsia="fr-FR"/>
        </w:rPr>
        <w:t>de l’accord-cadre</w:t>
      </w:r>
      <w:r w:rsidRPr="00423432">
        <w:rPr>
          <w:rFonts w:cs="Calibri"/>
          <w:color w:val="000000"/>
          <w:lang w:eastAsia="fr-FR"/>
        </w:rPr>
        <w:t xml:space="preserve"> et aux interlocuteurs désignés</w:t>
      </w:r>
      <w:r>
        <w:rPr>
          <w:rFonts w:cs="Calibri"/>
          <w:color w:val="000000"/>
          <w:lang w:eastAsia="fr-FR"/>
        </w:rPr>
        <w:t xml:space="preserve"> </w:t>
      </w:r>
      <w:r w:rsidRPr="00423432">
        <w:rPr>
          <w:rFonts w:cs="Calibri"/>
          <w:color w:val="000000"/>
          <w:lang w:eastAsia="fr-FR"/>
        </w:rPr>
        <w:t xml:space="preserve">par ce dernier. </w:t>
      </w:r>
    </w:p>
    <w:p w14:paraId="6EF342E2" w14:textId="77777777" w:rsidR="00423432" w:rsidRPr="00423432" w:rsidRDefault="00423432" w:rsidP="002F18FB">
      <w:pPr>
        <w:autoSpaceDE w:val="0"/>
        <w:autoSpaceDN w:val="0"/>
        <w:adjustRightInd w:val="0"/>
        <w:spacing w:after="0" w:line="240" w:lineRule="auto"/>
        <w:jc w:val="both"/>
        <w:rPr>
          <w:rFonts w:cs="Calibri"/>
          <w:color w:val="000000"/>
          <w:lang w:eastAsia="fr-FR"/>
        </w:rPr>
      </w:pPr>
      <w:r w:rsidRPr="00423432">
        <w:rPr>
          <w:rFonts w:cs="Calibri"/>
          <w:color w:val="000000"/>
          <w:lang w:eastAsia="fr-FR"/>
        </w:rPr>
        <w:t xml:space="preserve">Le représentant </w:t>
      </w:r>
      <w:r>
        <w:rPr>
          <w:rFonts w:cs="Calibri"/>
          <w:color w:val="000000"/>
          <w:lang w:eastAsia="fr-FR"/>
        </w:rPr>
        <w:t xml:space="preserve">de la </w:t>
      </w:r>
      <w:proofErr w:type="spellStart"/>
      <w:r>
        <w:rPr>
          <w:rFonts w:cs="Calibri"/>
          <w:color w:val="000000"/>
          <w:lang w:eastAsia="fr-FR"/>
        </w:rPr>
        <w:t>Cnam</w:t>
      </w:r>
      <w:proofErr w:type="spellEnd"/>
      <w:r>
        <w:rPr>
          <w:rFonts w:cs="Calibri"/>
          <w:color w:val="000000"/>
          <w:lang w:eastAsia="fr-FR"/>
        </w:rPr>
        <w:t xml:space="preserve"> </w:t>
      </w:r>
      <w:r w:rsidRPr="00423432">
        <w:rPr>
          <w:rFonts w:cs="Calibri"/>
          <w:color w:val="000000"/>
          <w:lang w:eastAsia="fr-FR"/>
        </w:rPr>
        <w:t>valide l’ordre du jour dans un délai de 2 jours ouvrés à</w:t>
      </w:r>
      <w:r>
        <w:rPr>
          <w:rFonts w:cs="Calibri"/>
          <w:color w:val="000000"/>
          <w:lang w:eastAsia="fr-FR"/>
        </w:rPr>
        <w:t xml:space="preserve"> </w:t>
      </w:r>
      <w:r w:rsidRPr="00423432">
        <w:rPr>
          <w:rFonts w:cs="Calibri"/>
          <w:color w:val="000000"/>
          <w:lang w:eastAsia="fr-FR"/>
        </w:rPr>
        <w:t>compte</w:t>
      </w:r>
      <w:r>
        <w:rPr>
          <w:rFonts w:cs="Calibri"/>
          <w:color w:val="000000"/>
          <w:lang w:eastAsia="fr-FR"/>
        </w:rPr>
        <w:t>r</w:t>
      </w:r>
      <w:r w:rsidRPr="00423432">
        <w:rPr>
          <w:rFonts w:cs="Calibri"/>
          <w:color w:val="000000"/>
          <w:lang w:eastAsia="fr-FR"/>
        </w:rPr>
        <w:t xml:space="preserve"> de sa remise.</w:t>
      </w:r>
    </w:p>
    <w:p w14:paraId="0559C979" w14:textId="77777777" w:rsidR="00627BDE" w:rsidRDefault="00423432" w:rsidP="002F18FB">
      <w:pPr>
        <w:autoSpaceDE w:val="0"/>
        <w:autoSpaceDN w:val="0"/>
        <w:adjustRightInd w:val="0"/>
        <w:spacing w:after="0" w:line="240" w:lineRule="auto"/>
        <w:jc w:val="both"/>
        <w:rPr>
          <w:rFonts w:cs="Calibri"/>
          <w:color w:val="000000"/>
          <w:lang w:eastAsia="fr-FR"/>
        </w:rPr>
      </w:pPr>
      <w:r w:rsidRPr="00423432">
        <w:rPr>
          <w:rFonts w:cs="Calibri"/>
          <w:color w:val="000000"/>
          <w:lang w:eastAsia="fr-FR"/>
        </w:rPr>
        <w:t>Le compte rendu</w:t>
      </w:r>
      <w:r w:rsidRPr="002F18FB">
        <w:rPr>
          <w:rFonts w:cs="Calibri"/>
          <w:color w:val="000000"/>
          <w:lang w:eastAsia="fr-FR"/>
        </w:rPr>
        <w:t xml:space="preserve"> </w:t>
      </w:r>
      <w:r w:rsidRPr="00423432">
        <w:rPr>
          <w:rFonts w:cs="Calibri"/>
          <w:color w:val="000000"/>
          <w:lang w:eastAsia="fr-FR"/>
        </w:rPr>
        <w:t>de chaque comité de suivi basé sur le document préparatoire est rédigé par le</w:t>
      </w:r>
      <w:r>
        <w:rPr>
          <w:rFonts w:cs="Calibri"/>
          <w:color w:val="000000"/>
          <w:lang w:eastAsia="fr-FR"/>
        </w:rPr>
        <w:t xml:space="preserve"> </w:t>
      </w:r>
      <w:r w:rsidRPr="00423432">
        <w:rPr>
          <w:rFonts w:cs="Calibri"/>
          <w:color w:val="000000"/>
          <w:lang w:eastAsia="fr-FR"/>
        </w:rPr>
        <w:t xml:space="preserve">responsable commercial qui le communique au représentant de la </w:t>
      </w:r>
      <w:proofErr w:type="spellStart"/>
      <w:r>
        <w:rPr>
          <w:rFonts w:cs="Calibri"/>
          <w:color w:val="000000"/>
          <w:lang w:eastAsia="fr-FR"/>
        </w:rPr>
        <w:t>Cnam</w:t>
      </w:r>
      <w:proofErr w:type="spellEnd"/>
      <w:r w:rsidRPr="00423432">
        <w:rPr>
          <w:rFonts w:cs="Calibri"/>
          <w:color w:val="000000"/>
          <w:lang w:eastAsia="fr-FR"/>
        </w:rPr>
        <w:t xml:space="preserve"> par email dans les 3 jours</w:t>
      </w:r>
      <w:r>
        <w:rPr>
          <w:rFonts w:cs="Calibri"/>
          <w:color w:val="000000"/>
          <w:lang w:eastAsia="fr-FR"/>
        </w:rPr>
        <w:t xml:space="preserve"> </w:t>
      </w:r>
      <w:r w:rsidRPr="00423432">
        <w:rPr>
          <w:rFonts w:cs="Calibri"/>
          <w:color w:val="000000"/>
          <w:lang w:eastAsia="fr-FR"/>
        </w:rPr>
        <w:t xml:space="preserve">ouvrés suivant la tenue de la réunion. </w:t>
      </w:r>
    </w:p>
    <w:p w14:paraId="6092D3B0" w14:textId="77777777" w:rsidR="00423432" w:rsidRPr="00423432" w:rsidRDefault="00423432" w:rsidP="002F18FB">
      <w:pPr>
        <w:autoSpaceDE w:val="0"/>
        <w:autoSpaceDN w:val="0"/>
        <w:adjustRightInd w:val="0"/>
        <w:spacing w:after="0" w:line="240" w:lineRule="auto"/>
        <w:jc w:val="both"/>
        <w:rPr>
          <w:rFonts w:cs="Calibri"/>
          <w:color w:val="000000"/>
          <w:lang w:eastAsia="fr-FR"/>
        </w:rPr>
      </w:pPr>
      <w:r w:rsidRPr="00423432">
        <w:rPr>
          <w:rFonts w:cs="Calibri"/>
          <w:color w:val="000000"/>
          <w:lang w:eastAsia="fr-FR"/>
        </w:rPr>
        <w:t>Ce dernier dispose d’un délai de 10 jours ouvrés à compter</w:t>
      </w:r>
      <w:r>
        <w:rPr>
          <w:rFonts w:cs="Calibri"/>
          <w:color w:val="000000"/>
          <w:lang w:eastAsia="fr-FR"/>
        </w:rPr>
        <w:t xml:space="preserve"> </w:t>
      </w:r>
      <w:r w:rsidRPr="00423432">
        <w:rPr>
          <w:rFonts w:cs="Calibri"/>
          <w:color w:val="000000"/>
          <w:lang w:eastAsia="fr-FR"/>
        </w:rPr>
        <w:t>de la réception du compte-rendu pour formuler ses observations. Au-delà de ce délai et à défaut</w:t>
      </w:r>
      <w:r>
        <w:rPr>
          <w:rFonts w:cs="Calibri"/>
          <w:color w:val="000000"/>
          <w:lang w:eastAsia="fr-FR"/>
        </w:rPr>
        <w:t xml:space="preserve"> </w:t>
      </w:r>
      <w:r w:rsidRPr="00423432">
        <w:rPr>
          <w:rFonts w:cs="Calibri"/>
          <w:color w:val="000000"/>
          <w:lang w:eastAsia="fr-FR"/>
        </w:rPr>
        <w:t>d’observations expresses, il est considéré comme accepté.</w:t>
      </w:r>
    </w:p>
    <w:p w14:paraId="7BCFF1A2" w14:textId="77777777" w:rsidR="00627BDE" w:rsidRDefault="00627BDE" w:rsidP="00313A8E">
      <w:pPr>
        <w:keepNext/>
        <w:numPr>
          <w:ilvl w:val="1"/>
          <w:numId w:val="4"/>
        </w:numPr>
        <w:spacing w:before="240" w:after="100" w:afterAutospacing="1"/>
        <w:jc w:val="both"/>
        <w:outlineLvl w:val="1"/>
        <w:rPr>
          <w:rFonts w:eastAsia="Times New Roman" w:cs="Calibri"/>
          <w:b/>
          <w:bCs/>
          <w:iCs/>
          <w:sz w:val="24"/>
          <w:szCs w:val="24"/>
        </w:rPr>
      </w:pPr>
      <w:r w:rsidRPr="00423432">
        <w:rPr>
          <w:rFonts w:eastAsia="Times New Roman" w:cs="Calibri"/>
          <w:b/>
          <w:bCs/>
          <w:iCs/>
          <w:sz w:val="24"/>
          <w:szCs w:val="24"/>
        </w:rPr>
        <w:t xml:space="preserve">Le comité de </w:t>
      </w:r>
      <w:r>
        <w:rPr>
          <w:rFonts w:eastAsia="Times New Roman" w:cs="Calibri"/>
          <w:b/>
          <w:bCs/>
          <w:iCs/>
          <w:sz w:val="24"/>
          <w:szCs w:val="24"/>
        </w:rPr>
        <w:t>suivi semestriel</w:t>
      </w:r>
    </w:p>
    <w:p w14:paraId="7375C6DD" w14:textId="6735DE11" w:rsidR="00627BDE" w:rsidRDefault="00627BDE" w:rsidP="002F18FB">
      <w:pPr>
        <w:autoSpaceDE w:val="0"/>
        <w:autoSpaceDN w:val="0"/>
        <w:adjustRightInd w:val="0"/>
        <w:spacing w:after="0" w:line="240" w:lineRule="auto"/>
        <w:jc w:val="both"/>
        <w:rPr>
          <w:rFonts w:cs="Calibri"/>
          <w:color w:val="000000"/>
          <w:lang w:eastAsia="fr-FR"/>
        </w:rPr>
      </w:pPr>
      <w:r w:rsidRPr="00627BDE">
        <w:rPr>
          <w:rFonts w:cs="Calibri"/>
          <w:color w:val="000000"/>
          <w:lang w:eastAsia="fr-FR"/>
        </w:rPr>
        <w:t>Les comités de suivi</w:t>
      </w:r>
      <w:r w:rsidRPr="002F18FB">
        <w:rPr>
          <w:rFonts w:cs="Calibri"/>
          <w:color w:val="000000"/>
          <w:lang w:eastAsia="fr-FR"/>
        </w:rPr>
        <w:t xml:space="preserve"> </w:t>
      </w:r>
      <w:r w:rsidRPr="00627BDE">
        <w:rPr>
          <w:rFonts w:cs="Calibri"/>
          <w:color w:val="000000"/>
          <w:lang w:eastAsia="fr-FR"/>
        </w:rPr>
        <w:t>sont le lieu privilégié d’échange d’informations nécessaires à la bonne</w:t>
      </w:r>
      <w:r>
        <w:rPr>
          <w:rFonts w:cs="Calibri"/>
          <w:color w:val="000000"/>
          <w:lang w:eastAsia="fr-FR"/>
        </w:rPr>
        <w:t xml:space="preserve"> </w:t>
      </w:r>
      <w:r w:rsidRPr="00627BDE">
        <w:rPr>
          <w:rFonts w:cs="Calibri"/>
          <w:color w:val="000000"/>
          <w:lang w:eastAsia="fr-FR"/>
        </w:rPr>
        <w:t>exécution d</w:t>
      </w:r>
      <w:r>
        <w:rPr>
          <w:rFonts w:cs="Calibri"/>
          <w:color w:val="000000"/>
          <w:lang w:eastAsia="fr-FR"/>
        </w:rPr>
        <w:t>e l’accord-cadre</w:t>
      </w:r>
      <w:r w:rsidRPr="00627BDE">
        <w:rPr>
          <w:rFonts w:cs="Calibri"/>
          <w:color w:val="000000"/>
          <w:lang w:eastAsia="fr-FR"/>
        </w:rPr>
        <w:t xml:space="preserve">. </w:t>
      </w:r>
    </w:p>
    <w:p w14:paraId="085B0599" w14:textId="77777777" w:rsidR="00627BDE" w:rsidRPr="00627BDE" w:rsidRDefault="00627BDE" w:rsidP="002F18FB">
      <w:pPr>
        <w:autoSpaceDE w:val="0"/>
        <w:autoSpaceDN w:val="0"/>
        <w:adjustRightInd w:val="0"/>
        <w:spacing w:after="0" w:line="240" w:lineRule="auto"/>
        <w:jc w:val="both"/>
        <w:rPr>
          <w:rFonts w:cs="Calibri"/>
          <w:color w:val="000000"/>
          <w:lang w:eastAsia="fr-FR"/>
        </w:rPr>
      </w:pPr>
      <w:r w:rsidRPr="00627BDE">
        <w:rPr>
          <w:rFonts w:cs="Calibri"/>
          <w:color w:val="000000"/>
          <w:lang w:eastAsia="fr-FR"/>
        </w:rPr>
        <w:t>Ces réunions permettent d’informer régulièrement le client sur l’état des</w:t>
      </w:r>
      <w:r>
        <w:rPr>
          <w:rFonts w:cs="Calibri"/>
          <w:color w:val="000000"/>
          <w:lang w:eastAsia="fr-FR"/>
        </w:rPr>
        <w:t xml:space="preserve"> </w:t>
      </w:r>
      <w:r w:rsidRPr="00627BDE">
        <w:rPr>
          <w:rFonts w:cs="Calibri"/>
          <w:color w:val="000000"/>
          <w:lang w:eastAsia="fr-FR"/>
        </w:rPr>
        <w:t>opérations en cou</w:t>
      </w:r>
      <w:r>
        <w:rPr>
          <w:rFonts w:cs="Calibri"/>
          <w:color w:val="000000"/>
          <w:lang w:eastAsia="fr-FR"/>
        </w:rPr>
        <w:t>rs. Il se tient une fois par se</w:t>
      </w:r>
      <w:r w:rsidRPr="00627BDE">
        <w:rPr>
          <w:rFonts w:cs="Calibri"/>
          <w:color w:val="000000"/>
          <w:lang w:eastAsia="fr-FR"/>
        </w:rPr>
        <w:t>mestre dans les locaux d</w:t>
      </w:r>
      <w:r w:rsidR="009C3A83">
        <w:rPr>
          <w:rFonts w:cs="Calibri"/>
          <w:color w:val="000000"/>
          <w:lang w:eastAsia="fr-FR"/>
        </w:rPr>
        <w:t xml:space="preserve">e la </w:t>
      </w:r>
      <w:proofErr w:type="spellStart"/>
      <w:r w:rsidR="009C3A83">
        <w:rPr>
          <w:rFonts w:cs="Calibri"/>
          <w:color w:val="000000"/>
          <w:lang w:eastAsia="fr-FR"/>
        </w:rPr>
        <w:t>Cnam</w:t>
      </w:r>
      <w:proofErr w:type="spellEnd"/>
      <w:r>
        <w:rPr>
          <w:rFonts w:cs="Calibri"/>
          <w:color w:val="000000"/>
          <w:lang w:eastAsia="fr-FR"/>
        </w:rPr>
        <w:t>.</w:t>
      </w:r>
    </w:p>
    <w:p w14:paraId="26F2750F" w14:textId="77777777" w:rsidR="00627BDE" w:rsidRPr="00627BDE" w:rsidRDefault="00627BDE" w:rsidP="002F18FB">
      <w:pPr>
        <w:autoSpaceDE w:val="0"/>
        <w:autoSpaceDN w:val="0"/>
        <w:adjustRightInd w:val="0"/>
        <w:spacing w:after="0" w:line="240" w:lineRule="auto"/>
        <w:jc w:val="both"/>
        <w:rPr>
          <w:rFonts w:cs="Calibri"/>
          <w:color w:val="000000"/>
          <w:lang w:eastAsia="fr-FR"/>
        </w:rPr>
      </w:pPr>
      <w:r w:rsidRPr="00627BDE">
        <w:rPr>
          <w:rFonts w:cs="Calibri"/>
          <w:color w:val="000000"/>
          <w:lang w:eastAsia="fr-FR"/>
        </w:rPr>
        <w:t>Les participants</w:t>
      </w:r>
      <w:r w:rsidRPr="002F18FB">
        <w:rPr>
          <w:rFonts w:cs="Calibri"/>
          <w:color w:val="000000"/>
          <w:lang w:eastAsia="fr-FR"/>
        </w:rPr>
        <w:t xml:space="preserve"> </w:t>
      </w:r>
      <w:r w:rsidRPr="00627BDE">
        <w:rPr>
          <w:rFonts w:cs="Calibri"/>
          <w:color w:val="000000"/>
          <w:lang w:eastAsia="fr-FR"/>
        </w:rPr>
        <w:t>s</w:t>
      </w:r>
      <w:r>
        <w:rPr>
          <w:rFonts w:cs="Calibri"/>
          <w:color w:val="000000"/>
          <w:lang w:eastAsia="fr-FR"/>
        </w:rPr>
        <w:t xml:space="preserve">ont les représentants de la </w:t>
      </w:r>
      <w:proofErr w:type="spellStart"/>
      <w:r>
        <w:rPr>
          <w:rFonts w:cs="Calibri"/>
          <w:color w:val="000000"/>
          <w:lang w:eastAsia="fr-FR"/>
        </w:rPr>
        <w:t>Cnam</w:t>
      </w:r>
      <w:proofErr w:type="spellEnd"/>
      <w:r w:rsidRPr="00627BDE">
        <w:rPr>
          <w:rFonts w:cs="Calibri"/>
          <w:color w:val="000000"/>
          <w:lang w:eastAsia="fr-FR"/>
        </w:rPr>
        <w:t xml:space="preserve"> et les représentants </w:t>
      </w:r>
      <w:r>
        <w:rPr>
          <w:rFonts w:cs="Calibri"/>
          <w:color w:val="000000"/>
          <w:lang w:eastAsia="fr-FR"/>
        </w:rPr>
        <w:t>du Titulaire</w:t>
      </w:r>
      <w:r w:rsidRPr="00627BDE">
        <w:rPr>
          <w:rFonts w:cs="Calibri"/>
          <w:color w:val="000000"/>
          <w:lang w:eastAsia="fr-FR"/>
        </w:rPr>
        <w:t xml:space="preserve"> dont l</w:t>
      </w:r>
      <w:r>
        <w:rPr>
          <w:rFonts w:cs="Calibri"/>
          <w:color w:val="000000"/>
          <w:lang w:eastAsia="fr-FR"/>
        </w:rPr>
        <w:t>’interlocuteur unique</w:t>
      </w:r>
      <w:r w:rsidRPr="00627BDE">
        <w:rPr>
          <w:rFonts w:cs="Calibri"/>
          <w:color w:val="000000"/>
          <w:lang w:eastAsia="fr-FR"/>
        </w:rPr>
        <w:t>.</w:t>
      </w:r>
    </w:p>
    <w:p w14:paraId="3E8175F3" w14:textId="77777777" w:rsidR="00627BDE" w:rsidRPr="00627BDE" w:rsidRDefault="00627BDE" w:rsidP="002F18FB">
      <w:pPr>
        <w:autoSpaceDE w:val="0"/>
        <w:autoSpaceDN w:val="0"/>
        <w:adjustRightInd w:val="0"/>
        <w:spacing w:after="0" w:line="240" w:lineRule="auto"/>
        <w:jc w:val="both"/>
        <w:rPr>
          <w:rFonts w:cs="Calibri"/>
          <w:color w:val="000000"/>
          <w:lang w:eastAsia="fr-FR"/>
        </w:rPr>
      </w:pPr>
      <w:r w:rsidRPr="00627BDE">
        <w:rPr>
          <w:rFonts w:cs="Calibri"/>
          <w:color w:val="000000"/>
          <w:lang w:eastAsia="fr-FR"/>
        </w:rPr>
        <w:t>La réunion de suivi a pour mission de :</w:t>
      </w:r>
    </w:p>
    <w:p w14:paraId="0796B948" w14:textId="77777777" w:rsidR="00627BDE" w:rsidRPr="00627BDE" w:rsidRDefault="00627BDE" w:rsidP="00C34738">
      <w:pPr>
        <w:pStyle w:val="Paragraphedeliste"/>
        <w:numPr>
          <w:ilvl w:val="0"/>
          <w:numId w:val="17"/>
        </w:numPr>
        <w:autoSpaceDE w:val="0"/>
        <w:autoSpaceDN w:val="0"/>
        <w:adjustRightInd w:val="0"/>
        <w:spacing w:after="0" w:line="240" w:lineRule="auto"/>
        <w:jc w:val="both"/>
        <w:rPr>
          <w:rFonts w:cs="Calibri"/>
          <w:color w:val="000000"/>
          <w:lang w:eastAsia="fr-FR"/>
        </w:rPr>
      </w:pPr>
      <w:proofErr w:type="gramStart"/>
      <w:r w:rsidRPr="00627BDE">
        <w:rPr>
          <w:rFonts w:cs="Calibri"/>
          <w:color w:val="000000"/>
          <w:lang w:eastAsia="fr-FR"/>
        </w:rPr>
        <w:t>faire</w:t>
      </w:r>
      <w:proofErr w:type="gramEnd"/>
      <w:r w:rsidRPr="00627BDE">
        <w:rPr>
          <w:rFonts w:cs="Calibri"/>
          <w:color w:val="000000"/>
          <w:lang w:eastAsia="fr-FR"/>
        </w:rPr>
        <w:t xml:space="preserve"> un état complet des commandes en cours (commandes en cours de traitement, livraisons</w:t>
      </w:r>
      <w:r>
        <w:rPr>
          <w:rFonts w:cs="Calibri"/>
          <w:color w:val="000000"/>
          <w:lang w:eastAsia="fr-FR"/>
        </w:rPr>
        <w:t xml:space="preserve"> </w:t>
      </w:r>
      <w:r w:rsidRPr="00627BDE">
        <w:rPr>
          <w:rFonts w:cs="Calibri"/>
          <w:color w:val="000000"/>
          <w:lang w:eastAsia="fr-FR"/>
        </w:rPr>
        <w:t>partielles ou complètes effectuées, litiges éventuels etc. ) ;</w:t>
      </w:r>
    </w:p>
    <w:p w14:paraId="3C4EB601" w14:textId="77777777" w:rsidR="00627BDE" w:rsidRPr="00627BDE" w:rsidRDefault="00627BDE" w:rsidP="00C34738">
      <w:pPr>
        <w:pStyle w:val="Paragraphedeliste"/>
        <w:numPr>
          <w:ilvl w:val="0"/>
          <w:numId w:val="17"/>
        </w:numPr>
        <w:autoSpaceDE w:val="0"/>
        <w:autoSpaceDN w:val="0"/>
        <w:adjustRightInd w:val="0"/>
        <w:spacing w:after="0" w:line="240" w:lineRule="auto"/>
        <w:jc w:val="both"/>
        <w:rPr>
          <w:rFonts w:cs="Calibri"/>
          <w:color w:val="000000"/>
          <w:lang w:eastAsia="fr-FR"/>
        </w:rPr>
      </w:pPr>
      <w:proofErr w:type="gramStart"/>
      <w:r w:rsidRPr="00627BDE">
        <w:rPr>
          <w:rFonts w:cs="Calibri"/>
          <w:color w:val="000000"/>
          <w:lang w:eastAsia="fr-FR"/>
        </w:rPr>
        <w:t>faire</w:t>
      </w:r>
      <w:proofErr w:type="gramEnd"/>
      <w:r w:rsidRPr="00627BDE">
        <w:rPr>
          <w:rFonts w:cs="Calibri"/>
          <w:color w:val="000000"/>
          <w:lang w:eastAsia="fr-FR"/>
        </w:rPr>
        <w:t xml:space="preserve"> le point sur les diverses prestations passées, en cours ou planifiées ;</w:t>
      </w:r>
    </w:p>
    <w:p w14:paraId="32A91CB4" w14:textId="77777777" w:rsidR="00627BDE" w:rsidRPr="00627BDE" w:rsidRDefault="00627BDE" w:rsidP="00C34738">
      <w:pPr>
        <w:pStyle w:val="Paragraphedeliste"/>
        <w:numPr>
          <w:ilvl w:val="0"/>
          <w:numId w:val="17"/>
        </w:numPr>
        <w:autoSpaceDE w:val="0"/>
        <w:autoSpaceDN w:val="0"/>
        <w:adjustRightInd w:val="0"/>
        <w:spacing w:after="0" w:line="240" w:lineRule="auto"/>
        <w:jc w:val="both"/>
        <w:rPr>
          <w:rFonts w:cs="Calibri"/>
          <w:color w:val="000000"/>
          <w:lang w:eastAsia="fr-FR"/>
        </w:rPr>
      </w:pPr>
      <w:proofErr w:type="gramStart"/>
      <w:r w:rsidRPr="00627BDE">
        <w:rPr>
          <w:rFonts w:cs="Calibri"/>
          <w:color w:val="000000"/>
          <w:lang w:eastAsia="fr-FR"/>
        </w:rPr>
        <w:t>établir</w:t>
      </w:r>
      <w:proofErr w:type="gramEnd"/>
      <w:r w:rsidRPr="00627BDE">
        <w:rPr>
          <w:rFonts w:cs="Calibri"/>
          <w:color w:val="000000"/>
          <w:lang w:eastAsia="fr-FR"/>
        </w:rPr>
        <w:t xml:space="preserve"> les niveaux de stocks pour les mois à venir en fonction de la visibilité des projets donnés par le client ;</w:t>
      </w:r>
    </w:p>
    <w:p w14:paraId="1CBF0527" w14:textId="77777777" w:rsidR="00627BDE" w:rsidRPr="00627BDE" w:rsidRDefault="00627BDE" w:rsidP="00C34738">
      <w:pPr>
        <w:pStyle w:val="Paragraphedeliste"/>
        <w:numPr>
          <w:ilvl w:val="0"/>
          <w:numId w:val="17"/>
        </w:numPr>
        <w:autoSpaceDE w:val="0"/>
        <w:autoSpaceDN w:val="0"/>
        <w:adjustRightInd w:val="0"/>
        <w:spacing w:after="0" w:line="240" w:lineRule="auto"/>
        <w:jc w:val="both"/>
        <w:rPr>
          <w:rFonts w:cs="Calibri"/>
          <w:color w:val="000000"/>
          <w:lang w:eastAsia="fr-FR"/>
        </w:rPr>
      </w:pPr>
      <w:proofErr w:type="gramStart"/>
      <w:r w:rsidRPr="00627BDE">
        <w:rPr>
          <w:rFonts w:cs="Calibri"/>
          <w:color w:val="000000"/>
          <w:lang w:eastAsia="fr-FR"/>
        </w:rPr>
        <w:t>traiter</w:t>
      </w:r>
      <w:proofErr w:type="gramEnd"/>
      <w:r w:rsidRPr="00627BDE">
        <w:rPr>
          <w:rFonts w:cs="Calibri"/>
          <w:color w:val="000000"/>
          <w:lang w:eastAsia="fr-FR"/>
        </w:rPr>
        <w:t xml:space="preserve"> les problèmes courants ;</w:t>
      </w:r>
    </w:p>
    <w:p w14:paraId="673561E3" w14:textId="77777777" w:rsidR="00627BDE" w:rsidRPr="00627BDE" w:rsidRDefault="00627BDE" w:rsidP="00C34738">
      <w:pPr>
        <w:pStyle w:val="Paragraphedeliste"/>
        <w:numPr>
          <w:ilvl w:val="0"/>
          <w:numId w:val="17"/>
        </w:numPr>
        <w:autoSpaceDE w:val="0"/>
        <w:autoSpaceDN w:val="0"/>
        <w:adjustRightInd w:val="0"/>
        <w:spacing w:after="0" w:line="240" w:lineRule="auto"/>
        <w:jc w:val="both"/>
        <w:rPr>
          <w:rFonts w:cs="Calibri"/>
          <w:color w:val="000000"/>
          <w:lang w:eastAsia="fr-FR"/>
        </w:rPr>
      </w:pPr>
      <w:proofErr w:type="gramStart"/>
      <w:r w:rsidRPr="00627BDE">
        <w:rPr>
          <w:rFonts w:cs="Calibri"/>
          <w:color w:val="000000"/>
          <w:lang w:eastAsia="fr-FR"/>
        </w:rPr>
        <w:t>lancer</w:t>
      </w:r>
      <w:proofErr w:type="gramEnd"/>
      <w:r w:rsidRPr="00627BDE">
        <w:rPr>
          <w:rFonts w:cs="Calibri"/>
          <w:color w:val="000000"/>
          <w:lang w:eastAsia="fr-FR"/>
        </w:rPr>
        <w:t xml:space="preserve"> des actions pour corriger les manquements éventuels aux engagements ;</w:t>
      </w:r>
    </w:p>
    <w:p w14:paraId="05F92E90" w14:textId="77777777" w:rsidR="00627BDE" w:rsidRPr="00627BDE" w:rsidRDefault="00627BDE" w:rsidP="00C34738">
      <w:pPr>
        <w:pStyle w:val="Paragraphedeliste"/>
        <w:numPr>
          <w:ilvl w:val="0"/>
          <w:numId w:val="17"/>
        </w:numPr>
        <w:autoSpaceDE w:val="0"/>
        <w:autoSpaceDN w:val="0"/>
        <w:adjustRightInd w:val="0"/>
        <w:spacing w:after="0" w:line="240" w:lineRule="auto"/>
        <w:jc w:val="both"/>
        <w:rPr>
          <w:rFonts w:cs="Calibri"/>
          <w:lang w:eastAsia="fr-FR"/>
        </w:rPr>
      </w:pPr>
      <w:proofErr w:type="gramStart"/>
      <w:r w:rsidRPr="00627BDE">
        <w:rPr>
          <w:rFonts w:cs="Calibri"/>
          <w:color w:val="000000"/>
          <w:lang w:eastAsia="fr-FR"/>
        </w:rPr>
        <w:t>aborder</w:t>
      </w:r>
      <w:proofErr w:type="gramEnd"/>
      <w:r w:rsidRPr="00627BDE">
        <w:rPr>
          <w:rFonts w:cs="Calibri"/>
          <w:color w:val="000000"/>
          <w:lang w:eastAsia="fr-FR"/>
        </w:rPr>
        <w:t xml:space="preserve"> les remarques et modifications éventuelles souhaitées par l’une ou l’autre des parties.</w:t>
      </w:r>
    </w:p>
    <w:p w14:paraId="437C0FC5" w14:textId="77777777" w:rsidR="00627BDE" w:rsidRDefault="00627BDE" w:rsidP="002F18FB">
      <w:pPr>
        <w:autoSpaceDE w:val="0"/>
        <w:autoSpaceDN w:val="0"/>
        <w:adjustRightInd w:val="0"/>
        <w:spacing w:after="0" w:line="240" w:lineRule="auto"/>
        <w:jc w:val="both"/>
        <w:rPr>
          <w:rFonts w:cs="Calibri"/>
          <w:lang w:eastAsia="fr-FR"/>
        </w:rPr>
      </w:pPr>
      <w:r w:rsidRPr="00627BDE">
        <w:rPr>
          <w:rFonts w:cs="Calibri"/>
          <w:lang w:eastAsia="fr-FR"/>
        </w:rPr>
        <w:t>L</w:t>
      </w:r>
      <w:r>
        <w:rPr>
          <w:rFonts w:cs="Calibri"/>
          <w:lang w:eastAsia="fr-FR"/>
        </w:rPr>
        <w:t xml:space="preserve">’interlocuteur unique au sein du Titulaire </w:t>
      </w:r>
      <w:r w:rsidRPr="00627BDE">
        <w:rPr>
          <w:rFonts w:cs="Calibri"/>
          <w:lang w:eastAsia="fr-FR"/>
        </w:rPr>
        <w:t>transmet l’ordre du jour</w:t>
      </w:r>
      <w:r w:rsidRPr="00627BDE">
        <w:rPr>
          <w:rFonts w:ascii="Calibri-Bold" w:hAnsi="Calibri-Bold" w:cs="Calibri-Bold"/>
          <w:b/>
          <w:bCs/>
          <w:lang w:eastAsia="fr-FR"/>
        </w:rPr>
        <w:t xml:space="preserve"> </w:t>
      </w:r>
      <w:r w:rsidRPr="00627BDE">
        <w:rPr>
          <w:rFonts w:cs="Calibri"/>
          <w:lang w:eastAsia="fr-FR"/>
        </w:rPr>
        <w:t>de la réunion et l’ensemble des</w:t>
      </w:r>
      <w:r>
        <w:rPr>
          <w:rFonts w:cs="Calibri"/>
          <w:lang w:eastAsia="fr-FR"/>
        </w:rPr>
        <w:t xml:space="preserve"> </w:t>
      </w:r>
      <w:r w:rsidRPr="00627BDE">
        <w:rPr>
          <w:rFonts w:cs="Calibri"/>
          <w:lang w:eastAsia="fr-FR"/>
        </w:rPr>
        <w:t>docu</w:t>
      </w:r>
      <w:r>
        <w:rPr>
          <w:rFonts w:cs="Calibri"/>
          <w:lang w:eastAsia="fr-FR"/>
        </w:rPr>
        <w:t>m</w:t>
      </w:r>
      <w:r w:rsidRPr="00627BDE">
        <w:rPr>
          <w:rFonts w:cs="Calibri"/>
          <w:lang w:eastAsia="fr-FR"/>
        </w:rPr>
        <w:t xml:space="preserve">ents nécessaires 5 jours ouvrés avant sa tenue au représentant </w:t>
      </w:r>
      <w:r>
        <w:rPr>
          <w:rFonts w:cs="Calibri"/>
          <w:lang w:eastAsia="fr-FR"/>
        </w:rPr>
        <w:t xml:space="preserve">de la </w:t>
      </w:r>
      <w:proofErr w:type="spellStart"/>
      <w:r>
        <w:rPr>
          <w:rFonts w:cs="Calibri"/>
          <w:lang w:eastAsia="fr-FR"/>
        </w:rPr>
        <w:t>Cnam</w:t>
      </w:r>
      <w:proofErr w:type="spellEnd"/>
      <w:r w:rsidRPr="00627BDE">
        <w:rPr>
          <w:rFonts w:cs="Calibri"/>
          <w:lang w:eastAsia="fr-FR"/>
        </w:rPr>
        <w:t xml:space="preserve"> et aux</w:t>
      </w:r>
      <w:r>
        <w:rPr>
          <w:rFonts w:cs="Calibri"/>
          <w:lang w:eastAsia="fr-FR"/>
        </w:rPr>
        <w:t xml:space="preserve"> </w:t>
      </w:r>
      <w:r w:rsidRPr="00627BDE">
        <w:rPr>
          <w:rFonts w:cs="Calibri"/>
          <w:lang w:eastAsia="fr-FR"/>
        </w:rPr>
        <w:t xml:space="preserve">interlocuteurs désignés par ce dernier. </w:t>
      </w:r>
    </w:p>
    <w:p w14:paraId="0975E105" w14:textId="77777777" w:rsidR="00627BDE" w:rsidRPr="00627BDE" w:rsidRDefault="00627BDE" w:rsidP="002F18FB">
      <w:pPr>
        <w:autoSpaceDE w:val="0"/>
        <w:autoSpaceDN w:val="0"/>
        <w:adjustRightInd w:val="0"/>
        <w:spacing w:after="0" w:line="240" w:lineRule="auto"/>
        <w:jc w:val="both"/>
        <w:rPr>
          <w:rFonts w:cs="Calibri"/>
          <w:lang w:eastAsia="fr-FR"/>
        </w:rPr>
      </w:pPr>
      <w:r w:rsidRPr="00627BDE">
        <w:rPr>
          <w:rFonts w:cs="Calibri"/>
          <w:lang w:eastAsia="fr-FR"/>
        </w:rPr>
        <w:t xml:space="preserve">Le représentant </w:t>
      </w:r>
      <w:r>
        <w:rPr>
          <w:rFonts w:cs="Calibri"/>
          <w:lang w:eastAsia="fr-FR"/>
        </w:rPr>
        <w:t xml:space="preserve">de la </w:t>
      </w:r>
      <w:proofErr w:type="spellStart"/>
      <w:r>
        <w:rPr>
          <w:rFonts w:cs="Calibri"/>
          <w:lang w:eastAsia="fr-FR"/>
        </w:rPr>
        <w:t>Cnam</w:t>
      </w:r>
      <w:proofErr w:type="spellEnd"/>
      <w:r w:rsidRPr="00627BDE">
        <w:rPr>
          <w:rFonts w:cs="Calibri"/>
          <w:lang w:eastAsia="fr-FR"/>
        </w:rPr>
        <w:t xml:space="preserve"> valide l’ordre du jour dans un</w:t>
      </w:r>
      <w:r>
        <w:rPr>
          <w:rFonts w:cs="Calibri"/>
          <w:lang w:eastAsia="fr-FR"/>
        </w:rPr>
        <w:t xml:space="preserve"> </w:t>
      </w:r>
      <w:r w:rsidRPr="00627BDE">
        <w:rPr>
          <w:rFonts w:cs="Calibri"/>
          <w:lang w:eastAsia="fr-FR"/>
        </w:rPr>
        <w:t>délai de 2 jours ouvrés à compter de sa remise.</w:t>
      </w:r>
    </w:p>
    <w:p w14:paraId="0A46383D" w14:textId="77777777" w:rsidR="007A3E1F" w:rsidRDefault="00627BDE" w:rsidP="002F18FB">
      <w:pPr>
        <w:autoSpaceDE w:val="0"/>
        <w:autoSpaceDN w:val="0"/>
        <w:adjustRightInd w:val="0"/>
        <w:spacing w:after="0" w:line="240" w:lineRule="auto"/>
        <w:jc w:val="both"/>
        <w:rPr>
          <w:rFonts w:cs="Calibri"/>
          <w:lang w:eastAsia="fr-FR"/>
        </w:rPr>
      </w:pPr>
      <w:r w:rsidRPr="00627BDE">
        <w:rPr>
          <w:rFonts w:cs="Calibri"/>
          <w:lang w:eastAsia="fr-FR"/>
        </w:rPr>
        <w:lastRenderedPageBreak/>
        <w:t xml:space="preserve">Le compte rendu de chaque comité de suivi basé sur le document préparatoire est rédigé par </w:t>
      </w:r>
      <w:r w:rsidR="007A3E1F">
        <w:rPr>
          <w:rFonts w:cs="Calibri"/>
          <w:lang w:eastAsia="fr-FR"/>
        </w:rPr>
        <w:t xml:space="preserve">l’interlocuteur unique au sein du Titulaire, </w:t>
      </w:r>
      <w:r w:rsidRPr="007A3E1F">
        <w:rPr>
          <w:rFonts w:cs="Calibri"/>
          <w:lang w:eastAsia="fr-FR"/>
        </w:rPr>
        <w:t xml:space="preserve">qui les communique au représentant de la </w:t>
      </w:r>
      <w:proofErr w:type="spellStart"/>
      <w:r w:rsidRPr="007A3E1F">
        <w:rPr>
          <w:rFonts w:cs="Calibri"/>
          <w:lang w:eastAsia="fr-FR"/>
        </w:rPr>
        <w:t>C</w:t>
      </w:r>
      <w:r w:rsidR="007A3E1F">
        <w:rPr>
          <w:rFonts w:cs="Calibri"/>
          <w:lang w:eastAsia="fr-FR"/>
        </w:rPr>
        <w:t>nam</w:t>
      </w:r>
      <w:proofErr w:type="spellEnd"/>
      <w:r w:rsidRPr="007A3E1F">
        <w:rPr>
          <w:rFonts w:cs="Calibri"/>
          <w:lang w:eastAsia="fr-FR"/>
        </w:rPr>
        <w:t xml:space="preserve"> par email</w:t>
      </w:r>
      <w:r w:rsidR="007A3E1F">
        <w:rPr>
          <w:rFonts w:cs="Calibri"/>
          <w:lang w:eastAsia="fr-FR"/>
        </w:rPr>
        <w:t xml:space="preserve"> </w:t>
      </w:r>
      <w:r w:rsidRPr="007A3E1F">
        <w:rPr>
          <w:rFonts w:cs="Calibri"/>
          <w:lang w:eastAsia="fr-FR"/>
        </w:rPr>
        <w:t xml:space="preserve">dans les 3 jours ouvrés suivant la tenue de la réunion. </w:t>
      </w:r>
    </w:p>
    <w:p w14:paraId="42E83136" w14:textId="77777777" w:rsidR="00627BDE" w:rsidRPr="007A3E1F" w:rsidRDefault="00627BDE" w:rsidP="002F18FB">
      <w:pPr>
        <w:autoSpaceDE w:val="0"/>
        <w:autoSpaceDN w:val="0"/>
        <w:adjustRightInd w:val="0"/>
        <w:spacing w:after="0" w:line="240" w:lineRule="auto"/>
        <w:jc w:val="both"/>
        <w:rPr>
          <w:rFonts w:cs="Calibri"/>
          <w:lang w:eastAsia="fr-FR"/>
        </w:rPr>
      </w:pPr>
      <w:r w:rsidRPr="007A3E1F">
        <w:rPr>
          <w:rFonts w:cs="Calibri"/>
          <w:lang w:eastAsia="fr-FR"/>
        </w:rPr>
        <w:t>Ce dernier dispose d’un délai de 10 jours</w:t>
      </w:r>
      <w:r w:rsidR="007A3E1F">
        <w:rPr>
          <w:rFonts w:cs="Calibri"/>
          <w:lang w:eastAsia="fr-FR"/>
        </w:rPr>
        <w:t xml:space="preserve"> </w:t>
      </w:r>
      <w:r w:rsidRPr="007A3E1F">
        <w:rPr>
          <w:rFonts w:cs="Calibri"/>
          <w:lang w:eastAsia="fr-FR"/>
        </w:rPr>
        <w:t>ouvrés à compter de la réception du compte-rendu précité pour formuler ses observations. Au-delà</w:t>
      </w:r>
      <w:r w:rsidR="007A3E1F">
        <w:rPr>
          <w:rFonts w:cs="Calibri"/>
          <w:lang w:eastAsia="fr-FR"/>
        </w:rPr>
        <w:t xml:space="preserve"> </w:t>
      </w:r>
      <w:r w:rsidRPr="007A3E1F">
        <w:rPr>
          <w:rFonts w:cs="Calibri"/>
          <w:lang w:eastAsia="fr-FR"/>
        </w:rPr>
        <w:t>de ce délai et à défaut d’observations expresses, le compte-rendu est considéré comme accepté.</w:t>
      </w:r>
    </w:p>
    <w:p w14:paraId="60B4AF2B" w14:textId="77777777" w:rsidR="009D2558" w:rsidRPr="00B9336D" w:rsidRDefault="009D2558" w:rsidP="00313A8E">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416" w:name="_Toc189577990"/>
      <w:r>
        <w:rPr>
          <w:rFonts w:eastAsia="Times New Roman" w:cs="Calibri"/>
          <w:b/>
          <w:bCs/>
          <w:caps/>
          <w:color w:val="002060"/>
          <w:kern w:val="32"/>
          <w:sz w:val="24"/>
          <w:szCs w:val="24"/>
          <w:lang w:eastAsia="fr-FR"/>
        </w:rPr>
        <w:t>PLAN DE PREVENTION</w:t>
      </w:r>
      <w:bookmarkEnd w:id="416"/>
    </w:p>
    <w:p w14:paraId="0EB0FA90" w14:textId="77777777" w:rsidR="009D2558" w:rsidRDefault="009D2558" w:rsidP="009D2558">
      <w:pPr>
        <w:spacing w:after="100" w:afterAutospacing="1"/>
        <w:jc w:val="both"/>
      </w:pPr>
      <w:r>
        <w:t>En application des articles R. 4511-4 et R. 4512-7 et suivants du Code du travail, un plan de prévention doit être établi pour toute opération à réaliser, de quelle que nature qu’elle soit (travaux ou prestations de services), soit :</w:t>
      </w:r>
    </w:p>
    <w:p w14:paraId="3689160B" w14:textId="77777777" w:rsidR="009D2558" w:rsidRDefault="009D2558" w:rsidP="009D2558">
      <w:pPr>
        <w:spacing w:after="100" w:afterAutospacing="1"/>
        <w:jc w:val="both"/>
      </w:pPr>
      <w:r>
        <w:t>1.</w:t>
      </w:r>
      <w:r>
        <w:tab/>
        <w:t>Dès lors que l’ensemble des contrats conclus pour la réalisation d’une même opération représente un nombre total d’heures de travail prévisible égal au moins à 400 heures sur une période inférieure ou égale à douze mois. Ce seuil de 400 heures (*) concerne toutes les entreprises extérieures concourant à cette opération, dont le présent titulaire, ainsi que les entreprises sous-traitantes auxquelles le titulaire et les autres entreprises extérieures peuvent faire appel.</w:t>
      </w:r>
    </w:p>
    <w:p w14:paraId="441F7285" w14:textId="77777777" w:rsidR="009D2558" w:rsidRDefault="009D2558" w:rsidP="009D2558">
      <w:pPr>
        <w:spacing w:after="100" w:afterAutospacing="1"/>
        <w:jc w:val="both"/>
      </w:pPr>
      <w:r>
        <w:t xml:space="preserve">Il en est de même dès lors qu’il apparaît, en cours d’exécution des prestations, que le nombre d’heures de travail doit atteindre 400 heures. </w:t>
      </w:r>
    </w:p>
    <w:p w14:paraId="05793FF2" w14:textId="77777777" w:rsidR="009D2558" w:rsidRDefault="009D2558" w:rsidP="009D2558">
      <w:pPr>
        <w:spacing w:after="100" w:afterAutospacing="1"/>
        <w:jc w:val="both"/>
      </w:pPr>
      <w:r>
        <w:t>2.</w:t>
      </w:r>
      <w:r>
        <w:tab/>
        <w:t xml:space="preserve">Lorsque l’ensemble des prestations nécessaires à la réalisation de l’opération à accomplir sont au nombre des travaux dangereux figurant sur une liste fixée par arrêté (Arrêté du 19 mars 1993 fixant, en </w:t>
      </w:r>
      <w:proofErr w:type="gramStart"/>
      <w:r>
        <w:t>application  de</w:t>
      </w:r>
      <w:proofErr w:type="gramEnd"/>
      <w:r>
        <w:t xml:space="preserve"> l’article R. 237-8 du code du travail, la liste des travaux dangereux pour lesquels il est établi un plan de prévention.</w:t>
      </w:r>
    </w:p>
    <w:p w14:paraId="1796E269" w14:textId="77777777" w:rsidR="009D2558" w:rsidRDefault="009D2558" w:rsidP="009D2558">
      <w:pPr>
        <w:spacing w:after="100" w:afterAutospacing="1"/>
        <w:jc w:val="both"/>
      </w:pPr>
      <w:r>
        <w:t xml:space="preserve">(*) Pour vérifier la nécessité d’établir ce plan de prévention, le titulaire fait connaître par écrit à la </w:t>
      </w:r>
      <w:proofErr w:type="spellStart"/>
      <w:r w:rsidR="009E792C">
        <w:t>Cnam</w:t>
      </w:r>
      <w:proofErr w:type="spellEnd"/>
      <w:r>
        <w:t>, consécutivement à la notification d</w:t>
      </w:r>
      <w:r w:rsidR="00CC1A90">
        <w:t>e l’accord-cadre</w:t>
      </w:r>
      <w:r>
        <w:t xml:space="preserve"> : la date d’arrivée de ses équipes, la durée prévisible de leur intervention, le nombre prévisible de travailleurs affectés tant pour lui que pour ses sous-traitants pour la partie des travaux et ou prestations qui leur sont dévolus.</w:t>
      </w:r>
    </w:p>
    <w:p w14:paraId="1278922A" w14:textId="77777777" w:rsidR="009D2558" w:rsidRPr="00B9336D" w:rsidRDefault="009D2558" w:rsidP="009D2558">
      <w:pPr>
        <w:spacing w:after="100" w:afterAutospacing="1"/>
        <w:jc w:val="both"/>
      </w:pPr>
      <w:r>
        <w:t xml:space="preserve">En cas de nécessité d’un tel plan, il sera établi par écrit (selon un modèle fourni par la </w:t>
      </w:r>
      <w:proofErr w:type="spellStart"/>
      <w:r w:rsidR="009E792C">
        <w:t>Cnam</w:t>
      </w:r>
      <w:proofErr w:type="spellEnd"/>
      <w:r>
        <w:t xml:space="preserve">), arrêté avant tout commencement </w:t>
      </w:r>
      <w:proofErr w:type="gramStart"/>
      <w:r>
        <w:t>d’exécution,  et</w:t>
      </w:r>
      <w:proofErr w:type="gramEnd"/>
      <w:r>
        <w:t xml:space="preserve">  signé des deux parties à l’issue d’une inspection commune des lieux de travail. Cette inspection a pour objet d’analyser les risques pouvant résulter de l’interférence entre les diverses activités, les installations et les matériels des différentes entreprises, ainsi que ceux mis à disposition par la </w:t>
      </w:r>
      <w:proofErr w:type="spellStart"/>
      <w:r w:rsidR="009E792C">
        <w:t>Cnam</w:t>
      </w:r>
      <w:proofErr w:type="spellEnd"/>
      <w:r>
        <w:t xml:space="preserve"> sur un même lieu de travail. Cette inspection doit être réalisée avec le référent Prévention désigné à la </w:t>
      </w:r>
      <w:proofErr w:type="spellStart"/>
      <w:r w:rsidR="009E792C">
        <w:t>Cnam</w:t>
      </w:r>
      <w:proofErr w:type="spellEnd"/>
      <w:r>
        <w:t>, dont les coordonnées seront précisées au titulaire à la notification d</w:t>
      </w:r>
      <w:r w:rsidR="00CC1A90">
        <w:t>e l’accord-cadre</w:t>
      </w:r>
      <w:r>
        <w:t>.</w:t>
      </w:r>
    </w:p>
    <w:p w14:paraId="368C1BB1" w14:textId="77777777" w:rsidR="00B9336D" w:rsidRPr="00C875DA" w:rsidRDefault="00262818" w:rsidP="00313A8E">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417" w:name="_Toc394063380"/>
      <w:bookmarkStart w:id="418" w:name="_Toc189577991"/>
      <w:r>
        <w:rPr>
          <w:rFonts w:eastAsia="Times New Roman" w:cs="Calibri"/>
          <w:b/>
          <w:bCs/>
          <w:caps/>
          <w:color w:val="002060"/>
          <w:kern w:val="32"/>
          <w:sz w:val="24"/>
          <w:szCs w:val="24"/>
          <w:lang w:eastAsia="fr-FR"/>
        </w:rPr>
        <w:t>PERSONNEL DU TITULAIRE</w:t>
      </w:r>
      <w:bookmarkEnd w:id="417"/>
      <w:bookmarkEnd w:id="418"/>
    </w:p>
    <w:p w14:paraId="380F2540" w14:textId="77777777" w:rsidR="00B9336D" w:rsidRPr="00B9336D" w:rsidRDefault="00B9336D" w:rsidP="00313A8E">
      <w:pPr>
        <w:keepNext/>
        <w:numPr>
          <w:ilvl w:val="1"/>
          <w:numId w:val="4"/>
        </w:numPr>
        <w:spacing w:before="240" w:after="100" w:afterAutospacing="1"/>
        <w:jc w:val="both"/>
        <w:outlineLvl w:val="1"/>
        <w:rPr>
          <w:rFonts w:eastAsia="Times New Roman" w:cs="Calibri"/>
          <w:b/>
          <w:bCs/>
          <w:iCs/>
          <w:sz w:val="24"/>
          <w:szCs w:val="24"/>
        </w:rPr>
      </w:pPr>
      <w:bookmarkStart w:id="419" w:name="_Toc394063381"/>
      <w:r w:rsidRPr="00B9336D">
        <w:rPr>
          <w:rFonts w:eastAsia="Times New Roman" w:cs="Calibri"/>
          <w:b/>
          <w:bCs/>
          <w:iCs/>
          <w:sz w:val="24"/>
          <w:szCs w:val="24"/>
        </w:rPr>
        <w:t>Compétence</w:t>
      </w:r>
      <w:bookmarkEnd w:id="419"/>
    </w:p>
    <w:p w14:paraId="3814DAD2" w14:textId="77777777" w:rsidR="00B9336D" w:rsidRPr="00B9336D" w:rsidRDefault="00B9336D" w:rsidP="00530381">
      <w:pPr>
        <w:tabs>
          <w:tab w:val="left" w:pos="5245"/>
        </w:tabs>
        <w:spacing w:before="100" w:beforeAutospacing="1" w:after="100" w:afterAutospacing="1"/>
        <w:jc w:val="both"/>
      </w:pPr>
      <w:r w:rsidRPr="00B9336D">
        <w:t xml:space="preserve">Le Titulaire s’engage à faire réaliser la prestation par un personnel spécialisé.  </w:t>
      </w:r>
    </w:p>
    <w:p w14:paraId="131B8A93" w14:textId="77777777" w:rsidR="00B9336D" w:rsidRPr="00B9336D" w:rsidRDefault="00B9336D" w:rsidP="00313A8E">
      <w:pPr>
        <w:keepNext/>
        <w:numPr>
          <w:ilvl w:val="1"/>
          <w:numId w:val="4"/>
        </w:numPr>
        <w:spacing w:before="240" w:after="100" w:afterAutospacing="1"/>
        <w:jc w:val="both"/>
        <w:outlineLvl w:val="1"/>
        <w:rPr>
          <w:rFonts w:eastAsia="Times New Roman" w:cs="Calibri"/>
          <w:b/>
          <w:bCs/>
          <w:iCs/>
          <w:sz w:val="24"/>
          <w:szCs w:val="24"/>
        </w:rPr>
      </w:pPr>
      <w:bookmarkStart w:id="420" w:name="_Toc394063382"/>
      <w:r w:rsidRPr="00B9336D">
        <w:rPr>
          <w:rFonts w:eastAsia="Times New Roman" w:cs="Calibri"/>
          <w:b/>
          <w:bCs/>
          <w:iCs/>
          <w:sz w:val="24"/>
          <w:szCs w:val="24"/>
        </w:rPr>
        <w:lastRenderedPageBreak/>
        <w:t>Absence prolongée, départ du personnel et remplacement</w:t>
      </w:r>
      <w:bookmarkEnd w:id="420"/>
    </w:p>
    <w:p w14:paraId="229FEC8A" w14:textId="01B9F753" w:rsidR="00B9336D" w:rsidRPr="00B9336D" w:rsidRDefault="00B9336D" w:rsidP="00106AD1">
      <w:pPr>
        <w:spacing w:before="100" w:beforeAutospacing="1"/>
        <w:jc w:val="both"/>
        <w:rPr>
          <w:rFonts w:cs="Calibri"/>
          <w:color w:val="000000"/>
        </w:rPr>
      </w:pPr>
      <w:r w:rsidRPr="00B9336D">
        <w:rPr>
          <w:rFonts w:cs="Calibri"/>
          <w:color w:val="000000"/>
        </w:rPr>
        <w:t>En cas d'absence ou de départ du personnel affecté à l'exécution des prestations, et ce pour des raisons de force majeure, le Titulaire doit impérativement, sans délai, en aviser la personne responsable</w:t>
      </w:r>
      <w:r w:rsidR="00CE564F">
        <w:rPr>
          <w:rFonts w:cs="Calibri"/>
          <w:color w:val="000000"/>
        </w:rPr>
        <w:t xml:space="preserve"> de l’</w:t>
      </w:r>
      <w:r w:rsidR="00CE564F">
        <w:rPr>
          <w:color w:val="000000"/>
        </w:rPr>
        <w:t>accord-cadre</w:t>
      </w:r>
      <w:r w:rsidR="00CE564F" w:rsidRPr="00B9336D">
        <w:rPr>
          <w:color w:val="000000"/>
        </w:rPr>
        <w:t xml:space="preserve"> </w:t>
      </w:r>
      <w:r w:rsidRPr="00B9336D">
        <w:rPr>
          <w:rFonts w:cs="Calibri"/>
          <w:color w:val="000000"/>
        </w:rPr>
        <w:t xml:space="preserve">par lettre recommandée avec accusé de réception et prendre toutes les dispositions nécessaires </w:t>
      </w:r>
      <w:r w:rsidR="009825A2">
        <w:rPr>
          <w:rFonts w:cs="Calibri"/>
          <w:color w:val="000000"/>
        </w:rPr>
        <w:t>afin que</w:t>
      </w:r>
      <w:r w:rsidRPr="00B9336D">
        <w:rPr>
          <w:rFonts w:cs="Calibri"/>
          <w:color w:val="000000"/>
        </w:rPr>
        <w:t xml:space="preserve"> la bonne exécution d</w:t>
      </w:r>
      <w:r w:rsidR="00CE64D2">
        <w:rPr>
          <w:rFonts w:cs="Calibri"/>
          <w:color w:val="000000"/>
        </w:rPr>
        <w:t xml:space="preserve">e l’accord-cadre </w:t>
      </w:r>
      <w:r w:rsidRPr="00B9336D">
        <w:rPr>
          <w:rFonts w:cs="Calibri"/>
          <w:color w:val="000000"/>
        </w:rPr>
        <w:t>ne s'en trouve pas compromise.</w:t>
      </w:r>
    </w:p>
    <w:p w14:paraId="6C423A61" w14:textId="77777777" w:rsidR="00B9336D" w:rsidRPr="00B9336D" w:rsidRDefault="00B9336D" w:rsidP="00530381">
      <w:pPr>
        <w:spacing w:after="100" w:afterAutospacing="1"/>
        <w:jc w:val="both"/>
        <w:rPr>
          <w:rFonts w:cs="Calibri"/>
          <w:color w:val="000000"/>
        </w:rPr>
      </w:pPr>
      <w:r w:rsidRPr="00B9336D">
        <w:rPr>
          <w:rFonts w:cs="Calibri"/>
          <w:color w:val="000000"/>
        </w:rPr>
        <w:t xml:space="preserve">A ce titre, le Titulaire doit proposer un remplaçant de niveau et de compétences équivalents dans les </w:t>
      </w:r>
      <w:r w:rsidRPr="00ED4243">
        <w:rPr>
          <w:rFonts w:cs="Calibri"/>
          <w:color w:val="000000"/>
        </w:rPr>
        <w:t>10 jours ouvrés</w:t>
      </w:r>
      <w:r w:rsidRPr="00B9336D">
        <w:rPr>
          <w:rFonts w:cs="Calibri"/>
          <w:color w:val="000000"/>
        </w:rPr>
        <w:t xml:space="preserve"> suivant la réception de l'avis mentionné à l'alinéa précédent. Ce remplaçant devra être opérationnel de suite, et avoir été formé aux aspects techniques et fonctionnels des applications sur lesquelles il devra intervenir.</w:t>
      </w:r>
    </w:p>
    <w:p w14:paraId="43C689AF" w14:textId="77777777" w:rsidR="00B9336D" w:rsidRPr="00B9336D" w:rsidRDefault="00B9336D" w:rsidP="00313A8E">
      <w:pPr>
        <w:keepNext/>
        <w:numPr>
          <w:ilvl w:val="1"/>
          <w:numId w:val="4"/>
        </w:numPr>
        <w:spacing w:before="240" w:after="100" w:afterAutospacing="1"/>
        <w:jc w:val="both"/>
        <w:outlineLvl w:val="1"/>
        <w:rPr>
          <w:rFonts w:eastAsia="Times New Roman" w:cs="Calibri"/>
          <w:b/>
          <w:bCs/>
          <w:iCs/>
          <w:sz w:val="24"/>
          <w:szCs w:val="24"/>
        </w:rPr>
      </w:pPr>
      <w:bookmarkStart w:id="421" w:name="_Toc394063383"/>
      <w:r w:rsidRPr="00B9336D">
        <w:rPr>
          <w:rFonts w:eastAsia="Times New Roman" w:cs="Calibri"/>
          <w:b/>
          <w:bCs/>
          <w:iCs/>
          <w:sz w:val="24"/>
          <w:szCs w:val="24"/>
        </w:rPr>
        <w:t>Récusation du personnel</w:t>
      </w:r>
      <w:bookmarkEnd w:id="421"/>
    </w:p>
    <w:p w14:paraId="329CCE86" w14:textId="6D3641F2" w:rsidR="00B9336D" w:rsidRPr="00B9336D" w:rsidRDefault="00CE564F" w:rsidP="00530381">
      <w:pPr>
        <w:spacing w:before="100" w:beforeAutospacing="1"/>
        <w:jc w:val="both"/>
        <w:rPr>
          <w:lang w:eastAsia="fr-FR"/>
        </w:rPr>
      </w:pPr>
      <w:r>
        <w:rPr>
          <w:lang w:eastAsia="fr-FR"/>
        </w:rPr>
        <w:t xml:space="preserve">Pendant toute la durée </w:t>
      </w:r>
      <w:r w:rsidR="00CE64D2">
        <w:rPr>
          <w:lang w:eastAsia="fr-FR"/>
        </w:rPr>
        <w:t>de l’accord-cadre</w:t>
      </w:r>
      <w:r w:rsidR="00B9336D" w:rsidRPr="00B9336D">
        <w:rPr>
          <w:lang w:eastAsia="fr-FR"/>
        </w:rPr>
        <w:t xml:space="preserve">, la </w:t>
      </w:r>
      <w:proofErr w:type="spellStart"/>
      <w:r w:rsidR="009E792C">
        <w:rPr>
          <w:lang w:eastAsia="fr-FR"/>
        </w:rPr>
        <w:t>Cnam</w:t>
      </w:r>
      <w:proofErr w:type="spellEnd"/>
      <w:r w:rsidR="00B9336D" w:rsidRPr="00B9336D">
        <w:rPr>
          <w:lang w:eastAsia="fr-FR"/>
        </w:rPr>
        <w:t xml:space="preserve"> se réserve le droit de demander la récusation des personnels du Titulaire qui s'avéreraient inadaptés à l'exécution des prestations. La </w:t>
      </w:r>
      <w:proofErr w:type="spellStart"/>
      <w:r w:rsidR="009E792C">
        <w:rPr>
          <w:lang w:eastAsia="fr-FR"/>
        </w:rPr>
        <w:t>Cnam</w:t>
      </w:r>
      <w:proofErr w:type="spellEnd"/>
      <w:r w:rsidR="00B9336D" w:rsidRPr="00B9336D">
        <w:rPr>
          <w:lang w:eastAsia="fr-FR"/>
        </w:rPr>
        <w:t xml:space="preserve"> doit alors indiquer par écrit les raisons pour lesquelles elle souhaite récuser les personnels du Titulaire.</w:t>
      </w:r>
    </w:p>
    <w:p w14:paraId="44ABBD40" w14:textId="77777777" w:rsidR="00B9336D" w:rsidRPr="00B9336D" w:rsidRDefault="00B9336D" w:rsidP="00B9336D">
      <w:pPr>
        <w:jc w:val="both"/>
        <w:rPr>
          <w:lang w:eastAsia="fr-FR"/>
        </w:rPr>
      </w:pPr>
      <w:r w:rsidRPr="00B9336D">
        <w:rPr>
          <w:lang w:eastAsia="fr-FR"/>
        </w:rPr>
        <w:t>Le Titulaire doit alors procéder au remplacement des personnels récusés dans les conditions précisées au 2 du présent article.</w:t>
      </w:r>
    </w:p>
    <w:p w14:paraId="0B882089" w14:textId="6F9560CD" w:rsidR="00B9336D" w:rsidRPr="00B9336D" w:rsidRDefault="00B9336D" w:rsidP="00530381">
      <w:pPr>
        <w:spacing w:after="100" w:afterAutospacing="1"/>
        <w:jc w:val="both"/>
        <w:rPr>
          <w:lang w:eastAsia="fr-FR"/>
        </w:rPr>
      </w:pPr>
      <w:r w:rsidRPr="00B9336D">
        <w:rPr>
          <w:lang w:eastAsia="fr-FR"/>
        </w:rPr>
        <w:t>A défaut de proposition de remplaçant par le Titulaire, ou en cas de récusation de</w:t>
      </w:r>
      <w:r w:rsidR="00F423D8">
        <w:rPr>
          <w:lang w:eastAsia="fr-FR"/>
        </w:rPr>
        <w:t xml:space="preserve">s remplaçants par la </w:t>
      </w:r>
      <w:proofErr w:type="spellStart"/>
      <w:r w:rsidR="009E792C">
        <w:rPr>
          <w:lang w:eastAsia="fr-FR"/>
        </w:rPr>
        <w:t>Cnam</w:t>
      </w:r>
      <w:proofErr w:type="spellEnd"/>
      <w:r w:rsidR="00F423D8">
        <w:rPr>
          <w:lang w:eastAsia="fr-FR"/>
        </w:rPr>
        <w:t xml:space="preserve">, </w:t>
      </w:r>
      <w:r w:rsidR="004270DB">
        <w:rPr>
          <w:lang w:eastAsia="fr-FR"/>
        </w:rPr>
        <w:t xml:space="preserve">l’accord-cadre </w:t>
      </w:r>
      <w:r w:rsidRPr="00B9336D">
        <w:rPr>
          <w:lang w:eastAsia="fr-FR"/>
        </w:rPr>
        <w:t xml:space="preserve">pourra être résilié dans les conditions prévues à cet effet par le présent </w:t>
      </w:r>
      <w:r w:rsidR="00F423D8">
        <w:rPr>
          <w:lang w:eastAsia="fr-FR"/>
        </w:rPr>
        <w:t>CCAP</w:t>
      </w:r>
      <w:r w:rsidRPr="00B9336D">
        <w:rPr>
          <w:lang w:eastAsia="fr-FR"/>
        </w:rPr>
        <w:t>.</w:t>
      </w:r>
    </w:p>
    <w:p w14:paraId="0054EAE9" w14:textId="77777777" w:rsidR="00B9336D" w:rsidRPr="00B9336D" w:rsidRDefault="00B9336D" w:rsidP="00313A8E">
      <w:pPr>
        <w:keepNext/>
        <w:numPr>
          <w:ilvl w:val="1"/>
          <w:numId w:val="4"/>
        </w:numPr>
        <w:spacing w:before="240" w:after="100" w:afterAutospacing="1"/>
        <w:jc w:val="both"/>
        <w:outlineLvl w:val="1"/>
        <w:rPr>
          <w:rFonts w:eastAsia="Times New Roman" w:cs="Calibri"/>
          <w:b/>
          <w:bCs/>
          <w:iCs/>
          <w:sz w:val="24"/>
          <w:szCs w:val="24"/>
        </w:rPr>
      </w:pPr>
      <w:bookmarkStart w:id="422" w:name="_Toc394063384"/>
      <w:r w:rsidRPr="00B9336D">
        <w:rPr>
          <w:rFonts w:eastAsia="Times New Roman" w:cs="Calibri"/>
          <w:b/>
          <w:bCs/>
          <w:iCs/>
          <w:sz w:val="24"/>
          <w:szCs w:val="24"/>
        </w:rPr>
        <w:t>Statut du personnel du Titulaire</w:t>
      </w:r>
      <w:bookmarkEnd w:id="422"/>
    </w:p>
    <w:p w14:paraId="54C49687" w14:textId="77777777" w:rsidR="00B9336D" w:rsidRPr="00B9336D" w:rsidRDefault="00B9336D" w:rsidP="00530381">
      <w:pPr>
        <w:spacing w:before="100" w:beforeAutospacing="1"/>
        <w:jc w:val="both"/>
      </w:pPr>
      <w:r w:rsidRPr="00B9336D">
        <w:t xml:space="preserve">Il est expressément entendu que les personnels du Titulaire demeurent à tous les égards les salariés de ce dernier (législation du travail, sécurité sociale, congés payés, déplacements ...). Le personnel du Titulaire demeure sous sa responsabilité juridique, son autorité hiérarchique et son contrôle. </w:t>
      </w:r>
    </w:p>
    <w:p w14:paraId="14CFA77E" w14:textId="77777777" w:rsidR="00B9336D" w:rsidRPr="00B9336D" w:rsidRDefault="00B9336D" w:rsidP="00B9336D">
      <w:pPr>
        <w:tabs>
          <w:tab w:val="left" w:pos="5245"/>
        </w:tabs>
        <w:spacing w:before="100" w:beforeAutospacing="1" w:after="100" w:afterAutospacing="1"/>
        <w:jc w:val="both"/>
      </w:pPr>
      <w:r w:rsidRPr="00B9336D">
        <w:t xml:space="preserve">A ce titre, pendant toute la durée </w:t>
      </w:r>
      <w:r w:rsidR="00F423D8">
        <w:t>de l’</w:t>
      </w:r>
      <w:r w:rsidR="00F423D8">
        <w:rPr>
          <w:color w:val="000000"/>
        </w:rPr>
        <w:t>accord-cadre</w:t>
      </w:r>
      <w:r w:rsidRPr="00B9336D">
        <w:t>, le Titulaire fait son affaire personnelle :</w:t>
      </w:r>
    </w:p>
    <w:p w14:paraId="7D594497" w14:textId="77777777" w:rsidR="00B9336D" w:rsidRPr="00B9336D" w:rsidRDefault="00B9336D" w:rsidP="0033708F">
      <w:pPr>
        <w:tabs>
          <w:tab w:val="left" w:pos="5245"/>
        </w:tabs>
        <w:spacing w:before="100" w:beforeAutospacing="1" w:after="120"/>
        <w:jc w:val="both"/>
      </w:pPr>
      <w:r w:rsidRPr="00B9336D">
        <w:t>- des problèmes d'horaires et d'effectifs pour l'observation de la législation du travail relatifs notamment à la durée du travail, aux repos hebdomadaires et complémentaires et aux congés annuels ou autres ;</w:t>
      </w:r>
    </w:p>
    <w:p w14:paraId="64A9616B" w14:textId="63642295" w:rsidR="00B9336D" w:rsidRPr="00B9336D" w:rsidRDefault="00B9336D" w:rsidP="0033708F">
      <w:pPr>
        <w:tabs>
          <w:tab w:val="left" w:pos="5245"/>
        </w:tabs>
        <w:spacing w:before="120" w:after="100" w:afterAutospacing="1"/>
        <w:jc w:val="both"/>
      </w:pPr>
      <w:r w:rsidRPr="00B9336D">
        <w:t>- des accidents de trajet ou du travail qui pourraient s</w:t>
      </w:r>
      <w:r w:rsidR="008909E5">
        <w:t>urvenir du fait ou à l'occasion de l’accord-cadre</w:t>
      </w:r>
      <w:r w:rsidRPr="00B9336D">
        <w:t xml:space="preserve"> ainsi que du règlement de toutes cotisations sociales exigibles afférentes à son personnel.</w:t>
      </w:r>
    </w:p>
    <w:p w14:paraId="510B3CC8" w14:textId="77777777" w:rsidR="00B9336D" w:rsidRDefault="00B9336D" w:rsidP="00530381">
      <w:pPr>
        <w:tabs>
          <w:tab w:val="left" w:pos="5245"/>
        </w:tabs>
        <w:spacing w:before="100" w:beforeAutospacing="1" w:after="100" w:afterAutospacing="1"/>
        <w:jc w:val="both"/>
      </w:pPr>
      <w:r w:rsidRPr="00B9336D">
        <w:t>Cette règle s’applique également aux éventuels sous-traitants.</w:t>
      </w:r>
    </w:p>
    <w:p w14:paraId="3727A89D" w14:textId="77777777" w:rsidR="00B9336D" w:rsidRPr="00C875DA" w:rsidRDefault="00B9336D" w:rsidP="00313A8E">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423" w:name="_Toc394063385"/>
      <w:bookmarkStart w:id="424" w:name="_Toc189577992"/>
      <w:r w:rsidRPr="00C875DA">
        <w:rPr>
          <w:rFonts w:eastAsia="Times New Roman" w:cs="Calibri"/>
          <w:b/>
          <w:bCs/>
          <w:caps/>
          <w:color w:val="002060"/>
          <w:kern w:val="32"/>
          <w:sz w:val="24"/>
          <w:szCs w:val="24"/>
          <w:lang w:eastAsia="fr-FR"/>
        </w:rPr>
        <w:t>REGULARITE FISCALE ET SOCIALE</w:t>
      </w:r>
      <w:bookmarkEnd w:id="423"/>
      <w:bookmarkEnd w:id="424"/>
    </w:p>
    <w:p w14:paraId="077C4E5A" w14:textId="77777777" w:rsidR="00D532FA" w:rsidRPr="00D532FA" w:rsidRDefault="00D532FA" w:rsidP="00D532FA">
      <w:pPr>
        <w:jc w:val="both"/>
        <w:rPr>
          <w:rFonts w:eastAsia="Times New Roman" w:cs="Calibri"/>
          <w:lang w:eastAsia="fr-FR"/>
        </w:rPr>
      </w:pPr>
      <w:r w:rsidRPr="00D532FA">
        <w:rPr>
          <w:rFonts w:eastAsia="Times New Roman" w:cs="Calibri"/>
          <w:lang w:eastAsia="fr-FR"/>
        </w:rPr>
        <w:t xml:space="preserve">Dans le cadre de la lutte contre le travail illégal : </w:t>
      </w:r>
    </w:p>
    <w:p w14:paraId="46D698D4" w14:textId="54125548" w:rsidR="00D532FA" w:rsidRPr="00D532FA" w:rsidRDefault="00D532FA" w:rsidP="00D532FA">
      <w:pPr>
        <w:jc w:val="both"/>
        <w:rPr>
          <w:rFonts w:eastAsia="Times New Roman" w:cs="Calibri"/>
          <w:lang w:eastAsia="fr-FR"/>
        </w:rPr>
      </w:pPr>
      <w:r w:rsidRPr="00D532FA">
        <w:rPr>
          <w:rFonts w:eastAsia="Times New Roman" w:cs="Calibri"/>
          <w:lang w:eastAsia="fr-FR"/>
        </w:rPr>
        <w:t xml:space="preserve">En application des articles L.8222-1 et L.8222-4 du code </w:t>
      </w:r>
      <w:proofErr w:type="gramStart"/>
      <w:r w:rsidRPr="00D532FA">
        <w:rPr>
          <w:rFonts w:eastAsia="Times New Roman" w:cs="Calibri"/>
          <w:lang w:eastAsia="fr-FR"/>
        </w:rPr>
        <w:t>du travail relatifs</w:t>
      </w:r>
      <w:proofErr w:type="gramEnd"/>
      <w:r w:rsidRPr="00D532FA">
        <w:rPr>
          <w:rFonts w:eastAsia="Times New Roman" w:cs="Calibri"/>
          <w:lang w:eastAsia="fr-FR"/>
        </w:rPr>
        <w:t xml:space="preserve"> au travail d</w:t>
      </w:r>
      <w:r w:rsidR="00BD209F">
        <w:rPr>
          <w:rFonts w:eastAsia="Times New Roman" w:cs="Calibri"/>
          <w:lang w:eastAsia="fr-FR"/>
        </w:rPr>
        <w:t>issimulé, le Titulaire de l’accord-cadre</w:t>
      </w:r>
      <w:r w:rsidRPr="00D532FA">
        <w:rPr>
          <w:rFonts w:eastAsia="Times New Roman" w:cs="Calibri"/>
          <w:lang w:eastAsia="fr-FR"/>
        </w:rPr>
        <w:t xml:space="preserve"> remet à la </w:t>
      </w:r>
      <w:proofErr w:type="spellStart"/>
      <w:r w:rsidR="005F201A">
        <w:rPr>
          <w:rFonts w:eastAsia="Times New Roman" w:cs="Calibri"/>
          <w:lang w:eastAsia="fr-FR"/>
        </w:rPr>
        <w:t>Cnam</w:t>
      </w:r>
      <w:proofErr w:type="spellEnd"/>
      <w:r w:rsidRPr="00D532FA">
        <w:rPr>
          <w:rFonts w:eastAsia="Times New Roman" w:cs="Calibri"/>
          <w:lang w:eastAsia="fr-FR"/>
        </w:rPr>
        <w:t xml:space="preserve"> les pièces prévues aux articles D.8222-5 du même code </w:t>
      </w:r>
      <w:r w:rsidRPr="00D532FA">
        <w:rPr>
          <w:rFonts w:eastAsia="Times New Roman" w:cs="Calibri"/>
          <w:lang w:eastAsia="fr-FR"/>
        </w:rPr>
        <w:lastRenderedPageBreak/>
        <w:t>pour le cocontractant établi en France et D.8222-7 pour celui établi ou domicilié à l’étranger. Dans ce dernier cas, les pièces doivent être rédigées en langue française ou être accompagnées d'une traduction en langue française.</w:t>
      </w:r>
    </w:p>
    <w:p w14:paraId="31B1D775" w14:textId="77777777" w:rsidR="00D532FA" w:rsidRPr="00D532FA" w:rsidRDefault="00D532FA" w:rsidP="00D532FA">
      <w:pPr>
        <w:jc w:val="both"/>
        <w:rPr>
          <w:rFonts w:eastAsia="Times New Roman" w:cs="Calibri"/>
          <w:lang w:eastAsia="fr-FR"/>
        </w:rPr>
      </w:pPr>
      <w:r w:rsidRPr="00D532FA">
        <w:rPr>
          <w:rFonts w:eastAsia="Times New Roman" w:cs="Calibri"/>
          <w:lang w:eastAsia="fr-FR"/>
        </w:rPr>
        <w:t xml:space="preserve">En application des articles D.8254-1 à D.8254-4 du code du travail, relatifs à l’emploi d'étrangers non autorisés à travailler, le Titulaire du marché remet à la </w:t>
      </w:r>
      <w:proofErr w:type="spellStart"/>
      <w:r w:rsidR="00B6018D">
        <w:rPr>
          <w:rFonts w:eastAsia="Times New Roman" w:cs="Calibri"/>
          <w:lang w:eastAsia="fr-FR"/>
        </w:rPr>
        <w:t>Cnam</w:t>
      </w:r>
      <w:proofErr w:type="spellEnd"/>
      <w:r w:rsidRPr="00D532FA">
        <w:rPr>
          <w:rFonts w:eastAsia="Times New Roman" w:cs="Calibri"/>
          <w:lang w:eastAsia="fr-FR"/>
        </w:rPr>
        <w:t xml:space="preserve"> la liste nominative des salariés étrangers affectés à la prestation, comprenant pour chacun sa date d’embauche, sa nationalité, le type et le numéro d’ordre du titre valant autorisation de travail.</w:t>
      </w:r>
    </w:p>
    <w:p w14:paraId="0EA36033" w14:textId="5D7D06CB" w:rsidR="00D532FA" w:rsidRPr="00D532FA" w:rsidRDefault="00D532FA" w:rsidP="00D532FA">
      <w:pPr>
        <w:jc w:val="both"/>
        <w:rPr>
          <w:rFonts w:eastAsia="Times New Roman" w:cs="Calibri"/>
          <w:lang w:eastAsia="fr-FR"/>
        </w:rPr>
      </w:pPr>
      <w:r w:rsidRPr="00D532FA">
        <w:rPr>
          <w:rFonts w:eastAsia="Times New Roman" w:cs="Calibri"/>
          <w:lang w:eastAsia="fr-FR"/>
        </w:rPr>
        <w:t>Ces pièces sont à déposer par le titulaire tous les six mois jusqu'à</w:t>
      </w:r>
      <w:r w:rsidR="00BD209F">
        <w:rPr>
          <w:rFonts w:eastAsia="Times New Roman" w:cs="Calibri"/>
          <w:lang w:eastAsia="fr-FR"/>
        </w:rPr>
        <w:t xml:space="preserve"> la fin de l'exécution de l’accord-cadre</w:t>
      </w:r>
      <w:r w:rsidRPr="00D532FA">
        <w:rPr>
          <w:rFonts w:eastAsia="Times New Roman" w:cs="Calibri"/>
          <w:lang w:eastAsia="fr-FR"/>
        </w:rPr>
        <w:t xml:space="preserve"> sur la plateforme en ligne mise à sa disposit</w:t>
      </w:r>
      <w:r w:rsidR="00B6018D">
        <w:rPr>
          <w:rFonts w:eastAsia="Times New Roman" w:cs="Calibri"/>
          <w:lang w:eastAsia="fr-FR"/>
        </w:rPr>
        <w:t xml:space="preserve">ion, gratuitement, par la </w:t>
      </w:r>
      <w:proofErr w:type="spellStart"/>
      <w:r w:rsidR="00B6018D">
        <w:rPr>
          <w:rFonts w:eastAsia="Times New Roman" w:cs="Calibri"/>
          <w:lang w:eastAsia="fr-FR"/>
        </w:rPr>
        <w:t>Cnam</w:t>
      </w:r>
      <w:proofErr w:type="spellEnd"/>
      <w:r w:rsidRPr="00D532FA">
        <w:rPr>
          <w:rFonts w:eastAsia="Times New Roman" w:cs="Calibri"/>
          <w:lang w:eastAsia="fr-FR"/>
        </w:rPr>
        <w:t xml:space="preserve">, à l’adresse suivante : </w:t>
      </w:r>
    </w:p>
    <w:p w14:paraId="2CAE3CF3" w14:textId="77777777" w:rsidR="00D532FA" w:rsidRPr="00D532FA" w:rsidRDefault="00D532FA" w:rsidP="00D532FA">
      <w:pPr>
        <w:jc w:val="both"/>
        <w:rPr>
          <w:rFonts w:eastAsia="Times New Roman" w:cs="Calibri"/>
          <w:lang w:eastAsia="fr-FR"/>
        </w:rPr>
      </w:pPr>
      <w:r w:rsidRPr="00D532FA">
        <w:rPr>
          <w:rFonts w:eastAsia="Times New Roman" w:cs="Calibri"/>
          <w:lang w:eastAsia="fr-FR"/>
        </w:rPr>
        <w:t>http://www.e-attestations.fr</w:t>
      </w:r>
    </w:p>
    <w:p w14:paraId="33650780" w14:textId="77777777" w:rsidR="0038586E" w:rsidRPr="00E038B8" w:rsidRDefault="0038586E" w:rsidP="0038586E">
      <w:pPr>
        <w:jc w:val="both"/>
      </w:pPr>
      <w:bookmarkStart w:id="425" w:name="_Toc394063386"/>
      <w:r w:rsidRPr="00E038B8">
        <w:rPr>
          <w:rFonts w:eastAsia="Times New Roman" w:cs="Calibri"/>
          <w:lang w:eastAsia="fr-FR"/>
        </w:rPr>
        <w:t xml:space="preserve">Conformément à l’article </w:t>
      </w:r>
      <w:r>
        <w:t>L21</w:t>
      </w:r>
      <w:r w:rsidRPr="00E038B8">
        <w:t>95-2 du Code de la Commande publique</w:t>
      </w:r>
      <w:r w:rsidRPr="00E038B8">
        <w:rPr>
          <w:rFonts w:eastAsia="Times New Roman" w:cs="Calibri"/>
          <w:lang w:eastAsia="fr-FR"/>
        </w:rPr>
        <w:t xml:space="preserve">, en cas de non remise desdits documents, la </w:t>
      </w:r>
      <w:proofErr w:type="spellStart"/>
      <w:r w:rsidRPr="00E038B8">
        <w:rPr>
          <w:rFonts w:eastAsia="Times New Roman" w:cs="Calibri"/>
          <w:lang w:eastAsia="fr-FR"/>
        </w:rPr>
        <w:t>Cnam</w:t>
      </w:r>
      <w:proofErr w:type="spellEnd"/>
      <w:r w:rsidRPr="00E038B8">
        <w:rPr>
          <w:rFonts w:eastAsia="Times New Roman" w:cs="Calibri"/>
          <w:lang w:eastAsia="fr-FR"/>
        </w:rPr>
        <w:t xml:space="preserve"> peut, après mise en demeure restée infructueuse, résilier par courrier recommandé avec accusé de réception, le présent </w:t>
      </w:r>
      <w:r w:rsidR="00CB3DD2">
        <w:rPr>
          <w:rFonts w:eastAsia="Times New Roman" w:cs="Calibri"/>
          <w:lang w:eastAsia="fr-FR"/>
        </w:rPr>
        <w:t>accord-cadre</w:t>
      </w:r>
      <w:r w:rsidRPr="00E038B8">
        <w:rPr>
          <w:rFonts w:eastAsia="Times New Roman" w:cs="Calibri"/>
          <w:lang w:eastAsia="fr-FR"/>
        </w:rPr>
        <w:t>, aux torts exclusifs du Titulaire sans que celui-ci puisse prétendre à indemnité, conformément à l’article relatif à la résiliation du présent CCAP.</w:t>
      </w:r>
    </w:p>
    <w:p w14:paraId="45DD8F71" w14:textId="77777777" w:rsidR="0038586E" w:rsidRPr="00E038B8" w:rsidRDefault="0038586E" w:rsidP="0038586E">
      <w:pPr>
        <w:jc w:val="both"/>
        <w:rPr>
          <w:rFonts w:eastAsia="Times New Roman" w:cs="Calibri"/>
          <w:lang w:eastAsia="fr-FR"/>
        </w:rPr>
      </w:pPr>
      <w:r w:rsidRPr="00E038B8">
        <w:rPr>
          <w:rFonts w:eastAsia="Times New Roman" w:cs="Calibri"/>
          <w:lang w:eastAsia="fr-FR"/>
        </w:rPr>
        <w:t>La mise en demeure est notifiée par lettre recommandée avec accusé de réception. Elle est assortie d’un délai d’exécution à compter de la date de notification du courrier.</w:t>
      </w:r>
    </w:p>
    <w:p w14:paraId="5FD4C900" w14:textId="77777777" w:rsidR="0038586E" w:rsidRDefault="0038586E" w:rsidP="0038586E">
      <w:pPr>
        <w:jc w:val="both"/>
        <w:rPr>
          <w:rFonts w:cs="Calibri"/>
          <w:color w:val="000000"/>
          <w:shd w:val="clear" w:color="auto" w:fill="FFFFFF"/>
        </w:rPr>
      </w:pPr>
      <w:r w:rsidRPr="00E038B8">
        <w:rPr>
          <w:rFonts w:eastAsia="Times New Roman" w:cs="Calibri"/>
          <w:lang w:eastAsia="fr-FR"/>
        </w:rPr>
        <w:t>La date de résiliation est précisée dans le courrier adressé au Titulaire</w:t>
      </w:r>
      <w:r w:rsidRPr="00E038B8">
        <w:rPr>
          <w:rFonts w:cs="Calibri"/>
          <w:color w:val="000000"/>
          <w:shd w:val="clear" w:color="auto" w:fill="FFFFFF"/>
        </w:rPr>
        <w:t>.</w:t>
      </w:r>
    </w:p>
    <w:p w14:paraId="012FF4DF" w14:textId="77777777" w:rsidR="00B9336D" w:rsidRPr="00B9336D" w:rsidRDefault="00DF0B5B" w:rsidP="00313A8E">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426" w:name="_Toc189577993"/>
      <w:r>
        <w:rPr>
          <w:rFonts w:eastAsia="Times New Roman" w:cs="Calibri"/>
          <w:b/>
          <w:bCs/>
          <w:caps/>
          <w:color w:val="002060"/>
          <w:kern w:val="32"/>
          <w:sz w:val="24"/>
          <w:szCs w:val="24"/>
          <w:lang w:eastAsia="fr-FR"/>
        </w:rPr>
        <w:t>REFERENCES COMMERCIALES</w:t>
      </w:r>
      <w:bookmarkEnd w:id="425"/>
      <w:bookmarkEnd w:id="426"/>
    </w:p>
    <w:p w14:paraId="27D1C9C2" w14:textId="22C3BAC0" w:rsidR="00B9336D" w:rsidRDefault="00B9336D" w:rsidP="00B9336D">
      <w:pPr>
        <w:spacing w:before="100" w:beforeAutospacing="1" w:after="100" w:afterAutospacing="1"/>
        <w:jc w:val="both"/>
      </w:pPr>
      <w:r w:rsidRPr="00B9336D">
        <w:t xml:space="preserve">Le Titulaire ne pourra faire référence au présent </w:t>
      </w:r>
      <w:r w:rsidR="000A19C0">
        <w:t>accord-cadre</w:t>
      </w:r>
      <w:r w:rsidRPr="00B9336D">
        <w:t xml:space="preserve">, qu'après accord préalable et exprès de la </w:t>
      </w:r>
      <w:proofErr w:type="spellStart"/>
      <w:r w:rsidR="009E792C">
        <w:t>Cnam</w:t>
      </w:r>
      <w:proofErr w:type="spellEnd"/>
      <w:r w:rsidRPr="00B9336D">
        <w:t>. Cet agrément s'effectuera au coup par coup.</w:t>
      </w:r>
    </w:p>
    <w:p w14:paraId="3635DA8A" w14:textId="77777777" w:rsidR="003A7F84" w:rsidRPr="00B9336D" w:rsidRDefault="003A7F84" w:rsidP="00313A8E">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427" w:name="_Toc189577994"/>
      <w:r>
        <w:rPr>
          <w:rFonts w:eastAsia="Times New Roman" w:cs="Calibri"/>
          <w:b/>
          <w:bCs/>
          <w:caps/>
          <w:color w:val="002060"/>
          <w:kern w:val="32"/>
          <w:sz w:val="24"/>
          <w:szCs w:val="24"/>
          <w:lang w:eastAsia="fr-FR"/>
        </w:rPr>
        <w:t>Modification du present accord-cadre</w:t>
      </w:r>
      <w:bookmarkEnd w:id="427"/>
    </w:p>
    <w:p w14:paraId="4B0DB4EA" w14:textId="63480F19" w:rsidR="00496F44" w:rsidRDefault="00496F44" w:rsidP="00496F44">
      <w:pPr>
        <w:spacing w:before="100" w:beforeAutospacing="1" w:after="100" w:afterAutospacing="1"/>
        <w:jc w:val="both"/>
      </w:pPr>
      <w:bookmarkStart w:id="428" w:name="_Toc394063387"/>
      <w:r>
        <w:t>Le présent accord-cadre peuvent être modifiés dans les conditions présentées aux articles L2194-1, L2194-2, et R2194-1 à R2194-10 du Code de la commande publique.</w:t>
      </w:r>
    </w:p>
    <w:p w14:paraId="67E24FD2" w14:textId="183FB311" w:rsidR="00496F44" w:rsidRDefault="00496F44" w:rsidP="00496F44">
      <w:pPr>
        <w:spacing w:before="100" w:beforeAutospacing="1" w:after="100" w:afterAutospacing="1"/>
        <w:jc w:val="both"/>
      </w:pPr>
      <w:r>
        <w:t>Conformément à l’article L2194-1, le présent accord-cadre peuvent notamment être modifiés sans nouvelle procédure de mise en concurrence dans les conditions prévues par voie réglementaire, lorsque :</w:t>
      </w:r>
    </w:p>
    <w:p w14:paraId="701D0AD2" w14:textId="77777777" w:rsidR="00496F44" w:rsidRDefault="00496F44" w:rsidP="00496F44">
      <w:pPr>
        <w:spacing w:before="100" w:beforeAutospacing="1" w:after="100" w:afterAutospacing="1"/>
        <w:jc w:val="both"/>
      </w:pPr>
      <w:r>
        <w:t>1° Les modifications ont été prévues dans les documents contractuels initiaux ;</w:t>
      </w:r>
    </w:p>
    <w:p w14:paraId="25350AD5" w14:textId="77777777" w:rsidR="00496F44" w:rsidRDefault="00496F44" w:rsidP="00496F44">
      <w:pPr>
        <w:spacing w:before="100" w:beforeAutospacing="1" w:after="100" w:afterAutospacing="1"/>
        <w:jc w:val="both"/>
      </w:pPr>
      <w:r>
        <w:t>2° Des travaux, fournitures ou services supplémentaires sont devenus nécessaires ;</w:t>
      </w:r>
    </w:p>
    <w:p w14:paraId="7EED609F" w14:textId="77777777" w:rsidR="00496F44" w:rsidRDefault="00496F44" w:rsidP="00496F44">
      <w:pPr>
        <w:spacing w:before="100" w:beforeAutospacing="1" w:after="100" w:afterAutospacing="1"/>
        <w:jc w:val="both"/>
      </w:pPr>
      <w:r>
        <w:t>3° Les modifications sont rendues nécessaires par des circonstances imprévues ;</w:t>
      </w:r>
    </w:p>
    <w:p w14:paraId="73A0AC65" w14:textId="77777777" w:rsidR="00496F44" w:rsidRDefault="00496F44" w:rsidP="00496F44">
      <w:pPr>
        <w:spacing w:before="100" w:beforeAutospacing="1" w:after="100" w:afterAutospacing="1"/>
        <w:jc w:val="both"/>
      </w:pPr>
      <w:r>
        <w:t>4° Un nouveau titulaire se substitue au titulaire initial ;</w:t>
      </w:r>
    </w:p>
    <w:p w14:paraId="7602899C" w14:textId="77777777" w:rsidR="00496F44" w:rsidRDefault="00496F44" w:rsidP="00496F44">
      <w:pPr>
        <w:spacing w:before="100" w:beforeAutospacing="1" w:after="100" w:afterAutospacing="1"/>
        <w:jc w:val="both"/>
      </w:pPr>
      <w:r>
        <w:lastRenderedPageBreak/>
        <w:t>5° Les modifications ne sont pas substantielles ;</w:t>
      </w:r>
    </w:p>
    <w:p w14:paraId="5A662DAA" w14:textId="77777777" w:rsidR="00496F44" w:rsidRDefault="00496F44" w:rsidP="00496F44">
      <w:pPr>
        <w:spacing w:before="100" w:beforeAutospacing="1" w:after="100" w:afterAutospacing="1"/>
        <w:jc w:val="both"/>
        <w:rPr>
          <w:highlight w:val="darkYellow"/>
        </w:rPr>
      </w:pPr>
      <w:r>
        <w:t>6° Les modifications sont de faible montant.</w:t>
      </w:r>
    </w:p>
    <w:p w14:paraId="1CF2C6AD" w14:textId="77777777" w:rsidR="00B9336D" w:rsidRPr="00B9336D" w:rsidRDefault="00DF0B5B" w:rsidP="00313A8E">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429" w:name="_Toc189577995"/>
      <w:r>
        <w:rPr>
          <w:rFonts w:eastAsia="Times New Roman" w:cs="Calibri"/>
          <w:b/>
          <w:bCs/>
          <w:caps/>
          <w:color w:val="002060"/>
          <w:kern w:val="32"/>
          <w:sz w:val="24"/>
          <w:szCs w:val="24"/>
          <w:lang w:eastAsia="fr-FR"/>
        </w:rPr>
        <w:t xml:space="preserve">RESILIATION </w:t>
      </w:r>
      <w:r w:rsidR="008D3B44">
        <w:rPr>
          <w:rFonts w:eastAsia="Times New Roman" w:cs="Calibri"/>
          <w:b/>
          <w:bCs/>
          <w:caps/>
          <w:color w:val="002060"/>
          <w:kern w:val="32"/>
          <w:sz w:val="24"/>
          <w:szCs w:val="24"/>
          <w:lang w:eastAsia="fr-FR"/>
        </w:rPr>
        <w:t>DE L’ACCORD-CADRE</w:t>
      </w:r>
      <w:bookmarkEnd w:id="428"/>
      <w:bookmarkEnd w:id="429"/>
    </w:p>
    <w:p w14:paraId="28BC8E40" w14:textId="77777777" w:rsidR="00B9336D" w:rsidRPr="00B9336D" w:rsidRDefault="00B9336D" w:rsidP="00B9336D">
      <w:pPr>
        <w:spacing w:before="100" w:beforeAutospacing="1"/>
        <w:jc w:val="both"/>
        <w:rPr>
          <w:lang w:eastAsia="fr-FR"/>
        </w:rPr>
      </w:pPr>
      <w:r w:rsidRPr="00004C6C">
        <w:rPr>
          <w:lang w:eastAsia="fr-FR"/>
        </w:rPr>
        <w:t xml:space="preserve">La résiliation </w:t>
      </w:r>
      <w:r w:rsidR="007B23E7" w:rsidRPr="00004C6C">
        <w:t xml:space="preserve">de l’accord-cadre </w:t>
      </w:r>
      <w:r w:rsidRPr="00004C6C">
        <w:rPr>
          <w:lang w:eastAsia="fr-FR"/>
        </w:rPr>
        <w:t xml:space="preserve">n’entraîne pas la résiliation des droits acquis par la </w:t>
      </w:r>
      <w:proofErr w:type="spellStart"/>
      <w:r w:rsidR="009E792C" w:rsidRPr="00004C6C">
        <w:rPr>
          <w:lang w:eastAsia="fr-FR"/>
        </w:rPr>
        <w:t>Cnam</w:t>
      </w:r>
      <w:proofErr w:type="spellEnd"/>
      <w:r w:rsidRPr="00004C6C">
        <w:rPr>
          <w:lang w:eastAsia="fr-FR"/>
        </w:rPr>
        <w:t xml:space="preserve"> </w:t>
      </w:r>
      <w:r w:rsidR="00004C6C" w:rsidRPr="00004C6C">
        <w:rPr>
          <w:lang w:eastAsia="fr-FR"/>
        </w:rPr>
        <w:t xml:space="preserve">ou les organismes </w:t>
      </w:r>
      <w:r w:rsidRPr="00004C6C">
        <w:rPr>
          <w:lang w:eastAsia="fr-FR"/>
        </w:rPr>
        <w:t>au titre des prestations exécutées par le Titulaire.</w:t>
      </w:r>
    </w:p>
    <w:p w14:paraId="64A9F7F4" w14:textId="77777777" w:rsidR="00B9336D" w:rsidRPr="00B9336D" w:rsidRDefault="00B9336D" w:rsidP="00B9336D">
      <w:pPr>
        <w:jc w:val="both"/>
        <w:rPr>
          <w:lang w:eastAsia="fr-FR"/>
        </w:rPr>
      </w:pPr>
      <w:r w:rsidRPr="00B9336D">
        <w:rPr>
          <w:lang w:eastAsia="fr-FR"/>
        </w:rPr>
        <w:t>La résiliation est notifiée au Titulaire, par lettre recommandée avec accusé de réception, la date portée sur l’accusé de réception faisant foi.</w:t>
      </w:r>
    </w:p>
    <w:p w14:paraId="679A2926" w14:textId="77777777" w:rsidR="00B9336D" w:rsidRPr="00B9336D" w:rsidRDefault="00B9336D" w:rsidP="00530381">
      <w:pPr>
        <w:spacing w:after="100" w:afterAutospacing="1"/>
        <w:jc w:val="both"/>
        <w:rPr>
          <w:lang w:eastAsia="fr-FR"/>
        </w:rPr>
      </w:pPr>
      <w:r w:rsidRPr="00B9336D">
        <w:rPr>
          <w:lang w:eastAsia="fr-FR"/>
        </w:rPr>
        <w:t xml:space="preserve">Il est fait application du chapitre </w:t>
      </w:r>
      <w:r w:rsidR="00996639">
        <w:rPr>
          <w:lang w:eastAsia="fr-FR"/>
        </w:rPr>
        <w:t>8</w:t>
      </w:r>
      <w:r w:rsidRPr="00B9336D">
        <w:rPr>
          <w:lang w:eastAsia="fr-FR"/>
        </w:rPr>
        <w:t xml:space="preserve"> du CCAG </w:t>
      </w:r>
      <w:r w:rsidR="00874228">
        <w:rPr>
          <w:lang w:eastAsia="fr-FR"/>
        </w:rPr>
        <w:t>TIC</w:t>
      </w:r>
      <w:r w:rsidRPr="00B9336D">
        <w:rPr>
          <w:lang w:eastAsia="fr-FR"/>
        </w:rPr>
        <w:t>.</w:t>
      </w:r>
    </w:p>
    <w:p w14:paraId="20298B05" w14:textId="77777777" w:rsidR="00B9336D" w:rsidRPr="00B9336D" w:rsidRDefault="00B9336D" w:rsidP="00313A8E">
      <w:pPr>
        <w:keepNext/>
        <w:numPr>
          <w:ilvl w:val="1"/>
          <w:numId w:val="4"/>
        </w:numPr>
        <w:spacing w:before="240" w:after="100" w:afterAutospacing="1"/>
        <w:jc w:val="both"/>
        <w:outlineLvl w:val="1"/>
        <w:rPr>
          <w:rFonts w:eastAsia="Times New Roman" w:cs="Calibri"/>
          <w:b/>
          <w:bCs/>
          <w:iCs/>
          <w:sz w:val="24"/>
          <w:szCs w:val="24"/>
        </w:rPr>
      </w:pPr>
      <w:bookmarkStart w:id="430" w:name="_Toc394063388"/>
      <w:r w:rsidRPr="00B9336D">
        <w:rPr>
          <w:rFonts w:eastAsia="Times New Roman" w:cs="Calibri"/>
          <w:b/>
          <w:bCs/>
          <w:iCs/>
          <w:sz w:val="24"/>
          <w:szCs w:val="24"/>
        </w:rPr>
        <w:t>Résiliation pour motif d’intérêt général</w:t>
      </w:r>
      <w:bookmarkEnd w:id="430"/>
    </w:p>
    <w:p w14:paraId="74C70E16" w14:textId="3D5786AA" w:rsidR="00B9336D" w:rsidRPr="00B9336D" w:rsidRDefault="00B9336D" w:rsidP="00530381">
      <w:pPr>
        <w:spacing w:before="100" w:beforeAutospacing="1"/>
        <w:jc w:val="both"/>
        <w:rPr>
          <w:szCs w:val="24"/>
          <w:lang w:eastAsia="fr-FR"/>
        </w:rPr>
      </w:pPr>
      <w:r w:rsidRPr="00B9336D">
        <w:rPr>
          <w:szCs w:val="24"/>
          <w:lang w:eastAsia="fr-FR"/>
        </w:rPr>
        <w:t xml:space="preserve">La </w:t>
      </w:r>
      <w:proofErr w:type="spellStart"/>
      <w:r w:rsidR="009E792C">
        <w:rPr>
          <w:szCs w:val="24"/>
          <w:lang w:eastAsia="fr-FR"/>
        </w:rPr>
        <w:t>Cnam</w:t>
      </w:r>
      <w:proofErr w:type="spellEnd"/>
      <w:r w:rsidRPr="00B9336D">
        <w:rPr>
          <w:szCs w:val="24"/>
          <w:lang w:eastAsia="fr-FR"/>
        </w:rPr>
        <w:t xml:space="preserve"> se réserve le droit de résilier pour motif d’intérêt général, le présent </w:t>
      </w:r>
      <w:r w:rsidR="007B23E7">
        <w:t>accord-cadre</w:t>
      </w:r>
      <w:r w:rsidRPr="00B9336D">
        <w:rPr>
          <w:szCs w:val="24"/>
          <w:lang w:eastAsia="fr-FR"/>
        </w:rPr>
        <w:t xml:space="preserve"> à tout moment, par lettre recommandée avec accusé de réception avec un préav</w:t>
      </w:r>
      <w:r w:rsidR="00257B3A">
        <w:rPr>
          <w:szCs w:val="24"/>
          <w:lang w:eastAsia="fr-FR"/>
        </w:rPr>
        <w:t>is de deux</w:t>
      </w:r>
      <w:r w:rsidRPr="00B9336D">
        <w:rPr>
          <w:szCs w:val="24"/>
          <w:lang w:eastAsia="fr-FR"/>
        </w:rPr>
        <w:t xml:space="preserve"> mois. </w:t>
      </w:r>
    </w:p>
    <w:p w14:paraId="137468F1" w14:textId="77777777" w:rsidR="00B9336D" w:rsidRPr="00B9336D" w:rsidRDefault="00B9336D" w:rsidP="00313A8E">
      <w:pPr>
        <w:keepNext/>
        <w:numPr>
          <w:ilvl w:val="1"/>
          <w:numId w:val="4"/>
        </w:numPr>
        <w:spacing w:before="240" w:after="100" w:afterAutospacing="1"/>
        <w:jc w:val="both"/>
        <w:outlineLvl w:val="1"/>
        <w:rPr>
          <w:rFonts w:eastAsia="Times New Roman" w:cs="Calibri"/>
          <w:b/>
          <w:bCs/>
          <w:iCs/>
          <w:sz w:val="24"/>
          <w:szCs w:val="24"/>
        </w:rPr>
      </w:pPr>
      <w:bookmarkStart w:id="431" w:name="_Toc394063389"/>
      <w:r w:rsidRPr="00B9336D">
        <w:rPr>
          <w:rFonts w:eastAsia="Times New Roman" w:cs="Calibri"/>
          <w:b/>
          <w:bCs/>
          <w:iCs/>
          <w:sz w:val="24"/>
          <w:szCs w:val="24"/>
        </w:rPr>
        <w:t>Résiliation pour faute du Titulaire</w:t>
      </w:r>
      <w:bookmarkEnd w:id="431"/>
    </w:p>
    <w:p w14:paraId="73EA9E45" w14:textId="67728166" w:rsidR="00B9336D" w:rsidRDefault="00B9336D" w:rsidP="00530381">
      <w:pPr>
        <w:spacing w:before="100" w:beforeAutospacing="1"/>
        <w:jc w:val="both"/>
        <w:rPr>
          <w:szCs w:val="24"/>
        </w:rPr>
      </w:pPr>
      <w:r w:rsidRPr="00B9336D">
        <w:rPr>
          <w:szCs w:val="24"/>
        </w:rPr>
        <w:t>Après signature</w:t>
      </w:r>
      <w:r w:rsidR="007B23E7">
        <w:rPr>
          <w:szCs w:val="24"/>
        </w:rPr>
        <w:t xml:space="preserve"> de l’</w:t>
      </w:r>
      <w:r w:rsidR="007B23E7">
        <w:t>accord-cadre</w:t>
      </w:r>
      <w:r w:rsidRPr="00B9336D">
        <w:rPr>
          <w:szCs w:val="24"/>
        </w:rPr>
        <w:t>, l</w:t>
      </w:r>
      <w:r w:rsidR="007B23E7">
        <w:rPr>
          <w:szCs w:val="24"/>
        </w:rPr>
        <w:t xml:space="preserve">a </w:t>
      </w:r>
      <w:proofErr w:type="spellStart"/>
      <w:r w:rsidR="009E792C">
        <w:rPr>
          <w:szCs w:val="24"/>
        </w:rPr>
        <w:t>Cnam</w:t>
      </w:r>
      <w:proofErr w:type="spellEnd"/>
      <w:r w:rsidR="007B23E7">
        <w:rPr>
          <w:szCs w:val="24"/>
        </w:rPr>
        <w:t xml:space="preserve"> peut résilier celui-ci</w:t>
      </w:r>
      <w:r w:rsidRPr="00B9336D">
        <w:rPr>
          <w:szCs w:val="24"/>
        </w:rPr>
        <w:t xml:space="preserve"> aux torts du Titulaire dans les cas</w:t>
      </w:r>
      <w:r w:rsidR="00004C6C">
        <w:rPr>
          <w:szCs w:val="24"/>
        </w:rPr>
        <w:t xml:space="preserve"> listés dans l’article 50 du CCAG TIC et</w:t>
      </w:r>
      <w:r w:rsidRPr="00B9336D">
        <w:rPr>
          <w:szCs w:val="24"/>
        </w:rPr>
        <w:t xml:space="preserve"> </w:t>
      </w:r>
      <w:r w:rsidR="00004C6C">
        <w:rPr>
          <w:szCs w:val="24"/>
        </w:rPr>
        <w:t>notamment lorsque :</w:t>
      </w:r>
    </w:p>
    <w:p w14:paraId="0AC6AA2A" w14:textId="77777777" w:rsidR="009C5806" w:rsidRPr="009C5806" w:rsidRDefault="009C5806" w:rsidP="00476533">
      <w:pPr>
        <w:numPr>
          <w:ilvl w:val="0"/>
          <w:numId w:val="6"/>
        </w:numPr>
        <w:shd w:val="clear" w:color="auto" w:fill="FFFFFF"/>
        <w:tabs>
          <w:tab w:val="left" w:pos="284"/>
          <w:tab w:val="left" w:pos="5245"/>
        </w:tabs>
        <w:spacing w:before="120" w:after="0" w:line="240" w:lineRule="auto"/>
        <w:jc w:val="both"/>
        <w:rPr>
          <w:rFonts w:cs="Calibri"/>
          <w:strike/>
          <w:szCs w:val="24"/>
        </w:rPr>
      </w:pPr>
      <w:r w:rsidRPr="00B9336D">
        <w:rPr>
          <w:rFonts w:cs="Calibri"/>
        </w:rPr>
        <w:t xml:space="preserve">Postérieurement à la signature </w:t>
      </w:r>
      <w:r w:rsidR="0052672C">
        <w:rPr>
          <w:rFonts w:cs="Calibri"/>
        </w:rPr>
        <w:t>de l’accord-cadre</w:t>
      </w:r>
      <w:r w:rsidRPr="00B9336D">
        <w:rPr>
          <w:rFonts w:cs="Calibri"/>
        </w:rPr>
        <w:t>, les</w:t>
      </w:r>
      <w:r w:rsidRPr="00B9336D">
        <w:rPr>
          <w:rFonts w:cs="Calibri"/>
          <w:szCs w:val="24"/>
        </w:rPr>
        <w:t xml:space="preserve"> renseignements et documents produits par le Titulaire, à l’appui de sa candidature ou exigés préalablement à l’attribution </w:t>
      </w:r>
      <w:r w:rsidR="0052672C">
        <w:rPr>
          <w:rFonts w:cs="Calibri"/>
          <w:szCs w:val="24"/>
        </w:rPr>
        <w:t>de l’accord-cadre</w:t>
      </w:r>
      <w:r w:rsidRPr="00B9336D">
        <w:rPr>
          <w:rFonts w:cs="Calibri"/>
          <w:szCs w:val="24"/>
        </w:rPr>
        <w:t xml:space="preserve"> s’avèrent inexacts ;</w:t>
      </w:r>
    </w:p>
    <w:p w14:paraId="027AD2B8" w14:textId="77777777" w:rsidR="00B9336D" w:rsidRPr="00B9336D" w:rsidRDefault="00B9336D" w:rsidP="00476533">
      <w:pPr>
        <w:numPr>
          <w:ilvl w:val="0"/>
          <w:numId w:val="6"/>
        </w:numPr>
        <w:shd w:val="clear" w:color="auto" w:fill="FFFFFF"/>
        <w:tabs>
          <w:tab w:val="left" w:pos="284"/>
          <w:tab w:val="left" w:pos="5245"/>
        </w:tabs>
        <w:spacing w:before="120" w:after="0" w:line="240" w:lineRule="auto"/>
        <w:jc w:val="both"/>
        <w:rPr>
          <w:rFonts w:cs="Calibri"/>
          <w:color w:val="000000"/>
        </w:rPr>
      </w:pPr>
      <w:r w:rsidRPr="00B9336D">
        <w:rPr>
          <w:rFonts w:cs="Calibri"/>
          <w:color w:val="000000"/>
        </w:rPr>
        <w:t>Le Titulaire contrevient aux obligations légales ou réglementaires relatives au travail ou à la protection de l’environnement ;</w:t>
      </w:r>
    </w:p>
    <w:p w14:paraId="3CF29EEE" w14:textId="77777777" w:rsidR="00B9336D" w:rsidRPr="00B9336D" w:rsidRDefault="00B9336D" w:rsidP="00476533">
      <w:pPr>
        <w:numPr>
          <w:ilvl w:val="0"/>
          <w:numId w:val="6"/>
        </w:numPr>
        <w:shd w:val="clear" w:color="auto" w:fill="FFFFFF"/>
        <w:tabs>
          <w:tab w:val="left" w:pos="284"/>
          <w:tab w:val="left" w:pos="5245"/>
        </w:tabs>
        <w:spacing w:before="120" w:after="0" w:line="240" w:lineRule="auto"/>
        <w:jc w:val="both"/>
        <w:rPr>
          <w:szCs w:val="24"/>
        </w:rPr>
      </w:pPr>
      <w:r w:rsidRPr="00B9336D">
        <w:rPr>
          <w:rFonts w:cs="Calibri"/>
          <w:color w:val="000000"/>
        </w:rPr>
        <w:t>Le Titulaire n’a pas produit les attestations d’assurance exigées ;</w:t>
      </w:r>
      <w:r w:rsidRPr="00B9336D">
        <w:rPr>
          <w:szCs w:val="24"/>
        </w:rPr>
        <w:t xml:space="preserve"> </w:t>
      </w:r>
    </w:p>
    <w:p w14:paraId="42C7F23F" w14:textId="77777777" w:rsidR="00B9336D" w:rsidRPr="00B9336D" w:rsidRDefault="00B9336D" w:rsidP="00476533">
      <w:pPr>
        <w:numPr>
          <w:ilvl w:val="0"/>
          <w:numId w:val="6"/>
        </w:numPr>
        <w:shd w:val="clear" w:color="auto" w:fill="FFFFFF"/>
        <w:tabs>
          <w:tab w:val="left" w:pos="284"/>
          <w:tab w:val="left" w:pos="5245"/>
        </w:tabs>
        <w:spacing w:before="120" w:after="0" w:line="240" w:lineRule="auto"/>
        <w:jc w:val="both"/>
        <w:rPr>
          <w:rFonts w:cs="Calibri"/>
          <w:color w:val="000000"/>
        </w:rPr>
      </w:pPr>
      <w:r w:rsidRPr="00B9336D">
        <w:rPr>
          <w:rFonts w:cs="Calibri"/>
          <w:color w:val="000000"/>
        </w:rPr>
        <w:t xml:space="preserve">Postérieurement à la signature </w:t>
      </w:r>
      <w:r w:rsidR="004E3A9E">
        <w:rPr>
          <w:rFonts w:cs="Calibri"/>
          <w:color w:val="000000"/>
        </w:rPr>
        <w:t>de l’accord-cadre</w:t>
      </w:r>
      <w:r w:rsidRPr="00B9336D">
        <w:rPr>
          <w:rFonts w:cs="Calibri"/>
          <w:color w:val="000000"/>
        </w:rPr>
        <w:t>, le Titulaire a fait l’objet d’une interdiction d’exercer toute profession industrielle ou commerciale ;</w:t>
      </w:r>
    </w:p>
    <w:p w14:paraId="0BA526F1" w14:textId="77777777" w:rsidR="00B9336D" w:rsidRPr="009C5806" w:rsidRDefault="00004C6C" w:rsidP="00476533">
      <w:pPr>
        <w:numPr>
          <w:ilvl w:val="0"/>
          <w:numId w:val="6"/>
        </w:numPr>
        <w:shd w:val="clear" w:color="auto" w:fill="FFFFFF"/>
        <w:tabs>
          <w:tab w:val="left" w:pos="284"/>
          <w:tab w:val="left" w:pos="5245"/>
        </w:tabs>
        <w:spacing w:before="120" w:after="100" w:afterAutospacing="1" w:line="240" w:lineRule="auto"/>
        <w:jc w:val="both"/>
        <w:rPr>
          <w:szCs w:val="24"/>
        </w:rPr>
      </w:pPr>
      <w:r>
        <w:rPr>
          <w:szCs w:val="24"/>
        </w:rPr>
        <w:t>Il est fait</w:t>
      </w:r>
      <w:r w:rsidR="00B9336D" w:rsidRPr="00B9336D">
        <w:rPr>
          <w:szCs w:val="24"/>
        </w:rPr>
        <w:t xml:space="preserve"> application des cas répertoriés dans l’acte d’engag</w:t>
      </w:r>
      <w:r w:rsidR="008F526B">
        <w:rPr>
          <w:szCs w:val="24"/>
        </w:rPr>
        <w:t>ement et dans le présent CCAP de l’accord-cadre</w:t>
      </w:r>
      <w:r w:rsidR="00B9336D" w:rsidRPr="00B9336D">
        <w:rPr>
          <w:szCs w:val="24"/>
        </w:rPr>
        <w:t>.</w:t>
      </w:r>
    </w:p>
    <w:p w14:paraId="59D3AD09" w14:textId="77777777" w:rsidR="009C5806" w:rsidRDefault="009C5806" w:rsidP="00313A8E">
      <w:pPr>
        <w:keepNext/>
        <w:numPr>
          <w:ilvl w:val="1"/>
          <w:numId w:val="4"/>
        </w:numPr>
        <w:spacing w:before="240" w:after="100" w:afterAutospacing="1"/>
        <w:jc w:val="both"/>
        <w:outlineLvl w:val="1"/>
        <w:rPr>
          <w:rFonts w:eastAsia="Times New Roman" w:cs="Calibri"/>
          <w:b/>
          <w:bCs/>
          <w:iCs/>
          <w:sz w:val="24"/>
          <w:szCs w:val="24"/>
        </w:rPr>
      </w:pPr>
      <w:bookmarkStart w:id="432" w:name="_Toc394063390"/>
      <w:r>
        <w:rPr>
          <w:rFonts w:eastAsia="Times New Roman" w:cs="Calibri"/>
          <w:b/>
          <w:bCs/>
          <w:iCs/>
          <w:sz w:val="24"/>
          <w:szCs w:val="24"/>
        </w:rPr>
        <w:t>Conséquences de la résiliation de l’accord-cadre</w:t>
      </w:r>
      <w:bookmarkEnd w:id="432"/>
    </w:p>
    <w:p w14:paraId="78E4A733" w14:textId="77777777" w:rsidR="00B77A58" w:rsidRDefault="00B77A58" w:rsidP="00B77A58">
      <w:pPr>
        <w:spacing w:before="100" w:beforeAutospacing="1"/>
        <w:jc w:val="both"/>
      </w:pPr>
      <w:r>
        <w:t xml:space="preserve">La résiliation d’un accord cadre n’a, sauf stipulation contraire, aucune incidence sur la validité des bons de commandes qui ont été notifiés antérieurement à la date d’effet de la résiliation de l’accord-cadre. Tout bon de commande passé avant l’expiration de l’accord cadre continue par conséquent à produire ses effets jusqu’à son échéance, sauf si la </w:t>
      </w:r>
      <w:proofErr w:type="spellStart"/>
      <w:r>
        <w:t>Cnam</w:t>
      </w:r>
      <w:proofErr w:type="spellEnd"/>
      <w:r>
        <w:t xml:space="preserve"> y met un terme.</w:t>
      </w:r>
    </w:p>
    <w:p w14:paraId="76EF36ED" w14:textId="77777777" w:rsidR="00B77A58" w:rsidRDefault="00B77A58" w:rsidP="00B77A58">
      <w:pPr>
        <w:spacing w:before="100" w:beforeAutospacing="1"/>
        <w:jc w:val="both"/>
      </w:pPr>
      <w:r>
        <w:t xml:space="preserve">En revanche, la résiliation mettant fin à l’accord-cadre pour l’avenir, la </w:t>
      </w:r>
      <w:proofErr w:type="spellStart"/>
      <w:r>
        <w:t>Cnam</w:t>
      </w:r>
      <w:proofErr w:type="spellEnd"/>
      <w:r>
        <w:t xml:space="preserve"> ne pourra plus émettre de bons de commande une fois l’accord-cadre résilié. </w:t>
      </w:r>
    </w:p>
    <w:p w14:paraId="522D7BD1" w14:textId="77777777" w:rsidR="00B77A58" w:rsidRDefault="00B77A58" w:rsidP="00B77A58">
      <w:pPr>
        <w:spacing w:before="100" w:beforeAutospacing="1"/>
        <w:jc w:val="both"/>
      </w:pPr>
      <w:r>
        <w:lastRenderedPageBreak/>
        <w:t>La résiliation de l’accord-cadre ne fait pas obstacle à l'exercice des actions civiles ou pénales qui pourraient être intentées au Titulaire à raison de ses fautes.</w:t>
      </w:r>
    </w:p>
    <w:p w14:paraId="1475DC49" w14:textId="77777777" w:rsidR="00B9336D" w:rsidRPr="00B9336D" w:rsidRDefault="00262818" w:rsidP="00313A8E">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433" w:name="_Toc394063395"/>
      <w:bookmarkStart w:id="434" w:name="_Toc189577996"/>
      <w:r>
        <w:rPr>
          <w:rFonts w:eastAsia="Times New Roman" w:cs="Calibri"/>
          <w:b/>
          <w:bCs/>
          <w:caps/>
          <w:color w:val="002060"/>
          <w:kern w:val="32"/>
          <w:sz w:val="24"/>
          <w:szCs w:val="24"/>
          <w:lang w:eastAsia="fr-FR"/>
        </w:rPr>
        <w:t>DIFFERENDS ET LITIGES</w:t>
      </w:r>
      <w:bookmarkEnd w:id="433"/>
      <w:bookmarkEnd w:id="434"/>
    </w:p>
    <w:p w14:paraId="08909398" w14:textId="77777777" w:rsidR="00B9336D" w:rsidRPr="00B9336D" w:rsidRDefault="00B9336D" w:rsidP="00530381">
      <w:pPr>
        <w:spacing w:before="100" w:beforeAutospacing="1"/>
        <w:jc w:val="both"/>
      </w:pPr>
      <w:r w:rsidRPr="00B9336D">
        <w:t xml:space="preserve">La </w:t>
      </w:r>
      <w:proofErr w:type="spellStart"/>
      <w:r w:rsidR="009E792C">
        <w:t>Cnam</w:t>
      </w:r>
      <w:proofErr w:type="spellEnd"/>
      <w:r w:rsidRPr="00B9336D">
        <w:t xml:space="preserve"> et le Titulaire </w:t>
      </w:r>
      <w:r w:rsidR="008E0A63">
        <w:t>de l’accord-cadre</w:t>
      </w:r>
      <w:r w:rsidRPr="00B9336D">
        <w:t xml:space="preserve"> s'efforceront de régler à l'amiable tout différend éventuel relatif à l'interprétation des stipulations </w:t>
      </w:r>
      <w:r w:rsidR="00130F39">
        <w:t>de l’accord-cadre</w:t>
      </w:r>
      <w:r w:rsidRPr="00B9336D">
        <w:t xml:space="preserve"> ou à l'exécution des prestations objet </w:t>
      </w:r>
      <w:r w:rsidR="008E0A63">
        <w:t>de l’accord-cadre</w:t>
      </w:r>
      <w:r w:rsidRPr="00B9336D">
        <w:t>.</w:t>
      </w:r>
    </w:p>
    <w:p w14:paraId="2D7AF51A" w14:textId="77777777" w:rsidR="00B9336D" w:rsidRPr="00B9336D" w:rsidRDefault="00B9336D" w:rsidP="00B9336D">
      <w:pPr>
        <w:jc w:val="both"/>
      </w:pPr>
      <w:r w:rsidRPr="00B9336D">
        <w:t>Tout différend entre le Titulaire et le pouvoir adjudicateur doit faire l'objet, de la part du Titulaire, d'une lettre de réclamation exposant les motifs de son désaccord et indiquant, le cas échéant, le montant des sommes réclamées. Cette lettre doit être communiquée au pouvoir adjudicateur dans le délai de deux mois courant à compter du jour où le différend est apparu, sous peine de forclusion.</w:t>
      </w:r>
    </w:p>
    <w:p w14:paraId="6119B9D7" w14:textId="77777777" w:rsidR="00B9336D" w:rsidRPr="00B9336D" w:rsidRDefault="00B9336D" w:rsidP="00B9336D">
      <w:pPr>
        <w:jc w:val="both"/>
      </w:pPr>
      <w:r w:rsidRPr="00B9336D">
        <w:t>Le pouvoir adjudicateur dispose d'un délai de deux mois, courant à compter de la réception de la lettre de réclamation, pour notifier sa décision. L'absence de décision dans ce délai vaut rejet de la réclamation.</w:t>
      </w:r>
    </w:p>
    <w:p w14:paraId="32FB4D51" w14:textId="77777777" w:rsidR="000844A3" w:rsidRPr="00B9336D" w:rsidRDefault="00B9336D" w:rsidP="000844A3">
      <w:pPr>
        <w:jc w:val="both"/>
      </w:pPr>
      <w:r w:rsidRPr="00B9336D">
        <w:t xml:space="preserve">Si le litige persiste, la </w:t>
      </w:r>
      <w:proofErr w:type="spellStart"/>
      <w:r w:rsidR="009E792C">
        <w:t>Cnam</w:t>
      </w:r>
      <w:proofErr w:type="spellEnd"/>
      <w:r w:rsidRPr="00B9336D">
        <w:t xml:space="preserve"> ou le Titulaire </w:t>
      </w:r>
      <w:r w:rsidR="008E0A63">
        <w:t>de l’accord-cadre</w:t>
      </w:r>
      <w:r w:rsidRPr="00B9336D">
        <w:t xml:space="preserve"> peut soumettre tout différend qui les oppose au Comité consultatif amiable des litiges, dans les conditions mentionnées à </w:t>
      </w:r>
      <w:r w:rsidR="001604AD" w:rsidRPr="00085F40">
        <w:t>l’</w:t>
      </w:r>
      <w:r w:rsidR="001604AD" w:rsidRPr="00BA3AC7">
        <w:t>article</w:t>
      </w:r>
      <w:r w:rsidR="001604AD">
        <w:t xml:space="preserve"> L2197-3 du Code de la commande publique</w:t>
      </w:r>
      <w:r w:rsidR="000844A3" w:rsidRPr="00B9336D">
        <w:t xml:space="preserve">. </w:t>
      </w:r>
    </w:p>
    <w:p w14:paraId="6DD1D897" w14:textId="77777777" w:rsidR="00B9336D" w:rsidRPr="00B9336D" w:rsidRDefault="00B9336D" w:rsidP="000844A3">
      <w:pPr>
        <w:jc w:val="both"/>
      </w:pPr>
      <w:r w:rsidRPr="00B9336D">
        <w:t>En cas de litige persistant, il sera fait application du droit français relevant de la juridiction compétente.</w:t>
      </w:r>
    </w:p>
    <w:p w14:paraId="266F1397" w14:textId="77777777" w:rsidR="0027113C" w:rsidRPr="00B9336D" w:rsidRDefault="0027113C" w:rsidP="00313A8E">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435" w:name="_Toc394063396"/>
      <w:bookmarkStart w:id="436" w:name="_Toc69196040"/>
      <w:bookmarkStart w:id="437" w:name="_Toc189577997"/>
      <w:r>
        <w:rPr>
          <w:rFonts w:eastAsia="Times New Roman" w:cs="Calibri"/>
          <w:b/>
          <w:bCs/>
          <w:caps/>
          <w:color w:val="002060"/>
          <w:kern w:val="32"/>
          <w:sz w:val="24"/>
          <w:szCs w:val="24"/>
          <w:lang w:eastAsia="fr-FR"/>
        </w:rPr>
        <w:t>LISTE RECAPITULATIVE</w:t>
      </w:r>
      <w:r w:rsidRPr="00B9336D">
        <w:rPr>
          <w:rFonts w:eastAsia="Times New Roman" w:cs="Calibri"/>
          <w:b/>
          <w:bCs/>
          <w:caps/>
          <w:color w:val="002060"/>
          <w:kern w:val="32"/>
          <w:sz w:val="24"/>
          <w:szCs w:val="24"/>
          <w:lang w:eastAsia="fr-FR"/>
        </w:rPr>
        <w:t xml:space="preserve"> </w:t>
      </w:r>
      <w:r>
        <w:rPr>
          <w:rFonts w:eastAsia="Times New Roman" w:cs="Calibri"/>
          <w:b/>
          <w:bCs/>
          <w:caps/>
          <w:color w:val="002060"/>
          <w:kern w:val="32"/>
          <w:sz w:val="24"/>
          <w:szCs w:val="24"/>
          <w:lang w:eastAsia="fr-FR"/>
        </w:rPr>
        <w:t>DES DEROGATIONS AU CCAG</w:t>
      </w:r>
      <w:bookmarkEnd w:id="435"/>
      <w:bookmarkEnd w:id="436"/>
      <w:bookmarkEnd w:id="437"/>
    </w:p>
    <w:p w14:paraId="0E4F4FB7" w14:textId="5F5B04AB" w:rsidR="00CA6C80" w:rsidRDefault="00BF748F" w:rsidP="0070550A">
      <w:pPr>
        <w:jc w:val="both"/>
        <w:rPr>
          <w:rFonts w:eastAsia="Times New Roman" w:cs="Calibri"/>
          <w:lang w:eastAsia="fr-FR"/>
        </w:rPr>
      </w:pPr>
      <w:r>
        <w:rPr>
          <w:rFonts w:eastAsia="Times New Roman" w:cs="Calibri"/>
          <w:lang w:eastAsia="fr-FR"/>
        </w:rPr>
        <w:t>Les articles 3.1</w:t>
      </w:r>
      <w:r w:rsidR="00B7042B">
        <w:rPr>
          <w:rFonts w:eastAsia="Times New Roman" w:cs="Calibri"/>
          <w:lang w:eastAsia="fr-FR"/>
        </w:rPr>
        <w:t xml:space="preserve"> </w:t>
      </w:r>
      <w:r w:rsidR="00B9336D" w:rsidRPr="00CD5A34">
        <w:rPr>
          <w:rFonts w:eastAsia="Times New Roman" w:cs="Calibri"/>
          <w:lang w:eastAsia="fr-FR"/>
        </w:rPr>
        <w:t xml:space="preserve">du présent </w:t>
      </w:r>
      <w:r w:rsidR="00746B3F">
        <w:rPr>
          <w:rFonts w:eastAsia="Times New Roman" w:cs="Calibri"/>
          <w:lang w:eastAsia="fr-FR"/>
        </w:rPr>
        <w:t>CCAP</w:t>
      </w:r>
      <w:r w:rsidR="00B9336D" w:rsidRPr="00CD5A34">
        <w:rPr>
          <w:rFonts w:eastAsia="Times New Roman" w:cs="Calibri"/>
          <w:lang w:eastAsia="fr-FR"/>
        </w:rPr>
        <w:t xml:space="preserve"> déroge à l’article </w:t>
      </w:r>
      <w:r w:rsidR="00B7042B">
        <w:rPr>
          <w:rFonts w:eastAsia="Times New Roman" w:cs="Calibri"/>
          <w:lang w:eastAsia="fr-FR"/>
        </w:rPr>
        <w:t>4.1</w:t>
      </w:r>
      <w:r w:rsidR="00B9336D" w:rsidRPr="00CD5A34">
        <w:rPr>
          <w:rFonts w:eastAsia="Times New Roman" w:cs="Calibri"/>
          <w:lang w:eastAsia="fr-FR"/>
        </w:rPr>
        <w:t xml:space="preserve"> du CCAG</w:t>
      </w:r>
      <w:r w:rsidR="00BC29AC">
        <w:rPr>
          <w:rFonts w:eastAsia="Times New Roman" w:cs="Calibri"/>
          <w:lang w:eastAsia="fr-FR"/>
        </w:rPr>
        <w:t xml:space="preserve"> TIC</w:t>
      </w:r>
      <w:r w:rsidR="00B9336D" w:rsidRPr="00CD5A34">
        <w:rPr>
          <w:rFonts w:eastAsia="Times New Roman" w:cs="Calibri"/>
          <w:lang w:eastAsia="fr-FR"/>
        </w:rPr>
        <w:t>.</w:t>
      </w:r>
    </w:p>
    <w:p w14:paraId="707516B3" w14:textId="266A2ED7" w:rsidR="00BF748F" w:rsidRPr="00CD5A34" w:rsidRDefault="00BF748F" w:rsidP="00BF748F">
      <w:pPr>
        <w:jc w:val="both"/>
        <w:rPr>
          <w:rFonts w:eastAsia="Times New Roman" w:cs="Calibri"/>
          <w:lang w:eastAsia="fr-FR"/>
        </w:rPr>
      </w:pPr>
      <w:r>
        <w:rPr>
          <w:rFonts w:eastAsia="Times New Roman" w:cs="Calibri"/>
          <w:lang w:eastAsia="fr-FR"/>
        </w:rPr>
        <w:t>L’article 10 du présent CCAP déroge à l’article 18 du CCAG TIC.</w:t>
      </w:r>
    </w:p>
    <w:p w14:paraId="291365E0" w14:textId="0D497C6D" w:rsidR="00B7042B" w:rsidRDefault="00B7042B" w:rsidP="00B7042B">
      <w:pPr>
        <w:jc w:val="both"/>
        <w:rPr>
          <w:rFonts w:eastAsia="Times New Roman" w:cs="Calibri"/>
          <w:lang w:eastAsia="fr-FR"/>
        </w:rPr>
      </w:pPr>
      <w:r w:rsidRPr="00CD5A34">
        <w:rPr>
          <w:rFonts w:eastAsia="Times New Roman" w:cs="Calibri"/>
          <w:lang w:eastAsia="fr-FR"/>
        </w:rPr>
        <w:t xml:space="preserve">L’article </w:t>
      </w:r>
      <w:r w:rsidR="00BF748F">
        <w:rPr>
          <w:rFonts w:eastAsia="Times New Roman" w:cs="Calibri"/>
          <w:lang w:eastAsia="fr-FR"/>
        </w:rPr>
        <w:t>13.3</w:t>
      </w:r>
      <w:r w:rsidRPr="00CD5A34">
        <w:rPr>
          <w:rFonts w:eastAsia="Times New Roman" w:cs="Calibri"/>
          <w:lang w:eastAsia="fr-FR"/>
        </w:rPr>
        <w:t xml:space="preserve"> du présent </w:t>
      </w:r>
      <w:r>
        <w:rPr>
          <w:rFonts w:eastAsia="Times New Roman" w:cs="Calibri"/>
          <w:lang w:eastAsia="fr-FR"/>
        </w:rPr>
        <w:t>CCAP</w:t>
      </w:r>
      <w:r w:rsidRPr="00CD5A34">
        <w:rPr>
          <w:rFonts w:eastAsia="Times New Roman" w:cs="Calibri"/>
          <w:lang w:eastAsia="fr-FR"/>
        </w:rPr>
        <w:t xml:space="preserve"> déroge à l’article </w:t>
      </w:r>
      <w:r>
        <w:rPr>
          <w:rFonts w:eastAsia="Times New Roman" w:cs="Calibri"/>
          <w:lang w:eastAsia="fr-FR"/>
        </w:rPr>
        <w:t>41</w:t>
      </w:r>
      <w:r w:rsidR="00BF748F">
        <w:rPr>
          <w:rFonts w:eastAsia="Times New Roman" w:cs="Calibri"/>
          <w:lang w:eastAsia="fr-FR"/>
        </w:rPr>
        <w:t xml:space="preserve"> et 49.3</w:t>
      </w:r>
      <w:r w:rsidRPr="00CD5A34">
        <w:rPr>
          <w:rFonts w:eastAsia="Times New Roman" w:cs="Calibri"/>
          <w:lang w:eastAsia="fr-FR"/>
        </w:rPr>
        <w:t xml:space="preserve"> du CCAG</w:t>
      </w:r>
      <w:r>
        <w:rPr>
          <w:rFonts w:eastAsia="Times New Roman" w:cs="Calibri"/>
          <w:lang w:eastAsia="fr-FR"/>
        </w:rPr>
        <w:t xml:space="preserve"> TIC</w:t>
      </w:r>
      <w:r w:rsidRPr="00CD5A34">
        <w:rPr>
          <w:rFonts w:eastAsia="Times New Roman" w:cs="Calibri"/>
          <w:lang w:eastAsia="fr-FR"/>
        </w:rPr>
        <w:t>.</w:t>
      </w:r>
    </w:p>
    <w:p w14:paraId="68380369" w14:textId="70028909" w:rsidR="00B7042B" w:rsidRPr="00CD5A34" w:rsidRDefault="00B7042B" w:rsidP="00B7042B">
      <w:pPr>
        <w:jc w:val="both"/>
        <w:rPr>
          <w:rFonts w:eastAsia="Times New Roman" w:cs="Calibri"/>
          <w:lang w:eastAsia="fr-FR"/>
        </w:rPr>
      </w:pPr>
      <w:r w:rsidRPr="00CD5A34">
        <w:rPr>
          <w:rFonts w:eastAsia="Times New Roman" w:cs="Calibri"/>
          <w:lang w:eastAsia="fr-FR"/>
        </w:rPr>
        <w:t xml:space="preserve">L’article </w:t>
      </w:r>
      <w:r w:rsidR="00F87F11">
        <w:rPr>
          <w:rFonts w:eastAsia="Times New Roman" w:cs="Calibri"/>
          <w:lang w:eastAsia="fr-FR"/>
        </w:rPr>
        <w:t>15</w:t>
      </w:r>
      <w:r w:rsidRPr="00CD5A34">
        <w:rPr>
          <w:rFonts w:eastAsia="Times New Roman" w:cs="Calibri"/>
          <w:lang w:eastAsia="fr-FR"/>
        </w:rPr>
        <w:t xml:space="preserve"> du présent </w:t>
      </w:r>
      <w:r>
        <w:rPr>
          <w:rFonts w:eastAsia="Times New Roman" w:cs="Calibri"/>
          <w:lang w:eastAsia="fr-FR"/>
        </w:rPr>
        <w:t>CCAP</w:t>
      </w:r>
      <w:r w:rsidRPr="00CD5A34">
        <w:rPr>
          <w:rFonts w:eastAsia="Times New Roman" w:cs="Calibri"/>
          <w:lang w:eastAsia="fr-FR"/>
        </w:rPr>
        <w:t xml:space="preserve"> déroge à l’article </w:t>
      </w:r>
      <w:r>
        <w:rPr>
          <w:rFonts w:eastAsia="Times New Roman" w:cs="Calibri"/>
          <w:lang w:eastAsia="fr-FR"/>
        </w:rPr>
        <w:t>29</w:t>
      </w:r>
      <w:r w:rsidRPr="00CD5A34">
        <w:rPr>
          <w:rFonts w:eastAsia="Times New Roman" w:cs="Calibri"/>
          <w:lang w:eastAsia="fr-FR"/>
        </w:rPr>
        <w:t xml:space="preserve"> du CCAG</w:t>
      </w:r>
      <w:r>
        <w:rPr>
          <w:rFonts w:eastAsia="Times New Roman" w:cs="Calibri"/>
          <w:lang w:eastAsia="fr-FR"/>
        </w:rPr>
        <w:t xml:space="preserve"> TIC</w:t>
      </w:r>
      <w:r w:rsidRPr="00CD5A34">
        <w:rPr>
          <w:rFonts w:eastAsia="Times New Roman" w:cs="Calibri"/>
          <w:lang w:eastAsia="fr-FR"/>
        </w:rPr>
        <w:t>.</w:t>
      </w:r>
    </w:p>
    <w:p w14:paraId="47E7C676" w14:textId="05AA38B8" w:rsidR="00B7042B" w:rsidRPr="00CD5A34" w:rsidRDefault="00B7042B" w:rsidP="00B7042B">
      <w:pPr>
        <w:jc w:val="both"/>
        <w:rPr>
          <w:rFonts w:eastAsia="Times New Roman" w:cs="Calibri"/>
          <w:lang w:eastAsia="fr-FR"/>
        </w:rPr>
      </w:pPr>
      <w:r w:rsidRPr="00CD5A34">
        <w:rPr>
          <w:rFonts w:eastAsia="Times New Roman" w:cs="Calibri"/>
          <w:lang w:eastAsia="fr-FR"/>
        </w:rPr>
        <w:t xml:space="preserve">L’article </w:t>
      </w:r>
      <w:r w:rsidR="00F87F11">
        <w:rPr>
          <w:rFonts w:eastAsia="Times New Roman" w:cs="Calibri"/>
          <w:lang w:eastAsia="fr-FR"/>
        </w:rPr>
        <w:t xml:space="preserve">17 </w:t>
      </w:r>
      <w:r w:rsidRPr="00CD5A34">
        <w:rPr>
          <w:rFonts w:eastAsia="Times New Roman" w:cs="Calibri"/>
          <w:lang w:eastAsia="fr-FR"/>
        </w:rPr>
        <w:t xml:space="preserve">du présent </w:t>
      </w:r>
      <w:r>
        <w:rPr>
          <w:rFonts w:eastAsia="Times New Roman" w:cs="Calibri"/>
          <w:lang w:eastAsia="fr-FR"/>
        </w:rPr>
        <w:t>CCAP</w:t>
      </w:r>
      <w:r w:rsidRPr="00CD5A34">
        <w:rPr>
          <w:rFonts w:eastAsia="Times New Roman" w:cs="Calibri"/>
          <w:lang w:eastAsia="fr-FR"/>
        </w:rPr>
        <w:t xml:space="preserve"> déroge </w:t>
      </w:r>
      <w:r>
        <w:rPr>
          <w:rFonts w:eastAsia="Times New Roman" w:cs="Calibri"/>
          <w:lang w:eastAsia="fr-FR"/>
        </w:rPr>
        <w:t>aux articles 30 à 34</w:t>
      </w:r>
      <w:r w:rsidRPr="00CD5A34">
        <w:rPr>
          <w:rFonts w:eastAsia="Times New Roman" w:cs="Calibri"/>
          <w:lang w:eastAsia="fr-FR"/>
        </w:rPr>
        <w:t xml:space="preserve"> du CCAG</w:t>
      </w:r>
      <w:r>
        <w:rPr>
          <w:rFonts w:eastAsia="Times New Roman" w:cs="Calibri"/>
          <w:lang w:eastAsia="fr-FR"/>
        </w:rPr>
        <w:t xml:space="preserve"> TIC</w:t>
      </w:r>
      <w:r w:rsidRPr="00CD5A34">
        <w:rPr>
          <w:rFonts w:eastAsia="Times New Roman" w:cs="Calibri"/>
          <w:lang w:eastAsia="fr-FR"/>
        </w:rPr>
        <w:t>.</w:t>
      </w:r>
    </w:p>
    <w:p w14:paraId="21B56540" w14:textId="68D810AF" w:rsidR="00271D01" w:rsidRDefault="00B7042B" w:rsidP="00B7042B">
      <w:pPr>
        <w:jc w:val="both"/>
        <w:rPr>
          <w:rFonts w:eastAsia="Times New Roman" w:cs="Calibri"/>
          <w:lang w:eastAsia="fr-FR"/>
        </w:rPr>
      </w:pPr>
      <w:r w:rsidRPr="00CD5A34">
        <w:rPr>
          <w:rFonts w:eastAsia="Times New Roman" w:cs="Calibri"/>
          <w:lang w:eastAsia="fr-FR"/>
        </w:rPr>
        <w:t xml:space="preserve">L’article </w:t>
      </w:r>
      <w:r>
        <w:rPr>
          <w:rFonts w:eastAsia="Times New Roman" w:cs="Calibri"/>
          <w:lang w:eastAsia="fr-FR"/>
        </w:rPr>
        <w:t>2</w:t>
      </w:r>
      <w:r w:rsidR="00826523">
        <w:rPr>
          <w:rFonts w:eastAsia="Times New Roman" w:cs="Calibri"/>
          <w:lang w:eastAsia="fr-FR"/>
        </w:rPr>
        <w:t>1</w:t>
      </w:r>
      <w:r w:rsidRPr="00CD5A34">
        <w:rPr>
          <w:rFonts w:eastAsia="Times New Roman" w:cs="Calibri"/>
          <w:lang w:eastAsia="fr-FR"/>
        </w:rPr>
        <w:t xml:space="preserve"> du présent </w:t>
      </w:r>
      <w:r>
        <w:rPr>
          <w:rFonts w:eastAsia="Times New Roman" w:cs="Calibri"/>
          <w:lang w:eastAsia="fr-FR"/>
        </w:rPr>
        <w:t>CCAP</w:t>
      </w:r>
      <w:r w:rsidRPr="00CD5A34">
        <w:rPr>
          <w:rFonts w:eastAsia="Times New Roman" w:cs="Calibri"/>
          <w:lang w:eastAsia="fr-FR"/>
        </w:rPr>
        <w:t xml:space="preserve"> déroge à l’article </w:t>
      </w:r>
      <w:r>
        <w:rPr>
          <w:rFonts w:eastAsia="Times New Roman" w:cs="Calibri"/>
          <w:lang w:eastAsia="fr-FR"/>
        </w:rPr>
        <w:t>14</w:t>
      </w:r>
      <w:r w:rsidRPr="00CD5A34">
        <w:rPr>
          <w:rFonts w:eastAsia="Times New Roman" w:cs="Calibri"/>
          <w:lang w:eastAsia="fr-FR"/>
        </w:rPr>
        <w:t xml:space="preserve"> du CCAG</w:t>
      </w:r>
      <w:r>
        <w:rPr>
          <w:rFonts w:eastAsia="Times New Roman" w:cs="Calibri"/>
          <w:lang w:eastAsia="fr-FR"/>
        </w:rPr>
        <w:t xml:space="preserve"> TIC</w:t>
      </w:r>
      <w:r w:rsidRPr="00CD5A34">
        <w:rPr>
          <w:rFonts w:eastAsia="Times New Roman" w:cs="Calibri"/>
          <w:lang w:eastAsia="fr-FR"/>
        </w:rPr>
        <w:t>.</w:t>
      </w:r>
    </w:p>
    <w:p w14:paraId="46FA0D8F" w14:textId="77777777" w:rsidR="00271D01" w:rsidRDefault="00271D01">
      <w:pPr>
        <w:spacing w:after="0" w:line="240" w:lineRule="auto"/>
        <w:rPr>
          <w:rFonts w:eastAsia="Times New Roman" w:cs="Calibri"/>
          <w:lang w:eastAsia="fr-FR"/>
        </w:rPr>
      </w:pPr>
      <w:r>
        <w:rPr>
          <w:rFonts w:eastAsia="Times New Roman" w:cs="Calibri"/>
          <w:lang w:eastAsia="fr-FR"/>
        </w:rPr>
        <w:br w:type="page"/>
      </w:r>
    </w:p>
    <w:p w14:paraId="1A3DC0D5" w14:textId="6FC36C5E" w:rsidR="00BF0D3C" w:rsidRPr="00BF0D3C" w:rsidRDefault="00271D01" w:rsidP="00BF0D3C">
      <w:pPr>
        <w:keepNext/>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jc w:val="center"/>
        <w:outlineLvl w:val="0"/>
        <w:rPr>
          <w:rFonts w:eastAsia="Times New Roman" w:cs="Calibri"/>
          <w:b/>
          <w:bCs/>
          <w:caps/>
          <w:color w:val="002060"/>
          <w:kern w:val="32"/>
          <w:sz w:val="24"/>
          <w:szCs w:val="24"/>
          <w:lang w:eastAsia="fr-FR"/>
        </w:rPr>
      </w:pPr>
      <w:bookmarkStart w:id="438" w:name="_Toc189577998"/>
      <w:r w:rsidRPr="00271D01">
        <w:rPr>
          <w:rFonts w:eastAsia="Times New Roman" w:cs="Calibri"/>
          <w:b/>
          <w:bCs/>
          <w:caps/>
          <w:color w:val="002060"/>
          <w:kern w:val="32"/>
          <w:sz w:val="24"/>
          <w:szCs w:val="24"/>
          <w:lang w:eastAsia="fr-FR"/>
        </w:rPr>
        <w:lastRenderedPageBreak/>
        <w:t>ANNEXE UNIQUE : LISTE DES ORGANISMES</w:t>
      </w:r>
      <w:bookmarkEnd w:id="438"/>
    </w:p>
    <w:p w14:paraId="46925D9C" w14:textId="77777777" w:rsidR="00BF0D3C" w:rsidRDefault="00BF0D3C" w:rsidP="00BF0D3C">
      <w:pPr>
        <w:tabs>
          <w:tab w:val="left" w:pos="5245"/>
        </w:tabs>
        <w:spacing w:after="0"/>
        <w:ind w:left="709"/>
        <w:rPr>
          <w:rFonts w:cs="Calibri"/>
          <w:lang w:val="en-GB"/>
        </w:rPr>
      </w:pPr>
      <w:r w:rsidRPr="00971274">
        <w:rPr>
          <w:rFonts w:cs="Calibri"/>
          <w:color w:val="000000"/>
          <w:lang w:val="en-GB"/>
        </w:rPr>
        <w:t>- CPAM,</w:t>
      </w:r>
      <w:r w:rsidRPr="00971274">
        <w:rPr>
          <w:rFonts w:cs="Calibri"/>
          <w:lang w:val="en-GB"/>
        </w:rPr>
        <w:t xml:space="preserve"> </w:t>
      </w:r>
    </w:p>
    <w:p w14:paraId="781DF98B" w14:textId="77777777" w:rsidR="00BF0D3C" w:rsidRPr="00971274" w:rsidRDefault="00BF0D3C" w:rsidP="00BF0D3C">
      <w:pPr>
        <w:tabs>
          <w:tab w:val="left" w:pos="5245"/>
        </w:tabs>
        <w:spacing w:after="0"/>
        <w:ind w:left="709"/>
        <w:rPr>
          <w:rFonts w:cs="Calibri"/>
          <w:lang w:val="en-GB"/>
        </w:rPr>
      </w:pPr>
      <w:r>
        <w:rPr>
          <w:rFonts w:cs="Calibri"/>
          <w:lang w:val="en-GB"/>
        </w:rPr>
        <w:t xml:space="preserve"> - CCSS (Mende)</w:t>
      </w:r>
    </w:p>
    <w:p w14:paraId="30FB3B77" w14:textId="77777777" w:rsidR="00BF0D3C" w:rsidRPr="00971274" w:rsidRDefault="00BF0D3C" w:rsidP="00BF0D3C">
      <w:pPr>
        <w:tabs>
          <w:tab w:val="left" w:pos="5245"/>
        </w:tabs>
        <w:spacing w:after="0"/>
        <w:ind w:left="709"/>
        <w:rPr>
          <w:rFonts w:cs="Calibri"/>
          <w:lang w:val="en-GB"/>
        </w:rPr>
      </w:pPr>
      <w:r w:rsidRPr="00971274">
        <w:rPr>
          <w:rFonts w:cs="Calibri"/>
          <w:lang w:val="en-GB"/>
        </w:rPr>
        <w:t>- URCAM,</w:t>
      </w:r>
    </w:p>
    <w:p w14:paraId="31250259" w14:textId="77777777" w:rsidR="00BF0D3C" w:rsidRPr="00971274" w:rsidRDefault="00BF0D3C" w:rsidP="00BF0D3C">
      <w:pPr>
        <w:tabs>
          <w:tab w:val="left" w:pos="5245"/>
        </w:tabs>
        <w:spacing w:after="0"/>
        <w:ind w:left="709"/>
        <w:rPr>
          <w:rFonts w:cs="Calibri"/>
          <w:lang w:val="en-GB"/>
        </w:rPr>
      </w:pPr>
      <w:r w:rsidRPr="00971274">
        <w:rPr>
          <w:rFonts w:cs="Calibri"/>
          <w:lang w:val="en-GB"/>
        </w:rPr>
        <w:t>- UGECAM,</w:t>
      </w:r>
    </w:p>
    <w:p w14:paraId="73D7DA0F" w14:textId="77777777" w:rsidR="00BF0D3C" w:rsidRPr="00971274" w:rsidRDefault="00BF0D3C" w:rsidP="00BF0D3C">
      <w:pPr>
        <w:tabs>
          <w:tab w:val="left" w:pos="5245"/>
        </w:tabs>
        <w:spacing w:after="0"/>
        <w:ind w:left="709"/>
        <w:rPr>
          <w:rFonts w:cs="Calibri"/>
          <w:color w:val="000000"/>
          <w:lang w:val="en-GB"/>
        </w:rPr>
      </w:pPr>
      <w:r w:rsidRPr="00971274">
        <w:rPr>
          <w:rFonts w:cs="Calibri"/>
          <w:color w:val="000000"/>
          <w:lang w:val="en-GB"/>
        </w:rPr>
        <w:t>- CTI,</w:t>
      </w:r>
    </w:p>
    <w:p w14:paraId="3AD56776" w14:textId="77777777" w:rsidR="00BF0D3C" w:rsidRPr="00971274" w:rsidRDefault="00BF0D3C" w:rsidP="00BF0D3C">
      <w:pPr>
        <w:tabs>
          <w:tab w:val="left" w:pos="5245"/>
        </w:tabs>
        <w:spacing w:after="0"/>
        <w:ind w:left="709"/>
        <w:rPr>
          <w:rFonts w:cs="Calibri"/>
          <w:color w:val="000000"/>
          <w:lang w:val="en-GB"/>
        </w:rPr>
      </w:pPr>
      <w:r w:rsidRPr="00971274">
        <w:rPr>
          <w:rFonts w:cs="Calibri"/>
          <w:color w:val="000000"/>
          <w:lang w:val="en-GB"/>
        </w:rPr>
        <w:t>- CRAM,</w:t>
      </w:r>
    </w:p>
    <w:p w14:paraId="27EEF701" w14:textId="77777777" w:rsidR="00BF0D3C" w:rsidRDefault="00BF0D3C" w:rsidP="00BF0D3C">
      <w:pPr>
        <w:tabs>
          <w:tab w:val="left" w:pos="5245"/>
        </w:tabs>
        <w:spacing w:after="0"/>
        <w:ind w:left="709"/>
        <w:rPr>
          <w:rFonts w:cs="Calibri"/>
        </w:rPr>
      </w:pPr>
      <w:r w:rsidRPr="002F18FB">
        <w:rPr>
          <w:rFonts w:cs="Calibri"/>
        </w:rPr>
        <w:t>- CGSS (Guadeloupe, Martinique, Réunion, Guyane),</w:t>
      </w:r>
    </w:p>
    <w:p w14:paraId="1586B2BD" w14:textId="77777777" w:rsidR="00BF0D3C" w:rsidRPr="00971274" w:rsidRDefault="00BF0D3C" w:rsidP="00BF0D3C">
      <w:pPr>
        <w:tabs>
          <w:tab w:val="left" w:pos="5245"/>
        </w:tabs>
        <w:spacing w:after="0"/>
        <w:ind w:left="709"/>
        <w:rPr>
          <w:rFonts w:cs="Calibri"/>
        </w:rPr>
      </w:pPr>
      <w:r>
        <w:rPr>
          <w:rFonts w:cs="Calibri"/>
        </w:rPr>
        <w:t>- CSSM (</w:t>
      </w:r>
      <w:r w:rsidRPr="00971274">
        <w:rPr>
          <w:rFonts w:cs="Calibri"/>
        </w:rPr>
        <w:t>Mayotte),</w:t>
      </w:r>
    </w:p>
    <w:p w14:paraId="6B83BA2D" w14:textId="77777777" w:rsidR="00BF0D3C" w:rsidRPr="00971274" w:rsidRDefault="00BF0D3C" w:rsidP="00BF0D3C">
      <w:pPr>
        <w:tabs>
          <w:tab w:val="left" w:pos="5245"/>
        </w:tabs>
        <w:ind w:left="708"/>
        <w:rPr>
          <w:rFonts w:cs="Calibri"/>
        </w:rPr>
      </w:pPr>
      <w:r w:rsidRPr="00971274">
        <w:rPr>
          <w:rFonts w:cs="Calibri"/>
        </w:rPr>
        <w:t>- DRSM.</w:t>
      </w:r>
    </w:p>
    <w:p w14:paraId="3214D29D" w14:textId="03CF8AB0" w:rsidR="00271D01" w:rsidRPr="00BF0D3C" w:rsidRDefault="00271D01" w:rsidP="00BF0D3C">
      <w:pPr>
        <w:jc w:val="center"/>
        <w:rPr>
          <w:rFonts w:eastAsia="Times New Roman" w:cs="Calibri"/>
          <w:sz w:val="24"/>
          <w:szCs w:val="24"/>
          <w:lang w:eastAsia="fr-FR"/>
        </w:rPr>
      </w:pPr>
    </w:p>
    <w:sectPr w:rsidR="00271D01" w:rsidRPr="00BF0D3C" w:rsidSect="002C4D46">
      <w:footerReference w:type="first" r:id="rId11"/>
      <w:pgSz w:w="11906" w:h="16838"/>
      <w:pgMar w:top="1417" w:right="1417" w:bottom="1417" w:left="1417" w:header="708" w:footer="70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E5D749" w14:textId="77777777" w:rsidR="00F34BC3" w:rsidRDefault="00F34BC3" w:rsidP="00423E16">
      <w:pPr>
        <w:spacing w:after="0" w:line="240" w:lineRule="auto"/>
      </w:pPr>
      <w:r>
        <w:separator/>
      </w:r>
    </w:p>
  </w:endnote>
  <w:endnote w:type="continuationSeparator" w:id="0">
    <w:p w14:paraId="06D4CD22" w14:textId="77777777" w:rsidR="00F34BC3" w:rsidRDefault="00F34BC3" w:rsidP="00423E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Bold">
    <w:altName w:val="MS Gothic"/>
    <w:panose1 w:val="00000000000000000000"/>
    <w:charset w:val="00"/>
    <w:family w:val="swiss"/>
    <w:notTrueType/>
    <w:pitch w:val="default"/>
    <w:sig w:usb0="00000000"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9893BF" w14:textId="0C102473" w:rsidR="00F34BC3" w:rsidRPr="00CE2BBE" w:rsidRDefault="00F34BC3" w:rsidP="00CE2BBE">
    <w:pPr>
      <w:pStyle w:val="Pieddepage"/>
      <w:pBdr>
        <w:top w:val="single" w:sz="4" w:space="1" w:color="auto"/>
      </w:pBdr>
      <w:spacing w:after="0"/>
      <w:rPr>
        <w:sz w:val="18"/>
        <w:szCs w:val="18"/>
      </w:rPr>
    </w:pPr>
    <w:r w:rsidRPr="00CE2BBE">
      <w:rPr>
        <w:sz w:val="18"/>
        <w:szCs w:val="18"/>
      </w:rPr>
      <w:t>Cahier des clauses administratives particulières – CCAP</w:t>
    </w:r>
    <w:r w:rsidRPr="00CE2BBE">
      <w:rPr>
        <w:sz w:val="18"/>
        <w:szCs w:val="18"/>
      </w:rPr>
      <w:tab/>
    </w:r>
    <w:r>
      <w:rPr>
        <w:sz w:val="18"/>
        <w:szCs w:val="18"/>
      </w:rPr>
      <w:tab/>
    </w:r>
    <w:r w:rsidRPr="00CE2BBE">
      <w:rPr>
        <w:sz w:val="18"/>
        <w:szCs w:val="18"/>
      </w:rPr>
      <w:fldChar w:fldCharType="begin"/>
    </w:r>
    <w:r w:rsidRPr="00CE2BBE">
      <w:rPr>
        <w:sz w:val="18"/>
        <w:szCs w:val="18"/>
      </w:rPr>
      <w:instrText>PAGE   \* MERGEFORMAT</w:instrText>
    </w:r>
    <w:r w:rsidRPr="00CE2BBE">
      <w:rPr>
        <w:sz w:val="18"/>
        <w:szCs w:val="18"/>
      </w:rPr>
      <w:fldChar w:fldCharType="separate"/>
    </w:r>
    <w:r w:rsidR="00A916D2">
      <w:rPr>
        <w:noProof/>
        <w:sz w:val="18"/>
        <w:szCs w:val="18"/>
      </w:rPr>
      <w:t>6</w:t>
    </w:r>
    <w:r w:rsidRPr="00CE2BBE">
      <w:rPr>
        <w:sz w:val="18"/>
        <w:szCs w:val="18"/>
      </w:rPr>
      <w:fldChar w:fldCharType="end"/>
    </w:r>
  </w:p>
  <w:p w14:paraId="2568BE83" w14:textId="2A9A3BB3" w:rsidR="00F34BC3" w:rsidRPr="00CE2BBE" w:rsidRDefault="00F34BC3" w:rsidP="00CE2BBE">
    <w:pPr>
      <w:pStyle w:val="Pieddepage"/>
      <w:spacing w:after="0"/>
      <w:rPr>
        <w:sz w:val="18"/>
        <w:szCs w:val="18"/>
      </w:rPr>
    </w:pPr>
    <w:r>
      <w:rPr>
        <w:sz w:val="18"/>
        <w:szCs w:val="18"/>
      </w:rPr>
      <w:t xml:space="preserve">Acquisition </w:t>
    </w:r>
    <w:r w:rsidRPr="00160676">
      <w:rPr>
        <w:sz w:val="18"/>
        <w:szCs w:val="18"/>
      </w:rPr>
      <w:t xml:space="preserve">d‘ordinateurs portables </w:t>
    </w:r>
    <w:r w:rsidRPr="00BE5CBC">
      <w:rPr>
        <w:sz w:val="18"/>
        <w:szCs w:val="18"/>
      </w:rPr>
      <w:t>et prestations associées</w:t>
    </w:r>
    <w:r>
      <w:rPr>
        <w:sz w:val="18"/>
        <w:szCs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37499E" w14:textId="77777777" w:rsidR="00F34BC3" w:rsidRDefault="00F34BC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AE4047" w14:textId="77777777" w:rsidR="00F34BC3" w:rsidRDefault="00F34BC3" w:rsidP="00423E16">
      <w:pPr>
        <w:spacing w:after="0" w:line="240" w:lineRule="auto"/>
      </w:pPr>
      <w:r>
        <w:separator/>
      </w:r>
    </w:p>
  </w:footnote>
  <w:footnote w:type="continuationSeparator" w:id="0">
    <w:p w14:paraId="09993286" w14:textId="77777777" w:rsidR="00F34BC3" w:rsidRDefault="00F34BC3" w:rsidP="00423E1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0" type="#_x0000_t75" style="width:11pt;height:11pt" o:bullet="t">
        <v:imagedata r:id="rId1" o:title="msoE3C5"/>
      </v:shape>
    </w:pict>
  </w:numPicBullet>
  <w:abstractNum w:abstractNumId="0" w15:restartNumberingAfterBreak="0">
    <w:nsid w:val="00365828"/>
    <w:multiLevelType w:val="hybridMultilevel"/>
    <w:tmpl w:val="96746448"/>
    <w:lvl w:ilvl="0" w:tplc="880A8F20">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8B2322"/>
    <w:multiLevelType w:val="multilevel"/>
    <w:tmpl w:val="57F60374"/>
    <w:lvl w:ilvl="0">
      <w:start w:val="1"/>
      <w:numFmt w:val="decimal"/>
      <w:pStyle w:val="Titre1"/>
      <w:lvlText w:val="%1"/>
      <w:lvlJc w:val="left"/>
      <w:pPr>
        <w:ind w:left="432" w:hanging="432"/>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 w15:restartNumberingAfterBreak="0">
    <w:nsid w:val="04002513"/>
    <w:multiLevelType w:val="hybridMultilevel"/>
    <w:tmpl w:val="7C7E79CE"/>
    <w:lvl w:ilvl="0" w:tplc="4260E04C">
      <w:numFmt w:val="bullet"/>
      <w:lvlText w:val="-"/>
      <w:lvlJc w:val="left"/>
      <w:pPr>
        <w:tabs>
          <w:tab w:val="num" w:pos="720"/>
        </w:tabs>
        <w:ind w:left="720" w:hanging="360"/>
      </w:pPr>
      <w:rPr>
        <w:rFonts w:ascii="Garamond" w:eastAsia="Times New Roman" w:hAnsi="Garamond"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5827B1"/>
    <w:multiLevelType w:val="hybridMultilevel"/>
    <w:tmpl w:val="B67C423C"/>
    <w:lvl w:ilvl="0" w:tplc="82B03764">
      <w:start w:val="2"/>
      <w:numFmt w:val="bullet"/>
      <w:lvlText w:val="-"/>
      <w:lvlJc w:val="left"/>
      <w:pPr>
        <w:ind w:left="1494" w:hanging="360"/>
      </w:pPr>
      <w:rPr>
        <w:rFonts w:ascii="Times New Roman" w:eastAsia="Times New Roman" w:hAnsi="Times New Roman"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4" w15:restartNumberingAfterBreak="0">
    <w:nsid w:val="0E0474D9"/>
    <w:multiLevelType w:val="hybridMultilevel"/>
    <w:tmpl w:val="F8FC6C1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E47688D"/>
    <w:multiLevelType w:val="singleLevel"/>
    <w:tmpl w:val="A4665682"/>
    <w:lvl w:ilvl="0">
      <w:numFmt w:val="bullet"/>
      <w:pStyle w:val="Partie"/>
      <w:lvlText w:val="-"/>
      <w:lvlJc w:val="left"/>
      <w:pPr>
        <w:tabs>
          <w:tab w:val="num" w:pos="927"/>
        </w:tabs>
        <w:ind w:left="927" w:hanging="360"/>
      </w:pPr>
      <w:rPr>
        <w:rFonts w:hint="default"/>
      </w:rPr>
    </w:lvl>
  </w:abstractNum>
  <w:abstractNum w:abstractNumId="6" w15:restartNumberingAfterBreak="0">
    <w:nsid w:val="131A03A0"/>
    <w:multiLevelType w:val="hybridMultilevel"/>
    <w:tmpl w:val="FC0018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65856DE"/>
    <w:multiLevelType w:val="hybridMultilevel"/>
    <w:tmpl w:val="8800F358"/>
    <w:lvl w:ilvl="0" w:tplc="82B03764">
      <w:start w:val="2"/>
      <w:numFmt w:val="bullet"/>
      <w:lvlText w:val="-"/>
      <w:lvlJc w:val="left"/>
      <w:pPr>
        <w:ind w:left="700" w:hanging="360"/>
      </w:pPr>
      <w:rPr>
        <w:rFonts w:ascii="Times New Roman" w:eastAsia="Times New Roman" w:hAnsi="Times New Roman" w:hint="default"/>
      </w:rPr>
    </w:lvl>
    <w:lvl w:ilvl="1" w:tplc="040C0003" w:tentative="1">
      <w:start w:val="1"/>
      <w:numFmt w:val="bullet"/>
      <w:lvlText w:val="o"/>
      <w:lvlJc w:val="left"/>
      <w:pPr>
        <w:ind w:left="1420" w:hanging="360"/>
      </w:pPr>
      <w:rPr>
        <w:rFonts w:ascii="Courier New" w:hAnsi="Courier New" w:cs="Courier New" w:hint="default"/>
      </w:rPr>
    </w:lvl>
    <w:lvl w:ilvl="2" w:tplc="040C0005" w:tentative="1">
      <w:start w:val="1"/>
      <w:numFmt w:val="bullet"/>
      <w:lvlText w:val=""/>
      <w:lvlJc w:val="left"/>
      <w:pPr>
        <w:ind w:left="2140" w:hanging="360"/>
      </w:pPr>
      <w:rPr>
        <w:rFonts w:ascii="Wingdings" w:hAnsi="Wingdings" w:hint="default"/>
      </w:rPr>
    </w:lvl>
    <w:lvl w:ilvl="3" w:tplc="040C0001" w:tentative="1">
      <w:start w:val="1"/>
      <w:numFmt w:val="bullet"/>
      <w:lvlText w:val=""/>
      <w:lvlJc w:val="left"/>
      <w:pPr>
        <w:ind w:left="2860" w:hanging="360"/>
      </w:pPr>
      <w:rPr>
        <w:rFonts w:ascii="Symbol" w:hAnsi="Symbol" w:hint="default"/>
      </w:rPr>
    </w:lvl>
    <w:lvl w:ilvl="4" w:tplc="040C0003" w:tentative="1">
      <w:start w:val="1"/>
      <w:numFmt w:val="bullet"/>
      <w:lvlText w:val="o"/>
      <w:lvlJc w:val="left"/>
      <w:pPr>
        <w:ind w:left="3580" w:hanging="360"/>
      </w:pPr>
      <w:rPr>
        <w:rFonts w:ascii="Courier New" w:hAnsi="Courier New" w:cs="Courier New" w:hint="default"/>
      </w:rPr>
    </w:lvl>
    <w:lvl w:ilvl="5" w:tplc="040C0005" w:tentative="1">
      <w:start w:val="1"/>
      <w:numFmt w:val="bullet"/>
      <w:lvlText w:val=""/>
      <w:lvlJc w:val="left"/>
      <w:pPr>
        <w:ind w:left="4300" w:hanging="360"/>
      </w:pPr>
      <w:rPr>
        <w:rFonts w:ascii="Wingdings" w:hAnsi="Wingdings" w:hint="default"/>
      </w:rPr>
    </w:lvl>
    <w:lvl w:ilvl="6" w:tplc="040C0001" w:tentative="1">
      <w:start w:val="1"/>
      <w:numFmt w:val="bullet"/>
      <w:lvlText w:val=""/>
      <w:lvlJc w:val="left"/>
      <w:pPr>
        <w:ind w:left="5020" w:hanging="360"/>
      </w:pPr>
      <w:rPr>
        <w:rFonts w:ascii="Symbol" w:hAnsi="Symbol" w:hint="default"/>
      </w:rPr>
    </w:lvl>
    <w:lvl w:ilvl="7" w:tplc="040C0003" w:tentative="1">
      <w:start w:val="1"/>
      <w:numFmt w:val="bullet"/>
      <w:lvlText w:val="o"/>
      <w:lvlJc w:val="left"/>
      <w:pPr>
        <w:ind w:left="5740" w:hanging="360"/>
      </w:pPr>
      <w:rPr>
        <w:rFonts w:ascii="Courier New" w:hAnsi="Courier New" w:cs="Courier New" w:hint="default"/>
      </w:rPr>
    </w:lvl>
    <w:lvl w:ilvl="8" w:tplc="040C0005" w:tentative="1">
      <w:start w:val="1"/>
      <w:numFmt w:val="bullet"/>
      <w:lvlText w:val=""/>
      <w:lvlJc w:val="left"/>
      <w:pPr>
        <w:ind w:left="6460" w:hanging="360"/>
      </w:pPr>
      <w:rPr>
        <w:rFonts w:ascii="Wingdings" w:hAnsi="Wingdings" w:hint="default"/>
      </w:rPr>
    </w:lvl>
  </w:abstractNum>
  <w:abstractNum w:abstractNumId="8" w15:restartNumberingAfterBreak="0">
    <w:nsid w:val="18023F3A"/>
    <w:multiLevelType w:val="hybridMultilevel"/>
    <w:tmpl w:val="8D0A4A8C"/>
    <w:lvl w:ilvl="0" w:tplc="880A8F20">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877533F"/>
    <w:multiLevelType w:val="hybridMultilevel"/>
    <w:tmpl w:val="A78AF20C"/>
    <w:lvl w:ilvl="0" w:tplc="880A8F20">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B2B7C24"/>
    <w:multiLevelType w:val="hybridMultilevel"/>
    <w:tmpl w:val="72E66C18"/>
    <w:lvl w:ilvl="0" w:tplc="8A846F1E">
      <w:start w:val="12"/>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201492E"/>
    <w:multiLevelType w:val="hybridMultilevel"/>
    <w:tmpl w:val="773EF5CE"/>
    <w:lvl w:ilvl="0" w:tplc="E90C2A6C">
      <w:start w:val="1"/>
      <w:numFmt w:val="bullet"/>
      <w:lvlText w:val="-"/>
      <w:lvlJc w:val="left"/>
      <w:pPr>
        <w:ind w:left="360" w:hanging="360"/>
      </w:pPr>
      <w:rPr>
        <w:rFonts w:ascii="Times New Roman" w:eastAsia="Times New Roman" w:hAnsi="Times New Roman" w:cs="Times New Roman" w:hint="default"/>
      </w:rPr>
    </w:lvl>
    <w:lvl w:ilvl="1" w:tplc="2D1E2242">
      <w:start w:val="23"/>
      <w:numFmt w:val="bullet"/>
      <w:lvlText w:val="-"/>
      <w:lvlJc w:val="left"/>
      <w:pPr>
        <w:ind w:left="644" w:hanging="360"/>
      </w:pPr>
      <w:rPr>
        <w:rFonts w:ascii="Calibri" w:eastAsia="Calibri" w:hAnsi="Calibri" w:cs="Calibri" w:hint="default"/>
      </w:rPr>
    </w:lvl>
    <w:lvl w:ilvl="2" w:tplc="040C0003">
      <w:start w:val="1"/>
      <w:numFmt w:val="bullet"/>
      <w:lvlText w:val="o"/>
      <w:lvlJc w:val="left"/>
      <w:pPr>
        <w:ind w:left="2160" w:hanging="360"/>
      </w:pPr>
      <w:rPr>
        <w:rFonts w:ascii="Courier New" w:hAnsi="Courier New" w:cs="Courier New"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419147D"/>
    <w:multiLevelType w:val="hybridMultilevel"/>
    <w:tmpl w:val="48ECF498"/>
    <w:lvl w:ilvl="0" w:tplc="880A8F20">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5584FE3"/>
    <w:multiLevelType w:val="hybridMultilevel"/>
    <w:tmpl w:val="1D5CA4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58B7749"/>
    <w:multiLevelType w:val="hybridMultilevel"/>
    <w:tmpl w:val="40A2DE42"/>
    <w:lvl w:ilvl="0" w:tplc="880A8F20">
      <w:start w:val="1"/>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FFF0FC9"/>
    <w:multiLevelType w:val="hybridMultilevel"/>
    <w:tmpl w:val="227A08B0"/>
    <w:lvl w:ilvl="0" w:tplc="B86A4868">
      <w:start w:val="7"/>
      <w:numFmt w:val="bullet"/>
      <w:lvlText w:val="-"/>
      <w:lvlJc w:val="left"/>
      <w:pPr>
        <w:tabs>
          <w:tab w:val="num" w:pos="930"/>
        </w:tabs>
        <w:ind w:left="930" w:hanging="360"/>
      </w:pPr>
      <w:rPr>
        <w:rFonts w:ascii="Times New Roman" w:eastAsia="Times New Roman" w:hAnsi="Times New Roman" w:hint="default"/>
      </w:rPr>
    </w:lvl>
    <w:lvl w:ilvl="1" w:tplc="040C0003">
      <w:start w:val="1"/>
      <w:numFmt w:val="bullet"/>
      <w:lvlText w:val="o"/>
      <w:lvlJc w:val="left"/>
      <w:pPr>
        <w:tabs>
          <w:tab w:val="num" w:pos="1650"/>
        </w:tabs>
        <w:ind w:left="1650" w:hanging="360"/>
      </w:pPr>
      <w:rPr>
        <w:rFonts w:ascii="Courier New" w:hAnsi="Courier New" w:cs="Courier New" w:hint="default"/>
      </w:rPr>
    </w:lvl>
    <w:lvl w:ilvl="2" w:tplc="040C0005">
      <w:start w:val="1"/>
      <w:numFmt w:val="bullet"/>
      <w:lvlText w:val=""/>
      <w:lvlJc w:val="left"/>
      <w:pPr>
        <w:tabs>
          <w:tab w:val="num" w:pos="2370"/>
        </w:tabs>
        <w:ind w:left="2370" w:hanging="360"/>
      </w:pPr>
      <w:rPr>
        <w:rFonts w:ascii="Wingdings" w:hAnsi="Wingdings" w:cs="Wingdings" w:hint="default"/>
      </w:rPr>
    </w:lvl>
    <w:lvl w:ilvl="3" w:tplc="040C0001">
      <w:start w:val="1"/>
      <w:numFmt w:val="bullet"/>
      <w:lvlText w:val=""/>
      <w:lvlJc w:val="left"/>
      <w:pPr>
        <w:tabs>
          <w:tab w:val="num" w:pos="3090"/>
        </w:tabs>
        <w:ind w:left="3090" w:hanging="360"/>
      </w:pPr>
      <w:rPr>
        <w:rFonts w:ascii="Symbol" w:hAnsi="Symbol" w:cs="Symbol" w:hint="default"/>
      </w:rPr>
    </w:lvl>
    <w:lvl w:ilvl="4" w:tplc="040C0003">
      <w:start w:val="1"/>
      <w:numFmt w:val="bullet"/>
      <w:lvlText w:val="o"/>
      <w:lvlJc w:val="left"/>
      <w:pPr>
        <w:tabs>
          <w:tab w:val="num" w:pos="3810"/>
        </w:tabs>
        <w:ind w:left="3810" w:hanging="360"/>
      </w:pPr>
      <w:rPr>
        <w:rFonts w:ascii="Courier New" w:hAnsi="Courier New" w:cs="Courier New" w:hint="default"/>
      </w:rPr>
    </w:lvl>
    <w:lvl w:ilvl="5" w:tplc="040C0005">
      <w:start w:val="1"/>
      <w:numFmt w:val="bullet"/>
      <w:lvlText w:val=""/>
      <w:lvlJc w:val="left"/>
      <w:pPr>
        <w:tabs>
          <w:tab w:val="num" w:pos="4530"/>
        </w:tabs>
        <w:ind w:left="4530" w:hanging="360"/>
      </w:pPr>
      <w:rPr>
        <w:rFonts w:ascii="Wingdings" w:hAnsi="Wingdings" w:cs="Wingdings" w:hint="default"/>
      </w:rPr>
    </w:lvl>
    <w:lvl w:ilvl="6" w:tplc="040C0001">
      <w:start w:val="1"/>
      <w:numFmt w:val="bullet"/>
      <w:lvlText w:val=""/>
      <w:lvlJc w:val="left"/>
      <w:pPr>
        <w:tabs>
          <w:tab w:val="num" w:pos="5250"/>
        </w:tabs>
        <w:ind w:left="5250" w:hanging="360"/>
      </w:pPr>
      <w:rPr>
        <w:rFonts w:ascii="Symbol" w:hAnsi="Symbol" w:cs="Symbol" w:hint="default"/>
      </w:rPr>
    </w:lvl>
    <w:lvl w:ilvl="7" w:tplc="040C0003">
      <w:start w:val="1"/>
      <w:numFmt w:val="bullet"/>
      <w:lvlText w:val="o"/>
      <w:lvlJc w:val="left"/>
      <w:pPr>
        <w:tabs>
          <w:tab w:val="num" w:pos="5970"/>
        </w:tabs>
        <w:ind w:left="5970" w:hanging="360"/>
      </w:pPr>
      <w:rPr>
        <w:rFonts w:ascii="Courier New" w:hAnsi="Courier New" w:cs="Courier New" w:hint="default"/>
      </w:rPr>
    </w:lvl>
    <w:lvl w:ilvl="8" w:tplc="040C0005">
      <w:start w:val="1"/>
      <w:numFmt w:val="bullet"/>
      <w:lvlText w:val=""/>
      <w:lvlJc w:val="left"/>
      <w:pPr>
        <w:tabs>
          <w:tab w:val="num" w:pos="6690"/>
        </w:tabs>
        <w:ind w:left="6690" w:hanging="360"/>
      </w:pPr>
      <w:rPr>
        <w:rFonts w:ascii="Wingdings" w:hAnsi="Wingdings" w:cs="Wingdings" w:hint="default"/>
      </w:rPr>
    </w:lvl>
  </w:abstractNum>
  <w:abstractNum w:abstractNumId="16" w15:restartNumberingAfterBreak="0">
    <w:nsid w:val="42FA3877"/>
    <w:multiLevelType w:val="hybridMultilevel"/>
    <w:tmpl w:val="F984F2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D96415D"/>
    <w:multiLevelType w:val="hybridMultilevel"/>
    <w:tmpl w:val="A710ABE4"/>
    <w:lvl w:ilvl="0" w:tplc="E90C2A6C">
      <w:start w:val="1"/>
      <w:numFmt w:val="bullet"/>
      <w:lvlText w:val="-"/>
      <w:lvlJc w:val="left"/>
      <w:pPr>
        <w:ind w:left="360" w:hanging="360"/>
      </w:pPr>
      <w:rPr>
        <w:rFonts w:ascii="Times New Roman" w:eastAsia="Times New Roman" w:hAnsi="Times New Roman" w:cs="Times New Roman" w:hint="default"/>
      </w:rPr>
    </w:lvl>
    <w:lvl w:ilvl="1" w:tplc="2D1E2242">
      <w:start w:val="23"/>
      <w:numFmt w:val="bullet"/>
      <w:lvlText w:val="-"/>
      <w:lvlJc w:val="left"/>
      <w:pPr>
        <w:ind w:left="644" w:hanging="360"/>
      </w:pPr>
      <w:rPr>
        <w:rFonts w:ascii="Calibri" w:eastAsia="Calibri" w:hAnsi="Calibri" w:cs="Calibri" w:hint="default"/>
      </w:rPr>
    </w:lvl>
    <w:lvl w:ilvl="2" w:tplc="237EFD4A">
      <w:numFmt w:val="bullet"/>
      <w:lvlText w:val="–"/>
      <w:lvlJc w:val="left"/>
      <w:pPr>
        <w:ind w:left="2160" w:hanging="360"/>
      </w:pPr>
      <w:rPr>
        <w:rFonts w:ascii="Arial" w:eastAsia="Times New Roman" w:hAnsi="Arial" w:cs="Aria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ED91296"/>
    <w:multiLevelType w:val="hybridMultilevel"/>
    <w:tmpl w:val="4FA87622"/>
    <w:lvl w:ilvl="0" w:tplc="8A846F1E">
      <w:start w:val="12"/>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44D43ED"/>
    <w:multiLevelType w:val="hybridMultilevel"/>
    <w:tmpl w:val="AFD88944"/>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0" w15:restartNumberingAfterBreak="0">
    <w:nsid w:val="569B2FD6"/>
    <w:multiLevelType w:val="hybridMultilevel"/>
    <w:tmpl w:val="C5D4EEBC"/>
    <w:lvl w:ilvl="0" w:tplc="FFFFFFFF">
      <w:numFmt w:val="bullet"/>
      <w:lvlText w:val="-"/>
      <w:lvlJc w:val="left"/>
      <w:pPr>
        <w:tabs>
          <w:tab w:val="num" w:pos="1212"/>
        </w:tabs>
        <w:ind w:left="1212" w:hanging="360"/>
      </w:pPr>
      <w:rPr>
        <w:rFonts w:ascii="Times New Roman" w:eastAsia="Times New Roman" w:hAnsi="Times New Roman" w:cs="Times New Roman" w:hint="default"/>
        <w:color w:val="auto"/>
      </w:rPr>
    </w:lvl>
    <w:lvl w:ilvl="1" w:tplc="FFFFFFFF">
      <w:start w:val="1"/>
      <w:numFmt w:val="bullet"/>
      <w:lvlText w:val="o"/>
      <w:lvlJc w:val="left"/>
      <w:pPr>
        <w:tabs>
          <w:tab w:val="num" w:pos="1866"/>
        </w:tabs>
        <w:ind w:left="1866" w:hanging="360"/>
      </w:pPr>
      <w:rPr>
        <w:rFonts w:ascii="Courier New" w:hAnsi="Courier New" w:cs="Courier New" w:hint="default"/>
      </w:rPr>
    </w:lvl>
    <w:lvl w:ilvl="2" w:tplc="FFFFFFFF" w:tentative="1">
      <w:start w:val="1"/>
      <w:numFmt w:val="bullet"/>
      <w:lvlText w:val=""/>
      <w:lvlJc w:val="left"/>
      <w:pPr>
        <w:tabs>
          <w:tab w:val="num" w:pos="2586"/>
        </w:tabs>
        <w:ind w:left="2586" w:hanging="360"/>
      </w:pPr>
      <w:rPr>
        <w:rFonts w:ascii="Wingdings" w:hAnsi="Wingdings" w:hint="default"/>
      </w:rPr>
    </w:lvl>
    <w:lvl w:ilvl="3" w:tplc="FFFFFFFF" w:tentative="1">
      <w:start w:val="1"/>
      <w:numFmt w:val="bullet"/>
      <w:lvlText w:val=""/>
      <w:lvlJc w:val="left"/>
      <w:pPr>
        <w:tabs>
          <w:tab w:val="num" w:pos="3306"/>
        </w:tabs>
        <w:ind w:left="3306" w:hanging="360"/>
      </w:pPr>
      <w:rPr>
        <w:rFonts w:ascii="Symbol" w:hAnsi="Symbol" w:hint="default"/>
      </w:rPr>
    </w:lvl>
    <w:lvl w:ilvl="4" w:tplc="FFFFFFFF" w:tentative="1">
      <w:start w:val="1"/>
      <w:numFmt w:val="bullet"/>
      <w:lvlText w:val="o"/>
      <w:lvlJc w:val="left"/>
      <w:pPr>
        <w:tabs>
          <w:tab w:val="num" w:pos="4026"/>
        </w:tabs>
        <w:ind w:left="4026" w:hanging="360"/>
      </w:pPr>
      <w:rPr>
        <w:rFonts w:ascii="Courier New" w:hAnsi="Courier New" w:cs="Courier New" w:hint="default"/>
      </w:rPr>
    </w:lvl>
    <w:lvl w:ilvl="5" w:tplc="FFFFFFFF" w:tentative="1">
      <w:start w:val="1"/>
      <w:numFmt w:val="bullet"/>
      <w:lvlText w:val=""/>
      <w:lvlJc w:val="left"/>
      <w:pPr>
        <w:tabs>
          <w:tab w:val="num" w:pos="4746"/>
        </w:tabs>
        <w:ind w:left="4746" w:hanging="360"/>
      </w:pPr>
      <w:rPr>
        <w:rFonts w:ascii="Wingdings" w:hAnsi="Wingdings" w:hint="default"/>
      </w:rPr>
    </w:lvl>
    <w:lvl w:ilvl="6" w:tplc="FFFFFFFF" w:tentative="1">
      <w:start w:val="1"/>
      <w:numFmt w:val="bullet"/>
      <w:lvlText w:val=""/>
      <w:lvlJc w:val="left"/>
      <w:pPr>
        <w:tabs>
          <w:tab w:val="num" w:pos="5466"/>
        </w:tabs>
        <w:ind w:left="5466" w:hanging="360"/>
      </w:pPr>
      <w:rPr>
        <w:rFonts w:ascii="Symbol" w:hAnsi="Symbol" w:hint="default"/>
      </w:rPr>
    </w:lvl>
    <w:lvl w:ilvl="7" w:tplc="FFFFFFFF" w:tentative="1">
      <w:start w:val="1"/>
      <w:numFmt w:val="bullet"/>
      <w:lvlText w:val="o"/>
      <w:lvlJc w:val="left"/>
      <w:pPr>
        <w:tabs>
          <w:tab w:val="num" w:pos="6186"/>
        </w:tabs>
        <w:ind w:left="6186" w:hanging="360"/>
      </w:pPr>
      <w:rPr>
        <w:rFonts w:ascii="Courier New" w:hAnsi="Courier New" w:cs="Courier New" w:hint="default"/>
      </w:rPr>
    </w:lvl>
    <w:lvl w:ilvl="8" w:tplc="FFFFFFFF" w:tentative="1">
      <w:start w:val="1"/>
      <w:numFmt w:val="bullet"/>
      <w:lvlText w:val=""/>
      <w:lvlJc w:val="left"/>
      <w:pPr>
        <w:tabs>
          <w:tab w:val="num" w:pos="6906"/>
        </w:tabs>
        <w:ind w:left="6906" w:hanging="360"/>
      </w:pPr>
      <w:rPr>
        <w:rFonts w:ascii="Wingdings" w:hAnsi="Wingdings" w:hint="default"/>
      </w:rPr>
    </w:lvl>
  </w:abstractNum>
  <w:abstractNum w:abstractNumId="21" w15:restartNumberingAfterBreak="0">
    <w:nsid w:val="589E70FB"/>
    <w:multiLevelType w:val="hybridMultilevel"/>
    <w:tmpl w:val="35626622"/>
    <w:lvl w:ilvl="0" w:tplc="880A8F20">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EEC4551"/>
    <w:multiLevelType w:val="hybridMultilevel"/>
    <w:tmpl w:val="CCF44B16"/>
    <w:lvl w:ilvl="0" w:tplc="68E46BF0">
      <w:numFmt w:val="bullet"/>
      <w:lvlText w:val="-"/>
      <w:lvlJc w:val="left"/>
      <w:pPr>
        <w:ind w:left="1494" w:hanging="360"/>
      </w:pPr>
      <w:rPr>
        <w:rFonts w:ascii="Times New Roman" w:eastAsia="Times New Roman" w:hAnsi="Times New Roman" w:cs="Times New Roman" w:hint="default"/>
        <w:color w:val="auto"/>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23" w15:restartNumberingAfterBreak="0">
    <w:nsid w:val="5FD42359"/>
    <w:multiLevelType w:val="hybridMultilevel"/>
    <w:tmpl w:val="6AE2E678"/>
    <w:lvl w:ilvl="0" w:tplc="5648859C">
      <w:start w:val="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20A688F"/>
    <w:multiLevelType w:val="hybridMultilevel"/>
    <w:tmpl w:val="80129C50"/>
    <w:lvl w:ilvl="0" w:tplc="82B03764">
      <w:start w:val="2"/>
      <w:numFmt w:val="bullet"/>
      <w:lvlText w:val="-"/>
      <w:lvlJc w:val="left"/>
      <w:pPr>
        <w:tabs>
          <w:tab w:val="num" w:pos="786"/>
        </w:tabs>
        <w:ind w:left="786" w:hanging="360"/>
      </w:pPr>
      <w:rPr>
        <w:rFonts w:ascii="Times New Roman" w:eastAsia="Times New Roman" w:hAnsi="Times New Roman" w:hint="default"/>
      </w:rPr>
    </w:lvl>
    <w:lvl w:ilvl="1" w:tplc="040C0003">
      <w:start w:val="1"/>
      <w:numFmt w:val="bullet"/>
      <w:lvlText w:val="o"/>
      <w:lvlJc w:val="left"/>
      <w:pPr>
        <w:tabs>
          <w:tab w:val="num" w:pos="1506"/>
        </w:tabs>
        <w:ind w:left="1506" w:hanging="360"/>
      </w:pPr>
      <w:rPr>
        <w:rFonts w:ascii="Courier New" w:hAnsi="Courier New" w:cs="Courier New" w:hint="default"/>
      </w:rPr>
    </w:lvl>
    <w:lvl w:ilvl="2" w:tplc="040C0005">
      <w:start w:val="1"/>
      <w:numFmt w:val="bullet"/>
      <w:lvlText w:val=""/>
      <w:lvlJc w:val="left"/>
      <w:pPr>
        <w:tabs>
          <w:tab w:val="num" w:pos="2226"/>
        </w:tabs>
        <w:ind w:left="2226" w:hanging="360"/>
      </w:pPr>
      <w:rPr>
        <w:rFonts w:ascii="Wingdings" w:hAnsi="Wingdings" w:cs="Wingdings" w:hint="default"/>
      </w:rPr>
    </w:lvl>
    <w:lvl w:ilvl="3" w:tplc="040C0001">
      <w:start w:val="1"/>
      <w:numFmt w:val="bullet"/>
      <w:lvlText w:val=""/>
      <w:lvlJc w:val="left"/>
      <w:pPr>
        <w:tabs>
          <w:tab w:val="num" w:pos="2946"/>
        </w:tabs>
        <w:ind w:left="2946" w:hanging="360"/>
      </w:pPr>
      <w:rPr>
        <w:rFonts w:ascii="Symbol" w:hAnsi="Symbol" w:cs="Symbol" w:hint="default"/>
      </w:rPr>
    </w:lvl>
    <w:lvl w:ilvl="4" w:tplc="040C0003">
      <w:start w:val="1"/>
      <w:numFmt w:val="bullet"/>
      <w:lvlText w:val="o"/>
      <w:lvlJc w:val="left"/>
      <w:pPr>
        <w:tabs>
          <w:tab w:val="num" w:pos="3666"/>
        </w:tabs>
        <w:ind w:left="3666" w:hanging="360"/>
      </w:pPr>
      <w:rPr>
        <w:rFonts w:ascii="Courier New" w:hAnsi="Courier New" w:cs="Courier New" w:hint="default"/>
      </w:rPr>
    </w:lvl>
    <w:lvl w:ilvl="5" w:tplc="040C0005">
      <w:start w:val="1"/>
      <w:numFmt w:val="bullet"/>
      <w:lvlText w:val=""/>
      <w:lvlJc w:val="left"/>
      <w:pPr>
        <w:tabs>
          <w:tab w:val="num" w:pos="4386"/>
        </w:tabs>
        <w:ind w:left="4386" w:hanging="360"/>
      </w:pPr>
      <w:rPr>
        <w:rFonts w:ascii="Wingdings" w:hAnsi="Wingdings" w:cs="Wingdings" w:hint="default"/>
      </w:rPr>
    </w:lvl>
    <w:lvl w:ilvl="6" w:tplc="040C0001">
      <w:start w:val="1"/>
      <w:numFmt w:val="bullet"/>
      <w:lvlText w:val=""/>
      <w:lvlJc w:val="left"/>
      <w:pPr>
        <w:tabs>
          <w:tab w:val="num" w:pos="5106"/>
        </w:tabs>
        <w:ind w:left="5106" w:hanging="360"/>
      </w:pPr>
      <w:rPr>
        <w:rFonts w:ascii="Symbol" w:hAnsi="Symbol" w:cs="Symbol" w:hint="default"/>
      </w:rPr>
    </w:lvl>
    <w:lvl w:ilvl="7" w:tplc="040C0003">
      <w:start w:val="1"/>
      <w:numFmt w:val="bullet"/>
      <w:lvlText w:val="o"/>
      <w:lvlJc w:val="left"/>
      <w:pPr>
        <w:tabs>
          <w:tab w:val="num" w:pos="5826"/>
        </w:tabs>
        <w:ind w:left="5826" w:hanging="360"/>
      </w:pPr>
      <w:rPr>
        <w:rFonts w:ascii="Courier New" w:hAnsi="Courier New" w:cs="Courier New" w:hint="default"/>
      </w:rPr>
    </w:lvl>
    <w:lvl w:ilvl="8" w:tplc="040C0005">
      <w:start w:val="1"/>
      <w:numFmt w:val="bullet"/>
      <w:lvlText w:val=""/>
      <w:lvlJc w:val="left"/>
      <w:pPr>
        <w:tabs>
          <w:tab w:val="num" w:pos="6546"/>
        </w:tabs>
        <w:ind w:left="6546" w:hanging="360"/>
      </w:pPr>
      <w:rPr>
        <w:rFonts w:ascii="Wingdings" w:hAnsi="Wingdings" w:cs="Wingdings" w:hint="default"/>
      </w:rPr>
    </w:lvl>
  </w:abstractNum>
  <w:abstractNum w:abstractNumId="25" w15:restartNumberingAfterBreak="0">
    <w:nsid w:val="703D16D2"/>
    <w:multiLevelType w:val="multilevel"/>
    <w:tmpl w:val="774C065A"/>
    <w:lvl w:ilvl="0">
      <w:start w:val="1"/>
      <w:numFmt w:val="decimal"/>
      <w:lvlText w:val="ARTICLE %1"/>
      <w:lvlJc w:val="left"/>
      <w:pPr>
        <w:tabs>
          <w:tab w:val="num" w:pos="1440"/>
        </w:tabs>
        <w:ind w:left="432" w:hanging="432"/>
      </w:pPr>
      <w:rPr>
        <w:rFonts w:ascii="Calibri" w:hAnsi="Calibri" w:hint="default"/>
        <w:b/>
        <w:i w:val="0"/>
        <w:sz w:val="24"/>
        <w:szCs w:val="24"/>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728E7988"/>
    <w:multiLevelType w:val="multilevel"/>
    <w:tmpl w:val="4FD884D4"/>
    <w:lvl w:ilvl="0">
      <w:start w:val="1"/>
      <w:numFmt w:val="bullet"/>
      <w:lvlText w:val="o"/>
      <w:lvlJc w:val="left"/>
      <w:pPr>
        <w:tabs>
          <w:tab w:val="num" w:pos="1440"/>
        </w:tabs>
        <w:ind w:left="1440" w:hanging="360"/>
      </w:pPr>
      <w:rPr>
        <w:rFonts w:ascii="Courier New" w:hAnsi="Courier New" w:cs="Courier New" w:hint="default"/>
        <w:sz w:val="20"/>
      </w:rPr>
    </w:lvl>
    <w:lvl w:ilvl="1">
      <w:start w:val="1"/>
      <w:numFmt w:val="bullet"/>
      <w:lvlText w:val="o"/>
      <w:lvlJc w:val="left"/>
      <w:pPr>
        <w:tabs>
          <w:tab w:val="num" w:pos="2160"/>
        </w:tabs>
        <w:ind w:left="2160" w:hanging="360"/>
      </w:pPr>
      <w:rPr>
        <w:rFonts w:ascii="Courier New" w:hAnsi="Courier New" w:hint="default"/>
        <w:sz w:val="20"/>
      </w:rPr>
    </w:lvl>
    <w:lvl w:ilvl="2">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27" w15:restartNumberingAfterBreak="0">
    <w:nsid w:val="77490701"/>
    <w:multiLevelType w:val="hybridMultilevel"/>
    <w:tmpl w:val="8C063E38"/>
    <w:lvl w:ilvl="0" w:tplc="FFFFFFFF">
      <w:start w:val="14"/>
      <w:numFmt w:val="bullet"/>
      <w:pStyle w:val="Consotitre1"/>
      <w:lvlText w:val="-"/>
      <w:lvlJc w:val="left"/>
      <w:pPr>
        <w:tabs>
          <w:tab w:val="num" w:pos="720"/>
        </w:tabs>
        <w:ind w:left="720" w:hanging="360"/>
      </w:pPr>
      <w:rPr>
        <w:rFonts w:ascii="Arial" w:eastAsia="Times New Roman" w:hAnsi="Arial"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AFF6C73"/>
    <w:multiLevelType w:val="hybridMultilevel"/>
    <w:tmpl w:val="9E1C0A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DFF00AC"/>
    <w:multiLevelType w:val="hybridMultilevel"/>
    <w:tmpl w:val="F75C1AC8"/>
    <w:lvl w:ilvl="0" w:tplc="E90C2A6C">
      <w:start w:val="1"/>
      <w:numFmt w:val="bullet"/>
      <w:lvlText w:val="-"/>
      <w:lvlJc w:val="left"/>
      <w:pPr>
        <w:ind w:left="360" w:hanging="360"/>
      </w:pPr>
      <w:rPr>
        <w:rFonts w:ascii="Times New Roman" w:eastAsia="Times New Roman" w:hAnsi="Times New Roman" w:cs="Times New Roman" w:hint="default"/>
      </w:rPr>
    </w:lvl>
    <w:lvl w:ilvl="1" w:tplc="2D1E2242">
      <w:start w:val="23"/>
      <w:numFmt w:val="bullet"/>
      <w:lvlText w:val="-"/>
      <w:lvlJc w:val="left"/>
      <w:pPr>
        <w:ind w:left="644" w:hanging="360"/>
      </w:pPr>
      <w:rPr>
        <w:rFonts w:ascii="Calibri" w:eastAsia="Calibri" w:hAnsi="Calibri" w:cs="Calibri" w:hint="default"/>
      </w:rPr>
    </w:lvl>
    <w:lvl w:ilvl="2" w:tplc="237EFD4A">
      <w:numFmt w:val="bullet"/>
      <w:lvlText w:val="–"/>
      <w:lvlJc w:val="left"/>
      <w:pPr>
        <w:ind w:left="2160" w:hanging="360"/>
      </w:pPr>
      <w:rPr>
        <w:rFonts w:ascii="Arial" w:eastAsia="Times New Roman" w:hAnsi="Arial" w:cs="Aria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4"/>
  </w:num>
  <w:num w:numId="2">
    <w:abstractNumId w:val="1"/>
  </w:num>
  <w:num w:numId="3">
    <w:abstractNumId w:val="27"/>
  </w:num>
  <w:num w:numId="4">
    <w:abstractNumId w:val="25"/>
  </w:num>
  <w:num w:numId="5">
    <w:abstractNumId w:val="6"/>
  </w:num>
  <w:num w:numId="6">
    <w:abstractNumId w:val="20"/>
  </w:num>
  <w:num w:numId="7">
    <w:abstractNumId w:val="2"/>
  </w:num>
  <w:num w:numId="8">
    <w:abstractNumId w:val="13"/>
  </w:num>
  <w:num w:numId="9">
    <w:abstractNumId w:val="5"/>
  </w:num>
  <w:num w:numId="10">
    <w:abstractNumId w:val="15"/>
  </w:num>
  <w:num w:numId="11">
    <w:abstractNumId w:val="7"/>
  </w:num>
  <w:num w:numId="12">
    <w:abstractNumId w:val="24"/>
  </w:num>
  <w:num w:numId="13">
    <w:abstractNumId w:val="3"/>
  </w:num>
  <w:num w:numId="14">
    <w:abstractNumId w:val="22"/>
  </w:num>
  <w:num w:numId="15">
    <w:abstractNumId w:val="9"/>
  </w:num>
  <w:num w:numId="16">
    <w:abstractNumId w:val="12"/>
  </w:num>
  <w:num w:numId="17">
    <w:abstractNumId w:val="8"/>
  </w:num>
  <w:num w:numId="18">
    <w:abstractNumId w:val="23"/>
  </w:num>
  <w:num w:numId="19">
    <w:abstractNumId w:val="4"/>
  </w:num>
  <w:num w:numId="20">
    <w:abstractNumId w:val="0"/>
  </w:num>
  <w:num w:numId="21">
    <w:abstractNumId w:val="21"/>
  </w:num>
  <w:num w:numId="22">
    <w:abstractNumId w:val="16"/>
  </w:num>
  <w:num w:numId="23">
    <w:abstractNumId w:val="28"/>
  </w:num>
  <w:num w:numId="24">
    <w:abstractNumId w:val="18"/>
  </w:num>
  <w:num w:numId="25">
    <w:abstractNumId w:val="10"/>
  </w:num>
  <w:num w:numId="26">
    <w:abstractNumId w:val="17"/>
  </w:num>
  <w:num w:numId="27">
    <w:abstractNumId w:val="19"/>
  </w:num>
  <w:num w:numId="28">
    <w:abstractNumId w:val="29"/>
  </w:num>
  <w:num w:numId="29">
    <w:abstractNumId w:val="11"/>
  </w:num>
  <w:num w:numId="30">
    <w:abstractNumId w:val="26"/>
  </w:num>
  <w:numIdMacAtCleanup w:val="30"/>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RUCERU COSMINA MARIA (CNAM / Paris)">
    <w15:presenceInfo w15:providerId="AD" w15:userId="S-1-5-21-221657151-1568348028-1356926495-12853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336D"/>
    <w:rsid w:val="00001AF4"/>
    <w:rsid w:val="00003057"/>
    <w:rsid w:val="000036F8"/>
    <w:rsid w:val="00003F69"/>
    <w:rsid w:val="00004C6C"/>
    <w:rsid w:val="00006CCA"/>
    <w:rsid w:val="00007E97"/>
    <w:rsid w:val="00011E0D"/>
    <w:rsid w:val="0001395B"/>
    <w:rsid w:val="00015E32"/>
    <w:rsid w:val="000224F9"/>
    <w:rsid w:val="00023A96"/>
    <w:rsid w:val="00026751"/>
    <w:rsid w:val="00026FDD"/>
    <w:rsid w:val="0002713A"/>
    <w:rsid w:val="00030EA9"/>
    <w:rsid w:val="000311B0"/>
    <w:rsid w:val="00032FA8"/>
    <w:rsid w:val="00036FC7"/>
    <w:rsid w:val="00037C32"/>
    <w:rsid w:val="000430A6"/>
    <w:rsid w:val="00062A76"/>
    <w:rsid w:val="00062BA4"/>
    <w:rsid w:val="00066C52"/>
    <w:rsid w:val="000672B3"/>
    <w:rsid w:val="000709CA"/>
    <w:rsid w:val="0007163F"/>
    <w:rsid w:val="00071F3A"/>
    <w:rsid w:val="00072496"/>
    <w:rsid w:val="00077059"/>
    <w:rsid w:val="000815B5"/>
    <w:rsid w:val="000816AC"/>
    <w:rsid w:val="000840CE"/>
    <w:rsid w:val="000844A3"/>
    <w:rsid w:val="00086CBF"/>
    <w:rsid w:val="0009022B"/>
    <w:rsid w:val="00090E6F"/>
    <w:rsid w:val="00091953"/>
    <w:rsid w:val="00092E03"/>
    <w:rsid w:val="000A039E"/>
    <w:rsid w:val="000A19C0"/>
    <w:rsid w:val="000C04F9"/>
    <w:rsid w:val="000C3FB9"/>
    <w:rsid w:val="000C49AC"/>
    <w:rsid w:val="000C4E26"/>
    <w:rsid w:val="000C6910"/>
    <w:rsid w:val="000C69A1"/>
    <w:rsid w:val="000D3A79"/>
    <w:rsid w:val="000E3318"/>
    <w:rsid w:val="000E52ED"/>
    <w:rsid w:val="000E7584"/>
    <w:rsid w:val="000F5516"/>
    <w:rsid w:val="000F70DF"/>
    <w:rsid w:val="001002BF"/>
    <w:rsid w:val="001015EE"/>
    <w:rsid w:val="001056A4"/>
    <w:rsid w:val="00106AD1"/>
    <w:rsid w:val="001123EB"/>
    <w:rsid w:val="00112922"/>
    <w:rsid w:val="00113B88"/>
    <w:rsid w:val="0011450B"/>
    <w:rsid w:val="0011535D"/>
    <w:rsid w:val="001201E4"/>
    <w:rsid w:val="001223BB"/>
    <w:rsid w:val="00130F39"/>
    <w:rsid w:val="001312A2"/>
    <w:rsid w:val="00133FD4"/>
    <w:rsid w:val="00134CB6"/>
    <w:rsid w:val="001428FB"/>
    <w:rsid w:val="00143C39"/>
    <w:rsid w:val="00150CFC"/>
    <w:rsid w:val="00151795"/>
    <w:rsid w:val="00153810"/>
    <w:rsid w:val="0015589F"/>
    <w:rsid w:val="001559BA"/>
    <w:rsid w:val="00157A72"/>
    <w:rsid w:val="001604AD"/>
    <w:rsid w:val="00160676"/>
    <w:rsid w:val="00160C0B"/>
    <w:rsid w:val="001676FE"/>
    <w:rsid w:val="00167B73"/>
    <w:rsid w:val="00171909"/>
    <w:rsid w:val="0018093E"/>
    <w:rsid w:val="00183023"/>
    <w:rsid w:val="00193FD0"/>
    <w:rsid w:val="00197580"/>
    <w:rsid w:val="001A3673"/>
    <w:rsid w:val="001A40B9"/>
    <w:rsid w:val="001A723D"/>
    <w:rsid w:val="001A7B40"/>
    <w:rsid w:val="001B0650"/>
    <w:rsid w:val="001B26E0"/>
    <w:rsid w:val="001B2C00"/>
    <w:rsid w:val="001B36E3"/>
    <w:rsid w:val="001B6C9A"/>
    <w:rsid w:val="001C2B43"/>
    <w:rsid w:val="001C31ED"/>
    <w:rsid w:val="001D4F76"/>
    <w:rsid w:val="001F1294"/>
    <w:rsid w:val="001F3112"/>
    <w:rsid w:val="001F3974"/>
    <w:rsid w:val="001F3CBC"/>
    <w:rsid w:val="00204831"/>
    <w:rsid w:val="00210F30"/>
    <w:rsid w:val="002127E7"/>
    <w:rsid w:val="00217451"/>
    <w:rsid w:val="002256DF"/>
    <w:rsid w:val="0023655A"/>
    <w:rsid w:val="002368B4"/>
    <w:rsid w:val="002415FC"/>
    <w:rsid w:val="00243016"/>
    <w:rsid w:val="00257B3A"/>
    <w:rsid w:val="00260041"/>
    <w:rsid w:val="0026219A"/>
    <w:rsid w:val="00262818"/>
    <w:rsid w:val="0026373A"/>
    <w:rsid w:val="00263AF9"/>
    <w:rsid w:val="00264FD1"/>
    <w:rsid w:val="0027113C"/>
    <w:rsid w:val="002711B6"/>
    <w:rsid w:val="00271D01"/>
    <w:rsid w:val="00275AEA"/>
    <w:rsid w:val="002816FD"/>
    <w:rsid w:val="00282F62"/>
    <w:rsid w:val="0028367A"/>
    <w:rsid w:val="002840A7"/>
    <w:rsid w:val="00286D26"/>
    <w:rsid w:val="00287D31"/>
    <w:rsid w:val="002919F3"/>
    <w:rsid w:val="002A218E"/>
    <w:rsid w:val="002A3BE9"/>
    <w:rsid w:val="002A4701"/>
    <w:rsid w:val="002A678D"/>
    <w:rsid w:val="002B4573"/>
    <w:rsid w:val="002C0D99"/>
    <w:rsid w:val="002C1BF6"/>
    <w:rsid w:val="002C236B"/>
    <w:rsid w:val="002C4D33"/>
    <w:rsid w:val="002C4D46"/>
    <w:rsid w:val="002C4FE8"/>
    <w:rsid w:val="002C6703"/>
    <w:rsid w:val="002E2E59"/>
    <w:rsid w:val="002E42A9"/>
    <w:rsid w:val="002F18FB"/>
    <w:rsid w:val="002F23A9"/>
    <w:rsid w:val="002F65EE"/>
    <w:rsid w:val="00302569"/>
    <w:rsid w:val="00305004"/>
    <w:rsid w:val="0030546D"/>
    <w:rsid w:val="00306012"/>
    <w:rsid w:val="00306CCF"/>
    <w:rsid w:val="003074DF"/>
    <w:rsid w:val="00307DC5"/>
    <w:rsid w:val="00312F86"/>
    <w:rsid w:val="00313A8E"/>
    <w:rsid w:val="00316193"/>
    <w:rsid w:val="00316685"/>
    <w:rsid w:val="00316C9F"/>
    <w:rsid w:val="00322D1E"/>
    <w:rsid w:val="003239F3"/>
    <w:rsid w:val="0032660A"/>
    <w:rsid w:val="00332495"/>
    <w:rsid w:val="00334162"/>
    <w:rsid w:val="00334B43"/>
    <w:rsid w:val="003357F3"/>
    <w:rsid w:val="0033708F"/>
    <w:rsid w:val="003404C4"/>
    <w:rsid w:val="00342B11"/>
    <w:rsid w:val="00346DC5"/>
    <w:rsid w:val="00354635"/>
    <w:rsid w:val="00360F9B"/>
    <w:rsid w:val="00362F11"/>
    <w:rsid w:val="00363BD7"/>
    <w:rsid w:val="00364ADE"/>
    <w:rsid w:val="00365110"/>
    <w:rsid w:val="00365F10"/>
    <w:rsid w:val="003731F1"/>
    <w:rsid w:val="003739AB"/>
    <w:rsid w:val="00374B08"/>
    <w:rsid w:val="00375000"/>
    <w:rsid w:val="0038178D"/>
    <w:rsid w:val="00382F5A"/>
    <w:rsid w:val="00384CC3"/>
    <w:rsid w:val="0038586E"/>
    <w:rsid w:val="00387B59"/>
    <w:rsid w:val="00391865"/>
    <w:rsid w:val="00393132"/>
    <w:rsid w:val="003958F5"/>
    <w:rsid w:val="003A50DE"/>
    <w:rsid w:val="003A5353"/>
    <w:rsid w:val="003A7F84"/>
    <w:rsid w:val="003B1CED"/>
    <w:rsid w:val="003B1E90"/>
    <w:rsid w:val="003B2780"/>
    <w:rsid w:val="003C3B14"/>
    <w:rsid w:val="003C3D68"/>
    <w:rsid w:val="003D23A3"/>
    <w:rsid w:val="003E043C"/>
    <w:rsid w:val="003E4AFC"/>
    <w:rsid w:val="003F34C4"/>
    <w:rsid w:val="003F51D3"/>
    <w:rsid w:val="003F77CD"/>
    <w:rsid w:val="003F7CF1"/>
    <w:rsid w:val="00403AA4"/>
    <w:rsid w:val="00404CD8"/>
    <w:rsid w:val="0040757B"/>
    <w:rsid w:val="0041404F"/>
    <w:rsid w:val="0041793A"/>
    <w:rsid w:val="004206F2"/>
    <w:rsid w:val="00420BFC"/>
    <w:rsid w:val="00423432"/>
    <w:rsid w:val="00423E16"/>
    <w:rsid w:val="00425672"/>
    <w:rsid w:val="004270DB"/>
    <w:rsid w:val="00434780"/>
    <w:rsid w:val="00435942"/>
    <w:rsid w:val="00437E47"/>
    <w:rsid w:val="00441F98"/>
    <w:rsid w:val="00444828"/>
    <w:rsid w:val="00445FEF"/>
    <w:rsid w:val="00447239"/>
    <w:rsid w:val="00460458"/>
    <w:rsid w:val="00463F0E"/>
    <w:rsid w:val="004671DF"/>
    <w:rsid w:val="0047117E"/>
    <w:rsid w:val="00473755"/>
    <w:rsid w:val="00473D5A"/>
    <w:rsid w:val="00476414"/>
    <w:rsid w:val="00476533"/>
    <w:rsid w:val="00480A42"/>
    <w:rsid w:val="004847B4"/>
    <w:rsid w:val="00485B3D"/>
    <w:rsid w:val="00486F78"/>
    <w:rsid w:val="00487CA3"/>
    <w:rsid w:val="00491AE5"/>
    <w:rsid w:val="00492426"/>
    <w:rsid w:val="00493E58"/>
    <w:rsid w:val="00494E04"/>
    <w:rsid w:val="00495B0D"/>
    <w:rsid w:val="00496F44"/>
    <w:rsid w:val="0049701E"/>
    <w:rsid w:val="004A4B76"/>
    <w:rsid w:val="004A5EFC"/>
    <w:rsid w:val="004A7BB2"/>
    <w:rsid w:val="004B0B45"/>
    <w:rsid w:val="004B19FA"/>
    <w:rsid w:val="004B1F4C"/>
    <w:rsid w:val="004B48C2"/>
    <w:rsid w:val="004C04D5"/>
    <w:rsid w:val="004C587D"/>
    <w:rsid w:val="004D2F6E"/>
    <w:rsid w:val="004D3AE4"/>
    <w:rsid w:val="004E3A9E"/>
    <w:rsid w:val="004E5907"/>
    <w:rsid w:val="004F2E75"/>
    <w:rsid w:val="004F55A7"/>
    <w:rsid w:val="00500A5E"/>
    <w:rsid w:val="00501150"/>
    <w:rsid w:val="005035E0"/>
    <w:rsid w:val="00504889"/>
    <w:rsid w:val="00505A33"/>
    <w:rsid w:val="00505B05"/>
    <w:rsid w:val="005063E3"/>
    <w:rsid w:val="0052237A"/>
    <w:rsid w:val="0052672C"/>
    <w:rsid w:val="00530381"/>
    <w:rsid w:val="00534719"/>
    <w:rsid w:val="00537BB3"/>
    <w:rsid w:val="00541C5D"/>
    <w:rsid w:val="00541CB5"/>
    <w:rsid w:val="00542EA7"/>
    <w:rsid w:val="00543B88"/>
    <w:rsid w:val="00546F08"/>
    <w:rsid w:val="005530EE"/>
    <w:rsid w:val="005544BD"/>
    <w:rsid w:val="00556BD7"/>
    <w:rsid w:val="00570B57"/>
    <w:rsid w:val="005729F9"/>
    <w:rsid w:val="00574361"/>
    <w:rsid w:val="005768AE"/>
    <w:rsid w:val="0058007C"/>
    <w:rsid w:val="0058638E"/>
    <w:rsid w:val="00590374"/>
    <w:rsid w:val="00592AEE"/>
    <w:rsid w:val="00594D1D"/>
    <w:rsid w:val="005A15A1"/>
    <w:rsid w:val="005A39F5"/>
    <w:rsid w:val="005B0401"/>
    <w:rsid w:val="005B12BE"/>
    <w:rsid w:val="005B5983"/>
    <w:rsid w:val="005D0B5F"/>
    <w:rsid w:val="005D155E"/>
    <w:rsid w:val="005D1A54"/>
    <w:rsid w:val="005D780B"/>
    <w:rsid w:val="005D7F85"/>
    <w:rsid w:val="005E0179"/>
    <w:rsid w:val="005E1E63"/>
    <w:rsid w:val="005F201A"/>
    <w:rsid w:val="006019AD"/>
    <w:rsid w:val="00601B7C"/>
    <w:rsid w:val="00603C30"/>
    <w:rsid w:val="00603F49"/>
    <w:rsid w:val="00604F98"/>
    <w:rsid w:val="00607C27"/>
    <w:rsid w:val="00610B9B"/>
    <w:rsid w:val="00614548"/>
    <w:rsid w:val="00617F4F"/>
    <w:rsid w:val="006213DC"/>
    <w:rsid w:val="00623887"/>
    <w:rsid w:val="00627BDE"/>
    <w:rsid w:val="00631BE7"/>
    <w:rsid w:val="00632EF3"/>
    <w:rsid w:val="006337C5"/>
    <w:rsid w:val="00634D17"/>
    <w:rsid w:val="006421AC"/>
    <w:rsid w:val="0064386E"/>
    <w:rsid w:val="00644F14"/>
    <w:rsid w:val="00652B0A"/>
    <w:rsid w:val="00653245"/>
    <w:rsid w:val="00655B1E"/>
    <w:rsid w:val="0067339B"/>
    <w:rsid w:val="00673A7D"/>
    <w:rsid w:val="006749C2"/>
    <w:rsid w:val="00674F12"/>
    <w:rsid w:val="0067686D"/>
    <w:rsid w:val="0068037E"/>
    <w:rsid w:val="00680BF2"/>
    <w:rsid w:val="00681CD1"/>
    <w:rsid w:val="00683EC5"/>
    <w:rsid w:val="0069016C"/>
    <w:rsid w:val="00691CB8"/>
    <w:rsid w:val="0069367F"/>
    <w:rsid w:val="0069780F"/>
    <w:rsid w:val="006A3444"/>
    <w:rsid w:val="006A7FB5"/>
    <w:rsid w:val="006B5BC7"/>
    <w:rsid w:val="006B66C8"/>
    <w:rsid w:val="006B6E3A"/>
    <w:rsid w:val="006C25A1"/>
    <w:rsid w:val="006C28F8"/>
    <w:rsid w:val="006C658A"/>
    <w:rsid w:val="006D0D6E"/>
    <w:rsid w:val="006D4EA0"/>
    <w:rsid w:val="006D554E"/>
    <w:rsid w:val="006E23F2"/>
    <w:rsid w:val="006E51D0"/>
    <w:rsid w:val="006E73AF"/>
    <w:rsid w:val="006E779F"/>
    <w:rsid w:val="006F02AA"/>
    <w:rsid w:val="006F0EE3"/>
    <w:rsid w:val="006F1873"/>
    <w:rsid w:val="006F6BB0"/>
    <w:rsid w:val="00702A83"/>
    <w:rsid w:val="0070550A"/>
    <w:rsid w:val="00705794"/>
    <w:rsid w:val="00711BB2"/>
    <w:rsid w:val="00712778"/>
    <w:rsid w:val="00714EE9"/>
    <w:rsid w:val="0071524B"/>
    <w:rsid w:val="00716772"/>
    <w:rsid w:val="00717E21"/>
    <w:rsid w:val="007243F7"/>
    <w:rsid w:val="00734F00"/>
    <w:rsid w:val="00735871"/>
    <w:rsid w:val="007435AC"/>
    <w:rsid w:val="00745CE3"/>
    <w:rsid w:val="00746B3F"/>
    <w:rsid w:val="00750A7B"/>
    <w:rsid w:val="007576F5"/>
    <w:rsid w:val="0076133B"/>
    <w:rsid w:val="007614C0"/>
    <w:rsid w:val="0076657B"/>
    <w:rsid w:val="0077284A"/>
    <w:rsid w:val="00782D29"/>
    <w:rsid w:val="00782FBC"/>
    <w:rsid w:val="00786BDA"/>
    <w:rsid w:val="00786F01"/>
    <w:rsid w:val="0078755D"/>
    <w:rsid w:val="00792378"/>
    <w:rsid w:val="007A2CE1"/>
    <w:rsid w:val="007A3E1F"/>
    <w:rsid w:val="007B23E7"/>
    <w:rsid w:val="007B383A"/>
    <w:rsid w:val="007C03EB"/>
    <w:rsid w:val="007C2733"/>
    <w:rsid w:val="007D26AB"/>
    <w:rsid w:val="007D2D56"/>
    <w:rsid w:val="007D3E43"/>
    <w:rsid w:val="007D44C9"/>
    <w:rsid w:val="007E26FE"/>
    <w:rsid w:val="007E270D"/>
    <w:rsid w:val="007E2F69"/>
    <w:rsid w:val="007E6748"/>
    <w:rsid w:val="007E6AEE"/>
    <w:rsid w:val="007F1A90"/>
    <w:rsid w:val="007F5D50"/>
    <w:rsid w:val="008004AB"/>
    <w:rsid w:val="00806D19"/>
    <w:rsid w:val="00813293"/>
    <w:rsid w:val="00815F36"/>
    <w:rsid w:val="00816692"/>
    <w:rsid w:val="00817744"/>
    <w:rsid w:val="00822EDB"/>
    <w:rsid w:val="0082357B"/>
    <w:rsid w:val="00826523"/>
    <w:rsid w:val="00830FF5"/>
    <w:rsid w:val="00837F90"/>
    <w:rsid w:val="00855CEC"/>
    <w:rsid w:val="0085605C"/>
    <w:rsid w:val="008614CD"/>
    <w:rsid w:val="008634EF"/>
    <w:rsid w:val="0086436F"/>
    <w:rsid w:val="00864F41"/>
    <w:rsid w:val="00874228"/>
    <w:rsid w:val="00874D2B"/>
    <w:rsid w:val="00880AB3"/>
    <w:rsid w:val="008819B5"/>
    <w:rsid w:val="0089052C"/>
    <w:rsid w:val="008909E5"/>
    <w:rsid w:val="00890E2D"/>
    <w:rsid w:val="00893541"/>
    <w:rsid w:val="00897310"/>
    <w:rsid w:val="008976B6"/>
    <w:rsid w:val="008A0D6E"/>
    <w:rsid w:val="008A3617"/>
    <w:rsid w:val="008A3B2C"/>
    <w:rsid w:val="008A7F80"/>
    <w:rsid w:val="008B1827"/>
    <w:rsid w:val="008B24A3"/>
    <w:rsid w:val="008C1859"/>
    <w:rsid w:val="008C30A5"/>
    <w:rsid w:val="008C469E"/>
    <w:rsid w:val="008D0CF8"/>
    <w:rsid w:val="008D31E9"/>
    <w:rsid w:val="008D3B44"/>
    <w:rsid w:val="008D4798"/>
    <w:rsid w:val="008E0A63"/>
    <w:rsid w:val="008E49AA"/>
    <w:rsid w:val="008E6972"/>
    <w:rsid w:val="008F32A2"/>
    <w:rsid w:val="008F526B"/>
    <w:rsid w:val="008F6F58"/>
    <w:rsid w:val="00901146"/>
    <w:rsid w:val="00904AB4"/>
    <w:rsid w:val="00905941"/>
    <w:rsid w:val="0090614E"/>
    <w:rsid w:val="009146D0"/>
    <w:rsid w:val="00924172"/>
    <w:rsid w:val="00925038"/>
    <w:rsid w:val="00937BB3"/>
    <w:rsid w:val="00940142"/>
    <w:rsid w:val="00942093"/>
    <w:rsid w:val="0094652A"/>
    <w:rsid w:val="00956045"/>
    <w:rsid w:val="00964348"/>
    <w:rsid w:val="00972CEB"/>
    <w:rsid w:val="0097469E"/>
    <w:rsid w:val="00977864"/>
    <w:rsid w:val="00981B5C"/>
    <w:rsid w:val="009825A2"/>
    <w:rsid w:val="00982E6B"/>
    <w:rsid w:val="00985DE8"/>
    <w:rsid w:val="00990D6B"/>
    <w:rsid w:val="00992EDB"/>
    <w:rsid w:val="0099464A"/>
    <w:rsid w:val="00996639"/>
    <w:rsid w:val="009A14C8"/>
    <w:rsid w:val="009A249D"/>
    <w:rsid w:val="009A6520"/>
    <w:rsid w:val="009A7216"/>
    <w:rsid w:val="009B7C8E"/>
    <w:rsid w:val="009C12F5"/>
    <w:rsid w:val="009C1860"/>
    <w:rsid w:val="009C3A83"/>
    <w:rsid w:val="009C5806"/>
    <w:rsid w:val="009D14B7"/>
    <w:rsid w:val="009D21DD"/>
    <w:rsid w:val="009D2558"/>
    <w:rsid w:val="009D31CB"/>
    <w:rsid w:val="009D3775"/>
    <w:rsid w:val="009D4017"/>
    <w:rsid w:val="009D437C"/>
    <w:rsid w:val="009E3E11"/>
    <w:rsid w:val="009E792C"/>
    <w:rsid w:val="009F6C7D"/>
    <w:rsid w:val="00A00ECA"/>
    <w:rsid w:val="00A0364B"/>
    <w:rsid w:val="00A03E00"/>
    <w:rsid w:val="00A04B3E"/>
    <w:rsid w:val="00A04CE0"/>
    <w:rsid w:val="00A10DED"/>
    <w:rsid w:val="00A12322"/>
    <w:rsid w:val="00A1410F"/>
    <w:rsid w:val="00A155FF"/>
    <w:rsid w:val="00A20051"/>
    <w:rsid w:val="00A2088F"/>
    <w:rsid w:val="00A269D2"/>
    <w:rsid w:val="00A27643"/>
    <w:rsid w:val="00A326A9"/>
    <w:rsid w:val="00A35555"/>
    <w:rsid w:val="00A36667"/>
    <w:rsid w:val="00A36C5C"/>
    <w:rsid w:val="00A43881"/>
    <w:rsid w:val="00A44B5A"/>
    <w:rsid w:val="00A456F1"/>
    <w:rsid w:val="00A502A6"/>
    <w:rsid w:val="00A57B06"/>
    <w:rsid w:val="00A61374"/>
    <w:rsid w:val="00A63C69"/>
    <w:rsid w:val="00A704AB"/>
    <w:rsid w:val="00A71B53"/>
    <w:rsid w:val="00A80B68"/>
    <w:rsid w:val="00A83640"/>
    <w:rsid w:val="00A838EE"/>
    <w:rsid w:val="00A916D2"/>
    <w:rsid w:val="00A97B9C"/>
    <w:rsid w:val="00AA2068"/>
    <w:rsid w:val="00AA3131"/>
    <w:rsid w:val="00AA4D88"/>
    <w:rsid w:val="00AA5510"/>
    <w:rsid w:val="00AB047E"/>
    <w:rsid w:val="00AB0919"/>
    <w:rsid w:val="00AB3792"/>
    <w:rsid w:val="00AB64E1"/>
    <w:rsid w:val="00AC5420"/>
    <w:rsid w:val="00AC6BEC"/>
    <w:rsid w:val="00AD7D0B"/>
    <w:rsid w:val="00AE030F"/>
    <w:rsid w:val="00AE6F32"/>
    <w:rsid w:val="00AF1728"/>
    <w:rsid w:val="00AF655A"/>
    <w:rsid w:val="00B01548"/>
    <w:rsid w:val="00B02B87"/>
    <w:rsid w:val="00B04C1B"/>
    <w:rsid w:val="00B053C1"/>
    <w:rsid w:val="00B101EA"/>
    <w:rsid w:val="00B115C2"/>
    <w:rsid w:val="00B117CC"/>
    <w:rsid w:val="00B22BE1"/>
    <w:rsid w:val="00B23353"/>
    <w:rsid w:val="00B242BB"/>
    <w:rsid w:val="00B27F26"/>
    <w:rsid w:val="00B334A9"/>
    <w:rsid w:val="00B4029A"/>
    <w:rsid w:val="00B4048A"/>
    <w:rsid w:val="00B44C0B"/>
    <w:rsid w:val="00B453B4"/>
    <w:rsid w:val="00B47C0C"/>
    <w:rsid w:val="00B510D2"/>
    <w:rsid w:val="00B522F5"/>
    <w:rsid w:val="00B542D8"/>
    <w:rsid w:val="00B6018D"/>
    <w:rsid w:val="00B602E8"/>
    <w:rsid w:val="00B65F1C"/>
    <w:rsid w:val="00B7042B"/>
    <w:rsid w:val="00B71091"/>
    <w:rsid w:val="00B729C6"/>
    <w:rsid w:val="00B769A1"/>
    <w:rsid w:val="00B77A58"/>
    <w:rsid w:val="00B8450D"/>
    <w:rsid w:val="00B85856"/>
    <w:rsid w:val="00B9336D"/>
    <w:rsid w:val="00BA20A7"/>
    <w:rsid w:val="00BA46CB"/>
    <w:rsid w:val="00BA55D5"/>
    <w:rsid w:val="00BA5FCD"/>
    <w:rsid w:val="00BA61B0"/>
    <w:rsid w:val="00BB59AE"/>
    <w:rsid w:val="00BC29AC"/>
    <w:rsid w:val="00BC7B1E"/>
    <w:rsid w:val="00BD0567"/>
    <w:rsid w:val="00BD209F"/>
    <w:rsid w:val="00BD2951"/>
    <w:rsid w:val="00BE10A2"/>
    <w:rsid w:val="00BE708D"/>
    <w:rsid w:val="00BE7605"/>
    <w:rsid w:val="00BF0D3C"/>
    <w:rsid w:val="00BF3AE1"/>
    <w:rsid w:val="00BF559E"/>
    <w:rsid w:val="00BF6269"/>
    <w:rsid w:val="00BF748F"/>
    <w:rsid w:val="00C0007F"/>
    <w:rsid w:val="00C102E6"/>
    <w:rsid w:val="00C11C7D"/>
    <w:rsid w:val="00C30D50"/>
    <w:rsid w:val="00C34738"/>
    <w:rsid w:val="00C34994"/>
    <w:rsid w:val="00C4466F"/>
    <w:rsid w:val="00C479FE"/>
    <w:rsid w:val="00C53F7A"/>
    <w:rsid w:val="00C55DE1"/>
    <w:rsid w:val="00C56BA6"/>
    <w:rsid w:val="00C62858"/>
    <w:rsid w:val="00C6334A"/>
    <w:rsid w:val="00C73805"/>
    <w:rsid w:val="00C750BF"/>
    <w:rsid w:val="00C85EB7"/>
    <w:rsid w:val="00C86881"/>
    <w:rsid w:val="00C875DA"/>
    <w:rsid w:val="00C907EB"/>
    <w:rsid w:val="00C9243D"/>
    <w:rsid w:val="00C93B87"/>
    <w:rsid w:val="00C972B8"/>
    <w:rsid w:val="00C97D4F"/>
    <w:rsid w:val="00CA1DB6"/>
    <w:rsid w:val="00CA27F0"/>
    <w:rsid w:val="00CA4121"/>
    <w:rsid w:val="00CA6842"/>
    <w:rsid w:val="00CA6C80"/>
    <w:rsid w:val="00CB366F"/>
    <w:rsid w:val="00CB3DD2"/>
    <w:rsid w:val="00CB40C8"/>
    <w:rsid w:val="00CB4383"/>
    <w:rsid w:val="00CB70B6"/>
    <w:rsid w:val="00CC081B"/>
    <w:rsid w:val="00CC0BC2"/>
    <w:rsid w:val="00CC0E5A"/>
    <w:rsid w:val="00CC1A90"/>
    <w:rsid w:val="00CC28BF"/>
    <w:rsid w:val="00CC2BA0"/>
    <w:rsid w:val="00CC6270"/>
    <w:rsid w:val="00CD05AD"/>
    <w:rsid w:val="00CD5A34"/>
    <w:rsid w:val="00CD6B1D"/>
    <w:rsid w:val="00CE00CD"/>
    <w:rsid w:val="00CE033F"/>
    <w:rsid w:val="00CE0A06"/>
    <w:rsid w:val="00CE0EAC"/>
    <w:rsid w:val="00CE1F15"/>
    <w:rsid w:val="00CE2BBE"/>
    <w:rsid w:val="00CE564F"/>
    <w:rsid w:val="00CE64D2"/>
    <w:rsid w:val="00CF1B34"/>
    <w:rsid w:val="00CF1EBB"/>
    <w:rsid w:val="00CF49AE"/>
    <w:rsid w:val="00CF54DC"/>
    <w:rsid w:val="00D0047B"/>
    <w:rsid w:val="00D00753"/>
    <w:rsid w:val="00D01C2C"/>
    <w:rsid w:val="00D01CFA"/>
    <w:rsid w:val="00D04F5D"/>
    <w:rsid w:val="00D0746F"/>
    <w:rsid w:val="00D07902"/>
    <w:rsid w:val="00D13B89"/>
    <w:rsid w:val="00D1544F"/>
    <w:rsid w:val="00D157C9"/>
    <w:rsid w:val="00D2676E"/>
    <w:rsid w:val="00D3741C"/>
    <w:rsid w:val="00D408A1"/>
    <w:rsid w:val="00D41779"/>
    <w:rsid w:val="00D43598"/>
    <w:rsid w:val="00D440B5"/>
    <w:rsid w:val="00D532FA"/>
    <w:rsid w:val="00D61B15"/>
    <w:rsid w:val="00D654BC"/>
    <w:rsid w:val="00D67CF8"/>
    <w:rsid w:val="00D73978"/>
    <w:rsid w:val="00D76203"/>
    <w:rsid w:val="00D77776"/>
    <w:rsid w:val="00D82249"/>
    <w:rsid w:val="00D83423"/>
    <w:rsid w:val="00D83BAB"/>
    <w:rsid w:val="00D86D0E"/>
    <w:rsid w:val="00D91BE6"/>
    <w:rsid w:val="00D926C6"/>
    <w:rsid w:val="00D95AA3"/>
    <w:rsid w:val="00DA0E36"/>
    <w:rsid w:val="00DA2012"/>
    <w:rsid w:val="00DA2925"/>
    <w:rsid w:val="00DA585B"/>
    <w:rsid w:val="00DB132A"/>
    <w:rsid w:val="00DB290C"/>
    <w:rsid w:val="00DC0246"/>
    <w:rsid w:val="00DC1450"/>
    <w:rsid w:val="00DC148E"/>
    <w:rsid w:val="00DC1BDF"/>
    <w:rsid w:val="00DC3A5D"/>
    <w:rsid w:val="00DD0DF0"/>
    <w:rsid w:val="00DD16A8"/>
    <w:rsid w:val="00DD1763"/>
    <w:rsid w:val="00DE1C71"/>
    <w:rsid w:val="00DF0B5B"/>
    <w:rsid w:val="00DF2013"/>
    <w:rsid w:val="00DF326F"/>
    <w:rsid w:val="00DF3A16"/>
    <w:rsid w:val="00DF5679"/>
    <w:rsid w:val="00DF6AF3"/>
    <w:rsid w:val="00DF70DC"/>
    <w:rsid w:val="00E041A8"/>
    <w:rsid w:val="00E13288"/>
    <w:rsid w:val="00E35B02"/>
    <w:rsid w:val="00E4110F"/>
    <w:rsid w:val="00E44672"/>
    <w:rsid w:val="00E51A79"/>
    <w:rsid w:val="00E54F59"/>
    <w:rsid w:val="00E6177D"/>
    <w:rsid w:val="00E617E3"/>
    <w:rsid w:val="00E700AC"/>
    <w:rsid w:val="00E70B2E"/>
    <w:rsid w:val="00E71B2E"/>
    <w:rsid w:val="00E744C7"/>
    <w:rsid w:val="00E81323"/>
    <w:rsid w:val="00E82F18"/>
    <w:rsid w:val="00E8574A"/>
    <w:rsid w:val="00E934CB"/>
    <w:rsid w:val="00E97EEA"/>
    <w:rsid w:val="00EA05FA"/>
    <w:rsid w:val="00EA26BA"/>
    <w:rsid w:val="00EA33F6"/>
    <w:rsid w:val="00EA33FB"/>
    <w:rsid w:val="00EA422B"/>
    <w:rsid w:val="00EA7EB5"/>
    <w:rsid w:val="00EB15AF"/>
    <w:rsid w:val="00EB429E"/>
    <w:rsid w:val="00EB6212"/>
    <w:rsid w:val="00EC10A2"/>
    <w:rsid w:val="00EC41DC"/>
    <w:rsid w:val="00ED4243"/>
    <w:rsid w:val="00ED7777"/>
    <w:rsid w:val="00EE17A0"/>
    <w:rsid w:val="00EE5119"/>
    <w:rsid w:val="00EE667B"/>
    <w:rsid w:val="00EF3F59"/>
    <w:rsid w:val="00F00058"/>
    <w:rsid w:val="00F01016"/>
    <w:rsid w:val="00F0205A"/>
    <w:rsid w:val="00F0232C"/>
    <w:rsid w:val="00F02FE2"/>
    <w:rsid w:val="00F03FA5"/>
    <w:rsid w:val="00F06992"/>
    <w:rsid w:val="00F11824"/>
    <w:rsid w:val="00F12AAA"/>
    <w:rsid w:val="00F2253A"/>
    <w:rsid w:val="00F34BC3"/>
    <w:rsid w:val="00F35470"/>
    <w:rsid w:val="00F3613B"/>
    <w:rsid w:val="00F41593"/>
    <w:rsid w:val="00F423D8"/>
    <w:rsid w:val="00F44D7C"/>
    <w:rsid w:val="00F50B9B"/>
    <w:rsid w:val="00F5598C"/>
    <w:rsid w:val="00F55A6B"/>
    <w:rsid w:val="00F60732"/>
    <w:rsid w:val="00F60B82"/>
    <w:rsid w:val="00F62113"/>
    <w:rsid w:val="00F645E1"/>
    <w:rsid w:val="00F71A0F"/>
    <w:rsid w:val="00F768C6"/>
    <w:rsid w:val="00F833C9"/>
    <w:rsid w:val="00F83F82"/>
    <w:rsid w:val="00F86358"/>
    <w:rsid w:val="00F8765B"/>
    <w:rsid w:val="00F87F11"/>
    <w:rsid w:val="00F93822"/>
    <w:rsid w:val="00F9637B"/>
    <w:rsid w:val="00FA1D80"/>
    <w:rsid w:val="00FA1E66"/>
    <w:rsid w:val="00FA7E49"/>
    <w:rsid w:val="00FB00CE"/>
    <w:rsid w:val="00FB3E54"/>
    <w:rsid w:val="00FC256E"/>
    <w:rsid w:val="00FC3B1B"/>
    <w:rsid w:val="00FC7F44"/>
    <w:rsid w:val="00FD0358"/>
    <w:rsid w:val="00FD0A91"/>
    <w:rsid w:val="00FD36A8"/>
    <w:rsid w:val="00FD5FAD"/>
    <w:rsid w:val="00FD6571"/>
    <w:rsid w:val="00FD7E27"/>
    <w:rsid w:val="00FE0D4D"/>
    <w:rsid w:val="00FE16D9"/>
    <w:rsid w:val="00FE2E3F"/>
    <w:rsid w:val="00FE3122"/>
    <w:rsid w:val="00FE5DDA"/>
    <w:rsid w:val="00FF12C4"/>
    <w:rsid w:val="00FF17F5"/>
    <w:rsid w:val="00FF702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0EC7E1"/>
  <w15:docId w15:val="{E00E06B5-CDAA-4D71-A308-F2B89D464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708D"/>
    <w:pPr>
      <w:spacing w:after="200" w:line="276" w:lineRule="auto"/>
    </w:pPr>
    <w:rPr>
      <w:sz w:val="22"/>
      <w:szCs w:val="22"/>
      <w:lang w:eastAsia="en-US"/>
    </w:rPr>
  </w:style>
  <w:style w:type="paragraph" w:styleId="Titre1">
    <w:name w:val="heading 1"/>
    <w:basedOn w:val="Normal"/>
    <w:next w:val="Normal"/>
    <w:link w:val="Titre1Car"/>
    <w:uiPriority w:val="9"/>
    <w:qFormat/>
    <w:rsid w:val="00B9336D"/>
    <w:pPr>
      <w:keepNext/>
      <w:numPr>
        <w:numId w:val="2"/>
      </w:numPr>
      <w:spacing w:before="240" w:after="60"/>
      <w:outlineLvl w:val="0"/>
    </w:pPr>
    <w:rPr>
      <w:rFonts w:ascii="Cambria" w:eastAsia="Times New Roman" w:hAnsi="Cambria"/>
      <w:b/>
      <w:bCs/>
      <w:kern w:val="32"/>
      <w:sz w:val="32"/>
      <w:szCs w:val="32"/>
    </w:rPr>
  </w:style>
  <w:style w:type="paragraph" w:styleId="Titre2">
    <w:name w:val="heading 2"/>
    <w:basedOn w:val="Normal"/>
    <w:next w:val="Normal"/>
    <w:link w:val="Titre2Car"/>
    <w:unhideWhenUsed/>
    <w:qFormat/>
    <w:rsid w:val="00B9336D"/>
    <w:pPr>
      <w:keepNext/>
      <w:numPr>
        <w:ilvl w:val="1"/>
        <w:numId w:val="2"/>
      </w:numPr>
      <w:spacing w:before="240" w:after="60"/>
      <w:outlineLvl w:val="1"/>
    </w:pPr>
    <w:rPr>
      <w:rFonts w:ascii="Cambria" w:eastAsia="Times New Roman" w:hAnsi="Cambria"/>
      <w:b/>
      <w:bCs/>
      <w:i/>
      <w:iCs/>
      <w:sz w:val="28"/>
      <w:szCs w:val="28"/>
    </w:rPr>
  </w:style>
  <w:style w:type="paragraph" w:styleId="Titre3">
    <w:name w:val="heading 3"/>
    <w:basedOn w:val="Normal"/>
    <w:next w:val="Normal"/>
    <w:link w:val="Titre3Car"/>
    <w:unhideWhenUsed/>
    <w:qFormat/>
    <w:rsid w:val="00B9336D"/>
    <w:pPr>
      <w:keepNext/>
      <w:numPr>
        <w:ilvl w:val="2"/>
        <w:numId w:val="2"/>
      </w:numPr>
      <w:spacing w:before="240" w:after="60"/>
      <w:outlineLvl w:val="2"/>
    </w:pPr>
    <w:rPr>
      <w:rFonts w:ascii="Cambria" w:eastAsia="Times New Roman" w:hAnsi="Cambria"/>
      <w:b/>
      <w:bCs/>
      <w:sz w:val="26"/>
      <w:szCs w:val="26"/>
    </w:rPr>
  </w:style>
  <w:style w:type="paragraph" w:styleId="Titre4">
    <w:name w:val="heading 4"/>
    <w:basedOn w:val="Normal"/>
    <w:next w:val="Normal"/>
    <w:link w:val="Titre4Car"/>
    <w:unhideWhenUsed/>
    <w:qFormat/>
    <w:rsid w:val="00B9336D"/>
    <w:pPr>
      <w:keepNext/>
      <w:numPr>
        <w:ilvl w:val="3"/>
        <w:numId w:val="2"/>
      </w:numPr>
      <w:spacing w:before="240" w:after="60"/>
      <w:outlineLvl w:val="3"/>
    </w:pPr>
    <w:rPr>
      <w:rFonts w:eastAsia="Times New Roman"/>
      <w:b/>
      <w:bCs/>
      <w:sz w:val="28"/>
      <w:szCs w:val="28"/>
    </w:rPr>
  </w:style>
  <w:style w:type="paragraph" w:styleId="Titre5">
    <w:name w:val="heading 5"/>
    <w:basedOn w:val="Normal"/>
    <w:next w:val="Normal"/>
    <w:link w:val="Titre5Car"/>
    <w:uiPriority w:val="9"/>
    <w:semiHidden/>
    <w:unhideWhenUsed/>
    <w:qFormat/>
    <w:rsid w:val="00B9336D"/>
    <w:pPr>
      <w:numPr>
        <w:ilvl w:val="4"/>
        <w:numId w:val="2"/>
      </w:numPr>
      <w:spacing w:before="240" w:after="60"/>
      <w:outlineLvl w:val="4"/>
    </w:pPr>
    <w:rPr>
      <w:rFonts w:eastAsia="Times New Roman"/>
      <w:b/>
      <w:bCs/>
      <w:i/>
      <w:iCs/>
      <w:sz w:val="26"/>
      <w:szCs w:val="26"/>
    </w:rPr>
  </w:style>
  <w:style w:type="paragraph" w:styleId="Titre6">
    <w:name w:val="heading 6"/>
    <w:basedOn w:val="Normal"/>
    <w:next w:val="Normal"/>
    <w:link w:val="Titre6Car"/>
    <w:uiPriority w:val="9"/>
    <w:semiHidden/>
    <w:unhideWhenUsed/>
    <w:qFormat/>
    <w:rsid w:val="00B9336D"/>
    <w:pPr>
      <w:numPr>
        <w:ilvl w:val="5"/>
        <w:numId w:val="2"/>
      </w:numPr>
      <w:spacing w:before="240" w:after="60"/>
      <w:outlineLvl w:val="5"/>
    </w:pPr>
    <w:rPr>
      <w:rFonts w:eastAsia="Times New Roman"/>
      <w:b/>
      <w:bCs/>
    </w:rPr>
  </w:style>
  <w:style w:type="paragraph" w:styleId="Titre7">
    <w:name w:val="heading 7"/>
    <w:basedOn w:val="Normal"/>
    <w:next w:val="Normal"/>
    <w:link w:val="Titre7Car"/>
    <w:uiPriority w:val="9"/>
    <w:semiHidden/>
    <w:unhideWhenUsed/>
    <w:qFormat/>
    <w:rsid w:val="00B9336D"/>
    <w:pPr>
      <w:numPr>
        <w:ilvl w:val="6"/>
        <w:numId w:val="2"/>
      </w:numPr>
      <w:spacing w:before="240" w:after="60"/>
      <w:outlineLvl w:val="6"/>
    </w:pPr>
    <w:rPr>
      <w:rFonts w:eastAsia="Times New Roman"/>
      <w:sz w:val="24"/>
      <w:szCs w:val="24"/>
    </w:rPr>
  </w:style>
  <w:style w:type="paragraph" w:styleId="Titre8">
    <w:name w:val="heading 8"/>
    <w:basedOn w:val="Normal"/>
    <w:next w:val="Normal"/>
    <w:link w:val="Titre8Car"/>
    <w:uiPriority w:val="9"/>
    <w:semiHidden/>
    <w:unhideWhenUsed/>
    <w:qFormat/>
    <w:rsid w:val="00B9336D"/>
    <w:pPr>
      <w:numPr>
        <w:ilvl w:val="7"/>
        <w:numId w:val="2"/>
      </w:numPr>
      <w:spacing w:before="240" w:after="60"/>
      <w:outlineLvl w:val="7"/>
    </w:pPr>
    <w:rPr>
      <w:rFonts w:eastAsia="Times New Roman"/>
      <w:i/>
      <w:iCs/>
      <w:sz w:val="24"/>
      <w:szCs w:val="24"/>
    </w:rPr>
  </w:style>
  <w:style w:type="paragraph" w:styleId="Titre9">
    <w:name w:val="heading 9"/>
    <w:basedOn w:val="Normal"/>
    <w:next w:val="Normal"/>
    <w:link w:val="Titre9Car"/>
    <w:uiPriority w:val="9"/>
    <w:semiHidden/>
    <w:unhideWhenUsed/>
    <w:qFormat/>
    <w:rsid w:val="00B9336D"/>
    <w:pPr>
      <w:numPr>
        <w:ilvl w:val="8"/>
        <w:numId w:val="2"/>
      </w:numPr>
      <w:spacing w:before="240" w:after="60"/>
      <w:outlineLvl w:val="8"/>
    </w:pPr>
    <w:rPr>
      <w:rFonts w:ascii="Cambria" w:eastAsia="Times New Roman" w:hAnsi="Cambri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B9336D"/>
    <w:rPr>
      <w:rFonts w:ascii="Cambria" w:eastAsia="Times New Roman" w:hAnsi="Cambria"/>
      <w:b/>
      <w:bCs/>
      <w:kern w:val="32"/>
      <w:sz w:val="32"/>
      <w:szCs w:val="32"/>
      <w:lang w:eastAsia="en-US"/>
    </w:rPr>
  </w:style>
  <w:style w:type="character" w:customStyle="1" w:styleId="Titre2Car">
    <w:name w:val="Titre 2 Car"/>
    <w:link w:val="Titre2"/>
    <w:rsid w:val="00B9336D"/>
    <w:rPr>
      <w:rFonts w:ascii="Cambria" w:eastAsia="Times New Roman" w:hAnsi="Cambria"/>
      <w:b/>
      <w:bCs/>
      <w:i/>
      <w:iCs/>
      <w:sz w:val="28"/>
      <w:szCs w:val="28"/>
      <w:lang w:eastAsia="en-US"/>
    </w:rPr>
  </w:style>
  <w:style w:type="character" w:customStyle="1" w:styleId="Titre3Car">
    <w:name w:val="Titre 3 Car"/>
    <w:link w:val="Titre3"/>
    <w:rsid w:val="00B9336D"/>
    <w:rPr>
      <w:rFonts w:ascii="Cambria" w:eastAsia="Times New Roman" w:hAnsi="Cambria"/>
      <w:b/>
      <w:bCs/>
      <w:sz w:val="26"/>
      <w:szCs w:val="26"/>
      <w:lang w:eastAsia="en-US"/>
    </w:rPr>
  </w:style>
  <w:style w:type="character" w:customStyle="1" w:styleId="Titre4Car">
    <w:name w:val="Titre 4 Car"/>
    <w:link w:val="Titre4"/>
    <w:rsid w:val="00B9336D"/>
    <w:rPr>
      <w:rFonts w:eastAsia="Times New Roman"/>
      <w:b/>
      <w:bCs/>
      <w:sz w:val="28"/>
      <w:szCs w:val="28"/>
      <w:lang w:eastAsia="en-US"/>
    </w:rPr>
  </w:style>
  <w:style w:type="character" w:customStyle="1" w:styleId="Titre5Car">
    <w:name w:val="Titre 5 Car"/>
    <w:link w:val="Titre5"/>
    <w:uiPriority w:val="9"/>
    <w:semiHidden/>
    <w:rsid w:val="00B9336D"/>
    <w:rPr>
      <w:rFonts w:eastAsia="Times New Roman"/>
      <w:b/>
      <w:bCs/>
      <w:i/>
      <w:iCs/>
      <w:sz w:val="26"/>
      <w:szCs w:val="26"/>
      <w:lang w:eastAsia="en-US"/>
    </w:rPr>
  </w:style>
  <w:style w:type="character" w:customStyle="1" w:styleId="Titre6Car">
    <w:name w:val="Titre 6 Car"/>
    <w:link w:val="Titre6"/>
    <w:uiPriority w:val="9"/>
    <w:semiHidden/>
    <w:rsid w:val="00B9336D"/>
    <w:rPr>
      <w:rFonts w:eastAsia="Times New Roman"/>
      <w:b/>
      <w:bCs/>
      <w:sz w:val="22"/>
      <w:szCs w:val="22"/>
      <w:lang w:eastAsia="en-US"/>
    </w:rPr>
  </w:style>
  <w:style w:type="character" w:customStyle="1" w:styleId="Titre7Car">
    <w:name w:val="Titre 7 Car"/>
    <w:link w:val="Titre7"/>
    <w:uiPriority w:val="9"/>
    <w:semiHidden/>
    <w:rsid w:val="00B9336D"/>
    <w:rPr>
      <w:rFonts w:eastAsia="Times New Roman"/>
      <w:sz w:val="24"/>
      <w:szCs w:val="24"/>
      <w:lang w:eastAsia="en-US"/>
    </w:rPr>
  </w:style>
  <w:style w:type="character" w:customStyle="1" w:styleId="Titre8Car">
    <w:name w:val="Titre 8 Car"/>
    <w:link w:val="Titre8"/>
    <w:uiPriority w:val="9"/>
    <w:semiHidden/>
    <w:rsid w:val="00B9336D"/>
    <w:rPr>
      <w:rFonts w:eastAsia="Times New Roman"/>
      <w:i/>
      <w:iCs/>
      <w:sz w:val="24"/>
      <w:szCs w:val="24"/>
      <w:lang w:eastAsia="en-US"/>
    </w:rPr>
  </w:style>
  <w:style w:type="character" w:customStyle="1" w:styleId="Titre9Car">
    <w:name w:val="Titre 9 Car"/>
    <w:link w:val="Titre9"/>
    <w:uiPriority w:val="9"/>
    <w:semiHidden/>
    <w:rsid w:val="00B9336D"/>
    <w:rPr>
      <w:rFonts w:ascii="Cambria" w:eastAsia="Times New Roman" w:hAnsi="Cambria"/>
      <w:sz w:val="22"/>
      <w:szCs w:val="22"/>
      <w:lang w:eastAsia="en-US"/>
    </w:rPr>
  </w:style>
  <w:style w:type="numbering" w:customStyle="1" w:styleId="Aucuneliste1">
    <w:name w:val="Aucune liste1"/>
    <w:next w:val="Aucuneliste"/>
    <w:uiPriority w:val="99"/>
    <w:semiHidden/>
    <w:unhideWhenUsed/>
    <w:rsid w:val="00B9336D"/>
  </w:style>
  <w:style w:type="numbering" w:customStyle="1" w:styleId="Aucuneliste11">
    <w:name w:val="Aucune liste11"/>
    <w:next w:val="Aucuneliste"/>
    <w:uiPriority w:val="99"/>
    <w:semiHidden/>
    <w:unhideWhenUsed/>
    <w:rsid w:val="00B9336D"/>
  </w:style>
  <w:style w:type="paragraph" w:styleId="En-tte">
    <w:name w:val="header"/>
    <w:basedOn w:val="Normal"/>
    <w:link w:val="En-tteCar"/>
    <w:uiPriority w:val="99"/>
    <w:unhideWhenUsed/>
    <w:rsid w:val="00B9336D"/>
    <w:pPr>
      <w:tabs>
        <w:tab w:val="center" w:pos="4536"/>
        <w:tab w:val="right" w:pos="9072"/>
      </w:tabs>
    </w:pPr>
  </w:style>
  <w:style w:type="character" w:customStyle="1" w:styleId="En-tteCar">
    <w:name w:val="En-tête Car"/>
    <w:link w:val="En-tte"/>
    <w:uiPriority w:val="99"/>
    <w:rsid w:val="00B9336D"/>
    <w:rPr>
      <w:sz w:val="22"/>
      <w:szCs w:val="22"/>
      <w:lang w:eastAsia="en-US"/>
    </w:rPr>
  </w:style>
  <w:style w:type="paragraph" w:styleId="Pieddepage">
    <w:name w:val="footer"/>
    <w:basedOn w:val="Normal"/>
    <w:link w:val="PieddepageCar"/>
    <w:uiPriority w:val="99"/>
    <w:unhideWhenUsed/>
    <w:rsid w:val="00B9336D"/>
    <w:pPr>
      <w:tabs>
        <w:tab w:val="center" w:pos="4536"/>
        <w:tab w:val="right" w:pos="9072"/>
      </w:tabs>
    </w:pPr>
  </w:style>
  <w:style w:type="character" w:customStyle="1" w:styleId="PieddepageCar">
    <w:name w:val="Pied de page Car"/>
    <w:link w:val="Pieddepage"/>
    <w:uiPriority w:val="99"/>
    <w:rsid w:val="00B9336D"/>
    <w:rPr>
      <w:sz w:val="22"/>
      <w:szCs w:val="22"/>
      <w:lang w:eastAsia="en-US"/>
    </w:rPr>
  </w:style>
  <w:style w:type="character" w:styleId="Numrodepage">
    <w:name w:val="page number"/>
    <w:rsid w:val="00B9336D"/>
  </w:style>
  <w:style w:type="character" w:styleId="Marquedecommentaire">
    <w:name w:val="annotation reference"/>
    <w:uiPriority w:val="99"/>
    <w:semiHidden/>
    <w:unhideWhenUsed/>
    <w:rsid w:val="00B9336D"/>
    <w:rPr>
      <w:sz w:val="16"/>
      <w:szCs w:val="16"/>
    </w:rPr>
  </w:style>
  <w:style w:type="paragraph" w:styleId="Commentaire">
    <w:name w:val="annotation text"/>
    <w:basedOn w:val="Normal"/>
    <w:link w:val="CommentaireCar"/>
    <w:uiPriority w:val="99"/>
    <w:unhideWhenUsed/>
    <w:rsid w:val="00B9336D"/>
    <w:rPr>
      <w:sz w:val="20"/>
      <w:szCs w:val="20"/>
    </w:rPr>
  </w:style>
  <w:style w:type="character" w:customStyle="1" w:styleId="CommentaireCar">
    <w:name w:val="Commentaire Car"/>
    <w:link w:val="Commentaire"/>
    <w:uiPriority w:val="99"/>
    <w:rsid w:val="00B9336D"/>
    <w:rPr>
      <w:lang w:eastAsia="en-US"/>
    </w:rPr>
  </w:style>
  <w:style w:type="paragraph" w:styleId="Objetducommentaire">
    <w:name w:val="annotation subject"/>
    <w:basedOn w:val="Commentaire"/>
    <w:next w:val="Commentaire"/>
    <w:link w:val="ObjetducommentaireCar"/>
    <w:uiPriority w:val="99"/>
    <w:unhideWhenUsed/>
    <w:rsid w:val="00B9336D"/>
    <w:rPr>
      <w:b/>
      <w:bCs/>
    </w:rPr>
  </w:style>
  <w:style w:type="character" w:customStyle="1" w:styleId="ObjetducommentaireCar">
    <w:name w:val="Objet du commentaire Car"/>
    <w:link w:val="Objetducommentaire"/>
    <w:uiPriority w:val="99"/>
    <w:rsid w:val="00B9336D"/>
    <w:rPr>
      <w:b/>
      <w:bCs/>
      <w:lang w:eastAsia="en-US"/>
    </w:rPr>
  </w:style>
  <w:style w:type="paragraph" w:styleId="Textedebulles">
    <w:name w:val="Balloon Text"/>
    <w:basedOn w:val="Normal"/>
    <w:link w:val="TextedebullesCar"/>
    <w:uiPriority w:val="99"/>
    <w:semiHidden/>
    <w:unhideWhenUsed/>
    <w:rsid w:val="00B9336D"/>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B9336D"/>
    <w:rPr>
      <w:rFonts w:ascii="Tahoma" w:hAnsi="Tahoma" w:cs="Tahoma"/>
      <w:sz w:val="16"/>
      <w:szCs w:val="16"/>
      <w:lang w:eastAsia="en-US"/>
    </w:rPr>
  </w:style>
  <w:style w:type="paragraph" w:styleId="En-ttedetabledesmatires">
    <w:name w:val="TOC Heading"/>
    <w:basedOn w:val="Titre1"/>
    <w:next w:val="Normal"/>
    <w:uiPriority w:val="39"/>
    <w:semiHidden/>
    <w:unhideWhenUsed/>
    <w:qFormat/>
    <w:rsid w:val="00B9336D"/>
    <w:pPr>
      <w:keepLines/>
      <w:spacing w:before="480" w:after="0"/>
      <w:outlineLvl w:val="9"/>
    </w:pPr>
    <w:rPr>
      <w:color w:val="365F91"/>
      <w:kern w:val="0"/>
      <w:sz w:val="28"/>
      <w:szCs w:val="28"/>
      <w:lang w:eastAsia="fr-FR"/>
    </w:rPr>
  </w:style>
  <w:style w:type="paragraph" w:styleId="TM1">
    <w:name w:val="toc 1"/>
    <w:basedOn w:val="Normal"/>
    <w:next w:val="Normal"/>
    <w:autoRedefine/>
    <w:uiPriority w:val="39"/>
    <w:unhideWhenUsed/>
    <w:rsid w:val="00893541"/>
    <w:pPr>
      <w:tabs>
        <w:tab w:val="left" w:pos="1320"/>
        <w:tab w:val="right" w:leader="dot" w:pos="9062"/>
      </w:tabs>
      <w:spacing w:before="100" w:beforeAutospacing="1" w:after="0"/>
    </w:pPr>
  </w:style>
  <w:style w:type="paragraph" w:styleId="TM2">
    <w:name w:val="toc 2"/>
    <w:basedOn w:val="Normal"/>
    <w:next w:val="Normal"/>
    <w:autoRedefine/>
    <w:uiPriority w:val="39"/>
    <w:unhideWhenUsed/>
    <w:rsid w:val="00B9336D"/>
    <w:pPr>
      <w:tabs>
        <w:tab w:val="left" w:pos="880"/>
        <w:tab w:val="right" w:leader="dot" w:pos="9062"/>
      </w:tabs>
      <w:spacing w:before="100" w:beforeAutospacing="1" w:after="0"/>
      <w:ind w:left="220"/>
    </w:pPr>
  </w:style>
  <w:style w:type="character" w:styleId="Lienhypertexte">
    <w:name w:val="Hyperlink"/>
    <w:uiPriority w:val="99"/>
    <w:unhideWhenUsed/>
    <w:rsid w:val="00B9336D"/>
    <w:rPr>
      <w:color w:val="0000FF"/>
      <w:u w:val="single"/>
    </w:rPr>
  </w:style>
  <w:style w:type="numbering" w:customStyle="1" w:styleId="Aucuneliste111">
    <w:name w:val="Aucune liste111"/>
    <w:next w:val="Aucuneliste"/>
    <w:semiHidden/>
    <w:rsid w:val="00B9336D"/>
  </w:style>
  <w:style w:type="paragraph" w:styleId="Paragraphedeliste">
    <w:name w:val="List Paragraph"/>
    <w:basedOn w:val="Normal"/>
    <w:uiPriority w:val="34"/>
    <w:qFormat/>
    <w:rsid w:val="00B9336D"/>
    <w:pPr>
      <w:ind w:left="708"/>
    </w:pPr>
  </w:style>
  <w:style w:type="character" w:customStyle="1" w:styleId="apple-converted-space">
    <w:name w:val="apple-converted-space"/>
    <w:rsid w:val="00B9336D"/>
  </w:style>
  <w:style w:type="paragraph" w:styleId="Retraitcorpsdetexte">
    <w:name w:val="Body Text Indent"/>
    <w:basedOn w:val="Normal"/>
    <w:link w:val="RetraitcorpsdetexteCar"/>
    <w:rsid w:val="00B9336D"/>
    <w:pPr>
      <w:spacing w:after="0" w:line="240" w:lineRule="auto"/>
      <w:jc w:val="both"/>
    </w:pPr>
    <w:rPr>
      <w:rFonts w:ascii="Times New Roman" w:eastAsia="Times New Roman" w:hAnsi="Times New Roman"/>
      <w:sz w:val="24"/>
      <w:szCs w:val="24"/>
      <w:lang w:eastAsia="fr-FR"/>
    </w:rPr>
  </w:style>
  <w:style w:type="character" w:customStyle="1" w:styleId="RetraitcorpsdetexteCar">
    <w:name w:val="Retrait corps de texte Car"/>
    <w:link w:val="Retraitcorpsdetexte"/>
    <w:rsid w:val="00B9336D"/>
    <w:rPr>
      <w:rFonts w:ascii="Times New Roman" w:eastAsia="Times New Roman" w:hAnsi="Times New Roman"/>
      <w:sz w:val="24"/>
      <w:szCs w:val="24"/>
    </w:rPr>
  </w:style>
  <w:style w:type="paragraph" w:customStyle="1" w:styleId="CarCarCarCarCarCar2CarCarCarCar">
    <w:name w:val="Car Car Car Car Car Car2 Car Car Car Car"/>
    <w:basedOn w:val="Normal"/>
    <w:rsid w:val="00B9336D"/>
    <w:pPr>
      <w:spacing w:after="160" w:line="240" w:lineRule="exact"/>
    </w:pPr>
    <w:rPr>
      <w:rFonts w:ascii="Verdana" w:eastAsia="Times New Roman" w:hAnsi="Verdana"/>
      <w:sz w:val="20"/>
      <w:szCs w:val="20"/>
      <w:lang w:val="en-US"/>
    </w:rPr>
  </w:style>
  <w:style w:type="paragraph" w:styleId="Corpsdetexte2">
    <w:name w:val="Body Text 2"/>
    <w:basedOn w:val="Normal"/>
    <w:link w:val="Corpsdetexte2Car"/>
    <w:rsid w:val="00B9336D"/>
    <w:pPr>
      <w:spacing w:after="120" w:line="480" w:lineRule="auto"/>
    </w:pPr>
    <w:rPr>
      <w:rFonts w:ascii="Times New Roman" w:eastAsia="Times New Roman" w:hAnsi="Times New Roman"/>
      <w:sz w:val="24"/>
      <w:szCs w:val="24"/>
      <w:lang w:eastAsia="fr-FR"/>
    </w:rPr>
  </w:style>
  <w:style w:type="character" w:customStyle="1" w:styleId="Corpsdetexte2Car">
    <w:name w:val="Corps de texte 2 Car"/>
    <w:link w:val="Corpsdetexte2"/>
    <w:rsid w:val="00B9336D"/>
    <w:rPr>
      <w:rFonts w:ascii="Times New Roman" w:eastAsia="Times New Roman" w:hAnsi="Times New Roman"/>
      <w:sz w:val="24"/>
      <w:szCs w:val="24"/>
    </w:rPr>
  </w:style>
  <w:style w:type="paragraph" w:styleId="Corpsdetexte">
    <w:name w:val="Body Text"/>
    <w:basedOn w:val="Normal"/>
    <w:link w:val="CorpsdetexteCar"/>
    <w:uiPriority w:val="99"/>
    <w:unhideWhenUsed/>
    <w:rsid w:val="00B9336D"/>
    <w:pPr>
      <w:spacing w:after="120"/>
    </w:pPr>
  </w:style>
  <w:style w:type="character" w:customStyle="1" w:styleId="CorpsdetexteCar">
    <w:name w:val="Corps de texte Car"/>
    <w:link w:val="Corpsdetexte"/>
    <w:uiPriority w:val="99"/>
    <w:rsid w:val="00B9336D"/>
    <w:rPr>
      <w:sz w:val="22"/>
      <w:szCs w:val="22"/>
      <w:lang w:eastAsia="en-US"/>
    </w:rPr>
  </w:style>
  <w:style w:type="paragraph" w:customStyle="1" w:styleId="CharCharCarCarCarCharCharCarCarCarCarCarCarCarCarCarCarCarCarCarCarCarCar">
    <w:name w:val="Char Char Car Car Car Char Char Car Car Car Car Car Car Car Car Car Car Car Car Car Car Car Car"/>
    <w:basedOn w:val="Normal"/>
    <w:rsid w:val="00B9336D"/>
    <w:pPr>
      <w:spacing w:after="160" w:line="240" w:lineRule="exact"/>
    </w:pPr>
    <w:rPr>
      <w:rFonts w:ascii="Verdana" w:eastAsia="Times New Roman" w:hAnsi="Verdana"/>
      <w:sz w:val="20"/>
      <w:szCs w:val="20"/>
      <w:lang w:val="en-US"/>
    </w:rPr>
  </w:style>
  <w:style w:type="paragraph" w:styleId="TM3">
    <w:name w:val="toc 3"/>
    <w:basedOn w:val="Normal"/>
    <w:next w:val="Normal"/>
    <w:autoRedefine/>
    <w:uiPriority w:val="39"/>
    <w:unhideWhenUsed/>
    <w:rsid w:val="00B9336D"/>
    <w:pPr>
      <w:ind w:left="440"/>
    </w:pPr>
  </w:style>
  <w:style w:type="paragraph" w:customStyle="1" w:styleId="loose">
    <w:name w:val="loose"/>
    <w:basedOn w:val="Normal"/>
    <w:rsid w:val="00B9336D"/>
    <w:pPr>
      <w:spacing w:before="100" w:beforeAutospacing="1" w:after="100" w:afterAutospacing="1" w:line="240" w:lineRule="auto"/>
    </w:pPr>
    <w:rPr>
      <w:rFonts w:ascii="Times New Roman" w:eastAsia="Times New Roman" w:hAnsi="Times New Roman"/>
      <w:sz w:val="24"/>
      <w:szCs w:val="24"/>
      <w:lang w:eastAsia="fr-FR"/>
    </w:rPr>
  </w:style>
  <w:style w:type="paragraph" w:customStyle="1" w:styleId="CarCarCarCarCar1CarCarCar">
    <w:name w:val="Car Car Car Car Car1 Car Car Car"/>
    <w:basedOn w:val="Normal"/>
    <w:rsid w:val="00B9336D"/>
    <w:pPr>
      <w:widowControl w:val="0"/>
      <w:adjustRightInd w:val="0"/>
      <w:spacing w:after="160" w:line="240" w:lineRule="exact"/>
      <w:jc w:val="both"/>
      <w:textAlignment w:val="baseline"/>
    </w:pPr>
    <w:rPr>
      <w:rFonts w:ascii="Verdana" w:eastAsia="Times New Roman" w:hAnsi="Verdana" w:cs="Verdana"/>
      <w:sz w:val="20"/>
      <w:szCs w:val="20"/>
      <w:lang w:val="en-US"/>
    </w:rPr>
  </w:style>
  <w:style w:type="paragraph" w:customStyle="1" w:styleId="CarCar">
    <w:name w:val="Car Car"/>
    <w:basedOn w:val="Normal"/>
    <w:rsid w:val="00B9336D"/>
    <w:pPr>
      <w:spacing w:after="160" w:line="240" w:lineRule="exact"/>
    </w:pPr>
    <w:rPr>
      <w:rFonts w:ascii="Verdana" w:eastAsia="Times New Roman" w:hAnsi="Verdana"/>
      <w:sz w:val="20"/>
      <w:szCs w:val="20"/>
      <w:lang w:val="en-US"/>
    </w:rPr>
  </w:style>
  <w:style w:type="paragraph" w:styleId="NormalWeb">
    <w:name w:val="Normal (Web)"/>
    <w:basedOn w:val="Normal"/>
    <w:uiPriority w:val="99"/>
    <w:unhideWhenUsed/>
    <w:rsid w:val="00B9336D"/>
    <w:pPr>
      <w:spacing w:before="100" w:beforeAutospacing="1" w:after="100" w:afterAutospacing="1" w:line="240" w:lineRule="auto"/>
    </w:pPr>
    <w:rPr>
      <w:rFonts w:ascii="Times New Roman" w:eastAsia="Times New Roman" w:hAnsi="Times New Roman"/>
      <w:sz w:val="24"/>
      <w:szCs w:val="24"/>
      <w:lang w:eastAsia="fr-FR"/>
    </w:rPr>
  </w:style>
  <w:style w:type="paragraph" w:styleId="Sansinterligne">
    <w:name w:val="No Spacing"/>
    <w:uiPriority w:val="1"/>
    <w:qFormat/>
    <w:rsid w:val="00B9336D"/>
    <w:rPr>
      <w:sz w:val="22"/>
      <w:szCs w:val="22"/>
      <w:lang w:eastAsia="en-US"/>
    </w:rPr>
  </w:style>
  <w:style w:type="character" w:styleId="lev">
    <w:name w:val="Strong"/>
    <w:uiPriority w:val="22"/>
    <w:qFormat/>
    <w:rsid w:val="001676FE"/>
    <w:rPr>
      <w:b/>
      <w:bCs/>
    </w:rPr>
  </w:style>
  <w:style w:type="paragraph" w:styleId="Notedebasdepage">
    <w:name w:val="footnote text"/>
    <w:basedOn w:val="Normal"/>
    <w:link w:val="NotedebasdepageCar"/>
    <w:uiPriority w:val="99"/>
    <w:semiHidden/>
    <w:unhideWhenUsed/>
    <w:rsid w:val="00ED7777"/>
    <w:rPr>
      <w:sz w:val="20"/>
      <w:szCs w:val="20"/>
    </w:rPr>
  </w:style>
  <w:style w:type="character" w:customStyle="1" w:styleId="NotedebasdepageCar">
    <w:name w:val="Note de bas de page Car"/>
    <w:link w:val="Notedebasdepage"/>
    <w:uiPriority w:val="99"/>
    <w:semiHidden/>
    <w:rsid w:val="00ED7777"/>
    <w:rPr>
      <w:lang w:eastAsia="en-US"/>
    </w:rPr>
  </w:style>
  <w:style w:type="character" w:styleId="Appelnotedebasdep">
    <w:name w:val="footnote reference"/>
    <w:uiPriority w:val="99"/>
    <w:semiHidden/>
    <w:rsid w:val="00DA585B"/>
    <w:rPr>
      <w:vertAlign w:val="superscript"/>
    </w:rPr>
  </w:style>
  <w:style w:type="paragraph" w:customStyle="1" w:styleId="Consotitre1">
    <w:name w:val="Conso titre 1"/>
    <w:basedOn w:val="Normal"/>
    <w:rsid w:val="001D4F76"/>
    <w:pPr>
      <w:numPr>
        <w:numId w:val="3"/>
      </w:numPr>
      <w:tabs>
        <w:tab w:val="left" w:pos="5245"/>
        <w:tab w:val="right" w:leader="dot" w:pos="9356"/>
      </w:tabs>
      <w:spacing w:before="360" w:after="120" w:line="240" w:lineRule="auto"/>
    </w:pPr>
    <w:rPr>
      <w:rFonts w:ascii="Times New Roman" w:eastAsia="Times New Roman" w:hAnsi="Times New Roman"/>
      <w:b/>
      <w:sz w:val="24"/>
      <w:szCs w:val="24"/>
      <w:lang w:eastAsia="fr-FR"/>
    </w:rPr>
  </w:style>
  <w:style w:type="paragraph" w:customStyle="1" w:styleId="Partie">
    <w:name w:val="Partie"/>
    <w:basedOn w:val="Titre"/>
    <w:next w:val="Titre"/>
    <w:autoRedefine/>
    <w:rsid w:val="001D4F76"/>
    <w:pPr>
      <w:numPr>
        <w:numId w:val="9"/>
      </w:numPr>
      <w:pBdr>
        <w:top w:val="single" w:sz="4" w:space="20" w:color="auto"/>
        <w:left w:val="single" w:sz="4" w:space="4" w:color="auto"/>
        <w:bottom w:val="single" w:sz="4" w:space="22" w:color="auto"/>
        <w:right w:val="single" w:sz="4" w:space="4" w:color="auto"/>
      </w:pBdr>
      <w:shd w:val="clear" w:color="auto" w:fill="CCCCCC"/>
      <w:tabs>
        <w:tab w:val="clear" w:pos="927"/>
      </w:tabs>
      <w:spacing w:before="360" w:after="360" w:line="240" w:lineRule="auto"/>
      <w:ind w:left="0" w:firstLine="0"/>
    </w:pPr>
    <w:rPr>
      <w:rFonts w:ascii="Arial" w:hAnsi="Arial" w:cs="Arial"/>
      <w:b w:val="0"/>
      <w:lang w:eastAsia="fr-FR"/>
    </w:rPr>
  </w:style>
  <w:style w:type="paragraph" w:styleId="Titre">
    <w:name w:val="Title"/>
    <w:basedOn w:val="Normal"/>
    <w:next w:val="Normal"/>
    <w:link w:val="TitreCar"/>
    <w:uiPriority w:val="10"/>
    <w:qFormat/>
    <w:rsid w:val="001D4F76"/>
    <w:pPr>
      <w:spacing w:before="240" w:after="60"/>
      <w:jc w:val="center"/>
      <w:outlineLvl w:val="0"/>
    </w:pPr>
    <w:rPr>
      <w:rFonts w:ascii="Cambria" w:eastAsia="Times New Roman" w:hAnsi="Cambria"/>
      <w:b/>
      <w:bCs/>
      <w:kern w:val="28"/>
      <w:sz w:val="32"/>
      <w:szCs w:val="32"/>
    </w:rPr>
  </w:style>
  <w:style w:type="character" w:customStyle="1" w:styleId="TitreCar">
    <w:name w:val="Titre Car"/>
    <w:link w:val="Titre"/>
    <w:uiPriority w:val="10"/>
    <w:rsid w:val="001D4F76"/>
    <w:rPr>
      <w:rFonts w:ascii="Cambria" w:eastAsia="Times New Roman" w:hAnsi="Cambria" w:cs="Times New Roman"/>
      <w:b/>
      <w:bCs/>
      <w:kern w:val="28"/>
      <w:sz w:val="32"/>
      <w:szCs w:val="32"/>
      <w:lang w:eastAsia="en-US"/>
    </w:rPr>
  </w:style>
  <w:style w:type="paragraph" w:customStyle="1" w:styleId="Style6">
    <w:name w:val="Style 6"/>
    <w:basedOn w:val="Normal"/>
    <w:rsid w:val="00683EC5"/>
    <w:pPr>
      <w:widowControl w:val="0"/>
      <w:autoSpaceDE w:val="0"/>
      <w:autoSpaceDN w:val="0"/>
      <w:spacing w:before="252" w:after="0" w:line="240" w:lineRule="auto"/>
    </w:pPr>
    <w:rPr>
      <w:rFonts w:ascii="Arial" w:eastAsia="Times New Roman" w:hAnsi="Arial" w:cs="Arial"/>
      <w:sz w:val="20"/>
      <w:szCs w:val="20"/>
      <w:lang w:eastAsia="fr-FR"/>
    </w:rPr>
  </w:style>
  <w:style w:type="character" w:customStyle="1" w:styleId="CharacterStyle2">
    <w:name w:val="Character Style 2"/>
    <w:rsid w:val="00683EC5"/>
    <w:rPr>
      <w:rFonts w:ascii="Arial" w:hAnsi="Arial"/>
      <w:sz w:val="20"/>
    </w:rPr>
  </w:style>
  <w:style w:type="paragraph" w:styleId="Rvision">
    <w:name w:val="Revision"/>
    <w:hidden/>
    <w:uiPriority w:val="99"/>
    <w:semiHidden/>
    <w:rsid w:val="00F34BC3"/>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87357">
      <w:bodyDiv w:val="1"/>
      <w:marLeft w:val="0"/>
      <w:marRight w:val="0"/>
      <w:marTop w:val="0"/>
      <w:marBottom w:val="0"/>
      <w:divBdr>
        <w:top w:val="none" w:sz="0" w:space="0" w:color="auto"/>
        <w:left w:val="none" w:sz="0" w:space="0" w:color="auto"/>
        <w:bottom w:val="none" w:sz="0" w:space="0" w:color="auto"/>
        <w:right w:val="none" w:sz="0" w:space="0" w:color="auto"/>
      </w:divBdr>
    </w:div>
    <w:div w:id="48576162">
      <w:bodyDiv w:val="1"/>
      <w:marLeft w:val="0"/>
      <w:marRight w:val="0"/>
      <w:marTop w:val="0"/>
      <w:marBottom w:val="0"/>
      <w:divBdr>
        <w:top w:val="none" w:sz="0" w:space="0" w:color="auto"/>
        <w:left w:val="none" w:sz="0" w:space="0" w:color="auto"/>
        <w:bottom w:val="none" w:sz="0" w:space="0" w:color="auto"/>
        <w:right w:val="none" w:sz="0" w:space="0" w:color="auto"/>
      </w:divBdr>
    </w:div>
    <w:div w:id="127209964">
      <w:bodyDiv w:val="1"/>
      <w:marLeft w:val="0"/>
      <w:marRight w:val="0"/>
      <w:marTop w:val="0"/>
      <w:marBottom w:val="0"/>
      <w:divBdr>
        <w:top w:val="none" w:sz="0" w:space="0" w:color="auto"/>
        <w:left w:val="none" w:sz="0" w:space="0" w:color="auto"/>
        <w:bottom w:val="none" w:sz="0" w:space="0" w:color="auto"/>
        <w:right w:val="none" w:sz="0" w:space="0" w:color="auto"/>
      </w:divBdr>
    </w:div>
    <w:div w:id="860126093">
      <w:bodyDiv w:val="1"/>
      <w:marLeft w:val="0"/>
      <w:marRight w:val="0"/>
      <w:marTop w:val="0"/>
      <w:marBottom w:val="0"/>
      <w:divBdr>
        <w:top w:val="none" w:sz="0" w:space="0" w:color="auto"/>
        <w:left w:val="none" w:sz="0" w:space="0" w:color="auto"/>
        <w:bottom w:val="none" w:sz="0" w:space="0" w:color="auto"/>
        <w:right w:val="none" w:sz="0" w:space="0" w:color="auto"/>
      </w:divBdr>
    </w:div>
    <w:div w:id="1078208662">
      <w:bodyDiv w:val="1"/>
      <w:marLeft w:val="0"/>
      <w:marRight w:val="0"/>
      <w:marTop w:val="0"/>
      <w:marBottom w:val="0"/>
      <w:divBdr>
        <w:top w:val="none" w:sz="0" w:space="0" w:color="auto"/>
        <w:left w:val="none" w:sz="0" w:space="0" w:color="auto"/>
        <w:bottom w:val="none" w:sz="0" w:space="0" w:color="auto"/>
        <w:right w:val="none" w:sz="0" w:space="0" w:color="auto"/>
      </w:divBdr>
    </w:div>
    <w:div w:id="1158838863">
      <w:bodyDiv w:val="1"/>
      <w:marLeft w:val="0"/>
      <w:marRight w:val="0"/>
      <w:marTop w:val="0"/>
      <w:marBottom w:val="0"/>
      <w:divBdr>
        <w:top w:val="none" w:sz="0" w:space="0" w:color="auto"/>
        <w:left w:val="none" w:sz="0" w:space="0" w:color="auto"/>
        <w:bottom w:val="none" w:sz="0" w:space="0" w:color="auto"/>
        <w:right w:val="none" w:sz="0" w:space="0" w:color="auto"/>
      </w:divBdr>
    </w:div>
    <w:div w:id="1702971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yperlink" Target="mailto:dpo.cnam@assurance-maladie.f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2CDE1F-1E43-40E6-AE70-233300692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50</Pages>
  <Words>18476</Words>
  <Characters>101624</Characters>
  <Application>Microsoft Office Word</Application>
  <DocSecurity>0</DocSecurity>
  <Lines>846</Lines>
  <Paragraphs>239</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119861</CharactersWithSpaces>
  <SharedDoc>false</SharedDoc>
  <HLinks>
    <vt:vector size="198" baseType="variant">
      <vt:variant>
        <vt:i4>6750281</vt:i4>
      </vt:variant>
      <vt:variant>
        <vt:i4>207</vt:i4>
      </vt:variant>
      <vt:variant>
        <vt:i4>0</vt:i4>
      </vt:variant>
      <vt:variant>
        <vt:i4>5</vt:i4>
      </vt:variant>
      <vt:variant>
        <vt:lpwstr>mailto:cpp2017.aife@finances.gouv.fr</vt:lpwstr>
      </vt:variant>
      <vt:variant>
        <vt:lpwstr/>
      </vt:variant>
      <vt:variant>
        <vt:i4>3342375</vt:i4>
      </vt:variant>
      <vt:variant>
        <vt:i4>204</vt:i4>
      </vt:variant>
      <vt:variant>
        <vt:i4>0</vt:i4>
      </vt:variant>
      <vt:variant>
        <vt:i4>5</vt:i4>
      </vt:variant>
      <vt:variant>
        <vt:lpwstr>https://communaute-chorus-pro.finances.gouv.fr/</vt:lpwstr>
      </vt:variant>
      <vt:variant>
        <vt:lpwstr/>
      </vt:variant>
      <vt:variant>
        <vt:i4>2687031</vt:i4>
      </vt:variant>
      <vt:variant>
        <vt:i4>201</vt:i4>
      </vt:variant>
      <vt:variant>
        <vt:i4>0</vt:i4>
      </vt:variant>
      <vt:variant>
        <vt:i4>5</vt:i4>
      </vt:variant>
      <vt:variant>
        <vt:lpwstr>https://chorus-pro.gouv.fr/</vt:lpwstr>
      </vt:variant>
      <vt:variant>
        <vt:lpwstr/>
      </vt:variant>
      <vt:variant>
        <vt:i4>2228328</vt:i4>
      </vt:variant>
      <vt:variant>
        <vt:i4>180</vt:i4>
      </vt:variant>
      <vt:variant>
        <vt:i4>0</vt:i4>
      </vt:variant>
      <vt:variant>
        <vt:i4>5</vt:i4>
      </vt:variant>
      <vt:variant>
        <vt:lpwstr>http://www.achatpublic.com/</vt:lpwstr>
      </vt:variant>
      <vt:variant>
        <vt:lpwstr/>
      </vt:variant>
      <vt:variant>
        <vt:i4>2097158</vt:i4>
      </vt:variant>
      <vt:variant>
        <vt:i4>170</vt:i4>
      </vt:variant>
      <vt:variant>
        <vt:i4>0</vt:i4>
      </vt:variant>
      <vt:variant>
        <vt:i4>5</vt:i4>
      </vt:variant>
      <vt:variant>
        <vt:lpwstr/>
      </vt:variant>
      <vt:variant>
        <vt:lpwstr>_Toc6306026</vt:lpwstr>
      </vt:variant>
      <vt:variant>
        <vt:i4>2097158</vt:i4>
      </vt:variant>
      <vt:variant>
        <vt:i4>164</vt:i4>
      </vt:variant>
      <vt:variant>
        <vt:i4>0</vt:i4>
      </vt:variant>
      <vt:variant>
        <vt:i4>5</vt:i4>
      </vt:variant>
      <vt:variant>
        <vt:lpwstr/>
      </vt:variant>
      <vt:variant>
        <vt:lpwstr>_Toc6306025</vt:lpwstr>
      </vt:variant>
      <vt:variant>
        <vt:i4>2097158</vt:i4>
      </vt:variant>
      <vt:variant>
        <vt:i4>158</vt:i4>
      </vt:variant>
      <vt:variant>
        <vt:i4>0</vt:i4>
      </vt:variant>
      <vt:variant>
        <vt:i4>5</vt:i4>
      </vt:variant>
      <vt:variant>
        <vt:lpwstr/>
      </vt:variant>
      <vt:variant>
        <vt:lpwstr>_Toc6306024</vt:lpwstr>
      </vt:variant>
      <vt:variant>
        <vt:i4>2097158</vt:i4>
      </vt:variant>
      <vt:variant>
        <vt:i4>152</vt:i4>
      </vt:variant>
      <vt:variant>
        <vt:i4>0</vt:i4>
      </vt:variant>
      <vt:variant>
        <vt:i4>5</vt:i4>
      </vt:variant>
      <vt:variant>
        <vt:lpwstr/>
      </vt:variant>
      <vt:variant>
        <vt:lpwstr>_Toc6306023</vt:lpwstr>
      </vt:variant>
      <vt:variant>
        <vt:i4>2097158</vt:i4>
      </vt:variant>
      <vt:variant>
        <vt:i4>146</vt:i4>
      </vt:variant>
      <vt:variant>
        <vt:i4>0</vt:i4>
      </vt:variant>
      <vt:variant>
        <vt:i4>5</vt:i4>
      </vt:variant>
      <vt:variant>
        <vt:lpwstr/>
      </vt:variant>
      <vt:variant>
        <vt:lpwstr>_Toc6306022</vt:lpwstr>
      </vt:variant>
      <vt:variant>
        <vt:i4>2097158</vt:i4>
      </vt:variant>
      <vt:variant>
        <vt:i4>140</vt:i4>
      </vt:variant>
      <vt:variant>
        <vt:i4>0</vt:i4>
      </vt:variant>
      <vt:variant>
        <vt:i4>5</vt:i4>
      </vt:variant>
      <vt:variant>
        <vt:lpwstr/>
      </vt:variant>
      <vt:variant>
        <vt:lpwstr>_Toc6306021</vt:lpwstr>
      </vt:variant>
      <vt:variant>
        <vt:i4>2097158</vt:i4>
      </vt:variant>
      <vt:variant>
        <vt:i4>134</vt:i4>
      </vt:variant>
      <vt:variant>
        <vt:i4>0</vt:i4>
      </vt:variant>
      <vt:variant>
        <vt:i4>5</vt:i4>
      </vt:variant>
      <vt:variant>
        <vt:lpwstr/>
      </vt:variant>
      <vt:variant>
        <vt:lpwstr>_Toc6306020</vt:lpwstr>
      </vt:variant>
      <vt:variant>
        <vt:i4>2293766</vt:i4>
      </vt:variant>
      <vt:variant>
        <vt:i4>128</vt:i4>
      </vt:variant>
      <vt:variant>
        <vt:i4>0</vt:i4>
      </vt:variant>
      <vt:variant>
        <vt:i4>5</vt:i4>
      </vt:variant>
      <vt:variant>
        <vt:lpwstr/>
      </vt:variant>
      <vt:variant>
        <vt:lpwstr>_Toc6306019</vt:lpwstr>
      </vt:variant>
      <vt:variant>
        <vt:i4>2293766</vt:i4>
      </vt:variant>
      <vt:variant>
        <vt:i4>122</vt:i4>
      </vt:variant>
      <vt:variant>
        <vt:i4>0</vt:i4>
      </vt:variant>
      <vt:variant>
        <vt:i4>5</vt:i4>
      </vt:variant>
      <vt:variant>
        <vt:lpwstr/>
      </vt:variant>
      <vt:variant>
        <vt:lpwstr>_Toc6306018</vt:lpwstr>
      </vt:variant>
      <vt:variant>
        <vt:i4>2293766</vt:i4>
      </vt:variant>
      <vt:variant>
        <vt:i4>116</vt:i4>
      </vt:variant>
      <vt:variant>
        <vt:i4>0</vt:i4>
      </vt:variant>
      <vt:variant>
        <vt:i4>5</vt:i4>
      </vt:variant>
      <vt:variant>
        <vt:lpwstr/>
      </vt:variant>
      <vt:variant>
        <vt:lpwstr>_Toc6306017</vt:lpwstr>
      </vt:variant>
      <vt:variant>
        <vt:i4>2293766</vt:i4>
      </vt:variant>
      <vt:variant>
        <vt:i4>110</vt:i4>
      </vt:variant>
      <vt:variant>
        <vt:i4>0</vt:i4>
      </vt:variant>
      <vt:variant>
        <vt:i4>5</vt:i4>
      </vt:variant>
      <vt:variant>
        <vt:lpwstr/>
      </vt:variant>
      <vt:variant>
        <vt:lpwstr>_Toc6306016</vt:lpwstr>
      </vt:variant>
      <vt:variant>
        <vt:i4>2293766</vt:i4>
      </vt:variant>
      <vt:variant>
        <vt:i4>104</vt:i4>
      </vt:variant>
      <vt:variant>
        <vt:i4>0</vt:i4>
      </vt:variant>
      <vt:variant>
        <vt:i4>5</vt:i4>
      </vt:variant>
      <vt:variant>
        <vt:lpwstr/>
      </vt:variant>
      <vt:variant>
        <vt:lpwstr>_Toc6306015</vt:lpwstr>
      </vt:variant>
      <vt:variant>
        <vt:i4>2293766</vt:i4>
      </vt:variant>
      <vt:variant>
        <vt:i4>98</vt:i4>
      </vt:variant>
      <vt:variant>
        <vt:i4>0</vt:i4>
      </vt:variant>
      <vt:variant>
        <vt:i4>5</vt:i4>
      </vt:variant>
      <vt:variant>
        <vt:lpwstr/>
      </vt:variant>
      <vt:variant>
        <vt:lpwstr>_Toc6306014</vt:lpwstr>
      </vt:variant>
      <vt:variant>
        <vt:i4>2293766</vt:i4>
      </vt:variant>
      <vt:variant>
        <vt:i4>92</vt:i4>
      </vt:variant>
      <vt:variant>
        <vt:i4>0</vt:i4>
      </vt:variant>
      <vt:variant>
        <vt:i4>5</vt:i4>
      </vt:variant>
      <vt:variant>
        <vt:lpwstr/>
      </vt:variant>
      <vt:variant>
        <vt:lpwstr>_Toc6306013</vt:lpwstr>
      </vt:variant>
      <vt:variant>
        <vt:i4>2293766</vt:i4>
      </vt:variant>
      <vt:variant>
        <vt:i4>86</vt:i4>
      </vt:variant>
      <vt:variant>
        <vt:i4>0</vt:i4>
      </vt:variant>
      <vt:variant>
        <vt:i4>5</vt:i4>
      </vt:variant>
      <vt:variant>
        <vt:lpwstr/>
      </vt:variant>
      <vt:variant>
        <vt:lpwstr>_Toc6306012</vt:lpwstr>
      </vt:variant>
      <vt:variant>
        <vt:i4>2293766</vt:i4>
      </vt:variant>
      <vt:variant>
        <vt:i4>80</vt:i4>
      </vt:variant>
      <vt:variant>
        <vt:i4>0</vt:i4>
      </vt:variant>
      <vt:variant>
        <vt:i4>5</vt:i4>
      </vt:variant>
      <vt:variant>
        <vt:lpwstr/>
      </vt:variant>
      <vt:variant>
        <vt:lpwstr>_Toc6306011</vt:lpwstr>
      </vt:variant>
      <vt:variant>
        <vt:i4>2293766</vt:i4>
      </vt:variant>
      <vt:variant>
        <vt:i4>74</vt:i4>
      </vt:variant>
      <vt:variant>
        <vt:i4>0</vt:i4>
      </vt:variant>
      <vt:variant>
        <vt:i4>5</vt:i4>
      </vt:variant>
      <vt:variant>
        <vt:lpwstr/>
      </vt:variant>
      <vt:variant>
        <vt:lpwstr>_Toc6306010</vt:lpwstr>
      </vt:variant>
      <vt:variant>
        <vt:i4>2228230</vt:i4>
      </vt:variant>
      <vt:variant>
        <vt:i4>68</vt:i4>
      </vt:variant>
      <vt:variant>
        <vt:i4>0</vt:i4>
      </vt:variant>
      <vt:variant>
        <vt:i4>5</vt:i4>
      </vt:variant>
      <vt:variant>
        <vt:lpwstr/>
      </vt:variant>
      <vt:variant>
        <vt:lpwstr>_Toc6306009</vt:lpwstr>
      </vt:variant>
      <vt:variant>
        <vt:i4>2228230</vt:i4>
      </vt:variant>
      <vt:variant>
        <vt:i4>62</vt:i4>
      </vt:variant>
      <vt:variant>
        <vt:i4>0</vt:i4>
      </vt:variant>
      <vt:variant>
        <vt:i4>5</vt:i4>
      </vt:variant>
      <vt:variant>
        <vt:lpwstr/>
      </vt:variant>
      <vt:variant>
        <vt:lpwstr>_Toc6306008</vt:lpwstr>
      </vt:variant>
      <vt:variant>
        <vt:i4>2228230</vt:i4>
      </vt:variant>
      <vt:variant>
        <vt:i4>56</vt:i4>
      </vt:variant>
      <vt:variant>
        <vt:i4>0</vt:i4>
      </vt:variant>
      <vt:variant>
        <vt:i4>5</vt:i4>
      </vt:variant>
      <vt:variant>
        <vt:lpwstr/>
      </vt:variant>
      <vt:variant>
        <vt:lpwstr>_Toc6306007</vt:lpwstr>
      </vt:variant>
      <vt:variant>
        <vt:i4>2228230</vt:i4>
      </vt:variant>
      <vt:variant>
        <vt:i4>50</vt:i4>
      </vt:variant>
      <vt:variant>
        <vt:i4>0</vt:i4>
      </vt:variant>
      <vt:variant>
        <vt:i4>5</vt:i4>
      </vt:variant>
      <vt:variant>
        <vt:lpwstr/>
      </vt:variant>
      <vt:variant>
        <vt:lpwstr>_Toc6306006</vt:lpwstr>
      </vt:variant>
      <vt:variant>
        <vt:i4>2228230</vt:i4>
      </vt:variant>
      <vt:variant>
        <vt:i4>44</vt:i4>
      </vt:variant>
      <vt:variant>
        <vt:i4>0</vt:i4>
      </vt:variant>
      <vt:variant>
        <vt:i4>5</vt:i4>
      </vt:variant>
      <vt:variant>
        <vt:lpwstr/>
      </vt:variant>
      <vt:variant>
        <vt:lpwstr>_Toc6306005</vt:lpwstr>
      </vt:variant>
      <vt:variant>
        <vt:i4>2228230</vt:i4>
      </vt:variant>
      <vt:variant>
        <vt:i4>38</vt:i4>
      </vt:variant>
      <vt:variant>
        <vt:i4>0</vt:i4>
      </vt:variant>
      <vt:variant>
        <vt:i4>5</vt:i4>
      </vt:variant>
      <vt:variant>
        <vt:lpwstr/>
      </vt:variant>
      <vt:variant>
        <vt:lpwstr>_Toc6306004</vt:lpwstr>
      </vt:variant>
      <vt:variant>
        <vt:i4>2228230</vt:i4>
      </vt:variant>
      <vt:variant>
        <vt:i4>32</vt:i4>
      </vt:variant>
      <vt:variant>
        <vt:i4>0</vt:i4>
      </vt:variant>
      <vt:variant>
        <vt:i4>5</vt:i4>
      </vt:variant>
      <vt:variant>
        <vt:lpwstr/>
      </vt:variant>
      <vt:variant>
        <vt:lpwstr>_Toc6306003</vt:lpwstr>
      </vt:variant>
      <vt:variant>
        <vt:i4>2228230</vt:i4>
      </vt:variant>
      <vt:variant>
        <vt:i4>26</vt:i4>
      </vt:variant>
      <vt:variant>
        <vt:i4>0</vt:i4>
      </vt:variant>
      <vt:variant>
        <vt:i4>5</vt:i4>
      </vt:variant>
      <vt:variant>
        <vt:lpwstr/>
      </vt:variant>
      <vt:variant>
        <vt:lpwstr>_Toc6306002</vt:lpwstr>
      </vt:variant>
      <vt:variant>
        <vt:i4>2228230</vt:i4>
      </vt:variant>
      <vt:variant>
        <vt:i4>20</vt:i4>
      </vt:variant>
      <vt:variant>
        <vt:i4>0</vt:i4>
      </vt:variant>
      <vt:variant>
        <vt:i4>5</vt:i4>
      </vt:variant>
      <vt:variant>
        <vt:lpwstr/>
      </vt:variant>
      <vt:variant>
        <vt:lpwstr>_Toc6306001</vt:lpwstr>
      </vt:variant>
      <vt:variant>
        <vt:i4>2228230</vt:i4>
      </vt:variant>
      <vt:variant>
        <vt:i4>14</vt:i4>
      </vt:variant>
      <vt:variant>
        <vt:i4>0</vt:i4>
      </vt:variant>
      <vt:variant>
        <vt:i4>5</vt:i4>
      </vt:variant>
      <vt:variant>
        <vt:lpwstr/>
      </vt:variant>
      <vt:variant>
        <vt:lpwstr>_Toc6306000</vt:lpwstr>
      </vt:variant>
      <vt:variant>
        <vt:i4>2621455</vt:i4>
      </vt:variant>
      <vt:variant>
        <vt:i4>8</vt:i4>
      </vt:variant>
      <vt:variant>
        <vt:i4>0</vt:i4>
      </vt:variant>
      <vt:variant>
        <vt:i4>5</vt:i4>
      </vt:variant>
      <vt:variant>
        <vt:lpwstr/>
      </vt:variant>
      <vt:variant>
        <vt:lpwstr>_Toc6305999</vt:lpwstr>
      </vt:variant>
      <vt:variant>
        <vt:i4>2621455</vt:i4>
      </vt:variant>
      <vt:variant>
        <vt:i4>2</vt:i4>
      </vt:variant>
      <vt:variant>
        <vt:i4>0</vt:i4>
      </vt:variant>
      <vt:variant>
        <vt:i4>5</vt:i4>
      </vt:variant>
      <vt:variant>
        <vt:lpwstr/>
      </vt:variant>
      <vt:variant>
        <vt:lpwstr>_Toc6305998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KURT-09608</dc:creator>
  <cp:lastModifiedBy>CRUCERU COSMINA MARIA (CNAM / Paris)</cp:lastModifiedBy>
  <cp:revision>8</cp:revision>
  <cp:lastPrinted>2025-02-13T11:38:00Z</cp:lastPrinted>
  <dcterms:created xsi:type="dcterms:W3CDTF">2025-02-13T11:39:00Z</dcterms:created>
  <dcterms:modified xsi:type="dcterms:W3CDTF">2025-02-17T14:12:00Z</dcterms:modified>
</cp:coreProperties>
</file>