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6C0B1F92" w14:textId="77777777" w:rsidR="00242483" w:rsidRDefault="00242483" w:rsidP="00242483">
      <w:pPr>
        <w:jc w:val="center"/>
        <w:rPr>
          <w:rFonts w:ascii="Arial Narrow" w:hAnsi="Arial Narrow"/>
          <w:sz w:val="28"/>
          <w:szCs w:val="28"/>
        </w:rPr>
      </w:pPr>
      <w:r w:rsidRPr="003E63FD">
        <w:rPr>
          <w:rFonts w:ascii="Arial Narrow" w:hAnsi="Arial Narrow"/>
          <w:sz w:val="28"/>
          <w:szCs w:val="28"/>
        </w:rPr>
        <w:t xml:space="preserve">Marché de </w:t>
      </w:r>
      <w:r>
        <w:rPr>
          <w:rFonts w:ascii="Arial Narrow" w:hAnsi="Arial Narrow"/>
          <w:sz w:val="28"/>
          <w:szCs w:val="28"/>
        </w:rPr>
        <w:t>travaux de refonte de l’accueil du musée de l’Orangerie</w:t>
      </w:r>
    </w:p>
    <w:p w14:paraId="01C724B2" w14:textId="5D364BF0" w:rsidR="00242483" w:rsidRPr="007F2903" w:rsidRDefault="00242483" w:rsidP="00242483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Lot 5 : Charpente métallique – Métallerie  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1B30217F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1340D669" w14:textId="6EF32C6E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20E9F541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242483">
              <w:rPr>
                <w:rFonts w:ascii="Arial Narrow" w:hAnsi="Arial Narrow"/>
                <w:sz w:val="22"/>
                <w:szCs w:val="22"/>
              </w:rPr>
              <w:t>202</w:t>
            </w:r>
            <w:r w:rsidR="00C60428">
              <w:rPr>
                <w:rFonts w:ascii="Arial Narrow" w:hAnsi="Arial Narrow"/>
                <w:sz w:val="22"/>
                <w:szCs w:val="22"/>
              </w:rPr>
              <w:t>5-023</w:t>
            </w:r>
          </w:p>
          <w:p w14:paraId="2816BE26" w14:textId="54B8B4DE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650F1F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B8985F5" w14:textId="05CE9474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242483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15525E63" w14:textId="7E3C5C2E" w:rsidR="00E42FF3" w:rsidRDefault="00E42FF3" w:rsidP="00476CD5">
            <w:pPr>
              <w:jc w:val="both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r w:rsidR="00476CD5" w:rsidRPr="00476CD5">
              <w:rPr>
                <w:rFonts w:ascii="Arial Narrow" w:hAnsi="Arial Narrow"/>
              </w:rPr>
              <w:t>Marché forfaitaire</w:t>
            </w:r>
            <w:r w:rsidR="00D45CDA">
              <w:rPr>
                <w:rFonts w:ascii="Arial Narrow" w:hAnsi="Arial Narrow"/>
              </w:rPr>
              <w:t>.</w:t>
            </w:r>
          </w:p>
          <w:p w14:paraId="2591317C" w14:textId="781D40F8" w:rsidR="00804FF5" w:rsidRPr="009E4F1B" w:rsidRDefault="00804FF5" w:rsidP="00476CD5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912B34A" w14:textId="77777777" w:rsidR="00AB2E32" w:rsidRDefault="00AB2E32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5A5A5BD7" w14:textId="2CB4B22B" w:rsidR="0024335F" w:rsidRPr="009E4F1B" w:rsidRDefault="000E04B1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6EF74A09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242483" w:rsidRPr="009E4F1B">
        <w:rPr>
          <w:rFonts w:ascii="Arial Narrow" w:hAnsi="Arial Narrow"/>
        </w:rPr>
        <w:t xml:space="preserve">M. </w:t>
      </w:r>
      <w:r w:rsidR="00242483">
        <w:rPr>
          <w:rFonts w:ascii="Arial Narrow" w:hAnsi="Arial Narrow"/>
        </w:rPr>
        <w:t>Sylvain Amic</w:t>
      </w:r>
      <w:r w:rsidR="00242483" w:rsidRPr="009E4F1B">
        <w:rPr>
          <w:rFonts w:ascii="Arial Narrow" w:hAnsi="Arial Narrow"/>
        </w:rPr>
        <w:t xml:space="preserve">, nommé par décret </w:t>
      </w:r>
      <w:r w:rsidR="00242483">
        <w:rPr>
          <w:rFonts w:ascii="Arial Narrow" w:hAnsi="Arial Narrow"/>
        </w:rPr>
        <w:t>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D001F">
        <w:rPr>
          <w:rFonts w:ascii="Arial Narrow" w:hAnsi="Arial Narrow" w:cs="Calibri Light"/>
        </w:rPr>
      </w:r>
      <w:r w:rsidR="00DD001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D001F">
        <w:rPr>
          <w:rFonts w:ascii="Arial Narrow" w:hAnsi="Arial Narrow" w:cs="Calibri Light"/>
        </w:rPr>
      </w:r>
      <w:r w:rsidR="00DD001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D001F">
        <w:rPr>
          <w:rFonts w:ascii="Arial Narrow" w:hAnsi="Arial Narrow" w:cs="Calibri Light"/>
        </w:rPr>
      </w:r>
      <w:r w:rsidR="00DD001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D001F">
        <w:rPr>
          <w:rFonts w:ascii="Arial Narrow" w:hAnsi="Arial Narrow" w:cs="Calibri Light"/>
        </w:rPr>
      </w:r>
      <w:r w:rsidR="00DD001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D001F">
        <w:rPr>
          <w:rFonts w:ascii="Arial Narrow" w:hAnsi="Arial Narrow" w:cs="Calibri Light"/>
        </w:rPr>
      </w:r>
      <w:r w:rsidR="00DD001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D001F">
        <w:rPr>
          <w:rFonts w:ascii="Arial Narrow" w:hAnsi="Arial Narrow" w:cs="Calibri Light"/>
        </w:rPr>
      </w:r>
      <w:r w:rsidR="00DD001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D001F">
        <w:rPr>
          <w:rFonts w:ascii="Arial Narrow" w:hAnsi="Arial Narrow" w:cs="Calibri Light"/>
        </w:rPr>
      </w:r>
      <w:r w:rsidR="00DD001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D001F">
        <w:rPr>
          <w:rFonts w:ascii="Arial Narrow" w:hAnsi="Arial Narrow" w:cs="Calibri Light"/>
        </w:rPr>
      </w:r>
      <w:r w:rsidR="00DD001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D001F">
        <w:rPr>
          <w:rFonts w:ascii="Arial Narrow" w:hAnsi="Arial Narrow"/>
        </w:rPr>
      </w:r>
      <w:r w:rsidR="00DD001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D001F">
        <w:rPr>
          <w:rFonts w:ascii="Arial Narrow" w:hAnsi="Arial Narrow"/>
        </w:rPr>
      </w:r>
      <w:r w:rsidR="00DD001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2D3E51F5" w14:textId="29E2CB22" w:rsidR="00DD001F" w:rsidRDefault="00DD001F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>Le cahier des clauses techniques particulières (CCTP)</w:t>
      </w:r>
    </w:p>
    <w:p w14:paraId="5FB848C6" w14:textId="45CB8F1E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488A5CC7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894CE7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14:paraId="39C7E7AE" w14:textId="245FA318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94CE7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894CE7">
        <w:rPr>
          <w:rFonts w:ascii="Arial Narrow" w:hAnsi="Arial Narrow"/>
        </w:rPr>
        <w:t>Le RIB du titulaire</w:t>
      </w:r>
      <w:r w:rsidR="00894CE7" w:rsidRPr="00894CE7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69727644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94CE7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4C00237A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94CE7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2DB2A5D3" w:rsidR="004261EE" w:rsidRPr="009E4F1B" w:rsidRDefault="00DD001F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>Les annexes techniques, notamment le dossier graphique et son planning prévisionnel page 7</w:t>
      </w:r>
    </w:p>
    <w:p w14:paraId="13008F70" w14:textId="77777777" w:rsidR="00AC2B82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894CE7">
        <w:rPr>
          <w:rFonts w:ascii="Arial Narrow" w:hAnsi="Arial Narrow"/>
        </w:rPr>
        <w:t xml:space="preserve">travaux </w:t>
      </w:r>
      <w:r w:rsidR="004261EE" w:rsidRPr="009E4F1B">
        <w:rPr>
          <w:rFonts w:ascii="Arial Narrow" w:hAnsi="Arial Narrow"/>
        </w:rPr>
        <w:t>(CCAG-</w:t>
      </w:r>
      <w:r w:rsidR="00894CE7">
        <w:rPr>
          <w:rFonts w:ascii="Arial Narrow" w:hAnsi="Arial Narrow"/>
        </w:rPr>
        <w:t>TVX</w:t>
      </w:r>
      <w:r w:rsidR="004261EE" w:rsidRPr="009E4F1B">
        <w:rPr>
          <w:rFonts w:ascii="Arial Narrow" w:hAnsi="Arial Narrow"/>
        </w:rPr>
        <w:t>) ;</w:t>
      </w:r>
    </w:p>
    <w:p w14:paraId="5D3666F9" w14:textId="5F8C89DC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bookmarkStart w:id="0" w:name="_GoBack"/>
      <w:bookmarkEnd w:id="0"/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</w:t>
      </w:r>
      <w:r w:rsidR="00E72196">
        <w:rPr>
          <w:rFonts w:ascii="Arial Narrow" w:hAnsi="Arial Narrow"/>
        </w:rPr>
        <w:t>ans le cadre de la consultation</w:t>
      </w:r>
      <w:r w:rsidR="00AC2B82">
        <w:rPr>
          <w:rFonts w:ascii="Arial Narrow" w:hAnsi="Arial Narrow"/>
        </w:rPr>
        <w:t>.</w:t>
      </w:r>
      <w:r w:rsidR="00E72196">
        <w:rPr>
          <w:rFonts w:ascii="Arial Narrow" w:hAnsi="Arial Narrow"/>
        </w:rPr>
        <w:t xml:space="preserve"> 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43DAA441" w14:textId="2388EBF4" w:rsidR="00894CE7" w:rsidRPr="00894CE7" w:rsidRDefault="00894CE7" w:rsidP="00894CE7">
      <w:pPr>
        <w:pStyle w:val="Corpsdetexte"/>
        <w:numPr>
          <w:ilvl w:val="0"/>
          <w:numId w:val="39"/>
        </w:numPr>
        <w:rPr>
          <w:rFonts w:ascii="Arial Narrow" w:hAnsi="Arial Narrow"/>
          <w:b/>
        </w:rPr>
      </w:pPr>
      <w:r w:rsidRPr="00894CE7">
        <w:rPr>
          <w:rFonts w:ascii="Arial Narrow" w:hAnsi="Arial Narrow"/>
          <w:b/>
        </w:rPr>
        <w:t>Durée</w:t>
      </w:r>
    </w:p>
    <w:p w14:paraId="5C57F03B" w14:textId="316E4ACD" w:rsidR="00334A76" w:rsidRDefault="006665F9" w:rsidP="00334A76">
      <w:pPr>
        <w:pStyle w:val="Corpsdetexte"/>
        <w:rPr>
          <w:rFonts w:ascii="Arial Narrow" w:hAnsi="Arial Narrow"/>
        </w:rPr>
      </w:pPr>
      <w:r w:rsidRPr="006665F9">
        <w:rPr>
          <w:rFonts w:ascii="Arial Narrow" w:hAnsi="Arial Narrow"/>
        </w:rPr>
        <w:t xml:space="preserve">Le présent marché prend effet à compter de la date </w:t>
      </w:r>
      <w:r w:rsidRPr="00C15B96">
        <w:rPr>
          <w:rFonts w:ascii="Arial Narrow" w:hAnsi="Arial Narrow"/>
        </w:rPr>
        <w:t>de sa notification au titulaire</w:t>
      </w:r>
      <w:r w:rsidRPr="006665F9">
        <w:rPr>
          <w:rFonts w:ascii="Arial Narrow" w:hAnsi="Arial Narrow"/>
        </w:rPr>
        <w:t>. Il prendra fin à l’issue de la période de garantie de parfait achèvement</w:t>
      </w:r>
      <w:r>
        <w:rPr>
          <w:rFonts w:ascii="Arial Narrow" w:hAnsi="Arial Narrow"/>
        </w:rPr>
        <w:t>.</w:t>
      </w:r>
    </w:p>
    <w:p w14:paraId="08F8393D" w14:textId="371AD630" w:rsidR="00894CE7" w:rsidRPr="00894CE7" w:rsidRDefault="00894CE7" w:rsidP="00894CE7">
      <w:pPr>
        <w:pStyle w:val="Corpsdetexte"/>
        <w:numPr>
          <w:ilvl w:val="0"/>
          <w:numId w:val="39"/>
        </w:numPr>
        <w:rPr>
          <w:rFonts w:ascii="Arial Narrow" w:hAnsi="Arial Narrow"/>
          <w:b/>
        </w:rPr>
      </w:pPr>
      <w:r w:rsidRPr="00894CE7">
        <w:rPr>
          <w:rFonts w:ascii="Arial Narrow" w:hAnsi="Arial Narrow"/>
          <w:b/>
        </w:rPr>
        <w:t>Délais d’exécution</w:t>
      </w:r>
    </w:p>
    <w:p w14:paraId="0BAE3DC5" w14:textId="28F43402" w:rsidR="00242483" w:rsidRPr="007F2903" w:rsidRDefault="00242483" w:rsidP="00242483">
      <w:pPr>
        <w:pStyle w:val="En-tte"/>
        <w:spacing w:after="120" w:line="360" w:lineRule="auto"/>
        <w:jc w:val="both"/>
        <w:rPr>
          <w:rFonts w:ascii="Arial Narrow" w:hAnsi="Arial Narrow"/>
          <w:color w:val="000000" w:themeColor="text1"/>
        </w:rPr>
      </w:pPr>
      <w:r w:rsidRPr="007F2903">
        <w:rPr>
          <w:rFonts w:ascii="Arial Narrow" w:hAnsi="Arial Narrow"/>
          <w:color w:val="000000" w:themeColor="text1"/>
        </w:rPr>
        <w:t>Les délais d’exécution, incluant la période de préparation, sont déclenchés à la date de notification de l’ordre de service de démarrage</w:t>
      </w:r>
      <w:r w:rsidR="00342FBA">
        <w:rPr>
          <w:rFonts w:ascii="Arial Narrow" w:hAnsi="Arial Narrow"/>
          <w:color w:val="000000" w:themeColor="text1"/>
        </w:rPr>
        <w:t xml:space="preserve">. </w:t>
      </w:r>
    </w:p>
    <w:p w14:paraId="4A9F1EB6" w14:textId="531EB475" w:rsidR="00242483" w:rsidRDefault="00242483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</w:p>
    <w:p w14:paraId="5BFDC165" w14:textId="4C8C0F21" w:rsidR="00342FBA" w:rsidRDefault="00342FBA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</w:p>
    <w:p w14:paraId="342D46C5" w14:textId="77777777" w:rsidR="00342FBA" w:rsidRPr="009E4F1B" w:rsidRDefault="00342FBA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E2B1362" w14:textId="79C00E2A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</w:t>
      </w:r>
      <w:r w:rsidR="00894CE7">
        <w:rPr>
          <w:rFonts w:ascii="Arial Narrow" w:hAnsi="Arial Narrow"/>
        </w:rPr>
        <w:t>du marché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C20745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C20745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6FF7366E" w:rsidR="00F92E77" w:rsidRPr="009E4F1B" w:rsidRDefault="00F92E77" w:rsidP="00A25664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</w:t>
      </w:r>
      <w:r w:rsidR="00894CE7">
        <w:rPr>
          <w:rFonts w:ascii="Arial Narrow" w:hAnsi="Arial Narrow"/>
        </w:rPr>
        <w:t>du marché</w:t>
      </w:r>
      <w:r w:rsidRPr="009E4F1B">
        <w:rPr>
          <w:rFonts w:ascii="Arial Narrow" w:hAnsi="Arial Narrow"/>
        </w:rPr>
        <w:t xml:space="preserve"> toutes taxes comprises est de (en toutes lettres) :  </w:t>
      </w:r>
    </w:p>
    <w:p w14:paraId="27BFE9D1" w14:textId="77777777" w:rsidR="00F92E77" w:rsidRPr="009E4F1B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56A0F3BF" w14:textId="77777777" w:rsidR="00D45CDA" w:rsidRDefault="00D45CDA" w:rsidP="00A25664">
      <w:pPr>
        <w:pStyle w:val="En-tte"/>
        <w:tabs>
          <w:tab w:val="clear" w:pos="4536"/>
          <w:tab w:val="clear" w:pos="9072"/>
        </w:tabs>
        <w:spacing w:after="240" w:line="259" w:lineRule="auto"/>
        <w:rPr>
          <w:rFonts w:ascii="Arial Narrow" w:hAnsi="Arial Narrow"/>
          <w:b/>
        </w:rPr>
      </w:pPr>
    </w:p>
    <w:p w14:paraId="01CF6371" w14:textId="70E32F78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1098325C" w14:textId="1575FB56" w:rsidR="00F92E77" w:rsidRPr="00A25664" w:rsidRDefault="00F92E77" w:rsidP="00A25664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D001F">
        <w:rPr>
          <w:rFonts w:ascii="Arial Narrow" w:hAnsi="Arial Narrow"/>
        </w:rPr>
      </w:r>
      <w:r w:rsidR="00DD001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D001F">
        <w:rPr>
          <w:rFonts w:ascii="Arial Narrow" w:hAnsi="Arial Narrow"/>
        </w:rPr>
      </w:r>
      <w:r w:rsidR="00DD001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3FEDAB20" w14:textId="77777777" w:rsidR="00E76EC4" w:rsidRPr="009E4F1B" w:rsidRDefault="00E76EC4" w:rsidP="00A25664">
      <w:pPr>
        <w:pStyle w:val="Corpsdetexte"/>
        <w:spacing w:after="240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D001F">
        <w:rPr>
          <w:rFonts w:ascii="Arial Narrow" w:hAnsi="Arial Narrow"/>
        </w:rPr>
      </w:r>
      <w:r w:rsidR="00DD001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D001F">
        <w:rPr>
          <w:rFonts w:ascii="Arial Narrow" w:hAnsi="Arial Narrow"/>
        </w:rPr>
      </w:r>
      <w:r w:rsidR="00DD001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D001F">
        <w:rPr>
          <w:rFonts w:ascii="Arial Narrow" w:hAnsi="Arial Narrow"/>
        </w:rPr>
      </w:r>
      <w:r w:rsidR="00DD001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D001F">
        <w:rPr>
          <w:rFonts w:ascii="Arial Narrow" w:hAnsi="Arial Narrow"/>
        </w:rPr>
      </w:r>
      <w:r w:rsidR="00DD001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482A7D48" w14:textId="02C5F4E5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D001F">
        <w:rPr>
          <w:rFonts w:ascii="Arial Narrow" w:hAnsi="Arial Narrow"/>
        </w:rPr>
      </w:r>
      <w:r w:rsidR="00DD001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D001F">
        <w:rPr>
          <w:rFonts w:ascii="Arial Narrow" w:hAnsi="Arial Narrow"/>
        </w:rPr>
      </w:r>
      <w:r w:rsidR="00DD001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A25664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21D285E2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DD001F">
        <w:rPr>
          <w:rFonts w:ascii="Arial Narrow" w:hAnsi="Arial Narrow"/>
          <w:b/>
          <w:bCs/>
        </w:rPr>
      </w:r>
      <w:r w:rsidR="00DD001F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2B0620">
        <w:rPr>
          <w:rFonts w:ascii="Arial Narrow" w:hAnsi="Arial Narrow"/>
          <w:b/>
          <w:bCs/>
        </w:rPr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69A40A7B" w14:textId="716C39F6" w:rsidR="00E76EC4" w:rsidRPr="00A25664" w:rsidRDefault="00F92E77" w:rsidP="00A25664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D001F">
        <w:rPr>
          <w:rFonts w:ascii="Arial Narrow" w:hAnsi="Arial Narrow"/>
        </w:rPr>
      </w:r>
      <w:r w:rsidR="00DD001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C895E0" w14:textId="77777777" w:rsidR="00B03AD5" w:rsidRPr="00B03AD5" w:rsidRDefault="00B03AD5" w:rsidP="00B03AD5">
      <w:pPr>
        <w:pStyle w:val="En-tte"/>
        <w:tabs>
          <w:tab w:val="clear" w:pos="4536"/>
          <w:tab w:val="clear" w:pos="9072"/>
        </w:tabs>
        <w:spacing w:after="360" w:line="259" w:lineRule="auto"/>
        <w:rPr>
          <w:rFonts w:ascii="Arial Narrow" w:hAnsi="Arial Narrow"/>
          <w:b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0407AE07" w14:textId="77777777" w:rsidR="00E2373D" w:rsidRPr="009E4F1B" w:rsidRDefault="00E2373D" w:rsidP="00A25664">
            <w:pPr>
              <w:pStyle w:val="Corpsdetexte"/>
              <w:spacing w:before="120"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D001F">
              <w:rPr>
                <w:rFonts w:ascii="Arial Narrow" w:eastAsia="Times New Roman" w:hAnsi="Arial Narrow" w:cs="Calibri Light"/>
                <w:lang w:eastAsia="fr-FR"/>
              </w:rPr>
            </w:r>
            <w:r w:rsidR="00DD001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D001F">
              <w:rPr>
                <w:rFonts w:ascii="Arial Narrow" w:eastAsia="Times New Roman" w:hAnsi="Arial Narrow" w:cs="Calibri Light"/>
                <w:lang w:eastAsia="fr-FR"/>
              </w:rPr>
            </w:r>
            <w:r w:rsidR="00DD001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D001F">
              <w:rPr>
                <w:rFonts w:ascii="Arial Narrow" w:eastAsia="Times New Roman" w:hAnsi="Arial Narrow" w:cs="Calibri Light"/>
                <w:lang w:eastAsia="fr-FR"/>
              </w:rPr>
            </w:r>
            <w:r w:rsidR="00DD001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D001F">
              <w:rPr>
                <w:rFonts w:ascii="Arial Narrow" w:eastAsia="Times New Roman" w:hAnsi="Arial Narrow" w:cs="Calibri Light"/>
                <w:lang w:eastAsia="fr-FR"/>
              </w:rPr>
            </w:r>
            <w:r w:rsidR="00DD001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6C4E5204" w:rsidR="00E2373D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3AD5EB7" w14:textId="77777777" w:rsidR="00A25664" w:rsidRPr="009E4F1B" w:rsidRDefault="00A25664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4BCEF626" w:rsidR="00E2373D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DC5E466" w14:textId="77777777" w:rsidR="00A25664" w:rsidRPr="009E4F1B" w:rsidRDefault="00A25664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6E072DE6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56EAE36A" w:rsidR="00E2373D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C2334C6" w14:textId="77777777" w:rsidR="00A25664" w:rsidRPr="009E4F1B" w:rsidRDefault="00A25664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25AF124C" w:rsidR="00E2373D" w:rsidRPr="00A25664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sz w:val="24"/>
                <w:lang w:eastAsia="ar-SA"/>
              </w:rPr>
            </w:pPr>
          </w:p>
          <w:p w14:paraId="34BE8CD2" w14:textId="21487D25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753E43D0" w:rsidR="00CE4A76" w:rsidRPr="009E4F1B" w:rsidRDefault="00CE4A76" w:rsidP="00A25664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5BB66" w14:textId="77777777" w:rsidR="001B4BE6" w:rsidRDefault="001B4BE6" w:rsidP="00E42FF3">
      <w:pPr>
        <w:spacing w:after="0" w:line="240" w:lineRule="auto"/>
      </w:pPr>
      <w:r>
        <w:separator/>
      </w:r>
    </w:p>
  </w:endnote>
  <w:endnote w:type="continuationSeparator" w:id="0">
    <w:p w14:paraId="26F6014F" w14:textId="77777777" w:rsidR="001B4BE6" w:rsidRDefault="001B4BE6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73D5B5CB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01F">
          <w:rPr>
            <w:noProof/>
          </w:rPr>
          <w:t>5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492DA" w14:textId="77777777" w:rsidR="001B4BE6" w:rsidRDefault="001B4BE6" w:rsidP="00E42FF3">
      <w:pPr>
        <w:spacing w:after="0" w:line="240" w:lineRule="auto"/>
      </w:pPr>
      <w:r>
        <w:separator/>
      </w:r>
    </w:p>
  </w:footnote>
  <w:footnote w:type="continuationSeparator" w:id="0">
    <w:p w14:paraId="04319747" w14:textId="77777777" w:rsidR="001B4BE6" w:rsidRDefault="001B4BE6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F64C1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64BFA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0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1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6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53CB5B67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7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A428B5"/>
    <w:multiLevelType w:val="hybridMultilevel"/>
    <w:tmpl w:val="CDD882A6"/>
    <w:lvl w:ilvl="0" w:tplc="C916F67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3"/>
  </w:num>
  <w:num w:numId="3">
    <w:abstractNumId w:val="32"/>
  </w:num>
  <w:num w:numId="4">
    <w:abstractNumId w:val="22"/>
  </w:num>
  <w:num w:numId="5">
    <w:abstractNumId w:val="0"/>
  </w:num>
  <w:num w:numId="6">
    <w:abstractNumId w:val="40"/>
  </w:num>
  <w:num w:numId="7">
    <w:abstractNumId w:val="29"/>
  </w:num>
  <w:num w:numId="8">
    <w:abstractNumId w:val="2"/>
  </w:num>
  <w:num w:numId="9">
    <w:abstractNumId w:val="34"/>
  </w:num>
  <w:num w:numId="10">
    <w:abstractNumId w:val="31"/>
  </w:num>
  <w:num w:numId="11">
    <w:abstractNumId w:val="23"/>
  </w:num>
  <w:num w:numId="12">
    <w:abstractNumId w:val="38"/>
  </w:num>
  <w:num w:numId="13">
    <w:abstractNumId w:val="30"/>
  </w:num>
  <w:num w:numId="14">
    <w:abstractNumId w:val="41"/>
  </w:num>
  <w:num w:numId="15">
    <w:abstractNumId w:val="28"/>
  </w:num>
  <w:num w:numId="16">
    <w:abstractNumId w:val="6"/>
  </w:num>
  <w:num w:numId="17">
    <w:abstractNumId w:val="12"/>
  </w:num>
  <w:num w:numId="18">
    <w:abstractNumId w:val="24"/>
  </w:num>
  <w:num w:numId="19">
    <w:abstractNumId w:val="15"/>
  </w:num>
  <w:num w:numId="20">
    <w:abstractNumId w:val="4"/>
  </w:num>
  <w:num w:numId="21">
    <w:abstractNumId w:val="14"/>
  </w:num>
  <w:num w:numId="22">
    <w:abstractNumId w:val="9"/>
  </w:num>
  <w:num w:numId="23">
    <w:abstractNumId w:val="33"/>
  </w:num>
  <w:num w:numId="24">
    <w:abstractNumId w:val="8"/>
  </w:num>
  <w:num w:numId="25">
    <w:abstractNumId w:val="21"/>
  </w:num>
  <w:num w:numId="26">
    <w:abstractNumId w:val="35"/>
  </w:num>
  <w:num w:numId="27">
    <w:abstractNumId w:val="3"/>
  </w:num>
  <w:num w:numId="28">
    <w:abstractNumId w:val="36"/>
  </w:num>
  <w:num w:numId="29">
    <w:abstractNumId w:val="1"/>
  </w:num>
  <w:num w:numId="30">
    <w:abstractNumId w:val="19"/>
  </w:num>
  <w:num w:numId="31">
    <w:abstractNumId w:val="17"/>
  </w:num>
  <w:num w:numId="32">
    <w:abstractNumId w:val="10"/>
  </w:num>
  <w:num w:numId="33">
    <w:abstractNumId w:val="20"/>
  </w:num>
  <w:num w:numId="34">
    <w:abstractNumId w:val="18"/>
  </w:num>
  <w:num w:numId="35">
    <w:abstractNumId w:val="26"/>
  </w:num>
  <w:num w:numId="36">
    <w:abstractNumId w:val="25"/>
  </w:num>
  <w:num w:numId="37">
    <w:abstractNumId w:val="5"/>
  </w:num>
  <w:num w:numId="38">
    <w:abstractNumId w:val="11"/>
  </w:num>
  <w:num w:numId="39">
    <w:abstractNumId w:val="39"/>
  </w:num>
  <w:num w:numId="40">
    <w:abstractNumId w:val="27"/>
  </w:num>
  <w:num w:numId="41">
    <w:abstractNumId w:val="7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33DB3"/>
    <w:rsid w:val="0004451E"/>
    <w:rsid w:val="00054FBE"/>
    <w:rsid w:val="000B0BE9"/>
    <w:rsid w:val="000B34BB"/>
    <w:rsid w:val="000B3B70"/>
    <w:rsid w:val="000B7422"/>
    <w:rsid w:val="000B7B7F"/>
    <w:rsid w:val="000D317C"/>
    <w:rsid w:val="000E04B1"/>
    <w:rsid w:val="000E7740"/>
    <w:rsid w:val="000F3D0C"/>
    <w:rsid w:val="00122F23"/>
    <w:rsid w:val="00162F78"/>
    <w:rsid w:val="00163AD2"/>
    <w:rsid w:val="00180990"/>
    <w:rsid w:val="00182FB2"/>
    <w:rsid w:val="001B4BE6"/>
    <w:rsid w:val="001C1DBD"/>
    <w:rsid w:val="001F6E69"/>
    <w:rsid w:val="0022089F"/>
    <w:rsid w:val="00242483"/>
    <w:rsid w:val="0024335F"/>
    <w:rsid w:val="0025246C"/>
    <w:rsid w:val="00257918"/>
    <w:rsid w:val="00260E0F"/>
    <w:rsid w:val="00262AEB"/>
    <w:rsid w:val="00264E15"/>
    <w:rsid w:val="002B0620"/>
    <w:rsid w:val="002C5191"/>
    <w:rsid w:val="00334A76"/>
    <w:rsid w:val="00342FBA"/>
    <w:rsid w:val="003765CC"/>
    <w:rsid w:val="003A3C44"/>
    <w:rsid w:val="003A7A68"/>
    <w:rsid w:val="003F3420"/>
    <w:rsid w:val="004261EE"/>
    <w:rsid w:val="004302A7"/>
    <w:rsid w:val="00476CD5"/>
    <w:rsid w:val="004C777F"/>
    <w:rsid w:val="004F429E"/>
    <w:rsid w:val="00512793"/>
    <w:rsid w:val="005140A3"/>
    <w:rsid w:val="00544CF8"/>
    <w:rsid w:val="005706E9"/>
    <w:rsid w:val="00593CA0"/>
    <w:rsid w:val="005B1AB9"/>
    <w:rsid w:val="005F1D51"/>
    <w:rsid w:val="006279CA"/>
    <w:rsid w:val="00650F1F"/>
    <w:rsid w:val="006665F9"/>
    <w:rsid w:val="00666DD5"/>
    <w:rsid w:val="00676168"/>
    <w:rsid w:val="006A5427"/>
    <w:rsid w:val="006F0B57"/>
    <w:rsid w:val="007221BF"/>
    <w:rsid w:val="007258AA"/>
    <w:rsid w:val="007663CD"/>
    <w:rsid w:val="00780ACC"/>
    <w:rsid w:val="007C259F"/>
    <w:rsid w:val="007C4847"/>
    <w:rsid w:val="007D0A2F"/>
    <w:rsid w:val="00804FF5"/>
    <w:rsid w:val="00836C55"/>
    <w:rsid w:val="00847D6C"/>
    <w:rsid w:val="0088306B"/>
    <w:rsid w:val="0088600A"/>
    <w:rsid w:val="00886A9B"/>
    <w:rsid w:val="00891B1A"/>
    <w:rsid w:val="00894CE7"/>
    <w:rsid w:val="008B6960"/>
    <w:rsid w:val="008B747E"/>
    <w:rsid w:val="008C080E"/>
    <w:rsid w:val="008D75E2"/>
    <w:rsid w:val="008E32FC"/>
    <w:rsid w:val="00910D6B"/>
    <w:rsid w:val="00983998"/>
    <w:rsid w:val="00990731"/>
    <w:rsid w:val="009E0E55"/>
    <w:rsid w:val="009E4F1B"/>
    <w:rsid w:val="00A02B17"/>
    <w:rsid w:val="00A118F1"/>
    <w:rsid w:val="00A15E81"/>
    <w:rsid w:val="00A25664"/>
    <w:rsid w:val="00A572A6"/>
    <w:rsid w:val="00A7568E"/>
    <w:rsid w:val="00AA3E07"/>
    <w:rsid w:val="00AB2E32"/>
    <w:rsid w:val="00AC2B82"/>
    <w:rsid w:val="00AF595B"/>
    <w:rsid w:val="00B03AD5"/>
    <w:rsid w:val="00B17100"/>
    <w:rsid w:val="00B260CD"/>
    <w:rsid w:val="00BD6430"/>
    <w:rsid w:val="00C15B96"/>
    <w:rsid w:val="00C20745"/>
    <w:rsid w:val="00C37C04"/>
    <w:rsid w:val="00C60428"/>
    <w:rsid w:val="00C74EFE"/>
    <w:rsid w:val="00CB69DD"/>
    <w:rsid w:val="00CC2CAD"/>
    <w:rsid w:val="00CC33BB"/>
    <w:rsid w:val="00CE4A76"/>
    <w:rsid w:val="00D17E86"/>
    <w:rsid w:val="00D26817"/>
    <w:rsid w:val="00D32F62"/>
    <w:rsid w:val="00D349F1"/>
    <w:rsid w:val="00D45CDA"/>
    <w:rsid w:val="00D466A0"/>
    <w:rsid w:val="00D524F5"/>
    <w:rsid w:val="00D537A7"/>
    <w:rsid w:val="00D637C9"/>
    <w:rsid w:val="00DB4DE8"/>
    <w:rsid w:val="00DB7CFA"/>
    <w:rsid w:val="00DD001F"/>
    <w:rsid w:val="00E2373D"/>
    <w:rsid w:val="00E42FF3"/>
    <w:rsid w:val="00E72196"/>
    <w:rsid w:val="00E76EC4"/>
    <w:rsid w:val="00EA213F"/>
    <w:rsid w:val="00EB7AB6"/>
    <w:rsid w:val="00EC6141"/>
    <w:rsid w:val="00F03BF9"/>
    <w:rsid w:val="00F065F4"/>
    <w:rsid w:val="00F264D3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B1404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9BE78-492E-4428-9667-0C8DB02F3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6</Pages>
  <Words>1064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PAQUI Loane</cp:lastModifiedBy>
  <cp:revision>20</cp:revision>
  <dcterms:created xsi:type="dcterms:W3CDTF">2023-08-21T09:19:00Z</dcterms:created>
  <dcterms:modified xsi:type="dcterms:W3CDTF">2025-01-24T15:20:00Z</dcterms:modified>
</cp:coreProperties>
</file>