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9F0C" w14:textId="77777777" w:rsidR="00796B01" w:rsidRDefault="00796B01">
      <w:pPr>
        <w:spacing w:after="40" w:line="240" w:lineRule="exact"/>
      </w:pPr>
    </w:p>
    <w:p w14:paraId="07726801" w14:textId="77777777" w:rsidR="00796B01" w:rsidRDefault="004E03A3">
      <w:pPr>
        <w:ind w:left="3420" w:right="3380"/>
        <w:rPr>
          <w:sz w:val="2"/>
        </w:rPr>
      </w:pPr>
      <w:r>
        <w:rPr>
          <w:noProof/>
        </w:rPr>
        <w:drawing>
          <wp:inline distT="0" distB="0" distL="0" distR="0" wp14:anchorId="7B7284B6" wp14:editId="735A3CB7">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4B0C9D45" w14:textId="77777777" w:rsidR="00796B01" w:rsidRDefault="00796B01">
      <w:pPr>
        <w:spacing w:line="240" w:lineRule="exact"/>
      </w:pPr>
    </w:p>
    <w:p w14:paraId="3DFA2EAB" w14:textId="77777777" w:rsidR="00796B01" w:rsidRDefault="00796B01">
      <w:pPr>
        <w:spacing w:line="240" w:lineRule="exact"/>
      </w:pPr>
    </w:p>
    <w:p w14:paraId="41DD1E5A" w14:textId="77777777" w:rsidR="00796B01" w:rsidRDefault="00796B01">
      <w:pPr>
        <w:spacing w:line="240" w:lineRule="exact"/>
      </w:pPr>
    </w:p>
    <w:p w14:paraId="5AE2406E" w14:textId="77777777" w:rsidR="00796B01" w:rsidRDefault="00796B01">
      <w:pPr>
        <w:spacing w:line="240" w:lineRule="exact"/>
      </w:pPr>
    </w:p>
    <w:p w14:paraId="34CE9EB8" w14:textId="77777777" w:rsidR="00796B01" w:rsidRDefault="00796B01">
      <w:pPr>
        <w:spacing w:after="220" w:line="240" w:lineRule="exact"/>
      </w:pPr>
    </w:p>
    <w:tbl>
      <w:tblPr>
        <w:tblW w:w="0" w:type="auto"/>
        <w:tblInd w:w="20" w:type="dxa"/>
        <w:tblLayout w:type="fixed"/>
        <w:tblLook w:val="04A0" w:firstRow="1" w:lastRow="0" w:firstColumn="1" w:lastColumn="0" w:noHBand="0" w:noVBand="1"/>
      </w:tblPr>
      <w:tblGrid>
        <w:gridCol w:w="9620"/>
      </w:tblGrid>
      <w:tr w:rsidR="00796B01" w14:paraId="584EBCD2" w14:textId="77777777">
        <w:trPr>
          <w:trHeight w:hRule="exact" w:val="400"/>
        </w:trPr>
        <w:tc>
          <w:tcPr>
            <w:tcW w:w="9620" w:type="dxa"/>
            <w:shd w:val="clear" w:color="666553" w:fill="666553"/>
            <w:tcMar>
              <w:top w:w="0" w:type="dxa"/>
              <w:left w:w="0" w:type="dxa"/>
              <w:bottom w:w="0" w:type="dxa"/>
              <w:right w:w="0" w:type="dxa"/>
            </w:tcMar>
            <w:vAlign w:val="center"/>
          </w:tcPr>
          <w:p w14:paraId="75ABBBC0" w14:textId="77777777" w:rsidR="00796B01" w:rsidRDefault="00796B01">
            <w:pPr>
              <w:jc w:val="center"/>
            </w:pPr>
            <w:r>
              <w:rPr>
                <w:rFonts w:ascii="Arial" w:eastAsia="Arial" w:hAnsi="Arial" w:cs="Arial"/>
                <w:b/>
                <w:color w:val="FFFFFF"/>
                <w:sz w:val="28"/>
              </w:rPr>
              <w:t>ACTE D'ENGAGEMENT</w:t>
            </w:r>
          </w:p>
        </w:tc>
      </w:tr>
    </w:tbl>
    <w:p w14:paraId="5FAE98BB" w14:textId="77777777" w:rsidR="00796B01" w:rsidRDefault="00796B01">
      <w:pPr>
        <w:spacing w:line="240" w:lineRule="exact"/>
      </w:pPr>
      <w:r>
        <w:t xml:space="preserve"> </w:t>
      </w:r>
    </w:p>
    <w:p w14:paraId="482632F9" w14:textId="77777777" w:rsidR="00796B01" w:rsidRDefault="00796B01">
      <w:pPr>
        <w:spacing w:after="220" w:line="240" w:lineRule="exact"/>
      </w:pPr>
    </w:p>
    <w:p w14:paraId="7C7E49A7" w14:textId="77777777" w:rsidR="00C6586E" w:rsidRPr="009E5A00" w:rsidRDefault="00C6586E" w:rsidP="00C6586E">
      <w:pPr>
        <w:spacing w:before="40"/>
        <w:ind w:left="20" w:right="20"/>
        <w:jc w:val="center"/>
      </w:pPr>
      <w:r w:rsidRPr="009E5A00">
        <w:rPr>
          <w:rFonts w:ascii="Arial" w:eastAsia="Arial" w:hAnsi="Arial" w:cs="Arial"/>
          <w:b/>
          <w:color w:val="000000"/>
          <w:sz w:val="28"/>
        </w:rPr>
        <w:t xml:space="preserve">MARCHÉ PUBLIC DE </w:t>
      </w:r>
      <w:r>
        <w:rPr>
          <w:rFonts w:ascii="Arial" w:eastAsia="Arial" w:hAnsi="Arial" w:cs="Arial"/>
          <w:b/>
          <w:color w:val="000000"/>
          <w:sz w:val="28"/>
        </w:rPr>
        <w:t>FOURNITURES COURANTES ET DE SERVICES</w:t>
      </w:r>
    </w:p>
    <w:p w14:paraId="13DC8BA6" w14:textId="77777777" w:rsidR="00796B01" w:rsidRDefault="00796B01">
      <w:pPr>
        <w:spacing w:line="240" w:lineRule="exact"/>
      </w:pPr>
    </w:p>
    <w:p w14:paraId="0EE61C13" w14:textId="77777777" w:rsidR="00796B01" w:rsidRDefault="00796B01">
      <w:pPr>
        <w:spacing w:line="240" w:lineRule="exact"/>
      </w:pPr>
    </w:p>
    <w:p w14:paraId="2CCFC44B" w14:textId="77777777" w:rsidR="00796B01" w:rsidRDefault="00796B01">
      <w:pPr>
        <w:spacing w:line="240" w:lineRule="exact"/>
      </w:pPr>
    </w:p>
    <w:p w14:paraId="39AA3E59" w14:textId="77777777" w:rsidR="00796B01" w:rsidRDefault="00796B01">
      <w:pPr>
        <w:spacing w:line="240" w:lineRule="exact"/>
      </w:pPr>
    </w:p>
    <w:p w14:paraId="5326B2A6" w14:textId="77777777" w:rsidR="00796B01" w:rsidRDefault="00796B01">
      <w:pPr>
        <w:spacing w:line="240" w:lineRule="exact"/>
      </w:pPr>
    </w:p>
    <w:p w14:paraId="0EA06DBD" w14:textId="77777777" w:rsidR="00796B01" w:rsidRDefault="00796B01">
      <w:pPr>
        <w:spacing w:after="180" w:line="240" w:lineRule="exact"/>
      </w:pPr>
    </w:p>
    <w:p w14:paraId="3B9EA08F" w14:textId="77777777" w:rsidR="00053006" w:rsidRDefault="00053006">
      <w:pPr>
        <w:spacing w:after="180" w:line="240" w:lineRule="exact"/>
      </w:pPr>
    </w:p>
    <w:tbl>
      <w:tblPr>
        <w:tblW w:w="0" w:type="auto"/>
        <w:tblInd w:w="1280" w:type="dxa"/>
        <w:tblLayout w:type="fixed"/>
        <w:tblLook w:val="04A0" w:firstRow="1" w:lastRow="0" w:firstColumn="1" w:lastColumn="0" w:noHBand="0" w:noVBand="1"/>
      </w:tblPr>
      <w:tblGrid>
        <w:gridCol w:w="7100"/>
      </w:tblGrid>
      <w:tr w:rsidR="00796B01" w:rsidRPr="00DF639A" w14:paraId="5A333247" w14:textId="77777777" w:rsidTr="000016E7">
        <w:trPr>
          <w:trHeight w:hRule="exact" w:val="2682"/>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4F8270EE" w14:textId="780F7F44" w:rsidR="00796B01" w:rsidRPr="005A29F0" w:rsidRDefault="004E6CC2">
            <w:pPr>
              <w:spacing w:line="322" w:lineRule="exact"/>
              <w:jc w:val="center"/>
              <w:rPr>
                <w:sz w:val="30"/>
                <w:szCs w:val="30"/>
              </w:rPr>
            </w:pPr>
            <w:r w:rsidRPr="0096096E">
              <w:rPr>
                <w:rFonts w:ascii="Arial" w:hAnsi="Arial" w:cs="Arial"/>
                <w:b/>
                <w:sz w:val="28"/>
                <w:szCs w:val="28"/>
              </w:rPr>
              <w:t>Prestations d’entretien et maintenance des installations électriques des sites franciliens du Cnam</w:t>
            </w:r>
          </w:p>
        </w:tc>
      </w:tr>
    </w:tbl>
    <w:p w14:paraId="791CA322" w14:textId="77777777" w:rsidR="00796B01" w:rsidRDefault="00FB5835">
      <w:pPr>
        <w:spacing w:line="240" w:lineRule="exact"/>
      </w:pPr>
      <w:proofErr w:type="gramStart"/>
      <w:r>
        <w:t>s</w:t>
      </w:r>
      <w:proofErr w:type="gramEnd"/>
      <w:r w:rsidR="00796B01">
        <w:t xml:space="preserve"> </w:t>
      </w:r>
    </w:p>
    <w:p w14:paraId="5AAB4B48" w14:textId="77777777" w:rsidR="00796B01" w:rsidRDefault="00796B01">
      <w:pPr>
        <w:spacing w:line="240" w:lineRule="exact"/>
      </w:pPr>
    </w:p>
    <w:p w14:paraId="7873F3C7" w14:textId="77777777" w:rsidR="00796B01" w:rsidRDefault="00796B01">
      <w:pPr>
        <w:spacing w:line="240" w:lineRule="exact"/>
      </w:pPr>
    </w:p>
    <w:p w14:paraId="135C0558" w14:textId="77777777" w:rsidR="00796B01" w:rsidRDefault="00796B01">
      <w:pPr>
        <w:spacing w:line="240" w:lineRule="exact"/>
      </w:pPr>
    </w:p>
    <w:p w14:paraId="4C45B1BF" w14:textId="77777777" w:rsidR="00796B01" w:rsidRDefault="00796B01">
      <w:pPr>
        <w:spacing w:line="240" w:lineRule="exact"/>
      </w:pPr>
    </w:p>
    <w:p w14:paraId="28C0CFBE" w14:textId="77777777" w:rsidR="00796B01" w:rsidRDefault="00796B01">
      <w:pPr>
        <w:spacing w:line="240" w:lineRule="exact"/>
      </w:pPr>
    </w:p>
    <w:p w14:paraId="5DD1BC89" w14:textId="2E31482A" w:rsidR="00796B01" w:rsidRDefault="00796B01">
      <w:pPr>
        <w:spacing w:line="240" w:lineRule="exact"/>
      </w:pPr>
    </w:p>
    <w:p w14:paraId="33AA4109" w14:textId="258DCA14" w:rsidR="00857945" w:rsidRDefault="00857945">
      <w:pPr>
        <w:spacing w:line="240" w:lineRule="exact"/>
      </w:pPr>
    </w:p>
    <w:p w14:paraId="4B8E2E41" w14:textId="289152A9" w:rsidR="00857945" w:rsidRDefault="00857945">
      <w:pPr>
        <w:spacing w:line="240" w:lineRule="exact"/>
      </w:pPr>
    </w:p>
    <w:p w14:paraId="6A1CF3DC" w14:textId="73C43049" w:rsidR="00857945" w:rsidRDefault="00857945">
      <w:pPr>
        <w:spacing w:line="240" w:lineRule="exact"/>
      </w:pPr>
    </w:p>
    <w:p w14:paraId="487D59E7" w14:textId="77777777" w:rsidR="00857945" w:rsidRDefault="00857945">
      <w:pPr>
        <w:spacing w:line="240" w:lineRule="exact"/>
      </w:pPr>
    </w:p>
    <w:p w14:paraId="523ABB8B" w14:textId="77777777" w:rsidR="00796B01" w:rsidRDefault="00796B01">
      <w:pPr>
        <w:spacing w:after="40" w:line="240" w:lineRule="exact"/>
      </w:pPr>
    </w:p>
    <w:p w14:paraId="3239B34A" w14:textId="77777777" w:rsidR="00796B01" w:rsidRDefault="00796B01">
      <w:pPr>
        <w:spacing w:after="80"/>
        <w:ind w:left="20" w:right="20"/>
        <w:jc w:val="center"/>
      </w:pPr>
      <w:r>
        <w:rPr>
          <w:rFonts w:ascii="Arial" w:eastAsia="Arial" w:hAnsi="Arial" w:cs="Arial"/>
          <w:b/>
          <w:color w:val="000000"/>
        </w:rPr>
        <w:t>Conservatoire national des arts et métiers</w:t>
      </w:r>
    </w:p>
    <w:p w14:paraId="6A9FF805" w14:textId="77777777" w:rsidR="00796B01" w:rsidRDefault="00796B01">
      <w:pPr>
        <w:spacing w:line="253" w:lineRule="exact"/>
        <w:ind w:left="20" w:right="20"/>
        <w:jc w:val="center"/>
      </w:pPr>
      <w:r>
        <w:rPr>
          <w:rFonts w:ascii="Arial" w:eastAsia="Arial" w:hAnsi="Arial" w:cs="Arial"/>
          <w:color w:val="000000"/>
          <w:sz w:val="22"/>
        </w:rPr>
        <w:t>292 Rue Saint Martin</w:t>
      </w:r>
    </w:p>
    <w:p w14:paraId="15FAC55D" w14:textId="77777777" w:rsidR="00796B01" w:rsidRDefault="00796B01">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507249B1" w14:textId="77777777" w:rsidR="00796B01" w:rsidRDefault="00796B01">
      <w:pPr>
        <w:spacing w:line="253" w:lineRule="exact"/>
        <w:ind w:left="20" w:right="20"/>
        <w:jc w:val="center"/>
        <w:rPr>
          <w:rFonts w:ascii="Arial" w:eastAsia="Arial" w:hAnsi="Arial" w:cs="Arial"/>
          <w:color w:val="000000"/>
          <w:sz w:val="22"/>
        </w:rPr>
      </w:pPr>
    </w:p>
    <w:p w14:paraId="4B81DB06" w14:textId="77777777" w:rsidR="00796B01" w:rsidRDefault="00796B01">
      <w:pPr>
        <w:spacing w:line="253" w:lineRule="exact"/>
        <w:ind w:left="20" w:right="20"/>
        <w:jc w:val="center"/>
        <w:rPr>
          <w:rFonts w:ascii="Arial" w:eastAsia="Arial" w:hAnsi="Arial" w:cs="Arial"/>
          <w:color w:val="000000"/>
          <w:sz w:val="22"/>
        </w:rPr>
        <w:sectPr w:rsidR="00796B01">
          <w:pgSz w:w="11900" w:h="16840"/>
          <w:pgMar w:top="1134" w:right="1134" w:bottom="680" w:left="1134" w:header="1134" w:footer="680" w:gutter="0"/>
          <w:cols w:space="720"/>
        </w:sectPr>
      </w:pPr>
    </w:p>
    <w:p w14:paraId="4FBC5935" w14:textId="77777777" w:rsidR="00796B01" w:rsidRDefault="00796B01">
      <w:pPr>
        <w:spacing w:line="20" w:lineRule="exact"/>
        <w:rPr>
          <w:sz w:val="2"/>
        </w:rPr>
      </w:pPr>
    </w:p>
    <w:p w14:paraId="07B732E7" w14:textId="77777777" w:rsidR="00796B01" w:rsidRDefault="00796B01">
      <w:pPr>
        <w:spacing w:after="120"/>
        <w:ind w:left="20" w:right="20"/>
        <w:jc w:val="center"/>
      </w:pPr>
      <w:r>
        <w:rPr>
          <w:rFonts w:ascii="Arial" w:eastAsia="Arial" w:hAnsi="Arial" w:cs="Arial"/>
          <w:b/>
          <w:color w:val="000000"/>
        </w:rPr>
        <w:t>SOMMAIRE</w:t>
      </w:r>
    </w:p>
    <w:p w14:paraId="1A2889EF" w14:textId="77777777" w:rsidR="00796B01" w:rsidRDefault="00796B01">
      <w:pPr>
        <w:spacing w:after="80" w:line="240" w:lineRule="exact"/>
      </w:pPr>
    </w:p>
    <w:p w14:paraId="0C91161D" w14:textId="74D35753" w:rsidR="004E6CC2" w:rsidRDefault="00285870">
      <w:pPr>
        <w:pStyle w:val="TM1"/>
        <w:tabs>
          <w:tab w:val="right" w:leader="dot" w:pos="9622"/>
        </w:tabs>
        <w:rPr>
          <w:rFonts w:asciiTheme="minorHAnsi" w:eastAsiaTheme="minorEastAsia" w:hAnsiTheme="minorHAnsi" w:cstheme="minorBidi"/>
          <w:noProof/>
          <w:sz w:val="22"/>
          <w:szCs w:val="22"/>
        </w:rPr>
      </w:pPr>
      <w:r w:rsidRPr="001B39D9">
        <w:rPr>
          <w:rFonts w:ascii="Arial" w:eastAsia="Arial" w:hAnsi="Arial" w:cs="Arial"/>
          <w:color w:val="000000"/>
          <w:sz w:val="20"/>
          <w:szCs w:val="20"/>
        </w:rPr>
        <w:fldChar w:fldCharType="begin"/>
      </w:r>
      <w:r w:rsidR="00796B01" w:rsidRPr="001B39D9">
        <w:rPr>
          <w:rFonts w:ascii="Arial" w:eastAsia="Arial" w:hAnsi="Arial" w:cs="Arial"/>
          <w:color w:val="000000"/>
          <w:sz w:val="20"/>
          <w:szCs w:val="20"/>
        </w:rPr>
        <w:instrText xml:space="preserve"> TOC </w:instrText>
      </w:r>
      <w:r w:rsidRPr="001B39D9">
        <w:rPr>
          <w:rFonts w:ascii="Arial" w:eastAsia="Arial" w:hAnsi="Arial" w:cs="Arial"/>
          <w:color w:val="000000"/>
          <w:sz w:val="20"/>
          <w:szCs w:val="20"/>
        </w:rPr>
        <w:fldChar w:fldCharType="separate"/>
      </w:r>
      <w:r w:rsidR="004E6CC2" w:rsidRPr="00915159">
        <w:rPr>
          <w:rFonts w:eastAsia="Arial"/>
          <w:noProof/>
          <w:color w:val="000000"/>
        </w:rPr>
        <w:t>1 - Identification de l'acheteur</w:t>
      </w:r>
      <w:r w:rsidR="004E6CC2">
        <w:rPr>
          <w:noProof/>
        </w:rPr>
        <w:tab/>
      </w:r>
      <w:r w:rsidR="004E6CC2">
        <w:rPr>
          <w:noProof/>
        </w:rPr>
        <w:fldChar w:fldCharType="begin"/>
      </w:r>
      <w:r w:rsidR="004E6CC2">
        <w:rPr>
          <w:noProof/>
        </w:rPr>
        <w:instrText xml:space="preserve"> PAGEREF _Toc187658871 \h </w:instrText>
      </w:r>
      <w:r w:rsidR="004E6CC2">
        <w:rPr>
          <w:noProof/>
        </w:rPr>
      </w:r>
      <w:r w:rsidR="004E6CC2">
        <w:rPr>
          <w:noProof/>
        </w:rPr>
        <w:fldChar w:fldCharType="separate"/>
      </w:r>
      <w:r w:rsidR="004E6CC2">
        <w:rPr>
          <w:noProof/>
        </w:rPr>
        <w:t>3</w:t>
      </w:r>
      <w:r w:rsidR="004E6CC2">
        <w:rPr>
          <w:noProof/>
        </w:rPr>
        <w:fldChar w:fldCharType="end"/>
      </w:r>
    </w:p>
    <w:p w14:paraId="350A031E" w14:textId="08CFB71F"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2 - Identification du co-contractant</w:t>
      </w:r>
      <w:r>
        <w:rPr>
          <w:noProof/>
        </w:rPr>
        <w:tab/>
      </w:r>
      <w:r>
        <w:rPr>
          <w:noProof/>
        </w:rPr>
        <w:fldChar w:fldCharType="begin"/>
      </w:r>
      <w:r>
        <w:rPr>
          <w:noProof/>
        </w:rPr>
        <w:instrText xml:space="preserve"> PAGEREF _Toc187658872 \h </w:instrText>
      </w:r>
      <w:r>
        <w:rPr>
          <w:noProof/>
        </w:rPr>
      </w:r>
      <w:r>
        <w:rPr>
          <w:noProof/>
        </w:rPr>
        <w:fldChar w:fldCharType="separate"/>
      </w:r>
      <w:r>
        <w:rPr>
          <w:noProof/>
        </w:rPr>
        <w:t>3</w:t>
      </w:r>
      <w:r>
        <w:rPr>
          <w:noProof/>
        </w:rPr>
        <w:fldChar w:fldCharType="end"/>
      </w:r>
    </w:p>
    <w:p w14:paraId="5C2672A9" w14:textId="50451C47"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3 - Dispositions générales</w:t>
      </w:r>
      <w:r>
        <w:rPr>
          <w:noProof/>
        </w:rPr>
        <w:tab/>
      </w:r>
      <w:r>
        <w:rPr>
          <w:noProof/>
        </w:rPr>
        <w:fldChar w:fldCharType="begin"/>
      </w:r>
      <w:r>
        <w:rPr>
          <w:noProof/>
        </w:rPr>
        <w:instrText xml:space="preserve"> PAGEREF _Toc187658873 \h </w:instrText>
      </w:r>
      <w:r>
        <w:rPr>
          <w:noProof/>
        </w:rPr>
      </w:r>
      <w:r>
        <w:rPr>
          <w:noProof/>
        </w:rPr>
        <w:fldChar w:fldCharType="separate"/>
      </w:r>
      <w:r>
        <w:rPr>
          <w:noProof/>
        </w:rPr>
        <w:t>4</w:t>
      </w:r>
      <w:r>
        <w:rPr>
          <w:noProof/>
        </w:rPr>
        <w:fldChar w:fldCharType="end"/>
      </w:r>
    </w:p>
    <w:p w14:paraId="4A09924A" w14:textId="037BAD1D" w:rsidR="004E6CC2" w:rsidRDefault="004E6CC2">
      <w:pPr>
        <w:pStyle w:val="TM2"/>
        <w:tabs>
          <w:tab w:val="right" w:leader="dot" w:pos="9622"/>
        </w:tabs>
        <w:rPr>
          <w:rFonts w:asciiTheme="minorHAnsi" w:eastAsiaTheme="minorEastAsia" w:hAnsiTheme="minorHAnsi" w:cstheme="minorBidi"/>
          <w:noProof/>
          <w:sz w:val="22"/>
          <w:szCs w:val="22"/>
        </w:rPr>
      </w:pPr>
      <w:r w:rsidRPr="00915159">
        <w:rPr>
          <w:rFonts w:eastAsia="Arial"/>
          <w:noProof/>
          <w:color w:val="000000"/>
        </w:rPr>
        <w:t>3.1 – Objet</w:t>
      </w:r>
      <w:r>
        <w:rPr>
          <w:noProof/>
        </w:rPr>
        <w:tab/>
      </w:r>
      <w:r>
        <w:rPr>
          <w:noProof/>
        </w:rPr>
        <w:fldChar w:fldCharType="begin"/>
      </w:r>
      <w:r>
        <w:rPr>
          <w:noProof/>
        </w:rPr>
        <w:instrText xml:space="preserve"> PAGEREF _Toc187658874 \h </w:instrText>
      </w:r>
      <w:r>
        <w:rPr>
          <w:noProof/>
        </w:rPr>
      </w:r>
      <w:r>
        <w:rPr>
          <w:noProof/>
        </w:rPr>
        <w:fldChar w:fldCharType="separate"/>
      </w:r>
      <w:r>
        <w:rPr>
          <w:noProof/>
        </w:rPr>
        <w:t>4</w:t>
      </w:r>
      <w:r>
        <w:rPr>
          <w:noProof/>
        </w:rPr>
        <w:fldChar w:fldCharType="end"/>
      </w:r>
    </w:p>
    <w:p w14:paraId="6C3DF300" w14:textId="3F6D9459" w:rsidR="004E6CC2" w:rsidRDefault="004E6CC2">
      <w:pPr>
        <w:pStyle w:val="TM2"/>
        <w:tabs>
          <w:tab w:val="right" w:leader="dot" w:pos="9622"/>
        </w:tabs>
        <w:rPr>
          <w:rFonts w:asciiTheme="minorHAnsi" w:eastAsiaTheme="minorEastAsia" w:hAnsiTheme="minorHAnsi" w:cstheme="minorBidi"/>
          <w:noProof/>
          <w:sz w:val="22"/>
          <w:szCs w:val="22"/>
        </w:rPr>
      </w:pPr>
      <w:r w:rsidRPr="00915159">
        <w:rPr>
          <w:rFonts w:eastAsia="Arial"/>
          <w:noProof/>
          <w:color w:val="000000"/>
        </w:rPr>
        <w:t>3.2 - Mode de passation</w:t>
      </w:r>
      <w:r>
        <w:rPr>
          <w:noProof/>
        </w:rPr>
        <w:tab/>
      </w:r>
      <w:r>
        <w:rPr>
          <w:noProof/>
        </w:rPr>
        <w:fldChar w:fldCharType="begin"/>
      </w:r>
      <w:r>
        <w:rPr>
          <w:noProof/>
        </w:rPr>
        <w:instrText xml:space="preserve"> PAGEREF _Toc187658875 \h </w:instrText>
      </w:r>
      <w:r>
        <w:rPr>
          <w:noProof/>
        </w:rPr>
      </w:r>
      <w:r>
        <w:rPr>
          <w:noProof/>
        </w:rPr>
        <w:fldChar w:fldCharType="separate"/>
      </w:r>
      <w:r>
        <w:rPr>
          <w:noProof/>
        </w:rPr>
        <w:t>4</w:t>
      </w:r>
      <w:r>
        <w:rPr>
          <w:noProof/>
        </w:rPr>
        <w:fldChar w:fldCharType="end"/>
      </w:r>
    </w:p>
    <w:p w14:paraId="1FA04A34" w14:textId="16F017EA" w:rsidR="004E6CC2" w:rsidRDefault="004E6CC2">
      <w:pPr>
        <w:pStyle w:val="TM2"/>
        <w:tabs>
          <w:tab w:val="right" w:leader="dot" w:pos="9622"/>
        </w:tabs>
        <w:rPr>
          <w:rFonts w:asciiTheme="minorHAnsi" w:eastAsiaTheme="minorEastAsia" w:hAnsiTheme="minorHAnsi" w:cstheme="minorBidi"/>
          <w:noProof/>
          <w:sz w:val="22"/>
          <w:szCs w:val="22"/>
        </w:rPr>
      </w:pPr>
      <w:r w:rsidRPr="00915159">
        <w:rPr>
          <w:rFonts w:eastAsia="Arial"/>
          <w:noProof/>
          <w:color w:val="000000"/>
        </w:rPr>
        <w:t>3.3 - Forme du marché</w:t>
      </w:r>
      <w:r>
        <w:rPr>
          <w:noProof/>
        </w:rPr>
        <w:tab/>
      </w:r>
      <w:r>
        <w:rPr>
          <w:noProof/>
        </w:rPr>
        <w:fldChar w:fldCharType="begin"/>
      </w:r>
      <w:r>
        <w:rPr>
          <w:noProof/>
        </w:rPr>
        <w:instrText xml:space="preserve"> PAGEREF _Toc187658876 \h </w:instrText>
      </w:r>
      <w:r>
        <w:rPr>
          <w:noProof/>
        </w:rPr>
      </w:r>
      <w:r>
        <w:rPr>
          <w:noProof/>
        </w:rPr>
        <w:fldChar w:fldCharType="separate"/>
      </w:r>
      <w:r>
        <w:rPr>
          <w:noProof/>
        </w:rPr>
        <w:t>4</w:t>
      </w:r>
      <w:r>
        <w:rPr>
          <w:noProof/>
        </w:rPr>
        <w:fldChar w:fldCharType="end"/>
      </w:r>
    </w:p>
    <w:p w14:paraId="634B6276" w14:textId="4CA23096" w:rsidR="004E6CC2" w:rsidRDefault="004E6CC2">
      <w:pPr>
        <w:pStyle w:val="TM2"/>
        <w:tabs>
          <w:tab w:val="right" w:leader="dot" w:pos="9622"/>
        </w:tabs>
        <w:rPr>
          <w:rFonts w:asciiTheme="minorHAnsi" w:eastAsiaTheme="minorEastAsia" w:hAnsiTheme="minorHAnsi" w:cstheme="minorBidi"/>
          <w:noProof/>
          <w:sz w:val="22"/>
          <w:szCs w:val="22"/>
        </w:rPr>
      </w:pPr>
      <w:r w:rsidRPr="00915159">
        <w:rPr>
          <w:rFonts w:eastAsia="Arial"/>
          <w:noProof/>
          <w:color w:val="000000"/>
        </w:rPr>
        <w:t>3.4 – Décomposition de la consultation</w:t>
      </w:r>
      <w:r>
        <w:rPr>
          <w:noProof/>
        </w:rPr>
        <w:tab/>
      </w:r>
      <w:r>
        <w:rPr>
          <w:noProof/>
        </w:rPr>
        <w:fldChar w:fldCharType="begin"/>
      </w:r>
      <w:r>
        <w:rPr>
          <w:noProof/>
        </w:rPr>
        <w:instrText xml:space="preserve"> PAGEREF _Toc187658877 \h </w:instrText>
      </w:r>
      <w:r>
        <w:rPr>
          <w:noProof/>
        </w:rPr>
      </w:r>
      <w:r>
        <w:rPr>
          <w:noProof/>
        </w:rPr>
        <w:fldChar w:fldCharType="separate"/>
      </w:r>
      <w:r>
        <w:rPr>
          <w:noProof/>
        </w:rPr>
        <w:t>5</w:t>
      </w:r>
      <w:r>
        <w:rPr>
          <w:noProof/>
        </w:rPr>
        <w:fldChar w:fldCharType="end"/>
      </w:r>
    </w:p>
    <w:p w14:paraId="5E0D4433" w14:textId="04651C97"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4 – Prix</w:t>
      </w:r>
      <w:r>
        <w:rPr>
          <w:noProof/>
        </w:rPr>
        <w:tab/>
      </w:r>
      <w:r>
        <w:rPr>
          <w:noProof/>
        </w:rPr>
        <w:fldChar w:fldCharType="begin"/>
      </w:r>
      <w:r>
        <w:rPr>
          <w:noProof/>
        </w:rPr>
        <w:instrText xml:space="preserve"> PAGEREF _Toc187658878 \h </w:instrText>
      </w:r>
      <w:r>
        <w:rPr>
          <w:noProof/>
        </w:rPr>
      </w:r>
      <w:r>
        <w:rPr>
          <w:noProof/>
        </w:rPr>
        <w:fldChar w:fldCharType="separate"/>
      </w:r>
      <w:r>
        <w:rPr>
          <w:noProof/>
        </w:rPr>
        <w:t>5</w:t>
      </w:r>
      <w:r>
        <w:rPr>
          <w:noProof/>
        </w:rPr>
        <w:fldChar w:fldCharType="end"/>
      </w:r>
    </w:p>
    <w:p w14:paraId="3DFE319E" w14:textId="7619109C"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5 - Durée et délais d'exécution</w:t>
      </w:r>
      <w:r>
        <w:rPr>
          <w:noProof/>
        </w:rPr>
        <w:tab/>
      </w:r>
      <w:r>
        <w:rPr>
          <w:noProof/>
        </w:rPr>
        <w:fldChar w:fldCharType="begin"/>
      </w:r>
      <w:r>
        <w:rPr>
          <w:noProof/>
        </w:rPr>
        <w:instrText xml:space="preserve"> PAGEREF _Toc187658879 \h </w:instrText>
      </w:r>
      <w:r>
        <w:rPr>
          <w:noProof/>
        </w:rPr>
      </w:r>
      <w:r>
        <w:rPr>
          <w:noProof/>
        </w:rPr>
        <w:fldChar w:fldCharType="separate"/>
      </w:r>
      <w:r>
        <w:rPr>
          <w:noProof/>
        </w:rPr>
        <w:t>5</w:t>
      </w:r>
      <w:r>
        <w:rPr>
          <w:noProof/>
        </w:rPr>
        <w:fldChar w:fldCharType="end"/>
      </w:r>
    </w:p>
    <w:p w14:paraId="5BC2531D" w14:textId="76652FB1"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6 – Paiement</w:t>
      </w:r>
      <w:r>
        <w:rPr>
          <w:noProof/>
        </w:rPr>
        <w:tab/>
      </w:r>
      <w:r>
        <w:rPr>
          <w:noProof/>
        </w:rPr>
        <w:fldChar w:fldCharType="begin"/>
      </w:r>
      <w:r>
        <w:rPr>
          <w:noProof/>
        </w:rPr>
        <w:instrText xml:space="preserve"> PAGEREF _Toc187658880 \h </w:instrText>
      </w:r>
      <w:r>
        <w:rPr>
          <w:noProof/>
        </w:rPr>
      </w:r>
      <w:r>
        <w:rPr>
          <w:noProof/>
        </w:rPr>
        <w:fldChar w:fldCharType="separate"/>
      </w:r>
      <w:r>
        <w:rPr>
          <w:noProof/>
        </w:rPr>
        <w:t>5</w:t>
      </w:r>
      <w:r>
        <w:rPr>
          <w:noProof/>
        </w:rPr>
        <w:fldChar w:fldCharType="end"/>
      </w:r>
    </w:p>
    <w:p w14:paraId="48FB5BC6" w14:textId="4CF911C0"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 xml:space="preserve">7 – Avance </w:t>
      </w:r>
      <w:r w:rsidRPr="00915159">
        <w:rPr>
          <w:rFonts w:eastAsia="Arial"/>
          <w:i/>
          <w:noProof/>
          <w:color w:val="000000"/>
        </w:rPr>
        <w:t>(articles L2191-2 à L2191-3 et R2191-3 à R2191-12 du CCP)</w:t>
      </w:r>
      <w:r>
        <w:rPr>
          <w:noProof/>
        </w:rPr>
        <w:tab/>
      </w:r>
      <w:r>
        <w:rPr>
          <w:noProof/>
        </w:rPr>
        <w:fldChar w:fldCharType="begin"/>
      </w:r>
      <w:r>
        <w:rPr>
          <w:noProof/>
        </w:rPr>
        <w:instrText xml:space="preserve"> PAGEREF _Toc187658881 \h </w:instrText>
      </w:r>
      <w:r>
        <w:rPr>
          <w:noProof/>
        </w:rPr>
      </w:r>
      <w:r>
        <w:rPr>
          <w:noProof/>
        </w:rPr>
        <w:fldChar w:fldCharType="separate"/>
      </w:r>
      <w:r>
        <w:rPr>
          <w:noProof/>
        </w:rPr>
        <w:t>6</w:t>
      </w:r>
      <w:r>
        <w:rPr>
          <w:noProof/>
        </w:rPr>
        <w:fldChar w:fldCharType="end"/>
      </w:r>
    </w:p>
    <w:p w14:paraId="6DFC8568" w14:textId="01A73602"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8 - Nomenclature(s)</w:t>
      </w:r>
      <w:r>
        <w:rPr>
          <w:noProof/>
        </w:rPr>
        <w:tab/>
      </w:r>
      <w:r>
        <w:rPr>
          <w:noProof/>
        </w:rPr>
        <w:fldChar w:fldCharType="begin"/>
      </w:r>
      <w:r>
        <w:rPr>
          <w:noProof/>
        </w:rPr>
        <w:instrText xml:space="preserve"> PAGEREF _Toc187658882 \h </w:instrText>
      </w:r>
      <w:r>
        <w:rPr>
          <w:noProof/>
        </w:rPr>
      </w:r>
      <w:r>
        <w:rPr>
          <w:noProof/>
        </w:rPr>
        <w:fldChar w:fldCharType="separate"/>
      </w:r>
      <w:r>
        <w:rPr>
          <w:noProof/>
        </w:rPr>
        <w:t>6</w:t>
      </w:r>
      <w:r>
        <w:rPr>
          <w:noProof/>
        </w:rPr>
        <w:fldChar w:fldCharType="end"/>
      </w:r>
    </w:p>
    <w:p w14:paraId="0B96D5C1" w14:textId="22B83FFA"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9 - Signature</w:t>
      </w:r>
      <w:r>
        <w:rPr>
          <w:noProof/>
        </w:rPr>
        <w:tab/>
      </w:r>
      <w:r>
        <w:rPr>
          <w:noProof/>
        </w:rPr>
        <w:fldChar w:fldCharType="begin"/>
      </w:r>
      <w:r>
        <w:rPr>
          <w:noProof/>
        </w:rPr>
        <w:instrText xml:space="preserve"> PAGEREF _Toc187658883 \h </w:instrText>
      </w:r>
      <w:r>
        <w:rPr>
          <w:noProof/>
        </w:rPr>
      </w:r>
      <w:r>
        <w:rPr>
          <w:noProof/>
        </w:rPr>
        <w:fldChar w:fldCharType="separate"/>
      </w:r>
      <w:r>
        <w:rPr>
          <w:noProof/>
        </w:rPr>
        <w:t>6</w:t>
      </w:r>
      <w:r>
        <w:rPr>
          <w:noProof/>
        </w:rPr>
        <w:fldChar w:fldCharType="end"/>
      </w:r>
    </w:p>
    <w:p w14:paraId="3493010A" w14:textId="1A8C1D02"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ANNEXE N° 1 : RELATIVE À LA DÉCLARATION DE SOUS-TRAITANCE (DC4)</w:t>
      </w:r>
      <w:r>
        <w:rPr>
          <w:noProof/>
        </w:rPr>
        <w:tab/>
      </w:r>
      <w:r>
        <w:rPr>
          <w:noProof/>
        </w:rPr>
        <w:fldChar w:fldCharType="begin"/>
      </w:r>
      <w:r>
        <w:rPr>
          <w:noProof/>
        </w:rPr>
        <w:instrText xml:space="preserve"> PAGEREF _Toc187658884 \h </w:instrText>
      </w:r>
      <w:r>
        <w:rPr>
          <w:noProof/>
        </w:rPr>
      </w:r>
      <w:r>
        <w:rPr>
          <w:noProof/>
        </w:rPr>
        <w:fldChar w:fldCharType="separate"/>
      </w:r>
      <w:r>
        <w:rPr>
          <w:noProof/>
        </w:rPr>
        <w:t>10</w:t>
      </w:r>
      <w:r>
        <w:rPr>
          <w:noProof/>
        </w:rPr>
        <w:fldChar w:fldCharType="end"/>
      </w:r>
    </w:p>
    <w:p w14:paraId="069BB1C1" w14:textId="5CD3D6EB"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A - Identification du sous-traitant</w:t>
      </w:r>
      <w:r>
        <w:rPr>
          <w:noProof/>
        </w:rPr>
        <w:tab/>
      </w:r>
      <w:r>
        <w:rPr>
          <w:noProof/>
        </w:rPr>
        <w:fldChar w:fldCharType="begin"/>
      </w:r>
      <w:r>
        <w:rPr>
          <w:noProof/>
        </w:rPr>
        <w:instrText xml:space="preserve"> PAGEREF _Toc187658885 \h </w:instrText>
      </w:r>
      <w:r>
        <w:rPr>
          <w:noProof/>
        </w:rPr>
      </w:r>
      <w:r>
        <w:rPr>
          <w:noProof/>
        </w:rPr>
        <w:fldChar w:fldCharType="separate"/>
      </w:r>
      <w:r>
        <w:rPr>
          <w:noProof/>
        </w:rPr>
        <w:t>10</w:t>
      </w:r>
      <w:r>
        <w:rPr>
          <w:noProof/>
        </w:rPr>
        <w:fldChar w:fldCharType="end"/>
      </w:r>
    </w:p>
    <w:p w14:paraId="1DFEF9C7" w14:textId="3B55A455"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rPr>
        <w:t>B - Identification du pouvoir adjudicateur</w:t>
      </w:r>
      <w:r>
        <w:rPr>
          <w:noProof/>
        </w:rPr>
        <w:tab/>
      </w:r>
      <w:r>
        <w:rPr>
          <w:noProof/>
        </w:rPr>
        <w:fldChar w:fldCharType="begin"/>
      </w:r>
      <w:r>
        <w:rPr>
          <w:noProof/>
        </w:rPr>
        <w:instrText xml:space="preserve"> PAGEREF _Toc187658886 \h </w:instrText>
      </w:r>
      <w:r>
        <w:rPr>
          <w:noProof/>
        </w:rPr>
      </w:r>
      <w:r>
        <w:rPr>
          <w:noProof/>
        </w:rPr>
        <w:fldChar w:fldCharType="separate"/>
      </w:r>
      <w:r>
        <w:rPr>
          <w:noProof/>
        </w:rPr>
        <w:t>10</w:t>
      </w:r>
      <w:r>
        <w:rPr>
          <w:noProof/>
        </w:rPr>
        <w:fldChar w:fldCharType="end"/>
      </w:r>
    </w:p>
    <w:p w14:paraId="59C117C4" w14:textId="3D602288"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rPr>
        <w:t>C - Objet du marché</w:t>
      </w:r>
      <w:r>
        <w:rPr>
          <w:noProof/>
        </w:rPr>
        <w:tab/>
      </w:r>
      <w:r>
        <w:rPr>
          <w:noProof/>
        </w:rPr>
        <w:fldChar w:fldCharType="begin"/>
      </w:r>
      <w:r>
        <w:rPr>
          <w:noProof/>
        </w:rPr>
        <w:instrText xml:space="preserve"> PAGEREF _Toc187658887 \h </w:instrText>
      </w:r>
      <w:r>
        <w:rPr>
          <w:noProof/>
        </w:rPr>
      </w:r>
      <w:r>
        <w:rPr>
          <w:noProof/>
        </w:rPr>
        <w:fldChar w:fldCharType="separate"/>
      </w:r>
      <w:r>
        <w:rPr>
          <w:noProof/>
        </w:rPr>
        <w:t>11</w:t>
      </w:r>
      <w:r>
        <w:rPr>
          <w:noProof/>
        </w:rPr>
        <w:fldChar w:fldCharType="end"/>
      </w:r>
    </w:p>
    <w:p w14:paraId="5FB99730" w14:textId="5C428B1F"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D - Objet de la déclaration du sous-traitant</w:t>
      </w:r>
      <w:r>
        <w:rPr>
          <w:noProof/>
        </w:rPr>
        <w:tab/>
      </w:r>
      <w:r>
        <w:rPr>
          <w:noProof/>
        </w:rPr>
        <w:fldChar w:fldCharType="begin"/>
      </w:r>
      <w:r>
        <w:rPr>
          <w:noProof/>
        </w:rPr>
        <w:instrText xml:space="preserve"> PAGEREF _Toc187658888 \h </w:instrText>
      </w:r>
      <w:r>
        <w:rPr>
          <w:noProof/>
        </w:rPr>
      </w:r>
      <w:r>
        <w:rPr>
          <w:noProof/>
        </w:rPr>
        <w:fldChar w:fldCharType="separate"/>
      </w:r>
      <w:r>
        <w:rPr>
          <w:noProof/>
        </w:rPr>
        <w:t>11</w:t>
      </w:r>
      <w:r>
        <w:rPr>
          <w:noProof/>
        </w:rPr>
        <w:fldChar w:fldCharType="end"/>
      </w:r>
    </w:p>
    <w:p w14:paraId="6DE9F63C" w14:textId="031B0E33"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rPr>
        <w:t>E - Identification du candidat ou du titulaire du marché</w:t>
      </w:r>
      <w:r>
        <w:rPr>
          <w:noProof/>
        </w:rPr>
        <w:tab/>
      </w:r>
      <w:r>
        <w:rPr>
          <w:noProof/>
        </w:rPr>
        <w:fldChar w:fldCharType="begin"/>
      </w:r>
      <w:r>
        <w:rPr>
          <w:noProof/>
        </w:rPr>
        <w:instrText xml:space="preserve"> PAGEREF _Toc187658889 \h </w:instrText>
      </w:r>
      <w:r>
        <w:rPr>
          <w:noProof/>
        </w:rPr>
      </w:r>
      <w:r>
        <w:rPr>
          <w:noProof/>
        </w:rPr>
        <w:fldChar w:fldCharType="separate"/>
      </w:r>
      <w:r>
        <w:rPr>
          <w:noProof/>
        </w:rPr>
        <w:t>11</w:t>
      </w:r>
      <w:r>
        <w:rPr>
          <w:noProof/>
        </w:rPr>
        <w:fldChar w:fldCharType="end"/>
      </w:r>
    </w:p>
    <w:p w14:paraId="439847EB" w14:textId="5AE80204"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F - Nature et prix des prestations sous-traitées</w:t>
      </w:r>
      <w:r>
        <w:rPr>
          <w:noProof/>
        </w:rPr>
        <w:tab/>
      </w:r>
      <w:r>
        <w:rPr>
          <w:noProof/>
        </w:rPr>
        <w:fldChar w:fldCharType="begin"/>
      </w:r>
      <w:r>
        <w:rPr>
          <w:noProof/>
        </w:rPr>
        <w:instrText xml:space="preserve"> PAGEREF _Toc187658890 \h </w:instrText>
      </w:r>
      <w:r>
        <w:rPr>
          <w:noProof/>
        </w:rPr>
      </w:r>
      <w:r>
        <w:rPr>
          <w:noProof/>
        </w:rPr>
        <w:fldChar w:fldCharType="separate"/>
      </w:r>
      <w:r>
        <w:rPr>
          <w:noProof/>
        </w:rPr>
        <w:t>11</w:t>
      </w:r>
      <w:r>
        <w:rPr>
          <w:noProof/>
        </w:rPr>
        <w:fldChar w:fldCharType="end"/>
      </w:r>
    </w:p>
    <w:p w14:paraId="440BE068" w14:textId="7FE52DC0"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G - Conditions de paiement</w:t>
      </w:r>
      <w:r>
        <w:rPr>
          <w:noProof/>
        </w:rPr>
        <w:tab/>
      </w:r>
      <w:r>
        <w:rPr>
          <w:noProof/>
        </w:rPr>
        <w:fldChar w:fldCharType="begin"/>
      </w:r>
      <w:r>
        <w:rPr>
          <w:noProof/>
        </w:rPr>
        <w:instrText xml:space="preserve"> PAGEREF _Toc187658891 \h </w:instrText>
      </w:r>
      <w:r>
        <w:rPr>
          <w:noProof/>
        </w:rPr>
      </w:r>
      <w:r>
        <w:rPr>
          <w:noProof/>
        </w:rPr>
        <w:fldChar w:fldCharType="separate"/>
      </w:r>
      <w:r>
        <w:rPr>
          <w:noProof/>
        </w:rPr>
        <w:t>12</w:t>
      </w:r>
      <w:r>
        <w:rPr>
          <w:noProof/>
        </w:rPr>
        <w:fldChar w:fldCharType="end"/>
      </w:r>
    </w:p>
    <w:p w14:paraId="16ACCE0D" w14:textId="5ED9AB30"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H - Capacités du sous-traitant</w:t>
      </w:r>
      <w:r>
        <w:rPr>
          <w:noProof/>
        </w:rPr>
        <w:tab/>
      </w:r>
      <w:r>
        <w:rPr>
          <w:noProof/>
        </w:rPr>
        <w:fldChar w:fldCharType="begin"/>
      </w:r>
      <w:r>
        <w:rPr>
          <w:noProof/>
        </w:rPr>
        <w:instrText xml:space="preserve"> PAGEREF _Toc187658892 \h </w:instrText>
      </w:r>
      <w:r>
        <w:rPr>
          <w:noProof/>
        </w:rPr>
      </w:r>
      <w:r>
        <w:rPr>
          <w:noProof/>
        </w:rPr>
        <w:fldChar w:fldCharType="separate"/>
      </w:r>
      <w:r>
        <w:rPr>
          <w:noProof/>
        </w:rPr>
        <w:t>12</w:t>
      </w:r>
      <w:r>
        <w:rPr>
          <w:noProof/>
        </w:rPr>
        <w:fldChar w:fldCharType="end"/>
      </w:r>
    </w:p>
    <w:p w14:paraId="7E697B25" w14:textId="205CA4F7"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I - Attestations sur l'honneur du sous-traitant</w:t>
      </w:r>
      <w:r>
        <w:rPr>
          <w:noProof/>
        </w:rPr>
        <w:tab/>
      </w:r>
      <w:r>
        <w:rPr>
          <w:noProof/>
        </w:rPr>
        <w:fldChar w:fldCharType="begin"/>
      </w:r>
      <w:r>
        <w:rPr>
          <w:noProof/>
        </w:rPr>
        <w:instrText xml:space="preserve"> PAGEREF _Toc187658893 \h </w:instrText>
      </w:r>
      <w:r>
        <w:rPr>
          <w:noProof/>
        </w:rPr>
      </w:r>
      <w:r>
        <w:rPr>
          <w:noProof/>
        </w:rPr>
        <w:fldChar w:fldCharType="separate"/>
      </w:r>
      <w:r>
        <w:rPr>
          <w:noProof/>
        </w:rPr>
        <w:t>12</w:t>
      </w:r>
      <w:r>
        <w:rPr>
          <w:noProof/>
        </w:rPr>
        <w:fldChar w:fldCharType="end"/>
      </w:r>
    </w:p>
    <w:p w14:paraId="2FA64403" w14:textId="000BCE2E"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J - Cession ou nantissement des créances résultant du marché public</w:t>
      </w:r>
      <w:r>
        <w:rPr>
          <w:noProof/>
        </w:rPr>
        <w:tab/>
      </w:r>
      <w:r>
        <w:rPr>
          <w:noProof/>
        </w:rPr>
        <w:fldChar w:fldCharType="begin"/>
      </w:r>
      <w:r>
        <w:rPr>
          <w:noProof/>
        </w:rPr>
        <w:instrText xml:space="preserve"> PAGEREF _Toc187658894 \h </w:instrText>
      </w:r>
      <w:r>
        <w:rPr>
          <w:noProof/>
        </w:rPr>
      </w:r>
      <w:r>
        <w:rPr>
          <w:noProof/>
        </w:rPr>
        <w:fldChar w:fldCharType="separate"/>
      </w:r>
      <w:r>
        <w:rPr>
          <w:noProof/>
        </w:rPr>
        <w:t>13</w:t>
      </w:r>
      <w:r>
        <w:rPr>
          <w:noProof/>
        </w:rPr>
        <w:fldChar w:fldCharType="end"/>
      </w:r>
    </w:p>
    <w:p w14:paraId="188BED73" w14:textId="1CD6B381"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K - Acceptation et agrément des conditions de paiement du sous-traitant</w:t>
      </w:r>
      <w:r>
        <w:rPr>
          <w:noProof/>
        </w:rPr>
        <w:tab/>
      </w:r>
      <w:r>
        <w:rPr>
          <w:noProof/>
        </w:rPr>
        <w:fldChar w:fldCharType="begin"/>
      </w:r>
      <w:r>
        <w:rPr>
          <w:noProof/>
        </w:rPr>
        <w:instrText xml:space="preserve"> PAGEREF _Toc187658895 \h </w:instrText>
      </w:r>
      <w:r>
        <w:rPr>
          <w:noProof/>
        </w:rPr>
      </w:r>
      <w:r>
        <w:rPr>
          <w:noProof/>
        </w:rPr>
        <w:fldChar w:fldCharType="separate"/>
      </w:r>
      <w:r>
        <w:rPr>
          <w:noProof/>
        </w:rPr>
        <w:t>13</w:t>
      </w:r>
      <w:r>
        <w:rPr>
          <w:noProof/>
        </w:rPr>
        <w:fldChar w:fldCharType="end"/>
      </w:r>
    </w:p>
    <w:p w14:paraId="4B211DC2" w14:textId="1E9D317F"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L - Notification de l'acte spécial au titulaire</w:t>
      </w:r>
      <w:r>
        <w:rPr>
          <w:noProof/>
        </w:rPr>
        <w:tab/>
      </w:r>
      <w:r>
        <w:rPr>
          <w:noProof/>
        </w:rPr>
        <w:fldChar w:fldCharType="begin"/>
      </w:r>
      <w:r>
        <w:rPr>
          <w:noProof/>
        </w:rPr>
        <w:instrText xml:space="preserve"> PAGEREF _Toc187658896 \h </w:instrText>
      </w:r>
      <w:r>
        <w:rPr>
          <w:noProof/>
        </w:rPr>
      </w:r>
      <w:r>
        <w:rPr>
          <w:noProof/>
        </w:rPr>
        <w:fldChar w:fldCharType="separate"/>
      </w:r>
      <w:r>
        <w:rPr>
          <w:noProof/>
        </w:rPr>
        <w:t>14</w:t>
      </w:r>
      <w:r>
        <w:rPr>
          <w:noProof/>
        </w:rPr>
        <w:fldChar w:fldCharType="end"/>
      </w:r>
    </w:p>
    <w:p w14:paraId="507F722B" w14:textId="099C5501" w:rsidR="004E6CC2" w:rsidRDefault="004E6CC2">
      <w:pPr>
        <w:pStyle w:val="TM1"/>
        <w:tabs>
          <w:tab w:val="right" w:leader="dot" w:pos="9622"/>
        </w:tabs>
        <w:rPr>
          <w:rFonts w:asciiTheme="minorHAnsi" w:eastAsiaTheme="minorEastAsia" w:hAnsiTheme="minorHAnsi" w:cstheme="minorBidi"/>
          <w:noProof/>
          <w:sz w:val="22"/>
          <w:szCs w:val="22"/>
        </w:rPr>
      </w:pPr>
      <w:r w:rsidRPr="00915159">
        <w:rPr>
          <w:rFonts w:eastAsia="Arial"/>
          <w:noProof/>
          <w:color w:val="000000"/>
        </w:rPr>
        <w:t>ANNEXE N° 2 : DÉSIGNATION DES CO-TRAITANTS ET RÉPARTITION DES PRESTATIONS</w:t>
      </w:r>
      <w:r>
        <w:rPr>
          <w:noProof/>
        </w:rPr>
        <w:tab/>
      </w:r>
      <w:r>
        <w:rPr>
          <w:noProof/>
        </w:rPr>
        <w:fldChar w:fldCharType="begin"/>
      </w:r>
      <w:r>
        <w:rPr>
          <w:noProof/>
        </w:rPr>
        <w:instrText xml:space="preserve"> PAGEREF _Toc187658897 \h </w:instrText>
      </w:r>
      <w:r>
        <w:rPr>
          <w:noProof/>
        </w:rPr>
      </w:r>
      <w:r>
        <w:rPr>
          <w:noProof/>
        </w:rPr>
        <w:fldChar w:fldCharType="separate"/>
      </w:r>
      <w:r>
        <w:rPr>
          <w:noProof/>
        </w:rPr>
        <w:t>15</w:t>
      </w:r>
      <w:r>
        <w:rPr>
          <w:noProof/>
        </w:rPr>
        <w:fldChar w:fldCharType="end"/>
      </w:r>
    </w:p>
    <w:p w14:paraId="1B4EB4CA" w14:textId="444BBB88" w:rsidR="00796B01" w:rsidRPr="001B39D9" w:rsidRDefault="00285870">
      <w:pPr>
        <w:spacing w:after="140"/>
        <w:ind w:left="20" w:right="20"/>
        <w:jc w:val="both"/>
        <w:rPr>
          <w:rFonts w:ascii="Arial" w:eastAsia="Arial" w:hAnsi="Arial" w:cs="Arial"/>
          <w:color w:val="000000"/>
          <w:sz w:val="20"/>
          <w:szCs w:val="20"/>
        </w:rPr>
        <w:sectPr w:rsidR="00796B01" w:rsidRPr="001B39D9">
          <w:pgSz w:w="11900" w:h="16840"/>
          <w:pgMar w:top="1134" w:right="1134" w:bottom="680" w:left="1134" w:header="1134" w:footer="680" w:gutter="0"/>
          <w:cols w:space="720"/>
        </w:sectPr>
      </w:pPr>
      <w:r w:rsidRPr="001B39D9">
        <w:rPr>
          <w:rFonts w:ascii="Arial" w:eastAsia="Arial" w:hAnsi="Arial" w:cs="Arial"/>
          <w:color w:val="000000"/>
          <w:sz w:val="20"/>
          <w:szCs w:val="20"/>
        </w:rPr>
        <w:fldChar w:fldCharType="end"/>
      </w:r>
    </w:p>
    <w:p w14:paraId="357A6627" w14:textId="77777777" w:rsidR="00796B01" w:rsidRDefault="00796B01">
      <w:pPr>
        <w:spacing w:line="20" w:lineRule="exact"/>
        <w:rPr>
          <w:sz w:val="2"/>
        </w:rPr>
      </w:pPr>
    </w:p>
    <w:p w14:paraId="33ADA58F" w14:textId="77777777" w:rsidR="00796B01" w:rsidRDefault="00796B01">
      <w:pPr>
        <w:spacing w:line="20" w:lineRule="exact"/>
        <w:rPr>
          <w:sz w:val="2"/>
        </w:rPr>
      </w:pPr>
    </w:p>
    <w:p w14:paraId="27B52C0D" w14:textId="77777777" w:rsidR="00796B01" w:rsidRDefault="00796B01" w:rsidP="00934B34">
      <w:pPr>
        <w:pStyle w:val="Titre1"/>
        <w:spacing w:before="0" w:after="0"/>
        <w:ind w:left="20" w:right="20"/>
      </w:pPr>
      <w:bookmarkStart w:id="0" w:name="_Toc187658871"/>
      <w:r>
        <w:rPr>
          <w:rFonts w:eastAsia="Arial"/>
          <w:color w:val="000000"/>
          <w:sz w:val="28"/>
        </w:rPr>
        <w:t>1 - Identification de l'acheteur</w:t>
      </w:r>
      <w:bookmarkEnd w:id="0"/>
    </w:p>
    <w:p w14:paraId="6C67C50A" w14:textId="77777777" w:rsidR="00934B34" w:rsidRDefault="00934B34" w:rsidP="00934B34">
      <w:pPr>
        <w:ind w:left="40" w:right="40"/>
        <w:jc w:val="both"/>
        <w:rPr>
          <w:rFonts w:ascii="Arial" w:eastAsia="Arial" w:hAnsi="Arial" w:cs="Arial"/>
          <w:sz w:val="20"/>
        </w:rPr>
      </w:pPr>
    </w:p>
    <w:p w14:paraId="63FEF41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46E5E526"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7C94CCC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737FDBCE"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75003 Paris</w:t>
      </w:r>
    </w:p>
    <w:p w14:paraId="0B2069F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758F0E5C"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0C26DE81"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Courriel : </w:t>
      </w:r>
      <w:hyperlink r:id="rId9"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4A32B0BD" w14:textId="77777777" w:rsidR="00786149" w:rsidRPr="00786149" w:rsidRDefault="00786149" w:rsidP="00934B34">
      <w:pPr>
        <w:ind w:left="40" w:right="40"/>
        <w:jc w:val="both"/>
      </w:pPr>
    </w:p>
    <w:p w14:paraId="15B30D24"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110BE6B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L’Agent comptable du Cnam en exercice</w:t>
      </w:r>
    </w:p>
    <w:p w14:paraId="109DA1CB"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0A549089"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69399C8D"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 :01.40.27.20.00</w:t>
      </w:r>
    </w:p>
    <w:p w14:paraId="6237C3A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Fax : 01.40.27.27.11</w:t>
      </w:r>
    </w:p>
    <w:p w14:paraId="105AF116" w14:textId="77777777" w:rsidR="00786149" w:rsidRPr="00786149" w:rsidRDefault="00786149" w:rsidP="00934B34">
      <w:pPr>
        <w:ind w:left="40" w:right="40"/>
        <w:jc w:val="both"/>
      </w:pPr>
    </w:p>
    <w:p w14:paraId="0BDF8AAC" w14:textId="2CF18BF6" w:rsidR="00786149" w:rsidRDefault="00786149" w:rsidP="00934B34">
      <w:pPr>
        <w:ind w:left="40" w:right="40"/>
        <w:jc w:val="both"/>
        <w:rPr>
          <w:rFonts w:ascii="Arial" w:eastAsia="Arial" w:hAnsi="Arial" w:cs="Arial"/>
          <w:sz w:val="20"/>
        </w:rPr>
      </w:pPr>
      <w:r w:rsidRPr="00786149">
        <w:rPr>
          <w:rFonts w:ascii="Arial" w:eastAsia="Arial" w:hAnsi="Arial" w:cs="Arial"/>
          <w:sz w:val="20"/>
        </w:rPr>
        <w:t>Ordonnateur : Administrat</w:t>
      </w:r>
      <w:r w:rsidR="00857945">
        <w:rPr>
          <w:rFonts w:ascii="Arial" w:eastAsia="Arial" w:hAnsi="Arial" w:cs="Arial"/>
          <w:sz w:val="20"/>
        </w:rPr>
        <w:t>rice</w:t>
      </w:r>
      <w:r w:rsidRPr="00786149">
        <w:rPr>
          <w:rFonts w:ascii="Arial" w:eastAsia="Arial" w:hAnsi="Arial" w:cs="Arial"/>
          <w:sz w:val="20"/>
        </w:rPr>
        <w:t xml:space="preserve"> général</w:t>
      </w:r>
      <w:r w:rsidR="00857945">
        <w:rPr>
          <w:rFonts w:ascii="Arial" w:eastAsia="Arial" w:hAnsi="Arial" w:cs="Arial"/>
          <w:sz w:val="20"/>
        </w:rPr>
        <w:t>e</w:t>
      </w:r>
      <w:r w:rsidRPr="00786149">
        <w:rPr>
          <w:rFonts w:ascii="Arial" w:eastAsia="Arial" w:hAnsi="Arial" w:cs="Arial"/>
          <w:sz w:val="20"/>
        </w:rPr>
        <w:t xml:space="preserve"> du Cnam</w:t>
      </w:r>
    </w:p>
    <w:p w14:paraId="19D7AC5F" w14:textId="77777777" w:rsidR="00934B34" w:rsidRPr="00786149" w:rsidRDefault="00934B34" w:rsidP="00934B34">
      <w:pPr>
        <w:ind w:left="40" w:right="40"/>
        <w:jc w:val="both"/>
      </w:pPr>
    </w:p>
    <w:p w14:paraId="01FC81B9" w14:textId="77777777" w:rsidR="00796B01" w:rsidRDefault="00796B01" w:rsidP="00934B34">
      <w:pPr>
        <w:pStyle w:val="Titre1"/>
        <w:spacing w:before="0" w:after="0"/>
        <w:ind w:left="20" w:right="20"/>
      </w:pPr>
      <w:bookmarkStart w:id="1" w:name="_Toc187658872"/>
      <w:r>
        <w:rPr>
          <w:rFonts w:eastAsia="Arial"/>
          <w:color w:val="000000"/>
          <w:sz w:val="28"/>
        </w:rPr>
        <w:t>2 - Identification du co-contractant</w:t>
      </w:r>
      <w:bookmarkEnd w:id="1"/>
    </w:p>
    <w:p w14:paraId="4F093514" w14:textId="77777777" w:rsidR="00934B34" w:rsidRDefault="00934B34" w:rsidP="00934B34">
      <w:pPr>
        <w:ind w:left="40" w:right="40"/>
        <w:jc w:val="both"/>
        <w:rPr>
          <w:rFonts w:ascii="Arial" w:eastAsia="Arial" w:hAnsi="Arial" w:cs="Arial"/>
          <w:sz w:val="20"/>
        </w:rPr>
      </w:pPr>
    </w:p>
    <w:p w14:paraId="2F4613D0" w14:textId="35959003" w:rsidR="00796B01" w:rsidRDefault="00796B01" w:rsidP="00934B34">
      <w:pPr>
        <w:ind w:left="40" w:right="40"/>
        <w:jc w:val="both"/>
        <w:rPr>
          <w:rFonts w:ascii="Arial" w:eastAsia="Arial" w:hAnsi="Arial" w:cs="Arial"/>
          <w:sz w:val="20"/>
        </w:rPr>
      </w:pPr>
      <w:r w:rsidRPr="00411830">
        <w:rPr>
          <w:rFonts w:ascii="Arial" w:eastAsia="Arial" w:hAnsi="Arial" w:cs="Arial"/>
          <w:sz w:val="20"/>
        </w:rPr>
        <w:t>Après avoir pris connaissance des pièces constitutives du marché</w:t>
      </w:r>
      <w:r w:rsidR="00996622">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254884">
        <w:rPr>
          <w:rFonts w:ascii="Arial" w:eastAsia="Arial" w:hAnsi="Arial" w:cs="Arial"/>
          <w:sz w:val="20"/>
        </w:rPr>
        <w:t>2</w:t>
      </w:r>
      <w:r w:rsidR="004E6CC2">
        <w:rPr>
          <w:rFonts w:ascii="Arial" w:eastAsia="Arial" w:hAnsi="Arial" w:cs="Arial"/>
          <w:sz w:val="20"/>
        </w:rPr>
        <w:t>5-001</w:t>
      </w:r>
      <w:r w:rsidRPr="00411830">
        <w:rPr>
          <w:rFonts w:ascii="Arial" w:eastAsia="Arial" w:hAnsi="Arial" w:cs="Arial"/>
          <w:sz w:val="20"/>
        </w:rPr>
        <w:t xml:space="preserve"> qui fait référence au CCAG </w:t>
      </w:r>
      <w:r w:rsidR="00C6586E">
        <w:rPr>
          <w:rFonts w:ascii="Arial" w:eastAsia="Arial" w:hAnsi="Arial" w:cs="Arial"/>
          <w:sz w:val="20"/>
        </w:rPr>
        <w:t>–</w:t>
      </w:r>
      <w:r w:rsidRPr="00411830">
        <w:rPr>
          <w:rFonts w:ascii="Arial" w:eastAsia="Arial" w:hAnsi="Arial" w:cs="Arial"/>
          <w:sz w:val="20"/>
        </w:rPr>
        <w:t xml:space="preserve"> </w:t>
      </w:r>
      <w:r w:rsidR="00C6586E">
        <w:rPr>
          <w:rFonts w:ascii="Arial" w:eastAsia="Arial" w:hAnsi="Arial" w:cs="Arial"/>
          <w:sz w:val="20"/>
        </w:rPr>
        <w:t>Fournitures courantes et services</w:t>
      </w:r>
      <w:r w:rsidR="00996622">
        <w:rPr>
          <w:rFonts w:ascii="Arial" w:eastAsia="Arial" w:hAnsi="Arial" w:cs="Arial"/>
          <w:sz w:val="20"/>
        </w:rPr>
        <w:t>,</w:t>
      </w:r>
      <w:r w:rsidRPr="00411830">
        <w:rPr>
          <w:rFonts w:ascii="Arial" w:eastAsia="Arial" w:hAnsi="Arial" w:cs="Arial"/>
          <w:sz w:val="20"/>
        </w:rPr>
        <w:t xml:space="preserve"> et conformément à leurs clauses et stipulations ;</w:t>
      </w:r>
    </w:p>
    <w:p w14:paraId="2E72F159" w14:textId="77777777" w:rsidR="00411830" w:rsidRPr="00411830" w:rsidRDefault="00411830" w:rsidP="00934B34">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796B01" w14:paraId="671C464A" w14:textId="77777777">
        <w:trPr>
          <w:trHeight w:hRule="exact" w:val="14"/>
        </w:trPr>
        <w:tc>
          <w:tcPr>
            <w:tcW w:w="260" w:type="dxa"/>
            <w:tcMar>
              <w:top w:w="0" w:type="dxa"/>
              <w:left w:w="0" w:type="dxa"/>
              <w:bottom w:w="0" w:type="dxa"/>
              <w:right w:w="0" w:type="dxa"/>
            </w:tcMar>
          </w:tcPr>
          <w:p w14:paraId="0AA1B48F" w14:textId="77777777" w:rsidR="00796B01" w:rsidRDefault="00796B01" w:rsidP="00934B34">
            <w:pPr>
              <w:rPr>
                <w:sz w:val="2"/>
              </w:rPr>
            </w:pPr>
          </w:p>
        </w:tc>
        <w:tc>
          <w:tcPr>
            <w:tcW w:w="180" w:type="dxa"/>
            <w:tcMar>
              <w:top w:w="0" w:type="dxa"/>
              <w:left w:w="0" w:type="dxa"/>
              <w:bottom w:w="0" w:type="dxa"/>
              <w:right w:w="0" w:type="dxa"/>
            </w:tcMar>
          </w:tcPr>
          <w:p w14:paraId="78988187" w14:textId="77777777" w:rsidR="00796B01" w:rsidRDefault="00796B01" w:rsidP="00934B34">
            <w:pPr>
              <w:rPr>
                <w:sz w:val="2"/>
              </w:rPr>
            </w:pPr>
          </w:p>
        </w:tc>
        <w:tc>
          <w:tcPr>
            <w:tcW w:w="9180" w:type="dxa"/>
            <w:vMerge w:val="restart"/>
            <w:tcMar>
              <w:top w:w="0" w:type="dxa"/>
              <w:left w:w="0" w:type="dxa"/>
              <w:bottom w:w="0" w:type="dxa"/>
              <w:right w:w="0" w:type="dxa"/>
            </w:tcMar>
          </w:tcPr>
          <w:p w14:paraId="0DADFEFF" w14:textId="77777777" w:rsidR="00796B01" w:rsidRDefault="00796B01" w:rsidP="00934B34">
            <w:pPr>
              <w:jc w:val="both"/>
            </w:pPr>
            <w:r>
              <w:rPr>
                <w:rFonts w:ascii="Arial" w:eastAsia="Arial" w:hAnsi="Arial" w:cs="Arial"/>
                <w:color w:val="000000"/>
                <w:sz w:val="20"/>
              </w:rPr>
              <w:t>Le signataire (Candidat individuel),</w:t>
            </w:r>
          </w:p>
        </w:tc>
      </w:tr>
      <w:tr w:rsidR="00796B01" w14:paraId="19CC4699" w14:textId="77777777">
        <w:trPr>
          <w:trHeight w:hRule="exact" w:val="254"/>
        </w:trPr>
        <w:tc>
          <w:tcPr>
            <w:tcW w:w="260" w:type="dxa"/>
            <w:tcMar>
              <w:top w:w="0" w:type="dxa"/>
              <w:left w:w="0" w:type="dxa"/>
              <w:bottom w:w="0" w:type="dxa"/>
              <w:right w:w="0" w:type="dxa"/>
            </w:tcMar>
          </w:tcPr>
          <w:p w14:paraId="42C173ED" w14:textId="77777777" w:rsidR="00796B01" w:rsidRDefault="004E03A3" w:rsidP="00934B34">
            <w:pPr>
              <w:rPr>
                <w:sz w:val="2"/>
              </w:rPr>
            </w:pPr>
            <w:r>
              <w:rPr>
                <w:noProof/>
              </w:rPr>
              <w:drawing>
                <wp:inline distT="0" distB="0" distL="0" distR="0" wp14:anchorId="67D82965" wp14:editId="6AB8FDB4">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2892C4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3749030" w14:textId="77777777" w:rsidR="00796B01" w:rsidRDefault="00796B01" w:rsidP="00934B34"/>
        </w:tc>
      </w:tr>
      <w:tr w:rsidR="00796B01" w14:paraId="77DC32D1" w14:textId="77777777">
        <w:trPr>
          <w:trHeight w:hRule="exact" w:val="54"/>
        </w:trPr>
        <w:tc>
          <w:tcPr>
            <w:tcW w:w="260" w:type="dxa"/>
            <w:tcMar>
              <w:top w:w="0" w:type="dxa"/>
              <w:left w:w="0" w:type="dxa"/>
              <w:bottom w:w="0" w:type="dxa"/>
              <w:right w:w="0" w:type="dxa"/>
            </w:tcMar>
          </w:tcPr>
          <w:p w14:paraId="4CBD2829" w14:textId="77777777" w:rsidR="00796B01" w:rsidRDefault="00796B01" w:rsidP="00934B34">
            <w:pPr>
              <w:rPr>
                <w:sz w:val="2"/>
              </w:rPr>
            </w:pPr>
          </w:p>
        </w:tc>
        <w:tc>
          <w:tcPr>
            <w:tcW w:w="180" w:type="dxa"/>
            <w:tcMar>
              <w:top w:w="0" w:type="dxa"/>
              <w:left w:w="0" w:type="dxa"/>
              <w:bottom w:w="0" w:type="dxa"/>
              <w:right w:w="0" w:type="dxa"/>
            </w:tcMar>
          </w:tcPr>
          <w:p w14:paraId="0FBA78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B90405" w14:textId="77777777" w:rsidR="00796B01" w:rsidRDefault="00796B01" w:rsidP="00934B34"/>
        </w:tc>
      </w:tr>
    </w:tbl>
    <w:p w14:paraId="559677A2" w14:textId="77777777" w:rsidR="00796B01" w:rsidRDefault="00796B01" w:rsidP="00934B34">
      <w:pPr>
        <w:ind w:left="40" w:right="40"/>
        <w:jc w:val="both"/>
      </w:pPr>
    </w:p>
    <w:p w14:paraId="0878578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0BC16E3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16AE0DF9"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C7EC409" w14:textId="77777777">
        <w:trPr>
          <w:trHeight w:hRule="exact" w:val="14"/>
        </w:trPr>
        <w:tc>
          <w:tcPr>
            <w:tcW w:w="260" w:type="dxa"/>
            <w:tcMar>
              <w:top w:w="0" w:type="dxa"/>
              <w:left w:w="0" w:type="dxa"/>
              <w:bottom w:w="0" w:type="dxa"/>
              <w:right w:w="0" w:type="dxa"/>
            </w:tcMar>
          </w:tcPr>
          <w:p w14:paraId="2E5AC2B4" w14:textId="77777777" w:rsidR="00796B01" w:rsidRDefault="00796B01" w:rsidP="00934B34">
            <w:pPr>
              <w:rPr>
                <w:sz w:val="2"/>
              </w:rPr>
            </w:pPr>
          </w:p>
        </w:tc>
        <w:tc>
          <w:tcPr>
            <w:tcW w:w="180" w:type="dxa"/>
            <w:tcMar>
              <w:top w:w="0" w:type="dxa"/>
              <w:left w:w="0" w:type="dxa"/>
              <w:bottom w:w="0" w:type="dxa"/>
              <w:right w:w="0" w:type="dxa"/>
            </w:tcMar>
          </w:tcPr>
          <w:p w14:paraId="6AEC4489" w14:textId="77777777" w:rsidR="00796B01" w:rsidRDefault="00796B01" w:rsidP="00934B34">
            <w:pPr>
              <w:rPr>
                <w:sz w:val="2"/>
              </w:rPr>
            </w:pPr>
          </w:p>
        </w:tc>
        <w:tc>
          <w:tcPr>
            <w:tcW w:w="9180" w:type="dxa"/>
            <w:vMerge w:val="restart"/>
            <w:tcMar>
              <w:top w:w="0" w:type="dxa"/>
              <w:left w:w="0" w:type="dxa"/>
              <w:bottom w:w="0" w:type="dxa"/>
              <w:right w:w="0" w:type="dxa"/>
            </w:tcMar>
          </w:tcPr>
          <w:p w14:paraId="050E311C" w14:textId="77777777" w:rsidR="00796B01" w:rsidRDefault="00796B01" w:rsidP="00934B34">
            <w:pPr>
              <w:jc w:val="both"/>
            </w:pPr>
            <w:proofErr w:type="gramStart"/>
            <w:r>
              <w:rPr>
                <w:rFonts w:ascii="Arial" w:eastAsia="Arial" w:hAnsi="Arial" w:cs="Arial"/>
                <w:color w:val="000000"/>
                <w:sz w:val="20"/>
              </w:rPr>
              <w:t>m'engage</w:t>
            </w:r>
            <w:proofErr w:type="gramEnd"/>
            <w:r>
              <w:rPr>
                <w:rFonts w:ascii="Arial" w:eastAsia="Arial" w:hAnsi="Arial" w:cs="Arial"/>
                <w:color w:val="000000"/>
                <w:sz w:val="20"/>
              </w:rPr>
              <w:t xml:space="preserve"> sur la base de mon offre et pour mon propre compte ;</w:t>
            </w:r>
          </w:p>
        </w:tc>
      </w:tr>
      <w:tr w:rsidR="00796B01" w14:paraId="072AFFB4" w14:textId="77777777">
        <w:trPr>
          <w:trHeight w:hRule="exact" w:val="254"/>
        </w:trPr>
        <w:tc>
          <w:tcPr>
            <w:tcW w:w="260" w:type="dxa"/>
            <w:tcMar>
              <w:top w:w="0" w:type="dxa"/>
              <w:left w:w="0" w:type="dxa"/>
              <w:bottom w:w="0" w:type="dxa"/>
              <w:right w:w="0" w:type="dxa"/>
            </w:tcMar>
          </w:tcPr>
          <w:p w14:paraId="76333DF8" w14:textId="77777777" w:rsidR="00796B01" w:rsidRDefault="004E03A3" w:rsidP="00934B34">
            <w:pPr>
              <w:rPr>
                <w:sz w:val="2"/>
              </w:rPr>
            </w:pPr>
            <w:r>
              <w:rPr>
                <w:noProof/>
              </w:rPr>
              <w:drawing>
                <wp:inline distT="0" distB="0" distL="0" distR="0" wp14:anchorId="55E9BF73" wp14:editId="03628F8C">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6DD55D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3317F6" w14:textId="77777777" w:rsidR="00796B01" w:rsidRDefault="00796B01" w:rsidP="00934B34"/>
        </w:tc>
      </w:tr>
      <w:tr w:rsidR="00796B01" w14:paraId="42C1B2E7" w14:textId="77777777">
        <w:trPr>
          <w:trHeight w:hRule="exact" w:val="54"/>
        </w:trPr>
        <w:tc>
          <w:tcPr>
            <w:tcW w:w="260" w:type="dxa"/>
            <w:tcMar>
              <w:top w:w="0" w:type="dxa"/>
              <w:left w:w="0" w:type="dxa"/>
              <w:bottom w:w="0" w:type="dxa"/>
              <w:right w:w="0" w:type="dxa"/>
            </w:tcMar>
          </w:tcPr>
          <w:p w14:paraId="17A04CDF" w14:textId="77777777" w:rsidR="00796B01" w:rsidRDefault="00796B01" w:rsidP="00934B34">
            <w:pPr>
              <w:rPr>
                <w:sz w:val="2"/>
              </w:rPr>
            </w:pPr>
          </w:p>
        </w:tc>
        <w:tc>
          <w:tcPr>
            <w:tcW w:w="180" w:type="dxa"/>
            <w:tcMar>
              <w:top w:w="0" w:type="dxa"/>
              <w:left w:w="0" w:type="dxa"/>
              <w:bottom w:w="0" w:type="dxa"/>
              <w:right w:w="0" w:type="dxa"/>
            </w:tcMar>
          </w:tcPr>
          <w:p w14:paraId="7BB1CE7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F4B9C8D" w14:textId="77777777" w:rsidR="00796B01" w:rsidRDefault="00796B01" w:rsidP="00934B34"/>
        </w:tc>
      </w:tr>
    </w:tbl>
    <w:p w14:paraId="1BF90E21" w14:textId="77777777" w:rsidR="00796B01" w:rsidRDefault="00796B01" w:rsidP="00934B34">
      <w:pPr>
        <w:ind w:left="40" w:right="40"/>
        <w:jc w:val="both"/>
      </w:pPr>
    </w:p>
    <w:p w14:paraId="3C9FC30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5809E8D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0F365F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33F1816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2FE341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7D224B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27BFD67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593808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06B77B97"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7091A59" w14:textId="77777777">
        <w:trPr>
          <w:trHeight w:hRule="exact" w:val="14"/>
        </w:trPr>
        <w:tc>
          <w:tcPr>
            <w:tcW w:w="260" w:type="dxa"/>
            <w:tcMar>
              <w:top w:w="0" w:type="dxa"/>
              <w:left w:w="0" w:type="dxa"/>
              <w:bottom w:w="0" w:type="dxa"/>
              <w:right w:w="0" w:type="dxa"/>
            </w:tcMar>
          </w:tcPr>
          <w:p w14:paraId="480D0594" w14:textId="77777777" w:rsidR="00796B01" w:rsidRDefault="00796B01" w:rsidP="00934B34">
            <w:pPr>
              <w:rPr>
                <w:sz w:val="2"/>
              </w:rPr>
            </w:pPr>
          </w:p>
        </w:tc>
        <w:tc>
          <w:tcPr>
            <w:tcW w:w="180" w:type="dxa"/>
            <w:tcMar>
              <w:top w:w="0" w:type="dxa"/>
              <w:left w:w="0" w:type="dxa"/>
              <w:bottom w:w="0" w:type="dxa"/>
              <w:right w:w="0" w:type="dxa"/>
            </w:tcMar>
          </w:tcPr>
          <w:p w14:paraId="369BE1AC" w14:textId="77777777" w:rsidR="00796B01" w:rsidRDefault="00796B01" w:rsidP="00934B34">
            <w:pPr>
              <w:rPr>
                <w:sz w:val="2"/>
              </w:rPr>
            </w:pPr>
          </w:p>
        </w:tc>
        <w:tc>
          <w:tcPr>
            <w:tcW w:w="9180" w:type="dxa"/>
            <w:vMerge w:val="restart"/>
            <w:tcMar>
              <w:top w:w="0" w:type="dxa"/>
              <w:left w:w="0" w:type="dxa"/>
              <w:bottom w:w="0" w:type="dxa"/>
              <w:right w:w="0" w:type="dxa"/>
            </w:tcMar>
          </w:tcPr>
          <w:p w14:paraId="152D5456" w14:textId="77777777" w:rsidR="00796B01" w:rsidRDefault="00796B01" w:rsidP="00934B34">
            <w:pPr>
              <w:jc w:val="both"/>
            </w:pPr>
            <w:proofErr w:type="gramStart"/>
            <w:r>
              <w:rPr>
                <w:rFonts w:ascii="Arial" w:eastAsia="Arial" w:hAnsi="Arial" w:cs="Arial"/>
                <w:color w:val="000000"/>
                <w:sz w:val="20"/>
              </w:rPr>
              <w:t>engage</w:t>
            </w:r>
            <w:proofErr w:type="gramEnd"/>
            <w:r>
              <w:rPr>
                <w:rFonts w:ascii="Arial" w:eastAsia="Arial" w:hAnsi="Arial" w:cs="Arial"/>
                <w:color w:val="000000"/>
                <w:sz w:val="20"/>
              </w:rPr>
              <w:t xml:space="preserve"> la société ..................................... </w:t>
            </w:r>
            <w:proofErr w:type="gramStart"/>
            <w:r>
              <w:rPr>
                <w:rFonts w:ascii="Arial" w:eastAsia="Arial" w:hAnsi="Arial" w:cs="Arial"/>
                <w:color w:val="000000"/>
                <w:sz w:val="20"/>
              </w:rPr>
              <w:t>sur</w:t>
            </w:r>
            <w:proofErr w:type="gramEnd"/>
            <w:r>
              <w:rPr>
                <w:rFonts w:ascii="Arial" w:eastAsia="Arial" w:hAnsi="Arial" w:cs="Arial"/>
                <w:color w:val="000000"/>
                <w:sz w:val="20"/>
              </w:rPr>
              <w:t xml:space="preserve"> la base de son offre ;</w:t>
            </w:r>
          </w:p>
        </w:tc>
      </w:tr>
      <w:tr w:rsidR="00796B01" w14:paraId="5A5F0913" w14:textId="77777777">
        <w:trPr>
          <w:trHeight w:hRule="exact" w:val="254"/>
        </w:trPr>
        <w:tc>
          <w:tcPr>
            <w:tcW w:w="260" w:type="dxa"/>
            <w:tcMar>
              <w:top w:w="0" w:type="dxa"/>
              <w:left w:w="0" w:type="dxa"/>
              <w:bottom w:w="0" w:type="dxa"/>
              <w:right w:w="0" w:type="dxa"/>
            </w:tcMar>
          </w:tcPr>
          <w:p w14:paraId="0344772B" w14:textId="77777777" w:rsidR="00796B01" w:rsidRDefault="004E03A3" w:rsidP="00934B34">
            <w:pPr>
              <w:rPr>
                <w:sz w:val="2"/>
              </w:rPr>
            </w:pPr>
            <w:r>
              <w:rPr>
                <w:noProof/>
              </w:rPr>
              <w:drawing>
                <wp:inline distT="0" distB="0" distL="0" distR="0" wp14:anchorId="7729AF7E" wp14:editId="153E7979">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49C4DE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64F02F" w14:textId="77777777" w:rsidR="00796B01" w:rsidRDefault="00796B01" w:rsidP="00934B34"/>
        </w:tc>
      </w:tr>
      <w:tr w:rsidR="00796B01" w14:paraId="14599B70" w14:textId="77777777">
        <w:trPr>
          <w:trHeight w:hRule="exact" w:val="54"/>
        </w:trPr>
        <w:tc>
          <w:tcPr>
            <w:tcW w:w="260" w:type="dxa"/>
            <w:tcMar>
              <w:top w:w="0" w:type="dxa"/>
              <w:left w:w="0" w:type="dxa"/>
              <w:bottom w:w="0" w:type="dxa"/>
              <w:right w:w="0" w:type="dxa"/>
            </w:tcMar>
          </w:tcPr>
          <w:p w14:paraId="0AEBFB1E" w14:textId="77777777" w:rsidR="00796B01" w:rsidRDefault="00796B01" w:rsidP="00934B34">
            <w:pPr>
              <w:rPr>
                <w:sz w:val="2"/>
              </w:rPr>
            </w:pPr>
          </w:p>
        </w:tc>
        <w:tc>
          <w:tcPr>
            <w:tcW w:w="180" w:type="dxa"/>
            <w:tcMar>
              <w:top w:w="0" w:type="dxa"/>
              <w:left w:w="0" w:type="dxa"/>
              <w:bottom w:w="0" w:type="dxa"/>
              <w:right w:w="0" w:type="dxa"/>
            </w:tcMar>
          </w:tcPr>
          <w:p w14:paraId="1A0D5FE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E23F423" w14:textId="77777777" w:rsidR="00796B01" w:rsidRDefault="00796B01" w:rsidP="00934B34"/>
        </w:tc>
      </w:tr>
    </w:tbl>
    <w:p w14:paraId="4CACDE6B" w14:textId="77777777" w:rsidR="00796B01" w:rsidRDefault="00796B01" w:rsidP="00934B34">
      <w:pPr>
        <w:ind w:left="40" w:right="40"/>
        <w:jc w:val="both"/>
      </w:pPr>
    </w:p>
    <w:p w14:paraId="1EDD9AB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368460C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0F80878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50DC47D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2DBC0DD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26BE70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208B671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1EFEABE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2B14BE5E"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F5ECF6C" w14:textId="77777777">
        <w:trPr>
          <w:trHeight w:hRule="exact" w:val="14"/>
        </w:trPr>
        <w:tc>
          <w:tcPr>
            <w:tcW w:w="260" w:type="dxa"/>
            <w:tcMar>
              <w:top w:w="0" w:type="dxa"/>
              <w:left w:w="0" w:type="dxa"/>
              <w:bottom w:w="0" w:type="dxa"/>
              <w:right w:w="0" w:type="dxa"/>
            </w:tcMar>
          </w:tcPr>
          <w:p w14:paraId="55D7D7A4" w14:textId="77777777" w:rsidR="00796B01" w:rsidRDefault="00796B01" w:rsidP="00934B34">
            <w:pPr>
              <w:rPr>
                <w:sz w:val="2"/>
              </w:rPr>
            </w:pPr>
          </w:p>
        </w:tc>
        <w:tc>
          <w:tcPr>
            <w:tcW w:w="180" w:type="dxa"/>
            <w:tcMar>
              <w:top w:w="0" w:type="dxa"/>
              <w:left w:w="0" w:type="dxa"/>
              <w:bottom w:w="0" w:type="dxa"/>
              <w:right w:w="0" w:type="dxa"/>
            </w:tcMar>
          </w:tcPr>
          <w:p w14:paraId="547890F5" w14:textId="77777777" w:rsidR="00796B01" w:rsidRDefault="00796B01" w:rsidP="00934B34">
            <w:pPr>
              <w:rPr>
                <w:sz w:val="2"/>
              </w:rPr>
            </w:pPr>
          </w:p>
        </w:tc>
        <w:tc>
          <w:tcPr>
            <w:tcW w:w="9180" w:type="dxa"/>
            <w:vMerge w:val="restart"/>
            <w:tcMar>
              <w:top w:w="0" w:type="dxa"/>
              <w:left w:w="0" w:type="dxa"/>
              <w:bottom w:w="0" w:type="dxa"/>
              <w:right w:w="0" w:type="dxa"/>
            </w:tcMar>
          </w:tcPr>
          <w:p w14:paraId="305DF3CD" w14:textId="77777777" w:rsidR="00796B01" w:rsidRDefault="00796B01" w:rsidP="00934B34">
            <w:pPr>
              <w:jc w:val="both"/>
            </w:pPr>
            <w:r>
              <w:rPr>
                <w:rFonts w:ascii="Arial" w:eastAsia="Arial" w:hAnsi="Arial" w:cs="Arial"/>
                <w:color w:val="000000"/>
                <w:sz w:val="20"/>
              </w:rPr>
              <w:t>Le mandataire (Candidat groupé),</w:t>
            </w:r>
          </w:p>
        </w:tc>
      </w:tr>
      <w:tr w:rsidR="00796B01" w14:paraId="4D43DC4D" w14:textId="77777777">
        <w:trPr>
          <w:trHeight w:hRule="exact" w:val="254"/>
        </w:trPr>
        <w:tc>
          <w:tcPr>
            <w:tcW w:w="260" w:type="dxa"/>
            <w:tcMar>
              <w:top w:w="0" w:type="dxa"/>
              <w:left w:w="0" w:type="dxa"/>
              <w:bottom w:w="0" w:type="dxa"/>
              <w:right w:w="0" w:type="dxa"/>
            </w:tcMar>
          </w:tcPr>
          <w:p w14:paraId="134834CF" w14:textId="77777777" w:rsidR="00796B01" w:rsidRDefault="004E03A3" w:rsidP="00934B34">
            <w:pPr>
              <w:rPr>
                <w:sz w:val="2"/>
              </w:rPr>
            </w:pPr>
            <w:r>
              <w:rPr>
                <w:noProof/>
              </w:rPr>
              <w:drawing>
                <wp:inline distT="0" distB="0" distL="0" distR="0" wp14:anchorId="18C6E4CF" wp14:editId="2144A87A">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41EA31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649F66" w14:textId="77777777" w:rsidR="00796B01" w:rsidRDefault="00796B01" w:rsidP="00934B34"/>
        </w:tc>
      </w:tr>
      <w:tr w:rsidR="00796B01" w14:paraId="5CF6726C" w14:textId="77777777">
        <w:trPr>
          <w:trHeight w:hRule="exact" w:val="54"/>
        </w:trPr>
        <w:tc>
          <w:tcPr>
            <w:tcW w:w="260" w:type="dxa"/>
            <w:tcMar>
              <w:top w:w="0" w:type="dxa"/>
              <w:left w:w="0" w:type="dxa"/>
              <w:bottom w:w="0" w:type="dxa"/>
              <w:right w:w="0" w:type="dxa"/>
            </w:tcMar>
          </w:tcPr>
          <w:p w14:paraId="3F67646B" w14:textId="77777777" w:rsidR="00796B01" w:rsidRDefault="00796B01" w:rsidP="00934B34">
            <w:pPr>
              <w:rPr>
                <w:sz w:val="2"/>
              </w:rPr>
            </w:pPr>
          </w:p>
        </w:tc>
        <w:tc>
          <w:tcPr>
            <w:tcW w:w="180" w:type="dxa"/>
            <w:tcMar>
              <w:top w:w="0" w:type="dxa"/>
              <w:left w:w="0" w:type="dxa"/>
              <w:bottom w:w="0" w:type="dxa"/>
              <w:right w:w="0" w:type="dxa"/>
            </w:tcMar>
          </w:tcPr>
          <w:p w14:paraId="7C842CA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B2871E" w14:textId="77777777" w:rsidR="00796B01" w:rsidRDefault="00796B01" w:rsidP="00934B34"/>
        </w:tc>
      </w:tr>
    </w:tbl>
    <w:p w14:paraId="7590820E" w14:textId="77777777" w:rsidR="00796B01" w:rsidRDefault="00796B01" w:rsidP="00934B34">
      <w:pPr>
        <w:ind w:left="40" w:right="40"/>
        <w:jc w:val="both"/>
      </w:pPr>
    </w:p>
    <w:p w14:paraId="43DA57B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2A63A81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4C33BB44" w14:textId="77777777" w:rsidR="00796B01" w:rsidRDefault="00796B01" w:rsidP="00934B34">
      <w:pPr>
        <w:ind w:left="40" w:right="40"/>
        <w:jc w:val="both"/>
      </w:pPr>
      <w:proofErr w:type="gramStart"/>
      <w:r>
        <w:rPr>
          <w:rFonts w:ascii="Arial" w:eastAsia="Arial" w:hAnsi="Arial" w:cs="Arial"/>
          <w:color w:val="000000"/>
          <w:sz w:val="20"/>
        </w:rPr>
        <w:lastRenderedPageBreak/>
        <w:t>désigné</w:t>
      </w:r>
      <w:proofErr w:type="gramEnd"/>
      <w:r>
        <w:rPr>
          <w:rFonts w:ascii="Arial" w:eastAsia="Arial" w:hAnsi="Arial" w:cs="Arial"/>
          <w:color w:val="000000"/>
          <w:sz w:val="20"/>
        </w:rPr>
        <w:t xml:space="preserve"> mandataire :</w:t>
      </w:r>
    </w:p>
    <w:p w14:paraId="77A3FBC9"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0C533340" w14:textId="77777777">
        <w:trPr>
          <w:trHeight w:hRule="exact" w:val="14"/>
        </w:trPr>
        <w:tc>
          <w:tcPr>
            <w:tcW w:w="260" w:type="dxa"/>
            <w:tcMar>
              <w:top w:w="0" w:type="dxa"/>
              <w:left w:w="0" w:type="dxa"/>
              <w:bottom w:w="0" w:type="dxa"/>
              <w:right w:w="0" w:type="dxa"/>
            </w:tcMar>
          </w:tcPr>
          <w:p w14:paraId="68FF5749" w14:textId="77777777" w:rsidR="00796B01" w:rsidRDefault="00796B01" w:rsidP="00934B34">
            <w:pPr>
              <w:rPr>
                <w:sz w:val="2"/>
              </w:rPr>
            </w:pPr>
          </w:p>
        </w:tc>
        <w:tc>
          <w:tcPr>
            <w:tcW w:w="180" w:type="dxa"/>
            <w:tcMar>
              <w:top w:w="0" w:type="dxa"/>
              <w:left w:w="0" w:type="dxa"/>
              <w:bottom w:w="0" w:type="dxa"/>
              <w:right w:w="0" w:type="dxa"/>
            </w:tcMar>
          </w:tcPr>
          <w:p w14:paraId="26C482BB" w14:textId="77777777" w:rsidR="00796B01" w:rsidRDefault="00796B01" w:rsidP="00934B34">
            <w:pPr>
              <w:rPr>
                <w:sz w:val="2"/>
              </w:rPr>
            </w:pPr>
          </w:p>
        </w:tc>
        <w:tc>
          <w:tcPr>
            <w:tcW w:w="9180" w:type="dxa"/>
            <w:vMerge w:val="restart"/>
            <w:tcMar>
              <w:top w:w="0" w:type="dxa"/>
              <w:left w:w="0" w:type="dxa"/>
              <w:bottom w:w="0" w:type="dxa"/>
              <w:right w:w="0" w:type="dxa"/>
            </w:tcMar>
          </w:tcPr>
          <w:p w14:paraId="5BD81966" w14:textId="77777777" w:rsidR="00796B01" w:rsidRDefault="00796B01" w:rsidP="00934B34">
            <w:pPr>
              <w:jc w:val="both"/>
            </w:pPr>
            <w:proofErr w:type="gramStart"/>
            <w:r>
              <w:rPr>
                <w:rFonts w:ascii="Arial" w:eastAsia="Arial" w:hAnsi="Arial" w:cs="Arial"/>
                <w:color w:val="000000"/>
                <w:sz w:val="20"/>
              </w:rPr>
              <w:t>du</w:t>
            </w:r>
            <w:proofErr w:type="gramEnd"/>
            <w:r>
              <w:rPr>
                <w:rFonts w:ascii="Arial" w:eastAsia="Arial" w:hAnsi="Arial" w:cs="Arial"/>
                <w:color w:val="000000"/>
                <w:sz w:val="20"/>
              </w:rPr>
              <w:t xml:space="preserve"> groupement solidaire</w:t>
            </w:r>
          </w:p>
        </w:tc>
      </w:tr>
      <w:tr w:rsidR="00796B01" w14:paraId="77F0CAB8" w14:textId="77777777">
        <w:trPr>
          <w:trHeight w:hRule="exact" w:val="254"/>
        </w:trPr>
        <w:tc>
          <w:tcPr>
            <w:tcW w:w="260" w:type="dxa"/>
            <w:tcMar>
              <w:top w:w="0" w:type="dxa"/>
              <w:left w:w="0" w:type="dxa"/>
              <w:bottom w:w="0" w:type="dxa"/>
              <w:right w:w="0" w:type="dxa"/>
            </w:tcMar>
          </w:tcPr>
          <w:p w14:paraId="6EE1E5E1" w14:textId="77777777" w:rsidR="00796B01" w:rsidRDefault="004E03A3" w:rsidP="00934B34">
            <w:pPr>
              <w:rPr>
                <w:sz w:val="2"/>
              </w:rPr>
            </w:pPr>
            <w:r>
              <w:rPr>
                <w:noProof/>
              </w:rPr>
              <w:drawing>
                <wp:inline distT="0" distB="0" distL="0" distR="0" wp14:anchorId="62000A8A" wp14:editId="36A12F25">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B3CDB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8BBCE94" w14:textId="77777777" w:rsidR="00796B01" w:rsidRDefault="00796B01" w:rsidP="00934B34"/>
        </w:tc>
      </w:tr>
      <w:tr w:rsidR="00796B01" w14:paraId="543E49E8" w14:textId="77777777">
        <w:trPr>
          <w:trHeight w:hRule="exact" w:val="54"/>
        </w:trPr>
        <w:tc>
          <w:tcPr>
            <w:tcW w:w="260" w:type="dxa"/>
            <w:tcMar>
              <w:top w:w="0" w:type="dxa"/>
              <w:left w:w="0" w:type="dxa"/>
              <w:bottom w:w="0" w:type="dxa"/>
              <w:right w:w="0" w:type="dxa"/>
            </w:tcMar>
          </w:tcPr>
          <w:p w14:paraId="6B9DF591" w14:textId="77777777" w:rsidR="00796B01" w:rsidRDefault="00796B01" w:rsidP="00934B34">
            <w:pPr>
              <w:rPr>
                <w:sz w:val="2"/>
              </w:rPr>
            </w:pPr>
          </w:p>
        </w:tc>
        <w:tc>
          <w:tcPr>
            <w:tcW w:w="180" w:type="dxa"/>
            <w:tcMar>
              <w:top w:w="0" w:type="dxa"/>
              <w:left w:w="0" w:type="dxa"/>
              <w:bottom w:w="0" w:type="dxa"/>
              <w:right w:w="0" w:type="dxa"/>
            </w:tcMar>
          </w:tcPr>
          <w:p w14:paraId="25E2BE4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6AA745A" w14:textId="77777777" w:rsidR="00796B01" w:rsidRDefault="00796B01" w:rsidP="00934B34"/>
        </w:tc>
      </w:tr>
      <w:tr w:rsidR="00796B01" w14:paraId="2A817912" w14:textId="77777777">
        <w:trPr>
          <w:trHeight w:hRule="exact" w:val="14"/>
        </w:trPr>
        <w:tc>
          <w:tcPr>
            <w:tcW w:w="260" w:type="dxa"/>
            <w:tcMar>
              <w:top w:w="0" w:type="dxa"/>
              <w:left w:w="0" w:type="dxa"/>
              <w:bottom w:w="0" w:type="dxa"/>
              <w:right w:w="0" w:type="dxa"/>
            </w:tcMar>
          </w:tcPr>
          <w:p w14:paraId="74A61F5F" w14:textId="77777777" w:rsidR="00796B01" w:rsidRDefault="00796B01" w:rsidP="00934B34">
            <w:pPr>
              <w:rPr>
                <w:sz w:val="2"/>
              </w:rPr>
            </w:pPr>
          </w:p>
        </w:tc>
        <w:tc>
          <w:tcPr>
            <w:tcW w:w="180" w:type="dxa"/>
            <w:tcMar>
              <w:top w:w="0" w:type="dxa"/>
              <w:left w:w="0" w:type="dxa"/>
              <w:bottom w:w="0" w:type="dxa"/>
              <w:right w:w="0" w:type="dxa"/>
            </w:tcMar>
          </w:tcPr>
          <w:p w14:paraId="240E7467" w14:textId="77777777" w:rsidR="00796B01" w:rsidRDefault="00796B01" w:rsidP="00934B34">
            <w:pPr>
              <w:rPr>
                <w:sz w:val="2"/>
              </w:rPr>
            </w:pPr>
          </w:p>
        </w:tc>
        <w:tc>
          <w:tcPr>
            <w:tcW w:w="9180" w:type="dxa"/>
            <w:vMerge w:val="restart"/>
            <w:tcMar>
              <w:top w:w="0" w:type="dxa"/>
              <w:left w:w="0" w:type="dxa"/>
              <w:bottom w:w="0" w:type="dxa"/>
              <w:right w:w="0" w:type="dxa"/>
            </w:tcMar>
          </w:tcPr>
          <w:p w14:paraId="599454AE" w14:textId="77777777" w:rsidR="00796B01" w:rsidRDefault="00796B01" w:rsidP="00934B34">
            <w:pPr>
              <w:jc w:val="both"/>
            </w:pPr>
            <w:proofErr w:type="gramStart"/>
            <w:r>
              <w:rPr>
                <w:rFonts w:ascii="Arial" w:eastAsia="Arial" w:hAnsi="Arial" w:cs="Arial"/>
                <w:color w:val="000000"/>
                <w:sz w:val="20"/>
              </w:rPr>
              <w:t>solidaire</w:t>
            </w:r>
            <w:proofErr w:type="gramEnd"/>
            <w:r>
              <w:rPr>
                <w:rFonts w:ascii="Arial" w:eastAsia="Arial" w:hAnsi="Arial" w:cs="Arial"/>
                <w:color w:val="000000"/>
                <w:sz w:val="20"/>
              </w:rPr>
              <w:t xml:space="preserve"> du groupement conjoint</w:t>
            </w:r>
          </w:p>
        </w:tc>
      </w:tr>
      <w:tr w:rsidR="00796B01" w14:paraId="0DD7D9DF" w14:textId="77777777">
        <w:trPr>
          <w:trHeight w:hRule="exact" w:val="254"/>
        </w:trPr>
        <w:tc>
          <w:tcPr>
            <w:tcW w:w="260" w:type="dxa"/>
            <w:tcMar>
              <w:top w:w="0" w:type="dxa"/>
              <w:left w:w="0" w:type="dxa"/>
              <w:bottom w:w="0" w:type="dxa"/>
              <w:right w:w="0" w:type="dxa"/>
            </w:tcMar>
          </w:tcPr>
          <w:p w14:paraId="440E638F" w14:textId="77777777" w:rsidR="00796B01" w:rsidRDefault="004E03A3" w:rsidP="00934B34">
            <w:pPr>
              <w:rPr>
                <w:sz w:val="2"/>
              </w:rPr>
            </w:pPr>
            <w:r>
              <w:rPr>
                <w:noProof/>
              </w:rPr>
              <w:drawing>
                <wp:inline distT="0" distB="0" distL="0" distR="0" wp14:anchorId="609A5E34" wp14:editId="1D1CE0D6">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70E2B6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A31E8C" w14:textId="77777777" w:rsidR="00796B01" w:rsidRDefault="00796B01" w:rsidP="00934B34"/>
        </w:tc>
      </w:tr>
      <w:tr w:rsidR="00796B01" w14:paraId="7A1C099C" w14:textId="77777777">
        <w:trPr>
          <w:trHeight w:hRule="exact" w:val="54"/>
        </w:trPr>
        <w:tc>
          <w:tcPr>
            <w:tcW w:w="260" w:type="dxa"/>
            <w:tcMar>
              <w:top w:w="0" w:type="dxa"/>
              <w:left w:w="0" w:type="dxa"/>
              <w:bottom w:w="0" w:type="dxa"/>
              <w:right w:w="0" w:type="dxa"/>
            </w:tcMar>
          </w:tcPr>
          <w:p w14:paraId="2CCE00FA" w14:textId="77777777" w:rsidR="00796B01" w:rsidRDefault="00796B01" w:rsidP="00934B34">
            <w:pPr>
              <w:rPr>
                <w:sz w:val="2"/>
              </w:rPr>
            </w:pPr>
          </w:p>
        </w:tc>
        <w:tc>
          <w:tcPr>
            <w:tcW w:w="180" w:type="dxa"/>
            <w:tcMar>
              <w:top w:w="0" w:type="dxa"/>
              <w:left w:w="0" w:type="dxa"/>
              <w:bottom w:w="0" w:type="dxa"/>
              <w:right w:w="0" w:type="dxa"/>
            </w:tcMar>
          </w:tcPr>
          <w:p w14:paraId="76083C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117757" w14:textId="77777777" w:rsidR="00796B01" w:rsidRDefault="00796B01" w:rsidP="00934B34"/>
        </w:tc>
      </w:tr>
      <w:tr w:rsidR="00796B01" w14:paraId="142F348E" w14:textId="77777777">
        <w:trPr>
          <w:trHeight w:hRule="exact" w:val="14"/>
        </w:trPr>
        <w:tc>
          <w:tcPr>
            <w:tcW w:w="260" w:type="dxa"/>
            <w:tcMar>
              <w:top w:w="0" w:type="dxa"/>
              <w:left w:w="0" w:type="dxa"/>
              <w:bottom w:w="0" w:type="dxa"/>
              <w:right w:w="0" w:type="dxa"/>
            </w:tcMar>
          </w:tcPr>
          <w:p w14:paraId="20A9B10A" w14:textId="77777777" w:rsidR="00796B01" w:rsidRDefault="00796B01" w:rsidP="00934B34">
            <w:pPr>
              <w:rPr>
                <w:sz w:val="2"/>
              </w:rPr>
            </w:pPr>
          </w:p>
        </w:tc>
        <w:tc>
          <w:tcPr>
            <w:tcW w:w="180" w:type="dxa"/>
            <w:tcMar>
              <w:top w:w="0" w:type="dxa"/>
              <w:left w:w="0" w:type="dxa"/>
              <w:bottom w:w="0" w:type="dxa"/>
              <w:right w:w="0" w:type="dxa"/>
            </w:tcMar>
          </w:tcPr>
          <w:p w14:paraId="28F9A0C7" w14:textId="77777777" w:rsidR="00796B01" w:rsidRDefault="00796B01" w:rsidP="00934B34">
            <w:pPr>
              <w:rPr>
                <w:sz w:val="2"/>
              </w:rPr>
            </w:pPr>
          </w:p>
        </w:tc>
        <w:tc>
          <w:tcPr>
            <w:tcW w:w="9180" w:type="dxa"/>
            <w:vMerge w:val="restart"/>
            <w:tcMar>
              <w:top w:w="0" w:type="dxa"/>
              <w:left w:w="0" w:type="dxa"/>
              <w:bottom w:w="0" w:type="dxa"/>
              <w:right w:w="0" w:type="dxa"/>
            </w:tcMar>
          </w:tcPr>
          <w:p w14:paraId="0B99CB76" w14:textId="77777777" w:rsidR="00796B01" w:rsidRDefault="00796B01" w:rsidP="00934B34">
            <w:pPr>
              <w:jc w:val="both"/>
              <w:rPr>
                <w:rFonts w:ascii="Arial" w:eastAsia="Arial" w:hAnsi="Arial" w:cs="Arial"/>
                <w:color w:val="000000"/>
                <w:sz w:val="20"/>
              </w:rPr>
            </w:pPr>
            <w:proofErr w:type="gramStart"/>
            <w:r>
              <w:rPr>
                <w:rFonts w:ascii="Arial" w:eastAsia="Arial" w:hAnsi="Arial" w:cs="Arial"/>
                <w:color w:val="000000"/>
                <w:sz w:val="20"/>
              </w:rPr>
              <w:t>non</w:t>
            </w:r>
            <w:proofErr w:type="gramEnd"/>
            <w:r>
              <w:rPr>
                <w:rFonts w:ascii="Arial" w:eastAsia="Arial" w:hAnsi="Arial" w:cs="Arial"/>
                <w:color w:val="000000"/>
                <w:sz w:val="20"/>
              </w:rPr>
              <w:t xml:space="preserve"> solidaire du groupement conjoint</w:t>
            </w:r>
          </w:p>
          <w:p w14:paraId="261F2730" w14:textId="77777777" w:rsidR="00411830" w:rsidRDefault="00411830" w:rsidP="00934B34">
            <w:pPr>
              <w:jc w:val="both"/>
            </w:pPr>
          </w:p>
        </w:tc>
      </w:tr>
      <w:tr w:rsidR="00796B01" w14:paraId="15A895EC" w14:textId="77777777">
        <w:trPr>
          <w:trHeight w:hRule="exact" w:val="254"/>
        </w:trPr>
        <w:tc>
          <w:tcPr>
            <w:tcW w:w="260" w:type="dxa"/>
            <w:tcMar>
              <w:top w:w="0" w:type="dxa"/>
              <w:left w:w="0" w:type="dxa"/>
              <w:bottom w:w="0" w:type="dxa"/>
              <w:right w:w="0" w:type="dxa"/>
            </w:tcMar>
          </w:tcPr>
          <w:p w14:paraId="71FFF670" w14:textId="77777777" w:rsidR="00796B01" w:rsidRDefault="004E03A3" w:rsidP="00934B34">
            <w:pPr>
              <w:rPr>
                <w:sz w:val="2"/>
              </w:rPr>
            </w:pPr>
            <w:r>
              <w:rPr>
                <w:noProof/>
              </w:rPr>
              <w:drawing>
                <wp:inline distT="0" distB="0" distL="0" distR="0" wp14:anchorId="77EA3374" wp14:editId="6EC4CE71">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39E122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2A8E79" w14:textId="77777777" w:rsidR="00796B01" w:rsidRDefault="00796B01" w:rsidP="00934B34"/>
        </w:tc>
      </w:tr>
      <w:tr w:rsidR="00411830" w14:paraId="4DAAAF8A" w14:textId="77777777">
        <w:trPr>
          <w:trHeight w:hRule="exact" w:val="254"/>
        </w:trPr>
        <w:tc>
          <w:tcPr>
            <w:tcW w:w="260" w:type="dxa"/>
            <w:tcMar>
              <w:top w:w="0" w:type="dxa"/>
              <w:left w:w="0" w:type="dxa"/>
              <w:bottom w:w="0" w:type="dxa"/>
              <w:right w:w="0" w:type="dxa"/>
            </w:tcMar>
          </w:tcPr>
          <w:p w14:paraId="7F8C29AA" w14:textId="77777777" w:rsidR="00411830" w:rsidRDefault="00411830" w:rsidP="00934B34"/>
        </w:tc>
        <w:tc>
          <w:tcPr>
            <w:tcW w:w="180" w:type="dxa"/>
            <w:tcMar>
              <w:top w:w="0" w:type="dxa"/>
              <w:left w:w="0" w:type="dxa"/>
              <w:bottom w:w="0" w:type="dxa"/>
              <w:right w:w="0" w:type="dxa"/>
            </w:tcMar>
          </w:tcPr>
          <w:p w14:paraId="3F276208" w14:textId="77777777" w:rsidR="00411830" w:rsidRDefault="00411830"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4E8AFBC" w14:textId="77777777" w:rsidR="00411830" w:rsidRDefault="00411830" w:rsidP="00934B34"/>
        </w:tc>
      </w:tr>
      <w:tr w:rsidR="00796B01" w14:paraId="67F3F49A" w14:textId="77777777">
        <w:trPr>
          <w:trHeight w:hRule="exact" w:val="54"/>
        </w:trPr>
        <w:tc>
          <w:tcPr>
            <w:tcW w:w="260" w:type="dxa"/>
            <w:tcMar>
              <w:top w:w="0" w:type="dxa"/>
              <w:left w:w="0" w:type="dxa"/>
              <w:bottom w:w="0" w:type="dxa"/>
              <w:right w:w="0" w:type="dxa"/>
            </w:tcMar>
          </w:tcPr>
          <w:p w14:paraId="281D1EB8" w14:textId="77777777" w:rsidR="00796B01" w:rsidRDefault="00796B01" w:rsidP="00934B34">
            <w:pPr>
              <w:rPr>
                <w:sz w:val="2"/>
              </w:rPr>
            </w:pPr>
          </w:p>
        </w:tc>
        <w:tc>
          <w:tcPr>
            <w:tcW w:w="180" w:type="dxa"/>
            <w:tcMar>
              <w:top w:w="0" w:type="dxa"/>
              <w:left w:w="0" w:type="dxa"/>
              <w:bottom w:w="0" w:type="dxa"/>
              <w:right w:w="0" w:type="dxa"/>
            </w:tcMar>
          </w:tcPr>
          <w:p w14:paraId="00304DA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8203DE9" w14:textId="77777777" w:rsidR="00796B01" w:rsidRDefault="00796B01" w:rsidP="00934B34"/>
        </w:tc>
      </w:tr>
    </w:tbl>
    <w:p w14:paraId="14FBA1D2" w14:textId="77777777" w:rsidR="00796B01" w:rsidRDefault="00796B01" w:rsidP="00934B34">
      <w:pPr>
        <w:ind w:left="40" w:right="40"/>
        <w:jc w:val="both"/>
      </w:pPr>
      <w:r>
        <w:rPr>
          <w:rFonts w:ascii="Arial" w:eastAsia="Arial" w:hAnsi="Arial" w:cs="Arial"/>
          <w:color w:val="000000"/>
          <w:sz w:val="20"/>
        </w:rPr>
        <w:t>Nom commercial et dénomination sociale ........................................................</w:t>
      </w:r>
    </w:p>
    <w:p w14:paraId="147BC20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6ACEED4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1F7227E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79723BE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E7135C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482A09D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FC9179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309AA717" w14:textId="77777777" w:rsidR="00796B01" w:rsidRDefault="00796B01" w:rsidP="00934B34">
      <w:pPr>
        <w:rPr>
          <w:sz w:val="2"/>
        </w:rPr>
      </w:pPr>
    </w:p>
    <w:p w14:paraId="3808EFC7" w14:textId="613D805A" w:rsidR="003E7469"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S'engage, au nom des membres du groupement </w:t>
      </w:r>
      <w:r>
        <w:rPr>
          <w:rFonts w:ascii="Arial" w:eastAsia="Arial" w:hAnsi="Arial" w:cs="Arial"/>
          <w:color w:val="000000"/>
          <w:sz w:val="16"/>
          <w:vertAlign w:val="superscript"/>
        </w:rPr>
        <w:t>1</w:t>
      </w:r>
      <w:r>
        <w:rPr>
          <w:rFonts w:ascii="Arial" w:eastAsia="Arial" w:hAnsi="Arial" w:cs="Arial"/>
          <w:color w:val="000000"/>
          <w:sz w:val="20"/>
        </w:rPr>
        <w:t>, sur la base de l'offre du groupement,</w:t>
      </w:r>
      <w:r w:rsidR="003E7469">
        <w:rPr>
          <w:rFonts w:ascii="Arial" w:eastAsia="Arial" w:hAnsi="Arial" w:cs="Arial"/>
          <w:color w:val="000000"/>
          <w:sz w:val="20"/>
        </w:rPr>
        <w:t xml:space="preserve"> </w:t>
      </w:r>
      <w:r w:rsidR="00133A58">
        <w:rPr>
          <w:rFonts w:ascii="Arial" w:eastAsia="Arial" w:hAnsi="Arial" w:cs="Arial"/>
          <w:color w:val="000000"/>
          <w:sz w:val="20"/>
        </w:rPr>
        <w:t>pour le lot suivant</w:t>
      </w:r>
      <w:r w:rsidR="00133A58">
        <w:rPr>
          <w:rStyle w:val="Appelnotedebasdep"/>
          <w:rFonts w:ascii="Arial" w:eastAsia="Arial" w:hAnsi="Arial" w:cs="Arial"/>
          <w:color w:val="000000"/>
          <w:sz w:val="20"/>
        </w:rPr>
        <w:footnoteReference w:id="1"/>
      </w:r>
      <w:r w:rsidR="00133A58">
        <w:rPr>
          <w:rFonts w:ascii="Arial" w:eastAsia="Arial" w:hAnsi="Arial" w:cs="Arial"/>
          <w:color w:val="000000"/>
          <w:sz w:val="20"/>
        </w:rPr>
        <w:t xml:space="preserve"> : </w:t>
      </w:r>
    </w:p>
    <w:p w14:paraId="0F71DF87" w14:textId="77777777" w:rsidR="00036653" w:rsidRDefault="00036653" w:rsidP="00934B34">
      <w:pPr>
        <w:ind w:left="40" w:right="40"/>
        <w:jc w:val="both"/>
        <w:rPr>
          <w:rFonts w:ascii="Arial" w:eastAsia="Arial" w:hAnsi="Arial" w:cs="Arial"/>
          <w:color w:val="000000"/>
          <w:sz w:val="20"/>
        </w:rPr>
      </w:pPr>
    </w:p>
    <w:p w14:paraId="49E377A4" w14:textId="77777777" w:rsidR="00455B0B" w:rsidRDefault="00455B0B" w:rsidP="00934B34">
      <w:pPr>
        <w:ind w:right="40"/>
        <w:jc w:val="both"/>
        <w:rPr>
          <w:rFonts w:ascii="Arial" w:eastAsia="Arial" w:hAnsi="Arial" w:cs="Arial"/>
          <w:color w:val="000000"/>
          <w:sz w:val="20"/>
        </w:rPr>
      </w:pPr>
    </w:p>
    <w:p w14:paraId="367199F5" w14:textId="77777777" w:rsidR="00796B01" w:rsidRDefault="00796B01" w:rsidP="00934B34">
      <w:pPr>
        <w:ind w:right="40"/>
        <w:jc w:val="both"/>
        <w:rPr>
          <w:rFonts w:ascii="Arial" w:eastAsia="Arial" w:hAnsi="Arial" w:cs="Arial"/>
          <w:color w:val="000000"/>
          <w:sz w:val="20"/>
        </w:rPr>
      </w:pPr>
      <w:proofErr w:type="gramStart"/>
      <w:r>
        <w:rPr>
          <w:rFonts w:ascii="Arial" w:eastAsia="Arial" w:hAnsi="Arial" w:cs="Arial"/>
          <w:color w:val="000000"/>
          <w:sz w:val="20"/>
        </w:rPr>
        <w:t>à</w:t>
      </w:r>
      <w:proofErr w:type="gramEnd"/>
      <w:r>
        <w:rPr>
          <w:rFonts w:ascii="Arial" w:eastAsia="Arial" w:hAnsi="Arial" w:cs="Arial"/>
          <w:color w:val="000000"/>
          <w:sz w:val="20"/>
        </w:rPr>
        <w:t xml:space="preserve"> exécuter les prestations demandées dans les conditions définies ci-après ;</w:t>
      </w:r>
    </w:p>
    <w:p w14:paraId="3F2C1B81" w14:textId="77777777" w:rsidR="00934B34" w:rsidRDefault="00934B34" w:rsidP="00934B34">
      <w:pPr>
        <w:ind w:right="40"/>
        <w:jc w:val="both"/>
        <w:rPr>
          <w:rFonts w:ascii="Arial" w:eastAsia="Arial" w:hAnsi="Arial" w:cs="Arial"/>
          <w:color w:val="000000"/>
          <w:sz w:val="20"/>
        </w:rPr>
      </w:pPr>
    </w:p>
    <w:p w14:paraId="1A27F2FD" w14:textId="77777777" w:rsidR="00796B01" w:rsidRDefault="00796B01" w:rsidP="00934B34">
      <w:pPr>
        <w:pStyle w:val="Titre1"/>
        <w:spacing w:before="0" w:after="0"/>
        <w:ind w:left="20" w:right="20"/>
        <w:rPr>
          <w:rFonts w:eastAsia="Arial"/>
          <w:color w:val="000000"/>
          <w:sz w:val="28"/>
        </w:rPr>
      </w:pPr>
      <w:bookmarkStart w:id="2" w:name="_Toc187658873"/>
      <w:r>
        <w:rPr>
          <w:rFonts w:eastAsia="Arial"/>
          <w:color w:val="000000"/>
          <w:sz w:val="28"/>
        </w:rPr>
        <w:t>3 - Dispositions générales</w:t>
      </w:r>
      <w:bookmarkEnd w:id="2"/>
    </w:p>
    <w:p w14:paraId="09A1A68F" w14:textId="77777777" w:rsidR="00934B34" w:rsidRPr="00934B34" w:rsidRDefault="00934B34" w:rsidP="00934B34"/>
    <w:p w14:paraId="197F7CD7" w14:textId="77777777" w:rsidR="00796B01" w:rsidRDefault="00796B01" w:rsidP="00934B34">
      <w:pPr>
        <w:pStyle w:val="Titre2"/>
        <w:spacing w:before="0" w:after="0"/>
        <w:ind w:left="320" w:right="60"/>
        <w:jc w:val="both"/>
        <w:rPr>
          <w:rFonts w:eastAsia="Arial"/>
          <w:i w:val="0"/>
          <w:color w:val="000000"/>
          <w:sz w:val="24"/>
        </w:rPr>
      </w:pPr>
      <w:bookmarkStart w:id="3" w:name="_Toc187658874"/>
      <w:r>
        <w:rPr>
          <w:rFonts w:eastAsia="Arial"/>
          <w:i w:val="0"/>
          <w:color w:val="000000"/>
          <w:sz w:val="24"/>
        </w:rPr>
        <w:t xml:space="preserve">3.1 </w:t>
      </w:r>
      <w:r w:rsidR="00934B34">
        <w:rPr>
          <w:rFonts w:eastAsia="Arial"/>
          <w:i w:val="0"/>
          <w:color w:val="000000"/>
          <w:sz w:val="24"/>
        </w:rPr>
        <w:t>–</w:t>
      </w:r>
      <w:r>
        <w:rPr>
          <w:rFonts w:eastAsia="Arial"/>
          <w:i w:val="0"/>
          <w:color w:val="000000"/>
          <w:sz w:val="24"/>
        </w:rPr>
        <w:t xml:space="preserve"> Objet</w:t>
      </w:r>
      <w:bookmarkEnd w:id="3"/>
    </w:p>
    <w:p w14:paraId="4AE5031F" w14:textId="77777777" w:rsidR="00934B34" w:rsidRPr="00A05F60" w:rsidRDefault="00934B34" w:rsidP="00934B34">
      <w:pPr>
        <w:rPr>
          <w:sz w:val="20"/>
          <w:szCs w:val="20"/>
        </w:rPr>
      </w:pPr>
    </w:p>
    <w:p w14:paraId="4EB58CE2" w14:textId="1D6CEF99" w:rsid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Le marché a pour objet </w:t>
      </w:r>
      <w:r w:rsidR="004E6CC2">
        <w:rPr>
          <w:rFonts w:ascii="Arial" w:eastAsia="Arial" w:hAnsi="Arial" w:cs="Arial"/>
          <w:sz w:val="20"/>
          <w:szCs w:val="20"/>
        </w:rPr>
        <w:t>les p</w:t>
      </w:r>
      <w:r w:rsidR="004E6CC2" w:rsidRPr="004E6CC2">
        <w:rPr>
          <w:rFonts w:ascii="Arial" w:eastAsia="Arial" w:hAnsi="Arial" w:cs="Arial"/>
          <w:sz w:val="20"/>
          <w:szCs w:val="20"/>
        </w:rPr>
        <w:t>restations d’entretien et maintenance des installations électriques des sites franciliens du Cnam</w:t>
      </w:r>
      <w:r w:rsidR="004E6CC2">
        <w:rPr>
          <w:rFonts w:ascii="Arial" w:eastAsia="Arial" w:hAnsi="Arial" w:cs="Arial"/>
          <w:sz w:val="20"/>
          <w:szCs w:val="20"/>
        </w:rPr>
        <w:t>.</w:t>
      </w:r>
    </w:p>
    <w:p w14:paraId="25EAA507" w14:textId="77777777" w:rsidR="005A29F0" w:rsidRPr="005A29F0" w:rsidRDefault="005A29F0" w:rsidP="005A29F0">
      <w:pPr>
        <w:jc w:val="both"/>
        <w:rPr>
          <w:rFonts w:ascii="Arial" w:eastAsia="Arial" w:hAnsi="Arial" w:cs="Arial"/>
          <w:sz w:val="20"/>
          <w:szCs w:val="20"/>
        </w:rPr>
      </w:pPr>
    </w:p>
    <w:p w14:paraId="35C9B8BD" w14:textId="77777777" w:rsidR="005A29F0" w:rsidRPr="005A29F0" w:rsidRDefault="005A29F0" w:rsidP="005A29F0">
      <w:pPr>
        <w:jc w:val="both"/>
        <w:rPr>
          <w:rFonts w:ascii="Arial" w:eastAsia="Arial" w:hAnsi="Arial" w:cs="Arial"/>
          <w:sz w:val="20"/>
          <w:szCs w:val="20"/>
        </w:rPr>
      </w:pPr>
      <w:r w:rsidRPr="005A29F0">
        <w:rPr>
          <w:rFonts w:ascii="Arial" w:eastAsia="Arial" w:hAnsi="Arial" w:cs="Arial"/>
          <w:sz w:val="20"/>
          <w:szCs w:val="20"/>
        </w:rPr>
        <w:t xml:space="preserve">Le cahier des clauses techniques particulières (CCTP) et ses annexes décrivent en détail les prestations à exécuter. </w:t>
      </w:r>
    </w:p>
    <w:p w14:paraId="16C0F12C" w14:textId="77777777" w:rsidR="005A29F0" w:rsidRPr="005A29F0" w:rsidRDefault="005A29F0" w:rsidP="005A29F0">
      <w:pPr>
        <w:jc w:val="both"/>
        <w:rPr>
          <w:rFonts w:ascii="Arial" w:eastAsia="Arial" w:hAnsi="Arial" w:cs="Arial"/>
          <w:sz w:val="20"/>
          <w:szCs w:val="20"/>
        </w:rPr>
      </w:pPr>
    </w:p>
    <w:p w14:paraId="02F0D58B" w14:textId="77777777" w:rsidR="005A29F0" w:rsidRPr="005A29F0" w:rsidRDefault="005A29F0" w:rsidP="005A29F0">
      <w:pPr>
        <w:jc w:val="both"/>
        <w:rPr>
          <w:rFonts w:ascii="Arial" w:eastAsia="Arial" w:hAnsi="Arial" w:cs="Arial"/>
          <w:sz w:val="20"/>
          <w:szCs w:val="20"/>
          <w:u w:val="single"/>
        </w:rPr>
      </w:pPr>
      <w:r w:rsidRPr="005A29F0">
        <w:rPr>
          <w:rFonts w:ascii="Arial" w:eastAsia="Arial" w:hAnsi="Arial" w:cs="Arial"/>
          <w:sz w:val="20"/>
          <w:szCs w:val="20"/>
          <w:u w:val="single"/>
        </w:rPr>
        <w:t>Lieux d'exécution :</w:t>
      </w:r>
    </w:p>
    <w:p w14:paraId="4F7CBEC7" w14:textId="2C1ED58F" w:rsidR="00036653" w:rsidRPr="002360E7" w:rsidRDefault="00036653" w:rsidP="003D1CB6">
      <w:pPr>
        <w:jc w:val="both"/>
        <w:rPr>
          <w:rFonts w:ascii="Arial" w:eastAsia="Arial" w:hAnsi="Arial" w:cs="Arial"/>
          <w:sz w:val="20"/>
          <w:highlight w:val="yellow"/>
        </w:rPr>
      </w:pPr>
    </w:p>
    <w:p w14:paraId="58CFFA37"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292 rue Saint-Martin, 75003 Paris. Bâtiment dit « Saint-Martin » ;</w:t>
      </w:r>
    </w:p>
    <w:p w14:paraId="3DBEE626"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2 rue Conté, 75003 Paris. Bâtiment dit « Conté » ;</w:t>
      </w:r>
    </w:p>
    <w:p w14:paraId="5F90154C"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5 rue Vaucanson, 75003 Paris. Bâtiment dit « Musée » ;</w:t>
      </w:r>
    </w:p>
    <w:p w14:paraId="358DE81D"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41 rue Gay-Lussac, 75005 Paris. Bâtiment dit « INETOP » ;</w:t>
      </w:r>
    </w:p>
    <w:p w14:paraId="200E82C5"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63 rue du Landy 93200 Saint Denis - Bâtiments A, B et C « Landy » ;</w:t>
      </w:r>
    </w:p>
    <w:p w14:paraId="67BB780F"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218 avenue du Président Wilson, 93200 Saint-Denis - Bâtiment dit « Réserves du Musée » ;</w:t>
      </w:r>
    </w:p>
    <w:p w14:paraId="1DF9D601"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12 rue de la Procession, 93200 Saint-Denis – Bâtiment dit « Synergie » ;</w:t>
      </w:r>
    </w:p>
    <w:p w14:paraId="1493B630" w14:textId="77777777" w:rsidR="00297800" w:rsidRPr="00297800" w:rsidRDefault="00297800" w:rsidP="00297800">
      <w:pPr>
        <w:pStyle w:val="Paragraphedeliste"/>
        <w:numPr>
          <w:ilvl w:val="0"/>
          <w:numId w:val="19"/>
        </w:numPr>
        <w:jc w:val="both"/>
        <w:rPr>
          <w:rFonts w:eastAsia="Arial" w:cs="Arial"/>
          <w:b w:val="0"/>
          <w:sz w:val="20"/>
        </w:rPr>
      </w:pPr>
      <w:r w:rsidRPr="00297800">
        <w:rPr>
          <w:rFonts w:eastAsia="Arial" w:cs="Arial"/>
          <w:b w:val="0"/>
          <w:sz w:val="20"/>
        </w:rPr>
        <w:t>15 rue Marat, 78210 Saint-Cyr-l’Ecole - Bâtiment dit « IAT ».</w:t>
      </w:r>
    </w:p>
    <w:p w14:paraId="49BA971C" w14:textId="77777777" w:rsidR="00476CE9" w:rsidRPr="00476CE9" w:rsidRDefault="00476CE9" w:rsidP="00476CE9">
      <w:pPr>
        <w:autoSpaceDE w:val="0"/>
        <w:autoSpaceDN w:val="0"/>
        <w:adjustRightInd w:val="0"/>
        <w:jc w:val="both"/>
        <w:rPr>
          <w:rFonts w:ascii="Arial" w:hAnsi="Arial" w:cs="Arial"/>
          <w:bCs/>
          <w:sz w:val="20"/>
          <w:szCs w:val="20"/>
        </w:rPr>
      </w:pPr>
    </w:p>
    <w:p w14:paraId="1643E54A" w14:textId="59530946" w:rsidR="00476CE9" w:rsidRPr="00476CE9" w:rsidRDefault="00476CE9" w:rsidP="00476CE9">
      <w:pPr>
        <w:autoSpaceDE w:val="0"/>
        <w:autoSpaceDN w:val="0"/>
        <w:adjustRightInd w:val="0"/>
        <w:jc w:val="both"/>
        <w:rPr>
          <w:rFonts w:ascii="Arial" w:hAnsi="Arial" w:cs="Arial"/>
          <w:sz w:val="20"/>
          <w:szCs w:val="20"/>
        </w:rPr>
      </w:pPr>
      <w:r w:rsidRPr="00476CE9">
        <w:rPr>
          <w:rFonts w:ascii="Arial" w:hAnsi="Arial" w:cs="Arial"/>
          <w:sz w:val="20"/>
          <w:szCs w:val="20"/>
        </w:rPr>
        <w:t>Les bâtiments sont pour l’essentiel des ERP de 1</w:t>
      </w:r>
      <w:r w:rsidRPr="00476CE9">
        <w:rPr>
          <w:rFonts w:ascii="Arial" w:hAnsi="Arial" w:cs="Arial"/>
          <w:sz w:val="20"/>
          <w:szCs w:val="20"/>
          <w:vertAlign w:val="superscript"/>
        </w:rPr>
        <w:t>ère</w:t>
      </w:r>
      <w:r w:rsidRPr="00476CE9">
        <w:rPr>
          <w:rFonts w:ascii="Arial" w:hAnsi="Arial" w:cs="Arial"/>
          <w:sz w:val="20"/>
          <w:szCs w:val="20"/>
        </w:rPr>
        <w:t xml:space="preserve"> catégorie de type R. </w:t>
      </w:r>
      <w:r w:rsidR="00944CB0" w:rsidRPr="00944CB0">
        <w:rPr>
          <w:rFonts w:ascii="Arial" w:hAnsi="Arial" w:cs="Arial"/>
          <w:sz w:val="20"/>
          <w:szCs w:val="20"/>
        </w:rPr>
        <w:t>Le site Saint-Martin est, en outre, classé Monument Historique pour ses parties antérieures au 20ème siècle, ainsi que pour ses cours pavées (classement par arrêté du 15 mars 1993). Les interventions se feront en site occupé, dans un ensemble accueillant des activités d’enseignement et de recherche.</w:t>
      </w:r>
    </w:p>
    <w:p w14:paraId="749BA1BE" w14:textId="77777777" w:rsidR="00926501" w:rsidRPr="00FB724F" w:rsidRDefault="00926501" w:rsidP="00926501">
      <w:pPr>
        <w:jc w:val="both"/>
        <w:rPr>
          <w:rFonts w:ascii="Arial" w:eastAsia="Arial" w:hAnsi="Arial" w:cs="Arial"/>
          <w:sz w:val="20"/>
        </w:rPr>
      </w:pPr>
    </w:p>
    <w:p w14:paraId="1198E200" w14:textId="77777777" w:rsidR="00796B01" w:rsidRDefault="00796B01" w:rsidP="00934B34">
      <w:pPr>
        <w:pStyle w:val="Titre2"/>
        <w:spacing w:before="0" w:after="0"/>
        <w:ind w:left="320" w:right="60"/>
        <w:jc w:val="both"/>
        <w:rPr>
          <w:rFonts w:eastAsia="Arial"/>
          <w:i w:val="0"/>
          <w:color w:val="000000"/>
          <w:sz w:val="24"/>
        </w:rPr>
      </w:pPr>
      <w:bookmarkStart w:id="4" w:name="_Toc187658875"/>
      <w:r>
        <w:rPr>
          <w:rFonts w:eastAsia="Arial"/>
          <w:i w:val="0"/>
          <w:color w:val="000000"/>
          <w:sz w:val="24"/>
        </w:rPr>
        <w:t>3.2 - Mode de passation</w:t>
      </w:r>
      <w:bookmarkEnd w:id="4"/>
    </w:p>
    <w:p w14:paraId="3122C3BC" w14:textId="77777777" w:rsidR="00934B34" w:rsidRPr="00C6586E" w:rsidRDefault="00934B34" w:rsidP="00934B34">
      <w:pPr>
        <w:rPr>
          <w:sz w:val="20"/>
          <w:szCs w:val="20"/>
        </w:rPr>
      </w:pPr>
    </w:p>
    <w:p w14:paraId="1DBBE3CF" w14:textId="77777777" w:rsidR="00B1255E" w:rsidRPr="00C6586E" w:rsidRDefault="00B1255E" w:rsidP="00B1255E">
      <w:pPr>
        <w:jc w:val="both"/>
        <w:rPr>
          <w:rFonts w:ascii="Arial" w:hAnsi="Arial" w:cs="Arial"/>
          <w:sz w:val="20"/>
          <w:szCs w:val="20"/>
        </w:rPr>
      </w:pPr>
      <w:r w:rsidRPr="00C6586E">
        <w:rPr>
          <w:rFonts w:ascii="Arial" w:hAnsi="Arial" w:cs="Arial"/>
          <w:sz w:val="20"/>
          <w:szCs w:val="20"/>
        </w:rPr>
        <w:t xml:space="preserve">Le marché est passé en application </w:t>
      </w:r>
      <w:r w:rsidR="00476CE9" w:rsidRPr="00476CE9">
        <w:rPr>
          <w:rFonts w:ascii="Arial" w:hAnsi="Arial" w:cs="Arial"/>
          <w:sz w:val="20"/>
          <w:szCs w:val="20"/>
        </w:rPr>
        <w:t>des articles L2124-2, R2124-2 et R2161-2 à R2161-5 du code de la c</w:t>
      </w:r>
      <w:r w:rsidR="00476CE9">
        <w:rPr>
          <w:rFonts w:ascii="Arial" w:hAnsi="Arial" w:cs="Arial"/>
          <w:sz w:val="20"/>
          <w:szCs w:val="20"/>
        </w:rPr>
        <w:t>ommande publique (ci-après CCP) :</w:t>
      </w:r>
      <w:r w:rsidRPr="00C6586E">
        <w:rPr>
          <w:rFonts w:ascii="Arial" w:hAnsi="Arial" w:cs="Arial"/>
          <w:sz w:val="20"/>
          <w:szCs w:val="20"/>
        </w:rPr>
        <w:t xml:space="preserve"> </w:t>
      </w:r>
      <w:r w:rsidR="00476CE9">
        <w:rPr>
          <w:rFonts w:ascii="Arial" w:hAnsi="Arial" w:cs="Arial"/>
          <w:sz w:val="20"/>
          <w:szCs w:val="20"/>
        </w:rPr>
        <w:t>appel d’offres ouvert</w:t>
      </w:r>
      <w:r w:rsidRPr="00C6586E">
        <w:rPr>
          <w:rFonts w:ascii="Arial" w:hAnsi="Arial" w:cs="Arial"/>
          <w:sz w:val="20"/>
          <w:szCs w:val="20"/>
        </w:rPr>
        <w:t>.</w:t>
      </w:r>
    </w:p>
    <w:p w14:paraId="4C1F2DE0" w14:textId="77777777" w:rsidR="00FF5C29" w:rsidRPr="00C6586E" w:rsidRDefault="00FF5C29" w:rsidP="00FF5C29">
      <w:pPr>
        <w:ind w:left="40" w:right="40"/>
        <w:jc w:val="both"/>
        <w:rPr>
          <w:rFonts w:ascii="Arial" w:hAnsi="Arial" w:cs="Arial"/>
          <w:sz w:val="20"/>
          <w:szCs w:val="20"/>
        </w:rPr>
      </w:pPr>
    </w:p>
    <w:p w14:paraId="632FD49F" w14:textId="77777777" w:rsidR="00411830" w:rsidRPr="00C6586E" w:rsidRDefault="00B1255E" w:rsidP="00B1255E">
      <w:pPr>
        <w:ind w:left="20" w:right="20"/>
        <w:jc w:val="both"/>
        <w:rPr>
          <w:rFonts w:ascii="Arial" w:eastAsia="Arial" w:hAnsi="Arial" w:cs="Arial"/>
          <w:color w:val="000000"/>
          <w:sz w:val="20"/>
          <w:szCs w:val="20"/>
        </w:rPr>
      </w:pPr>
      <w:r w:rsidRPr="00C6586E">
        <w:rPr>
          <w:rFonts w:ascii="Arial" w:eastAsia="Arial" w:hAnsi="Arial" w:cs="Arial"/>
          <w:color w:val="000000"/>
          <w:sz w:val="20"/>
          <w:szCs w:val="20"/>
        </w:rPr>
        <w:t xml:space="preserve">Sur le fondement de l’article R.2122-7 (marché négocié de prestations similaires) </w:t>
      </w:r>
      <w:r w:rsidR="000C7101" w:rsidRPr="00C6586E">
        <w:rPr>
          <w:rFonts w:ascii="Arial" w:eastAsia="Arial" w:hAnsi="Arial" w:cs="Arial"/>
          <w:color w:val="000000"/>
          <w:sz w:val="20"/>
          <w:szCs w:val="20"/>
        </w:rPr>
        <w:t>du CCP</w:t>
      </w:r>
      <w:r w:rsidRPr="00C6586E">
        <w:rPr>
          <w:rFonts w:ascii="Arial" w:eastAsia="Arial" w:hAnsi="Arial" w:cs="Arial"/>
          <w:color w:val="000000"/>
          <w:sz w:val="20"/>
          <w:szCs w:val="20"/>
        </w:rPr>
        <w:t>, le Cnam se réserve la possibilité de recourir ultérieurement à une procédure négociée pour la réalisation de prestations complémentaires et/ou similaires.</w:t>
      </w:r>
    </w:p>
    <w:p w14:paraId="3CFCC755" w14:textId="77777777" w:rsidR="00934B34" w:rsidRDefault="00934B34" w:rsidP="00934B34">
      <w:pPr>
        <w:ind w:left="40" w:right="40"/>
        <w:jc w:val="both"/>
        <w:rPr>
          <w:rFonts w:ascii="Arial" w:hAnsi="Arial" w:cs="Arial"/>
          <w:sz w:val="20"/>
          <w:szCs w:val="20"/>
        </w:rPr>
      </w:pPr>
    </w:p>
    <w:p w14:paraId="4877CD1D" w14:textId="77777777" w:rsidR="00796B01" w:rsidRDefault="00280856" w:rsidP="00934B34">
      <w:pPr>
        <w:pStyle w:val="Titre2"/>
        <w:spacing w:before="0" w:after="0"/>
        <w:ind w:left="320" w:right="60"/>
        <w:jc w:val="both"/>
        <w:rPr>
          <w:rFonts w:eastAsia="Arial"/>
          <w:i w:val="0"/>
          <w:color w:val="000000"/>
          <w:sz w:val="24"/>
        </w:rPr>
      </w:pPr>
      <w:bookmarkStart w:id="5" w:name="_Toc187658876"/>
      <w:r>
        <w:rPr>
          <w:rFonts w:eastAsia="Arial"/>
          <w:i w:val="0"/>
          <w:color w:val="000000"/>
          <w:sz w:val="24"/>
        </w:rPr>
        <w:lastRenderedPageBreak/>
        <w:t>3.3 - Forme du</w:t>
      </w:r>
      <w:r w:rsidR="00796B01">
        <w:rPr>
          <w:rFonts w:eastAsia="Arial"/>
          <w:i w:val="0"/>
          <w:color w:val="000000"/>
          <w:sz w:val="24"/>
        </w:rPr>
        <w:t xml:space="preserve"> </w:t>
      </w:r>
      <w:r>
        <w:rPr>
          <w:rFonts w:eastAsia="Arial"/>
          <w:i w:val="0"/>
          <w:color w:val="000000"/>
          <w:sz w:val="24"/>
        </w:rPr>
        <w:t>marché</w:t>
      </w:r>
      <w:bookmarkEnd w:id="5"/>
    </w:p>
    <w:p w14:paraId="3704A515" w14:textId="77777777" w:rsidR="00934B34" w:rsidRPr="00934B34" w:rsidRDefault="00934B34" w:rsidP="00934B34"/>
    <w:p w14:paraId="37F67C82" w14:textId="77777777" w:rsidR="004E6CC2" w:rsidRPr="004E6CC2" w:rsidRDefault="004E6CC2" w:rsidP="004E6CC2">
      <w:pPr>
        <w:rPr>
          <w:rFonts w:ascii="Arial" w:eastAsia="Arial" w:hAnsi="Arial" w:cs="Arial"/>
          <w:color w:val="000000"/>
          <w:sz w:val="20"/>
          <w:szCs w:val="20"/>
        </w:rPr>
      </w:pPr>
      <w:r w:rsidRPr="004E6CC2">
        <w:rPr>
          <w:rFonts w:ascii="Arial" w:eastAsia="Arial" w:hAnsi="Arial" w:cs="Arial"/>
          <w:color w:val="000000"/>
          <w:sz w:val="20"/>
          <w:szCs w:val="20"/>
        </w:rPr>
        <w:t>Le présent contrat est un accord-cadre mono-attributaire, à bons de commande, sans minimum avec un maximum de 2 000 000 € HT passé en application des articles L2125-1, R2162-1 à R2162-6 et R2162-13 à R2162-14 du CCP.</w:t>
      </w:r>
    </w:p>
    <w:p w14:paraId="06135F92" w14:textId="77777777" w:rsidR="004E6CC2" w:rsidRPr="004E6CC2" w:rsidRDefault="004E6CC2" w:rsidP="004E6CC2">
      <w:pPr>
        <w:rPr>
          <w:rFonts w:ascii="Arial" w:eastAsia="Arial" w:hAnsi="Arial" w:cs="Arial"/>
          <w:color w:val="000000"/>
          <w:sz w:val="20"/>
          <w:szCs w:val="20"/>
        </w:rPr>
      </w:pPr>
    </w:p>
    <w:p w14:paraId="30461D6F" w14:textId="77777777" w:rsidR="004E6CC2" w:rsidRPr="004E6CC2" w:rsidRDefault="004E6CC2" w:rsidP="004E6CC2">
      <w:pPr>
        <w:rPr>
          <w:rFonts w:ascii="Arial" w:eastAsia="Arial" w:hAnsi="Arial" w:cs="Arial"/>
          <w:color w:val="000000"/>
          <w:sz w:val="20"/>
          <w:szCs w:val="20"/>
        </w:rPr>
      </w:pPr>
      <w:r w:rsidRPr="004E6CC2">
        <w:rPr>
          <w:rFonts w:ascii="Arial" w:eastAsia="Arial" w:hAnsi="Arial" w:cs="Arial"/>
          <w:color w:val="000000"/>
          <w:sz w:val="20"/>
          <w:szCs w:val="20"/>
        </w:rPr>
        <w:t>Coût estimatif moyen annuel du marché (forfait et bons de commande) : entre 400 000 et 500 000€ HT.</w:t>
      </w:r>
    </w:p>
    <w:p w14:paraId="088A3C70" w14:textId="7FE60FBB" w:rsidR="00FF5C29" w:rsidRPr="00036653" w:rsidRDefault="00036653" w:rsidP="00036653">
      <w:pPr>
        <w:jc w:val="both"/>
        <w:rPr>
          <w:rFonts w:ascii="Arial" w:hAnsi="Arial" w:cs="Arial"/>
          <w:sz w:val="20"/>
          <w:szCs w:val="20"/>
        </w:rPr>
      </w:pPr>
      <w:r>
        <w:rPr>
          <w:rFonts w:ascii="Arial" w:hAnsi="Arial" w:cs="Arial"/>
          <w:sz w:val="20"/>
          <w:szCs w:val="20"/>
        </w:rPr>
        <w:t>.</w:t>
      </w:r>
    </w:p>
    <w:p w14:paraId="3A3D4372" w14:textId="3556D52D" w:rsidR="003E7469" w:rsidRDefault="003E7469" w:rsidP="00934B34">
      <w:pPr>
        <w:pStyle w:val="Titre2"/>
        <w:spacing w:before="0" w:after="0"/>
        <w:ind w:left="320" w:right="60"/>
        <w:jc w:val="both"/>
        <w:rPr>
          <w:rFonts w:eastAsia="Arial"/>
          <w:i w:val="0"/>
          <w:color w:val="000000"/>
          <w:sz w:val="24"/>
        </w:rPr>
      </w:pPr>
      <w:bookmarkStart w:id="6" w:name="_Toc187658877"/>
      <w:r>
        <w:rPr>
          <w:rFonts w:eastAsia="Arial"/>
          <w:i w:val="0"/>
          <w:color w:val="000000"/>
          <w:sz w:val="24"/>
        </w:rPr>
        <w:t>3.4 – Décomposition de la consultation</w:t>
      </w:r>
      <w:bookmarkEnd w:id="6"/>
      <w:r>
        <w:rPr>
          <w:rFonts w:eastAsia="Arial"/>
          <w:i w:val="0"/>
          <w:color w:val="000000"/>
          <w:sz w:val="24"/>
        </w:rPr>
        <w:t xml:space="preserve"> </w:t>
      </w:r>
    </w:p>
    <w:p w14:paraId="5B512D13" w14:textId="77777777" w:rsidR="003E7469" w:rsidRDefault="003E7469" w:rsidP="00934B34"/>
    <w:p w14:paraId="723E6F3B" w14:textId="77777777" w:rsidR="004E6CC2" w:rsidRPr="004E6CC2" w:rsidRDefault="004E6CC2" w:rsidP="004E6CC2">
      <w:pPr>
        <w:rPr>
          <w:rFonts w:ascii="Arial" w:eastAsia="Arial" w:hAnsi="Arial" w:cs="Arial"/>
          <w:color w:val="000000"/>
          <w:sz w:val="20"/>
          <w:szCs w:val="20"/>
        </w:rPr>
      </w:pPr>
      <w:r w:rsidRPr="004E6CC2">
        <w:rPr>
          <w:rFonts w:ascii="Arial" w:eastAsia="Arial" w:hAnsi="Arial" w:cs="Arial"/>
          <w:color w:val="000000"/>
          <w:sz w:val="20"/>
          <w:szCs w:val="20"/>
        </w:rPr>
        <w:t>Les prestations sont réparties en un seul lot.</w:t>
      </w:r>
    </w:p>
    <w:p w14:paraId="603E2BFC" w14:textId="77777777" w:rsidR="004E6CC2" w:rsidRPr="004E6CC2" w:rsidRDefault="004E6CC2" w:rsidP="004E6CC2">
      <w:pPr>
        <w:rPr>
          <w:rFonts w:ascii="Arial" w:eastAsia="Arial" w:hAnsi="Arial" w:cs="Arial"/>
          <w:color w:val="000000"/>
          <w:sz w:val="20"/>
          <w:szCs w:val="20"/>
        </w:rPr>
      </w:pPr>
    </w:p>
    <w:p w14:paraId="4C2A3EA2" w14:textId="77777777" w:rsidR="004E6CC2" w:rsidRPr="004E6CC2" w:rsidRDefault="004E6CC2" w:rsidP="004E6CC2">
      <w:pPr>
        <w:rPr>
          <w:rFonts w:ascii="Arial" w:eastAsia="Arial" w:hAnsi="Arial" w:cs="Arial"/>
          <w:color w:val="000000"/>
          <w:sz w:val="20"/>
          <w:szCs w:val="20"/>
        </w:rPr>
      </w:pPr>
      <w:r w:rsidRPr="004E6CC2">
        <w:rPr>
          <w:rFonts w:ascii="Arial" w:eastAsia="Arial" w:hAnsi="Arial" w:cs="Arial"/>
          <w:color w:val="000000"/>
          <w:sz w:val="20"/>
          <w:szCs w:val="20"/>
        </w:rPr>
        <w:t>Les prestations attendues dans le cadre du présent marché sont de même nature et répondent à un besoin indissociable. La réponse sur ce besoin doit être une réponse globale.</w:t>
      </w:r>
    </w:p>
    <w:p w14:paraId="0BB1AFC3" w14:textId="77777777" w:rsidR="004E6CC2" w:rsidRPr="004E6CC2" w:rsidRDefault="004E6CC2" w:rsidP="004E6CC2">
      <w:pPr>
        <w:rPr>
          <w:rFonts w:ascii="Arial" w:eastAsia="Arial" w:hAnsi="Arial" w:cs="Arial"/>
          <w:color w:val="000000"/>
          <w:sz w:val="20"/>
          <w:szCs w:val="20"/>
        </w:rPr>
      </w:pPr>
    </w:p>
    <w:p w14:paraId="3AB07653" w14:textId="37FFA0AD" w:rsidR="004E6CC2" w:rsidRPr="004E6CC2" w:rsidRDefault="004E6CC2" w:rsidP="004E6CC2">
      <w:pPr>
        <w:rPr>
          <w:rFonts w:ascii="Arial" w:eastAsia="Arial" w:hAnsi="Arial" w:cs="Arial"/>
          <w:color w:val="000000"/>
          <w:sz w:val="20"/>
          <w:szCs w:val="20"/>
        </w:rPr>
      </w:pPr>
      <w:r w:rsidRPr="004E6CC2">
        <w:rPr>
          <w:rFonts w:ascii="Arial" w:eastAsia="Arial" w:hAnsi="Arial" w:cs="Arial"/>
          <w:color w:val="000000"/>
          <w:sz w:val="20"/>
          <w:szCs w:val="20"/>
        </w:rPr>
        <w:t>Compte-tenu de ces éléments, l’intervention de plusieurs prestataires est de nature à rendre techniquement difficile l’exécution du marché. La dévolution en lots séparés n’est donc pas possible, dans le cadre du présent marché et serait de nature, dans ce cas particulier, à rendre techniquement difficile ou financièrement coûteuse l'exécution des prestations, conformément aux dispositions de l’article L2113-11 du CCP.</w:t>
      </w:r>
    </w:p>
    <w:p w14:paraId="64C3F05A" w14:textId="77777777" w:rsidR="004E6CC2" w:rsidRPr="0096096E" w:rsidRDefault="004E6CC2" w:rsidP="004E6CC2">
      <w:pPr>
        <w:rPr>
          <w:rFonts w:ascii="Arial" w:eastAsia="Arial" w:hAnsi="Arial" w:cs="Arial"/>
          <w:color w:val="000000"/>
          <w:sz w:val="18"/>
          <w:szCs w:val="18"/>
        </w:rPr>
      </w:pPr>
    </w:p>
    <w:p w14:paraId="606080B2" w14:textId="77777777" w:rsidR="00796B01" w:rsidRDefault="00796B01" w:rsidP="00934B34">
      <w:pPr>
        <w:pStyle w:val="Titre1"/>
        <w:spacing w:before="0" w:after="0"/>
        <w:ind w:left="20" w:right="20"/>
        <w:rPr>
          <w:rFonts w:eastAsia="Arial"/>
          <w:color w:val="000000"/>
          <w:sz w:val="28"/>
        </w:rPr>
      </w:pPr>
      <w:bookmarkStart w:id="7" w:name="_Toc187658878"/>
      <w:r>
        <w:rPr>
          <w:rFonts w:eastAsia="Arial"/>
          <w:color w:val="000000"/>
          <w:sz w:val="28"/>
        </w:rPr>
        <w:t xml:space="preserve">4 </w:t>
      </w:r>
      <w:r w:rsidR="00934B34">
        <w:rPr>
          <w:rFonts w:eastAsia="Arial"/>
          <w:color w:val="000000"/>
          <w:sz w:val="28"/>
        </w:rPr>
        <w:t>–</w:t>
      </w:r>
      <w:r>
        <w:rPr>
          <w:rFonts w:eastAsia="Arial"/>
          <w:color w:val="000000"/>
          <w:sz w:val="28"/>
        </w:rPr>
        <w:t xml:space="preserve"> Prix</w:t>
      </w:r>
      <w:bookmarkEnd w:id="7"/>
    </w:p>
    <w:p w14:paraId="71360993" w14:textId="77777777" w:rsidR="0098309E" w:rsidRDefault="0098309E" w:rsidP="0098309E">
      <w:pPr>
        <w:ind w:left="40" w:right="40"/>
        <w:jc w:val="both"/>
        <w:rPr>
          <w:rFonts w:ascii="Arial" w:eastAsia="Arial" w:hAnsi="Arial" w:cs="Arial"/>
          <w:sz w:val="20"/>
        </w:rPr>
      </w:pPr>
    </w:p>
    <w:p w14:paraId="411A2F3C" w14:textId="4922C6CF" w:rsidR="00FE249E" w:rsidRDefault="00FE249E" w:rsidP="00FE249E">
      <w:pPr>
        <w:ind w:left="40" w:right="40"/>
        <w:jc w:val="both"/>
        <w:rPr>
          <w:rFonts w:ascii="Arial" w:eastAsia="Arial" w:hAnsi="Arial" w:cs="Arial"/>
          <w:sz w:val="20"/>
        </w:rPr>
      </w:pPr>
      <w:r>
        <w:rPr>
          <w:rFonts w:ascii="Arial" w:eastAsia="Arial" w:hAnsi="Arial" w:cs="Arial"/>
          <w:sz w:val="20"/>
        </w:rPr>
        <w:t xml:space="preserve">L’unité monétaire du marché est l’euro. </w:t>
      </w:r>
    </w:p>
    <w:p w14:paraId="41F7FACF" w14:textId="77777777" w:rsidR="004E1E5C" w:rsidRDefault="004E1E5C" w:rsidP="00036653">
      <w:pPr>
        <w:ind w:right="40"/>
        <w:jc w:val="both"/>
        <w:rPr>
          <w:rFonts w:ascii="Arial" w:eastAsia="Arial" w:hAnsi="Arial" w:cs="Arial"/>
          <w:sz w:val="20"/>
        </w:rPr>
      </w:pPr>
    </w:p>
    <w:p w14:paraId="2492DAC1" w14:textId="1A645C81" w:rsidR="00FE249E" w:rsidRPr="00CA6F58" w:rsidRDefault="00476CE9" w:rsidP="00476CE9">
      <w:pPr>
        <w:ind w:left="40" w:right="40"/>
        <w:jc w:val="both"/>
        <w:rPr>
          <w:rFonts w:ascii="Arial" w:eastAsia="Arial" w:hAnsi="Arial" w:cs="Arial"/>
          <w:sz w:val="20"/>
        </w:rPr>
      </w:pPr>
      <w:r w:rsidRPr="00476CE9">
        <w:rPr>
          <w:rFonts w:ascii="Arial" w:eastAsia="Arial" w:hAnsi="Arial" w:cs="Arial"/>
          <w:sz w:val="20"/>
        </w:rPr>
        <w:t>Les prestations sont réglées par des prix forfaitaires</w:t>
      </w:r>
      <w:r>
        <w:rPr>
          <w:rFonts w:ascii="Arial" w:eastAsia="Arial" w:hAnsi="Arial" w:cs="Arial"/>
          <w:sz w:val="20"/>
        </w:rPr>
        <w:t xml:space="preserve">, </w:t>
      </w:r>
      <w:r w:rsidR="00FE249E" w:rsidRPr="00CA6F58">
        <w:rPr>
          <w:rFonts w:ascii="Arial" w:eastAsia="Arial" w:hAnsi="Arial" w:cs="Arial"/>
          <w:sz w:val="20"/>
        </w:rPr>
        <w:t>précisés dans la décomposition du pr</w:t>
      </w:r>
      <w:r w:rsidR="00FE249E">
        <w:rPr>
          <w:rFonts w:ascii="Arial" w:eastAsia="Arial" w:hAnsi="Arial" w:cs="Arial"/>
          <w:sz w:val="20"/>
        </w:rPr>
        <w:t>ix global et forfaitaire (DPGF), annexée au présent acte d’engagement</w:t>
      </w:r>
      <w:r w:rsidR="00254884">
        <w:rPr>
          <w:rFonts w:ascii="Arial" w:eastAsia="Arial" w:hAnsi="Arial" w:cs="Arial"/>
          <w:sz w:val="20"/>
        </w:rPr>
        <w:t> :</w:t>
      </w:r>
    </w:p>
    <w:p w14:paraId="70B66D08"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FE249E" w14:paraId="07268FCD" w14:textId="77777777" w:rsidTr="00B1255E">
        <w:trPr>
          <w:trHeight w:hRule="exact" w:val="330"/>
        </w:trPr>
        <w:tc>
          <w:tcPr>
            <w:tcW w:w="2400" w:type="dxa"/>
            <w:tcMar>
              <w:top w:w="0" w:type="dxa"/>
              <w:left w:w="0" w:type="dxa"/>
              <w:bottom w:w="0" w:type="dxa"/>
              <w:right w:w="0" w:type="dxa"/>
            </w:tcMar>
          </w:tcPr>
          <w:p w14:paraId="2181BDCD"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095B188C"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06C979BF" w14:textId="77777777" w:rsidR="00FE249E" w:rsidRDefault="00FE249E" w:rsidP="00B1255E">
            <w:pPr>
              <w:rPr>
                <w:sz w:val="2"/>
              </w:rPr>
            </w:pPr>
          </w:p>
        </w:tc>
        <w:tc>
          <w:tcPr>
            <w:tcW w:w="4760" w:type="dxa"/>
            <w:tcMar>
              <w:top w:w="0" w:type="dxa"/>
              <w:left w:w="0" w:type="dxa"/>
              <w:bottom w:w="0" w:type="dxa"/>
              <w:right w:w="0" w:type="dxa"/>
            </w:tcMar>
          </w:tcPr>
          <w:p w14:paraId="7A50416A"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73EA8614" w14:textId="77777777" w:rsidR="00FE249E" w:rsidRDefault="00FE249E" w:rsidP="00B1255E">
            <w:pPr>
              <w:jc w:val="both"/>
            </w:pPr>
            <w:r>
              <w:rPr>
                <w:rFonts w:ascii="Arial" w:eastAsia="Arial" w:hAnsi="Arial" w:cs="Arial"/>
                <w:color w:val="000000"/>
                <w:sz w:val="20"/>
              </w:rPr>
              <w:t>Euros</w:t>
            </w:r>
          </w:p>
        </w:tc>
      </w:tr>
      <w:tr w:rsidR="00FE249E" w14:paraId="75C91F2F" w14:textId="77777777" w:rsidTr="00B1255E">
        <w:trPr>
          <w:trHeight w:hRule="exact" w:val="330"/>
        </w:trPr>
        <w:tc>
          <w:tcPr>
            <w:tcW w:w="2400" w:type="dxa"/>
            <w:tcMar>
              <w:top w:w="0" w:type="dxa"/>
              <w:left w:w="0" w:type="dxa"/>
              <w:bottom w:w="0" w:type="dxa"/>
              <w:right w:w="0" w:type="dxa"/>
            </w:tcMar>
          </w:tcPr>
          <w:p w14:paraId="6D67598D"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30E36B43"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1F96B8B1" w14:textId="77777777" w:rsidR="00FE249E" w:rsidRDefault="00FE249E" w:rsidP="00B1255E">
            <w:pPr>
              <w:rPr>
                <w:sz w:val="2"/>
              </w:rPr>
            </w:pPr>
          </w:p>
        </w:tc>
        <w:tc>
          <w:tcPr>
            <w:tcW w:w="4760" w:type="dxa"/>
            <w:tcMar>
              <w:top w:w="0" w:type="dxa"/>
              <w:left w:w="0" w:type="dxa"/>
              <w:bottom w:w="0" w:type="dxa"/>
              <w:right w:w="0" w:type="dxa"/>
            </w:tcMar>
            <w:vAlign w:val="center"/>
          </w:tcPr>
          <w:p w14:paraId="74381F7C"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281CD94D" w14:textId="77777777" w:rsidR="00FE249E" w:rsidRDefault="00FE249E" w:rsidP="00B1255E">
            <w:pPr>
              <w:jc w:val="both"/>
            </w:pPr>
            <w:r>
              <w:rPr>
                <w:rFonts w:ascii="Arial" w:eastAsia="Arial" w:hAnsi="Arial" w:cs="Arial"/>
                <w:color w:val="000000"/>
                <w:sz w:val="20"/>
              </w:rPr>
              <w:t>Euros</w:t>
            </w:r>
          </w:p>
        </w:tc>
      </w:tr>
      <w:tr w:rsidR="00FE249E" w14:paraId="02B304EC" w14:textId="77777777" w:rsidTr="00B1255E">
        <w:trPr>
          <w:trHeight w:hRule="exact" w:val="330"/>
        </w:trPr>
        <w:tc>
          <w:tcPr>
            <w:tcW w:w="2400" w:type="dxa"/>
            <w:tcMar>
              <w:top w:w="0" w:type="dxa"/>
              <w:left w:w="0" w:type="dxa"/>
              <w:bottom w:w="0" w:type="dxa"/>
              <w:right w:w="0" w:type="dxa"/>
            </w:tcMar>
          </w:tcPr>
          <w:p w14:paraId="3FBE4177" w14:textId="77777777" w:rsidR="00FE249E" w:rsidRDefault="00FE249E" w:rsidP="00B1255E">
            <w:pPr>
              <w:jc w:val="both"/>
            </w:pPr>
            <w:r>
              <w:rPr>
                <w:rFonts w:ascii="Arial" w:eastAsia="Arial" w:hAnsi="Arial" w:cs="Arial"/>
                <w:color w:val="000000"/>
                <w:sz w:val="20"/>
              </w:rPr>
              <w:t>TVA (taux de ..........</w:t>
            </w:r>
            <w:proofErr w:type="gramStart"/>
            <w:r>
              <w:rPr>
                <w:rFonts w:ascii="Arial" w:eastAsia="Arial" w:hAnsi="Arial" w:cs="Arial"/>
                <w:color w:val="000000"/>
                <w:sz w:val="20"/>
              </w:rPr>
              <w:t xml:space="preserve">%)   </w:t>
            </w:r>
            <w:proofErr w:type="gramEnd"/>
            <w:r>
              <w:rPr>
                <w:rFonts w:ascii="Arial" w:eastAsia="Arial" w:hAnsi="Arial" w:cs="Arial"/>
                <w:color w:val="000000"/>
                <w:sz w:val="20"/>
              </w:rPr>
              <w:t xml:space="preserve"> </w:t>
            </w:r>
          </w:p>
        </w:tc>
        <w:tc>
          <w:tcPr>
            <w:tcW w:w="100" w:type="dxa"/>
            <w:tcMar>
              <w:top w:w="0" w:type="dxa"/>
              <w:left w:w="0" w:type="dxa"/>
              <w:bottom w:w="0" w:type="dxa"/>
              <w:right w:w="0" w:type="dxa"/>
            </w:tcMar>
          </w:tcPr>
          <w:p w14:paraId="00E24195"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02FAB252" w14:textId="77777777" w:rsidR="00FE249E" w:rsidRDefault="00FE249E" w:rsidP="00B1255E">
            <w:pPr>
              <w:rPr>
                <w:sz w:val="2"/>
              </w:rPr>
            </w:pPr>
          </w:p>
        </w:tc>
        <w:tc>
          <w:tcPr>
            <w:tcW w:w="4760" w:type="dxa"/>
            <w:tcMar>
              <w:top w:w="0" w:type="dxa"/>
              <w:left w:w="0" w:type="dxa"/>
              <w:bottom w:w="0" w:type="dxa"/>
              <w:right w:w="0" w:type="dxa"/>
            </w:tcMar>
            <w:vAlign w:val="center"/>
          </w:tcPr>
          <w:p w14:paraId="6697A850"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6320F710" w14:textId="77777777" w:rsidR="00FE249E" w:rsidRDefault="00FE249E" w:rsidP="00B1255E">
            <w:pPr>
              <w:jc w:val="both"/>
            </w:pPr>
            <w:r>
              <w:rPr>
                <w:rFonts w:ascii="Arial" w:eastAsia="Arial" w:hAnsi="Arial" w:cs="Arial"/>
                <w:color w:val="000000"/>
                <w:sz w:val="20"/>
              </w:rPr>
              <w:t>Euros</w:t>
            </w:r>
          </w:p>
        </w:tc>
      </w:tr>
      <w:tr w:rsidR="00FE249E" w14:paraId="0ECD703B" w14:textId="77777777" w:rsidTr="00B1255E">
        <w:trPr>
          <w:trHeight w:hRule="exact" w:val="330"/>
        </w:trPr>
        <w:tc>
          <w:tcPr>
            <w:tcW w:w="2400" w:type="dxa"/>
            <w:tcMar>
              <w:top w:w="0" w:type="dxa"/>
              <w:left w:w="0" w:type="dxa"/>
              <w:bottom w:w="0" w:type="dxa"/>
              <w:right w:w="0" w:type="dxa"/>
            </w:tcMar>
          </w:tcPr>
          <w:p w14:paraId="28D078A0"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60B05004"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66FA9BA4" w14:textId="77777777" w:rsidR="00FE249E" w:rsidRDefault="00FE249E" w:rsidP="00B1255E">
            <w:pPr>
              <w:rPr>
                <w:sz w:val="2"/>
              </w:rPr>
            </w:pPr>
          </w:p>
        </w:tc>
        <w:tc>
          <w:tcPr>
            <w:tcW w:w="6080" w:type="dxa"/>
            <w:gridSpan w:val="2"/>
            <w:tcBorders>
              <w:top w:val="nil"/>
              <w:left w:val="nil"/>
              <w:bottom w:val="nil"/>
              <w:right w:val="nil"/>
              <w:tl2br w:val="nil"/>
              <w:tr2bl w:val="nil"/>
            </w:tcBorders>
            <w:tcMar>
              <w:top w:w="0" w:type="dxa"/>
              <w:left w:w="0" w:type="dxa"/>
              <w:bottom w:w="0" w:type="dxa"/>
              <w:right w:w="0" w:type="dxa"/>
            </w:tcMar>
            <w:vAlign w:val="center"/>
          </w:tcPr>
          <w:p w14:paraId="3731DBE3" w14:textId="77777777" w:rsidR="00FE249E" w:rsidRDefault="00FE249E" w:rsidP="00B1255E">
            <w:pPr>
              <w:jc w:val="both"/>
            </w:pPr>
            <w:r>
              <w:rPr>
                <w:rFonts w:ascii="Arial" w:eastAsia="Arial" w:hAnsi="Arial" w:cs="Arial"/>
                <w:color w:val="000000"/>
                <w:sz w:val="20"/>
              </w:rPr>
              <w:t>........................................................................................................</w:t>
            </w:r>
          </w:p>
        </w:tc>
      </w:tr>
    </w:tbl>
    <w:p w14:paraId="7A5735F6" w14:textId="77777777" w:rsidR="00FE249E" w:rsidRPr="00FE249E" w:rsidRDefault="00FE249E" w:rsidP="00FE249E">
      <w:pPr>
        <w:ind w:left="540" w:right="540"/>
        <w:jc w:val="both"/>
        <w:rPr>
          <w:rFonts w:ascii="Arial" w:eastAsia="Arial" w:hAnsi="Arial" w:cs="Arial"/>
          <w:color w:val="000000"/>
          <w:sz w:val="20"/>
        </w:rPr>
      </w:pPr>
      <w:r>
        <w:rPr>
          <w:rFonts w:ascii="Arial" w:eastAsia="Arial" w:hAnsi="Arial" w:cs="Arial"/>
          <w:color w:val="000000"/>
          <w:sz w:val="20"/>
        </w:rPr>
        <w:t>........................................................................................................................................................</w:t>
      </w:r>
    </w:p>
    <w:p w14:paraId="7EBE16D9" w14:textId="77777777" w:rsidR="00FE249E" w:rsidRDefault="00FE249E" w:rsidP="0098309E">
      <w:pPr>
        <w:ind w:right="540"/>
        <w:jc w:val="both"/>
      </w:pPr>
    </w:p>
    <w:p w14:paraId="5D7F8608" w14:textId="77777777" w:rsidR="00476CE9" w:rsidRPr="00476CE9" w:rsidRDefault="00476CE9" w:rsidP="0098309E">
      <w:pPr>
        <w:ind w:right="540"/>
        <w:jc w:val="both"/>
        <w:rPr>
          <w:rFonts w:ascii="Arial" w:hAnsi="Arial" w:cs="Arial"/>
          <w:sz w:val="20"/>
          <w:szCs w:val="20"/>
        </w:rPr>
      </w:pPr>
      <w:r w:rsidRPr="00476CE9">
        <w:rPr>
          <w:rFonts w:ascii="Arial" w:hAnsi="Arial" w:cs="Arial"/>
          <w:sz w:val="20"/>
          <w:szCs w:val="20"/>
        </w:rPr>
        <w:t xml:space="preserve">Les prestations sont également réglées par des prix unitaires, précisés dans le bordereau des prix unitaires (BPU), annexé au présent acte d’engagement. Le CCTP précise la répartition des prestations. </w:t>
      </w:r>
    </w:p>
    <w:p w14:paraId="0045BCD9" w14:textId="6FC0492E" w:rsidR="00476CE9" w:rsidRDefault="00476CE9" w:rsidP="0098309E">
      <w:pPr>
        <w:ind w:right="540"/>
        <w:jc w:val="both"/>
        <w:rPr>
          <w:rFonts w:ascii="Arial" w:hAnsi="Arial" w:cs="Arial"/>
          <w:sz w:val="20"/>
          <w:szCs w:val="20"/>
        </w:rPr>
      </w:pPr>
      <w:r w:rsidRPr="00476CE9">
        <w:rPr>
          <w:rFonts w:ascii="Arial" w:hAnsi="Arial" w:cs="Arial"/>
          <w:sz w:val="20"/>
          <w:szCs w:val="20"/>
        </w:rPr>
        <w:t xml:space="preserve">Les prix sont révisables. </w:t>
      </w:r>
    </w:p>
    <w:p w14:paraId="0E6A7F71" w14:textId="77777777" w:rsidR="00476CE9" w:rsidRDefault="00476CE9" w:rsidP="0098309E">
      <w:pPr>
        <w:ind w:right="540"/>
        <w:jc w:val="both"/>
      </w:pPr>
    </w:p>
    <w:p w14:paraId="26A7C4C8" w14:textId="77777777" w:rsidR="00796B01" w:rsidRDefault="00796B01" w:rsidP="00934B34">
      <w:pPr>
        <w:rPr>
          <w:sz w:val="2"/>
        </w:rPr>
      </w:pPr>
    </w:p>
    <w:p w14:paraId="0D34ED61" w14:textId="77777777" w:rsidR="00796B01" w:rsidRDefault="003E5D22" w:rsidP="00934B34">
      <w:pPr>
        <w:pStyle w:val="Titre1"/>
        <w:spacing w:before="0" w:after="0"/>
        <w:ind w:left="20" w:right="20"/>
        <w:rPr>
          <w:rFonts w:eastAsia="Arial"/>
          <w:color w:val="000000"/>
          <w:sz w:val="28"/>
        </w:rPr>
      </w:pPr>
      <w:bookmarkStart w:id="8" w:name="_Toc480903764"/>
      <w:bookmarkStart w:id="9" w:name="_Toc187658879"/>
      <w:r>
        <w:rPr>
          <w:rFonts w:eastAsia="Arial"/>
          <w:color w:val="000000"/>
          <w:sz w:val="28"/>
        </w:rPr>
        <w:t>5 - Durée et d</w:t>
      </w:r>
      <w:r w:rsidR="00796B01">
        <w:rPr>
          <w:rFonts w:eastAsia="Arial"/>
          <w:color w:val="000000"/>
          <w:sz w:val="28"/>
        </w:rPr>
        <w:t>élais d'exécution</w:t>
      </w:r>
      <w:bookmarkEnd w:id="8"/>
      <w:bookmarkEnd w:id="9"/>
    </w:p>
    <w:p w14:paraId="42835B2F" w14:textId="77777777" w:rsidR="00934B34" w:rsidRPr="00B530A6" w:rsidRDefault="00934B34" w:rsidP="00934B34">
      <w:pPr>
        <w:rPr>
          <w:sz w:val="20"/>
          <w:szCs w:val="20"/>
        </w:rPr>
      </w:pPr>
    </w:p>
    <w:p w14:paraId="1128A07E" w14:textId="38159469" w:rsidR="004E1E5C" w:rsidRPr="004E1E5C" w:rsidRDefault="00C042C3" w:rsidP="004E1E5C">
      <w:pPr>
        <w:ind w:right="40"/>
        <w:jc w:val="both"/>
        <w:rPr>
          <w:rFonts w:ascii="Arial" w:eastAsia="Arial" w:hAnsi="Arial" w:cs="Arial"/>
          <w:sz w:val="20"/>
          <w:szCs w:val="20"/>
        </w:rPr>
      </w:pPr>
      <w:r>
        <w:rPr>
          <w:rFonts w:ascii="Arial" w:eastAsia="Arial" w:hAnsi="Arial" w:cs="Arial"/>
          <w:sz w:val="20"/>
          <w:szCs w:val="20"/>
        </w:rPr>
        <w:t>Le marché</w:t>
      </w:r>
      <w:r w:rsidR="004E1E5C" w:rsidRPr="004E1E5C">
        <w:rPr>
          <w:rFonts w:ascii="Arial" w:eastAsia="Arial" w:hAnsi="Arial" w:cs="Arial"/>
          <w:sz w:val="20"/>
          <w:szCs w:val="20"/>
        </w:rPr>
        <w:t xml:space="preserve"> est conclu pour une durée d’un (1) an, renouvelable trois (3) fois, sans que sa durée totale puisse excéder quatre (4) ans. </w:t>
      </w:r>
    </w:p>
    <w:p w14:paraId="5EA1C116"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Conformément à l’article R2112-4 du CCP, en cas de silence du pouvoir adjudicateur, le contrat sera reconduit automatiquement. Toutefois, le pouvoir adjudicateur se réserve le droit de ne pas reconduire le contrat, par la voie d’un courrier recommandé avec accusé de réception, deux (2) mois avant la date anniversaire du contrat.</w:t>
      </w:r>
    </w:p>
    <w:p w14:paraId="7E79557C" w14:textId="77777777" w:rsidR="004E1E5C" w:rsidRPr="004E1E5C"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 </w:t>
      </w:r>
    </w:p>
    <w:p w14:paraId="6347541C" w14:textId="713AD228" w:rsidR="00163754" w:rsidRDefault="004E1E5C" w:rsidP="004E1E5C">
      <w:pPr>
        <w:ind w:right="40"/>
        <w:jc w:val="both"/>
        <w:rPr>
          <w:rFonts w:ascii="Arial" w:eastAsia="Arial" w:hAnsi="Arial" w:cs="Arial"/>
          <w:sz w:val="20"/>
          <w:szCs w:val="20"/>
        </w:rPr>
      </w:pPr>
      <w:r w:rsidRPr="004E1E5C">
        <w:rPr>
          <w:rFonts w:ascii="Arial" w:eastAsia="Arial" w:hAnsi="Arial" w:cs="Arial"/>
          <w:sz w:val="20"/>
          <w:szCs w:val="20"/>
        </w:rPr>
        <w:t xml:space="preserve">Il prend effet à sa date de notification. L'exécution des prestations débute à compter </w:t>
      </w:r>
      <w:r w:rsidR="00C042C3">
        <w:rPr>
          <w:rFonts w:ascii="Arial" w:eastAsia="Arial" w:hAnsi="Arial" w:cs="Arial"/>
          <w:sz w:val="20"/>
          <w:szCs w:val="20"/>
        </w:rPr>
        <w:t>de la date de notification</w:t>
      </w:r>
      <w:r w:rsidRPr="004E1E5C">
        <w:rPr>
          <w:rFonts w:ascii="Arial" w:eastAsia="Arial" w:hAnsi="Arial" w:cs="Arial"/>
          <w:sz w:val="20"/>
          <w:szCs w:val="20"/>
        </w:rPr>
        <w:t>.</w:t>
      </w:r>
    </w:p>
    <w:p w14:paraId="3EEAC971" w14:textId="77777777" w:rsidR="00755F85" w:rsidRDefault="00755F85" w:rsidP="004E1E5C">
      <w:pPr>
        <w:ind w:right="40"/>
        <w:jc w:val="both"/>
        <w:rPr>
          <w:rFonts w:ascii="Arial" w:eastAsia="Arial" w:hAnsi="Arial" w:cs="Arial"/>
          <w:sz w:val="20"/>
          <w:szCs w:val="20"/>
        </w:rPr>
      </w:pPr>
    </w:p>
    <w:p w14:paraId="4272A777" w14:textId="77777777" w:rsidR="00796B01" w:rsidRDefault="00796B01" w:rsidP="00934B34">
      <w:pPr>
        <w:pStyle w:val="Titre1"/>
        <w:spacing w:before="0" w:after="0"/>
        <w:ind w:left="20" w:right="20"/>
        <w:rPr>
          <w:rFonts w:eastAsia="Arial"/>
          <w:color w:val="000000"/>
          <w:sz w:val="28"/>
        </w:rPr>
      </w:pPr>
      <w:bookmarkStart w:id="10" w:name="_Toc187658880"/>
      <w:r>
        <w:rPr>
          <w:rFonts w:eastAsia="Arial"/>
          <w:color w:val="000000"/>
          <w:sz w:val="28"/>
        </w:rPr>
        <w:t xml:space="preserve">6 </w:t>
      </w:r>
      <w:r w:rsidR="00934B34">
        <w:rPr>
          <w:rFonts w:eastAsia="Arial"/>
          <w:color w:val="000000"/>
          <w:sz w:val="28"/>
        </w:rPr>
        <w:t>–</w:t>
      </w:r>
      <w:r>
        <w:rPr>
          <w:rFonts w:eastAsia="Arial"/>
          <w:color w:val="000000"/>
          <w:sz w:val="28"/>
        </w:rPr>
        <w:t xml:space="preserve"> Paiement</w:t>
      </w:r>
      <w:bookmarkEnd w:id="10"/>
    </w:p>
    <w:p w14:paraId="438F4C48" w14:textId="77777777" w:rsidR="00934B34" w:rsidRPr="00934B34" w:rsidRDefault="00934B34" w:rsidP="00934B34"/>
    <w:p w14:paraId="6B6E4E01" w14:textId="77777777" w:rsidR="00796B01" w:rsidRPr="00DC53D8" w:rsidRDefault="00796B01" w:rsidP="00934B34">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01B37321" w14:textId="77777777" w:rsidR="00796B01" w:rsidRDefault="00796B01" w:rsidP="00934B34">
      <w:pPr>
        <w:ind w:right="40"/>
        <w:jc w:val="both"/>
        <w:rPr>
          <w:rFonts w:ascii="Arial" w:eastAsia="Arial" w:hAnsi="Arial" w:cs="Arial"/>
          <w:color w:val="000000"/>
          <w:sz w:val="20"/>
        </w:rPr>
      </w:pPr>
    </w:p>
    <w:p w14:paraId="5C5468B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2D42295F" w14:textId="77777777" w:rsidR="00796B01"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lastRenderedPageBreak/>
        <w:t>pour</w:t>
      </w:r>
      <w:proofErr w:type="gramEnd"/>
      <w:r>
        <w:rPr>
          <w:rFonts w:ascii="Arial" w:eastAsia="Arial" w:hAnsi="Arial" w:cs="Arial"/>
          <w:color w:val="000000"/>
          <w:sz w:val="20"/>
        </w:rPr>
        <w:t xml:space="preserve"> les prestations suivantes : ........................................................................</w:t>
      </w:r>
    </w:p>
    <w:p w14:paraId="5E39F9C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7130201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5E4BA8D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1798E01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5EDA0E6D" w14:textId="77777777" w:rsidR="00796B01" w:rsidRDefault="00796B01" w:rsidP="00934B34">
      <w:pPr>
        <w:ind w:left="40" w:right="40"/>
        <w:jc w:val="both"/>
        <w:rPr>
          <w:rFonts w:ascii="Arial" w:eastAsia="Arial" w:hAnsi="Arial" w:cs="Arial"/>
          <w:color w:val="000000"/>
          <w:sz w:val="20"/>
        </w:rPr>
      </w:pPr>
    </w:p>
    <w:p w14:paraId="6E68424A" w14:textId="77777777" w:rsidR="00796B01" w:rsidRDefault="00796B01" w:rsidP="00934B34">
      <w:pPr>
        <w:ind w:left="40" w:right="40"/>
        <w:jc w:val="both"/>
        <w:rPr>
          <w:rFonts w:ascii="Arial" w:eastAsia="Arial" w:hAnsi="Arial" w:cs="Arial"/>
          <w:color w:val="000000"/>
          <w:sz w:val="20"/>
        </w:rPr>
      </w:pPr>
    </w:p>
    <w:p w14:paraId="30C3F0C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67F96267" w14:textId="77777777" w:rsidR="00796B01" w:rsidRDefault="00796B01" w:rsidP="00934B34">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6540EE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0701B9A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683B839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4E3549B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6D5910D2" w14:textId="77777777" w:rsidR="00934B34" w:rsidRDefault="00934B34" w:rsidP="00934B34">
      <w:pPr>
        <w:ind w:left="40" w:right="40"/>
        <w:jc w:val="both"/>
        <w:rPr>
          <w:rFonts w:ascii="Arial" w:eastAsia="Arial" w:hAnsi="Arial" w:cs="Arial"/>
          <w:color w:val="000000"/>
          <w:sz w:val="20"/>
        </w:rPr>
      </w:pPr>
    </w:p>
    <w:p w14:paraId="0CE73C5B" w14:textId="77777777" w:rsidR="00796B01" w:rsidRDefault="00796B01" w:rsidP="00934B34">
      <w:pPr>
        <w:ind w:left="40" w:right="40"/>
        <w:jc w:val="both"/>
      </w:pPr>
      <w:r>
        <w:rPr>
          <w:rFonts w:ascii="Arial" w:eastAsia="Arial" w:hAnsi="Arial" w:cs="Arial"/>
          <w:color w:val="000000"/>
          <w:sz w:val="20"/>
        </w:rPr>
        <w:t xml:space="preserve">En cas de groupement, le paiement est effectué sur </w:t>
      </w:r>
      <w:r>
        <w:rPr>
          <w:rFonts w:ascii="Arial" w:eastAsia="Arial" w:hAnsi="Arial" w:cs="Arial"/>
          <w:color w:val="000000"/>
          <w:sz w:val="16"/>
          <w:vertAlign w:val="superscript"/>
        </w:rPr>
        <w:t>2</w:t>
      </w:r>
      <w:r>
        <w:rPr>
          <w:rFonts w:ascii="Arial" w:eastAsia="Arial" w:hAnsi="Arial" w:cs="Arial"/>
          <w:color w:val="000000"/>
          <w:sz w:val="20"/>
        </w:rPr>
        <w:t xml:space="preserve"> :</w:t>
      </w:r>
    </w:p>
    <w:p w14:paraId="1E033079"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2247FA0D" w14:textId="77777777">
        <w:trPr>
          <w:trHeight w:hRule="exact" w:val="14"/>
        </w:trPr>
        <w:tc>
          <w:tcPr>
            <w:tcW w:w="260" w:type="dxa"/>
            <w:tcMar>
              <w:top w:w="0" w:type="dxa"/>
              <w:left w:w="0" w:type="dxa"/>
              <w:bottom w:w="0" w:type="dxa"/>
              <w:right w:w="0" w:type="dxa"/>
            </w:tcMar>
          </w:tcPr>
          <w:p w14:paraId="7B675B62" w14:textId="77777777" w:rsidR="00796B01" w:rsidRDefault="00796B01" w:rsidP="00934B34">
            <w:pPr>
              <w:rPr>
                <w:sz w:val="2"/>
              </w:rPr>
            </w:pPr>
          </w:p>
        </w:tc>
        <w:tc>
          <w:tcPr>
            <w:tcW w:w="180" w:type="dxa"/>
            <w:tcMar>
              <w:top w:w="0" w:type="dxa"/>
              <w:left w:w="0" w:type="dxa"/>
              <w:bottom w:w="0" w:type="dxa"/>
              <w:right w:w="0" w:type="dxa"/>
            </w:tcMar>
          </w:tcPr>
          <w:p w14:paraId="4729BF1A" w14:textId="77777777" w:rsidR="00796B01" w:rsidRDefault="00796B01" w:rsidP="00934B34">
            <w:pPr>
              <w:rPr>
                <w:sz w:val="2"/>
              </w:rPr>
            </w:pPr>
          </w:p>
        </w:tc>
        <w:tc>
          <w:tcPr>
            <w:tcW w:w="9180" w:type="dxa"/>
            <w:vMerge w:val="restart"/>
            <w:tcMar>
              <w:top w:w="0" w:type="dxa"/>
              <w:left w:w="0" w:type="dxa"/>
              <w:bottom w:w="0" w:type="dxa"/>
              <w:right w:w="0" w:type="dxa"/>
            </w:tcMar>
          </w:tcPr>
          <w:p w14:paraId="27953611" w14:textId="77777777" w:rsidR="00796B01" w:rsidRDefault="00796B01" w:rsidP="00934B34">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compte unique ouvert au nom du mandataire ;</w:t>
            </w:r>
          </w:p>
        </w:tc>
      </w:tr>
      <w:tr w:rsidR="00796B01" w14:paraId="07AD4DE4" w14:textId="77777777">
        <w:trPr>
          <w:trHeight w:hRule="exact" w:val="254"/>
        </w:trPr>
        <w:tc>
          <w:tcPr>
            <w:tcW w:w="260" w:type="dxa"/>
            <w:tcMar>
              <w:top w:w="0" w:type="dxa"/>
              <w:left w:w="0" w:type="dxa"/>
              <w:bottom w:w="0" w:type="dxa"/>
              <w:right w:w="0" w:type="dxa"/>
            </w:tcMar>
          </w:tcPr>
          <w:p w14:paraId="3E509053" w14:textId="77777777" w:rsidR="00796B01" w:rsidRDefault="004E03A3" w:rsidP="00934B34">
            <w:pPr>
              <w:rPr>
                <w:sz w:val="2"/>
              </w:rPr>
            </w:pPr>
            <w:r>
              <w:rPr>
                <w:noProof/>
              </w:rPr>
              <w:drawing>
                <wp:inline distT="0" distB="0" distL="0" distR="0" wp14:anchorId="0F30B512" wp14:editId="5A9F3C4B">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3BDA48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5EC4B7" w14:textId="77777777" w:rsidR="00796B01" w:rsidRDefault="00796B01" w:rsidP="00934B34"/>
        </w:tc>
      </w:tr>
      <w:tr w:rsidR="00796B01" w14:paraId="79D947D3" w14:textId="77777777">
        <w:trPr>
          <w:trHeight w:hRule="exact" w:val="54"/>
        </w:trPr>
        <w:tc>
          <w:tcPr>
            <w:tcW w:w="260" w:type="dxa"/>
            <w:tcMar>
              <w:top w:w="0" w:type="dxa"/>
              <w:left w:w="0" w:type="dxa"/>
              <w:bottom w:w="0" w:type="dxa"/>
              <w:right w:w="0" w:type="dxa"/>
            </w:tcMar>
          </w:tcPr>
          <w:p w14:paraId="1E91DA27" w14:textId="77777777" w:rsidR="00796B01" w:rsidRDefault="00796B01" w:rsidP="00934B34">
            <w:pPr>
              <w:rPr>
                <w:sz w:val="2"/>
              </w:rPr>
            </w:pPr>
          </w:p>
        </w:tc>
        <w:tc>
          <w:tcPr>
            <w:tcW w:w="180" w:type="dxa"/>
            <w:tcMar>
              <w:top w:w="0" w:type="dxa"/>
              <w:left w:w="0" w:type="dxa"/>
              <w:bottom w:w="0" w:type="dxa"/>
              <w:right w:w="0" w:type="dxa"/>
            </w:tcMar>
          </w:tcPr>
          <w:p w14:paraId="5C6AD81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9F0E6F7" w14:textId="77777777" w:rsidR="00796B01" w:rsidRDefault="00796B01" w:rsidP="00934B34"/>
        </w:tc>
      </w:tr>
      <w:tr w:rsidR="00796B01" w14:paraId="14F1FDC7" w14:textId="77777777">
        <w:trPr>
          <w:trHeight w:hRule="exact" w:val="14"/>
        </w:trPr>
        <w:tc>
          <w:tcPr>
            <w:tcW w:w="260" w:type="dxa"/>
            <w:tcMar>
              <w:top w:w="0" w:type="dxa"/>
              <w:left w:w="0" w:type="dxa"/>
              <w:bottom w:w="0" w:type="dxa"/>
              <w:right w:w="0" w:type="dxa"/>
            </w:tcMar>
          </w:tcPr>
          <w:p w14:paraId="1FA56F67" w14:textId="77777777" w:rsidR="00796B01" w:rsidRDefault="00796B01" w:rsidP="00934B34">
            <w:pPr>
              <w:rPr>
                <w:sz w:val="2"/>
              </w:rPr>
            </w:pPr>
          </w:p>
        </w:tc>
        <w:tc>
          <w:tcPr>
            <w:tcW w:w="180" w:type="dxa"/>
            <w:tcMar>
              <w:top w:w="0" w:type="dxa"/>
              <w:left w:w="0" w:type="dxa"/>
              <w:bottom w:w="0" w:type="dxa"/>
              <w:right w:w="0" w:type="dxa"/>
            </w:tcMar>
          </w:tcPr>
          <w:p w14:paraId="28AF7EBD" w14:textId="77777777" w:rsidR="00796B01" w:rsidRDefault="00796B01" w:rsidP="00934B34">
            <w:pPr>
              <w:rPr>
                <w:sz w:val="2"/>
              </w:rPr>
            </w:pPr>
          </w:p>
        </w:tc>
        <w:tc>
          <w:tcPr>
            <w:tcW w:w="9180" w:type="dxa"/>
            <w:vMerge w:val="restart"/>
            <w:tcMar>
              <w:top w:w="0" w:type="dxa"/>
              <w:left w:w="0" w:type="dxa"/>
              <w:bottom w:w="0" w:type="dxa"/>
              <w:right w:w="0" w:type="dxa"/>
            </w:tcMar>
          </w:tcPr>
          <w:p w14:paraId="6F9DD49A" w14:textId="77777777" w:rsidR="00796B01" w:rsidRDefault="00796B01" w:rsidP="00934B34">
            <w:pPr>
              <w:jc w:val="both"/>
            </w:pPr>
            <w:proofErr w:type="gramStart"/>
            <w:r>
              <w:rPr>
                <w:rFonts w:ascii="Arial" w:eastAsia="Arial" w:hAnsi="Arial" w:cs="Arial"/>
                <w:color w:val="000000"/>
                <w:sz w:val="20"/>
              </w:rPr>
              <w:t>les</w:t>
            </w:r>
            <w:proofErr w:type="gramEnd"/>
            <w:r>
              <w:rPr>
                <w:rFonts w:ascii="Arial" w:eastAsia="Arial" w:hAnsi="Arial" w:cs="Arial"/>
                <w:color w:val="000000"/>
                <w:sz w:val="20"/>
              </w:rPr>
              <w:t xml:space="preserve"> comptes de chacun des membres du groupement suivant les répartitions indiquées en annexe du présent document.</w:t>
            </w:r>
          </w:p>
        </w:tc>
      </w:tr>
      <w:tr w:rsidR="00796B01" w14:paraId="2F957E0A" w14:textId="77777777">
        <w:trPr>
          <w:trHeight w:hRule="exact" w:val="254"/>
        </w:trPr>
        <w:tc>
          <w:tcPr>
            <w:tcW w:w="260" w:type="dxa"/>
            <w:tcMar>
              <w:top w:w="0" w:type="dxa"/>
              <w:left w:w="0" w:type="dxa"/>
              <w:bottom w:w="0" w:type="dxa"/>
              <w:right w:w="0" w:type="dxa"/>
            </w:tcMar>
          </w:tcPr>
          <w:p w14:paraId="22A16914" w14:textId="77777777" w:rsidR="00796B01" w:rsidRDefault="004E03A3" w:rsidP="00934B34">
            <w:pPr>
              <w:rPr>
                <w:sz w:val="2"/>
              </w:rPr>
            </w:pPr>
            <w:r>
              <w:rPr>
                <w:noProof/>
              </w:rPr>
              <w:drawing>
                <wp:inline distT="0" distB="0" distL="0" distR="0" wp14:anchorId="29D8F166" wp14:editId="02B19BF8">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548D712"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6F86DB" w14:textId="77777777" w:rsidR="00796B01" w:rsidRDefault="00796B01" w:rsidP="00934B34"/>
        </w:tc>
      </w:tr>
      <w:tr w:rsidR="00796B01" w14:paraId="2935B869" w14:textId="77777777">
        <w:trPr>
          <w:trHeight w:hRule="exact" w:val="154"/>
        </w:trPr>
        <w:tc>
          <w:tcPr>
            <w:tcW w:w="260" w:type="dxa"/>
            <w:tcMar>
              <w:top w:w="0" w:type="dxa"/>
              <w:left w:w="0" w:type="dxa"/>
              <w:bottom w:w="0" w:type="dxa"/>
              <w:right w:w="0" w:type="dxa"/>
            </w:tcMar>
          </w:tcPr>
          <w:p w14:paraId="1511107D" w14:textId="77777777" w:rsidR="00796B01" w:rsidRDefault="00796B01" w:rsidP="00934B34">
            <w:pPr>
              <w:rPr>
                <w:sz w:val="2"/>
              </w:rPr>
            </w:pPr>
          </w:p>
        </w:tc>
        <w:tc>
          <w:tcPr>
            <w:tcW w:w="180" w:type="dxa"/>
            <w:tcMar>
              <w:top w:w="0" w:type="dxa"/>
              <w:left w:w="0" w:type="dxa"/>
              <w:bottom w:w="0" w:type="dxa"/>
              <w:right w:w="0" w:type="dxa"/>
            </w:tcMar>
          </w:tcPr>
          <w:p w14:paraId="4AB2507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C6DDBF" w14:textId="77777777" w:rsidR="00796B01" w:rsidRDefault="00796B01" w:rsidP="00934B34"/>
        </w:tc>
      </w:tr>
    </w:tbl>
    <w:p w14:paraId="0CF06DB0" w14:textId="77777777" w:rsidR="00796B01" w:rsidRDefault="00796B01" w:rsidP="00934B34">
      <w:pPr>
        <w:ind w:left="40" w:right="40"/>
        <w:jc w:val="both"/>
      </w:pPr>
    </w:p>
    <w:p w14:paraId="7EACAEBC" w14:textId="77777777" w:rsidR="00796B01" w:rsidRDefault="00796B01" w:rsidP="00934B34">
      <w:pPr>
        <w:ind w:left="40" w:right="40"/>
        <w:jc w:val="both"/>
        <w:rPr>
          <w:rFonts w:ascii="Arial" w:eastAsia="Arial" w:hAnsi="Arial" w:cs="Arial"/>
          <w:sz w:val="20"/>
        </w:rPr>
      </w:pPr>
      <w:r w:rsidRPr="00DC53D8">
        <w:rPr>
          <w:rFonts w:ascii="Arial" w:eastAsia="Arial" w:hAnsi="Arial" w:cs="Arial"/>
          <w:b/>
          <w:sz w:val="20"/>
        </w:rPr>
        <w:t>NB :</w:t>
      </w:r>
      <w:r w:rsidR="00B148BA">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41B84C2C" w14:textId="77777777" w:rsidR="00786149" w:rsidRDefault="00786149" w:rsidP="00934B34">
      <w:pPr>
        <w:ind w:left="40" w:right="40"/>
        <w:jc w:val="both"/>
        <w:rPr>
          <w:rFonts w:ascii="Arial" w:eastAsia="Arial" w:hAnsi="Arial" w:cs="Arial"/>
          <w:sz w:val="20"/>
        </w:rPr>
      </w:pPr>
    </w:p>
    <w:p w14:paraId="564F00C9" w14:textId="77777777" w:rsidR="00786149" w:rsidRPr="00786149" w:rsidRDefault="00786149" w:rsidP="00B1255E">
      <w:pPr>
        <w:pStyle w:val="Titre1"/>
        <w:spacing w:before="0" w:after="0"/>
        <w:ind w:left="20" w:right="20"/>
        <w:rPr>
          <w:b w:val="0"/>
          <w:i/>
          <w:sz w:val="20"/>
          <w:szCs w:val="20"/>
        </w:rPr>
      </w:pPr>
      <w:bookmarkStart w:id="11" w:name="_Toc187658881"/>
      <w:r>
        <w:rPr>
          <w:rFonts w:eastAsia="Arial"/>
          <w:color w:val="000000"/>
          <w:sz w:val="28"/>
        </w:rPr>
        <w:t xml:space="preserve">7 – Avance </w:t>
      </w:r>
      <w:r w:rsidR="00B1255E">
        <w:rPr>
          <w:rFonts w:eastAsia="Arial"/>
          <w:b w:val="0"/>
          <w:i/>
          <w:color w:val="000000"/>
          <w:sz w:val="20"/>
          <w:szCs w:val="20"/>
        </w:rPr>
        <w:t>(</w:t>
      </w:r>
      <w:r w:rsidR="00B1255E" w:rsidRPr="00B1255E">
        <w:rPr>
          <w:rFonts w:eastAsia="Arial"/>
          <w:b w:val="0"/>
          <w:i/>
          <w:color w:val="000000"/>
          <w:sz w:val="20"/>
          <w:szCs w:val="20"/>
        </w:rPr>
        <w:t>articles L2191-2 à L2191-3 et R2191-3 à R2191-12</w:t>
      </w:r>
      <w:r w:rsidR="00B1255E">
        <w:rPr>
          <w:rFonts w:eastAsia="Arial"/>
          <w:b w:val="0"/>
          <w:i/>
          <w:color w:val="000000"/>
          <w:sz w:val="20"/>
          <w:szCs w:val="20"/>
        </w:rPr>
        <w:t xml:space="preserve"> du </w:t>
      </w:r>
      <w:r w:rsidR="000C7101">
        <w:rPr>
          <w:rFonts w:eastAsia="Arial"/>
          <w:b w:val="0"/>
          <w:i/>
          <w:color w:val="000000"/>
          <w:sz w:val="20"/>
          <w:szCs w:val="20"/>
        </w:rPr>
        <w:t>CCP</w:t>
      </w:r>
      <w:r w:rsidRPr="00786149">
        <w:rPr>
          <w:rFonts w:eastAsia="Arial"/>
          <w:b w:val="0"/>
          <w:i/>
          <w:color w:val="000000"/>
          <w:sz w:val="20"/>
          <w:szCs w:val="20"/>
        </w:rPr>
        <w:t>)</w:t>
      </w:r>
      <w:bookmarkEnd w:id="11"/>
    </w:p>
    <w:p w14:paraId="2FDDFFD4" w14:textId="77777777" w:rsidR="00786149" w:rsidRDefault="00786149" w:rsidP="00934B34">
      <w:pPr>
        <w:ind w:left="40" w:right="40"/>
        <w:jc w:val="both"/>
        <w:rPr>
          <w:rFonts w:ascii="Arial" w:eastAsia="Arial" w:hAnsi="Arial" w:cs="Arial"/>
          <w:sz w:val="20"/>
        </w:rPr>
      </w:pPr>
    </w:p>
    <w:p w14:paraId="72AC3590" w14:textId="77777777" w:rsidR="00786149" w:rsidRPr="00786149" w:rsidRDefault="00786149" w:rsidP="00934B34">
      <w:pPr>
        <w:tabs>
          <w:tab w:val="left" w:pos="426"/>
          <w:tab w:val="left" w:pos="851"/>
        </w:tabs>
        <w:suppressAutoHyphens/>
        <w:rPr>
          <w:rFonts w:ascii="Arial" w:hAnsi="Arial" w:cs="Arial"/>
          <w:i/>
          <w:sz w:val="18"/>
          <w:szCs w:val="18"/>
          <w:lang w:eastAsia="zh-CN"/>
        </w:rPr>
      </w:pPr>
      <w:r w:rsidRPr="00786149">
        <w:rPr>
          <w:rFonts w:ascii="Univers" w:hAnsi="Univers" w:cs="Univers"/>
          <w:sz w:val="20"/>
          <w:szCs w:val="20"/>
          <w:lang w:eastAsia="zh-CN"/>
        </w:rPr>
        <w:t>Je renon</w:t>
      </w:r>
      <w:r>
        <w:rPr>
          <w:rFonts w:ascii="Univers" w:hAnsi="Univers" w:cs="Univers"/>
          <w:sz w:val="20"/>
          <w:szCs w:val="20"/>
          <w:lang w:eastAsia="zh-CN"/>
        </w:rPr>
        <w:t>ce au bénéfice de l'avance :</w:t>
      </w:r>
      <w:r>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297800">
        <w:rPr>
          <w:rFonts w:ascii="Univers" w:hAnsi="Univers" w:cs="Univers"/>
          <w:sz w:val="20"/>
          <w:szCs w:val="20"/>
          <w:lang w:eastAsia="zh-CN"/>
        </w:rPr>
      </w:r>
      <w:r w:rsidR="00297800">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297800">
        <w:rPr>
          <w:rFonts w:ascii="Univers" w:hAnsi="Univers" w:cs="Univers"/>
          <w:sz w:val="20"/>
          <w:szCs w:val="20"/>
          <w:lang w:eastAsia="zh-CN"/>
        </w:rPr>
      </w:r>
      <w:r w:rsidR="00297800">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538FD570" w14:textId="77777777" w:rsidR="00786149" w:rsidRPr="00786149" w:rsidRDefault="00786149" w:rsidP="00934B34">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4FFC1AE7" w14:textId="77777777" w:rsidR="0098309E" w:rsidRDefault="0098309E" w:rsidP="00934B34">
      <w:pPr>
        <w:ind w:right="40"/>
        <w:jc w:val="both"/>
        <w:rPr>
          <w:rFonts w:ascii="Arial" w:eastAsia="Arial" w:hAnsi="Arial" w:cs="Arial"/>
          <w:sz w:val="20"/>
        </w:rPr>
      </w:pPr>
    </w:p>
    <w:p w14:paraId="15A0FB5E" w14:textId="77777777" w:rsidR="005A29F0" w:rsidRPr="00DC53D8" w:rsidRDefault="005A29F0" w:rsidP="00934B34">
      <w:pPr>
        <w:ind w:right="40"/>
        <w:jc w:val="both"/>
        <w:rPr>
          <w:rFonts w:ascii="Arial" w:eastAsia="Arial" w:hAnsi="Arial" w:cs="Arial"/>
          <w:sz w:val="20"/>
        </w:rPr>
      </w:pPr>
    </w:p>
    <w:p w14:paraId="5BD80AC1" w14:textId="77777777" w:rsidR="00796B01" w:rsidRDefault="00786149" w:rsidP="00934B34">
      <w:pPr>
        <w:pStyle w:val="Titre1"/>
        <w:spacing w:before="0" w:after="0"/>
        <w:ind w:left="20" w:right="20"/>
      </w:pPr>
      <w:bookmarkStart w:id="12" w:name="_Toc187658882"/>
      <w:r>
        <w:rPr>
          <w:rFonts w:eastAsia="Arial"/>
          <w:color w:val="000000"/>
          <w:sz w:val="28"/>
        </w:rPr>
        <w:t>8</w:t>
      </w:r>
      <w:r w:rsidR="00796B01">
        <w:rPr>
          <w:rFonts w:eastAsia="Arial"/>
          <w:color w:val="000000"/>
          <w:sz w:val="28"/>
        </w:rPr>
        <w:t xml:space="preserve"> - Nomenclature(s)</w:t>
      </w:r>
      <w:bookmarkEnd w:id="12"/>
    </w:p>
    <w:p w14:paraId="0A218481" w14:textId="77777777" w:rsidR="00934B34" w:rsidRDefault="00934B34" w:rsidP="00934B34">
      <w:pPr>
        <w:ind w:left="40" w:right="40"/>
        <w:jc w:val="both"/>
        <w:rPr>
          <w:rFonts w:ascii="Arial" w:eastAsia="Arial" w:hAnsi="Arial" w:cs="Arial"/>
          <w:color w:val="000000"/>
          <w:sz w:val="20"/>
        </w:rPr>
      </w:pPr>
    </w:p>
    <w:p w14:paraId="42E4FC0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La classification conforme au vocabulaire commun des marchés européens (CPV) est :</w:t>
      </w:r>
    </w:p>
    <w:p w14:paraId="65A5E7CB" w14:textId="77777777" w:rsidR="00934B34" w:rsidRPr="005A29F0" w:rsidRDefault="00934B34" w:rsidP="0098309E">
      <w:pPr>
        <w:ind w:right="40"/>
        <w:jc w:val="both"/>
        <w:rPr>
          <w:sz w:val="16"/>
          <w:szCs w:val="16"/>
        </w:rPr>
      </w:pPr>
    </w:p>
    <w:tbl>
      <w:tblPr>
        <w:tblW w:w="6600" w:type="dxa"/>
        <w:jc w:val="center"/>
        <w:tblLayout w:type="fixed"/>
        <w:tblLook w:val="04A0" w:firstRow="1" w:lastRow="0" w:firstColumn="1" w:lastColumn="0" w:noHBand="0" w:noVBand="1"/>
      </w:tblPr>
      <w:tblGrid>
        <w:gridCol w:w="1400"/>
        <w:gridCol w:w="5200"/>
      </w:tblGrid>
      <w:tr w:rsidR="005A29F0" w:rsidRPr="00755F85" w14:paraId="22A9F540"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BA409F" w14:textId="77777777" w:rsidR="005A29F0" w:rsidRPr="00036653" w:rsidRDefault="005A29F0" w:rsidP="009F12F6">
            <w:pPr>
              <w:spacing w:before="120" w:after="120"/>
              <w:jc w:val="center"/>
              <w:rPr>
                <w:rFonts w:ascii="Arial" w:hAnsi="Arial" w:cs="Arial"/>
                <w:sz w:val="20"/>
                <w:szCs w:val="20"/>
              </w:rPr>
            </w:pPr>
            <w:r w:rsidRPr="00036653">
              <w:rPr>
                <w:rFonts w:ascii="Arial" w:eastAsia="Arial" w:hAnsi="Arial" w:cs="Arial"/>
                <w:color w:val="000000"/>
                <w:sz w:val="20"/>
                <w:szCs w:val="20"/>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4DE07E" w14:textId="77777777" w:rsidR="005A29F0" w:rsidRPr="00036653" w:rsidRDefault="005A29F0" w:rsidP="009F12F6">
            <w:pPr>
              <w:spacing w:before="120" w:after="120"/>
              <w:jc w:val="center"/>
              <w:rPr>
                <w:rFonts w:ascii="Arial" w:hAnsi="Arial" w:cs="Arial"/>
                <w:sz w:val="20"/>
                <w:szCs w:val="20"/>
              </w:rPr>
            </w:pPr>
            <w:r w:rsidRPr="00036653">
              <w:rPr>
                <w:rFonts w:ascii="Arial" w:eastAsia="Arial" w:hAnsi="Arial" w:cs="Arial"/>
                <w:color w:val="000000"/>
                <w:sz w:val="20"/>
                <w:szCs w:val="20"/>
              </w:rPr>
              <w:t>Description</w:t>
            </w:r>
          </w:p>
        </w:tc>
      </w:tr>
      <w:tr w:rsidR="005A29F0" w:rsidRPr="00755F85" w14:paraId="0B30E307" w14:textId="77777777" w:rsidTr="009F12F6">
        <w:trPr>
          <w:trHeight w:hRule="exact" w:val="510"/>
          <w:jc w:val="center"/>
        </w:trPr>
        <w:tc>
          <w:tcPr>
            <w:tcW w:w="14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2774F339" w14:textId="1753F73D" w:rsidR="00036653" w:rsidRPr="00036653" w:rsidRDefault="004E6CC2" w:rsidP="00036653">
            <w:pPr>
              <w:pStyle w:val="Default"/>
              <w:jc w:val="center"/>
              <w:rPr>
                <w:sz w:val="20"/>
                <w:szCs w:val="20"/>
              </w:rPr>
            </w:pPr>
            <w:r>
              <w:rPr>
                <w:sz w:val="20"/>
                <w:szCs w:val="20"/>
              </w:rPr>
              <w:t>50711000-2</w:t>
            </w:r>
          </w:p>
          <w:p w14:paraId="24956B26" w14:textId="6C417D68" w:rsidR="005A29F0" w:rsidRPr="00036653" w:rsidRDefault="005A29F0" w:rsidP="00036653">
            <w:pPr>
              <w:spacing w:before="120" w:after="120"/>
              <w:jc w:val="center"/>
              <w:rPr>
                <w:rFonts w:ascii="Arial" w:eastAsia="Arial" w:hAnsi="Arial" w:cs="Arial"/>
                <w:color w:val="000000"/>
                <w:sz w:val="20"/>
                <w:szCs w:val="20"/>
              </w:rPr>
            </w:pPr>
          </w:p>
        </w:tc>
        <w:tc>
          <w:tcPr>
            <w:tcW w:w="5200" w:type="dxa"/>
            <w:tcBorders>
              <w:top w:val="single" w:sz="2" w:space="0" w:color="000000"/>
              <w:left w:val="single" w:sz="2" w:space="0" w:color="000000"/>
              <w:right w:val="single" w:sz="2" w:space="0" w:color="000000"/>
            </w:tcBorders>
            <w:shd w:val="clear" w:color="auto" w:fill="FFFFFF"/>
            <w:tcMar>
              <w:top w:w="0" w:type="dxa"/>
              <w:left w:w="0" w:type="dxa"/>
              <w:bottom w:w="0" w:type="dxa"/>
              <w:right w:w="0" w:type="dxa"/>
            </w:tcMar>
          </w:tcPr>
          <w:p w14:paraId="78C54F75" w14:textId="0C8CB93E" w:rsidR="00036653" w:rsidRPr="00036653" w:rsidRDefault="004E6CC2" w:rsidP="00036653">
            <w:pPr>
              <w:pStyle w:val="Default"/>
              <w:jc w:val="center"/>
              <w:rPr>
                <w:sz w:val="20"/>
                <w:szCs w:val="20"/>
              </w:rPr>
            </w:pPr>
            <w:r>
              <w:rPr>
                <w:sz w:val="20"/>
                <w:szCs w:val="20"/>
              </w:rPr>
              <w:t>Services de réparation et d’entretien d’installations électriques de bâtiment</w:t>
            </w:r>
          </w:p>
          <w:p w14:paraId="133C4BB4" w14:textId="736B5C6A" w:rsidR="005A29F0" w:rsidRPr="00036653" w:rsidRDefault="005A29F0" w:rsidP="00036653">
            <w:pPr>
              <w:spacing w:before="120" w:after="120"/>
              <w:jc w:val="center"/>
              <w:rPr>
                <w:rFonts w:ascii="Arial" w:eastAsia="Arial" w:hAnsi="Arial" w:cs="Arial"/>
                <w:color w:val="000000"/>
                <w:sz w:val="20"/>
                <w:szCs w:val="20"/>
              </w:rPr>
            </w:pPr>
          </w:p>
        </w:tc>
      </w:tr>
      <w:tr w:rsidR="00254884" w:rsidRPr="00755F85" w14:paraId="11344F16" w14:textId="77777777" w:rsidTr="00036653">
        <w:trPr>
          <w:trHeight w:hRule="exact" w:val="510"/>
          <w:jc w:val="center"/>
        </w:trPr>
        <w:tc>
          <w:tcPr>
            <w:tcW w:w="14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6D824494" w14:textId="35D12D1E" w:rsidR="00254884" w:rsidRPr="00036653" w:rsidRDefault="004E6CC2" w:rsidP="00036653">
            <w:pPr>
              <w:spacing w:before="120" w:after="120"/>
              <w:jc w:val="center"/>
              <w:rPr>
                <w:rFonts w:ascii="Arial" w:eastAsia="Arial" w:hAnsi="Arial" w:cs="Arial"/>
                <w:color w:val="000000"/>
                <w:sz w:val="20"/>
                <w:szCs w:val="20"/>
              </w:rPr>
            </w:pPr>
            <w:r>
              <w:rPr>
                <w:rFonts w:ascii="Arial" w:hAnsi="Arial" w:cs="Arial"/>
                <w:sz w:val="20"/>
                <w:szCs w:val="20"/>
              </w:rPr>
              <w:t>31680000</w:t>
            </w:r>
          </w:p>
        </w:tc>
        <w:tc>
          <w:tcPr>
            <w:tcW w:w="52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398DD515" w14:textId="7EDC8D40" w:rsidR="00254884" w:rsidRPr="00036653" w:rsidRDefault="004E6CC2" w:rsidP="00036653">
            <w:pPr>
              <w:spacing w:before="120" w:after="120"/>
              <w:jc w:val="center"/>
              <w:rPr>
                <w:rFonts w:ascii="Arial" w:eastAsia="Arial" w:hAnsi="Arial" w:cs="Arial"/>
                <w:color w:val="000000"/>
                <w:sz w:val="20"/>
                <w:szCs w:val="20"/>
              </w:rPr>
            </w:pPr>
            <w:r>
              <w:rPr>
                <w:rFonts w:ascii="Arial" w:hAnsi="Arial" w:cs="Arial"/>
                <w:sz w:val="20"/>
                <w:szCs w:val="20"/>
              </w:rPr>
              <w:t>Fournitures et accessoires électriques</w:t>
            </w:r>
          </w:p>
        </w:tc>
      </w:tr>
    </w:tbl>
    <w:p w14:paraId="2955BE7E" w14:textId="77777777" w:rsidR="005A29F0" w:rsidRDefault="005A29F0" w:rsidP="00934B34"/>
    <w:p w14:paraId="5979BBB1" w14:textId="77777777" w:rsidR="005A29F0" w:rsidRDefault="005A29F0" w:rsidP="00934B34"/>
    <w:p w14:paraId="2E225FED" w14:textId="77777777" w:rsidR="00796B01" w:rsidRDefault="00786149" w:rsidP="00934B34">
      <w:pPr>
        <w:pStyle w:val="Titre1"/>
        <w:spacing w:before="0" w:after="0"/>
        <w:ind w:left="20" w:right="20"/>
      </w:pPr>
      <w:bookmarkStart w:id="13" w:name="_Toc187658883"/>
      <w:r>
        <w:rPr>
          <w:rFonts w:eastAsia="Arial"/>
          <w:color w:val="000000"/>
          <w:sz w:val="28"/>
        </w:rPr>
        <w:t>9</w:t>
      </w:r>
      <w:r w:rsidR="00796B01">
        <w:rPr>
          <w:rFonts w:eastAsia="Arial"/>
          <w:color w:val="000000"/>
          <w:sz w:val="28"/>
        </w:rPr>
        <w:t xml:space="preserve"> - Signature</w:t>
      </w:r>
      <w:bookmarkEnd w:id="13"/>
    </w:p>
    <w:p w14:paraId="77C6CCC7" w14:textId="77777777" w:rsidR="00796B01" w:rsidRDefault="00796B01" w:rsidP="00934B34">
      <w:pPr>
        <w:ind w:left="40" w:right="40"/>
        <w:jc w:val="both"/>
      </w:pPr>
    </w:p>
    <w:p w14:paraId="20AAEBA6"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581F14CC" w14:textId="77777777" w:rsidR="00796B01" w:rsidRDefault="00796B01" w:rsidP="00934B34">
      <w:pPr>
        <w:ind w:left="40" w:right="40"/>
        <w:jc w:val="both"/>
        <w:rPr>
          <w:rFonts w:ascii="Arial" w:eastAsia="Arial" w:hAnsi="Arial" w:cs="Arial"/>
          <w:color w:val="000000"/>
          <w:sz w:val="20"/>
        </w:rPr>
      </w:pPr>
    </w:p>
    <w:p w14:paraId="3B6DB99D" w14:textId="77777777" w:rsidR="00796B01" w:rsidRPr="00DC53D8" w:rsidRDefault="00796B01" w:rsidP="008252FA">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008252FA" w:rsidRPr="008252FA">
        <w:rPr>
          <w:rFonts w:ascii="Arial" w:eastAsia="Arial" w:hAnsi="Arial" w:cs="Arial"/>
          <w:sz w:val="20"/>
        </w:rPr>
        <w:t xml:space="preserve">L. 2141-1 à L. 2141-5 et L. 2141-7 à L. 2141-11 du </w:t>
      </w:r>
      <w:r w:rsidR="000C7101">
        <w:rPr>
          <w:rFonts w:ascii="Arial" w:eastAsia="Arial" w:hAnsi="Arial" w:cs="Arial"/>
          <w:sz w:val="20"/>
        </w:rPr>
        <w:t>CCP</w:t>
      </w:r>
      <w:r w:rsidRPr="00DC53D8">
        <w:rPr>
          <w:rFonts w:ascii="Arial" w:eastAsia="Arial" w:hAnsi="Arial" w:cs="Arial"/>
          <w:sz w:val="20"/>
        </w:rPr>
        <w:t>.</w:t>
      </w:r>
    </w:p>
    <w:p w14:paraId="7B769E43" w14:textId="77777777" w:rsidR="00796B01" w:rsidRPr="00DC53D8" w:rsidRDefault="00796B01" w:rsidP="00934B34">
      <w:pPr>
        <w:ind w:left="40" w:right="40"/>
        <w:jc w:val="both"/>
        <w:rPr>
          <w:rFonts w:ascii="Arial" w:eastAsia="Arial" w:hAnsi="Arial" w:cs="Arial"/>
          <w:sz w:val="20"/>
        </w:rPr>
      </w:pPr>
    </w:p>
    <w:p w14:paraId="10A2759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4384EDA7" w14:textId="77777777" w:rsidR="00796B01" w:rsidRDefault="00796B01" w:rsidP="00934B34">
      <w:pPr>
        <w:ind w:left="40" w:right="20"/>
        <w:jc w:val="center"/>
      </w:pPr>
      <w:r>
        <w:rPr>
          <w:rFonts w:ascii="Arial" w:eastAsia="Arial" w:hAnsi="Arial" w:cs="Arial"/>
          <w:color w:val="000000"/>
          <w:sz w:val="20"/>
        </w:rPr>
        <w:t>A .............................................</w:t>
      </w:r>
    </w:p>
    <w:p w14:paraId="5D9DFF6D"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Le .............................................</w:t>
      </w:r>
    </w:p>
    <w:p w14:paraId="115CD7AF" w14:textId="77777777" w:rsidR="00796B01" w:rsidRDefault="00796B01" w:rsidP="00934B34">
      <w:pPr>
        <w:ind w:left="40" w:right="20"/>
        <w:jc w:val="center"/>
        <w:rPr>
          <w:rFonts w:ascii="Arial" w:eastAsia="Arial" w:hAnsi="Arial" w:cs="Arial"/>
          <w:color w:val="000000"/>
          <w:sz w:val="20"/>
        </w:rPr>
      </w:pPr>
    </w:p>
    <w:p w14:paraId="31CB1B4F"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57E36B28" w14:textId="77777777" w:rsidR="00796B01" w:rsidRDefault="00796B01" w:rsidP="00934B34">
      <w:pPr>
        <w:ind w:left="40" w:right="20"/>
        <w:jc w:val="center"/>
        <w:rPr>
          <w:rFonts w:ascii="Arial" w:eastAsia="Arial" w:hAnsi="Arial" w:cs="Arial"/>
          <w:color w:val="000000"/>
          <w:sz w:val="20"/>
        </w:rPr>
      </w:pPr>
    </w:p>
    <w:p w14:paraId="4A92C5FB" w14:textId="77777777" w:rsidR="00796B01" w:rsidRDefault="00796B01">
      <w:pPr>
        <w:ind w:left="40" w:right="20"/>
        <w:jc w:val="center"/>
        <w:rPr>
          <w:rFonts w:ascii="Arial" w:eastAsia="Arial" w:hAnsi="Arial" w:cs="Arial"/>
          <w:color w:val="000000"/>
          <w:sz w:val="20"/>
        </w:rPr>
      </w:pPr>
    </w:p>
    <w:p w14:paraId="7BC20FF6" w14:textId="77777777" w:rsidR="00796B01" w:rsidRDefault="00796B01">
      <w:pPr>
        <w:ind w:left="40" w:right="20"/>
        <w:jc w:val="center"/>
        <w:rPr>
          <w:rFonts w:ascii="Arial" w:eastAsia="Arial" w:hAnsi="Arial" w:cs="Arial"/>
          <w:color w:val="000000"/>
          <w:sz w:val="20"/>
        </w:rPr>
      </w:pPr>
    </w:p>
    <w:p w14:paraId="5EEB5224" w14:textId="77777777" w:rsidR="00796B01" w:rsidRDefault="00796B01">
      <w:pPr>
        <w:ind w:left="40" w:right="20"/>
        <w:jc w:val="center"/>
        <w:rPr>
          <w:rFonts w:ascii="Arial" w:eastAsia="Arial" w:hAnsi="Arial" w:cs="Arial"/>
          <w:color w:val="000000"/>
          <w:sz w:val="20"/>
        </w:rPr>
      </w:pPr>
    </w:p>
    <w:p w14:paraId="04BB2000" w14:textId="77777777" w:rsidR="00796B01" w:rsidRDefault="00DC53D8">
      <w:pPr>
        <w:ind w:left="40" w:right="20"/>
        <w:jc w:val="center"/>
        <w:rPr>
          <w:rFonts w:ascii="Arial" w:eastAsia="Arial" w:hAnsi="Arial" w:cs="Arial"/>
          <w:color w:val="000000"/>
          <w:sz w:val="20"/>
        </w:rPr>
      </w:pPr>
      <w:r>
        <w:rPr>
          <w:rFonts w:ascii="Arial" w:eastAsia="Arial" w:hAnsi="Arial" w:cs="Arial"/>
          <w:color w:val="000000"/>
          <w:sz w:val="20"/>
        </w:rPr>
        <w:br w:type="page"/>
      </w:r>
    </w:p>
    <w:p w14:paraId="19C74937" w14:textId="77777777" w:rsidR="00796B01" w:rsidRDefault="00796B01">
      <w:pPr>
        <w:ind w:left="40" w:right="20"/>
        <w:jc w:val="center"/>
        <w:rPr>
          <w:rFonts w:ascii="Arial" w:eastAsia="Arial" w:hAnsi="Arial" w:cs="Arial"/>
          <w:color w:val="000000"/>
          <w:sz w:val="20"/>
        </w:rPr>
      </w:pPr>
    </w:p>
    <w:p w14:paraId="0D5072B7" w14:textId="77777777" w:rsidR="00796B01" w:rsidRDefault="00796B01" w:rsidP="00934B34">
      <w:pPr>
        <w:ind w:left="40" w:right="40"/>
        <w:jc w:val="both"/>
        <w:rPr>
          <w:rFonts w:ascii="Arial" w:eastAsia="Arial" w:hAnsi="Arial" w:cs="Arial"/>
          <w:b/>
          <w:sz w:val="20"/>
          <w:u w:val="single"/>
        </w:rPr>
      </w:pPr>
      <w:r w:rsidRPr="00DC53D8">
        <w:rPr>
          <w:rFonts w:ascii="Arial" w:eastAsia="Arial" w:hAnsi="Arial" w:cs="Arial"/>
          <w:b/>
          <w:sz w:val="20"/>
          <w:u w:val="single"/>
        </w:rPr>
        <w:t>ACCEPTATION DE L'OFFRE PAR LE POUVOIR ADJUDICATEUR</w:t>
      </w:r>
    </w:p>
    <w:p w14:paraId="624D7EA4" w14:textId="77777777" w:rsidR="00934B34" w:rsidRDefault="00934B34" w:rsidP="00934B34">
      <w:pPr>
        <w:ind w:left="40" w:right="40"/>
        <w:jc w:val="both"/>
      </w:pPr>
    </w:p>
    <w:p w14:paraId="52004134" w14:textId="1349DB67" w:rsidR="00FE249E" w:rsidRDefault="00FE249E" w:rsidP="00FE249E">
      <w:pPr>
        <w:ind w:left="40" w:right="40"/>
        <w:jc w:val="both"/>
        <w:rPr>
          <w:rFonts w:ascii="Arial" w:hAnsi="Arial" w:cs="Arial"/>
          <w:sz w:val="20"/>
          <w:szCs w:val="20"/>
        </w:rPr>
      </w:pPr>
      <w:r w:rsidRPr="0098309E">
        <w:rPr>
          <w:rFonts w:ascii="Arial" w:hAnsi="Arial" w:cs="Arial"/>
          <w:sz w:val="20"/>
          <w:szCs w:val="20"/>
        </w:rPr>
        <w:t xml:space="preserve">Le montant global de l’offre acceptée par le pouvoir adjudicateur est </w:t>
      </w:r>
    </w:p>
    <w:p w14:paraId="6ED249BF"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32"/>
        <w:gridCol w:w="4548"/>
        <w:gridCol w:w="1320"/>
      </w:tblGrid>
      <w:tr w:rsidR="00FE249E" w14:paraId="76378B67" w14:textId="77777777" w:rsidTr="00FE249E">
        <w:trPr>
          <w:trHeight w:hRule="exact" w:val="330"/>
        </w:trPr>
        <w:tc>
          <w:tcPr>
            <w:tcW w:w="2400" w:type="dxa"/>
            <w:tcMar>
              <w:top w:w="0" w:type="dxa"/>
              <w:left w:w="0" w:type="dxa"/>
              <w:bottom w:w="0" w:type="dxa"/>
              <w:right w:w="0" w:type="dxa"/>
            </w:tcMar>
          </w:tcPr>
          <w:p w14:paraId="146406C5"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5C647A13"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15AC01D2" w14:textId="77777777" w:rsidR="00FE249E" w:rsidRDefault="00FE249E" w:rsidP="00B1255E">
            <w:pPr>
              <w:rPr>
                <w:sz w:val="2"/>
              </w:rPr>
            </w:pPr>
          </w:p>
        </w:tc>
        <w:tc>
          <w:tcPr>
            <w:tcW w:w="4548" w:type="dxa"/>
            <w:tcMar>
              <w:top w:w="0" w:type="dxa"/>
              <w:left w:w="0" w:type="dxa"/>
              <w:bottom w:w="0" w:type="dxa"/>
              <w:right w:w="0" w:type="dxa"/>
            </w:tcMar>
          </w:tcPr>
          <w:p w14:paraId="02CEA3BE"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4C6C6A51" w14:textId="77777777" w:rsidR="00FE249E" w:rsidRDefault="00FE249E" w:rsidP="00B1255E">
            <w:pPr>
              <w:jc w:val="both"/>
            </w:pPr>
            <w:r>
              <w:rPr>
                <w:rFonts w:ascii="Arial" w:eastAsia="Arial" w:hAnsi="Arial" w:cs="Arial"/>
                <w:color w:val="000000"/>
                <w:sz w:val="20"/>
              </w:rPr>
              <w:t>Euros</w:t>
            </w:r>
          </w:p>
        </w:tc>
      </w:tr>
      <w:tr w:rsidR="00FE249E" w14:paraId="595E628E" w14:textId="77777777" w:rsidTr="00FE249E">
        <w:trPr>
          <w:trHeight w:hRule="exact" w:val="330"/>
        </w:trPr>
        <w:tc>
          <w:tcPr>
            <w:tcW w:w="2400" w:type="dxa"/>
            <w:tcMar>
              <w:top w:w="0" w:type="dxa"/>
              <w:left w:w="0" w:type="dxa"/>
              <w:bottom w:w="0" w:type="dxa"/>
              <w:right w:w="0" w:type="dxa"/>
            </w:tcMar>
          </w:tcPr>
          <w:p w14:paraId="4BEBE76D"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341A27ED"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6A7A7514" w14:textId="77777777" w:rsidR="00FE249E" w:rsidRDefault="00FE249E" w:rsidP="00B1255E">
            <w:pPr>
              <w:rPr>
                <w:sz w:val="2"/>
              </w:rPr>
            </w:pPr>
          </w:p>
        </w:tc>
        <w:tc>
          <w:tcPr>
            <w:tcW w:w="4548" w:type="dxa"/>
            <w:tcMar>
              <w:top w:w="0" w:type="dxa"/>
              <w:left w:w="0" w:type="dxa"/>
              <w:bottom w:w="0" w:type="dxa"/>
              <w:right w:w="0" w:type="dxa"/>
            </w:tcMar>
            <w:vAlign w:val="center"/>
          </w:tcPr>
          <w:p w14:paraId="76EA7321"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1B4FA44A" w14:textId="77777777" w:rsidR="00FE249E" w:rsidRDefault="00FE249E" w:rsidP="00B1255E">
            <w:pPr>
              <w:jc w:val="both"/>
            </w:pPr>
            <w:r>
              <w:rPr>
                <w:rFonts w:ascii="Arial" w:eastAsia="Arial" w:hAnsi="Arial" w:cs="Arial"/>
                <w:color w:val="000000"/>
                <w:sz w:val="20"/>
              </w:rPr>
              <w:t>Euros</w:t>
            </w:r>
          </w:p>
        </w:tc>
      </w:tr>
      <w:tr w:rsidR="00FE249E" w14:paraId="550B07E1" w14:textId="77777777" w:rsidTr="00FE249E">
        <w:trPr>
          <w:trHeight w:hRule="exact" w:val="330"/>
        </w:trPr>
        <w:tc>
          <w:tcPr>
            <w:tcW w:w="2400" w:type="dxa"/>
            <w:tcMar>
              <w:top w:w="0" w:type="dxa"/>
              <w:left w:w="0" w:type="dxa"/>
              <w:bottom w:w="0" w:type="dxa"/>
              <w:right w:w="0" w:type="dxa"/>
            </w:tcMar>
          </w:tcPr>
          <w:p w14:paraId="14F7B9DB" w14:textId="412AD204" w:rsidR="00FE249E" w:rsidRDefault="00FE249E" w:rsidP="00B1255E">
            <w:pPr>
              <w:jc w:val="both"/>
            </w:pPr>
            <w:r>
              <w:rPr>
                <w:rFonts w:ascii="Arial" w:eastAsia="Arial" w:hAnsi="Arial" w:cs="Arial"/>
                <w:color w:val="000000"/>
                <w:sz w:val="20"/>
              </w:rPr>
              <w:t>TVA (taux de ..........</w:t>
            </w:r>
            <w:proofErr w:type="gramStart"/>
            <w:r w:rsidR="00C042C3">
              <w:rPr>
                <w:rFonts w:ascii="Arial" w:eastAsia="Arial" w:hAnsi="Arial" w:cs="Arial"/>
                <w:color w:val="000000"/>
                <w:sz w:val="20"/>
              </w:rPr>
              <w:t xml:space="preserve">%)  </w:t>
            </w:r>
            <w:r>
              <w:rPr>
                <w:rFonts w:ascii="Arial" w:eastAsia="Arial" w:hAnsi="Arial" w:cs="Arial"/>
                <w:color w:val="000000"/>
                <w:sz w:val="20"/>
              </w:rPr>
              <w:t xml:space="preserve"> </w:t>
            </w:r>
            <w:proofErr w:type="gramEnd"/>
          </w:p>
        </w:tc>
        <w:tc>
          <w:tcPr>
            <w:tcW w:w="100" w:type="dxa"/>
            <w:tcMar>
              <w:top w:w="0" w:type="dxa"/>
              <w:left w:w="0" w:type="dxa"/>
              <w:bottom w:w="0" w:type="dxa"/>
              <w:right w:w="0" w:type="dxa"/>
            </w:tcMar>
          </w:tcPr>
          <w:p w14:paraId="7EA1B8FB"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1D427EC1" w14:textId="77777777" w:rsidR="00FE249E" w:rsidRDefault="00FE249E" w:rsidP="00B1255E">
            <w:pPr>
              <w:rPr>
                <w:sz w:val="2"/>
              </w:rPr>
            </w:pPr>
          </w:p>
        </w:tc>
        <w:tc>
          <w:tcPr>
            <w:tcW w:w="4548" w:type="dxa"/>
            <w:tcMar>
              <w:top w:w="0" w:type="dxa"/>
              <w:left w:w="0" w:type="dxa"/>
              <w:bottom w:w="0" w:type="dxa"/>
              <w:right w:w="0" w:type="dxa"/>
            </w:tcMar>
            <w:vAlign w:val="center"/>
          </w:tcPr>
          <w:p w14:paraId="1B057879" w14:textId="77777777" w:rsidR="00FE249E" w:rsidRDefault="00FE249E" w:rsidP="00B1255E">
            <w:pPr>
              <w:jc w:val="both"/>
            </w:pPr>
            <w:r>
              <w:rPr>
                <w:rFonts w:ascii="Arial" w:eastAsia="Arial" w:hAnsi="Arial" w:cs="Arial"/>
                <w:color w:val="000000"/>
                <w:sz w:val="20"/>
              </w:rPr>
              <w:t>...............................................................................</w:t>
            </w:r>
          </w:p>
        </w:tc>
        <w:tc>
          <w:tcPr>
            <w:tcW w:w="1320" w:type="dxa"/>
            <w:tcMar>
              <w:top w:w="0" w:type="dxa"/>
              <w:left w:w="0" w:type="dxa"/>
              <w:bottom w:w="0" w:type="dxa"/>
              <w:right w:w="0" w:type="dxa"/>
            </w:tcMar>
          </w:tcPr>
          <w:p w14:paraId="3BEB82F0" w14:textId="77777777" w:rsidR="00FE249E" w:rsidRDefault="00FE249E" w:rsidP="00B1255E">
            <w:pPr>
              <w:jc w:val="both"/>
            </w:pPr>
            <w:r>
              <w:rPr>
                <w:rFonts w:ascii="Arial" w:eastAsia="Arial" w:hAnsi="Arial" w:cs="Arial"/>
                <w:color w:val="000000"/>
                <w:sz w:val="20"/>
              </w:rPr>
              <w:t>Euros</w:t>
            </w:r>
          </w:p>
        </w:tc>
      </w:tr>
      <w:tr w:rsidR="00FE249E" w14:paraId="19A9546B" w14:textId="77777777" w:rsidTr="00FE249E">
        <w:trPr>
          <w:trHeight w:hRule="exact" w:val="330"/>
        </w:trPr>
        <w:tc>
          <w:tcPr>
            <w:tcW w:w="2400" w:type="dxa"/>
            <w:tcMar>
              <w:top w:w="0" w:type="dxa"/>
              <w:left w:w="0" w:type="dxa"/>
              <w:bottom w:w="0" w:type="dxa"/>
              <w:right w:w="0" w:type="dxa"/>
            </w:tcMar>
          </w:tcPr>
          <w:p w14:paraId="233A22A6"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085000F7" w14:textId="77777777" w:rsidR="00FE249E" w:rsidRDefault="00FE249E" w:rsidP="00B1255E">
            <w:pPr>
              <w:jc w:val="right"/>
            </w:pPr>
            <w:r>
              <w:rPr>
                <w:rFonts w:ascii="Arial" w:eastAsia="Arial" w:hAnsi="Arial" w:cs="Arial"/>
                <w:color w:val="000000"/>
                <w:sz w:val="20"/>
              </w:rPr>
              <w:t>:</w:t>
            </w:r>
          </w:p>
        </w:tc>
        <w:tc>
          <w:tcPr>
            <w:tcW w:w="232" w:type="dxa"/>
            <w:tcMar>
              <w:top w:w="0" w:type="dxa"/>
              <w:left w:w="0" w:type="dxa"/>
              <w:bottom w:w="0" w:type="dxa"/>
              <w:right w:w="0" w:type="dxa"/>
            </w:tcMar>
          </w:tcPr>
          <w:p w14:paraId="0041C23A" w14:textId="77777777" w:rsidR="00FE249E" w:rsidRDefault="00FE249E" w:rsidP="00B1255E">
            <w:pPr>
              <w:rPr>
                <w:sz w:val="2"/>
              </w:rPr>
            </w:pPr>
          </w:p>
        </w:tc>
        <w:tc>
          <w:tcPr>
            <w:tcW w:w="5868" w:type="dxa"/>
            <w:gridSpan w:val="2"/>
            <w:tcBorders>
              <w:top w:val="nil"/>
              <w:left w:val="nil"/>
              <w:bottom w:val="nil"/>
              <w:right w:val="nil"/>
              <w:tl2br w:val="nil"/>
              <w:tr2bl w:val="nil"/>
            </w:tcBorders>
            <w:tcMar>
              <w:top w:w="0" w:type="dxa"/>
              <w:left w:w="0" w:type="dxa"/>
              <w:bottom w:w="0" w:type="dxa"/>
              <w:right w:w="0" w:type="dxa"/>
            </w:tcMar>
            <w:vAlign w:val="center"/>
          </w:tcPr>
          <w:p w14:paraId="75C4CAE9" w14:textId="77777777" w:rsidR="00FE249E" w:rsidRDefault="00FE249E" w:rsidP="00B1255E">
            <w:pPr>
              <w:jc w:val="both"/>
            </w:pPr>
            <w:r>
              <w:rPr>
                <w:rFonts w:ascii="Arial" w:eastAsia="Arial" w:hAnsi="Arial" w:cs="Arial"/>
                <w:color w:val="000000"/>
                <w:sz w:val="20"/>
              </w:rPr>
              <w:t>........................................................................................................</w:t>
            </w:r>
          </w:p>
        </w:tc>
      </w:tr>
    </w:tbl>
    <w:p w14:paraId="101853D5" w14:textId="77777777" w:rsidR="00FE249E" w:rsidRDefault="00FE249E" w:rsidP="00FE249E">
      <w:pPr>
        <w:ind w:left="540" w:right="540"/>
        <w:jc w:val="both"/>
      </w:pPr>
      <w:r>
        <w:rPr>
          <w:rFonts w:ascii="Arial" w:eastAsia="Arial" w:hAnsi="Arial" w:cs="Arial"/>
          <w:color w:val="000000"/>
          <w:sz w:val="20"/>
        </w:rPr>
        <w:t>........................................................................................................................................................</w:t>
      </w:r>
    </w:p>
    <w:p w14:paraId="1054C662" w14:textId="77777777" w:rsidR="00FE249E" w:rsidRDefault="00FE249E" w:rsidP="00FE249E">
      <w:pPr>
        <w:ind w:left="40" w:right="40"/>
        <w:jc w:val="both"/>
        <w:rPr>
          <w:rFonts w:ascii="Arial" w:eastAsia="Arial" w:hAnsi="Arial" w:cs="Arial"/>
          <w:b/>
          <w:color w:val="000000"/>
          <w:sz w:val="20"/>
        </w:rPr>
      </w:pPr>
    </w:p>
    <w:p w14:paraId="1F4B5354" w14:textId="77777777" w:rsidR="00FE249E" w:rsidRPr="0098309E" w:rsidRDefault="00FE249E" w:rsidP="00FE249E">
      <w:pPr>
        <w:ind w:left="40" w:right="40"/>
        <w:jc w:val="both"/>
        <w:rPr>
          <w:rFonts w:ascii="Arial" w:eastAsia="Arial" w:hAnsi="Arial" w:cs="Arial"/>
          <w:color w:val="000000"/>
          <w:sz w:val="20"/>
        </w:rPr>
      </w:pPr>
      <w:r>
        <w:rPr>
          <w:rFonts w:ascii="Arial" w:eastAsia="Arial" w:hAnsi="Arial" w:cs="Arial"/>
          <w:color w:val="000000"/>
          <w:sz w:val="20"/>
        </w:rPr>
        <w:t>Selon la décomposition du prix global et forfaitaire,</w:t>
      </w:r>
      <w:r w:rsidR="00476CE9">
        <w:rPr>
          <w:rFonts w:ascii="Arial" w:eastAsia="Arial" w:hAnsi="Arial" w:cs="Arial"/>
          <w:color w:val="000000"/>
          <w:sz w:val="20"/>
        </w:rPr>
        <w:t xml:space="preserve"> et selon le bordereau de prix unitaires annexés</w:t>
      </w:r>
      <w:r>
        <w:rPr>
          <w:rFonts w:ascii="Arial" w:eastAsia="Arial" w:hAnsi="Arial" w:cs="Arial"/>
          <w:color w:val="000000"/>
          <w:sz w:val="20"/>
        </w:rPr>
        <w:t xml:space="preserve"> au présent acte d’engagement. </w:t>
      </w:r>
    </w:p>
    <w:p w14:paraId="27C87A0F" w14:textId="1AFD30A9" w:rsidR="00FE249E" w:rsidRDefault="00FE249E" w:rsidP="00FE249E">
      <w:pPr>
        <w:ind w:left="40" w:right="40"/>
        <w:jc w:val="both"/>
        <w:rPr>
          <w:rFonts w:ascii="Arial" w:eastAsia="Arial" w:hAnsi="Arial" w:cs="Arial"/>
          <w:color w:val="000000"/>
          <w:sz w:val="20"/>
        </w:rPr>
      </w:pPr>
    </w:p>
    <w:p w14:paraId="7E40791D" w14:textId="33B1D1DF" w:rsidR="000E7141" w:rsidRDefault="000E7141" w:rsidP="00FE249E">
      <w:pPr>
        <w:ind w:left="40" w:right="40"/>
        <w:jc w:val="both"/>
        <w:rPr>
          <w:rFonts w:ascii="Arial" w:eastAsia="Arial" w:hAnsi="Arial" w:cs="Arial"/>
          <w:color w:val="000000"/>
          <w:sz w:val="20"/>
        </w:rPr>
      </w:pPr>
    </w:p>
    <w:p w14:paraId="50FF624C" w14:textId="77777777" w:rsidR="00FE249E" w:rsidRDefault="00FE249E" w:rsidP="00FE249E">
      <w:pPr>
        <w:ind w:left="40" w:right="40"/>
        <w:jc w:val="both"/>
        <w:rPr>
          <w:rFonts w:ascii="Arial" w:eastAsia="Arial" w:hAnsi="Arial" w:cs="Arial"/>
          <w:color w:val="000000"/>
          <w:sz w:val="20"/>
        </w:rPr>
      </w:pPr>
    </w:p>
    <w:p w14:paraId="706AD712" w14:textId="47CD1D05" w:rsidR="00FE249E" w:rsidRDefault="00FE249E" w:rsidP="00FE249E">
      <w:pPr>
        <w:ind w:left="40" w:right="40"/>
        <w:jc w:val="both"/>
        <w:rPr>
          <w:rFonts w:ascii="Arial" w:eastAsia="Arial" w:hAnsi="Arial" w:cs="Arial"/>
          <w:color w:val="000000"/>
          <w:sz w:val="20"/>
        </w:rPr>
      </w:pPr>
      <w:r>
        <w:rPr>
          <w:rFonts w:ascii="Arial" w:eastAsia="Arial" w:hAnsi="Arial" w:cs="Arial"/>
          <w:color w:val="000000"/>
          <w:sz w:val="20"/>
        </w:rPr>
        <w:t>La présente offre est acceptée.</w:t>
      </w:r>
    </w:p>
    <w:p w14:paraId="22DF2DD2" w14:textId="66EDA56E" w:rsidR="00036653" w:rsidRDefault="00036653" w:rsidP="00FE249E">
      <w:pPr>
        <w:ind w:left="40" w:right="40"/>
        <w:jc w:val="both"/>
        <w:rPr>
          <w:rFonts w:ascii="Arial" w:eastAsia="Arial" w:hAnsi="Arial" w:cs="Arial"/>
          <w:color w:val="000000"/>
          <w:sz w:val="20"/>
        </w:rPr>
      </w:pPr>
    </w:p>
    <w:p w14:paraId="45F06C7D" w14:textId="77777777" w:rsidR="00036653" w:rsidRDefault="00036653" w:rsidP="00FE249E">
      <w:pPr>
        <w:ind w:left="40" w:right="40"/>
        <w:jc w:val="both"/>
        <w:rPr>
          <w:rFonts w:ascii="Arial" w:eastAsia="Arial" w:hAnsi="Arial" w:cs="Arial"/>
          <w:color w:val="000000"/>
          <w:sz w:val="20"/>
        </w:rPr>
      </w:pPr>
    </w:p>
    <w:p w14:paraId="4DC9C918" w14:textId="77777777" w:rsidR="00FE249E" w:rsidRDefault="00FE249E" w:rsidP="00FE249E">
      <w:pPr>
        <w:ind w:left="40" w:right="40"/>
        <w:jc w:val="both"/>
      </w:pPr>
    </w:p>
    <w:p w14:paraId="51348BCA" w14:textId="77777777" w:rsidR="0098309E" w:rsidRDefault="0098309E" w:rsidP="00934B34">
      <w:pPr>
        <w:ind w:left="40" w:right="40"/>
        <w:jc w:val="both"/>
      </w:pPr>
    </w:p>
    <w:p w14:paraId="67E397B3" w14:textId="337ED718"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A .............................................</w:t>
      </w:r>
    </w:p>
    <w:p w14:paraId="240E8BD6" w14:textId="5D175B98" w:rsidR="00036653" w:rsidRDefault="00036653">
      <w:pPr>
        <w:ind w:left="40" w:right="20"/>
        <w:jc w:val="center"/>
        <w:rPr>
          <w:rFonts w:ascii="Arial" w:eastAsia="Arial" w:hAnsi="Arial" w:cs="Arial"/>
          <w:color w:val="000000"/>
          <w:sz w:val="20"/>
        </w:rPr>
      </w:pPr>
    </w:p>
    <w:p w14:paraId="6421C1AA" w14:textId="77777777" w:rsidR="00036653" w:rsidRDefault="00036653">
      <w:pPr>
        <w:ind w:left="40" w:right="20"/>
        <w:jc w:val="center"/>
      </w:pPr>
    </w:p>
    <w:p w14:paraId="213FADA2" w14:textId="7E0F82BA"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34170FF5" w14:textId="73CC038A" w:rsidR="00036653" w:rsidRDefault="00036653">
      <w:pPr>
        <w:ind w:left="40" w:right="20"/>
        <w:jc w:val="center"/>
        <w:rPr>
          <w:rFonts w:ascii="Arial" w:eastAsia="Arial" w:hAnsi="Arial" w:cs="Arial"/>
          <w:color w:val="000000"/>
          <w:sz w:val="20"/>
        </w:rPr>
      </w:pPr>
    </w:p>
    <w:p w14:paraId="74B0C7A8" w14:textId="3CE8620E" w:rsidR="00036653" w:rsidRDefault="00036653">
      <w:pPr>
        <w:ind w:left="40" w:right="20"/>
        <w:jc w:val="center"/>
        <w:rPr>
          <w:rFonts w:ascii="Arial" w:eastAsia="Arial" w:hAnsi="Arial" w:cs="Arial"/>
          <w:color w:val="000000"/>
          <w:sz w:val="20"/>
        </w:rPr>
      </w:pPr>
    </w:p>
    <w:p w14:paraId="3A068DD3" w14:textId="287BB038" w:rsidR="00036653" w:rsidRDefault="00036653">
      <w:pPr>
        <w:ind w:left="40" w:right="20"/>
        <w:jc w:val="center"/>
        <w:rPr>
          <w:rFonts w:ascii="Arial" w:eastAsia="Arial" w:hAnsi="Arial" w:cs="Arial"/>
          <w:color w:val="000000"/>
          <w:sz w:val="20"/>
        </w:rPr>
      </w:pPr>
    </w:p>
    <w:p w14:paraId="2C2422A5" w14:textId="77777777" w:rsidR="00036653" w:rsidRDefault="00036653">
      <w:pPr>
        <w:ind w:left="40" w:right="20"/>
        <w:jc w:val="center"/>
        <w:rPr>
          <w:rFonts w:ascii="Arial" w:eastAsia="Arial" w:hAnsi="Arial" w:cs="Arial"/>
          <w:color w:val="000000"/>
          <w:sz w:val="20"/>
        </w:rPr>
      </w:pPr>
    </w:p>
    <w:p w14:paraId="22F4E024" w14:textId="77777777" w:rsidR="00DC53D8" w:rsidRDefault="00DC53D8">
      <w:pPr>
        <w:ind w:left="40" w:right="20"/>
        <w:jc w:val="center"/>
        <w:rPr>
          <w:rFonts w:ascii="Arial" w:eastAsia="Arial" w:hAnsi="Arial" w:cs="Arial"/>
          <w:color w:val="000000"/>
          <w:sz w:val="20"/>
        </w:rPr>
      </w:pPr>
    </w:p>
    <w:p w14:paraId="27479913" w14:textId="77777777" w:rsidR="00796B01" w:rsidRPr="00DC53D8" w:rsidRDefault="00796B01">
      <w:pPr>
        <w:ind w:left="40" w:right="20"/>
        <w:jc w:val="center"/>
      </w:pPr>
      <w:r w:rsidRPr="00DC53D8">
        <w:rPr>
          <w:rFonts w:ascii="Arial" w:eastAsia="Arial" w:hAnsi="Arial" w:cs="Arial"/>
          <w:sz w:val="20"/>
        </w:rPr>
        <w:t>Signature du représentant du pouvoir adjudicateur, habilité par la décision en date du ....................</w:t>
      </w:r>
    </w:p>
    <w:p w14:paraId="00C83922" w14:textId="77777777" w:rsidR="00796B01" w:rsidRDefault="00796B01">
      <w:pPr>
        <w:ind w:left="40" w:right="20"/>
        <w:jc w:val="center"/>
        <w:rPr>
          <w:rFonts w:ascii="Arial" w:eastAsia="Arial" w:hAnsi="Arial" w:cs="Arial"/>
          <w:color w:val="000000"/>
          <w:sz w:val="20"/>
        </w:rPr>
      </w:pPr>
    </w:p>
    <w:p w14:paraId="1C448EEB" w14:textId="77777777" w:rsidR="00796B01" w:rsidRDefault="00796B01">
      <w:pPr>
        <w:ind w:left="40" w:right="20"/>
        <w:jc w:val="center"/>
        <w:rPr>
          <w:rFonts w:ascii="Arial" w:eastAsia="Arial" w:hAnsi="Arial" w:cs="Arial"/>
          <w:color w:val="000000"/>
          <w:sz w:val="20"/>
        </w:rPr>
      </w:pPr>
    </w:p>
    <w:p w14:paraId="0D2B7E61" w14:textId="77777777" w:rsidR="00796B01" w:rsidRDefault="00796B01">
      <w:pPr>
        <w:ind w:left="40" w:right="20"/>
        <w:jc w:val="center"/>
        <w:rPr>
          <w:rFonts w:ascii="Arial" w:eastAsia="Arial" w:hAnsi="Arial" w:cs="Arial"/>
          <w:color w:val="000000"/>
          <w:sz w:val="20"/>
        </w:rPr>
      </w:pPr>
    </w:p>
    <w:p w14:paraId="589C0646" w14:textId="77777777" w:rsidR="00796B01" w:rsidRDefault="00796B01">
      <w:pPr>
        <w:ind w:left="40" w:right="20"/>
        <w:jc w:val="center"/>
        <w:rPr>
          <w:rFonts w:ascii="Arial" w:eastAsia="Arial" w:hAnsi="Arial" w:cs="Arial"/>
          <w:color w:val="000000"/>
          <w:sz w:val="20"/>
        </w:rPr>
      </w:pPr>
    </w:p>
    <w:p w14:paraId="74A98202" w14:textId="77777777" w:rsidR="00CE1A7C" w:rsidRDefault="00CE1A7C">
      <w:pPr>
        <w:ind w:left="40" w:right="20"/>
        <w:jc w:val="center"/>
        <w:rPr>
          <w:rFonts w:ascii="Arial" w:eastAsia="Arial" w:hAnsi="Arial" w:cs="Arial"/>
          <w:color w:val="000000"/>
          <w:sz w:val="20"/>
        </w:rPr>
      </w:pPr>
    </w:p>
    <w:p w14:paraId="25ED6F54" w14:textId="77777777" w:rsidR="00CE1A7C" w:rsidRDefault="00CE1A7C">
      <w:pPr>
        <w:ind w:left="40" w:right="20"/>
        <w:jc w:val="center"/>
        <w:rPr>
          <w:rFonts w:ascii="Arial" w:eastAsia="Arial" w:hAnsi="Arial" w:cs="Arial"/>
          <w:color w:val="000000"/>
          <w:sz w:val="20"/>
        </w:rPr>
      </w:pPr>
    </w:p>
    <w:p w14:paraId="20D4B2DF" w14:textId="77777777" w:rsidR="00CE1A7C" w:rsidRDefault="00CE1A7C">
      <w:pPr>
        <w:ind w:left="40" w:right="20"/>
        <w:jc w:val="center"/>
        <w:rPr>
          <w:rFonts w:ascii="Arial" w:eastAsia="Arial" w:hAnsi="Arial" w:cs="Arial"/>
          <w:color w:val="000000"/>
          <w:sz w:val="20"/>
        </w:rPr>
      </w:pPr>
    </w:p>
    <w:p w14:paraId="1ADEE82F" w14:textId="77777777" w:rsidR="00DC53D8" w:rsidRDefault="00DC53D8" w:rsidP="00934B34">
      <w:pPr>
        <w:ind w:right="20"/>
        <w:rPr>
          <w:rFonts w:ascii="Arial" w:eastAsia="Arial" w:hAnsi="Arial" w:cs="Arial"/>
          <w:color w:val="000000"/>
          <w:sz w:val="20"/>
        </w:rPr>
      </w:pPr>
    </w:p>
    <w:p w14:paraId="747E1E60" w14:textId="77777777" w:rsidR="00934B34" w:rsidRDefault="00934B34" w:rsidP="00934B34">
      <w:pPr>
        <w:ind w:right="20"/>
        <w:rPr>
          <w:rFonts w:ascii="Arial" w:eastAsia="Arial" w:hAnsi="Arial" w:cs="Arial"/>
          <w:color w:val="000000"/>
          <w:sz w:val="20"/>
        </w:rPr>
      </w:pPr>
    </w:p>
    <w:p w14:paraId="256037C5" w14:textId="77777777" w:rsidR="00934B34" w:rsidRDefault="00934B34" w:rsidP="00934B34">
      <w:pPr>
        <w:ind w:right="20"/>
        <w:rPr>
          <w:rFonts w:ascii="Arial" w:eastAsia="Arial" w:hAnsi="Arial" w:cs="Arial"/>
          <w:color w:val="000000"/>
          <w:sz w:val="20"/>
        </w:rPr>
      </w:pPr>
    </w:p>
    <w:p w14:paraId="774853CF" w14:textId="77777777" w:rsidR="00B530A6" w:rsidRDefault="00B530A6" w:rsidP="00934B34">
      <w:pPr>
        <w:ind w:right="20"/>
        <w:rPr>
          <w:rFonts w:ascii="Arial" w:eastAsia="Arial" w:hAnsi="Arial" w:cs="Arial"/>
          <w:color w:val="000000"/>
          <w:sz w:val="20"/>
        </w:rPr>
      </w:pPr>
    </w:p>
    <w:p w14:paraId="2CC424D6" w14:textId="77777777" w:rsidR="00B530A6" w:rsidRDefault="00B530A6" w:rsidP="00934B34">
      <w:pPr>
        <w:ind w:right="20"/>
        <w:rPr>
          <w:rFonts w:ascii="Arial" w:eastAsia="Arial" w:hAnsi="Arial" w:cs="Arial"/>
          <w:color w:val="000000"/>
          <w:sz w:val="20"/>
        </w:rPr>
      </w:pPr>
    </w:p>
    <w:p w14:paraId="7BC5EA4C" w14:textId="77777777" w:rsidR="0098309E" w:rsidRDefault="0098309E" w:rsidP="00934B34">
      <w:pPr>
        <w:ind w:right="20"/>
        <w:rPr>
          <w:rFonts w:ascii="Arial" w:eastAsia="Arial" w:hAnsi="Arial" w:cs="Arial"/>
          <w:color w:val="000000"/>
          <w:sz w:val="20"/>
        </w:rPr>
      </w:pPr>
    </w:p>
    <w:p w14:paraId="72BA6D87" w14:textId="77777777" w:rsidR="00934B34" w:rsidRDefault="00934B34" w:rsidP="00934B34">
      <w:pPr>
        <w:ind w:right="20"/>
        <w:rPr>
          <w:rFonts w:ascii="Arial" w:eastAsia="Arial" w:hAnsi="Arial" w:cs="Arial"/>
          <w:color w:val="000000"/>
          <w:sz w:val="20"/>
        </w:rPr>
      </w:pPr>
    </w:p>
    <w:p w14:paraId="7508C110" w14:textId="77777777" w:rsidR="00934B34" w:rsidRDefault="00934B34" w:rsidP="00934B34">
      <w:pPr>
        <w:ind w:right="20"/>
        <w:rPr>
          <w:rFonts w:ascii="Arial" w:eastAsia="Arial" w:hAnsi="Arial" w:cs="Arial"/>
          <w:color w:val="000000"/>
          <w:sz w:val="20"/>
        </w:rPr>
      </w:pPr>
    </w:p>
    <w:p w14:paraId="6BE367BD" w14:textId="77777777" w:rsidR="00DC53D8" w:rsidRPr="00CE1A7C" w:rsidRDefault="00101E1E" w:rsidP="00B1546A">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0E0FB147" w14:textId="77777777" w:rsidR="00101E1E" w:rsidRDefault="00101E1E" w:rsidP="00B1546A">
      <w:pPr>
        <w:ind w:left="40" w:right="20"/>
        <w:jc w:val="both"/>
        <w:rPr>
          <w:rFonts w:ascii="Arial" w:eastAsia="Arial" w:hAnsi="Arial" w:cs="Arial"/>
          <w:color w:val="000000"/>
          <w:sz w:val="20"/>
        </w:rPr>
      </w:pPr>
    </w:p>
    <w:p w14:paraId="0B10AEC3" w14:textId="77777777" w:rsid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1A0D2AA3" w14:textId="77777777" w:rsidR="00732C9E" w:rsidRP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062960BF" w14:textId="3E0ACF9D" w:rsidR="00101E1E" w:rsidRDefault="00FE249E"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Décomposition du prix global et forfaitaire (DPGF)</w:t>
      </w:r>
    </w:p>
    <w:p w14:paraId="7C713555" w14:textId="69AB18F6" w:rsidR="00476CE9" w:rsidRDefault="00476CE9"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Bordereau des prix unitaires </w:t>
      </w:r>
      <w:r w:rsidR="00755F85">
        <w:rPr>
          <w:rFonts w:ascii="Arial" w:eastAsia="Arial" w:hAnsi="Arial" w:cs="Arial"/>
          <w:color w:val="000000"/>
          <w:sz w:val="20"/>
        </w:rPr>
        <w:t>(</w:t>
      </w:r>
      <w:r>
        <w:rPr>
          <w:rFonts w:ascii="Arial" w:eastAsia="Arial" w:hAnsi="Arial" w:cs="Arial"/>
          <w:color w:val="000000"/>
          <w:sz w:val="20"/>
        </w:rPr>
        <w:t>BPU)</w:t>
      </w:r>
    </w:p>
    <w:p w14:paraId="1E17F5B1" w14:textId="77777777" w:rsidR="00556FC3" w:rsidRDefault="00E13C27"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administratives particulières </w:t>
      </w:r>
      <w:r w:rsidR="00732C9E">
        <w:rPr>
          <w:rFonts w:ascii="Arial" w:eastAsia="Arial" w:hAnsi="Arial" w:cs="Arial"/>
          <w:color w:val="000000"/>
          <w:sz w:val="20"/>
        </w:rPr>
        <w:t>(CCAP)</w:t>
      </w:r>
    </w:p>
    <w:p w14:paraId="18394BDD" w14:textId="77777777" w:rsidR="00556FC3" w:rsidRDefault="0098309E" w:rsidP="00E13C27">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w:t>
      </w:r>
      <w:r w:rsidR="00732C9E">
        <w:rPr>
          <w:rFonts w:ascii="Arial" w:eastAsia="Arial" w:hAnsi="Arial" w:cs="Arial"/>
          <w:color w:val="000000"/>
          <w:sz w:val="20"/>
        </w:rPr>
        <w:t>(CCTP)</w:t>
      </w:r>
    </w:p>
    <w:p w14:paraId="6920187A" w14:textId="77777777" w:rsidR="00796B01" w:rsidRDefault="00101E1E" w:rsidP="001E093D">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Mémoire technique de l’attributaire </w:t>
      </w:r>
      <w:r w:rsidR="001E093D">
        <w:rPr>
          <w:rFonts w:ascii="Arial" w:eastAsia="Arial" w:hAnsi="Arial" w:cs="Arial"/>
          <w:color w:val="000000"/>
          <w:sz w:val="20"/>
        </w:rPr>
        <w:t xml:space="preserve"> </w:t>
      </w:r>
    </w:p>
    <w:p w14:paraId="0F57ED32" w14:textId="77777777" w:rsidR="0098309E" w:rsidRDefault="0098309E" w:rsidP="00B1546A">
      <w:pPr>
        <w:ind w:left="40" w:right="20"/>
        <w:jc w:val="both"/>
        <w:rPr>
          <w:rFonts w:ascii="Arial" w:eastAsia="Arial" w:hAnsi="Arial" w:cs="Arial"/>
          <w:color w:val="000000"/>
          <w:sz w:val="20"/>
        </w:rPr>
      </w:pPr>
    </w:p>
    <w:p w14:paraId="3B3347B8" w14:textId="77777777" w:rsidR="0098309E" w:rsidRDefault="0098309E" w:rsidP="00B1546A">
      <w:pPr>
        <w:ind w:left="40" w:right="20"/>
        <w:jc w:val="both"/>
        <w:rPr>
          <w:rFonts w:ascii="Arial" w:eastAsia="Arial" w:hAnsi="Arial" w:cs="Arial"/>
          <w:color w:val="000000"/>
          <w:sz w:val="20"/>
        </w:rPr>
      </w:pPr>
      <w:r>
        <w:rPr>
          <w:rFonts w:ascii="Arial" w:eastAsia="Arial" w:hAnsi="Arial" w:cs="Arial"/>
          <w:color w:val="000000"/>
          <w:sz w:val="20"/>
        </w:rPr>
        <w:br w:type="page"/>
      </w:r>
    </w:p>
    <w:p w14:paraId="39532C4B" w14:textId="77777777" w:rsidR="00796B01" w:rsidRDefault="00796B01">
      <w:pPr>
        <w:ind w:left="40" w:right="20"/>
        <w:jc w:val="center"/>
        <w:rPr>
          <w:rFonts w:ascii="Arial" w:eastAsia="Arial" w:hAnsi="Arial" w:cs="Arial"/>
          <w:color w:val="000000"/>
          <w:sz w:val="20"/>
        </w:rPr>
      </w:pPr>
    </w:p>
    <w:p w14:paraId="46D719E7" w14:textId="77777777" w:rsidR="00796B01" w:rsidRDefault="00796B01">
      <w:pPr>
        <w:ind w:left="40" w:right="40"/>
        <w:jc w:val="both"/>
      </w:pPr>
      <w:r>
        <w:rPr>
          <w:rFonts w:ascii="Arial" w:eastAsia="Arial" w:hAnsi="Arial" w:cs="Arial"/>
          <w:b/>
          <w:color w:val="000000"/>
          <w:sz w:val="20"/>
          <w:u w:val="single"/>
        </w:rPr>
        <w:t xml:space="preserve">NOTIFICATION DU </w:t>
      </w:r>
      <w:r w:rsidR="000521CD">
        <w:rPr>
          <w:rFonts w:ascii="Arial" w:eastAsia="Arial" w:hAnsi="Arial" w:cs="Arial"/>
          <w:b/>
          <w:color w:val="000000"/>
          <w:sz w:val="20"/>
          <w:u w:val="single"/>
        </w:rPr>
        <w:t xml:space="preserve">MARCHE </w:t>
      </w:r>
      <w:r>
        <w:rPr>
          <w:rFonts w:ascii="Arial" w:eastAsia="Arial" w:hAnsi="Arial" w:cs="Arial"/>
          <w:b/>
          <w:color w:val="000000"/>
          <w:sz w:val="20"/>
          <w:u w:val="single"/>
        </w:rPr>
        <w:t xml:space="preserve">AU TITULAIRE (Date d'effet du </w:t>
      </w:r>
      <w:r w:rsidR="000521CD">
        <w:rPr>
          <w:rFonts w:ascii="Arial" w:eastAsia="Arial" w:hAnsi="Arial" w:cs="Arial"/>
          <w:b/>
          <w:color w:val="000000"/>
          <w:sz w:val="20"/>
          <w:u w:val="single"/>
        </w:rPr>
        <w:t>marché</w:t>
      </w:r>
      <w:r>
        <w:rPr>
          <w:rFonts w:ascii="Arial" w:eastAsia="Arial" w:hAnsi="Arial" w:cs="Arial"/>
          <w:b/>
          <w:color w:val="000000"/>
          <w:sz w:val="20"/>
          <w:u w:val="single"/>
        </w:rPr>
        <w:t>)</w:t>
      </w:r>
    </w:p>
    <w:p w14:paraId="450998E5" w14:textId="77777777" w:rsidR="00796B01" w:rsidRDefault="00796B01">
      <w:pPr>
        <w:ind w:left="40" w:right="40"/>
        <w:jc w:val="both"/>
        <w:rPr>
          <w:rFonts w:ascii="Arial" w:eastAsia="Arial" w:hAnsi="Arial" w:cs="Arial"/>
          <w:color w:val="000000"/>
          <w:sz w:val="20"/>
        </w:rPr>
      </w:pPr>
    </w:p>
    <w:p w14:paraId="1C3B6B33" w14:textId="77777777" w:rsidR="00796B01" w:rsidRDefault="00796B01">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2E8C4D7C"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57854C3C"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 xml:space="preserve">« Reçu à titre de notification une copie du présent </w:t>
      </w:r>
      <w:r w:rsidR="000521CD">
        <w:rPr>
          <w:rFonts w:ascii="Arial" w:eastAsia="Arial" w:hAnsi="Arial" w:cs="Arial"/>
          <w:color w:val="000000"/>
          <w:sz w:val="20"/>
        </w:rPr>
        <w:t xml:space="preserve">marché </w:t>
      </w:r>
      <w:r>
        <w:rPr>
          <w:rFonts w:ascii="Arial" w:eastAsia="Arial" w:hAnsi="Arial" w:cs="Arial"/>
          <w:color w:val="000000"/>
          <w:sz w:val="20"/>
        </w:rPr>
        <w:t>»</w:t>
      </w:r>
    </w:p>
    <w:p w14:paraId="2FCA90DC" w14:textId="77777777" w:rsidR="00796B01" w:rsidRDefault="00796B01">
      <w:pPr>
        <w:ind w:left="40" w:right="40"/>
        <w:jc w:val="both"/>
        <w:rPr>
          <w:rFonts w:ascii="Arial" w:eastAsia="Arial" w:hAnsi="Arial" w:cs="Arial"/>
          <w:color w:val="000000"/>
          <w:sz w:val="20"/>
        </w:rPr>
      </w:pPr>
    </w:p>
    <w:p w14:paraId="09241374" w14:textId="77777777" w:rsidR="00796B01" w:rsidRDefault="00796B01">
      <w:pPr>
        <w:spacing w:line="230" w:lineRule="exact"/>
        <w:ind w:left="40" w:right="20"/>
        <w:jc w:val="center"/>
      </w:pPr>
      <w:r>
        <w:rPr>
          <w:rFonts w:ascii="Arial" w:eastAsia="Arial" w:hAnsi="Arial" w:cs="Arial"/>
          <w:color w:val="000000"/>
          <w:sz w:val="20"/>
        </w:rPr>
        <w:t>A .............................................</w:t>
      </w:r>
    </w:p>
    <w:p w14:paraId="480B0036" w14:textId="77777777" w:rsidR="00796B01" w:rsidRDefault="00796B01">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691404DC" w14:textId="77777777" w:rsidR="00796B01" w:rsidRDefault="00796B01">
      <w:pPr>
        <w:spacing w:line="230" w:lineRule="exact"/>
        <w:ind w:left="40" w:right="20"/>
        <w:jc w:val="center"/>
        <w:rPr>
          <w:rFonts w:ascii="Arial" w:eastAsia="Arial" w:hAnsi="Arial" w:cs="Arial"/>
          <w:color w:val="000000"/>
          <w:sz w:val="20"/>
        </w:rPr>
      </w:pPr>
    </w:p>
    <w:p w14:paraId="400B65AE" w14:textId="77777777" w:rsidR="00796B01" w:rsidRDefault="00796B01">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1048A46C" w14:textId="77777777" w:rsidR="0098309E" w:rsidRDefault="0098309E">
      <w:pPr>
        <w:spacing w:line="230" w:lineRule="exact"/>
        <w:ind w:left="40" w:right="20"/>
        <w:jc w:val="center"/>
        <w:rPr>
          <w:rFonts w:ascii="Arial" w:eastAsia="Arial" w:hAnsi="Arial" w:cs="Arial"/>
          <w:color w:val="000000"/>
          <w:sz w:val="20"/>
        </w:rPr>
      </w:pPr>
    </w:p>
    <w:p w14:paraId="4DD87F67" w14:textId="77777777" w:rsidR="0098309E" w:rsidRDefault="0098309E">
      <w:pPr>
        <w:spacing w:line="230" w:lineRule="exact"/>
        <w:ind w:left="40" w:right="20"/>
        <w:jc w:val="center"/>
        <w:rPr>
          <w:rFonts w:ascii="Arial" w:eastAsia="Arial" w:hAnsi="Arial" w:cs="Arial"/>
          <w:color w:val="000000"/>
          <w:sz w:val="20"/>
        </w:rPr>
      </w:pPr>
    </w:p>
    <w:p w14:paraId="059C66CB" w14:textId="77777777" w:rsidR="0098309E" w:rsidRDefault="0098309E">
      <w:pPr>
        <w:spacing w:line="230" w:lineRule="exact"/>
        <w:ind w:left="40" w:right="20"/>
        <w:jc w:val="center"/>
        <w:rPr>
          <w:rFonts w:ascii="Arial" w:eastAsia="Arial" w:hAnsi="Arial" w:cs="Arial"/>
          <w:color w:val="000000"/>
          <w:sz w:val="20"/>
        </w:rPr>
      </w:pPr>
    </w:p>
    <w:p w14:paraId="5C201B16" w14:textId="77777777" w:rsidR="0098309E" w:rsidRDefault="0098309E">
      <w:pPr>
        <w:spacing w:line="230" w:lineRule="exact"/>
        <w:ind w:left="40" w:right="20"/>
        <w:jc w:val="center"/>
        <w:rPr>
          <w:rFonts w:ascii="Arial" w:eastAsia="Arial" w:hAnsi="Arial" w:cs="Arial"/>
          <w:color w:val="000000"/>
          <w:sz w:val="20"/>
        </w:rPr>
      </w:pPr>
    </w:p>
    <w:p w14:paraId="56BC14AD" w14:textId="77777777" w:rsidR="0098309E" w:rsidRDefault="0098309E">
      <w:pPr>
        <w:spacing w:line="230" w:lineRule="exact"/>
        <w:ind w:left="40" w:right="20"/>
        <w:jc w:val="center"/>
        <w:rPr>
          <w:rFonts w:ascii="Arial" w:eastAsia="Arial" w:hAnsi="Arial" w:cs="Arial"/>
          <w:color w:val="000000"/>
          <w:sz w:val="20"/>
        </w:rPr>
      </w:pPr>
    </w:p>
    <w:p w14:paraId="08720A17" w14:textId="77777777" w:rsidR="0098309E" w:rsidRDefault="0098309E">
      <w:pPr>
        <w:spacing w:line="230" w:lineRule="exact"/>
        <w:ind w:left="40" w:right="20"/>
        <w:jc w:val="center"/>
        <w:rPr>
          <w:rFonts w:ascii="Arial" w:eastAsia="Arial" w:hAnsi="Arial" w:cs="Arial"/>
          <w:color w:val="000000"/>
          <w:sz w:val="20"/>
        </w:rPr>
      </w:pPr>
    </w:p>
    <w:p w14:paraId="19F9D4A6" w14:textId="77777777" w:rsidR="0098309E" w:rsidRDefault="0098309E">
      <w:pPr>
        <w:spacing w:line="230" w:lineRule="exact"/>
        <w:ind w:left="40" w:right="20"/>
        <w:jc w:val="center"/>
        <w:rPr>
          <w:rFonts w:ascii="Arial" w:eastAsia="Arial" w:hAnsi="Arial" w:cs="Arial"/>
          <w:color w:val="000000"/>
          <w:sz w:val="20"/>
        </w:rPr>
      </w:pPr>
    </w:p>
    <w:p w14:paraId="205F91F0" w14:textId="77777777" w:rsidR="0098309E" w:rsidRDefault="0098309E">
      <w:pPr>
        <w:spacing w:line="230" w:lineRule="exact"/>
        <w:ind w:left="40" w:right="20"/>
        <w:jc w:val="center"/>
        <w:rPr>
          <w:rFonts w:ascii="Arial" w:eastAsia="Arial" w:hAnsi="Arial" w:cs="Arial"/>
          <w:color w:val="000000"/>
          <w:sz w:val="20"/>
        </w:rPr>
      </w:pPr>
    </w:p>
    <w:p w14:paraId="0D6E6F6B" w14:textId="77777777" w:rsidR="0098309E" w:rsidRDefault="0098309E">
      <w:pPr>
        <w:spacing w:line="230" w:lineRule="exact"/>
        <w:ind w:left="40" w:right="20"/>
        <w:jc w:val="center"/>
        <w:rPr>
          <w:rFonts w:ascii="Arial" w:eastAsia="Arial" w:hAnsi="Arial" w:cs="Arial"/>
          <w:color w:val="000000"/>
          <w:sz w:val="20"/>
        </w:rPr>
      </w:pPr>
    </w:p>
    <w:p w14:paraId="60B51D6F" w14:textId="77777777" w:rsidR="0098309E" w:rsidRDefault="0098309E">
      <w:pPr>
        <w:spacing w:line="230" w:lineRule="exact"/>
        <w:ind w:left="40" w:right="20"/>
        <w:jc w:val="center"/>
        <w:rPr>
          <w:rFonts w:ascii="Arial" w:eastAsia="Arial" w:hAnsi="Arial" w:cs="Arial"/>
          <w:color w:val="000000"/>
          <w:sz w:val="20"/>
        </w:rPr>
      </w:pPr>
    </w:p>
    <w:p w14:paraId="1F3702B1" w14:textId="77777777" w:rsidR="0098309E" w:rsidRDefault="0098309E">
      <w:pPr>
        <w:spacing w:line="230" w:lineRule="exact"/>
        <w:ind w:left="40" w:right="20"/>
        <w:jc w:val="center"/>
        <w:rPr>
          <w:rFonts w:ascii="Arial" w:eastAsia="Arial" w:hAnsi="Arial" w:cs="Arial"/>
          <w:color w:val="000000"/>
          <w:sz w:val="20"/>
        </w:rPr>
      </w:pPr>
    </w:p>
    <w:p w14:paraId="1C6F1233" w14:textId="77777777" w:rsidR="0098309E" w:rsidRDefault="0098309E">
      <w:pPr>
        <w:spacing w:line="230" w:lineRule="exact"/>
        <w:ind w:left="40" w:right="20"/>
        <w:jc w:val="center"/>
        <w:rPr>
          <w:rFonts w:ascii="Arial" w:eastAsia="Arial" w:hAnsi="Arial" w:cs="Arial"/>
          <w:color w:val="000000"/>
          <w:sz w:val="20"/>
        </w:rPr>
      </w:pPr>
    </w:p>
    <w:p w14:paraId="6C19F675" w14:textId="77777777" w:rsidR="00796B01" w:rsidRDefault="00796B01">
      <w:pPr>
        <w:spacing w:line="20" w:lineRule="exact"/>
        <w:rPr>
          <w:sz w:val="2"/>
        </w:rPr>
      </w:pPr>
    </w:p>
    <w:p w14:paraId="3B10CEBB" w14:textId="77777777" w:rsidR="00796B01" w:rsidRDefault="00796B01">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0ED7A8E3"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w:t>
      </w:r>
      <w:r w:rsidR="00CE1A7C">
        <w:rPr>
          <w:rFonts w:ascii="Arial" w:eastAsia="Arial" w:hAnsi="Arial" w:cs="Arial"/>
          <w:color w:val="000000"/>
          <w:sz w:val="20"/>
        </w:rPr>
        <w:t xml:space="preserve"> date de notification du marché</w:t>
      </w:r>
      <w:r>
        <w:rPr>
          <w:rFonts w:ascii="Arial" w:eastAsia="Arial" w:hAnsi="Arial" w:cs="Arial"/>
          <w:color w:val="000000"/>
          <w:sz w:val="20"/>
        </w:rPr>
        <w:t>)</w:t>
      </w:r>
    </w:p>
    <w:p w14:paraId="0276D4DA" w14:textId="77777777" w:rsidR="00796B01" w:rsidRDefault="00796B01">
      <w:pPr>
        <w:ind w:left="40" w:right="40"/>
        <w:jc w:val="both"/>
        <w:rPr>
          <w:rFonts w:ascii="Arial" w:eastAsia="Arial" w:hAnsi="Arial" w:cs="Arial"/>
          <w:color w:val="000000"/>
          <w:sz w:val="20"/>
        </w:rPr>
      </w:pPr>
    </w:p>
    <w:p w14:paraId="23D04E25" w14:textId="77777777" w:rsidR="00796B01" w:rsidRDefault="00796B01">
      <w:pPr>
        <w:ind w:left="40" w:right="40"/>
        <w:jc w:val="both"/>
        <w:rPr>
          <w:rFonts w:ascii="Arial" w:eastAsia="Arial" w:hAnsi="Arial" w:cs="Arial"/>
          <w:color w:val="000000"/>
          <w:sz w:val="20"/>
        </w:rPr>
      </w:pPr>
    </w:p>
    <w:p w14:paraId="09529599" w14:textId="77777777" w:rsidR="00796B01" w:rsidRDefault="00796B01">
      <w:pPr>
        <w:ind w:left="40" w:right="40"/>
        <w:jc w:val="both"/>
        <w:rPr>
          <w:rFonts w:ascii="Arial" w:eastAsia="Arial" w:hAnsi="Arial" w:cs="Arial"/>
          <w:color w:val="000000"/>
          <w:sz w:val="20"/>
        </w:rPr>
      </w:pPr>
    </w:p>
    <w:p w14:paraId="4041C2E2" w14:textId="77777777" w:rsidR="00796B01" w:rsidRDefault="00796B01">
      <w:pPr>
        <w:ind w:left="40" w:right="40"/>
        <w:jc w:val="both"/>
        <w:rPr>
          <w:rFonts w:ascii="Arial" w:eastAsia="Arial" w:hAnsi="Arial" w:cs="Arial"/>
          <w:color w:val="000000"/>
          <w:sz w:val="20"/>
        </w:rPr>
      </w:pPr>
    </w:p>
    <w:p w14:paraId="35DE29B3" w14:textId="77777777" w:rsidR="00796B01" w:rsidRDefault="00796B01">
      <w:pPr>
        <w:ind w:left="40" w:right="40"/>
        <w:jc w:val="both"/>
        <w:rPr>
          <w:rFonts w:ascii="Arial" w:eastAsia="Arial" w:hAnsi="Arial" w:cs="Arial"/>
          <w:color w:val="000000"/>
          <w:sz w:val="20"/>
        </w:rPr>
      </w:pPr>
    </w:p>
    <w:p w14:paraId="26F28A73" w14:textId="77777777" w:rsidR="00796B01" w:rsidRDefault="00796B01">
      <w:pPr>
        <w:ind w:left="40" w:right="40"/>
        <w:jc w:val="both"/>
        <w:rPr>
          <w:rFonts w:ascii="Arial" w:eastAsia="Arial" w:hAnsi="Arial" w:cs="Arial"/>
          <w:color w:val="000000"/>
          <w:sz w:val="20"/>
        </w:rPr>
      </w:pPr>
    </w:p>
    <w:p w14:paraId="41B63020" w14:textId="77777777" w:rsidR="00796B01" w:rsidRDefault="00796B01">
      <w:pPr>
        <w:ind w:left="40" w:right="40"/>
        <w:jc w:val="both"/>
        <w:rPr>
          <w:rFonts w:ascii="Arial" w:eastAsia="Arial" w:hAnsi="Arial" w:cs="Arial"/>
          <w:color w:val="000000"/>
          <w:sz w:val="20"/>
        </w:rPr>
      </w:pPr>
    </w:p>
    <w:p w14:paraId="05610702" w14:textId="77777777" w:rsidR="00796B01" w:rsidRDefault="00796B01">
      <w:pPr>
        <w:ind w:left="40" w:right="40"/>
        <w:jc w:val="both"/>
        <w:rPr>
          <w:rFonts w:ascii="Arial" w:eastAsia="Arial" w:hAnsi="Arial" w:cs="Arial"/>
          <w:color w:val="000000"/>
          <w:sz w:val="20"/>
        </w:rPr>
      </w:pPr>
    </w:p>
    <w:p w14:paraId="765680DC" w14:textId="77777777" w:rsidR="00796B01" w:rsidRDefault="0098309E">
      <w:pPr>
        <w:ind w:left="40" w:right="40"/>
        <w:jc w:val="both"/>
        <w:rPr>
          <w:rFonts w:ascii="Arial" w:eastAsia="Arial" w:hAnsi="Arial" w:cs="Arial"/>
          <w:color w:val="000000"/>
          <w:sz w:val="20"/>
        </w:rPr>
      </w:pPr>
      <w:r>
        <w:rPr>
          <w:rFonts w:ascii="Arial" w:eastAsia="Arial" w:hAnsi="Arial" w:cs="Arial"/>
          <w:color w:val="000000"/>
          <w:sz w:val="20"/>
        </w:rPr>
        <w:br w:type="page"/>
      </w:r>
    </w:p>
    <w:p w14:paraId="6F9A6D68" w14:textId="77777777" w:rsidR="00796B01" w:rsidRDefault="00796B01">
      <w:pPr>
        <w:ind w:left="40" w:right="40"/>
        <w:jc w:val="both"/>
        <w:rPr>
          <w:rFonts w:ascii="Arial" w:eastAsia="Arial" w:hAnsi="Arial" w:cs="Arial"/>
          <w:color w:val="000000"/>
          <w:sz w:val="20"/>
        </w:rPr>
      </w:pPr>
    </w:p>
    <w:p w14:paraId="126427CB" w14:textId="77777777" w:rsidR="00796B01" w:rsidRDefault="00796B01">
      <w:pPr>
        <w:ind w:left="40" w:right="40"/>
        <w:jc w:val="both"/>
      </w:pPr>
      <w:r>
        <w:rPr>
          <w:rFonts w:ascii="Arial" w:eastAsia="Arial" w:hAnsi="Arial" w:cs="Arial"/>
          <w:b/>
          <w:color w:val="000000"/>
          <w:sz w:val="20"/>
          <w:u w:val="single"/>
        </w:rPr>
        <w:t>NANTISSEMENT OU CESSION DE CREANCES</w:t>
      </w:r>
    </w:p>
    <w:p w14:paraId="275757B6" w14:textId="77777777" w:rsidR="00796B01" w:rsidRDefault="00796B01">
      <w:pPr>
        <w:ind w:left="40" w:right="40"/>
        <w:jc w:val="both"/>
        <w:rPr>
          <w:rFonts w:ascii="Arial" w:eastAsia="Arial" w:hAnsi="Arial" w:cs="Arial"/>
          <w:color w:val="000000"/>
          <w:sz w:val="20"/>
        </w:rPr>
      </w:pPr>
    </w:p>
    <w:p w14:paraId="5CCCA719"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14:paraId="75DE937B" w14:textId="77777777">
        <w:trPr>
          <w:trHeight w:hRule="exact" w:val="20"/>
        </w:trPr>
        <w:tc>
          <w:tcPr>
            <w:tcW w:w="260" w:type="dxa"/>
            <w:tcMar>
              <w:top w:w="0" w:type="dxa"/>
              <w:left w:w="0" w:type="dxa"/>
              <w:bottom w:w="0" w:type="dxa"/>
              <w:right w:w="0" w:type="dxa"/>
            </w:tcMar>
          </w:tcPr>
          <w:p w14:paraId="32335CF3" w14:textId="77777777" w:rsidR="00796B01" w:rsidRDefault="00796B01">
            <w:pPr>
              <w:rPr>
                <w:sz w:val="2"/>
              </w:rPr>
            </w:pPr>
          </w:p>
        </w:tc>
        <w:tc>
          <w:tcPr>
            <w:tcW w:w="180" w:type="dxa"/>
            <w:tcMar>
              <w:top w:w="0" w:type="dxa"/>
              <w:left w:w="0" w:type="dxa"/>
              <w:bottom w:w="0" w:type="dxa"/>
              <w:right w:w="0" w:type="dxa"/>
            </w:tcMar>
          </w:tcPr>
          <w:p w14:paraId="77819B35" w14:textId="77777777" w:rsidR="00796B01" w:rsidRDefault="00796B01">
            <w:pPr>
              <w:rPr>
                <w:sz w:val="2"/>
              </w:rPr>
            </w:pPr>
          </w:p>
        </w:tc>
        <w:tc>
          <w:tcPr>
            <w:tcW w:w="9180" w:type="dxa"/>
            <w:vMerge w:val="restart"/>
            <w:tcMar>
              <w:top w:w="0" w:type="dxa"/>
              <w:left w:w="0" w:type="dxa"/>
              <w:bottom w:w="0" w:type="dxa"/>
              <w:right w:w="0" w:type="dxa"/>
            </w:tcMar>
          </w:tcPr>
          <w:p w14:paraId="422C44A7" w14:textId="77777777" w:rsidR="00796B01" w:rsidRDefault="00796B01">
            <w:pPr>
              <w:jc w:val="both"/>
            </w:pPr>
            <w:r>
              <w:rPr>
                <w:rFonts w:ascii="Arial" w:eastAsia="Arial" w:hAnsi="Arial" w:cs="Arial"/>
                <w:color w:val="000000"/>
                <w:sz w:val="20"/>
              </w:rPr>
              <w:t>La totalité du marché dont le montant est de (indiquer le montant en chiffres et en lettres) :</w:t>
            </w:r>
          </w:p>
          <w:p w14:paraId="37529302"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7286F8FC" w14:textId="77777777">
        <w:trPr>
          <w:trHeight w:hRule="exact" w:val="260"/>
        </w:trPr>
        <w:tc>
          <w:tcPr>
            <w:tcW w:w="260" w:type="dxa"/>
            <w:tcMar>
              <w:top w:w="0" w:type="dxa"/>
              <w:left w:w="0" w:type="dxa"/>
              <w:bottom w:w="0" w:type="dxa"/>
              <w:right w:w="0" w:type="dxa"/>
            </w:tcMar>
          </w:tcPr>
          <w:p w14:paraId="76CCDB21" w14:textId="77777777" w:rsidR="00796B01" w:rsidRDefault="004E03A3">
            <w:pPr>
              <w:rPr>
                <w:sz w:val="2"/>
              </w:rPr>
            </w:pPr>
            <w:r>
              <w:rPr>
                <w:noProof/>
              </w:rPr>
              <w:drawing>
                <wp:inline distT="0" distB="0" distL="0" distR="0" wp14:anchorId="72B91843" wp14:editId="41E4B1C3">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BFF6E29"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31E767" w14:textId="77777777" w:rsidR="00796B01" w:rsidRDefault="00796B01"/>
        </w:tc>
      </w:tr>
      <w:tr w:rsidR="00796B01" w14:paraId="29A52EC2" w14:textId="77777777">
        <w:trPr>
          <w:trHeight w:hRule="exact" w:val="400"/>
        </w:trPr>
        <w:tc>
          <w:tcPr>
            <w:tcW w:w="260" w:type="dxa"/>
            <w:tcMar>
              <w:top w:w="0" w:type="dxa"/>
              <w:left w:w="0" w:type="dxa"/>
              <w:bottom w:w="0" w:type="dxa"/>
              <w:right w:w="0" w:type="dxa"/>
            </w:tcMar>
          </w:tcPr>
          <w:p w14:paraId="3F0ADFF2" w14:textId="77777777" w:rsidR="00796B01" w:rsidRDefault="00796B01">
            <w:pPr>
              <w:rPr>
                <w:sz w:val="2"/>
              </w:rPr>
            </w:pPr>
          </w:p>
        </w:tc>
        <w:tc>
          <w:tcPr>
            <w:tcW w:w="180" w:type="dxa"/>
            <w:tcMar>
              <w:top w:w="0" w:type="dxa"/>
              <w:left w:w="0" w:type="dxa"/>
              <w:bottom w:w="0" w:type="dxa"/>
              <w:right w:w="0" w:type="dxa"/>
            </w:tcMar>
          </w:tcPr>
          <w:p w14:paraId="1F3E2ACC"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EFC8C75" w14:textId="77777777" w:rsidR="00796B01" w:rsidRDefault="00796B01"/>
        </w:tc>
      </w:tr>
      <w:tr w:rsidR="00796B01" w14:paraId="70A29FCA" w14:textId="77777777">
        <w:trPr>
          <w:trHeight w:hRule="exact" w:val="20"/>
        </w:trPr>
        <w:tc>
          <w:tcPr>
            <w:tcW w:w="260" w:type="dxa"/>
            <w:tcMar>
              <w:top w:w="0" w:type="dxa"/>
              <w:left w:w="0" w:type="dxa"/>
              <w:bottom w:w="0" w:type="dxa"/>
              <w:right w:w="0" w:type="dxa"/>
            </w:tcMar>
          </w:tcPr>
          <w:p w14:paraId="40FFA28A" w14:textId="77777777" w:rsidR="00796B01" w:rsidRDefault="00796B01">
            <w:pPr>
              <w:rPr>
                <w:sz w:val="2"/>
              </w:rPr>
            </w:pPr>
          </w:p>
        </w:tc>
        <w:tc>
          <w:tcPr>
            <w:tcW w:w="180" w:type="dxa"/>
            <w:tcMar>
              <w:top w:w="0" w:type="dxa"/>
              <w:left w:w="0" w:type="dxa"/>
              <w:bottom w:w="0" w:type="dxa"/>
              <w:right w:w="0" w:type="dxa"/>
            </w:tcMar>
          </w:tcPr>
          <w:p w14:paraId="2A0B6EB6" w14:textId="77777777" w:rsidR="00796B01" w:rsidRDefault="00796B01">
            <w:pPr>
              <w:rPr>
                <w:sz w:val="2"/>
              </w:rPr>
            </w:pPr>
          </w:p>
        </w:tc>
        <w:tc>
          <w:tcPr>
            <w:tcW w:w="9180" w:type="dxa"/>
            <w:vMerge w:val="restart"/>
            <w:tcMar>
              <w:top w:w="0" w:type="dxa"/>
              <w:left w:w="0" w:type="dxa"/>
              <w:bottom w:w="0" w:type="dxa"/>
              <w:right w:w="0" w:type="dxa"/>
            </w:tcMar>
          </w:tcPr>
          <w:p w14:paraId="13A30926" w14:textId="77777777" w:rsidR="00796B01" w:rsidRDefault="00796B01">
            <w:pPr>
              <w:jc w:val="both"/>
            </w:pPr>
            <w:r>
              <w:rPr>
                <w:rFonts w:ascii="Arial" w:eastAsia="Arial" w:hAnsi="Arial" w:cs="Arial"/>
                <w:color w:val="000000"/>
                <w:sz w:val="20"/>
              </w:rPr>
              <w:t xml:space="preserve">La totalité du bon de commande n° ........ </w:t>
            </w:r>
            <w:proofErr w:type="gramStart"/>
            <w:r>
              <w:rPr>
                <w:rFonts w:ascii="Arial" w:eastAsia="Arial" w:hAnsi="Arial" w:cs="Arial"/>
                <w:color w:val="000000"/>
                <w:sz w:val="20"/>
              </w:rPr>
              <w:t>afférent</w:t>
            </w:r>
            <w:proofErr w:type="gramEnd"/>
            <w:r>
              <w:rPr>
                <w:rFonts w:ascii="Arial" w:eastAsia="Arial" w:hAnsi="Arial" w:cs="Arial"/>
                <w:color w:val="000000"/>
                <w:sz w:val="20"/>
              </w:rPr>
              <w:t xml:space="preserve"> au marché (indiquer le montant en chiffres et lettres) : ............................................................................................................................................................................................................</w:t>
            </w:r>
          </w:p>
        </w:tc>
      </w:tr>
      <w:tr w:rsidR="00796B01" w14:paraId="713B579A" w14:textId="77777777">
        <w:trPr>
          <w:trHeight w:hRule="exact" w:val="260"/>
        </w:trPr>
        <w:tc>
          <w:tcPr>
            <w:tcW w:w="260" w:type="dxa"/>
            <w:tcMar>
              <w:top w:w="0" w:type="dxa"/>
              <w:left w:w="0" w:type="dxa"/>
              <w:bottom w:w="0" w:type="dxa"/>
              <w:right w:w="0" w:type="dxa"/>
            </w:tcMar>
          </w:tcPr>
          <w:p w14:paraId="29D8EFEF" w14:textId="77777777" w:rsidR="00796B01" w:rsidRDefault="004E03A3">
            <w:pPr>
              <w:rPr>
                <w:sz w:val="2"/>
              </w:rPr>
            </w:pPr>
            <w:r>
              <w:rPr>
                <w:noProof/>
              </w:rPr>
              <w:drawing>
                <wp:inline distT="0" distB="0" distL="0" distR="0" wp14:anchorId="7D845423" wp14:editId="589CBBCC">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797ED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A04B25D" w14:textId="77777777" w:rsidR="00796B01" w:rsidRDefault="00796B01"/>
        </w:tc>
      </w:tr>
      <w:tr w:rsidR="00796B01" w14:paraId="7B6F16DF" w14:textId="77777777">
        <w:trPr>
          <w:trHeight w:hRule="exact" w:val="400"/>
        </w:trPr>
        <w:tc>
          <w:tcPr>
            <w:tcW w:w="260" w:type="dxa"/>
            <w:tcMar>
              <w:top w:w="0" w:type="dxa"/>
              <w:left w:w="0" w:type="dxa"/>
              <w:bottom w:w="0" w:type="dxa"/>
              <w:right w:w="0" w:type="dxa"/>
            </w:tcMar>
          </w:tcPr>
          <w:p w14:paraId="0C9C9A29" w14:textId="77777777" w:rsidR="00796B01" w:rsidRDefault="00796B01">
            <w:pPr>
              <w:rPr>
                <w:sz w:val="2"/>
              </w:rPr>
            </w:pPr>
          </w:p>
        </w:tc>
        <w:tc>
          <w:tcPr>
            <w:tcW w:w="180" w:type="dxa"/>
            <w:tcMar>
              <w:top w:w="0" w:type="dxa"/>
              <w:left w:w="0" w:type="dxa"/>
              <w:bottom w:w="0" w:type="dxa"/>
              <w:right w:w="0" w:type="dxa"/>
            </w:tcMar>
          </w:tcPr>
          <w:p w14:paraId="6ED2DEC0"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B84D02" w14:textId="77777777" w:rsidR="00796B01" w:rsidRDefault="00796B01"/>
        </w:tc>
      </w:tr>
      <w:tr w:rsidR="00796B01" w14:paraId="4A0E87ED" w14:textId="77777777">
        <w:trPr>
          <w:trHeight w:hRule="exact" w:val="20"/>
        </w:trPr>
        <w:tc>
          <w:tcPr>
            <w:tcW w:w="260" w:type="dxa"/>
            <w:tcMar>
              <w:top w:w="0" w:type="dxa"/>
              <w:left w:w="0" w:type="dxa"/>
              <w:bottom w:w="0" w:type="dxa"/>
              <w:right w:w="0" w:type="dxa"/>
            </w:tcMar>
          </w:tcPr>
          <w:p w14:paraId="6FCD5E59" w14:textId="77777777" w:rsidR="00796B01" w:rsidRDefault="00796B01">
            <w:pPr>
              <w:rPr>
                <w:sz w:val="2"/>
              </w:rPr>
            </w:pPr>
          </w:p>
        </w:tc>
        <w:tc>
          <w:tcPr>
            <w:tcW w:w="180" w:type="dxa"/>
            <w:tcMar>
              <w:top w:w="0" w:type="dxa"/>
              <w:left w:w="0" w:type="dxa"/>
              <w:bottom w:w="0" w:type="dxa"/>
              <w:right w:w="0" w:type="dxa"/>
            </w:tcMar>
          </w:tcPr>
          <w:p w14:paraId="34A9678E" w14:textId="77777777" w:rsidR="00796B01" w:rsidRDefault="00796B01">
            <w:pPr>
              <w:rPr>
                <w:sz w:val="2"/>
              </w:rPr>
            </w:pPr>
          </w:p>
        </w:tc>
        <w:tc>
          <w:tcPr>
            <w:tcW w:w="9180" w:type="dxa"/>
            <w:vMerge w:val="restart"/>
            <w:tcMar>
              <w:top w:w="0" w:type="dxa"/>
              <w:left w:w="0" w:type="dxa"/>
              <w:bottom w:w="0" w:type="dxa"/>
              <w:right w:w="0" w:type="dxa"/>
            </w:tcMar>
          </w:tcPr>
          <w:p w14:paraId="61F689BA" w14:textId="77777777" w:rsidR="00796B01" w:rsidRDefault="00796B01">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96B01" w14:paraId="0E709949" w14:textId="77777777">
        <w:trPr>
          <w:trHeight w:hRule="exact" w:val="260"/>
        </w:trPr>
        <w:tc>
          <w:tcPr>
            <w:tcW w:w="260" w:type="dxa"/>
            <w:tcMar>
              <w:top w:w="0" w:type="dxa"/>
              <w:left w:w="0" w:type="dxa"/>
              <w:bottom w:w="0" w:type="dxa"/>
              <w:right w:w="0" w:type="dxa"/>
            </w:tcMar>
          </w:tcPr>
          <w:p w14:paraId="2A816365" w14:textId="77777777" w:rsidR="00796B01" w:rsidRDefault="004E03A3">
            <w:pPr>
              <w:rPr>
                <w:sz w:val="2"/>
              </w:rPr>
            </w:pPr>
            <w:r>
              <w:rPr>
                <w:noProof/>
              </w:rPr>
              <w:drawing>
                <wp:inline distT="0" distB="0" distL="0" distR="0" wp14:anchorId="0FDD6F55" wp14:editId="3D04CAC6">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0CEDA6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A9E8567" w14:textId="77777777" w:rsidR="00796B01" w:rsidRDefault="00796B01"/>
        </w:tc>
      </w:tr>
      <w:tr w:rsidR="00796B01" w14:paraId="7B67DCC8" w14:textId="77777777">
        <w:trPr>
          <w:trHeight w:hRule="exact" w:val="620"/>
        </w:trPr>
        <w:tc>
          <w:tcPr>
            <w:tcW w:w="260" w:type="dxa"/>
            <w:tcMar>
              <w:top w:w="0" w:type="dxa"/>
              <w:left w:w="0" w:type="dxa"/>
              <w:bottom w:w="0" w:type="dxa"/>
              <w:right w:w="0" w:type="dxa"/>
            </w:tcMar>
          </w:tcPr>
          <w:p w14:paraId="10B54955" w14:textId="77777777" w:rsidR="00796B01" w:rsidRDefault="00796B01">
            <w:pPr>
              <w:rPr>
                <w:sz w:val="2"/>
              </w:rPr>
            </w:pPr>
          </w:p>
        </w:tc>
        <w:tc>
          <w:tcPr>
            <w:tcW w:w="180" w:type="dxa"/>
            <w:tcMar>
              <w:top w:w="0" w:type="dxa"/>
              <w:left w:w="0" w:type="dxa"/>
              <w:bottom w:w="0" w:type="dxa"/>
              <w:right w:w="0" w:type="dxa"/>
            </w:tcMar>
          </w:tcPr>
          <w:p w14:paraId="15CB041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869BC41" w14:textId="77777777" w:rsidR="00796B01" w:rsidRDefault="00796B01"/>
        </w:tc>
      </w:tr>
      <w:tr w:rsidR="00796B01" w14:paraId="4C29C4ED" w14:textId="77777777">
        <w:trPr>
          <w:trHeight w:hRule="exact" w:val="20"/>
        </w:trPr>
        <w:tc>
          <w:tcPr>
            <w:tcW w:w="260" w:type="dxa"/>
            <w:tcMar>
              <w:top w:w="0" w:type="dxa"/>
              <w:left w:w="0" w:type="dxa"/>
              <w:bottom w:w="0" w:type="dxa"/>
              <w:right w:w="0" w:type="dxa"/>
            </w:tcMar>
          </w:tcPr>
          <w:p w14:paraId="5A8DD652" w14:textId="77777777" w:rsidR="00796B01" w:rsidRDefault="00796B01">
            <w:pPr>
              <w:rPr>
                <w:sz w:val="2"/>
              </w:rPr>
            </w:pPr>
          </w:p>
        </w:tc>
        <w:tc>
          <w:tcPr>
            <w:tcW w:w="180" w:type="dxa"/>
            <w:tcMar>
              <w:top w:w="0" w:type="dxa"/>
              <w:left w:w="0" w:type="dxa"/>
              <w:bottom w:w="0" w:type="dxa"/>
              <w:right w:w="0" w:type="dxa"/>
            </w:tcMar>
          </w:tcPr>
          <w:p w14:paraId="0E63F6C3" w14:textId="77777777" w:rsidR="00796B01" w:rsidRDefault="00796B01">
            <w:pPr>
              <w:rPr>
                <w:sz w:val="2"/>
              </w:rPr>
            </w:pPr>
          </w:p>
        </w:tc>
        <w:tc>
          <w:tcPr>
            <w:tcW w:w="9180" w:type="dxa"/>
            <w:vMerge w:val="restart"/>
            <w:tcMar>
              <w:top w:w="0" w:type="dxa"/>
              <w:left w:w="0" w:type="dxa"/>
              <w:bottom w:w="0" w:type="dxa"/>
              <w:right w:w="0" w:type="dxa"/>
            </w:tcMar>
          </w:tcPr>
          <w:p w14:paraId="2BFE4AB1" w14:textId="77777777" w:rsidR="00796B01" w:rsidRDefault="00796B01">
            <w:pPr>
              <w:jc w:val="both"/>
            </w:pPr>
            <w:r>
              <w:rPr>
                <w:rFonts w:ascii="Arial" w:eastAsia="Arial" w:hAnsi="Arial" w:cs="Arial"/>
                <w:color w:val="000000"/>
                <w:sz w:val="20"/>
              </w:rPr>
              <w:t>La partie des prestations évaluée à (indiquer le montant en chiffres et en lettres) :</w:t>
            </w:r>
          </w:p>
          <w:p w14:paraId="55843673"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2386DAEE" w14:textId="77777777">
        <w:trPr>
          <w:trHeight w:hRule="exact" w:val="260"/>
        </w:trPr>
        <w:tc>
          <w:tcPr>
            <w:tcW w:w="260" w:type="dxa"/>
            <w:tcMar>
              <w:top w:w="0" w:type="dxa"/>
              <w:left w:w="0" w:type="dxa"/>
              <w:bottom w:w="0" w:type="dxa"/>
              <w:right w:w="0" w:type="dxa"/>
            </w:tcMar>
          </w:tcPr>
          <w:p w14:paraId="79748831" w14:textId="77777777" w:rsidR="00796B01" w:rsidRDefault="004E03A3">
            <w:pPr>
              <w:rPr>
                <w:sz w:val="2"/>
              </w:rPr>
            </w:pPr>
            <w:r>
              <w:rPr>
                <w:noProof/>
              </w:rPr>
              <w:drawing>
                <wp:inline distT="0" distB="0" distL="0" distR="0" wp14:anchorId="7BE3DEED" wp14:editId="6FEC117F">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699C6A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4678C86" w14:textId="77777777" w:rsidR="00796B01" w:rsidRDefault="00796B01"/>
        </w:tc>
      </w:tr>
      <w:tr w:rsidR="00796B01" w14:paraId="13936618" w14:textId="77777777">
        <w:trPr>
          <w:trHeight w:hRule="exact" w:val="400"/>
        </w:trPr>
        <w:tc>
          <w:tcPr>
            <w:tcW w:w="260" w:type="dxa"/>
            <w:tcMar>
              <w:top w:w="0" w:type="dxa"/>
              <w:left w:w="0" w:type="dxa"/>
              <w:bottom w:w="0" w:type="dxa"/>
              <w:right w:w="0" w:type="dxa"/>
            </w:tcMar>
          </w:tcPr>
          <w:p w14:paraId="0789A5AB" w14:textId="77777777" w:rsidR="00796B01" w:rsidRDefault="00796B01">
            <w:pPr>
              <w:rPr>
                <w:sz w:val="2"/>
              </w:rPr>
            </w:pPr>
          </w:p>
        </w:tc>
        <w:tc>
          <w:tcPr>
            <w:tcW w:w="180" w:type="dxa"/>
            <w:tcMar>
              <w:top w:w="0" w:type="dxa"/>
              <w:left w:w="0" w:type="dxa"/>
              <w:bottom w:w="0" w:type="dxa"/>
              <w:right w:w="0" w:type="dxa"/>
            </w:tcMar>
          </w:tcPr>
          <w:p w14:paraId="46A5565B"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FEEB49A" w14:textId="77777777" w:rsidR="00796B01" w:rsidRDefault="00796B01"/>
        </w:tc>
      </w:tr>
    </w:tbl>
    <w:p w14:paraId="18C05AA6" w14:textId="77777777" w:rsidR="00796B01" w:rsidRDefault="00796B01">
      <w:pPr>
        <w:spacing w:after="100"/>
        <w:ind w:left="40" w:right="40"/>
        <w:jc w:val="both"/>
      </w:pPr>
      <w:proofErr w:type="gramStart"/>
      <w:r>
        <w:rPr>
          <w:rFonts w:ascii="Arial" w:eastAsia="Arial" w:hAnsi="Arial" w:cs="Arial"/>
          <w:color w:val="000000"/>
          <w:sz w:val="20"/>
        </w:rPr>
        <w:t>et</w:t>
      </w:r>
      <w:proofErr w:type="gramEnd"/>
      <w:r>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14:paraId="70AD1BBB" w14:textId="77777777">
        <w:trPr>
          <w:trHeight w:hRule="exact" w:val="14"/>
        </w:trPr>
        <w:tc>
          <w:tcPr>
            <w:tcW w:w="260" w:type="dxa"/>
            <w:tcMar>
              <w:top w:w="0" w:type="dxa"/>
              <w:left w:w="0" w:type="dxa"/>
              <w:bottom w:w="0" w:type="dxa"/>
              <w:right w:w="0" w:type="dxa"/>
            </w:tcMar>
          </w:tcPr>
          <w:p w14:paraId="26624110" w14:textId="77777777" w:rsidR="00796B01" w:rsidRDefault="00796B01">
            <w:pPr>
              <w:rPr>
                <w:sz w:val="2"/>
              </w:rPr>
            </w:pPr>
          </w:p>
        </w:tc>
        <w:tc>
          <w:tcPr>
            <w:tcW w:w="180" w:type="dxa"/>
            <w:tcMar>
              <w:top w:w="0" w:type="dxa"/>
              <w:left w:w="0" w:type="dxa"/>
              <w:bottom w:w="0" w:type="dxa"/>
              <w:right w:w="0" w:type="dxa"/>
            </w:tcMar>
          </w:tcPr>
          <w:p w14:paraId="2266C37A" w14:textId="77777777" w:rsidR="00796B01" w:rsidRDefault="00796B01">
            <w:pPr>
              <w:rPr>
                <w:sz w:val="2"/>
              </w:rPr>
            </w:pPr>
          </w:p>
        </w:tc>
        <w:tc>
          <w:tcPr>
            <w:tcW w:w="9180" w:type="dxa"/>
            <w:vMerge w:val="restart"/>
            <w:tcMar>
              <w:top w:w="0" w:type="dxa"/>
              <w:left w:w="0" w:type="dxa"/>
              <w:bottom w:w="0" w:type="dxa"/>
              <w:right w:w="0" w:type="dxa"/>
            </w:tcMar>
          </w:tcPr>
          <w:p w14:paraId="5B65EFCB" w14:textId="77777777" w:rsidR="00796B01" w:rsidRDefault="00796B01">
            <w:pPr>
              <w:jc w:val="both"/>
            </w:pPr>
            <w:proofErr w:type="gramStart"/>
            <w:r>
              <w:rPr>
                <w:rFonts w:ascii="Arial" w:eastAsia="Arial" w:hAnsi="Arial" w:cs="Arial"/>
                <w:color w:val="000000"/>
                <w:sz w:val="20"/>
              </w:rPr>
              <w:t>membre</w:t>
            </w:r>
            <w:proofErr w:type="gramEnd"/>
            <w:r>
              <w:rPr>
                <w:rFonts w:ascii="Arial" w:eastAsia="Arial" w:hAnsi="Arial" w:cs="Arial"/>
                <w:color w:val="000000"/>
                <w:sz w:val="20"/>
              </w:rPr>
              <w:t xml:space="preserve"> d'un groupement d'entreprise</w:t>
            </w:r>
          </w:p>
        </w:tc>
      </w:tr>
      <w:tr w:rsidR="00796B01" w14:paraId="46AD10CE" w14:textId="77777777">
        <w:trPr>
          <w:trHeight w:hRule="exact" w:val="254"/>
        </w:trPr>
        <w:tc>
          <w:tcPr>
            <w:tcW w:w="260" w:type="dxa"/>
            <w:tcMar>
              <w:top w:w="0" w:type="dxa"/>
              <w:left w:w="0" w:type="dxa"/>
              <w:bottom w:w="0" w:type="dxa"/>
              <w:right w:w="0" w:type="dxa"/>
            </w:tcMar>
          </w:tcPr>
          <w:p w14:paraId="3C0DBEBC" w14:textId="77777777" w:rsidR="00796B01" w:rsidRDefault="004E03A3">
            <w:pPr>
              <w:rPr>
                <w:sz w:val="2"/>
              </w:rPr>
            </w:pPr>
            <w:r>
              <w:rPr>
                <w:noProof/>
              </w:rPr>
              <w:drawing>
                <wp:inline distT="0" distB="0" distL="0" distR="0" wp14:anchorId="4E682873" wp14:editId="0CE4B29A">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65AF80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AEB0F0C" w14:textId="77777777" w:rsidR="00796B01" w:rsidRDefault="00796B01"/>
        </w:tc>
      </w:tr>
      <w:tr w:rsidR="00796B01" w14:paraId="1A4E0CE1" w14:textId="77777777">
        <w:trPr>
          <w:trHeight w:hRule="exact" w:val="54"/>
        </w:trPr>
        <w:tc>
          <w:tcPr>
            <w:tcW w:w="260" w:type="dxa"/>
            <w:tcMar>
              <w:top w:w="0" w:type="dxa"/>
              <w:left w:w="0" w:type="dxa"/>
              <w:bottom w:w="0" w:type="dxa"/>
              <w:right w:w="0" w:type="dxa"/>
            </w:tcMar>
          </w:tcPr>
          <w:p w14:paraId="786A99AE" w14:textId="77777777" w:rsidR="00796B01" w:rsidRDefault="00796B01">
            <w:pPr>
              <w:rPr>
                <w:sz w:val="2"/>
              </w:rPr>
            </w:pPr>
          </w:p>
        </w:tc>
        <w:tc>
          <w:tcPr>
            <w:tcW w:w="180" w:type="dxa"/>
            <w:tcMar>
              <w:top w:w="0" w:type="dxa"/>
              <w:left w:w="0" w:type="dxa"/>
              <w:bottom w:w="0" w:type="dxa"/>
              <w:right w:w="0" w:type="dxa"/>
            </w:tcMar>
          </w:tcPr>
          <w:p w14:paraId="2C96A92A"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E47AF7" w14:textId="77777777" w:rsidR="00796B01" w:rsidRDefault="00796B01"/>
        </w:tc>
      </w:tr>
      <w:tr w:rsidR="00796B01" w14:paraId="7DA75F0B" w14:textId="77777777">
        <w:trPr>
          <w:trHeight w:hRule="exact" w:val="14"/>
        </w:trPr>
        <w:tc>
          <w:tcPr>
            <w:tcW w:w="260" w:type="dxa"/>
            <w:tcMar>
              <w:top w:w="0" w:type="dxa"/>
              <w:left w:w="0" w:type="dxa"/>
              <w:bottom w:w="0" w:type="dxa"/>
              <w:right w:w="0" w:type="dxa"/>
            </w:tcMar>
          </w:tcPr>
          <w:p w14:paraId="3F50E197" w14:textId="77777777" w:rsidR="00796B01" w:rsidRDefault="00796B01">
            <w:pPr>
              <w:rPr>
                <w:sz w:val="2"/>
              </w:rPr>
            </w:pPr>
          </w:p>
        </w:tc>
        <w:tc>
          <w:tcPr>
            <w:tcW w:w="180" w:type="dxa"/>
            <w:tcMar>
              <w:top w:w="0" w:type="dxa"/>
              <w:left w:w="0" w:type="dxa"/>
              <w:bottom w:w="0" w:type="dxa"/>
              <w:right w:w="0" w:type="dxa"/>
            </w:tcMar>
          </w:tcPr>
          <w:p w14:paraId="1CEB2D22" w14:textId="77777777" w:rsidR="00796B01" w:rsidRDefault="00796B01">
            <w:pPr>
              <w:rPr>
                <w:sz w:val="2"/>
              </w:rPr>
            </w:pPr>
          </w:p>
        </w:tc>
        <w:tc>
          <w:tcPr>
            <w:tcW w:w="9180" w:type="dxa"/>
            <w:vMerge w:val="restart"/>
            <w:tcMar>
              <w:top w:w="0" w:type="dxa"/>
              <w:left w:w="0" w:type="dxa"/>
              <w:bottom w:w="0" w:type="dxa"/>
              <w:right w:w="0" w:type="dxa"/>
            </w:tcMar>
          </w:tcPr>
          <w:p w14:paraId="052F2B93" w14:textId="77777777" w:rsidR="00796B01" w:rsidRDefault="00796B01">
            <w:pPr>
              <w:jc w:val="both"/>
            </w:pPr>
            <w:proofErr w:type="gramStart"/>
            <w:r>
              <w:rPr>
                <w:rFonts w:ascii="Arial" w:eastAsia="Arial" w:hAnsi="Arial" w:cs="Arial"/>
                <w:color w:val="000000"/>
                <w:sz w:val="20"/>
              </w:rPr>
              <w:t>sous</w:t>
            </w:r>
            <w:proofErr w:type="gramEnd"/>
            <w:r>
              <w:rPr>
                <w:rFonts w:ascii="Arial" w:eastAsia="Arial" w:hAnsi="Arial" w:cs="Arial"/>
                <w:color w:val="000000"/>
                <w:sz w:val="20"/>
              </w:rPr>
              <w:t>-traitant</w:t>
            </w:r>
          </w:p>
        </w:tc>
      </w:tr>
      <w:tr w:rsidR="00796B01" w14:paraId="075EACBF" w14:textId="77777777">
        <w:trPr>
          <w:trHeight w:hRule="exact" w:val="254"/>
        </w:trPr>
        <w:tc>
          <w:tcPr>
            <w:tcW w:w="260" w:type="dxa"/>
            <w:tcMar>
              <w:top w:w="0" w:type="dxa"/>
              <w:left w:w="0" w:type="dxa"/>
              <w:bottom w:w="0" w:type="dxa"/>
              <w:right w:w="0" w:type="dxa"/>
            </w:tcMar>
          </w:tcPr>
          <w:p w14:paraId="18F6357D" w14:textId="77777777" w:rsidR="00796B01" w:rsidRDefault="004E03A3">
            <w:pPr>
              <w:rPr>
                <w:sz w:val="2"/>
              </w:rPr>
            </w:pPr>
            <w:r>
              <w:rPr>
                <w:noProof/>
              </w:rPr>
              <w:drawing>
                <wp:inline distT="0" distB="0" distL="0" distR="0" wp14:anchorId="3CA463DC" wp14:editId="0997C551">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86EC611"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B142DC" w14:textId="77777777" w:rsidR="00796B01" w:rsidRDefault="00796B01"/>
        </w:tc>
      </w:tr>
      <w:tr w:rsidR="00796B01" w14:paraId="3277D322" w14:textId="77777777">
        <w:trPr>
          <w:trHeight w:hRule="exact" w:val="54"/>
        </w:trPr>
        <w:tc>
          <w:tcPr>
            <w:tcW w:w="260" w:type="dxa"/>
            <w:tcMar>
              <w:top w:w="0" w:type="dxa"/>
              <w:left w:w="0" w:type="dxa"/>
              <w:bottom w:w="0" w:type="dxa"/>
              <w:right w:w="0" w:type="dxa"/>
            </w:tcMar>
          </w:tcPr>
          <w:p w14:paraId="5615BF0D" w14:textId="77777777" w:rsidR="00796B01" w:rsidRDefault="00796B01">
            <w:pPr>
              <w:rPr>
                <w:sz w:val="2"/>
              </w:rPr>
            </w:pPr>
          </w:p>
        </w:tc>
        <w:tc>
          <w:tcPr>
            <w:tcW w:w="180" w:type="dxa"/>
            <w:tcMar>
              <w:top w:w="0" w:type="dxa"/>
              <w:left w:w="0" w:type="dxa"/>
              <w:bottom w:w="0" w:type="dxa"/>
              <w:right w:w="0" w:type="dxa"/>
            </w:tcMar>
          </w:tcPr>
          <w:p w14:paraId="1B4F413F"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86DA77" w14:textId="77777777" w:rsidR="00796B01" w:rsidRDefault="00796B01"/>
        </w:tc>
      </w:tr>
    </w:tbl>
    <w:p w14:paraId="39EB9944" w14:textId="77777777" w:rsidR="00796B01" w:rsidRDefault="00796B01">
      <w:pPr>
        <w:spacing w:after="100" w:line="240" w:lineRule="exact"/>
      </w:pPr>
      <w:r>
        <w:t xml:space="preserve"> </w:t>
      </w:r>
    </w:p>
    <w:p w14:paraId="1E639E58" w14:textId="77777777" w:rsidR="00796B01" w:rsidRDefault="00796B01">
      <w:pPr>
        <w:ind w:left="40" w:right="20"/>
        <w:jc w:val="center"/>
      </w:pPr>
      <w:r>
        <w:rPr>
          <w:rFonts w:ascii="Arial" w:eastAsia="Arial" w:hAnsi="Arial" w:cs="Arial"/>
          <w:color w:val="000000"/>
          <w:sz w:val="20"/>
        </w:rPr>
        <w:t>A .............................................</w:t>
      </w:r>
    </w:p>
    <w:p w14:paraId="6EBE6B3C"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1A24D1C3" w14:textId="77777777" w:rsidR="00796B01" w:rsidRDefault="00796B01">
      <w:pPr>
        <w:ind w:left="40" w:right="20"/>
        <w:jc w:val="center"/>
        <w:rPr>
          <w:rFonts w:ascii="Arial" w:eastAsia="Arial" w:hAnsi="Arial" w:cs="Arial"/>
          <w:color w:val="000000"/>
          <w:sz w:val="20"/>
        </w:rPr>
      </w:pPr>
    </w:p>
    <w:p w14:paraId="118FEE26" w14:textId="77777777" w:rsidR="00796B01" w:rsidRDefault="00796B01">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59AFE625" w14:textId="77777777" w:rsidR="00796B01" w:rsidRDefault="00796B01">
      <w:pPr>
        <w:ind w:left="40" w:right="20"/>
        <w:jc w:val="center"/>
        <w:rPr>
          <w:rFonts w:ascii="Arial" w:eastAsia="Arial" w:hAnsi="Arial" w:cs="Arial"/>
          <w:color w:val="000000"/>
          <w:sz w:val="20"/>
        </w:rPr>
      </w:pPr>
    </w:p>
    <w:p w14:paraId="4C1CF813" w14:textId="77777777" w:rsidR="00796B01" w:rsidRDefault="00796B01">
      <w:pPr>
        <w:ind w:left="40" w:right="20"/>
        <w:jc w:val="center"/>
        <w:rPr>
          <w:rFonts w:ascii="Arial" w:eastAsia="Arial" w:hAnsi="Arial" w:cs="Arial"/>
          <w:color w:val="000000"/>
          <w:sz w:val="20"/>
        </w:rPr>
      </w:pPr>
    </w:p>
    <w:p w14:paraId="0E65DA8E" w14:textId="77777777" w:rsidR="00796B01" w:rsidRDefault="00796B01">
      <w:pPr>
        <w:ind w:left="40" w:right="20"/>
        <w:jc w:val="center"/>
        <w:rPr>
          <w:rFonts w:ascii="Arial" w:eastAsia="Arial" w:hAnsi="Arial" w:cs="Arial"/>
          <w:color w:val="000000"/>
          <w:sz w:val="20"/>
        </w:rPr>
      </w:pPr>
    </w:p>
    <w:p w14:paraId="747E3168" w14:textId="77777777" w:rsidR="00796B01" w:rsidRDefault="00796B01">
      <w:pPr>
        <w:ind w:left="40" w:right="20"/>
        <w:jc w:val="center"/>
        <w:rPr>
          <w:rFonts w:ascii="Arial" w:eastAsia="Arial" w:hAnsi="Arial" w:cs="Arial"/>
          <w:color w:val="000000"/>
          <w:sz w:val="20"/>
        </w:rPr>
      </w:pPr>
    </w:p>
    <w:p w14:paraId="283A48FC" w14:textId="77777777" w:rsidR="00796B01" w:rsidRDefault="00796B01">
      <w:pPr>
        <w:ind w:left="40" w:right="20"/>
        <w:jc w:val="center"/>
        <w:rPr>
          <w:rFonts w:ascii="Arial" w:eastAsia="Arial" w:hAnsi="Arial" w:cs="Arial"/>
          <w:color w:val="000000"/>
          <w:sz w:val="20"/>
        </w:rPr>
      </w:pPr>
    </w:p>
    <w:p w14:paraId="5F0EBC18" w14:textId="77777777" w:rsidR="00796B01" w:rsidRDefault="00796B01">
      <w:pPr>
        <w:ind w:left="40" w:right="20"/>
        <w:jc w:val="center"/>
        <w:rPr>
          <w:rFonts w:ascii="Arial" w:eastAsia="Arial" w:hAnsi="Arial" w:cs="Arial"/>
          <w:color w:val="000000"/>
          <w:sz w:val="20"/>
        </w:rPr>
        <w:sectPr w:rsidR="00796B01" w:rsidSect="001A128E">
          <w:footerReference w:type="default" r:id="rId11"/>
          <w:pgSz w:w="11900" w:h="16840"/>
          <w:pgMar w:top="1418" w:right="1134" w:bottom="680" w:left="1134" w:header="1134" w:footer="680" w:gutter="0"/>
          <w:cols w:space="720"/>
        </w:sectPr>
      </w:pPr>
    </w:p>
    <w:p w14:paraId="5352C8AC" w14:textId="77777777" w:rsidR="00796B01" w:rsidRDefault="00796B01">
      <w:pPr>
        <w:spacing w:line="20" w:lineRule="exact"/>
        <w:rPr>
          <w:sz w:val="2"/>
        </w:rPr>
      </w:pPr>
    </w:p>
    <w:p w14:paraId="29E9542A" w14:textId="77777777" w:rsidR="00796B01" w:rsidRDefault="00796B01" w:rsidP="00934B34">
      <w:pPr>
        <w:pStyle w:val="Titre1"/>
        <w:spacing w:before="0" w:after="0"/>
        <w:ind w:left="20" w:right="20"/>
        <w:jc w:val="center"/>
      </w:pPr>
      <w:bookmarkStart w:id="14" w:name="_Toc187658884"/>
      <w:r>
        <w:rPr>
          <w:rFonts w:eastAsia="Arial"/>
          <w:color w:val="000000"/>
          <w:sz w:val="28"/>
        </w:rPr>
        <w:t>ANNEXE N° 1 : RELATIVE À LA DÉCLARATION DE SOUS-TRAITANCE (DC4)</w:t>
      </w:r>
      <w:bookmarkEnd w:id="14"/>
    </w:p>
    <w:p w14:paraId="774E9563" w14:textId="77777777" w:rsidR="00796B01" w:rsidRDefault="00796B01" w:rsidP="00934B34"/>
    <w:p w14:paraId="1CC5F7C5" w14:textId="77777777" w:rsidR="00796B01" w:rsidRDefault="00796B01" w:rsidP="00934B34"/>
    <w:p w14:paraId="71BEFD55" w14:textId="77777777" w:rsidR="00796B01" w:rsidRDefault="00796B01" w:rsidP="00934B34">
      <w:pPr>
        <w:pStyle w:val="Titre1"/>
        <w:spacing w:before="0" w:after="0"/>
        <w:ind w:left="20" w:right="20"/>
        <w:rPr>
          <w:rFonts w:eastAsia="Arial"/>
          <w:color w:val="000000"/>
          <w:sz w:val="28"/>
        </w:rPr>
      </w:pPr>
      <w:bookmarkStart w:id="15" w:name="_Toc187658885"/>
      <w:r>
        <w:rPr>
          <w:rFonts w:eastAsia="Arial"/>
          <w:color w:val="000000"/>
          <w:sz w:val="28"/>
        </w:rPr>
        <w:t>A - Identification du sous-traitant</w:t>
      </w:r>
      <w:bookmarkEnd w:id="15"/>
    </w:p>
    <w:p w14:paraId="47098BA2" w14:textId="77777777" w:rsidR="0098309E" w:rsidRPr="0098309E" w:rsidRDefault="0098309E" w:rsidP="0098309E"/>
    <w:p w14:paraId="543E931A" w14:textId="77777777" w:rsidR="00796B01" w:rsidRDefault="00796B01" w:rsidP="00934B34">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7F9E30B2" w14:textId="77777777" w:rsidR="00796B01" w:rsidRDefault="00796B01" w:rsidP="00934B34">
      <w:pPr>
        <w:ind w:left="40" w:right="40"/>
        <w:jc w:val="both"/>
        <w:rPr>
          <w:rFonts w:ascii="Arial" w:eastAsia="Arial" w:hAnsi="Arial" w:cs="Arial"/>
          <w:color w:val="000000"/>
          <w:sz w:val="20"/>
        </w:rPr>
      </w:pPr>
    </w:p>
    <w:p w14:paraId="72BF1E36" w14:textId="77777777" w:rsidR="00796B01" w:rsidRDefault="00796B01" w:rsidP="00934B34">
      <w:pPr>
        <w:ind w:left="40" w:right="40"/>
        <w:jc w:val="both"/>
        <w:rPr>
          <w:rFonts w:ascii="Arial" w:eastAsia="Arial" w:hAnsi="Arial" w:cs="Arial"/>
          <w:color w:val="000000"/>
          <w:sz w:val="20"/>
        </w:rPr>
      </w:pPr>
    </w:p>
    <w:p w14:paraId="28F70012" w14:textId="77777777" w:rsidR="00796B01" w:rsidRDefault="00796B01" w:rsidP="00934B34">
      <w:pPr>
        <w:ind w:left="40" w:right="40"/>
        <w:jc w:val="both"/>
        <w:rPr>
          <w:rFonts w:ascii="Arial" w:eastAsia="Arial" w:hAnsi="Arial" w:cs="Arial"/>
          <w:color w:val="000000"/>
          <w:sz w:val="20"/>
        </w:rPr>
      </w:pPr>
    </w:p>
    <w:p w14:paraId="26CA6F2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3F172959" w14:textId="77777777" w:rsidR="00796B01" w:rsidRDefault="00796B01" w:rsidP="00934B34">
      <w:pPr>
        <w:ind w:left="40" w:right="40"/>
        <w:jc w:val="both"/>
        <w:rPr>
          <w:rFonts w:ascii="Arial" w:eastAsia="Arial" w:hAnsi="Arial" w:cs="Arial"/>
          <w:color w:val="000000"/>
          <w:sz w:val="20"/>
        </w:rPr>
      </w:pPr>
    </w:p>
    <w:p w14:paraId="769A10AC" w14:textId="77777777" w:rsidR="00796B01" w:rsidRDefault="00796B01" w:rsidP="00934B34">
      <w:pPr>
        <w:ind w:left="40" w:right="40"/>
        <w:jc w:val="both"/>
        <w:rPr>
          <w:rFonts w:ascii="Arial" w:eastAsia="Arial" w:hAnsi="Arial" w:cs="Arial"/>
          <w:color w:val="000000"/>
          <w:sz w:val="20"/>
        </w:rPr>
      </w:pPr>
    </w:p>
    <w:p w14:paraId="0F7E926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05C3D722" w14:textId="77777777" w:rsidR="00796B01" w:rsidRDefault="00796B01" w:rsidP="00934B34">
      <w:pPr>
        <w:ind w:left="40" w:right="40"/>
        <w:jc w:val="both"/>
        <w:rPr>
          <w:rFonts w:ascii="Arial" w:eastAsia="Arial" w:hAnsi="Arial" w:cs="Arial"/>
          <w:color w:val="000000"/>
          <w:sz w:val="20"/>
        </w:rPr>
      </w:pPr>
    </w:p>
    <w:p w14:paraId="4520F909" w14:textId="77777777" w:rsidR="00796B01" w:rsidRDefault="00796B01" w:rsidP="00934B34">
      <w:pPr>
        <w:ind w:left="40" w:right="40"/>
        <w:jc w:val="both"/>
        <w:rPr>
          <w:rFonts w:ascii="Arial" w:eastAsia="Arial" w:hAnsi="Arial" w:cs="Arial"/>
          <w:color w:val="000000"/>
          <w:sz w:val="20"/>
        </w:rPr>
      </w:pPr>
    </w:p>
    <w:p w14:paraId="1CFEA54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7016D0C1" w14:textId="77777777" w:rsidR="00796B01" w:rsidRDefault="00796B01" w:rsidP="00934B34">
      <w:pPr>
        <w:ind w:left="40" w:right="40"/>
        <w:jc w:val="both"/>
        <w:rPr>
          <w:rFonts w:ascii="Arial" w:eastAsia="Arial" w:hAnsi="Arial" w:cs="Arial"/>
          <w:color w:val="000000"/>
          <w:sz w:val="20"/>
        </w:rPr>
      </w:pPr>
    </w:p>
    <w:p w14:paraId="36537F04" w14:textId="77777777" w:rsidR="00796B01" w:rsidRDefault="00796B01" w:rsidP="00934B34">
      <w:pPr>
        <w:ind w:left="40" w:right="40"/>
        <w:jc w:val="both"/>
        <w:rPr>
          <w:rFonts w:ascii="Arial" w:eastAsia="Arial" w:hAnsi="Arial" w:cs="Arial"/>
          <w:color w:val="000000"/>
          <w:sz w:val="20"/>
        </w:rPr>
      </w:pPr>
    </w:p>
    <w:p w14:paraId="3C3C7C84" w14:textId="77777777" w:rsidR="00796B01" w:rsidRDefault="00796B01" w:rsidP="00934B34">
      <w:pPr>
        <w:ind w:left="40" w:right="40"/>
        <w:jc w:val="both"/>
        <w:rPr>
          <w:rFonts w:ascii="Arial" w:eastAsia="Arial" w:hAnsi="Arial" w:cs="Arial"/>
          <w:color w:val="000000"/>
          <w:sz w:val="20"/>
        </w:rPr>
      </w:pPr>
    </w:p>
    <w:p w14:paraId="7781B96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000C7101"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46B2A25F"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403BC0A4" w14:textId="77777777">
        <w:trPr>
          <w:trHeight w:hRule="exact" w:val="14"/>
        </w:trPr>
        <w:tc>
          <w:tcPr>
            <w:tcW w:w="260" w:type="dxa"/>
            <w:tcMar>
              <w:top w:w="0" w:type="dxa"/>
              <w:left w:w="0" w:type="dxa"/>
              <w:bottom w:w="0" w:type="dxa"/>
              <w:right w:w="0" w:type="dxa"/>
            </w:tcMar>
          </w:tcPr>
          <w:p w14:paraId="4E0BFD63" w14:textId="77777777" w:rsidR="00796B01" w:rsidRDefault="00796B01" w:rsidP="00934B34">
            <w:pPr>
              <w:rPr>
                <w:sz w:val="2"/>
              </w:rPr>
            </w:pPr>
          </w:p>
        </w:tc>
        <w:tc>
          <w:tcPr>
            <w:tcW w:w="180" w:type="dxa"/>
            <w:tcMar>
              <w:top w:w="0" w:type="dxa"/>
              <w:left w:w="0" w:type="dxa"/>
              <w:bottom w:w="0" w:type="dxa"/>
              <w:right w:w="0" w:type="dxa"/>
            </w:tcMar>
          </w:tcPr>
          <w:p w14:paraId="3D04A7DD" w14:textId="77777777" w:rsidR="00796B01" w:rsidRDefault="00796B01" w:rsidP="00934B34">
            <w:pPr>
              <w:rPr>
                <w:sz w:val="2"/>
              </w:rPr>
            </w:pPr>
          </w:p>
        </w:tc>
        <w:tc>
          <w:tcPr>
            <w:tcW w:w="9180" w:type="dxa"/>
            <w:vMerge w:val="restart"/>
            <w:tcMar>
              <w:top w:w="0" w:type="dxa"/>
              <w:left w:w="0" w:type="dxa"/>
              <w:bottom w:w="0" w:type="dxa"/>
              <w:right w:w="0" w:type="dxa"/>
            </w:tcMar>
          </w:tcPr>
          <w:p w14:paraId="76A8AE83" w14:textId="77777777" w:rsidR="00796B01" w:rsidRDefault="00796B01" w:rsidP="00934B34">
            <w:pPr>
              <w:jc w:val="both"/>
            </w:pPr>
            <w:r>
              <w:rPr>
                <w:rFonts w:ascii="Arial" w:eastAsia="Arial" w:hAnsi="Arial" w:cs="Arial"/>
                <w:color w:val="000000"/>
                <w:sz w:val="20"/>
              </w:rPr>
              <w:t>OUI</w:t>
            </w:r>
          </w:p>
        </w:tc>
      </w:tr>
      <w:tr w:rsidR="00796B01" w14:paraId="1256D3D1" w14:textId="77777777">
        <w:trPr>
          <w:trHeight w:hRule="exact" w:val="254"/>
        </w:trPr>
        <w:tc>
          <w:tcPr>
            <w:tcW w:w="260" w:type="dxa"/>
            <w:tcMar>
              <w:top w:w="0" w:type="dxa"/>
              <w:left w:w="0" w:type="dxa"/>
              <w:bottom w:w="0" w:type="dxa"/>
              <w:right w:w="0" w:type="dxa"/>
            </w:tcMar>
          </w:tcPr>
          <w:p w14:paraId="4F5A2087" w14:textId="77777777" w:rsidR="00796B01" w:rsidRDefault="004E03A3" w:rsidP="00934B34">
            <w:pPr>
              <w:rPr>
                <w:sz w:val="2"/>
              </w:rPr>
            </w:pPr>
            <w:r>
              <w:rPr>
                <w:noProof/>
              </w:rPr>
              <w:drawing>
                <wp:inline distT="0" distB="0" distL="0" distR="0" wp14:anchorId="1E797877" wp14:editId="350F1E03">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F9EC9C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B00FB2" w14:textId="77777777" w:rsidR="00796B01" w:rsidRDefault="00796B01" w:rsidP="00934B34"/>
        </w:tc>
      </w:tr>
      <w:tr w:rsidR="00796B01" w14:paraId="1A51BD7D" w14:textId="77777777">
        <w:trPr>
          <w:trHeight w:hRule="exact" w:val="54"/>
        </w:trPr>
        <w:tc>
          <w:tcPr>
            <w:tcW w:w="260" w:type="dxa"/>
            <w:tcMar>
              <w:top w:w="0" w:type="dxa"/>
              <w:left w:w="0" w:type="dxa"/>
              <w:bottom w:w="0" w:type="dxa"/>
              <w:right w:w="0" w:type="dxa"/>
            </w:tcMar>
          </w:tcPr>
          <w:p w14:paraId="2808BC96" w14:textId="77777777" w:rsidR="00796B01" w:rsidRDefault="00796B01" w:rsidP="00934B34">
            <w:pPr>
              <w:rPr>
                <w:sz w:val="2"/>
              </w:rPr>
            </w:pPr>
          </w:p>
        </w:tc>
        <w:tc>
          <w:tcPr>
            <w:tcW w:w="180" w:type="dxa"/>
            <w:tcMar>
              <w:top w:w="0" w:type="dxa"/>
              <w:left w:w="0" w:type="dxa"/>
              <w:bottom w:w="0" w:type="dxa"/>
              <w:right w:w="0" w:type="dxa"/>
            </w:tcMar>
          </w:tcPr>
          <w:p w14:paraId="7237A1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2E4D20" w14:textId="77777777" w:rsidR="00796B01" w:rsidRDefault="00796B01" w:rsidP="00934B34"/>
        </w:tc>
      </w:tr>
      <w:tr w:rsidR="00796B01" w14:paraId="5E34D99D" w14:textId="77777777">
        <w:trPr>
          <w:trHeight w:hRule="exact" w:val="14"/>
        </w:trPr>
        <w:tc>
          <w:tcPr>
            <w:tcW w:w="260" w:type="dxa"/>
            <w:tcMar>
              <w:top w:w="0" w:type="dxa"/>
              <w:left w:w="0" w:type="dxa"/>
              <w:bottom w:w="0" w:type="dxa"/>
              <w:right w:w="0" w:type="dxa"/>
            </w:tcMar>
          </w:tcPr>
          <w:p w14:paraId="4CDF175C" w14:textId="77777777" w:rsidR="00796B01" w:rsidRDefault="00796B01" w:rsidP="00934B34">
            <w:pPr>
              <w:rPr>
                <w:sz w:val="2"/>
              </w:rPr>
            </w:pPr>
          </w:p>
        </w:tc>
        <w:tc>
          <w:tcPr>
            <w:tcW w:w="180" w:type="dxa"/>
            <w:tcMar>
              <w:top w:w="0" w:type="dxa"/>
              <w:left w:w="0" w:type="dxa"/>
              <w:bottom w:w="0" w:type="dxa"/>
              <w:right w:w="0" w:type="dxa"/>
            </w:tcMar>
          </w:tcPr>
          <w:p w14:paraId="2590120B" w14:textId="77777777" w:rsidR="00796B01" w:rsidRDefault="00796B01" w:rsidP="00934B34">
            <w:pPr>
              <w:rPr>
                <w:sz w:val="2"/>
              </w:rPr>
            </w:pPr>
          </w:p>
        </w:tc>
        <w:tc>
          <w:tcPr>
            <w:tcW w:w="9180" w:type="dxa"/>
            <w:vMerge w:val="restart"/>
            <w:tcMar>
              <w:top w:w="0" w:type="dxa"/>
              <w:left w:w="0" w:type="dxa"/>
              <w:bottom w:w="0" w:type="dxa"/>
              <w:right w:w="0" w:type="dxa"/>
            </w:tcMar>
          </w:tcPr>
          <w:p w14:paraId="2310FFDF" w14:textId="77777777" w:rsidR="00796B01" w:rsidRDefault="00796B01" w:rsidP="00934B34">
            <w:pPr>
              <w:jc w:val="both"/>
            </w:pPr>
            <w:r>
              <w:rPr>
                <w:rFonts w:ascii="Arial" w:eastAsia="Arial" w:hAnsi="Arial" w:cs="Arial"/>
                <w:color w:val="000000"/>
                <w:sz w:val="20"/>
              </w:rPr>
              <w:t>NON</w:t>
            </w:r>
          </w:p>
        </w:tc>
      </w:tr>
      <w:tr w:rsidR="00796B01" w14:paraId="3FAE7591" w14:textId="77777777">
        <w:trPr>
          <w:trHeight w:hRule="exact" w:val="254"/>
        </w:trPr>
        <w:tc>
          <w:tcPr>
            <w:tcW w:w="260" w:type="dxa"/>
            <w:tcMar>
              <w:top w:w="0" w:type="dxa"/>
              <w:left w:w="0" w:type="dxa"/>
              <w:bottom w:w="0" w:type="dxa"/>
              <w:right w:w="0" w:type="dxa"/>
            </w:tcMar>
          </w:tcPr>
          <w:p w14:paraId="2C8D4071" w14:textId="77777777" w:rsidR="00796B01" w:rsidRDefault="004E03A3" w:rsidP="00934B34">
            <w:pPr>
              <w:rPr>
                <w:sz w:val="2"/>
              </w:rPr>
            </w:pPr>
            <w:r>
              <w:rPr>
                <w:noProof/>
              </w:rPr>
              <w:drawing>
                <wp:inline distT="0" distB="0" distL="0" distR="0" wp14:anchorId="1FFF1615" wp14:editId="17FEF7ED">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1EDF1D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0628C55" w14:textId="77777777" w:rsidR="00796B01" w:rsidRDefault="00796B01" w:rsidP="00934B34"/>
        </w:tc>
      </w:tr>
      <w:tr w:rsidR="00796B01" w14:paraId="3CC7F6F0" w14:textId="77777777">
        <w:trPr>
          <w:trHeight w:hRule="exact" w:val="54"/>
        </w:trPr>
        <w:tc>
          <w:tcPr>
            <w:tcW w:w="260" w:type="dxa"/>
            <w:tcMar>
              <w:top w:w="0" w:type="dxa"/>
              <w:left w:w="0" w:type="dxa"/>
              <w:bottom w:w="0" w:type="dxa"/>
              <w:right w:w="0" w:type="dxa"/>
            </w:tcMar>
          </w:tcPr>
          <w:p w14:paraId="22E1099A" w14:textId="77777777" w:rsidR="00796B01" w:rsidRDefault="00796B01" w:rsidP="00934B34">
            <w:pPr>
              <w:rPr>
                <w:sz w:val="2"/>
              </w:rPr>
            </w:pPr>
          </w:p>
        </w:tc>
        <w:tc>
          <w:tcPr>
            <w:tcW w:w="180" w:type="dxa"/>
            <w:tcMar>
              <w:top w:w="0" w:type="dxa"/>
              <w:left w:w="0" w:type="dxa"/>
              <w:bottom w:w="0" w:type="dxa"/>
              <w:right w:w="0" w:type="dxa"/>
            </w:tcMar>
          </w:tcPr>
          <w:p w14:paraId="2E3A2F3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93120E7" w14:textId="77777777" w:rsidR="00796B01" w:rsidRDefault="00796B01" w:rsidP="00934B34"/>
        </w:tc>
      </w:tr>
    </w:tbl>
    <w:p w14:paraId="5E5937CB"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1FBE4216" w14:textId="77777777" w:rsidR="00934B34" w:rsidRDefault="00934B34" w:rsidP="00934B34">
      <w:pPr>
        <w:ind w:left="40" w:right="40"/>
        <w:jc w:val="both"/>
      </w:pPr>
    </w:p>
    <w:p w14:paraId="60FA0993" w14:textId="77777777" w:rsidR="00796B01" w:rsidRPr="007460C8" w:rsidRDefault="00796B01" w:rsidP="00934B34">
      <w:pPr>
        <w:pStyle w:val="Titre1"/>
        <w:spacing w:before="0" w:after="0"/>
        <w:ind w:left="20" w:right="20"/>
      </w:pPr>
      <w:bookmarkStart w:id="16" w:name="_Toc187658886"/>
      <w:r w:rsidRPr="007460C8">
        <w:rPr>
          <w:rFonts w:eastAsia="Arial"/>
          <w:sz w:val="28"/>
        </w:rPr>
        <w:t>B - Identification du pouvoir adjudicateur</w:t>
      </w:r>
      <w:bookmarkEnd w:id="16"/>
    </w:p>
    <w:p w14:paraId="734E4675" w14:textId="77777777" w:rsidR="00934B34" w:rsidRDefault="00934B34" w:rsidP="00934B34">
      <w:pPr>
        <w:ind w:left="40" w:right="40"/>
        <w:jc w:val="both"/>
        <w:rPr>
          <w:rFonts w:ascii="Arial" w:eastAsia="Arial" w:hAnsi="Arial" w:cs="Arial"/>
          <w:sz w:val="20"/>
        </w:rPr>
      </w:pPr>
    </w:p>
    <w:p w14:paraId="1CF1F296" w14:textId="77777777" w:rsidR="00796B01" w:rsidRPr="007460C8" w:rsidRDefault="00796B01" w:rsidP="00934B34">
      <w:pPr>
        <w:ind w:left="40" w:right="40"/>
        <w:jc w:val="both"/>
      </w:pPr>
      <w:r w:rsidRPr="007460C8">
        <w:rPr>
          <w:rFonts w:ascii="Arial" w:eastAsia="Arial" w:hAnsi="Arial" w:cs="Arial"/>
          <w:sz w:val="20"/>
        </w:rPr>
        <w:t>Désignation du pouvoir adjudicateur :</w:t>
      </w:r>
    </w:p>
    <w:p w14:paraId="08F4368B" w14:textId="77777777" w:rsidR="00796B01" w:rsidRDefault="00796B01" w:rsidP="00934B34">
      <w:pPr>
        <w:ind w:left="40" w:right="40"/>
        <w:jc w:val="both"/>
        <w:rPr>
          <w:rFonts w:ascii="Arial" w:eastAsia="Arial" w:hAnsi="Arial" w:cs="Arial"/>
          <w:color w:val="000000"/>
          <w:sz w:val="20"/>
        </w:rPr>
      </w:pPr>
    </w:p>
    <w:p w14:paraId="1BDD2201"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0D6E39FD"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58B3462C"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7097E6B7"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75003 Paris</w:t>
      </w:r>
    </w:p>
    <w:p w14:paraId="0E7AE76E"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sidR="00786149">
        <w:rPr>
          <w:rFonts w:ascii="Arial" w:hAnsi="Arial" w:cs="Arial"/>
          <w:color w:val="000000"/>
          <w:sz w:val="20"/>
          <w:szCs w:val="20"/>
        </w:rPr>
        <w:t xml:space="preserve"> étage, bureau n°30</w:t>
      </w:r>
    </w:p>
    <w:p w14:paraId="1C0D1EA3" w14:textId="77777777" w:rsidR="007460C8" w:rsidRDefault="007460C8" w:rsidP="00934B34">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E5D051E" w14:textId="77777777" w:rsidR="007460C8" w:rsidRPr="00411830" w:rsidRDefault="007460C8" w:rsidP="00934B34">
      <w:pPr>
        <w:ind w:left="539"/>
        <w:rPr>
          <w:rFonts w:ascii="Arial Unicode MS" w:hAnsi="Arial Unicode MS" w:cs="Arial Unicode MS"/>
          <w:color w:val="000000"/>
        </w:rPr>
      </w:pPr>
      <w:r>
        <w:rPr>
          <w:rFonts w:ascii="Arial" w:hAnsi="Arial" w:cs="Arial"/>
          <w:color w:val="000000"/>
          <w:sz w:val="20"/>
          <w:szCs w:val="20"/>
        </w:rPr>
        <w:t xml:space="preserve">Courriel : </w:t>
      </w:r>
      <w:hyperlink r:id="rId12"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119A28B1" w14:textId="77777777" w:rsidR="00796B01" w:rsidRDefault="00796B01" w:rsidP="00934B34">
      <w:pPr>
        <w:ind w:left="40" w:right="40"/>
        <w:jc w:val="both"/>
        <w:rPr>
          <w:rFonts w:ascii="Arial" w:eastAsia="Arial" w:hAnsi="Arial" w:cs="Arial"/>
          <w:color w:val="3366CC"/>
          <w:sz w:val="20"/>
        </w:rPr>
      </w:pPr>
    </w:p>
    <w:p w14:paraId="6217CB24" w14:textId="77777777" w:rsidR="00796B01" w:rsidRPr="007460C8" w:rsidRDefault="00796B01" w:rsidP="00934B34">
      <w:pPr>
        <w:ind w:left="40" w:right="40"/>
        <w:jc w:val="both"/>
        <w:rPr>
          <w:rFonts w:ascii="Arial" w:eastAsia="Arial" w:hAnsi="Arial" w:cs="Arial"/>
          <w:color w:val="3366CC"/>
          <w:sz w:val="20"/>
        </w:rPr>
      </w:pPr>
      <w:r>
        <w:rPr>
          <w:rFonts w:ascii="Arial" w:eastAsia="Arial" w:hAnsi="Arial" w:cs="Arial"/>
          <w:color w:val="000000"/>
          <w:sz w:val="20"/>
        </w:rPr>
        <w:t>Adresse internet du profil d</w:t>
      </w:r>
      <w:r w:rsidR="007460C8">
        <w:rPr>
          <w:rFonts w:ascii="Arial" w:eastAsia="Arial" w:hAnsi="Arial" w:cs="Arial"/>
          <w:color w:val="000000"/>
          <w:sz w:val="20"/>
        </w:rPr>
        <w:t>’</w:t>
      </w:r>
      <w:r>
        <w:rPr>
          <w:rFonts w:ascii="Arial" w:eastAsia="Arial" w:hAnsi="Arial" w:cs="Arial"/>
          <w:color w:val="000000"/>
          <w:sz w:val="20"/>
        </w:rPr>
        <w:t>acheteur</w:t>
      </w:r>
      <w:r w:rsidR="007460C8">
        <w:rPr>
          <w:rFonts w:ascii="Arial" w:eastAsia="Arial" w:hAnsi="Arial" w:cs="Arial"/>
          <w:color w:val="000000"/>
          <w:sz w:val="20"/>
        </w:rPr>
        <w:t> </w:t>
      </w:r>
      <w:r>
        <w:rPr>
          <w:rFonts w:ascii="Arial" w:eastAsia="Arial" w:hAnsi="Arial" w:cs="Arial"/>
          <w:color w:val="000000"/>
          <w:sz w:val="20"/>
        </w:rPr>
        <w:t xml:space="preserve">: </w:t>
      </w:r>
      <w:r w:rsidR="007460C8" w:rsidRPr="007460C8">
        <w:rPr>
          <w:rFonts w:ascii="Arial" w:eastAsia="Arial" w:hAnsi="Arial" w:cs="Arial"/>
          <w:color w:val="3366CC"/>
          <w:sz w:val="20"/>
        </w:rPr>
        <w:t>http://entreprises.cnam.fr/achats-et-marches/</w:t>
      </w:r>
    </w:p>
    <w:p w14:paraId="45D910CD" w14:textId="77777777" w:rsidR="00796B01" w:rsidRDefault="00796B01" w:rsidP="00934B34">
      <w:pPr>
        <w:ind w:left="40" w:right="40"/>
        <w:jc w:val="both"/>
        <w:rPr>
          <w:rFonts w:ascii="Arial" w:eastAsia="Arial" w:hAnsi="Arial" w:cs="Arial"/>
          <w:color w:val="000000"/>
          <w:sz w:val="20"/>
        </w:rPr>
      </w:pPr>
    </w:p>
    <w:p w14:paraId="33665174" w14:textId="77777777" w:rsidR="00796B01" w:rsidRDefault="00796B01" w:rsidP="005525E4">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w:t>
      </w:r>
      <w:r w:rsidR="007460C8">
        <w:rPr>
          <w:rFonts w:ascii="Arial" w:eastAsia="Arial" w:hAnsi="Arial" w:cs="Arial"/>
          <w:color w:val="000000"/>
          <w:sz w:val="20"/>
        </w:rPr>
        <w:t>’</w:t>
      </w:r>
      <w:r w:rsidR="003E5D22">
        <w:rPr>
          <w:rFonts w:ascii="Arial" w:eastAsia="Arial" w:hAnsi="Arial" w:cs="Arial"/>
          <w:color w:val="000000"/>
          <w:sz w:val="20"/>
        </w:rPr>
        <w:t xml:space="preserve">article </w:t>
      </w:r>
      <w:r w:rsidR="005525E4">
        <w:rPr>
          <w:rFonts w:ascii="Arial" w:eastAsia="Arial" w:hAnsi="Arial" w:cs="Arial"/>
          <w:color w:val="000000"/>
          <w:sz w:val="20"/>
        </w:rPr>
        <w:t xml:space="preserve">R2191-60 à R2191-62 du </w:t>
      </w:r>
      <w:r w:rsidR="000C7101">
        <w:rPr>
          <w:rFonts w:ascii="Arial" w:eastAsia="Arial" w:hAnsi="Arial" w:cs="Arial"/>
          <w:color w:val="000000"/>
          <w:sz w:val="20"/>
        </w:rPr>
        <w:t>CCP</w:t>
      </w:r>
      <w:r>
        <w:rPr>
          <w:rFonts w:ascii="Arial" w:eastAsia="Arial" w:hAnsi="Arial" w:cs="Arial"/>
          <w:color w:val="000000"/>
          <w:sz w:val="20"/>
        </w:rPr>
        <w:t xml:space="preserve"> (nantissements ou cessions de créances)</w:t>
      </w:r>
      <w:r w:rsidR="007460C8">
        <w:rPr>
          <w:rFonts w:ascii="Arial" w:eastAsia="Arial" w:hAnsi="Arial" w:cs="Arial"/>
          <w:color w:val="000000"/>
          <w:sz w:val="20"/>
        </w:rPr>
        <w:t> </w:t>
      </w:r>
      <w:r>
        <w:rPr>
          <w:rFonts w:ascii="Arial" w:eastAsia="Arial" w:hAnsi="Arial" w:cs="Arial"/>
          <w:color w:val="000000"/>
          <w:sz w:val="20"/>
        </w:rPr>
        <w:t>:</w:t>
      </w:r>
    </w:p>
    <w:p w14:paraId="774FA5D4" w14:textId="77777777" w:rsidR="00796B01" w:rsidRDefault="00796B01" w:rsidP="00934B34">
      <w:pPr>
        <w:ind w:left="40" w:right="40"/>
        <w:jc w:val="both"/>
        <w:rPr>
          <w:rFonts w:ascii="Arial" w:eastAsia="Arial" w:hAnsi="Arial" w:cs="Arial"/>
          <w:color w:val="000000"/>
          <w:sz w:val="20"/>
        </w:rPr>
      </w:pPr>
    </w:p>
    <w:p w14:paraId="4599BC49" w14:textId="77777777" w:rsidR="00796B01" w:rsidRDefault="0063456A" w:rsidP="00934B34">
      <w:pPr>
        <w:ind w:left="40" w:right="40"/>
        <w:jc w:val="both"/>
        <w:rPr>
          <w:rFonts w:ascii="Arial" w:eastAsia="Arial" w:hAnsi="Arial" w:cs="Arial"/>
          <w:sz w:val="20"/>
        </w:rPr>
      </w:pPr>
      <w:r>
        <w:rPr>
          <w:rFonts w:ascii="Arial" w:eastAsia="Arial" w:hAnsi="Arial" w:cs="Arial"/>
          <w:sz w:val="20"/>
        </w:rPr>
        <w:t>L’agent comptable du Cnam</w:t>
      </w:r>
      <w:r w:rsidR="007460C8">
        <w:rPr>
          <w:rFonts w:ascii="Arial" w:eastAsia="Arial" w:hAnsi="Arial" w:cs="Arial"/>
          <w:sz w:val="20"/>
        </w:rPr>
        <w:t xml:space="preserve"> en exercice </w:t>
      </w:r>
    </w:p>
    <w:p w14:paraId="35D9298B" w14:textId="77777777" w:rsidR="007F10BC" w:rsidRDefault="007F10BC" w:rsidP="00934B34">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671B77FC" w14:textId="77777777" w:rsidR="00C842B8" w:rsidRDefault="00C842B8" w:rsidP="00934B34">
      <w:pPr>
        <w:ind w:left="539"/>
        <w:rPr>
          <w:rFonts w:ascii="Arial Unicode MS" w:hAnsi="Arial Unicode MS" w:cs="Arial Unicode MS"/>
          <w:color w:val="000000"/>
        </w:rPr>
      </w:pPr>
      <w:r>
        <w:rPr>
          <w:rFonts w:ascii="Arial" w:hAnsi="Arial" w:cs="Arial"/>
          <w:color w:val="000000"/>
          <w:sz w:val="20"/>
          <w:szCs w:val="20"/>
        </w:rPr>
        <w:t>Case courrier 4AC001</w:t>
      </w:r>
    </w:p>
    <w:p w14:paraId="23D6EB1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0706BF4F"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75003 Paris</w:t>
      </w:r>
    </w:p>
    <w:p w14:paraId="28E5F246" w14:textId="77777777" w:rsidR="007F10BC" w:rsidRDefault="007F10BC" w:rsidP="00934B34">
      <w:pPr>
        <w:ind w:left="40" w:right="40"/>
        <w:jc w:val="both"/>
        <w:rPr>
          <w:rFonts w:ascii="Arial" w:eastAsia="Arial" w:hAnsi="Arial" w:cs="Arial"/>
          <w:sz w:val="20"/>
        </w:rPr>
      </w:pPr>
    </w:p>
    <w:p w14:paraId="188C203A" w14:textId="77777777" w:rsidR="00796B01" w:rsidRDefault="00796B01" w:rsidP="00934B34">
      <w:pPr>
        <w:rPr>
          <w:sz w:val="2"/>
        </w:rPr>
      </w:pPr>
    </w:p>
    <w:p w14:paraId="52BD1EC5" w14:textId="77777777" w:rsidR="00796B01" w:rsidRPr="003E5D22" w:rsidRDefault="00796B01" w:rsidP="00934B34">
      <w:pPr>
        <w:pStyle w:val="Titre1"/>
        <w:spacing w:before="0" w:after="0"/>
        <w:ind w:left="20" w:right="20"/>
      </w:pPr>
      <w:bookmarkStart w:id="17" w:name="_Toc187658887"/>
      <w:r w:rsidRPr="007460C8">
        <w:rPr>
          <w:rFonts w:eastAsia="Arial"/>
          <w:sz w:val="28"/>
        </w:rPr>
        <w:t>C - Objet du marché</w:t>
      </w:r>
      <w:bookmarkEnd w:id="17"/>
    </w:p>
    <w:p w14:paraId="3C525345" w14:textId="77777777" w:rsidR="00163754" w:rsidRDefault="00163754" w:rsidP="00163754">
      <w:pPr>
        <w:jc w:val="both"/>
        <w:rPr>
          <w:rFonts w:ascii="Arial" w:hAnsi="Arial" w:cs="Arial"/>
          <w:sz w:val="20"/>
          <w:szCs w:val="20"/>
        </w:rPr>
      </w:pPr>
    </w:p>
    <w:p w14:paraId="7125594D" w14:textId="36BE042F" w:rsidR="00476CE9" w:rsidRDefault="00036653" w:rsidP="00476CE9">
      <w:pPr>
        <w:autoSpaceDE w:val="0"/>
        <w:autoSpaceDN w:val="0"/>
        <w:adjustRightInd w:val="0"/>
        <w:jc w:val="both"/>
        <w:rPr>
          <w:rFonts w:ascii="Arial" w:eastAsia="Arial" w:hAnsi="Arial" w:cs="Arial"/>
          <w:sz w:val="20"/>
          <w:szCs w:val="20"/>
        </w:rPr>
      </w:pPr>
      <w:r w:rsidRPr="00036653">
        <w:rPr>
          <w:rFonts w:ascii="Arial" w:eastAsia="Arial" w:hAnsi="Arial" w:cs="Arial"/>
          <w:sz w:val="20"/>
          <w:szCs w:val="20"/>
        </w:rPr>
        <w:t xml:space="preserve">Le marché a pour objet les </w:t>
      </w:r>
      <w:bookmarkStart w:id="18" w:name="_Hlk187658918"/>
      <w:r w:rsidR="004E6CC2">
        <w:rPr>
          <w:rFonts w:ascii="Arial" w:eastAsia="Arial" w:hAnsi="Arial" w:cs="Arial"/>
          <w:sz w:val="20"/>
          <w:szCs w:val="20"/>
        </w:rPr>
        <w:t>p</w:t>
      </w:r>
      <w:r w:rsidR="004E6CC2" w:rsidRPr="004E6CC2">
        <w:rPr>
          <w:rFonts w:ascii="Arial" w:eastAsia="Arial" w:hAnsi="Arial" w:cs="Arial"/>
          <w:sz w:val="20"/>
          <w:szCs w:val="20"/>
        </w:rPr>
        <w:t>restations d’entretien et maintenance des installations électriques des sites franciliens du Cnam</w:t>
      </w:r>
      <w:r w:rsidR="004E6CC2">
        <w:rPr>
          <w:rFonts w:ascii="Arial" w:eastAsia="Arial" w:hAnsi="Arial" w:cs="Arial"/>
          <w:sz w:val="20"/>
          <w:szCs w:val="20"/>
        </w:rPr>
        <w:t>.</w:t>
      </w:r>
      <w:bookmarkEnd w:id="18"/>
    </w:p>
    <w:p w14:paraId="1CF3E494" w14:textId="77777777" w:rsidR="00036653" w:rsidRDefault="00036653" w:rsidP="00476CE9">
      <w:pPr>
        <w:autoSpaceDE w:val="0"/>
        <w:autoSpaceDN w:val="0"/>
        <w:adjustRightInd w:val="0"/>
        <w:jc w:val="both"/>
        <w:rPr>
          <w:rFonts w:ascii="Arial" w:hAnsi="Arial" w:cs="Arial"/>
          <w:sz w:val="20"/>
          <w:szCs w:val="20"/>
        </w:rPr>
      </w:pPr>
    </w:p>
    <w:p w14:paraId="40DFCC25" w14:textId="77777777" w:rsidR="00476CE9" w:rsidRDefault="00476CE9" w:rsidP="00476CE9">
      <w:pPr>
        <w:autoSpaceDE w:val="0"/>
        <w:autoSpaceDN w:val="0"/>
        <w:adjustRightInd w:val="0"/>
        <w:jc w:val="both"/>
        <w:rPr>
          <w:rFonts w:ascii="Arial" w:hAnsi="Arial" w:cs="Arial"/>
          <w:sz w:val="18"/>
          <w:szCs w:val="18"/>
        </w:rPr>
      </w:pPr>
      <w:r w:rsidRPr="00A05F60">
        <w:rPr>
          <w:rFonts w:ascii="Arial" w:hAnsi="Arial" w:cs="Arial"/>
          <w:sz w:val="20"/>
          <w:szCs w:val="20"/>
        </w:rPr>
        <w:t>Les prestations attendues sont listées dans le cahier des clauses techniques particulières</w:t>
      </w:r>
      <w:r>
        <w:rPr>
          <w:rFonts w:ascii="Arial" w:hAnsi="Arial" w:cs="Arial"/>
          <w:sz w:val="20"/>
          <w:szCs w:val="20"/>
        </w:rPr>
        <w:t xml:space="preserve">. </w:t>
      </w:r>
    </w:p>
    <w:p w14:paraId="64A773F1" w14:textId="77777777" w:rsidR="00476CE9" w:rsidRPr="00A05F60" w:rsidRDefault="00476CE9" w:rsidP="00476CE9">
      <w:pPr>
        <w:jc w:val="both"/>
        <w:rPr>
          <w:rFonts w:ascii="Arial" w:hAnsi="Arial" w:cs="Arial"/>
          <w:sz w:val="20"/>
          <w:szCs w:val="20"/>
        </w:rPr>
      </w:pPr>
    </w:p>
    <w:p w14:paraId="0717CFDA" w14:textId="77777777" w:rsidR="005A29F0" w:rsidRPr="005A29F0" w:rsidRDefault="005A29F0" w:rsidP="005A29F0">
      <w:pPr>
        <w:jc w:val="both"/>
        <w:rPr>
          <w:rFonts w:ascii="Arial" w:eastAsia="Arial" w:hAnsi="Arial" w:cs="Arial"/>
          <w:sz w:val="20"/>
          <w:szCs w:val="20"/>
          <w:u w:val="single"/>
        </w:rPr>
      </w:pPr>
      <w:r w:rsidRPr="005A29F0">
        <w:rPr>
          <w:rFonts w:ascii="Arial" w:eastAsia="Arial" w:hAnsi="Arial" w:cs="Arial"/>
          <w:sz w:val="20"/>
          <w:szCs w:val="20"/>
          <w:u w:val="single"/>
        </w:rPr>
        <w:t>Lieux d'exécution :</w:t>
      </w:r>
    </w:p>
    <w:p w14:paraId="378D95DE" w14:textId="77777777" w:rsidR="005A29F0" w:rsidRPr="005A29F0" w:rsidRDefault="005A29F0" w:rsidP="005A29F0">
      <w:pPr>
        <w:jc w:val="both"/>
        <w:rPr>
          <w:rFonts w:ascii="Arial" w:eastAsia="Arial" w:hAnsi="Arial" w:cs="Arial"/>
          <w:sz w:val="20"/>
          <w:szCs w:val="20"/>
        </w:rPr>
      </w:pPr>
    </w:p>
    <w:p w14:paraId="72E5B0E9" w14:textId="77777777" w:rsidR="00C042C3" w:rsidRPr="00C042C3" w:rsidRDefault="00C042C3" w:rsidP="00C042C3">
      <w:pPr>
        <w:pStyle w:val="Paragraphedeliste"/>
        <w:numPr>
          <w:ilvl w:val="0"/>
          <w:numId w:val="17"/>
        </w:numPr>
        <w:jc w:val="both"/>
        <w:rPr>
          <w:rFonts w:eastAsia="Arial" w:cs="Arial"/>
          <w:b w:val="0"/>
          <w:bCs/>
          <w:sz w:val="20"/>
        </w:rPr>
      </w:pPr>
      <w:r w:rsidRPr="00C042C3">
        <w:rPr>
          <w:rFonts w:eastAsia="Arial" w:cs="Arial"/>
          <w:b w:val="0"/>
          <w:bCs/>
          <w:sz w:val="20"/>
        </w:rPr>
        <w:t>2 rue Conté, 75003 Paris, dit site Montgolfier ;</w:t>
      </w:r>
    </w:p>
    <w:p w14:paraId="70C0CABC" w14:textId="77777777" w:rsidR="00C042C3" w:rsidRPr="00C042C3" w:rsidRDefault="00C042C3" w:rsidP="00C042C3">
      <w:pPr>
        <w:pStyle w:val="Paragraphedeliste"/>
        <w:numPr>
          <w:ilvl w:val="0"/>
          <w:numId w:val="17"/>
        </w:numPr>
        <w:jc w:val="both"/>
        <w:rPr>
          <w:rFonts w:eastAsia="Arial" w:cs="Arial"/>
          <w:b w:val="0"/>
          <w:bCs/>
          <w:sz w:val="20"/>
        </w:rPr>
      </w:pPr>
      <w:r w:rsidRPr="00C042C3">
        <w:rPr>
          <w:rFonts w:eastAsia="Arial" w:cs="Arial"/>
          <w:b w:val="0"/>
          <w:bCs/>
          <w:sz w:val="20"/>
        </w:rPr>
        <w:t>Digue de Collignon, 50100 Cherbourg, site de l’</w:t>
      </w:r>
      <w:proofErr w:type="spellStart"/>
      <w:r w:rsidRPr="00C042C3">
        <w:rPr>
          <w:rFonts w:eastAsia="Arial" w:cs="Arial"/>
          <w:b w:val="0"/>
          <w:bCs/>
          <w:sz w:val="20"/>
        </w:rPr>
        <w:t>Intechmer</w:t>
      </w:r>
      <w:proofErr w:type="spellEnd"/>
      <w:r w:rsidRPr="00C042C3">
        <w:rPr>
          <w:rFonts w:eastAsia="Arial" w:cs="Arial"/>
          <w:b w:val="0"/>
          <w:bCs/>
          <w:sz w:val="20"/>
        </w:rPr>
        <w:t>.</w:t>
      </w:r>
    </w:p>
    <w:p w14:paraId="2F2E844F" w14:textId="77777777" w:rsidR="00C042C3" w:rsidRPr="00C042C3" w:rsidRDefault="00C042C3" w:rsidP="00C042C3">
      <w:pPr>
        <w:pStyle w:val="Paragraphedeliste"/>
        <w:numPr>
          <w:ilvl w:val="0"/>
          <w:numId w:val="17"/>
        </w:numPr>
        <w:jc w:val="both"/>
        <w:rPr>
          <w:rFonts w:eastAsia="Arial" w:cs="Arial"/>
          <w:b w:val="0"/>
          <w:bCs/>
          <w:sz w:val="20"/>
        </w:rPr>
      </w:pPr>
      <w:r w:rsidRPr="00C042C3">
        <w:rPr>
          <w:rFonts w:eastAsia="Arial" w:cs="Arial"/>
          <w:b w:val="0"/>
          <w:bCs/>
          <w:sz w:val="20"/>
        </w:rPr>
        <w:t>218 avenue du Président Wilson, 93200 Saint-Denis, site dit Réserves du Musée ;</w:t>
      </w:r>
    </w:p>
    <w:p w14:paraId="2696A7D6" w14:textId="77777777" w:rsidR="00C042C3" w:rsidRPr="00C042C3" w:rsidRDefault="00C042C3" w:rsidP="00C042C3">
      <w:pPr>
        <w:pStyle w:val="Paragraphedeliste"/>
        <w:numPr>
          <w:ilvl w:val="0"/>
          <w:numId w:val="17"/>
        </w:numPr>
        <w:jc w:val="both"/>
        <w:rPr>
          <w:rFonts w:eastAsia="Arial" w:cs="Arial"/>
          <w:b w:val="0"/>
          <w:bCs/>
          <w:sz w:val="20"/>
        </w:rPr>
      </w:pPr>
      <w:r w:rsidRPr="00C042C3">
        <w:rPr>
          <w:rFonts w:eastAsia="Arial" w:cs="Arial"/>
          <w:b w:val="0"/>
          <w:bCs/>
          <w:sz w:val="20"/>
        </w:rPr>
        <w:t>61 rue du Landy 93200 Saint Denis, dit site du Landy ;</w:t>
      </w:r>
    </w:p>
    <w:p w14:paraId="0E2A2D22" w14:textId="42A5D26A" w:rsidR="005525E4" w:rsidRPr="00C042C3" w:rsidRDefault="00C042C3" w:rsidP="00C042C3">
      <w:pPr>
        <w:pStyle w:val="Paragraphedeliste"/>
        <w:numPr>
          <w:ilvl w:val="0"/>
          <w:numId w:val="17"/>
        </w:numPr>
        <w:jc w:val="both"/>
        <w:rPr>
          <w:rFonts w:eastAsia="Arial" w:cs="Arial"/>
          <w:b w:val="0"/>
          <w:bCs/>
          <w:sz w:val="20"/>
        </w:rPr>
      </w:pPr>
      <w:r w:rsidRPr="00C042C3">
        <w:rPr>
          <w:rFonts w:eastAsia="Arial" w:cs="Arial"/>
          <w:b w:val="0"/>
          <w:bCs/>
          <w:sz w:val="20"/>
        </w:rPr>
        <w:t>10, Rue de la Procession, 93210 Saint-Denis, site dit Synergie</w:t>
      </w:r>
    </w:p>
    <w:p w14:paraId="6E860B4A" w14:textId="77777777" w:rsidR="00C042C3" w:rsidRDefault="00C042C3" w:rsidP="00C042C3">
      <w:pPr>
        <w:jc w:val="both"/>
        <w:rPr>
          <w:rFonts w:ascii="Arial" w:eastAsia="Arial" w:hAnsi="Arial" w:cs="Arial"/>
          <w:sz w:val="20"/>
          <w:szCs w:val="20"/>
        </w:rPr>
      </w:pPr>
    </w:p>
    <w:p w14:paraId="350CC432" w14:textId="58277FFD" w:rsidR="00755F85" w:rsidRPr="00A05F60" w:rsidRDefault="00755F85" w:rsidP="005525E4">
      <w:pPr>
        <w:jc w:val="both"/>
        <w:rPr>
          <w:rFonts w:ascii="Arial" w:eastAsia="Arial" w:hAnsi="Arial" w:cs="Arial"/>
          <w:sz w:val="20"/>
          <w:szCs w:val="20"/>
        </w:rPr>
      </w:pPr>
      <w:r>
        <w:rPr>
          <w:rFonts w:ascii="Arial" w:eastAsia="Arial" w:hAnsi="Arial" w:cs="Arial"/>
          <w:sz w:val="20"/>
          <w:szCs w:val="20"/>
        </w:rPr>
        <w:t>Il fait suite à la procédure n°</w:t>
      </w:r>
      <w:r w:rsidR="00036653">
        <w:rPr>
          <w:rFonts w:ascii="Arial" w:eastAsia="Arial" w:hAnsi="Arial" w:cs="Arial"/>
          <w:sz w:val="20"/>
          <w:szCs w:val="20"/>
        </w:rPr>
        <w:t>2</w:t>
      </w:r>
      <w:r w:rsidR="004E6CC2">
        <w:rPr>
          <w:rFonts w:ascii="Arial" w:eastAsia="Arial" w:hAnsi="Arial" w:cs="Arial"/>
          <w:sz w:val="20"/>
          <w:szCs w:val="20"/>
        </w:rPr>
        <w:t>5-001</w:t>
      </w:r>
      <w:r>
        <w:rPr>
          <w:rFonts w:ascii="Arial" w:eastAsia="Arial" w:hAnsi="Arial" w:cs="Arial"/>
          <w:sz w:val="20"/>
          <w:szCs w:val="20"/>
        </w:rPr>
        <w:t xml:space="preserve">. </w:t>
      </w:r>
    </w:p>
    <w:p w14:paraId="6C2F72C3" w14:textId="77777777" w:rsidR="0037743E" w:rsidRDefault="0037743E" w:rsidP="00934B34">
      <w:pPr>
        <w:jc w:val="both"/>
        <w:rPr>
          <w:rFonts w:ascii="Arial" w:eastAsia="Arial" w:hAnsi="Arial" w:cs="Arial"/>
          <w:sz w:val="20"/>
        </w:rPr>
      </w:pPr>
    </w:p>
    <w:p w14:paraId="73528119" w14:textId="77777777" w:rsidR="00796B01" w:rsidRDefault="00796B01" w:rsidP="00934B34">
      <w:pPr>
        <w:pStyle w:val="Titre1"/>
        <w:spacing w:before="0" w:after="0"/>
        <w:ind w:left="20" w:right="20"/>
      </w:pPr>
      <w:bookmarkStart w:id="19" w:name="_Toc187658888"/>
      <w:r>
        <w:rPr>
          <w:rFonts w:eastAsia="Arial"/>
          <w:color w:val="000000"/>
          <w:sz w:val="28"/>
        </w:rPr>
        <w:t>D - Objet de la déclaration du sous-traitant</w:t>
      </w:r>
      <w:bookmarkEnd w:id="19"/>
    </w:p>
    <w:p w14:paraId="3F2FA055" w14:textId="77777777" w:rsidR="00934B34" w:rsidRDefault="00934B34" w:rsidP="00934B34">
      <w:pPr>
        <w:ind w:left="40" w:right="40"/>
        <w:jc w:val="both"/>
        <w:rPr>
          <w:rFonts w:ascii="Arial" w:eastAsia="Arial" w:hAnsi="Arial" w:cs="Arial"/>
          <w:color w:val="000000"/>
          <w:sz w:val="20"/>
        </w:rPr>
      </w:pPr>
    </w:p>
    <w:p w14:paraId="2126A749" w14:textId="77777777" w:rsidR="00796B01" w:rsidRDefault="00796B01" w:rsidP="00934B34">
      <w:pPr>
        <w:ind w:left="40" w:right="40"/>
        <w:jc w:val="both"/>
      </w:pPr>
      <w:r>
        <w:rPr>
          <w:rFonts w:ascii="Arial" w:eastAsia="Arial" w:hAnsi="Arial" w:cs="Arial"/>
          <w:color w:val="000000"/>
          <w:sz w:val="20"/>
        </w:rPr>
        <w:t>La présente déclaration de sous-traitance constitue :</w:t>
      </w:r>
    </w:p>
    <w:p w14:paraId="62EC5D28"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232866A0" w14:textId="77777777">
        <w:trPr>
          <w:trHeight w:hRule="exact" w:val="14"/>
        </w:trPr>
        <w:tc>
          <w:tcPr>
            <w:tcW w:w="260" w:type="dxa"/>
            <w:tcMar>
              <w:top w:w="0" w:type="dxa"/>
              <w:left w:w="0" w:type="dxa"/>
              <w:bottom w:w="0" w:type="dxa"/>
              <w:right w:w="0" w:type="dxa"/>
            </w:tcMar>
          </w:tcPr>
          <w:p w14:paraId="20BEA5DE" w14:textId="77777777" w:rsidR="00796B01" w:rsidRDefault="00796B01" w:rsidP="00934B34">
            <w:pPr>
              <w:rPr>
                <w:sz w:val="2"/>
              </w:rPr>
            </w:pPr>
          </w:p>
        </w:tc>
        <w:tc>
          <w:tcPr>
            <w:tcW w:w="180" w:type="dxa"/>
            <w:tcMar>
              <w:top w:w="0" w:type="dxa"/>
              <w:left w:w="0" w:type="dxa"/>
              <w:bottom w:w="0" w:type="dxa"/>
              <w:right w:w="0" w:type="dxa"/>
            </w:tcMar>
          </w:tcPr>
          <w:p w14:paraId="4CEE036C" w14:textId="77777777" w:rsidR="00796B01" w:rsidRDefault="00796B01" w:rsidP="00934B34">
            <w:pPr>
              <w:rPr>
                <w:sz w:val="2"/>
              </w:rPr>
            </w:pPr>
          </w:p>
        </w:tc>
        <w:tc>
          <w:tcPr>
            <w:tcW w:w="9180" w:type="dxa"/>
            <w:vMerge w:val="restart"/>
            <w:tcMar>
              <w:top w:w="0" w:type="dxa"/>
              <w:left w:w="0" w:type="dxa"/>
              <w:bottom w:w="0" w:type="dxa"/>
              <w:right w:w="0" w:type="dxa"/>
            </w:tcMar>
          </w:tcPr>
          <w:p w14:paraId="620634E7" w14:textId="77777777" w:rsidR="00796B01" w:rsidRDefault="00796B01" w:rsidP="00934B34">
            <w:pPr>
              <w:jc w:val="both"/>
            </w:pPr>
            <w:proofErr w:type="gramStart"/>
            <w:r>
              <w:rPr>
                <w:rFonts w:ascii="Arial" w:eastAsia="Arial" w:hAnsi="Arial" w:cs="Arial"/>
                <w:color w:val="000000"/>
                <w:sz w:val="20"/>
              </w:rPr>
              <w:t>une</w:t>
            </w:r>
            <w:proofErr w:type="gramEnd"/>
            <w:r>
              <w:rPr>
                <w:rFonts w:ascii="Arial" w:eastAsia="Arial" w:hAnsi="Arial" w:cs="Arial"/>
                <w:color w:val="000000"/>
                <w:sz w:val="20"/>
              </w:rPr>
              <w:t xml:space="preserve"> annexe à l'acte d'engagement remis par le candidat ;</w:t>
            </w:r>
          </w:p>
        </w:tc>
      </w:tr>
      <w:tr w:rsidR="00796B01" w14:paraId="5B8C42A9" w14:textId="77777777">
        <w:trPr>
          <w:trHeight w:hRule="exact" w:val="254"/>
        </w:trPr>
        <w:tc>
          <w:tcPr>
            <w:tcW w:w="260" w:type="dxa"/>
            <w:tcMar>
              <w:top w:w="0" w:type="dxa"/>
              <w:left w:w="0" w:type="dxa"/>
              <w:bottom w:w="0" w:type="dxa"/>
              <w:right w:w="0" w:type="dxa"/>
            </w:tcMar>
          </w:tcPr>
          <w:p w14:paraId="5FF5C065" w14:textId="77777777" w:rsidR="00796B01" w:rsidRDefault="004E03A3" w:rsidP="00934B34">
            <w:pPr>
              <w:rPr>
                <w:sz w:val="2"/>
              </w:rPr>
            </w:pPr>
            <w:r>
              <w:rPr>
                <w:noProof/>
              </w:rPr>
              <w:drawing>
                <wp:inline distT="0" distB="0" distL="0" distR="0" wp14:anchorId="2B79FFD6" wp14:editId="02588C30">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1E2CC5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4C603CB" w14:textId="77777777" w:rsidR="00796B01" w:rsidRDefault="00796B01" w:rsidP="00934B34"/>
        </w:tc>
      </w:tr>
      <w:tr w:rsidR="00796B01" w14:paraId="4F89297C" w14:textId="77777777">
        <w:trPr>
          <w:trHeight w:hRule="exact" w:val="54"/>
        </w:trPr>
        <w:tc>
          <w:tcPr>
            <w:tcW w:w="260" w:type="dxa"/>
            <w:tcMar>
              <w:top w:w="0" w:type="dxa"/>
              <w:left w:w="0" w:type="dxa"/>
              <w:bottom w:w="0" w:type="dxa"/>
              <w:right w:w="0" w:type="dxa"/>
            </w:tcMar>
          </w:tcPr>
          <w:p w14:paraId="2EE624EA" w14:textId="77777777" w:rsidR="00796B01" w:rsidRDefault="00796B01" w:rsidP="00934B34">
            <w:pPr>
              <w:rPr>
                <w:sz w:val="2"/>
              </w:rPr>
            </w:pPr>
          </w:p>
        </w:tc>
        <w:tc>
          <w:tcPr>
            <w:tcW w:w="180" w:type="dxa"/>
            <w:tcMar>
              <w:top w:w="0" w:type="dxa"/>
              <w:left w:w="0" w:type="dxa"/>
              <w:bottom w:w="0" w:type="dxa"/>
              <w:right w:w="0" w:type="dxa"/>
            </w:tcMar>
          </w:tcPr>
          <w:p w14:paraId="4E22DE7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ABDD460" w14:textId="77777777" w:rsidR="00796B01" w:rsidRDefault="00796B01" w:rsidP="00934B34"/>
        </w:tc>
      </w:tr>
      <w:tr w:rsidR="00796B01" w14:paraId="5C06F8DC" w14:textId="77777777">
        <w:trPr>
          <w:trHeight w:hRule="exact" w:val="14"/>
        </w:trPr>
        <w:tc>
          <w:tcPr>
            <w:tcW w:w="260" w:type="dxa"/>
            <w:tcMar>
              <w:top w:w="0" w:type="dxa"/>
              <w:left w:w="0" w:type="dxa"/>
              <w:bottom w:w="0" w:type="dxa"/>
              <w:right w:w="0" w:type="dxa"/>
            </w:tcMar>
          </w:tcPr>
          <w:p w14:paraId="5C09663E" w14:textId="77777777" w:rsidR="00796B01" w:rsidRDefault="00796B01" w:rsidP="00934B34">
            <w:pPr>
              <w:rPr>
                <w:sz w:val="2"/>
              </w:rPr>
            </w:pPr>
          </w:p>
        </w:tc>
        <w:tc>
          <w:tcPr>
            <w:tcW w:w="180" w:type="dxa"/>
            <w:tcMar>
              <w:top w:w="0" w:type="dxa"/>
              <w:left w:w="0" w:type="dxa"/>
              <w:bottom w:w="0" w:type="dxa"/>
              <w:right w:w="0" w:type="dxa"/>
            </w:tcMar>
          </w:tcPr>
          <w:p w14:paraId="6FA43D73" w14:textId="77777777" w:rsidR="00796B01" w:rsidRDefault="00796B01" w:rsidP="00934B34">
            <w:pPr>
              <w:rPr>
                <w:sz w:val="2"/>
              </w:rPr>
            </w:pPr>
          </w:p>
        </w:tc>
        <w:tc>
          <w:tcPr>
            <w:tcW w:w="9180" w:type="dxa"/>
            <w:vMerge w:val="restart"/>
            <w:tcMar>
              <w:top w:w="0" w:type="dxa"/>
              <w:left w:w="0" w:type="dxa"/>
              <w:bottom w:w="0" w:type="dxa"/>
              <w:right w:w="0" w:type="dxa"/>
            </w:tcMar>
          </w:tcPr>
          <w:p w14:paraId="0AD65852" w14:textId="77777777" w:rsidR="00796B01" w:rsidRDefault="00796B01" w:rsidP="00934B34">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acte spécial portant acceptation du sous-traitant et agrément de ses conditions de paiement ;</w:t>
            </w:r>
          </w:p>
        </w:tc>
      </w:tr>
      <w:tr w:rsidR="00796B01" w14:paraId="775948EC" w14:textId="77777777">
        <w:trPr>
          <w:trHeight w:hRule="exact" w:val="254"/>
        </w:trPr>
        <w:tc>
          <w:tcPr>
            <w:tcW w:w="260" w:type="dxa"/>
            <w:tcMar>
              <w:top w:w="0" w:type="dxa"/>
              <w:left w:w="0" w:type="dxa"/>
              <w:bottom w:w="0" w:type="dxa"/>
              <w:right w:w="0" w:type="dxa"/>
            </w:tcMar>
          </w:tcPr>
          <w:p w14:paraId="1285FD2C" w14:textId="77777777" w:rsidR="00796B01" w:rsidRDefault="004E03A3" w:rsidP="00934B34">
            <w:pPr>
              <w:rPr>
                <w:sz w:val="2"/>
              </w:rPr>
            </w:pPr>
            <w:r>
              <w:rPr>
                <w:noProof/>
              </w:rPr>
              <w:drawing>
                <wp:inline distT="0" distB="0" distL="0" distR="0" wp14:anchorId="1A06BFF1" wp14:editId="0FFE445E">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94E2E0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7482FAA" w14:textId="77777777" w:rsidR="00796B01" w:rsidRDefault="00796B01" w:rsidP="00934B34"/>
        </w:tc>
      </w:tr>
      <w:tr w:rsidR="00796B01" w14:paraId="1BF84E45" w14:textId="77777777">
        <w:trPr>
          <w:trHeight w:hRule="exact" w:val="54"/>
        </w:trPr>
        <w:tc>
          <w:tcPr>
            <w:tcW w:w="260" w:type="dxa"/>
            <w:tcMar>
              <w:top w:w="0" w:type="dxa"/>
              <w:left w:w="0" w:type="dxa"/>
              <w:bottom w:w="0" w:type="dxa"/>
              <w:right w:w="0" w:type="dxa"/>
            </w:tcMar>
          </w:tcPr>
          <w:p w14:paraId="374F8078" w14:textId="77777777" w:rsidR="00796B01" w:rsidRDefault="00796B01" w:rsidP="00934B34">
            <w:pPr>
              <w:rPr>
                <w:sz w:val="2"/>
              </w:rPr>
            </w:pPr>
          </w:p>
        </w:tc>
        <w:tc>
          <w:tcPr>
            <w:tcW w:w="180" w:type="dxa"/>
            <w:tcMar>
              <w:top w:w="0" w:type="dxa"/>
              <w:left w:w="0" w:type="dxa"/>
              <w:bottom w:w="0" w:type="dxa"/>
              <w:right w:w="0" w:type="dxa"/>
            </w:tcMar>
          </w:tcPr>
          <w:p w14:paraId="0000437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287409" w14:textId="77777777" w:rsidR="00796B01" w:rsidRDefault="00796B01" w:rsidP="00934B34"/>
        </w:tc>
      </w:tr>
      <w:tr w:rsidR="00796B01" w14:paraId="43561053" w14:textId="77777777">
        <w:trPr>
          <w:trHeight w:hRule="exact" w:val="14"/>
        </w:trPr>
        <w:tc>
          <w:tcPr>
            <w:tcW w:w="260" w:type="dxa"/>
            <w:tcMar>
              <w:top w:w="0" w:type="dxa"/>
              <w:left w:w="0" w:type="dxa"/>
              <w:bottom w:w="0" w:type="dxa"/>
              <w:right w:w="0" w:type="dxa"/>
            </w:tcMar>
          </w:tcPr>
          <w:p w14:paraId="1FDF7BE5" w14:textId="77777777" w:rsidR="00796B01" w:rsidRDefault="00796B01" w:rsidP="00934B34">
            <w:pPr>
              <w:rPr>
                <w:sz w:val="2"/>
              </w:rPr>
            </w:pPr>
          </w:p>
        </w:tc>
        <w:tc>
          <w:tcPr>
            <w:tcW w:w="180" w:type="dxa"/>
            <w:tcMar>
              <w:top w:w="0" w:type="dxa"/>
              <w:left w:w="0" w:type="dxa"/>
              <w:bottom w:w="0" w:type="dxa"/>
              <w:right w:w="0" w:type="dxa"/>
            </w:tcMar>
          </w:tcPr>
          <w:p w14:paraId="5BA0B6F6" w14:textId="77777777" w:rsidR="00796B01" w:rsidRDefault="00796B01" w:rsidP="00934B34">
            <w:pPr>
              <w:rPr>
                <w:sz w:val="2"/>
              </w:rPr>
            </w:pPr>
          </w:p>
        </w:tc>
        <w:tc>
          <w:tcPr>
            <w:tcW w:w="9180" w:type="dxa"/>
            <w:vMerge w:val="restart"/>
            <w:tcMar>
              <w:top w:w="0" w:type="dxa"/>
              <w:left w:w="0" w:type="dxa"/>
              <w:bottom w:w="0" w:type="dxa"/>
              <w:right w:w="0" w:type="dxa"/>
            </w:tcMar>
          </w:tcPr>
          <w:p w14:paraId="3F97F31A" w14:textId="77777777" w:rsidR="00796B01" w:rsidRDefault="00796B01" w:rsidP="00934B34">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acte spécial modificatif ; il annule et remplace la déclaration de sous-traitance du ............... .</w:t>
            </w:r>
          </w:p>
        </w:tc>
      </w:tr>
      <w:tr w:rsidR="00796B01" w14:paraId="73E78ABD" w14:textId="77777777">
        <w:trPr>
          <w:trHeight w:hRule="exact" w:val="254"/>
        </w:trPr>
        <w:tc>
          <w:tcPr>
            <w:tcW w:w="260" w:type="dxa"/>
            <w:tcMar>
              <w:top w:w="0" w:type="dxa"/>
              <w:left w:w="0" w:type="dxa"/>
              <w:bottom w:w="0" w:type="dxa"/>
              <w:right w:w="0" w:type="dxa"/>
            </w:tcMar>
          </w:tcPr>
          <w:p w14:paraId="57BD1EDC" w14:textId="77777777" w:rsidR="00796B01" w:rsidRDefault="004E03A3" w:rsidP="00934B34">
            <w:pPr>
              <w:rPr>
                <w:sz w:val="2"/>
              </w:rPr>
            </w:pPr>
            <w:r>
              <w:rPr>
                <w:noProof/>
              </w:rPr>
              <w:drawing>
                <wp:inline distT="0" distB="0" distL="0" distR="0" wp14:anchorId="28917D07" wp14:editId="707635D4">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D55CE8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FE15E33" w14:textId="77777777" w:rsidR="00796B01" w:rsidRDefault="00796B01" w:rsidP="00934B34"/>
        </w:tc>
      </w:tr>
      <w:tr w:rsidR="00796B01" w14:paraId="2373993F" w14:textId="77777777">
        <w:trPr>
          <w:trHeight w:hRule="exact" w:val="54"/>
        </w:trPr>
        <w:tc>
          <w:tcPr>
            <w:tcW w:w="260" w:type="dxa"/>
            <w:tcMar>
              <w:top w:w="0" w:type="dxa"/>
              <w:left w:w="0" w:type="dxa"/>
              <w:bottom w:w="0" w:type="dxa"/>
              <w:right w:w="0" w:type="dxa"/>
            </w:tcMar>
          </w:tcPr>
          <w:p w14:paraId="14C2680D" w14:textId="77777777" w:rsidR="00796B01" w:rsidRDefault="00796B01" w:rsidP="00934B34">
            <w:pPr>
              <w:rPr>
                <w:sz w:val="2"/>
              </w:rPr>
            </w:pPr>
          </w:p>
        </w:tc>
        <w:tc>
          <w:tcPr>
            <w:tcW w:w="180" w:type="dxa"/>
            <w:tcMar>
              <w:top w:w="0" w:type="dxa"/>
              <w:left w:w="0" w:type="dxa"/>
              <w:bottom w:w="0" w:type="dxa"/>
              <w:right w:w="0" w:type="dxa"/>
            </w:tcMar>
          </w:tcPr>
          <w:p w14:paraId="011E8A1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A3BC18" w14:textId="77777777" w:rsidR="00796B01" w:rsidRDefault="00796B01" w:rsidP="00934B34"/>
        </w:tc>
      </w:tr>
    </w:tbl>
    <w:p w14:paraId="24CAD187" w14:textId="77777777" w:rsidR="00934B34" w:rsidRDefault="00934B34" w:rsidP="00934B34">
      <w:pPr>
        <w:pStyle w:val="Titre1"/>
        <w:spacing w:before="0" w:after="0"/>
        <w:ind w:left="20" w:right="20"/>
        <w:rPr>
          <w:rFonts w:eastAsia="Arial"/>
          <w:sz w:val="28"/>
        </w:rPr>
      </w:pPr>
    </w:p>
    <w:p w14:paraId="13D4FCC1" w14:textId="77777777" w:rsidR="00796B01" w:rsidRPr="007460C8" w:rsidRDefault="00796B01" w:rsidP="00934B34">
      <w:pPr>
        <w:pStyle w:val="Titre1"/>
        <w:spacing w:before="0" w:after="0"/>
        <w:ind w:left="20" w:right="20"/>
      </w:pPr>
      <w:bookmarkStart w:id="20" w:name="_Toc187658889"/>
      <w:r w:rsidRPr="007460C8">
        <w:rPr>
          <w:rFonts w:eastAsia="Arial"/>
          <w:sz w:val="28"/>
        </w:rPr>
        <w:t>E - Identification du candidat ou du titulaire du marché</w:t>
      </w:r>
      <w:bookmarkEnd w:id="20"/>
    </w:p>
    <w:p w14:paraId="6CF125A1"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A3D8BCE" w14:textId="77777777" w:rsidR="00D13F5A" w:rsidRDefault="00D13F5A" w:rsidP="00934B34">
      <w:pPr>
        <w:ind w:left="40" w:right="40"/>
        <w:jc w:val="both"/>
        <w:rPr>
          <w:rFonts w:ascii="Arial" w:eastAsia="Arial" w:hAnsi="Arial" w:cs="Arial"/>
          <w:i/>
          <w:color w:val="000000"/>
          <w:sz w:val="20"/>
        </w:rPr>
      </w:pPr>
    </w:p>
    <w:p w14:paraId="26295F3D" w14:textId="77777777" w:rsidR="00D13F5A" w:rsidRDefault="00D13F5A" w:rsidP="00934B34">
      <w:pPr>
        <w:ind w:left="40" w:right="40"/>
        <w:jc w:val="both"/>
        <w:rPr>
          <w:rFonts w:ascii="Arial" w:eastAsia="Arial" w:hAnsi="Arial" w:cs="Arial"/>
          <w:i/>
          <w:color w:val="000000"/>
          <w:sz w:val="20"/>
        </w:rPr>
      </w:pPr>
    </w:p>
    <w:p w14:paraId="1C377550" w14:textId="77777777" w:rsidR="00D13F5A" w:rsidRDefault="00D13F5A" w:rsidP="00934B34">
      <w:pPr>
        <w:ind w:left="40" w:right="40"/>
        <w:jc w:val="both"/>
      </w:pPr>
    </w:p>
    <w:p w14:paraId="169C42D9" w14:textId="77777777" w:rsidR="00796B01" w:rsidRDefault="00796B01" w:rsidP="00934B34">
      <w:pPr>
        <w:pStyle w:val="Titre1"/>
        <w:spacing w:before="0" w:after="0"/>
        <w:ind w:left="20" w:right="20"/>
      </w:pPr>
      <w:bookmarkStart w:id="21" w:name="_Toc187658890"/>
      <w:r>
        <w:rPr>
          <w:rFonts w:eastAsia="Arial"/>
          <w:color w:val="000000"/>
          <w:sz w:val="28"/>
        </w:rPr>
        <w:t>F - Nature et prix des prestations sous-traitées</w:t>
      </w:r>
      <w:bookmarkEnd w:id="21"/>
    </w:p>
    <w:p w14:paraId="03BD4EEF" w14:textId="77777777" w:rsidR="00796B01" w:rsidRDefault="00796B01" w:rsidP="00934B34">
      <w:pPr>
        <w:ind w:left="40" w:right="40"/>
        <w:jc w:val="both"/>
      </w:pPr>
      <w:r>
        <w:rPr>
          <w:rFonts w:ascii="Arial" w:eastAsia="Arial" w:hAnsi="Arial" w:cs="Arial"/>
          <w:b/>
          <w:color w:val="000000"/>
          <w:sz w:val="20"/>
        </w:rPr>
        <w:t>Nature des prestations sous-traitées :</w:t>
      </w:r>
    </w:p>
    <w:p w14:paraId="1089E0F9" w14:textId="77777777" w:rsidR="00796B01" w:rsidRDefault="00796B01" w:rsidP="00934B34">
      <w:pPr>
        <w:ind w:left="40" w:right="40"/>
        <w:jc w:val="both"/>
        <w:rPr>
          <w:rFonts w:ascii="Arial" w:eastAsia="Arial" w:hAnsi="Arial" w:cs="Arial"/>
          <w:color w:val="000000"/>
          <w:sz w:val="20"/>
        </w:rPr>
      </w:pPr>
    </w:p>
    <w:p w14:paraId="14886223" w14:textId="77777777" w:rsidR="00796B01" w:rsidRDefault="00796B01" w:rsidP="00934B34">
      <w:pPr>
        <w:ind w:left="40" w:right="40"/>
        <w:jc w:val="both"/>
        <w:rPr>
          <w:rFonts w:ascii="Arial" w:eastAsia="Arial" w:hAnsi="Arial" w:cs="Arial"/>
          <w:color w:val="000000"/>
          <w:sz w:val="20"/>
        </w:rPr>
      </w:pPr>
    </w:p>
    <w:p w14:paraId="4F299C99" w14:textId="77777777" w:rsidR="00796B01" w:rsidRDefault="00796B01" w:rsidP="00934B34">
      <w:pPr>
        <w:ind w:left="40" w:right="40"/>
        <w:jc w:val="both"/>
        <w:rPr>
          <w:rFonts w:ascii="Arial" w:eastAsia="Arial" w:hAnsi="Arial" w:cs="Arial"/>
          <w:color w:val="000000"/>
          <w:sz w:val="20"/>
        </w:rPr>
      </w:pPr>
    </w:p>
    <w:p w14:paraId="0A69892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0DBF6268" w14:textId="77777777" w:rsidR="00796B01" w:rsidRDefault="00796B01" w:rsidP="00934B34">
      <w:pPr>
        <w:ind w:left="40" w:right="40"/>
        <w:jc w:val="both"/>
        <w:rPr>
          <w:rFonts w:ascii="Arial" w:eastAsia="Arial" w:hAnsi="Arial" w:cs="Arial"/>
          <w:color w:val="000000"/>
          <w:sz w:val="20"/>
        </w:rPr>
      </w:pPr>
    </w:p>
    <w:p w14:paraId="022EDCF8"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5ADFB78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w:t>
      </w:r>
    </w:p>
    <w:p w14:paraId="538FF6E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4FF01D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55F732E2" w14:textId="77777777" w:rsidR="00796B01" w:rsidRDefault="00796B01" w:rsidP="00934B34">
      <w:pPr>
        <w:ind w:left="40" w:right="40"/>
        <w:jc w:val="both"/>
        <w:rPr>
          <w:rFonts w:ascii="Arial" w:eastAsia="Arial" w:hAnsi="Arial" w:cs="Arial"/>
          <w:color w:val="000000"/>
          <w:sz w:val="20"/>
        </w:rPr>
      </w:pPr>
    </w:p>
    <w:p w14:paraId="0767D96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360BFAF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04A7B89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31603631" w14:textId="77777777" w:rsidR="00796B01" w:rsidRDefault="00796B01" w:rsidP="00934B34">
      <w:pPr>
        <w:ind w:left="40" w:right="40"/>
        <w:jc w:val="both"/>
        <w:rPr>
          <w:rFonts w:ascii="Arial" w:eastAsia="Arial" w:hAnsi="Arial" w:cs="Arial"/>
          <w:color w:val="000000"/>
          <w:sz w:val="20"/>
        </w:rPr>
      </w:pPr>
    </w:p>
    <w:p w14:paraId="530BD363"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07B951CA" w14:textId="77777777" w:rsidR="00556FC3" w:rsidRDefault="00556FC3" w:rsidP="00934B34">
      <w:pPr>
        <w:ind w:left="40" w:right="40"/>
        <w:jc w:val="both"/>
        <w:rPr>
          <w:rFonts w:ascii="Arial" w:eastAsia="Arial" w:hAnsi="Arial" w:cs="Arial"/>
          <w:color w:val="000000"/>
          <w:sz w:val="20"/>
        </w:rPr>
      </w:pPr>
    </w:p>
    <w:p w14:paraId="6B83572C" w14:textId="77777777" w:rsidR="00476CE9" w:rsidRDefault="00476CE9" w:rsidP="00934B34">
      <w:pPr>
        <w:ind w:left="40" w:right="40"/>
        <w:jc w:val="both"/>
        <w:rPr>
          <w:rFonts w:ascii="Arial" w:eastAsia="Arial" w:hAnsi="Arial" w:cs="Arial"/>
          <w:color w:val="000000"/>
          <w:sz w:val="20"/>
        </w:rPr>
      </w:pPr>
    </w:p>
    <w:p w14:paraId="28B413F1" w14:textId="77777777" w:rsidR="00796B01" w:rsidRDefault="00796B01" w:rsidP="00934B34">
      <w:pPr>
        <w:pStyle w:val="Titre1"/>
        <w:spacing w:before="0" w:after="0"/>
        <w:ind w:left="20" w:right="20"/>
      </w:pPr>
      <w:bookmarkStart w:id="22" w:name="_Toc187658891"/>
      <w:r>
        <w:rPr>
          <w:rFonts w:eastAsia="Arial"/>
          <w:color w:val="000000"/>
          <w:sz w:val="28"/>
        </w:rPr>
        <w:lastRenderedPageBreak/>
        <w:t>G - Conditions de paiement</w:t>
      </w:r>
      <w:bookmarkEnd w:id="22"/>
    </w:p>
    <w:p w14:paraId="1F6DE031" w14:textId="77777777" w:rsidR="00796B01" w:rsidRDefault="00796B01" w:rsidP="00934B34">
      <w:pPr>
        <w:ind w:left="40" w:right="40"/>
        <w:jc w:val="both"/>
      </w:pPr>
      <w:r>
        <w:rPr>
          <w:rFonts w:ascii="Arial" w:eastAsia="Arial" w:hAnsi="Arial" w:cs="Arial"/>
          <w:color w:val="000000"/>
          <w:sz w:val="20"/>
        </w:rPr>
        <w:t>Compte à créditer, Nom de l'établissement bancaire, Numéro de compte :</w:t>
      </w:r>
    </w:p>
    <w:p w14:paraId="553E70E5"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577DEAC4" w14:textId="77777777" w:rsidR="00796B01" w:rsidRDefault="00796B01" w:rsidP="00934B34">
      <w:pPr>
        <w:ind w:left="40" w:right="40"/>
        <w:jc w:val="both"/>
        <w:rPr>
          <w:rFonts w:ascii="Arial" w:eastAsia="Arial" w:hAnsi="Arial" w:cs="Arial"/>
          <w:color w:val="000000"/>
          <w:sz w:val="20"/>
        </w:rPr>
      </w:pPr>
    </w:p>
    <w:p w14:paraId="14A4386C" w14:textId="77777777" w:rsidR="00796B01" w:rsidRDefault="00796B01" w:rsidP="00934B34">
      <w:pPr>
        <w:ind w:left="40" w:right="40"/>
        <w:jc w:val="both"/>
        <w:rPr>
          <w:rFonts w:ascii="Arial" w:eastAsia="Arial" w:hAnsi="Arial" w:cs="Arial"/>
          <w:color w:val="000000"/>
          <w:sz w:val="20"/>
        </w:rPr>
      </w:pPr>
    </w:p>
    <w:p w14:paraId="7B154B31" w14:textId="77777777" w:rsidR="00796B01" w:rsidRDefault="00796B01" w:rsidP="00934B34">
      <w:pPr>
        <w:ind w:left="40" w:right="40"/>
        <w:jc w:val="both"/>
        <w:rPr>
          <w:rFonts w:ascii="Arial" w:eastAsia="Arial" w:hAnsi="Arial" w:cs="Arial"/>
          <w:color w:val="000000"/>
          <w:sz w:val="20"/>
        </w:rPr>
      </w:pPr>
    </w:p>
    <w:p w14:paraId="7AF28D5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462503DE" w14:textId="77777777" w:rsidR="00796B01" w:rsidRDefault="00796B01" w:rsidP="00934B34">
      <w:pPr>
        <w:rPr>
          <w:sz w:val="2"/>
        </w:rPr>
      </w:pPr>
    </w:p>
    <w:p w14:paraId="15123D95" w14:textId="77777777" w:rsidR="00796B01" w:rsidRDefault="00796B01" w:rsidP="00934B34">
      <w:pPr>
        <w:ind w:left="40" w:right="40"/>
        <w:jc w:val="both"/>
      </w:pPr>
    </w:p>
    <w:p w14:paraId="77D1401D" w14:textId="77777777" w:rsidR="007460C8" w:rsidRDefault="007460C8" w:rsidP="00934B34">
      <w:pPr>
        <w:ind w:left="40" w:right="40"/>
        <w:jc w:val="both"/>
      </w:pPr>
    </w:p>
    <w:p w14:paraId="31958136" w14:textId="77777777" w:rsidR="00796B01" w:rsidRDefault="00796B01" w:rsidP="00934B34">
      <w:pPr>
        <w:ind w:left="40" w:right="40"/>
        <w:jc w:val="both"/>
        <w:rPr>
          <w:rFonts w:ascii="Arial" w:eastAsia="Arial" w:hAnsi="Arial" w:cs="Arial"/>
          <w:color w:val="000000"/>
          <w:sz w:val="20"/>
        </w:rPr>
      </w:pPr>
    </w:p>
    <w:p w14:paraId="4F8AC504" w14:textId="77777777" w:rsidR="00796B01" w:rsidRDefault="00796B01" w:rsidP="00934B34">
      <w:pPr>
        <w:ind w:left="40" w:right="40"/>
        <w:jc w:val="both"/>
        <w:rPr>
          <w:rFonts w:ascii="Arial" w:eastAsia="Arial" w:hAnsi="Arial" w:cs="Arial"/>
          <w:color w:val="000000"/>
          <w:sz w:val="20"/>
        </w:rPr>
      </w:pPr>
    </w:p>
    <w:p w14:paraId="19B5007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4FDFE983"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22B2AE36" w14:textId="77777777">
        <w:trPr>
          <w:trHeight w:hRule="exact" w:val="14"/>
        </w:trPr>
        <w:tc>
          <w:tcPr>
            <w:tcW w:w="260" w:type="dxa"/>
            <w:tcMar>
              <w:top w:w="0" w:type="dxa"/>
              <w:left w:w="0" w:type="dxa"/>
              <w:bottom w:w="0" w:type="dxa"/>
              <w:right w:w="0" w:type="dxa"/>
            </w:tcMar>
          </w:tcPr>
          <w:p w14:paraId="5C0E3256" w14:textId="77777777" w:rsidR="00796B01" w:rsidRDefault="00796B01" w:rsidP="00934B34">
            <w:pPr>
              <w:rPr>
                <w:sz w:val="2"/>
              </w:rPr>
            </w:pPr>
          </w:p>
        </w:tc>
        <w:tc>
          <w:tcPr>
            <w:tcW w:w="180" w:type="dxa"/>
            <w:tcMar>
              <w:top w:w="0" w:type="dxa"/>
              <w:left w:w="0" w:type="dxa"/>
              <w:bottom w:w="0" w:type="dxa"/>
              <w:right w:w="0" w:type="dxa"/>
            </w:tcMar>
          </w:tcPr>
          <w:p w14:paraId="27ADEEBA" w14:textId="77777777" w:rsidR="00796B01" w:rsidRDefault="00796B01" w:rsidP="00934B34">
            <w:pPr>
              <w:rPr>
                <w:sz w:val="2"/>
              </w:rPr>
            </w:pPr>
          </w:p>
        </w:tc>
        <w:tc>
          <w:tcPr>
            <w:tcW w:w="9180" w:type="dxa"/>
            <w:vMerge w:val="restart"/>
            <w:tcMar>
              <w:top w:w="0" w:type="dxa"/>
              <w:left w:w="0" w:type="dxa"/>
              <w:bottom w:w="0" w:type="dxa"/>
              <w:right w:w="0" w:type="dxa"/>
            </w:tcMar>
          </w:tcPr>
          <w:p w14:paraId="56AC151C" w14:textId="77777777" w:rsidR="00796B01" w:rsidRDefault="00796B01" w:rsidP="00934B34">
            <w:pPr>
              <w:jc w:val="both"/>
            </w:pPr>
            <w:r>
              <w:rPr>
                <w:rFonts w:ascii="Arial" w:eastAsia="Arial" w:hAnsi="Arial" w:cs="Arial"/>
                <w:color w:val="000000"/>
                <w:sz w:val="20"/>
              </w:rPr>
              <w:t>OUI</w:t>
            </w:r>
          </w:p>
        </w:tc>
      </w:tr>
      <w:tr w:rsidR="00796B01" w14:paraId="2BBD390D" w14:textId="77777777">
        <w:trPr>
          <w:trHeight w:hRule="exact" w:val="254"/>
        </w:trPr>
        <w:tc>
          <w:tcPr>
            <w:tcW w:w="260" w:type="dxa"/>
            <w:tcMar>
              <w:top w:w="0" w:type="dxa"/>
              <w:left w:w="0" w:type="dxa"/>
              <w:bottom w:w="0" w:type="dxa"/>
              <w:right w:w="0" w:type="dxa"/>
            </w:tcMar>
          </w:tcPr>
          <w:p w14:paraId="3BD21BB1" w14:textId="77777777" w:rsidR="00796B01" w:rsidRDefault="004E03A3" w:rsidP="00934B34">
            <w:pPr>
              <w:rPr>
                <w:sz w:val="2"/>
              </w:rPr>
            </w:pPr>
            <w:r>
              <w:rPr>
                <w:noProof/>
              </w:rPr>
              <w:drawing>
                <wp:inline distT="0" distB="0" distL="0" distR="0" wp14:anchorId="01FC0061" wp14:editId="3BA72E2E">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67D397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12F7E8" w14:textId="77777777" w:rsidR="00796B01" w:rsidRDefault="00796B01" w:rsidP="00934B34"/>
        </w:tc>
      </w:tr>
      <w:tr w:rsidR="00796B01" w14:paraId="0B3D7814" w14:textId="77777777">
        <w:trPr>
          <w:trHeight w:hRule="exact" w:val="54"/>
        </w:trPr>
        <w:tc>
          <w:tcPr>
            <w:tcW w:w="260" w:type="dxa"/>
            <w:tcMar>
              <w:top w:w="0" w:type="dxa"/>
              <w:left w:w="0" w:type="dxa"/>
              <w:bottom w:w="0" w:type="dxa"/>
              <w:right w:w="0" w:type="dxa"/>
            </w:tcMar>
          </w:tcPr>
          <w:p w14:paraId="1542834A" w14:textId="77777777" w:rsidR="00796B01" w:rsidRDefault="00796B01" w:rsidP="00934B34">
            <w:pPr>
              <w:rPr>
                <w:sz w:val="2"/>
              </w:rPr>
            </w:pPr>
          </w:p>
        </w:tc>
        <w:tc>
          <w:tcPr>
            <w:tcW w:w="180" w:type="dxa"/>
            <w:tcMar>
              <w:top w:w="0" w:type="dxa"/>
              <w:left w:w="0" w:type="dxa"/>
              <w:bottom w:w="0" w:type="dxa"/>
              <w:right w:w="0" w:type="dxa"/>
            </w:tcMar>
          </w:tcPr>
          <w:p w14:paraId="33B3600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3771A6D" w14:textId="77777777" w:rsidR="00796B01" w:rsidRDefault="00796B01" w:rsidP="00934B34"/>
        </w:tc>
      </w:tr>
      <w:tr w:rsidR="00796B01" w14:paraId="15986557" w14:textId="77777777">
        <w:trPr>
          <w:trHeight w:hRule="exact" w:val="14"/>
        </w:trPr>
        <w:tc>
          <w:tcPr>
            <w:tcW w:w="260" w:type="dxa"/>
            <w:tcMar>
              <w:top w:w="0" w:type="dxa"/>
              <w:left w:w="0" w:type="dxa"/>
              <w:bottom w:w="0" w:type="dxa"/>
              <w:right w:w="0" w:type="dxa"/>
            </w:tcMar>
          </w:tcPr>
          <w:p w14:paraId="50345EBF" w14:textId="77777777" w:rsidR="00796B01" w:rsidRDefault="00796B01" w:rsidP="00934B34">
            <w:pPr>
              <w:rPr>
                <w:sz w:val="2"/>
              </w:rPr>
            </w:pPr>
          </w:p>
        </w:tc>
        <w:tc>
          <w:tcPr>
            <w:tcW w:w="180" w:type="dxa"/>
            <w:tcMar>
              <w:top w:w="0" w:type="dxa"/>
              <w:left w:w="0" w:type="dxa"/>
              <w:bottom w:w="0" w:type="dxa"/>
              <w:right w:w="0" w:type="dxa"/>
            </w:tcMar>
          </w:tcPr>
          <w:p w14:paraId="0423AA2B" w14:textId="77777777" w:rsidR="00796B01" w:rsidRDefault="00796B01" w:rsidP="00934B34">
            <w:pPr>
              <w:rPr>
                <w:sz w:val="2"/>
              </w:rPr>
            </w:pPr>
          </w:p>
        </w:tc>
        <w:tc>
          <w:tcPr>
            <w:tcW w:w="9180" w:type="dxa"/>
            <w:vMerge w:val="restart"/>
            <w:tcMar>
              <w:top w:w="0" w:type="dxa"/>
              <w:left w:w="0" w:type="dxa"/>
              <w:bottom w:w="0" w:type="dxa"/>
              <w:right w:w="0" w:type="dxa"/>
            </w:tcMar>
          </w:tcPr>
          <w:p w14:paraId="6743F2DC"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w:t>
            </w:r>
          </w:p>
          <w:p w14:paraId="34C8C773" w14:textId="77777777" w:rsidR="00163754" w:rsidRDefault="00163754" w:rsidP="00934B34">
            <w:pPr>
              <w:jc w:val="both"/>
            </w:pPr>
          </w:p>
        </w:tc>
      </w:tr>
      <w:tr w:rsidR="00796B01" w14:paraId="64EFC1EF" w14:textId="77777777" w:rsidTr="00163754">
        <w:trPr>
          <w:trHeight w:hRule="exact" w:val="445"/>
        </w:trPr>
        <w:tc>
          <w:tcPr>
            <w:tcW w:w="260" w:type="dxa"/>
            <w:tcMar>
              <w:top w:w="0" w:type="dxa"/>
              <w:left w:w="0" w:type="dxa"/>
              <w:bottom w:w="0" w:type="dxa"/>
              <w:right w:w="0" w:type="dxa"/>
            </w:tcMar>
          </w:tcPr>
          <w:p w14:paraId="127476ED" w14:textId="77777777" w:rsidR="00796B01" w:rsidRDefault="004E03A3" w:rsidP="00934B34">
            <w:pPr>
              <w:rPr>
                <w:sz w:val="2"/>
              </w:rPr>
            </w:pPr>
            <w:r>
              <w:rPr>
                <w:noProof/>
              </w:rPr>
              <w:drawing>
                <wp:inline distT="0" distB="0" distL="0" distR="0" wp14:anchorId="17A3633F" wp14:editId="72232BC5">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9031E0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A44B76" w14:textId="77777777" w:rsidR="00796B01" w:rsidRDefault="00796B01" w:rsidP="00934B34"/>
        </w:tc>
      </w:tr>
      <w:tr w:rsidR="00796B01" w14:paraId="4C2F6521" w14:textId="77777777">
        <w:trPr>
          <w:trHeight w:hRule="exact" w:val="54"/>
        </w:trPr>
        <w:tc>
          <w:tcPr>
            <w:tcW w:w="260" w:type="dxa"/>
            <w:tcMar>
              <w:top w:w="0" w:type="dxa"/>
              <w:left w:w="0" w:type="dxa"/>
              <w:bottom w:w="0" w:type="dxa"/>
              <w:right w:w="0" w:type="dxa"/>
            </w:tcMar>
          </w:tcPr>
          <w:p w14:paraId="5CEFE662" w14:textId="77777777" w:rsidR="00796B01" w:rsidRDefault="00796B01" w:rsidP="00934B34">
            <w:pPr>
              <w:rPr>
                <w:sz w:val="2"/>
              </w:rPr>
            </w:pPr>
          </w:p>
        </w:tc>
        <w:tc>
          <w:tcPr>
            <w:tcW w:w="180" w:type="dxa"/>
            <w:tcMar>
              <w:top w:w="0" w:type="dxa"/>
              <w:left w:w="0" w:type="dxa"/>
              <w:bottom w:w="0" w:type="dxa"/>
              <w:right w:w="0" w:type="dxa"/>
            </w:tcMar>
          </w:tcPr>
          <w:p w14:paraId="7A66216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B1C6A86" w14:textId="77777777" w:rsidR="00796B01" w:rsidRDefault="00796B01" w:rsidP="00934B34"/>
        </w:tc>
      </w:tr>
    </w:tbl>
    <w:p w14:paraId="514783A5" w14:textId="77777777" w:rsidR="00796B01" w:rsidRDefault="00796B01" w:rsidP="00934B34">
      <w:pPr>
        <w:pStyle w:val="Titre1"/>
        <w:spacing w:before="0" w:after="0"/>
        <w:ind w:left="20" w:right="20"/>
      </w:pPr>
      <w:bookmarkStart w:id="23" w:name="_Toc187658892"/>
      <w:r>
        <w:rPr>
          <w:rFonts w:eastAsia="Arial"/>
          <w:color w:val="000000"/>
          <w:sz w:val="28"/>
        </w:rPr>
        <w:t>H - Capacités du sous-traitant</w:t>
      </w:r>
      <w:bookmarkEnd w:id="23"/>
    </w:p>
    <w:p w14:paraId="3F9236EB" w14:textId="77777777" w:rsidR="00796B01" w:rsidRDefault="00796B01" w:rsidP="00934B34">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751B760" w14:textId="77777777" w:rsidR="00796B01" w:rsidRDefault="00796B01" w:rsidP="00934B34">
      <w:pPr>
        <w:ind w:left="40" w:right="40"/>
        <w:jc w:val="both"/>
        <w:rPr>
          <w:rFonts w:ascii="Arial" w:eastAsia="Arial" w:hAnsi="Arial" w:cs="Arial"/>
          <w:color w:val="000000"/>
          <w:sz w:val="20"/>
        </w:rPr>
      </w:pPr>
    </w:p>
    <w:p w14:paraId="44F4CE31" w14:textId="77777777" w:rsidR="00796B01" w:rsidRDefault="00796B01" w:rsidP="00934B34">
      <w:pPr>
        <w:ind w:left="40" w:right="40"/>
        <w:jc w:val="both"/>
        <w:rPr>
          <w:rFonts w:ascii="Arial" w:eastAsia="Arial" w:hAnsi="Arial" w:cs="Arial"/>
          <w:color w:val="000000"/>
          <w:sz w:val="20"/>
        </w:rPr>
      </w:pPr>
    </w:p>
    <w:p w14:paraId="7E97125A" w14:textId="77777777" w:rsidR="00796B01" w:rsidRDefault="00796B01" w:rsidP="00934B34">
      <w:pPr>
        <w:ind w:left="40" w:right="40"/>
        <w:jc w:val="both"/>
        <w:rPr>
          <w:rFonts w:ascii="Arial" w:eastAsia="Arial" w:hAnsi="Arial" w:cs="Arial"/>
          <w:color w:val="000000"/>
          <w:sz w:val="20"/>
        </w:rPr>
      </w:pPr>
    </w:p>
    <w:p w14:paraId="04A7FDC3" w14:textId="77777777" w:rsidR="00796B01" w:rsidRDefault="00796B01" w:rsidP="00934B34">
      <w:pPr>
        <w:ind w:left="40" w:right="40"/>
        <w:jc w:val="both"/>
        <w:rPr>
          <w:rFonts w:ascii="Arial" w:eastAsia="Arial" w:hAnsi="Arial" w:cs="Arial"/>
          <w:color w:val="000000"/>
          <w:sz w:val="20"/>
        </w:rPr>
      </w:pPr>
    </w:p>
    <w:p w14:paraId="3BBEC714" w14:textId="77777777" w:rsidR="00796B01" w:rsidRDefault="00796B01" w:rsidP="00934B34">
      <w:pPr>
        <w:ind w:left="40" w:right="40"/>
        <w:jc w:val="both"/>
        <w:rPr>
          <w:rFonts w:ascii="Arial" w:eastAsia="Arial" w:hAnsi="Arial" w:cs="Arial"/>
          <w:color w:val="000000"/>
          <w:sz w:val="20"/>
        </w:rPr>
      </w:pPr>
    </w:p>
    <w:p w14:paraId="20E82EAC" w14:textId="77777777" w:rsidR="00796B01" w:rsidRDefault="00796B01" w:rsidP="00934B34">
      <w:pPr>
        <w:ind w:left="40" w:right="40"/>
        <w:jc w:val="both"/>
        <w:rPr>
          <w:rFonts w:ascii="Arial" w:eastAsia="Arial" w:hAnsi="Arial" w:cs="Arial"/>
          <w:color w:val="000000"/>
          <w:sz w:val="20"/>
        </w:rPr>
      </w:pPr>
    </w:p>
    <w:p w14:paraId="06533F40" w14:textId="77777777" w:rsidR="00796B01" w:rsidRDefault="00796B01" w:rsidP="00934B34">
      <w:pPr>
        <w:pStyle w:val="Titre1"/>
        <w:spacing w:before="0" w:after="0"/>
        <w:ind w:left="20" w:right="20"/>
      </w:pPr>
      <w:bookmarkStart w:id="24" w:name="_Toc187658893"/>
      <w:r>
        <w:rPr>
          <w:rFonts w:eastAsia="Arial"/>
          <w:color w:val="000000"/>
          <w:sz w:val="28"/>
        </w:rPr>
        <w:t>I - Attestations sur l'honneur du sous-traitant</w:t>
      </w:r>
      <w:bookmarkEnd w:id="24"/>
    </w:p>
    <w:p w14:paraId="42AE27A8" w14:textId="77777777" w:rsidR="00934B34" w:rsidRDefault="00934B34" w:rsidP="00934B34">
      <w:pPr>
        <w:ind w:left="40" w:right="40"/>
        <w:jc w:val="both"/>
        <w:rPr>
          <w:rFonts w:ascii="Arial" w:eastAsia="Arial" w:hAnsi="Arial" w:cs="Arial"/>
          <w:color w:val="000000"/>
          <w:sz w:val="20"/>
        </w:rPr>
      </w:pPr>
    </w:p>
    <w:p w14:paraId="2E3434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23D744C5" w14:textId="77777777" w:rsidR="00934B34" w:rsidRDefault="00934B34" w:rsidP="00934B34">
      <w:pPr>
        <w:ind w:left="40" w:right="40"/>
        <w:jc w:val="both"/>
      </w:pPr>
    </w:p>
    <w:p w14:paraId="14760FD0"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104954A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841B6C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3C0DD2E6" w14:textId="77777777" w:rsidR="00796B01" w:rsidRDefault="00796B01" w:rsidP="00934B34">
      <w:pPr>
        <w:ind w:left="40" w:right="40"/>
        <w:jc w:val="both"/>
      </w:pPr>
      <w:r>
        <w:rPr>
          <w:rFonts w:ascii="Arial" w:eastAsia="Arial" w:hAnsi="Arial" w:cs="Arial"/>
          <w:b/>
          <w:i/>
          <w:color w:val="000000"/>
          <w:sz w:val="20"/>
        </w:rPr>
        <w:t>b) Lutte contre le travail illégal :</w:t>
      </w:r>
    </w:p>
    <w:p w14:paraId="79609CE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w:t>
      </w:r>
      <w:proofErr w:type="gramStart"/>
      <w:r>
        <w:rPr>
          <w:rFonts w:ascii="Arial" w:eastAsia="Arial" w:hAnsi="Arial" w:cs="Arial"/>
          <w:color w:val="000000"/>
          <w:sz w:val="20"/>
        </w:rPr>
        <w:t>1 ,</w:t>
      </w:r>
      <w:proofErr w:type="gramEnd"/>
      <w:r>
        <w:rPr>
          <w:rFonts w:ascii="Arial" w:eastAsia="Arial" w:hAnsi="Arial" w:cs="Arial"/>
          <w:color w:val="000000"/>
          <w:sz w:val="20"/>
        </w:rPr>
        <w:t xml:space="preserve"> L. 8251-1 et L. 8251-2 du code du travail, ou pour des infractions de même nature dans un autre Etat de l'Union européenne ;</w:t>
      </w:r>
    </w:p>
    <w:p w14:paraId="0A6FC0C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7C436622" w14:textId="77777777" w:rsidR="00796B01" w:rsidRDefault="00796B01" w:rsidP="00934B34">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40B2305F" w14:textId="77777777" w:rsidR="00796B01" w:rsidRDefault="00796B01" w:rsidP="00934B34">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EF67678" w14:textId="77777777" w:rsidR="00796B01" w:rsidRDefault="00796B01" w:rsidP="00934B34">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w:t>
      </w:r>
      <w:r>
        <w:rPr>
          <w:rFonts w:ascii="Arial" w:eastAsia="Arial" w:hAnsi="Arial" w:cs="Arial"/>
          <w:color w:val="000000"/>
          <w:sz w:val="20"/>
        </w:rPr>
        <w:lastRenderedPageBreak/>
        <w:t>d'une habilitation à poursuivre ses activités pendant la durée prévisible d'exécution du marché public ou de l'accord cadre ;</w:t>
      </w:r>
    </w:p>
    <w:p w14:paraId="202B97C9"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36ACAB8" w14:textId="77777777" w:rsidR="003D3C15" w:rsidRPr="00AD2E1D" w:rsidRDefault="003D3C15" w:rsidP="00934B34">
      <w:pPr>
        <w:ind w:left="40" w:right="40"/>
        <w:jc w:val="both"/>
        <w:rPr>
          <w:rFonts w:ascii="Arial" w:eastAsia="Arial" w:hAnsi="Arial" w:cs="Arial"/>
          <w:color w:val="000000"/>
          <w:sz w:val="20"/>
        </w:rPr>
      </w:pPr>
    </w:p>
    <w:p w14:paraId="72EFC05E" w14:textId="77777777" w:rsidR="00796B01" w:rsidRDefault="00796B01" w:rsidP="00934B34">
      <w:pPr>
        <w:ind w:left="40" w:right="40"/>
        <w:jc w:val="both"/>
      </w:pPr>
      <w:r>
        <w:rPr>
          <w:rFonts w:ascii="Arial" w:eastAsia="Arial" w:hAnsi="Arial" w:cs="Arial"/>
          <w:b/>
          <w:i/>
          <w:color w:val="000000"/>
          <w:sz w:val="20"/>
        </w:rPr>
        <w:t>g) Marchés de défense et de sécurité :</w:t>
      </w:r>
    </w:p>
    <w:p w14:paraId="72B3D9F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78BD063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6A5063D" w14:textId="77777777" w:rsidR="00796B01" w:rsidRDefault="00796B01" w:rsidP="00934B34">
      <w:pPr>
        <w:ind w:left="40" w:right="40"/>
        <w:jc w:val="both"/>
      </w:pPr>
      <w:r>
        <w:rPr>
          <w:rFonts w:ascii="Arial" w:eastAsia="Arial" w:hAnsi="Arial" w:cs="Arial"/>
          <w:b/>
          <w:i/>
          <w:color w:val="000000"/>
          <w:sz w:val="20"/>
        </w:rPr>
        <w:t>h) Egalité professionnelle entre les femmes et les hommes :</w:t>
      </w:r>
    </w:p>
    <w:p w14:paraId="03ED0EE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38627FD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proofErr w:type="spellStart"/>
      <w:r>
        <w:rPr>
          <w:rFonts w:ascii="Arial" w:eastAsia="Arial" w:hAnsi="Arial" w:cs="Arial"/>
          <w:color w:val="000000"/>
          <w:sz w:val="20"/>
        </w:rPr>
        <w:t>oeuvre</w:t>
      </w:r>
      <w:proofErr w:type="spellEnd"/>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35CF9B4C" w14:textId="77777777" w:rsidR="00796B01" w:rsidRDefault="00796B01" w:rsidP="00934B34">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788588EC" w14:textId="77777777" w:rsidR="00934B34" w:rsidRDefault="00934B34" w:rsidP="00934B34">
      <w:pPr>
        <w:pStyle w:val="Titre1"/>
        <w:spacing w:before="0" w:after="0"/>
        <w:ind w:left="20" w:right="20"/>
        <w:rPr>
          <w:rFonts w:eastAsia="Arial"/>
          <w:color w:val="000000"/>
          <w:sz w:val="28"/>
        </w:rPr>
      </w:pPr>
    </w:p>
    <w:p w14:paraId="35E2CF87" w14:textId="77777777" w:rsidR="00796B01" w:rsidRDefault="00796B01" w:rsidP="00934B34">
      <w:pPr>
        <w:pStyle w:val="Titre1"/>
        <w:spacing w:before="0" w:after="0"/>
        <w:ind w:left="20" w:right="20"/>
      </w:pPr>
      <w:bookmarkStart w:id="25" w:name="_Toc187658894"/>
      <w:r>
        <w:rPr>
          <w:rFonts w:eastAsia="Arial"/>
          <w:color w:val="000000"/>
          <w:sz w:val="28"/>
        </w:rPr>
        <w:t>J - Cession ou nantissement des créances résultant du marché public</w:t>
      </w:r>
      <w:bookmarkEnd w:id="25"/>
    </w:p>
    <w:p w14:paraId="59404961" w14:textId="77777777" w:rsidR="00796B01" w:rsidRDefault="00796B01" w:rsidP="00934B34">
      <w:pPr>
        <w:ind w:left="40" w:right="40"/>
        <w:jc w:val="both"/>
      </w:pPr>
      <w:r>
        <w:rPr>
          <w:rFonts w:ascii="Arial" w:eastAsia="Arial" w:hAnsi="Arial" w:cs="Arial"/>
          <w:i/>
          <w:color w:val="000000"/>
          <w:sz w:val="20"/>
        </w:rPr>
        <w:t>(Cocher les cases correspondantes.)</w:t>
      </w:r>
    </w:p>
    <w:p w14:paraId="124BF831"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1841B35D" w14:textId="77777777">
        <w:trPr>
          <w:trHeight w:hRule="exact" w:val="14"/>
        </w:trPr>
        <w:tc>
          <w:tcPr>
            <w:tcW w:w="260" w:type="dxa"/>
            <w:tcMar>
              <w:top w:w="0" w:type="dxa"/>
              <w:left w:w="0" w:type="dxa"/>
              <w:bottom w:w="0" w:type="dxa"/>
              <w:right w:w="0" w:type="dxa"/>
            </w:tcMar>
          </w:tcPr>
          <w:p w14:paraId="077D1D23" w14:textId="77777777" w:rsidR="00796B01" w:rsidRDefault="00796B01" w:rsidP="00934B34">
            <w:pPr>
              <w:rPr>
                <w:sz w:val="2"/>
              </w:rPr>
            </w:pPr>
          </w:p>
        </w:tc>
        <w:tc>
          <w:tcPr>
            <w:tcW w:w="180" w:type="dxa"/>
            <w:tcMar>
              <w:top w:w="0" w:type="dxa"/>
              <w:left w:w="0" w:type="dxa"/>
              <w:bottom w:w="0" w:type="dxa"/>
              <w:right w:w="0" w:type="dxa"/>
            </w:tcMar>
          </w:tcPr>
          <w:p w14:paraId="65D37711" w14:textId="77777777" w:rsidR="00796B01" w:rsidRDefault="00796B01" w:rsidP="00934B34">
            <w:pPr>
              <w:rPr>
                <w:sz w:val="2"/>
              </w:rPr>
            </w:pPr>
          </w:p>
        </w:tc>
        <w:tc>
          <w:tcPr>
            <w:tcW w:w="9180" w:type="dxa"/>
            <w:vMerge w:val="restart"/>
            <w:tcMar>
              <w:top w:w="0" w:type="dxa"/>
              <w:left w:w="0" w:type="dxa"/>
              <w:bottom w:w="0" w:type="dxa"/>
              <w:right w:w="0" w:type="dxa"/>
            </w:tcMar>
          </w:tcPr>
          <w:p w14:paraId="7C8BBF95" w14:textId="77777777" w:rsidR="00796B01" w:rsidRDefault="00796B01" w:rsidP="000C7101">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w:t>
            </w:r>
            <w:r w:rsidR="00D13F5A">
              <w:rPr>
                <w:rFonts w:ascii="Arial" w:eastAsia="Arial" w:hAnsi="Arial" w:cs="Arial"/>
                <w:color w:val="000000"/>
                <w:sz w:val="20"/>
              </w:rPr>
              <w:t>acle au paiement direct du sous-</w:t>
            </w:r>
            <w:r>
              <w:rPr>
                <w:rFonts w:ascii="Arial" w:eastAsia="Arial" w:hAnsi="Arial" w:cs="Arial"/>
                <w:color w:val="000000"/>
                <w:sz w:val="20"/>
              </w:rPr>
              <w:t>traitant, dans les conditi</w:t>
            </w:r>
            <w:r w:rsidR="00D13F5A">
              <w:rPr>
                <w:rFonts w:ascii="Arial" w:eastAsia="Arial" w:hAnsi="Arial" w:cs="Arial"/>
                <w:color w:val="000000"/>
                <w:sz w:val="20"/>
              </w:rPr>
              <w:t xml:space="preserve">ons prévues </w:t>
            </w:r>
            <w:r w:rsidR="005525E4">
              <w:rPr>
                <w:rFonts w:ascii="Arial" w:eastAsia="Arial" w:hAnsi="Arial" w:cs="Arial"/>
                <w:color w:val="000000"/>
                <w:sz w:val="20"/>
              </w:rPr>
              <w:t xml:space="preserve">aux </w:t>
            </w:r>
            <w:r w:rsidR="00D13F5A">
              <w:rPr>
                <w:rFonts w:ascii="Arial" w:eastAsia="Arial" w:hAnsi="Arial" w:cs="Arial"/>
                <w:color w:val="000000"/>
                <w:sz w:val="20"/>
              </w:rPr>
              <w:t>article</w:t>
            </w:r>
            <w:r w:rsidR="005525E4">
              <w:rPr>
                <w:rFonts w:ascii="Arial" w:eastAsia="Arial" w:hAnsi="Arial" w:cs="Arial"/>
                <w:color w:val="000000"/>
                <w:sz w:val="20"/>
              </w:rPr>
              <w:t>s</w:t>
            </w:r>
            <w:r w:rsidR="00D13F5A">
              <w:rPr>
                <w:rFonts w:ascii="Arial" w:eastAsia="Arial" w:hAnsi="Arial" w:cs="Arial"/>
                <w:color w:val="000000"/>
                <w:sz w:val="20"/>
              </w:rPr>
              <w:t xml:space="preserve"> </w:t>
            </w:r>
            <w:r w:rsidR="005525E4">
              <w:rPr>
                <w:rFonts w:ascii="Arial" w:eastAsia="Arial" w:hAnsi="Arial" w:cs="Arial"/>
                <w:color w:val="000000"/>
                <w:sz w:val="20"/>
              </w:rPr>
              <w:t xml:space="preserve">R2193-10 à R2193-16 du </w:t>
            </w:r>
            <w:r w:rsidR="000C7101">
              <w:rPr>
                <w:rFonts w:ascii="Arial" w:eastAsia="Arial" w:hAnsi="Arial" w:cs="Arial"/>
                <w:color w:val="000000"/>
                <w:sz w:val="20"/>
              </w:rPr>
              <w:t>CCP</w:t>
            </w:r>
            <w:r>
              <w:rPr>
                <w:rFonts w:ascii="Arial" w:eastAsia="Arial" w:hAnsi="Arial" w:cs="Arial"/>
                <w:color w:val="000000"/>
                <w:sz w:val="20"/>
              </w:rPr>
              <w:t>, en produisant en annexe du présent document :</w:t>
            </w:r>
          </w:p>
        </w:tc>
      </w:tr>
      <w:tr w:rsidR="00796B01" w14:paraId="132A37F2" w14:textId="77777777">
        <w:trPr>
          <w:trHeight w:hRule="exact" w:val="254"/>
        </w:trPr>
        <w:tc>
          <w:tcPr>
            <w:tcW w:w="260" w:type="dxa"/>
            <w:tcMar>
              <w:top w:w="0" w:type="dxa"/>
              <w:left w:w="0" w:type="dxa"/>
              <w:bottom w:w="0" w:type="dxa"/>
              <w:right w:w="0" w:type="dxa"/>
            </w:tcMar>
          </w:tcPr>
          <w:p w14:paraId="2B8AB08E" w14:textId="77777777" w:rsidR="00796B01" w:rsidRDefault="004E03A3" w:rsidP="00934B34">
            <w:pPr>
              <w:rPr>
                <w:sz w:val="2"/>
              </w:rPr>
            </w:pPr>
            <w:r>
              <w:rPr>
                <w:noProof/>
              </w:rPr>
              <w:drawing>
                <wp:inline distT="0" distB="0" distL="0" distR="0" wp14:anchorId="4A531422" wp14:editId="70384805">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2A4132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B7F714B" w14:textId="77777777" w:rsidR="00796B01" w:rsidRDefault="00796B01" w:rsidP="00934B34"/>
        </w:tc>
      </w:tr>
      <w:tr w:rsidR="00796B01" w14:paraId="2C500DE6" w14:textId="77777777" w:rsidTr="00D13F5A">
        <w:trPr>
          <w:trHeight w:hRule="exact" w:val="703"/>
        </w:trPr>
        <w:tc>
          <w:tcPr>
            <w:tcW w:w="260" w:type="dxa"/>
            <w:tcMar>
              <w:top w:w="0" w:type="dxa"/>
              <w:left w:w="0" w:type="dxa"/>
              <w:bottom w:w="0" w:type="dxa"/>
              <w:right w:w="0" w:type="dxa"/>
            </w:tcMar>
          </w:tcPr>
          <w:p w14:paraId="55B10678" w14:textId="77777777" w:rsidR="00796B01" w:rsidRDefault="00796B01" w:rsidP="00934B34">
            <w:pPr>
              <w:rPr>
                <w:sz w:val="2"/>
              </w:rPr>
            </w:pPr>
          </w:p>
        </w:tc>
        <w:tc>
          <w:tcPr>
            <w:tcW w:w="180" w:type="dxa"/>
            <w:tcMar>
              <w:top w:w="0" w:type="dxa"/>
              <w:left w:w="0" w:type="dxa"/>
              <w:bottom w:w="0" w:type="dxa"/>
              <w:right w:w="0" w:type="dxa"/>
            </w:tcMar>
          </w:tcPr>
          <w:p w14:paraId="0352155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098C15" w14:textId="77777777" w:rsidR="00796B01" w:rsidRDefault="00796B01" w:rsidP="00934B34"/>
        </w:tc>
      </w:tr>
      <w:tr w:rsidR="00796B01" w14:paraId="3E7A7174" w14:textId="77777777">
        <w:trPr>
          <w:trHeight w:hRule="exact" w:val="14"/>
        </w:trPr>
        <w:tc>
          <w:tcPr>
            <w:tcW w:w="260" w:type="dxa"/>
            <w:tcMar>
              <w:top w:w="0" w:type="dxa"/>
              <w:left w:w="0" w:type="dxa"/>
              <w:bottom w:w="0" w:type="dxa"/>
              <w:right w:w="0" w:type="dxa"/>
            </w:tcMar>
          </w:tcPr>
          <w:p w14:paraId="1631FC4F" w14:textId="77777777" w:rsidR="00796B01" w:rsidRDefault="00796B01" w:rsidP="00934B34">
            <w:pPr>
              <w:rPr>
                <w:sz w:val="2"/>
              </w:rPr>
            </w:pPr>
          </w:p>
        </w:tc>
        <w:tc>
          <w:tcPr>
            <w:tcW w:w="180" w:type="dxa"/>
            <w:tcMar>
              <w:top w:w="0" w:type="dxa"/>
              <w:left w:w="0" w:type="dxa"/>
              <w:bottom w:w="0" w:type="dxa"/>
              <w:right w:w="0" w:type="dxa"/>
            </w:tcMar>
          </w:tcPr>
          <w:p w14:paraId="16A92EAE" w14:textId="77777777" w:rsidR="00796B01" w:rsidRDefault="00796B01" w:rsidP="00934B34">
            <w:pPr>
              <w:rPr>
                <w:sz w:val="2"/>
              </w:rPr>
            </w:pPr>
          </w:p>
        </w:tc>
        <w:tc>
          <w:tcPr>
            <w:tcW w:w="9180" w:type="dxa"/>
            <w:vMerge w:val="restart"/>
            <w:tcMar>
              <w:top w:w="0" w:type="dxa"/>
              <w:left w:w="0" w:type="dxa"/>
              <w:bottom w:w="0" w:type="dxa"/>
              <w:right w:w="0" w:type="dxa"/>
            </w:tcMar>
          </w:tcPr>
          <w:p w14:paraId="737083BA" w14:textId="77777777" w:rsidR="00796B01" w:rsidRDefault="00796B01" w:rsidP="00934B34">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du marché public qui lui a été délivré,</w:t>
            </w:r>
          </w:p>
        </w:tc>
      </w:tr>
      <w:tr w:rsidR="00796B01" w14:paraId="5D42F4E3" w14:textId="77777777">
        <w:trPr>
          <w:trHeight w:hRule="exact" w:val="254"/>
        </w:trPr>
        <w:tc>
          <w:tcPr>
            <w:tcW w:w="260" w:type="dxa"/>
            <w:tcMar>
              <w:top w:w="0" w:type="dxa"/>
              <w:left w:w="0" w:type="dxa"/>
              <w:bottom w:w="0" w:type="dxa"/>
              <w:right w:w="0" w:type="dxa"/>
            </w:tcMar>
          </w:tcPr>
          <w:p w14:paraId="7A5F44C8" w14:textId="77777777" w:rsidR="00796B01" w:rsidRDefault="004E03A3" w:rsidP="00934B34">
            <w:pPr>
              <w:rPr>
                <w:sz w:val="2"/>
              </w:rPr>
            </w:pPr>
            <w:r>
              <w:rPr>
                <w:noProof/>
              </w:rPr>
              <w:drawing>
                <wp:inline distT="0" distB="0" distL="0" distR="0" wp14:anchorId="3A2FE8B2" wp14:editId="5AFEB853">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3DE9E1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E63FF38" w14:textId="77777777" w:rsidR="00796B01" w:rsidRDefault="00796B01" w:rsidP="00934B34"/>
        </w:tc>
      </w:tr>
      <w:tr w:rsidR="00796B01" w14:paraId="27C3B143" w14:textId="77777777">
        <w:trPr>
          <w:trHeight w:hRule="exact" w:val="54"/>
        </w:trPr>
        <w:tc>
          <w:tcPr>
            <w:tcW w:w="260" w:type="dxa"/>
            <w:tcMar>
              <w:top w:w="0" w:type="dxa"/>
              <w:left w:w="0" w:type="dxa"/>
              <w:bottom w:w="0" w:type="dxa"/>
              <w:right w:w="0" w:type="dxa"/>
            </w:tcMar>
          </w:tcPr>
          <w:p w14:paraId="6CB997E1" w14:textId="77777777" w:rsidR="00796B01" w:rsidRDefault="00796B01" w:rsidP="00934B34">
            <w:pPr>
              <w:rPr>
                <w:sz w:val="2"/>
              </w:rPr>
            </w:pPr>
          </w:p>
        </w:tc>
        <w:tc>
          <w:tcPr>
            <w:tcW w:w="180" w:type="dxa"/>
            <w:tcMar>
              <w:top w:w="0" w:type="dxa"/>
              <w:left w:w="0" w:type="dxa"/>
              <w:bottom w:w="0" w:type="dxa"/>
              <w:right w:w="0" w:type="dxa"/>
            </w:tcMar>
          </w:tcPr>
          <w:p w14:paraId="270496C4"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1892C6" w14:textId="77777777" w:rsidR="00796B01" w:rsidRDefault="00796B01" w:rsidP="00934B34"/>
        </w:tc>
      </w:tr>
    </w:tbl>
    <w:p w14:paraId="19743095" w14:textId="77777777" w:rsidR="00796B01" w:rsidRDefault="00796B01" w:rsidP="00934B34">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796B01" w14:paraId="7FB33C4C" w14:textId="77777777">
        <w:trPr>
          <w:trHeight w:hRule="exact" w:val="14"/>
        </w:trPr>
        <w:tc>
          <w:tcPr>
            <w:tcW w:w="260" w:type="dxa"/>
            <w:tcMar>
              <w:top w:w="0" w:type="dxa"/>
              <w:left w:w="0" w:type="dxa"/>
              <w:bottom w:w="0" w:type="dxa"/>
              <w:right w:w="0" w:type="dxa"/>
            </w:tcMar>
          </w:tcPr>
          <w:p w14:paraId="1978846C" w14:textId="77777777" w:rsidR="00796B01" w:rsidRDefault="00796B01" w:rsidP="00934B34">
            <w:pPr>
              <w:rPr>
                <w:sz w:val="2"/>
              </w:rPr>
            </w:pPr>
          </w:p>
        </w:tc>
        <w:tc>
          <w:tcPr>
            <w:tcW w:w="180" w:type="dxa"/>
            <w:tcMar>
              <w:top w:w="0" w:type="dxa"/>
              <w:left w:w="0" w:type="dxa"/>
              <w:bottom w:w="0" w:type="dxa"/>
              <w:right w:w="0" w:type="dxa"/>
            </w:tcMar>
          </w:tcPr>
          <w:p w14:paraId="3F7CD0DE" w14:textId="77777777" w:rsidR="00796B01" w:rsidRDefault="00796B01" w:rsidP="00934B34">
            <w:pPr>
              <w:rPr>
                <w:sz w:val="2"/>
              </w:rPr>
            </w:pPr>
          </w:p>
        </w:tc>
        <w:tc>
          <w:tcPr>
            <w:tcW w:w="9180" w:type="dxa"/>
            <w:vMerge w:val="restart"/>
            <w:tcMar>
              <w:top w:w="0" w:type="dxa"/>
              <w:left w:w="0" w:type="dxa"/>
              <w:bottom w:w="0" w:type="dxa"/>
              <w:right w:w="0" w:type="dxa"/>
            </w:tcMar>
          </w:tcPr>
          <w:p w14:paraId="32659FE1" w14:textId="77777777" w:rsidR="00796B01" w:rsidRDefault="00796B01" w:rsidP="00934B34">
            <w:pPr>
              <w:jc w:val="both"/>
            </w:pPr>
            <w:proofErr w:type="gramStart"/>
            <w:r>
              <w:rPr>
                <w:rFonts w:ascii="Arial" w:eastAsia="Arial" w:hAnsi="Arial" w:cs="Arial"/>
                <w:color w:val="000000"/>
                <w:sz w:val="20"/>
              </w:rPr>
              <w:t>une</w:t>
            </w:r>
            <w:proofErr w:type="gramEnd"/>
            <w:r>
              <w:rPr>
                <w:rFonts w:ascii="Arial" w:eastAsia="Arial" w:hAnsi="Arial" w:cs="Arial"/>
                <w:color w:val="000000"/>
                <w:sz w:val="20"/>
              </w:rPr>
              <w:t xml:space="preserve"> attestation ou une mainlevée du bénéficiaire de la cession ou du nantissement de créances.</w:t>
            </w:r>
          </w:p>
        </w:tc>
      </w:tr>
      <w:tr w:rsidR="00796B01" w14:paraId="3E4027E7" w14:textId="77777777">
        <w:trPr>
          <w:trHeight w:hRule="exact" w:val="254"/>
        </w:trPr>
        <w:tc>
          <w:tcPr>
            <w:tcW w:w="260" w:type="dxa"/>
            <w:tcMar>
              <w:top w:w="0" w:type="dxa"/>
              <w:left w:w="0" w:type="dxa"/>
              <w:bottom w:w="0" w:type="dxa"/>
              <w:right w:w="0" w:type="dxa"/>
            </w:tcMar>
          </w:tcPr>
          <w:p w14:paraId="1A1D2D57" w14:textId="77777777" w:rsidR="00796B01" w:rsidRDefault="004E03A3" w:rsidP="00934B34">
            <w:pPr>
              <w:rPr>
                <w:sz w:val="2"/>
              </w:rPr>
            </w:pPr>
            <w:r>
              <w:rPr>
                <w:noProof/>
              </w:rPr>
              <w:drawing>
                <wp:inline distT="0" distB="0" distL="0" distR="0" wp14:anchorId="78F222D0" wp14:editId="7C2E7D85">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C6134A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82DC089" w14:textId="77777777" w:rsidR="00796B01" w:rsidRDefault="00796B01" w:rsidP="00934B34"/>
        </w:tc>
      </w:tr>
      <w:tr w:rsidR="00796B01" w14:paraId="0E7C2E0E" w14:textId="77777777">
        <w:trPr>
          <w:trHeight w:hRule="exact" w:val="54"/>
        </w:trPr>
        <w:tc>
          <w:tcPr>
            <w:tcW w:w="260" w:type="dxa"/>
            <w:tcMar>
              <w:top w:w="0" w:type="dxa"/>
              <w:left w:w="0" w:type="dxa"/>
              <w:bottom w:w="0" w:type="dxa"/>
              <w:right w:w="0" w:type="dxa"/>
            </w:tcMar>
          </w:tcPr>
          <w:p w14:paraId="3E47A47B" w14:textId="77777777" w:rsidR="00796B01" w:rsidRDefault="00796B01" w:rsidP="00934B34">
            <w:pPr>
              <w:rPr>
                <w:sz w:val="2"/>
              </w:rPr>
            </w:pPr>
          </w:p>
        </w:tc>
        <w:tc>
          <w:tcPr>
            <w:tcW w:w="180" w:type="dxa"/>
            <w:tcMar>
              <w:top w:w="0" w:type="dxa"/>
              <w:left w:w="0" w:type="dxa"/>
              <w:bottom w:w="0" w:type="dxa"/>
              <w:right w:w="0" w:type="dxa"/>
            </w:tcMar>
          </w:tcPr>
          <w:p w14:paraId="5D7DDB2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04E14AE" w14:textId="77777777" w:rsidR="00796B01" w:rsidRDefault="00796B01" w:rsidP="00934B34"/>
        </w:tc>
      </w:tr>
    </w:tbl>
    <w:p w14:paraId="4CFF9691" w14:textId="77777777" w:rsidR="00796B01" w:rsidRDefault="00796B01" w:rsidP="00934B34">
      <w:r>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14:paraId="4E3675C8" w14:textId="77777777">
        <w:trPr>
          <w:trHeight w:hRule="exact" w:val="14"/>
        </w:trPr>
        <w:tc>
          <w:tcPr>
            <w:tcW w:w="260" w:type="dxa"/>
            <w:tcMar>
              <w:top w:w="0" w:type="dxa"/>
              <w:left w:w="0" w:type="dxa"/>
              <w:bottom w:w="0" w:type="dxa"/>
              <w:right w:w="0" w:type="dxa"/>
            </w:tcMar>
          </w:tcPr>
          <w:p w14:paraId="04401D75" w14:textId="77777777" w:rsidR="00796B01" w:rsidRDefault="00796B01" w:rsidP="00934B34">
            <w:pPr>
              <w:rPr>
                <w:sz w:val="2"/>
              </w:rPr>
            </w:pPr>
          </w:p>
        </w:tc>
        <w:tc>
          <w:tcPr>
            <w:tcW w:w="180" w:type="dxa"/>
            <w:tcMar>
              <w:top w:w="0" w:type="dxa"/>
              <w:left w:w="0" w:type="dxa"/>
              <w:bottom w:w="0" w:type="dxa"/>
              <w:right w:w="0" w:type="dxa"/>
            </w:tcMar>
          </w:tcPr>
          <w:p w14:paraId="2AB6D0BF" w14:textId="77777777" w:rsidR="00796B01" w:rsidRDefault="00796B01" w:rsidP="00934B34">
            <w:pPr>
              <w:rPr>
                <w:sz w:val="2"/>
              </w:rPr>
            </w:pPr>
          </w:p>
        </w:tc>
        <w:tc>
          <w:tcPr>
            <w:tcW w:w="9180" w:type="dxa"/>
            <w:vMerge w:val="restart"/>
            <w:tcMar>
              <w:top w:w="0" w:type="dxa"/>
              <w:left w:w="0" w:type="dxa"/>
              <w:bottom w:w="0" w:type="dxa"/>
              <w:right w:w="0" w:type="dxa"/>
            </w:tcMar>
          </w:tcPr>
          <w:p w14:paraId="4272EE8D" w14:textId="77777777" w:rsidR="00796B01" w:rsidRDefault="00796B01" w:rsidP="00934B34">
            <w:pPr>
              <w:jc w:val="both"/>
            </w:pPr>
            <w:r>
              <w:rPr>
                <w:rFonts w:ascii="Arial" w:eastAsia="Arial" w:hAnsi="Arial" w:cs="Arial"/>
                <w:color w:val="000000"/>
                <w:sz w:val="20"/>
              </w:rPr>
              <w:t>La présente déclaration de sous-traitance constitue un acte spécial modificatif :</w:t>
            </w:r>
          </w:p>
        </w:tc>
      </w:tr>
      <w:tr w:rsidR="00796B01" w14:paraId="2DD90D02" w14:textId="77777777">
        <w:trPr>
          <w:trHeight w:hRule="exact" w:val="254"/>
        </w:trPr>
        <w:tc>
          <w:tcPr>
            <w:tcW w:w="260" w:type="dxa"/>
            <w:tcMar>
              <w:top w:w="0" w:type="dxa"/>
              <w:left w:w="0" w:type="dxa"/>
              <w:bottom w:w="0" w:type="dxa"/>
              <w:right w:w="0" w:type="dxa"/>
            </w:tcMar>
          </w:tcPr>
          <w:p w14:paraId="1A515C57" w14:textId="77777777" w:rsidR="00796B01" w:rsidRDefault="004E03A3" w:rsidP="00934B34">
            <w:pPr>
              <w:rPr>
                <w:sz w:val="2"/>
              </w:rPr>
            </w:pPr>
            <w:r>
              <w:rPr>
                <w:noProof/>
              </w:rPr>
              <w:drawing>
                <wp:inline distT="0" distB="0" distL="0" distR="0" wp14:anchorId="1E92502E" wp14:editId="6E1AA7BC">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E50318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89ADB0" w14:textId="77777777" w:rsidR="00796B01" w:rsidRDefault="00796B01" w:rsidP="00934B34"/>
        </w:tc>
      </w:tr>
      <w:tr w:rsidR="00796B01" w14:paraId="4B19ECC0" w14:textId="77777777">
        <w:trPr>
          <w:trHeight w:hRule="exact" w:val="54"/>
        </w:trPr>
        <w:tc>
          <w:tcPr>
            <w:tcW w:w="260" w:type="dxa"/>
            <w:tcMar>
              <w:top w:w="0" w:type="dxa"/>
              <w:left w:w="0" w:type="dxa"/>
              <w:bottom w:w="0" w:type="dxa"/>
              <w:right w:w="0" w:type="dxa"/>
            </w:tcMar>
          </w:tcPr>
          <w:p w14:paraId="7AD4D7EB" w14:textId="77777777" w:rsidR="00796B01" w:rsidRDefault="00796B01" w:rsidP="00934B34">
            <w:pPr>
              <w:rPr>
                <w:sz w:val="2"/>
              </w:rPr>
            </w:pPr>
          </w:p>
        </w:tc>
        <w:tc>
          <w:tcPr>
            <w:tcW w:w="180" w:type="dxa"/>
            <w:tcMar>
              <w:top w:w="0" w:type="dxa"/>
              <w:left w:w="0" w:type="dxa"/>
              <w:bottom w:w="0" w:type="dxa"/>
              <w:right w:w="0" w:type="dxa"/>
            </w:tcMar>
          </w:tcPr>
          <w:p w14:paraId="526C5C8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26F1E0" w14:textId="77777777" w:rsidR="00796B01" w:rsidRDefault="00796B01" w:rsidP="00934B34"/>
        </w:tc>
      </w:tr>
      <w:tr w:rsidR="00796B01" w14:paraId="37A55D25" w14:textId="77777777">
        <w:trPr>
          <w:trHeight w:hRule="exact" w:val="14"/>
        </w:trPr>
        <w:tc>
          <w:tcPr>
            <w:tcW w:w="260" w:type="dxa"/>
            <w:tcMar>
              <w:top w:w="0" w:type="dxa"/>
              <w:left w:w="0" w:type="dxa"/>
              <w:bottom w:w="0" w:type="dxa"/>
              <w:right w:w="0" w:type="dxa"/>
            </w:tcMar>
          </w:tcPr>
          <w:p w14:paraId="3C9C5B71" w14:textId="77777777" w:rsidR="00796B01" w:rsidRDefault="00796B01" w:rsidP="00934B34">
            <w:pPr>
              <w:rPr>
                <w:sz w:val="2"/>
              </w:rPr>
            </w:pPr>
          </w:p>
        </w:tc>
        <w:tc>
          <w:tcPr>
            <w:tcW w:w="180" w:type="dxa"/>
            <w:tcMar>
              <w:top w:w="0" w:type="dxa"/>
              <w:left w:w="0" w:type="dxa"/>
              <w:bottom w:w="0" w:type="dxa"/>
              <w:right w:w="0" w:type="dxa"/>
            </w:tcMar>
          </w:tcPr>
          <w:p w14:paraId="556CC1C9" w14:textId="77777777" w:rsidR="00796B01" w:rsidRDefault="00796B01" w:rsidP="00934B34">
            <w:pPr>
              <w:rPr>
                <w:sz w:val="2"/>
              </w:rPr>
            </w:pPr>
          </w:p>
        </w:tc>
        <w:tc>
          <w:tcPr>
            <w:tcW w:w="9180" w:type="dxa"/>
            <w:vMerge w:val="restart"/>
            <w:tcMar>
              <w:top w:w="0" w:type="dxa"/>
              <w:left w:w="0" w:type="dxa"/>
              <w:bottom w:w="0" w:type="dxa"/>
              <w:right w:w="0" w:type="dxa"/>
            </w:tcMar>
          </w:tcPr>
          <w:p w14:paraId="48531DA7" w14:textId="77777777" w:rsidR="00796B01" w:rsidRDefault="00796B01" w:rsidP="000C7101">
            <w:pPr>
              <w:jc w:val="both"/>
            </w:pPr>
            <w:proofErr w:type="gramStart"/>
            <w:r>
              <w:rPr>
                <w:rFonts w:ascii="Arial" w:eastAsia="Arial" w:hAnsi="Arial" w:cs="Arial"/>
                <w:color w:val="000000"/>
                <w:sz w:val="20"/>
              </w:rPr>
              <w:t>le</w:t>
            </w:r>
            <w:proofErr w:type="gramEnd"/>
            <w:r>
              <w:rPr>
                <w:rFonts w:ascii="Arial" w:eastAsia="Arial" w:hAnsi="Arial" w:cs="Arial"/>
                <w:color w:val="000000"/>
                <w:sz w:val="20"/>
              </w:rPr>
              <w:t xml:space="preserve"> titulaire demande la modification de l'exemplaire unique ou du certi</w:t>
            </w:r>
            <w:r w:rsidR="00BA4D99">
              <w:rPr>
                <w:rFonts w:ascii="Arial" w:eastAsia="Arial" w:hAnsi="Arial" w:cs="Arial"/>
                <w:color w:val="000000"/>
                <w:sz w:val="20"/>
              </w:rPr>
              <w:t xml:space="preserve">ficat de cessibilité, prévus aux </w:t>
            </w:r>
            <w:r>
              <w:rPr>
                <w:rFonts w:ascii="Arial" w:eastAsia="Arial" w:hAnsi="Arial" w:cs="Arial"/>
                <w:color w:val="000000"/>
                <w:sz w:val="20"/>
              </w:rPr>
              <w:t>article</w:t>
            </w:r>
            <w:r w:rsidR="00BA4D99">
              <w:rPr>
                <w:rFonts w:ascii="Arial" w:eastAsia="Arial" w:hAnsi="Arial" w:cs="Arial"/>
                <w:color w:val="000000"/>
                <w:sz w:val="20"/>
              </w:rPr>
              <w:t>s</w:t>
            </w:r>
            <w:r>
              <w:rPr>
                <w:rFonts w:ascii="Arial" w:eastAsia="Arial" w:hAnsi="Arial" w:cs="Arial"/>
                <w:color w:val="000000"/>
                <w:sz w:val="20"/>
              </w:rPr>
              <w:t xml:space="preserve"> </w:t>
            </w:r>
            <w:r w:rsidR="005525E4">
              <w:rPr>
                <w:rFonts w:ascii="Arial" w:eastAsia="Arial" w:hAnsi="Arial" w:cs="Arial"/>
                <w:color w:val="000000"/>
                <w:sz w:val="20"/>
              </w:rPr>
              <w:t xml:space="preserve">L2191-8 et R2191-45 à </w:t>
            </w:r>
            <w:r w:rsidR="00BA4D99">
              <w:rPr>
                <w:rFonts w:ascii="Arial" w:eastAsia="Arial" w:hAnsi="Arial" w:cs="Arial"/>
                <w:color w:val="000000"/>
                <w:sz w:val="20"/>
              </w:rPr>
              <w:t>R2191-53</w:t>
            </w:r>
            <w:r>
              <w:rPr>
                <w:rFonts w:ascii="Arial" w:eastAsia="Arial" w:hAnsi="Arial" w:cs="Arial"/>
                <w:color w:val="000000"/>
                <w:sz w:val="20"/>
              </w:rPr>
              <w:t xml:space="preserve"> du </w:t>
            </w:r>
            <w:r w:rsidR="000C7101">
              <w:rPr>
                <w:rFonts w:ascii="Arial" w:eastAsia="Arial" w:hAnsi="Arial" w:cs="Arial"/>
                <w:color w:val="000000"/>
                <w:sz w:val="20"/>
              </w:rPr>
              <w:t>CCP</w:t>
            </w:r>
            <w:r w:rsidR="00BA4D99">
              <w:rPr>
                <w:rFonts w:ascii="Arial" w:eastAsia="Arial" w:hAnsi="Arial" w:cs="Arial"/>
                <w:color w:val="000000"/>
                <w:sz w:val="20"/>
              </w:rPr>
              <w:t>,</w:t>
            </w:r>
            <w:r>
              <w:rPr>
                <w:rFonts w:ascii="Arial" w:eastAsia="Arial" w:hAnsi="Arial" w:cs="Arial"/>
                <w:color w:val="000000"/>
                <w:sz w:val="20"/>
              </w:rPr>
              <w:t xml:space="preserve"> qui est joint au présent document ;</w:t>
            </w:r>
          </w:p>
        </w:tc>
      </w:tr>
      <w:tr w:rsidR="00796B01" w14:paraId="7767EFF1" w14:textId="77777777">
        <w:trPr>
          <w:trHeight w:hRule="exact" w:val="254"/>
        </w:trPr>
        <w:tc>
          <w:tcPr>
            <w:tcW w:w="260" w:type="dxa"/>
            <w:tcMar>
              <w:top w:w="0" w:type="dxa"/>
              <w:left w:w="0" w:type="dxa"/>
              <w:bottom w:w="0" w:type="dxa"/>
              <w:right w:w="0" w:type="dxa"/>
            </w:tcMar>
          </w:tcPr>
          <w:p w14:paraId="5DF3273C" w14:textId="77777777" w:rsidR="00796B01" w:rsidRDefault="004E03A3" w:rsidP="00934B34">
            <w:pPr>
              <w:rPr>
                <w:sz w:val="2"/>
              </w:rPr>
            </w:pPr>
            <w:r>
              <w:rPr>
                <w:noProof/>
              </w:rPr>
              <w:drawing>
                <wp:inline distT="0" distB="0" distL="0" distR="0" wp14:anchorId="0FA1CBE3" wp14:editId="4D178F38">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4351DF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4CC29B0" w14:textId="77777777" w:rsidR="00796B01" w:rsidRDefault="00796B01" w:rsidP="00934B34"/>
        </w:tc>
      </w:tr>
      <w:tr w:rsidR="00796B01" w14:paraId="24B01C6F" w14:textId="77777777" w:rsidTr="00BA4D99">
        <w:trPr>
          <w:trHeight w:hRule="exact" w:val="453"/>
        </w:trPr>
        <w:tc>
          <w:tcPr>
            <w:tcW w:w="260" w:type="dxa"/>
            <w:tcMar>
              <w:top w:w="0" w:type="dxa"/>
              <w:left w:w="0" w:type="dxa"/>
              <w:bottom w:w="0" w:type="dxa"/>
              <w:right w:w="0" w:type="dxa"/>
            </w:tcMar>
          </w:tcPr>
          <w:p w14:paraId="696CFACB" w14:textId="77777777" w:rsidR="00796B01" w:rsidRDefault="00796B01" w:rsidP="00934B34">
            <w:pPr>
              <w:rPr>
                <w:sz w:val="2"/>
              </w:rPr>
            </w:pPr>
          </w:p>
        </w:tc>
        <w:tc>
          <w:tcPr>
            <w:tcW w:w="180" w:type="dxa"/>
            <w:tcMar>
              <w:top w:w="0" w:type="dxa"/>
              <w:left w:w="0" w:type="dxa"/>
              <w:bottom w:w="0" w:type="dxa"/>
              <w:right w:w="0" w:type="dxa"/>
            </w:tcMar>
          </w:tcPr>
          <w:p w14:paraId="14DE1C8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F95EA1" w14:textId="77777777" w:rsidR="00796B01" w:rsidRDefault="00796B01" w:rsidP="00934B34"/>
        </w:tc>
      </w:tr>
    </w:tbl>
    <w:p w14:paraId="133F8EEA" w14:textId="77777777" w:rsidR="00796B01" w:rsidRDefault="00796B01" w:rsidP="00934B34">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796B01" w14:paraId="4479FBA3" w14:textId="77777777">
        <w:trPr>
          <w:trHeight w:hRule="exact" w:val="14"/>
        </w:trPr>
        <w:tc>
          <w:tcPr>
            <w:tcW w:w="260" w:type="dxa"/>
            <w:tcMar>
              <w:top w:w="0" w:type="dxa"/>
              <w:left w:w="0" w:type="dxa"/>
              <w:bottom w:w="0" w:type="dxa"/>
              <w:right w:w="0" w:type="dxa"/>
            </w:tcMar>
          </w:tcPr>
          <w:p w14:paraId="085A7084" w14:textId="77777777" w:rsidR="00796B01" w:rsidRDefault="00796B01" w:rsidP="00934B34">
            <w:pPr>
              <w:rPr>
                <w:sz w:val="2"/>
              </w:rPr>
            </w:pPr>
          </w:p>
        </w:tc>
        <w:tc>
          <w:tcPr>
            <w:tcW w:w="180" w:type="dxa"/>
            <w:tcMar>
              <w:top w:w="0" w:type="dxa"/>
              <w:left w:w="0" w:type="dxa"/>
              <w:bottom w:w="0" w:type="dxa"/>
              <w:right w:w="0" w:type="dxa"/>
            </w:tcMar>
          </w:tcPr>
          <w:p w14:paraId="109B32B3" w14:textId="77777777" w:rsidR="00796B01" w:rsidRDefault="00796B01" w:rsidP="00934B34">
            <w:pPr>
              <w:rPr>
                <w:sz w:val="2"/>
              </w:rPr>
            </w:pPr>
          </w:p>
        </w:tc>
        <w:tc>
          <w:tcPr>
            <w:tcW w:w="9180" w:type="dxa"/>
            <w:vMerge w:val="restart"/>
            <w:tcMar>
              <w:top w:w="0" w:type="dxa"/>
              <w:left w:w="0" w:type="dxa"/>
              <w:bottom w:w="0" w:type="dxa"/>
              <w:right w:w="0" w:type="dxa"/>
            </w:tcMar>
          </w:tcPr>
          <w:p w14:paraId="2CF4C017" w14:textId="77777777" w:rsidR="00796B01" w:rsidRDefault="00796B01" w:rsidP="00934B34">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14:paraId="394674F9" w14:textId="77777777">
        <w:trPr>
          <w:trHeight w:hRule="exact" w:val="254"/>
        </w:trPr>
        <w:tc>
          <w:tcPr>
            <w:tcW w:w="260" w:type="dxa"/>
            <w:tcMar>
              <w:top w:w="0" w:type="dxa"/>
              <w:left w:w="0" w:type="dxa"/>
              <w:bottom w:w="0" w:type="dxa"/>
              <w:right w:w="0" w:type="dxa"/>
            </w:tcMar>
          </w:tcPr>
          <w:p w14:paraId="16B7686B" w14:textId="77777777" w:rsidR="00796B01" w:rsidRDefault="004E03A3" w:rsidP="00934B34">
            <w:pPr>
              <w:rPr>
                <w:sz w:val="2"/>
              </w:rPr>
            </w:pPr>
            <w:r>
              <w:rPr>
                <w:noProof/>
              </w:rPr>
              <w:drawing>
                <wp:inline distT="0" distB="0" distL="0" distR="0" wp14:anchorId="1BDE2353" wp14:editId="33FDE1AC">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52DA04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26B4BC5" w14:textId="77777777" w:rsidR="00796B01" w:rsidRDefault="00796B01" w:rsidP="00934B34"/>
        </w:tc>
      </w:tr>
      <w:tr w:rsidR="00796B01" w14:paraId="3C463EA0" w14:textId="77777777">
        <w:trPr>
          <w:trHeight w:hRule="exact" w:val="1074"/>
        </w:trPr>
        <w:tc>
          <w:tcPr>
            <w:tcW w:w="260" w:type="dxa"/>
            <w:tcMar>
              <w:top w:w="0" w:type="dxa"/>
              <w:left w:w="0" w:type="dxa"/>
              <w:bottom w:w="0" w:type="dxa"/>
              <w:right w:w="0" w:type="dxa"/>
            </w:tcMar>
          </w:tcPr>
          <w:p w14:paraId="5F0234F8" w14:textId="77777777" w:rsidR="00796B01" w:rsidRDefault="00796B01" w:rsidP="00934B34">
            <w:pPr>
              <w:rPr>
                <w:sz w:val="2"/>
              </w:rPr>
            </w:pPr>
          </w:p>
        </w:tc>
        <w:tc>
          <w:tcPr>
            <w:tcW w:w="180" w:type="dxa"/>
            <w:tcMar>
              <w:top w:w="0" w:type="dxa"/>
              <w:left w:w="0" w:type="dxa"/>
              <w:bottom w:w="0" w:type="dxa"/>
              <w:right w:w="0" w:type="dxa"/>
            </w:tcMar>
          </w:tcPr>
          <w:p w14:paraId="72B6F6F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02E5380" w14:textId="77777777" w:rsidR="00796B01" w:rsidRDefault="00796B01" w:rsidP="00934B34"/>
        </w:tc>
      </w:tr>
    </w:tbl>
    <w:p w14:paraId="6DDD53F8" w14:textId="77777777" w:rsidR="00934B34" w:rsidRDefault="00934B34" w:rsidP="00934B34">
      <w:pPr>
        <w:pStyle w:val="Titre1"/>
        <w:spacing w:before="0" w:after="0"/>
        <w:ind w:left="20" w:right="20"/>
        <w:rPr>
          <w:rFonts w:eastAsia="Arial"/>
          <w:color w:val="000000"/>
          <w:sz w:val="28"/>
        </w:rPr>
      </w:pPr>
    </w:p>
    <w:p w14:paraId="5EEB34BF" w14:textId="77777777" w:rsidR="00131BB9" w:rsidRDefault="00131BB9" w:rsidP="00131BB9">
      <w:pPr>
        <w:rPr>
          <w:rFonts w:eastAsia="Arial"/>
        </w:rPr>
      </w:pPr>
    </w:p>
    <w:p w14:paraId="005373B5" w14:textId="77777777" w:rsidR="005A29F0" w:rsidRDefault="005A29F0" w:rsidP="00131BB9">
      <w:pPr>
        <w:rPr>
          <w:rFonts w:eastAsia="Arial"/>
        </w:rPr>
      </w:pPr>
    </w:p>
    <w:p w14:paraId="1C8AA4F2" w14:textId="77777777" w:rsidR="005A29F0" w:rsidRPr="00131BB9" w:rsidRDefault="005A29F0" w:rsidP="00131BB9">
      <w:pPr>
        <w:rPr>
          <w:rFonts w:eastAsia="Arial"/>
        </w:rPr>
      </w:pPr>
    </w:p>
    <w:p w14:paraId="0DE6A89E" w14:textId="77777777" w:rsidR="00796B01" w:rsidRDefault="00796B01" w:rsidP="00934B34">
      <w:pPr>
        <w:pStyle w:val="Titre1"/>
        <w:spacing w:before="0" w:after="0"/>
        <w:ind w:left="20" w:right="20"/>
        <w:rPr>
          <w:rFonts w:eastAsia="Arial"/>
          <w:color w:val="000000"/>
          <w:sz w:val="28"/>
        </w:rPr>
      </w:pPr>
      <w:bookmarkStart w:id="26" w:name="_Toc187658895"/>
      <w:r>
        <w:rPr>
          <w:rFonts w:eastAsia="Arial"/>
          <w:color w:val="000000"/>
          <w:sz w:val="28"/>
        </w:rPr>
        <w:t>K - Acceptation et agrément des conditions de paiement du sous-traitant</w:t>
      </w:r>
      <w:bookmarkEnd w:id="26"/>
    </w:p>
    <w:p w14:paraId="64DF68F2" w14:textId="77777777" w:rsidR="00131BB9" w:rsidRPr="00131BB9" w:rsidRDefault="00131BB9" w:rsidP="00131BB9"/>
    <w:p w14:paraId="69CA0AEA" w14:textId="77777777" w:rsidR="00796B01" w:rsidRDefault="00796B01" w:rsidP="00934B34">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0711AEA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w:t>
      </w:r>
    </w:p>
    <w:p w14:paraId="4C65982D" w14:textId="77777777" w:rsidR="00796B01" w:rsidRDefault="00796B01" w:rsidP="00934B34">
      <w:pPr>
        <w:ind w:left="40" w:right="40"/>
        <w:jc w:val="both"/>
        <w:rPr>
          <w:rFonts w:ascii="Arial" w:eastAsia="Arial" w:hAnsi="Arial" w:cs="Arial"/>
          <w:color w:val="000000"/>
          <w:sz w:val="20"/>
        </w:rPr>
      </w:pPr>
    </w:p>
    <w:p w14:paraId="708BE4F0" w14:textId="77777777" w:rsidR="00796B01" w:rsidRDefault="00796B01" w:rsidP="00934B34">
      <w:pPr>
        <w:ind w:left="40" w:right="40"/>
        <w:jc w:val="both"/>
        <w:rPr>
          <w:rFonts w:ascii="Arial" w:eastAsia="Arial" w:hAnsi="Arial" w:cs="Arial"/>
          <w:color w:val="000000"/>
          <w:sz w:val="20"/>
        </w:rPr>
      </w:pPr>
    </w:p>
    <w:p w14:paraId="41DACF49" w14:textId="77777777" w:rsidR="00796B01" w:rsidRDefault="00796B01" w:rsidP="00934B34">
      <w:pPr>
        <w:ind w:left="40" w:right="40"/>
        <w:jc w:val="both"/>
        <w:rPr>
          <w:rFonts w:ascii="Arial" w:eastAsia="Arial" w:hAnsi="Arial" w:cs="Arial"/>
          <w:color w:val="000000"/>
          <w:sz w:val="20"/>
        </w:rPr>
      </w:pPr>
    </w:p>
    <w:p w14:paraId="024F065B" w14:textId="77777777" w:rsidR="00796B01" w:rsidRDefault="00796B01" w:rsidP="00934B34">
      <w:pPr>
        <w:ind w:left="40" w:right="40"/>
        <w:jc w:val="both"/>
        <w:rPr>
          <w:rFonts w:ascii="Arial" w:eastAsia="Arial" w:hAnsi="Arial" w:cs="Arial"/>
          <w:color w:val="000000"/>
          <w:sz w:val="20"/>
        </w:rPr>
      </w:pPr>
    </w:p>
    <w:p w14:paraId="2CB37493" w14:textId="77777777" w:rsidR="00796B01" w:rsidRDefault="00796B01" w:rsidP="00934B34">
      <w:pPr>
        <w:ind w:left="40" w:right="40"/>
        <w:jc w:val="both"/>
        <w:rPr>
          <w:rFonts w:ascii="Arial" w:eastAsia="Arial" w:hAnsi="Arial" w:cs="Arial"/>
          <w:color w:val="000000"/>
          <w:sz w:val="20"/>
        </w:rPr>
      </w:pPr>
    </w:p>
    <w:p w14:paraId="7B8C08FD" w14:textId="77777777" w:rsidR="00796B01" w:rsidRDefault="00796B01" w:rsidP="00934B34">
      <w:pPr>
        <w:ind w:left="40" w:right="40"/>
        <w:jc w:val="both"/>
        <w:rPr>
          <w:rFonts w:ascii="Arial" w:eastAsia="Arial" w:hAnsi="Arial" w:cs="Arial"/>
          <w:color w:val="000000"/>
          <w:sz w:val="20"/>
        </w:rPr>
      </w:pPr>
    </w:p>
    <w:p w14:paraId="4641BDB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6318977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41774C41" w14:textId="77777777" w:rsidR="00796B01" w:rsidRDefault="00796B01" w:rsidP="00934B34">
      <w:pPr>
        <w:ind w:left="40" w:right="40"/>
        <w:jc w:val="both"/>
        <w:rPr>
          <w:rFonts w:ascii="Arial" w:eastAsia="Arial" w:hAnsi="Arial" w:cs="Arial"/>
          <w:color w:val="000000"/>
          <w:sz w:val="20"/>
        </w:rPr>
      </w:pPr>
    </w:p>
    <w:p w14:paraId="18B530E8" w14:textId="77777777" w:rsidR="00796B01" w:rsidRDefault="00796B01" w:rsidP="00934B34">
      <w:pPr>
        <w:ind w:left="40" w:right="40"/>
        <w:jc w:val="both"/>
        <w:rPr>
          <w:rFonts w:ascii="Arial" w:eastAsia="Arial" w:hAnsi="Arial" w:cs="Arial"/>
          <w:color w:val="000000"/>
          <w:sz w:val="20"/>
        </w:rPr>
      </w:pPr>
    </w:p>
    <w:p w14:paraId="7A21FF35" w14:textId="77777777" w:rsidR="0019620E" w:rsidRDefault="0019620E" w:rsidP="00934B34">
      <w:pPr>
        <w:ind w:left="40" w:right="40"/>
        <w:jc w:val="both"/>
        <w:rPr>
          <w:rFonts w:ascii="Arial" w:eastAsia="Arial" w:hAnsi="Arial" w:cs="Arial"/>
          <w:color w:val="000000"/>
          <w:sz w:val="20"/>
        </w:rPr>
      </w:pPr>
    </w:p>
    <w:p w14:paraId="054886AC" w14:textId="77777777" w:rsidR="0019620E" w:rsidRDefault="0019620E" w:rsidP="00934B34">
      <w:pPr>
        <w:ind w:left="40" w:right="40"/>
        <w:jc w:val="both"/>
        <w:rPr>
          <w:rFonts w:ascii="Arial" w:eastAsia="Arial" w:hAnsi="Arial" w:cs="Arial"/>
          <w:color w:val="000000"/>
          <w:sz w:val="20"/>
        </w:rPr>
      </w:pPr>
    </w:p>
    <w:p w14:paraId="4A63360C" w14:textId="77777777" w:rsidR="00131BB9" w:rsidRDefault="00131BB9" w:rsidP="00934B34">
      <w:pPr>
        <w:ind w:left="40" w:right="40"/>
        <w:jc w:val="both"/>
        <w:rPr>
          <w:rFonts w:ascii="Arial" w:eastAsia="Arial" w:hAnsi="Arial" w:cs="Arial"/>
          <w:color w:val="000000"/>
          <w:sz w:val="20"/>
        </w:rPr>
      </w:pPr>
    </w:p>
    <w:p w14:paraId="5B1D41B9" w14:textId="77777777" w:rsidR="00131BB9" w:rsidRDefault="00131BB9" w:rsidP="00934B34">
      <w:pPr>
        <w:ind w:left="40" w:right="40"/>
        <w:jc w:val="both"/>
        <w:rPr>
          <w:rFonts w:ascii="Arial" w:eastAsia="Arial" w:hAnsi="Arial" w:cs="Arial"/>
          <w:color w:val="000000"/>
          <w:sz w:val="20"/>
        </w:rPr>
      </w:pPr>
    </w:p>
    <w:p w14:paraId="0C6F4E78" w14:textId="77777777" w:rsidR="00131BB9" w:rsidRDefault="00131BB9" w:rsidP="00934B34">
      <w:pPr>
        <w:ind w:left="40" w:right="40"/>
        <w:jc w:val="both"/>
        <w:rPr>
          <w:rFonts w:ascii="Arial" w:eastAsia="Arial" w:hAnsi="Arial" w:cs="Arial"/>
          <w:color w:val="000000"/>
          <w:sz w:val="20"/>
        </w:rPr>
      </w:pPr>
    </w:p>
    <w:p w14:paraId="25221987" w14:textId="77777777" w:rsidR="00131BB9" w:rsidRDefault="00131BB9" w:rsidP="00934B34">
      <w:pPr>
        <w:ind w:left="40" w:right="40"/>
        <w:jc w:val="both"/>
        <w:rPr>
          <w:rFonts w:ascii="Arial" w:eastAsia="Arial" w:hAnsi="Arial" w:cs="Arial"/>
          <w:color w:val="000000"/>
          <w:sz w:val="20"/>
        </w:rPr>
      </w:pPr>
    </w:p>
    <w:p w14:paraId="283A11E8" w14:textId="77777777" w:rsidR="00131BB9" w:rsidRDefault="00131BB9" w:rsidP="00934B34">
      <w:pPr>
        <w:ind w:left="40" w:right="40"/>
        <w:jc w:val="both"/>
        <w:rPr>
          <w:rFonts w:ascii="Arial" w:eastAsia="Arial" w:hAnsi="Arial" w:cs="Arial"/>
          <w:color w:val="000000"/>
          <w:sz w:val="20"/>
        </w:rPr>
      </w:pPr>
    </w:p>
    <w:p w14:paraId="56CDBE28" w14:textId="77777777" w:rsidR="00131BB9" w:rsidRDefault="00131BB9" w:rsidP="00934B34">
      <w:pPr>
        <w:ind w:left="40" w:right="40"/>
        <w:jc w:val="both"/>
        <w:rPr>
          <w:rFonts w:ascii="Arial" w:eastAsia="Arial" w:hAnsi="Arial" w:cs="Arial"/>
          <w:color w:val="000000"/>
          <w:sz w:val="20"/>
        </w:rPr>
      </w:pPr>
    </w:p>
    <w:p w14:paraId="2E04EC4F" w14:textId="77777777" w:rsidR="00131BB9" w:rsidRDefault="00131BB9" w:rsidP="00934B34">
      <w:pPr>
        <w:ind w:left="40" w:right="40"/>
        <w:jc w:val="both"/>
        <w:rPr>
          <w:rFonts w:ascii="Arial" w:eastAsia="Arial" w:hAnsi="Arial" w:cs="Arial"/>
          <w:color w:val="000000"/>
          <w:sz w:val="20"/>
        </w:rPr>
      </w:pPr>
    </w:p>
    <w:p w14:paraId="0DEA5C22" w14:textId="77777777" w:rsidR="00796B01" w:rsidRDefault="00796B01" w:rsidP="00934B34">
      <w:pPr>
        <w:rPr>
          <w:sz w:val="2"/>
        </w:rPr>
      </w:pPr>
    </w:p>
    <w:p w14:paraId="72DD3820" w14:textId="77777777" w:rsidR="00796B01" w:rsidRDefault="00796B01" w:rsidP="00934B34">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2BBF112C" w14:textId="77777777" w:rsidR="00796B01" w:rsidRDefault="00796B01" w:rsidP="00934B34">
      <w:pPr>
        <w:ind w:left="40" w:right="40"/>
        <w:jc w:val="both"/>
        <w:rPr>
          <w:rFonts w:ascii="Arial" w:eastAsia="Arial" w:hAnsi="Arial" w:cs="Arial"/>
          <w:color w:val="000000"/>
          <w:sz w:val="20"/>
        </w:rPr>
      </w:pPr>
    </w:p>
    <w:p w14:paraId="5C028E0A" w14:textId="77777777" w:rsidR="0019620E" w:rsidRDefault="0019620E" w:rsidP="00934B34">
      <w:pPr>
        <w:ind w:left="40" w:right="40"/>
        <w:jc w:val="both"/>
        <w:rPr>
          <w:rFonts w:ascii="Arial" w:eastAsia="Arial" w:hAnsi="Arial" w:cs="Arial"/>
          <w:color w:val="000000"/>
          <w:sz w:val="20"/>
        </w:rPr>
      </w:pPr>
    </w:p>
    <w:p w14:paraId="690FF34A" w14:textId="77777777" w:rsidR="0019620E" w:rsidRDefault="0019620E" w:rsidP="00934B34">
      <w:pPr>
        <w:ind w:left="40" w:right="40"/>
        <w:jc w:val="both"/>
        <w:rPr>
          <w:rFonts w:ascii="Arial" w:eastAsia="Arial" w:hAnsi="Arial" w:cs="Arial"/>
          <w:color w:val="000000"/>
          <w:sz w:val="20"/>
        </w:rPr>
      </w:pPr>
    </w:p>
    <w:p w14:paraId="23F56009" w14:textId="77777777" w:rsidR="0019620E" w:rsidRDefault="0019620E" w:rsidP="00934B34">
      <w:pPr>
        <w:ind w:left="40" w:right="40"/>
        <w:jc w:val="both"/>
        <w:rPr>
          <w:rFonts w:ascii="Arial" w:eastAsia="Arial" w:hAnsi="Arial" w:cs="Arial"/>
          <w:color w:val="000000"/>
          <w:sz w:val="20"/>
        </w:rPr>
      </w:pPr>
    </w:p>
    <w:p w14:paraId="1772004E" w14:textId="77777777" w:rsidR="0019620E" w:rsidRDefault="0019620E" w:rsidP="00934B34">
      <w:pPr>
        <w:ind w:left="40" w:right="40"/>
        <w:jc w:val="both"/>
        <w:rPr>
          <w:rFonts w:ascii="Arial" w:eastAsia="Arial" w:hAnsi="Arial" w:cs="Arial"/>
          <w:color w:val="000000"/>
          <w:sz w:val="20"/>
        </w:rPr>
      </w:pPr>
    </w:p>
    <w:p w14:paraId="0B826B4F" w14:textId="77777777" w:rsidR="0019620E" w:rsidRDefault="0019620E" w:rsidP="00934B34">
      <w:pPr>
        <w:ind w:left="40" w:right="40"/>
        <w:jc w:val="both"/>
        <w:rPr>
          <w:rFonts w:ascii="Arial" w:eastAsia="Arial" w:hAnsi="Arial" w:cs="Arial"/>
          <w:color w:val="000000"/>
          <w:sz w:val="20"/>
        </w:rPr>
      </w:pPr>
    </w:p>
    <w:p w14:paraId="255B674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3E96D841" w14:textId="77777777" w:rsidR="00796B01" w:rsidRPr="007460C8" w:rsidRDefault="00796B01" w:rsidP="00934B34">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3BF302F1" w14:textId="77777777" w:rsidR="00796B01" w:rsidRDefault="00796B01" w:rsidP="00934B34">
      <w:pPr>
        <w:ind w:left="40" w:right="40"/>
        <w:jc w:val="both"/>
        <w:rPr>
          <w:rFonts w:ascii="Arial" w:eastAsia="Arial" w:hAnsi="Arial" w:cs="Arial"/>
          <w:color w:val="000000"/>
          <w:sz w:val="20"/>
        </w:rPr>
      </w:pPr>
    </w:p>
    <w:p w14:paraId="74C49C68" w14:textId="77777777" w:rsidR="00796B01" w:rsidRDefault="00796B01" w:rsidP="00934B34">
      <w:pPr>
        <w:ind w:left="40" w:right="40"/>
        <w:jc w:val="both"/>
        <w:rPr>
          <w:rFonts w:ascii="Arial" w:eastAsia="Arial" w:hAnsi="Arial" w:cs="Arial"/>
          <w:color w:val="000000"/>
          <w:sz w:val="20"/>
        </w:rPr>
      </w:pPr>
    </w:p>
    <w:p w14:paraId="35B13F36" w14:textId="77777777" w:rsidR="00796B01" w:rsidRDefault="00796B01" w:rsidP="00934B34">
      <w:pPr>
        <w:ind w:left="40" w:right="40"/>
        <w:jc w:val="both"/>
        <w:rPr>
          <w:rFonts w:ascii="Arial" w:eastAsia="Arial" w:hAnsi="Arial" w:cs="Arial"/>
          <w:color w:val="000000"/>
          <w:sz w:val="20"/>
        </w:rPr>
      </w:pPr>
    </w:p>
    <w:p w14:paraId="6BD2D727" w14:textId="77777777" w:rsidR="00796B01" w:rsidRDefault="00796B01" w:rsidP="00934B34">
      <w:pPr>
        <w:ind w:left="40" w:right="40"/>
        <w:jc w:val="both"/>
        <w:rPr>
          <w:rFonts w:ascii="Arial" w:eastAsia="Arial" w:hAnsi="Arial" w:cs="Arial"/>
          <w:color w:val="000000"/>
          <w:sz w:val="20"/>
        </w:rPr>
      </w:pPr>
    </w:p>
    <w:p w14:paraId="1294D986" w14:textId="77777777" w:rsidR="00934B34" w:rsidRDefault="00934B34" w:rsidP="00934B34">
      <w:pPr>
        <w:ind w:left="40" w:right="40"/>
        <w:jc w:val="both"/>
        <w:rPr>
          <w:rFonts w:ascii="Arial" w:eastAsia="Arial" w:hAnsi="Arial" w:cs="Arial"/>
          <w:color w:val="000000"/>
          <w:sz w:val="20"/>
        </w:rPr>
      </w:pPr>
    </w:p>
    <w:p w14:paraId="7369A1F3" w14:textId="77777777" w:rsidR="00796B01" w:rsidRDefault="00796B01" w:rsidP="00934B34">
      <w:pPr>
        <w:ind w:left="40" w:right="40"/>
        <w:jc w:val="both"/>
        <w:rPr>
          <w:rFonts w:ascii="Arial" w:eastAsia="Arial" w:hAnsi="Arial" w:cs="Arial"/>
          <w:color w:val="000000"/>
          <w:sz w:val="20"/>
        </w:rPr>
      </w:pPr>
    </w:p>
    <w:p w14:paraId="3676D0ED" w14:textId="77777777" w:rsidR="00796B01" w:rsidRDefault="00796B01" w:rsidP="00934B34">
      <w:pPr>
        <w:pStyle w:val="Titre1"/>
        <w:spacing w:before="0" w:after="0"/>
        <w:ind w:left="20" w:right="20"/>
      </w:pPr>
      <w:bookmarkStart w:id="27" w:name="_Toc187658896"/>
      <w:r>
        <w:rPr>
          <w:rFonts w:eastAsia="Arial"/>
          <w:color w:val="000000"/>
          <w:sz w:val="28"/>
        </w:rPr>
        <w:t>L - Notification de l'acte spécial au titulaire</w:t>
      </w:r>
      <w:bookmarkEnd w:id="27"/>
    </w:p>
    <w:p w14:paraId="0739F270" w14:textId="77777777" w:rsidR="00796B01" w:rsidRDefault="00796B01" w:rsidP="00934B34">
      <w:pPr>
        <w:ind w:left="40" w:right="40"/>
        <w:jc w:val="both"/>
      </w:pPr>
      <w:r>
        <w:rPr>
          <w:rFonts w:ascii="Arial" w:eastAsia="Arial" w:hAnsi="Arial" w:cs="Arial"/>
          <w:color w:val="000000"/>
          <w:sz w:val="20"/>
        </w:rPr>
        <w:t>En cas d'envoi en lettre recommandée avec accusé de réception :</w:t>
      </w:r>
    </w:p>
    <w:p w14:paraId="55165A1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558B5FC0" w14:textId="77777777" w:rsidR="00796B01" w:rsidRDefault="00796B01" w:rsidP="00934B34">
      <w:pPr>
        <w:ind w:left="40" w:right="40"/>
        <w:jc w:val="both"/>
        <w:rPr>
          <w:rFonts w:ascii="Arial" w:eastAsia="Arial" w:hAnsi="Arial" w:cs="Arial"/>
          <w:color w:val="000000"/>
          <w:sz w:val="20"/>
        </w:rPr>
      </w:pPr>
    </w:p>
    <w:p w14:paraId="5EE52D74" w14:textId="77777777" w:rsidR="00796B01" w:rsidRDefault="00796B01" w:rsidP="00934B34">
      <w:pPr>
        <w:ind w:left="40" w:right="40"/>
        <w:jc w:val="both"/>
        <w:rPr>
          <w:rFonts w:ascii="Arial" w:eastAsia="Arial" w:hAnsi="Arial" w:cs="Arial"/>
          <w:color w:val="000000"/>
          <w:sz w:val="20"/>
        </w:rPr>
      </w:pPr>
    </w:p>
    <w:p w14:paraId="190D99C7" w14:textId="77777777" w:rsidR="00796B01" w:rsidRDefault="00796B01" w:rsidP="00934B34">
      <w:pPr>
        <w:ind w:left="40" w:right="40"/>
        <w:jc w:val="both"/>
        <w:rPr>
          <w:rFonts w:ascii="Arial" w:eastAsia="Arial" w:hAnsi="Arial" w:cs="Arial"/>
          <w:color w:val="000000"/>
          <w:sz w:val="20"/>
        </w:rPr>
      </w:pPr>
    </w:p>
    <w:p w14:paraId="39D12A94" w14:textId="77777777" w:rsidR="00796B01" w:rsidRDefault="00796B01" w:rsidP="00934B34">
      <w:pPr>
        <w:ind w:left="40" w:right="40"/>
        <w:jc w:val="both"/>
        <w:rPr>
          <w:rFonts w:ascii="Arial" w:eastAsia="Arial" w:hAnsi="Arial" w:cs="Arial"/>
          <w:color w:val="000000"/>
          <w:sz w:val="20"/>
        </w:rPr>
      </w:pPr>
    </w:p>
    <w:p w14:paraId="285B4DF4" w14:textId="77777777" w:rsidR="00796B01" w:rsidRDefault="00796B01" w:rsidP="00934B34">
      <w:pPr>
        <w:ind w:left="40" w:right="40"/>
        <w:jc w:val="both"/>
        <w:rPr>
          <w:rFonts w:ascii="Arial" w:eastAsia="Arial" w:hAnsi="Arial" w:cs="Arial"/>
          <w:color w:val="000000"/>
          <w:sz w:val="20"/>
        </w:rPr>
      </w:pPr>
    </w:p>
    <w:p w14:paraId="51CA497B" w14:textId="77777777" w:rsidR="00796B01" w:rsidRDefault="00796B01" w:rsidP="00934B34">
      <w:pPr>
        <w:ind w:left="40" w:right="40"/>
        <w:jc w:val="both"/>
        <w:rPr>
          <w:rFonts w:ascii="Arial" w:eastAsia="Arial" w:hAnsi="Arial" w:cs="Arial"/>
          <w:color w:val="000000"/>
          <w:sz w:val="20"/>
        </w:rPr>
      </w:pPr>
    </w:p>
    <w:p w14:paraId="5871C43B" w14:textId="77777777" w:rsidR="00796B01" w:rsidRDefault="00796B01" w:rsidP="00934B34">
      <w:pPr>
        <w:ind w:left="40" w:right="40"/>
        <w:jc w:val="both"/>
        <w:rPr>
          <w:rFonts w:ascii="Arial" w:eastAsia="Arial" w:hAnsi="Arial" w:cs="Arial"/>
          <w:color w:val="000000"/>
          <w:sz w:val="20"/>
        </w:rPr>
      </w:pPr>
    </w:p>
    <w:p w14:paraId="1F81EF64" w14:textId="77777777" w:rsidR="00796B01" w:rsidRDefault="00796B01" w:rsidP="00934B34">
      <w:pPr>
        <w:ind w:left="40" w:right="40"/>
        <w:jc w:val="both"/>
        <w:rPr>
          <w:rFonts w:ascii="Arial" w:eastAsia="Arial" w:hAnsi="Arial" w:cs="Arial"/>
          <w:color w:val="000000"/>
          <w:sz w:val="20"/>
        </w:rPr>
      </w:pPr>
    </w:p>
    <w:p w14:paraId="56C98EA4" w14:textId="77777777" w:rsidR="00796B01" w:rsidRDefault="00796B01" w:rsidP="00934B34">
      <w:pPr>
        <w:ind w:left="40" w:right="40"/>
        <w:jc w:val="both"/>
        <w:rPr>
          <w:rFonts w:ascii="Arial" w:eastAsia="Arial" w:hAnsi="Arial" w:cs="Arial"/>
          <w:color w:val="000000"/>
          <w:sz w:val="20"/>
        </w:rPr>
      </w:pPr>
    </w:p>
    <w:p w14:paraId="0D721614" w14:textId="77777777" w:rsidR="00796B01" w:rsidRDefault="00796B01" w:rsidP="00934B34">
      <w:pPr>
        <w:ind w:left="40" w:right="40"/>
        <w:jc w:val="both"/>
        <w:rPr>
          <w:rFonts w:ascii="Arial" w:eastAsia="Arial" w:hAnsi="Arial" w:cs="Arial"/>
          <w:color w:val="000000"/>
          <w:sz w:val="20"/>
        </w:rPr>
      </w:pPr>
    </w:p>
    <w:p w14:paraId="6CC5B157" w14:textId="77777777" w:rsidR="00796B01" w:rsidRDefault="00796B01" w:rsidP="00934B34">
      <w:pPr>
        <w:ind w:left="40" w:right="40"/>
        <w:jc w:val="both"/>
      </w:pPr>
      <w:r>
        <w:rPr>
          <w:rFonts w:ascii="Arial" w:eastAsia="Arial" w:hAnsi="Arial" w:cs="Arial"/>
          <w:color w:val="000000"/>
          <w:sz w:val="20"/>
        </w:rPr>
        <w:t>En cas de remise contre récépissé :</w:t>
      </w:r>
    </w:p>
    <w:p w14:paraId="773139A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367DE754" w14:textId="77777777" w:rsidR="00796B01" w:rsidRDefault="00796B01" w:rsidP="00934B34">
      <w:pPr>
        <w:ind w:left="40" w:right="40"/>
        <w:jc w:val="both"/>
        <w:rPr>
          <w:rFonts w:ascii="Arial" w:eastAsia="Arial" w:hAnsi="Arial" w:cs="Arial"/>
          <w:color w:val="000000"/>
          <w:sz w:val="20"/>
        </w:rPr>
      </w:pPr>
    </w:p>
    <w:p w14:paraId="172060C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02C7A6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w:t>
      </w:r>
    </w:p>
    <w:p w14:paraId="55613E73" w14:textId="77777777" w:rsidR="00796B01" w:rsidRDefault="00796B01" w:rsidP="00934B34">
      <w:pPr>
        <w:ind w:left="40" w:right="40"/>
        <w:jc w:val="both"/>
        <w:rPr>
          <w:rFonts w:ascii="Arial" w:eastAsia="Arial" w:hAnsi="Arial" w:cs="Arial"/>
          <w:color w:val="000000"/>
          <w:sz w:val="20"/>
        </w:rPr>
      </w:pPr>
    </w:p>
    <w:p w14:paraId="0EA5AAFB" w14:textId="77777777" w:rsidR="00796B01" w:rsidRDefault="00796B01" w:rsidP="00934B34">
      <w:pPr>
        <w:ind w:left="40" w:right="40"/>
        <w:jc w:val="both"/>
        <w:rPr>
          <w:rFonts w:ascii="Arial" w:eastAsia="Arial" w:hAnsi="Arial" w:cs="Arial"/>
          <w:color w:val="000000"/>
          <w:sz w:val="20"/>
        </w:rPr>
      </w:pPr>
    </w:p>
    <w:p w14:paraId="049D1390" w14:textId="77777777" w:rsidR="00796B01" w:rsidRDefault="00796B01" w:rsidP="00934B34">
      <w:pPr>
        <w:ind w:left="40" w:right="40"/>
        <w:jc w:val="both"/>
        <w:rPr>
          <w:rFonts w:ascii="Arial" w:eastAsia="Arial" w:hAnsi="Arial" w:cs="Arial"/>
          <w:color w:val="000000"/>
          <w:sz w:val="20"/>
        </w:rPr>
      </w:pPr>
    </w:p>
    <w:p w14:paraId="19042D84" w14:textId="77777777" w:rsidR="00796B01" w:rsidRDefault="00796B01" w:rsidP="00934B34">
      <w:pPr>
        <w:ind w:left="40" w:right="40"/>
        <w:jc w:val="both"/>
        <w:rPr>
          <w:rFonts w:ascii="Arial" w:eastAsia="Arial" w:hAnsi="Arial" w:cs="Arial"/>
          <w:color w:val="000000"/>
          <w:sz w:val="20"/>
        </w:rPr>
      </w:pPr>
    </w:p>
    <w:p w14:paraId="5052EF41" w14:textId="77777777" w:rsidR="00796B01" w:rsidRDefault="00796B01" w:rsidP="00934B34">
      <w:pPr>
        <w:ind w:left="40" w:right="40"/>
        <w:jc w:val="both"/>
        <w:rPr>
          <w:rFonts w:ascii="Arial" w:eastAsia="Arial" w:hAnsi="Arial" w:cs="Arial"/>
          <w:color w:val="000000"/>
          <w:sz w:val="20"/>
        </w:rPr>
        <w:sectPr w:rsidR="00796B01">
          <w:footerReference w:type="default" r:id="rId13"/>
          <w:pgSz w:w="11900" w:h="16840"/>
          <w:pgMar w:top="1134" w:right="1134" w:bottom="680" w:left="1134" w:header="1134" w:footer="680" w:gutter="0"/>
          <w:cols w:space="720"/>
        </w:sectPr>
      </w:pPr>
    </w:p>
    <w:p w14:paraId="18B16356" w14:textId="77777777" w:rsidR="00796B01" w:rsidRDefault="00796B01">
      <w:pPr>
        <w:spacing w:line="20" w:lineRule="exact"/>
        <w:rPr>
          <w:sz w:val="2"/>
        </w:rPr>
      </w:pPr>
    </w:p>
    <w:p w14:paraId="683CA219" w14:textId="77777777" w:rsidR="00796B01" w:rsidRDefault="00796B01">
      <w:pPr>
        <w:pStyle w:val="Titre1"/>
        <w:spacing w:after="460"/>
        <w:ind w:left="20" w:right="20"/>
        <w:jc w:val="center"/>
      </w:pPr>
      <w:bookmarkStart w:id="28" w:name="_Toc187658897"/>
      <w:r>
        <w:rPr>
          <w:rFonts w:eastAsia="Arial"/>
          <w:color w:val="000000"/>
          <w:sz w:val="28"/>
        </w:rPr>
        <w:t>ANNEXE N° 2 : DÉSIGNATION DES CO-TRAITANTS ET RÉPARTITION DES PRESTATIONS</w:t>
      </w:r>
      <w:bookmarkEnd w:id="28"/>
    </w:p>
    <w:p w14:paraId="79237A56" w14:textId="77777777" w:rsidR="00796B01" w:rsidRDefault="00796B01">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14:paraId="3A0BFAF3"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192C9A" w14:textId="77777777" w:rsidR="00796B01" w:rsidRDefault="00796B01">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0F76C" w14:textId="77777777" w:rsidR="00796B01" w:rsidRDefault="00796B01">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B0BE27" w14:textId="77777777" w:rsidR="00796B01" w:rsidRDefault="00796B01">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7BC8CB" w14:textId="77777777" w:rsidR="00796B01" w:rsidRDefault="00796B01">
            <w:pPr>
              <w:spacing w:before="100"/>
              <w:jc w:val="center"/>
            </w:pPr>
            <w:r>
              <w:rPr>
                <w:rFonts w:ascii="Arial" w:eastAsia="Arial" w:hAnsi="Arial" w:cs="Arial"/>
                <w:color w:val="000000"/>
                <w:sz w:val="20"/>
              </w:rPr>
              <w:t>Taux</w:t>
            </w:r>
          </w:p>
          <w:p w14:paraId="16D2D982" w14:textId="77777777" w:rsidR="00796B01" w:rsidRDefault="00796B01">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EF07D3" w14:textId="77777777" w:rsidR="00796B01" w:rsidRDefault="00796B01">
            <w:pPr>
              <w:spacing w:before="260" w:after="80"/>
              <w:jc w:val="center"/>
            </w:pPr>
            <w:r>
              <w:rPr>
                <w:rFonts w:ascii="Arial" w:eastAsia="Arial" w:hAnsi="Arial" w:cs="Arial"/>
                <w:color w:val="000000"/>
                <w:sz w:val="20"/>
              </w:rPr>
              <w:t>Montant TTC</w:t>
            </w:r>
          </w:p>
        </w:tc>
      </w:tr>
      <w:tr w:rsidR="00796B01" w14:paraId="0DE35DD1"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7192F" w14:textId="77777777" w:rsidR="00796B01" w:rsidRDefault="00796B01">
            <w:pPr>
              <w:ind w:left="80" w:right="80"/>
              <w:jc w:val="both"/>
            </w:pPr>
            <w:r>
              <w:rPr>
                <w:rFonts w:ascii="Arial" w:eastAsia="Arial" w:hAnsi="Arial" w:cs="Arial"/>
                <w:color w:val="000000"/>
                <w:sz w:val="20"/>
              </w:rPr>
              <w:t>Dénomination sociale :</w:t>
            </w:r>
          </w:p>
          <w:p w14:paraId="3D7E294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C02060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64ADD25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B6C5735"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A7E2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62EE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1349E"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2C8B27" w14:textId="77777777" w:rsidR="00796B01" w:rsidRDefault="00796B01"/>
        </w:tc>
      </w:tr>
      <w:tr w:rsidR="00796B01" w14:paraId="619B6AB2"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2DE22" w14:textId="77777777" w:rsidR="00796B01" w:rsidRDefault="00796B01">
            <w:pPr>
              <w:ind w:left="80" w:right="80"/>
              <w:jc w:val="both"/>
            </w:pPr>
            <w:r>
              <w:rPr>
                <w:rFonts w:ascii="Arial" w:eastAsia="Arial" w:hAnsi="Arial" w:cs="Arial"/>
                <w:color w:val="000000"/>
                <w:sz w:val="20"/>
              </w:rPr>
              <w:t>Dénomination sociale :</w:t>
            </w:r>
          </w:p>
          <w:p w14:paraId="2B60BBE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391683C9"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FCA863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78AED48"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D90B6"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580BE"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8BEC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BDC9F" w14:textId="77777777" w:rsidR="00796B01" w:rsidRDefault="00796B01"/>
        </w:tc>
      </w:tr>
      <w:tr w:rsidR="00796B01" w14:paraId="096F235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90B94" w14:textId="77777777" w:rsidR="00796B01" w:rsidRDefault="00796B01">
            <w:pPr>
              <w:ind w:left="80" w:right="80"/>
              <w:jc w:val="both"/>
            </w:pPr>
            <w:r>
              <w:rPr>
                <w:rFonts w:ascii="Arial" w:eastAsia="Arial" w:hAnsi="Arial" w:cs="Arial"/>
                <w:color w:val="000000"/>
                <w:sz w:val="20"/>
              </w:rPr>
              <w:t>Dénomination sociale :</w:t>
            </w:r>
          </w:p>
          <w:p w14:paraId="4D1DE93B"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F896CA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61B066F"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5D2A524"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479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57340"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340B5"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62D28" w14:textId="77777777" w:rsidR="00796B01" w:rsidRDefault="00796B01"/>
        </w:tc>
      </w:tr>
      <w:tr w:rsidR="00796B01" w14:paraId="591673CE"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C535F" w14:textId="77777777" w:rsidR="00796B01" w:rsidRDefault="00796B01">
            <w:pPr>
              <w:ind w:left="80" w:right="80"/>
              <w:jc w:val="both"/>
            </w:pPr>
            <w:r>
              <w:rPr>
                <w:rFonts w:ascii="Arial" w:eastAsia="Arial" w:hAnsi="Arial" w:cs="Arial"/>
                <w:color w:val="000000"/>
                <w:sz w:val="20"/>
              </w:rPr>
              <w:t>Dénomination sociale :</w:t>
            </w:r>
          </w:p>
          <w:p w14:paraId="790719E8"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079D48A"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CDB8453"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C706E53"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5178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48AC9"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CF45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6BE11" w14:textId="77777777" w:rsidR="00796B01" w:rsidRDefault="00796B01"/>
        </w:tc>
      </w:tr>
      <w:tr w:rsidR="00796B01" w14:paraId="27DB3BDB"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599AD" w14:textId="77777777" w:rsidR="00796B01" w:rsidRDefault="00796B01">
            <w:pPr>
              <w:ind w:left="80" w:right="80"/>
              <w:jc w:val="both"/>
            </w:pPr>
            <w:r>
              <w:rPr>
                <w:rFonts w:ascii="Arial" w:eastAsia="Arial" w:hAnsi="Arial" w:cs="Arial"/>
                <w:color w:val="000000"/>
                <w:sz w:val="20"/>
              </w:rPr>
              <w:t>Dénomination sociale :</w:t>
            </w:r>
          </w:p>
          <w:p w14:paraId="4DC554A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64D0CC5"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4EF9856"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26B412FB"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8E4D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457B"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641B2"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3247B" w14:textId="77777777" w:rsidR="00796B01" w:rsidRDefault="00796B01"/>
        </w:tc>
      </w:tr>
      <w:tr w:rsidR="00796B01" w14:paraId="05B2ADFE"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40ABD" w14:textId="77777777" w:rsidR="00796B01" w:rsidRDefault="00796B0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6CC7C1" w14:textId="77777777" w:rsidR="00796B01" w:rsidRDefault="00796B01">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821CF"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5F538"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D11D9" w14:textId="77777777" w:rsidR="00796B01" w:rsidRDefault="00796B01"/>
        </w:tc>
      </w:tr>
    </w:tbl>
    <w:p w14:paraId="32C99C00" w14:textId="77777777" w:rsidR="00796B01" w:rsidRDefault="00796B01">
      <w:pPr>
        <w:spacing w:line="140" w:lineRule="exact"/>
        <w:rPr>
          <w:sz w:val="14"/>
        </w:rPr>
      </w:pPr>
      <w:r>
        <w:t xml:space="preserve"> </w:t>
      </w:r>
    </w:p>
    <w:sectPr w:rsidR="00796B01" w:rsidSect="00285870">
      <w:footerReference w:type="default" r:id="rId14"/>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AB59E" w14:textId="77777777" w:rsidR="0068779C" w:rsidRDefault="0068779C">
      <w:r>
        <w:separator/>
      </w:r>
    </w:p>
  </w:endnote>
  <w:endnote w:type="continuationSeparator" w:id="0">
    <w:p w14:paraId="3778A48F" w14:textId="77777777" w:rsidR="0068779C" w:rsidRDefault="0068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charset w:val="00"/>
    <w:family w:val="swiss"/>
    <w:pitch w:val="variable"/>
    <w:sig w:usb0="80000287" w:usb1="00000000" w:usb2="00000000" w:usb3="00000000" w:csb0="0000000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2BDF" w14:textId="77777777" w:rsidR="00F569A3" w:rsidRDefault="00F569A3">
    <w:pPr>
      <w:spacing w:after="300"/>
      <w:ind w:left="20" w:right="20"/>
      <w:jc w:val="both"/>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840"/>
      <w:gridCol w:w="1240"/>
      <w:gridCol w:w="3460"/>
    </w:tblGrid>
    <w:tr w:rsidR="00F569A3" w14:paraId="20D22520" w14:textId="77777777">
      <w:trPr>
        <w:trHeight w:hRule="exact" w:val="394"/>
      </w:trPr>
      <w:tc>
        <w:tcPr>
          <w:tcW w:w="4840" w:type="dxa"/>
          <w:tcMar>
            <w:top w:w="0" w:type="dxa"/>
            <w:left w:w="0" w:type="dxa"/>
            <w:bottom w:w="0" w:type="dxa"/>
            <w:right w:w="0" w:type="dxa"/>
          </w:tcMar>
          <w:vAlign w:val="center"/>
        </w:tcPr>
        <w:p w14:paraId="7507C8A6" w14:textId="2D99B6A9" w:rsidR="00F569A3" w:rsidRDefault="00254884">
          <w:pPr>
            <w:jc w:val="both"/>
          </w:pPr>
          <w:r>
            <w:rPr>
              <w:rFonts w:ascii="Arial" w:eastAsia="Arial" w:hAnsi="Arial" w:cs="Arial"/>
              <w:color w:val="000000"/>
              <w:sz w:val="18"/>
            </w:rPr>
            <w:t>Procédure</w:t>
          </w:r>
          <w:r w:rsidR="00F569A3">
            <w:rPr>
              <w:rFonts w:ascii="Arial" w:eastAsia="Arial" w:hAnsi="Arial" w:cs="Arial"/>
              <w:color w:val="000000"/>
              <w:sz w:val="18"/>
            </w:rPr>
            <w:t xml:space="preserve"> n</w:t>
          </w:r>
          <w:proofErr w:type="gramStart"/>
          <w:r w:rsidR="00F569A3">
            <w:rPr>
              <w:rFonts w:ascii="Arial" w:eastAsia="Arial" w:hAnsi="Arial" w:cs="Arial"/>
              <w:color w:val="000000"/>
              <w:sz w:val="18"/>
            </w:rPr>
            <w:t>°:</w:t>
          </w:r>
          <w:proofErr w:type="gramEnd"/>
          <w:r w:rsidR="00F569A3">
            <w:rPr>
              <w:rFonts w:ascii="Arial" w:eastAsia="Arial" w:hAnsi="Arial" w:cs="Arial"/>
              <w:color w:val="000000"/>
              <w:sz w:val="18"/>
            </w:rPr>
            <w:t xml:space="preserve"> </w:t>
          </w:r>
          <w:r w:rsidR="00036653">
            <w:rPr>
              <w:rFonts w:ascii="Arial" w:eastAsia="Arial" w:hAnsi="Arial" w:cs="Arial"/>
              <w:color w:val="000000"/>
              <w:sz w:val="18"/>
            </w:rPr>
            <w:t>2</w:t>
          </w:r>
          <w:r w:rsidR="004E6CC2">
            <w:rPr>
              <w:rFonts w:ascii="Arial" w:eastAsia="Arial" w:hAnsi="Arial" w:cs="Arial"/>
              <w:color w:val="000000"/>
              <w:sz w:val="18"/>
            </w:rPr>
            <w:t>5-001</w:t>
          </w:r>
          <w:r w:rsidR="00C042C3">
            <w:rPr>
              <w:rFonts w:ascii="Arial" w:eastAsia="Arial" w:hAnsi="Arial" w:cs="Arial"/>
              <w:color w:val="000000"/>
              <w:sz w:val="18"/>
            </w:rPr>
            <w:t>-</w:t>
          </w:r>
          <w:r w:rsidR="00036653">
            <w:rPr>
              <w:rFonts w:ascii="Arial" w:eastAsia="Arial" w:hAnsi="Arial" w:cs="Arial"/>
              <w:color w:val="000000"/>
              <w:sz w:val="18"/>
            </w:rPr>
            <w:t>AE</w:t>
          </w:r>
        </w:p>
      </w:tc>
      <w:tc>
        <w:tcPr>
          <w:tcW w:w="1240" w:type="dxa"/>
          <w:tcMar>
            <w:top w:w="0" w:type="dxa"/>
            <w:left w:w="0" w:type="dxa"/>
            <w:bottom w:w="0" w:type="dxa"/>
            <w:right w:w="0" w:type="dxa"/>
          </w:tcMar>
        </w:tcPr>
        <w:p w14:paraId="46A982D0" w14:textId="77777777" w:rsidR="00F569A3" w:rsidRDefault="00F569A3">
          <w:pPr>
            <w:rPr>
              <w:sz w:val="2"/>
            </w:rPr>
          </w:pPr>
        </w:p>
      </w:tc>
      <w:tc>
        <w:tcPr>
          <w:tcW w:w="3460" w:type="dxa"/>
          <w:tcMar>
            <w:top w:w="0" w:type="dxa"/>
            <w:left w:w="0" w:type="dxa"/>
            <w:bottom w:w="0" w:type="dxa"/>
            <w:right w:w="0" w:type="dxa"/>
          </w:tcMar>
          <w:vAlign w:val="center"/>
        </w:tcPr>
        <w:p w14:paraId="700C3ECD" w14:textId="2F6708BE" w:rsidR="00F569A3" w:rsidRDefault="00F569A3">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10</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F569A3" w14:paraId="49A796CE" w14:textId="77777777" w:rsidTr="00241567">
      <w:trPr>
        <w:trHeight w:hRule="exact" w:val="394"/>
      </w:trPr>
      <w:tc>
        <w:tcPr>
          <w:tcW w:w="4840" w:type="dxa"/>
          <w:tcMar>
            <w:top w:w="0" w:type="dxa"/>
            <w:left w:w="0" w:type="dxa"/>
            <w:bottom w:w="0" w:type="dxa"/>
            <w:right w:w="0" w:type="dxa"/>
          </w:tcMar>
          <w:vAlign w:val="center"/>
        </w:tcPr>
        <w:p w14:paraId="137B2EBC" w14:textId="39B352E7" w:rsidR="00F569A3" w:rsidRDefault="00254884" w:rsidP="00D13F5A">
          <w:pPr>
            <w:jc w:val="both"/>
          </w:pPr>
          <w:r>
            <w:rPr>
              <w:rFonts w:ascii="Arial" w:eastAsia="Arial" w:hAnsi="Arial" w:cs="Arial"/>
              <w:color w:val="000000"/>
              <w:sz w:val="18"/>
            </w:rPr>
            <w:t>Procédure</w:t>
          </w:r>
          <w:r w:rsidR="00F569A3">
            <w:rPr>
              <w:rFonts w:ascii="Arial" w:eastAsia="Arial" w:hAnsi="Arial" w:cs="Arial"/>
              <w:color w:val="000000"/>
              <w:sz w:val="18"/>
            </w:rPr>
            <w:t xml:space="preserve"> n</w:t>
          </w:r>
          <w:proofErr w:type="gramStart"/>
          <w:r w:rsidR="00F569A3">
            <w:rPr>
              <w:rFonts w:ascii="Arial" w:eastAsia="Arial" w:hAnsi="Arial" w:cs="Arial"/>
              <w:color w:val="000000"/>
              <w:sz w:val="18"/>
            </w:rPr>
            <w:t>°:</w:t>
          </w:r>
          <w:proofErr w:type="gramEnd"/>
          <w:r w:rsidR="00F569A3">
            <w:rPr>
              <w:rFonts w:ascii="Arial" w:eastAsia="Arial" w:hAnsi="Arial" w:cs="Arial"/>
              <w:color w:val="000000"/>
              <w:sz w:val="18"/>
            </w:rPr>
            <w:t xml:space="preserve"> </w:t>
          </w:r>
          <w:r w:rsidR="00036653">
            <w:rPr>
              <w:rFonts w:ascii="Arial" w:eastAsia="Arial" w:hAnsi="Arial" w:cs="Arial"/>
              <w:color w:val="000000"/>
              <w:sz w:val="18"/>
            </w:rPr>
            <w:t>2</w:t>
          </w:r>
          <w:r w:rsidR="004E6CC2">
            <w:rPr>
              <w:rFonts w:ascii="Arial" w:eastAsia="Arial" w:hAnsi="Arial" w:cs="Arial"/>
              <w:color w:val="000000"/>
              <w:sz w:val="18"/>
            </w:rPr>
            <w:t>5-001</w:t>
          </w:r>
          <w:r w:rsidR="00635EDA">
            <w:rPr>
              <w:rFonts w:ascii="Arial" w:eastAsia="Arial" w:hAnsi="Arial" w:cs="Arial"/>
              <w:color w:val="000000"/>
              <w:sz w:val="18"/>
            </w:rPr>
            <w:t>_</w:t>
          </w:r>
          <w:r w:rsidR="00F569A3">
            <w:rPr>
              <w:rFonts w:ascii="Arial" w:eastAsia="Arial" w:hAnsi="Arial" w:cs="Arial"/>
              <w:color w:val="000000"/>
              <w:sz w:val="18"/>
            </w:rPr>
            <w:t>AE</w:t>
          </w:r>
        </w:p>
      </w:tc>
      <w:tc>
        <w:tcPr>
          <w:tcW w:w="1240" w:type="dxa"/>
          <w:tcMar>
            <w:top w:w="0" w:type="dxa"/>
            <w:left w:w="0" w:type="dxa"/>
            <w:bottom w:w="0" w:type="dxa"/>
            <w:right w:w="0" w:type="dxa"/>
          </w:tcMar>
        </w:tcPr>
        <w:p w14:paraId="77BC9B9D" w14:textId="77777777" w:rsidR="00F569A3" w:rsidRDefault="00F569A3" w:rsidP="00D13F5A">
          <w:pPr>
            <w:rPr>
              <w:sz w:val="2"/>
            </w:rPr>
          </w:pPr>
        </w:p>
      </w:tc>
      <w:tc>
        <w:tcPr>
          <w:tcW w:w="3460" w:type="dxa"/>
          <w:tcMar>
            <w:top w:w="0" w:type="dxa"/>
            <w:left w:w="0" w:type="dxa"/>
            <w:bottom w:w="0" w:type="dxa"/>
            <w:right w:w="0" w:type="dxa"/>
          </w:tcMar>
          <w:vAlign w:val="center"/>
        </w:tcPr>
        <w:p w14:paraId="19AAD484" w14:textId="0AEB1020" w:rsidR="00F569A3" w:rsidRDefault="00F569A3"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16</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p w14:paraId="3D514849" w14:textId="77777777" w:rsidR="00F569A3" w:rsidRDefault="00F569A3">
    <w:pPr>
      <w:spacing w:before="120" w:after="40"/>
      <w:ind w:left="20" w:right="2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F569A3" w14:paraId="52280A2D" w14:textId="77777777" w:rsidTr="00241567">
      <w:trPr>
        <w:trHeight w:hRule="exact" w:val="394"/>
      </w:trPr>
      <w:tc>
        <w:tcPr>
          <w:tcW w:w="4840" w:type="dxa"/>
          <w:tcMar>
            <w:top w:w="0" w:type="dxa"/>
            <w:left w:w="0" w:type="dxa"/>
            <w:bottom w:w="0" w:type="dxa"/>
            <w:right w:w="0" w:type="dxa"/>
          </w:tcMar>
          <w:vAlign w:val="center"/>
        </w:tcPr>
        <w:p w14:paraId="56AC6803" w14:textId="05EB12D2" w:rsidR="00F569A3" w:rsidRDefault="00254884" w:rsidP="00D13F5A">
          <w:pPr>
            <w:jc w:val="both"/>
          </w:pPr>
          <w:r>
            <w:rPr>
              <w:rFonts w:ascii="Arial" w:eastAsia="Arial" w:hAnsi="Arial" w:cs="Arial"/>
              <w:color w:val="000000"/>
              <w:sz w:val="18"/>
            </w:rPr>
            <w:t>Procédure</w:t>
          </w:r>
          <w:r w:rsidR="00F569A3">
            <w:rPr>
              <w:rFonts w:ascii="Arial" w:eastAsia="Arial" w:hAnsi="Arial" w:cs="Arial"/>
              <w:color w:val="000000"/>
              <w:sz w:val="18"/>
            </w:rPr>
            <w:t xml:space="preserve"> n</w:t>
          </w:r>
          <w:proofErr w:type="gramStart"/>
          <w:r w:rsidR="00F569A3">
            <w:rPr>
              <w:rFonts w:ascii="Arial" w:eastAsia="Arial" w:hAnsi="Arial" w:cs="Arial"/>
              <w:color w:val="000000"/>
              <w:sz w:val="18"/>
            </w:rPr>
            <w:t>°:</w:t>
          </w:r>
          <w:proofErr w:type="gramEnd"/>
          <w:r w:rsidR="00F569A3">
            <w:rPr>
              <w:rFonts w:ascii="Arial" w:eastAsia="Arial" w:hAnsi="Arial" w:cs="Arial"/>
              <w:color w:val="000000"/>
              <w:sz w:val="18"/>
            </w:rPr>
            <w:t xml:space="preserve"> 2</w:t>
          </w:r>
          <w:r w:rsidR="004E6CC2">
            <w:rPr>
              <w:rFonts w:ascii="Arial" w:eastAsia="Arial" w:hAnsi="Arial" w:cs="Arial"/>
              <w:color w:val="000000"/>
              <w:sz w:val="18"/>
            </w:rPr>
            <w:t>5-001</w:t>
          </w:r>
          <w:r w:rsidR="00A44E5F">
            <w:rPr>
              <w:rFonts w:ascii="Arial" w:eastAsia="Arial" w:hAnsi="Arial" w:cs="Arial"/>
              <w:color w:val="000000"/>
              <w:sz w:val="18"/>
            </w:rPr>
            <w:t>_</w:t>
          </w:r>
          <w:r w:rsidR="00F569A3">
            <w:rPr>
              <w:rFonts w:ascii="Arial" w:eastAsia="Arial" w:hAnsi="Arial" w:cs="Arial"/>
              <w:color w:val="000000"/>
              <w:sz w:val="18"/>
            </w:rPr>
            <w:t>AE</w:t>
          </w:r>
        </w:p>
      </w:tc>
      <w:tc>
        <w:tcPr>
          <w:tcW w:w="1240" w:type="dxa"/>
          <w:tcMar>
            <w:top w:w="0" w:type="dxa"/>
            <w:left w:w="0" w:type="dxa"/>
            <w:bottom w:w="0" w:type="dxa"/>
            <w:right w:w="0" w:type="dxa"/>
          </w:tcMar>
        </w:tcPr>
        <w:p w14:paraId="2F1F14A1" w14:textId="77777777" w:rsidR="00F569A3" w:rsidRDefault="00F569A3" w:rsidP="00D13F5A">
          <w:pPr>
            <w:rPr>
              <w:sz w:val="2"/>
            </w:rPr>
          </w:pPr>
        </w:p>
      </w:tc>
      <w:tc>
        <w:tcPr>
          <w:tcW w:w="3460" w:type="dxa"/>
          <w:tcMar>
            <w:top w:w="0" w:type="dxa"/>
            <w:left w:w="0" w:type="dxa"/>
            <w:bottom w:w="0" w:type="dxa"/>
            <w:right w:w="0" w:type="dxa"/>
          </w:tcMar>
          <w:vAlign w:val="center"/>
        </w:tcPr>
        <w:p w14:paraId="566740A6" w14:textId="3E9F417E" w:rsidR="00F569A3" w:rsidRDefault="00F569A3"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445C24">
            <w:rPr>
              <w:rFonts w:ascii="Arial" w:eastAsia="Arial" w:hAnsi="Arial" w:cs="Arial"/>
              <w:noProof/>
              <w:color w:val="000000"/>
              <w:sz w:val="18"/>
            </w:rPr>
            <w:t>17</w:t>
          </w:r>
          <w:r>
            <w:rPr>
              <w:rFonts w:ascii="Arial" w:eastAsia="Arial" w:hAnsi="Arial" w:cs="Arial"/>
              <w:color w:val="000000"/>
              <w:sz w:val="18"/>
            </w:rPr>
            <w:fldChar w:fldCharType="end"/>
          </w:r>
        </w:p>
      </w:tc>
    </w:tr>
  </w:tbl>
  <w:p w14:paraId="651B5370" w14:textId="77777777" w:rsidR="00F569A3" w:rsidRDefault="00F569A3">
    <w:pPr>
      <w:spacing w:before="120" w:after="40"/>
      <w:ind w:left="20" w:right="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E6A92" w14:textId="77777777" w:rsidR="0068779C" w:rsidRDefault="0068779C">
      <w:r>
        <w:separator/>
      </w:r>
    </w:p>
  </w:footnote>
  <w:footnote w:type="continuationSeparator" w:id="0">
    <w:p w14:paraId="4E225460" w14:textId="77777777" w:rsidR="0068779C" w:rsidRDefault="0068779C">
      <w:r>
        <w:continuationSeparator/>
      </w:r>
    </w:p>
  </w:footnote>
  <w:footnote w:id="1">
    <w:p w14:paraId="223072DF" w14:textId="77777777" w:rsidR="00F569A3" w:rsidRPr="00133A58" w:rsidRDefault="00F569A3">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48A5"/>
    <w:multiLevelType w:val="hybridMultilevel"/>
    <w:tmpl w:val="3A948F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7C22C0"/>
    <w:multiLevelType w:val="hybridMultilevel"/>
    <w:tmpl w:val="9CD65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6B774C"/>
    <w:multiLevelType w:val="hybridMultilevel"/>
    <w:tmpl w:val="E98E9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A516D3"/>
    <w:multiLevelType w:val="hybridMultilevel"/>
    <w:tmpl w:val="C96A6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74103F"/>
    <w:multiLevelType w:val="hybridMultilevel"/>
    <w:tmpl w:val="FFAAAC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3F16D35"/>
    <w:multiLevelType w:val="hybridMultilevel"/>
    <w:tmpl w:val="D2F24E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9"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0E74E7"/>
    <w:multiLevelType w:val="hybridMultilevel"/>
    <w:tmpl w:val="A216B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3" w15:restartNumberingAfterBreak="0">
    <w:nsid w:val="531B0713"/>
    <w:multiLevelType w:val="hybridMultilevel"/>
    <w:tmpl w:val="2D1E22E6"/>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0376AF"/>
    <w:multiLevelType w:val="hybridMultilevel"/>
    <w:tmpl w:val="F0FEFEDC"/>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A1236D"/>
    <w:multiLevelType w:val="hybridMultilevel"/>
    <w:tmpl w:val="7A7E9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6A07A9"/>
    <w:multiLevelType w:val="hybridMultilevel"/>
    <w:tmpl w:val="1B9EF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3E560E"/>
    <w:multiLevelType w:val="hybridMultilevel"/>
    <w:tmpl w:val="29FCE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6"/>
  </w:num>
  <w:num w:numId="4">
    <w:abstractNumId w:val="8"/>
  </w:num>
  <w:num w:numId="5">
    <w:abstractNumId w:val="11"/>
  </w:num>
  <w:num w:numId="6">
    <w:abstractNumId w:val="9"/>
  </w:num>
  <w:num w:numId="7">
    <w:abstractNumId w:val="2"/>
  </w:num>
  <w:num w:numId="8">
    <w:abstractNumId w:val="3"/>
  </w:num>
  <w:num w:numId="9">
    <w:abstractNumId w:val="10"/>
  </w:num>
  <w:num w:numId="10">
    <w:abstractNumId w:val="13"/>
  </w:num>
  <w:num w:numId="11">
    <w:abstractNumId w:val="14"/>
  </w:num>
  <w:num w:numId="12">
    <w:abstractNumId w:val="6"/>
  </w:num>
  <w:num w:numId="13">
    <w:abstractNumId w:val="7"/>
  </w:num>
  <w:num w:numId="14">
    <w:abstractNumId w:val="5"/>
  </w:num>
  <w:num w:numId="15">
    <w:abstractNumId w:val="18"/>
  </w:num>
  <w:num w:numId="16">
    <w:abstractNumId w:val="0"/>
  </w:num>
  <w:num w:numId="17">
    <w:abstractNumId w:val="4"/>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16E7"/>
    <w:rsid w:val="00005D5D"/>
    <w:rsid w:val="00036653"/>
    <w:rsid w:val="000521CD"/>
    <w:rsid w:val="00053006"/>
    <w:rsid w:val="000646C1"/>
    <w:rsid w:val="00085E80"/>
    <w:rsid w:val="000C209D"/>
    <w:rsid w:val="000C43B6"/>
    <w:rsid w:val="000C7101"/>
    <w:rsid w:val="000E7141"/>
    <w:rsid w:val="000F5964"/>
    <w:rsid w:val="00101E1E"/>
    <w:rsid w:val="00127A8C"/>
    <w:rsid w:val="00131BB9"/>
    <w:rsid w:val="00133A58"/>
    <w:rsid w:val="0015190C"/>
    <w:rsid w:val="00163754"/>
    <w:rsid w:val="0019620E"/>
    <w:rsid w:val="0019730B"/>
    <w:rsid w:val="001A05FB"/>
    <w:rsid w:val="001A128E"/>
    <w:rsid w:val="001B39D9"/>
    <w:rsid w:val="001D323F"/>
    <w:rsid w:val="001D692B"/>
    <w:rsid w:val="001E093D"/>
    <w:rsid w:val="001F03AD"/>
    <w:rsid w:val="001F7B14"/>
    <w:rsid w:val="001F7E26"/>
    <w:rsid w:val="002068C5"/>
    <w:rsid w:val="0021348C"/>
    <w:rsid w:val="00241567"/>
    <w:rsid w:val="00254884"/>
    <w:rsid w:val="00263DD4"/>
    <w:rsid w:val="00266A4E"/>
    <w:rsid w:val="00280856"/>
    <w:rsid w:val="00285870"/>
    <w:rsid w:val="00297800"/>
    <w:rsid w:val="002A77D1"/>
    <w:rsid w:val="002C5013"/>
    <w:rsid w:val="002E186F"/>
    <w:rsid w:val="0037743E"/>
    <w:rsid w:val="00380CB4"/>
    <w:rsid w:val="0038134D"/>
    <w:rsid w:val="003C41F4"/>
    <w:rsid w:val="003C5AFC"/>
    <w:rsid w:val="003C5D01"/>
    <w:rsid w:val="003D1CB6"/>
    <w:rsid w:val="003D3C15"/>
    <w:rsid w:val="003D6033"/>
    <w:rsid w:val="003D7CB4"/>
    <w:rsid w:val="003E5D22"/>
    <w:rsid w:val="003E7469"/>
    <w:rsid w:val="003F2FC7"/>
    <w:rsid w:val="00411830"/>
    <w:rsid w:val="00436690"/>
    <w:rsid w:val="00442846"/>
    <w:rsid w:val="00445C24"/>
    <w:rsid w:val="00455B0B"/>
    <w:rsid w:val="00461876"/>
    <w:rsid w:val="00476CE9"/>
    <w:rsid w:val="00496B8D"/>
    <w:rsid w:val="004B2DE7"/>
    <w:rsid w:val="004B4DFB"/>
    <w:rsid w:val="004B5AD1"/>
    <w:rsid w:val="004D2471"/>
    <w:rsid w:val="004E03A3"/>
    <w:rsid w:val="004E1E5C"/>
    <w:rsid w:val="004E6CC2"/>
    <w:rsid w:val="00513CE2"/>
    <w:rsid w:val="00527D78"/>
    <w:rsid w:val="00543A4E"/>
    <w:rsid w:val="005525E4"/>
    <w:rsid w:val="00556FC3"/>
    <w:rsid w:val="0057722D"/>
    <w:rsid w:val="00577F6A"/>
    <w:rsid w:val="005840C1"/>
    <w:rsid w:val="005A29F0"/>
    <w:rsid w:val="005A3127"/>
    <w:rsid w:val="00624949"/>
    <w:rsid w:val="0063456A"/>
    <w:rsid w:val="00635EDA"/>
    <w:rsid w:val="006645F5"/>
    <w:rsid w:val="0066674C"/>
    <w:rsid w:val="00672E7A"/>
    <w:rsid w:val="0068779C"/>
    <w:rsid w:val="006D3DA8"/>
    <w:rsid w:val="006F5211"/>
    <w:rsid w:val="00707F40"/>
    <w:rsid w:val="00732C9E"/>
    <w:rsid w:val="00740296"/>
    <w:rsid w:val="00743249"/>
    <w:rsid w:val="007460C8"/>
    <w:rsid w:val="007471B9"/>
    <w:rsid w:val="00755F85"/>
    <w:rsid w:val="007774A6"/>
    <w:rsid w:val="00786149"/>
    <w:rsid w:val="00796B01"/>
    <w:rsid w:val="007A204A"/>
    <w:rsid w:val="007C26FF"/>
    <w:rsid w:val="007F10BC"/>
    <w:rsid w:val="008252FA"/>
    <w:rsid w:val="00837CB5"/>
    <w:rsid w:val="00857945"/>
    <w:rsid w:val="00861339"/>
    <w:rsid w:val="00870285"/>
    <w:rsid w:val="00911D1D"/>
    <w:rsid w:val="00926501"/>
    <w:rsid w:val="009267D6"/>
    <w:rsid w:val="00934B34"/>
    <w:rsid w:val="00944CB0"/>
    <w:rsid w:val="00952E76"/>
    <w:rsid w:val="00953427"/>
    <w:rsid w:val="00966E7C"/>
    <w:rsid w:val="00966F00"/>
    <w:rsid w:val="0098309E"/>
    <w:rsid w:val="00985B1B"/>
    <w:rsid w:val="00996622"/>
    <w:rsid w:val="009F12F6"/>
    <w:rsid w:val="00A05F60"/>
    <w:rsid w:val="00A41F8F"/>
    <w:rsid w:val="00A44E5F"/>
    <w:rsid w:val="00A5216E"/>
    <w:rsid w:val="00A62518"/>
    <w:rsid w:val="00A63EAF"/>
    <w:rsid w:val="00A77B3E"/>
    <w:rsid w:val="00AD2E1D"/>
    <w:rsid w:val="00AF6CC6"/>
    <w:rsid w:val="00B1255E"/>
    <w:rsid w:val="00B148BA"/>
    <w:rsid w:val="00B1546A"/>
    <w:rsid w:val="00B26164"/>
    <w:rsid w:val="00B33E94"/>
    <w:rsid w:val="00B530A6"/>
    <w:rsid w:val="00B5592E"/>
    <w:rsid w:val="00B645F1"/>
    <w:rsid w:val="00B75F54"/>
    <w:rsid w:val="00B84F88"/>
    <w:rsid w:val="00B90015"/>
    <w:rsid w:val="00BA4D99"/>
    <w:rsid w:val="00BB4042"/>
    <w:rsid w:val="00C042C3"/>
    <w:rsid w:val="00C13A80"/>
    <w:rsid w:val="00C535EA"/>
    <w:rsid w:val="00C609FA"/>
    <w:rsid w:val="00C6586E"/>
    <w:rsid w:val="00C814A6"/>
    <w:rsid w:val="00C842B8"/>
    <w:rsid w:val="00C90016"/>
    <w:rsid w:val="00C92936"/>
    <w:rsid w:val="00CA6F58"/>
    <w:rsid w:val="00CC543E"/>
    <w:rsid w:val="00CE1A7C"/>
    <w:rsid w:val="00D13F5A"/>
    <w:rsid w:val="00D33AC1"/>
    <w:rsid w:val="00D77C52"/>
    <w:rsid w:val="00D97119"/>
    <w:rsid w:val="00DA0010"/>
    <w:rsid w:val="00DA2E6C"/>
    <w:rsid w:val="00DB14A3"/>
    <w:rsid w:val="00DC53D8"/>
    <w:rsid w:val="00DF639A"/>
    <w:rsid w:val="00E02EBF"/>
    <w:rsid w:val="00E03B5A"/>
    <w:rsid w:val="00E13C27"/>
    <w:rsid w:val="00E47A0C"/>
    <w:rsid w:val="00E91D53"/>
    <w:rsid w:val="00EE212D"/>
    <w:rsid w:val="00F01E9E"/>
    <w:rsid w:val="00F569A3"/>
    <w:rsid w:val="00F65E94"/>
    <w:rsid w:val="00F702AE"/>
    <w:rsid w:val="00FB5835"/>
    <w:rsid w:val="00FE249E"/>
    <w:rsid w:val="00FF5C29"/>
  </w:rsids>
  <m:mathPr>
    <m:mathFont m:val="Cambria Math"/>
    <m:brkBin m:val="before"/>
    <m:brkBinSub m:val="--"/>
    <m:smallFrac m:val="0"/>
    <m:dispDef/>
    <m:lMargin m:val="0"/>
    <m:rMargin m:val="0"/>
    <m:defJc m:val="centerGroup"/>
    <m:wrapRight/>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C03AAFD"/>
  <w15:docId w15:val="{471849C0-06E5-4F97-AE10-FD70971B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zh-TW"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F5A"/>
    <w:rPr>
      <w:sz w:val="24"/>
      <w:szCs w:val="24"/>
      <w:lang w:eastAsia="fr-FR" w:bidi="ar-SA"/>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lang w:eastAsia="fr-FR" w:bidi="ar-SA"/>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rsid w:val="00FB5835"/>
    <w:pPr>
      <w:tabs>
        <w:tab w:val="center" w:pos="4536"/>
        <w:tab w:val="right" w:pos="9072"/>
      </w:tabs>
    </w:pPr>
    <w:rPr>
      <w:lang w:bidi="he-IL"/>
    </w:rPr>
  </w:style>
  <w:style w:type="character" w:customStyle="1" w:styleId="PieddepageCar">
    <w:name w:val="Pied de page Car"/>
    <w:link w:val="Pieddepage"/>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bidi="ar-SA"/>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476CE9"/>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476CE9"/>
    <w:rPr>
      <w:rFonts w:ascii="Arial" w:hAnsi="Arial"/>
      <w:b/>
      <w:sz w:val="18"/>
      <w:szCs w:val="18"/>
      <w:lang w:eastAsia="fr-FR"/>
    </w:rPr>
  </w:style>
  <w:style w:type="paragraph" w:customStyle="1" w:styleId="Default">
    <w:name w:val="Default"/>
    <w:rsid w:val="00036653"/>
    <w:pPr>
      <w:autoSpaceDE w:val="0"/>
      <w:autoSpaceDN w:val="0"/>
      <w:adjustRightInd w:val="0"/>
    </w:pPr>
    <w:rPr>
      <w:rFonts w:ascii="Arial" w:hAnsi="Arial" w:cs="Arial"/>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65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ats@lecnam.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79F45-DDB1-45A2-9BFD-B3496B486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3766</Words>
  <Characters>26482</Characters>
  <Application>Microsoft Office Word</Application>
  <DocSecurity>0</DocSecurity>
  <Lines>220</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30188</CharactersWithSpaces>
  <SharedDoc>false</SharedDoc>
  <HLinks>
    <vt:vector size="12" baseType="variant">
      <vt:variant>
        <vt:i4>2293790</vt:i4>
      </vt:variant>
      <vt:variant>
        <vt:i4>91</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Diebold</dc:creator>
  <cp:lastModifiedBy>REVILLOT Quentin</cp:lastModifiedBy>
  <cp:revision>15</cp:revision>
  <cp:lastPrinted>2019-12-20T15:52:00Z</cp:lastPrinted>
  <dcterms:created xsi:type="dcterms:W3CDTF">2024-01-25T18:01:00Z</dcterms:created>
  <dcterms:modified xsi:type="dcterms:W3CDTF">2025-01-20T14:16:00Z</dcterms:modified>
</cp:coreProperties>
</file>