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0BA" w:rsidRDefault="000340BA">
      <w:bookmarkStart w:id="0" w:name="_GoBack"/>
      <w:bookmarkEnd w:id="0"/>
    </w:p>
    <w:p w:rsidR="000340BA" w:rsidRDefault="00B11A5D">
      <w:pPr>
        <w:jc w:val="center"/>
        <w:rPr>
          <w:b/>
          <w:sz w:val="24"/>
          <w:szCs w:val="24"/>
        </w:rPr>
      </w:pPr>
      <w:permStart w:id="982277284" w:edGrp="everyone"/>
      <w:r>
        <w:rPr>
          <w:b/>
          <w:sz w:val="24"/>
          <w:szCs w:val="24"/>
        </w:rPr>
        <w:t>Note de présentation de l’approbation du schéma pluriannuel de stratégie immobilière (SPSI) par le Conseil d’administration de l’Institut français du cheval et de l’équitation du 02/12/2020</w:t>
      </w:r>
    </w:p>
    <w:sdt>
      <w:sdtPr>
        <w:alias w:val="État "/>
        <w:id w:val="470927976"/>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0340BA" w:rsidRDefault="00370670">
          <w:pPr>
            <w:rPr>
              <w:rStyle w:val="Textedelespacerserv"/>
            </w:rPr>
          </w:pPr>
          <w:r>
            <w:t xml:space="preserve">     </w:t>
          </w:r>
        </w:p>
      </w:sdtContent>
    </w:sdt>
    <w:p w:rsidR="000340BA" w:rsidRDefault="00B11A5D">
      <w:r>
        <w:t>Les opérateurs publics ont l’obligation de présenter leur stratégie immobilière sur cinq ans suivant une méthodologie établie par la direction de l’immobilier de l’Etat.</w:t>
      </w:r>
    </w:p>
    <w:p w:rsidR="000340BA" w:rsidRDefault="00B11A5D">
      <w:r>
        <w:t>Sur le mode informatif, le conseil a pris connaissance du projet à plusieurs reprises au fil de son élaboration qui n’a pu être finalisée qu’après la signature du COP intervenue en mai 2019.</w:t>
      </w:r>
    </w:p>
    <w:p w:rsidR="000340BA" w:rsidRDefault="000340BA"/>
    <w:p w:rsidR="000340BA" w:rsidRDefault="00B11A5D">
      <w:r>
        <w:t>Au terme de plusieurs étapes de validation impliquant les ministères de tutelles et la DIE, le conseil doit maintenant se prononcer sur l’approbation du SPSI.</w:t>
      </w:r>
    </w:p>
    <w:p w:rsidR="000340BA" w:rsidRDefault="000340BA"/>
    <w:p w:rsidR="000340BA" w:rsidRDefault="00B11A5D">
      <w:pPr>
        <w:rPr>
          <w:u w:val="single"/>
        </w:rPr>
      </w:pPr>
      <w:r>
        <w:rPr>
          <w:u w:val="single"/>
        </w:rPr>
        <w:t>Synthèse</w:t>
      </w:r>
    </w:p>
    <w:p w:rsidR="000340BA" w:rsidRDefault="000340BA"/>
    <w:p w:rsidR="000340BA" w:rsidRDefault="00B11A5D">
      <w:r>
        <w:t>Le COP imprime la stratégie au sens où le parc immobilier doit rendre le service utile à l’accomplissement des missions assignées à l’IFCE.</w:t>
      </w:r>
    </w:p>
    <w:p w:rsidR="000340BA" w:rsidRDefault="000340BA"/>
    <w:p w:rsidR="000340BA" w:rsidRDefault="00B11A5D">
      <w:r>
        <w:t>Est donc validé le schéma territorial à quatre sites nationaux (Saumur/Pompadour/Le Pin et Uzès) complété des implantations issues du réseau des anciens sites des haras nationaux, de locaux occupés dans les sites de l’Etat en région ou par exception de locaux pris à bail.</w:t>
      </w:r>
    </w:p>
    <w:p w:rsidR="000340BA" w:rsidRDefault="00B11A5D">
      <w:r>
        <w:t>La stratégie de libération des emprises inutiles au COP (centres techniques, haras, logements…) poursuivie de 2016 à 2020 a dégagée produits de cessions et économies, est pertinente, et doit être parachevée.</w:t>
      </w:r>
    </w:p>
    <w:p w:rsidR="000340BA" w:rsidRDefault="000340BA"/>
    <w:p w:rsidR="00F21CAB" w:rsidRDefault="00B11A5D">
      <w:r>
        <w:t>Sur le plan instrumental, le SPSI qui s’appuie sur la bonne connaissance du bâtimentaire doit s’améliorer, par une modélisation plus complète avec les outils de la DIE pour rendre compte plus sincèrement des occupations (densité, performances environnementales, état technique et réglementaire…).</w:t>
      </w:r>
      <w:r w:rsidR="00F21CAB">
        <w:t xml:space="preserve"> L’IFCE adhérera à l’outil de suivi des fluides de la DIE.</w:t>
      </w:r>
    </w:p>
    <w:p w:rsidR="00F21CAB" w:rsidRDefault="00F21CAB"/>
    <w:p w:rsidR="000340BA" w:rsidRDefault="00B11A5D">
      <w:r>
        <w:t>Toutefois les ratios de la politique immobilière de l’Etat sont tous atteints.</w:t>
      </w:r>
    </w:p>
    <w:p w:rsidR="000340BA" w:rsidRDefault="000340BA"/>
    <w:p w:rsidR="000340BA" w:rsidRDefault="00B11A5D">
      <w:r>
        <w:t>La stratégie d’intervention sanctuarise et programme les dépenses d’entretien et réparation pour assurer la valorisation et la maintenance du patrimoine. Elle fait une part importante à l’amélioration des performances énergétiques des sites</w:t>
      </w:r>
      <w:r w:rsidR="00F21CAB">
        <w:t xml:space="preserve"> nationaux.</w:t>
      </w:r>
    </w:p>
    <w:p w:rsidR="000340BA" w:rsidRDefault="000340BA"/>
    <w:p w:rsidR="000340BA" w:rsidRDefault="00B11A5D">
      <w:r>
        <w:lastRenderedPageBreak/>
        <w:t>Les opérations d’investissement sont concentrées sur les sites nationaux et ont vocation à étoffer le site de Saumur par l’extension des bureaux, donner de meilleures conditions de formation au Pin – hébergement/restauration) et accueillir de nouvelles activités à Uzès.</w:t>
      </w:r>
    </w:p>
    <w:p w:rsidR="000340BA" w:rsidRDefault="00B11A5D">
      <w:pPr>
        <w:jc w:val="center"/>
      </w:pPr>
      <w:r>
        <w:t>-------------------</w:t>
      </w:r>
      <w:permEnd w:id="982277284"/>
    </w:p>
    <w:sectPr w:rsidR="000340BA">
      <w:headerReference w:type="default" r:id="rId8"/>
      <w:footerReference w:type="default" r:id="rId9"/>
      <w:pgSz w:w="11906" w:h="16838"/>
      <w:pgMar w:top="2215" w:right="964" w:bottom="964" w:left="964" w:header="0" w:footer="17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D4C" w:rsidRDefault="00D70D4C">
      <w:r>
        <w:separator/>
      </w:r>
    </w:p>
  </w:endnote>
  <w:endnote w:type="continuationSeparator" w:id="0">
    <w:p w:rsidR="00D70D4C" w:rsidRDefault="00D7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SimHei">
    <w:altName w:val="黑体"/>
    <w:panose1 w:val="02010600030101010101"/>
    <w:charset w:val="86"/>
    <w:family w:val="modern"/>
    <w:notTrueType/>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BA" w:rsidRDefault="00B11A5D">
    <w:r>
      <w:tab/>
    </w:r>
  </w:p>
  <w:tbl>
    <w:tblPr>
      <w:tblStyle w:val="Grilledutableau"/>
      <w:tblW w:w="10348" w:type="dxa"/>
      <w:tblCellMar>
        <w:left w:w="108" w:type="dxa"/>
        <w:right w:w="108" w:type="dxa"/>
      </w:tblCellMar>
      <w:tblLook w:val="0600" w:firstRow="0" w:lastRow="0" w:firstColumn="0" w:lastColumn="0" w:noHBand="1" w:noVBand="1"/>
    </w:tblPr>
    <w:tblGrid>
      <w:gridCol w:w="4253"/>
      <w:gridCol w:w="1453"/>
      <w:gridCol w:w="4642"/>
    </w:tblGrid>
    <w:tr w:rsidR="000340BA">
      <w:trPr>
        <w:trHeight w:val="454"/>
      </w:trPr>
      <w:tc>
        <w:tcPr>
          <w:tcW w:w="4253" w:type="dxa"/>
          <w:tcBorders>
            <w:top w:val="nil"/>
            <w:left w:val="nil"/>
            <w:bottom w:val="nil"/>
            <w:right w:val="nil"/>
          </w:tcBorders>
          <w:shd w:val="clear" w:color="auto" w:fill="auto"/>
          <w:vAlign w:val="bottom"/>
        </w:tcPr>
        <w:p w:rsidR="000340BA" w:rsidRDefault="000340BA">
          <w:pPr>
            <w:pStyle w:val="Pieddepage"/>
          </w:pPr>
        </w:p>
      </w:tc>
      <w:tc>
        <w:tcPr>
          <w:tcW w:w="1453" w:type="dxa"/>
          <w:tcBorders>
            <w:top w:val="nil"/>
            <w:left w:val="nil"/>
            <w:bottom w:val="nil"/>
            <w:right w:val="nil"/>
          </w:tcBorders>
          <w:shd w:val="clear" w:color="auto" w:fill="auto"/>
          <w:vAlign w:val="bottom"/>
        </w:tcPr>
        <w:p w:rsidR="000340BA" w:rsidRDefault="000340BA">
          <w:pPr>
            <w:pStyle w:val="Pieddepagecentr"/>
          </w:pPr>
        </w:p>
      </w:tc>
      <w:tc>
        <w:tcPr>
          <w:tcW w:w="4642" w:type="dxa"/>
          <w:tcBorders>
            <w:top w:val="nil"/>
            <w:left w:val="nil"/>
            <w:bottom w:val="nil"/>
            <w:right w:val="nil"/>
          </w:tcBorders>
          <w:shd w:val="clear" w:color="auto" w:fill="auto"/>
          <w:vAlign w:val="bottom"/>
        </w:tcPr>
        <w:p w:rsidR="000340BA" w:rsidRDefault="000340BA">
          <w:pPr>
            <w:pStyle w:val="Pieddepagedroite"/>
          </w:pPr>
        </w:p>
      </w:tc>
    </w:tr>
    <w:tr w:rsidR="000340BA">
      <w:trPr>
        <w:trHeight w:val="41"/>
      </w:trPr>
      <w:tc>
        <w:tcPr>
          <w:tcW w:w="4253" w:type="dxa"/>
          <w:tcBorders>
            <w:top w:val="nil"/>
            <w:left w:val="nil"/>
            <w:bottom w:val="nil"/>
            <w:right w:val="nil"/>
          </w:tcBorders>
          <w:shd w:val="clear" w:color="auto" w:fill="auto"/>
          <w:vAlign w:val="bottom"/>
        </w:tcPr>
        <w:p w:rsidR="000340BA" w:rsidRDefault="00B11A5D">
          <w:pPr>
            <w:pStyle w:val="Pieddepage"/>
          </w:pPr>
          <w:r>
            <w:t>Avenue de l’ENE</w:t>
          </w:r>
        </w:p>
        <w:p w:rsidR="000340BA" w:rsidRDefault="00B11A5D">
          <w:pPr>
            <w:pStyle w:val="Pieddepage"/>
          </w:pPr>
          <w:r>
            <w:t>BP 207, 49411 SAUMUR Cedex</w:t>
          </w:r>
        </w:p>
        <w:p w:rsidR="000340BA" w:rsidRDefault="00B11A5D">
          <w:pPr>
            <w:pStyle w:val="Pieddepage"/>
          </w:pPr>
          <w:r>
            <w:t>Tél :  02 41 53 50 50</w:t>
          </w:r>
        </w:p>
        <w:p w:rsidR="000340BA" w:rsidRDefault="00B11A5D">
          <w:pPr>
            <w:pStyle w:val="Pieddepage"/>
          </w:pPr>
          <w:r>
            <w:t xml:space="preserve">Mél : </w:t>
          </w:r>
          <w:hyperlink r:id="rId1">
            <w:r>
              <w:rPr>
                <w:rStyle w:val="LienInternet"/>
              </w:rPr>
              <w:t>info@ifce.fr</w:t>
            </w:r>
          </w:hyperlink>
          <w:permStart w:id="1157388618" w:edGrp="everyone"/>
          <w:r>
            <w:t xml:space="preserve"> </w:t>
          </w:r>
          <w:permEnd w:id="1157388618"/>
        </w:p>
        <w:p w:rsidR="000340BA" w:rsidRDefault="009B6D98">
          <w:pPr>
            <w:pStyle w:val="Pieddepage"/>
          </w:pPr>
          <w:hyperlink r:id="rId2">
            <w:r w:rsidR="00B11A5D">
              <w:rPr>
                <w:rStyle w:val="LienInternet"/>
              </w:rPr>
              <w:t>www.ifce.fr</w:t>
            </w:r>
          </w:hyperlink>
          <w:r w:rsidR="00B11A5D">
            <w:t xml:space="preserve"> </w:t>
          </w:r>
        </w:p>
      </w:tc>
      <w:tc>
        <w:tcPr>
          <w:tcW w:w="1453" w:type="dxa"/>
          <w:tcBorders>
            <w:top w:val="nil"/>
            <w:left w:val="nil"/>
            <w:bottom w:val="nil"/>
            <w:right w:val="nil"/>
          </w:tcBorders>
          <w:shd w:val="clear" w:color="auto" w:fill="auto"/>
          <w:vAlign w:val="bottom"/>
        </w:tcPr>
        <w:p w:rsidR="000340BA" w:rsidRDefault="00B11A5D">
          <w:pPr>
            <w:pStyle w:val="Pieddepagecentr"/>
          </w:pPr>
          <w:r>
            <w:fldChar w:fldCharType="begin"/>
          </w:r>
          <w:r>
            <w:instrText>PAGE</w:instrText>
          </w:r>
          <w:r>
            <w:fldChar w:fldCharType="separate"/>
          </w:r>
          <w:r w:rsidR="009B6D98">
            <w:rPr>
              <w:noProof/>
            </w:rPr>
            <w:t>1</w:t>
          </w:r>
          <w:r>
            <w:fldChar w:fldCharType="end"/>
          </w:r>
          <w:r>
            <w:t>/</w:t>
          </w:r>
          <w:r>
            <w:fldChar w:fldCharType="begin"/>
          </w:r>
          <w:r>
            <w:instrText>NUMPAGES</w:instrText>
          </w:r>
          <w:r>
            <w:fldChar w:fldCharType="separate"/>
          </w:r>
          <w:r w:rsidR="009B6D98">
            <w:rPr>
              <w:noProof/>
            </w:rPr>
            <w:t>2</w:t>
          </w:r>
          <w:r>
            <w:fldChar w:fldCharType="end"/>
          </w:r>
        </w:p>
      </w:tc>
      <w:tc>
        <w:tcPr>
          <w:tcW w:w="4642" w:type="dxa"/>
          <w:tcBorders>
            <w:top w:val="nil"/>
            <w:left w:val="nil"/>
            <w:bottom w:val="nil"/>
            <w:right w:val="nil"/>
          </w:tcBorders>
          <w:shd w:val="clear" w:color="auto" w:fill="auto"/>
          <w:vAlign w:val="bottom"/>
        </w:tcPr>
        <w:p w:rsidR="000340BA" w:rsidRDefault="00B11A5D">
          <w:pPr>
            <w:pStyle w:val="Pieddepagedroite"/>
          </w:pPr>
          <w:r>
            <w:fldChar w:fldCharType="begin"/>
          </w:r>
          <w:r>
            <w:instrText>TIME \@"dd\/MM\/yyyy"</w:instrText>
          </w:r>
          <w:r>
            <w:fldChar w:fldCharType="separate"/>
          </w:r>
          <w:r w:rsidR="009B6D98">
            <w:rPr>
              <w:noProof/>
            </w:rPr>
            <w:t>08/01/2025</w:t>
          </w:r>
          <w:r>
            <w:fldChar w:fldCharType="end"/>
          </w:r>
        </w:p>
      </w:tc>
    </w:tr>
    <w:tr w:rsidR="000340BA">
      <w:trPr>
        <w:trHeight w:val="964"/>
      </w:trPr>
      <w:tc>
        <w:tcPr>
          <w:tcW w:w="4253" w:type="dxa"/>
          <w:tcBorders>
            <w:top w:val="nil"/>
            <w:left w:val="nil"/>
            <w:bottom w:val="nil"/>
            <w:right w:val="nil"/>
          </w:tcBorders>
          <w:shd w:val="clear" w:color="auto" w:fill="auto"/>
          <w:vAlign w:val="bottom"/>
        </w:tcPr>
        <w:p w:rsidR="000340BA" w:rsidRDefault="000340BA">
          <w:pPr>
            <w:pStyle w:val="Pieddepage"/>
          </w:pPr>
        </w:p>
      </w:tc>
      <w:tc>
        <w:tcPr>
          <w:tcW w:w="1453" w:type="dxa"/>
          <w:tcBorders>
            <w:top w:val="nil"/>
            <w:left w:val="nil"/>
            <w:bottom w:val="nil"/>
            <w:right w:val="nil"/>
          </w:tcBorders>
          <w:shd w:val="clear" w:color="auto" w:fill="auto"/>
          <w:vAlign w:val="bottom"/>
        </w:tcPr>
        <w:p w:rsidR="000340BA" w:rsidRDefault="000340BA">
          <w:pPr>
            <w:pStyle w:val="Pieddepagecentr"/>
          </w:pPr>
        </w:p>
      </w:tc>
      <w:tc>
        <w:tcPr>
          <w:tcW w:w="4642" w:type="dxa"/>
          <w:tcBorders>
            <w:top w:val="nil"/>
            <w:left w:val="nil"/>
            <w:bottom w:val="nil"/>
            <w:right w:val="nil"/>
          </w:tcBorders>
          <w:shd w:val="clear" w:color="auto" w:fill="auto"/>
          <w:vAlign w:val="bottom"/>
        </w:tcPr>
        <w:p w:rsidR="000340BA" w:rsidRDefault="000340BA">
          <w:pPr>
            <w:pStyle w:val="Pieddepagedroite"/>
          </w:pPr>
        </w:p>
      </w:tc>
    </w:tr>
  </w:tbl>
  <w:p w:rsidR="000340BA" w:rsidRDefault="000340B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D4C" w:rsidRDefault="00D70D4C">
      <w:r>
        <w:separator/>
      </w:r>
    </w:p>
  </w:footnote>
  <w:footnote w:type="continuationSeparator" w:id="0">
    <w:p w:rsidR="00D70D4C" w:rsidRDefault="00D7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83" w:type="dxa"/>
      <w:tblInd w:w="-5" w:type="dxa"/>
      <w:tblCellMar>
        <w:left w:w="108" w:type="dxa"/>
        <w:right w:w="108" w:type="dxa"/>
      </w:tblCellMar>
      <w:tblLook w:val="04A0" w:firstRow="1" w:lastRow="0" w:firstColumn="1" w:lastColumn="0" w:noHBand="0" w:noVBand="1"/>
    </w:tblPr>
    <w:tblGrid>
      <w:gridCol w:w="4991"/>
      <w:gridCol w:w="4992"/>
    </w:tblGrid>
    <w:tr w:rsidR="000340BA">
      <w:trPr>
        <w:trHeight w:val="964"/>
      </w:trPr>
      <w:tc>
        <w:tcPr>
          <w:tcW w:w="4991" w:type="dxa"/>
          <w:tcBorders>
            <w:top w:val="nil"/>
            <w:left w:val="nil"/>
            <w:bottom w:val="nil"/>
            <w:right w:val="nil"/>
          </w:tcBorders>
          <w:shd w:val="clear" w:color="auto" w:fill="auto"/>
        </w:tcPr>
        <w:p w:rsidR="000340BA" w:rsidRDefault="000340BA">
          <w:pPr>
            <w:pStyle w:val="En-tte"/>
          </w:pPr>
        </w:p>
      </w:tc>
      <w:tc>
        <w:tcPr>
          <w:tcW w:w="4991" w:type="dxa"/>
          <w:tcBorders>
            <w:top w:val="nil"/>
            <w:left w:val="nil"/>
            <w:bottom w:val="nil"/>
            <w:right w:val="nil"/>
          </w:tcBorders>
          <w:shd w:val="clear" w:color="auto" w:fill="auto"/>
        </w:tcPr>
        <w:p w:rsidR="000340BA" w:rsidRDefault="000340BA">
          <w:pPr>
            <w:pStyle w:val="En-tte"/>
          </w:pPr>
        </w:p>
      </w:tc>
    </w:tr>
    <w:tr w:rsidR="000340BA">
      <w:trPr>
        <w:trHeight w:val="1421"/>
      </w:trPr>
      <w:tc>
        <w:tcPr>
          <w:tcW w:w="4991" w:type="dxa"/>
          <w:tcBorders>
            <w:top w:val="nil"/>
            <w:left w:val="nil"/>
            <w:bottom w:val="nil"/>
            <w:right w:val="nil"/>
          </w:tcBorders>
          <w:shd w:val="clear" w:color="auto" w:fill="auto"/>
        </w:tcPr>
        <w:p w:rsidR="000340BA" w:rsidRDefault="00B11A5D">
          <w:pPr>
            <w:pStyle w:val="En-tte"/>
          </w:pPr>
          <w:r>
            <w:rPr>
              <w:noProof/>
              <w:lang w:eastAsia="fr-FR"/>
            </w:rPr>
            <w:drawing>
              <wp:anchor distT="0" distB="0" distL="0" distR="0" simplePos="0" relativeHeight="3" behindDoc="1" locked="0" layoutInCell="1" allowOverlap="1">
                <wp:simplePos x="0" y="0"/>
                <wp:positionH relativeFrom="margin">
                  <wp:posOffset>-3175</wp:posOffset>
                </wp:positionH>
                <wp:positionV relativeFrom="margin">
                  <wp:posOffset>1270</wp:posOffset>
                </wp:positionV>
                <wp:extent cx="1551940" cy="904875"/>
                <wp:effectExtent l="0" t="0" r="0" b="0"/>
                <wp:wrapNone/>
                <wp:docPr id="1" name="Imag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65"/>
                        <pic:cNvPicPr>
                          <a:picLocks noChangeAspect="1" noChangeArrowheads="1"/>
                        </pic:cNvPicPr>
                      </pic:nvPicPr>
                      <pic:blipFill>
                        <a:blip r:embed="rId1"/>
                        <a:srcRect l="13762" t="13231" b="36490"/>
                        <a:stretch>
                          <a:fillRect/>
                        </a:stretch>
                      </pic:blipFill>
                      <pic:spPr bwMode="auto">
                        <a:xfrm>
                          <a:off x="0" y="0"/>
                          <a:ext cx="1551940" cy="904875"/>
                        </a:xfrm>
                        <a:prstGeom prst="rect">
                          <a:avLst/>
                        </a:prstGeom>
                      </pic:spPr>
                    </pic:pic>
                  </a:graphicData>
                </a:graphic>
              </wp:anchor>
            </w:drawing>
          </w:r>
        </w:p>
      </w:tc>
      <w:tc>
        <w:tcPr>
          <w:tcW w:w="4991" w:type="dxa"/>
          <w:tcBorders>
            <w:top w:val="nil"/>
            <w:left w:val="nil"/>
            <w:bottom w:val="nil"/>
            <w:right w:val="nil"/>
          </w:tcBorders>
          <w:shd w:val="clear" w:color="auto" w:fill="auto"/>
        </w:tcPr>
        <w:p w:rsidR="000340BA" w:rsidRDefault="00B11A5D">
          <w:pPr>
            <w:pStyle w:val="En-tte"/>
          </w:pPr>
          <w:r>
            <w:rPr>
              <w:noProof/>
              <w:lang w:eastAsia="fr-FR"/>
            </w:rPr>
            <w:drawing>
              <wp:anchor distT="0" distB="0" distL="0" distR="0" simplePos="0" relativeHeight="5" behindDoc="1" locked="0" layoutInCell="1" allowOverlap="1">
                <wp:simplePos x="0" y="0"/>
                <wp:positionH relativeFrom="column">
                  <wp:posOffset>1960880</wp:posOffset>
                </wp:positionH>
                <wp:positionV relativeFrom="paragraph">
                  <wp:posOffset>113665</wp:posOffset>
                </wp:positionV>
                <wp:extent cx="1276350" cy="654050"/>
                <wp:effectExtent l="0" t="0" r="0" b="0"/>
                <wp:wrapNone/>
                <wp:docPr id="2" name="Imag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66"/>
                        <pic:cNvPicPr>
                          <a:picLocks noChangeAspect="1" noChangeArrowheads="1"/>
                        </pic:cNvPicPr>
                      </pic:nvPicPr>
                      <pic:blipFill>
                        <a:blip r:embed="rId2"/>
                        <a:stretch>
                          <a:fillRect/>
                        </a:stretch>
                      </pic:blipFill>
                      <pic:spPr bwMode="auto">
                        <a:xfrm>
                          <a:off x="0" y="0"/>
                          <a:ext cx="1276350" cy="654050"/>
                        </a:xfrm>
                        <a:prstGeom prst="rect">
                          <a:avLst/>
                        </a:prstGeom>
                      </pic:spPr>
                    </pic:pic>
                  </a:graphicData>
                </a:graphic>
              </wp:anchor>
            </w:drawing>
          </w:r>
        </w:p>
      </w:tc>
    </w:tr>
    <w:tr w:rsidR="000340BA">
      <w:trPr>
        <w:trHeight w:val="397"/>
      </w:trPr>
      <w:tc>
        <w:tcPr>
          <w:tcW w:w="4991" w:type="dxa"/>
          <w:tcBorders>
            <w:top w:val="nil"/>
            <w:left w:val="nil"/>
            <w:bottom w:val="nil"/>
            <w:right w:val="nil"/>
          </w:tcBorders>
          <w:shd w:val="clear" w:color="auto" w:fill="auto"/>
        </w:tcPr>
        <w:p w:rsidR="000340BA" w:rsidRDefault="000340BA">
          <w:pPr>
            <w:pStyle w:val="En-tte"/>
          </w:pPr>
        </w:p>
      </w:tc>
      <w:tc>
        <w:tcPr>
          <w:tcW w:w="4991" w:type="dxa"/>
          <w:tcBorders>
            <w:top w:val="nil"/>
            <w:left w:val="nil"/>
            <w:bottom w:val="nil"/>
            <w:right w:val="nil"/>
          </w:tcBorders>
          <w:shd w:val="clear" w:color="auto" w:fill="auto"/>
        </w:tcPr>
        <w:p w:rsidR="000340BA" w:rsidRDefault="000340BA">
          <w:pPr>
            <w:pStyle w:val="En-tte"/>
          </w:pPr>
        </w:p>
      </w:tc>
    </w:tr>
  </w:tbl>
  <w:p w:rsidR="000340BA" w:rsidRDefault="000340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54DF8"/>
    <w:multiLevelType w:val="multilevel"/>
    <w:tmpl w:val="B9B02358"/>
    <w:lvl w:ilvl="0">
      <w:start w:val="1"/>
      <w:numFmt w:val="none"/>
      <w:suff w:val="nothing"/>
      <w:lvlText w:val=""/>
      <w:lvlJc w:val="left"/>
      <w:pPr>
        <w:ind w:left="0" w:firstLine="0"/>
      </w:pPr>
    </w:lvl>
    <w:lvl w:ilvl="1">
      <w:start w:val="1"/>
      <w:numFmt w:val="none"/>
      <w:pStyle w:val="Titre2"/>
      <w:suff w:val="nothing"/>
      <w:lvlText w:val=""/>
      <w:lvlJc w:val="left"/>
      <w:pPr>
        <w:ind w:left="0" w:firstLine="0"/>
      </w:pPr>
    </w:lvl>
    <w:lvl w:ilvl="2">
      <w:start w:val="1"/>
      <w:numFmt w:val="decimal"/>
      <w:pStyle w:val="Titre3"/>
      <w:suff w:val="space"/>
      <w:lvlText w:val="%3."/>
      <w:lvlJc w:val="left"/>
      <w:pPr>
        <w:ind w:left="0" w:firstLine="0"/>
      </w:pPr>
    </w:lvl>
    <w:lvl w:ilvl="3">
      <w:start w:val="1"/>
      <w:numFmt w:val="decimal"/>
      <w:pStyle w:val="Titre4"/>
      <w:suff w:val="space"/>
      <w:lvlText w:val="%3.%4."/>
      <w:lvlJc w:val="left"/>
      <w:pPr>
        <w:ind w:left="0" w:firstLine="0"/>
      </w:pPr>
    </w:lvl>
    <w:lvl w:ilvl="4">
      <w:start w:val="1"/>
      <w:numFmt w:val="decimal"/>
      <w:pStyle w:val="Titre5"/>
      <w:lvlText w:val="%3.%4.%5"/>
      <w:lvlJc w:val="left"/>
      <w:pPr>
        <w:ind w:left="1008" w:hanging="1008"/>
      </w:pPr>
    </w:lvl>
    <w:lvl w:ilvl="5">
      <w:start w:val="1"/>
      <w:numFmt w:val="decimal"/>
      <w:pStyle w:val="Titre6"/>
      <w:lvlText w:val="%3.%4.%5.%6"/>
      <w:lvlJc w:val="left"/>
      <w:pPr>
        <w:ind w:left="1152" w:hanging="1152"/>
      </w:pPr>
    </w:lvl>
    <w:lvl w:ilvl="6">
      <w:start w:val="1"/>
      <w:numFmt w:val="decimal"/>
      <w:pStyle w:val="Titre7"/>
      <w:lvlText w:val="%3.%4.%5.%6.%7"/>
      <w:lvlJc w:val="left"/>
      <w:pPr>
        <w:ind w:left="1296" w:hanging="1296"/>
      </w:pPr>
    </w:lvl>
    <w:lvl w:ilvl="7">
      <w:start w:val="1"/>
      <w:numFmt w:val="decimal"/>
      <w:pStyle w:val="Titre8"/>
      <w:lvlText w:val="%3.%4.%5.%6.%7.%8"/>
      <w:lvlJc w:val="left"/>
      <w:pPr>
        <w:ind w:left="1440" w:hanging="1440"/>
      </w:pPr>
    </w:lvl>
    <w:lvl w:ilvl="8">
      <w:start w:val="1"/>
      <w:numFmt w:val="decimal"/>
      <w:pStyle w:val="Titre9"/>
      <w:lvlText w:val="%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l6VxIzIULuAaojP0ijbtdp/X/OzIVgT4RsK7522/F3aQcBTiuqBSDCDOCBSNdFfKR4xtJTACRoG1qAuosES65Q==" w:salt="URg8bh7AvFvQyuf6Kh+3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0BA"/>
    <w:rsid w:val="000340BA"/>
    <w:rsid w:val="00370670"/>
    <w:rsid w:val="009B6D98"/>
    <w:rsid w:val="00B11A5D"/>
    <w:rsid w:val="00D70D4C"/>
    <w:rsid w:val="00F21CAB"/>
  </w:rsids>
  <m:mathPr>
    <m:mathFont m:val="Cambria Math"/>
    <m:brkBin m:val="before"/>
    <m:brkBinSub m:val="--"/>
    <m:smallFrac m:val="0"/>
    <m:dispDef/>
    <m:lMargin m:val="0"/>
    <m:rMargin m:val="0"/>
    <m:defJc m:val="centerGroup"/>
    <m:wrapIndent m:val="1440"/>
    <m:intLim m:val="subSup"/>
    <m:naryLim m:val="undOvr"/>
  </m:mathPr>
  <w:themeFontLang w:val="fr-F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FF6593-4941-4D79-8CAE-CB587249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416"/>
    <w:pPr>
      <w:jc w:val="both"/>
    </w:pPr>
    <w:rPr>
      <w:sz w:val="22"/>
    </w:rPr>
  </w:style>
  <w:style w:type="paragraph" w:styleId="Titre1">
    <w:name w:val="heading 1"/>
    <w:basedOn w:val="Normal"/>
    <w:next w:val="Normal"/>
    <w:link w:val="Titre1Car"/>
    <w:uiPriority w:val="9"/>
    <w:qFormat/>
    <w:rsid w:val="00DA4486"/>
    <w:pPr>
      <w:keepNext/>
      <w:keepLines/>
      <w:spacing w:before="180" w:after="240"/>
      <w:jc w:val="left"/>
      <w:outlineLvl w:val="0"/>
    </w:pPr>
    <w:rPr>
      <w:rFonts w:asciiTheme="majorHAnsi" w:eastAsiaTheme="majorEastAsia" w:hAnsiTheme="majorHAnsi" w:cstheme="majorBidi"/>
      <w:b/>
      <w:bCs/>
      <w:sz w:val="32"/>
      <w:szCs w:val="28"/>
    </w:rPr>
  </w:style>
  <w:style w:type="paragraph" w:styleId="Titre2">
    <w:name w:val="heading 2"/>
    <w:basedOn w:val="Normal"/>
    <w:next w:val="Normal"/>
    <w:link w:val="Titre2Car"/>
    <w:uiPriority w:val="9"/>
    <w:qFormat/>
    <w:rsid w:val="00DA4486"/>
    <w:pPr>
      <w:keepNext/>
      <w:keepLines/>
      <w:numPr>
        <w:ilvl w:val="1"/>
        <w:numId w:val="1"/>
      </w:numPr>
      <w:spacing w:before="300"/>
      <w:outlineLvl w:val="1"/>
    </w:pPr>
    <w:rPr>
      <w:rFonts w:asciiTheme="majorHAnsi" w:eastAsiaTheme="majorEastAsia" w:hAnsiTheme="majorHAnsi" w:cstheme="majorBidi"/>
      <w:b/>
      <w:bCs/>
      <w:sz w:val="24"/>
    </w:rPr>
  </w:style>
  <w:style w:type="paragraph" w:styleId="Titre3">
    <w:name w:val="heading 3"/>
    <w:basedOn w:val="Normal"/>
    <w:next w:val="Normal"/>
    <w:link w:val="Titre3Car"/>
    <w:uiPriority w:val="9"/>
    <w:qFormat/>
    <w:rsid w:val="00DA4486"/>
    <w:pPr>
      <w:keepNext/>
      <w:keepLines/>
      <w:numPr>
        <w:ilvl w:val="2"/>
        <w:numId w:val="1"/>
      </w:numPr>
      <w:spacing w:before="160" w:after="60"/>
      <w:outlineLvl w:val="2"/>
    </w:pPr>
    <w:rPr>
      <w:rFonts w:asciiTheme="majorHAnsi" w:eastAsiaTheme="majorEastAsia" w:hAnsiTheme="majorHAnsi" w:cstheme="majorBidi"/>
      <w:bCs/>
      <w:szCs w:val="18"/>
    </w:rPr>
  </w:style>
  <w:style w:type="paragraph" w:styleId="Titre4">
    <w:name w:val="heading 4"/>
    <w:basedOn w:val="Normal"/>
    <w:next w:val="Normal"/>
    <w:link w:val="Titre4Car"/>
    <w:uiPriority w:val="9"/>
    <w:semiHidden/>
    <w:qFormat/>
    <w:rsid w:val="00692788"/>
    <w:pPr>
      <w:keepNext/>
      <w:keepLines/>
      <w:numPr>
        <w:ilvl w:val="3"/>
        <w:numId w:val="1"/>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692788"/>
    <w:pPr>
      <w:keepNext/>
      <w:keepLines/>
      <w:numPr>
        <w:ilvl w:val="4"/>
        <w:numId w:val="1"/>
      </w:numPr>
      <w:spacing w:before="200" w:line="260" w:lineRule="atLeast"/>
      <w:outlineLvl w:val="4"/>
    </w:pPr>
    <w:rPr>
      <w:rFonts w:asciiTheme="majorHAnsi" w:eastAsiaTheme="majorEastAsia" w:hAnsiTheme="majorHAnsi" w:cstheme="majorBidi"/>
      <w:color w:val="002B20" w:themeColor="accent1" w:themeShade="7F"/>
      <w:sz w:val="18"/>
      <w:szCs w:val="18"/>
    </w:rPr>
  </w:style>
  <w:style w:type="paragraph" w:styleId="Titre6">
    <w:name w:val="heading 6"/>
    <w:basedOn w:val="Normal"/>
    <w:next w:val="Normal"/>
    <w:link w:val="Titre6Car"/>
    <w:uiPriority w:val="9"/>
    <w:semiHidden/>
    <w:qFormat/>
    <w:rsid w:val="00692788"/>
    <w:pPr>
      <w:keepNext/>
      <w:keepLines/>
      <w:numPr>
        <w:ilvl w:val="5"/>
        <w:numId w:val="1"/>
      </w:numPr>
      <w:spacing w:before="200" w:line="260" w:lineRule="atLeast"/>
      <w:outlineLvl w:val="5"/>
    </w:pPr>
    <w:rPr>
      <w:rFonts w:asciiTheme="majorHAnsi" w:eastAsiaTheme="majorEastAsia" w:hAnsiTheme="majorHAnsi" w:cstheme="majorBidi"/>
      <w:i/>
      <w:iCs/>
      <w:color w:val="002B20" w:themeColor="accent1" w:themeShade="7F"/>
      <w:sz w:val="18"/>
      <w:szCs w:val="18"/>
    </w:rPr>
  </w:style>
  <w:style w:type="paragraph" w:styleId="Titre7">
    <w:name w:val="heading 7"/>
    <w:basedOn w:val="Normal"/>
    <w:next w:val="Normal"/>
    <w:link w:val="Titre7Car"/>
    <w:uiPriority w:val="9"/>
    <w:semiHidden/>
    <w:qFormat/>
    <w:rsid w:val="00692788"/>
    <w:pPr>
      <w:keepNext/>
      <w:keepLines/>
      <w:numPr>
        <w:ilvl w:val="6"/>
        <w:numId w:val="1"/>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692788"/>
    <w:pPr>
      <w:keepNext/>
      <w:keepLines/>
      <w:numPr>
        <w:ilvl w:val="7"/>
        <w:numId w:val="1"/>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692788"/>
    <w:pPr>
      <w:keepNext/>
      <w:keepLines/>
      <w:numPr>
        <w:ilvl w:val="8"/>
        <w:numId w:val="1"/>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019AB"/>
    <w:rPr>
      <w:sz w:val="20"/>
    </w:rPr>
  </w:style>
  <w:style w:type="character" w:customStyle="1" w:styleId="PieddepageCar">
    <w:name w:val="Pied de page Car"/>
    <w:basedOn w:val="Policepardfaut"/>
    <w:link w:val="Pieddepage"/>
    <w:uiPriority w:val="99"/>
    <w:qFormat/>
    <w:rsid w:val="00DA4486"/>
    <w:rPr>
      <w:sz w:val="16"/>
      <w:lang w:val="en-US"/>
    </w:rPr>
  </w:style>
  <w:style w:type="character" w:customStyle="1" w:styleId="TextedebullesCar">
    <w:name w:val="Texte de bulles Car"/>
    <w:basedOn w:val="Policepardfaut"/>
    <w:link w:val="Textedebulles"/>
    <w:uiPriority w:val="99"/>
    <w:semiHidden/>
    <w:qFormat/>
    <w:rsid w:val="006B108E"/>
    <w:rPr>
      <w:rFonts w:ascii="Tahoma" w:hAnsi="Tahoma" w:cs="Tahoma"/>
      <w:sz w:val="16"/>
      <w:szCs w:val="16"/>
    </w:rPr>
  </w:style>
  <w:style w:type="character" w:customStyle="1" w:styleId="Titre1Car">
    <w:name w:val="Titre 1 Car"/>
    <w:basedOn w:val="Policepardfaut"/>
    <w:link w:val="Titre1"/>
    <w:uiPriority w:val="9"/>
    <w:qFormat/>
    <w:rsid w:val="00DA4486"/>
    <w:rPr>
      <w:rFonts w:asciiTheme="majorHAnsi" w:eastAsiaTheme="majorEastAsia" w:hAnsiTheme="majorHAnsi" w:cstheme="majorBidi"/>
      <w:b/>
      <w:bCs/>
      <w:sz w:val="32"/>
      <w:szCs w:val="28"/>
    </w:rPr>
  </w:style>
  <w:style w:type="character" w:customStyle="1" w:styleId="Titre2Car">
    <w:name w:val="Titre 2 Car"/>
    <w:basedOn w:val="Policepardfaut"/>
    <w:link w:val="Titre2"/>
    <w:uiPriority w:val="9"/>
    <w:qFormat/>
    <w:rsid w:val="00DA4486"/>
    <w:rPr>
      <w:rFonts w:asciiTheme="majorHAnsi" w:eastAsiaTheme="majorEastAsia" w:hAnsiTheme="majorHAnsi" w:cstheme="majorBidi"/>
      <w:b/>
      <w:bCs/>
      <w:sz w:val="24"/>
    </w:rPr>
  </w:style>
  <w:style w:type="character" w:customStyle="1" w:styleId="Titre3Car">
    <w:name w:val="Titre 3 Car"/>
    <w:basedOn w:val="Policepardfaut"/>
    <w:link w:val="Titre3"/>
    <w:uiPriority w:val="9"/>
    <w:qFormat/>
    <w:rsid w:val="00DA4486"/>
    <w:rPr>
      <w:rFonts w:asciiTheme="majorHAnsi" w:eastAsiaTheme="majorEastAsia" w:hAnsiTheme="majorHAnsi" w:cstheme="majorBidi"/>
      <w:bCs/>
      <w:sz w:val="22"/>
      <w:szCs w:val="18"/>
    </w:rPr>
  </w:style>
  <w:style w:type="character" w:customStyle="1" w:styleId="Titre4Car">
    <w:name w:val="Titre 4 Car"/>
    <w:basedOn w:val="Policepardfaut"/>
    <w:link w:val="Titre4"/>
    <w:uiPriority w:val="9"/>
    <w:semiHidden/>
    <w:qFormat/>
    <w:rsid w:val="00692788"/>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qFormat/>
    <w:rsid w:val="00692788"/>
    <w:rPr>
      <w:rFonts w:asciiTheme="majorHAnsi" w:eastAsiaTheme="majorEastAsia" w:hAnsiTheme="majorHAnsi" w:cstheme="majorBidi"/>
      <w:color w:val="002B20" w:themeColor="accent1" w:themeShade="7F"/>
      <w:sz w:val="18"/>
      <w:szCs w:val="18"/>
    </w:rPr>
  </w:style>
  <w:style w:type="character" w:customStyle="1" w:styleId="Titre6Car">
    <w:name w:val="Titre 6 Car"/>
    <w:basedOn w:val="Policepardfaut"/>
    <w:link w:val="Titre6"/>
    <w:uiPriority w:val="9"/>
    <w:semiHidden/>
    <w:qFormat/>
    <w:rsid w:val="00692788"/>
    <w:rPr>
      <w:rFonts w:asciiTheme="majorHAnsi" w:eastAsiaTheme="majorEastAsia" w:hAnsiTheme="majorHAnsi" w:cstheme="majorBidi"/>
      <w:i/>
      <w:iCs/>
      <w:color w:val="002B20" w:themeColor="accent1" w:themeShade="7F"/>
      <w:sz w:val="18"/>
      <w:szCs w:val="18"/>
    </w:rPr>
  </w:style>
  <w:style w:type="character" w:customStyle="1" w:styleId="Titre7Car">
    <w:name w:val="Titre 7 Car"/>
    <w:basedOn w:val="Policepardfaut"/>
    <w:link w:val="Titre7"/>
    <w:uiPriority w:val="9"/>
    <w:semiHidden/>
    <w:qFormat/>
    <w:rsid w:val="00692788"/>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qFormat/>
    <w:rsid w:val="00692788"/>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semiHidden/>
    <w:qFormat/>
    <w:rsid w:val="00692788"/>
    <w:rPr>
      <w:rFonts w:asciiTheme="majorHAnsi" w:eastAsiaTheme="majorEastAsia" w:hAnsiTheme="majorHAnsi" w:cstheme="majorBidi"/>
      <w:i/>
      <w:iCs/>
      <w:color w:val="404040" w:themeColor="text1" w:themeTint="BF"/>
    </w:rPr>
  </w:style>
  <w:style w:type="character" w:customStyle="1" w:styleId="DateCar">
    <w:name w:val="Date Car"/>
    <w:basedOn w:val="Policepardfaut"/>
    <w:link w:val="Date"/>
    <w:uiPriority w:val="99"/>
    <w:qFormat/>
    <w:rsid w:val="00836655"/>
    <w:rPr>
      <w:sz w:val="16"/>
    </w:rPr>
  </w:style>
  <w:style w:type="character" w:customStyle="1" w:styleId="LienInternet">
    <w:name w:val="Lien Internet"/>
    <w:basedOn w:val="Policepardfaut"/>
    <w:uiPriority w:val="99"/>
    <w:unhideWhenUsed/>
    <w:rsid w:val="005951A0"/>
    <w:rPr>
      <w:color w:val="000000" w:themeColor="hyperlink"/>
      <w:u w:val="single"/>
    </w:rPr>
  </w:style>
  <w:style w:type="character" w:customStyle="1" w:styleId="TitreCar">
    <w:name w:val="Titre Car"/>
    <w:basedOn w:val="Policepardfaut"/>
    <w:link w:val="Titre"/>
    <w:uiPriority w:val="10"/>
    <w:qFormat/>
    <w:rsid w:val="00DA4486"/>
    <w:rPr>
      <w:rFonts w:asciiTheme="majorHAnsi" w:eastAsiaTheme="majorEastAsia" w:hAnsiTheme="majorHAnsi" w:cstheme="majorBidi"/>
      <w:b/>
      <w:spacing w:val="-10"/>
      <w:kern w:val="2"/>
      <w:sz w:val="32"/>
      <w:szCs w:val="56"/>
    </w:rPr>
  </w:style>
  <w:style w:type="character" w:customStyle="1" w:styleId="TextegrasCar">
    <w:name w:val="Texte gras Car"/>
    <w:basedOn w:val="Policepardfaut"/>
    <w:link w:val="Textegras"/>
    <w:qFormat/>
    <w:rsid w:val="00DA4486"/>
    <w:rPr>
      <w:rFonts w:eastAsia="SimSun" w:cs="Mangal"/>
      <w:b/>
      <w:color w:val="000000"/>
      <w:kern w:val="2"/>
      <w:sz w:val="22"/>
      <w:szCs w:val="24"/>
      <w:lang w:eastAsia="zh-CN" w:bidi="hi-IN"/>
    </w:rPr>
  </w:style>
  <w:style w:type="character" w:customStyle="1" w:styleId="TexteitaliqueCar">
    <w:name w:val="Texte italique Car"/>
    <w:basedOn w:val="Policepardfaut"/>
    <w:link w:val="Texteitalique"/>
    <w:qFormat/>
    <w:rsid w:val="00F56597"/>
    <w:rPr>
      <w:rFonts w:eastAsia="SimSun" w:cs="Mangal"/>
      <w:i/>
      <w:color w:val="000000"/>
      <w:kern w:val="2"/>
      <w:sz w:val="22"/>
      <w:lang w:eastAsia="zh-CN" w:bidi="hi-IN"/>
    </w:rPr>
  </w:style>
  <w:style w:type="character" w:styleId="Textedelespacerserv">
    <w:name w:val="Placeholder Text"/>
    <w:basedOn w:val="Policepardfaut"/>
    <w:uiPriority w:val="99"/>
    <w:semiHidden/>
    <w:qFormat/>
    <w:rsid w:val="00E34851"/>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style>
  <w:style w:type="paragraph" w:styleId="Titre">
    <w:name w:val="Title"/>
    <w:basedOn w:val="Normal"/>
    <w:next w:val="Corpsdetexte"/>
    <w:link w:val="TitreCar"/>
    <w:uiPriority w:val="10"/>
    <w:qFormat/>
    <w:rsid w:val="00DA4486"/>
    <w:pPr>
      <w:contextualSpacing/>
      <w:jc w:val="left"/>
    </w:pPr>
    <w:rPr>
      <w:rFonts w:asciiTheme="majorHAnsi" w:eastAsiaTheme="majorEastAsia" w:hAnsiTheme="majorHAnsi" w:cstheme="majorBidi"/>
      <w:b/>
      <w:spacing w:val="-10"/>
      <w:kern w:val="2"/>
      <w:sz w:val="32"/>
      <w:szCs w:val="56"/>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En-tte">
    <w:name w:val="header"/>
    <w:uiPriority w:val="99"/>
    <w:unhideWhenUsed/>
    <w:rsid w:val="002019AB"/>
    <w:pPr>
      <w:spacing w:line="240" w:lineRule="exact"/>
    </w:pPr>
    <w:rPr>
      <w:sz w:val="22"/>
    </w:rPr>
  </w:style>
  <w:style w:type="paragraph" w:styleId="Pieddepage">
    <w:name w:val="footer"/>
    <w:link w:val="PieddepageCar"/>
    <w:uiPriority w:val="99"/>
    <w:unhideWhenUsed/>
    <w:qFormat/>
    <w:rsid w:val="00DA4486"/>
    <w:pPr>
      <w:spacing w:line="240" w:lineRule="atLeast"/>
    </w:pPr>
    <w:rPr>
      <w:sz w:val="22"/>
    </w:rPr>
  </w:style>
  <w:style w:type="paragraph" w:styleId="Textedebulles">
    <w:name w:val="Balloon Text"/>
    <w:basedOn w:val="Normal"/>
    <w:link w:val="TextedebullesCar"/>
    <w:uiPriority w:val="99"/>
    <w:semiHidden/>
    <w:unhideWhenUsed/>
    <w:qFormat/>
    <w:rsid w:val="006B108E"/>
    <w:rPr>
      <w:rFonts w:ascii="Tahoma" w:hAnsi="Tahoma" w:cs="Tahoma"/>
      <w:sz w:val="16"/>
      <w:szCs w:val="16"/>
    </w:rPr>
  </w:style>
  <w:style w:type="paragraph" w:styleId="Paragraphedeliste">
    <w:name w:val="List Paragraph"/>
    <w:basedOn w:val="Normal"/>
    <w:uiPriority w:val="34"/>
    <w:semiHidden/>
    <w:qFormat/>
    <w:rsid w:val="00FA1E79"/>
    <w:pPr>
      <w:ind w:left="720"/>
      <w:contextualSpacing/>
    </w:pPr>
  </w:style>
  <w:style w:type="paragraph" w:customStyle="1" w:styleId="Textepuce1">
    <w:name w:val="Texte puce 1"/>
    <w:basedOn w:val="Paragraphedeliste"/>
    <w:qFormat/>
    <w:rsid w:val="00DA4486"/>
    <w:pPr>
      <w:ind w:left="142" w:hanging="142"/>
    </w:pPr>
    <w:rPr>
      <w:szCs w:val="18"/>
    </w:rPr>
  </w:style>
  <w:style w:type="paragraph" w:customStyle="1" w:styleId="Textedesaisie">
    <w:name w:val="Texte de saisie"/>
    <w:basedOn w:val="Normal"/>
    <w:qFormat/>
    <w:rsid w:val="00DA4486"/>
  </w:style>
  <w:style w:type="paragraph" w:customStyle="1" w:styleId="Compresse-IFCE">
    <w:name w:val="Com presse - IFCE"/>
    <w:basedOn w:val="Normal"/>
    <w:qFormat/>
    <w:rsid w:val="00DA4486"/>
    <w:pPr>
      <w:jc w:val="center"/>
    </w:pPr>
    <w:rPr>
      <w:caps/>
      <w:sz w:val="24"/>
    </w:rPr>
  </w:style>
  <w:style w:type="paragraph" w:customStyle="1" w:styleId="Sujetcompresse-IFCE">
    <w:name w:val="Sujet compresse - IFCE"/>
    <w:basedOn w:val="Normal"/>
    <w:qFormat/>
    <w:rsid w:val="00DA4486"/>
    <w:rPr>
      <w:b/>
      <w:caps/>
      <w:sz w:val="24"/>
    </w:rPr>
  </w:style>
  <w:style w:type="paragraph" w:customStyle="1" w:styleId="Texte-Postefonction">
    <w:name w:val="Texte - Poste/fonction"/>
    <w:basedOn w:val="Normal"/>
    <w:qFormat/>
    <w:rsid w:val="00DA4486"/>
  </w:style>
  <w:style w:type="paragraph" w:customStyle="1" w:styleId="Texte-Adresseligne1">
    <w:name w:val="Texte - Adresse ligne 1"/>
    <w:basedOn w:val="Date"/>
    <w:qFormat/>
    <w:rsid w:val="00DA4486"/>
    <w:pPr>
      <w:spacing w:line="240" w:lineRule="auto"/>
    </w:pPr>
  </w:style>
  <w:style w:type="paragraph" w:customStyle="1" w:styleId="Texte-Adresseligne2">
    <w:name w:val="Texte - Adresse ligne 2"/>
    <w:basedOn w:val="Texte-Adresseligne1"/>
    <w:qFormat/>
    <w:rsid w:val="00692788"/>
  </w:style>
  <w:style w:type="paragraph" w:customStyle="1" w:styleId="Texte-Tl">
    <w:name w:val="Texte - Tél."/>
    <w:basedOn w:val="Normal"/>
    <w:qFormat/>
    <w:rsid w:val="00DA4486"/>
    <w:rPr>
      <w:sz w:val="16"/>
    </w:rPr>
  </w:style>
  <w:style w:type="paragraph" w:customStyle="1" w:styleId="Texte-Ml">
    <w:name w:val="Texte - Mél."/>
    <w:basedOn w:val="Normal"/>
    <w:qFormat/>
    <w:rsid w:val="00DA4486"/>
    <w:rPr>
      <w:sz w:val="16"/>
    </w:rPr>
  </w:style>
  <w:style w:type="paragraph" w:customStyle="1" w:styleId="Texte-Pieddepage">
    <w:name w:val="Texte - Pied de page"/>
    <w:basedOn w:val="Normal"/>
    <w:qFormat/>
    <w:rsid w:val="00DA4486"/>
    <w:rPr>
      <w:sz w:val="16"/>
      <w:lang w:val="en-US"/>
    </w:rPr>
  </w:style>
  <w:style w:type="paragraph" w:customStyle="1" w:styleId="Pagination">
    <w:name w:val="Pagination"/>
    <w:basedOn w:val="Normal"/>
    <w:qFormat/>
    <w:rsid w:val="00DA4486"/>
    <w:pPr>
      <w:jc w:val="center"/>
    </w:pPr>
    <w:rPr>
      <w:sz w:val="16"/>
      <w:lang w:val="en-US"/>
    </w:rPr>
  </w:style>
  <w:style w:type="paragraph" w:styleId="Date">
    <w:name w:val="Date"/>
    <w:basedOn w:val="Normal"/>
    <w:next w:val="Normal"/>
    <w:link w:val="DateCar"/>
    <w:uiPriority w:val="99"/>
    <w:qFormat/>
    <w:rsid w:val="00836655"/>
    <w:pPr>
      <w:spacing w:line="192" w:lineRule="atLeast"/>
      <w:jc w:val="right"/>
    </w:pPr>
    <w:rPr>
      <w:sz w:val="16"/>
    </w:rPr>
  </w:style>
  <w:style w:type="paragraph" w:customStyle="1" w:styleId="Texte-Pieddepageintitul">
    <w:name w:val="Texte - Pied de page intitulé"/>
    <w:basedOn w:val="Texte-Pieddepage"/>
    <w:qFormat/>
    <w:rsid w:val="00692788"/>
    <w:pPr>
      <w:spacing w:after="85"/>
    </w:pPr>
    <w:rPr>
      <w:b/>
    </w:rPr>
  </w:style>
  <w:style w:type="paragraph" w:customStyle="1" w:styleId="Texte-Intituldeladirection">
    <w:name w:val="Texte - Intitulé de la direction"/>
    <w:basedOn w:val="Normal"/>
    <w:qFormat/>
    <w:rsid w:val="00DA4486"/>
    <w:pPr>
      <w:spacing w:after="180"/>
    </w:pPr>
    <w:rPr>
      <w:b/>
      <w:sz w:val="28"/>
    </w:rPr>
  </w:style>
  <w:style w:type="paragraph" w:customStyle="1" w:styleId="Pieddepagecentr">
    <w:name w:val="Pied de page centré"/>
    <w:basedOn w:val="Pieddepage"/>
    <w:qFormat/>
    <w:rsid w:val="00BD438B"/>
    <w:pPr>
      <w:contextualSpacing/>
      <w:jc w:val="center"/>
    </w:pPr>
    <w:rPr>
      <w:sz w:val="14"/>
    </w:rPr>
  </w:style>
  <w:style w:type="paragraph" w:customStyle="1" w:styleId="Pieddepagedroite">
    <w:name w:val="Pied de page droite"/>
    <w:basedOn w:val="Pieddepage"/>
    <w:qFormat/>
    <w:rsid w:val="00BD438B"/>
    <w:pPr>
      <w:contextualSpacing/>
      <w:jc w:val="right"/>
    </w:pPr>
    <w:rPr>
      <w:sz w:val="14"/>
    </w:rPr>
  </w:style>
  <w:style w:type="paragraph" w:customStyle="1" w:styleId="Textegras">
    <w:name w:val="Texte gras"/>
    <w:basedOn w:val="Normal"/>
    <w:link w:val="TextegrasCar"/>
    <w:qFormat/>
    <w:rsid w:val="00DA4486"/>
    <w:pPr>
      <w:widowControl w:val="0"/>
      <w:suppressAutoHyphens/>
      <w:jc w:val="left"/>
      <w:textAlignment w:val="top"/>
    </w:pPr>
    <w:rPr>
      <w:rFonts w:eastAsia="SimSun" w:cs="Mangal"/>
      <w:b/>
      <w:color w:val="000000"/>
      <w:kern w:val="2"/>
      <w:szCs w:val="24"/>
      <w:lang w:eastAsia="zh-CN" w:bidi="hi-IN"/>
    </w:rPr>
  </w:style>
  <w:style w:type="paragraph" w:customStyle="1" w:styleId="Contenudetableau">
    <w:name w:val="Contenu de tableau"/>
    <w:basedOn w:val="Normal"/>
    <w:qFormat/>
    <w:rsid w:val="00DA4486"/>
    <w:pPr>
      <w:widowControl w:val="0"/>
      <w:suppressLineNumbers/>
      <w:suppressAutoHyphens/>
      <w:jc w:val="left"/>
      <w:textAlignment w:val="baseline"/>
    </w:pPr>
    <w:rPr>
      <w:rFonts w:eastAsia="Arial Unicode MS" w:cs="Arial Unicode MS"/>
      <w:kern w:val="2"/>
      <w:szCs w:val="24"/>
      <w:lang w:eastAsia="zh-CN" w:bidi="hi-IN"/>
    </w:rPr>
  </w:style>
  <w:style w:type="paragraph" w:customStyle="1" w:styleId="Titredetableau">
    <w:name w:val="Titre de tableau"/>
    <w:basedOn w:val="Contenudetableau"/>
    <w:qFormat/>
    <w:rsid w:val="00A71E5B"/>
    <w:pPr>
      <w:jc w:val="center"/>
    </w:pPr>
    <w:rPr>
      <w:b/>
      <w:bCs/>
    </w:rPr>
  </w:style>
  <w:style w:type="paragraph" w:customStyle="1" w:styleId="Texteitalique">
    <w:name w:val="Texte italique"/>
    <w:basedOn w:val="Normal"/>
    <w:link w:val="TexteitaliqueCar"/>
    <w:qFormat/>
    <w:rsid w:val="00F56597"/>
    <w:pPr>
      <w:widowControl w:val="0"/>
      <w:suppressAutoHyphens/>
      <w:textAlignment w:val="top"/>
    </w:pPr>
    <w:rPr>
      <w:rFonts w:eastAsia="SimSun" w:cs="Mangal"/>
      <w:i/>
      <w:color w:val="000000"/>
      <w:kern w:val="2"/>
      <w:lang w:eastAsia="zh-CN" w:bidi="hi-IN"/>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claire">
    <w:name w:val="Grid Table Light"/>
    <w:basedOn w:val="TableauNormal"/>
    <w:uiPriority w:val="40"/>
    <w:rsid w:val="00DA44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fce.fr/" TargetMode="External"/><Relationship Id="rId1" Type="http://schemas.openxmlformats.org/officeDocument/2006/relationships/hyperlink" Target="mailto:info@ifc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GOUVERNEMENT PPT">
      <a:dk1>
        <a:srgbClr val="000000"/>
      </a:dk1>
      <a:lt1>
        <a:srgbClr val="FFFFFF"/>
      </a:lt1>
      <a:dk2>
        <a:srgbClr val="000091"/>
      </a:dk2>
      <a:lt2>
        <a:srgbClr val="E1000F"/>
      </a:lt2>
      <a:accent1>
        <a:srgbClr val="005841"/>
      </a:accent1>
      <a:accent2>
        <a:srgbClr val="21215A"/>
      </a:accent2>
      <a:accent3>
        <a:srgbClr val="FFD500"/>
      </a:accent3>
      <a:accent4>
        <a:srgbClr val="EA5433"/>
      </a:accent4>
      <a:accent5>
        <a:srgbClr val="8C2237"/>
      </a:accent5>
      <a:accent6>
        <a:srgbClr val="49311F"/>
      </a:accent6>
      <a:hlink>
        <a:srgbClr val="000000"/>
      </a:hlink>
      <a:folHlink>
        <a:srgbClr val="000000"/>
      </a:folHlink>
    </a:clrScheme>
    <a:fontScheme name="GOUVERNEMENT PPT">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D84EB-FD6C-4B51-86C0-86C813F1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359</Words>
  <Characters>1975</Characters>
  <Application>Microsoft Office Word</Application>
  <DocSecurity>8</DocSecurity>
  <Lines>16</Lines>
  <Paragraphs>4</Paragraphs>
  <ScaleCrop>false</ScaleCrop>
  <HeadingPairs>
    <vt:vector size="2" baseType="variant">
      <vt:variant>
        <vt:lpstr>Titre</vt:lpstr>
      </vt:variant>
      <vt:variant>
        <vt:i4>1</vt:i4>
      </vt:variant>
    </vt:vector>
  </HeadingPairs>
  <TitlesOfParts>
    <vt:vector size="1" baseType="lpstr">
      <vt:lpstr>GOUVERNEMENT</vt:lpstr>
    </vt:vector>
  </TitlesOfParts>
  <Company>GOUVERNEMENT</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GOUVERNEMENT</dc:title>
  <dc:subject>GOUVERNEMENT</dc:subject>
  <dc:creator>Pascal GUIMARD</dc:creator>
  <dc:description/>
  <cp:lastModifiedBy>Nathalie Dubois</cp:lastModifiedBy>
  <cp:revision>2</cp:revision>
  <cp:lastPrinted>2020-07-30T16:33:00Z</cp:lastPrinted>
  <dcterms:created xsi:type="dcterms:W3CDTF">2025-01-08T14:14:00Z</dcterms:created>
  <dcterms:modified xsi:type="dcterms:W3CDTF">2025-01-08T14:14:00Z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GOUVERNEMENT</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GOUVERNEMENT</vt:lpwstr>
  </property>
  <property fmtid="{D5CDD505-2E9C-101B-9397-08002B2CF9AE}" pid="8" name="ScaleCrop">
    <vt:bool>false</vt:bool>
  </property>
  <property fmtid="{D5CDD505-2E9C-101B-9397-08002B2CF9AE}" pid="9" name="ShareDoc">
    <vt:bool>false</vt:bool>
  </property>
</Properties>
</file>