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8532" w14:textId="234D8519" w:rsidR="00061E12" w:rsidRDefault="00061E12" w:rsidP="00D330D9">
      <w:pPr>
        <w:spacing w:after="0"/>
        <w:jc w:val="center"/>
        <w:rPr>
          <w:b/>
          <w:sz w:val="28"/>
          <w:szCs w:val="28"/>
        </w:rPr>
      </w:pPr>
      <w:r w:rsidRPr="00795B6E">
        <w:rPr>
          <w:rFonts w:ascii="Calibri" w:hAnsi="Calibri" w:cs="Calibri"/>
          <w:noProof/>
          <w:lang w:eastAsia="fr-FR"/>
        </w:rPr>
        <w:drawing>
          <wp:inline distT="0" distB="0" distL="0" distR="0" wp14:anchorId="410761EC" wp14:editId="3E5378C9">
            <wp:extent cx="1800225" cy="7429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3869B" w14:textId="77777777" w:rsidR="00061E12" w:rsidRDefault="00061E12" w:rsidP="00D330D9">
      <w:pPr>
        <w:spacing w:after="0"/>
        <w:jc w:val="center"/>
        <w:rPr>
          <w:b/>
          <w:sz w:val="28"/>
          <w:szCs w:val="28"/>
        </w:rPr>
      </w:pPr>
    </w:p>
    <w:p w14:paraId="5B4C357A" w14:textId="1AC402BC" w:rsidR="00C44188" w:rsidRDefault="00C44188" w:rsidP="000505BD">
      <w:pPr>
        <w:spacing w:after="240"/>
        <w:jc w:val="center"/>
        <w:rPr>
          <w:rFonts w:ascii="Century Gothic" w:hAnsi="Century Gothic"/>
          <w:b/>
          <w:sz w:val="28"/>
          <w:szCs w:val="28"/>
        </w:rPr>
      </w:pPr>
      <w:r w:rsidRPr="004F3C9C">
        <w:rPr>
          <w:rFonts w:ascii="Century Gothic" w:hAnsi="Century Gothic"/>
          <w:b/>
          <w:sz w:val="28"/>
          <w:szCs w:val="28"/>
        </w:rPr>
        <w:t>CADRE D</w:t>
      </w:r>
      <w:r w:rsidR="00061326">
        <w:rPr>
          <w:rFonts w:ascii="Century Gothic" w:hAnsi="Century Gothic"/>
          <w:b/>
          <w:sz w:val="28"/>
          <w:szCs w:val="28"/>
        </w:rPr>
        <w:t>E</w:t>
      </w:r>
      <w:r w:rsidRPr="004F3C9C">
        <w:rPr>
          <w:rFonts w:ascii="Century Gothic" w:hAnsi="Century Gothic"/>
          <w:b/>
          <w:sz w:val="28"/>
          <w:szCs w:val="28"/>
        </w:rPr>
        <w:t xml:space="preserve"> MEMOIRE TECHNIQUE</w:t>
      </w:r>
    </w:p>
    <w:p w14:paraId="122039FE" w14:textId="77777777" w:rsidR="003F5CF8" w:rsidRDefault="003F5CF8" w:rsidP="000505BD">
      <w:pPr>
        <w:spacing w:after="0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Marché public relatif à la conduite, à la maintenance et aux travaux </w:t>
      </w:r>
    </w:p>
    <w:p w14:paraId="6CA9B618" w14:textId="3D0CD8A7" w:rsidR="003F5CF8" w:rsidRDefault="003F5CF8" w:rsidP="000505BD">
      <w:pPr>
        <w:spacing w:after="240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des installations de courant fort de la Cour de cassation</w:t>
      </w:r>
    </w:p>
    <w:p w14:paraId="5886EF2A" w14:textId="02348CA6" w:rsidR="000505BD" w:rsidRPr="00346A37" w:rsidRDefault="000505BD" w:rsidP="000505BD">
      <w:pPr>
        <w:tabs>
          <w:tab w:val="left" w:pos="4111"/>
        </w:tabs>
        <w:spacing w:after="120"/>
        <w:rPr>
          <w:rFonts w:ascii="Century Gothic" w:hAnsi="Century Gothic"/>
          <w:bCs/>
        </w:rPr>
      </w:pPr>
      <w:r w:rsidRPr="00346A37">
        <w:rPr>
          <w:rFonts w:ascii="Century Gothic" w:hAnsi="Century Gothic"/>
          <w:bCs/>
        </w:rPr>
        <w:t xml:space="preserve">Le présent cadre de mémoire technique complété par le soumissionnaire constitue son offre technique.  </w:t>
      </w:r>
    </w:p>
    <w:p w14:paraId="3A43A49E" w14:textId="3108E383" w:rsidR="000505BD" w:rsidRPr="00346A37" w:rsidRDefault="000505BD" w:rsidP="000505BD">
      <w:pPr>
        <w:tabs>
          <w:tab w:val="left" w:pos="4111"/>
        </w:tabs>
        <w:spacing w:after="120"/>
        <w:rPr>
          <w:rFonts w:ascii="Century Gothic" w:hAnsi="Century Gothic"/>
          <w:bCs/>
        </w:rPr>
      </w:pPr>
      <w:r w:rsidRPr="00346A37">
        <w:rPr>
          <w:rFonts w:ascii="Century Gothic" w:hAnsi="Century Gothic"/>
          <w:bCs/>
        </w:rPr>
        <w:t xml:space="preserve">Il est exhaustif : toutes ses rubriques constitutives doivent être renseignées par le soumissionnaire, selon les indications données. </w:t>
      </w:r>
    </w:p>
    <w:p w14:paraId="6BFFA293" w14:textId="7B7D4F95" w:rsidR="000505BD" w:rsidRPr="00346A37" w:rsidRDefault="000505BD" w:rsidP="000505BD">
      <w:pPr>
        <w:tabs>
          <w:tab w:val="left" w:pos="4111"/>
        </w:tabs>
        <w:rPr>
          <w:rFonts w:ascii="Century Gothic" w:hAnsi="Century Gothic"/>
          <w:bCs/>
        </w:rPr>
      </w:pPr>
      <w:r w:rsidRPr="00346A37">
        <w:rPr>
          <w:rFonts w:ascii="Century Gothic" w:hAnsi="Century Gothic"/>
          <w:bCs/>
        </w:rPr>
        <w:t xml:space="preserve">Les rubriques peuvent être redimensionnées autant que nécessaire. </w:t>
      </w:r>
    </w:p>
    <w:p w14:paraId="30A28237" w14:textId="77777777" w:rsidR="00805AFF" w:rsidRPr="00346A37" w:rsidRDefault="00805AFF" w:rsidP="00805AFF">
      <w:pPr>
        <w:tabs>
          <w:tab w:val="left" w:pos="4111"/>
        </w:tabs>
        <w:rPr>
          <w:rFonts w:ascii="Century Gothic" w:hAnsi="Century Gothic"/>
          <w:bCs/>
        </w:rPr>
      </w:pPr>
      <w:r w:rsidRPr="00346A37">
        <w:rPr>
          <w:rFonts w:ascii="Century Gothic" w:hAnsi="Century Gothic"/>
          <w:bCs/>
        </w:rPr>
        <w:t>Les seuls documents que les soumissionnaires peuvent transmettre en plus du cadre de mémoire technique sont les différentes certifications, les différents labels ou des équivalents.</w:t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3823"/>
        <w:gridCol w:w="11198"/>
      </w:tblGrid>
      <w:tr w:rsidR="00061E12" w:rsidRPr="003D4A4A" w14:paraId="334D07FC" w14:textId="77777777" w:rsidTr="003C4D98">
        <w:trPr>
          <w:trHeight w:val="440"/>
        </w:trPr>
        <w:tc>
          <w:tcPr>
            <w:tcW w:w="3823" w:type="dxa"/>
          </w:tcPr>
          <w:p w14:paraId="47646BEE" w14:textId="6FA85875" w:rsidR="00061E12" w:rsidRPr="003D4A4A" w:rsidRDefault="00061E12" w:rsidP="003351D5">
            <w:pPr>
              <w:rPr>
                <w:rFonts w:ascii="Century Gothic" w:hAnsi="Century Gothic"/>
              </w:rPr>
            </w:pPr>
          </w:p>
        </w:tc>
        <w:tc>
          <w:tcPr>
            <w:tcW w:w="11198" w:type="dxa"/>
            <w:vAlign w:val="center"/>
          </w:tcPr>
          <w:p w14:paraId="728D56EF" w14:textId="782EC72F" w:rsidR="00061E12" w:rsidRPr="003D4A4A" w:rsidRDefault="00061E12" w:rsidP="00B90708">
            <w:pPr>
              <w:jc w:val="center"/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Critère technique</w:t>
            </w:r>
          </w:p>
        </w:tc>
      </w:tr>
      <w:tr w:rsidR="00061E12" w:rsidRPr="003D4A4A" w14:paraId="7971F590" w14:textId="77777777" w:rsidTr="00E25A5E">
        <w:trPr>
          <w:trHeight w:val="903"/>
        </w:trPr>
        <w:tc>
          <w:tcPr>
            <w:tcW w:w="3823" w:type="dxa"/>
          </w:tcPr>
          <w:p w14:paraId="2D381D73" w14:textId="784E4871" w:rsidR="001D366E" w:rsidRPr="003D4A4A" w:rsidRDefault="00717AF4" w:rsidP="001D366E">
            <w:pPr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Qualifications de l’entreprise</w:t>
            </w:r>
          </w:p>
        </w:tc>
        <w:tc>
          <w:tcPr>
            <w:tcW w:w="11198" w:type="dxa"/>
          </w:tcPr>
          <w:p w14:paraId="5CCE8284" w14:textId="77777777" w:rsidR="00061E12" w:rsidRPr="003D4A4A" w:rsidRDefault="00061E12" w:rsidP="003351D5">
            <w:pPr>
              <w:rPr>
                <w:rFonts w:ascii="Century Gothic" w:hAnsi="Century Gothic"/>
              </w:rPr>
            </w:pPr>
          </w:p>
        </w:tc>
      </w:tr>
      <w:tr w:rsidR="00061E12" w:rsidRPr="003D4A4A" w14:paraId="43FFA40F" w14:textId="77777777" w:rsidTr="005830E5">
        <w:trPr>
          <w:trHeight w:val="1516"/>
        </w:trPr>
        <w:tc>
          <w:tcPr>
            <w:tcW w:w="3823" w:type="dxa"/>
          </w:tcPr>
          <w:p w14:paraId="23E69FEF" w14:textId="054EFF25" w:rsidR="001D366E" w:rsidRPr="003D4A4A" w:rsidRDefault="00717AF4" w:rsidP="001D366E">
            <w:pPr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Qualifications professionnelles</w:t>
            </w:r>
            <w:r w:rsidR="00085A10">
              <w:rPr>
                <w:rFonts w:ascii="Century Gothic" w:hAnsi="Century Gothic"/>
                <w:b/>
              </w:rPr>
              <w:t xml:space="preserve"> et </w:t>
            </w:r>
            <w:r w:rsidRPr="003D4A4A">
              <w:rPr>
                <w:rFonts w:ascii="Century Gothic" w:hAnsi="Century Gothic"/>
                <w:b/>
              </w:rPr>
              <w:t>expérience d</w:t>
            </w:r>
            <w:r w:rsidR="005830E5">
              <w:rPr>
                <w:rFonts w:ascii="Century Gothic" w:hAnsi="Century Gothic"/>
                <w:b/>
              </w:rPr>
              <w:t xml:space="preserve">es intervenants (sur site </w:t>
            </w:r>
            <w:r w:rsidR="00FF65BB">
              <w:rPr>
                <w:rFonts w:ascii="Century Gothic" w:hAnsi="Century Gothic"/>
                <w:b/>
              </w:rPr>
              <w:t>et</w:t>
            </w:r>
            <w:r w:rsidR="005830E5">
              <w:rPr>
                <w:rFonts w:ascii="Century Gothic" w:hAnsi="Century Gothic"/>
                <w:b/>
              </w:rPr>
              <w:t xml:space="preserve"> encadrement) dédiés à l’exécution du marché</w:t>
            </w:r>
          </w:p>
        </w:tc>
        <w:tc>
          <w:tcPr>
            <w:tcW w:w="11198" w:type="dxa"/>
          </w:tcPr>
          <w:p w14:paraId="619248CC" w14:textId="77777777" w:rsidR="00061E12" w:rsidRPr="003D4A4A" w:rsidRDefault="00061E12" w:rsidP="003351D5">
            <w:pPr>
              <w:rPr>
                <w:rFonts w:ascii="Century Gothic" w:hAnsi="Century Gothic"/>
              </w:rPr>
            </w:pPr>
          </w:p>
        </w:tc>
      </w:tr>
      <w:tr w:rsidR="00061E12" w:rsidRPr="003D4A4A" w14:paraId="702152F0" w14:textId="77777777" w:rsidTr="005830E5">
        <w:trPr>
          <w:trHeight w:val="869"/>
        </w:trPr>
        <w:tc>
          <w:tcPr>
            <w:tcW w:w="3823" w:type="dxa"/>
          </w:tcPr>
          <w:p w14:paraId="447B3F79" w14:textId="77777777" w:rsidR="00085A10" w:rsidRDefault="005830E5" w:rsidP="00EC1121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</w:rPr>
              <w:t>Dispositions mises en place pour les interventions urgentes</w:t>
            </w:r>
            <w:r w:rsidR="00085A10">
              <w:rPr>
                <w:rFonts w:ascii="Century Gothic" w:hAnsi="Century Gothic"/>
                <w:b/>
              </w:rPr>
              <w:t xml:space="preserve"> </w:t>
            </w:r>
            <w:r w:rsidR="00085A10" w:rsidRPr="00085A10">
              <w:rPr>
                <w:rFonts w:ascii="Century Gothic" w:hAnsi="Century Gothic"/>
                <w:b/>
                <w:bCs/>
              </w:rPr>
              <w:t xml:space="preserve">(numéro d’appel et procédure) </w:t>
            </w:r>
          </w:p>
          <w:p w14:paraId="4145A725" w14:textId="58FB871D" w:rsidR="00EC1121" w:rsidRPr="003D4A4A" w:rsidRDefault="00EC1121" w:rsidP="00EC112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1198" w:type="dxa"/>
          </w:tcPr>
          <w:p w14:paraId="282A0C29" w14:textId="77777777" w:rsidR="00061E12" w:rsidRPr="003D4A4A" w:rsidRDefault="00061E12" w:rsidP="003351D5">
            <w:pPr>
              <w:rPr>
                <w:rFonts w:ascii="Century Gothic" w:hAnsi="Century Gothic"/>
              </w:rPr>
            </w:pPr>
          </w:p>
        </w:tc>
      </w:tr>
      <w:tr w:rsidR="00061E12" w:rsidRPr="003D4A4A" w14:paraId="4C2DF88E" w14:textId="77777777" w:rsidTr="00FF63FA">
        <w:trPr>
          <w:trHeight w:val="484"/>
        </w:trPr>
        <w:tc>
          <w:tcPr>
            <w:tcW w:w="3823" w:type="dxa"/>
          </w:tcPr>
          <w:p w14:paraId="0796E45A" w14:textId="172ABDB6" w:rsidR="00061E12" w:rsidRPr="003D4A4A" w:rsidRDefault="00061E12" w:rsidP="003351D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1198" w:type="dxa"/>
            <w:vAlign w:val="center"/>
          </w:tcPr>
          <w:p w14:paraId="42C2F496" w14:textId="2CF7C040" w:rsidR="00061E12" w:rsidRPr="003D4A4A" w:rsidRDefault="00061E12" w:rsidP="00B90708">
            <w:pPr>
              <w:jc w:val="center"/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Mesures prises dans le cadre de considérations sociales</w:t>
            </w:r>
          </w:p>
        </w:tc>
      </w:tr>
      <w:tr w:rsidR="00061E12" w:rsidRPr="003D4A4A" w14:paraId="11C8C534" w14:textId="77777777" w:rsidTr="00C72AA6">
        <w:trPr>
          <w:trHeight w:val="986"/>
        </w:trPr>
        <w:tc>
          <w:tcPr>
            <w:tcW w:w="3823" w:type="dxa"/>
          </w:tcPr>
          <w:p w14:paraId="51818649" w14:textId="2C2370AC" w:rsidR="001D366E" w:rsidRPr="003D4A4A" w:rsidRDefault="00FB0083" w:rsidP="001D366E">
            <w:pPr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Actions mises en place pour favoriser l’emploi des personnes en difficulté</w:t>
            </w:r>
            <w:r w:rsidR="009A432C">
              <w:rPr>
                <w:rFonts w:ascii="Century Gothic" w:hAnsi="Century Gothic"/>
                <w:b/>
              </w:rPr>
              <w:t>s</w:t>
            </w:r>
          </w:p>
        </w:tc>
        <w:tc>
          <w:tcPr>
            <w:tcW w:w="11198" w:type="dxa"/>
          </w:tcPr>
          <w:p w14:paraId="71096DDE" w14:textId="77777777" w:rsidR="00061E12" w:rsidRPr="003D4A4A" w:rsidRDefault="00061E12" w:rsidP="00B9070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61E12" w:rsidRPr="003D4A4A" w14:paraId="4E93A1EE" w14:textId="77777777" w:rsidTr="00C72AA6">
        <w:trPr>
          <w:trHeight w:val="1127"/>
        </w:trPr>
        <w:tc>
          <w:tcPr>
            <w:tcW w:w="3823" w:type="dxa"/>
          </w:tcPr>
          <w:p w14:paraId="5E421090" w14:textId="36E28239" w:rsidR="001D366E" w:rsidRPr="003D4A4A" w:rsidRDefault="00FB0083" w:rsidP="001D366E">
            <w:pPr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Actions mises en place pour la protection (santé et sécurité au travail) du personnel</w:t>
            </w:r>
          </w:p>
        </w:tc>
        <w:tc>
          <w:tcPr>
            <w:tcW w:w="11198" w:type="dxa"/>
          </w:tcPr>
          <w:p w14:paraId="278258C1" w14:textId="77777777" w:rsidR="00061E12" w:rsidRPr="003D4A4A" w:rsidRDefault="00061E12" w:rsidP="00B9070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61E12" w:rsidRPr="003D4A4A" w14:paraId="7A156587" w14:textId="77777777" w:rsidTr="00B965ED">
        <w:trPr>
          <w:trHeight w:val="1126"/>
        </w:trPr>
        <w:tc>
          <w:tcPr>
            <w:tcW w:w="3823" w:type="dxa"/>
          </w:tcPr>
          <w:p w14:paraId="78434727" w14:textId="77777777" w:rsidR="001D366E" w:rsidRDefault="00FB0083" w:rsidP="001D366E">
            <w:pPr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Actions mises en place pour la formation du personnel (diplômante, certifiante ou qualifiante)</w:t>
            </w:r>
          </w:p>
          <w:p w14:paraId="10B7FBAF" w14:textId="220D6E0A" w:rsidR="00C72AA6" w:rsidRPr="003D4A4A" w:rsidRDefault="00C72AA6" w:rsidP="001D366E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1198" w:type="dxa"/>
          </w:tcPr>
          <w:p w14:paraId="7D3F2257" w14:textId="77777777" w:rsidR="00061E12" w:rsidRPr="003D4A4A" w:rsidRDefault="00061E12" w:rsidP="00B9070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61E12" w:rsidRPr="003D4A4A" w14:paraId="0E99CEF6" w14:textId="77777777" w:rsidTr="00FF63FA">
        <w:trPr>
          <w:trHeight w:val="526"/>
        </w:trPr>
        <w:tc>
          <w:tcPr>
            <w:tcW w:w="3823" w:type="dxa"/>
          </w:tcPr>
          <w:p w14:paraId="21E4EB0C" w14:textId="0545AEF4" w:rsidR="00061E12" w:rsidRPr="003D4A4A" w:rsidRDefault="00061E12" w:rsidP="003351D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1198" w:type="dxa"/>
            <w:vAlign w:val="center"/>
          </w:tcPr>
          <w:p w14:paraId="661A00B3" w14:textId="5D416DA3" w:rsidR="00061E12" w:rsidRPr="003D4A4A" w:rsidRDefault="00061E12" w:rsidP="003316AF">
            <w:pPr>
              <w:tabs>
                <w:tab w:val="left" w:pos="1500"/>
              </w:tabs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ab/>
              <w:t>Mesures prises dans le cadre d’une démarche environnementale</w:t>
            </w:r>
          </w:p>
        </w:tc>
      </w:tr>
      <w:tr w:rsidR="00E34853" w:rsidRPr="003D4A4A" w14:paraId="2450E737" w14:textId="77777777" w:rsidTr="00C72AA6">
        <w:trPr>
          <w:trHeight w:val="785"/>
        </w:trPr>
        <w:tc>
          <w:tcPr>
            <w:tcW w:w="3823" w:type="dxa"/>
          </w:tcPr>
          <w:p w14:paraId="44496AF0" w14:textId="508C4E08" w:rsidR="001D366E" w:rsidRPr="003D4A4A" w:rsidRDefault="000E7D4C" w:rsidP="001D366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</w:t>
            </w:r>
            <w:r w:rsidRPr="000E7D4C">
              <w:rPr>
                <w:rFonts w:ascii="Century Gothic" w:hAnsi="Century Gothic"/>
                <w:b/>
              </w:rPr>
              <w:t>ptimisation des trajets avec la réduction des émissions de CO2</w:t>
            </w:r>
          </w:p>
        </w:tc>
        <w:tc>
          <w:tcPr>
            <w:tcW w:w="11198" w:type="dxa"/>
          </w:tcPr>
          <w:p w14:paraId="4F986469" w14:textId="77777777" w:rsidR="00E34853" w:rsidRPr="003D4A4A" w:rsidRDefault="00E34853" w:rsidP="003316AF">
            <w:pPr>
              <w:tabs>
                <w:tab w:val="left" w:pos="1500"/>
              </w:tabs>
              <w:rPr>
                <w:rFonts w:ascii="Century Gothic" w:hAnsi="Century Gothic"/>
                <w:b/>
              </w:rPr>
            </w:pPr>
          </w:p>
        </w:tc>
      </w:tr>
      <w:tr w:rsidR="00E34853" w:rsidRPr="003D4A4A" w14:paraId="7699F7E9" w14:textId="77777777" w:rsidTr="00926E77">
        <w:trPr>
          <w:trHeight w:val="406"/>
        </w:trPr>
        <w:tc>
          <w:tcPr>
            <w:tcW w:w="3823" w:type="dxa"/>
          </w:tcPr>
          <w:p w14:paraId="0E4ED411" w14:textId="77777777" w:rsidR="001D366E" w:rsidRDefault="000E7D4C" w:rsidP="001D366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Composition des produits utilisés</w:t>
            </w:r>
          </w:p>
          <w:p w14:paraId="733B1604" w14:textId="571651D9" w:rsidR="00C72AA6" w:rsidRPr="003D4A4A" w:rsidRDefault="00C72AA6" w:rsidP="001D366E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1198" w:type="dxa"/>
          </w:tcPr>
          <w:p w14:paraId="3CC898C8" w14:textId="77777777" w:rsidR="00E34853" w:rsidRPr="003D4A4A" w:rsidRDefault="00E34853" w:rsidP="003316AF">
            <w:pPr>
              <w:tabs>
                <w:tab w:val="left" w:pos="1500"/>
              </w:tabs>
              <w:rPr>
                <w:rFonts w:ascii="Century Gothic" w:hAnsi="Century Gothic"/>
                <w:b/>
              </w:rPr>
            </w:pPr>
          </w:p>
        </w:tc>
      </w:tr>
      <w:tr w:rsidR="000E7D4C" w:rsidRPr="003D4A4A" w14:paraId="0E86C031" w14:textId="77777777" w:rsidTr="00926E77">
        <w:trPr>
          <w:trHeight w:val="568"/>
        </w:trPr>
        <w:tc>
          <w:tcPr>
            <w:tcW w:w="3823" w:type="dxa"/>
          </w:tcPr>
          <w:p w14:paraId="6827B589" w14:textId="729AF4B4" w:rsidR="000E7D4C" w:rsidRPr="003D4A4A" w:rsidRDefault="000E7D4C" w:rsidP="000E7D4C">
            <w:pPr>
              <w:rPr>
                <w:rFonts w:ascii="Century Gothic" w:hAnsi="Century Gothic"/>
                <w:b/>
              </w:rPr>
            </w:pPr>
            <w:r w:rsidRPr="003D4A4A">
              <w:rPr>
                <w:rFonts w:ascii="Century Gothic" w:hAnsi="Century Gothic"/>
                <w:b/>
              </w:rPr>
              <w:t>Economie d’énergie</w:t>
            </w:r>
          </w:p>
        </w:tc>
        <w:tc>
          <w:tcPr>
            <w:tcW w:w="11198" w:type="dxa"/>
          </w:tcPr>
          <w:p w14:paraId="566C29A7" w14:textId="77777777" w:rsidR="000E7D4C" w:rsidRPr="003D4A4A" w:rsidRDefault="000E7D4C" w:rsidP="000E7D4C">
            <w:pPr>
              <w:tabs>
                <w:tab w:val="left" w:pos="1500"/>
              </w:tabs>
              <w:rPr>
                <w:rFonts w:ascii="Century Gothic" w:hAnsi="Century Gothic"/>
                <w:b/>
              </w:rPr>
            </w:pPr>
          </w:p>
        </w:tc>
      </w:tr>
      <w:tr w:rsidR="000E7D4C" w:rsidRPr="003D4A4A" w14:paraId="0E34B6EA" w14:textId="77777777" w:rsidTr="00B93665">
        <w:trPr>
          <w:trHeight w:val="399"/>
        </w:trPr>
        <w:tc>
          <w:tcPr>
            <w:tcW w:w="3823" w:type="dxa"/>
          </w:tcPr>
          <w:p w14:paraId="61832746" w14:textId="012A48AD" w:rsidR="000E7D4C" w:rsidRDefault="000E7D4C" w:rsidP="000E7D4C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</w:t>
            </w:r>
            <w:r w:rsidRPr="000E7D4C">
              <w:rPr>
                <w:rFonts w:ascii="Century Gothic" w:hAnsi="Century Gothic"/>
                <w:b/>
              </w:rPr>
              <w:t>révention de la production des déchets, leur tri et leur orientation vers des filières de valorisation</w:t>
            </w:r>
          </w:p>
          <w:p w14:paraId="4DD6C40E" w14:textId="184671A9" w:rsidR="00A679E5" w:rsidRPr="003D4A4A" w:rsidRDefault="00A679E5" w:rsidP="000E7D4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1198" w:type="dxa"/>
          </w:tcPr>
          <w:p w14:paraId="432C1BD6" w14:textId="77777777" w:rsidR="000E7D4C" w:rsidRPr="003D4A4A" w:rsidRDefault="000E7D4C" w:rsidP="000E7D4C">
            <w:pPr>
              <w:tabs>
                <w:tab w:val="left" w:pos="1500"/>
              </w:tabs>
              <w:rPr>
                <w:rFonts w:ascii="Century Gothic" w:hAnsi="Century Gothic"/>
                <w:b/>
              </w:rPr>
            </w:pPr>
          </w:p>
        </w:tc>
      </w:tr>
    </w:tbl>
    <w:p w14:paraId="3DA5777A" w14:textId="77777777" w:rsidR="001731FC" w:rsidRPr="003D4A4A" w:rsidRDefault="001731FC" w:rsidP="009E4555">
      <w:pPr>
        <w:spacing w:after="0"/>
        <w:rPr>
          <w:rFonts w:ascii="Century Gothic" w:hAnsi="Century Gothic"/>
        </w:rPr>
      </w:pPr>
    </w:p>
    <w:sectPr w:rsidR="001731FC" w:rsidRPr="003D4A4A" w:rsidSect="00DA70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9915" w14:textId="77777777" w:rsidR="00572CE4" w:rsidRDefault="00572CE4" w:rsidP="00290ECE">
      <w:pPr>
        <w:spacing w:after="0" w:line="240" w:lineRule="auto"/>
      </w:pPr>
      <w:r>
        <w:separator/>
      </w:r>
    </w:p>
  </w:endnote>
  <w:endnote w:type="continuationSeparator" w:id="0">
    <w:p w14:paraId="423869C8" w14:textId="77777777" w:rsidR="00572CE4" w:rsidRDefault="00572CE4" w:rsidP="00290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492B" w14:textId="77777777" w:rsidR="00290ECE" w:rsidRDefault="00290E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277179"/>
      <w:docPartObj>
        <w:docPartGallery w:val="Page Numbers (Bottom of Page)"/>
        <w:docPartUnique/>
      </w:docPartObj>
    </w:sdtPr>
    <w:sdtEndPr/>
    <w:sdtContent>
      <w:p w14:paraId="6D2F0A46" w14:textId="77777777" w:rsidR="00290ECE" w:rsidRDefault="00290EC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CF0">
          <w:rPr>
            <w:noProof/>
          </w:rPr>
          <w:t>1</w:t>
        </w:r>
        <w:r>
          <w:fldChar w:fldCharType="end"/>
        </w:r>
      </w:p>
    </w:sdtContent>
  </w:sdt>
  <w:p w14:paraId="40AA0748" w14:textId="77777777" w:rsidR="00290ECE" w:rsidRDefault="00290EC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8583" w14:textId="77777777" w:rsidR="00290ECE" w:rsidRDefault="00290E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AEE73" w14:textId="77777777" w:rsidR="00572CE4" w:rsidRDefault="00572CE4" w:rsidP="00290ECE">
      <w:pPr>
        <w:spacing w:after="0" w:line="240" w:lineRule="auto"/>
      </w:pPr>
      <w:r>
        <w:separator/>
      </w:r>
    </w:p>
  </w:footnote>
  <w:footnote w:type="continuationSeparator" w:id="0">
    <w:p w14:paraId="7F9BDBDE" w14:textId="77777777" w:rsidR="00572CE4" w:rsidRDefault="00572CE4" w:rsidP="00290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D1C0" w14:textId="77777777" w:rsidR="00290ECE" w:rsidRDefault="00290E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CD320" w14:textId="77777777" w:rsidR="00290ECE" w:rsidRDefault="00290EC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4E57" w14:textId="77777777" w:rsidR="00290ECE" w:rsidRDefault="00290EC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93"/>
    <w:rsid w:val="00007B1B"/>
    <w:rsid w:val="00015447"/>
    <w:rsid w:val="000505BD"/>
    <w:rsid w:val="00061326"/>
    <w:rsid w:val="00061E12"/>
    <w:rsid w:val="000859ED"/>
    <w:rsid w:val="00085A10"/>
    <w:rsid w:val="000A136E"/>
    <w:rsid w:val="000E7D4C"/>
    <w:rsid w:val="000F0EBF"/>
    <w:rsid w:val="001134E3"/>
    <w:rsid w:val="001276D6"/>
    <w:rsid w:val="001502E0"/>
    <w:rsid w:val="001731FC"/>
    <w:rsid w:val="001A48AE"/>
    <w:rsid w:val="001D2767"/>
    <w:rsid w:val="001D366E"/>
    <w:rsid w:val="001D5661"/>
    <w:rsid w:val="001D6D13"/>
    <w:rsid w:val="00214B61"/>
    <w:rsid w:val="00247E61"/>
    <w:rsid w:val="00267D12"/>
    <w:rsid w:val="002767D7"/>
    <w:rsid w:val="00285397"/>
    <w:rsid w:val="00290ECE"/>
    <w:rsid w:val="00297935"/>
    <w:rsid w:val="00320034"/>
    <w:rsid w:val="003316AF"/>
    <w:rsid w:val="003351D5"/>
    <w:rsid w:val="00346A37"/>
    <w:rsid w:val="0037190B"/>
    <w:rsid w:val="003C3509"/>
    <w:rsid w:val="003C4D98"/>
    <w:rsid w:val="003D4A4A"/>
    <w:rsid w:val="003F5CF8"/>
    <w:rsid w:val="004407F0"/>
    <w:rsid w:val="00486159"/>
    <w:rsid w:val="004F3C9C"/>
    <w:rsid w:val="0053035A"/>
    <w:rsid w:val="00547104"/>
    <w:rsid w:val="00572CE4"/>
    <w:rsid w:val="005830E5"/>
    <w:rsid w:val="005A3846"/>
    <w:rsid w:val="005C5CF0"/>
    <w:rsid w:val="00607DAF"/>
    <w:rsid w:val="00615DBE"/>
    <w:rsid w:val="00683EBF"/>
    <w:rsid w:val="00697B08"/>
    <w:rsid w:val="006A367B"/>
    <w:rsid w:val="006C0B3C"/>
    <w:rsid w:val="00717AF4"/>
    <w:rsid w:val="00747797"/>
    <w:rsid w:val="00774E76"/>
    <w:rsid w:val="00787AA5"/>
    <w:rsid w:val="007D017D"/>
    <w:rsid w:val="00805AFF"/>
    <w:rsid w:val="00814836"/>
    <w:rsid w:val="00904DCE"/>
    <w:rsid w:val="00926E77"/>
    <w:rsid w:val="00954628"/>
    <w:rsid w:val="009A432C"/>
    <w:rsid w:val="009E4555"/>
    <w:rsid w:val="00A05F41"/>
    <w:rsid w:val="00A50819"/>
    <w:rsid w:val="00A56C2A"/>
    <w:rsid w:val="00A679E5"/>
    <w:rsid w:val="00AB344C"/>
    <w:rsid w:val="00AC3895"/>
    <w:rsid w:val="00B20E25"/>
    <w:rsid w:val="00B90708"/>
    <w:rsid w:val="00B90AE9"/>
    <w:rsid w:val="00B93665"/>
    <w:rsid w:val="00B965ED"/>
    <w:rsid w:val="00BA5BB6"/>
    <w:rsid w:val="00BE26BC"/>
    <w:rsid w:val="00C173AF"/>
    <w:rsid w:val="00C2501B"/>
    <w:rsid w:val="00C44188"/>
    <w:rsid w:val="00C5403E"/>
    <w:rsid w:val="00C72AA6"/>
    <w:rsid w:val="00D330D9"/>
    <w:rsid w:val="00D546E5"/>
    <w:rsid w:val="00D83457"/>
    <w:rsid w:val="00D91CB3"/>
    <w:rsid w:val="00DA7091"/>
    <w:rsid w:val="00DD56F7"/>
    <w:rsid w:val="00E25A5E"/>
    <w:rsid w:val="00E34853"/>
    <w:rsid w:val="00E349B3"/>
    <w:rsid w:val="00EC1121"/>
    <w:rsid w:val="00EF6F93"/>
    <w:rsid w:val="00F12586"/>
    <w:rsid w:val="00F643D2"/>
    <w:rsid w:val="00F666BC"/>
    <w:rsid w:val="00F739FD"/>
    <w:rsid w:val="00F9170A"/>
    <w:rsid w:val="00FB0083"/>
    <w:rsid w:val="00FD1FED"/>
    <w:rsid w:val="00FF63FA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AE2C"/>
  <w15:docId w15:val="{E0EFB99A-52C9-435E-8519-FD79B645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2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90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0ECE"/>
  </w:style>
  <w:style w:type="paragraph" w:styleId="Pieddepage">
    <w:name w:val="footer"/>
    <w:basedOn w:val="Normal"/>
    <w:link w:val="PieddepageCar"/>
    <w:uiPriority w:val="99"/>
    <w:unhideWhenUsed/>
    <w:rsid w:val="00290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0ECE"/>
  </w:style>
  <w:style w:type="paragraph" w:styleId="Textedebulles">
    <w:name w:val="Balloon Text"/>
    <w:basedOn w:val="Normal"/>
    <w:link w:val="TextedebullesCar"/>
    <w:uiPriority w:val="99"/>
    <w:semiHidden/>
    <w:unhideWhenUsed/>
    <w:rsid w:val="00F9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170A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DD56F7"/>
    <w:rPr>
      <w:sz w:val="16"/>
      <w:szCs w:val="16"/>
    </w:rPr>
  </w:style>
  <w:style w:type="paragraph" w:styleId="Commentaire">
    <w:name w:val="annotation text"/>
    <w:basedOn w:val="Normal"/>
    <w:link w:val="CommentaireCar"/>
    <w:rsid w:val="00DD56F7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D56F7"/>
    <w:rPr>
      <w:rFonts w:ascii="Arial" w:eastAsia="Times New Roman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8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SEGARRA Catherine</dc:creator>
  <cp:lastModifiedBy>SEGARRA Catherine</cp:lastModifiedBy>
  <cp:revision>3</cp:revision>
  <cp:lastPrinted>2024-02-29T15:24:00Z</cp:lastPrinted>
  <dcterms:created xsi:type="dcterms:W3CDTF">2025-01-27T11:10:00Z</dcterms:created>
  <dcterms:modified xsi:type="dcterms:W3CDTF">2025-01-27T11:12:00Z</dcterms:modified>
</cp:coreProperties>
</file>