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50.25pt" o:ole="">
            <v:imagedata r:id="rId8" o:title=""/>
          </v:shape>
          <o:OLEObject Type="Embed" ProgID="MSPhotoEd.3" ShapeID="_x0000_i1025" DrawAspect="Content" ObjectID="_1798529927"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33FFEB4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Pouvoir adjudicateur</w:t>
      </w:r>
      <w:r w:rsidRPr="00E81FA6">
        <w:rPr>
          <w:rFonts w:ascii="Arial" w:eastAsia="Times New Roman" w:hAnsi="Arial" w:cs="Arial"/>
          <w:b/>
          <w:sz w:val="20"/>
          <w:szCs w:val="20"/>
        </w:rPr>
        <w:t> :</w:t>
      </w:r>
    </w:p>
    <w:p w14:paraId="7BF1C21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04B0724F"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rPr>
        <w:t>Caisse Primaire d’Assurance Maladie du Var (CPAM)</w:t>
      </w:r>
    </w:p>
    <w:p w14:paraId="001DF4C7"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TSA 41126</w:t>
      </w:r>
    </w:p>
    <w:p w14:paraId="184432FD"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83082 TOULON CEDEX</w:t>
      </w:r>
    </w:p>
    <w:p w14:paraId="0B64CC56"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4FFB8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Autorité représentant le pouvoir adjudicateur</w:t>
      </w:r>
      <w:r w:rsidRPr="00E81FA6">
        <w:rPr>
          <w:rFonts w:ascii="Arial" w:eastAsia="Times New Roman" w:hAnsi="Arial" w:cs="Arial"/>
          <w:b/>
          <w:sz w:val="20"/>
          <w:szCs w:val="20"/>
        </w:rPr>
        <w:t> :</w:t>
      </w:r>
    </w:p>
    <w:p w14:paraId="5154AC9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86DF6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Jean-François CIVET, Directeur de la CPAM du Var</w:t>
      </w: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581F00CE" w14:textId="56759663" w:rsidR="00606D01"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p>
    <w:p w14:paraId="176555D8" w14:textId="60BD4578" w:rsidR="00606D01" w:rsidRDefault="00606D01"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(AE)</w:t>
      </w:r>
    </w:p>
    <w:p w14:paraId="6DAD3345" w14:textId="5DD4CFE2"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D</w:t>
      </w:r>
      <w:r w:rsidR="00E81FA6">
        <w:rPr>
          <w:rFonts w:ascii="Arial" w:hAnsi="Arial" w:cs="Arial"/>
          <w:b/>
          <w:color w:val="365F91" w:themeColor="accent1" w:themeShade="BF"/>
          <w:sz w:val="32"/>
          <w:szCs w:val="32"/>
        </w:rPr>
        <w:t>e l’</w:t>
      </w:r>
      <w:r w:rsidR="00E81FA6">
        <w:rPr>
          <w:rFonts w:ascii="Arial" w:hAnsi="Arial" w:cs="Arial"/>
          <w:b/>
          <w:color w:val="365F91" w:themeColor="accent1" w:themeShade="BF"/>
          <w:sz w:val="48"/>
          <w:szCs w:val="48"/>
        </w:rPr>
        <w:t>A</w:t>
      </w:r>
      <w:r w:rsidR="00E81FA6">
        <w:rPr>
          <w:rFonts w:ascii="Arial" w:hAnsi="Arial" w:cs="Arial"/>
          <w:b/>
          <w:color w:val="365F91" w:themeColor="accent1" w:themeShade="BF"/>
          <w:sz w:val="32"/>
          <w:szCs w:val="32"/>
        </w:rPr>
        <w:t>ccord-</w:t>
      </w:r>
      <w:r w:rsidR="00E81FA6">
        <w:rPr>
          <w:rFonts w:ascii="Arial" w:hAnsi="Arial" w:cs="Arial"/>
          <w:b/>
          <w:color w:val="365F91" w:themeColor="accent1" w:themeShade="BF"/>
          <w:sz w:val="48"/>
          <w:szCs w:val="48"/>
        </w:rPr>
        <w:t>C</w:t>
      </w:r>
      <w:r w:rsidR="00E81FA6">
        <w:rPr>
          <w:rFonts w:ascii="Arial" w:hAnsi="Arial" w:cs="Arial"/>
          <w:b/>
          <w:color w:val="365F91" w:themeColor="accent1" w:themeShade="BF"/>
          <w:sz w:val="32"/>
          <w:szCs w:val="32"/>
        </w:rPr>
        <w:t>adre</w:t>
      </w: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5FE8AD0F" w14:textId="6C3BC47F" w:rsidR="00571DEC" w:rsidRPr="0049007E" w:rsidRDefault="00571DEC" w:rsidP="00571DEC">
      <w:pPr>
        <w:overflowPunct w:val="0"/>
        <w:autoSpaceDE w:val="0"/>
        <w:autoSpaceDN w:val="0"/>
        <w:adjustRightInd w:val="0"/>
        <w:textAlignment w:val="baseline"/>
        <w:rPr>
          <w:rFonts w:ascii="Arial" w:hAnsi="Arial" w:cs="Arial"/>
          <w:b/>
          <w:sz w:val="22"/>
        </w:rPr>
      </w:pPr>
    </w:p>
    <w:p w14:paraId="7C43F236" w14:textId="77777777" w:rsidR="00571DEC" w:rsidRPr="0049007E" w:rsidRDefault="00571DEC" w:rsidP="00571DEC">
      <w:pPr>
        <w:overflowPunct w:val="0"/>
        <w:autoSpaceDE w:val="0"/>
        <w:autoSpaceDN w:val="0"/>
        <w:adjustRightInd w:val="0"/>
        <w:textAlignment w:val="baseline"/>
        <w:rPr>
          <w:rFonts w:ascii="Arial" w:hAnsi="Arial" w:cs="Arial"/>
          <w:b/>
          <w:sz w:val="22"/>
        </w:rPr>
      </w:pPr>
    </w:p>
    <w:p w14:paraId="55AFF2AF" w14:textId="77777777" w:rsidR="00571DEC" w:rsidRPr="0049007E" w:rsidRDefault="00571DEC" w:rsidP="00571DEC">
      <w:pPr>
        <w:overflowPunct w:val="0"/>
        <w:autoSpaceDE w:val="0"/>
        <w:autoSpaceDN w:val="0"/>
        <w:adjustRightInd w:val="0"/>
        <w:textAlignment w:val="baseline"/>
        <w:rPr>
          <w:rFonts w:ascii="Arial" w:hAnsi="Arial" w:cs="Arial"/>
          <w:b/>
          <w:color w:val="365F91" w:themeColor="accent1" w:themeShade="BF"/>
          <w:sz w:val="22"/>
        </w:rPr>
      </w:pPr>
    </w:p>
    <w:p w14:paraId="59FE0129" w14:textId="77777777" w:rsidR="00571DEC" w:rsidRPr="0049007E" w:rsidRDefault="00571DEC" w:rsidP="00571DEC">
      <w:pPr>
        <w:overflowPunct w:val="0"/>
        <w:autoSpaceDE w:val="0"/>
        <w:autoSpaceDN w:val="0"/>
        <w:adjustRightInd w:val="0"/>
        <w:textAlignment w:val="baseline"/>
        <w:rPr>
          <w:rFonts w:ascii="Arial" w:hAnsi="Arial" w:cs="Arial"/>
          <w:b/>
          <w:color w:val="365F91" w:themeColor="accent1" w:themeShade="BF"/>
          <w:sz w:val="20"/>
          <w:szCs w:val="20"/>
        </w:rPr>
      </w:pPr>
      <w:r w:rsidRPr="0049007E">
        <w:rPr>
          <w:rFonts w:ascii="Arial" w:hAnsi="Arial" w:cs="Arial"/>
          <w:b/>
          <w:color w:val="365F91" w:themeColor="accent1" w:themeShade="BF"/>
          <w:sz w:val="20"/>
          <w:szCs w:val="20"/>
          <w:u w:val="single"/>
        </w:rPr>
        <w:t xml:space="preserve">Objet </w:t>
      </w:r>
      <w:r>
        <w:rPr>
          <w:rFonts w:ascii="Arial" w:hAnsi="Arial" w:cs="Arial"/>
          <w:b/>
          <w:color w:val="365F91" w:themeColor="accent1" w:themeShade="BF"/>
          <w:sz w:val="20"/>
          <w:szCs w:val="20"/>
          <w:u w:val="single"/>
        </w:rPr>
        <w:t>de l’accord-cadre</w:t>
      </w:r>
      <w:r w:rsidRPr="0049007E">
        <w:rPr>
          <w:rFonts w:ascii="Arial" w:hAnsi="Arial" w:cs="Arial"/>
          <w:b/>
          <w:color w:val="365F91" w:themeColor="accent1" w:themeShade="BF"/>
          <w:sz w:val="20"/>
          <w:szCs w:val="20"/>
        </w:rPr>
        <w:t xml:space="preserve"> : </w:t>
      </w:r>
    </w:p>
    <w:p w14:paraId="007F56B8" w14:textId="77777777" w:rsidR="00571DEC" w:rsidRPr="0049007E" w:rsidRDefault="00571DEC" w:rsidP="00571DEC">
      <w:pPr>
        <w:overflowPunct w:val="0"/>
        <w:autoSpaceDE w:val="0"/>
        <w:autoSpaceDN w:val="0"/>
        <w:adjustRightInd w:val="0"/>
        <w:textAlignment w:val="baseline"/>
        <w:rPr>
          <w:rFonts w:ascii="Arial" w:hAnsi="Arial" w:cs="Arial"/>
          <w:b/>
          <w:sz w:val="20"/>
          <w:szCs w:val="20"/>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14"/>
      </w:tblGrid>
      <w:tr w:rsidR="00571DEC" w:rsidRPr="00752B7F" w14:paraId="20E2629E" w14:textId="77777777" w:rsidTr="000F6635">
        <w:trPr>
          <w:trHeight w:val="1561"/>
        </w:trPr>
        <w:tc>
          <w:tcPr>
            <w:tcW w:w="9514" w:type="dxa"/>
            <w:shd w:val="clear" w:color="auto" w:fill="DBE5F1" w:themeFill="accent1" w:themeFillTint="33"/>
          </w:tcPr>
          <w:p w14:paraId="302E75A3" w14:textId="77777777" w:rsidR="00571DEC" w:rsidRPr="00752B7F" w:rsidRDefault="00571DEC" w:rsidP="000F6635">
            <w:pPr>
              <w:autoSpaceDE w:val="0"/>
              <w:autoSpaceDN w:val="0"/>
              <w:adjustRightInd w:val="0"/>
              <w:rPr>
                <w:rFonts w:ascii="Arial" w:hAnsi="Arial" w:cs="Arial"/>
                <w:b/>
                <w:color w:val="000000"/>
              </w:rPr>
            </w:pPr>
          </w:p>
          <w:p w14:paraId="0163A8D0" w14:textId="77777777" w:rsidR="00571DEC" w:rsidRPr="00752B7F" w:rsidRDefault="00571DEC" w:rsidP="000F6635">
            <w:pPr>
              <w:tabs>
                <w:tab w:val="left" w:pos="6495"/>
                <w:tab w:val="left" w:pos="7740"/>
              </w:tabs>
              <w:ind w:left="244" w:right="246" w:firstLine="1"/>
              <w:rPr>
                <w:rFonts w:ascii="Arial" w:hAnsi="Arial" w:cs="Arial"/>
                <w:b/>
                <w:bCs/>
                <w:color w:val="000000"/>
                <w:sz w:val="28"/>
                <w:szCs w:val="28"/>
              </w:rPr>
            </w:pPr>
            <w:r w:rsidRPr="00752B7F">
              <w:rPr>
                <w:rFonts w:ascii="Arial" w:hAnsi="Arial" w:cs="Arial"/>
                <w:b/>
                <w:bCs/>
                <w:color w:val="000000"/>
                <w:sz w:val="28"/>
                <w:szCs w:val="28"/>
              </w:rPr>
              <w:tab/>
            </w:r>
            <w:r w:rsidRPr="00752B7F">
              <w:rPr>
                <w:rFonts w:ascii="Arial" w:hAnsi="Arial" w:cs="Arial"/>
                <w:b/>
                <w:bCs/>
                <w:color w:val="000000"/>
                <w:sz w:val="28"/>
                <w:szCs w:val="28"/>
              </w:rPr>
              <w:tab/>
            </w:r>
          </w:p>
          <w:p w14:paraId="674FF430" w14:textId="523F2F54" w:rsidR="00571DEC" w:rsidRPr="00752B7F" w:rsidRDefault="00B4571C" w:rsidP="000F6635">
            <w:pPr>
              <w:ind w:left="244" w:right="246" w:firstLine="1"/>
              <w:jc w:val="center"/>
              <w:rPr>
                <w:rFonts w:ascii="Arial" w:hAnsi="Arial" w:cs="Arial"/>
                <w:b/>
                <w:bCs/>
                <w:color w:val="000000"/>
                <w:sz w:val="28"/>
                <w:szCs w:val="28"/>
              </w:rPr>
            </w:pPr>
            <w:r>
              <w:rPr>
                <w:rFonts w:ascii="Arial" w:hAnsi="Arial" w:cs="Arial"/>
                <w:b/>
                <w:bCs/>
                <w:color w:val="000000"/>
                <w:sz w:val="28"/>
                <w:szCs w:val="28"/>
              </w:rPr>
              <w:t>Accord-cadre n°AO25</w:t>
            </w:r>
            <w:r w:rsidR="00571DEC" w:rsidRPr="00752B7F">
              <w:rPr>
                <w:rFonts w:ascii="Arial" w:hAnsi="Arial" w:cs="Arial"/>
                <w:b/>
                <w:bCs/>
                <w:color w:val="000000"/>
                <w:sz w:val="28"/>
                <w:szCs w:val="28"/>
              </w:rPr>
              <w:t>IMMO08</w:t>
            </w:r>
          </w:p>
          <w:p w14:paraId="0157B59D" w14:textId="77777777" w:rsidR="00571DEC" w:rsidRPr="00752B7F" w:rsidRDefault="00571DEC" w:rsidP="000F6635">
            <w:pPr>
              <w:ind w:left="244" w:right="246" w:firstLine="1"/>
              <w:jc w:val="center"/>
              <w:rPr>
                <w:rFonts w:ascii="Arial" w:hAnsi="Arial" w:cs="Arial"/>
                <w:b/>
                <w:bCs/>
                <w:color w:val="000000"/>
                <w:sz w:val="28"/>
                <w:szCs w:val="28"/>
              </w:rPr>
            </w:pPr>
          </w:p>
          <w:p w14:paraId="1CDEF90A" w14:textId="77777777" w:rsidR="00571DEC" w:rsidRPr="00752B7F" w:rsidRDefault="00571DEC" w:rsidP="000F6635">
            <w:pPr>
              <w:ind w:left="244" w:right="246" w:firstLine="1"/>
              <w:jc w:val="center"/>
              <w:rPr>
                <w:rFonts w:ascii="Arial" w:hAnsi="Arial" w:cs="Arial"/>
                <w:b/>
                <w:bCs/>
                <w:color w:val="000000"/>
                <w:sz w:val="28"/>
                <w:szCs w:val="28"/>
              </w:rPr>
            </w:pPr>
            <w:r w:rsidRPr="00752B7F">
              <w:rPr>
                <w:rFonts w:ascii="Arial" w:hAnsi="Arial" w:cs="Arial"/>
                <w:b/>
                <w:bCs/>
                <w:color w:val="000000"/>
                <w:sz w:val="28"/>
                <w:szCs w:val="28"/>
              </w:rPr>
              <w:t>PRESTATIONS D’INTERMÉDIATION IMMOBILIÈRE PAR MANDAT POUR LA VENTE DE BIENS IMMOBILIERS POUR LE COMPTE DE LA CAISSE PRIMAIRE D’ASSURANCE MALADIE DU VAR</w:t>
            </w:r>
          </w:p>
          <w:p w14:paraId="3104C688" w14:textId="77777777" w:rsidR="00571DEC" w:rsidRPr="00752B7F" w:rsidRDefault="00571DEC" w:rsidP="000F6635">
            <w:pPr>
              <w:ind w:left="244" w:right="246" w:firstLine="1"/>
              <w:jc w:val="center"/>
              <w:rPr>
                <w:rFonts w:ascii="Arial" w:hAnsi="Arial" w:cs="Arial"/>
                <w:b/>
                <w:bCs/>
                <w:color w:val="000000"/>
                <w:sz w:val="28"/>
                <w:szCs w:val="28"/>
              </w:rPr>
            </w:pPr>
          </w:p>
          <w:p w14:paraId="1F4122D7" w14:textId="77777777" w:rsidR="00571DEC" w:rsidRPr="00752B7F" w:rsidRDefault="00571DEC" w:rsidP="000F6635">
            <w:pPr>
              <w:overflowPunct w:val="0"/>
              <w:autoSpaceDE w:val="0"/>
              <w:autoSpaceDN w:val="0"/>
              <w:adjustRightInd w:val="0"/>
              <w:textAlignment w:val="baseline"/>
              <w:rPr>
                <w:rFonts w:ascii="Arial" w:hAnsi="Arial" w:cs="Arial"/>
                <w:b/>
                <w:sz w:val="36"/>
                <w:szCs w:val="36"/>
              </w:rPr>
            </w:pPr>
          </w:p>
        </w:tc>
      </w:tr>
    </w:tbl>
    <w:p w14:paraId="27EE14B0" w14:textId="77777777" w:rsidR="00571DEC" w:rsidRPr="0049007E" w:rsidRDefault="00571DEC" w:rsidP="00571DEC">
      <w:pPr>
        <w:overflowPunct w:val="0"/>
        <w:autoSpaceDE w:val="0"/>
        <w:autoSpaceDN w:val="0"/>
        <w:adjustRightInd w:val="0"/>
        <w:textAlignment w:val="baseline"/>
        <w:rPr>
          <w:rFonts w:ascii="Arial" w:hAnsi="Arial" w:cs="Arial"/>
          <w:sz w:val="22"/>
        </w:rPr>
      </w:pPr>
    </w:p>
    <w:p w14:paraId="21AC22A7" w14:textId="478B1BFE" w:rsidR="006F0444" w:rsidRDefault="006F0444" w:rsidP="002F637D">
      <w:pPr>
        <w:rPr>
          <w:rFonts w:ascii="Arial" w:eastAsia="Times New Roman" w:hAnsi="Arial" w:cs="Arial"/>
          <w:b/>
          <w:color w:val="365F91"/>
          <w:u w:val="single"/>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831ED7" w14:textId="4D3B2B2F" w:rsidR="002F637D" w:rsidRDefault="002F637D" w:rsidP="002F637D">
      <w:pPr>
        <w:rPr>
          <w:rFonts w:ascii="Arial" w:eastAsia="Times New Roman" w:hAnsi="Arial" w:cs="Arial"/>
          <w:b/>
          <w:color w:val="365F91"/>
          <w:u w:val="single"/>
        </w:rPr>
      </w:pPr>
    </w:p>
    <w:p w14:paraId="78937C22" w14:textId="7F38F29F" w:rsidR="0018456B" w:rsidRDefault="0018456B" w:rsidP="002F637D">
      <w:pPr>
        <w:rPr>
          <w:rFonts w:ascii="Arial" w:eastAsia="Times New Roman" w:hAnsi="Arial" w:cs="Arial"/>
          <w:b/>
          <w:color w:val="365F91"/>
          <w:u w:val="single"/>
        </w:rPr>
      </w:pPr>
    </w:p>
    <w:p w14:paraId="42622EC1" w14:textId="77777777" w:rsidR="005843B2" w:rsidRPr="003805AA" w:rsidRDefault="005843B2" w:rsidP="005843B2">
      <w:pPr>
        <w:overflowPunct w:val="0"/>
        <w:autoSpaceDE w:val="0"/>
        <w:autoSpaceDN w:val="0"/>
        <w:adjustRightInd w:val="0"/>
        <w:ind w:right="-1"/>
        <w:textAlignment w:val="baseline"/>
        <w:rPr>
          <w:rFonts w:ascii="Arial" w:hAnsi="Arial" w:cs="Arial"/>
          <w:sz w:val="22"/>
        </w:rPr>
      </w:pPr>
    </w:p>
    <w:p w14:paraId="4BA87A27" w14:textId="77777777" w:rsidR="005843B2" w:rsidRDefault="005843B2" w:rsidP="005843B2">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both"/>
        <w:textAlignment w:val="baseline"/>
        <w:rPr>
          <w:rFonts w:ascii="Arial" w:hAnsi="Arial" w:cs="Arial"/>
          <w:sz w:val="22"/>
        </w:rPr>
      </w:pPr>
      <w:r w:rsidRPr="003805AA">
        <w:rPr>
          <w:rFonts w:ascii="Arial" w:hAnsi="Arial" w:cs="Arial"/>
          <w:sz w:val="22"/>
        </w:rPr>
        <w:t xml:space="preserve">Le présent contrat est un accord-cadre, tel que défini par les articles </w:t>
      </w:r>
      <w:r>
        <w:rPr>
          <w:rFonts w:ascii="Arial" w:hAnsi="Arial" w:cs="Arial"/>
          <w:sz w:val="22"/>
        </w:rPr>
        <w:t xml:space="preserve">L 2125-1 alinéa 1, R 2162-1 à R2162-12 </w:t>
      </w:r>
      <w:r w:rsidRPr="003805AA">
        <w:rPr>
          <w:rFonts w:ascii="Arial" w:hAnsi="Arial" w:cs="Arial"/>
          <w:sz w:val="22"/>
        </w:rPr>
        <w:t xml:space="preserve">du Code de la commande publique. </w:t>
      </w:r>
    </w:p>
    <w:p w14:paraId="1963146B" w14:textId="77777777" w:rsidR="005843B2" w:rsidRDefault="005843B2" w:rsidP="005843B2">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both"/>
        <w:textAlignment w:val="baseline"/>
        <w:rPr>
          <w:rFonts w:ascii="Arial" w:hAnsi="Arial" w:cs="Arial"/>
          <w:sz w:val="22"/>
        </w:rPr>
      </w:pPr>
    </w:p>
    <w:p w14:paraId="09131614" w14:textId="77777777" w:rsidR="005843B2" w:rsidRDefault="005843B2" w:rsidP="005843B2">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both"/>
        <w:textAlignment w:val="baseline"/>
        <w:rPr>
          <w:rFonts w:ascii="Arial" w:hAnsi="Arial" w:cs="Arial"/>
          <w:sz w:val="22"/>
        </w:rPr>
      </w:pPr>
      <w:r>
        <w:rPr>
          <w:rFonts w:ascii="Arial" w:hAnsi="Arial" w:cs="Arial"/>
          <w:sz w:val="22"/>
        </w:rPr>
        <w:t>Il est passé conformément aux articles</w:t>
      </w:r>
      <w:r w:rsidRPr="003805AA">
        <w:rPr>
          <w:rFonts w:ascii="Arial" w:hAnsi="Arial" w:cs="Arial"/>
          <w:sz w:val="22"/>
        </w:rPr>
        <w:t xml:space="preserve"> R </w:t>
      </w:r>
      <w:r>
        <w:rPr>
          <w:rFonts w:ascii="Arial" w:hAnsi="Arial" w:cs="Arial"/>
          <w:sz w:val="22"/>
        </w:rPr>
        <w:t>2124-2 alinéa 1</w:t>
      </w:r>
      <w:r w:rsidRPr="003805AA">
        <w:rPr>
          <w:rFonts w:ascii="Arial" w:hAnsi="Arial" w:cs="Arial"/>
          <w:sz w:val="22"/>
        </w:rPr>
        <w:t xml:space="preserve"> </w:t>
      </w:r>
      <w:r>
        <w:rPr>
          <w:rFonts w:ascii="Arial" w:hAnsi="Arial" w:cs="Arial"/>
          <w:sz w:val="22"/>
        </w:rPr>
        <w:t>et</w:t>
      </w:r>
      <w:r w:rsidRPr="008B56C9">
        <w:t xml:space="preserve"> </w:t>
      </w:r>
      <w:r>
        <w:rPr>
          <w:rFonts w:ascii="Arial" w:hAnsi="Arial" w:cs="Arial"/>
          <w:sz w:val="22"/>
        </w:rPr>
        <w:t>L.2124-1 et 2 du code de la commande publique ainsi qu’à</w:t>
      </w:r>
      <w:r w:rsidRPr="008B56C9">
        <w:rPr>
          <w:rFonts w:ascii="Arial" w:hAnsi="Arial" w:cs="Arial"/>
          <w:sz w:val="22"/>
        </w:rPr>
        <w:t xml:space="preserve"> l’arrêté du 19 juillet 2018 portant règlement</w:t>
      </w:r>
      <w:r>
        <w:rPr>
          <w:rFonts w:ascii="Arial" w:hAnsi="Arial" w:cs="Arial"/>
          <w:sz w:val="22"/>
        </w:rPr>
        <w:t>ation</w:t>
      </w:r>
      <w:r w:rsidRPr="008B56C9">
        <w:rPr>
          <w:rFonts w:ascii="Arial" w:hAnsi="Arial" w:cs="Arial"/>
          <w:sz w:val="22"/>
        </w:rPr>
        <w:t xml:space="preserve"> sur les marchés passés par les Organismes de Sécurité sociale.</w:t>
      </w:r>
    </w:p>
    <w:p w14:paraId="3FCF5F5E" w14:textId="7A0F0D4A" w:rsidR="005843B2" w:rsidRDefault="005843B2" w:rsidP="005843B2">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both"/>
        <w:textAlignment w:val="baseline"/>
        <w:rPr>
          <w:rFonts w:ascii="Arial" w:hAnsi="Arial" w:cs="Arial"/>
          <w:sz w:val="22"/>
        </w:rPr>
      </w:pPr>
    </w:p>
    <w:p w14:paraId="516DA96E" w14:textId="1FD5278D" w:rsidR="00630AAA" w:rsidRPr="00A96FE7" w:rsidRDefault="00630AAA" w:rsidP="00C903A9">
      <w:pPr>
        <w:pStyle w:val="03NOTICE-Texte"/>
        <w:sectPr w:rsidR="00630AAA" w:rsidRPr="00A96FE7" w:rsidSect="004B0D73">
          <w:footerReference w:type="even" r:id="rId10"/>
          <w:footerReference w:type="default" r:id="rId11"/>
          <w:headerReference w:type="first" r:id="rId12"/>
          <w:footerReference w:type="first" r:id="rId13"/>
          <w:pgSz w:w="11906" w:h="16838"/>
          <w:pgMar w:top="1103" w:right="1274" w:bottom="1135" w:left="1418" w:header="0" w:footer="340"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titlePg/>
        </w:sectPr>
      </w:pPr>
    </w:p>
    <w:p w14:paraId="1274AE9F" w14:textId="64CA8684" w:rsidR="00575406" w:rsidRPr="00575406" w:rsidRDefault="00B93166"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Pr>
          <w:color w:val="3E6CA4"/>
        </w:rPr>
        <w:lastRenderedPageBreak/>
        <w:t xml:space="preserve">IDENTIFICATION DU </w:t>
      </w:r>
      <w:r w:rsidR="009431C3" w:rsidRPr="0090356B">
        <w:rPr>
          <w:color w:val="3E6CA4"/>
        </w:rPr>
        <w:t>POUVOIR ADJUDICATEUR</w:t>
      </w:r>
      <w:bookmarkEnd w:id="0"/>
    </w:p>
    <w:p w14:paraId="602203A8" w14:textId="77777777"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5BBC945B" w14:textId="77777777" w:rsidR="00D31AAA"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02C3A778" w14:textId="0E6F37CE"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Monsieur Jean-François CIVET, Directeur de la Caisse Primaire d’Assurance Maladie du Var</w:t>
      </w:r>
      <w:r>
        <w:rPr>
          <w:rFonts w:ascii="Arial" w:hAnsi="Arial" w:cs="Arial"/>
          <w:b/>
          <w:bCs/>
          <w:sz w:val="20"/>
          <w:szCs w:val="20"/>
        </w:rPr>
        <w:t xml:space="preserve"> </w:t>
      </w:r>
      <w:r w:rsidRPr="00575406">
        <w:rPr>
          <w:rFonts w:ascii="Arial" w:hAnsi="Arial" w:cs="Arial"/>
          <w:bCs/>
          <w:sz w:val="20"/>
          <w:szCs w:val="20"/>
        </w:rPr>
        <w:t>et signataire de l’accord-cadre</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6F5E351F" w14:textId="77777777" w:rsid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883B216" w14:textId="77777777" w:rsidR="004653CF"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2388B276" w14:textId="3CA5780E" w:rsidR="004653CF" w:rsidRDefault="00015EBE"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 xml:space="preserve">Monsieur Jean-Yves </w:t>
      </w:r>
      <w:proofErr w:type="spellStart"/>
      <w:r>
        <w:rPr>
          <w:rFonts w:ascii="Arial" w:hAnsi="Arial" w:cs="Arial"/>
          <w:b/>
          <w:sz w:val="20"/>
          <w:szCs w:val="20"/>
        </w:rPr>
        <w:t>Coquel</w:t>
      </w:r>
      <w:proofErr w:type="spellEnd"/>
    </w:p>
    <w:p w14:paraId="5EB97E6E" w14:textId="0CDA8D75" w:rsidR="00575406" w:rsidRPr="00575406" w:rsidRDefault="00015EBE"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bookmarkStart w:id="4" w:name="_GoBack"/>
      <w:bookmarkEnd w:id="4"/>
      <w:r w:rsidR="00575406" w:rsidRPr="00575406">
        <w:rPr>
          <w:rFonts w:ascii="Arial" w:hAnsi="Arial" w:cs="Arial"/>
          <w:b/>
          <w:sz w:val="20"/>
          <w:szCs w:val="20"/>
        </w:rPr>
        <w:t xml:space="preserve"> de la caisse Primaire d’Assurance Maladie du Var</w:t>
      </w:r>
    </w:p>
    <w:p w14:paraId="0D341F8D" w14:textId="11C072B2" w:rsid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1EFCDFB9" w14:textId="77777777" w:rsidR="00575406" w:rsidRP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07E209F0" w14:textId="77777777" w:rsidR="005A22EF" w:rsidRPr="005A22EF" w:rsidRDefault="005A22EF" w:rsidP="005A22EF">
      <w:pPr>
        <w:pBdr>
          <w:bottom w:val="single" w:sz="4" w:space="1" w:color="365F91" w:themeColor="accent1" w:themeShade="BF"/>
        </w:pBdr>
        <w:tabs>
          <w:tab w:val="left" w:pos="1510"/>
        </w:tabs>
        <w:spacing w:before="480" w:line="276" w:lineRule="auto"/>
        <w:jc w:val="both"/>
        <w:rPr>
          <w:rFonts w:ascii="Arial Black" w:eastAsia="Times New Roman" w:hAnsi="Arial Black" w:cs="Times New Roman"/>
          <w:caps/>
          <w:noProof/>
          <w:color w:val="3E6CA4"/>
          <w:sz w:val="20"/>
          <w:szCs w:val="20"/>
          <w:lang w:eastAsia="fr-FR"/>
        </w:rPr>
      </w:pPr>
      <w:bookmarkStart w:id="5" w:name="_Toc178947055"/>
      <w:r w:rsidRPr="005A22EF">
        <w:rPr>
          <w:rFonts w:ascii="Arial Black" w:eastAsia="Times New Roman" w:hAnsi="Arial Black" w:cs="Times New Roman"/>
          <w:caps/>
          <w:noProof/>
          <w:color w:val="3E6CA4"/>
          <w:sz w:val="20"/>
          <w:szCs w:val="20"/>
          <w:highlight w:val="yellow"/>
          <w:lang w:eastAsia="fr-FR"/>
        </w:rPr>
        <w:t>ARTICLE 1. ENGAGEMENT DU CANDIDAT</w:t>
      </w:r>
    </w:p>
    <w:p w14:paraId="05A3E973" w14:textId="77777777" w:rsidR="005A22EF" w:rsidRPr="005A22EF" w:rsidRDefault="005A22EF" w:rsidP="005A22EF">
      <w:pPr>
        <w:pBdr>
          <w:top w:val="single" w:sz="6" w:space="1" w:color="808080"/>
          <w:left w:val="single" w:sz="6" w:space="4" w:color="808080"/>
          <w:bottom w:val="single" w:sz="6" w:space="0" w:color="808080"/>
          <w:right w:val="single" w:sz="6" w:space="4" w:color="808080"/>
        </w:pBdr>
        <w:shd w:val="clear" w:color="auto" w:fill="808080"/>
        <w:spacing w:before="480" w:after="240" w:line="240" w:lineRule="auto"/>
        <w:jc w:val="both"/>
        <w:rPr>
          <w:rFonts w:ascii="Arial" w:eastAsia="Times New Roman" w:hAnsi="Arial" w:cs="Arial"/>
          <w:b/>
          <w:caps/>
          <w:noProof/>
          <w:sz w:val="20"/>
          <w:szCs w:val="20"/>
          <w:shd w:val="clear" w:color="auto" w:fill="FFFF00"/>
          <w:lang w:eastAsia="fr-FR"/>
        </w:rPr>
      </w:pPr>
      <w:r w:rsidRPr="005A22EF">
        <w:rPr>
          <w:rFonts w:ascii="Arial" w:eastAsia="Times New Roman" w:hAnsi="Arial" w:cs="Arial"/>
          <w:b/>
          <w:bCs/>
          <w:caps/>
          <w:noProof/>
          <w:sz w:val="20"/>
          <w:szCs w:val="20"/>
          <w:highlight w:val="yellow"/>
          <w:lang w:eastAsia="fr-FR"/>
        </w:rPr>
        <w:t>ARTICLE 1 - CONTRACTANT</w:t>
      </w:r>
      <w:r w:rsidRPr="005A22EF">
        <w:rPr>
          <w:rFonts w:ascii="Arial" w:eastAsia="Times New Roman" w:hAnsi="Arial" w:cs="Arial"/>
          <w:b/>
          <w:caps/>
          <w:noProof/>
          <w:sz w:val="20"/>
          <w:szCs w:val="20"/>
          <w:highlight w:val="yellow"/>
          <w:lang w:eastAsia="fr-FR"/>
        </w:rPr>
        <w:t xml:space="preserve"> (LE TITULAIRE EST UNE PERSONNE PHYSIQUE)</w:t>
      </w:r>
    </w:p>
    <w:p w14:paraId="7C3F8929" w14:textId="235ADEE0"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Je soussigné, contractant unique engageant ainsi ma personne, désigné dans </w:t>
      </w:r>
      <w:r>
        <w:rPr>
          <w:rFonts w:ascii="Arial" w:eastAsia="Times New Roman" w:hAnsi="Arial" w:cs="Arial"/>
          <w:noProof/>
          <w:sz w:val="20"/>
          <w:szCs w:val="20"/>
          <w:lang w:eastAsia="fr-FR"/>
        </w:rPr>
        <w:t>l’accord-cadre</w:t>
      </w:r>
      <w:r w:rsidRPr="005A22EF">
        <w:rPr>
          <w:rFonts w:ascii="Arial" w:eastAsia="Times New Roman" w:hAnsi="Arial" w:cs="Arial"/>
          <w:noProof/>
          <w:sz w:val="20"/>
          <w:szCs w:val="20"/>
          <w:lang w:eastAsia="fr-FR"/>
        </w:rPr>
        <w:t xml:space="preserve"> sous le nom de « TITULAIRE » </w:t>
      </w:r>
    </w:p>
    <w:p w14:paraId="2C7DE66D"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74FDB93D"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44B84A9A"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6D12D015" w14:textId="4842ED16" w:rsidR="005A22EF" w:rsidRPr="005A22EF" w:rsidRDefault="005A22EF" w:rsidP="005A22EF">
      <w:pPr>
        <w:tabs>
          <w:tab w:val="left" w:leader="dot" w:pos="9356"/>
        </w:tabs>
        <w:spacing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Adresse électronique nécessaire aux notifications par échanges dématérialisés faites par le pouvoir adjudicat</w:t>
      </w:r>
      <w:r>
        <w:rPr>
          <w:rFonts w:ascii="Arial" w:eastAsia="Times New Roman" w:hAnsi="Arial" w:cs="Arial"/>
          <w:noProof/>
          <w:sz w:val="20"/>
          <w:szCs w:val="20"/>
          <w:lang w:eastAsia="fr-FR"/>
        </w:rPr>
        <w:t>eur conformément à l'article 1.7 du CC</w:t>
      </w:r>
      <w:r w:rsidRPr="005A22EF">
        <w:rPr>
          <w:rFonts w:ascii="Arial" w:eastAsia="Times New Roman" w:hAnsi="Arial" w:cs="Arial"/>
          <w:noProof/>
          <w:sz w:val="20"/>
          <w:szCs w:val="20"/>
          <w:lang w:eastAsia="fr-FR"/>
        </w:rPr>
        <w:t>P :</w:t>
      </w:r>
    </w:p>
    <w:p w14:paraId="05C5A32E"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0A11BE6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65C25314"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6AFA020D"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142D9A1F"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347E523B"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Après avoir pris connaissance du présent marché et de ses annexes ainsi que des éléments qui y sont cités, et apprécié sous ma seule responsabilité la nature et la difficultés des prestations à effectuer, </w:t>
      </w:r>
    </w:p>
    <w:p w14:paraId="6D257966"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M'ENGAGE, sans réserve, conformément aux stipulations des documents visés ci-dessus, à exécuter les prestations dans les conditions ci-après définies,</w:t>
      </w:r>
    </w:p>
    <w:p w14:paraId="51AF2155" w14:textId="43C82934"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AFFIRME, sous peine de résiliation de plein droit </w:t>
      </w:r>
      <w:r>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je suis titulaire d'une police d'assurance garantissant l'ensemble des responsabilités que j'encours :</w:t>
      </w:r>
    </w:p>
    <w:p w14:paraId="469EADA5"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Compagnie : </w:t>
      </w:r>
      <w:r w:rsidRPr="005A22EF">
        <w:rPr>
          <w:rFonts w:ascii="Arial" w:eastAsia="Times New Roman" w:hAnsi="Arial" w:cs="Arial"/>
          <w:noProof/>
          <w:sz w:val="20"/>
          <w:szCs w:val="20"/>
          <w:lang w:eastAsia="fr-FR"/>
        </w:rPr>
        <w:tab/>
      </w:r>
    </w:p>
    <w:p w14:paraId="50785EC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 Police : </w:t>
      </w:r>
      <w:r w:rsidRPr="005A22EF">
        <w:rPr>
          <w:rFonts w:ascii="Arial" w:eastAsia="Times New Roman" w:hAnsi="Arial" w:cs="Arial"/>
          <w:noProof/>
          <w:sz w:val="20"/>
          <w:szCs w:val="20"/>
          <w:lang w:eastAsia="fr-FR"/>
        </w:rPr>
        <w:tab/>
      </w:r>
    </w:p>
    <w:p w14:paraId="34D87E83" w14:textId="5A98D570"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les sous-</w:t>
      </w:r>
      <w:r w:rsidR="00666286">
        <w:rPr>
          <w:rFonts w:ascii="Arial" w:eastAsia="Times New Roman" w:hAnsi="Arial" w:cs="Arial"/>
          <w:noProof/>
          <w:sz w:val="20"/>
          <w:szCs w:val="20"/>
          <w:lang w:eastAsia="fr-FR"/>
        </w:rPr>
        <w:t>traitants proposés à l'article 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707A4459" w14:textId="77777777" w:rsidR="005A22EF" w:rsidRPr="005A22EF" w:rsidRDefault="005A22EF" w:rsidP="005A22EF">
      <w:pPr>
        <w:tabs>
          <w:tab w:val="left" w:pos="2700"/>
          <w:tab w:val="left" w:pos="5220"/>
          <w:tab w:val="left" w:pos="7740"/>
          <w:tab w:val="left" w:leader="dot" w:pos="9356"/>
        </w:tabs>
        <w:spacing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sous-traitant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sous-traitant</w:t>
      </w:r>
    </w:p>
    <w:p w14:paraId="1D9D0597"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2BEC440E"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21FB8A8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p>
    <w:p w14:paraId="49FE34C9" w14:textId="79C911BD"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L'offre ainsi présentée ne nous lie toutefois que si l'attribution </w:t>
      </w:r>
      <w:r>
        <w:rPr>
          <w:rFonts w:ascii="Arial" w:eastAsia="Times New Roman" w:hAnsi="Arial" w:cs="Arial"/>
          <w:noProof/>
          <w:sz w:val="20"/>
          <w:szCs w:val="20"/>
          <w:lang w:eastAsia="fr-FR"/>
        </w:rPr>
        <w:t>de l’accord-</w:t>
      </w:r>
      <w:r w:rsidR="00D16906">
        <w:rPr>
          <w:rFonts w:ascii="Arial" w:eastAsia="Times New Roman" w:hAnsi="Arial" w:cs="Arial"/>
          <w:noProof/>
          <w:sz w:val="20"/>
          <w:szCs w:val="20"/>
          <w:lang w:eastAsia="fr-FR"/>
        </w:rPr>
        <w:t>cadre a lieu dans un délai de 120 (cent</w:t>
      </w:r>
      <w:r>
        <w:rPr>
          <w:rFonts w:ascii="Arial" w:eastAsia="Times New Roman" w:hAnsi="Arial" w:cs="Arial"/>
          <w:noProof/>
          <w:sz w:val="20"/>
          <w:szCs w:val="20"/>
          <w:lang w:eastAsia="fr-FR"/>
        </w:rPr>
        <w:t xml:space="preserve"> </w:t>
      </w:r>
      <w:r w:rsidRPr="005A22EF">
        <w:rPr>
          <w:rFonts w:ascii="Arial" w:eastAsia="Times New Roman" w:hAnsi="Arial" w:cs="Arial"/>
          <w:noProof/>
          <w:sz w:val="20"/>
          <w:szCs w:val="20"/>
          <w:lang w:eastAsia="fr-FR"/>
        </w:rPr>
        <w:t xml:space="preserve">vingt) </w:t>
      </w:r>
      <w:r w:rsidR="00D16906">
        <w:rPr>
          <w:rFonts w:ascii="Arial" w:eastAsia="Times New Roman" w:hAnsi="Arial" w:cs="Arial"/>
          <w:noProof/>
          <w:sz w:val="20"/>
          <w:szCs w:val="20"/>
          <w:lang w:eastAsia="fr-FR"/>
        </w:rPr>
        <w:t xml:space="preserve">jours </w:t>
      </w:r>
      <w:r w:rsidRPr="005A22EF">
        <w:rPr>
          <w:rFonts w:ascii="Arial" w:eastAsia="Times New Roman" w:hAnsi="Arial" w:cs="Arial"/>
          <w:noProof/>
          <w:sz w:val="20"/>
          <w:szCs w:val="20"/>
          <w:lang w:eastAsia="fr-FR"/>
        </w:rPr>
        <w:t>à compter de la date limite de remise des offres</w:t>
      </w:r>
      <w:r w:rsidR="00A939B4">
        <w:rPr>
          <w:rFonts w:ascii="Arial" w:eastAsia="Times New Roman" w:hAnsi="Arial" w:cs="Arial"/>
          <w:noProof/>
          <w:sz w:val="20"/>
          <w:szCs w:val="20"/>
          <w:lang w:eastAsia="fr-FR"/>
        </w:rPr>
        <w:t>.</w:t>
      </w:r>
    </w:p>
    <w:p w14:paraId="383BD165"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p>
    <w:p w14:paraId="69DCE961"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b/>
          <w:bCs/>
          <w:noProof/>
          <w:sz w:val="20"/>
          <w:szCs w:val="20"/>
          <w:highlight w:val="yellow"/>
          <w:lang w:eastAsia="fr-FR"/>
        </w:rPr>
        <w:t>ARTICLE 1 - CONTRACTANT</w:t>
      </w:r>
      <w:r w:rsidRPr="005A22EF">
        <w:rPr>
          <w:rFonts w:ascii="Arial" w:eastAsia="Times New Roman" w:hAnsi="Arial" w:cs="Arial"/>
          <w:b/>
          <w:noProof/>
          <w:sz w:val="20"/>
          <w:szCs w:val="20"/>
          <w:highlight w:val="yellow"/>
          <w:lang w:eastAsia="fr-FR"/>
        </w:rPr>
        <w:t xml:space="preserve"> (LE TITULAIRE EST UNE PERSONNE MORALE)</w:t>
      </w:r>
    </w:p>
    <w:p w14:paraId="5AF21856" w14:textId="26CB1A80"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Je soussigné, contractant unique engageant ainsi ma personne, désignée dans </w:t>
      </w:r>
      <w:r>
        <w:rPr>
          <w:rFonts w:ascii="Arial" w:eastAsia="Times New Roman" w:hAnsi="Arial" w:cs="Arial"/>
          <w:noProof/>
          <w:sz w:val="20"/>
          <w:szCs w:val="20"/>
          <w:lang w:eastAsia="fr-FR"/>
        </w:rPr>
        <w:t>l’accord-cadre</w:t>
      </w:r>
      <w:r w:rsidRPr="005A22EF">
        <w:rPr>
          <w:rFonts w:ascii="Arial" w:eastAsia="Times New Roman" w:hAnsi="Arial" w:cs="Arial"/>
          <w:noProof/>
          <w:sz w:val="20"/>
          <w:szCs w:val="20"/>
          <w:lang w:eastAsia="fr-FR"/>
        </w:rPr>
        <w:t xml:space="preserve"> sous le nom de "titulaire" </w:t>
      </w:r>
    </w:p>
    <w:p w14:paraId="149C7CE0"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526F6ADA"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agissant au nom et pour le compte de la société dénommée </w:t>
      </w:r>
      <w:r w:rsidRPr="005A22EF">
        <w:rPr>
          <w:rFonts w:ascii="Arial" w:eastAsia="Times New Roman" w:hAnsi="Arial" w:cs="Arial"/>
          <w:noProof/>
          <w:sz w:val="20"/>
          <w:szCs w:val="20"/>
          <w:lang w:eastAsia="fr-FR"/>
        </w:rPr>
        <w:tab/>
      </w:r>
    </w:p>
    <w:p w14:paraId="1762FFFE"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ayant son siège social à </w:t>
      </w:r>
      <w:r w:rsidRPr="005A22EF">
        <w:rPr>
          <w:rFonts w:ascii="Arial" w:eastAsia="Times New Roman" w:hAnsi="Arial" w:cs="Arial"/>
          <w:noProof/>
          <w:sz w:val="20"/>
          <w:szCs w:val="20"/>
          <w:lang w:eastAsia="fr-FR"/>
        </w:rPr>
        <w:tab/>
      </w:r>
    </w:p>
    <w:p w14:paraId="4C038219" w14:textId="46C02F83" w:rsidR="005A22EF" w:rsidRPr="005A22EF" w:rsidRDefault="005A22EF" w:rsidP="005A22EF">
      <w:pPr>
        <w:tabs>
          <w:tab w:val="left" w:leader="dot" w:pos="9356"/>
        </w:tabs>
        <w:spacing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Adresse électronique nécessaire aux notifications par échanges dématérialisés faites par le pouvoir adjudicateur conformément à l'article </w:t>
      </w:r>
      <w:r>
        <w:rPr>
          <w:rFonts w:ascii="Arial" w:eastAsia="Times New Roman" w:hAnsi="Arial" w:cs="Arial"/>
          <w:noProof/>
          <w:sz w:val="20"/>
          <w:szCs w:val="20"/>
          <w:lang w:eastAsia="fr-FR"/>
        </w:rPr>
        <w:t>1.7 du CCP</w:t>
      </w:r>
      <w:r w:rsidRPr="005A22EF">
        <w:rPr>
          <w:rFonts w:ascii="Arial" w:eastAsia="Times New Roman" w:hAnsi="Arial" w:cs="Arial"/>
          <w:noProof/>
          <w:sz w:val="20"/>
          <w:szCs w:val="20"/>
          <w:lang w:eastAsia="fr-FR"/>
        </w:rPr>
        <w:t xml:space="preserve"> :</w:t>
      </w:r>
    </w:p>
    <w:p w14:paraId="3DA2D63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2B00F3B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5E92975C"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38C58322"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0C44799C"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39FA0960" w14:textId="294C5EAD"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Après avoir pris connaissance du présent </w:t>
      </w:r>
      <w:r>
        <w:rPr>
          <w:rFonts w:ascii="Arial" w:eastAsia="Times New Roman" w:hAnsi="Arial" w:cs="Arial"/>
          <w:noProof/>
          <w:sz w:val="20"/>
          <w:szCs w:val="20"/>
          <w:lang w:eastAsia="fr-FR"/>
        </w:rPr>
        <w:t xml:space="preserve">accord-cadre </w:t>
      </w:r>
      <w:r w:rsidRPr="005A22EF">
        <w:rPr>
          <w:rFonts w:ascii="Arial" w:eastAsia="Times New Roman" w:hAnsi="Arial" w:cs="Arial"/>
          <w:noProof/>
          <w:sz w:val="20"/>
          <w:szCs w:val="20"/>
          <w:lang w:eastAsia="fr-FR"/>
        </w:rPr>
        <w:t xml:space="preserve">et de ses annexes ainsi que des éléments qui y sont cités, et apprécié sous ma seule responsabilité la nature et la difficultés des prestations à effectuer, </w:t>
      </w:r>
    </w:p>
    <w:p w14:paraId="48466817"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M'ENGAGE, sans réserve, conformément aux stipulations des documents visés ci-dessus, à exécuter les prestations dans les conditions ci-après définies,</w:t>
      </w:r>
    </w:p>
    <w:p w14:paraId="50140762" w14:textId="32A153CE"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AFFIRME, sous peine de résiliation de plein droit </w:t>
      </w:r>
      <w:r>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je suis titulaire d'une police d'assurance garantissant l'ensemble des responsabilités que j'encours :</w:t>
      </w:r>
    </w:p>
    <w:p w14:paraId="2B6C09F4"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Compagnie : </w:t>
      </w:r>
      <w:r w:rsidRPr="005A22EF">
        <w:rPr>
          <w:rFonts w:ascii="Arial" w:eastAsia="Times New Roman" w:hAnsi="Arial" w:cs="Arial"/>
          <w:noProof/>
          <w:sz w:val="20"/>
          <w:szCs w:val="20"/>
          <w:lang w:eastAsia="fr-FR"/>
        </w:rPr>
        <w:tab/>
      </w:r>
    </w:p>
    <w:p w14:paraId="6AC696D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 Police : </w:t>
      </w:r>
      <w:r w:rsidRPr="005A22EF">
        <w:rPr>
          <w:rFonts w:ascii="Arial" w:eastAsia="Times New Roman" w:hAnsi="Arial" w:cs="Arial"/>
          <w:noProof/>
          <w:sz w:val="20"/>
          <w:szCs w:val="20"/>
          <w:lang w:eastAsia="fr-FR"/>
        </w:rPr>
        <w:tab/>
      </w:r>
    </w:p>
    <w:p w14:paraId="5F951DE7" w14:textId="7FDEF119"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CONFIRME, sous peine de résiliation de plein droit du marché, que les sous-</w:t>
      </w:r>
      <w:r w:rsidR="00666286">
        <w:rPr>
          <w:rFonts w:ascii="Arial" w:eastAsia="Times New Roman" w:hAnsi="Arial" w:cs="Arial"/>
          <w:noProof/>
          <w:sz w:val="20"/>
          <w:szCs w:val="20"/>
          <w:lang w:eastAsia="fr-FR"/>
        </w:rPr>
        <w:t>traitants proposés à l'article 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76A90D7E" w14:textId="77777777" w:rsidR="005A22EF" w:rsidRPr="005A22EF" w:rsidRDefault="005A22EF" w:rsidP="005A22EF">
      <w:pPr>
        <w:tabs>
          <w:tab w:val="left" w:pos="2700"/>
          <w:tab w:val="left" w:pos="5220"/>
          <w:tab w:val="left" w:pos="7740"/>
          <w:tab w:val="left" w:leader="dot" w:pos="9356"/>
        </w:tabs>
        <w:spacing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sous-traitant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sous-traitant</w:t>
      </w:r>
    </w:p>
    <w:p w14:paraId="4E778E2A"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5B95B09B"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18A511DD"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p>
    <w:p w14:paraId="0FAAFFD0" w14:textId="390656ED"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L'offre ainsi présentée ne nous lie toutefois que si l'attribution de l’marché</w:t>
      </w:r>
      <w:r w:rsidR="0053623F">
        <w:rPr>
          <w:rFonts w:ascii="Arial" w:eastAsia="Times New Roman" w:hAnsi="Arial" w:cs="Arial"/>
          <w:noProof/>
          <w:sz w:val="20"/>
          <w:szCs w:val="20"/>
          <w:lang w:eastAsia="fr-FR"/>
        </w:rPr>
        <w:t xml:space="preserve"> a lieu dans un délai de 12</w:t>
      </w:r>
      <w:r w:rsidRPr="005A22EF">
        <w:rPr>
          <w:rFonts w:ascii="Arial" w:eastAsia="Times New Roman" w:hAnsi="Arial" w:cs="Arial"/>
          <w:noProof/>
          <w:sz w:val="20"/>
          <w:szCs w:val="20"/>
          <w:lang w:eastAsia="fr-FR"/>
        </w:rPr>
        <w:t>0 (cent-</w:t>
      </w:r>
      <w:r w:rsidR="00A939B4">
        <w:rPr>
          <w:rFonts w:ascii="Arial" w:eastAsia="Times New Roman" w:hAnsi="Arial" w:cs="Arial"/>
          <w:noProof/>
          <w:sz w:val="20"/>
          <w:szCs w:val="20"/>
          <w:lang w:eastAsia="fr-FR"/>
        </w:rPr>
        <w:t xml:space="preserve"> </w:t>
      </w:r>
      <w:r w:rsidRPr="005A22EF">
        <w:rPr>
          <w:rFonts w:ascii="Arial" w:eastAsia="Times New Roman" w:hAnsi="Arial" w:cs="Arial"/>
          <w:noProof/>
          <w:sz w:val="20"/>
          <w:szCs w:val="20"/>
          <w:lang w:eastAsia="fr-FR"/>
        </w:rPr>
        <w:t xml:space="preserve">vingt) </w:t>
      </w:r>
      <w:r w:rsidR="0053623F">
        <w:rPr>
          <w:rFonts w:ascii="Arial" w:eastAsia="Times New Roman" w:hAnsi="Arial" w:cs="Arial"/>
          <w:noProof/>
          <w:sz w:val="20"/>
          <w:szCs w:val="20"/>
          <w:lang w:eastAsia="fr-FR"/>
        </w:rPr>
        <w:t xml:space="preserve">jours </w:t>
      </w:r>
      <w:r w:rsidRPr="005A22EF">
        <w:rPr>
          <w:rFonts w:ascii="Arial" w:eastAsia="Times New Roman" w:hAnsi="Arial" w:cs="Arial"/>
          <w:noProof/>
          <w:sz w:val="20"/>
          <w:szCs w:val="20"/>
          <w:lang w:eastAsia="fr-FR"/>
        </w:rPr>
        <w:t>à compter de la date limite de remise des offres</w:t>
      </w:r>
      <w:r w:rsidR="00A939B4">
        <w:rPr>
          <w:rFonts w:ascii="Arial" w:eastAsia="Times New Roman" w:hAnsi="Arial" w:cs="Arial"/>
          <w:noProof/>
          <w:sz w:val="20"/>
          <w:szCs w:val="20"/>
          <w:lang w:eastAsia="fr-FR"/>
        </w:rPr>
        <w:t>.</w:t>
      </w:r>
    </w:p>
    <w:p w14:paraId="2E248EB4" w14:textId="77777777" w:rsidR="005A22EF" w:rsidRPr="005A22EF" w:rsidRDefault="005A22EF" w:rsidP="005A22EF">
      <w:pPr>
        <w:pBdr>
          <w:top w:val="single" w:sz="6" w:space="1" w:color="808080"/>
          <w:left w:val="single" w:sz="6" w:space="4" w:color="808080"/>
          <w:bottom w:val="single" w:sz="6" w:space="0" w:color="808080"/>
          <w:right w:val="single" w:sz="6" w:space="4" w:color="808080"/>
        </w:pBdr>
        <w:shd w:val="clear" w:color="auto" w:fill="808080"/>
        <w:spacing w:before="480" w:after="240" w:line="240" w:lineRule="auto"/>
        <w:jc w:val="both"/>
        <w:rPr>
          <w:rFonts w:ascii="Arial" w:eastAsia="Times New Roman" w:hAnsi="Arial" w:cs="Arial"/>
          <w:b/>
          <w:bCs/>
          <w:caps/>
          <w:noProof/>
          <w:sz w:val="20"/>
          <w:szCs w:val="20"/>
          <w:highlight w:val="yellow"/>
          <w:lang w:eastAsia="fr-FR"/>
        </w:rPr>
      </w:pPr>
      <w:r w:rsidRPr="005A22EF">
        <w:rPr>
          <w:rFonts w:ascii="Arial" w:eastAsia="Times New Roman" w:hAnsi="Arial" w:cs="Arial"/>
          <w:b/>
          <w:bCs/>
          <w:caps/>
          <w:noProof/>
          <w:sz w:val="20"/>
          <w:szCs w:val="20"/>
          <w:highlight w:val="yellow"/>
          <w:lang w:eastAsia="fr-FR"/>
        </w:rPr>
        <w:t>ARTICLE 1 – CONTRACTANT (LE TITULAIRE EST UN GROUPEMENT DE PERSONNES)</w:t>
      </w:r>
    </w:p>
    <w:p w14:paraId="4B83557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NOUS soussignés, </w:t>
      </w:r>
    </w:p>
    <w:p w14:paraId="0871F040" w14:textId="77777777" w:rsidR="005A22EF" w:rsidRPr="005A22EF" w:rsidRDefault="005A22EF" w:rsidP="00FD349A">
      <w:pPr>
        <w:numPr>
          <w:ilvl w:val="0"/>
          <w:numId w:val="15"/>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cotraitants conjoints, </w:t>
      </w:r>
    </w:p>
    <w:p w14:paraId="161A8811" w14:textId="77777777" w:rsidR="005A22EF" w:rsidRPr="005A22EF" w:rsidRDefault="005A22EF" w:rsidP="00FD349A">
      <w:pPr>
        <w:numPr>
          <w:ilvl w:val="0"/>
          <w:numId w:val="15"/>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cotraitants solidaires,</w:t>
      </w:r>
    </w:p>
    <w:p w14:paraId="12E2AC3A" w14:textId="181D9519"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engageant ainsi les personnes physiques ou morales ci-après, désignées dans </w:t>
      </w:r>
      <w:r w:rsidR="00A939B4">
        <w:rPr>
          <w:rFonts w:ascii="Arial" w:eastAsia="Times New Roman" w:hAnsi="Arial" w:cs="Arial"/>
          <w:noProof/>
          <w:sz w:val="20"/>
          <w:szCs w:val="20"/>
          <w:lang w:eastAsia="fr-FR"/>
        </w:rPr>
        <w:t>l’accord-cadre</w:t>
      </w:r>
      <w:r w:rsidRPr="005A22EF">
        <w:rPr>
          <w:rFonts w:ascii="Arial" w:eastAsia="Times New Roman" w:hAnsi="Arial" w:cs="Arial"/>
          <w:noProof/>
          <w:sz w:val="20"/>
          <w:szCs w:val="20"/>
          <w:lang w:eastAsia="fr-FR"/>
        </w:rPr>
        <w:t xml:space="preserve"> sous le nom "le titulaire"</w:t>
      </w:r>
    </w:p>
    <w:p w14:paraId="1CF5DB74" w14:textId="77777777" w:rsidR="005A22EF" w:rsidRPr="005A22EF" w:rsidRDefault="005A22EF" w:rsidP="005A22EF">
      <w:pPr>
        <w:numPr>
          <w:ilvl w:val="0"/>
          <w:numId w:val="7"/>
        </w:numPr>
        <w:spacing w:before="120" w:after="120" w:line="240" w:lineRule="auto"/>
        <w:ind w:left="357" w:hanging="357"/>
        <w:jc w:val="both"/>
        <w:rPr>
          <w:rFonts w:ascii="Arial" w:hAnsi="Arial" w:cs="Arial"/>
          <w:i/>
          <w:sz w:val="20"/>
          <w:szCs w:val="20"/>
          <w:u w:val="single"/>
        </w:rPr>
      </w:pPr>
      <w:r w:rsidRPr="005A22EF">
        <w:rPr>
          <w:rFonts w:ascii="Arial" w:hAnsi="Arial" w:cs="Arial"/>
          <w:b/>
          <w:i/>
          <w:sz w:val="20"/>
          <w:szCs w:val="20"/>
          <w:u w:val="single"/>
        </w:rPr>
        <w:t>1</w:t>
      </w:r>
      <w:r w:rsidRPr="005A22EF">
        <w:rPr>
          <w:rFonts w:ascii="Arial" w:hAnsi="Arial" w:cs="Arial"/>
          <w:b/>
          <w:i/>
          <w:sz w:val="20"/>
          <w:szCs w:val="20"/>
          <w:u w:val="single"/>
          <w:vertAlign w:val="superscript"/>
        </w:rPr>
        <w:t>er</w:t>
      </w:r>
      <w:r w:rsidRPr="005A22EF">
        <w:rPr>
          <w:rFonts w:ascii="Arial" w:hAnsi="Arial" w:cs="Arial"/>
          <w:b/>
          <w:i/>
          <w:sz w:val="20"/>
          <w:szCs w:val="20"/>
          <w:u w:val="single"/>
        </w:rPr>
        <w:t xml:space="preserve"> cocontractant</w:t>
      </w:r>
      <w:r w:rsidRPr="005A22EF">
        <w:rPr>
          <w:rFonts w:ascii="Arial" w:hAnsi="Arial" w:cs="Arial"/>
          <w:i/>
          <w:sz w:val="20"/>
          <w:szCs w:val="20"/>
          <w:u w:val="single"/>
        </w:rPr>
        <w:t xml:space="preserve"> </w:t>
      </w:r>
    </w:p>
    <w:p w14:paraId="1EF0B554"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w:t>
      </w:r>
      <w:proofErr w:type="gramStart"/>
      <w:r w:rsidRPr="005A22EF">
        <w:rPr>
          <w:rFonts w:ascii="Arial" w:hAnsi="Arial" w:cs="Arial"/>
          <w:b/>
          <w:i/>
          <w:sz w:val="20"/>
          <w:szCs w:val="20"/>
        </w:rPr>
        <w:t>cas</w:t>
      </w:r>
      <w:proofErr w:type="gramEnd"/>
      <w:r w:rsidRPr="005A22EF">
        <w:rPr>
          <w:rFonts w:ascii="Arial" w:hAnsi="Arial" w:cs="Arial"/>
          <w:b/>
          <w:i/>
          <w:sz w:val="20"/>
          <w:szCs w:val="20"/>
        </w:rPr>
        <w:t xml:space="preserve"> d'une personne morale)</w:t>
      </w:r>
    </w:p>
    <w:p w14:paraId="1369163C"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4186B08C"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agissant au nom et pour le compte de la société dénommée </w:t>
      </w:r>
      <w:r w:rsidRPr="005A22EF">
        <w:rPr>
          <w:rFonts w:ascii="Arial" w:eastAsia="Times New Roman" w:hAnsi="Arial" w:cs="Arial"/>
          <w:noProof/>
          <w:sz w:val="20"/>
          <w:szCs w:val="20"/>
          <w:lang w:eastAsia="fr-FR"/>
        </w:rPr>
        <w:tab/>
      </w:r>
    </w:p>
    <w:p w14:paraId="672FBFE7"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lastRenderedPageBreak/>
        <w:t xml:space="preserve">ayant son siège social à </w:t>
      </w:r>
      <w:r w:rsidRPr="005A22EF">
        <w:rPr>
          <w:rFonts w:ascii="Arial" w:eastAsia="Times New Roman" w:hAnsi="Arial" w:cs="Arial"/>
          <w:noProof/>
          <w:sz w:val="20"/>
          <w:szCs w:val="20"/>
          <w:lang w:eastAsia="fr-FR"/>
        </w:rPr>
        <w:tab/>
      </w:r>
    </w:p>
    <w:p w14:paraId="2DE1E0FA"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Forme de la société..................................................................... Capital</w:t>
      </w:r>
      <w:r w:rsidRPr="005A22EF">
        <w:rPr>
          <w:rFonts w:ascii="Arial" w:eastAsia="Times New Roman" w:hAnsi="Arial" w:cs="Arial"/>
          <w:noProof/>
          <w:sz w:val="20"/>
          <w:szCs w:val="20"/>
          <w:lang w:eastAsia="fr-FR"/>
        </w:rPr>
        <w:tab/>
      </w:r>
    </w:p>
    <w:p w14:paraId="4D80AB6A"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5C3CDE1E" w14:textId="77777777" w:rsidR="005A22EF" w:rsidRPr="005A22EF" w:rsidRDefault="005A22EF" w:rsidP="00FD349A">
      <w:pPr>
        <w:numPr>
          <w:ilvl w:val="0"/>
          <w:numId w:val="14"/>
        </w:numPr>
        <w:tabs>
          <w:tab w:val="num" w:pos="900"/>
        </w:tabs>
        <w:spacing w:after="60" w:line="240" w:lineRule="auto"/>
        <w:ind w:left="900"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26221239" w14:textId="77777777" w:rsidR="005A22EF" w:rsidRPr="005A22EF" w:rsidRDefault="005A22EF" w:rsidP="00FD349A">
      <w:pPr>
        <w:numPr>
          <w:ilvl w:val="0"/>
          <w:numId w:val="14"/>
        </w:numPr>
        <w:tabs>
          <w:tab w:val="num" w:pos="900"/>
        </w:tabs>
        <w:spacing w:after="240" w:line="240" w:lineRule="auto"/>
        <w:ind w:left="900"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0421C8B6" w14:textId="77777777" w:rsidR="005A22EF" w:rsidRPr="005A22EF" w:rsidRDefault="005A22EF" w:rsidP="005A22EF">
      <w:pPr>
        <w:tabs>
          <w:tab w:val="left" w:leader="dot" w:pos="9356"/>
        </w:tabs>
        <w:spacing w:before="120"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1F1DA3D8" w14:textId="77777777" w:rsidR="005A22EF" w:rsidRPr="005A22EF" w:rsidRDefault="005A22EF" w:rsidP="00FD349A">
      <w:pPr>
        <w:numPr>
          <w:ilvl w:val="1"/>
          <w:numId w:val="14"/>
        </w:numPr>
        <w:spacing w:before="120" w:after="120" w:line="240" w:lineRule="auto"/>
        <w:ind w:left="1434" w:hanging="357"/>
        <w:jc w:val="both"/>
        <w:rPr>
          <w:rFonts w:ascii="Arial" w:hAnsi="Arial" w:cs="Arial"/>
          <w:b/>
          <w:i/>
          <w:sz w:val="20"/>
          <w:szCs w:val="20"/>
        </w:rPr>
      </w:pPr>
      <w:r w:rsidRPr="005A22EF">
        <w:rPr>
          <w:rFonts w:ascii="Arial" w:hAnsi="Arial" w:cs="Arial"/>
          <w:b/>
          <w:i/>
          <w:sz w:val="20"/>
          <w:szCs w:val="20"/>
        </w:rPr>
        <w:t>(</w:t>
      </w:r>
      <w:proofErr w:type="gramStart"/>
      <w:r w:rsidRPr="005A22EF">
        <w:rPr>
          <w:rFonts w:ascii="Arial" w:hAnsi="Arial" w:cs="Arial"/>
          <w:b/>
          <w:i/>
          <w:sz w:val="20"/>
          <w:szCs w:val="20"/>
        </w:rPr>
        <w:t>cas</w:t>
      </w:r>
      <w:proofErr w:type="gramEnd"/>
      <w:r w:rsidRPr="005A22EF">
        <w:rPr>
          <w:rFonts w:ascii="Arial" w:hAnsi="Arial" w:cs="Arial"/>
          <w:b/>
          <w:i/>
          <w:sz w:val="20"/>
          <w:szCs w:val="20"/>
        </w:rPr>
        <w:t xml:space="preserve"> d'une personne physique) </w:t>
      </w:r>
    </w:p>
    <w:p w14:paraId="4F23520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190E0DF1"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4B3989A7"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7962A0DC" w14:textId="77777777" w:rsidR="005A22EF" w:rsidRPr="005A22EF" w:rsidRDefault="005A22EF" w:rsidP="00FD349A">
      <w:pPr>
        <w:numPr>
          <w:ilvl w:val="0"/>
          <w:numId w:val="14"/>
        </w:numPr>
        <w:tabs>
          <w:tab w:val="num" w:pos="108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57C205EA"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4969D4B9" w14:textId="77777777" w:rsidR="005A22EF" w:rsidRPr="005A22EF" w:rsidRDefault="005A22EF" w:rsidP="00FD349A">
      <w:pPr>
        <w:numPr>
          <w:ilvl w:val="0"/>
          <w:numId w:val="11"/>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Numéro d’identification au registre du commerce : ………………………………………………</w:t>
      </w:r>
    </w:p>
    <w:p w14:paraId="7C129A90" w14:textId="77777777" w:rsidR="005A22EF" w:rsidRPr="005A22EF" w:rsidRDefault="005A22EF" w:rsidP="005A22EF">
      <w:pPr>
        <w:tabs>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Wingdings" w:hAnsi="Arial" w:cs="Arial"/>
          <w:b/>
          <w:noProof/>
          <w:sz w:val="20"/>
          <w:szCs w:val="20"/>
          <w:lang w:eastAsia="fr-FR"/>
        </w:rPr>
        <w:t>r</w:t>
      </w:r>
      <w:r w:rsidRPr="005A22EF">
        <w:rPr>
          <w:rFonts w:ascii="Arial" w:eastAsia="Times New Roman" w:hAnsi="Arial" w:cs="Arial"/>
          <w:b/>
          <w:noProof/>
          <w:sz w:val="20"/>
          <w:szCs w:val="20"/>
          <w:lang w:eastAsia="fr-FR"/>
        </w:rPr>
        <w:t xml:space="preserve"> </w:t>
      </w:r>
      <w:r w:rsidRPr="005A22EF">
        <w:rPr>
          <w:rFonts w:ascii="Arial" w:eastAsia="Times New Roman" w:hAnsi="Arial" w:cs="Arial"/>
          <w:noProof/>
          <w:sz w:val="20"/>
          <w:szCs w:val="20"/>
          <w:shd w:val="clear" w:color="auto" w:fill="FFFFFF"/>
          <w:lang w:eastAsia="fr-FR"/>
        </w:rPr>
        <w:t xml:space="preserve">La société (Cas de la personne morale) ……………………………représentée par M…..………… </w:t>
      </w:r>
    </w:p>
    <w:p w14:paraId="70C092F3" w14:textId="77777777" w:rsidR="005A22EF" w:rsidRPr="005A22EF" w:rsidRDefault="005A22EF" w:rsidP="005A22EF">
      <w:pPr>
        <w:tabs>
          <w:tab w:val="left" w:leader="dot" w:pos="9356"/>
        </w:tabs>
        <w:spacing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shd w:val="clear" w:color="auto" w:fill="FFFFFF"/>
          <w:lang w:eastAsia="fr-FR"/>
        </w:rPr>
        <w:t xml:space="preserve">ou Monsieur (Cas de la personne physique) ……………………..…….., </w:t>
      </w:r>
      <w:r w:rsidRPr="005A22EF">
        <w:rPr>
          <w:rFonts w:ascii="Arial" w:eastAsia="Times New Roman" w:hAnsi="Arial" w:cs="Arial"/>
          <w:noProof/>
          <w:sz w:val="20"/>
          <w:szCs w:val="20"/>
          <w:lang w:eastAsia="fr-FR"/>
        </w:rPr>
        <w:t>dûment mandaté à cet effet, est le</w:t>
      </w:r>
      <w:r w:rsidRPr="005A22EF">
        <w:rPr>
          <w:rFonts w:ascii="Arial" w:eastAsia="Times New Roman" w:hAnsi="Arial" w:cs="Arial"/>
          <w:b/>
          <w:noProof/>
          <w:sz w:val="20"/>
          <w:szCs w:val="20"/>
          <w:shd w:val="clear" w:color="auto" w:fill="FFFFFF"/>
          <w:lang w:eastAsia="fr-FR"/>
        </w:rPr>
        <w:t xml:space="preserve"> mandataire du groupement conjoint, </w:t>
      </w:r>
      <w:r w:rsidRPr="005A22EF">
        <w:rPr>
          <w:rFonts w:ascii="Arial" w:eastAsia="Times New Roman" w:hAnsi="Arial" w:cs="Arial"/>
          <w:b/>
          <w:noProof/>
          <w:sz w:val="20"/>
          <w:szCs w:val="20"/>
          <w:lang w:eastAsia="fr-FR"/>
        </w:rPr>
        <w:t>solidaire de chacun des membres du groupement</w:t>
      </w:r>
      <w:r w:rsidRPr="005A22EF">
        <w:rPr>
          <w:rFonts w:ascii="Arial" w:eastAsia="Times New Roman" w:hAnsi="Arial" w:cs="Arial"/>
          <w:noProof/>
          <w:sz w:val="20"/>
          <w:szCs w:val="20"/>
          <w:lang w:eastAsia="fr-FR"/>
        </w:rPr>
        <w:t xml:space="preserve"> pour ses obligations contractuelles à l’égard de la maîtrise d’ouvrage,</w:t>
      </w:r>
    </w:p>
    <w:p w14:paraId="26D2723C" w14:textId="77777777" w:rsidR="005A22EF" w:rsidRPr="005A22EF" w:rsidRDefault="005A22EF" w:rsidP="005A22EF">
      <w:pPr>
        <w:tabs>
          <w:tab w:val="left" w:leader="dot" w:pos="9356"/>
        </w:tabs>
        <w:spacing w:line="240" w:lineRule="auto"/>
        <w:jc w:val="both"/>
        <w:rPr>
          <w:rFonts w:ascii="Arial" w:eastAsia="Times New Roman" w:hAnsi="Arial" w:cs="Arial"/>
          <w:b/>
          <w:noProof/>
          <w:sz w:val="20"/>
          <w:szCs w:val="20"/>
          <w:shd w:val="clear" w:color="auto" w:fill="FFFFFF"/>
          <w:lang w:eastAsia="fr-FR"/>
        </w:rPr>
      </w:pPr>
    </w:p>
    <w:p w14:paraId="7275284F" w14:textId="3EBC44E4"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Adresse électronique nécessaire aux notifications par échanges dématérialisés faites par le pouvoir adjudicateur conformément à l'article </w:t>
      </w:r>
      <w:r w:rsidR="00A939B4">
        <w:rPr>
          <w:rFonts w:ascii="Arial" w:eastAsia="Times New Roman" w:hAnsi="Arial" w:cs="Arial"/>
          <w:noProof/>
          <w:sz w:val="20"/>
          <w:szCs w:val="20"/>
          <w:lang w:eastAsia="fr-FR"/>
        </w:rPr>
        <w:t>1.7 du CCP</w:t>
      </w:r>
      <w:r w:rsidRPr="005A22EF">
        <w:rPr>
          <w:rFonts w:ascii="Arial" w:eastAsia="Times New Roman" w:hAnsi="Arial" w:cs="Arial"/>
          <w:noProof/>
          <w:sz w:val="20"/>
          <w:szCs w:val="20"/>
          <w:lang w:eastAsia="fr-FR"/>
        </w:rPr>
        <w:t xml:space="preserve"> :</w:t>
      </w:r>
    </w:p>
    <w:p w14:paraId="1398479A"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53FF9DCF" w14:textId="77777777" w:rsidR="005A22EF" w:rsidRPr="005A22EF" w:rsidRDefault="005A22EF" w:rsidP="005A22EF">
      <w:pPr>
        <w:numPr>
          <w:ilvl w:val="0"/>
          <w:numId w:val="7"/>
        </w:numPr>
        <w:spacing w:before="120" w:after="120" w:line="240" w:lineRule="auto"/>
        <w:ind w:left="357" w:hanging="357"/>
        <w:jc w:val="both"/>
        <w:rPr>
          <w:rFonts w:ascii="Arial" w:hAnsi="Arial" w:cs="Arial"/>
          <w:i/>
          <w:sz w:val="20"/>
          <w:szCs w:val="20"/>
          <w:u w:val="single"/>
        </w:rPr>
      </w:pPr>
      <w:r w:rsidRPr="005A22EF">
        <w:rPr>
          <w:rFonts w:ascii="Arial" w:hAnsi="Arial" w:cs="Arial"/>
          <w:b/>
          <w:i/>
          <w:sz w:val="20"/>
          <w:szCs w:val="20"/>
          <w:u w:val="single"/>
        </w:rPr>
        <w:t>2</w:t>
      </w:r>
      <w:r w:rsidRPr="005A22EF">
        <w:rPr>
          <w:rFonts w:ascii="Arial" w:hAnsi="Arial" w:cs="Arial"/>
          <w:b/>
          <w:i/>
          <w:sz w:val="20"/>
          <w:szCs w:val="20"/>
          <w:u w:val="single"/>
          <w:vertAlign w:val="superscript"/>
        </w:rPr>
        <w:t>e</w:t>
      </w:r>
      <w:r w:rsidRPr="005A22EF">
        <w:rPr>
          <w:rFonts w:ascii="Arial" w:hAnsi="Arial" w:cs="Arial"/>
          <w:b/>
          <w:i/>
          <w:sz w:val="20"/>
          <w:szCs w:val="20"/>
          <w:u w:val="single"/>
        </w:rPr>
        <w:t xml:space="preserve"> cocontractant</w:t>
      </w:r>
      <w:r w:rsidRPr="005A22EF">
        <w:rPr>
          <w:rFonts w:ascii="Arial" w:hAnsi="Arial" w:cs="Arial"/>
          <w:i/>
          <w:sz w:val="20"/>
          <w:szCs w:val="20"/>
          <w:u w:val="single"/>
        </w:rPr>
        <w:t xml:space="preserve"> </w:t>
      </w:r>
    </w:p>
    <w:p w14:paraId="1055F740"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w:t>
      </w:r>
      <w:proofErr w:type="gramStart"/>
      <w:r w:rsidRPr="005A22EF">
        <w:rPr>
          <w:rFonts w:ascii="Arial" w:hAnsi="Arial" w:cs="Arial"/>
          <w:b/>
          <w:i/>
          <w:sz w:val="20"/>
          <w:szCs w:val="20"/>
        </w:rPr>
        <w:t>cas</w:t>
      </w:r>
      <w:proofErr w:type="gramEnd"/>
      <w:r w:rsidRPr="005A22EF">
        <w:rPr>
          <w:rFonts w:ascii="Arial" w:hAnsi="Arial" w:cs="Arial"/>
          <w:b/>
          <w:i/>
          <w:sz w:val="20"/>
          <w:szCs w:val="20"/>
        </w:rPr>
        <w:t xml:space="preserve"> d'une personne morale)</w:t>
      </w:r>
    </w:p>
    <w:p w14:paraId="4CFB1F0D"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58E31687"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agissant au nom et pour le compte de la société dénommée </w:t>
      </w:r>
      <w:r w:rsidRPr="005A22EF">
        <w:rPr>
          <w:rFonts w:ascii="Arial" w:eastAsia="Times New Roman" w:hAnsi="Arial" w:cs="Arial"/>
          <w:noProof/>
          <w:sz w:val="20"/>
          <w:szCs w:val="20"/>
          <w:lang w:eastAsia="fr-FR"/>
        </w:rPr>
        <w:tab/>
      </w:r>
    </w:p>
    <w:p w14:paraId="1AE42CF6"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ayant son siège social à </w:t>
      </w:r>
      <w:r w:rsidRPr="005A22EF">
        <w:rPr>
          <w:rFonts w:ascii="Arial" w:eastAsia="Times New Roman" w:hAnsi="Arial" w:cs="Arial"/>
          <w:noProof/>
          <w:sz w:val="20"/>
          <w:szCs w:val="20"/>
          <w:lang w:eastAsia="fr-FR"/>
        </w:rPr>
        <w:tab/>
      </w:r>
    </w:p>
    <w:p w14:paraId="3E9D8CC5"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Forme de la société..................................................................... Capital</w:t>
      </w:r>
      <w:r w:rsidRPr="005A22EF">
        <w:rPr>
          <w:rFonts w:ascii="Arial" w:eastAsia="Times New Roman" w:hAnsi="Arial" w:cs="Arial"/>
          <w:noProof/>
          <w:sz w:val="20"/>
          <w:szCs w:val="20"/>
          <w:lang w:eastAsia="fr-FR"/>
        </w:rPr>
        <w:tab/>
      </w:r>
    </w:p>
    <w:p w14:paraId="3D2E2C45"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2F653094" w14:textId="77777777" w:rsidR="005A22EF" w:rsidRPr="005A22EF" w:rsidRDefault="005A22EF" w:rsidP="00FD349A">
      <w:pPr>
        <w:numPr>
          <w:ilvl w:val="0"/>
          <w:numId w:val="14"/>
        </w:numPr>
        <w:tabs>
          <w:tab w:val="num" w:pos="90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58056B9D" w14:textId="77777777" w:rsidR="005A22EF" w:rsidRPr="005A22EF" w:rsidRDefault="005A22EF" w:rsidP="00FD349A">
      <w:pPr>
        <w:numPr>
          <w:ilvl w:val="0"/>
          <w:numId w:val="14"/>
        </w:numPr>
        <w:tabs>
          <w:tab w:val="num" w:pos="900"/>
        </w:tabs>
        <w:spacing w:after="240" w:line="240" w:lineRule="auto"/>
        <w:ind w:left="900"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62FE5BAC"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530FB611"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w:t>
      </w:r>
      <w:proofErr w:type="gramStart"/>
      <w:r w:rsidRPr="005A22EF">
        <w:rPr>
          <w:rFonts w:ascii="Arial" w:hAnsi="Arial" w:cs="Arial"/>
          <w:b/>
          <w:i/>
          <w:sz w:val="20"/>
          <w:szCs w:val="20"/>
        </w:rPr>
        <w:t>cas</w:t>
      </w:r>
      <w:proofErr w:type="gramEnd"/>
      <w:r w:rsidRPr="005A22EF">
        <w:rPr>
          <w:rFonts w:ascii="Arial" w:hAnsi="Arial" w:cs="Arial"/>
          <w:b/>
          <w:i/>
          <w:sz w:val="20"/>
          <w:szCs w:val="20"/>
        </w:rPr>
        <w:t xml:space="preserve"> d'une personne physique) </w:t>
      </w:r>
    </w:p>
    <w:p w14:paraId="1CC88930"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5443B63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44B1B278"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70188DAB" w14:textId="77777777" w:rsidR="005A22EF" w:rsidRPr="005A22EF" w:rsidRDefault="005A22EF" w:rsidP="00FD349A">
      <w:pPr>
        <w:numPr>
          <w:ilvl w:val="0"/>
          <w:numId w:val="14"/>
        </w:numPr>
        <w:tabs>
          <w:tab w:val="num" w:pos="108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78FFBE6C"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06392542" w14:textId="77777777" w:rsidR="005A22EF" w:rsidRPr="005A22EF" w:rsidRDefault="005A22EF" w:rsidP="00FD349A">
      <w:pPr>
        <w:numPr>
          <w:ilvl w:val="0"/>
          <w:numId w:val="11"/>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Numéro d’identification au registre du commerce : ………………………………………………</w:t>
      </w:r>
    </w:p>
    <w:p w14:paraId="5956F75E" w14:textId="77777777" w:rsidR="005A22EF" w:rsidRPr="005A22EF" w:rsidRDefault="005A22EF" w:rsidP="005A22EF">
      <w:pPr>
        <w:numPr>
          <w:ilvl w:val="0"/>
          <w:numId w:val="7"/>
        </w:numPr>
        <w:spacing w:before="120" w:after="120" w:line="240" w:lineRule="auto"/>
        <w:ind w:left="357" w:hanging="357"/>
        <w:jc w:val="both"/>
        <w:rPr>
          <w:rFonts w:ascii="Arial" w:hAnsi="Arial" w:cs="Arial"/>
          <w:i/>
          <w:sz w:val="20"/>
          <w:szCs w:val="20"/>
          <w:u w:val="single"/>
        </w:rPr>
      </w:pPr>
      <w:r w:rsidRPr="005A22EF">
        <w:rPr>
          <w:rFonts w:ascii="Arial" w:hAnsi="Arial" w:cs="Arial"/>
          <w:b/>
          <w:i/>
          <w:sz w:val="20"/>
          <w:szCs w:val="20"/>
          <w:u w:val="single"/>
        </w:rPr>
        <w:t>3</w:t>
      </w:r>
      <w:r w:rsidRPr="005A22EF">
        <w:rPr>
          <w:rFonts w:ascii="Arial" w:hAnsi="Arial" w:cs="Arial"/>
          <w:b/>
          <w:i/>
          <w:sz w:val="20"/>
          <w:szCs w:val="20"/>
          <w:u w:val="single"/>
          <w:vertAlign w:val="superscript"/>
        </w:rPr>
        <w:t>e</w:t>
      </w:r>
      <w:r w:rsidRPr="005A22EF">
        <w:rPr>
          <w:rFonts w:ascii="Arial" w:hAnsi="Arial" w:cs="Arial"/>
          <w:b/>
          <w:i/>
          <w:sz w:val="20"/>
          <w:szCs w:val="20"/>
          <w:u w:val="single"/>
        </w:rPr>
        <w:t xml:space="preserve"> cocontractant</w:t>
      </w:r>
      <w:r w:rsidRPr="005A22EF">
        <w:rPr>
          <w:rFonts w:ascii="Arial" w:hAnsi="Arial" w:cs="Arial"/>
          <w:i/>
          <w:sz w:val="20"/>
          <w:szCs w:val="20"/>
          <w:u w:val="single"/>
        </w:rPr>
        <w:t xml:space="preserve"> </w:t>
      </w:r>
    </w:p>
    <w:p w14:paraId="785CB94C"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w:t>
      </w:r>
      <w:proofErr w:type="gramStart"/>
      <w:r w:rsidRPr="005A22EF">
        <w:rPr>
          <w:rFonts w:ascii="Arial" w:hAnsi="Arial" w:cs="Arial"/>
          <w:b/>
          <w:i/>
          <w:sz w:val="20"/>
          <w:szCs w:val="20"/>
        </w:rPr>
        <w:t>cas</w:t>
      </w:r>
      <w:proofErr w:type="gramEnd"/>
      <w:r w:rsidRPr="005A22EF">
        <w:rPr>
          <w:rFonts w:ascii="Arial" w:hAnsi="Arial" w:cs="Arial"/>
          <w:b/>
          <w:i/>
          <w:sz w:val="20"/>
          <w:szCs w:val="20"/>
        </w:rPr>
        <w:t xml:space="preserve"> d'une personne morale)</w:t>
      </w:r>
    </w:p>
    <w:p w14:paraId="183D84E2" w14:textId="77777777" w:rsidR="005A22EF" w:rsidRPr="005A22EF" w:rsidRDefault="005A22EF" w:rsidP="005A22EF">
      <w:pPr>
        <w:tabs>
          <w:tab w:val="left" w:leader="dot" w:pos="9356"/>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0B1F97B7"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lastRenderedPageBreak/>
        <w:t xml:space="preserve">agissant au nom et pour le compte de la société dénommée </w:t>
      </w:r>
      <w:r w:rsidRPr="005A22EF">
        <w:rPr>
          <w:rFonts w:ascii="Arial" w:eastAsia="Times New Roman" w:hAnsi="Arial" w:cs="Arial"/>
          <w:noProof/>
          <w:sz w:val="20"/>
          <w:szCs w:val="20"/>
          <w:lang w:eastAsia="fr-FR"/>
        </w:rPr>
        <w:tab/>
      </w:r>
    </w:p>
    <w:p w14:paraId="560BF124"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ayant son siège social à </w:t>
      </w:r>
      <w:r w:rsidRPr="005A22EF">
        <w:rPr>
          <w:rFonts w:ascii="Arial" w:eastAsia="Times New Roman" w:hAnsi="Arial" w:cs="Arial"/>
          <w:noProof/>
          <w:sz w:val="20"/>
          <w:szCs w:val="20"/>
          <w:lang w:eastAsia="fr-FR"/>
        </w:rPr>
        <w:tab/>
      </w:r>
    </w:p>
    <w:p w14:paraId="232ECB9F"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Forme de la société..................................................................... Capital</w:t>
      </w:r>
      <w:r w:rsidRPr="005A22EF">
        <w:rPr>
          <w:rFonts w:ascii="Arial" w:eastAsia="Times New Roman" w:hAnsi="Arial" w:cs="Arial"/>
          <w:noProof/>
          <w:sz w:val="20"/>
          <w:szCs w:val="20"/>
          <w:lang w:eastAsia="fr-FR"/>
        </w:rPr>
        <w:tab/>
      </w:r>
    </w:p>
    <w:p w14:paraId="5546488F"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045A7FD4" w14:textId="77777777" w:rsidR="005A22EF" w:rsidRPr="005A22EF" w:rsidRDefault="005A22EF" w:rsidP="00FD349A">
      <w:pPr>
        <w:numPr>
          <w:ilvl w:val="0"/>
          <w:numId w:val="14"/>
        </w:numPr>
        <w:tabs>
          <w:tab w:val="num" w:pos="709"/>
        </w:tabs>
        <w:spacing w:after="60" w:line="240" w:lineRule="auto"/>
        <w:ind w:hanging="191"/>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1EE68E62" w14:textId="77777777" w:rsidR="005A22EF" w:rsidRPr="005A22EF" w:rsidRDefault="005A22EF" w:rsidP="00FD349A">
      <w:pPr>
        <w:numPr>
          <w:ilvl w:val="0"/>
          <w:numId w:val="14"/>
        </w:numPr>
        <w:tabs>
          <w:tab w:val="num" w:pos="900"/>
        </w:tabs>
        <w:spacing w:after="240" w:line="240" w:lineRule="auto"/>
        <w:ind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0DF0F91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709045EF"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p>
    <w:p w14:paraId="69D7E193"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w:t>
      </w:r>
      <w:proofErr w:type="gramStart"/>
      <w:r w:rsidRPr="005A22EF">
        <w:rPr>
          <w:rFonts w:ascii="Arial" w:hAnsi="Arial" w:cs="Arial"/>
          <w:b/>
          <w:i/>
          <w:sz w:val="20"/>
          <w:szCs w:val="20"/>
        </w:rPr>
        <w:t>cas</w:t>
      </w:r>
      <w:proofErr w:type="gramEnd"/>
      <w:r w:rsidRPr="005A22EF">
        <w:rPr>
          <w:rFonts w:ascii="Arial" w:hAnsi="Arial" w:cs="Arial"/>
          <w:b/>
          <w:i/>
          <w:sz w:val="20"/>
          <w:szCs w:val="20"/>
        </w:rPr>
        <w:t xml:space="preserve"> d'une personne physique) </w:t>
      </w:r>
    </w:p>
    <w:p w14:paraId="19F5B911"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02C993E7"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0A3BA66A"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2D6BEB68" w14:textId="77777777" w:rsidR="005A22EF" w:rsidRPr="005A22EF" w:rsidRDefault="005A22EF" w:rsidP="00FD349A">
      <w:pPr>
        <w:numPr>
          <w:ilvl w:val="0"/>
          <w:numId w:val="14"/>
        </w:numPr>
        <w:tabs>
          <w:tab w:val="num" w:pos="108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2032B669"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w:t>
      </w:r>
      <w:proofErr w:type="gramStart"/>
      <w:r w:rsidRPr="005A22EF">
        <w:rPr>
          <w:rFonts w:ascii="Arial" w:eastAsia="Times New Roman" w:hAnsi="Arial" w:cs="Arial"/>
          <w:spacing w:val="-6"/>
          <w:sz w:val="20"/>
          <w:szCs w:val="20"/>
          <w:lang w:eastAsia="fr-FR"/>
        </w:rPr>
        <w:t> :…</w:t>
      </w:r>
      <w:proofErr w:type="gramEnd"/>
      <w:r w:rsidRPr="005A22EF">
        <w:rPr>
          <w:rFonts w:ascii="Arial" w:eastAsia="Times New Roman" w:hAnsi="Arial" w:cs="Arial"/>
          <w:spacing w:val="-6"/>
          <w:sz w:val="20"/>
          <w:szCs w:val="20"/>
          <w:lang w:eastAsia="fr-FR"/>
        </w:rPr>
        <w:t>……………………………………………..</w:t>
      </w:r>
    </w:p>
    <w:p w14:paraId="548CA93B"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33451EC7"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Après avoir pris connaissance du présent marché et de ses annexes ainsi que des éléments qui y sont cités, et apprécié sous ma seule responsabilité la nature et la difficultés des prestations à effectuer, </w:t>
      </w:r>
    </w:p>
    <w:p w14:paraId="7DBA8E7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M'ENGAGE, sans réserve, conformément aux stipulations des documents visés ci-dessus, à exécuter les prestations dans les conditions ci-après définies,</w:t>
      </w:r>
    </w:p>
    <w:p w14:paraId="78F81A5B" w14:textId="79D66225"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AFFIRME, sous peine de résiliation de plein droit </w:t>
      </w:r>
      <w:r w:rsidR="00A939B4">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je suis titulaire d'une police d'assurance garantissant l'ensemble des responsabilités que j'encours :</w:t>
      </w:r>
    </w:p>
    <w:p w14:paraId="61181F00"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Compagnie : </w:t>
      </w:r>
      <w:r w:rsidRPr="005A22EF">
        <w:rPr>
          <w:rFonts w:ascii="Arial" w:eastAsia="Times New Roman" w:hAnsi="Arial" w:cs="Arial"/>
          <w:noProof/>
          <w:sz w:val="20"/>
          <w:szCs w:val="20"/>
          <w:lang w:eastAsia="fr-FR"/>
        </w:rPr>
        <w:tab/>
      </w:r>
    </w:p>
    <w:p w14:paraId="756A2C4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 Police : </w:t>
      </w:r>
      <w:r w:rsidRPr="005A22EF">
        <w:rPr>
          <w:rFonts w:ascii="Arial" w:eastAsia="Times New Roman" w:hAnsi="Arial" w:cs="Arial"/>
          <w:noProof/>
          <w:sz w:val="20"/>
          <w:szCs w:val="20"/>
          <w:lang w:eastAsia="fr-FR"/>
        </w:rPr>
        <w:tab/>
      </w:r>
    </w:p>
    <w:p w14:paraId="05315B24" w14:textId="2D1831AE"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sidR="00A939B4">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les sous-</w:t>
      </w:r>
      <w:r w:rsidR="00666286">
        <w:rPr>
          <w:rFonts w:ascii="Arial" w:eastAsia="Times New Roman" w:hAnsi="Arial" w:cs="Arial"/>
          <w:noProof/>
          <w:sz w:val="20"/>
          <w:szCs w:val="20"/>
          <w:lang w:eastAsia="fr-FR"/>
        </w:rPr>
        <w:t>traitants proposés à l'article 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51822229" w14:textId="77777777" w:rsidR="005A22EF" w:rsidRPr="005A22EF" w:rsidRDefault="005A22EF" w:rsidP="005A22EF">
      <w:pPr>
        <w:tabs>
          <w:tab w:val="left" w:pos="2700"/>
          <w:tab w:val="left" w:pos="5220"/>
          <w:tab w:val="left" w:pos="7740"/>
          <w:tab w:val="left" w:leader="dot" w:pos="9356"/>
        </w:tabs>
        <w:spacing w:after="120"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cocontractant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cocontractant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3</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cocontractant</w:t>
      </w:r>
    </w:p>
    <w:p w14:paraId="08654D93" w14:textId="77777777" w:rsidR="005A22EF" w:rsidRPr="005A22EF" w:rsidRDefault="005A22EF" w:rsidP="005A22EF">
      <w:pPr>
        <w:tabs>
          <w:tab w:val="center" w:pos="3420"/>
          <w:tab w:val="center" w:pos="6120"/>
          <w:tab w:val="center" w:pos="8460"/>
          <w:tab w:val="left" w:leader="dot" w:pos="9356"/>
        </w:tabs>
        <w:spacing w:after="120"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315DA93D" w14:textId="77777777" w:rsidR="005A22EF" w:rsidRPr="005A22EF" w:rsidRDefault="005A22EF" w:rsidP="005A22EF">
      <w:pPr>
        <w:tabs>
          <w:tab w:val="center" w:pos="3420"/>
          <w:tab w:val="center" w:pos="6120"/>
          <w:tab w:val="center" w:pos="8460"/>
          <w:tab w:val="left" w:leader="dot" w:pos="9356"/>
        </w:tabs>
        <w:spacing w:after="120"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713262C6" w14:textId="0EDAF966"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sidR="00A939B4">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xml:space="preserve">, que les sous-traitants proposés à l'article </w:t>
      </w:r>
      <w:r w:rsidR="00666286">
        <w:rPr>
          <w:rFonts w:ascii="Arial" w:eastAsia="Times New Roman" w:hAnsi="Arial" w:cs="Arial"/>
          <w:noProof/>
          <w:sz w:val="20"/>
          <w:szCs w:val="20"/>
          <w:lang w:eastAsia="fr-FR"/>
        </w:rPr>
        <w:t>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35042910" w14:textId="77777777" w:rsidR="005A22EF" w:rsidRPr="005A22EF" w:rsidRDefault="005A22EF" w:rsidP="005A22EF">
      <w:pPr>
        <w:tabs>
          <w:tab w:val="left" w:pos="2700"/>
          <w:tab w:val="left" w:pos="5220"/>
          <w:tab w:val="left" w:pos="7740"/>
          <w:tab w:val="left" w:leader="dot" w:pos="9356"/>
        </w:tabs>
        <w:spacing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sous-traitant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sous-traitant</w:t>
      </w:r>
    </w:p>
    <w:p w14:paraId="7BA80A46"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789F19DC"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0AB005A3" w14:textId="4F93C6BF" w:rsidR="005A22EF" w:rsidRDefault="005A22EF" w:rsidP="005A22EF">
      <w:pPr>
        <w:tabs>
          <w:tab w:val="left" w:leader="dot" w:pos="9356"/>
        </w:tabs>
        <w:spacing w:before="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L'offre ainsi présentée ne nous lie toutefois que si l'attribution du marché a lieu dans un dél</w:t>
      </w:r>
      <w:r w:rsidR="00271238">
        <w:rPr>
          <w:rFonts w:ascii="Arial" w:eastAsia="Times New Roman" w:hAnsi="Arial" w:cs="Arial"/>
          <w:noProof/>
          <w:sz w:val="20"/>
          <w:szCs w:val="20"/>
          <w:lang w:eastAsia="fr-FR"/>
        </w:rPr>
        <w:t>ai de 12</w:t>
      </w:r>
      <w:r w:rsidRPr="005A22EF">
        <w:rPr>
          <w:rFonts w:ascii="Arial" w:eastAsia="Times New Roman" w:hAnsi="Arial" w:cs="Arial"/>
          <w:noProof/>
          <w:sz w:val="20"/>
          <w:szCs w:val="20"/>
          <w:lang w:eastAsia="fr-FR"/>
        </w:rPr>
        <w:t>0 (cent-</w:t>
      </w:r>
      <w:r>
        <w:rPr>
          <w:rFonts w:ascii="Arial" w:eastAsia="Times New Roman" w:hAnsi="Arial" w:cs="Arial"/>
          <w:noProof/>
          <w:sz w:val="20"/>
          <w:szCs w:val="20"/>
          <w:lang w:eastAsia="fr-FR"/>
        </w:rPr>
        <w:t xml:space="preserve"> </w:t>
      </w:r>
      <w:r w:rsidRPr="005A22EF">
        <w:rPr>
          <w:rFonts w:ascii="Arial" w:eastAsia="Times New Roman" w:hAnsi="Arial" w:cs="Arial"/>
          <w:noProof/>
          <w:sz w:val="20"/>
          <w:szCs w:val="20"/>
          <w:lang w:eastAsia="fr-FR"/>
        </w:rPr>
        <w:t xml:space="preserve">vingt) </w:t>
      </w:r>
      <w:r w:rsidR="00271238">
        <w:rPr>
          <w:rFonts w:ascii="Arial" w:eastAsia="Times New Roman" w:hAnsi="Arial" w:cs="Arial"/>
          <w:noProof/>
          <w:sz w:val="20"/>
          <w:szCs w:val="20"/>
          <w:lang w:eastAsia="fr-FR"/>
        </w:rPr>
        <w:t xml:space="preserve">jours </w:t>
      </w:r>
      <w:r w:rsidRPr="005A22EF">
        <w:rPr>
          <w:rFonts w:ascii="Arial" w:eastAsia="Times New Roman" w:hAnsi="Arial" w:cs="Arial"/>
          <w:noProof/>
          <w:sz w:val="20"/>
          <w:szCs w:val="20"/>
          <w:lang w:eastAsia="fr-FR"/>
        </w:rPr>
        <w:t>à compter de la date limite de remise des offres</w:t>
      </w:r>
      <w:r w:rsidR="00A939B4">
        <w:rPr>
          <w:rFonts w:ascii="Arial" w:eastAsia="Times New Roman" w:hAnsi="Arial" w:cs="Arial"/>
          <w:noProof/>
          <w:sz w:val="20"/>
          <w:szCs w:val="20"/>
          <w:lang w:eastAsia="fr-FR"/>
        </w:rPr>
        <w:t>.</w:t>
      </w:r>
    </w:p>
    <w:p w14:paraId="65CF246D" w14:textId="502B5776" w:rsidR="00A939B4" w:rsidRDefault="00A939B4" w:rsidP="005A22EF">
      <w:pPr>
        <w:tabs>
          <w:tab w:val="left" w:leader="dot" w:pos="9356"/>
        </w:tabs>
        <w:spacing w:before="120" w:line="240" w:lineRule="auto"/>
        <w:jc w:val="both"/>
        <w:rPr>
          <w:rFonts w:ascii="Arial" w:eastAsia="Times New Roman" w:hAnsi="Arial" w:cs="Arial"/>
          <w:noProof/>
          <w:sz w:val="20"/>
          <w:szCs w:val="20"/>
          <w:lang w:eastAsia="fr-FR"/>
        </w:rPr>
      </w:pPr>
    </w:p>
    <w:p w14:paraId="29C72F19" w14:textId="2FF8439C" w:rsidR="00A939B4" w:rsidRDefault="00A939B4" w:rsidP="005A22EF">
      <w:pPr>
        <w:tabs>
          <w:tab w:val="left" w:leader="dot" w:pos="9356"/>
        </w:tabs>
        <w:spacing w:before="120" w:line="240" w:lineRule="auto"/>
        <w:jc w:val="both"/>
        <w:rPr>
          <w:rFonts w:ascii="Arial" w:eastAsia="Times New Roman" w:hAnsi="Arial" w:cs="Arial"/>
          <w:noProof/>
          <w:sz w:val="20"/>
          <w:szCs w:val="20"/>
          <w:lang w:eastAsia="fr-FR"/>
        </w:rPr>
      </w:pPr>
    </w:p>
    <w:p w14:paraId="62468765" w14:textId="77777777" w:rsidR="00A939B4" w:rsidRPr="005A22EF" w:rsidRDefault="00A939B4" w:rsidP="005A22EF">
      <w:pPr>
        <w:tabs>
          <w:tab w:val="left" w:leader="dot" w:pos="9356"/>
        </w:tabs>
        <w:spacing w:before="120" w:line="240" w:lineRule="auto"/>
        <w:jc w:val="both"/>
        <w:rPr>
          <w:rFonts w:ascii="Arial" w:eastAsia="Times New Roman" w:hAnsi="Arial" w:cs="Arial"/>
          <w:noProof/>
          <w:sz w:val="20"/>
          <w:szCs w:val="20"/>
          <w:lang w:eastAsia="fr-FR"/>
        </w:rPr>
      </w:pPr>
    </w:p>
    <w:p w14:paraId="1DD4E34F" w14:textId="77777777" w:rsidR="005A22EF" w:rsidRPr="005A22EF" w:rsidRDefault="005A22EF" w:rsidP="005A22EF">
      <w:pPr>
        <w:tabs>
          <w:tab w:val="left" w:leader="dot" w:pos="9356"/>
        </w:tabs>
        <w:spacing w:before="120" w:line="240" w:lineRule="auto"/>
        <w:jc w:val="both"/>
        <w:rPr>
          <w:rFonts w:ascii="Arial" w:eastAsia="Times New Roman" w:hAnsi="Arial" w:cs="Arial"/>
          <w:noProof/>
          <w:sz w:val="20"/>
          <w:szCs w:val="20"/>
          <w:lang w:eastAsia="fr-FR"/>
        </w:rPr>
      </w:pPr>
    </w:p>
    <w:bookmarkEnd w:id="5"/>
    <w:p w14:paraId="57E81EF0" w14:textId="633D2AC6" w:rsidR="00E81FDA" w:rsidRDefault="00E81FDA" w:rsidP="0090356B">
      <w:pPr>
        <w:spacing w:after="200" w:line="276" w:lineRule="auto"/>
        <w:jc w:val="both"/>
        <w:rPr>
          <w:rFonts w:ascii="Arial Black" w:eastAsia="Times New Roman" w:hAnsi="Arial Black" w:cs="Times New Roman"/>
          <w:caps/>
          <w:noProof/>
          <w:color w:val="FFFFFF"/>
          <w:sz w:val="20"/>
          <w:szCs w:val="20"/>
          <w:lang w:eastAsia="fr-FR"/>
        </w:rPr>
      </w:pPr>
    </w:p>
    <w:p w14:paraId="6DBAF43E" w14:textId="00A78953" w:rsidR="005A22EF" w:rsidRPr="0090356B" w:rsidRDefault="005A22EF" w:rsidP="0090356B">
      <w:pPr>
        <w:spacing w:after="200" w:line="276" w:lineRule="auto"/>
        <w:jc w:val="both"/>
        <w:rPr>
          <w:rFonts w:ascii="Arial Black" w:eastAsia="Times New Roman" w:hAnsi="Arial Black" w:cs="Times New Roman"/>
          <w:caps/>
          <w:noProof/>
          <w:color w:val="FFFFFF"/>
          <w:sz w:val="20"/>
          <w:szCs w:val="20"/>
          <w:lang w:eastAsia="fr-FR"/>
        </w:rPr>
      </w:pPr>
    </w:p>
    <w:p w14:paraId="7BB5C5F0" w14:textId="68DAEDAB"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lastRenderedPageBreak/>
        <w:t xml:space="preserve">ARTICLE </w:t>
      </w:r>
      <w:r>
        <w:rPr>
          <w:color w:val="3E6CA4"/>
        </w:rPr>
        <w:t>2</w:t>
      </w:r>
      <w:r w:rsidRPr="0018456B">
        <w:rPr>
          <w:color w:val="3E6CA4"/>
        </w:rPr>
        <w:t xml:space="preserve">. </w:t>
      </w:r>
      <w:r w:rsidR="00D73FEC" w:rsidRPr="0018456B">
        <w:rPr>
          <w:color w:val="3E6CA4"/>
        </w:rPr>
        <w:t xml:space="preserve"> </w:t>
      </w:r>
      <w:bookmarkStart w:id="6" w:name="_Toc178947058"/>
      <w:r w:rsidR="002A5A94" w:rsidRPr="0090356B">
        <w:rPr>
          <w:color w:val="3E6CA4"/>
        </w:rPr>
        <w:t xml:space="preserve">OBJET </w:t>
      </w:r>
      <w:bookmarkEnd w:id="1"/>
      <w:bookmarkEnd w:id="2"/>
      <w:bookmarkEnd w:id="3"/>
      <w:bookmarkEnd w:id="6"/>
      <w:r w:rsidR="003F28C6">
        <w:rPr>
          <w:color w:val="3E6CA4"/>
        </w:rPr>
        <w:t>DE l’ACCORD-CADRE</w:t>
      </w:r>
      <w:r w:rsidR="00762536">
        <w:rPr>
          <w:color w:val="3E6CA4"/>
        </w:rPr>
        <w:t xml:space="preserve"> ET DE L’ACTE d’ENGAGEMENT</w:t>
      </w:r>
    </w:p>
    <w:p w14:paraId="27AF5B83" w14:textId="3207CBC8" w:rsidR="00315C00" w:rsidRPr="0090356B" w:rsidRDefault="00315C00" w:rsidP="00FD349A">
      <w:pPr>
        <w:pStyle w:val="sousparagraphe"/>
        <w:numPr>
          <w:ilvl w:val="1"/>
          <w:numId w:val="20"/>
        </w:numPr>
        <w:rPr>
          <w:sz w:val="20"/>
          <w:szCs w:val="20"/>
          <w:lang w:eastAsia="en-US"/>
        </w:rPr>
      </w:pPr>
      <w:bookmarkStart w:id="7" w:name="_Toc126656264"/>
      <w:bookmarkStart w:id="8" w:name="_Toc129494713"/>
      <w:bookmarkStart w:id="9" w:name="_Toc51577318"/>
      <w:bookmarkStart w:id="10" w:name="_Toc75939660"/>
      <w:r w:rsidRPr="0090356B">
        <w:rPr>
          <w:sz w:val="20"/>
          <w:szCs w:val="20"/>
          <w:lang w:eastAsia="en-US"/>
        </w:rPr>
        <w:t xml:space="preserve">Objet </w:t>
      </w:r>
      <w:r w:rsidR="004840EF">
        <w:rPr>
          <w:sz w:val="20"/>
          <w:szCs w:val="20"/>
          <w:lang w:eastAsia="en-US"/>
        </w:rPr>
        <w:t>de l’accord-cadre</w:t>
      </w:r>
      <w:r w:rsidRPr="0090356B">
        <w:rPr>
          <w:sz w:val="20"/>
          <w:szCs w:val="20"/>
          <w:lang w:eastAsia="en-US"/>
        </w:rPr>
        <w:t xml:space="preserve"> </w:t>
      </w:r>
    </w:p>
    <w:p w14:paraId="79FA8595" w14:textId="220FEBA4" w:rsidR="00037B69" w:rsidRPr="00037B69" w:rsidRDefault="009A4A6D" w:rsidP="00037B69">
      <w:pPr>
        <w:pStyle w:val="textecs"/>
        <w:rPr>
          <w:sz w:val="20"/>
        </w:rPr>
      </w:pPr>
      <w:r w:rsidRPr="009A4A6D">
        <w:rPr>
          <w:sz w:val="20"/>
        </w:rPr>
        <w:t>Le présent accord-cadre à marchés subséquents a pour objet la désignation de plusieurs prestataires ci-dénommés mandataires pour la recherche d’acquéreurs en vue de réaliser la vente de biens immobiliers de la Caisse Primaire d’Assurance Maladie (CPAM) du Var.</w:t>
      </w:r>
    </w:p>
    <w:p w14:paraId="2B363506" w14:textId="7E7F1D8A" w:rsidR="00037B69" w:rsidRPr="00037B69" w:rsidRDefault="00037B69" w:rsidP="00037B69">
      <w:pPr>
        <w:pStyle w:val="textecs"/>
        <w:rPr>
          <w:sz w:val="20"/>
        </w:rPr>
      </w:pPr>
      <w:r w:rsidRPr="00037B69">
        <w:rPr>
          <w:sz w:val="20"/>
        </w:rPr>
        <w:t>Cette prestation d’intermédiation immobilière fera l’objet d’un mandat simple sans exclusivité de recherche d'acquéreur, ce qui signifie qu’il n’interdit pas à la CPAM du Var de vendre elle-</w:t>
      </w:r>
      <w:r w:rsidR="00EA25A8">
        <w:rPr>
          <w:sz w:val="20"/>
        </w:rPr>
        <w:t xml:space="preserve">même, en tant que </w:t>
      </w:r>
      <w:r w:rsidR="00A82F20">
        <w:rPr>
          <w:sz w:val="20"/>
        </w:rPr>
        <w:t>propriétaire</w:t>
      </w:r>
      <w:r w:rsidR="00EA25A8">
        <w:rPr>
          <w:sz w:val="20"/>
        </w:rPr>
        <w:t xml:space="preserve">, </w:t>
      </w:r>
      <w:r w:rsidRPr="00037B69">
        <w:rPr>
          <w:sz w:val="20"/>
        </w:rPr>
        <w:t xml:space="preserve">son ou ses bien(s) ni même de procéder à la conclusion d’un autre mandat avec un autre agent immobilier. </w:t>
      </w:r>
    </w:p>
    <w:p w14:paraId="7390F8C6" w14:textId="035004DE" w:rsidR="00037B69" w:rsidRPr="00037B69" w:rsidRDefault="00037B69" w:rsidP="00037B69">
      <w:pPr>
        <w:pStyle w:val="textecs"/>
        <w:rPr>
          <w:sz w:val="20"/>
        </w:rPr>
      </w:pPr>
      <w:r w:rsidRPr="00037B69">
        <w:rPr>
          <w:sz w:val="20"/>
        </w:rPr>
        <w:t>Les attributaires retenus ne sont que des intermédiaires et ne confèrent qu'un pouvoir de présentation de potentiels acquéreurs, ils n’auront pas la possibilité de formuler une offre ou d'engag</w:t>
      </w:r>
      <w:r>
        <w:rPr>
          <w:sz w:val="20"/>
        </w:rPr>
        <w:t xml:space="preserve">er leur mandant dans la vente. </w:t>
      </w:r>
    </w:p>
    <w:p w14:paraId="51D94093" w14:textId="77777777" w:rsidR="00037B69" w:rsidRDefault="00037B69" w:rsidP="0016623C">
      <w:pPr>
        <w:pStyle w:val="textecs"/>
        <w:rPr>
          <w:sz w:val="20"/>
        </w:rPr>
      </w:pPr>
      <w:r w:rsidRPr="00037B69">
        <w:rPr>
          <w:sz w:val="20"/>
        </w:rPr>
        <w:t xml:space="preserve">Un mandat de vente sera signé avec les titulaires de l’accord-cadre dès la notification du marché subséquent. </w:t>
      </w:r>
    </w:p>
    <w:p w14:paraId="00A68178" w14:textId="2515D6AC" w:rsidR="00037B69" w:rsidRDefault="00037B69" w:rsidP="0016623C">
      <w:pPr>
        <w:pStyle w:val="textecs"/>
        <w:rPr>
          <w:sz w:val="20"/>
        </w:rPr>
      </w:pPr>
      <w:r w:rsidRPr="00037B69">
        <w:rPr>
          <w:sz w:val="20"/>
        </w:rPr>
        <w:t>Le mandat de vente sera conforme aux dispositions de la loi n°70-9 du 2 janvier 1970 réglementant les conditions d’exercice des activités relatives à certaines opérations portant sur les immeubles et les fonds de commerce – dite « loi Hoguet » - et à son décret d’application n° 72-678 du 20 juillet 1972.</w:t>
      </w:r>
    </w:p>
    <w:p w14:paraId="234E5A4E" w14:textId="6EAC00B0" w:rsidR="009A4A6D" w:rsidRPr="0090356B" w:rsidRDefault="00BF3D06" w:rsidP="0090356B">
      <w:pPr>
        <w:pStyle w:val="textecs"/>
        <w:rPr>
          <w:sz w:val="20"/>
        </w:rPr>
      </w:pPr>
      <w:r w:rsidRPr="00BF3D06">
        <w:rPr>
          <w:sz w:val="20"/>
        </w:rPr>
        <w:t xml:space="preserve">La description des prestations et leurs spécifications techniques sont définies </w:t>
      </w:r>
      <w:r w:rsidR="00712023">
        <w:rPr>
          <w:sz w:val="20"/>
        </w:rPr>
        <w:t>à l’article 7</w:t>
      </w:r>
      <w:r w:rsidR="00EA25A8">
        <w:rPr>
          <w:sz w:val="20"/>
        </w:rPr>
        <w:t xml:space="preserve"> du CCP.</w:t>
      </w:r>
    </w:p>
    <w:p w14:paraId="00C3DBEC" w14:textId="4D9C32A4" w:rsidR="009A4A6D" w:rsidRDefault="00322A61" w:rsidP="009A4A6D">
      <w:pPr>
        <w:pStyle w:val="Sansinterligne"/>
        <w:ind w:left="0"/>
        <w:rPr>
          <w:sz w:val="20"/>
          <w:szCs w:val="20"/>
        </w:rPr>
      </w:pPr>
      <w:r w:rsidRPr="0090356B">
        <w:rPr>
          <w:b/>
          <w:sz w:val="20"/>
          <w:szCs w:val="20"/>
          <w:u w:val="single"/>
        </w:rPr>
        <w:t>Lieu</w:t>
      </w:r>
      <w:r w:rsidR="004E471A">
        <w:rPr>
          <w:b/>
          <w:sz w:val="20"/>
          <w:szCs w:val="20"/>
          <w:u w:val="single"/>
        </w:rPr>
        <w:t>x</w:t>
      </w:r>
      <w:r w:rsidRPr="0090356B">
        <w:rPr>
          <w:b/>
          <w:sz w:val="20"/>
          <w:szCs w:val="20"/>
          <w:u w:val="single"/>
        </w:rPr>
        <w:t xml:space="preserve"> d’exécution</w:t>
      </w:r>
      <w:r w:rsidRPr="0090356B">
        <w:rPr>
          <w:sz w:val="20"/>
          <w:szCs w:val="20"/>
        </w:rPr>
        <w:t xml:space="preserve"> : </w:t>
      </w:r>
    </w:p>
    <w:p w14:paraId="1E272D25" w14:textId="1BA76F63" w:rsidR="009A4A6D" w:rsidRDefault="009A4A6D" w:rsidP="009A4A6D">
      <w:pPr>
        <w:pStyle w:val="Sansinterligne"/>
        <w:ind w:left="0"/>
        <w:rPr>
          <w:rFonts w:cs="Arial"/>
          <w:sz w:val="20"/>
          <w:szCs w:val="20"/>
        </w:rPr>
      </w:pPr>
      <w:r w:rsidRPr="009A4A6D">
        <w:rPr>
          <w:rFonts w:cs="Arial"/>
          <w:sz w:val="20"/>
          <w:szCs w:val="20"/>
        </w:rPr>
        <w:t xml:space="preserve">La CPAM du Var envisage de vendre </w:t>
      </w:r>
      <w:r w:rsidR="004C15B4">
        <w:rPr>
          <w:rFonts w:cs="Arial"/>
          <w:sz w:val="20"/>
          <w:szCs w:val="20"/>
        </w:rPr>
        <w:t>trois</w:t>
      </w:r>
      <w:r w:rsidRPr="009A4A6D">
        <w:rPr>
          <w:rFonts w:cs="Arial"/>
          <w:sz w:val="20"/>
          <w:szCs w:val="20"/>
        </w:rPr>
        <w:t xml:space="preserve"> locaux</w:t>
      </w:r>
      <w:r>
        <w:rPr>
          <w:rFonts w:cs="Arial"/>
          <w:sz w:val="20"/>
          <w:szCs w:val="20"/>
        </w:rPr>
        <w:t xml:space="preserve"> : </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tblGrid>
      <w:tr w:rsidR="008247F5" w:rsidRPr="00266BA1" w14:paraId="1866C9EA" w14:textId="77777777" w:rsidTr="006D73F8">
        <w:trPr>
          <w:jc w:val="center"/>
        </w:trPr>
        <w:tc>
          <w:tcPr>
            <w:tcW w:w="4673" w:type="dxa"/>
            <w:shd w:val="clear" w:color="auto" w:fill="E6E6E6"/>
            <w:vAlign w:val="center"/>
          </w:tcPr>
          <w:p w14:paraId="69FFE0FA"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Adresses</w:t>
            </w:r>
          </w:p>
        </w:tc>
      </w:tr>
      <w:tr w:rsidR="008247F5" w:rsidRPr="00266BA1" w14:paraId="5FB9F8A7" w14:textId="77777777" w:rsidTr="006D73F8">
        <w:trPr>
          <w:jc w:val="center"/>
        </w:trPr>
        <w:tc>
          <w:tcPr>
            <w:tcW w:w="4673" w:type="dxa"/>
            <w:shd w:val="clear" w:color="auto" w:fill="auto"/>
            <w:vAlign w:val="center"/>
          </w:tcPr>
          <w:p w14:paraId="3A5CC97C"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
          <w:p w14:paraId="14AA6BB9"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 114 avenue Lazare Carnot</w:t>
            </w:r>
          </w:p>
          <w:p w14:paraId="68F34B3B"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 Secteur Palais de justice </w:t>
            </w:r>
          </w:p>
          <w:p w14:paraId="589A0B05"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83000 Toulon</w:t>
            </w:r>
          </w:p>
          <w:p w14:paraId="28A5B0EF"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1 281 M² SUB - Locaux en copropriété</w:t>
            </w:r>
          </w:p>
          <w:p w14:paraId="77818CCC"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Cadastré CP 145 – </w:t>
            </w:r>
            <w:proofErr w:type="spellStart"/>
            <w:r w:rsidRPr="0043440F">
              <w:rPr>
                <w:rFonts w:ascii="Arial" w:eastAsia="Times New Roman" w:hAnsi="Arial" w:cs="Arial"/>
                <w:sz w:val="20"/>
                <w:szCs w:val="20"/>
              </w:rPr>
              <w:t>Rez</w:t>
            </w:r>
            <w:proofErr w:type="spellEnd"/>
            <w:r w:rsidRPr="0043440F">
              <w:rPr>
                <w:rFonts w:ascii="Arial" w:eastAsia="Times New Roman" w:hAnsi="Arial" w:cs="Arial"/>
                <w:sz w:val="20"/>
                <w:szCs w:val="20"/>
              </w:rPr>
              <w:t xml:space="preserve"> de Chaussée</w:t>
            </w:r>
          </w:p>
          <w:p w14:paraId="4003755B"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
        </w:tc>
      </w:tr>
      <w:tr w:rsidR="008247F5" w:rsidRPr="00266BA1" w14:paraId="4E32EF21" w14:textId="77777777" w:rsidTr="006D73F8">
        <w:trPr>
          <w:trHeight w:val="1016"/>
          <w:jc w:val="center"/>
        </w:trPr>
        <w:tc>
          <w:tcPr>
            <w:tcW w:w="4673" w:type="dxa"/>
            <w:shd w:val="clear" w:color="auto" w:fill="auto"/>
            <w:vAlign w:val="center"/>
          </w:tcPr>
          <w:p w14:paraId="7C84FB47" w14:textId="77777777" w:rsidR="008247F5" w:rsidRPr="0043440F" w:rsidRDefault="008247F5" w:rsidP="006D73F8">
            <w:pPr>
              <w:pStyle w:val="xxmsolistparagraph"/>
              <w:ind w:left="0"/>
              <w:jc w:val="center"/>
              <w:rPr>
                <w:rFonts w:ascii="Arial" w:eastAsia="Times New Roman" w:hAnsi="Arial" w:cs="Arial"/>
                <w:sz w:val="20"/>
                <w:szCs w:val="20"/>
                <w:lang w:eastAsia="en-US"/>
              </w:rPr>
            </w:pPr>
          </w:p>
          <w:p w14:paraId="14A8C01E" w14:textId="77777777" w:rsidR="008247F5" w:rsidRPr="0043440F" w:rsidRDefault="008247F5" w:rsidP="006D73F8">
            <w:pPr>
              <w:pStyle w:val="xxmsolistparagraph"/>
              <w:ind w:left="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 xml:space="preserve">Place Général </w:t>
            </w:r>
            <w:proofErr w:type="spellStart"/>
            <w:r w:rsidRPr="0043440F">
              <w:rPr>
                <w:rFonts w:ascii="Arial" w:eastAsia="Times New Roman" w:hAnsi="Arial" w:cs="Arial"/>
                <w:sz w:val="20"/>
                <w:szCs w:val="20"/>
                <w:lang w:eastAsia="en-US"/>
              </w:rPr>
              <w:t>Pouyade</w:t>
            </w:r>
            <w:proofErr w:type="spellEnd"/>
          </w:p>
          <w:p w14:paraId="28DEF2FA" w14:textId="77777777" w:rsidR="008247F5" w:rsidRPr="0043440F" w:rsidRDefault="008247F5" w:rsidP="006D73F8">
            <w:pPr>
              <w:pStyle w:val="xxmsolistparagraph"/>
              <w:ind w:left="36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231 rue Henri Poincaré - La Rode</w:t>
            </w:r>
          </w:p>
          <w:p w14:paraId="0C1C1D84" w14:textId="77777777" w:rsidR="008247F5" w:rsidRPr="0043440F" w:rsidRDefault="008247F5" w:rsidP="006D73F8">
            <w:pPr>
              <w:pStyle w:val="xxmsolistparagraph"/>
              <w:ind w:left="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83000 Toulon</w:t>
            </w:r>
          </w:p>
          <w:p w14:paraId="2DA50960" w14:textId="77777777" w:rsidR="008247F5" w:rsidRPr="0043440F" w:rsidRDefault="008247F5" w:rsidP="006D73F8">
            <w:pPr>
              <w:pStyle w:val="xxmsolistparagraph"/>
              <w:ind w:left="36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641 M² SUB - Locaux en copropriété</w:t>
            </w:r>
          </w:p>
          <w:p w14:paraId="2F657919"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Cadastré CD 293 – 2ème étage</w:t>
            </w:r>
          </w:p>
          <w:p w14:paraId="62E38A06" w14:textId="77777777" w:rsidR="008247F5" w:rsidRPr="0043440F" w:rsidRDefault="008247F5" w:rsidP="006D73F8">
            <w:pPr>
              <w:overflowPunct w:val="0"/>
              <w:adjustRightInd w:val="0"/>
              <w:textAlignment w:val="baseline"/>
              <w:rPr>
                <w:rFonts w:ascii="Arial" w:eastAsia="Times New Roman" w:hAnsi="Arial" w:cs="Arial"/>
                <w:sz w:val="20"/>
                <w:szCs w:val="20"/>
              </w:rPr>
            </w:pPr>
          </w:p>
        </w:tc>
      </w:tr>
      <w:tr w:rsidR="008247F5" w:rsidRPr="00266BA1" w14:paraId="0C8F9266" w14:textId="77777777" w:rsidTr="006D73F8">
        <w:trPr>
          <w:jc w:val="center"/>
        </w:trPr>
        <w:tc>
          <w:tcPr>
            <w:tcW w:w="4673" w:type="dxa"/>
            <w:shd w:val="clear" w:color="auto" w:fill="auto"/>
            <w:vAlign w:val="center"/>
          </w:tcPr>
          <w:p w14:paraId="130CB4DC"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
          <w:p w14:paraId="698316AA"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Place du 4 Septembre</w:t>
            </w:r>
          </w:p>
          <w:p w14:paraId="6509612E"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27 rue Marius </w:t>
            </w:r>
            <w:proofErr w:type="spellStart"/>
            <w:r w:rsidRPr="0043440F">
              <w:rPr>
                <w:rFonts w:ascii="Arial" w:eastAsia="Times New Roman" w:hAnsi="Arial" w:cs="Arial"/>
                <w:sz w:val="20"/>
                <w:szCs w:val="20"/>
              </w:rPr>
              <w:t>Touzet</w:t>
            </w:r>
            <w:proofErr w:type="spellEnd"/>
            <w:r w:rsidRPr="0043440F">
              <w:rPr>
                <w:rFonts w:ascii="Arial" w:eastAsia="Times New Roman" w:hAnsi="Arial" w:cs="Arial"/>
                <w:sz w:val="20"/>
                <w:szCs w:val="20"/>
              </w:rPr>
              <w:t xml:space="preserve"> </w:t>
            </w:r>
          </w:p>
          <w:p w14:paraId="33E2115B"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St Jean du Var</w:t>
            </w:r>
          </w:p>
          <w:p w14:paraId="02C09C44"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83100 Toulon</w:t>
            </w:r>
          </w:p>
          <w:p w14:paraId="323785C4"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 558 M² SUB + archives 90 M² </w:t>
            </w:r>
          </w:p>
          <w:p w14:paraId="1713785D"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Locaux en copropriété - Cadastré CE 163</w:t>
            </w:r>
          </w:p>
          <w:p w14:paraId="60FD4F31"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roofErr w:type="spellStart"/>
            <w:r w:rsidRPr="0043440F">
              <w:rPr>
                <w:rFonts w:ascii="Arial" w:eastAsia="Times New Roman" w:hAnsi="Arial" w:cs="Arial"/>
                <w:sz w:val="20"/>
                <w:szCs w:val="20"/>
              </w:rPr>
              <w:t>Rez</w:t>
            </w:r>
            <w:proofErr w:type="spellEnd"/>
            <w:r w:rsidRPr="0043440F">
              <w:rPr>
                <w:rFonts w:ascii="Arial" w:eastAsia="Times New Roman" w:hAnsi="Arial" w:cs="Arial"/>
                <w:sz w:val="20"/>
                <w:szCs w:val="20"/>
              </w:rPr>
              <w:t xml:space="preserve"> de chaussée + 1er étage</w:t>
            </w:r>
          </w:p>
          <w:p w14:paraId="70D3E89C" w14:textId="77777777" w:rsidR="008247F5" w:rsidRPr="0043440F" w:rsidRDefault="008247F5" w:rsidP="006D73F8">
            <w:pPr>
              <w:overflowPunct w:val="0"/>
              <w:adjustRightInd w:val="0"/>
              <w:textAlignment w:val="baseline"/>
              <w:rPr>
                <w:rFonts w:ascii="Arial" w:eastAsia="Times New Roman" w:hAnsi="Arial" w:cs="Arial"/>
                <w:sz w:val="20"/>
                <w:szCs w:val="20"/>
              </w:rPr>
            </w:pPr>
          </w:p>
        </w:tc>
      </w:tr>
    </w:tbl>
    <w:p w14:paraId="0E4A16B6" w14:textId="1B8AFB40" w:rsidR="008247F5" w:rsidRDefault="00130469" w:rsidP="009A4A6D">
      <w:pPr>
        <w:pStyle w:val="textecs"/>
        <w:rPr>
          <w:sz w:val="20"/>
        </w:rPr>
      </w:pPr>
      <w:r w:rsidRPr="00130469">
        <w:rPr>
          <w:sz w:val="20"/>
        </w:rPr>
        <w:t>Le cas échéant, les marchés subséquents conclus pendant la période de validité de l’accord-cadre pourront porter sur d’autres locaux dont la CPAM est propriétaire notamment dans d’autres communes du Var.</w:t>
      </w:r>
    </w:p>
    <w:p w14:paraId="254A5333" w14:textId="78E53F2A" w:rsidR="00891CE8" w:rsidRPr="0090356B" w:rsidRDefault="00891CE8" w:rsidP="00FD349A">
      <w:pPr>
        <w:pStyle w:val="sousparagraphe"/>
        <w:numPr>
          <w:ilvl w:val="1"/>
          <w:numId w:val="20"/>
        </w:numPr>
        <w:rPr>
          <w:sz w:val="20"/>
          <w:szCs w:val="20"/>
          <w:lang w:eastAsia="en-US"/>
        </w:rPr>
      </w:pPr>
      <w:r w:rsidRPr="0090356B">
        <w:rPr>
          <w:sz w:val="20"/>
          <w:szCs w:val="20"/>
          <w:lang w:eastAsia="en-US"/>
        </w:rPr>
        <w:t xml:space="preserve">Objet </w:t>
      </w:r>
      <w:r>
        <w:rPr>
          <w:sz w:val="20"/>
          <w:szCs w:val="20"/>
          <w:lang w:eastAsia="en-US"/>
        </w:rPr>
        <w:t>du présent acte d’engagement</w:t>
      </w:r>
      <w:r w:rsidRPr="0090356B">
        <w:rPr>
          <w:sz w:val="20"/>
          <w:szCs w:val="20"/>
          <w:lang w:eastAsia="en-US"/>
        </w:rPr>
        <w:t xml:space="preserve"> </w:t>
      </w:r>
    </w:p>
    <w:p w14:paraId="32B765E0" w14:textId="03208F71" w:rsidR="000A52B4" w:rsidRDefault="00891CE8" w:rsidP="00891CE8">
      <w:pPr>
        <w:pStyle w:val="textecs"/>
        <w:rPr>
          <w:sz w:val="20"/>
        </w:rPr>
      </w:pPr>
      <w:r>
        <w:rPr>
          <w:sz w:val="20"/>
        </w:rPr>
        <w:t xml:space="preserve">Cet acte d’engagement </w:t>
      </w:r>
      <w:r w:rsidR="00905F88">
        <w:rPr>
          <w:sz w:val="20"/>
        </w:rPr>
        <w:t xml:space="preserve">porte sur l’accord-cadre ayant lui-même pour </w:t>
      </w:r>
      <w:r w:rsidR="000A52B4">
        <w:rPr>
          <w:sz w:val="20"/>
        </w:rPr>
        <w:t>objet de</w:t>
      </w:r>
      <w:r w:rsidR="00905F88">
        <w:rPr>
          <w:sz w:val="20"/>
        </w:rPr>
        <w:t xml:space="preserve"> désigner</w:t>
      </w:r>
      <w:r w:rsidR="00905F88" w:rsidRPr="00905F88">
        <w:rPr>
          <w:sz w:val="20"/>
        </w:rPr>
        <w:t xml:space="preserve"> plusieurs prestataires ci-dénommés mandataires pour la recherche d’acquéreurs en vue de réaliser la vente de biens immobiliers de la Caisse Primaire d’Assurance Maladie (CPAM) du Var.</w:t>
      </w:r>
    </w:p>
    <w:p w14:paraId="73E195C1" w14:textId="540B568F" w:rsidR="00050F20" w:rsidRPr="0090356B" w:rsidRDefault="00050F20" w:rsidP="00050F20">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lastRenderedPageBreak/>
        <w:t xml:space="preserve">ARTICLE </w:t>
      </w:r>
      <w:r>
        <w:rPr>
          <w:color w:val="3E6CA4"/>
        </w:rPr>
        <w:t>3</w:t>
      </w:r>
      <w:r w:rsidRPr="0018456B">
        <w:rPr>
          <w:color w:val="3E6CA4"/>
        </w:rPr>
        <w:t xml:space="preserve">.  </w:t>
      </w:r>
      <w:r>
        <w:rPr>
          <w:color w:val="3E6CA4"/>
        </w:rPr>
        <w:t>Décomposition de l’accord-cadre en lots ou en tranches</w:t>
      </w:r>
    </w:p>
    <w:p w14:paraId="26F5B0D4" w14:textId="3FFF426C" w:rsidR="00C80E67" w:rsidRPr="00C80E67" w:rsidRDefault="00C80E67" w:rsidP="00C80E67">
      <w:pPr>
        <w:tabs>
          <w:tab w:val="left" w:pos="567"/>
          <w:tab w:val="left" w:pos="900"/>
        </w:tabs>
        <w:spacing w:before="240" w:after="240" w:line="240" w:lineRule="auto"/>
        <w:ind w:right="-29"/>
        <w:jc w:val="both"/>
        <w:rPr>
          <w:rFonts w:ascii="Arial" w:eastAsia="Times New Roman" w:hAnsi="Arial" w:cs="Times New Roman"/>
          <w:noProof/>
          <w:spacing w:val="-6"/>
          <w:sz w:val="20"/>
          <w:szCs w:val="20"/>
          <w:lang w:eastAsia="fr-FR"/>
        </w:rPr>
      </w:pPr>
      <w:r w:rsidRPr="00C80E67">
        <w:rPr>
          <w:rFonts w:ascii="Arial" w:eastAsia="Times New Roman" w:hAnsi="Arial" w:cs="Times New Roman"/>
          <w:noProof/>
          <w:spacing w:val="-6"/>
          <w:sz w:val="20"/>
          <w:szCs w:val="20"/>
          <w:lang w:eastAsia="fr-FR"/>
        </w:rPr>
        <w:t>Il n'est pas p</w:t>
      </w:r>
      <w:r>
        <w:rPr>
          <w:rFonts w:ascii="Arial" w:eastAsia="Times New Roman" w:hAnsi="Arial" w:cs="Times New Roman"/>
          <w:noProof/>
          <w:spacing w:val="-6"/>
          <w:sz w:val="20"/>
          <w:szCs w:val="20"/>
          <w:lang w:eastAsia="fr-FR"/>
        </w:rPr>
        <w:t xml:space="preserve">révu de décomposition en lots. </w:t>
      </w:r>
    </w:p>
    <w:p w14:paraId="3B7F2302" w14:textId="77777777" w:rsidR="00C80E67" w:rsidRDefault="00C80E67" w:rsidP="00C80E67">
      <w:pPr>
        <w:tabs>
          <w:tab w:val="left" w:pos="567"/>
          <w:tab w:val="left" w:pos="900"/>
        </w:tabs>
        <w:spacing w:before="240" w:after="240" w:line="240" w:lineRule="auto"/>
        <w:ind w:right="-29"/>
        <w:jc w:val="both"/>
        <w:rPr>
          <w:rFonts w:ascii="Arial" w:eastAsia="Times New Roman" w:hAnsi="Arial" w:cs="Times New Roman"/>
          <w:noProof/>
          <w:spacing w:val="-6"/>
          <w:sz w:val="20"/>
          <w:szCs w:val="20"/>
          <w:lang w:eastAsia="fr-FR"/>
        </w:rPr>
      </w:pPr>
      <w:r w:rsidRPr="00C80E67">
        <w:rPr>
          <w:rFonts w:ascii="Arial" w:eastAsia="Times New Roman" w:hAnsi="Arial" w:cs="Times New Roman"/>
          <w:noProof/>
          <w:spacing w:val="-6"/>
          <w:sz w:val="20"/>
          <w:szCs w:val="20"/>
          <w:lang w:eastAsia="fr-FR"/>
        </w:rPr>
        <w:t>Le pouvoir adjudicateur a décidé de ne pas lancer la consultation en lots séparés pour les motifs suivants : impossibilité d’identifier des prestations techniquement distinctes.</w:t>
      </w:r>
    </w:p>
    <w:p w14:paraId="15BA0B03" w14:textId="32833A62" w:rsidR="001E61B0" w:rsidRPr="00660A5B" w:rsidRDefault="000A52B4" w:rsidP="00C80E67">
      <w:pPr>
        <w:tabs>
          <w:tab w:val="left" w:pos="567"/>
          <w:tab w:val="left" w:pos="900"/>
        </w:tabs>
        <w:spacing w:before="240" w:after="240" w:line="240" w:lineRule="auto"/>
        <w:ind w:right="-29"/>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 xml:space="preserve">L’accord- </w:t>
      </w:r>
      <w:r w:rsidR="004019E3">
        <w:rPr>
          <w:rFonts w:ascii="Arial" w:eastAsia="Times New Roman" w:hAnsi="Arial" w:cs="Times New Roman"/>
          <w:noProof/>
          <w:spacing w:val="-6"/>
          <w:sz w:val="20"/>
          <w:szCs w:val="20"/>
          <w:lang w:eastAsia="fr-FR"/>
        </w:rPr>
        <w:t>cadre</w:t>
      </w:r>
      <w:bookmarkStart w:id="11" w:name="_Toc82447917"/>
      <w:bookmarkStart w:id="12" w:name="_Toc104819700"/>
      <w:bookmarkStart w:id="13" w:name="_Toc190765342"/>
      <w:bookmarkStart w:id="14" w:name="_Toc192664088"/>
      <w:bookmarkStart w:id="15" w:name="_Toc214787474"/>
      <w:r w:rsidR="004019E3">
        <w:rPr>
          <w:rFonts w:ascii="Arial" w:eastAsia="Times New Roman" w:hAnsi="Arial" w:cs="Times New Roman"/>
          <w:noProof/>
          <w:spacing w:val="-6"/>
          <w:sz w:val="20"/>
          <w:szCs w:val="20"/>
          <w:lang w:eastAsia="fr-FR"/>
        </w:rPr>
        <w:t xml:space="preserve"> n’est pas </w:t>
      </w:r>
      <w:bookmarkEnd w:id="11"/>
      <w:bookmarkEnd w:id="12"/>
      <w:bookmarkEnd w:id="13"/>
      <w:bookmarkEnd w:id="14"/>
      <w:bookmarkEnd w:id="15"/>
      <w:r w:rsidR="00660A5B" w:rsidRPr="00660A5B">
        <w:rPr>
          <w:rFonts w:ascii="Arial" w:eastAsia="Times New Roman" w:hAnsi="Arial" w:cs="Times New Roman"/>
          <w:noProof/>
          <w:spacing w:val="-6"/>
          <w:sz w:val="20"/>
          <w:szCs w:val="20"/>
          <w:lang w:eastAsia="fr-FR"/>
        </w:rPr>
        <w:t>décomposé en tranches.</w:t>
      </w:r>
    </w:p>
    <w:p w14:paraId="4FA783C8" w14:textId="5D5234C6" w:rsidR="00FB522A" w:rsidRPr="002A6AA7" w:rsidRDefault="00050F20" w:rsidP="002A6AA7">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16" w:name="_Toc178947059"/>
      <w:bookmarkEnd w:id="7"/>
      <w:bookmarkEnd w:id="8"/>
      <w:bookmarkEnd w:id="9"/>
      <w:bookmarkEnd w:id="10"/>
      <w:r>
        <w:rPr>
          <w:color w:val="3E6CA4"/>
        </w:rPr>
        <w:t>ARTICLE 4</w:t>
      </w:r>
      <w:r w:rsidR="0018456B">
        <w:rPr>
          <w:color w:val="3E6CA4"/>
        </w:rPr>
        <w:t xml:space="preserve">. </w:t>
      </w:r>
      <w:r w:rsidR="008418EA" w:rsidRPr="0090356B">
        <w:rPr>
          <w:color w:val="3E6CA4"/>
        </w:rPr>
        <w:t xml:space="preserve">Durée </w:t>
      </w:r>
      <w:r w:rsidR="004840EF">
        <w:rPr>
          <w:color w:val="3E6CA4"/>
        </w:rPr>
        <w:t>de l’accord-cadre</w:t>
      </w:r>
      <w:r w:rsidR="00E00DE5" w:rsidRPr="0090356B">
        <w:rPr>
          <w:color w:val="3E6CA4"/>
        </w:rPr>
        <w:t xml:space="preserve"> </w:t>
      </w:r>
      <w:r w:rsidR="007545C3" w:rsidRPr="0090356B">
        <w:rPr>
          <w:color w:val="3E6CA4"/>
        </w:rPr>
        <w:t>– DELAI D’EXECUTION</w:t>
      </w:r>
      <w:bookmarkEnd w:id="16"/>
    </w:p>
    <w:p w14:paraId="30D77B98" w14:textId="77777777" w:rsidR="002A6AA7" w:rsidRDefault="002A6AA7" w:rsidP="00FB522A">
      <w:pPr>
        <w:autoSpaceDE w:val="0"/>
        <w:autoSpaceDN w:val="0"/>
        <w:adjustRightInd w:val="0"/>
        <w:jc w:val="both"/>
        <w:rPr>
          <w:rFonts w:ascii="Arial" w:eastAsiaTheme="minorEastAsia" w:hAnsi="Arial" w:cs="Arial"/>
          <w:sz w:val="20"/>
          <w:szCs w:val="20"/>
          <w:lang w:eastAsia="zh-CN"/>
        </w:rPr>
      </w:pPr>
    </w:p>
    <w:p w14:paraId="2041FFFD" w14:textId="2E1D3E3D" w:rsid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L’accord cadre prend effet à compter de sa notification.</w:t>
      </w:r>
    </w:p>
    <w:p w14:paraId="32E96BF3"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1F064DA7"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La durée de l’accord-cadre court à compter de la date de notification au titulaire pour une durée de 12 mois.</w:t>
      </w:r>
    </w:p>
    <w:p w14:paraId="4FDDB0BF"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06D26841"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Il est reconductible tacitement 3 fois maximum dans les mêmes termes et conditions et pour la même durée de sorte que sa durée maximale est de 4 ans.</w:t>
      </w:r>
    </w:p>
    <w:p w14:paraId="50F6496C"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136B9CD6"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 xml:space="preserve">En cas de non reconduction, l’acheteur adresse une décision expresse, par tout moyen permettant d’accuser une réception certaine, intervenant au plus tard dans un délai de 3 mois avant l’échéance de la période en cours d’exécution. </w:t>
      </w:r>
    </w:p>
    <w:p w14:paraId="226C8719"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38879D41"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Le titulaire ne peut refuser la reconduction.</w:t>
      </w:r>
    </w:p>
    <w:p w14:paraId="6EF2ACE6" w14:textId="53A0A5DD"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6EDFED29"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43F0464F" w14:textId="2D4F81E0" w:rsid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La notification de l’accord-cadre ne vaut pas ordre</w:t>
      </w:r>
      <w:r>
        <w:rPr>
          <w:rFonts w:ascii="Arial" w:eastAsiaTheme="minorEastAsia" w:hAnsi="Arial" w:cs="Arial"/>
          <w:sz w:val="20"/>
          <w:szCs w:val="20"/>
          <w:lang w:eastAsia="zh-CN"/>
        </w:rPr>
        <w:t xml:space="preserve"> de commencer les prestations.  </w:t>
      </w:r>
      <w:r w:rsidR="0048444B">
        <w:rPr>
          <w:rFonts w:ascii="Arial" w:eastAsiaTheme="minorEastAsia" w:hAnsi="Arial" w:cs="Arial"/>
          <w:sz w:val="20"/>
          <w:szCs w:val="20"/>
          <w:lang w:eastAsia="zh-CN"/>
        </w:rPr>
        <w:t xml:space="preserve"> </w:t>
      </w:r>
      <w:r w:rsidRPr="002A6AA7">
        <w:rPr>
          <w:rFonts w:ascii="Arial" w:eastAsiaTheme="minorEastAsia" w:hAnsi="Arial" w:cs="Arial"/>
          <w:sz w:val="20"/>
          <w:szCs w:val="20"/>
          <w:lang w:eastAsia="zh-CN"/>
        </w:rPr>
        <w:t>Les prestations démarreront aux dates prévues dans les marchés subséquents. Un mandat de vente sera signé avec les titulaires dès la notification du marché subséquent.</w:t>
      </w:r>
    </w:p>
    <w:p w14:paraId="5E3634A8" w14:textId="18621C75" w:rsidR="0048444B" w:rsidRDefault="0048444B" w:rsidP="002A6AA7">
      <w:pPr>
        <w:autoSpaceDE w:val="0"/>
        <w:autoSpaceDN w:val="0"/>
        <w:adjustRightInd w:val="0"/>
        <w:jc w:val="both"/>
        <w:rPr>
          <w:rFonts w:ascii="Arial" w:eastAsiaTheme="minorEastAsia" w:hAnsi="Arial" w:cs="Arial"/>
          <w:sz w:val="20"/>
          <w:szCs w:val="20"/>
          <w:lang w:eastAsia="zh-CN"/>
        </w:rPr>
      </w:pPr>
    </w:p>
    <w:p w14:paraId="06EA80A3" w14:textId="20D76B22" w:rsidR="0048444B" w:rsidRPr="002A6AA7" w:rsidRDefault="0048444B" w:rsidP="002A6AA7">
      <w:pPr>
        <w:autoSpaceDE w:val="0"/>
        <w:autoSpaceDN w:val="0"/>
        <w:adjustRightInd w:val="0"/>
        <w:jc w:val="both"/>
        <w:rPr>
          <w:rFonts w:ascii="Arial" w:eastAsiaTheme="minorEastAsia" w:hAnsi="Arial" w:cs="Arial"/>
          <w:sz w:val="20"/>
          <w:szCs w:val="20"/>
          <w:lang w:eastAsia="zh-CN"/>
        </w:rPr>
      </w:pPr>
      <w:r w:rsidRPr="0048444B">
        <w:rPr>
          <w:rFonts w:ascii="Arial" w:eastAsiaTheme="minorEastAsia" w:hAnsi="Arial" w:cs="Arial"/>
          <w:sz w:val="20"/>
          <w:szCs w:val="20"/>
          <w:lang w:eastAsia="zh-CN"/>
        </w:rPr>
        <w:t>Les marchés subséquents ne sont pas reconductibles</w:t>
      </w:r>
    </w:p>
    <w:p w14:paraId="73C60FD9"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105AFF28" w14:textId="138DACF1" w:rsidR="002A6AA7" w:rsidRPr="002A6AA7" w:rsidRDefault="002A6AA7" w:rsidP="002A6AA7">
      <w:pPr>
        <w:autoSpaceDE w:val="0"/>
        <w:autoSpaceDN w:val="0"/>
        <w:adjustRightInd w:val="0"/>
        <w:jc w:val="both"/>
        <w:rPr>
          <w:rFonts w:ascii="Arial" w:eastAsiaTheme="minorEastAsia" w:hAnsi="Arial" w:cs="Arial"/>
          <w:sz w:val="20"/>
          <w:szCs w:val="20"/>
          <w:u w:val="single"/>
          <w:lang w:eastAsia="zh-CN"/>
        </w:rPr>
      </w:pPr>
      <w:r w:rsidRPr="002A6AA7">
        <w:rPr>
          <w:rFonts w:ascii="Arial" w:eastAsiaTheme="minorEastAsia" w:hAnsi="Arial" w:cs="Arial"/>
          <w:sz w:val="20"/>
          <w:szCs w:val="20"/>
          <w:u w:val="single"/>
          <w:lang w:eastAsia="zh-CN"/>
        </w:rPr>
        <w:t>Délais d’exécution :</w:t>
      </w:r>
    </w:p>
    <w:p w14:paraId="0DFB56CF" w14:textId="77777777" w:rsidR="002A6AA7" w:rsidRPr="002A6AA7" w:rsidRDefault="002A6AA7" w:rsidP="002A6AA7">
      <w:pPr>
        <w:autoSpaceDE w:val="0"/>
        <w:autoSpaceDN w:val="0"/>
        <w:adjustRightInd w:val="0"/>
        <w:jc w:val="both"/>
        <w:rPr>
          <w:rFonts w:ascii="Arial" w:eastAsiaTheme="minorEastAsia" w:hAnsi="Arial" w:cs="Arial"/>
          <w:sz w:val="20"/>
          <w:szCs w:val="20"/>
          <w:u w:val="single"/>
          <w:lang w:eastAsia="zh-CN"/>
        </w:rPr>
      </w:pPr>
    </w:p>
    <w:p w14:paraId="7E3DFC4B"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 xml:space="preserve"> Les marchés subséquents conclus pendant la durée de validité de l'accord-cadre, détermineront les délais particuliers de réalisation des prestations concernées, dans le respect des conditions des articles R.2162-1 à R.2162-6 du Code de la commande publique.</w:t>
      </w:r>
    </w:p>
    <w:p w14:paraId="2B04B2D2"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6E4CF994" w14:textId="5D857C0F" w:rsid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A défaut d’indication dans les marchés subséquents :</w:t>
      </w:r>
    </w:p>
    <w:p w14:paraId="64F53F10"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1A0F940F"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w:t>
      </w:r>
      <w:r w:rsidRPr="002A6AA7">
        <w:rPr>
          <w:rFonts w:ascii="Arial" w:eastAsiaTheme="minorEastAsia" w:hAnsi="Arial" w:cs="Arial"/>
          <w:sz w:val="20"/>
          <w:szCs w:val="20"/>
          <w:lang w:eastAsia="zh-CN"/>
        </w:rPr>
        <w:tab/>
        <w:t>La signature avec chaque titulaire d’un mandat simple d’intermédiation immobilière marquera le début d’exécution du marché subséquent ;</w:t>
      </w:r>
    </w:p>
    <w:p w14:paraId="62AFCF80"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w:t>
      </w:r>
      <w:r w:rsidRPr="002A6AA7">
        <w:rPr>
          <w:rFonts w:ascii="Arial" w:eastAsiaTheme="minorEastAsia" w:hAnsi="Arial" w:cs="Arial"/>
          <w:sz w:val="20"/>
          <w:szCs w:val="20"/>
          <w:lang w:eastAsia="zh-CN"/>
        </w:rPr>
        <w:tab/>
        <w:t>La signature de l’acte authentique de vente marquera la fin d’exécution du marché subséquent</w:t>
      </w:r>
    </w:p>
    <w:p w14:paraId="0DB8495B"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71E2D217"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Toutefois, pour les mandataires non retenus, le marché subséquent prend fin à la notification des décisions de rejets. De même pour la mandataire n’ayant pas recueilli de propositions d’achats, le marché subséquent prendra fin à la notification des décisions de rejets.</w:t>
      </w:r>
    </w:p>
    <w:p w14:paraId="25A2B8BD"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p>
    <w:p w14:paraId="6E95F237" w14:textId="77777777" w:rsidR="002A6AA7" w:rsidRPr="002A6AA7" w:rsidRDefault="002A6AA7" w:rsidP="002A6AA7">
      <w:pPr>
        <w:autoSpaceDE w:val="0"/>
        <w:autoSpaceDN w:val="0"/>
        <w:adjustRightInd w:val="0"/>
        <w:jc w:val="both"/>
        <w:rPr>
          <w:rFonts w:ascii="Arial" w:eastAsiaTheme="minorEastAsia" w:hAnsi="Arial" w:cs="Arial"/>
          <w:sz w:val="20"/>
          <w:szCs w:val="20"/>
          <w:lang w:eastAsia="zh-CN"/>
        </w:rPr>
      </w:pPr>
      <w:r w:rsidRPr="002A6AA7">
        <w:rPr>
          <w:rFonts w:ascii="Arial" w:eastAsiaTheme="minorEastAsia" w:hAnsi="Arial" w:cs="Arial"/>
          <w:sz w:val="20"/>
          <w:szCs w:val="20"/>
          <w:lang w:eastAsia="zh-CN"/>
        </w:rPr>
        <w:t>Dans le cadre de cet accord-cadre, l’exécution d’un marché subséquent émis avant l’expiration de l’accord-cadre, peut avoir lieu après l’expiration de l’accord-cadre dans la limite de 6 mois, dans le respect des dispositions du marché subséquent et du présent accord-cadre.</w:t>
      </w:r>
    </w:p>
    <w:p w14:paraId="7F891631" w14:textId="570F2671" w:rsidR="006844A2" w:rsidRPr="006844A2" w:rsidRDefault="00763236" w:rsidP="006844A2">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5</w:t>
      </w:r>
      <w:r w:rsidR="0018456B">
        <w:rPr>
          <w:color w:val="3E6CA4"/>
        </w:rPr>
        <w:t>. prix</w:t>
      </w:r>
    </w:p>
    <w:p w14:paraId="410EED8A" w14:textId="623B9FEE" w:rsidR="006844A2" w:rsidRPr="006844A2" w:rsidRDefault="006844A2" w:rsidP="006844A2">
      <w:pPr>
        <w:pStyle w:val="05ARTICLENiv1-SsTitre"/>
        <w:pBdr>
          <w:bottom w:val="single" w:sz="4" w:space="1" w:color="95B3D7" w:themeColor="accent1" w:themeTint="99"/>
        </w:pBdr>
        <w:ind w:left="360"/>
        <w:jc w:val="both"/>
        <w:rPr>
          <w:rFonts w:ascii="Arial" w:hAnsi="Arial" w:cs="Arial"/>
          <w:b w:val="0"/>
          <w:color w:val="3E6CA4"/>
          <w:sz w:val="20"/>
          <w:szCs w:val="20"/>
          <w:u w:val="single"/>
        </w:rPr>
      </w:pPr>
      <w:r>
        <w:rPr>
          <w:rFonts w:ascii="Arial" w:hAnsi="Arial" w:cs="Arial"/>
          <w:b w:val="0"/>
          <w:color w:val="3E6CA4"/>
          <w:sz w:val="20"/>
          <w:szCs w:val="20"/>
          <w:u w:val="single"/>
        </w:rPr>
        <w:t xml:space="preserve">5.1 </w:t>
      </w:r>
      <w:r w:rsidR="00FD349A">
        <w:rPr>
          <w:rFonts w:ascii="Arial" w:hAnsi="Arial" w:cs="Arial"/>
          <w:b w:val="0"/>
          <w:color w:val="3E6CA4"/>
          <w:sz w:val="20"/>
          <w:szCs w:val="20"/>
          <w:u w:val="single"/>
        </w:rPr>
        <w:t>Forme du prix</w:t>
      </w:r>
      <w:r w:rsidRPr="006844A2">
        <w:rPr>
          <w:rFonts w:ascii="Arial" w:hAnsi="Arial" w:cs="Arial"/>
          <w:b w:val="0"/>
          <w:color w:val="3E6CA4"/>
          <w:sz w:val="20"/>
          <w:szCs w:val="20"/>
          <w:u w:val="single"/>
        </w:rPr>
        <w:t xml:space="preserve"> </w:t>
      </w:r>
    </w:p>
    <w:p w14:paraId="4F76B785" w14:textId="64C30A54" w:rsidR="00FD349A" w:rsidRDefault="00FD349A" w:rsidP="0018456B">
      <w:pPr>
        <w:rPr>
          <w:rFonts w:ascii="Arial" w:eastAsiaTheme="minorEastAsia" w:hAnsi="Arial" w:cs="Arial"/>
          <w:sz w:val="20"/>
          <w:szCs w:val="20"/>
          <w:lang w:eastAsia="zh-CN"/>
        </w:rPr>
      </w:pPr>
    </w:p>
    <w:p w14:paraId="6947618D" w14:textId="77777777"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Le présent accord-cadre est à prix forfaitaire.</w:t>
      </w:r>
    </w:p>
    <w:p w14:paraId="72765308" w14:textId="77777777" w:rsidR="00FD349A" w:rsidRPr="00FD349A" w:rsidRDefault="00FD349A" w:rsidP="00FD349A">
      <w:pPr>
        <w:rPr>
          <w:rFonts w:ascii="Arial" w:eastAsiaTheme="minorEastAsia" w:hAnsi="Arial" w:cs="Arial"/>
          <w:sz w:val="20"/>
          <w:szCs w:val="20"/>
          <w:lang w:eastAsia="zh-CN"/>
        </w:rPr>
      </w:pPr>
    </w:p>
    <w:p w14:paraId="405C60ED" w14:textId="2BD76700"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 xml:space="preserve">Les prix résultent de l’application d’un pourcentage fixe de rémunération appliqué aux montants réels des biens vendus, hors droits, net vendeur, tels qu’il résulte de </w:t>
      </w:r>
      <w:r w:rsidR="000C72DE">
        <w:rPr>
          <w:rFonts w:ascii="Arial" w:eastAsiaTheme="minorEastAsia" w:hAnsi="Arial" w:cs="Arial"/>
          <w:sz w:val="20"/>
          <w:szCs w:val="20"/>
          <w:lang w:eastAsia="zh-CN"/>
        </w:rPr>
        <w:t>l’article 5.5 ci-dessous.</w:t>
      </w:r>
      <w:r w:rsidRPr="00FD349A">
        <w:rPr>
          <w:rFonts w:ascii="Arial" w:eastAsiaTheme="minorEastAsia" w:hAnsi="Arial" w:cs="Arial"/>
          <w:sz w:val="20"/>
          <w:szCs w:val="20"/>
          <w:lang w:eastAsia="zh-CN"/>
        </w:rPr>
        <w:t xml:space="preserve"> </w:t>
      </w:r>
    </w:p>
    <w:p w14:paraId="32FF4A3A" w14:textId="77777777" w:rsidR="00FD349A" w:rsidRPr="00FD349A" w:rsidRDefault="00FD349A" w:rsidP="00FD349A">
      <w:pPr>
        <w:rPr>
          <w:rFonts w:ascii="Arial" w:eastAsiaTheme="minorEastAsia" w:hAnsi="Arial" w:cs="Arial"/>
          <w:sz w:val="20"/>
          <w:szCs w:val="20"/>
          <w:lang w:eastAsia="zh-CN"/>
        </w:rPr>
      </w:pPr>
    </w:p>
    <w:p w14:paraId="06CF5CA7" w14:textId="77777777"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 xml:space="preserve">Le prix de la prestation est fixé par tranche. Le pourcentage par tranche ainsi retenu lors de la remise de l’offre des titulaires correspond à la rémunération hors taxe du titulaire, celui-ci restant en tout état de cause à la charge de l’acquéreur. </w:t>
      </w:r>
    </w:p>
    <w:p w14:paraId="5C223461" w14:textId="77777777" w:rsidR="00FD349A" w:rsidRPr="00FD349A" w:rsidRDefault="00FD349A" w:rsidP="00FD349A">
      <w:pPr>
        <w:rPr>
          <w:rFonts w:ascii="Arial" w:eastAsiaTheme="minorEastAsia" w:hAnsi="Arial" w:cs="Arial"/>
          <w:sz w:val="20"/>
          <w:szCs w:val="20"/>
          <w:lang w:eastAsia="zh-CN"/>
        </w:rPr>
      </w:pPr>
    </w:p>
    <w:p w14:paraId="2740528B" w14:textId="77777777"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L’acquéreur ne règlera la somme dite, le cas échéant, qu’une fois la vente réalisée (signature de l’acte authentique par l’ensemble des parties) et les délais de rétractation forclos.</w:t>
      </w:r>
    </w:p>
    <w:p w14:paraId="69AB6826" w14:textId="77777777" w:rsidR="00FD349A" w:rsidRPr="00FD349A" w:rsidRDefault="00FD349A" w:rsidP="00FD349A">
      <w:pPr>
        <w:rPr>
          <w:rFonts w:ascii="Arial" w:eastAsiaTheme="minorEastAsia" w:hAnsi="Arial" w:cs="Arial"/>
          <w:sz w:val="20"/>
          <w:szCs w:val="20"/>
          <w:lang w:eastAsia="zh-CN"/>
        </w:rPr>
      </w:pPr>
    </w:p>
    <w:p w14:paraId="6FC768D9" w14:textId="77777777"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Lors de la signature de l’accord cadre, les prix renseignés dans la colonne « Taux de commission % de rémunération en fonction du prix de vente du bien » de l’acte d’engagement seront contractuels et valables pendant toute la durée de l’accord-cadre.</w:t>
      </w:r>
    </w:p>
    <w:p w14:paraId="500E2E03" w14:textId="77777777" w:rsidR="00FD349A" w:rsidRPr="00FD349A" w:rsidRDefault="00FD349A" w:rsidP="00FD349A">
      <w:pPr>
        <w:rPr>
          <w:rFonts w:ascii="Arial" w:eastAsiaTheme="minorEastAsia" w:hAnsi="Arial" w:cs="Arial"/>
          <w:sz w:val="20"/>
          <w:szCs w:val="20"/>
          <w:lang w:eastAsia="zh-CN"/>
        </w:rPr>
      </w:pPr>
    </w:p>
    <w:p w14:paraId="4B08198F" w14:textId="77777777"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Il ne sera appliqué aucun frais à la CPAM du Var et le titulaire ne pourra prétendre à aucun supplément de prix ni à aucune indemnité quelconque.</w:t>
      </w:r>
    </w:p>
    <w:p w14:paraId="10C94F14" w14:textId="77777777" w:rsidR="00FD349A" w:rsidRPr="00FD349A" w:rsidRDefault="00FD349A" w:rsidP="00FD349A">
      <w:pPr>
        <w:rPr>
          <w:rFonts w:ascii="Arial" w:eastAsiaTheme="minorEastAsia" w:hAnsi="Arial" w:cs="Arial"/>
          <w:sz w:val="20"/>
          <w:szCs w:val="20"/>
          <w:lang w:eastAsia="zh-CN"/>
        </w:rPr>
      </w:pPr>
    </w:p>
    <w:p w14:paraId="15EB7AB9" w14:textId="77777777" w:rsidR="00FD349A" w:rsidRP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 xml:space="preserve">Il est précisé que les prix de l’accord-cadre sont des prix plafonds (commissions sous forme de pourcentages) pour des prestations demandées dans le cadre des marchés subséquents. </w:t>
      </w:r>
    </w:p>
    <w:p w14:paraId="05CFD77D" w14:textId="77777777" w:rsidR="00FD349A" w:rsidRPr="00FD349A" w:rsidRDefault="00FD349A" w:rsidP="00FD349A">
      <w:pPr>
        <w:rPr>
          <w:rFonts w:ascii="Arial" w:eastAsiaTheme="minorEastAsia" w:hAnsi="Arial" w:cs="Arial"/>
          <w:sz w:val="20"/>
          <w:szCs w:val="20"/>
          <w:lang w:eastAsia="zh-CN"/>
        </w:rPr>
      </w:pPr>
    </w:p>
    <w:p w14:paraId="2E281592" w14:textId="118A8671" w:rsidR="00FD349A" w:rsidRDefault="00FD349A" w:rsidP="00FD349A">
      <w:pPr>
        <w:rPr>
          <w:rFonts w:ascii="Arial" w:eastAsiaTheme="minorEastAsia" w:hAnsi="Arial" w:cs="Arial"/>
          <w:sz w:val="20"/>
          <w:szCs w:val="20"/>
          <w:lang w:eastAsia="zh-CN"/>
        </w:rPr>
      </w:pPr>
      <w:r w:rsidRPr="00FD349A">
        <w:rPr>
          <w:rFonts w:ascii="Arial" w:eastAsiaTheme="minorEastAsia" w:hAnsi="Arial" w:cs="Arial"/>
          <w:sz w:val="20"/>
          <w:szCs w:val="20"/>
          <w:lang w:eastAsia="zh-CN"/>
        </w:rPr>
        <w:t>Par conséquent, dans le cadre de leurs offres pour la remise de chaque marché subséquent, les titulaires devront indiquer des prix en cohérence avec les prix de l’accord-cadre, au moins aussi avantageux que leur offre de référence.</w:t>
      </w:r>
    </w:p>
    <w:p w14:paraId="6E67C0F0" w14:textId="260180AA" w:rsidR="00FD349A" w:rsidRPr="006844A2" w:rsidRDefault="00FD349A" w:rsidP="00FD349A">
      <w:pPr>
        <w:pStyle w:val="05ARTICLENiv1-SsTitre"/>
        <w:pBdr>
          <w:bottom w:val="single" w:sz="4" w:space="1" w:color="95B3D7" w:themeColor="accent1" w:themeTint="99"/>
        </w:pBdr>
        <w:ind w:left="360"/>
        <w:jc w:val="both"/>
        <w:rPr>
          <w:rFonts w:ascii="Arial" w:hAnsi="Arial" w:cs="Arial"/>
          <w:b w:val="0"/>
          <w:color w:val="3E6CA4"/>
          <w:sz w:val="20"/>
          <w:szCs w:val="20"/>
          <w:u w:val="single"/>
        </w:rPr>
      </w:pPr>
      <w:r>
        <w:rPr>
          <w:rFonts w:ascii="Arial" w:hAnsi="Arial" w:cs="Arial"/>
          <w:b w:val="0"/>
          <w:color w:val="3E6CA4"/>
          <w:sz w:val="20"/>
          <w:szCs w:val="20"/>
          <w:u w:val="single"/>
        </w:rPr>
        <w:t>5.2 Mode d</w:t>
      </w:r>
      <w:r w:rsidRPr="006844A2">
        <w:rPr>
          <w:rFonts w:ascii="Arial" w:hAnsi="Arial" w:cs="Arial"/>
          <w:b w:val="0"/>
          <w:color w:val="3E6CA4"/>
          <w:sz w:val="20"/>
          <w:szCs w:val="20"/>
          <w:u w:val="single"/>
        </w:rPr>
        <w:t xml:space="preserve">’établissement des prix </w:t>
      </w:r>
    </w:p>
    <w:p w14:paraId="1D6198BF" w14:textId="77777777" w:rsidR="00FD349A" w:rsidRDefault="00FD349A" w:rsidP="00FD349A">
      <w:pPr>
        <w:rPr>
          <w:rFonts w:ascii="Arial" w:eastAsiaTheme="minorEastAsia" w:hAnsi="Arial" w:cs="Arial"/>
          <w:sz w:val="20"/>
          <w:szCs w:val="20"/>
          <w:lang w:eastAsia="zh-CN"/>
        </w:rPr>
      </w:pPr>
    </w:p>
    <w:p w14:paraId="4C3E79A1" w14:textId="689DED4E" w:rsidR="00CA5D02" w:rsidRDefault="00FD349A" w:rsidP="0018456B">
      <w:pPr>
        <w:rPr>
          <w:rFonts w:ascii="Arial" w:eastAsiaTheme="minorEastAsia" w:hAnsi="Arial" w:cs="Arial"/>
          <w:sz w:val="20"/>
          <w:szCs w:val="20"/>
          <w:lang w:eastAsia="zh-CN"/>
        </w:rPr>
      </w:pPr>
      <w:r w:rsidRPr="006D73F8">
        <w:rPr>
          <w:rFonts w:ascii="Arial" w:eastAsiaTheme="minorEastAsia" w:hAnsi="Arial" w:cs="Arial"/>
          <w:sz w:val="20"/>
          <w:szCs w:val="20"/>
          <w:lang w:eastAsia="zh-CN"/>
        </w:rPr>
        <w:t>Le présent accord-cadre est passé à prix ferme, non ajustable et non actualisable, compte tenu de la nature du marché et des prestations confiées.</w:t>
      </w:r>
    </w:p>
    <w:p w14:paraId="657588ED" w14:textId="7724135C" w:rsidR="00E01A7A" w:rsidRPr="00E01A7A" w:rsidRDefault="0018456B" w:rsidP="00FD349A">
      <w:pPr>
        <w:pStyle w:val="05ARTICLENiv1-SsTitre"/>
        <w:numPr>
          <w:ilvl w:val="1"/>
          <w:numId w:val="22"/>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Contenu des prix</w:t>
      </w:r>
    </w:p>
    <w:p w14:paraId="0CE6FD07" w14:textId="77777777" w:rsidR="00FD349A" w:rsidRDefault="00FD349A" w:rsidP="00E01A7A">
      <w:pPr>
        <w:jc w:val="both"/>
        <w:rPr>
          <w:rFonts w:ascii="Arial" w:eastAsiaTheme="minorEastAsia" w:hAnsi="Arial" w:cs="Arial"/>
          <w:sz w:val="20"/>
          <w:szCs w:val="20"/>
          <w:lang w:eastAsia="zh-CN"/>
        </w:rPr>
      </w:pPr>
    </w:p>
    <w:p w14:paraId="2E64A770" w14:textId="6C913967" w:rsidR="00FD349A" w:rsidRDefault="00B84936" w:rsidP="00FD349A">
      <w:pPr>
        <w:jc w:val="both"/>
        <w:rPr>
          <w:rFonts w:ascii="Arial" w:eastAsiaTheme="minorEastAsia" w:hAnsi="Arial" w:cs="Arial"/>
          <w:sz w:val="20"/>
          <w:szCs w:val="20"/>
          <w:lang w:eastAsia="zh-CN"/>
        </w:rPr>
      </w:pPr>
      <w:r>
        <w:rPr>
          <w:rFonts w:ascii="Arial" w:eastAsiaTheme="minorEastAsia" w:hAnsi="Arial" w:cs="Arial"/>
          <w:sz w:val="20"/>
          <w:szCs w:val="20"/>
          <w:lang w:eastAsia="zh-CN"/>
        </w:rPr>
        <w:t>Les</w:t>
      </w:r>
      <w:r w:rsidR="00FD349A" w:rsidRPr="00FD349A">
        <w:rPr>
          <w:rFonts w:ascii="Arial" w:eastAsiaTheme="minorEastAsia" w:hAnsi="Arial" w:cs="Arial"/>
          <w:sz w:val="20"/>
          <w:szCs w:val="20"/>
          <w:lang w:eastAsia="zh-CN"/>
        </w:rPr>
        <w:t xml:space="preserve"> prix comprennent toutes les charges fiscales ou autres frappant obligatoirement la prestation. </w:t>
      </w:r>
    </w:p>
    <w:p w14:paraId="2252DED1" w14:textId="77777777" w:rsidR="00FD349A" w:rsidRPr="00FD349A" w:rsidRDefault="00FD349A" w:rsidP="00FD349A">
      <w:pPr>
        <w:jc w:val="both"/>
        <w:rPr>
          <w:rFonts w:ascii="Arial" w:eastAsiaTheme="minorEastAsia" w:hAnsi="Arial" w:cs="Arial"/>
          <w:sz w:val="20"/>
          <w:szCs w:val="20"/>
          <w:lang w:eastAsia="zh-CN"/>
        </w:rPr>
      </w:pPr>
    </w:p>
    <w:p w14:paraId="667838B2" w14:textId="6145C07D" w:rsidR="00FD349A" w:rsidRDefault="00FD349A" w:rsidP="00FD349A">
      <w:pPr>
        <w:jc w:val="both"/>
        <w:rPr>
          <w:rFonts w:ascii="Arial" w:eastAsiaTheme="minorEastAsia" w:hAnsi="Arial" w:cs="Arial"/>
          <w:sz w:val="20"/>
          <w:szCs w:val="20"/>
          <w:lang w:eastAsia="zh-CN"/>
        </w:rPr>
      </w:pPr>
      <w:r w:rsidRPr="00FD349A">
        <w:rPr>
          <w:rFonts w:ascii="Arial" w:eastAsiaTheme="minorEastAsia" w:hAnsi="Arial" w:cs="Arial"/>
          <w:sz w:val="20"/>
          <w:szCs w:val="20"/>
          <w:lang w:eastAsia="zh-CN"/>
        </w:rPr>
        <w:t>Ils comprennent également les frais et temps de déplacement, de restauration et d’hébergement des personnels du titulaire prévu pour l’exécution des prestations, ainsi que les frais liés à l’envoi et à la remise des livrables.</w:t>
      </w:r>
    </w:p>
    <w:p w14:paraId="4BF669A1" w14:textId="77777777" w:rsidR="00FD349A" w:rsidRPr="00FD349A" w:rsidRDefault="00FD349A" w:rsidP="00FD349A">
      <w:pPr>
        <w:jc w:val="both"/>
        <w:rPr>
          <w:rFonts w:ascii="Arial" w:eastAsiaTheme="minorEastAsia" w:hAnsi="Arial" w:cs="Arial"/>
          <w:sz w:val="20"/>
          <w:szCs w:val="20"/>
          <w:lang w:eastAsia="zh-CN"/>
        </w:rPr>
      </w:pPr>
    </w:p>
    <w:p w14:paraId="2D23E9AB" w14:textId="4AC0C2B9" w:rsidR="00FD349A" w:rsidRDefault="00B84936" w:rsidP="00FD349A">
      <w:pPr>
        <w:jc w:val="both"/>
        <w:rPr>
          <w:rFonts w:ascii="Arial" w:eastAsiaTheme="minorEastAsia" w:hAnsi="Arial" w:cs="Arial"/>
          <w:sz w:val="20"/>
          <w:szCs w:val="20"/>
          <w:lang w:eastAsia="zh-CN"/>
        </w:rPr>
      </w:pPr>
      <w:r>
        <w:rPr>
          <w:rFonts w:ascii="Arial" w:eastAsiaTheme="minorEastAsia" w:hAnsi="Arial" w:cs="Arial"/>
          <w:sz w:val="20"/>
          <w:szCs w:val="20"/>
          <w:lang w:eastAsia="zh-CN"/>
        </w:rPr>
        <w:t>Les</w:t>
      </w:r>
      <w:r w:rsidR="00FD349A" w:rsidRPr="00FD349A">
        <w:rPr>
          <w:rFonts w:ascii="Arial" w:eastAsiaTheme="minorEastAsia" w:hAnsi="Arial" w:cs="Arial"/>
          <w:sz w:val="20"/>
          <w:szCs w:val="20"/>
          <w:lang w:eastAsia="zh-CN"/>
        </w:rPr>
        <w:t xml:space="preserve"> précisions suivantes sont apportées en matière de contenu des prix :</w:t>
      </w:r>
    </w:p>
    <w:p w14:paraId="311B9E9A" w14:textId="77777777" w:rsidR="00FD349A" w:rsidRPr="00FD349A" w:rsidRDefault="00FD349A" w:rsidP="00FD349A">
      <w:pPr>
        <w:jc w:val="both"/>
        <w:rPr>
          <w:rFonts w:ascii="Arial" w:eastAsiaTheme="minorEastAsia" w:hAnsi="Arial" w:cs="Arial"/>
          <w:sz w:val="20"/>
          <w:szCs w:val="20"/>
          <w:lang w:eastAsia="zh-CN"/>
        </w:rPr>
      </w:pPr>
    </w:p>
    <w:p w14:paraId="55C81944" w14:textId="77777777" w:rsidR="00FD349A" w:rsidRPr="00FD349A" w:rsidRDefault="00FD349A" w:rsidP="00FD349A">
      <w:pPr>
        <w:jc w:val="both"/>
        <w:rPr>
          <w:rFonts w:ascii="Arial" w:eastAsiaTheme="minorEastAsia" w:hAnsi="Arial" w:cs="Arial"/>
          <w:sz w:val="20"/>
          <w:szCs w:val="20"/>
          <w:lang w:eastAsia="zh-CN"/>
        </w:rPr>
      </w:pPr>
      <w:r w:rsidRPr="00FD349A">
        <w:rPr>
          <w:rFonts w:ascii="Arial" w:eastAsiaTheme="minorEastAsia" w:hAnsi="Arial" w:cs="Arial"/>
          <w:sz w:val="20"/>
          <w:szCs w:val="20"/>
          <w:lang w:eastAsia="zh-CN"/>
        </w:rPr>
        <w:t>•</w:t>
      </w:r>
      <w:r w:rsidRPr="00FD349A">
        <w:rPr>
          <w:rFonts w:ascii="Arial" w:eastAsiaTheme="minorEastAsia" w:hAnsi="Arial" w:cs="Arial"/>
          <w:sz w:val="20"/>
          <w:szCs w:val="20"/>
          <w:lang w:eastAsia="zh-CN"/>
        </w:rPr>
        <w:tab/>
        <w:t>En cas de cotraitance conjointe ou solidaire, le prix de l’accord-cadre est réputé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787E1EDD" w14:textId="77777777" w:rsidR="00FD349A" w:rsidRPr="00FD349A" w:rsidRDefault="00FD349A" w:rsidP="00FD349A">
      <w:pPr>
        <w:jc w:val="both"/>
        <w:rPr>
          <w:rFonts w:ascii="Arial" w:eastAsiaTheme="minorEastAsia" w:hAnsi="Arial" w:cs="Arial"/>
          <w:sz w:val="20"/>
          <w:szCs w:val="20"/>
          <w:lang w:eastAsia="zh-CN"/>
        </w:rPr>
      </w:pPr>
    </w:p>
    <w:p w14:paraId="08DF1184" w14:textId="3ABD872A" w:rsidR="00FD349A" w:rsidRDefault="00FD349A" w:rsidP="00FD349A">
      <w:pPr>
        <w:jc w:val="both"/>
        <w:rPr>
          <w:rFonts w:ascii="Arial" w:eastAsiaTheme="minorEastAsia" w:hAnsi="Arial" w:cs="Arial"/>
          <w:sz w:val="20"/>
          <w:szCs w:val="20"/>
          <w:lang w:eastAsia="zh-CN"/>
        </w:rPr>
      </w:pPr>
      <w:r w:rsidRPr="00FD349A">
        <w:rPr>
          <w:rFonts w:ascii="Arial" w:eastAsiaTheme="minorEastAsia" w:hAnsi="Arial" w:cs="Arial"/>
          <w:sz w:val="20"/>
          <w:szCs w:val="20"/>
          <w:lang w:eastAsia="zh-CN"/>
        </w:rPr>
        <w:t>•</w:t>
      </w:r>
      <w:r w:rsidRPr="00FD349A">
        <w:rPr>
          <w:rFonts w:ascii="Arial" w:eastAsiaTheme="minorEastAsia" w:hAnsi="Arial" w:cs="Arial"/>
          <w:sz w:val="20"/>
          <w:szCs w:val="20"/>
          <w:lang w:eastAsia="zh-CN"/>
        </w:rPr>
        <w:tab/>
        <w:t>En cas de sous-traitance le prix de l’accord-cadre est réputé couvrir les frais de coordination et de contrôle par le titulaire des prestations confiées à ce sous-traitant, ainsi que les conséquences de ses défaillances.</w:t>
      </w:r>
    </w:p>
    <w:p w14:paraId="6488B4A8" w14:textId="7174A2E6" w:rsidR="00A821C0" w:rsidRDefault="00A821C0" w:rsidP="00FD349A">
      <w:pPr>
        <w:jc w:val="both"/>
        <w:rPr>
          <w:rFonts w:ascii="Arial" w:eastAsiaTheme="minorEastAsia" w:hAnsi="Arial" w:cs="Arial"/>
          <w:sz w:val="20"/>
          <w:szCs w:val="20"/>
          <w:lang w:eastAsia="zh-CN"/>
        </w:rPr>
      </w:pPr>
    </w:p>
    <w:p w14:paraId="229A3968" w14:textId="040E8D83" w:rsidR="00A821C0" w:rsidRDefault="00A821C0" w:rsidP="00FD349A">
      <w:pPr>
        <w:jc w:val="both"/>
        <w:rPr>
          <w:rFonts w:ascii="Arial" w:eastAsiaTheme="minorEastAsia" w:hAnsi="Arial" w:cs="Arial"/>
          <w:sz w:val="20"/>
          <w:szCs w:val="20"/>
          <w:lang w:eastAsia="zh-CN"/>
        </w:rPr>
      </w:pPr>
      <w:r w:rsidRPr="00A821C0">
        <w:rPr>
          <w:rFonts w:ascii="Arial" w:eastAsiaTheme="minorEastAsia" w:hAnsi="Arial" w:cs="Arial"/>
          <w:sz w:val="20"/>
          <w:szCs w:val="20"/>
          <w:lang w:eastAsia="zh-CN"/>
        </w:rPr>
        <w:t xml:space="preserve"> Le taux de rémunération devra comprendre</w:t>
      </w:r>
      <w:r>
        <w:rPr>
          <w:rFonts w:ascii="Arial" w:eastAsiaTheme="minorEastAsia" w:hAnsi="Arial" w:cs="Arial"/>
          <w:sz w:val="20"/>
          <w:szCs w:val="20"/>
          <w:lang w:eastAsia="zh-CN"/>
        </w:rPr>
        <w:t xml:space="preserve"> toutes les prestations du CCTP.</w:t>
      </w:r>
    </w:p>
    <w:p w14:paraId="4A251686" w14:textId="77777777" w:rsidR="00FD349A" w:rsidRDefault="00FD349A" w:rsidP="00E01A7A">
      <w:pPr>
        <w:jc w:val="both"/>
        <w:rPr>
          <w:rFonts w:ascii="Arial" w:eastAsiaTheme="minorEastAsia" w:hAnsi="Arial" w:cs="Arial"/>
          <w:sz w:val="20"/>
          <w:szCs w:val="20"/>
          <w:lang w:eastAsia="zh-CN"/>
        </w:rPr>
      </w:pPr>
    </w:p>
    <w:p w14:paraId="3106ECE4" w14:textId="58B349BD" w:rsidR="0018456B" w:rsidRPr="0018456B" w:rsidRDefault="0018456B" w:rsidP="00707787">
      <w:pPr>
        <w:pStyle w:val="05ARTICLENiv1-SsTitre"/>
        <w:numPr>
          <w:ilvl w:val="1"/>
          <w:numId w:val="22"/>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Variation du prix</w:t>
      </w:r>
    </w:p>
    <w:p w14:paraId="4958B34F" w14:textId="12300ADF" w:rsidR="0018456B" w:rsidRPr="0098444F" w:rsidRDefault="0018456B" w:rsidP="00E01A7A">
      <w:pPr>
        <w:jc w:val="both"/>
        <w:rPr>
          <w:rFonts w:ascii="Arial" w:eastAsiaTheme="minorEastAsia" w:hAnsi="Arial" w:cs="Arial"/>
          <w:sz w:val="20"/>
          <w:szCs w:val="20"/>
          <w:lang w:eastAsia="zh-CN"/>
        </w:rPr>
      </w:pPr>
      <w:r>
        <w:rPr>
          <w:rFonts w:ascii="Arial" w:eastAsiaTheme="minorEastAsia" w:hAnsi="Arial" w:cs="Arial"/>
          <w:sz w:val="20"/>
          <w:szCs w:val="20"/>
          <w:lang w:eastAsia="zh-CN"/>
        </w:rPr>
        <w:t xml:space="preserve">L’accord-cadre est conclu à prix </w:t>
      </w:r>
      <w:r w:rsidRPr="0018456B">
        <w:rPr>
          <w:rFonts w:ascii="Arial" w:eastAsiaTheme="minorEastAsia" w:hAnsi="Arial" w:cs="Arial"/>
          <w:sz w:val="20"/>
          <w:szCs w:val="20"/>
          <w:lang w:eastAsia="zh-CN"/>
        </w:rPr>
        <w:t>ferme, non ajustable et non actualisable, compte tenu de la nature du marché et des prestations confiées.</w:t>
      </w:r>
    </w:p>
    <w:p w14:paraId="3F9563E0" w14:textId="66E8F8B2" w:rsidR="00FE4E91" w:rsidRPr="00707787" w:rsidRDefault="00532326" w:rsidP="00707787">
      <w:pPr>
        <w:pStyle w:val="05ARTICLENiv1-SsTitre"/>
        <w:numPr>
          <w:ilvl w:val="1"/>
          <w:numId w:val="22"/>
        </w:numPr>
        <w:pBdr>
          <w:bottom w:val="single" w:sz="4" w:space="1" w:color="95B3D7" w:themeColor="accent1" w:themeTint="99"/>
        </w:pBdr>
        <w:jc w:val="both"/>
        <w:rPr>
          <w:rFonts w:ascii="Arial" w:hAnsi="Arial" w:cs="Arial"/>
          <w:b w:val="0"/>
          <w:color w:val="3E6CA4"/>
          <w:sz w:val="20"/>
          <w:szCs w:val="20"/>
          <w:highlight w:val="yellow"/>
          <w:u w:val="single"/>
        </w:rPr>
      </w:pPr>
      <w:r w:rsidRPr="00707787">
        <w:rPr>
          <w:rFonts w:ascii="Arial" w:hAnsi="Arial" w:cs="Arial"/>
          <w:b w:val="0"/>
          <w:color w:val="3E6CA4"/>
          <w:sz w:val="20"/>
          <w:szCs w:val="20"/>
          <w:highlight w:val="yellow"/>
          <w:u w:val="single"/>
        </w:rPr>
        <w:t xml:space="preserve">Montant de l’offre </w:t>
      </w:r>
    </w:p>
    <w:p w14:paraId="5FF0E0F5" w14:textId="77777777" w:rsid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Buffon Standard" w:hAnsi="Buffon Standard" w:cs="Buffon Standard"/>
          <w:spacing w:val="-2"/>
        </w:rPr>
      </w:pPr>
    </w:p>
    <w:p w14:paraId="36F2F770" w14:textId="126ADA9B" w:rsidR="00FE4E91" w:rsidRPr="00FE4E91" w:rsidRDefault="00FE4E91" w:rsidP="001238A9">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r w:rsidRPr="00FE4E91">
        <w:rPr>
          <w:rFonts w:ascii="Arial" w:hAnsi="Arial" w:cs="Arial"/>
          <w:sz w:val="20"/>
          <w:szCs w:val="20"/>
        </w:rPr>
        <w:t xml:space="preserve">Il s’agit d’un accord-cadre multi-attributaires </w:t>
      </w:r>
      <w:r w:rsidR="001238A9">
        <w:rPr>
          <w:rFonts w:ascii="Arial" w:hAnsi="Arial" w:cs="Arial"/>
          <w:sz w:val="20"/>
          <w:szCs w:val="20"/>
        </w:rPr>
        <w:t>(3 titulaires maximums</w:t>
      </w:r>
      <w:r w:rsidR="001A4570">
        <w:rPr>
          <w:rFonts w:ascii="Arial" w:hAnsi="Arial" w:cs="Arial"/>
          <w:sz w:val="20"/>
          <w:szCs w:val="20"/>
        </w:rPr>
        <w:t xml:space="preserve">) </w:t>
      </w:r>
      <w:r w:rsidRPr="00FE4E91">
        <w:rPr>
          <w:rFonts w:ascii="Arial" w:hAnsi="Arial" w:cs="Arial"/>
          <w:sz w:val="20"/>
          <w:szCs w:val="20"/>
        </w:rPr>
        <w:t>à marchés subséquents.</w:t>
      </w:r>
    </w:p>
    <w:p w14:paraId="220B54C3" w14:textId="77777777" w:rsidR="00FE4E91" w:rsidRP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p>
    <w:p w14:paraId="759D475E" w14:textId="62965570" w:rsidR="00FE4E91" w:rsidRDefault="00C82FD3" w:rsidP="00111768">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b/>
          <w:sz w:val="20"/>
          <w:szCs w:val="20"/>
          <w:u w:val="single"/>
        </w:rPr>
      </w:pPr>
      <w:r w:rsidRPr="00C82FD3">
        <w:rPr>
          <w:rFonts w:ascii="Arial" w:hAnsi="Arial" w:cs="Arial"/>
          <w:b/>
          <w:sz w:val="20"/>
          <w:szCs w:val="20"/>
          <w:u w:val="single"/>
        </w:rPr>
        <w:t>Le montant maximum est fixé à 600 000€HT sur la durée globale de l’accord-cadre (4 ans)</w:t>
      </w:r>
    </w:p>
    <w:p w14:paraId="37562B14" w14:textId="77777777" w:rsidR="00C82FD3" w:rsidRPr="00111768" w:rsidRDefault="00C82FD3" w:rsidP="00111768">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p>
    <w:p w14:paraId="2B250EE9" w14:textId="77777777" w:rsid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b/>
          <w:sz w:val="20"/>
          <w:szCs w:val="20"/>
        </w:rPr>
      </w:pPr>
    </w:p>
    <w:p w14:paraId="27BF84D9" w14:textId="1D699E86" w:rsidR="00FE4E91" w:rsidRP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r>
        <w:rPr>
          <w:rFonts w:ascii="Arial" w:hAnsi="Arial" w:cs="Arial"/>
          <w:b/>
          <w:sz w:val="20"/>
          <w:szCs w:val="20"/>
        </w:rPr>
        <w:t>E</w:t>
      </w:r>
      <w:r w:rsidRPr="00FE4E91">
        <w:rPr>
          <w:rFonts w:ascii="Arial" w:hAnsi="Arial" w:cs="Arial"/>
          <w:sz w:val="20"/>
          <w:szCs w:val="20"/>
        </w:rPr>
        <w:t>tant précisé que ce maximum ne doit pas être confondu avec une estimation globale de commande.</w:t>
      </w:r>
    </w:p>
    <w:p w14:paraId="15DAF4FC" w14:textId="60D0A2F5" w:rsidR="00CB75C3" w:rsidRDefault="00CB75C3" w:rsidP="00BB439B">
      <w:pPr>
        <w:widowControl w:val="0"/>
        <w:autoSpaceDE w:val="0"/>
        <w:autoSpaceDN w:val="0"/>
        <w:spacing w:before="92" w:line="242" w:lineRule="auto"/>
        <w:jc w:val="both"/>
        <w:rPr>
          <w:rFonts w:ascii="Arial" w:eastAsia="Microsoft Sans Serif" w:hAnsi="Arial" w:cs="Arial"/>
          <w:sz w:val="20"/>
          <w:szCs w:val="20"/>
        </w:rPr>
      </w:pPr>
    </w:p>
    <w:p w14:paraId="11262068" w14:textId="4178D01D" w:rsidR="00480DC2" w:rsidRDefault="00CB75C3" w:rsidP="00CB75C3">
      <w:pPr>
        <w:jc w:val="both"/>
        <w:rPr>
          <w:rFonts w:ascii="Arial" w:eastAsia="Microsoft Sans Serif" w:hAnsi="Arial" w:cs="Arial"/>
          <w:sz w:val="20"/>
          <w:szCs w:val="20"/>
        </w:rPr>
      </w:pPr>
      <w:r w:rsidRPr="00CB75C3">
        <w:rPr>
          <w:rFonts w:ascii="Arial" w:eastAsia="Microsoft Sans Serif" w:hAnsi="Arial" w:cs="Arial"/>
          <w:sz w:val="20"/>
          <w:szCs w:val="20"/>
        </w:rPr>
        <w:t>L’ensemble des prestations à exécuter sera</w:t>
      </w:r>
      <w:r>
        <w:rPr>
          <w:rFonts w:ascii="Arial" w:eastAsia="Microsoft Sans Serif" w:hAnsi="Arial" w:cs="Arial"/>
          <w:sz w:val="20"/>
          <w:szCs w:val="20"/>
        </w:rPr>
        <w:t xml:space="preserve"> rémunéré de la façon suivante : </w:t>
      </w:r>
    </w:p>
    <w:p w14:paraId="52D4C1D9" w14:textId="7617AF25" w:rsidR="00B30D7C" w:rsidRDefault="00B30D7C" w:rsidP="00CB75C3">
      <w:pPr>
        <w:jc w:val="both"/>
        <w:rPr>
          <w:rFonts w:ascii="Arial" w:eastAsia="Microsoft Sans Serif" w:hAnsi="Arial" w:cs="Arial"/>
          <w:sz w:val="20"/>
          <w:szCs w:val="20"/>
        </w:rPr>
      </w:pPr>
    </w:p>
    <w:p w14:paraId="05A70D0A" w14:textId="77777777" w:rsidR="00B30D7C" w:rsidRDefault="00B30D7C" w:rsidP="00CB75C3">
      <w:pPr>
        <w:jc w:val="both"/>
        <w:rPr>
          <w:rFonts w:ascii="Arial" w:eastAsia="Microsoft Sans Serif" w:hAnsi="Arial" w:cs="Arial"/>
          <w:sz w:val="20"/>
          <w:szCs w:val="20"/>
        </w:rPr>
      </w:pPr>
    </w:p>
    <w:p w14:paraId="13CDFBBA" w14:textId="200F0DCF" w:rsidR="00B30D7C" w:rsidRDefault="00B30D7C" w:rsidP="00CB75C3">
      <w:pPr>
        <w:jc w:val="both"/>
        <w:rPr>
          <w:rFonts w:ascii="Arial" w:eastAsia="Microsoft Sans Serif" w:hAnsi="Arial" w:cs="Arial"/>
          <w:sz w:val="20"/>
          <w:szCs w:val="20"/>
        </w:rPr>
      </w:pPr>
    </w:p>
    <w:tbl>
      <w:tblPr>
        <w:tblW w:w="5152" w:type="pct"/>
        <w:tblLook w:val="0000" w:firstRow="0" w:lastRow="0" w:firstColumn="0" w:lastColumn="0" w:noHBand="0" w:noVBand="0"/>
      </w:tblPr>
      <w:tblGrid>
        <w:gridCol w:w="3449"/>
        <w:gridCol w:w="3236"/>
        <w:gridCol w:w="3236"/>
      </w:tblGrid>
      <w:tr w:rsidR="00B30D7C" w:rsidRPr="00B30D7C" w14:paraId="20D856A9" w14:textId="77777777" w:rsidTr="00C74D41">
        <w:trPr>
          <w:trHeight w:val="572"/>
        </w:trPr>
        <w:tc>
          <w:tcPr>
            <w:tcW w:w="1738" w:type="pct"/>
            <w:tcBorders>
              <w:top w:val="single" w:sz="4" w:space="0" w:color="000000"/>
              <w:left w:val="single" w:sz="4" w:space="0" w:color="000000"/>
              <w:bottom w:val="single" w:sz="4" w:space="0" w:color="000000"/>
            </w:tcBorders>
            <w:shd w:val="clear" w:color="auto" w:fill="E6E6E6"/>
            <w:vAlign w:val="center"/>
          </w:tcPr>
          <w:p w14:paraId="2F3CEF33" w14:textId="5CD1E018" w:rsidR="00B30D7C" w:rsidRPr="00B30D7C" w:rsidRDefault="00B30D7C" w:rsidP="00C74D41">
            <w:pPr>
              <w:suppressAutoHyphens/>
              <w:snapToGrid w:val="0"/>
              <w:spacing w:before="240" w:after="240"/>
              <w:rPr>
                <w:rFonts w:asciiTheme="minorHAnsi" w:hAnsiTheme="minorHAnsi" w:cstheme="minorHAnsi"/>
                <w:b/>
                <w:sz w:val="20"/>
                <w:lang w:eastAsia="ar-SA"/>
              </w:rPr>
            </w:pPr>
            <w:r w:rsidRPr="00B30D7C">
              <w:rPr>
                <w:rFonts w:asciiTheme="minorHAnsi" w:hAnsiTheme="minorHAnsi" w:cstheme="minorHAnsi"/>
                <w:b/>
                <w:sz w:val="20"/>
                <w:lang w:eastAsia="ar-SA"/>
              </w:rPr>
              <w:lastRenderedPageBreak/>
              <w:t>Fou</w:t>
            </w:r>
            <w:r w:rsidR="00C74D41">
              <w:rPr>
                <w:rFonts w:asciiTheme="minorHAnsi" w:hAnsiTheme="minorHAnsi" w:cstheme="minorHAnsi"/>
                <w:b/>
                <w:sz w:val="20"/>
                <w:lang w:eastAsia="ar-SA"/>
              </w:rPr>
              <w:t xml:space="preserve">rchettes de prix de vente  en  </w:t>
            </w:r>
            <w:r w:rsidRPr="00B30D7C">
              <w:rPr>
                <w:rFonts w:asciiTheme="minorHAnsi" w:hAnsiTheme="minorHAnsi" w:cstheme="minorHAnsi"/>
                <w:b/>
                <w:sz w:val="20"/>
                <w:lang w:eastAsia="ar-SA"/>
              </w:rPr>
              <w:t>€ Hors frais</w:t>
            </w:r>
          </w:p>
        </w:tc>
        <w:tc>
          <w:tcPr>
            <w:tcW w:w="1631" w:type="pct"/>
            <w:tcBorders>
              <w:top w:val="single" w:sz="4" w:space="0" w:color="000000"/>
              <w:left w:val="single" w:sz="4" w:space="0" w:color="000000"/>
              <w:bottom w:val="single" w:sz="4" w:space="0" w:color="000000"/>
            </w:tcBorders>
            <w:shd w:val="clear" w:color="auto" w:fill="E6E6E6"/>
          </w:tcPr>
          <w:p w14:paraId="4FB1471A" w14:textId="47B2C38D" w:rsidR="00B30D7C" w:rsidRPr="00B30D7C" w:rsidRDefault="00B30D7C" w:rsidP="00B30D7C">
            <w:pPr>
              <w:suppressAutoHyphens/>
              <w:snapToGrid w:val="0"/>
              <w:spacing w:before="240" w:after="240"/>
              <w:jc w:val="center"/>
              <w:rPr>
                <w:rFonts w:asciiTheme="minorHAnsi" w:hAnsiTheme="minorHAnsi" w:cstheme="minorHAnsi"/>
                <w:b/>
                <w:sz w:val="20"/>
                <w:highlight w:val="yellow"/>
                <w:lang w:eastAsia="ar-SA"/>
              </w:rPr>
            </w:pPr>
            <w:r w:rsidRPr="00B30D7C">
              <w:rPr>
                <w:rFonts w:asciiTheme="minorHAnsi" w:hAnsiTheme="minorHAnsi" w:cstheme="minorHAnsi"/>
                <w:b/>
                <w:sz w:val="20"/>
                <w:highlight w:val="yellow"/>
                <w:lang w:eastAsia="ar-SA"/>
              </w:rPr>
              <w:t xml:space="preserve">Taux de commission </w:t>
            </w:r>
            <w:r w:rsidR="00C74D41">
              <w:rPr>
                <w:rFonts w:asciiTheme="minorHAnsi" w:hAnsiTheme="minorHAnsi" w:cstheme="minorHAnsi"/>
                <w:b/>
                <w:sz w:val="20"/>
                <w:highlight w:val="yellow"/>
                <w:lang w:eastAsia="ar-SA"/>
              </w:rPr>
              <w:t>HT</w:t>
            </w:r>
          </w:p>
          <w:p w14:paraId="5F018689" w14:textId="77777777" w:rsidR="00B30D7C" w:rsidRPr="00B30D7C" w:rsidRDefault="00B30D7C" w:rsidP="00B30D7C">
            <w:pPr>
              <w:suppressAutoHyphens/>
              <w:snapToGrid w:val="0"/>
              <w:spacing w:before="240" w:after="240"/>
              <w:jc w:val="center"/>
              <w:rPr>
                <w:rFonts w:asciiTheme="minorHAnsi" w:hAnsiTheme="minorHAnsi" w:cstheme="minorHAnsi"/>
                <w:b/>
                <w:sz w:val="20"/>
                <w:lang w:eastAsia="ar-SA"/>
              </w:rPr>
            </w:pPr>
            <w:r w:rsidRPr="00B30D7C">
              <w:rPr>
                <w:rFonts w:asciiTheme="minorHAnsi" w:hAnsiTheme="minorHAnsi" w:cstheme="minorHAnsi"/>
                <w:b/>
                <w:sz w:val="20"/>
                <w:highlight w:val="yellow"/>
                <w:lang w:eastAsia="ar-SA"/>
              </w:rPr>
              <w:t>Pourcentage de Rémunération fonction du prix de vente du bien</w:t>
            </w:r>
            <w:r w:rsidRPr="00B30D7C">
              <w:rPr>
                <w:rFonts w:asciiTheme="minorHAnsi" w:hAnsiTheme="minorHAnsi" w:cstheme="minorHAnsi"/>
                <w:b/>
                <w:sz w:val="20"/>
                <w:lang w:eastAsia="ar-SA"/>
              </w:rPr>
              <w:t xml:space="preserve"> </w:t>
            </w:r>
          </w:p>
        </w:tc>
        <w:tc>
          <w:tcPr>
            <w:tcW w:w="1631" w:type="pct"/>
            <w:tcBorders>
              <w:top w:val="single" w:sz="4" w:space="0" w:color="000000"/>
              <w:left w:val="single" w:sz="4" w:space="0" w:color="000000"/>
              <w:bottom w:val="single" w:sz="4" w:space="0" w:color="000000"/>
              <w:right w:val="single" w:sz="4" w:space="0" w:color="000000"/>
            </w:tcBorders>
            <w:shd w:val="clear" w:color="auto" w:fill="E6E6E6"/>
            <w:vAlign w:val="center"/>
          </w:tcPr>
          <w:p w14:paraId="58932AA8" w14:textId="6C579E48" w:rsidR="00B30D7C" w:rsidRPr="00B30D7C" w:rsidRDefault="00B30D7C" w:rsidP="00B30D7C">
            <w:pPr>
              <w:suppressAutoHyphens/>
              <w:snapToGrid w:val="0"/>
              <w:spacing w:before="240" w:after="240"/>
              <w:jc w:val="center"/>
              <w:rPr>
                <w:rFonts w:asciiTheme="minorHAnsi" w:hAnsiTheme="minorHAnsi" w:cstheme="minorHAnsi"/>
                <w:b/>
                <w:sz w:val="20"/>
                <w:lang w:eastAsia="ar-SA"/>
              </w:rPr>
            </w:pPr>
            <w:r w:rsidRPr="00B30D7C">
              <w:rPr>
                <w:rFonts w:asciiTheme="minorHAnsi" w:hAnsiTheme="minorHAnsi" w:cstheme="minorHAnsi"/>
                <w:b/>
                <w:sz w:val="20"/>
                <w:lang w:eastAsia="ar-SA"/>
              </w:rPr>
              <w:t xml:space="preserve">Pourcentage de rémunération </w:t>
            </w:r>
            <w:r w:rsidR="00C74D41">
              <w:rPr>
                <w:rFonts w:asciiTheme="minorHAnsi" w:hAnsiTheme="minorHAnsi" w:cstheme="minorHAnsi"/>
                <w:b/>
                <w:sz w:val="20"/>
                <w:lang w:eastAsia="ar-SA"/>
              </w:rPr>
              <w:t xml:space="preserve">HT </w:t>
            </w:r>
            <w:r w:rsidRPr="00B30D7C">
              <w:rPr>
                <w:rFonts w:asciiTheme="minorHAnsi" w:hAnsiTheme="minorHAnsi" w:cstheme="minorHAnsi"/>
                <w:b/>
                <w:sz w:val="20"/>
                <w:lang w:eastAsia="ar-SA"/>
              </w:rPr>
              <w:t>Maximum imposé ( le % ne pourra pas être dépassé)</w:t>
            </w:r>
          </w:p>
        </w:tc>
      </w:tr>
      <w:tr w:rsidR="00B30D7C" w:rsidRPr="00B30D7C" w14:paraId="2D3451A7" w14:textId="77777777" w:rsidTr="00C74D41">
        <w:tc>
          <w:tcPr>
            <w:tcW w:w="1738" w:type="pct"/>
            <w:tcBorders>
              <w:top w:val="single" w:sz="4" w:space="0" w:color="000000"/>
              <w:left w:val="single" w:sz="4" w:space="0" w:color="000000"/>
              <w:bottom w:val="single" w:sz="4" w:space="0" w:color="000000"/>
            </w:tcBorders>
            <w:shd w:val="clear" w:color="auto" w:fill="FFFFFF" w:themeFill="background1"/>
          </w:tcPr>
          <w:p w14:paraId="26814CE4" w14:textId="74441079" w:rsidR="00B30D7C" w:rsidRPr="00B30D7C" w:rsidRDefault="00B30D7C" w:rsidP="00C97E42">
            <w:pPr>
              <w:suppressAutoHyphens/>
              <w:snapToGrid w:val="0"/>
              <w:spacing w:before="240" w:after="240"/>
              <w:jc w:val="both"/>
              <w:rPr>
                <w:rFonts w:asciiTheme="minorHAnsi" w:hAnsiTheme="minorHAnsi" w:cstheme="minorHAnsi"/>
                <w:sz w:val="20"/>
                <w:lang w:eastAsia="ar-SA"/>
              </w:rPr>
            </w:pPr>
            <w:r w:rsidRPr="00B30D7C">
              <w:rPr>
                <w:rFonts w:asciiTheme="minorHAnsi" w:hAnsiTheme="minorHAnsi" w:cstheme="minorHAnsi"/>
                <w:sz w:val="20"/>
                <w:lang w:eastAsia="ar-SA"/>
              </w:rPr>
              <w:t>0€ à 1</w:t>
            </w:r>
            <w:r w:rsidR="00C97E42">
              <w:rPr>
                <w:rFonts w:asciiTheme="minorHAnsi" w:hAnsiTheme="minorHAnsi" w:cstheme="minorHAnsi"/>
                <w:sz w:val="20"/>
                <w:lang w:eastAsia="ar-SA"/>
              </w:rPr>
              <w:t> 500 000</w:t>
            </w:r>
            <w:r w:rsidRPr="00B30D7C">
              <w:rPr>
                <w:rFonts w:asciiTheme="minorHAnsi" w:hAnsiTheme="minorHAnsi" w:cstheme="minorHAnsi"/>
                <w:sz w:val="20"/>
                <w:lang w:eastAsia="ar-SA"/>
              </w:rPr>
              <w:t xml:space="preserve"> €</w:t>
            </w:r>
          </w:p>
        </w:tc>
        <w:tc>
          <w:tcPr>
            <w:tcW w:w="1631" w:type="pct"/>
            <w:tcBorders>
              <w:top w:val="single" w:sz="4" w:space="0" w:color="000000"/>
              <w:left w:val="single" w:sz="4" w:space="0" w:color="000000"/>
              <w:bottom w:val="single" w:sz="4" w:space="0" w:color="000000"/>
            </w:tcBorders>
            <w:shd w:val="clear" w:color="auto" w:fill="FFFFFF" w:themeFill="background1"/>
          </w:tcPr>
          <w:p w14:paraId="496F82D8" w14:textId="419CF41C" w:rsidR="00C74D41" w:rsidRPr="00B30D7C" w:rsidRDefault="00C97E42" w:rsidP="00B30D7C">
            <w:pPr>
              <w:suppressAutoHyphens/>
              <w:snapToGrid w:val="0"/>
              <w:spacing w:before="240" w:after="240"/>
              <w:jc w:val="center"/>
              <w:rPr>
                <w:rFonts w:asciiTheme="minorHAnsi" w:hAnsiTheme="minorHAnsi" w:cstheme="minorHAnsi"/>
                <w:sz w:val="20"/>
                <w:lang w:eastAsia="ar-SA"/>
              </w:rPr>
            </w:pPr>
            <w:r>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FB8543" w14:textId="77777777" w:rsidR="00B30D7C" w:rsidRPr="00B30D7C" w:rsidRDefault="00B30D7C" w:rsidP="00B30D7C">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4%</w:t>
            </w:r>
          </w:p>
        </w:tc>
      </w:tr>
      <w:tr w:rsidR="00B30D7C" w:rsidRPr="00B30D7C" w14:paraId="6CD8EB78" w14:textId="77777777" w:rsidTr="00C74D41">
        <w:tc>
          <w:tcPr>
            <w:tcW w:w="1738" w:type="pct"/>
            <w:tcBorders>
              <w:top w:val="single" w:sz="4" w:space="0" w:color="000000"/>
              <w:left w:val="single" w:sz="4" w:space="0" w:color="000000"/>
              <w:bottom w:val="single" w:sz="4" w:space="0" w:color="000000"/>
            </w:tcBorders>
            <w:shd w:val="clear" w:color="auto" w:fill="FFFFFF" w:themeFill="background1"/>
          </w:tcPr>
          <w:p w14:paraId="4B2D463D" w14:textId="3136C2F3" w:rsidR="00B30D7C" w:rsidRPr="00B30D7C" w:rsidRDefault="00C97E42" w:rsidP="001235C9">
            <w:pPr>
              <w:suppressAutoHyphens/>
              <w:snapToGrid w:val="0"/>
              <w:spacing w:before="240" w:after="240"/>
              <w:jc w:val="both"/>
              <w:rPr>
                <w:rFonts w:asciiTheme="minorHAnsi" w:hAnsiTheme="minorHAnsi" w:cstheme="minorHAnsi"/>
                <w:sz w:val="20"/>
                <w:lang w:eastAsia="ar-SA"/>
              </w:rPr>
            </w:pPr>
            <w:r>
              <w:rPr>
                <w:rFonts w:asciiTheme="minorHAnsi" w:hAnsiTheme="minorHAnsi" w:cstheme="minorHAnsi"/>
                <w:sz w:val="20"/>
                <w:lang w:eastAsia="ar-SA"/>
              </w:rPr>
              <w:t>1 500 001</w:t>
            </w:r>
            <w:r w:rsidR="00B30D7C" w:rsidRPr="00B30D7C">
              <w:rPr>
                <w:rFonts w:asciiTheme="minorHAnsi" w:hAnsiTheme="minorHAnsi" w:cstheme="minorHAnsi"/>
                <w:sz w:val="20"/>
                <w:lang w:eastAsia="ar-SA"/>
              </w:rPr>
              <w:t xml:space="preserve"> €  à </w:t>
            </w:r>
            <w:r w:rsidR="001235C9">
              <w:rPr>
                <w:rFonts w:asciiTheme="minorHAnsi" w:hAnsiTheme="minorHAnsi" w:cstheme="minorHAnsi"/>
                <w:sz w:val="20"/>
                <w:lang w:eastAsia="ar-SA"/>
              </w:rPr>
              <w:t>2 000 000</w:t>
            </w:r>
            <w:r w:rsidR="00B30D7C" w:rsidRPr="00B30D7C">
              <w:rPr>
                <w:rFonts w:asciiTheme="minorHAnsi" w:hAnsiTheme="minorHAnsi" w:cstheme="minorHAnsi"/>
                <w:sz w:val="20"/>
                <w:lang w:eastAsia="ar-SA"/>
              </w:rPr>
              <w:t xml:space="preserve"> €</w:t>
            </w:r>
            <w:r w:rsidR="00C74D41">
              <w:rPr>
                <w:rFonts w:asciiTheme="minorHAnsi" w:hAnsiTheme="minorHAnsi" w:cstheme="minorHAnsi"/>
                <w:sz w:val="20"/>
                <w:lang w:eastAsia="ar-SA"/>
              </w:rPr>
              <w:t xml:space="preserve"> </w:t>
            </w:r>
          </w:p>
        </w:tc>
        <w:tc>
          <w:tcPr>
            <w:tcW w:w="1631" w:type="pct"/>
            <w:tcBorders>
              <w:top w:val="single" w:sz="4" w:space="0" w:color="000000"/>
              <w:left w:val="single" w:sz="4" w:space="0" w:color="000000"/>
              <w:bottom w:val="single" w:sz="4" w:space="0" w:color="000000"/>
            </w:tcBorders>
            <w:shd w:val="clear" w:color="auto" w:fill="FFFFFF" w:themeFill="background1"/>
          </w:tcPr>
          <w:p w14:paraId="22EC7272" w14:textId="47FEA82A" w:rsidR="00C74D41" w:rsidRPr="00B30D7C" w:rsidRDefault="00C97E42" w:rsidP="00B30D7C">
            <w:pPr>
              <w:suppressAutoHyphens/>
              <w:snapToGrid w:val="0"/>
              <w:spacing w:before="240" w:after="240"/>
              <w:jc w:val="center"/>
              <w:rPr>
                <w:rFonts w:asciiTheme="minorHAnsi" w:hAnsiTheme="minorHAnsi" w:cstheme="minorHAnsi"/>
                <w:sz w:val="20"/>
                <w:lang w:eastAsia="ar-SA"/>
              </w:rPr>
            </w:pPr>
            <w:r>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EF428C" w14:textId="77777777" w:rsidR="00B30D7C" w:rsidRPr="00B30D7C" w:rsidRDefault="00B30D7C" w:rsidP="00B30D7C">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3,5%</w:t>
            </w:r>
          </w:p>
        </w:tc>
      </w:tr>
      <w:tr w:rsidR="00B30D7C" w:rsidRPr="00B30D7C" w14:paraId="7E2EF575" w14:textId="77777777" w:rsidTr="00C74D41">
        <w:tc>
          <w:tcPr>
            <w:tcW w:w="1738" w:type="pct"/>
            <w:tcBorders>
              <w:top w:val="single" w:sz="4" w:space="0" w:color="000000"/>
              <w:left w:val="single" w:sz="4" w:space="0" w:color="000000"/>
              <w:bottom w:val="single" w:sz="4" w:space="0" w:color="000000"/>
            </w:tcBorders>
            <w:shd w:val="clear" w:color="auto" w:fill="FFFFFF" w:themeFill="background1"/>
          </w:tcPr>
          <w:p w14:paraId="58CE4909" w14:textId="26FDA852" w:rsidR="00B30D7C" w:rsidRPr="00B30D7C" w:rsidRDefault="00B30D7C" w:rsidP="001235C9">
            <w:pPr>
              <w:suppressAutoHyphens/>
              <w:snapToGrid w:val="0"/>
              <w:spacing w:before="240" w:after="240"/>
              <w:jc w:val="both"/>
              <w:rPr>
                <w:rFonts w:asciiTheme="minorHAnsi" w:hAnsiTheme="minorHAnsi" w:cstheme="minorHAnsi"/>
                <w:sz w:val="20"/>
                <w:lang w:eastAsia="ar-SA"/>
              </w:rPr>
            </w:pPr>
            <w:r w:rsidRPr="00B30D7C">
              <w:rPr>
                <w:rFonts w:asciiTheme="minorHAnsi" w:hAnsiTheme="minorHAnsi" w:cstheme="minorHAnsi"/>
                <w:sz w:val="20"/>
                <w:lang w:eastAsia="ar-SA"/>
              </w:rPr>
              <w:t>2</w:t>
            </w:r>
            <w:r w:rsidR="001235C9">
              <w:rPr>
                <w:rFonts w:asciiTheme="minorHAnsi" w:hAnsiTheme="minorHAnsi" w:cstheme="minorHAnsi"/>
                <w:sz w:val="20"/>
                <w:lang w:eastAsia="ar-SA"/>
              </w:rPr>
              <w:t xml:space="preserve"> 000 001</w:t>
            </w:r>
            <w:r w:rsidRPr="00B30D7C">
              <w:rPr>
                <w:rFonts w:asciiTheme="minorHAnsi" w:hAnsiTheme="minorHAnsi" w:cstheme="minorHAnsi"/>
                <w:sz w:val="20"/>
                <w:lang w:eastAsia="ar-SA"/>
              </w:rPr>
              <w:t xml:space="preserve">€ à </w:t>
            </w:r>
            <w:r w:rsidR="001235C9">
              <w:rPr>
                <w:rFonts w:asciiTheme="minorHAnsi" w:hAnsiTheme="minorHAnsi" w:cstheme="minorHAnsi"/>
                <w:sz w:val="20"/>
                <w:lang w:eastAsia="ar-SA"/>
              </w:rPr>
              <w:t>8 000 000</w:t>
            </w:r>
            <w:r w:rsidRPr="00B30D7C">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tcBorders>
            <w:shd w:val="clear" w:color="auto" w:fill="FFFFFF" w:themeFill="background1"/>
          </w:tcPr>
          <w:p w14:paraId="7CD4D494" w14:textId="77777777" w:rsidR="00B30D7C" w:rsidRPr="00B30D7C" w:rsidRDefault="00B30D7C" w:rsidP="00B30D7C">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EC2AB4" w14:textId="77777777" w:rsidR="00B30D7C" w:rsidRPr="00B30D7C" w:rsidRDefault="00B30D7C" w:rsidP="00B30D7C">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3%</w:t>
            </w:r>
          </w:p>
        </w:tc>
      </w:tr>
      <w:tr w:rsidR="00B30D7C" w:rsidRPr="00B30D7C" w14:paraId="45578031" w14:textId="77777777" w:rsidTr="00C74D41">
        <w:tc>
          <w:tcPr>
            <w:tcW w:w="1738" w:type="pct"/>
            <w:tcBorders>
              <w:top w:val="single" w:sz="4" w:space="0" w:color="000000"/>
              <w:left w:val="single" w:sz="4" w:space="0" w:color="000000"/>
              <w:bottom w:val="single" w:sz="4" w:space="0" w:color="000000"/>
            </w:tcBorders>
            <w:shd w:val="clear" w:color="auto" w:fill="FFFFFF" w:themeFill="background1"/>
          </w:tcPr>
          <w:p w14:paraId="6A8B80F0" w14:textId="2AF1F514" w:rsidR="00B30D7C" w:rsidRPr="00B30D7C" w:rsidRDefault="001235C9" w:rsidP="00B30D7C">
            <w:pPr>
              <w:tabs>
                <w:tab w:val="left" w:pos="260"/>
              </w:tabs>
              <w:suppressAutoHyphens/>
              <w:snapToGrid w:val="0"/>
              <w:spacing w:before="240" w:after="240"/>
              <w:jc w:val="both"/>
              <w:rPr>
                <w:rFonts w:asciiTheme="minorHAnsi" w:hAnsiTheme="minorHAnsi" w:cstheme="minorHAnsi"/>
                <w:sz w:val="20"/>
                <w:lang w:eastAsia="ar-SA"/>
              </w:rPr>
            </w:pPr>
            <w:r>
              <w:rPr>
                <w:rFonts w:asciiTheme="minorHAnsi" w:hAnsiTheme="minorHAnsi" w:cstheme="minorHAnsi"/>
                <w:sz w:val="20"/>
                <w:lang w:eastAsia="ar-SA"/>
              </w:rPr>
              <w:t>8 000 001</w:t>
            </w:r>
            <w:r w:rsidR="00B30D7C" w:rsidRPr="00B30D7C">
              <w:rPr>
                <w:rFonts w:asciiTheme="minorHAnsi" w:hAnsiTheme="minorHAnsi" w:cstheme="minorHAnsi"/>
                <w:sz w:val="20"/>
                <w:lang w:eastAsia="ar-SA"/>
              </w:rPr>
              <w:t>€</w:t>
            </w:r>
            <w:r w:rsidR="00FE5A1B">
              <w:rPr>
                <w:rFonts w:asciiTheme="minorHAnsi" w:hAnsiTheme="minorHAnsi" w:cstheme="minorHAnsi"/>
                <w:sz w:val="20"/>
                <w:lang w:eastAsia="ar-SA"/>
              </w:rPr>
              <w:t xml:space="preserve"> à 10 000 000€</w:t>
            </w:r>
          </w:p>
        </w:tc>
        <w:tc>
          <w:tcPr>
            <w:tcW w:w="1631" w:type="pct"/>
            <w:tcBorders>
              <w:top w:val="single" w:sz="4" w:space="0" w:color="000000"/>
              <w:left w:val="single" w:sz="4" w:space="0" w:color="000000"/>
              <w:bottom w:val="single" w:sz="4" w:space="0" w:color="000000"/>
            </w:tcBorders>
            <w:shd w:val="clear" w:color="auto" w:fill="FFFFFF" w:themeFill="background1"/>
          </w:tcPr>
          <w:p w14:paraId="04DE65B6" w14:textId="77777777" w:rsidR="00B30D7C" w:rsidRPr="00B30D7C" w:rsidRDefault="00B30D7C" w:rsidP="00B30D7C">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F0A785" w14:textId="77777777" w:rsidR="00B30D7C" w:rsidRPr="00B30D7C" w:rsidRDefault="00B30D7C" w:rsidP="00B30D7C">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2,5%</w:t>
            </w:r>
          </w:p>
        </w:tc>
      </w:tr>
    </w:tbl>
    <w:p w14:paraId="4F3A84F5" w14:textId="034A049A" w:rsidR="00EF4A27" w:rsidRDefault="00EF4A27" w:rsidP="00287120">
      <w:pPr>
        <w:tabs>
          <w:tab w:val="left" w:pos="-720"/>
        </w:tabs>
        <w:suppressAutoHyphens/>
        <w:spacing w:line="240" w:lineRule="auto"/>
        <w:jc w:val="both"/>
        <w:rPr>
          <w:rFonts w:cs="Calibri"/>
          <w:i/>
          <w:sz w:val="22"/>
          <w:lang w:eastAsia="ar-SA"/>
        </w:rPr>
      </w:pPr>
    </w:p>
    <w:p w14:paraId="49A84685" w14:textId="3B336F5D" w:rsidR="00E01A7A" w:rsidRDefault="00A946AE" w:rsidP="00BB439B">
      <w:pPr>
        <w:widowControl w:val="0"/>
        <w:autoSpaceDE w:val="0"/>
        <w:autoSpaceDN w:val="0"/>
        <w:spacing w:before="92" w:line="242" w:lineRule="auto"/>
        <w:jc w:val="both"/>
        <w:rPr>
          <w:rFonts w:ascii="Arial" w:eastAsia="Microsoft Sans Serif" w:hAnsi="Arial" w:cs="Arial"/>
          <w:sz w:val="20"/>
          <w:szCs w:val="20"/>
        </w:rPr>
      </w:pPr>
      <w:r>
        <w:rPr>
          <w:rFonts w:ascii="Arial" w:eastAsia="Microsoft Sans Serif" w:hAnsi="Arial" w:cs="Arial"/>
          <w:sz w:val="20"/>
          <w:szCs w:val="20"/>
        </w:rPr>
        <w:t>Les</w:t>
      </w:r>
      <w:r w:rsidRPr="00A946AE">
        <w:rPr>
          <w:rFonts w:ascii="Arial" w:eastAsia="Microsoft Sans Serif" w:hAnsi="Arial" w:cs="Arial"/>
          <w:sz w:val="20"/>
          <w:szCs w:val="20"/>
        </w:rPr>
        <w:t xml:space="preserve"> prix renseignés dans la colonne « Taux de commission % de rémunération en fonction du prix de vente du bien » de l’acte d’engagement seront contractuels et valables pendant toute la durée de l’accord-cadre.</w:t>
      </w:r>
    </w:p>
    <w:p w14:paraId="3F441030" w14:textId="5D3B46A0" w:rsidR="00BF6C52" w:rsidRDefault="00BF6C52" w:rsidP="00BB439B">
      <w:pPr>
        <w:widowControl w:val="0"/>
        <w:autoSpaceDE w:val="0"/>
        <w:autoSpaceDN w:val="0"/>
        <w:spacing w:before="92" w:line="242" w:lineRule="auto"/>
        <w:jc w:val="both"/>
        <w:rPr>
          <w:rFonts w:ascii="Arial" w:eastAsia="Microsoft Sans Serif" w:hAnsi="Arial" w:cs="Arial"/>
          <w:sz w:val="20"/>
          <w:szCs w:val="20"/>
        </w:rPr>
      </w:pPr>
      <w:r w:rsidRPr="00BF6C52">
        <w:rPr>
          <w:rFonts w:ascii="Arial" w:eastAsia="Microsoft Sans Serif" w:hAnsi="Arial" w:cs="Arial"/>
          <w:sz w:val="20"/>
          <w:szCs w:val="20"/>
        </w:rPr>
        <w:t>Il ne sera appliqué aucun frais à la CPAM du Var et le titulaire ne pourra prétendre à aucun supplément de prix ni à aucune indemnité quelconque</w:t>
      </w:r>
    </w:p>
    <w:p w14:paraId="7578FA70" w14:textId="755F0B63" w:rsidR="00BF6C52" w:rsidRDefault="00BF6C52" w:rsidP="0043213B">
      <w:pPr>
        <w:jc w:val="both"/>
        <w:rPr>
          <w:rFonts w:ascii="Arial" w:eastAsia="Microsoft Sans Serif" w:hAnsi="Arial" w:cs="Arial"/>
          <w:sz w:val="20"/>
          <w:szCs w:val="20"/>
        </w:rPr>
      </w:pPr>
    </w:p>
    <w:p w14:paraId="7C15D4DF" w14:textId="092427E3" w:rsidR="00A946AE" w:rsidRDefault="0043213B" w:rsidP="0043213B">
      <w:pPr>
        <w:jc w:val="both"/>
        <w:rPr>
          <w:rFonts w:ascii="Arial" w:eastAsia="Microsoft Sans Serif" w:hAnsi="Arial" w:cs="Arial"/>
          <w:sz w:val="20"/>
          <w:szCs w:val="20"/>
        </w:rPr>
      </w:pPr>
      <w:r w:rsidRPr="0043213B">
        <w:rPr>
          <w:rFonts w:ascii="Arial" w:eastAsia="Microsoft Sans Serif" w:hAnsi="Arial" w:cs="Arial"/>
          <w:sz w:val="20"/>
          <w:szCs w:val="20"/>
        </w:rPr>
        <w:t xml:space="preserve">Il est précisé que les prix de l’accord-cadre sont des prix plafonds (commissions sous forme de pourcentages) pour des prestations demandées dans le cadre des marchés subséquents. </w:t>
      </w:r>
    </w:p>
    <w:p w14:paraId="4B1AD514" w14:textId="2A195FE8" w:rsidR="00FD7334" w:rsidRDefault="00FD7334" w:rsidP="0043213B">
      <w:pPr>
        <w:jc w:val="both"/>
        <w:rPr>
          <w:rFonts w:ascii="Arial" w:eastAsia="Microsoft Sans Serif" w:hAnsi="Arial" w:cs="Arial"/>
          <w:sz w:val="20"/>
          <w:szCs w:val="20"/>
        </w:rPr>
      </w:pPr>
    </w:p>
    <w:p w14:paraId="5C4C6665" w14:textId="77777777" w:rsidR="00FD7334" w:rsidRPr="00FD7334" w:rsidRDefault="00FD7334" w:rsidP="00FD7334">
      <w:pPr>
        <w:spacing w:after="240" w:line="240" w:lineRule="auto"/>
        <w:rPr>
          <w:rFonts w:ascii="Arial" w:eastAsia="Times New Roman" w:hAnsi="Arial" w:cs="Times New Roman"/>
          <w:noProof/>
          <w:spacing w:val="-6"/>
          <w:sz w:val="20"/>
          <w:szCs w:val="20"/>
          <w:lang w:eastAsia="fr-FR"/>
        </w:rPr>
      </w:pPr>
      <w:r w:rsidRPr="00FD7334">
        <w:rPr>
          <w:rFonts w:ascii="Arial" w:eastAsia="Times New Roman" w:hAnsi="Arial" w:cs="Times New Roman"/>
          <w:b/>
          <w:noProof/>
          <w:spacing w:val="-6"/>
          <w:sz w:val="20"/>
          <w:szCs w:val="20"/>
          <w:lang w:eastAsia="fr-FR"/>
        </w:rPr>
        <w:t>En cas de groupement conjoint</w:t>
      </w:r>
      <w:r w:rsidRPr="00FD7334">
        <w:rPr>
          <w:rFonts w:ascii="Arial" w:eastAsia="Times New Roman" w:hAnsi="Arial" w:cs="Times New Roman"/>
          <w:noProof/>
          <w:spacing w:val="-6"/>
          <w:sz w:val="20"/>
          <w:szCs w:val="20"/>
          <w:lang w:eastAsia="fr-FR"/>
        </w:rPr>
        <w:t>, le prix et les prestations sont répartis est réparti entre les cotraitants de la façon suivante :</w:t>
      </w:r>
    </w:p>
    <w:tbl>
      <w:tblPr>
        <w:tblW w:w="9180" w:type="dxa"/>
        <w:tblInd w:w="43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3420"/>
        <w:gridCol w:w="3599"/>
        <w:gridCol w:w="2161"/>
      </w:tblGrid>
      <w:tr w:rsidR="00FD7334" w:rsidRPr="00FD7334" w14:paraId="34D979BB" w14:textId="77777777" w:rsidTr="00C74D41">
        <w:trPr>
          <w:cantSplit/>
          <w:trHeight w:val="499"/>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A010E20"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Prestations</w:t>
            </w: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587CEE0" w14:textId="77777777" w:rsidR="00FD7334" w:rsidRPr="00FD7334" w:rsidRDefault="00FD7334" w:rsidP="00C74D41">
            <w:pPr>
              <w:spacing w:line="240" w:lineRule="atLeast"/>
              <w:ind w:right="91"/>
              <w:jc w:val="center"/>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Désignations des cotraitants</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618148F"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Montant HT</w:t>
            </w:r>
          </w:p>
        </w:tc>
      </w:tr>
      <w:tr w:rsidR="00FD7334" w:rsidRPr="00FD7334" w14:paraId="5E02F4AF" w14:textId="77777777" w:rsidTr="00C74D41">
        <w:trPr>
          <w:cantSplit/>
          <w:trHeight w:val="499"/>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61FD53A"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E43C0D3" w14:textId="77777777" w:rsidR="00FD7334" w:rsidRPr="00FD7334" w:rsidRDefault="00FD7334" w:rsidP="00C74D41">
            <w:pPr>
              <w:spacing w:line="240" w:lineRule="atLeast"/>
              <w:ind w:right="91"/>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84945AD"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5893C92F" w14:textId="77777777" w:rsidTr="00C74D41">
        <w:trPr>
          <w:cantSplit/>
          <w:trHeight w:val="492"/>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271BA90"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00EE9BF"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72A3082"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14704DE0" w14:textId="77777777" w:rsidTr="00C74D41">
        <w:trPr>
          <w:cantSplit/>
          <w:trHeight w:val="572"/>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389A07BC"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08279436"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tcPr>
          <w:p w14:paraId="716D9815"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25B70B67" w14:textId="77777777" w:rsidTr="00C74D41">
        <w:trPr>
          <w:cantSplit/>
          <w:trHeight w:val="572"/>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336841C0"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41AF1F24"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tcPr>
          <w:p w14:paraId="764A9159" w14:textId="77777777" w:rsidR="00FD7334" w:rsidRPr="00FD7334" w:rsidRDefault="00FD7334" w:rsidP="00C74D41">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52C86608" w14:textId="77777777" w:rsidTr="00C74D41">
        <w:trPr>
          <w:cantSplit/>
          <w:trHeight w:val="514"/>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7A3D42DC" w14:textId="77777777" w:rsidR="00FD7334" w:rsidRPr="00FD7334" w:rsidRDefault="00FD7334" w:rsidP="00C74D41">
            <w:pPr>
              <w:spacing w:line="240" w:lineRule="atLeast"/>
              <w:jc w:val="right"/>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1B3AE6F6" w14:textId="77777777" w:rsidR="00FD7334" w:rsidRPr="00FD7334" w:rsidRDefault="00FD7334" w:rsidP="00C74D41">
            <w:pPr>
              <w:spacing w:line="240" w:lineRule="atLeast"/>
              <w:jc w:val="right"/>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Total</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BB3AB7" w14:textId="77777777" w:rsidR="00FD7334" w:rsidRPr="00FD7334" w:rsidRDefault="00FD7334" w:rsidP="00C74D41">
            <w:pPr>
              <w:spacing w:line="240" w:lineRule="atLeast"/>
              <w:jc w:val="right"/>
              <w:textAlignment w:val="baseline"/>
              <w:rPr>
                <w:rFonts w:ascii="Arial" w:eastAsia="Times New Roman" w:hAnsi="Arial" w:cs="Times New Roman"/>
                <w:noProof/>
                <w:spacing w:val="-6"/>
                <w:sz w:val="20"/>
                <w:szCs w:val="20"/>
                <w:lang w:eastAsia="fr-FR"/>
              </w:rPr>
            </w:pPr>
          </w:p>
        </w:tc>
      </w:tr>
    </w:tbl>
    <w:p w14:paraId="6CFF1BCB" w14:textId="77777777" w:rsidR="00FD7334" w:rsidRPr="00FD7334" w:rsidRDefault="00FD7334" w:rsidP="00FD7334">
      <w:pPr>
        <w:tabs>
          <w:tab w:val="left" w:pos="708"/>
        </w:tabs>
        <w:spacing w:line="240" w:lineRule="auto"/>
        <w:jc w:val="both"/>
        <w:rPr>
          <w:rFonts w:ascii="Arial" w:eastAsia="Times New Roman" w:hAnsi="Arial" w:cs="Times New Roman"/>
          <w:noProof/>
          <w:spacing w:val="-6"/>
          <w:sz w:val="20"/>
          <w:szCs w:val="20"/>
          <w:lang w:eastAsia="fr-FR"/>
        </w:rPr>
      </w:pPr>
    </w:p>
    <w:p w14:paraId="11DA2140" w14:textId="77777777" w:rsidR="00FD7334" w:rsidRPr="00FD7334" w:rsidRDefault="00FD7334" w:rsidP="00FD7334">
      <w:pPr>
        <w:tabs>
          <w:tab w:val="left" w:pos="708"/>
        </w:tabs>
        <w:spacing w:line="240" w:lineRule="auto"/>
        <w:jc w:val="both"/>
        <w:rPr>
          <w:rFonts w:ascii="Arial" w:eastAsia="Times New Roman" w:hAnsi="Arial" w:cs="Times New Roman"/>
          <w:noProof/>
          <w:spacing w:val="-6"/>
          <w:sz w:val="20"/>
          <w:szCs w:val="20"/>
          <w:lang w:eastAsia="fr-FR"/>
        </w:rPr>
      </w:pPr>
    </w:p>
    <w:p w14:paraId="783A5A4E" w14:textId="6635E2CE" w:rsidR="00FD7334" w:rsidRDefault="00FD7334" w:rsidP="00FD7334">
      <w:pPr>
        <w:pStyle w:val="05ARTICLENiv1-Texte"/>
        <w:rPr>
          <w:spacing w:val="-6"/>
        </w:rPr>
      </w:pPr>
      <w:r w:rsidRPr="00FD7334">
        <w:rPr>
          <w:b/>
          <w:spacing w:val="-6"/>
        </w:rPr>
        <w:t>En cas de groupement solidaire</w:t>
      </w:r>
      <w:r w:rsidRPr="00FD7334">
        <w:rPr>
          <w:spacing w:val="-6"/>
        </w:rPr>
        <w:t>, les prestations et leur prix sont répartis entre les cotraitants de la façon suivante ; cette répartition permet le règlement séparé de chacun des cotraitants :</w:t>
      </w:r>
    </w:p>
    <w:p w14:paraId="3C4AF7C4" w14:textId="61ADC854" w:rsidR="00FD7334" w:rsidRDefault="00FD7334" w:rsidP="00FD7334">
      <w:pPr>
        <w:pStyle w:val="05ARTICLENiv1-Texte"/>
        <w:rPr>
          <w:spacing w:val="-6"/>
        </w:rPr>
      </w:pPr>
    </w:p>
    <w:p w14:paraId="62EB2C35" w14:textId="77777777" w:rsidR="00FD7334" w:rsidRPr="00FD7334" w:rsidRDefault="00FD7334" w:rsidP="00FD7334">
      <w:pPr>
        <w:pStyle w:val="05ARTICLENiv1-Texte"/>
        <w:rPr>
          <w:spacing w:val="-6"/>
        </w:rPr>
      </w:pPr>
    </w:p>
    <w:tbl>
      <w:tblPr>
        <w:tblW w:w="9180" w:type="dxa"/>
        <w:tblInd w:w="43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3420"/>
        <w:gridCol w:w="3599"/>
        <w:gridCol w:w="2161"/>
      </w:tblGrid>
      <w:tr w:rsidR="00FD7334" w:rsidRPr="00FD7334" w14:paraId="47650AB6" w14:textId="77777777" w:rsidTr="00C74D41">
        <w:trPr>
          <w:cantSplit/>
          <w:trHeight w:val="499"/>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1A75C2B" w14:textId="77777777" w:rsidR="00FD7334" w:rsidRPr="00FD7334" w:rsidRDefault="00FD7334" w:rsidP="00C74D41">
            <w:pPr>
              <w:pStyle w:val="05ARTICLENiv1-Texte"/>
              <w:spacing w:before="240" w:after="200"/>
              <w:rPr>
                <w:spacing w:val="-6"/>
              </w:rPr>
            </w:pPr>
            <w:r w:rsidRPr="00FD7334">
              <w:rPr>
                <w:spacing w:val="-6"/>
              </w:rPr>
              <w:t>Prestations</w:t>
            </w: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C87C4F3" w14:textId="77777777" w:rsidR="00FD7334" w:rsidRPr="00FD7334" w:rsidRDefault="00FD7334" w:rsidP="00C74D41">
            <w:pPr>
              <w:pStyle w:val="05ARTICLENiv1-Texte"/>
              <w:spacing w:before="240" w:after="200"/>
              <w:rPr>
                <w:spacing w:val="-6"/>
              </w:rPr>
            </w:pPr>
            <w:r w:rsidRPr="00FD7334">
              <w:rPr>
                <w:spacing w:val="-6"/>
              </w:rPr>
              <w:t>Désignations des cotraitants</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F9B6456" w14:textId="77777777" w:rsidR="00FD7334" w:rsidRPr="00FD7334" w:rsidRDefault="00FD7334" w:rsidP="00C74D41">
            <w:pPr>
              <w:pStyle w:val="05ARTICLENiv1-Texte"/>
              <w:spacing w:before="240" w:after="200"/>
              <w:rPr>
                <w:spacing w:val="-6"/>
              </w:rPr>
            </w:pPr>
            <w:r w:rsidRPr="00FD7334">
              <w:rPr>
                <w:spacing w:val="-6"/>
              </w:rPr>
              <w:t>Montant HT</w:t>
            </w:r>
          </w:p>
        </w:tc>
      </w:tr>
      <w:tr w:rsidR="00FD7334" w:rsidRPr="00FD7334" w14:paraId="056F317B" w14:textId="77777777" w:rsidTr="00C74D41">
        <w:trPr>
          <w:cantSplit/>
          <w:trHeight w:val="296"/>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A58CF4C" w14:textId="77777777" w:rsidR="00FD7334" w:rsidRPr="00FD7334" w:rsidRDefault="00FD7334" w:rsidP="00C74D41">
            <w:pPr>
              <w:pStyle w:val="05ARTICLENiv1-Texte"/>
              <w:spacing w:before="240" w:after="200"/>
              <w:rPr>
                <w:spacing w:val="-6"/>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C154EA9" w14:textId="77777777" w:rsidR="00FD7334" w:rsidRPr="00FD7334" w:rsidRDefault="00FD7334" w:rsidP="00C74D41">
            <w:pPr>
              <w:pStyle w:val="05ARTICLENiv1-Texte"/>
              <w:spacing w:before="240" w:after="200"/>
              <w:rPr>
                <w:spacing w:val="-6"/>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87757C7" w14:textId="77777777" w:rsidR="00FD7334" w:rsidRPr="00FD7334" w:rsidRDefault="00FD7334" w:rsidP="00C74D41">
            <w:pPr>
              <w:pStyle w:val="05ARTICLENiv1-Texte"/>
              <w:spacing w:before="240" w:after="200"/>
              <w:rPr>
                <w:spacing w:val="-6"/>
              </w:rPr>
            </w:pPr>
          </w:p>
        </w:tc>
      </w:tr>
      <w:tr w:rsidR="00FD7334" w:rsidRPr="00FD7334" w14:paraId="7F78EDD0" w14:textId="77777777" w:rsidTr="00C74D41">
        <w:trPr>
          <w:cantSplit/>
          <w:trHeight w:val="374"/>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15C9FA67" w14:textId="77777777" w:rsidR="00FD7334" w:rsidRPr="00FD7334" w:rsidRDefault="00FD7334" w:rsidP="00C74D41">
            <w:pPr>
              <w:pStyle w:val="05ARTICLENiv1-Texte"/>
              <w:spacing w:before="240" w:after="200"/>
              <w:rPr>
                <w:spacing w:val="-6"/>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0097F62C" w14:textId="77777777" w:rsidR="00FD7334" w:rsidRPr="00FD7334" w:rsidRDefault="00FD7334" w:rsidP="00C74D41">
            <w:pPr>
              <w:pStyle w:val="05ARTICLENiv1-Texte"/>
              <w:spacing w:before="240" w:after="200"/>
              <w:rPr>
                <w:spacing w:val="-6"/>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tcPr>
          <w:p w14:paraId="60CBA4AA" w14:textId="77777777" w:rsidR="00FD7334" w:rsidRPr="00FD7334" w:rsidRDefault="00FD7334" w:rsidP="00C74D41">
            <w:pPr>
              <w:pStyle w:val="05ARTICLENiv1-Texte"/>
              <w:spacing w:before="240" w:after="200"/>
              <w:rPr>
                <w:spacing w:val="-6"/>
              </w:rPr>
            </w:pPr>
          </w:p>
        </w:tc>
      </w:tr>
      <w:tr w:rsidR="00FD7334" w:rsidRPr="00FD7334" w14:paraId="6A268809" w14:textId="77777777" w:rsidTr="00C74D41">
        <w:trPr>
          <w:cantSplit/>
          <w:trHeight w:val="574"/>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5D484AFB" w14:textId="77777777" w:rsidR="00FD7334" w:rsidRPr="00FD7334" w:rsidRDefault="00FD7334" w:rsidP="00C74D41">
            <w:pPr>
              <w:pStyle w:val="05ARTICLENiv1-Texte"/>
              <w:spacing w:before="240" w:after="200"/>
              <w:rPr>
                <w:spacing w:val="-6"/>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39717A4B" w14:textId="77777777" w:rsidR="00FD7334" w:rsidRPr="00FD7334" w:rsidRDefault="00FD7334" w:rsidP="00C74D41">
            <w:pPr>
              <w:pStyle w:val="05ARTICLENiv1-Texte"/>
              <w:spacing w:before="240" w:after="200"/>
              <w:rPr>
                <w:spacing w:val="-6"/>
              </w:rPr>
            </w:pPr>
            <w:r w:rsidRPr="00FD7334">
              <w:rPr>
                <w:spacing w:val="-6"/>
              </w:rPr>
              <w:t>Total</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16D536E" w14:textId="77777777" w:rsidR="00FD7334" w:rsidRPr="00FD7334" w:rsidRDefault="00FD7334" w:rsidP="00C74D41">
            <w:pPr>
              <w:pStyle w:val="05ARTICLENiv1-Texte"/>
              <w:spacing w:before="240" w:after="200"/>
              <w:rPr>
                <w:spacing w:val="-6"/>
              </w:rPr>
            </w:pPr>
            <w:bookmarkStart w:id="17" w:name="_Toc52701708"/>
            <w:bookmarkEnd w:id="17"/>
          </w:p>
        </w:tc>
      </w:tr>
    </w:tbl>
    <w:p w14:paraId="633DC2BE" w14:textId="77777777" w:rsidR="00FD7334" w:rsidRPr="00FD7334" w:rsidRDefault="00FD7334" w:rsidP="00FD7334">
      <w:pPr>
        <w:pStyle w:val="05ARTICLENiv1-Texte"/>
        <w:rPr>
          <w:spacing w:val="-6"/>
        </w:rPr>
      </w:pPr>
    </w:p>
    <w:p w14:paraId="5364EE6E" w14:textId="77777777" w:rsidR="00FD7334" w:rsidRPr="00FD7334" w:rsidRDefault="00FD7334" w:rsidP="00FD7334">
      <w:pPr>
        <w:pStyle w:val="05ARTICLENiv1-TableauPuce1"/>
        <w:numPr>
          <w:ilvl w:val="0"/>
          <w:numId w:val="0"/>
        </w:numPr>
        <w:tabs>
          <w:tab w:val="left" w:pos="708"/>
        </w:tabs>
        <w:ind w:left="454"/>
        <w:rPr>
          <w:spacing w:val="-6"/>
        </w:rPr>
      </w:pPr>
      <w:r w:rsidRPr="00FD7334">
        <w:rPr>
          <w:spacing w:val="-6"/>
        </w:rPr>
        <w:t xml:space="preserve">* Le montant est réputé inclure tous frais du titulaire et la rémunération éventuelle du mandataire en cas de groupement d’entreprises. </w:t>
      </w:r>
    </w:p>
    <w:p w14:paraId="2A811BA7" w14:textId="77777777" w:rsidR="00FD7334" w:rsidRDefault="00FD7334" w:rsidP="0043213B">
      <w:pPr>
        <w:jc w:val="both"/>
        <w:rPr>
          <w:rFonts w:ascii="Arial" w:eastAsia="Microsoft Sans Serif" w:hAnsi="Arial" w:cs="Arial"/>
          <w:sz w:val="20"/>
          <w:szCs w:val="20"/>
        </w:rPr>
      </w:pPr>
    </w:p>
    <w:p w14:paraId="0DA321C5" w14:textId="0F4A5757" w:rsidR="00592E6C" w:rsidRPr="002D38B4" w:rsidRDefault="00666286"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18" w:name="_Toc125177951"/>
      <w:bookmarkStart w:id="19" w:name="_Toc129494730"/>
      <w:bookmarkStart w:id="20" w:name="_Toc178947062"/>
      <w:r>
        <w:rPr>
          <w:b/>
          <w:color w:val="3E6CA4"/>
          <w:highlight w:val="yellow"/>
        </w:rPr>
        <w:t>ARTICLE 6</w:t>
      </w:r>
      <w:r w:rsidR="00D4259A" w:rsidRPr="002D38B4">
        <w:rPr>
          <w:b/>
          <w:color w:val="3E6CA4"/>
          <w:highlight w:val="yellow"/>
        </w:rPr>
        <w:t xml:space="preserve">. </w:t>
      </w:r>
      <w:r w:rsidR="00D73FEC" w:rsidRPr="002D38B4">
        <w:rPr>
          <w:b/>
          <w:color w:val="3E6CA4"/>
          <w:highlight w:val="yellow"/>
        </w:rPr>
        <w:t>SOUS-TRAITANC</w:t>
      </w:r>
      <w:bookmarkEnd w:id="18"/>
      <w:bookmarkEnd w:id="19"/>
      <w:r w:rsidR="0087204A" w:rsidRPr="002D38B4">
        <w:rPr>
          <w:b/>
          <w:color w:val="3E6CA4"/>
          <w:highlight w:val="yellow"/>
        </w:rPr>
        <w:t>E</w:t>
      </w:r>
      <w:bookmarkEnd w:id="20"/>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90356B"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90356B">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90356B">
        <w:rPr>
          <w:rFonts w:ascii="Arial" w:eastAsia="Times New Roman" w:hAnsi="Arial" w:cs="Times New Roman"/>
          <w:b/>
          <w:spacing w:val="-6"/>
          <w:sz w:val="20"/>
          <w:szCs w:val="20"/>
          <w:lang w:eastAsia="fr-FR"/>
        </w:rPr>
        <w:instrText xml:space="preserve"> FORMCHECKBOX </w:instrText>
      </w:r>
      <w:r w:rsidR="00015EBE">
        <w:rPr>
          <w:rFonts w:ascii="Arial" w:eastAsia="Times New Roman" w:hAnsi="Arial" w:cs="Times New Roman"/>
          <w:b/>
          <w:spacing w:val="-6"/>
          <w:sz w:val="20"/>
          <w:szCs w:val="20"/>
          <w:lang w:eastAsia="fr-FR"/>
        </w:rPr>
      </w:r>
      <w:r w:rsidR="00015EBE">
        <w:rPr>
          <w:rFonts w:ascii="Arial" w:eastAsia="Times New Roman" w:hAnsi="Arial" w:cs="Times New Roman"/>
          <w:b/>
          <w:spacing w:val="-6"/>
          <w:sz w:val="20"/>
          <w:szCs w:val="20"/>
          <w:lang w:eastAsia="fr-FR"/>
        </w:rPr>
        <w:fldChar w:fldCharType="separate"/>
      </w:r>
      <w:r w:rsidRPr="0090356B">
        <w:rPr>
          <w:rFonts w:ascii="Arial" w:eastAsia="Times New Roman" w:hAnsi="Arial" w:cs="Times New Roman"/>
          <w:b/>
          <w:spacing w:val="-6"/>
          <w:sz w:val="20"/>
          <w:szCs w:val="20"/>
          <w:lang w:eastAsia="fr-FR"/>
        </w:rPr>
        <w:fldChar w:fldCharType="end"/>
      </w:r>
      <w:r w:rsidR="00D73FEC" w:rsidRPr="0090356B">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90356B">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90356B">
        <w:rPr>
          <w:rFonts w:ascii="Arial" w:eastAsia="Times New Roman" w:hAnsi="Arial" w:cs="Times New Roman"/>
          <w:b/>
          <w:spacing w:val="-6"/>
          <w:sz w:val="20"/>
          <w:szCs w:val="20"/>
          <w:lang w:eastAsia="fr-FR"/>
        </w:rPr>
        <w:instrText xml:space="preserve"> FORMCHECKBOX </w:instrText>
      </w:r>
      <w:r w:rsidR="00015EBE">
        <w:rPr>
          <w:rFonts w:ascii="Arial" w:eastAsia="Times New Roman" w:hAnsi="Arial" w:cs="Times New Roman"/>
          <w:b/>
          <w:spacing w:val="-6"/>
          <w:sz w:val="20"/>
          <w:szCs w:val="20"/>
          <w:lang w:eastAsia="fr-FR"/>
        </w:rPr>
      </w:r>
      <w:r w:rsidR="00015EBE">
        <w:rPr>
          <w:rFonts w:ascii="Arial" w:eastAsia="Times New Roman" w:hAnsi="Arial" w:cs="Times New Roman"/>
          <w:b/>
          <w:spacing w:val="-6"/>
          <w:sz w:val="20"/>
          <w:szCs w:val="20"/>
          <w:lang w:eastAsia="fr-FR"/>
        </w:rPr>
        <w:fldChar w:fldCharType="separate"/>
      </w:r>
      <w:r w:rsidRPr="0090356B">
        <w:rPr>
          <w:rFonts w:ascii="Arial" w:eastAsia="Times New Roman" w:hAnsi="Arial" w:cs="Times New Roman"/>
          <w:b/>
          <w:spacing w:val="-6"/>
          <w:sz w:val="20"/>
          <w:szCs w:val="20"/>
          <w:lang w:eastAsia="fr-FR"/>
        </w:rPr>
        <w:fldChar w:fldCharType="end"/>
      </w:r>
      <w:r w:rsidR="00D73FEC" w:rsidRPr="0090356B">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Dans le cas de sous-traitance, le tableau ci-après indique la nature et le montant des prestations que</w:t>
      </w:r>
      <w:r w:rsidRPr="0090356B">
        <w:rPr>
          <w:rFonts w:ascii="Arial" w:eastAsia="Times New Roman" w:hAnsi="Arial" w:cs="Times New Roman"/>
          <w:noProof/>
          <w:spacing w:val="-6"/>
          <w:sz w:val="20"/>
          <w:szCs w:val="20"/>
          <w:shd w:val="clear" w:color="auto" w:fill="FFFFFF"/>
          <w:lang w:eastAsia="fr-FR"/>
        </w:rPr>
        <w:t xml:space="preserve"> le titulaire, mandataire ou cotraitant</w:t>
      </w:r>
      <w:r w:rsidRPr="0090356B">
        <w:rPr>
          <w:rFonts w:ascii="Arial" w:eastAsia="Times New Roman" w:hAnsi="Arial" w:cs="Times New Roman"/>
          <w:noProof/>
          <w:spacing w:val="-6"/>
          <w:sz w:val="20"/>
          <w:szCs w:val="20"/>
          <w:lang w:eastAsia="fr-FR"/>
        </w:rPr>
        <w:t xml:space="preserve">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Le titulaire annexe au présent acte d'engagement les actes spéciaux de</w:t>
      </w:r>
      <w:r w:rsidR="00EB76AF">
        <w:rPr>
          <w:rFonts w:ascii="Arial" w:eastAsia="Times New Roman" w:hAnsi="Arial" w:cs="Times New Roman"/>
          <w:noProof/>
          <w:spacing w:val="-6"/>
          <w:sz w:val="20"/>
          <w:szCs w:val="20"/>
          <w:lang w:eastAsia="fr-FR"/>
        </w:rPr>
        <w:t xml:space="preserve"> chacun des sous-traitants. </w:t>
      </w:r>
    </w:p>
    <w:p w14:paraId="3DDCD3B2" w14:textId="37479DD0"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576E6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576E6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576E6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6654399D" w14:textId="752AE867" w:rsidR="00B9723A" w:rsidRDefault="00B9723A" w:rsidP="009D4EC0">
      <w:pPr>
        <w:spacing w:line="240" w:lineRule="auto"/>
        <w:jc w:val="both"/>
        <w:textAlignment w:val="baseline"/>
        <w:rPr>
          <w:rFonts w:ascii="Arial" w:eastAsia="Times New Roman" w:hAnsi="Arial" w:cs="Arial"/>
          <w:sz w:val="20"/>
          <w:szCs w:val="20"/>
          <w:lang w:eastAsia="fr-FR"/>
        </w:rPr>
      </w:pPr>
    </w:p>
    <w:p w14:paraId="5BD1518C" w14:textId="77777777" w:rsidR="00B9723A" w:rsidRDefault="00B9723A"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Mandataire  : </w:t>
            </w:r>
          </w:p>
          <w:p w14:paraId="67534362"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606AADEA" w14:textId="730D5576" w:rsidR="00B9723A" w:rsidRPr="0090356B" w:rsidRDefault="00B9723A" w:rsidP="008F4625">
      <w:pPr>
        <w:tabs>
          <w:tab w:val="left" w:pos="853"/>
        </w:tabs>
        <w:spacing w:before="240" w:after="240" w:line="240" w:lineRule="auto"/>
        <w:jc w:val="both"/>
        <w:rPr>
          <w:rFonts w:ascii="Arial" w:eastAsia="Times New Roman" w:hAnsi="Arial" w:cs="Times New Roman"/>
          <w:noProof/>
          <w:spacing w:val="-6"/>
          <w:sz w:val="20"/>
          <w:szCs w:val="20"/>
          <w:lang w:eastAsia="fr-FR"/>
        </w:rPr>
      </w:pPr>
    </w:p>
    <w:p w14:paraId="445A945B" w14:textId="4ED10E52" w:rsidR="00526A23" w:rsidRPr="00B9723A" w:rsidRDefault="00666286" w:rsidP="00B9723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1" w:name="_Toc52704470"/>
      <w:bookmarkStart w:id="22" w:name="_Toc125177972"/>
      <w:bookmarkStart w:id="23" w:name="_Toc129494753"/>
      <w:bookmarkStart w:id="24" w:name="_Toc178947063"/>
      <w:r>
        <w:rPr>
          <w:color w:val="3E6CA4"/>
        </w:rPr>
        <w:t>ARTICLE 7</w:t>
      </w:r>
      <w:r w:rsidR="00E93EEF">
        <w:rPr>
          <w:color w:val="3E6CA4"/>
        </w:rPr>
        <w:t xml:space="preserve">. </w:t>
      </w:r>
      <w:r w:rsidR="00E93EEF" w:rsidRPr="00E93EEF">
        <w:rPr>
          <w:color w:val="3E6CA4"/>
        </w:rPr>
        <w:t>CLAUSE DE SURETE ET DE FINANCEMENT</w:t>
      </w:r>
      <w:bookmarkEnd w:id="21"/>
      <w:bookmarkEnd w:id="22"/>
      <w:bookmarkEnd w:id="23"/>
      <w:bookmarkEnd w:id="24"/>
    </w:p>
    <w:p w14:paraId="53CCDAF7" w14:textId="5666A79C" w:rsidR="00B9723A" w:rsidRPr="00B9723A" w:rsidRDefault="00666286" w:rsidP="00B9723A">
      <w:pPr>
        <w:pStyle w:val="05ARTICLENiv1-SsTitre"/>
        <w:pBdr>
          <w:bottom w:val="single" w:sz="4" w:space="1" w:color="95B3D7" w:themeColor="accent1" w:themeTint="99"/>
        </w:pBdr>
        <w:ind w:left="360"/>
        <w:jc w:val="both"/>
        <w:rPr>
          <w:rFonts w:ascii="Arial" w:hAnsi="Arial" w:cs="Arial"/>
          <w:b w:val="0"/>
          <w:color w:val="3E6CA4"/>
          <w:sz w:val="20"/>
          <w:szCs w:val="20"/>
          <w:u w:val="single"/>
        </w:rPr>
      </w:pPr>
      <w:r>
        <w:rPr>
          <w:rFonts w:ascii="Arial" w:hAnsi="Arial" w:cs="Arial"/>
          <w:b w:val="0"/>
          <w:color w:val="3E6CA4"/>
          <w:sz w:val="20"/>
          <w:szCs w:val="20"/>
          <w:u w:val="single"/>
        </w:rPr>
        <w:t>7</w:t>
      </w:r>
      <w:r w:rsidR="00B9723A" w:rsidRPr="00B9723A">
        <w:rPr>
          <w:rFonts w:ascii="Arial" w:hAnsi="Arial" w:cs="Arial"/>
          <w:b w:val="0"/>
          <w:color w:val="3E6CA4"/>
          <w:sz w:val="20"/>
          <w:szCs w:val="20"/>
          <w:u w:val="single"/>
        </w:rPr>
        <w:t>.1. Retenue de garantie</w:t>
      </w:r>
    </w:p>
    <w:p w14:paraId="74F9230C" w14:textId="77777777" w:rsidR="00B9723A" w:rsidRPr="00B9723A" w:rsidRDefault="00B9723A" w:rsidP="00B9723A">
      <w:pPr>
        <w:jc w:val="both"/>
        <w:rPr>
          <w:rFonts w:ascii="Arial" w:eastAsia="Times New Roman" w:hAnsi="Arial" w:cs="Times New Roman"/>
          <w:noProof/>
          <w:spacing w:val="-6"/>
          <w:sz w:val="20"/>
          <w:szCs w:val="20"/>
          <w:lang w:eastAsia="fr-FR"/>
        </w:rPr>
      </w:pPr>
      <w:r w:rsidRPr="00B9723A">
        <w:rPr>
          <w:rFonts w:ascii="Arial" w:eastAsia="Times New Roman" w:hAnsi="Arial" w:cs="Times New Roman"/>
          <w:noProof/>
          <w:spacing w:val="-6"/>
          <w:sz w:val="20"/>
          <w:szCs w:val="20"/>
          <w:lang w:eastAsia="fr-FR"/>
        </w:rPr>
        <w:lastRenderedPageBreak/>
        <w:t>Sans objet</w:t>
      </w:r>
    </w:p>
    <w:p w14:paraId="14C28417" w14:textId="49B97776" w:rsidR="00B9723A" w:rsidRPr="00B9723A" w:rsidRDefault="00666286" w:rsidP="00B9723A">
      <w:pPr>
        <w:pStyle w:val="05ARTICLENiv1-SsTitre"/>
        <w:pBdr>
          <w:bottom w:val="single" w:sz="4" w:space="1" w:color="95B3D7" w:themeColor="accent1" w:themeTint="99"/>
        </w:pBdr>
        <w:ind w:left="360"/>
        <w:jc w:val="both"/>
        <w:rPr>
          <w:rFonts w:ascii="Arial" w:hAnsi="Arial" w:cs="Arial"/>
          <w:b w:val="0"/>
          <w:color w:val="3E6CA4"/>
          <w:sz w:val="20"/>
          <w:szCs w:val="20"/>
          <w:u w:val="single"/>
        </w:rPr>
      </w:pPr>
      <w:bookmarkStart w:id="25" w:name="_Toc18658855"/>
      <w:bookmarkStart w:id="26" w:name="_Toc29472316"/>
      <w:bookmarkStart w:id="27" w:name="_Toc29472481"/>
      <w:bookmarkStart w:id="28" w:name="_Toc29472543"/>
      <w:bookmarkStart w:id="29" w:name="_Toc29472807"/>
      <w:r>
        <w:rPr>
          <w:rFonts w:ascii="Arial" w:hAnsi="Arial" w:cs="Arial"/>
          <w:b w:val="0"/>
          <w:color w:val="3E6CA4"/>
          <w:sz w:val="20"/>
          <w:szCs w:val="20"/>
          <w:u w:val="single"/>
        </w:rPr>
        <w:t>7</w:t>
      </w:r>
      <w:r w:rsidR="00B9723A" w:rsidRPr="00B9723A">
        <w:rPr>
          <w:rFonts w:ascii="Arial" w:hAnsi="Arial" w:cs="Arial"/>
          <w:b w:val="0"/>
          <w:color w:val="3E6CA4"/>
          <w:sz w:val="20"/>
          <w:szCs w:val="20"/>
          <w:u w:val="single"/>
        </w:rPr>
        <w:t>.2. A</w:t>
      </w:r>
      <w:bookmarkEnd w:id="25"/>
      <w:bookmarkEnd w:id="26"/>
      <w:bookmarkEnd w:id="27"/>
      <w:bookmarkEnd w:id="28"/>
      <w:bookmarkEnd w:id="29"/>
      <w:r w:rsidR="00B9723A" w:rsidRPr="00B9723A">
        <w:rPr>
          <w:rFonts w:ascii="Arial" w:hAnsi="Arial" w:cs="Arial"/>
          <w:b w:val="0"/>
          <w:color w:val="3E6CA4"/>
          <w:sz w:val="20"/>
          <w:szCs w:val="20"/>
          <w:u w:val="single"/>
        </w:rPr>
        <w:t>vance</w:t>
      </w:r>
    </w:p>
    <w:p w14:paraId="1D51DD15" w14:textId="49AD4586" w:rsidR="00B9723A" w:rsidRPr="00B9723A" w:rsidRDefault="00B9723A" w:rsidP="00B9723A">
      <w:pPr>
        <w:jc w:val="both"/>
        <w:rPr>
          <w:rFonts w:ascii="Arial" w:eastAsia="Times New Roman" w:hAnsi="Arial" w:cs="Times New Roman"/>
          <w:noProof/>
          <w:spacing w:val="-6"/>
          <w:sz w:val="20"/>
          <w:szCs w:val="20"/>
          <w:lang w:eastAsia="fr-FR"/>
        </w:rPr>
      </w:pPr>
      <w:r w:rsidRPr="00B9723A">
        <w:rPr>
          <w:rFonts w:ascii="Arial" w:eastAsia="Times New Roman" w:hAnsi="Arial" w:cs="Times New Roman"/>
          <w:noProof/>
          <w:spacing w:val="-6"/>
          <w:sz w:val="20"/>
          <w:szCs w:val="20"/>
          <w:lang w:eastAsia="fr-FR"/>
        </w:rPr>
        <w:t xml:space="preserve">Compte tenu de la nature spécifique des prestations, notamment avec un prix acquitté par l’acquéreur et non par la CPAM du Var, aucune avance ne sera accordée. </w:t>
      </w:r>
    </w:p>
    <w:p w14:paraId="658F8ADF" w14:textId="6714190D" w:rsidR="009E0F4D" w:rsidRPr="009E0F4D" w:rsidRDefault="00666286" w:rsidP="009E0F4D">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8</w:t>
      </w:r>
      <w:r w:rsidR="00B9723A">
        <w:rPr>
          <w:color w:val="3E6CA4"/>
        </w:rPr>
        <w:t>. Modalites de facturation</w:t>
      </w:r>
    </w:p>
    <w:p w14:paraId="7AB9F2BC" w14:textId="0A6C8027" w:rsidR="009E0F4D" w:rsidRPr="009E0F4D" w:rsidRDefault="00666286" w:rsidP="009E0F4D">
      <w:pPr>
        <w:pStyle w:val="05ARTICLENiv1-SsTitre"/>
        <w:pBdr>
          <w:bottom w:val="single" w:sz="4" w:space="1" w:color="95B3D7" w:themeColor="accent1" w:themeTint="99"/>
        </w:pBdr>
        <w:ind w:left="360"/>
        <w:jc w:val="both"/>
        <w:rPr>
          <w:rFonts w:ascii="Arial" w:hAnsi="Arial" w:cs="Arial"/>
          <w:b w:val="0"/>
          <w:color w:val="3E6CA4"/>
          <w:sz w:val="20"/>
          <w:szCs w:val="20"/>
          <w:u w:val="single"/>
        </w:rPr>
      </w:pPr>
      <w:r>
        <w:rPr>
          <w:rFonts w:ascii="Arial" w:hAnsi="Arial" w:cs="Arial"/>
          <w:b w:val="0"/>
          <w:color w:val="3E6CA4"/>
          <w:sz w:val="20"/>
          <w:szCs w:val="20"/>
          <w:u w:val="single"/>
        </w:rPr>
        <w:t>8</w:t>
      </w:r>
      <w:r w:rsidR="009E0F4D" w:rsidRPr="009E0F4D">
        <w:rPr>
          <w:rFonts w:ascii="Arial" w:hAnsi="Arial" w:cs="Arial"/>
          <w:b w:val="0"/>
          <w:color w:val="3E6CA4"/>
          <w:sz w:val="20"/>
          <w:szCs w:val="20"/>
          <w:u w:val="single"/>
        </w:rPr>
        <w:t xml:space="preserve">.1.- Modalités essentielles de financement </w:t>
      </w:r>
    </w:p>
    <w:p w14:paraId="4AA22183" w14:textId="77777777" w:rsidR="009E0F4D" w:rsidRPr="009E0F4D" w:rsidRDefault="009E0F4D" w:rsidP="009E0F4D">
      <w:pPr>
        <w:pStyle w:val="textecs"/>
        <w:rPr>
          <w:rFonts w:cs="Times New Roman"/>
          <w:noProof/>
          <w:spacing w:val="-6"/>
          <w:sz w:val="20"/>
          <w:lang w:eastAsia="fr-FR"/>
        </w:rPr>
      </w:pPr>
      <w:r w:rsidRPr="009E0F4D">
        <w:rPr>
          <w:rFonts w:cs="Times New Roman"/>
          <w:noProof/>
          <w:spacing w:val="-6"/>
          <w:sz w:val="20"/>
          <w:lang w:eastAsia="fr-FR"/>
        </w:rPr>
        <w:t>Les coûts sont supportés par l’acquéreur à compter de la vente, dans les conditions définies à l’acte authentique de vente.</w:t>
      </w:r>
    </w:p>
    <w:p w14:paraId="48EC8B50" w14:textId="790760BD" w:rsidR="009E0F4D" w:rsidRPr="009E0F4D" w:rsidRDefault="00666286" w:rsidP="009E0F4D">
      <w:pPr>
        <w:pStyle w:val="05ARTICLENiv1-SsTitre"/>
        <w:pBdr>
          <w:bottom w:val="single" w:sz="4" w:space="1" w:color="95B3D7" w:themeColor="accent1" w:themeTint="99"/>
        </w:pBdr>
        <w:ind w:left="360"/>
        <w:jc w:val="both"/>
        <w:rPr>
          <w:rFonts w:ascii="Arial" w:hAnsi="Arial" w:cs="Arial"/>
          <w:b w:val="0"/>
          <w:color w:val="3E6CA4"/>
          <w:sz w:val="20"/>
          <w:szCs w:val="20"/>
          <w:u w:val="single"/>
        </w:rPr>
      </w:pPr>
      <w:r>
        <w:rPr>
          <w:rFonts w:ascii="Arial" w:hAnsi="Arial" w:cs="Arial"/>
          <w:b w:val="0"/>
          <w:color w:val="3E6CA4"/>
          <w:sz w:val="20"/>
          <w:szCs w:val="20"/>
          <w:u w:val="single"/>
        </w:rPr>
        <w:t>8</w:t>
      </w:r>
      <w:r w:rsidR="009E0F4D" w:rsidRPr="009E0F4D">
        <w:rPr>
          <w:rFonts w:ascii="Arial" w:hAnsi="Arial" w:cs="Arial"/>
          <w:b w:val="0"/>
          <w:color w:val="3E6CA4"/>
          <w:sz w:val="20"/>
          <w:szCs w:val="20"/>
          <w:u w:val="single"/>
        </w:rPr>
        <w:t>.2.- Règlement des comptes</w:t>
      </w:r>
    </w:p>
    <w:p w14:paraId="6F27A141"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r w:rsidRPr="003B6FB0">
        <w:rPr>
          <w:rFonts w:ascii="Arial" w:eastAsia="Times New Roman" w:hAnsi="Arial" w:cs="Times New Roman"/>
          <w:noProof/>
          <w:spacing w:val="-6"/>
          <w:sz w:val="20"/>
          <w:szCs w:val="20"/>
          <w:lang w:eastAsia="fr-FR"/>
        </w:rPr>
        <w:t>Les coûts sont supportés par l’acquéreur qui ne règlera la somme qu’une fois la vente réalisée (signature de l’acte authentique par l’ensemble des parties) et les délais de rétractation forclos.</w:t>
      </w:r>
    </w:p>
    <w:p w14:paraId="5E623306"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p>
    <w:p w14:paraId="784C431F"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r w:rsidRPr="003B6FB0">
        <w:rPr>
          <w:rFonts w:ascii="Arial" w:eastAsia="Times New Roman" w:hAnsi="Arial" w:cs="Times New Roman"/>
          <w:b/>
          <w:noProof/>
          <w:spacing w:val="-6"/>
          <w:sz w:val="20"/>
          <w:szCs w:val="20"/>
          <w:lang w:eastAsia="fr-FR"/>
        </w:rPr>
        <w:t>Par dérogation aux articles 11.3 et suivants du CCAG-FCS</w:t>
      </w:r>
      <w:r w:rsidRPr="003B6FB0">
        <w:rPr>
          <w:rFonts w:ascii="Arial" w:eastAsia="Times New Roman" w:hAnsi="Arial" w:cs="Times New Roman"/>
          <w:noProof/>
          <w:spacing w:val="-6"/>
          <w:sz w:val="20"/>
          <w:szCs w:val="20"/>
          <w:lang w:eastAsia="fr-FR"/>
        </w:rPr>
        <w:t>, le titulaire adresse sa facture au notaire rédacteur de l’acte après signature de l’acte authentique et réceptions des fonds dus par l’acquéreur afin d’obtenir le paiement dans le cas de la vente immobilière.</w:t>
      </w:r>
    </w:p>
    <w:p w14:paraId="20B7E337"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p>
    <w:p w14:paraId="49947EA2"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r w:rsidRPr="003B6FB0">
        <w:rPr>
          <w:rFonts w:ascii="Arial" w:eastAsia="Times New Roman" w:hAnsi="Arial" w:cs="Times New Roman"/>
          <w:noProof/>
          <w:spacing w:val="-6"/>
          <w:sz w:val="20"/>
          <w:szCs w:val="20"/>
          <w:lang w:eastAsia="fr-FR"/>
        </w:rPr>
        <w:t>La facture devra également être adressée à la CPAM du Var pour vérification de sa régularité contractuelle.</w:t>
      </w:r>
    </w:p>
    <w:p w14:paraId="60CAFBE5"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p>
    <w:p w14:paraId="662E615F"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r w:rsidRPr="003B6FB0">
        <w:rPr>
          <w:rFonts w:ascii="Arial" w:eastAsia="Times New Roman" w:hAnsi="Arial" w:cs="Times New Roman"/>
          <w:noProof/>
          <w:spacing w:val="-6"/>
          <w:sz w:val="20"/>
          <w:szCs w:val="20"/>
          <w:lang w:eastAsia="fr-FR"/>
        </w:rPr>
        <w:t xml:space="preserve">Après signature de l’acte authentique, le notaire se libère des sommes dues au titulaire par virement, à compter de la réception de la facture correspondante. </w:t>
      </w:r>
    </w:p>
    <w:p w14:paraId="1C5A69E8"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p>
    <w:p w14:paraId="539DAE70" w14:textId="77777777" w:rsidR="003B6FB0" w:rsidRPr="003B6FB0" w:rsidRDefault="003B6FB0" w:rsidP="003B6FB0">
      <w:pPr>
        <w:autoSpaceDE w:val="0"/>
        <w:autoSpaceDN w:val="0"/>
        <w:adjustRightInd w:val="0"/>
        <w:jc w:val="both"/>
        <w:rPr>
          <w:rFonts w:ascii="Arial" w:eastAsia="Times New Roman" w:hAnsi="Arial" w:cs="Times New Roman"/>
          <w:noProof/>
          <w:spacing w:val="-6"/>
          <w:sz w:val="20"/>
          <w:szCs w:val="20"/>
          <w:lang w:eastAsia="fr-FR"/>
        </w:rPr>
      </w:pPr>
      <w:r w:rsidRPr="003B6FB0">
        <w:rPr>
          <w:rFonts w:ascii="Arial" w:eastAsia="Times New Roman" w:hAnsi="Arial" w:cs="Times New Roman"/>
          <w:noProof/>
          <w:spacing w:val="-6"/>
          <w:sz w:val="20"/>
          <w:szCs w:val="20"/>
          <w:lang w:eastAsia="fr-FR"/>
        </w:rPr>
        <w:t>Le règlement des honoraires dus au Mandataire devra intervenir à la date de signature de l’acte authentique par l’ensemble des parties et au plus tard dans les 30 jours suivant la date d’émission de la facture libellée au nom du débiteur desdits honoraires.</w:t>
      </w:r>
    </w:p>
    <w:p w14:paraId="3C2C0537" w14:textId="77777777" w:rsidR="003B6FB0" w:rsidRDefault="003B6FB0" w:rsidP="0033225E">
      <w:pPr>
        <w:pStyle w:val="05ARTICLENiv1-Texte"/>
        <w:rPr>
          <w:spacing w:val="-6"/>
        </w:rPr>
      </w:pPr>
      <w:bookmarkStart w:id="30" w:name="_Toc52704466"/>
      <w:bookmarkStart w:id="31" w:name="_Toc125177968"/>
      <w:bookmarkStart w:id="32" w:name="_Toc129494749"/>
      <w:bookmarkStart w:id="33" w:name="_Toc129495194"/>
      <w:bookmarkStart w:id="34" w:name="_Toc129495262"/>
      <w:bookmarkStart w:id="35" w:name="_Toc129511097"/>
      <w:bookmarkStart w:id="36" w:name="_Toc131847294"/>
    </w:p>
    <w:p w14:paraId="39A5EC08" w14:textId="38EECC9A" w:rsidR="0033225E" w:rsidRPr="00B83C48" w:rsidRDefault="0033225E" w:rsidP="0033225E">
      <w:pPr>
        <w:pStyle w:val="05ARTICLENiv1-Texte"/>
        <w:rPr>
          <w:rFonts w:cs="Arial"/>
          <w:b/>
          <w:i/>
          <w:color w:val="FF0000"/>
        </w:rPr>
      </w:pPr>
      <w:r w:rsidRPr="00B83C48">
        <w:rPr>
          <w:rFonts w:cs="Arial"/>
          <w:b/>
          <w:i/>
          <w:color w:val="FF0000"/>
        </w:rPr>
        <w:t>FAIRE UN CHOIX</w:t>
      </w:r>
    </w:p>
    <w:p w14:paraId="5BA80EE5" w14:textId="4F6978C4" w:rsidR="0033225E" w:rsidRPr="00B17C13" w:rsidRDefault="0033225E" w:rsidP="0033225E">
      <w:pPr>
        <w:pStyle w:val="05ARTICLENiv1-Texte"/>
        <w:numPr>
          <w:ilvl w:val="0"/>
          <w:numId w:val="18"/>
        </w:numPr>
        <w:tabs>
          <w:tab w:val="clear" w:pos="9356"/>
        </w:tabs>
        <w:rPr>
          <w:rFonts w:cs="Arial"/>
          <w:b/>
          <w:i/>
        </w:rPr>
      </w:pPr>
      <w:r w:rsidRPr="00B83C48">
        <w:rPr>
          <w:rFonts w:cs="Arial"/>
          <w:b/>
          <w:i/>
        </w:rPr>
        <w:t xml:space="preserve">Cas d’un titulaire unique </w:t>
      </w:r>
      <w:r w:rsidRPr="00B17C13">
        <w:rPr>
          <w:rFonts w:cs="Arial"/>
        </w:rPr>
        <w:t xml:space="preserve"> </w:t>
      </w:r>
      <w:r w:rsidRPr="00B17C13">
        <w:rPr>
          <w:rFonts w:cs="Arial"/>
          <w:b/>
          <w:u w:val="single"/>
        </w:rPr>
        <w:t>(joindre le RIB)</w:t>
      </w:r>
      <w:r w:rsidRPr="00B17C13">
        <w:rPr>
          <w:rFonts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B83C48"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B83C48" w:rsidRDefault="0033225E" w:rsidP="000F6635">
            <w:pPr>
              <w:spacing w:after="120"/>
              <w:jc w:val="center"/>
              <w:rPr>
                <w:rFonts w:ascii="Arial" w:hAnsi="Arial" w:cs="Arial"/>
                <w:b/>
                <w:sz w:val="20"/>
                <w:szCs w:val="20"/>
              </w:rPr>
            </w:pPr>
            <w:r w:rsidRPr="00B83C48">
              <w:rPr>
                <w:rFonts w:ascii="Arial" w:hAnsi="Arial" w:cs="Arial"/>
                <w:b/>
                <w:sz w:val="20"/>
                <w:szCs w:val="20"/>
              </w:rPr>
              <w:t>DESIGNATION DU TITULAIRE</w:t>
            </w:r>
          </w:p>
        </w:tc>
      </w:tr>
      <w:tr w:rsidR="0033225E" w:rsidRPr="00B83C48"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Nom de l'entreprise</w:t>
            </w:r>
          </w:p>
          <w:p w14:paraId="6EFAB257"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Raison sociale</w:t>
            </w:r>
          </w:p>
          <w:p w14:paraId="2298B070"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Adresse</w:t>
            </w:r>
          </w:p>
          <w:p w14:paraId="56B583D7"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 xml:space="preserve">Référence compte bancaire </w:t>
            </w:r>
          </w:p>
        </w:tc>
      </w:tr>
    </w:tbl>
    <w:p w14:paraId="7F62314C" w14:textId="77777777" w:rsidR="0033225E" w:rsidRPr="00B83C48" w:rsidRDefault="0033225E" w:rsidP="0033225E">
      <w:pPr>
        <w:pStyle w:val="05ARTICLENiv1-Texte"/>
        <w:rPr>
          <w:rFonts w:cs="Arial"/>
          <w:b/>
          <w:i/>
          <w:color w:val="FF0000"/>
        </w:rPr>
      </w:pPr>
    </w:p>
    <w:p w14:paraId="750A287E" w14:textId="77777777" w:rsidR="0033225E" w:rsidRPr="00B83C48" w:rsidRDefault="0033225E" w:rsidP="0033225E">
      <w:pPr>
        <w:pStyle w:val="05ARTICLENiv1-Texte"/>
        <w:rPr>
          <w:rFonts w:cs="Arial"/>
          <w:b/>
          <w:i/>
          <w:color w:val="FF0000"/>
        </w:rPr>
      </w:pPr>
      <w:r w:rsidRPr="00B83C48">
        <w:rPr>
          <w:rFonts w:cs="Arial"/>
          <w:b/>
          <w:i/>
          <w:color w:val="FF0000"/>
        </w:rPr>
        <w:t>OU</w:t>
      </w:r>
    </w:p>
    <w:p w14:paraId="21C05B97" w14:textId="77777777" w:rsidR="0033225E" w:rsidRPr="00B83C48" w:rsidRDefault="0033225E" w:rsidP="00FD349A">
      <w:pPr>
        <w:pStyle w:val="05ARTICLENiv1-Texte"/>
        <w:numPr>
          <w:ilvl w:val="0"/>
          <w:numId w:val="17"/>
        </w:numPr>
        <w:tabs>
          <w:tab w:val="clear" w:pos="9356"/>
        </w:tabs>
        <w:rPr>
          <w:rFonts w:cs="Arial"/>
        </w:rPr>
      </w:pPr>
      <w:r w:rsidRPr="00B83C48">
        <w:rPr>
          <w:rFonts w:cs="Arial"/>
          <w:b/>
          <w:i/>
        </w:rPr>
        <w:t xml:space="preserve">Cas d’un groupement conjoint avec mandataire solidaire – </w:t>
      </w:r>
      <w:r w:rsidRPr="00B83C48">
        <w:rPr>
          <w:rFonts w:cs="Arial"/>
          <w:b/>
          <w:i/>
          <w:color w:val="FF0000"/>
        </w:rPr>
        <w:t>FAIRE UN CHOIX</w:t>
      </w:r>
    </w:p>
    <w:p w14:paraId="22DEC907" w14:textId="54013C83" w:rsidR="0033225E" w:rsidRPr="00B83C48" w:rsidRDefault="0033225E" w:rsidP="00FD349A">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B83C48">
        <w:rPr>
          <w:rFonts w:ascii="Arial" w:hAnsi="Arial" w:cs="Arial"/>
          <w:b/>
          <w:i/>
        </w:rPr>
        <w:t>avec répartition des paiements </w:t>
      </w:r>
      <w:r w:rsidRPr="00B83C48">
        <w:rPr>
          <w:rFonts w:ascii="Arial" w:hAnsi="Arial" w:cs="Arial"/>
        </w:rPr>
        <w:t>: virement établi à l'ordre des membres du groupement conjoint (</w:t>
      </w:r>
      <w:r w:rsidRPr="00B83C48">
        <w:rPr>
          <w:rFonts w:ascii="Arial" w:hAnsi="Arial" w:cs="Arial"/>
          <w:b/>
          <w:u w:val="single"/>
        </w:rPr>
        <w:t>joindre les RIB</w:t>
      </w:r>
      <w:r w:rsidRPr="00B83C48">
        <w:rPr>
          <w:rFonts w:ascii="Arial" w:hAnsi="Arial" w:cs="Arial"/>
        </w:rPr>
        <w:t xml:space="preserve">) </w:t>
      </w:r>
    </w:p>
    <w:p w14:paraId="4E7B5225" w14:textId="77777777" w:rsidR="008918D1" w:rsidRPr="00B83C48"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B83C48"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B83C48" w:rsidRDefault="0033225E" w:rsidP="000F6635">
            <w:pPr>
              <w:spacing w:after="120"/>
              <w:jc w:val="center"/>
              <w:rPr>
                <w:rFonts w:ascii="Arial" w:hAnsi="Arial" w:cs="Arial"/>
                <w:b/>
                <w:sz w:val="20"/>
                <w:szCs w:val="20"/>
              </w:rPr>
            </w:pPr>
            <w:r w:rsidRPr="00B83C48">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B83C48" w:rsidRDefault="0033225E" w:rsidP="00AC5C1C">
            <w:pPr>
              <w:spacing w:after="120"/>
              <w:jc w:val="center"/>
              <w:rPr>
                <w:rFonts w:ascii="Arial" w:hAnsi="Arial" w:cs="Arial"/>
                <w:sz w:val="20"/>
                <w:szCs w:val="20"/>
              </w:rPr>
            </w:pPr>
            <w:r w:rsidRPr="00B83C48">
              <w:rPr>
                <w:rFonts w:ascii="Arial" w:hAnsi="Arial" w:cs="Arial"/>
                <w:b/>
                <w:sz w:val="20"/>
                <w:szCs w:val="20"/>
              </w:rPr>
              <w:t>PRESTATIONS CONCERNEES</w:t>
            </w:r>
            <w:r w:rsidR="00AC5C1C" w:rsidRPr="00B83C48">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B83C48" w:rsidRDefault="0033225E" w:rsidP="000F6635">
            <w:pPr>
              <w:spacing w:after="120"/>
              <w:jc w:val="center"/>
              <w:rPr>
                <w:rFonts w:ascii="Arial" w:hAnsi="Arial" w:cs="Arial"/>
                <w:b/>
                <w:sz w:val="20"/>
                <w:szCs w:val="20"/>
              </w:rPr>
            </w:pPr>
            <w:r w:rsidRPr="00B83C48">
              <w:rPr>
                <w:rFonts w:ascii="Arial" w:hAnsi="Arial" w:cs="Arial"/>
                <w:b/>
                <w:sz w:val="20"/>
                <w:szCs w:val="20"/>
              </w:rPr>
              <w:t>PRIX TTC</w:t>
            </w:r>
          </w:p>
        </w:tc>
      </w:tr>
      <w:tr w:rsidR="0033225E" w:rsidRPr="00B83C48"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Nom de l'entreprise</w:t>
            </w:r>
          </w:p>
          <w:p w14:paraId="485C06DF"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Raison sociale</w:t>
            </w:r>
          </w:p>
          <w:p w14:paraId="0D8071F4"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Adresse</w:t>
            </w:r>
          </w:p>
          <w:p w14:paraId="13A0686C"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B83C48" w:rsidRDefault="0033225E" w:rsidP="000F6635">
            <w:pPr>
              <w:spacing w:after="60"/>
              <w:jc w:val="both"/>
              <w:rPr>
                <w:rFonts w:ascii="Arial" w:hAnsi="Arial" w:cs="Arial"/>
                <w:sz w:val="20"/>
                <w:szCs w:val="20"/>
              </w:rPr>
            </w:pPr>
          </w:p>
          <w:p w14:paraId="2D84076D" w14:textId="77777777" w:rsidR="0033225E" w:rsidRPr="00B83C48"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B83C48" w:rsidRDefault="0033225E" w:rsidP="000F6635">
            <w:pPr>
              <w:spacing w:after="60"/>
              <w:jc w:val="both"/>
              <w:rPr>
                <w:rFonts w:ascii="Arial" w:hAnsi="Arial" w:cs="Arial"/>
                <w:sz w:val="20"/>
                <w:szCs w:val="20"/>
              </w:rPr>
            </w:pPr>
          </w:p>
          <w:p w14:paraId="36FF3DF3" w14:textId="77777777" w:rsidR="0033225E" w:rsidRPr="00B83C48" w:rsidRDefault="0033225E" w:rsidP="000F6635">
            <w:pPr>
              <w:spacing w:after="60"/>
              <w:jc w:val="both"/>
              <w:rPr>
                <w:rFonts w:ascii="Arial" w:hAnsi="Arial" w:cs="Arial"/>
                <w:sz w:val="20"/>
                <w:szCs w:val="20"/>
              </w:rPr>
            </w:pPr>
          </w:p>
          <w:p w14:paraId="78F85DAE" w14:textId="77777777" w:rsidR="0033225E" w:rsidRPr="00B83C48" w:rsidRDefault="0033225E" w:rsidP="000F6635">
            <w:pPr>
              <w:spacing w:after="60"/>
              <w:jc w:val="both"/>
              <w:rPr>
                <w:rFonts w:ascii="Arial" w:hAnsi="Arial" w:cs="Arial"/>
                <w:sz w:val="20"/>
                <w:szCs w:val="20"/>
              </w:rPr>
            </w:pPr>
          </w:p>
        </w:tc>
      </w:tr>
      <w:tr w:rsidR="0033225E" w:rsidRPr="00B83C48"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lastRenderedPageBreak/>
              <w:t>Nom de l'entreprise</w:t>
            </w:r>
          </w:p>
          <w:p w14:paraId="7898437D"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Raison sociale</w:t>
            </w:r>
          </w:p>
          <w:p w14:paraId="04620820"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Adresse</w:t>
            </w:r>
          </w:p>
          <w:p w14:paraId="3FDE74E3" w14:textId="77777777" w:rsidR="0033225E" w:rsidRPr="00B83C48" w:rsidRDefault="0033225E"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B83C48" w:rsidRDefault="0033225E" w:rsidP="000F6635">
            <w:pPr>
              <w:spacing w:after="60"/>
              <w:jc w:val="both"/>
              <w:rPr>
                <w:rFonts w:ascii="Arial" w:hAnsi="Arial" w:cs="Arial"/>
                <w:b/>
                <w:sz w:val="20"/>
                <w:szCs w:val="20"/>
              </w:rPr>
            </w:pPr>
          </w:p>
          <w:p w14:paraId="5E93CE2B" w14:textId="77777777" w:rsidR="0033225E" w:rsidRPr="00B83C48" w:rsidRDefault="0033225E" w:rsidP="000F6635">
            <w:pPr>
              <w:spacing w:after="60"/>
              <w:jc w:val="both"/>
              <w:rPr>
                <w:rFonts w:ascii="Arial" w:hAnsi="Arial" w:cs="Arial"/>
                <w:b/>
                <w:sz w:val="20"/>
                <w:szCs w:val="20"/>
              </w:rPr>
            </w:pPr>
          </w:p>
          <w:p w14:paraId="6759346A" w14:textId="77777777" w:rsidR="0033225E" w:rsidRPr="00B83C48"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B83C48" w:rsidRDefault="0033225E" w:rsidP="000F6635">
            <w:pPr>
              <w:spacing w:after="60"/>
              <w:jc w:val="both"/>
              <w:rPr>
                <w:rFonts w:ascii="Arial" w:hAnsi="Arial" w:cs="Arial"/>
                <w:b/>
                <w:sz w:val="20"/>
                <w:szCs w:val="20"/>
              </w:rPr>
            </w:pPr>
          </w:p>
        </w:tc>
      </w:tr>
      <w:tr w:rsidR="0033225E" w:rsidRPr="00B83C48"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Nom de l'entreprise</w:t>
            </w:r>
          </w:p>
          <w:p w14:paraId="6343F263"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Raison sociale</w:t>
            </w:r>
          </w:p>
          <w:p w14:paraId="40B6B694"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Adresse</w:t>
            </w:r>
          </w:p>
          <w:p w14:paraId="3C8713D9" w14:textId="77777777" w:rsidR="0033225E" w:rsidRPr="00B83C48" w:rsidRDefault="0033225E"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B83C48" w:rsidRDefault="0033225E" w:rsidP="000F6635">
            <w:pPr>
              <w:spacing w:after="60"/>
              <w:jc w:val="both"/>
              <w:rPr>
                <w:rFonts w:ascii="Arial" w:hAnsi="Arial" w:cs="Arial"/>
                <w:b/>
                <w:sz w:val="20"/>
                <w:szCs w:val="20"/>
              </w:rPr>
            </w:pPr>
          </w:p>
          <w:p w14:paraId="21297A7D" w14:textId="77777777" w:rsidR="0033225E" w:rsidRPr="00B83C48" w:rsidRDefault="0033225E" w:rsidP="000F6635">
            <w:pPr>
              <w:spacing w:after="60"/>
              <w:jc w:val="both"/>
              <w:rPr>
                <w:rFonts w:ascii="Arial" w:hAnsi="Arial" w:cs="Arial"/>
                <w:b/>
                <w:sz w:val="20"/>
                <w:szCs w:val="20"/>
              </w:rPr>
            </w:pPr>
          </w:p>
          <w:p w14:paraId="4F4CCF92" w14:textId="77777777" w:rsidR="0033225E" w:rsidRPr="00B83C48"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B83C48" w:rsidRDefault="0033225E" w:rsidP="000F6635">
            <w:pPr>
              <w:spacing w:after="60"/>
              <w:jc w:val="both"/>
              <w:rPr>
                <w:rFonts w:ascii="Arial" w:hAnsi="Arial" w:cs="Arial"/>
                <w:b/>
                <w:sz w:val="20"/>
                <w:szCs w:val="20"/>
              </w:rPr>
            </w:pPr>
          </w:p>
        </w:tc>
      </w:tr>
      <w:bookmarkEnd w:id="30"/>
      <w:bookmarkEnd w:id="31"/>
      <w:bookmarkEnd w:id="32"/>
      <w:bookmarkEnd w:id="33"/>
      <w:bookmarkEnd w:id="34"/>
      <w:bookmarkEnd w:id="35"/>
      <w:bookmarkEnd w:id="36"/>
    </w:tbl>
    <w:p w14:paraId="7EE4BFC6" w14:textId="77777777" w:rsidR="0033225E" w:rsidRPr="00B83C48" w:rsidRDefault="0033225E" w:rsidP="0033225E">
      <w:pPr>
        <w:pStyle w:val="05ARTICLENiv1-SsTitre"/>
        <w:rPr>
          <w:rStyle w:val="05ARTICLENiv1-N"/>
          <w:rFonts w:cs="Arial"/>
          <w:b/>
          <w:szCs w:val="20"/>
        </w:rPr>
      </w:pPr>
    </w:p>
    <w:p w14:paraId="289E0159" w14:textId="77777777" w:rsidR="0033225E" w:rsidRPr="00B83C48" w:rsidRDefault="0033225E" w:rsidP="00FD349A">
      <w:pPr>
        <w:numPr>
          <w:ilvl w:val="0"/>
          <w:numId w:val="16"/>
        </w:numPr>
        <w:spacing w:after="120" w:line="240" w:lineRule="auto"/>
        <w:jc w:val="both"/>
        <w:rPr>
          <w:rFonts w:ascii="Arial" w:hAnsi="Arial" w:cs="Arial"/>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du mandataire solidaire </w:t>
      </w:r>
      <w:r w:rsidRPr="00B83C48">
        <w:rPr>
          <w:rFonts w:ascii="Arial" w:hAnsi="Arial" w:cs="Arial"/>
          <w:b/>
          <w:bCs/>
          <w:noProof/>
          <w:sz w:val="20"/>
          <w:szCs w:val="20"/>
          <w:u w:val="single"/>
        </w:rPr>
        <w:t>(joindre un RIB)</w:t>
      </w:r>
    </w:p>
    <w:p w14:paraId="50A674E5" w14:textId="77777777" w:rsidR="0033225E" w:rsidRPr="00B83C48" w:rsidRDefault="0033225E" w:rsidP="00FD349A">
      <w:pPr>
        <w:numPr>
          <w:ilvl w:val="0"/>
          <w:numId w:val="16"/>
        </w:numPr>
        <w:spacing w:after="120" w:line="240" w:lineRule="auto"/>
        <w:jc w:val="both"/>
        <w:rPr>
          <w:rFonts w:ascii="Arial" w:eastAsia="Arial" w:hAnsi="Arial" w:cs="Arial"/>
          <w:b/>
          <w:bCs/>
          <w:i/>
          <w:iCs/>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des membres du groupement </w:t>
      </w:r>
      <w:r w:rsidRPr="00B83C48">
        <w:rPr>
          <w:rFonts w:ascii="Arial" w:hAnsi="Arial" w:cs="Arial"/>
          <w:b/>
          <w:bCs/>
          <w:noProof/>
          <w:sz w:val="20"/>
          <w:szCs w:val="20"/>
          <w:u w:val="single"/>
        </w:rPr>
        <w:t>(joindre un RIB)</w:t>
      </w:r>
    </w:p>
    <w:p w14:paraId="1CDF4C8F" w14:textId="77777777" w:rsidR="0033225E" w:rsidRPr="00B83C48"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B83C48"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B83C48" w:rsidRDefault="0033225E" w:rsidP="000F6635">
            <w:pPr>
              <w:jc w:val="center"/>
              <w:rPr>
                <w:rFonts w:ascii="Arial" w:hAnsi="Arial" w:cs="Arial"/>
                <w:b/>
                <w:sz w:val="20"/>
                <w:szCs w:val="20"/>
              </w:rPr>
            </w:pPr>
            <w:r w:rsidRPr="00B83C48">
              <w:rPr>
                <w:rFonts w:ascii="Arial" w:hAnsi="Arial" w:cs="Arial"/>
                <w:b/>
                <w:sz w:val="20"/>
                <w:szCs w:val="20"/>
              </w:rPr>
              <w:t xml:space="preserve">DESIGNATION DU MANDATAIRE </w:t>
            </w:r>
          </w:p>
        </w:tc>
      </w:tr>
      <w:tr w:rsidR="0033225E" w:rsidRPr="00B83C48"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Nom de l'entreprise</w:t>
            </w:r>
          </w:p>
          <w:p w14:paraId="55B4490D"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Raison sociale</w:t>
            </w:r>
          </w:p>
          <w:p w14:paraId="00635FA7"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Adresse</w:t>
            </w:r>
          </w:p>
          <w:p w14:paraId="7F593AAB"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 xml:space="preserve">Référence compte bancaire </w:t>
            </w:r>
          </w:p>
        </w:tc>
      </w:tr>
    </w:tbl>
    <w:p w14:paraId="559147FE" w14:textId="77777777" w:rsidR="0033225E" w:rsidRPr="00B83C48" w:rsidRDefault="0033225E" w:rsidP="0033225E">
      <w:pPr>
        <w:pStyle w:val="05ARTICLENiv1-Texte"/>
        <w:rPr>
          <w:rFonts w:cs="Arial"/>
          <w:b/>
          <w:i/>
          <w:color w:val="FF0000"/>
        </w:rPr>
      </w:pPr>
      <w:r w:rsidRPr="00B83C48">
        <w:rPr>
          <w:rFonts w:cs="Arial"/>
          <w:b/>
          <w:i/>
          <w:color w:val="FF0000"/>
        </w:rPr>
        <w:t>OU</w:t>
      </w:r>
    </w:p>
    <w:p w14:paraId="4183C5AC" w14:textId="77777777" w:rsidR="0033225E" w:rsidRPr="00B83C48" w:rsidRDefault="0033225E" w:rsidP="00FD349A">
      <w:pPr>
        <w:pStyle w:val="05ARTICLENiv1-Texte"/>
        <w:numPr>
          <w:ilvl w:val="0"/>
          <w:numId w:val="17"/>
        </w:numPr>
        <w:tabs>
          <w:tab w:val="clear" w:pos="9356"/>
        </w:tabs>
        <w:rPr>
          <w:rFonts w:cs="Arial"/>
        </w:rPr>
      </w:pPr>
      <w:r w:rsidRPr="00B83C48">
        <w:rPr>
          <w:rFonts w:cs="Arial"/>
          <w:b/>
          <w:i/>
        </w:rPr>
        <w:t xml:space="preserve">Cas d’un groupement solidaire – </w:t>
      </w:r>
      <w:r w:rsidRPr="00B83C48">
        <w:rPr>
          <w:rFonts w:cs="Arial"/>
          <w:b/>
          <w:i/>
          <w:color w:val="FF0000"/>
        </w:rPr>
        <w:t>FAIRE UN CHOIX</w:t>
      </w:r>
    </w:p>
    <w:p w14:paraId="6760937A" w14:textId="77777777" w:rsidR="0033225E" w:rsidRPr="00B83C48" w:rsidRDefault="0033225E" w:rsidP="00FD349A">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B83C48">
        <w:rPr>
          <w:rFonts w:ascii="Arial" w:hAnsi="Arial" w:cs="Arial"/>
          <w:b/>
          <w:i/>
        </w:rPr>
        <w:t>avec répartition des paiements </w:t>
      </w:r>
      <w:r w:rsidRPr="00B83C48">
        <w:rPr>
          <w:rFonts w:ascii="Arial" w:hAnsi="Arial" w:cs="Arial"/>
        </w:rPr>
        <w:t>: virement établi à l'ordre des membres du groupement solidaire (</w:t>
      </w:r>
      <w:r w:rsidRPr="00B83C48">
        <w:rPr>
          <w:rFonts w:ascii="Arial" w:hAnsi="Arial" w:cs="Arial"/>
          <w:b/>
          <w:u w:val="single"/>
        </w:rPr>
        <w:t>joindre les RIB</w:t>
      </w:r>
      <w:r w:rsidRPr="00B83C48">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B83C48"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B83C48" w:rsidRDefault="00372BAA" w:rsidP="000F6635">
            <w:pPr>
              <w:spacing w:after="120"/>
              <w:jc w:val="center"/>
              <w:rPr>
                <w:rFonts w:ascii="Arial" w:hAnsi="Arial" w:cs="Arial"/>
                <w:b/>
                <w:sz w:val="20"/>
                <w:szCs w:val="20"/>
              </w:rPr>
            </w:pPr>
            <w:r w:rsidRPr="00B83C48">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B83C48" w:rsidRDefault="00372BAA" w:rsidP="000F6635">
            <w:pPr>
              <w:spacing w:after="120"/>
              <w:jc w:val="center"/>
              <w:rPr>
                <w:rFonts w:ascii="Arial" w:hAnsi="Arial" w:cs="Arial"/>
                <w:sz w:val="20"/>
                <w:szCs w:val="20"/>
              </w:rPr>
            </w:pPr>
            <w:r w:rsidRPr="00B83C48">
              <w:rPr>
                <w:rFonts w:ascii="Arial" w:hAnsi="Arial" w:cs="Arial"/>
                <w:b/>
                <w:sz w:val="20"/>
                <w:szCs w:val="20"/>
              </w:rPr>
              <w:t>PRESTATIONS CONCERNEES</w:t>
            </w:r>
            <w:r w:rsidRPr="00B83C48">
              <w:rPr>
                <w:rFonts w:ascii="Arial" w:hAnsi="Arial" w:cs="Arial"/>
                <w:sz w:val="20"/>
                <w:szCs w:val="20"/>
              </w:rPr>
              <w:t xml:space="preserve"> /</w:t>
            </w:r>
          </w:p>
          <w:p w14:paraId="3BC1EECC" w14:textId="77777777" w:rsidR="00372BAA" w:rsidRPr="00B83C48" w:rsidRDefault="00372BAA" w:rsidP="000F6635">
            <w:pPr>
              <w:spacing w:after="120"/>
              <w:jc w:val="center"/>
              <w:rPr>
                <w:rFonts w:ascii="Arial" w:hAnsi="Arial" w:cs="Arial"/>
                <w:sz w:val="20"/>
                <w:szCs w:val="20"/>
              </w:rPr>
            </w:pPr>
            <w:r w:rsidRPr="00B83C48">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B83C48" w:rsidRDefault="00372BAA" w:rsidP="000F6635">
            <w:pPr>
              <w:spacing w:after="120"/>
              <w:jc w:val="center"/>
              <w:rPr>
                <w:rFonts w:ascii="Arial" w:hAnsi="Arial" w:cs="Arial"/>
                <w:b/>
                <w:sz w:val="20"/>
                <w:szCs w:val="20"/>
              </w:rPr>
            </w:pPr>
            <w:r w:rsidRPr="00B83C48">
              <w:rPr>
                <w:rFonts w:ascii="Arial" w:hAnsi="Arial" w:cs="Arial"/>
                <w:b/>
                <w:sz w:val="20"/>
                <w:szCs w:val="20"/>
              </w:rPr>
              <w:t>PRIX TTC</w:t>
            </w:r>
          </w:p>
        </w:tc>
      </w:tr>
      <w:tr w:rsidR="00372BAA" w:rsidRPr="00B83C48"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Nom de l'entreprise</w:t>
            </w:r>
          </w:p>
          <w:p w14:paraId="1026BAEB"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Raison sociale</w:t>
            </w:r>
          </w:p>
          <w:p w14:paraId="38DD72A8"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Adresse</w:t>
            </w:r>
          </w:p>
          <w:p w14:paraId="22847418"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B83C48" w:rsidRDefault="00372BAA" w:rsidP="000F6635">
            <w:pPr>
              <w:spacing w:after="60"/>
              <w:jc w:val="both"/>
              <w:rPr>
                <w:rFonts w:ascii="Arial" w:hAnsi="Arial" w:cs="Arial"/>
                <w:sz w:val="20"/>
                <w:szCs w:val="20"/>
              </w:rPr>
            </w:pPr>
          </w:p>
          <w:p w14:paraId="4E5A9843" w14:textId="77777777" w:rsidR="00372BAA" w:rsidRPr="00B83C48"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B83C48" w:rsidRDefault="00372BAA" w:rsidP="000F6635">
            <w:pPr>
              <w:spacing w:after="60"/>
              <w:jc w:val="both"/>
              <w:rPr>
                <w:rFonts w:ascii="Arial" w:hAnsi="Arial" w:cs="Arial"/>
                <w:sz w:val="20"/>
                <w:szCs w:val="20"/>
              </w:rPr>
            </w:pPr>
          </w:p>
          <w:p w14:paraId="28425AA0" w14:textId="77777777" w:rsidR="00372BAA" w:rsidRPr="00B83C48" w:rsidRDefault="00372BAA" w:rsidP="000F6635">
            <w:pPr>
              <w:spacing w:after="60"/>
              <w:jc w:val="both"/>
              <w:rPr>
                <w:rFonts w:ascii="Arial" w:hAnsi="Arial" w:cs="Arial"/>
                <w:sz w:val="20"/>
                <w:szCs w:val="20"/>
              </w:rPr>
            </w:pPr>
          </w:p>
          <w:p w14:paraId="149B746F" w14:textId="77777777" w:rsidR="00372BAA" w:rsidRPr="00B83C48" w:rsidRDefault="00372BAA" w:rsidP="000F6635">
            <w:pPr>
              <w:spacing w:after="60"/>
              <w:jc w:val="both"/>
              <w:rPr>
                <w:rFonts w:ascii="Arial" w:hAnsi="Arial" w:cs="Arial"/>
                <w:sz w:val="20"/>
                <w:szCs w:val="20"/>
              </w:rPr>
            </w:pPr>
          </w:p>
        </w:tc>
      </w:tr>
      <w:tr w:rsidR="00372BAA" w:rsidRPr="00B83C48"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Nom de l'entreprise</w:t>
            </w:r>
          </w:p>
          <w:p w14:paraId="38B381FA"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Raison sociale</w:t>
            </w:r>
          </w:p>
          <w:p w14:paraId="598E3201"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Adresse</w:t>
            </w:r>
          </w:p>
          <w:p w14:paraId="3F213691" w14:textId="77777777" w:rsidR="00372BAA" w:rsidRPr="00B83C48" w:rsidRDefault="00372BAA"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B83C48" w:rsidRDefault="00372BAA" w:rsidP="000F6635">
            <w:pPr>
              <w:spacing w:after="60"/>
              <w:jc w:val="both"/>
              <w:rPr>
                <w:rFonts w:ascii="Arial" w:hAnsi="Arial" w:cs="Arial"/>
                <w:b/>
                <w:sz w:val="20"/>
                <w:szCs w:val="20"/>
              </w:rPr>
            </w:pPr>
          </w:p>
          <w:p w14:paraId="773553A9" w14:textId="77777777" w:rsidR="00372BAA" w:rsidRPr="00B83C48" w:rsidRDefault="00372BAA" w:rsidP="000F6635">
            <w:pPr>
              <w:spacing w:after="60"/>
              <w:jc w:val="both"/>
              <w:rPr>
                <w:rFonts w:ascii="Arial" w:hAnsi="Arial" w:cs="Arial"/>
                <w:b/>
                <w:sz w:val="20"/>
                <w:szCs w:val="20"/>
              </w:rPr>
            </w:pPr>
          </w:p>
          <w:p w14:paraId="53D76039" w14:textId="77777777" w:rsidR="00372BAA" w:rsidRPr="00B83C48"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B83C48" w:rsidRDefault="00372BAA" w:rsidP="000F6635">
            <w:pPr>
              <w:spacing w:after="60"/>
              <w:jc w:val="both"/>
              <w:rPr>
                <w:rFonts w:ascii="Arial" w:hAnsi="Arial" w:cs="Arial"/>
                <w:b/>
                <w:sz w:val="20"/>
                <w:szCs w:val="20"/>
              </w:rPr>
            </w:pPr>
          </w:p>
        </w:tc>
      </w:tr>
      <w:tr w:rsidR="00372BAA" w:rsidRPr="00B83C48"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Nom de l'entreprise</w:t>
            </w:r>
          </w:p>
          <w:p w14:paraId="235722ED"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Raison sociale</w:t>
            </w:r>
          </w:p>
          <w:p w14:paraId="60E3A8F3"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Adresse</w:t>
            </w:r>
          </w:p>
          <w:p w14:paraId="18D55DBA" w14:textId="77777777" w:rsidR="00372BAA" w:rsidRPr="00B83C48" w:rsidRDefault="00372BAA"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B83C48" w:rsidRDefault="00372BAA" w:rsidP="000F6635">
            <w:pPr>
              <w:spacing w:after="60"/>
              <w:jc w:val="both"/>
              <w:rPr>
                <w:rFonts w:ascii="Arial" w:hAnsi="Arial" w:cs="Arial"/>
                <w:b/>
                <w:sz w:val="20"/>
                <w:szCs w:val="20"/>
              </w:rPr>
            </w:pPr>
          </w:p>
          <w:p w14:paraId="6984AABB" w14:textId="77777777" w:rsidR="00372BAA" w:rsidRPr="00B83C48" w:rsidRDefault="00372BAA" w:rsidP="000F6635">
            <w:pPr>
              <w:spacing w:after="60"/>
              <w:jc w:val="both"/>
              <w:rPr>
                <w:rFonts w:ascii="Arial" w:hAnsi="Arial" w:cs="Arial"/>
                <w:b/>
                <w:sz w:val="20"/>
                <w:szCs w:val="20"/>
              </w:rPr>
            </w:pPr>
          </w:p>
          <w:p w14:paraId="2196C7D7" w14:textId="77777777" w:rsidR="00372BAA" w:rsidRPr="00B83C48"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B83C48" w:rsidRDefault="00372BAA" w:rsidP="000F6635">
            <w:pPr>
              <w:spacing w:after="60"/>
              <w:jc w:val="both"/>
              <w:rPr>
                <w:rFonts w:ascii="Arial" w:hAnsi="Arial" w:cs="Arial"/>
                <w:b/>
                <w:sz w:val="20"/>
                <w:szCs w:val="20"/>
              </w:rPr>
            </w:pPr>
          </w:p>
        </w:tc>
      </w:tr>
    </w:tbl>
    <w:p w14:paraId="1C0B93BB" w14:textId="2DE5667F" w:rsidR="00372BAA" w:rsidRPr="00B83C48" w:rsidRDefault="00372BAA" w:rsidP="00372BAA">
      <w:pPr>
        <w:rPr>
          <w:lang w:eastAsia="fr-FR"/>
        </w:rPr>
      </w:pPr>
    </w:p>
    <w:p w14:paraId="253997F4" w14:textId="034DFE32" w:rsidR="00372BAA" w:rsidRPr="00B83C48" w:rsidRDefault="00372BAA" w:rsidP="00372BAA">
      <w:pPr>
        <w:rPr>
          <w:lang w:eastAsia="fr-FR"/>
        </w:rPr>
      </w:pPr>
    </w:p>
    <w:p w14:paraId="621D7A69" w14:textId="77777777" w:rsidR="00372BAA" w:rsidRPr="00B83C48" w:rsidRDefault="00372BAA" w:rsidP="00372BAA">
      <w:pPr>
        <w:rPr>
          <w:lang w:eastAsia="fr-FR"/>
        </w:rPr>
      </w:pPr>
    </w:p>
    <w:p w14:paraId="14C05593" w14:textId="77777777" w:rsidR="0033225E" w:rsidRPr="00B83C48" w:rsidRDefault="0033225E" w:rsidP="00FD349A">
      <w:pPr>
        <w:numPr>
          <w:ilvl w:val="0"/>
          <w:numId w:val="16"/>
        </w:numPr>
        <w:spacing w:after="120" w:line="240" w:lineRule="auto"/>
        <w:jc w:val="both"/>
        <w:rPr>
          <w:rFonts w:ascii="Arial" w:hAnsi="Arial" w:cs="Arial"/>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du mandataire solidaire </w:t>
      </w:r>
      <w:r w:rsidRPr="00B83C48">
        <w:rPr>
          <w:rFonts w:ascii="Arial" w:hAnsi="Arial" w:cs="Arial"/>
          <w:b/>
          <w:bCs/>
          <w:noProof/>
          <w:sz w:val="20"/>
          <w:szCs w:val="20"/>
          <w:u w:val="single"/>
        </w:rPr>
        <w:t>(joindre un RIB)</w:t>
      </w:r>
    </w:p>
    <w:p w14:paraId="319FA64B" w14:textId="357D7C4D" w:rsidR="0033225E" w:rsidRPr="00B83C48" w:rsidRDefault="0033225E" w:rsidP="00FD349A">
      <w:pPr>
        <w:numPr>
          <w:ilvl w:val="0"/>
          <w:numId w:val="16"/>
        </w:numPr>
        <w:spacing w:after="120" w:line="240" w:lineRule="auto"/>
        <w:jc w:val="both"/>
        <w:rPr>
          <w:rFonts w:ascii="Arial" w:eastAsia="Arial" w:hAnsi="Arial" w:cs="Arial"/>
          <w:b/>
          <w:bCs/>
          <w:i/>
          <w:iCs/>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des membres du groupement </w:t>
      </w:r>
      <w:r w:rsidRPr="00B83C48">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lastRenderedPageBreak/>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38E339A8" w14:textId="01C64B89" w:rsidR="0033225E" w:rsidRPr="002C0BB6" w:rsidRDefault="0033225E" w:rsidP="0090356B">
      <w:pPr>
        <w:tabs>
          <w:tab w:val="left" w:leader="dot" w:pos="4820"/>
        </w:tabs>
        <w:spacing w:before="240" w:line="360" w:lineRule="auto"/>
        <w:ind w:right="-28"/>
        <w:jc w:val="both"/>
        <w:rPr>
          <w:rFonts w:ascii="Segoe UI Symbol" w:eastAsia="Times New Roman" w:hAnsi="Segoe UI Symbol" w:cs="Segoe UI Symbol"/>
          <w:b/>
          <w:color w:val="FF0000"/>
          <w:spacing w:val="-6"/>
          <w:sz w:val="20"/>
          <w:szCs w:val="20"/>
          <w:lang w:eastAsia="fr-FR"/>
        </w:rPr>
      </w:pPr>
    </w:p>
    <w:p w14:paraId="53806BF6" w14:textId="2A02855A" w:rsidR="00D73FEC" w:rsidRPr="0090356B" w:rsidRDefault="00FD3FF3"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7" w:name="_Toc178947067"/>
      <w:r>
        <w:rPr>
          <w:color w:val="3E6CA4"/>
        </w:rPr>
        <w:t>ARTICLE 9</w:t>
      </w:r>
      <w:r w:rsidR="00AC5C1C">
        <w:rPr>
          <w:color w:val="3E6CA4"/>
        </w:rPr>
        <w:t xml:space="preserve">. </w:t>
      </w:r>
      <w:r w:rsidR="00D73FEC" w:rsidRPr="0090356B">
        <w:rPr>
          <w:color w:val="3E6CA4"/>
        </w:rPr>
        <w:t>PIECES A PRODUIRE PAR LE COCONTRACTANT</w:t>
      </w:r>
      <w:bookmarkEnd w:id="37"/>
    </w:p>
    <w:p w14:paraId="450E1EC8" w14:textId="77777777" w:rsidR="000C72DE" w:rsidRPr="000C72DE" w:rsidRDefault="000C72DE" w:rsidP="000C72DE">
      <w:pPr>
        <w:spacing w:before="240" w:after="240" w:line="240" w:lineRule="auto"/>
        <w:jc w:val="both"/>
        <w:rPr>
          <w:rFonts w:ascii="Arial" w:eastAsia="Times New Roman" w:hAnsi="Arial" w:cs="Times New Roman"/>
          <w:spacing w:val="-6"/>
          <w:sz w:val="20"/>
          <w:szCs w:val="20"/>
          <w:lang w:eastAsia="fr-FR"/>
        </w:rPr>
      </w:pPr>
      <w:r w:rsidRPr="000C72DE">
        <w:rPr>
          <w:rFonts w:ascii="Arial" w:eastAsia="Times New Roman" w:hAnsi="Arial" w:cs="Times New Roman"/>
          <w:spacing w:val="-6"/>
          <w:sz w:val="20"/>
          <w:szCs w:val="20"/>
          <w:lang w:eastAsia="fr-FR"/>
        </w:rPr>
        <w:t>En cas d’attribution de l’accord-cadre, le candidat unique ou chaque cotraitant s’engage à produire, à la conclusion du contrat, les pièces mentionnées aux articles R2143-5 à R. 2143-15 du code de la commande publique.</w:t>
      </w:r>
    </w:p>
    <w:p w14:paraId="49BFA936" w14:textId="77777777" w:rsidR="000C72DE" w:rsidRPr="000C72DE" w:rsidRDefault="000C72DE" w:rsidP="000C72DE">
      <w:pPr>
        <w:spacing w:before="240" w:after="240" w:line="240" w:lineRule="auto"/>
        <w:jc w:val="both"/>
        <w:rPr>
          <w:rFonts w:ascii="Arial" w:eastAsia="Times New Roman" w:hAnsi="Arial" w:cs="Times New Roman"/>
          <w:spacing w:val="-6"/>
          <w:sz w:val="20"/>
          <w:szCs w:val="20"/>
          <w:lang w:eastAsia="fr-FR"/>
        </w:rPr>
      </w:pPr>
      <w:r w:rsidRPr="000C72DE">
        <w:rPr>
          <w:rFonts w:ascii="Arial" w:eastAsia="Times New Roman" w:hAnsi="Arial" w:cs="Times New Roman"/>
          <w:spacing w:val="-6"/>
          <w:sz w:val="20"/>
          <w:szCs w:val="20"/>
          <w:lang w:eastAsia="fr-FR"/>
        </w:rPr>
        <w:t>Le candidat unique ou chaque cotraitant s’engage également à produire, tous les 6 mois jusqu’à la fin de l’exécution des prestations de l’accord-cadre, les pièces mentionnées aux articles D. 8222- 5 ou D. 8222-7 et 8 et D. 8254-2 à 5 du Code du travail.</w:t>
      </w:r>
    </w:p>
    <w:p w14:paraId="58CB4C31" w14:textId="73598DB4" w:rsidR="000C72DE" w:rsidRPr="000C72DE" w:rsidRDefault="000C72DE" w:rsidP="000C72DE">
      <w:pPr>
        <w:spacing w:before="240" w:after="240" w:line="240" w:lineRule="auto"/>
        <w:jc w:val="both"/>
        <w:rPr>
          <w:rFonts w:ascii="Arial" w:eastAsia="Times New Roman" w:hAnsi="Arial" w:cs="Times New Roman"/>
          <w:spacing w:val="-6"/>
          <w:sz w:val="20"/>
          <w:szCs w:val="20"/>
          <w:lang w:eastAsia="fr-FR"/>
        </w:rPr>
      </w:pPr>
      <w:r w:rsidRPr="000C72DE">
        <w:rPr>
          <w:rFonts w:ascii="Arial" w:eastAsia="Times New Roman" w:hAnsi="Arial" w:cs="Times New Roman"/>
          <w:spacing w:val="-6"/>
          <w:sz w:val="20"/>
          <w:szCs w:val="20"/>
          <w:lang w:eastAsia="fr-FR"/>
        </w:rPr>
        <w:t>Les attestations d’assurance sont à produire dans les con</w:t>
      </w:r>
      <w:r>
        <w:rPr>
          <w:rFonts w:ascii="Arial" w:eastAsia="Times New Roman" w:hAnsi="Arial" w:cs="Times New Roman"/>
          <w:spacing w:val="-6"/>
          <w:sz w:val="20"/>
          <w:szCs w:val="20"/>
          <w:lang w:eastAsia="fr-FR"/>
        </w:rPr>
        <w:t>ditions indiquées à l’article 12 du CCP.</w:t>
      </w:r>
    </w:p>
    <w:p w14:paraId="0A36C9E6" w14:textId="77777777" w:rsidR="000C72DE" w:rsidRPr="000C72DE" w:rsidRDefault="000C72DE" w:rsidP="000C72DE">
      <w:pPr>
        <w:spacing w:before="240" w:after="240" w:line="240" w:lineRule="auto"/>
        <w:jc w:val="both"/>
        <w:rPr>
          <w:rFonts w:ascii="Arial" w:eastAsia="Times New Roman" w:hAnsi="Arial" w:cs="Times New Roman"/>
          <w:spacing w:val="-6"/>
          <w:sz w:val="20"/>
          <w:szCs w:val="20"/>
          <w:lang w:eastAsia="fr-FR"/>
        </w:rPr>
      </w:pPr>
      <w:r w:rsidRPr="000C72DE">
        <w:rPr>
          <w:rFonts w:ascii="Arial" w:eastAsia="Times New Roman" w:hAnsi="Arial" w:cs="Times New Roman"/>
          <w:spacing w:val="-6"/>
          <w:sz w:val="20"/>
          <w:szCs w:val="20"/>
          <w:lang w:eastAsia="fr-FR"/>
        </w:rPr>
        <w:t xml:space="preserve">Les documents établis par les organismes étrangers sont rédigés en langue </w:t>
      </w:r>
      <w:proofErr w:type="spellStart"/>
      <w:r w:rsidRPr="000C72DE">
        <w:rPr>
          <w:rFonts w:ascii="Arial" w:eastAsia="Times New Roman" w:hAnsi="Arial" w:cs="Times New Roman"/>
          <w:spacing w:val="-6"/>
          <w:sz w:val="20"/>
          <w:szCs w:val="20"/>
          <w:lang w:eastAsia="fr-FR"/>
        </w:rPr>
        <w:t>francaise</w:t>
      </w:r>
      <w:proofErr w:type="spellEnd"/>
      <w:r w:rsidRPr="000C72DE">
        <w:rPr>
          <w:rFonts w:ascii="Arial" w:eastAsia="Times New Roman" w:hAnsi="Arial" w:cs="Times New Roman"/>
          <w:spacing w:val="-6"/>
          <w:sz w:val="20"/>
          <w:szCs w:val="20"/>
          <w:lang w:eastAsia="fr-FR"/>
        </w:rPr>
        <w:t xml:space="preserve"> ou accompagnés d’une traduction en </w:t>
      </w:r>
      <w:proofErr w:type="spellStart"/>
      <w:r w:rsidRPr="000C72DE">
        <w:rPr>
          <w:rFonts w:ascii="Arial" w:eastAsia="Times New Roman" w:hAnsi="Arial" w:cs="Times New Roman"/>
          <w:spacing w:val="-6"/>
          <w:sz w:val="20"/>
          <w:szCs w:val="20"/>
          <w:lang w:eastAsia="fr-FR"/>
        </w:rPr>
        <w:t>francais</w:t>
      </w:r>
      <w:proofErr w:type="spellEnd"/>
      <w:r w:rsidRPr="000C72DE">
        <w:rPr>
          <w:rFonts w:ascii="Arial" w:eastAsia="Times New Roman" w:hAnsi="Arial" w:cs="Times New Roman"/>
          <w:spacing w:val="-6"/>
          <w:sz w:val="20"/>
          <w:szCs w:val="20"/>
          <w:lang w:eastAsia="fr-FR"/>
        </w:rPr>
        <w:t xml:space="preserve">. </w:t>
      </w:r>
    </w:p>
    <w:p w14:paraId="7E7599D4" w14:textId="72EC24B7" w:rsidR="000C72DE" w:rsidRDefault="000C72DE" w:rsidP="000C72DE">
      <w:pPr>
        <w:spacing w:before="240" w:after="240" w:line="240" w:lineRule="auto"/>
        <w:jc w:val="both"/>
        <w:rPr>
          <w:rFonts w:ascii="Arial" w:eastAsia="Times New Roman" w:hAnsi="Arial" w:cs="Times New Roman"/>
          <w:spacing w:val="-6"/>
          <w:sz w:val="20"/>
          <w:szCs w:val="20"/>
          <w:lang w:eastAsia="fr-FR"/>
        </w:rPr>
      </w:pPr>
      <w:r w:rsidRPr="000C72DE">
        <w:rPr>
          <w:rFonts w:ascii="Arial" w:eastAsia="Times New Roman" w:hAnsi="Arial" w:cs="Times New Roman"/>
          <w:spacing w:val="-6"/>
          <w:sz w:val="20"/>
          <w:szCs w:val="20"/>
          <w:lang w:eastAsia="fr-FR"/>
        </w:rPr>
        <w:t>Le candidat est informé de ce que la non production de ces pièces emportera rejet de son offre et son élimination ou résiliation du contrat.</w:t>
      </w:r>
    </w:p>
    <w:p w14:paraId="1BB64348" w14:textId="77777777" w:rsidR="000C72DE" w:rsidRDefault="000C72DE" w:rsidP="008575F1">
      <w:pPr>
        <w:spacing w:before="240" w:after="240" w:line="240" w:lineRule="auto"/>
        <w:jc w:val="both"/>
        <w:rPr>
          <w:rFonts w:ascii="Arial" w:eastAsia="Times New Roman" w:hAnsi="Arial" w:cs="Times New Roman"/>
          <w:spacing w:val="-6"/>
          <w:sz w:val="20"/>
          <w:szCs w:val="20"/>
          <w:lang w:eastAsia="fr-FR"/>
        </w:rPr>
      </w:pPr>
    </w:p>
    <w:p w14:paraId="0E048B47" w14:textId="345E2B77"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t>Fait en un seul original</w:t>
      </w:r>
    </w:p>
    <w:p w14:paraId="02734406" w14:textId="001DB064"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r w:rsidRPr="00B53B34">
        <w:rPr>
          <w:rFonts w:ascii="Arial" w:eastAsia="Times New Roman" w:hAnsi="Arial" w:cs="Times New Roman"/>
          <w:spacing w:val="-6"/>
          <w:sz w:val="20"/>
          <w:szCs w:val="20"/>
          <w:lang w:eastAsia="fr-FR"/>
        </w:rPr>
        <w:t>À ………………………………………………………….   Le ……………………………………….</w:t>
      </w:r>
    </w:p>
    <w:p w14:paraId="1B055946" w14:textId="77777777"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r w:rsidRPr="00B53B34">
        <w:rPr>
          <w:rFonts w:ascii="Arial" w:eastAsia="Times New Roman" w:hAnsi="Arial" w:cs="Times New Roman"/>
          <w:spacing w:val="-6"/>
          <w:sz w:val="20"/>
          <w:szCs w:val="20"/>
          <w:lang w:eastAsia="fr-FR"/>
        </w:rPr>
        <w:t>Mention(s) manuscrite(s)</w:t>
      </w:r>
    </w:p>
    <w:p w14:paraId="373E83A9" w14:textId="77777777"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p>
    <w:p w14:paraId="744DC1D5" w14:textId="77777777"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r w:rsidRPr="00B53B34">
        <w:rPr>
          <w:rFonts w:ascii="Arial" w:eastAsia="Times New Roman" w:hAnsi="Arial" w:cs="Times New Roman"/>
          <w:spacing w:val="-6"/>
          <w:sz w:val="20"/>
          <w:szCs w:val="20"/>
          <w:lang w:eastAsia="fr-FR"/>
        </w:rPr>
        <w:t>“Lu et approuvé”</w:t>
      </w:r>
    </w:p>
    <w:p w14:paraId="08DE9F7D" w14:textId="289E8897"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B53B34">
        <w:rPr>
          <w:rFonts w:ascii="Arial" w:eastAsia="Times New Roman" w:hAnsi="Arial" w:cs="Times New Roman"/>
          <w:b/>
          <w:spacing w:val="-6"/>
          <w:sz w:val="20"/>
          <w:szCs w:val="20"/>
          <w:lang w:eastAsia="fr-FR"/>
        </w:rPr>
        <w:t>Signature(s) du titulaire, mandataire (ou des) prestataire(s)</w:t>
      </w:r>
    </w:p>
    <w:p w14:paraId="338E1EB4" w14:textId="37521270"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vaut acceptation, sans modification, de l’ensemble des pièces </w:t>
      </w:r>
      <w:r w:rsidR="00867128">
        <w:rPr>
          <w:rFonts w:ascii="Arial" w:eastAsia="Times New Roman" w:hAnsi="Arial" w:cs="Times New Roman"/>
          <w:b/>
          <w:color w:val="FF0000"/>
          <w:spacing w:val="-6"/>
          <w:sz w:val="20"/>
          <w:szCs w:val="20"/>
          <w:lang w:eastAsia="fr-FR"/>
        </w:rPr>
        <w:t xml:space="preserve">contractuelles. </w:t>
      </w:r>
    </w:p>
    <w:p w14:paraId="63DFE0F6" w14:textId="2705E5BB" w:rsidR="006C16F4"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8" w:name="_Toc180995412"/>
      <w:r w:rsidR="00867128">
        <w:rPr>
          <w:rFonts w:ascii="Arial" w:eastAsia="Times New Roman" w:hAnsi="Arial" w:cs="Times New Roman"/>
          <w:spacing w:val="-6"/>
          <w:sz w:val="20"/>
          <w:szCs w:val="20"/>
          <w:lang w:eastAsia="fr-FR"/>
        </w:rPr>
        <w:t>es au présent acte d’engagement.</w:t>
      </w:r>
    </w:p>
    <w:p w14:paraId="284AFD4B" w14:textId="77777777" w:rsidR="00FD3FF3" w:rsidRPr="006C16F4" w:rsidRDefault="00FD3FF3" w:rsidP="006C16F4">
      <w:pPr>
        <w:spacing w:before="240" w:after="240" w:line="240" w:lineRule="auto"/>
        <w:jc w:val="both"/>
        <w:rPr>
          <w:rFonts w:ascii="Arial" w:eastAsia="Times New Roman" w:hAnsi="Arial" w:cs="Times New Roman"/>
          <w:spacing w:val="-6"/>
          <w:sz w:val="20"/>
          <w:szCs w:val="20"/>
          <w:lang w:eastAsia="fr-FR"/>
        </w:rPr>
      </w:pPr>
    </w:p>
    <w:p w14:paraId="600E6489" w14:textId="77777777" w:rsidR="006C16F4" w:rsidRDefault="006C16F4" w:rsidP="000852B2">
      <w:pPr>
        <w:pStyle w:val="paragraphe"/>
      </w:pPr>
    </w:p>
    <w:p w14:paraId="1773F98E" w14:textId="5F571044" w:rsidR="000852B2" w:rsidRPr="00FD3FF3" w:rsidRDefault="00B53B34" w:rsidP="00FD3FF3">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sidRPr="00FD3FF3">
        <w:rPr>
          <w:color w:val="3E6CA4"/>
        </w:rPr>
        <w:t>ARTICL</w:t>
      </w:r>
      <w:r w:rsidR="00FD3FF3" w:rsidRPr="00FD3FF3">
        <w:rPr>
          <w:color w:val="3E6CA4"/>
        </w:rPr>
        <w:t>E 10</w:t>
      </w:r>
      <w:r w:rsidR="000852B2" w:rsidRPr="00FD3FF3">
        <w:rPr>
          <w:color w:val="3E6CA4"/>
        </w:rPr>
        <w:t>. A</w:t>
      </w:r>
      <w:r w:rsidR="006C16F4" w:rsidRPr="00FD3FF3">
        <w:rPr>
          <w:color w:val="3E6CA4"/>
        </w:rPr>
        <w:t>PPROBATION</w:t>
      </w:r>
      <w:r w:rsidR="000852B2" w:rsidRPr="00FD3FF3">
        <w:rPr>
          <w:color w:val="3E6CA4"/>
        </w:rPr>
        <w:t xml:space="preserve"> DE L’ACCORD-CADRE</w:t>
      </w:r>
      <w:bookmarkEnd w:id="38"/>
      <w:r w:rsidR="006C16F4" w:rsidRPr="00FD3FF3">
        <w:rPr>
          <w:color w:val="3E6CA4"/>
        </w:rPr>
        <w:t xml:space="preserve"> (RESERVE A LA CPAM DU VAR)</w:t>
      </w:r>
    </w:p>
    <w:p w14:paraId="2AC975E3" w14:textId="676C8823" w:rsidR="000D12DA" w:rsidRPr="000D12DA" w:rsidRDefault="000D12DA" w:rsidP="000D12DA">
      <w:pPr>
        <w:tabs>
          <w:tab w:val="left" w:leader="dot" w:pos="9498"/>
        </w:tabs>
        <w:jc w:val="both"/>
        <w:rPr>
          <w:rFonts w:ascii="Arial" w:hAnsi="Arial" w:cs="Arial"/>
          <w:b/>
          <w:sz w:val="20"/>
          <w:szCs w:val="20"/>
        </w:rPr>
      </w:pPr>
    </w:p>
    <w:p w14:paraId="5D71AC1B" w14:textId="1F63B4BC" w:rsidR="000D12DA" w:rsidRPr="000D12DA" w:rsidRDefault="00867128" w:rsidP="000D12DA">
      <w:pPr>
        <w:tabs>
          <w:tab w:val="left" w:leader="dot" w:pos="9498"/>
        </w:tabs>
        <w:jc w:val="both"/>
        <w:rPr>
          <w:rFonts w:ascii="Arial" w:hAnsi="Arial" w:cs="Arial"/>
          <w:b/>
          <w:sz w:val="20"/>
          <w:szCs w:val="20"/>
        </w:rPr>
      </w:pPr>
      <w:r>
        <w:rPr>
          <w:rFonts w:ascii="Arial" w:hAnsi="Arial" w:cs="Arial"/>
          <w:b/>
          <w:sz w:val="20"/>
          <w:szCs w:val="20"/>
        </w:rPr>
        <w:t>La</w:t>
      </w:r>
      <w:r w:rsidR="000D12DA" w:rsidRPr="000D12DA">
        <w:rPr>
          <w:rFonts w:ascii="Arial" w:hAnsi="Arial" w:cs="Arial"/>
          <w:b/>
          <w:sz w:val="20"/>
          <w:szCs w:val="20"/>
        </w:rPr>
        <w:t xml:space="preserve"> présente offre est acceptée, </w:t>
      </w:r>
      <w:r>
        <w:rPr>
          <w:rFonts w:ascii="Arial" w:hAnsi="Arial" w:cs="Arial"/>
          <w:b/>
          <w:sz w:val="20"/>
          <w:szCs w:val="20"/>
        </w:rPr>
        <w:t xml:space="preserve">au regard </w:t>
      </w:r>
      <w:r w:rsidR="000C72DE">
        <w:rPr>
          <w:rFonts w:ascii="Arial" w:hAnsi="Arial" w:cs="Arial"/>
          <w:b/>
          <w:sz w:val="20"/>
          <w:szCs w:val="20"/>
        </w:rPr>
        <w:t>du</w:t>
      </w:r>
      <w:r w:rsidR="000C72DE" w:rsidRPr="000C72DE">
        <w:rPr>
          <w:rFonts w:ascii="Arial" w:hAnsi="Arial" w:cs="Arial"/>
          <w:b/>
          <w:sz w:val="20"/>
          <w:szCs w:val="20"/>
        </w:rPr>
        <w:t xml:space="preserve"> pourcentage fixe de rémunération appliqué aux montants réels des biens vendus, hors droits, net vendeur, tels qu’il rés</w:t>
      </w:r>
      <w:r w:rsidR="000C72DE">
        <w:rPr>
          <w:rFonts w:ascii="Arial" w:hAnsi="Arial" w:cs="Arial"/>
          <w:b/>
          <w:sz w:val="20"/>
          <w:szCs w:val="20"/>
        </w:rPr>
        <w:t xml:space="preserve">ulte de l’article 5.5 ci-dessus </w:t>
      </w:r>
      <w:r>
        <w:rPr>
          <w:rFonts w:ascii="Arial" w:hAnsi="Arial" w:cs="Arial"/>
          <w:b/>
          <w:sz w:val="20"/>
          <w:szCs w:val="20"/>
        </w:rPr>
        <w:t>et</w:t>
      </w:r>
      <w:r w:rsidR="000D12DA">
        <w:rPr>
          <w:rFonts w:ascii="Arial" w:hAnsi="Arial" w:cs="Arial"/>
          <w:b/>
          <w:sz w:val="20"/>
          <w:szCs w:val="20"/>
        </w:rPr>
        <w:t xml:space="preserve"> pour </w:t>
      </w:r>
      <w:r w:rsidR="000D12DA" w:rsidRPr="000D12DA">
        <w:rPr>
          <w:rFonts w:ascii="Arial" w:hAnsi="Arial" w:cs="Arial"/>
          <w:b/>
          <w:sz w:val="20"/>
          <w:szCs w:val="20"/>
        </w:rPr>
        <w:t>le montant maximum de l’accord-cadre.</w:t>
      </w:r>
    </w:p>
    <w:p w14:paraId="6C112A4E" w14:textId="04D1F330" w:rsidR="000D12DA" w:rsidRDefault="000D12DA" w:rsidP="000852B2">
      <w:pPr>
        <w:tabs>
          <w:tab w:val="left" w:leader="dot" w:pos="9498"/>
        </w:tabs>
        <w:jc w:val="both"/>
        <w:rPr>
          <w:rFonts w:ascii="Arial" w:hAnsi="Arial" w:cs="Arial"/>
          <w:sz w:val="20"/>
          <w:szCs w:val="20"/>
        </w:rPr>
      </w:pPr>
    </w:p>
    <w:p w14:paraId="30F25551" w14:textId="2DFAF1F8" w:rsidR="000852B2" w:rsidRPr="000D12DA" w:rsidRDefault="000D12DA" w:rsidP="000D12DA">
      <w:pPr>
        <w:tabs>
          <w:tab w:val="left" w:leader="dot" w:pos="9498"/>
        </w:tabs>
        <w:jc w:val="both"/>
        <w:rPr>
          <w:rFonts w:ascii="Arial" w:hAnsi="Arial" w:cs="Arial"/>
          <w:color w:val="365F91" w:themeColor="accent1" w:themeShade="BF"/>
          <w:sz w:val="20"/>
          <w:szCs w:val="20"/>
        </w:rPr>
      </w:pPr>
      <w:r>
        <w:rPr>
          <w:rFonts w:ascii="Arial" w:hAnsi="Arial" w:cs="Arial"/>
          <w:sz w:val="20"/>
          <w:szCs w:val="20"/>
        </w:rPr>
        <w:t xml:space="preserve"> </w:t>
      </w:r>
    </w:p>
    <w:p w14:paraId="5BBFC756" w14:textId="77777777" w:rsidR="000852B2" w:rsidRPr="000D12DA" w:rsidRDefault="000852B2" w:rsidP="000852B2">
      <w:pPr>
        <w:jc w:val="both"/>
        <w:rPr>
          <w:rFonts w:ascii="Arial" w:hAnsi="Arial" w:cs="Arial"/>
          <w:sz w:val="20"/>
          <w:szCs w:val="20"/>
        </w:rPr>
      </w:pPr>
      <w:r w:rsidRPr="000D12DA">
        <w:rPr>
          <w:rFonts w:ascii="Arial" w:hAnsi="Arial" w:cs="Arial"/>
          <w:sz w:val="20"/>
          <w:szCs w:val="20"/>
        </w:rPr>
        <w:lastRenderedPageBreak/>
        <w:t>Les sous-traitants proposés à l’article ci-dessus sont acceptés comme ayant droit au paiement direct dans les conditions indiquées à l’acte spécial.</w:t>
      </w:r>
    </w:p>
    <w:p w14:paraId="7765D4E1" w14:textId="77777777" w:rsidR="000852B2" w:rsidRPr="000D12DA" w:rsidRDefault="000852B2" w:rsidP="000852B2">
      <w:pPr>
        <w:jc w:val="both"/>
        <w:rPr>
          <w:rFonts w:ascii="Arial" w:hAnsi="Arial" w:cs="Arial"/>
          <w:sz w:val="20"/>
          <w:szCs w:val="20"/>
        </w:rPr>
      </w:pPr>
    </w:p>
    <w:p w14:paraId="18A4B14E" w14:textId="77777777" w:rsidR="000852B2" w:rsidRPr="000D12DA" w:rsidRDefault="000852B2" w:rsidP="000852B2">
      <w:pPr>
        <w:jc w:val="both"/>
        <w:rPr>
          <w:rFonts w:ascii="Arial" w:hAnsi="Arial" w:cs="Arial"/>
          <w:sz w:val="20"/>
          <w:szCs w:val="20"/>
        </w:rPr>
      </w:pPr>
    </w:p>
    <w:p w14:paraId="0132B0AA" w14:textId="77777777"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Directeur de la</w:t>
      </w:r>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71575F88" w14:textId="77777777" w:rsidR="000852B2" w:rsidRPr="000D12DA" w:rsidRDefault="000852B2" w:rsidP="000852B2">
      <w:pPr>
        <w:ind w:left="2835"/>
        <w:jc w:val="both"/>
        <w:rPr>
          <w:rFonts w:ascii="Arial" w:hAnsi="Arial" w:cs="Arial"/>
          <w:b/>
          <w:smallCaps/>
          <w:sz w:val="20"/>
          <w:szCs w:val="20"/>
        </w:rPr>
      </w:pPr>
    </w:p>
    <w:p w14:paraId="3FF8C7FC" w14:textId="77777777" w:rsidR="000852B2" w:rsidRPr="000D12DA" w:rsidRDefault="000852B2" w:rsidP="000852B2">
      <w:pPr>
        <w:ind w:left="2835"/>
        <w:jc w:val="both"/>
        <w:rPr>
          <w:rFonts w:ascii="Arial" w:hAnsi="Arial" w:cs="Arial"/>
          <w:b/>
          <w:smallCaps/>
          <w:sz w:val="20"/>
          <w:szCs w:val="20"/>
        </w:rPr>
      </w:pPr>
    </w:p>
    <w:p w14:paraId="461CF7D2" w14:textId="73162C69"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 xml:space="preserve">Jean-François CIVET </w:t>
      </w:r>
    </w:p>
    <w:p w14:paraId="34B2BD11" w14:textId="0F644FBA" w:rsidR="006C16F4" w:rsidRPr="000D12DA" w:rsidRDefault="006C16F4" w:rsidP="000852B2">
      <w:pPr>
        <w:jc w:val="both"/>
        <w:rPr>
          <w:rFonts w:ascii="Arial" w:hAnsi="Arial" w:cs="Arial"/>
          <w:b/>
          <w:smallCaps/>
          <w:sz w:val="20"/>
          <w:szCs w:val="20"/>
        </w:rPr>
      </w:pPr>
    </w:p>
    <w:p w14:paraId="16533D0F" w14:textId="65962E5D" w:rsidR="006C16F4" w:rsidRPr="000D12DA" w:rsidRDefault="006C16F4" w:rsidP="000852B2">
      <w:pPr>
        <w:jc w:val="both"/>
        <w:rPr>
          <w:rFonts w:ascii="Arial" w:hAnsi="Arial" w:cs="Arial"/>
          <w:b/>
          <w:smallCaps/>
          <w:sz w:val="20"/>
          <w:szCs w:val="20"/>
        </w:rPr>
      </w:pPr>
    </w:p>
    <w:p w14:paraId="4D7D80BF" w14:textId="2349C33A" w:rsidR="006C16F4" w:rsidRDefault="006C16F4" w:rsidP="000852B2">
      <w:pPr>
        <w:jc w:val="both"/>
        <w:rPr>
          <w:rFonts w:ascii="Arial" w:hAnsi="Arial" w:cs="Arial"/>
          <w:b/>
          <w:smallCaps/>
          <w:sz w:val="20"/>
          <w:szCs w:val="20"/>
        </w:rPr>
      </w:pPr>
    </w:p>
    <w:p w14:paraId="5FD35ACA" w14:textId="33F5EA7C" w:rsidR="000D12DA" w:rsidRDefault="000D12DA" w:rsidP="000852B2">
      <w:pPr>
        <w:jc w:val="both"/>
        <w:rPr>
          <w:rFonts w:ascii="Arial" w:hAnsi="Arial" w:cs="Arial"/>
          <w:b/>
          <w:smallCaps/>
          <w:sz w:val="20"/>
          <w:szCs w:val="20"/>
        </w:rPr>
      </w:pPr>
    </w:p>
    <w:p w14:paraId="7C316E2F" w14:textId="584D5A0F" w:rsidR="000D12DA" w:rsidRDefault="000D12DA" w:rsidP="000852B2">
      <w:pPr>
        <w:jc w:val="both"/>
        <w:rPr>
          <w:rFonts w:ascii="Arial" w:hAnsi="Arial" w:cs="Arial"/>
          <w:b/>
          <w:smallCaps/>
          <w:sz w:val="20"/>
          <w:szCs w:val="20"/>
        </w:rPr>
      </w:pPr>
    </w:p>
    <w:p w14:paraId="2A84D8A1" w14:textId="662BB46E" w:rsidR="000D12DA" w:rsidRDefault="000D12DA" w:rsidP="000852B2">
      <w:pPr>
        <w:jc w:val="both"/>
        <w:rPr>
          <w:rFonts w:ascii="Arial" w:hAnsi="Arial" w:cs="Arial"/>
          <w:b/>
          <w:smallCaps/>
          <w:sz w:val="20"/>
          <w:szCs w:val="20"/>
        </w:rPr>
      </w:pPr>
    </w:p>
    <w:p w14:paraId="35B5D8BF" w14:textId="2253A61F" w:rsidR="000D12DA" w:rsidRDefault="000D12DA" w:rsidP="000852B2">
      <w:pPr>
        <w:jc w:val="both"/>
        <w:rPr>
          <w:rFonts w:ascii="Arial" w:hAnsi="Arial" w:cs="Arial"/>
          <w:b/>
          <w:smallCaps/>
          <w:sz w:val="20"/>
          <w:szCs w:val="20"/>
        </w:rPr>
      </w:pPr>
    </w:p>
    <w:p w14:paraId="7E18AE74" w14:textId="61F59C0E" w:rsidR="000D12DA" w:rsidRDefault="000D12DA" w:rsidP="000852B2">
      <w:pPr>
        <w:jc w:val="both"/>
        <w:rPr>
          <w:rFonts w:ascii="Arial" w:hAnsi="Arial" w:cs="Arial"/>
          <w:b/>
          <w:smallCaps/>
          <w:sz w:val="20"/>
          <w:szCs w:val="20"/>
        </w:rPr>
      </w:pPr>
    </w:p>
    <w:p w14:paraId="2670B3FB" w14:textId="78ADF7DB" w:rsidR="000D12DA" w:rsidRDefault="000D12DA" w:rsidP="000852B2">
      <w:pPr>
        <w:jc w:val="both"/>
        <w:rPr>
          <w:rFonts w:ascii="Arial" w:hAnsi="Arial" w:cs="Arial"/>
          <w:b/>
          <w:smallCaps/>
          <w:sz w:val="20"/>
          <w:szCs w:val="20"/>
        </w:rPr>
      </w:pPr>
    </w:p>
    <w:p w14:paraId="450A8DA9" w14:textId="78245364" w:rsidR="000D12DA" w:rsidRDefault="000D12DA" w:rsidP="000852B2">
      <w:pPr>
        <w:jc w:val="both"/>
        <w:rPr>
          <w:rFonts w:ascii="Arial" w:hAnsi="Arial" w:cs="Arial"/>
          <w:b/>
          <w:smallCaps/>
          <w:sz w:val="20"/>
          <w:szCs w:val="20"/>
        </w:rPr>
      </w:pPr>
    </w:p>
    <w:p w14:paraId="24A0185E" w14:textId="48990A9F" w:rsidR="000D12DA" w:rsidRDefault="000D12DA" w:rsidP="000852B2">
      <w:pPr>
        <w:jc w:val="both"/>
        <w:rPr>
          <w:rFonts w:ascii="Arial" w:hAnsi="Arial" w:cs="Arial"/>
          <w:b/>
          <w:smallCaps/>
          <w:sz w:val="20"/>
          <w:szCs w:val="20"/>
        </w:rPr>
      </w:pPr>
    </w:p>
    <w:p w14:paraId="3239610F" w14:textId="4788BDA4" w:rsidR="000D12DA" w:rsidRDefault="000D12DA" w:rsidP="000852B2">
      <w:pPr>
        <w:jc w:val="both"/>
        <w:rPr>
          <w:rFonts w:ascii="Arial" w:hAnsi="Arial" w:cs="Arial"/>
          <w:b/>
          <w:smallCaps/>
          <w:sz w:val="20"/>
          <w:szCs w:val="20"/>
        </w:rPr>
      </w:pPr>
    </w:p>
    <w:p w14:paraId="63E0216E" w14:textId="30E838CF" w:rsidR="000D12DA" w:rsidRDefault="000D12DA" w:rsidP="000852B2">
      <w:pPr>
        <w:jc w:val="both"/>
        <w:rPr>
          <w:rFonts w:ascii="Arial" w:hAnsi="Arial" w:cs="Arial"/>
          <w:b/>
          <w:smallCaps/>
          <w:sz w:val="20"/>
          <w:szCs w:val="20"/>
        </w:rPr>
      </w:pPr>
    </w:p>
    <w:p w14:paraId="57D829A0" w14:textId="3FA00B55" w:rsidR="000D12DA" w:rsidRDefault="000D12DA" w:rsidP="000852B2">
      <w:pPr>
        <w:jc w:val="both"/>
        <w:rPr>
          <w:rFonts w:ascii="Arial" w:hAnsi="Arial" w:cs="Arial"/>
          <w:b/>
          <w:smallCaps/>
          <w:sz w:val="20"/>
          <w:szCs w:val="20"/>
        </w:rPr>
      </w:pPr>
    </w:p>
    <w:p w14:paraId="79DF89BA" w14:textId="5FA3C31D" w:rsidR="000D12DA" w:rsidRDefault="000D12DA" w:rsidP="000852B2">
      <w:pPr>
        <w:jc w:val="both"/>
        <w:rPr>
          <w:rFonts w:ascii="Arial" w:hAnsi="Arial" w:cs="Arial"/>
          <w:b/>
          <w:smallCaps/>
          <w:sz w:val="20"/>
          <w:szCs w:val="20"/>
        </w:rPr>
      </w:pPr>
    </w:p>
    <w:p w14:paraId="2881063B" w14:textId="7AD61CBC" w:rsidR="000D12DA" w:rsidRDefault="000D12DA" w:rsidP="000852B2">
      <w:pPr>
        <w:jc w:val="both"/>
        <w:rPr>
          <w:rFonts w:ascii="Arial" w:hAnsi="Arial" w:cs="Arial"/>
          <w:b/>
          <w:smallCaps/>
          <w:sz w:val="20"/>
          <w:szCs w:val="20"/>
        </w:rPr>
      </w:pPr>
    </w:p>
    <w:p w14:paraId="031955F5" w14:textId="55B05841" w:rsidR="000D12DA" w:rsidRDefault="000D12DA" w:rsidP="000852B2">
      <w:pPr>
        <w:jc w:val="both"/>
        <w:rPr>
          <w:rFonts w:ascii="Arial" w:hAnsi="Arial" w:cs="Arial"/>
          <w:b/>
          <w:smallCaps/>
          <w:sz w:val="20"/>
          <w:szCs w:val="20"/>
        </w:rPr>
      </w:pPr>
    </w:p>
    <w:p w14:paraId="693687CF" w14:textId="396C87FB" w:rsidR="000D12DA" w:rsidRDefault="000D12DA" w:rsidP="000852B2">
      <w:pPr>
        <w:jc w:val="both"/>
        <w:rPr>
          <w:rFonts w:ascii="Arial" w:hAnsi="Arial" w:cs="Arial"/>
          <w:b/>
          <w:smallCaps/>
          <w:sz w:val="20"/>
          <w:szCs w:val="20"/>
        </w:rPr>
      </w:pPr>
    </w:p>
    <w:p w14:paraId="13A973B7" w14:textId="7967A695" w:rsidR="000D12DA" w:rsidRDefault="000D12DA" w:rsidP="000852B2">
      <w:pPr>
        <w:jc w:val="both"/>
        <w:rPr>
          <w:rFonts w:ascii="Arial" w:hAnsi="Arial" w:cs="Arial"/>
          <w:b/>
          <w:smallCaps/>
          <w:sz w:val="20"/>
          <w:szCs w:val="20"/>
        </w:rPr>
      </w:pPr>
    </w:p>
    <w:p w14:paraId="186E8988" w14:textId="1907FF06" w:rsidR="000D12DA" w:rsidRDefault="000D12DA" w:rsidP="000852B2">
      <w:pPr>
        <w:jc w:val="both"/>
        <w:rPr>
          <w:rFonts w:ascii="Arial" w:hAnsi="Arial" w:cs="Arial"/>
          <w:b/>
          <w:smallCaps/>
          <w:sz w:val="20"/>
          <w:szCs w:val="20"/>
        </w:rPr>
      </w:pPr>
    </w:p>
    <w:p w14:paraId="62CF5109" w14:textId="1413F406" w:rsidR="000D12DA" w:rsidRDefault="000D12DA" w:rsidP="000852B2">
      <w:pPr>
        <w:jc w:val="both"/>
        <w:rPr>
          <w:rFonts w:ascii="Arial" w:hAnsi="Arial" w:cs="Arial"/>
          <w:b/>
          <w:smallCaps/>
          <w:sz w:val="20"/>
          <w:szCs w:val="20"/>
        </w:rPr>
      </w:pPr>
    </w:p>
    <w:p w14:paraId="5C853569" w14:textId="56A6F370" w:rsidR="000D12DA" w:rsidRDefault="000D12DA" w:rsidP="000852B2">
      <w:pPr>
        <w:jc w:val="both"/>
        <w:rPr>
          <w:rFonts w:ascii="Arial" w:hAnsi="Arial" w:cs="Arial"/>
          <w:b/>
          <w:smallCaps/>
          <w:sz w:val="20"/>
          <w:szCs w:val="20"/>
        </w:rPr>
      </w:pPr>
    </w:p>
    <w:p w14:paraId="5DD5E4E1" w14:textId="0B1FBE47" w:rsidR="000D12DA" w:rsidRDefault="000D12DA" w:rsidP="000852B2">
      <w:pPr>
        <w:jc w:val="both"/>
        <w:rPr>
          <w:rFonts w:ascii="Arial" w:hAnsi="Arial" w:cs="Arial"/>
          <w:b/>
          <w:smallCaps/>
          <w:sz w:val="20"/>
          <w:szCs w:val="20"/>
        </w:rPr>
      </w:pPr>
    </w:p>
    <w:p w14:paraId="5BD356C0" w14:textId="6F1E9CE9" w:rsidR="000D12DA" w:rsidRDefault="000D12DA" w:rsidP="000852B2">
      <w:pPr>
        <w:jc w:val="both"/>
        <w:rPr>
          <w:rFonts w:ascii="Arial" w:hAnsi="Arial" w:cs="Arial"/>
          <w:b/>
          <w:smallCaps/>
          <w:sz w:val="20"/>
          <w:szCs w:val="20"/>
        </w:rPr>
      </w:pPr>
    </w:p>
    <w:p w14:paraId="04768BC3" w14:textId="5A5AC6FA" w:rsidR="000D12DA" w:rsidRDefault="000D12DA" w:rsidP="000852B2">
      <w:pPr>
        <w:jc w:val="both"/>
        <w:rPr>
          <w:rFonts w:ascii="Arial" w:hAnsi="Arial" w:cs="Arial"/>
          <w:b/>
          <w:smallCaps/>
          <w:sz w:val="20"/>
          <w:szCs w:val="20"/>
        </w:rPr>
      </w:pPr>
    </w:p>
    <w:p w14:paraId="67903C8F" w14:textId="5052884A" w:rsidR="000D12DA" w:rsidRDefault="000D12DA" w:rsidP="000852B2">
      <w:pPr>
        <w:jc w:val="both"/>
        <w:rPr>
          <w:rFonts w:ascii="Arial" w:hAnsi="Arial" w:cs="Arial"/>
          <w:b/>
          <w:smallCaps/>
          <w:sz w:val="20"/>
          <w:szCs w:val="20"/>
        </w:rPr>
      </w:pPr>
    </w:p>
    <w:p w14:paraId="09435BB9" w14:textId="2E5B05F6" w:rsidR="000D12DA" w:rsidRDefault="000D12DA" w:rsidP="000852B2">
      <w:pPr>
        <w:jc w:val="both"/>
        <w:rPr>
          <w:rFonts w:ascii="Arial" w:hAnsi="Arial" w:cs="Arial"/>
          <w:b/>
          <w:smallCaps/>
          <w:sz w:val="20"/>
          <w:szCs w:val="20"/>
        </w:rPr>
      </w:pPr>
    </w:p>
    <w:p w14:paraId="75007F49" w14:textId="0E3DDE9C" w:rsidR="000D12DA" w:rsidRDefault="000D12DA" w:rsidP="000852B2">
      <w:pPr>
        <w:jc w:val="both"/>
        <w:rPr>
          <w:rFonts w:ascii="Arial" w:hAnsi="Arial" w:cs="Arial"/>
          <w:b/>
          <w:smallCaps/>
          <w:sz w:val="20"/>
          <w:szCs w:val="20"/>
        </w:rPr>
      </w:pPr>
    </w:p>
    <w:p w14:paraId="1C45A04E" w14:textId="1E8151BC" w:rsidR="000D12DA" w:rsidRDefault="000D12DA" w:rsidP="000852B2">
      <w:pPr>
        <w:jc w:val="both"/>
        <w:rPr>
          <w:rFonts w:ascii="Arial" w:hAnsi="Arial" w:cs="Arial"/>
          <w:b/>
          <w:smallCaps/>
          <w:sz w:val="20"/>
          <w:szCs w:val="20"/>
        </w:rPr>
      </w:pPr>
    </w:p>
    <w:p w14:paraId="2E2C7C7D" w14:textId="32480B9D" w:rsidR="000D12DA" w:rsidRDefault="000D12DA" w:rsidP="000852B2">
      <w:pPr>
        <w:jc w:val="both"/>
        <w:rPr>
          <w:rFonts w:ascii="Arial" w:hAnsi="Arial" w:cs="Arial"/>
          <w:b/>
          <w:smallCaps/>
          <w:sz w:val="20"/>
          <w:szCs w:val="20"/>
        </w:rPr>
      </w:pPr>
    </w:p>
    <w:p w14:paraId="10F25DB4" w14:textId="77777777" w:rsidR="000D12DA" w:rsidRPr="000D12DA" w:rsidRDefault="000D12DA"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131F9F7D" w14:textId="77777777" w:rsidR="006C16F4" w:rsidRPr="000D12DA" w:rsidRDefault="006C16F4" w:rsidP="006C16F4">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annexes : </w:t>
      </w:r>
    </w:p>
    <w:p w14:paraId="3F3634E2" w14:textId="77777777" w:rsidR="006C16F4" w:rsidRPr="000D12DA" w:rsidRDefault="006C16F4" w:rsidP="00FD349A">
      <w:pPr>
        <w:numPr>
          <w:ilvl w:val="0"/>
          <w:numId w:val="9"/>
        </w:numPr>
        <w:tabs>
          <w:tab w:val="left" w:pos="9923"/>
        </w:tabs>
        <w:spacing w:after="120" w:line="240" w:lineRule="auto"/>
        <w:jc w:val="both"/>
        <w:rPr>
          <w:rFonts w:ascii="Arial" w:hAnsi="Arial" w:cs="Arial"/>
          <w:sz w:val="20"/>
          <w:szCs w:val="20"/>
        </w:rPr>
      </w:pPr>
      <w:r w:rsidRPr="000D12DA">
        <w:rPr>
          <w:rFonts w:ascii="Arial" w:hAnsi="Arial" w:cs="Arial"/>
          <w:sz w:val="20"/>
          <w:szCs w:val="20"/>
        </w:rPr>
        <w:t>Annexe n°1 : Annexes de confidentialité</w:t>
      </w:r>
    </w:p>
    <w:p w14:paraId="1D979DF7" w14:textId="77777777" w:rsidR="006C16F4" w:rsidRPr="000D12DA" w:rsidRDefault="006C16F4" w:rsidP="00FD349A">
      <w:pPr>
        <w:numPr>
          <w:ilvl w:val="0"/>
          <w:numId w:val="9"/>
        </w:numPr>
        <w:tabs>
          <w:tab w:val="left" w:pos="9923"/>
        </w:tabs>
        <w:spacing w:after="120" w:line="240" w:lineRule="auto"/>
        <w:jc w:val="both"/>
        <w:rPr>
          <w:rFonts w:ascii="Arial" w:hAnsi="Arial" w:cs="Arial"/>
          <w:sz w:val="20"/>
          <w:szCs w:val="20"/>
        </w:rPr>
      </w:pPr>
      <w:r w:rsidRPr="000D12DA">
        <w:rPr>
          <w:rFonts w:ascii="Arial" w:hAnsi="Arial" w:cs="Arial"/>
          <w:sz w:val="20"/>
          <w:szCs w:val="20"/>
        </w:rPr>
        <w:t>Annexe 2 : Déclaration de sous-traitance (formulaire DC4) ;</w:t>
      </w:r>
    </w:p>
    <w:p w14:paraId="0EE72E18" w14:textId="13D3C6A1" w:rsidR="00B31BE8" w:rsidRPr="000D12DA" w:rsidRDefault="00B31BE8" w:rsidP="0090356B">
      <w:pPr>
        <w:spacing w:line="240" w:lineRule="auto"/>
        <w:jc w:val="both"/>
        <w:rPr>
          <w:rFonts w:ascii="Arial" w:hAnsi="Arial" w:cs="Arial"/>
          <w:i/>
          <w:sz w:val="20"/>
          <w:szCs w:val="20"/>
        </w:rPr>
      </w:pPr>
    </w:p>
    <w:sectPr w:rsidR="00B31BE8" w:rsidRPr="000D12DA" w:rsidSect="00ED1A9F">
      <w:headerReference w:type="default" r:id="rId14"/>
      <w:footerReference w:type="default" r:id="rId15"/>
      <w:headerReference w:type="first" r:id="rId16"/>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77C4E" w14:textId="77777777" w:rsidR="00C74D41" w:rsidRDefault="00C74D41" w:rsidP="008073CB">
      <w:r>
        <w:separator/>
      </w:r>
    </w:p>
  </w:endnote>
  <w:endnote w:type="continuationSeparator" w:id="0">
    <w:p w14:paraId="55966B31" w14:textId="77777777" w:rsidR="00C74D41" w:rsidRDefault="00C74D41"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Buffon Standard">
    <w:altName w:val="Times New Roman"/>
    <w:charset w:val="00"/>
    <w:family w:val="auto"/>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81A7" w14:textId="77777777" w:rsidR="00C74D41" w:rsidRDefault="00C74D41"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7F19CC3" w14:textId="77777777" w:rsidR="00C74D41" w:rsidRDefault="00C74D41" w:rsidP="001805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8FCD" w14:textId="7971BCDE" w:rsidR="00C74D41" w:rsidRDefault="00C74D41"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32D77667" w14:textId="77777777" w:rsidR="00C74D41" w:rsidRDefault="00C74D41" w:rsidP="001805A5">
    <w:pPr>
      <w:pStyle w:val="Pieddepage"/>
      <w:ind w:right="360"/>
      <w:jc w:val="right"/>
    </w:pPr>
  </w:p>
  <w:p w14:paraId="0EE61979" w14:textId="77777777" w:rsidR="00C74D41" w:rsidRDefault="00C74D4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D82F" w14:textId="4548A357" w:rsidR="00C74D41" w:rsidRPr="00630AAA" w:rsidRDefault="00C74D41" w:rsidP="00A96FE7">
    <w:pPr>
      <w:spacing w:after="24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3F7109BA" w:rsidR="00C74D41" w:rsidRDefault="00C74D41" w:rsidP="00203489">
    <w:pPr>
      <w:pStyle w:val="10PIEDDEPAGE"/>
      <w:tabs>
        <w:tab w:val="clear" w:pos="4820"/>
        <w:tab w:val="center" w:pos="4320"/>
      </w:tabs>
      <w:jc w:val="center"/>
    </w:pPr>
    <w:r>
      <w:tab/>
    </w:r>
    <w:r w:rsidRPr="00E72D5C">
      <w:t>AE</w:t>
    </w:r>
    <w:r>
      <w:t xml:space="preserve"> – </w:t>
    </w:r>
    <w:r w:rsidR="00B4571C">
      <w:t>AO25</w:t>
    </w:r>
    <w:r w:rsidRPr="00D31AAA">
      <w:t>IMMO08</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015EBE">
      <w:rPr>
        <w:rStyle w:val="Numrodepage"/>
        <w:b w:val="0"/>
        <w:spacing w:val="-6"/>
      </w:rPr>
      <w:t>14</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015EBE">
      <w:rPr>
        <w:rStyle w:val="Numrodepage"/>
        <w:b w:val="0"/>
        <w:spacing w:val="-6"/>
      </w:rPr>
      <w:t>14</w:t>
    </w:r>
    <w:r>
      <w:rPr>
        <w:rStyle w:val="Numrodepage"/>
        <w:b w:val="0"/>
        <w:noProof w:val="0"/>
        <w:spacing w:val="-6"/>
      </w:rPr>
      <w:fldChar w:fldCharType="end"/>
    </w:r>
  </w:p>
  <w:p w14:paraId="0DDC419D" w14:textId="77777777" w:rsidR="00C74D41" w:rsidRDefault="00C74D41"/>
  <w:p w14:paraId="6A8095F8" w14:textId="77777777" w:rsidR="00C74D41" w:rsidRDefault="00C74D4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8E7FF" w14:textId="77777777" w:rsidR="00C74D41" w:rsidRDefault="00C74D41" w:rsidP="008073CB">
      <w:r>
        <w:separator/>
      </w:r>
    </w:p>
  </w:footnote>
  <w:footnote w:type="continuationSeparator" w:id="0">
    <w:p w14:paraId="314EDA1F" w14:textId="77777777" w:rsidR="00C74D41" w:rsidRDefault="00C74D41"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6304" w14:textId="40B80D60" w:rsidR="00C74D41" w:rsidRPr="00D22B01" w:rsidRDefault="00C74D41" w:rsidP="00630AAA">
    <w:pPr>
      <w:spacing w:after="24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C74D41" w:rsidRDefault="00C74D41">
    <w:pPr>
      <w:pStyle w:val="En-tte"/>
    </w:pPr>
  </w:p>
  <w:p w14:paraId="72E939C4" w14:textId="77777777" w:rsidR="00C74D41" w:rsidRDefault="00C74D41"/>
  <w:p w14:paraId="14945466" w14:textId="77777777" w:rsidR="00C74D41" w:rsidRDefault="00C74D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28B9" w14:textId="77777777" w:rsidR="00C74D41" w:rsidRDefault="00C74D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8"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816CE6"/>
    <w:multiLevelType w:val="hybridMultilevel"/>
    <w:tmpl w:val="7F02CEF8"/>
    <w:lvl w:ilvl="0" w:tplc="ACD4B51C">
      <w:start w:val="68"/>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074568"/>
    <w:multiLevelType w:val="multilevel"/>
    <w:tmpl w:val="EB780C3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D57267"/>
    <w:multiLevelType w:val="multilevel"/>
    <w:tmpl w:val="040C001F"/>
    <w:numStyleLink w:val="111111"/>
  </w:abstractNum>
  <w:abstractNum w:abstractNumId="17"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21"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7"/>
  </w:num>
  <w:num w:numId="3">
    <w:abstractNumId w:val="12"/>
  </w:num>
  <w:num w:numId="4">
    <w:abstractNumId w:val="19"/>
  </w:num>
  <w:num w:numId="5">
    <w:abstractNumId w:val="20"/>
  </w:num>
  <w:num w:numId="6">
    <w:abstractNumId w:val="15"/>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2"/>
  </w:num>
  <w:num w:numId="9">
    <w:abstractNumId w:val="2"/>
  </w:num>
  <w:num w:numId="10">
    <w:abstractNumId w:val="14"/>
  </w:num>
  <w:num w:numId="11">
    <w:abstractNumId w:val="8"/>
  </w:num>
  <w:num w:numId="12">
    <w:abstractNumId w:val="5"/>
  </w:num>
  <w:num w:numId="13">
    <w:abstractNumId w:val="16"/>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3"/>
  </w:num>
  <w:num w:numId="15">
    <w:abstractNumId w:val="13"/>
  </w:num>
  <w:num w:numId="16">
    <w:abstractNumId w:val="7"/>
  </w:num>
  <w:num w:numId="17">
    <w:abstractNumId w:val="10"/>
  </w:num>
  <w:num w:numId="18">
    <w:abstractNumId w:val="4"/>
  </w:num>
  <w:num w:numId="19">
    <w:abstractNumId w:val="9"/>
  </w:num>
  <w:num w:numId="20">
    <w:abstractNumId w:val="18"/>
  </w:num>
  <w:num w:numId="21">
    <w:abstractNumId w:val="21"/>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Formatting/>
  <w:defaultTabStop w:val="51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470"/>
    <w:rsid w:val="000037C6"/>
    <w:rsid w:val="00004DE4"/>
    <w:rsid w:val="0000558B"/>
    <w:rsid w:val="000062B1"/>
    <w:rsid w:val="00006416"/>
    <w:rsid w:val="00007CA4"/>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5EBE"/>
    <w:rsid w:val="000162FA"/>
    <w:rsid w:val="0001669D"/>
    <w:rsid w:val="00017EEC"/>
    <w:rsid w:val="00020D45"/>
    <w:rsid w:val="0002166F"/>
    <w:rsid w:val="000219F9"/>
    <w:rsid w:val="00021C5A"/>
    <w:rsid w:val="00022382"/>
    <w:rsid w:val="0002250B"/>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645"/>
    <w:rsid w:val="00036B7D"/>
    <w:rsid w:val="00037712"/>
    <w:rsid w:val="00037B69"/>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7CC"/>
    <w:rsid w:val="00045A32"/>
    <w:rsid w:val="0004635E"/>
    <w:rsid w:val="00046554"/>
    <w:rsid w:val="00046F57"/>
    <w:rsid w:val="000478BE"/>
    <w:rsid w:val="00050274"/>
    <w:rsid w:val="00050542"/>
    <w:rsid w:val="00050F20"/>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351B"/>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2B4"/>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C0097"/>
    <w:rsid w:val="000C0398"/>
    <w:rsid w:val="000C0527"/>
    <w:rsid w:val="000C0CD4"/>
    <w:rsid w:val="000C10E3"/>
    <w:rsid w:val="000C24DE"/>
    <w:rsid w:val="000C25E0"/>
    <w:rsid w:val="000C2ED7"/>
    <w:rsid w:val="000C3705"/>
    <w:rsid w:val="000C3B45"/>
    <w:rsid w:val="000C3D21"/>
    <w:rsid w:val="000C63AB"/>
    <w:rsid w:val="000C72DE"/>
    <w:rsid w:val="000C7610"/>
    <w:rsid w:val="000C7A8B"/>
    <w:rsid w:val="000D0321"/>
    <w:rsid w:val="000D0D86"/>
    <w:rsid w:val="000D10CD"/>
    <w:rsid w:val="000D12DA"/>
    <w:rsid w:val="000D40DE"/>
    <w:rsid w:val="000D4286"/>
    <w:rsid w:val="000D458E"/>
    <w:rsid w:val="000D471B"/>
    <w:rsid w:val="000D5AC7"/>
    <w:rsid w:val="000D5E2D"/>
    <w:rsid w:val="000D659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6635"/>
    <w:rsid w:val="000F73CE"/>
    <w:rsid w:val="0010118D"/>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5C9"/>
    <w:rsid w:val="001238A9"/>
    <w:rsid w:val="00123C54"/>
    <w:rsid w:val="00124520"/>
    <w:rsid w:val="00124E26"/>
    <w:rsid w:val="00125519"/>
    <w:rsid w:val="00125C96"/>
    <w:rsid w:val="00126162"/>
    <w:rsid w:val="001263B5"/>
    <w:rsid w:val="00126DCB"/>
    <w:rsid w:val="0013010D"/>
    <w:rsid w:val="00130469"/>
    <w:rsid w:val="001310EE"/>
    <w:rsid w:val="00131139"/>
    <w:rsid w:val="00131D39"/>
    <w:rsid w:val="0013249B"/>
    <w:rsid w:val="001334A4"/>
    <w:rsid w:val="00133602"/>
    <w:rsid w:val="00133967"/>
    <w:rsid w:val="00133E4A"/>
    <w:rsid w:val="0013459F"/>
    <w:rsid w:val="001345D7"/>
    <w:rsid w:val="001349C1"/>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613B"/>
    <w:rsid w:val="0014634B"/>
    <w:rsid w:val="00147857"/>
    <w:rsid w:val="00147A45"/>
    <w:rsid w:val="0015046B"/>
    <w:rsid w:val="0015089D"/>
    <w:rsid w:val="00151018"/>
    <w:rsid w:val="00151FFE"/>
    <w:rsid w:val="00152256"/>
    <w:rsid w:val="00152337"/>
    <w:rsid w:val="00152510"/>
    <w:rsid w:val="00152DC0"/>
    <w:rsid w:val="00153006"/>
    <w:rsid w:val="00153014"/>
    <w:rsid w:val="00153CAF"/>
    <w:rsid w:val="001541ED"/>
    <w:rsid w:val="001545F9"/>
    <w:rsid w:val="0015552F"/>
    <w:rsid w:val="001561A6"/>
    <w:rsid w:val="0015631E"/>
    <w:rsid w:val="001566A6"/>
    <w:rsid w:val="00156C55"/>
    <w:rsid w:val="00157105"/>
    <w:rsid w:val="0015784A"/>
    <w:rsid w:val="00157B68"/>
    <w:rsid w:val="00157EDB"/>
    <w:rsid w:val="0016021F"/>
    <w:rsid w:val="001612B7"/>
    <w:rsid w:val="001622ED"/>
    <w:rsid w:val="00162A49"/>
    <w:rsid w:val="0016348A"/>
    <w:rsid w:val="001635A7"/>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71D2"/>
    <w:rsid w:val="00167917"/>
    <w:rsid w:val="00167EF4"/>
    <w:rsid w:val="00171314"/>
    <w:rsid w:val="001723CC"/>
    <w:rsid w:val="0017329F"/>
    <w:rsid w:val="00173475"/>
    <w:rsid w:val="00173629"/>
    <w:rsid w:val="001745F0"/>
    <w:rsid w:val="001749EE"/>
    <w:rsid w:val="00174C74"/>
    <w:rsid w:val="001755C5"/>
    <w:rsid w:val="001760E3"/>
    <w:rsid w:val="001769E9"/>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E10"/>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0C95"/>
    <w:rsid w:val="001A1CCC"/>
    <w:rsid w:val="001A2DEF"/>
    <w:rsid w:val="001A3385"/>
    <w:rsid w:val="001A35D6"/>
    <w:rsid w:val="001A36FA"/>
    <w:rsid w:val="001A4570"/>
    <w:rsid w:val="001A4EC7"/>
    <w:rsid w:val="001A5302"/>
    <w:rsid w:val="001A58D3"/>
    <w:rsid w:val="001A58EB"/>
    <w:rsid w:val="001A5C25"/>
    <w:rsid w:val="001A63E8"/>
    <w:rsid w:val="001A6481"/>
    <w:rsid w:val="001A65BE"/>
    <w:rsid w:val="001A7422"/>
    <w:rsid w:val="001A7840"/>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63F5"/>
    <w:rsid w:val="001B69EE"/>
    <w:rsid w:val="001C1034"/>
    <w:rsid w:val="001C201B"/>
    <w:rsid w:val="001C21D9"/>
    <w:rsid w:val="001C2286"/>
    <w:rsid w:val="001C2476"/>
    <w:rsid w:val="001C2C3F"/>
    <w:rsid w:val="001C3818"/>
    <w:rsid w:val="001C3F26"/>
    <w:rsid w:val="001C4CCE"/>
    <w:rsid w:val="001C4CE1"/>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607"/>
    <w:rsid w:val="001D5B3A"/>
    <w:rsid w:val="001D5C0E"/>
    <w:rsid w:val="001D621C"/>
    <w:rsid w:val="001D63F9"/>
    <w:rsid w:val="001D66CB"/>
    <w:rsid w:val="001D6898"/>
    <w:rsid w:val="001D7734"/>
    <w:rsid w:val="001E0770"/>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10B13"/>
    <w:rsid w:val="0021145A"/>
    <w:rsid w:val="00213551"/>
    <w:rsid w:val="002137B5"/>
    <w:rsid w:val="0021406B"/>
    <w:rsid w:val="00214ECE"/>
    <w:rsid w:val="00215396"/>
    <w:rsid w:val="00216E65"/>
    <w:rsid w:val="0021735C"/>
    <w:rsid w:val="00220BFE"/>
    <w:rsid w:val="0022128C"/>
    <w:rsid w:val="0022149D"/>
    <w:rsid w:val="002215A0"/>
    <w:rsid w:val="0022239F"/>
    <w:rsid w:val="00222A8C"/>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5D0"/>
    <w:rsid w:val="00234EF9"/>
    <w:rsid w:val="0023719F"/>
    <w:rsid w:val="00237AD4"/>
    <w:rsid w:val="00240ECC"/>
    <w:rsid w:val="002427A8"/>
    <w:rsid w:val="002428B9"/>
    <w:rsid w:val="00243418"/>
    <w:rsid w:val="002442E2"/>
    <w:rsid w:val="00244D91"/>
    <w:rsid w:val="00245657"/>
    <w:rsid w:val="00245717"/>
    <w:rsid w:val="00245B72"/>
    <w:rsid w:val="00245DBC"/>
    <w:rsid w:val="00245FFD"/>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002"/>
    <w:rsid w:val="002609F3"/>
    <w:rsid w:val="0026190A"/>
    <w:rsid w:val="00261A53"/>
    <w:rsid w:val="00261B9C"/>
    <w:rsid w:val="0026261D"/>
    <w:rsid w:val="00262798"/>
    <w:rsid w:val="00262806"/>
    <w:rsid w:val="00262994"/>
    <w:rsid w:val="002639CE"/>
    <w:rsid w:val="0026476F"/>
    <w:rsid w:val="0026489D"/>
    <w:rsid w:val="00264E94"/>
    <w:rsid w:val="0026555C"/>
    <w:rsid w:val="00265CD6"/>
    <w:rsid w:val="00265DCD"/>
    <w:rsid w:val="0027040D"/>
    <w:rsid w:val="00270534"/>
    <w:rsid w:val="00270B3F"/>
    <w:rsid w:val="00270DDA"/>
    <w:rsid w:val="0027113F"/>
    <w:rsid w:val="00271238"/>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80D"/>
    <w:rsid w:val="002A2E67"/>
    <w:rsid w:val="002A3D34"/>
    <w:rsid w:val="002A3F99"/>
    <w:rsid w:val="002A49DE"/>
    <w:rsid w:val="002A5356"/>
    <w:rsid w:val="002A5606"/>
    <w:rsid w:val="002A5A94"/>
    <w:rsid w:val="002A6AA7"/>
    <w:rsid w:val="002A6F36"/>
    <w:rsid w:val="002A7F2D"/>
    <w:rsid w:val="002B0349"/>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104E"/>
    <w:rsid w:val="002F19A0"/>
    <w:rsid w:val="002F29A8"/>
    <w:rsid w:val="002F2B26"/>
    <w:rsid w:val="002F324A"/>
    <w:rsid w:val="002F347E"/>
    <w:rsid w:val="002F3F25"/>
    <w:rsid w:val="002F562D"/>
    <w:rsid w:val="002F5B91"/>
    <w:rsid w:val="002F637D"/>
    <w:rsid w:val="002F6B99"/>
    <w:rsid w:val="002F6CA1"/>
    <w:rsid w:val="002F77F0"/>
    <w:rsid w:val="002F7AC1"/>
    <w:rsid w:val="00300401"/>
    <w:rsid w:val="003009B9"/>
    <w:rsid w:val="00301882"/>
    <w:rsid w:val="00302243"/>
    <w:rsid w:val="00302459"/>
    <w:rsid w:val="003024A6"/>
    <w:rsid w:val="00302615"/>
    <w:rsid w:val="00303027"/>
    <w:rsid w:val="00303683"/>
    <w:rsid w:val="00304375"/>
    <w:rsid w:val="0030448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41F6"/>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BAA"/>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F6B"/>
    <w:rsid w:val="003A30CA"/>
    <w:rsid w:val="003A39A3"/>
    <w:rsid w:val="003A3B24"/>
    <w:rsid w:val="003A3C12"/>
    <w:rsid w:val="003A4354"/>
    <w:rsid w:val="003A4CBC"/>
    <w:rsid w:val="003A5A60"/>
    <w:rsid w:val="003A62E2"/>
    <w:rsid w:val="003A67A4"/>
    <w:rsid w:val="003A7B8A"/>
    <w:rsid w:val="003B00E9"/>
    <w:rsid w:val="003B0A46"/>
    <w:rsid w:val="003B0D7D"/>
    <w:rsid w:val="003B0FF4"/>
    <w:rsid w:val="003B133D"/>
    <w:rsid w:val="003B2AD1"/>
    <w:rsid w:val="003B31B0"/>
    <w:rsid w:val="003B3550"/>
    <w:rsid w:val="003B49C3"/>
    <w:rsid w:val="003B4B40"/>
    <w:rsid w:val="003B4ED7"/>
    <w:rsid w:val="003B4EE6"/>
    <w:rsid w:val="003B5CFD"/>
    <w:rsid w:val="003B60EA"/>
    <w:rsid w:val="003B6FB0"/>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C93"/>
    <w:rsid w:val="003D187B"/>
    <w:rsid w:val="003D1B5D"/>
    <w:rsid w:val="003D373F"/>
    <w:rsid w:val="003D4127"/>
    <w:rsid w:val="003D4906"/>
    <w:rsid w:val="003D4E72"/>
    <w:rsid w:val="003D4FA5"/>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59B"/>
    <w:rsid w:val="003E498C"/>
    <w:rsid w:val="003E49FA"/>
    <w:rsid w:val="003E54E3"/>
    <w:rsid w:val="003E5F48"/>
    <w:rsid w:val="003E63DE"/>
    <w:rsid w:val="003E7722"/>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5030"/>
    <w:rsid w:val="003F53D5"/>
    <w:rsid w:val="003F6AA1"/>
    <w:rsid w:val="003F6BB2"/>
    <w:rsid w:val="003F6F06"/>
    <w:rsid w:val="003F78E7"/>
    <w:rsid w:val="003F7B61"/>
    <w:rsid w:val="003F7CFE"/>
    <w:rsid w:val="004019E3"/>
    <w:rsid w:val="00401A93"/>
    <w:rsid w:val="00402BCB"/>
    <w:rsid w:val="00403D8A"/>
    <w:rsid w:val="004040C5"/>
    <w:rsid w:val="00404BC6"/>
    <w:rsid w:val="00405221"/>
    <w:rsid w:val="00405AC0"/>
    <w:rsid w:val="00405FFB"/>
    <w:rsid w:val="004060E6"/>
    <w:rsid w:val="00406BDB"/>
    <w:rsid w:val="00406CC7"/>
    <w:rsid w:val="004074B3"/>
    <w:rsid w:val="00407AB8"/>
    <w:rsid w:val="00407F2B"/>
    <w:rsid w:val="00407FCA"/>
    <w:rsid w:val="0041123D"/>
    <w:rsid w:val="004113AD"/>
    <w:rsid w:val="00411C56"/>
    <w:rsid w:val="00411FD5"/>
    <w:rsid w:val="00412247"/>
    <w:rsid w:val="004132AF"/>
    <w:rsid w:val="00413887"/>
    <w:rsid w:val="0041395E"/>
    <w:rsid w:val="00413A5D"/>
    <w:rsid w:val="004142E6"/>
    <w:rsid w:val="00414D61"/>
    <w:rsid w:val="004154C8"/>
    <w:rsid w:val="00415AAC"/>
    <w:rsid w:val="00417E57"/>
    <w:rsid w:val="00420A03"/>
    <w:rsid w:val="00421BD7"/>
    <w:rsid w:val="00421F67"/>
    <w:rsid w:val="0042201A"/>
    <w:rsid w:val="00422FD7"/>
    <w:rsid w:val="00423B36"/>
    <w:rsid w:val="004254D5"/>
    <w:rsid w:val="004255E2"/>
    <w:rsid w:val="00426177"/>
    <w:rsid w:val="00426913"/>
    <w:rsid w:val="00426F64"/>
    <w:rsid w:val="00427275"/>
    <w:rsid w:val="0042751F"/>
    <w:rsid w:val="00430182"/>
    <w:rsid w:val="004303D5"/>
    <w:rsid w:val="00430F0D"/>
    <w:rsid w:val="00431D72"/>
    <w:rsid w:val="00431FFF"/>
    <w:rsid w:val="0043213B"/>
    <w:rsid w:val="0043290C"/>
    <w:rsid w:val="00432F56"/>
    <w:rsid w:val="00433663"/>
    <w:rsid w:val="00433785"/>
    <w:rsid w:val="00433AC0"/>
    <w:rsid w:val="0043440F"/>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7FB"/>
    <w:rsid w:val="0044737A"/>
    <w:rsid w:val="004476F0"/>
    <w:rsid w:val="004479C8"/>
    <w:rsid w:val="00450855"/>
    <w:rsid w:val="004518F1"/>
    <w:rsid w:val="00451D4F"/>
    <w:rsid w:val="00452F1C"/>
    <w:rsid w:val="00453179"/>
    <w:rsid w:val="00454490"/>
    <w:rsid w:val="004559EB"/>
    <w:rsid w:val="0045615A"/>
    <w:rsid w:val="00456389"/>
    <w:rsid w:val="00456685"/>
    <w:rsid w:val="00457471"/>
    <w:rsid w:val="004574D3"/>
    <w:rsid w:val="00457D93"/>
    <w:rsid w:val="00457F4E"/>
    <w:rsid w:val="00457F63"/>
    <w:rsid w:val="00460B45"/>
    <w:rsid w:val="00461265"/>
    <w:rsid w:val="00461A93"/>
    <w:rsid w:val="00461A9F"/>
    <w:rsid w:val="004637A4"/>
    <w:rsid w:val="004639CF"/>
    <w:rsid w:val="004647EE"/>
    <w:rsid w:val="00464CCD"/>
    <w:rsid w:val="004653CF"/>
    <w:rsid w:val="00465DB8"/>
    <w:rsid w:val="00465FF3"/>
    <w:rsid w:val="004662C9"/>
    <w:rsid w:val="00466708"/>
    <w:rsid w:val="004674D1"/>
    <w:rsid w:val="0047009E"/>
    <w:rsid w:val="004705FD"/>
    <w:rsid w:val="00470C00"/>
    <w:rsid w:val="00470F51"/>
    <w:rsid w:val="0047128B"/>
    <w:rsid w:val="00471296"/>
    <w:rsid w:val="004729B5"/>
    <w:rsid w:val="004732CB"/>
    <w:rsid w:val="00473B0B"/>
    <w:rsid w:val="00474512"/>
    <w:rsid w:val="00474A0D"/>
    <w:rsid w:val="004755B7"/>
    <w:rsid w:val="0047659D"/>
    <w:rsid w:val="00476694"/>
    <w:rsid w:val="00477B58"/>
    <w:rsid w:val="00480083"/>
    <w:rsid w:val="00480DC2"/>
    <w:rsid w:val="00481C87"/>
    <w:rsid w:val="00482F9A"/>
    <w:rsid w:val="004830B7"/>
    <w:rsid w:val="004840EF"/>
    <w:rsid w:val="0048444B"/>
    <w:rsid w:val="004845C4"/>
    <w:rsid w:val="00484D4C"/>
    <w:rsid w:val="00484E6E"/>
    <w:rsid w:val="00485263"/>
    <w:rsid w:val="00485595"/>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6FA"/>
    <w:rsid w:val="004B3C9C"/>
    <w:rsid w:val="004B3DE2"/>
    <w:rsid w:val="004B4655"/>
    <w:rsid w:val="004B4714"/>
    <w:rsid w:val="004B57F0"/>
    <w:rsid w:val="004B5EBD"/>
    <w:rsid w:val="004B5FBA"/>
    <w:rsid w:val="004B61A6"/>
    <w:rsid w:val="004B684E"/>
    <w:rsid w:val="004B723F"/>
    <w:rsid w:val="004B7326"/>
    <w:rsid w:val="004B7515"/>
    <w:rsid w:val="004C09FC"/>
    <w:rsid w:val="004C13D4"/>
    <w:rsid w:val="004C15B4"/>
    <w:rsid w:val="004C1832"/>
    <w:rsid w:val="004C377B"/>
    <w:rsid w:val="004C4276"/>
    <w:rsid w:val="004C47FF"/>
    <w:rsid w:val="004C5938"/>
    <w:rsid w:val="004C59EE"/>
    <w:rsid w:val="004C6C9D"/>
    <w:rsid w:val="004C7B77"/>
    <w:rsid w:val="004D0842"/>
    <w:rsid w:val="004D1BF3"/>
    <w:rsid w:val="004D403A"/>
    <w:rsid w:val="004D421B"/>
    <w:rsid w:val="004D5ABD"/>
    <w:rsid w:val="004D5B11"/>
    <w:rsid w:val="004D5E57"/>
    <w:rsid w:val="004D6524"/>
    <w:rsid w:val="004D7B65"/>
    <w:rsid w:val="004E0ADC"/>
    <w:rsid w:val="004E0E2C"/>
    <w:rsid w:val="004E1B8D"/>
    <w:rsid w:val="004E2748"/>
    <w:rsid w:val="004E27FF"/>
    <w:rsid w:val="004E2D49"/>
    <w:rsid w:val="004E3872"/>
    <w:rsid w:val="004E3914"/>
    <w:rsid w:val="004E3ED1"/>
    <w:rsid w:val="004E4105"/>
    <w:rsid w:val="004E4315"/>
    <w:rsid w:val="004E434E"/>
    <w:rsid w:val="004E471A"/>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89A"/>
    <w:rsid w:val="004F6134"/>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D5C"/>
    <w:rsid w:val="005203AA"/>
    <w:rsid w:val="00521412"/>
    <w:rsid w:val="0052242E"/>
    <w:rsid w:val="00523E87"/>
    <w:rsid w:val="00524788"/>
    <w:rsid w:val="0052537D"/>
    <w:rsid w:val="0052587D"/>
    <w:rsid w:val="00525D7E"/>
    <w:rsid w:val="00526A23"/>
    <w:rsid w:val="00526AAF"/>
    <w:rsid w:val="0052773B"/>
    <w:rsid w:val="0052795C"/>
    <w:rsid w:val="00527D05"/>
    <w:rsid w:val="005303DE"/>
    <w:rsid w:val="00531F82"/>
    <w:rsid w:val="005322AE"/>
    <w:rsid w:val="00532326"/>
    <w:rsid w:val="00533236"/>
    <w:rsid w:val="00533696"/>
    <w:rsid w:val="005336AC"/>
    <w:rsid w:val="00533C4A"/>
    <w:rsid w:val="00533CB6"/>
    <w:rsid w:val="00534C66"/>
    <w:rsid w:val="0053623F"/>
    <w:rsid w:val="00537280"/>
    <w:rsid w:val="00537761"/>
    <w:rsid w:val="0053799C"/>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1B1"/>
    <w:rsid w:val="0057289E"/>
    <w:rsid w:val="00572AB2"/>
    <w:rsid w:val="00572E71"/>
    <w:rsid w:val="00574788"/>
    <w:rsid w:val="00574C36"/>
    <w:rsid w:val="00575406"/>
    <w:rsid w:val="005761D9"/>
    <w:rsid w:val="005762AC"/>
    <w:rsid w:val="00576D60"/>
    <w:rsid w:val="00576E62"/>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2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5B77"/>
    <w:rsid w:val="005B7145"/>
    <w:rsid w:val="005B74B1"/>
    <w:rsid w:val="005C0546"/>
    <w:rsid w:val="005C07F5"/>
    <w:rsid w:val="005C084E"/>
    <w:rsid w:val="005C0C4C"/>
    <w:rsid w:val="005C238D"/>
    <w:rsid w:val="005C2BDC"/>
    <w:rsid w:val="005C321F"/>
    <w:rsid w:val="005C44CD"/>
    <w:rsid w:val="005C4DFC"/>
    <w:rsid w:val="005C556B"/>
    <w:rsid w:val="005C693E"/>
    <w:rsid w:val="005C695D"/>
    <w:rsid w:val="005C7AA8"/>
    <w:rsid w:val="005D0226"/>
    <w:rsid w:val="005D04A0"/>
    <w:rsid w:val="005D0BCB"/>
    <w:rsid w:val="005D1099"/>
    <w:rsid w:val="005D10E6"/>
    <w:rsid w:val="005D1B21"/>
    <w:rsid w:val="005D20DE"/>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2444"/>
    <w:rsid w:val="0060316C"/>
    <w:rsid w:val="00603E9C"/>
    <w:rsid w:val="006040EB"/>
    <w:rsid w:val="00604106"/>
    <w:rsid w:val="00604BD4"/>
    <w:rsid w:val="00604C42"/>
    <w:rsid w:val="00605798"/>
    <w:rsid w:val="00605C6D"/>
    <w:rsid w:val="00605D4F"/>
    <w:rsid w:val="0060621F"/>
    <w:rsid w:val="00606691"/>
    <w:rsid w:val="00606D01"/>
    <w:rsid w:val="006076B7"/>
    <w:rsid w:val="006100F5"/>
    <w:rsid w:val="00610CF8"/>
    <w:rsid w:val="00610EE2"/>
    <w:rsid w:val="00611458"/>
    <w:rsid w:val="00612290"/>
    <w:rsid w:val="00612EFC"/>
    <w:rsid w:val="006136DD"/>
    <w:rsid w:val="00613DFC"/>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286"/>
    <w:rsid w:val="00666C04"/>
    <w:rsid w:val="0066748D"/>
    <w:rsid w:val="00667DB0"/>
    <w:rsid w:val="00667FC6"/>
    <w:rsid w:val="0067025F"/>
    <w:rsid w:val="006707CE"/>
    <w:rsid w:val="00670D34"/>
    <w:rsid w:val="00670F65"/>
    <w:rsid w:val="00671626"/>
    <w:rsid w:val="00671693"/>
    <w:rsid w:val="00671A50"/>
    <w:rsid w:val="006720A8"/>
    <w:rsid w:val="006726A0"/>
    <w:rsid w:val="00672915"/>
    <w:rsid w:val="00672E78"/>
    <w:rsid w:val="00672EDA"/>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8D6"/>
    <w:rsid w:val="00682E78"/>
    <w:rsid w:val="00683448"/>
    <w:rsid w:val="00683494"/>
    <w:rsid w:val="006842ED"/>
    <w:rsid w:val="006844A2"/>
    <w:rsid w:val="00684FDB"/>
    <w:rsid w:val="006851D3"/>
    <w:rsid w:val="00685794"/>
    <w:rsid w:val="0068590B"/>
    <w:rsid w:val="00686A09"/>
    <w:rsid w:val="00686B76"/>
    <w:rsid w:val="00686D6C"/>
    <w:rsid w:val="006872B5"/>
    <w:rsid w:val="00687381"/>
    <w:rsid w:val="00690089"/>
    <w:rsid w:val="00690B6E"/>
    <w:rsid w:val="00691536"/>
    <w:rsid w:val="00691826"/>
    <w:rsid w:val="00691A94"/>
    <w:rsid w:val="006928A0"/>
    <w:rsid w:val="006948FA"/>
    <w:rsid w:val="00695232"/>
    <w:rsid w:val="006955D0"/>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9B8"/>
    <w:rsid w:val="006A5F8C"/>
    <w:rsid w:val="006A7991"/>
    <w:rsid w:val="006B003F"/>
    <w:rsid w:val="006B05A8"/>
    <w:rsid w:val="006B11A0"/>
    <w:rsid w:val="006B1BDF"/>
    <w:rsid w:val="006B1C21"/>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507E"/>
    <w:rsid w:val="006D6076"/>
    <w:rsid w:val="006D607B"/>
    <w:rsid w:val="006D6941"/>
    <w:rsid w:val="006D73F8"/>
    <w:rsid w:val="006E041A"/>
    <w:rsid w:val="006E23D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07787"/>
    <w:rsid w:val="00710458"/>
    <w:rsid w:val="00710BB0"/>
    <w:rsid w:val="00711FC8"/>
    <w:rsid w:val="00712023"/>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C17"/>
    <w:rsid w:val="00734E3A"/>
    <w:rsid w:val="00735F83"/>
    <w:rsid w:val="00737F9B"/>
    <w:rsid w:val="0074196F"/>
    <w:rsid w:val="00743DA7"/>
    <w:rsid w:val="007448FE"/>
    <w:rsid w:val="007449D3"/>
    <w:rsid w:val="00745C27"/>
    <w:rsid w:val="00750A89"/>
    <w:rsid w:val="00750B46"/>
    <w:rsid w:val="00751DEE"/>
    <w:rsid w:val="00752096"/>
    <w:rsid w:val="00752ABA"/>
    <w:rsid w:val="00752B7F"/>
    <w:rsid w:val="00754224"/>
    <w:rsid w:val="007545C3"/>
    <w:rsid w:val="00754A56"/>
    <w:rsid w:val="00755060"/>
    <w:rsid w:val="00756101"/>
    <w:rsid w:val="007565E6"/>
    <w:rsid w:val="00757236"/>
    <w:rsid w:val="0075728F"/>
    <w:rsid w:val="00757331"/>
    <w:rsid w:val="007576CB"/>
    <w:rsid w:val="0076149F"/>
    <w:rsid w:val="00762536"/>
    <w:rsid w:val="00762616"/>
    <w:rsid w:val="00762788"/>
    <w:rsid w:val="00762EBD"/>
    <w:rsid w:val="007630BB"/>
    <w:rsid w:val="00763236"/>
    <w:rsid w:val="00764D47"/>
    <w:rsid w:val="00764D61"/>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083"/>
    <w:rsid w:val="0078228B"/>
    <w:rsid w:val="00782A97"/>
    <w:rsid w:val="0078344C"/>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C03C9"/>
    <w:rsid w:val="007C23A9"/>
    <w:rsid w:val="007C328A"/>
    <w:rsid w:val="007C32AE"/>
    <w:rsid w:val="007C35EB"/>
    <w:rsid w:val="007C3BF4"/>
    <w:rsid w:val="007C3D1B"/>
    <w:rsid w:val="007C4756"/>
    <w:rsid w:val="007C479B"/>
    <w:rsid w:val="007C5C70"/>
    <w:rsid w:val="007C5FF3"/>
    <w:rsid w:val="007C6808"/>
    <w:rsid w:val="007C6AAB"/>
    <w:rsid w:val="007C72E6"/>
    <w:rsid w:val="007D05D3"/>
    <w:rsid w:val="007D1142"/>
    <w:rsid w:val="007D133B"/>
    <w:rsid w:val="007D189A"/>
    <w:rsid w:val="007D22D7"/>
    <w:rsid w:val="007D2AB0"/>
    <w:rsid w:val="007D3A96"/>
    <w:rsid w:val="007D4FB5"/>
    <w:rsid w:val="007D57F0"/>
    <w:rsid w:val="007D5930"/>
    <w:rsid w:val="007D6123"/>
    <w:rsid w:val="007D67AE"/>
    <w:rsid w:val="007D6C80"/>
    <w:rsid w:val="007E0E98"/>
    <w:rsid w:val="007E11DE"/>
    <w:rsid w:val="007E1759"/>
    <w:rsid w:val="007E1922"/>
    <w:rsid w:val="007E1D86"/>
    <w:rsid w:val="007E2567"/>
    <w:rsid w:val="007E29BB"/>
    <w:rsid w:val="007E2FAD"/>
    <w:rsid w:val="007E301E"/>
    <w:rsid w:val="007E3572"/>
    <w:rsid w:val="007E3F51"/>
    <w:rsid w:val="007E3FFD"/>
    <w:rsid w:val="007E4CDA"/>
    <w:rsid w:val="007E5879"/>
    <w:rsid w:val="007E6167"/>
    <w:rsid w:val="007E677F"/>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6465"/>
    <w:rsid w:val="008069D3"/>
    <w:rsid w:val="00806E33"/>
    <w:rsid w:val="00806E98"/>
    <w:rsid w:val="008073CB"/>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2092"/>
    <w:rsid w:val="00822DA3"/>
    <w:rsid w:val="00823586"/>
    <w:rsid w:val="00824380"/>
    <w:rsid w:val="008247F5"/>
    <w:rsid w:val="00824B51"/>
    <w:rsid w:val="00824CD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18EA"/>
    <w:rsid w:val="00841BFE"/>
    <w:rsid w:val="00842530"/>
    <w:rsid w:val="0084306E"/>
    <w:rsid w:val="00843D1E"/>
    <w:rsid w:val="008455DC"/>
    <w:rsid w:val="00845D68"/>
    <w:rsid w:val="0084602C"/>
    <w:rsid w:val="00846559"/>
    <w:rsid w:val="00847386"/>
    <w:rsid w:val="00847455"/>
    <w:rsid w:val="00847BA7"/>
    <w:rsid w:val="00850CB3"/>
    <w:rsid w:val="008510C7"/>
    <w:rsid w:val="008514EF"/>
    <w:rsid w:val="008518C6"/>
    <w:rsid w:val="00851D3E"/>
    <w:rsid w:val="008521D7"/>
    <w:rsid w:val="00852483"/>
    <w:rsid w:val="00852628"/>
    <w:rsid w:val="008530CD"/>
    <w:rsid w:val="008541C2"/>
    <w:rsid w:val="008546C0"/>
    <w:rsid w:val="00854DB5"/>
    <w:rsid w:val="008551C1"/>
    <w:rsid w:val="0085520E"/>
    <w:rsid w:val="00855C92"/>
    <w:rsid w:val="008569B9"/>
    <w:rsid w:val="008575F1"/>
    <w:rsid w:val="00857709"/>
    <w:rsid w:val="008577AF"/>
    <w:rsid w:val="008577DE"/>
    <w:rsid w:val="0086035A"/>
    <w:rsid w:val="00860A3B"/>
    <w:rsid w:val="00860E79"/>
    <w:rsid w:val="008613E6"/>
    <w:rsid w:val="0086147A"/>
    <w:rsid w:val="008618EE"/>
    <w:rsid w:val="00861BE2"/>
    <w:rsid w:val="00861F7E"/>
    <w:rsid w:val="00862DB7"/>
    <w:rsid w:val="00862FA9"/>
    <w:rsid w:val="008631F8"/>
    <w:rsid w:val="00863C8B"/>
    <w:rsid w:val="00863E48"/>
    <w:rsid w:val="00865A04"/>
    <w:rsid w:val="00865A58"/>
    <w:rsid w:val="00865AB1"/>
    <w:rsid w:val="00865B2E"/>
    <w:rsid w:val="00865CEE"/>
    <w:rsid w:val="00865D2D"/>
    <w:rsid w:val="0086632A"/>
    <w:rsid w:val="0086705A"/>
    <w:rsid w:val="00867128"/>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2527"/>
    <w:rsid w:val="00903425"/>
    <w:rsid w:val="0090356B"/>
    <w:rsid w:val="009041B1"/>
    <w:rsid w:val="0090457B"/>
    <w:rsid w:val="0090520F"/>
    <w:rsid w:val="0090558E"/>
    <w:rsid w:val="00905F88"/>
    <w:rsid w:val="00906415"/>
    <w:rsid w:val="00906AA4"/>
    <w:rsid w:val="009070E7"/>
    <w:rsid w:val="00907E87"/>
    <w:rsid w:val="00912107"/>
    <w:rsid w:val="00912DCB"/>
    <w:rsid w:val="00913EDA"/>
    <w:rsid w:val="00913FE4"/>
    <w:rsid w:val="009141BE"/>
    <w:rsid w:val="00914772"/>
    <w:rsid w:val="009149C6"/>
    <w:rsid w:val="00916C70"/>
    <w:rsid w:val="00916D9C"/>
    <w:rsid w:val="009170C6"/>
    <w:rsid w:val="0091775D"/>
    <w:rsid w:val="00920486"/>
    <w:rsid w:val="00920ADF"/>
    <w:rsid w:val="00922FEC"/>
    <w:rsid w:val="0092384B"/>
    <w:rsid w:val="00923AC8"/>
    <w:rsid w:val="009243B7"/>
    <w:rsid w:val="00924863"/>
    <w:rsid w:val="00924B64"/>
    <w:rsid w:val="00925E3F"/>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979"/>
    <w:rsid w:val="00962B2D"/>
    <w:rsid w:val="0096313B"/>
    <w:rsid w:val="00963529"/>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A03"/>
    <w:rsid w:val="00992E43"/>
    <w:rsid w:val="00993107"/>
    <w:rsid w:val="009939DB"/>
    <w:rsid w:val="00993B5C"/>
    <w:rsid w:val="009943B9"/>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C7B24"/>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0F4D"/>
    <w:rsid w:val="009E129E"/>
    <w:rsid w:val="009E1EC0"/>
    <w:rsid w:val="009E2B8B"/>
    <w:rsid w:val="009E2F19"/>
    <w:rsid w:val="009E3050"/>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71CD"/>
    <w:rsid w:val="00A208AD"/>
    <w:rsid w:val="00A214D9"/>
    <w:rsid w:val="00A21952"/>
    <w:rsid w:val="00A22A9A"/>
    <w:rsid w:val="00A23382"/>
    <w:rsid w:val="00A233A4"/>
    <w:rsid w:val="00A237BD"/>
    <w:rsid w:val="00A24993"/>
    <w:rsid w:val="00A24E87"/>
    <w:rsid w:val="00A2502B"/>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5386"/>
    <w:rsid w:val="00A7609B"/>
    <w:rsid w:val="00A77485"/>
    <w:rsid w:val="00A77AA7"/>
    <w:rsid w:val="00A81236"/>
    <w:rsid w:val="00A81CBA"/>
    <w:rsid w:val="00A821C0"/>
    <w:rsid w:val="00A829CE"/>
    <w:rsid w:val="00A82A8C"/>
    <w:rsid w:val="00A82E5B"/>
    <w:rsid w:val="00A82E9B"/>
    <w:rsid w:val="00A82F20"/>
    <w:rsid w:val="00A82F8D"/>
    <w:rsid w:val="00A83000"/>
    <w:rsid w:val="00A830EA"/>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9B4"/>
    <w:rsid w:val="00A93AE0"/>
    <w:rsid w:val="00A9437E"/>
    <w:rsid w:val="00A946AE"/>
    <w:rsid w:val="00A95708"/>
    <w:rsid w:val="00A958EB"/>
    <w:rsid w:val="00A95FA9"/>
    <w:rsid w:val="00A961D0"/>
    <w:rsid w:val="00A96CD0"/>
    <w:rsid w:val="00A96FE7"/>
    <w:rsid w:val="00A971F0"/>
    <w:rsid w:val="00AA0785"/>
    <w:rsid w:val="00AA0840"/>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E66"/>
    <w:rsid w:val="00AE20AC"/>
    <w:rsid w:val="00AE22CB"/>
    <w:rsid w:val="00AE3672"/>
    <w:rsid w:val="00AE4B16"/>
    <w:rsid w:val="00AE51D1"/>
    <w:rsid w:val="00AE62CE"/>
    <w:rsid w:val="00AE6DCE"/>
    <w:rsid w:val="00AE7B0B"/>
    <w:rsid w:val="00AE7FDC"/>
    <w:rsid w:val="00AF0E27"/>
    <w:rsid w:val="00AF0EC5"/>
    <w:rsid w:val="00AF1363"/>
    <w:rsid w:val="00AF1846"/>
    <w:rsid w:val="00AF1BDC"/>
    <w:rsid w:val="00AF1F51"/>
    <w:rsid w:val="00AF29E0"/>
    <w:rsid w:val="00AF2A33"/>
    <w:rsid w:val="00AF2E00"/>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954"/>
    <w:rsid w:val="00B15A70"/>
    <w:rsid w:val="00B168D3"/>
    <w:rsid w:val="00B16D1D"/>
    <w:rsid w:val="00B17C13"/>
    <w:rsid w:val="00B17F39"/>
    <w:rsid w:val="00B205EE"/>
    <w:rsid w:val="00B207D8"/>
    <w:rsid w:val="00B2099A"/>
    <w:rsid w:val="00B20DF7"/>
    <w:rsid w:val="00B20EE9"/>
    <w:rsid w:val="00B21280"/>
    <w:rsid w:val="00B213FC"/>
    <w:rsid w:val="00B22B4C"/>
    <w:rsid w:val="00B23CA2"/>
    <w:rsid w:val="00B23D12"/>
    <w:rsid w:val="00B24528"/>
    <w:rsid w:val="00B24FF9"/>
    <w:rsid w:val="00B25064"/>
    <w:rsid w:val="00B269C5"/>
    <w:rsid w:val="00B2761E"/>
    <w:rsid w:val="00B30D7C"/>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3F5"/>
    <w:rsid w:val="00B44410"/>
    <w:rsid w:val="00B444A2"/>
    <w:rsid w:val="00B45077"/>
    <w:rsid w:val="00B4529C"/>
    <w:rsid w:val="00B4571C"/>
    <w:rsid w:val="00B461FA"/>
    <w:rsid w:val="00B4644E"/>
    <w:rsid w:val="00B50078"/>
    <w:rsid w:val="00B50F21"/>
    <w:rsid w:val="00B526EC"/>
    <w:rsid w:val="00B5273C"/>
    <w:rsid w:val="00B52AD7"/>
    <w:rsid w:val="00B530EF"/>
    <w:rsid w:val="00B53754"/>
    <w:rsid w:val="00B53A4E"/>
    <w:rsid w:val="00B53B34"/>
    <w:rsid w:val="00B53D31"/>
    <w:rsid w:val="00B54C95"/>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61C"/>
    <w:rsid w:val="00B837BC"/>
    <w:rsid w:val="00B83C48"/>
    <w:rsid w:val="00B8413D"/>
    <w:rsid w:val="00B84612"/>
    <w:rsid w:val="00B84936"/>
    <w:rsid w:val="00B85BCA"/>
    <w:rsid w:val="00B85EF7"/>
    <w:rsid w:val="00B862DB"/>
    <w:rsid w:val="00B86B56"/>
    <w:rsid w:val="00B87889"/>
    <w:rsid w:val="00B87E66"/>
    <w:rsid w:val="00B90141"/>
    <w:rsid w:val="00B90D20"/>
    <w:rsid w:val="00B91056"/>
    <w:rsid w:val="00B910B4"/>
    <w:rsid w:val="00B91E37"/>
    <w:rsid w:val="00B93166"/>
    <w:rsid w:val="00B938A6"/>
    <w:rsid w:val="00B93B5A"/>
    <w:rsid w:val="00B9446A"/>
    <w:rsid w:val="00B95253"/>
    <w:rsid w:val="00B96088"/>
    <w:rsid w:val="00B963E6"/>
    <w:rsid w:val="00B96F25"/>
    <w:rsid w:val="00B9723A"/>
    <w:rsid w:val="00B974C4"/>
    <w:rsid w:val="00B974E0"/>
    <w:rsid w:val="00B97E1C"/>
    <w:rsid w:val="00BA075D"/>
    <w:rsid w:val="00BA0B39"/>
    <w:rsid w:val="00BA139D"/>
    <w:rsid w:val="00BA22F4"/>
    <w:rsid w:val="00BA29AA"/>
    <w:rsid w:val="00BA3901"/>
    <w:rsid w:val="00BA3C6C"/>
    <w:rsid w:val="00BA3CC2"/>
    <w:rsid w:val="00BA5CA5"/>
    <w:rsid w:val="00BA5CDC"/>
    <w:rsid w:val="00BA5F5F"/>
    <w:rsid w:val="00BA6B9B"/>
    <w:rsid w:val="00BA7331"/>
    <w:rsid w:val="00BB0129"/>
    <w:rsid w:val="00BB0A87"/>
    <w:rsid w:val="00BB146E"/>
    <w:rsid w:val="00BB1A96"/>
    <w:rsid w:val="00BB2BE8"/>
    <w:rsid w:val="00BB2E00"/>
    <w:rsid w:val="00BB3641"/>
    <w:rsid w:val="00BB3833"/>
    <w:rsid w:val="00BB3A1B"/>
    <w:rsid w:val="00BB3B4E"/>
    <w:rsid w:val="00BB3B5E"/>
    <w:rsid w:val="00BB3E04"/>
    <w:rsid w:val="00BB439B"/>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3AEF"/>
    <w:rsid w:val="00BC4F11"/>
    <w:rsid w:val="00BC584C"/>
    <w:rsid w:val="00BC587D"/>
    <w:rsid w:val="00BC5ED7"/>
    <w:rsid w:val="00BC6B3E"/>
    <w:rsid w:val="00BC6D00"/>
    <w:rsid w:val="00BC6E98"/>
    <w:rsid w:val="00BC7A2D"/>
    <w:rsid w:val="00BD0823"/>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3CD"/>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8D0"/>
    <w:rsid w:val="00BF4DF9"/>
    <w:rsid w:val="00BF50FB"/>
    <w:rsid w:val="00BF5234"/>
    <w:rsid w:val="00BF548A"/>
    <w:rsid w:val="00BF59EA"/>
    <w:rsid w:val="00BF5C18"/>
    <w:rsid w:val="00BF6192"/>
    <w:rsid w:val="00BF6C5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E15"/>
    <w:rsid w:val="00C14146"/>
    <w:rsid w:val="00C14C61"/>
    <w:rsid w:val="00C1642D"/>
    <w:rsid w:val="00C166D4"/>
    <w:rsid w:val="00C167C0"/>
    <w:rsid w:val="00C16CCD"/>
    <w:rsid w:val="00C1775B"/>
    <w:rsid w:val="00C17B40"/>
    <w:rsid w:val="00C20166"/>
    <w:rsid w:val="00C205E8"/>
    <w:rsid w:val="00C21045"/>
    <w:rsid w:val="00C21B54"/>
    <w:rsid w:val="00C223A6"/>
    <w:rsid w:val="00C22967"/>
    <w:rsid w:val="00C22AE5"/>
    <w:rsid w:val="00C231F8"/>
    <w:rsid w:val="00C23244"/>
    <w:rsid w:val="00C23459"/>
    <w:rsid w:val="00C23FAC"/>
    <w:rsid w:val="00C24153"/>
    <w:rsid w:val="00C256CE"/>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1CA"/>
    <w:rsid w:val="00C35223"/>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47E"/>
    <w:rsid w:val="00C46EE8"/>
    <w:rsid w:val="00C46F81"/>
    <w:rsid w:val="00C50BE9"/>
    <w:rsid w:val="00C51F17"/>
    <w:rsid w:val="00C527FF"/>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5115"/>
    <w:rsid w:val="00C65578"/>
    <w:rsid w:val="00C663EF"/>
    <w:rsid w:val="00C66F9A"/>
    <w:rsid w:val="00C6736F"/>
    <w:rsid w:val="00C67383"/>
    <w:rsid w:val="00C67C08"/>
    <w:rsid w:val="00C70226"/>
    <w:rsid w:val="00C7475F"/>
    <w:rsid w:val="00C7497B"/>
    <w:rsid w:val="00C74D41"/>
    <w:rsid w:val="00C74FFD"/>
    <w:rsid w:val="00C75893"/>
    <w:rsid w:val="00C7634F"/>
    <w:rsid w:val="00C76AC9"/>
    <w:rsid w:val="00C76AF1"/>
    <w:rsid w:val="00C76C18"/>
    <w:rsid w:val="00C8066C"/>
    <w:rsid w:val="00C80E67"/>
    <w:rsid w:val="00C80FA0"/>
    <w:rsid w:val="00C8178F"/>
    <w:rsid w:val="00C82592"/>
    <w:rsid w:val="00C82854"/>
    <w:rsid w:val="00C82A91"/>
    <w:rsid w:val="00C82D2C"/>
    <w:rsid w:val="00C82FD3"/>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56C3"/>
    <w:rsid w:val="00C956D7"/>
    <w:rsid w:val="00C95911"/>
    <w:rsid w:val="00C96C1F"/>
    <w:rsid w:val="00C96EFD"/>
    <w:rsid w:val="00C97E42"/>
    <w:rsid w:val="00CA028B"/>
    <w:rsid w:val="00CA1DB1"/>
    <w:rsid w:val="00CA29C9"/>
    <w:rsid w:val="00CA5A2C"/>
    <w:rsid w:val="00CA5D02"/>
    <w:rsid w:val="00CA5E72"/>
    <w:rsid w:val="00CA6249"/>
    <w:rsid w:val="00CA6BD6"/>
    <w:rsid w:val="00CA6CBD"/>
    <w:rsid w:val="00CA7158"/>
    <w:rsid w:val="00CA766B"/>
    <w:rsid w:val="00CA7E3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4632"/>
    <w:rsid w:val="00CF4FD3"/>
    <w:rsid w:val="00CF5B1E"/>
    <w:rsid w:val="00CF659C"/>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5462"/>
    <w:rsid w:val="00D06618"/>
    <w:rsid w:val="00D068ED"/>
    <w:rsid w:val="00D06B5E"/>
    <w:rsid w:val="00D07A8F"/>
    <w:rsid w:val="00D10AB9"/>
    <w:rsid w:val="00D129D2"/>
    <w:rsid w:val="00D13170"/>
    <w:rsid w:val="00D137CB"/>
    <w:rsid w:val="00D13EDF"/>
    <w:rsid w:val="00D13FA6"/>
    <w:rsid w:val="00D15746"/>
    <w:rsid w:val="00D1581B"/>
    <w:rsid w:val="00D1672A"/>
    <w:rsid w:val="00D16906"/>
    <w:rsid w:val="00D16A9A"/>
    <w:rsid w:val="00D178A9"/>
    <w:rsid w:val="00D17D3B"/>
    <w:rsid w:val="00D17F79"/>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A"/>
    <w:rsid w:val="00D31AAD"/>
    <w:rsid w:val="00D321F2"/>
    <w:rsid w:val="00D326C7"/>
    <w:rsid w:val="00D34419"/>
    <w:rsid w:val="00D34485"/>
    <w:rsid w:val="00D349AF"/>
    <w:rsid w:val="00D35B97"/>
    <w:rsid w:val="00D36192"/>
    <w:rsid w:val="00D369CB"/>
    <w:rsid w:val="00D37A09"/>
    <w:rsid w:val="00D37A1C"/>
    <w:rsid w:val="00D41D09"/>
    <w:rsid w:val="00D4259A"/>
    <w:rsid w:val="00D42A6E"/>
    <w:rsid w:val="00D435AC"/>
    <w:rsid w:val="00D44B74"/>
    <w:rsid w:val="00D450FD"/>
    <w:rsid w:val="00D45506"/>
    <w:rsid w:val="00D46060"/>
    <w:rsid w:val="00D46CE2"/>
    <w:rsid w:val="00D47092"/>
    <w:rsid w:val="00D47363"/>
    <w:rsid w:val="00D50AFA"/>
    <w:rsid w:val="00D50ED6"/>
    <w:rsid w:val="00D5112F"/>
    <w:rsid w:val="00D51F34"/>
    <w:rsid w:val="00D5380E"/>
    <w:rsid w:val="00D541A2"/>
    <w:rsid w:val="00D5455F"/>
    <w:rsid w:val="00D55920"/>
    <w:rsid w:val="00D55FF3"/>
    <w:rsid w:val="00D5642C"/>
    <w:rsid w:val="00D5749A"/>
    <w:rsid w:val="00D60049"/>
    <w:rsid w:val="00D60256"/>
    <w:rsid w:val="00D60BAF"/>
    <w:rsid w:val="00D613CB"/>
    <w:rsid w:val="00D621B8"/>
    <w:rsid w:val="00D63EDA"/>
    <w:rsid w:val="00D640EF"/>
    <w:rsid w:val="00D647D3"/>
    <w:rsid w:val="00D64C65"/>
    <w:rsid w:val="00D64D08"/>
    <w:rsid w:val="00D6530F"/>
    <w:rsid w:val="00D66582"/>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F36"/>
    <w:rsid w:val="00D77058"/>
    <w:rsid w:val="00D8003B"/>
    <w:rsid w:val="00D80860"/>
    <w:rsid w:val="00D8257F"/>
    <w:rsid w:val="00D83369"/>
    <w:rsid w:val="00D836BD"/>
    <w:rsid w:val="00D84BAE"/>
    <w:rsid w:val="00D85002"/>
    <w:rsid w:val="00D851DB"/>
    <w:rsid w:val="00D8632A"/>
    <w:rsid w:val="00D86D3B"/>
    <w:rsid w:val="00D86FFD"/>
    <w:rsid w:val="00D87224"/>
    <w:rsid w:val="00D87751"/>
    <w:rsid w:val="00D87E40"/>
    <w:rsid w:val="00D87F97"/>
    <w:rsid w:val="00D9042E"/>
    <w:rsid w:val="00D9191B"/>
    <w:rsid w:val="00D91C49"/>
    <w:rsid w:val="00D921D2"/>
    <w:rsid w:val="00D92A32"/>
    <w:rsid w:val="00D92FE5"/>
    <w:rsid w:val="00D93B1A"/>
    <w:rsid w:val="00D9458E"/>
    <w:rsid w:val="00D952F0"/>
    <w:rsid w:val="00D95E3E"/>
    <w:rsid w:val="00D9658C"/>
    <w:rsid w:val="00D9664D"/>
    <w:rsid w:val="00D97157"/>
    <w:rsid w:val="00DA003A"/>
    <w:rsid w:val="00DA0EFC"/>
    <w:rsid w:val="00DA1B0A"/>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66CA"/>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46D5"/>
    <w:rsid w:val="00DF4739"/>
    <w:rsid w:val="00DF6113"/>
    <w:rsid w:val="00DF6DF7"/>
    <w:rsid w:val="00DF73D2"/>
    <w:rsid w:val="00DF77F6"/>
    <w:rsid w:val="00DF7D8B"/>
    <w:rsid w:val="00E00C43"/>
    <w:rsid w:val="00E00D5A"/>
    <w:rsid w:val="00E00DE5"/>
    <w:rsid w:val="00E016EC"/>
    <w:rsid w:val="00E01A7A"/>
    <w:rsid w:val="00E01EDA"/>
    <w:rsid w:val="00E01F26"/>
    <w:rsid w:val="00E0263A"/>
    <w:rsid w:val="00E0479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75D2"/>
    <w:rsid w:val="00E27957"/>
    <w:rsid w:val="00E27D1D"/>
    <w:rsid w:val="00E27D39"/>
    <w:rsid w:val="00E30045"/>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D3E"/>
    <w:rsid w:val="00E413C1"/>
    <w:rsid w:val="00E4166D"/>
    <w:rsid w:val="00E41E19"/>
    <w:rsid w:val="00E4435D"/>
    <w:rsid w:val="00E445CD"/>
    <w:rsid w:val="00E459D6"/>
    <w:rsid w:val="00E46655"/>
    <w:rsid w:val="00E46CF4"/>
    <w:rsid w:val="00E46F36"/>
    <w:rsid w:val="00E472BC"/>
    <w:rsid w:val="00E474F6"/>
    <w:rsid w:val="00E521D1"/>
    <w:rsid w:val="00E528D3"/>
    <w:rsid w:val="00E54106"/>
    <w:rsid w:val="00E54153"/>
    <w:rsid w:val="00E54898"/>
    <w:rsid w:val="00E553BE"/>
    <w:rsid w:val="00E5560F"/>
    <w:rsid w:val="00E55620"/>
    <w:rsid w:val="00E5689B"/>
    <w:rsid w:val="00E60007"/>
    <w:rsid w:val="00E611A8"/>
    <w:rsid w:val="00E614B1"/>
    <w:rsid w:val="00E61F57"/>
    <w:rsid w:val="00E62F3C"/>
    <w:rsid w:val="00E62FD7"/>
    <w:rsid w:val="00E6343E"/>
    <w:rsid w:val="00E6376B"/>
    <w:rsid w:val="00E63DB3"/>
    <w:rsid w:val="00E640F4"/>
    <w:rsid w:val="00E64ABE"/>
    <w:rsid w:val="00E64B18"/>
    <w:rsid w:val="00E64E24"/>
    <w:rsid w:val="00E65CCE"/>
    <w:rsid w:val="00E66285"/>
    <w:rsid w:val="00E6672E"/>
    <w:rsid w:val="00E66C3C"/>
    <w:rsid w:val="00E66E95"/>
    <w:rsid w:val="00E67753"/>
    <w:rsid w:val="00E67CA3"/>
    <w:rsid w:val="00E70BE8"/>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FA6"/>
    <w:rsid w:val="00E81FDA"/>
    <w:rsid w:val="00E81FE7"/>
    <w:rsid w:val="00E82583"/>
    <w:rsid w:val="00E83E5D"/>
    <w:rsid w:val="00E8544D"/>
    <w:rsid w:val="00E85AA6"/>
    <w:rsid w:val="00E85AF0"/>
    <w:rsid w:val="00E85D48"/>
    <w:rsid w:val="00E85F13"/>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5A8"/>
    <w:rsid w:val="00EA27E5"/>
    <w:rsid w:val="00EA2C4B"/>
    <w:rsid w:val="00EA35CD"/>
    <w:rsid w:val="00EA3900"/>
    <w:rsid w:val="00EA3BAB"/>
    <w:rsid w:val="00EA4062"/>
    <w:rsid w:val="00EA538B"/>
    <w:rsid w:val="00EA5BEE"/>
    <w:rsid w:val="00EA618A"/>
    <w:rsid w:val="00EA711A"/>
    <w:rsid w:val="00EA7235"/>
    <w:rsid w:val="00EB005D"/>
    <w:rsid w:val="00EB1A20"/>
    <w:rsid w:val="00EB21B4"/>
    <w:rsid w:val="00EB2BDB"/>
    <w:rsid w:val="00EB2D80"/>
    <w:rsid w:val="00EB5428"/>
    <w:rsid w:val="00EB6C5E"/>
    <w:rsid w:val="00EB76AF"/>
    <w:rsid w:val="00EB7E04"/>
    <w:rsid w:val="00EC05A6"/>
    <w:rsid w:val="00EC09A3"/>
    <w:rsid w:val="00EC0ADE"/>
    <w:rsid w:val="00EC0BB7"/>
    <w:rsid w:val="00EC0DBE"/>
    <w:rsid w:val="00EC119F"/>
    <w:rsid w:val="00EC1996"/>
    <w:rsid w:val="00EC1D05"/>
    <w:rsid w:val="00EC311D"/>
    <w:rsid w:val="00EC49EF"/>
    <w:rsid w:val="00EC5385"/>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801"/>
    <w:rsid w:val="00ED5B34"/>
    <w:rsid w:val="00ED6159"/>
    <w:rsid w:val="00ED6660"/>
    <w:rsid w:val="00ED68D4"/>
    <w:rsid w:val="00ED7B49"/>
    <w:rsid w:val="00EE0D9E"/>
    <w:rsid w:val="00EE12CF"/>
    <w:rsid w:val="00EE28A7"/>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1DFA"/>
    <w:rsid w:val="00F6219D"/>
    <w:rsid w:val="00F62D52"/>
    <w:rsid w:val="00F6311E"/>
    <w:rsid w:val="00F635FC"/>
    <w:rsid w:val="00F63F50"/>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6F22"/>
    <w:rsid w:val="00F876CE"/>
    <w:rsid w:val="00F87AEE"/>
    <w:rsid w:val="00F87FDC"/>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91F"/>
    <w:rsid w:val="00FA7CC4"/>
    <w:rsid w:val="00FA7D44"/>
    <w:rsid w:val="00FB057B"/>
    <w:rsid w:val="00FB0C8A"/>
    <w:rsid w:val="00FB0ECB"/>
    <w:rsid w:val="00FB0FA8"/>
    <w:rsid w:val="00FB17C4"/>
    <w:rsid w:val="00FB1A19"/>
    <w:rsid w:val="00FB22F7"/>
    <w:rsid w:val="00FB28B8"/>
    <w:rsid w:val="00FB3DBD"/>
    <w:rsid w:val="00FB3EBF"/>
    <w:rsid w:val="00FB43B4"/>
    <w:rsid w:val="00FB4785"/>
    <w:rsid w:val="00FB522A"/>
    <w:rsid w:val="00FB5FD4"/>
    <w:rsid w:val="00FB626C"/>
    <w:rsid w:val="00FB6589"/>
    <w:rsid w:val="00FB7FB3"/>
    <w:rsid w:val="00FC013F"/>
    <w:rsid w:val="00FC219F"/>
    <w:rsid w:val="00FC292B"/>
    <w:rsid w:val="00FC40B4"/>
    <w:rsid w:val="00FC4161"/>
    <w:rsid w:val="00FC56E0"/>
    <w:rsid w:val="00FC59E3"/>
    <w:rsid w:val="00FC5F75"/>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349A"/>
    <w:rsid w:val="00FD3FF3"/>
    <w:rsid w:val="00FD40B7"/>
    <w:rsid w:val="00FD52E4"/>
    <w:rsid w:val="00FD5CF1"/>
    <w:rsid w:val="00FD6733"/>
    <w:rsid w:val="00FD6D56"/>
    <w:rsid w:val="00FD6E12"/>
    <w:rsid w:val="00FD71A6"/>
    <w:rsid w:val="00FD7334"/>
    <w:rsid w:val="00FD7502"/>
    <w:rsid w:val="00FD7626"/>
    <w:rsid w:val="00FE0C8B"/>
    <w:rsid w:val="00FE157B"/>
    <w:rsid w:val="00FE1ADD"/>
    <w:rsid w:val="00FE1B1A"/>
    <w:rsid w:val="00FE1E64"/>
    <w:rsid w:val="00FE39B1"/>
    <w:rsid w:val="00FE4C1C"/>
    <w:rsid w:val="00FE4E91"/>
    <w:rsid w:val="00FE5A1B"/>
    <w:rsid w:val="00FE5C12"/>
    <w:rsid w:val="00FE5FAA"/>
    <w:rsid w:val="00FE65B3"/>
    <w:rsid w:val="00FE6AEF"/>
    <w:rsid w:val="00FE7496"/>
    <w:rsid w:val="00FE7651"/>
    <w:rsid w:val="00FE78C2"/>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77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34"/>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3F537-BF13-405D-A9E0-054F1A67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4097</Words>
  <Characters>22536</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Aatiko Conseils 06 83 61 28 23</dc:creator>
  <cp:lastModifiedBy>KEGUNY-FABRE LAUREN (CPAM VAR)</cp:lastModifiedBy>
  <cp:revision>15</cp:revision>
  <cp:lastPrinted>2020-01-16T14:18:00Z</cp:lastPrinted>
  <dcterms:created xsi:type="dcterms:W3CDTF">2025-01-14T13:36:00Z</dcterms:created>
  <dcterms:modified xsi:type="dcterms:W3CDTF">2025-01-16T09:52:00Z</dcterms:modified>
</cp:coreProperties>
</file>