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41396A" w:rsidRPr="0041396A" w14:paraId="214D37DF" w14:textId="77777777" w:rsidTr="0041396A">
        <w:trPr>
          <w:jc w:val="center"/>
        </w:trPr>
        <w:tc>
          <w:tcPr>
            <w:tcW w:w="4624" w:type="dxa"/>
            <w:shd w:val="clear" w:color="auto" w:fill="auto"/>
          </w:tcPr>
          <w:bookmarkStart w:id="0" w:name="_Hlk137032033"/>
          <w:p w14:paraId="2226359C" w14:textId="77777777" w:rsidR="0041396A" w:rsidRPr="0041396A" w:rsidRDefault="0041396A" w:rsidP="00D6588F">
            <w:pPr>
              <w:widowControl w:val="0"/>
              <w:autoSpaceDE w:val="0"/>
              <w:autoSpaceDN w:val="0"/>
              <w:adjustRightInd w:val="0"/>
              <w:spacing w:line="276" w:lineRule="auto"/>
              <w:jc w:val="both"/>
              <w:rPr>
                <w:rFonts w:ascii="Arial" w:hAnsi="Arial" w:cs="Arial"/>
                <w:b/>
                <w:sz w:val="20"/>
                <w:szCs w:val="20"/>
              </w:rPr>
            </w:pPr>
            <w:r w:rsidRPr="0041396A">
              <w:rPr>
                <w:rFonts w:ascii="Arial" w:hAnsi="Arial" w:cs="Arial"/>
                <w:noProof/>
                <w:sz w:val="20"/>
                <w:szCs w:val="20"/>
              </w:rPr>
              <mc:AlternateContent>
                <mc:Choice Requires="wps">
                  <w:drawing>
                    <wp:anchor distT="0" distB="0" distL="114300" distR="114300" simplePos="0" relativeHeight="251659264" behindDoc="0" locked="0" layoutInCell="1" allowOverlap="1" wp14:anchorId="2A653BF5" wp14:editId="08B9E699">
                      <wp:simplePos x="0" y="0"/>
                      <wp:positionH relativeFrom="column">
                        <wp:posOffset>0</wp:posOffset>
                      </wp:positionH>
                      <wp:positionV relativeFrom="paragraph">
                        <wp:posOffset>0</wp:posOffset>
                      </wp:positionV>
                      <wp:extent cx="635" cy="635"/>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F66A885" id="AutoShape 3" o:spid="_x0000_s1026" style="position:absolute;margin-left:0;margin-top:0;width:.05pt;height:.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Pr="0041396A">
              <w:rPr>
                <w:rFonts w:ascii="Arial" w:hAnsi="Arial" w:cs="Arial"/>
                <w:noProof/>
                <w:sz w:val="20"/>
                <w:szCs w:val="20"/>
              </w:rPr>
              <w:drawing>
                <wp:inline distT="0" distB="0" distL="0" distR="0" wp14:anchorId="5ED01EB9" wp14:editId="3DD5BBD8">
                  <wp:extent cx="2661285" cy="941705"/>
                  <wp:effectExtent l="0" t="0" r="0" b="0"/>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1285" cy="941705"/>
                          </a:xfrm>
                          <a:prstGeom prst="rect">
                            <a:avLst/>
                          </a:prstGeom>
                          <a:solidFill>
                            <a:srgbClr val="FFFFFF"/>
                          </a:solidFill>
                          <a:ln>
                            <a:noFill/>
                          </a:ln>
                        </pic:spPr>
                      </pic:pic>
                    </a:graphicData>
                  </a:graphic>
                </wp:inline>
              </w:drawing>
            </w:r>
          </w:p>
        </w:tc>
        <w:tc>
          <w:tcPr>
            <w:tcW w:w="4405" w:type="dxa"/>
            <w:shd w:val="clear" w:color="auto" w:fill="auto"/>
          </w:tcPr>
          <w:p w14:paraId="2EE3548D" w14:textId="77777777" w:rsidR="0041396A" w:rsidRPr="0041396A" w:rsidRDefault="0041396A" w:rsidP="00D6588F">
            <w:pPr>
              <w:widowControl w:val="0"/>
              <w:autoSpaceDE w:val="0"/>
              <w:autoSpaceDN w:val="0"/>
              <w:adjustRightInd w:val="0"/>
              <w:spacing w:line="276" w:lineRule="auto"/>
              <w:jc w:val="both"/>
              <w:rPr>
                <w:rFonts w:ascii="Arial" w:hAnsi="Arial" w:cs="Arial"/>
                <w:sz w:val="20"/>
                <w:szCs w:val="20"/>
              </w:rPr>
            </w:pPr>
          </w:p>
          <w:p w14:paraId="622F6582" w14:textId="77777777" w:rsidR="0041396A" w:rsidRPr="0041396A" w:rsidRDefault="0041396A" w:rsidP="00D6588F">
            <w:pPr>
              <w:widowControl w:val="0"/>
              <w:autoSpaceDE w:val="0"/>
              <w:autoSpaceDN w:val="0"/>
              <w:adjustRightInd w:val="0"/>
              <w:spacing w:line="276" w:lineRule="auto"/>
              <w:jc w:val="both"/>
              <w:rPr>
                <w:rFonts w:ascii="Arial" w:hAnsi="Arial" w:cs="Arial"/>
                <w:sz w:val="20"/>
                <w:szCs w:val="20"/>
              </w:rPr>
            </w:pPr>
            <w:r w:rsidRPr="0041396A">
              <w:rPr>
                <w:rFonts w:ascii="Arial" w:hAnsi="Arial" w:cs="Arial"/>
                <w:b/>
                <w:bCs/>
                <w:sz w:val="20"/>
                <w:szCs w:val="20"/>
              </w:rPr>
              <w:t>POUVOIR ADJUDICATEUR</w:t>
            </w:r>
            <w:r w:rsidRPr="0041396A">
              <w:rPr>
                <w:rFonts w:ascii="Arial" w:hAnsi="Arial" w:cs="Arial"/>
                <w:sz w:val="20"/>
                <w:szCs w:val="20"/>
              </w:rPr>
              <w:t> :</w:t>
            </w:r>
          </w:p>
          <w:p w14:paraId="4F562695" w14:textId="77777777" w:rsidR="0041396A" w:rsidRPr="0041396A" w:rsidRDefault="0041396A" w:rsidP="00D6588F">
            <w:pPr>
              <w:widowControl w:val="0"/>
              <w:autoSpaceDE w:val="0"/>
              <w:autoSpaceDN w:val="0"/>
              <w:adjustRightInd w:val="0"/>
              <w:spacing w:line="276" w:lineRule="auto"/>
              <w:jc w:val="both"/>
              <w:rPr>
                <w:rFonts w:ascii="Arial" w:hAnsi="Arial" w:cs="Arial"/>
                <w:sz w:val="20"/>
                <w:szCs w:val="20"/>
              </w:rPr>
            </w:pPr>
            <w:r w:rsidRPr="0041396A">
              <w:rPr>
                <w:rFonts w:ascii="Arial" w:hAnsi="Arial" w:cs="Arial"/>
                <w:sz w:val="20"/>
                <w:szCs w:val="20"/>
              </w:rPr>
              <w:t>CENTRE DES MONUMENTS NATIONAUX</w:t>
            </w:r>
          </w:p>
          <w:p w14:paraId="371313B9" w14:textId="77777777" w:rsidR="0041396A" w:rsidRPr="0041396A" w:rsidRDefault="0041396A" w:rsidP="00D6588F">
            <w:pPr>
              <w:widowControl w:val="0"/>
              <w:autoSpaceDE w:val="0"/>
              <w:autoSpaceDN w:val="0"/>
              <w:adjustRightInd w:val="0"/>
              <w:spacing w:line="276" w:lineRule="auto"/>
              <w:jc w:val="both"/>
              <w:rPr>
                <w:rFonts w:ascii="Arial" w:hAnsi="Arial" w:cs="Arial"/>
                <w:sz w:val="20"/>
                <w:szCs w:val="20"/>
              </w:rPr>
            </w:pPr>
            <w:r w:rsidRPr="0041396A">
              <w:rPr>
                <w:rFonts w:ascii="Arial" w:hAnsi="Arial" w:cs="Arial"/>
                <w:sz w:val="20"/>
                <w:szCs w:val="20"/>
              </w:rPr>
              <w:t>Hôtel de Sully - 62 Rue Saint-Antoine</w:t>
            </w:r>
          </w:p>
          <w:p w14:paraId="71E861C4" w14:textId="77777777" w:rsidR="0041396A" w:rsidRPr="0041396A" w:rsidRDefault="0041396A" w:rsidP="00D6588F">
            <w:pPr>
              <w:widowControl w:val="0"/>
              <w:autoSpaceDE w:val="0"/>
              <w:autoSpaceDN w:val="0"/>
              <w:adjustRightInd w:val="0"/>
              <w:spacing w:line="276" w:lineRule="auto"/>
              <w:jc w:val="both"/>
              <w:rPr>
                <w:rFonts w:ascii="Arial" w:hAnsi="Arial" w:cs="Arial"/>
                <w:b/>
                <w:sz w:val="20"/>
                <w:szCs w:val="20"/>
              </w:rPr>
            </w:pPr>
            <w:r w:rsidRPr="0041396A">
              <w:rPr>
                <w:rFonts w:ascii="Arial" w:hAnsi="Arial" w:cs="Arial"/>
                <w:sz w:val="20"/>
                <w:szCs w:val="20"/>
              </w:rPr>
              <w:t>75186 PARIS CEDEX 04</w:t>
            </w:r>
          </w:p>
          <w:p w14:paraId="7AFB99EE" w14:textId="77777777" w:rsidR="0041396A" w:rsidRPr="0041396A" w:rsidRDefault="0041396A" w:rsidP="00D6588F">
            <w:pPr>
              <w:widowControl w:val="0"/>
              <w:autoSpaceDE w:val="0"/>
              <w:autoSpaceDN w:val="0"/>
              <w:adjustRightInd w:val="0"/>
              <w:spacing w:line="276" w:lineRule="auto"/>
              <w:jc w:val="both"/>
              <w:rPr>
                <w:rFonts w:ascii="Arial" w:hAnsi="Arial" w:cs="Arial"/>
                <w:sz w:val="20"/>
                <w:szCs w:val="20"/>
              </w:rPr>
            </w:pPr>
          </w:p>
        </w:tc>
      </w:tr>
      <w:bookmarkEnd w:id="0"/>
    </w:tbl>
    <w:p w14:paraId="31AEA322" w14:textId="77777777" w:rsidR="0041396A" w:rsidRPr="00D6588F" w:rsidRDefault="0041396A" w:rsidP="00D6588F">
      <w:pPr>
        <w:spacing w:line="276" w:lineRule="auto"/>
        <w:rPr>
          <w:rFonts w:ascii="Arial" w:hAnsi="Arial" w:cs="Arial"/>
          <w:color w:val="000000"/>
          <w:sz w:val="20"/>
          <w:szCs w:val="20"/>
        </w:rPr>
      </w:pPr>
    </w:p>
    <w:p w14:paraId="494334A1" w14:textId="0AAEEAFE" w:rsidR="005D7343" w:rsidRPr="00D6588F" w:rsidRDefault="0041396A" w:rsidP="00D6588F">
      <w:pPr>
        <w:spacing w:line="276" w:lineRule="auto"/>
        <w:rPr>
          <w:rFonts w:ascii="Arial" w:hAnsi="Arial" w:cs="Arial"/>
          <w:sz w:val="20"/>
          <w:szCs w:val="20"/>
        </w:rPr>
      </w:pPr>
      <w:r w:rsidRPr="00D6588F">
        <w:rPr>
          <w:rFonts w:ascii="Arial" w:hAnsi="Arial" w:cs="Arial"/>
          <w:b/>
          <w:bCs/>
          <w:color w:val="000000"/>
          <w:sz w:val="20"/>
          <w:szCs w:val="20"/>
        </w:rPr>
        <w:t xml:space="preserve">NUMERO DU MARCHE : </w:t>
      </w:r>
      <w:r w:rsidR="009C4A66">
        <w:rPr>
          <w:rFonts w:ascii="Arial" w:hAnsi="Arial" w:cs="Arial"/>
          <w:sz w:val="20"/>
          <w:szCs w:val="20"/>
        </w:rPr>
        <w:t>23</w:t>
      </w:r>
      <w:r w:rsidRPr="00D6588F">
        <w:rPr>
          <w:rFonts w:ascii="Arial" w:hAnsi="Arial" w:cs="Arial"/>
          <w:sz w:val="20"/>
          <w:szCs w:val="20"/>
        </w:rPr>
        <w:t>.190.</w:t>
      </w:r>
      <w:r w:rsidR="009C4A66">
        <w:rPr>
          <w:rFonts w:ascii="Arial" w:hAnsi="Arial" w:cs="Arial"/>
          <w:sz w:val="20"/>
          <w:szCs w:val="20"/>
        </w:rPr>
        <w:t>90</w:t>
      </w:r>
    </w:p>
    <w:p w14:paraId="3246DABB" w14:textId="77777777" w:rsidR="005D7343" w:rsidRPr="00D6588F" w:rsidRDefault="005D7343" w:rsidP="00D6588F">
      <w:pPr>
        <w:spacing w:line="276" w:lineRule="auto"/>
        <w:rPr>
          <w:rFonts w:ascii="Arial" w:hAnsi="Arial" w:cs="Arial"/>
          <w:sz w:val="20"/>
          <w:szCs w:val="20"/>
        </w:rPr>
      </w:pPr>
    </w:p>
    <w:p w14:paraId="70642786" w14:textId="77777777" w:rsidR="0041396A" w:rsidRPr="00D6588F" w:rsidRDefault="0041396A" w:rsidP="00D6588F">
      <w:pPr>
        <w:spacing w:line="276" w:lineRule="auto"/>
        <w:rPr>
          <w:rFonts w:ascii="Arial" w:hAnsi="Arial" w:cs="Arial"/>
          <w:sz w:val="20"/>
          <w:szCs w:val="20"/>
        </w:rPr>
      </w:pPr>
    </w:p>
    <w:p w14:paraId="235FC37A" w14:textId="77777777" w:rsidR="0041396A" w:rsidRPr="00D6588F" w:rsidRDefault="0041396A" w:rsidP="00D6588F">
      <w:pPr>
        <w:spacing w:line="276" w:lineRule="auto"/>
        <w:rPr>
          <w:rFonts w:ascii="Arial" w:hAnsi="Arial" w:cs="Arial"/>
          <w:sz w:val="20"/>
          <w:szCs w:val="20"/>
        </w:rPr>
      </w:pPr>
    </w:p>
    <w:p w14:paraId="080EA8AB" w14:textId="77777777" w:rsidR="0041396A" w:rsidRPr="00D6588F" w:rsidRDefault="0041396A" w:rsidP="00D6588F">
      <w:pPr>
        <w:spacing w:line="276" w:lineRule="auto"/>
        <w:rPr>
          <w:rFonts w:ascii="Arial" w:hAnsi="Arial" w:cs="Arial"/>
          <w:sz w:val="20"/>
          <w:szCs w:val="20"/>
        </w:rPr>
      </w:pPr>
    </w:p>
    <w:p w14:paraId="5228ED43" w14:textId="77777777" w:rsidR="00D72F2A" w:rsidRPr="00D6588F" w:rsidRDefault="00D72F2A" w:rsidP="00D6588F">
      <w:pPr>
        <w:pBdr>
          <w:top w:val="single" w:sz="4" w:space="0"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0722F70A" w14:textId="77777777" w:rsidR="00550049" w:rsidRPr="00D6588F" w:rsidRDefault="00550049" w:rsidP="00D6588F">
      <w:pPr>
        <w:pBdr>
          <w:top w:val="single" w:sz="4" w:space="0"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r w:rsidRPr="00D6588F">
        <w:rPr>
          <w:rFonts w:ascii="Arial" w:hAnsi="Arial" w:cs="Arial"/>
          <w:b/>
          <w:bCs/>
          <w:color w:val="000000"/>
          <w:sz w:val="20"/>
          <w:szCs w:val="20"/>
        </w:rPr>
        <w:t>ACTE D’ENGAGEMENT - (A.E.)</w:t>
      </w:r>
    </w:p>
    <w:p w14:paraId="636BE9FC" w14:textId="77777777" w:rsidR="00FA7664" w:rsidRPr="00D6588F" w:rsidRDefault="00FA7664" w:rsidP="00D6588F">
      <w:pPr>
        <w:pBdr>
          <w:top w:val="single" w:sz="4" w:space="0"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sz w:val="20"/>
          <w:szCs w:val="20"/>
        </w:rPr>
      </w:pPr>
    </w:p>
    <w:p w14:paraId="3DFC60F5" w14:textId="77777777" w:rsidR="00A931E3" w:rsidRPr="00D6588F" w:rsidRDefault="00A931E3" w:rsidP="00D6588F">
      <w:pPr>
        <w:autoSpaceDE w:val="0"/>
        <w:autoSpaceDN w:val="0"/>
        <w:adjustRightInd w:val="0"/>
        <w:spacing w:line="276" w:lineRule="auto"/>
        <w:rPr>
          <w:rFonts w:ascii="Arial" w:hAnsi="Arial" w:cs="Arial"/>
          <w:color w:val="000000"/>
          <w:sz w:val="20"/>
          <w:szCs w:val="20"/>
        </w:rPr>
      </w:pPr>
    </w:p>
    <w:p w14:paraId="16206CE0" w14:textId="77777777" w:rsidR="00D72F2A" w:rsidRPr="00D6588F" w:rsidRDefault="00D72F2A" w:rsidP="00D6588F">
      <w:pPr>
        <w:tabs>
          <w:tab w:val="left" w:pos="1513"/>
        </w:tabs>
        <w:spacing w:line="276" w:lineRule="auto"/>
        <w:ind w:right="-453"/>
        <w:rPr>
          <w:rFonts w:ascii="Arial" w:hAnsi="Arial" w:cs="Arial"/>
          <w:sz w:val="20"/>
          <w:szCs w:val="20"/>
        </w:rPr>
      </w:pPr>
    </w:p>
    <w:p w14:paraId="74FD86FE" w14:textId="77777777" w:rsidR="00BF2FCE" w:rsidRPr="00D6588F" w:rsidRDefault="00BF2FCE" w:rsidP="00D6588F">
      <w:pPr>
        <w:tabs>
          <w:tab w:val="left" w:pos="1513"/>
        </w:tabs>
        <w:spacing w:line="276" w:lineRule="auto"/>
        <w:ind w:right="-453"/>
        <w:rPr>
          <w:rFonts w:ascii="Arial" w:hAnsi="Arial" w:cs="Arial"/>
          <w:sz w:val="20"/>
          <w:szCs w:val="20"/>
        </w:rPr>
      </w:pPr>
    </w:p>
    <w:p w14:paraId="413ED7CA" w14:textId="77777777" w:rsidR="0041396A" w:rsidRPr="00D6588F" w:rsidRDefault="0041396A" w:rsidP="00D6588F">
      <w:pPr>
        <w:tabs>
          <w:tab w:val="left" w:pos="1513"/>
        </w:tabs>
        <w:spacing w:line="276" w:lineRule="auto"/>
        <w:ind w:right="-453"/>
        <w:rPr>
          <w:rFonts w:ascii="Arial" w:hAnsi="Arial" w:cs="Arial"/>
          <w:sz w:val="20"/>
          <w:szCs w:val="20"/>
        </w:rPr>
      </w:pPr>
    </w:p>
    <w:p w14:paraId="6876EDDC" w14:textId="77777777" w:rsidR="0041396A" w:rsidRPr="00D6588F" w:rsidRDefault="0041396A" w:rsidP="00D6588F">
      <w:pPr>
        <w:tabs>
          <w:tab w:val="left" w:pos="1513"/>
        </w:tabs>
        <w:spacing w:line="276" w:lineRule="auto"/>
        <w:ind w:right="-453"/>
        <w:rPr>
          <w:rFonts w:ascii="Arial" w:hAnsi="Arial" w:cs="Arial"/>
          <w:sz w:val="20"/>
          <w:szCs w:val="20"/>
        </w:rPr>
      </w:pPr>
    </w:p>
    <w:p w14:paraId="3D30B243" w14:textId="77777777" w:rsidR="00BF2FCE" w:rsidRPr="00D6588F" w:rsidRDefault="00BF2FCE" w:rsidP="00D6588F">
      <w:pPr>
        <w:tabs>
          <w:tab w:val="left" w:pos="1513"/>
        </w:tabs>
        <w:spacing w:line="276" w:lineRule="auto"/>
        <w:ind w:right="-453"/>
        <w:rPr>
          <w:rFonts w:ascii="Arial" w:hAnsi="Arial" w:cs="Arial"/>
          <w:sz w:val="20"/>
          <w:szCs w:val="20"/>
        </w:rPr>
      </w:pPr>
    </w:p>
    <w:p w14:paraId="2F1AE80B" w14:textId="77777777" w:rsidR="0041396A" w:rsidRPr="00D6588F" w:rsidRDefault="0041396A"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3644BE52" w14:textId="62B2C992" w:rsidR="0041396A" w:rsidRPr="00D6588F" w:rsidRDefault="0041396A"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41"/>
        <w:jc w:val="center"/>
        <w:rPr>
          <w:rFonts w:ascii="Arial" w:hAnsi="Arial" w:cs="Arial"/>
          <w:b/>
          <w:bCs/>
          <w:color w:val="000000"/>
          <w:sz w:val="20"/>
          <w:szCs w:val="20"/>
        </w:rPr>
      </w:pPr>
      <w:r w:rsidRPr="00D6588F">
        <w:rPr>
          <w:rFonts w:ascii="Arial" w:hAnsi="Arial" w:cs="Arial"/>
          <w:b/>
          <w:bCs/>
          <w:color w:val="000000"/>
          <w:sz w:val="20"/>
          <w:szCs w:val="20"/>
        </w:rPr>
        <w:t>OPERATION :</w:t>
      </w:r>
    </w:p>
    <w:p w14:paraId="06461ED8" w14:textId="77777777" w:rsidR="0041396A" w:rsidRPr="00D6588F" w:rsidRDefault="0041396A"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41"/>
        <w:jc w:val="center"/>
        <w:rPr>
          <w:rFonts w:ascii="Arial" w:hAnsi="Arial" w:cs="Arial"/>
          <w:b/>
          <w:bCs/>
          <w:color w:val="000000"/>
          <w:sz w:val="20"/>
          <w:szCs w:val="20"/>
        </w:rPr>
      </w:pPr>
      <w:r w:rsidRPr="00D6588F">
        <w:rPr>
          <w:rFonts w:ascii="Arial" w:hAnsi="Arial" w:cs="Arial"/>
          <w:b/>
          <w:bCs/>
          <w:color w:val="000000"/>
          <w:sz w:val="20"/>
          <w:szCs w:val="20"/>
        </w:rPr>
        <w:t>ABBAYE DE CLUNY (71) – Présentation du trésor monétaire découvert dans les vestiges de l’abbaye de Cluny (71)</w:t>
      </w:r>
    </w:p>
    <w:p w14:paraId="25EAC07D" w14:textId="77777777" w:rsidR="00A931E3" w:rsidRPr="00D6588F" w:rsidRDefault="00A931E3"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sz w:val="20"/>
          <w:szCs w:val="20"/>
        </w:rPr>
      </w:pPr>
    </w:p>
    <w:p w14:paraId="39E732EF" w14:textId="77777777" w:rsidR="00BF2FCE" w:rsidRPr="00D6588F" w:rsidRDefault="00BF2FCE" w:rsidP="00D6588F">
      <w:pPr>
        <w:autoSpaceDE w:val="0"/>
        <w:autoSpaceDN w:val="0"/>
        <w:adjustRightInd w:val="0"/>
        <w:spacing w:line="276" w:lineRule="auto"/>
        <w:rPr>
          <w:rFonts w:ascii="Arial" w:hAnsi="Arial" w:cs="Arial"/>
          <w:color w:val="000000"/>
          <w:sz w:val="20"/>
          <w:szCs w:val="20"/>
        </w:rPr>
      </w:pPr>
    </w:p>
    <w:p w14:paraId="7599C526" w14:textId="77777777" w:rsidR="00BF2FCE" w:rsidRPr="00D6588F" w:rsidRDefault="00BF2FCE" w:rsidP="00D6588F">
      <w:pPr>
        <w:autoSpaceDE w:val="0"/>
        <w:autoSpaceDN w:val="0"/>
        <w:adjustRightInd w:val="0"/>
        <w:spacing w:line="276" w:lineRule="auto"/>
        <w:rPr>
          <w:rFonts w:ascii="Arial" w:hAnsi="Arial" w:cs="Arial"/>
          <w:color w:val="000000"/>
          <w:sz w:val="20"/>
          <w:szCs w:val="20"/>
        </w:rPr>
      </w:pPr>
    </w:p>
    <w:p w14:paraId="4F693DDF"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69E5FD09"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19CE643F" w14:textId="4A4810B9" w:rsidR="00D553FD" w:rsidRPr="00D6588F" w:rsidRDefault="0041396A" w:rsidP="00D6588F">
      <w:pPr>
        <w:autoSpaceDE w:val="0"/>
        <w:autoSpaceDN w:val="0"/>
        <w:adjustRightInd w:val="0"/>
        <w:spacing w:line="276" w:lineRule="auto"/>
        <w:jc w:val="center"/>
        <w:rPr>
          <w:rFonts w:ascii="Arial" w:hAnsi="Arial" w:cs="Arial"/>
          <w:b/>
          <w:bCs/>
          <w:color w:val="000000"/>
          <w:sz w:val="20"/>
          <w:szCs w:val="20"/>
        </w:rPr>
      </w:pPr>
      <w:r w:rsidRPr="00D6588F">
        <w:rPr>
          <w:rFonts w:ascii="Arial" w:hAnsi="Arial" w:cs="Arial"/>
          <w:b/>
          <w:bCs/>
          <w:color w:val="000000"/>
          <w:sz w:val="20"/>
          <w:szCs w:val="20"/>
        </w:rPr>
        <w:t xml:space="preserve">Lot n°5 : Soclage </w:t>
      </w:r>
    </w:p>
    <w:p w14:paraId="1DE8852D" w14:textId="77777777" w:rsidR="00BF2FCE" w:rsidRPr="00D6588F" w:rsidRDefault="00BF2FCE" w:rsidP="00D6588F">
      <w:pPr>
        <w:autoSpaceDE w:val="0"/>
        <w:autoSpaceDN w:val="0"/>
        <w:adjustRightInd w:val="0"/>
        <w:spacing w:line="276" w:lineRule="auto"/>
        <w:rPr>
          <w:rFonts w:ascii="Arial" w:hAnsi="Arial" w:cs="Arial"/>
          <w:color w:val="000000"/>
          <w:sz w:val="20"/>
          <w:szCs w:val="20"/>
        </w:rPr>
      </w:pPr>
    </w:p>
    <w:p w14:paraId="4389568E"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1E9E948C"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7F99E2CA"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47721E17" w14:textId="77777777" w:rsidR="0041396A" w:rsidRPr="00D6588F" w:rsidRDefault="0041396A" w:rsidP="00D6588F">
      <w:pPr>
        <w:autoSpaceDE w:val="0"/>
        <w:autoSpaceDN w:val="0"/>
        <w:adjustRightInd w:val="0"/>
        <w:spacing w:line="276" w:lineRule="auto"/>
        <w:rPr>
          <w:rFonts w:ascii="Arial" w:hAnsi="Arial" w:cs="Arial"/>
          <w:color w:val="000000"/>
          <w:sz w:val="20"/>
          <w:szCs w:val="20"/>
        </w:rPr>
      </w:pPr>
    </w:p>
    <w:p w14:paraId="39A37233"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bCs/>
          <w:color w:val="000000"/>
          <w:sz w:val="20"/>
          <w:szCs w:val="20"/>
        </w:rPr>
        <w:t>PROCEDURE DE PASSATION :</w:t>
      </w:r>
    </w:p>
    <w:p w14:paraId="4E60D017" w14:textId="48D4728A" w:rsidR="00B9730F" w:rsidRPr="00D6588F" w:rsidRDefault="00F72563"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Marché passé en application des </w:t>
      </w:r>
      <w:r w:rsidR="001E5817" w:rsidRPr="00D6588F">
        <w:rPr>
          <w:rFonts w:ascii="Arial" w:hAnsi="Arial" w:cs="Arial"/>
          <w:color w:val="000000"/>
          <w:sz w:val="20"/>
          <w:szCs w:val="20"/>
        </w:rPr>
        <w:t>a</w:t>
      </w:r>
      <w:r w:rsidRPr="00D6588F">
        <w:rPr>
          <w:rFonts w:ascii="Arial" w:hAnsi="Arial" w:cs="Arial"/>
          <w:color w:val="000000"/>
          <w:sz w:val="20"/>
          <w:szCs w:val="20"/>
        </w:rPr>
        <w:t>rticles R</w:t>
      </w:r>
      <w:r w:rsidR="00074C29" w:rsidRPr="00D6588F">
        <w:rPr>
          <w:rFonts w:ascii="Arial" w:hAnsi="Arial" w:cs="Arial"/>
          <w:color w:val="000000"/>
          <w:sz w:val="20"/>
          <w:szCs w:val="20"/>
        </w:rPr>
        <w:t>.</w:t>
      </w:r>
      <w:r w:rsidRPr="00D6588F">
        <w:rPr>
          <w:rFonts w:ascii="Arial" w:hAnsi="Arial" w:cs="Arial"/>
          <w:color w:val="000000"/>
          <w:sz w:val="20"/>
          <w:szCs w:val="20"/>
        </w:rPr>
        <w:t>2123-1.</w:t>
      </w:r>
      <w:r w:rsidR="00074C29" w:rsidRPr="00D6588F">
        <w:rPr>
          <w:rFonts w:ascii="Arial" w:hAnsi="Arial" w:cs="Arial"/>
          <w:color w:val="000000"/>
          <w:sz w:val="20"/>
          <w:szCs w:val="20"/>
        </w:rPr>
        <w:t>1</w:t>
      </w:r>
      <w:r w:rsidRPr="00D6588F">
        <w:rPr>
          <w:rFonts w:ascii="Arial" w:hAnsi="Arial" w:cs="Arial"/>
          <w:color w:val="000000"/>
          <w:sz w:val="20"/>
          <w:szCs w:val="20"/>
        </w:rPr>
        <w:t>° ; R.2123-4 et R.2123-5</w:t>
      </w:r>
      <w:r w:rsidRPr="00D6588F">
        <w:rPr>
          <w:rFonts w:ascii="Arial" w:hAnsi="Arial" w:cs="Arial"/>
          <w:b/>
          <w:sz w:val="20"/>
          <w:szCs w:val="20"/>
        </w:rPr>
        <w:t xml:space="preserve"> </w:t>
      </w:r>
      <w:r w:rsidR="00051A7E" w:rsidRPr="00D6588F">
        <w:rPr>
          <w:rFonts w:ascii="Arial" w:hAnsi="Arial" w:cs="Arial"/>
          <w:color w:val="000000"/>
          <w:sz w:val="20"/>
          <w:szCs w:val="20"/>
        </w:rPr>
        <w:t>du Code de la Commande P</w:t>
      </w:r>
      <w:r w:rsidRPr="00D6588F">
        <w:rPr>
          <w:rFonts w:ascii="Arial" w:hAnsi="Arial" w:cs="Arial"/>
          <w:color w:val="000000"/>
          <w:sz w:val="20"/>
          <w:szCs w:val="20"/>
        </w:rPr>
        <w:t>ublique.</w:t>
      </w:r>
    </w:p>
    <w:p w14:paraId="547FB3D0" w14:textId="77777777" w:rsidR="00345C89" w:rsidRPr="00D6588F" w:rsidRDefault="00345C89" w:rsidP="00D6588F">
      <w:pPr>
        <w:autoSpaceDE w:val="0"/>
        <w:autoSpaceDN w:val="0"/>
        <w:adjustRightInd w:val="0"/>
        <w:spacing w:line="276" w:lineRule="auto"/>
        <w:rPr>
          <w:rFonts w:ascii="Arial" w:hAnsi="Arial" w:cs="Arial"/>
          <w:color w:val="000000"/>
          <w:sz w:val="20"/>
          <w:szCs w:val="20"/>
        </w:rPr>
      </w:pPr>
    </w:p>
    <w:p w14:paraId="422221C2"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POUVOIR ADJUDICATEUR :</w:t>
      </w:r>
    </w:p>
    <w:p w14:paraId="3275D83C" w14:textId="17483E36" w:rsidR="00345C89" w:rsidRPr="00D6588F" w:rsidRDefault="00550049" w:rsidP="00D6588F">
      <w:pPr>
        <w:autoSpaceDE w:val="0"/>
        <w:autoSpaceDN w:val="0"/>
        <w:adjustRightInd w:val="0"/>
        <w:spacing w:line="276" w:lineRule="auto"/>
        <w:jc w:val="both"/>
        <w:rPr>
          <w:rFonts w:ascii="Arial" w:hAnsi="Arial" w:cs="Arial"/>
          <w:bCs/>
          <w:iCs/>
          <w:sz w:val="20"/>
          <w:szCs w:val="20"/>
        </w:rPr>
      </w:pPr>
      <w:r w:rsidRPr="00D6588F">
        <w:rPr>
          <w:rFonts w:ascii="Arial" w:hAnsi="Arial" w:cs="Arial"/>
          <w:color w:val="000000"/>
          <w:sz w:val="20"/>
          <w:szCs w:val="20"/>
        </w:rPr>
        <w:t>Centre des Monuments Nationaux - Hôtel de Sully - 62 rue Saint</w:t>
      </w:r>
      <w:r w:rsidR="00FA7664" w:rsidRPr="00D6588F">
        <w:rPr>
          <w:rFonts w:ascii="Arial" w:hAnsi="Arial" w:cs="Arial"/>
          <w:color w:val="000000"/>
          <w:sz w:val="20"/>
          <w:szCs w:val="20"/>
        </w:rPr>
        <w:t>-Antoine - 75186 PARIS CEDEX 04,</w:t>
      </w:r>
      <w:r w:rsidR="005F0186" w:rsidRPr="00D6588F">
        <w:rPr>
          <w:rFonts w:ascii="Arial" w:hAnsi="Arial" w:cs="Arial"/>
          <w:color w:val="000000"/>
          <w:sz w:val="20"/>
          <w:szCs w:val="20"/>
        </w:rPr>
        <w:t xml:space="preserve"> </w:t>
      </w:r>
      <w:r w:rsidR="00FA7664" w:rsidRPr="00D6588F">
        <w:rPr>
          <w:rFonts w:ascii="Arial" w:hAnsi="Arial" w:cs="Arial"/>
          <w:bCs/>
          <w:iCs/>
          <w:sz w:val="20"/>
          <w:szCs w:val="20"/>
        </w:rPr>
        <w:t>représenté par</w:t>
      </w:r>
      <w:r w:rsidR="00345C89" w:rsidRPr="00D6588F">
        <w:rPr>
          <w:rFonts w:ascii="Arial" w:hAnsi="Arial" w:cs="Arial"/>
          <w:bCs/>
          <w:iCs/>
          <w:sz w:val="20"/>
          <w:szCs w:val="20"/>
        </w:rPr>
        <w:t xml:space="preserve"> </w:t>
      </w:r>
      <w:r w:rsidR="009D1A8E" w:rsidRPr="00D6588F">
        <w:rPr>
          <w:rFonts w:ascii="Arial" w:hAnsi="Arial" w:cs="Arial"/>
          <w:bCs/>
          <w:iCs/>
          <w:sz w:val="20"/>
          <w:szCs w:val="20"/>
        </w:rPr>
        <w:t>M</w:t>
      </w:r>
      <w:r w:rsidR="009B0C97" w:rsidRPr="00D6588F">
        <w:rPr>
          <w:rFonts w:ascii="Arial" w:hAnsi="Arial" w:cs="Arial"/>
          <w:bCs/>
          <w:iCs/>
          <w:sz w:val="20"/>
          <w:szCs w:val="20"/>
        </w:rPr>
        <w:t>adame Marie Lavandier</w:t>
      </w:r>
      <w:r w:rsidR="00345C89" w:rsidRPr="00D6588F">
        <w:rPr>
          <w:rFonts w:ascii="Arial" w:hAnsi="Arial" w:cs="Arial"/>
          <w:bCs/>
          <w:iCs/>
          <w:sz w:val="20"/>
          <w:szCs w:val="20"/>
        </w:rPr>
        <w:t>, agissant en qualité de Président</w:t>
      </w:r>
      <w:r w:rsidR="00596F8C" w:rsidRPr="00D6588F">
        <w:rPr>
          <w:rFonts w:ascii="Arial" w:hAnsi="Arial" w:cs="Arial"/>
          <w:bCs/>
          <w:iCs/>
          <w:sz w:val="20"/>
          <w:szCs w:val="20"/>
        </w:rPr>
        <w:t>e</w:t>
      </w:r>
      <w:r w:rsidR="00345C89" w:rsidRPr="00D6588F">
        <w:rPr>
          <w:rFonts w:ascii="Arial" w:hAnsi="Arial" w:cs="Arial"/>
          <w:bCs/>
          <w:iCs/>
          <w:sz w:val="20"/>
          <w:szCs w:val="20"/>
        </w:rPr>
        <w:t xml:space="preserve"> du Centre des Monuments Nationaux</w:t>
      </w:r>
      <w:r w:rsidR="005F0186" w:rsidRPr="00D6588F">
        <w:rPr>
          <w:rFonts w:ascii="Arial" w:hAnsi="Arial" w:cs="Arial"/>
          <w:bCs/>
          <w:iCs/>
          <w:sz w:val="20"/>
          <w:szCs w:val="20"/>
        </w:rPr>
        <w:t>.</w:t>
      </w:r>
    </w:p>
    <w:p w14:paraId="73623B66" w14:textId="77777777" w:rsidR="00BF2FCE" w:rsidRPr="00D6588F" w:rsidRDefault="00BF2FCE" w:rsidP="00D6588F">
      <w:pPr>
        <w:autoSpaceDE w:val="0"/>
        <w:autoSpaceDN w:val="0"/>
        <w:adjustRightInd w:val="0"/>
        <w:spacing w:line="276" w:lineRule="auto"/>
        <w:rPr>
          <w:rFonts w:ascii="Arial" w:hAnsi="Arial" w:cs="Arial"/>
          <w:color w:val="000000"/>
          <w:sz w:val="20"/>
          <w:szCs w:val="20"/>
        </w:rPr>
      </w:pPr>
    </w:p>
    <w:p w14:paraId="1A8DA407"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SERVICE GESTIONNAIRE DU MARCHE :</w:t>
      </w:r>
    </w:p>
    <w:p w14:paraId="46DA70A4" w14:textId="39E82129" w:rsidR="00D553FD" w:rsidRPr="00D6588F" w:rsidRDefault="00390827"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Direction de la conservation des monuments et des collections – Pôle opérationnel </w:t>
      </w:r>
      <w:r w:rsidR="00B902E1" w:rsidRPr="00D6588F">
        <w:rPr>
          <w:rFonts w:ascii="Arial" w:hAnsi="Arial" w:cs="Arial"/>
          <w:color w:val="000000"/>
          <w:sz w:val="20"/>
          <w:szCs w:val="20"/>
        </w:rPr>
        <w:t>Est sud</w:t>
      </w:r>
    </w:p>
    <w:p w14:paraId="22730865" w14:textId="77777777" w:rsidR="00B902E1" w:rsidRPr="00D6588F" w:rsidRDefault="00B902E1" w:rsidP="00D6588F">
      <w:pPr>
        <w:autoSpaceDE w:val="0"/>
        <w:autoSpaceDN w:val="0"/>
        <w:adjustRightInd w:val="0"/>
        <w:spacing w:line="276" w:lineRule="auto"/>
        <w:rPr>
          <w:rFonts w:ascii="Arial" w:hAnsi="Arial" w:cs="Arial"/>
          <w:b/>
          <w:bCs/>
          <w:color w:val="000000"/>
          <w:sz w:val="20"/>
          <w:szCs w:val="20"/>
        </w:rPr>
      </w:pPr>
    </w:p>
    <w:p w14:paraId="45202416" w14:textId="77777777" w:rsidR="00550049" w:rsidRPr="00D6588F" w:rsidRDefault="004733D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u w:val="single"/>
        </w:rPr>
        <w:br w:type="page"/>
      </w:r>
      <w:r w:rsidR="00550049" w:rsidRPr="00D6588F">
        <w:rPr>
          <w:rFonts w:ascii="Arial" w:hAnsi="Arial" w:cs="Arial"/>
          <w:b/>
          <w:bCs/>
          <w:color w:val="000000"/>
          <w:sz w:val="20"/>
          <w:szCs w:val="20"/>
          <w:u w:val="single"/>
        </w:rPr>
        <w:lastRenderedPageBreak/>
        <w:t xml:space="preserve">ARTICLE 1 </w:t>
      </w:r>
      <w:r w:rsidR="00FA769C" w:rsidRPr="00D6588F">
        <w:rPr>
          <w:rFonts w:ascii="Arial" w:hAnsi="Arial" w:cs="Arial"/>
          <w:b/>
          <w:bCs/>
          <w:color w:val="000000"/>
          <w:sz w:val="20"/>
          <w:szCs w:val="20"/>
          <w:u w:val="single"/>
        </w:rPr>
        <w:t>–</w:t>
      </w:r>
      <w:r w:rsidR="00550049" w:rsidRPr="00D6588F">
        <w:rPr>
          <w:rFonts w:ascii="Arial" w:hAnsi="Arial" w:cs="Arial"/>
          <w:b/>
          <w:bCs/>
          <w:color w:val="000000"/>
          <w:sz w:val="20"/>
          <w:szCs w:val="20"/>
          <w:u w:val="single"/>
        </w:rPr>
        <w:t xml:space="preserve"> CONTRACTANTS</w:t>
      </w:r>
      <w:r w:rsidR="00D553FD" w:rsidRPr="00D6588F">
        <w:rPr>
          <w:rStyle w:val="Appelnotedebasdep"/>
          <w:b/>
          <w:bCs/>
          <w:color w:val="000000"/>
          <w:sz w:val="20"/>
          <w:szCs w:val="20"/>
          <w:u w:val="single"/>
        </w:rPr>
        <w:footnoteReference w:id="1"/>
      </w:r>
    </w:p>
    <w:p w14:paraId="7D153808" w14:textId="77777777" w:rsidR="00D553FD" w:rsidRPr="00D6588F" w:rsidRDefault="00D553FD" w:rsidP="00D6588F">
      <w:pPr>
        <w:autoSpaceDE w:val="0"/>
        <w:autoSpaceDN w:val="0"/>
        <w:adjustRightInd w:val="0"/>
        <w:spacing w:line="276" w:lineRule="auto"/>
        <w:rPr>
          <w:rFonts w:ascii="Arial" w:hAnsi="Arial" w:cs="Arial"/>
          <w:b/>
          <w:bCs/>
          <w:color w:val="000000"/>
          <w:sz w:val="20"/>
          <w:szCs w:val="20"/>
        </w:rPr>
      </w:pPr>
    </w:p>
    <w:p w14:paraId="32137528"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Le présent marché est conclu entre :</w:t>
      </w:r>
    </w:p>
    <w:p w14:paraId="2F8248E3"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Le Centre des Monuments Nationaux, représenté comme indiqué ci-dessus.</w:t>
      </w:r>
    </w:p>
    <w:p w14:paraId="3432FFA3" w14:textId="77777777" w:rsidR="00550049" w:rsidRPr="00D6588F" w:rsidRDefault="00E463AA"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D’une part, ci-après dénommé</w:t>
      </w:r>
      <w:r w:rsidR="00550049" w:rsidRPr="00D6588F">
        <w:rPr>
          <w:rFonts w:ascii="Arial" w:hAnsi="Arial" w:cs="Arial"/>
          <w:b/>
          <w:bCs/>
          <w:color w:val="000000"/>
          <w:sz w:val="20"/>
          <w:szCs w:val="20"/>
        </w:rPr>
        <w:t xml:space="preserve"> « le pouvoir adjudicateur »,</w:t>
      </w:r>
    </w:p>
    <w:p w14:paraId="2385DB85" w14:textId="77777777" w:rsidR="00D553FD" w:rsidRPr="00D6588F" w:rsidRDefault="00D553FD" w:rsidP="00D6588F">
      <w:pPr>
        <w:autoSpaceDE w:val="0"/>
        <w:autoSpaceDN w:val="0"/>
        <w:adjustRightInd w:val="0"/>
        <w:spacing w:line="276" w:lineRule="auto"/>
        <w:rPr>
          <w:rFonts w:ascii="Arial" w:hAnsi="Arial" w:cs="Arial"/>
          <w:b/>
          <w:bCs/>
          <w:color w:val="000000"/>
          <w:sz w:val="20"/>
          <w:szCs w:val="20"/>
        </w:rPr>
      </w:pPr>
    </w:p>
    <w:p w14:paraId="614345D8"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 xml:space="preserve">Et d'autre </w:t>
      </w:r>
      <w:r w:rsidR="005F0186" w:rsidRPr="00D6588F">
        <w:rPr>
          <w:rFonts w:ascii="Arial" w:hAnsi="Arial" w:cs="Arial"/>
          <w:b/>
          <w:bCs/>
          <w:color w:val="000000"/>
          <w:sz w:val="20"/>
          <w:szCs w:val="20"/>
        </w:rPr>
        <w:t>part</w:t>
      </w:r>
      <w:r w:rsidR="00D553FD" w:rsidRPr="00D6588F">
        <w:rPr>
          <w:rStyle w:val="Appelnotedebasdep"/>
          <w:b/>
          <w:bCs/>
          <w:color w:val="000000"/>
          <w:sz w:val="20"/>
          <w:szCs w:val="20"/>
        </w:rPr>
        <w:footnoteReference w:id="2"/>
      </w:r>
      <w:r w:rsidRPr="00D6588F">
        <w:rPr>
          <w:rFonts w:ascii="Arial" w:hAnsi="Arial" w:cs="Arial"/>
          <w:b/>
          <w:bCs/>
          <w:color w:val="000000"/>
          <w:sz w:val="20"/>
          <w:szCs w:val="20"/>
        </w:rPr>
        <w:t>,</w:t>
      </w:r>
    </w:p>
    <w:p w14:paraId="6CDB6913" w14:textId="77777777" w:rsidR="00550049" w:rsidRPr="00D6588F" w:rsidRDefault="00A62DFB"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Le candidat</w:t>
      </w:r>
      <w:r w:rsidR="00550049" w:rsidRPr="00D6588F">
        <w:rPr>
          <w:rFonts w:ascii="Arial" w:hAnsi="Arial" w:cs="Arial"/>
          <w:color w:val="000000"/>
          <w:sz w:val="20"/>
          <w:szCs w:val="20"/>
        </w:rPr>
        <w:t xml:space="preserve">, co-contractant, ci-après dénommé </w:t>
      </w:r>
      <w:r w:rsidR="00550049" w:rsidRPr="00D6588F">
        <w:rPr>
          <w:rFonts w:ascii="Arial" w:hAnsi="Arial" w:cs="Arial"/>
          <w:b/>
          <w:color w:val="000000"/>
          <w:sz w:val="20"/>
          <w:szCs w:val="20"/>
        </w:rPr>
        <w:t>« le titulaire</w:t>
      </w:r>
      <w:r w:rsidR="00550049" w:rsidRPr="00D6588F">
        <w:rPr>
          <w:rFonts w:ascii="Arial" w:hAnsi="Arial" w:cs="Arial"/>
          <w:color w:val="000000"/>
          <w:sz w:val="20"/>
          <w:szCs w:val="20"/>
        </w:rPr>
        <w:t xml:space="preserve"> » :</w:t>
      </w:r>
    </w:p>
    <w:p w14:paraId="385AF68A" w14:textId="77777777" w:rsidR="00550049" w:rsidRPr="00D6588F" w:rsidRDefault="008B607D"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Dénomination sociale </w:t>
      </w:r>
      <w:r w:rsidR="00E463AA" w:rsidRPr="00D6588F">
        <w:rPr>
          <w:rFonts w:ascii="Arial" w:hAnsi="Arial" w:cs="Arial"/>
          <w:color w:val="000000"/>
          <w:sz w:val="20"/>
          <w:szCs w:val="20"/>
        </w:rPr>
        <w:t>……………………………………………………………………………………………</w:t>
      </w:r>
    </w:p>
    <w:p w14:paraId="14B0D0B2" w14:textId="18BEC8D4"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Ayant son siège social à : …………</w:t>
      </w:r>
      <w:r w:rsidR="00A62DFB" w:rsidRPr="00D6588F">
        <w:rPr>
          <w:rFonts w:ascii="Arial" w:hAnsi="Arial" w:cs="Arial"/>
          <w:color w:val="000000"/>
          <w:sz w:val="20"/>
          <w:szCs w:val="20"/>
        </w:rPr>
        <w:t>……………………………………………………………………</w:t>
      </w:r>
    </w:p>
    <w:p w14:paraId="6A2B24FC" w14:textId="21350F08" w:rsidR="00787B63" w:rsidRPr="00D6588F" w:rsidRDefault="00787B63" w:rsidP="00D6588F">
      <w:pPr>
        <w:autoSpaceDE w:val="0"/>
        <w:autoSpaceDN w:val="0"/>
        <w:adjustRightInd w:val="0"/>
        <w:spacing w:line="276" w:lineRule="auto"/>
        <w:rPr>
          <w:rFonts w:ascii="Arial" w:hAnsi="Arial" w:cs="Arial"/>
          <w:color w:val="000000" w:themeColor="text1"/>
          <w:sz w:val="20"/>
          <w:szCs w:val="20"/>
        </w:rPr>
      </w:pPr>
      <w:r w:rsidRPr="00D6588F">
        <w:rPr>
          <w:rFonts w:ascii="Arial" w:hAnsi="Arial" w:cs="Arial"/>
          <w:color w:val="000000" w:themeColor="text1"/>
          <w:sz w:val="20"/>
          <w:szCs w:val="20"/>
        </w:rPr>
        <w:t>Adresse mail de contact : ………………………………………………………………………………….……</w:t>
      </w:r>
    </w:p>
    <w:p w14:paraId="5E42F7DB"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Ayant pour</w:t>
      </w:r>
      <w:r w:rsidR="008B607D" w:rsidRPr="00D6588F">
        <w:rPr>
          <w:rFonts w:ascii="Arial" w:hAnsi="Arial" w:cs="Arial"/>
          <w:color w:val="000000"/>
          <w:sz w:val="20"/>
          <w:szCs w:val="20"/>
        </w:rPr>
        <w:t xml:space="preserve"> numéro unique d'identification </w:t>
      </w:r>
      <w:r w:rsidRPr="00D6588F">
        <w:rPr>
          <w:rFonts w:ascii="Arial" w:hAnsi="Arial" w:cs="Arial"/>
          <w:color w:val="000000"/>
          <w:sz w:val="20"/>
          <w:szCs w:val="20"/>
        </w:rPr>
        <w:t>SIRE</w:t>
      </w:r>
      <w:r w:rsidR="008B607D" w:rsidRPr="00D6588F">
        <w:rPr>
          <w:rFonts w:ascii="Arial" w:hAnsi="Arial" w:cs="Arial"/>
          <w:color w:val="000000"/>
          <w:sz w:val="20"/>
          <w:szCs w:val="20"/>
        </w:rPr>
        <w:t>T</w:t>
      </w:r>
      <w:r w:rsidR="008B607D" w:rsidRPr="00D6588F">
        <w:rPr>
          <w:rStyle w:val="Appelnotedebasdep"/>
          <w:color w:val="000000"/>
          <w:sz w:val="20"/>
          <w:szCs w:val="20"/>
        </w:rPr>
        <w:footnoteReference w:id="3"/>
      </w:r>
      <w:r w:rsidR="008B607D" w:rsidRPr="00D6588F">
        <w:rPr>
          <w:rFonts w:ascii="Arial" w:hAnsi="Arial" w:cs="Arial"/>
          <w:color w:val="000000"/>
          <w:sz w:val="20"/>
          <w:szCs w:val="20"/>
        </w:rPr>
        <w:t>:…………………………………………………</w:t>
      </w:r>
      <w:r w:rsidR="00E463AA" w:rsidRPr="00D6588F">
        <w:rPr>
          <w:rFonts w:ascii="Arial" w:hAnsi="Arial" w:cs="Arial"/>
          <w:color w:val="000000"/>
          <w:sz w:val="20"/>
          <w:szCs w:val="20"/>
        </w:rPr>
        <w:t>………..</w:t>
      </w:r>
    </w:p>
    <w:p w14:paraId="4A2B796E"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Représentée par :</w:t>
      </w:r>
    </w:p>
    <w:p w14:paraId="00DE47E2" w14:textId="77777777" w:rsidR="00E463AA" w:rsidRPr="00D6588F" w:rsidRDefault="008B607D"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Nom </w:t>
      </w:r>
      <w:r w:rsidR="00550049" w:rsidRPr="00D6588F">
        <w:rPr>
          <w:rFonts w:ascii="Arial" w:hAnsi="Arial" w:cs="Arial"/>
          <w:color w:val="000000"/>
          <w:sz w:val="20"/>
          <w:szCs w:val="20"/>
        </w:rPr>
        <w:t>…………………………………</w:t>
      </w:r>
      <w:r w:rsidRPr="00D6588F">
        <w:rPr>
          <w:rFonts w:ascii="Arial" w:hAnsi="Arial" w:cs="Arial"/>
          <w:color w:val="000000"/>
          <w:sz w:val="20"/>
          <w:szCs w:val="20"/>
        </w:rPr>
        <w:t>……………………………………………………………………</w:t>
      </w:r>
      <w:r w:rsidR="00E463AA" w:rsidRPr="00D6588F">
        <w:rPr>
          <w:rFonts w:ascii="Arial" w:hAnsi="Arial" w:cs="Arial"/>
          <w:color w:val="000000"/>
          <w:sz w:val="20"/>
          <w:szCs w:val="20"/>
        </w:rPr>
        <w:t>………..</w:t>
      </w:r>
    </w:p>
    <w:p w14:paraId="6A785130"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Qualité</w:t>
      </w:r>
      <w:r w:rsidR="00E463AA" w:rsidRPr="00D6588F">
        <w:rPr>
          <w:rFonts w:ascii="Arial" w:hAnsi="Arial" w:cs="Arial"/>
          <w:color w:val="000000"/>
          <w:sz w:val="20"/>
          <w:szCs w:val="20"/>
        </w:rPr>
        <w:t xml:space="preserve"> </w:t>
      </w:r>
      <w:r w:rsidR="008B607D" w:rsidRPr="00D6588F">
        <w:rPr>
          <w:rStyle w:val="Appelnotedebasdep"/>
          <w:b/>
          <w:bCs/>
          <w:color w:val="000000"/>
          <w:sz w:val="20"/>
          <w:szCs w:val="20"/>
        </w:rPr>
        <w:footnoteReference w:id="4"/>
      </w:r>
      <w:r w:rsidRPr="00D6588F">
        <w:rPr>
          <w:rFonts w:ascii="Arial" w:hAnsi="Arial" w:cs="Arial"/>
          <w:b/>
          <w:bCs/>
          <w:color w:val="000000"/>
          <w:sz w:val="20"/>
          <w:szCs w:val="20"/>
        </w:rPr>
        <w:t xml:space="preserve"> </w:t>
      </w:r>
      <w:r w:rsidRPr="00D6588F">
        <w:rPr>
          <w:rFonts w:ascii="Arial" w:hAnsi="Arial" w:cs="Arial"/>
          <w:color w:val="000000"/>
          <w:sz w:val="20"/>
          <w:szCs w:val="20"/>
        </w:rPr>
        <w:t>:</w:t>
      </w:r>
    </w:p>
    <w:p w14:paraId="24CF7F19" w14:textId="77777777" w:rsidR="00550049" w:rsidRPr="00D6588F" w:rsidRDefault="00C20378"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Représentant légal de l’entreprise.</w:t>
      </w:r>
    </w:p>
    <w:p w14:paraId="474BAD29" w14:textId="77777777" w:rsidR="00E463AA" w:rsidRPr="00D6588F" w:rsidRDefault="00C20378"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Ayant reçu pouvoir du représentant légal de l’entreprise.</w:t>
      </w:r>
    </w:p>
    <w:p w14:paraId="3D3ED7E2"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Les prestations réalisées dans le cadre du présent marché seront exécutées</w:t>
      </w:r>
      <w:r w:rsidR="008B607D" w:rsidRPr="00D6588F">
        <w:rPr>
          <w:rStyle w:val="Appelnotedebasdep"/>
          <w:color w:val="000000"/>
          <w:sz w:val="20"/>
          <w:szCs w:val="20"/>
        </w:rPr>
        <w:footnoteReference w:id="5"/>
      </w:r>
      <w:r w:rsidRPr="00D6588F">
        <w:rPr>
          <w:rFonts w:ascii="Arial" w:hAnsi="Arial" w:cs="Arial"/>
          <w:b/>
          <w:bCs/>
          <w:color w:val="000000"/>
          <w:sz w:val="20"/>
          <w:szCs w:val="20"/>
        </w:rPr>
        <w:t xml:space="preserve"> </w:t>
      </w:r>
      <w:r w:rsidRPr="00D6588F">
        <w:rPr>
          <w:rFonts w:ascii="Arial" w:hAnsi="Arial" w:cs="Arial"/>
          <w:color w:val="000000"/>
          <w:sz w:val="20"/>
          <w:szCs w:val="20"/>
        </w:rPr>
        <w:t>:</w:t>
      </w:r>
    </w:p>
    <w:p w14:paraId="2EECD8B6" w14:textId="77777777" w:rsidR="00550049" w:rsidRPr="00D6588F" w:rsidRDefault="00C20378"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le siège.</w:t>
      </w:r>
    </w:p>
    <w:p w14:paraId="4F428F44" w14:textId="77777777" w:rsidR="00550049" w:rsidRPr="00D6588F" w:rsidRDefault="00C20378"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l’établissement suivant :</w:t>
      </w:r>
    </w:p>
    <w:p w14:paraId="477EF2AD"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Nom : ……………………………………………………………………………………………</w:t>
      </w:r>
      <w:r w:rsidR="00E463AA" w:rsidRPr="00D6588F">
        <w:rPr>
          <w:rFonts w:ascii="Arial" w:hAnsi="Arial" w:cs="Arial"/>
          <w:color w:val="000000"/>
          <w:sz w:val="20"/>
          <w:szCs w:val="20"/>
        </w:rPr>
        <w:t>………………...</w:t>
      </w:r>
    </w:p>
    <w:p w14:paraId="6C30C1EB"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Adresse : …………………………………………………………</w:t>
      </w:r>
    </w:p>
    <w:p w14:paraId="258C43DE"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Numéro </w:t>
      </w:r>
      <w:r w:rsidR="00E463AA" w:rsidRPr="00D6588F">
        <w:rPr>
          <w:rFonts w:ascii="Arial" w:hAnsi="Arial" w:cs="Arial"/>
          <w:color w:val="000000"/>
          <w:sz w:val="20"/>
          <w:szCs w:val="20"/>
        </w:rPr>
        <w:t>unique d'identification SIRET :………………………………………………………………………..</w:t>
      </w:r>
    </w:p>
    <w:p w14:paraId="111459EB" w14:textId="77777777" w:rsidR="00B9730F" w:rsidRPr="00D6588F" w:rsidRDefault="00B9730F"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54CA3DAC" w14:textId="77777777" w:rsidR="005D7343" w:rsidRPr="00D6588F" w:rsidRDefault="005D7343" w:rsidP="00D6588F">
      <w:pPr>
        <w:autoSpaceDE w:val="0"/>
        <w:autoSpaceDN w:val="0"/>
        <w:adjustRightInd w:val="0"/>
        <w:spacing w:line="276" w:lineRule="auto"/>
        <w:jc w:val="both"/>
        <w:rPr>
          <w:rFonts w:ascii="Arial" w:hAnsi="Arial" w:cs="Arial"/>
          <w:color w:val="000000"/>
          <w:sz w:val="20"/>
          <w:szCs w:val="20"/>
        </w:rPr>
      </w:pPr>
    </w:p>
    <w:p w14:paraId="6DACDD40" w14:textId="77777777" w:rsidR="00550049" w:rsidRPr="00D6588F" w:rsidRDefault="00550049"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b/>
          <w:bCs/>
          <w:color w:val="000000"/>
          <w:sz w:val="20"/>
          <w:szCs w:val="20"/>
        </w:rPr>
        <w:t xml:space="preserve">M’ENGAGE </w:t>
      </w:r>
      <w:r w:rsidRPr="00D6588F">
        <w:rPr>
          <w:rFonts w:ascii="Arial" w:hAnsi="Arial" w:cs="Arial"/>
          <w:color w:val="000000"/>
          <w:sz w:val="20"/>
          <w:szCs w:val="20"/>
        </w:rPr>
        <w:t>sans réserve, conformément aux stipulations des documents</w:t>
      </w:r>
      <w:r w:rsidR="00980F3F" w:rsidRPr="00D6588F">
        <w:rPr>
          <w:rFonts w:ascii="Arial" w:hAnsi="Arial" w:cs="Arial"/>
          <w:color w:val="000000"/>
          <w:sz w:val="20"/>
          <w:szCs w:val="20"/>
        </w:rPr>
        <w:t xml:space="preserve"> visés ci-dess</w:t>
      </w:r>
      <w:r w:rsidR="0016209E" w:rsidRPr="00D6588F">
        <w:rPr>
          <w:rFonts w:ascii="Arial" w:hAnsi="Arial" w:cs="Arial"/>
          <w:color w:val="000000"/>
          <w:sz w:val="20"/>
          <w:szCs w:val="20"/>
        </w:rPr>
        <w:t>o</w:t>
      </w:r>
      <w:r w:rsidR="00980F3F" w:rsidRPr="00D6588F">
        <w:rPr>
          <w:rFonts w:ascii="Arial" w:hAnsi="Arial" w:cs="Arial"/>
          <w:color w:val="000000"/>
          <w:sz w:val="20"/>
          <w:szCs w:val="20"/>
        </w:rPr>
        <w:t xml:space="preserve">us à exécuter les </w:t>
      </w:r>
      <w:r w:rsidRPr="00D6588F">
        <w:rPr>
          <w:rFonts w:ascii="Arial" w:hAnsi="Arial" w:cs="Arial"/>
          <w:color w:val="000000"/>
          <w:sz w:val="20"/>
          <w:szCs w:val="20"/>
        </w:rPr>
        <w:t xml:space="preserve">prestations demandées dans les conditions définies </w:t>
      </w:r>
      <w:r w:rsidR="00EA42C1" w:rsidRPr="00D6588F">
        <w:rPr>
          <w:rFonts w:ascii="Arial" w:hAnsi="Arial" w:cs="Arial"/>
          <w:color w:val="000000"/>
          <w:sz w:val="20"/>
          <w:szCs w:val="20"/>
        </w:rPr>
        <w:t>au marché.</w:t>
      </w:r>
    </w:p>
    <w:p w14:paraId="1BB0E46D" w14:textId="77777777" w:rsidR="00980F3F" w:rsidRPr="00D6588F" w:rsidRDefault="00980F3F" w:rsidP="00D6588F">
      <w:pPr>
        <w:autoSpaceDE w:val="0"/>
        <w:autoSpaceDN w:val="0"/>
        <w:adjustRightInd w:val="0"/>
        <w:spacing w:line="276" w:lineRule="auto"/>
        <w:rPr>
          <w:rFonts w:ascii="Arial" w:hAnsi="Arial" w:cs="Arial"/>
          <w:color w:val="000000"/>
          <w:sz w:val="20"/>
          <w:szCs w:val="20"/>
        </w:rPr>
      </w:pPr>
    </w:p>
    <w:p w14:paraId="388A5828" w14:textId="08E19A56" w:rsidR="00550049" w:rsidRPr="00D6588F" w:rsidRDefault="006F11DA"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 xml:space="preserve">L’offre ainsi présentée ne nous lie toutefois que si le marché est attribué dans un délai de </w:t>
      </w:r>
      <w:r w:rsidR="0041396A" w:rsidRPr="00D6588F">
        <w:rPr>
          <w:rFonts w:ascii="Arial" w:hAnsi="Arial" w:cs="Arial"/>
          <w:b/>
          <w:bCs/>
          <w:color w:val="000000"/>
          <w:sz w:val="20"/>
          <w:szCs w:val="20"/>
        </w:rPr>
        <w:t>six (6) mois</w:t>
      </w:r>
      <w:r w:rsidR="00550049" w:rsidRPr="00D6588F">
        <w:rPr>
          <w:rFonts w:ascii="Arial" w:hAnsi="Arial" w:cs="Arial"/>
          <w:color w:val="000000"/>
          <w:sz w:val="20"/>
          <w:szCs w:val="20"/>
        </w:rPr>
        <w:t xml:space="preserve"> à compter de la date limite de remise des offres fixée dans le règlement de la consultation.</w:t>
      </w:r>
    </w:p>
    <w:p w14:paraId="2E64D8C3" w14:textId="77777777" w:rsidR="00980F3F" w:rsidRPr="00D6588F" w:rsidRDefault="00980F3F" w:rsidP="00D6588F">
      <w:pPr>
        <w:autoSpaceDE w:val="0"/>
        <w:autoSpaceDN w:val="0"/>
        <w:adjustRightInd w:val="0"/>
        <w:spacing w:line="276" w:lineRule="auto"/>
        <w:rPr>
          <w:rFonts w:ascii="Arial" w:hAnsi="Arial" w:cs="Arial"/>
          <w:color w:val="000000"/>
          <w:sz w:val="20"/>
          <w:szCs w:val="20"/>
        </w:rPr>
      </w:pPr>
    </w:p>
    <w:p w14:paraId="6DDC8FB2"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rPr>
      </w:pPr>
    </w:p>
    <w:p w14:paraId="41819E38"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OU</w:t>
      </w:r>
    </w:p>
    <w:p w14:paraId="249F9C3E" w14:textId="77777777" w:rsidR="00980F3F" w:rsidRPr="00D6588F" w:rsidRDefault="00980F3F" w:rsidP="00D6588F">
      <w:pPr>
        <w:autoSpaceDE w:val="0"/>
        <w:autoSpaceDN w:val="0"/>
        <w:adjustRightInd w:val="0"/>
        <w:spacing w:line="276" w:lineRule="auto"/>
        <w:rPr>
          <w:rFonts w:ascii="Arial" w:hAnsi="Arial" w:cs="Arial"/>
          <w:b/>
          <w:bCs/>
          <w:color w:val="000000"/>
          <w:sz w:val="20"/>
          <w:szCs w:val="20"/>
        </w:rPr>
      </w:pPr>
    </w:p>
    <w:p w14:paraId="1A39BE75" w14:textId="77777777" w:rsidR="005D7343" w:rsidRPr="00D6588F" w:rsidRDefault="005D7343" w:rsidP="00D6588F">
      <w:pPr>
        <w:autoSpaceDE w:val="0"/>
        <w:autoSpaceDN w:val="0"/>
        <w:adjustRightInd w:val="0"/>
        <w:spacing w:line="276" w:lineRule="auto"/>
        <w:rPr>
          <w:rFonts w:ascii="Arial" w:hAnsi="Arial" w:cs="Arial"/>
          <w:b/>
          <w:bCs/>
          <w:color w:val="000000"/>
          <w:sz w:val="20"/>
          <w:szCs w:val="20"/>
        </w:rPr>
      </w:pPr>
    </w:p>
    <w:p w14:paraId="344C505E"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rPr>
      </w:pPr>
    </w:p>
    <w:p w14:paraId="6EB3F306"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rPr>
      </w:pPr>
    </w:p>
    <w:p w14:paraId="087F14F6"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rPr>
      </w:pPr>
    </w:p>
    <w:p w14:paraId="0E53C483" w14:textId="77777777" w:rsidR="005D7343" w:rsidRPr="00D6588F" w:rsidRDefault="005D7343" w:rsidP="00D6588F">
      <w:pPr>
        <w:autoSpaceDE w:val="0"/>
        <w:autoSpaceDN w:val="0"/>
        <w:adjustRightInd w:val="0"/>
        <w:spacing w:line="276" w:lineRule="auto"/>
        <w:rPr>
          <w:rFonts w:ascii="Arial" w:hAnsi="Arial" w:cs="Arial"/>
          <w:b/>
          <w:bCs/>
          <w:color w:val="000000"/>
          <w:sz w:val="20"/>
          <w:szCs w:val="20"/>
        </w:rPr>
      </w:pPr>
    </w:p>
    <w:p w14:paraId="77C5F9F8" w14:textId="77777777" w:rsidR="0041396A" w:rsidRPr="00D6588F" w:rsidRDefault="0041396A" w:rsidP="00D6588F">
      <w:pPr>
        <w:spacing w:line="276" w:lineRule="auto"/>
        <w:rPr>
          <w:rFonts w:ascii="Arial" w:hAnsi="Arial" w:cs="Arial"/>
          <w:b/>
          <w:i/>
          <w:color w:val="000000"/>
          <w:sz w:val="20"/>
          <w:szCs w:val="20"/>
          <w:u w:val="single"/>
        </w:rPr>
      </w:pPr>
      <w:r w:rsidRPr="00D6588F">
        <w:rPr>
          <w:rFonts w:ascii="Arial" w:hAnsi="Arial" w:cs="Arial"/>
          <w:b/>
          <w:i/>
          <w:color w:val="000000"/>
          <w:sz w:val="20"/>
          <w:szCs w:val="20"/>
          <w:u w:val="single"/>
        </w:rPr>
        <w:br w:type="page"/>
      </w:r>
    </w:p>
    <w:p w14:paraId="3EA69056" w14:textId="27C2D083" w:rsidR="00550049" w:rsidRPr="00D6588F" w:rsidRDefault="00A62DFB"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i/>
          <w:color w:val="000000"/>
          <w:sz w:val="20"/>
          <w:szCs w:val="20"/>
          <w:u w:val="single"/>
        </w:rPr>
        <w:lastRenderedPageBreak/>
        <w:t>Le groupement</w:t>
      </w:r>
      <w:r w:rsidR="00550049" w:rsidRPr="00D6588F">
        <w:rPr>
          <w:rFonts w:ascii="Arial" w:hAnsi="Arial" w:cs="Arial"/>
          <w:b/>
          <w:i/>
          <w:color w:val="000000"/>
          <w:sz w:val="20"/>
          <w:szCs w:val="20"/>
          <w:u w:val="single"/>
        </w:rPr>
        <w:t xml:space="preserve"> solidaire</w:t>
      </w:r>
      <w:r w:rsidR="00EA42C1" w:rsidRPr="00D6588F">
        <w:rPr>
          <w:rFonts w:ascii="Arial" w:hAnsi="Arial" w:cs="Arial"/>
          <w:b/>
          <w:i/>
          <w:color w:val="000000"/>
          <w:sz w:val="20"/>
          <w:szCs w:val="20"/>
          <w:u w:val="single"/>
        </w:rPr>
        <w:t xml:space="preserve"> ou conjoint</w:t>
      </w:r>
      <w:r w:rsidR="00550049" w:rsidRPr="00D6588F">
        <w:rPr>
          <w:rFonts w:ascii="Arial" w:hAnsi="Arial" w:cs="Arial"/>
          <w:color w:val="000000"/>
          <w:sz w:val="20"/>
          <w:szCs w:val="20"/>
        </w:rPr>
        <w:t>,</w:t>
      </w:r>
      <w:r w:rsidR="00687033" w:rsidRPr="00D6588F">
        <w:rPr>
          <w:rStyle w:val="Appelnotedebasdep"/>
          <w:color w:val="000000"/>
          <w:sz w:val="20"/>
          <w:szCs w:val="20"/>
        </w:rPr>
        <w:footnoteReference w:id="6"/>
      </w:r>
      <w:r w:rsidR="00550049" w:rsidRPr="00D6588F">
        <w:rPr>
          <w:rFonts w:ascii="Arial" w:hAnsi="Arial" w:cs="Arial"/>
          <w:color w:val="000000"/>
          <w:sz w:val="20"/>
          <w:szCs w:val="20"/>
        </w:rPr>
        <w:t xml:space="preserve"> ci-après dénommé « le titulaire » :</w:t>
      </w:r>
    </w:p>
    <w:p w14:paraId="16FBF64E" w14:textId="77777777" w:rsidR="00980F3F" w:rsidRPr="00D6588F" w:rsidRDefault="00980F3F" w:rsidP="00D6588F">
      <w:pPr>
        <w:autoSpaceDE w:val="0"/>
        <w:autoSpaceDN w:val="0"/>
        <w:adjustRightInd w:val="0"/>
        <w:spacing w:line="276" w:lineRule="auto"/>
        <w:rPr>
          <w:rFonts w:ascii="Arial" w:hAnsi="Arial" w:cs="Arial"/>
          <w:color w:val="000000"/>
          <w:sz w:val="20"/>
          <w:szCs w:val="20"/>
        </w:rPr>
      </w:pPr>
    </w:p>
    <w:p w14:paraId="5B24D79D" w14:textId="77777777" w:rsidR="00980F3F"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u w:val="single"/>
        </w:rPr>
        <w:t>1</w:t>
      </w:r>
      <w:r w:rsidR="00A62DFB" w:rsidRPr="00D6588F">
        <w:rPr>
          <w:rFonts w:ascii="Arial" w:hAnsi="Arial" w:cs="Arial"/>
          <w:b/>
          <w:bCs/>
          <w:color w:val="000000"/>
          <w:sz w:val="20"/>
          <w:szCs w:val="20"/>
          <w:u w:val="single"/>
          <w:vertAlign w:val="superscript"/>
        </w:rPr>
        <w:t>er</w:t>
      </w:r>
      <w:r w:rsidR="00A62DFB" w:rsidRPr="00D6588F">
        <w:rPr>
          <w:rFonts w:ascii="Arial" w:hAnsi="Arial" w:cs="Arial"/>
          <w:b/>
          <w:bCs/>
          <w:color w:val="000000"/>
          <w:sz w:val="20"/>
          <w:szCs w:val="20"/>
          <w:u w:val="single"/>
        </w:rPr>
        <w:t xml:space="preserve"> co-traitant</w:t>
      </w:r>
      <w:r w:rsidRPr="00D6588F">
        <w:rPr>
          <w:rFonts w:ascii="Arial" w:hAnsi="Arial" w:cs="Arial"/>
          <w:b/>
          <w:bCs/>
          <w:color w:val="000000"/>
          <w:sz w:val="20"/>
          <w:szCs w:val="20"/>
        </w:rPr>
        <w:t xml:space="preserve"> mandataire du groupement :</w:t>
      </w:r>
    </w:p>
    <w:p w14:paraId="2F70949A" w14:textId="77777777" w:rsidR="00980F3F"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Dénomination sociale : ……………</w:t>
      </w:r>
      <w:r w:rsidR="00980F3F" w:rsidRPr="00D6588F">
        <w:rPr>
          <w:rFonts w:ascii="Arial" w:hAnsi="Arial" w:cs="Arial"/>
          <w:color w:val="000000"/>
          <w:sz w:val="20"/>
          <w:szCs w:val="20"/>
        </w:rPr>
        <w:t>………………………………………………………………………………</w:t>
      </w:r>
    </w:p>
    <w:p w14:paraId="0D01A75F" w14:textId="77777777" w:rsidR="00550049" w:rsidRPr="00D6588F" w:rsidRDefault="00980F3F"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Ayant son siège social à : </w:t>
      </w:r>
      <w:r w:rsidR="00550049" w:rsidRPr="00D6588F">
        <w:rPr>
          <w:rFonts w:ascii="Arial" w:hAnsi="Arial" w:cs="Arial"/>
          <w:color w:val="000000"/>
          <w:sz w:val="20"/>
          <w:szCs w:val="20"/>
        </w:rPr>
        <w:t>……………</w:t>
      </w:r>
      <w:r w:rsidRPr="00D6588F">
        <w:rPr>
          <w:rFonts w:ascii="Arial" w:hAnsi="Arial" w:cs="Arial"/>
          <w:color w:val="000000"/>
          <w:sz w:val="20"/>
          <w:szCs w:val="20"/>
        </w:rPr>
        <w:t>…………………….………………………………………………..……..</w:t>
      </w:r>
    </w:p>
    <w:p w14:paraId="137EAFAC"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Ayant pour numéro unique d'identification SIRET</w:t>
      </w:r>
      <w:r w:rsidR="00980F3F" w:rsidRPr="00D6588F">
        <w:rPr>
          <w:rFonts w:ascii="Arial" w:hAnsi="Arial" w:cs="Arial"/>
          <w:b/>
          <w:bCs/>
          <w:color w:val="000000"/>
          <w:sz w:val="20"/>
          <w:szCs w:val="20"/>
        </w:rPr>
        <w:t xml:space="preserve"> </w:t>
      </w:r>
      <w:r w:rsidR="00980F3F" w:rsidRPr="00D6588F">
        <w:rPr>
          <w:rStyle w:val="Appelnotedebasdep"/>
          <w:b/>
          <w:bCs/>
          <w:color w:val="000000"/>
          <w:sz w:val="20"/>
          <w:szCs w:val="20"/>
        </w:rPr>
        <w:footnoteReference w:id="7"/>
      </w:r>
      <w:r w:rsidRPr="00D6588F">
        <w:rPr>
          <w:rFonts w:ascii="Arial" w:hAnsi="Arial" w:cs="Arial"/>
          <w:b/>
          <w:bCs/>
          <w:color w:val="000000"/>
          <w:sz w:val="20"/>
          <w:szCs w:val="20"/>
        </w:rPr>
        <w:t xml:space="preserve"> </w:t>
      </w:r>
      <w:r w:rsidRPr="00D6588F">
        <w:rPr>
          <w:rFonts w:ascii="Arial" w:hAnsi="Arial" w:cs="Arial"/>
          <w:color w:val="000000"/>
          <w:sz w:val="20"/>
          <w:szCs w:val="20"/>
        </w:rPr>
        <w:t>: …..………….………………………</w:t>
      </w:r>
    </w:p>
    <w:p w14:paraId="7E2609E2"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Représentée par :</w:t>
      </w:r>
    </w:p>
    <w:p w14:paraId="14563058"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Nom : ………………………………………</w:t>
      </w:r>
      <w:r w:rsidR="00C20378" w:rsidRPr="00D6588F">
        <w:rPr>
          <w:rFonts w:ascii="Arial" w:hAnsi="Arial" w:cs="Arial"/>
          <w:color w:val="000000"/>
          <w:sz w:val="20"/>
          <w:szCs w:val="20"/>
        </w:rPr>
        <w:t>.…………………………………………………………………………</w:t>
      </w:r>
    </w:p>
    <w:p w14:paraId="49896294"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Qualité</w:t>
      </w:r>
      <w:r w:rsidR="00980F3F" w:rsidRPr="00D6588F">
        <w:rPr>
          <w:rStyle w:val="Appelnotedebasdep"/>
          <w:color w:val="000000"/>
          <w:sz w:val="20"/>
          <w:szCs w:val="20"/>
        </w:rPr>
        <w:footnoteReference w:id="8"/>
      </w:r>
      <w:r w:rsidRPr="00D6588F">
        <w:rPr>
          <w:rFonts w:ascii="Arial" w:hAnsi="Arial" w:cs="Arial"/>
          <w:b/>
          <w:bCs/>
          <w:color w:val="000000"/>
          <w:sz w:val="20"/>
          <w:szCs w:val="20"/>
        </w:rPr>
        <w:t xml:space="preserve"> </w:t>
      </w:r>
      <w:r w:rsidRPr="00D6588F">
        <w:rPr>
          <w:rFonts w:ascii="Arial" w:hAnsi="Arial" w:cs="Arial"/>
          <w:color w:val="000000"/>
          <w:sz w:val="20"/>
          <w:szCs w:val="20"/>
        </w:rPr>
        <w:t>:</w:t>
      </w:r>
    </w:p>
    <w:p w14:paraId="3697B3F7"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Représentant légal de l’entreprise.</w:t>
      </w:r>
    </w:p>
    <w:p w14:paraId="74DFC94B"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Ayant reçu pouvoir du représentant légal de l’entreprise.</w:t>
      </w:r>
    </w:p>
    <w:p w14:paraId="483A35C9"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Les prestations réalisées dans le cadre du présent marché seront exécutées</w:t>
      </w:r>
      <w:r w:rsidR="00980F3F" w:rsidRPr="00D6588F">
        <w:rPr>
          <w:rStyle w:val="Appelnotedebasdep"/>
          <w:color w:val="000000"/>
          <w:sz w:val="20"/>
          <w:szCs w:val="20"/>
        </w:rPr>
        <w:footnoteReference w:id="9"/>
      </w:r>
      <w:r w:rsidRPr="00D6588F">
        <w:rPr>
          <w:rFonts w:ascii="Arial" w:hAnsi="Arial" w:cs="Arial"/>
          <w:b/>
          <w:bCs/>
          <w:color w:val="000000"/>
          <w:sz w:val="20"/>
          <w:szCs w:val="20"/>
        </w:rPr>
        <w:t xml:space="preserve"> </w:t>
      </w:r>
      <w:r w:rsidRPr="00D6588F">
        <w:rPr>
          <w:rFonts w:ascii="Arial" w:hAnsi="Arial" w:cs="Arial"/>
          <w:color w:val="000000"/>
          <w:sz w:val="20"/>
          <w:szCs w:val="20"/>
        </w:rPr>
        <w:t>:</w:t>
      </w:r>
    </w:p>
    <w:p w14:paraId="7C2E3D74" w14:textId="77777777" w:rsidR="00550049" w:rsidRPr="00D6588F" w:rsidRDefault="00980F3F"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le siège.</w:t>
      </w:r>
    </w:p>
    <w:p w14:paraId="14F87864" w14:textId="77777777" w:rsidR="00550049" w:rsidRPr="00D6588F" w:rsidRDefault="00980F3F"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l’établissement suivant :</w:t>
      </w:r>
    </w:p>
    <w:p w14:paraId="1B2F4183"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Nom : …………………………………………………………………………………………………………………...</w:t>
      </w:r>
    </w:p>
    <w:p w14:paraId="7EF1065E"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Adresse :</w:t>
      </w:r>
      <w:r w:rsidR="00980F3F" w:rsidRPr="00D6588F">
        <w:rPr>
          <w:rFonts w:ascii="Arial" w:hAnsi="Arial" w:cs="Arial"/>
          <w:color w:val="000000"/>
          <w:sz w:val="20"/>
          <w:szCs w:val="20"/>
        </w:rPr>
        <w:t xml:space="preserve"> </w:t>
      </w:r>
      <w:r w:rsidRPr="00D6588F">
        <w:rPr>
          <w:rFonts w:ascii="Arial" w:hAnsi="Arial" w:cs="Arial"/>
          <w:color w:val="000000"/>
          <w:sz w:val="20"/>
          <w:szCs w:val="20"/>
        </w:rPr>
        <w:t>……………………………………………</w:t>
      </w:r>
      <w:r w:rsidR="00980F3F" w:rsidRPr="00D6588F">
        <w:rPr>
          <w:rFonts w:ascii="Arial" w:hAnsi="Arial" w:cs="Arial"/>
          <w:color w:val="000000"/>
          <w:sz w:val="20"/>
          <w:szCs w:val="20"/>
        </w:rPr>
        <w:t>………………………………………………………………….</w:t>
      </w:r>
    </w:p>
    <w:p w14:paraId="7F8E44CC"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Numéro unique d'identification SIRET : …………………………………………………………………………….</w:t>
      </w:r>
    </w:p>
    <w:p w14:paraId="0FF241AB"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rPr>
      </w:pPr>
    </w:p>
    <w:p w14:paraId="5BCE04D3"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u w:val="single"/>
        </w:rPr>
        <w:t>2ème co-traitant</w:t>
      </w:r>
      <w:r w:rsidR="00980F3F" w:rsidRPr="00D6588F">
        <w:rPr>
          <w:rStyle w:val="Appelnotedebasdep"/>
          <w:b/>
          <w:bCs/>
          <w:color w:val="000000"/>
          <w:sz w:val="20"/>
          <w:szCs w:val="20"/>
          <w:u w:val="single"/>
        </w:rPr>
        <w:footnoteReference w:id="10"/>
      </w:r>
      <w:r w:rsidRPr="00D6588F">
        <w:rPr>
          <w:rFonts w:ascii="Arial" w:hAnsi="Arial" w:cs="Arial"/>
          <w:b/>
          <w:bCs/>
          <w:color w:val="000000"/>
          <w:sz w:val="20"/>
          <w:szCs w:val="20"/>
        </w:rPr>
        <w:t xml:space="preserve"> :</w:t>
      </w:r>
    </w:p>
    <w:p w14:paraId="099C0C57"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Dénomination sociale : ……………………………………………………………………………………………….</w:t>
      </w:r>
    </w:p>
    <w:p w14:paraId="4292187B"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Ayant son siège social à : ……..……………………………………………………………………………………</w:t>
      </w:r>
      <w:r w:rsidR="00C20378" w:rsidRPr="00D6588F">
        <w:rPr>
          <w:rFonts w:ascii="Arial" w:hAnsi="Arial" w:cs="Arial"/>
          <w:color w:val="000000"/>
          <w:sz w:val="20"/>
          <w:szCs w:val="20"/>
        </w:rPr>
        <w:t>..</w:t>
      </w:r>
    </w:p>
    <w:p w14:paraId="79C20D55"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Numéro unique d'identification SIRET</w:t>
      </w:r>
      <w:r w:rsidR="00FA7664" w:rsidRPr="00D6588F">
        <w:rPr>
          <w:rStyle w:val="Appelnotedebasdep"/>
          <w:b/>
          <w:bCs/>
          <w:color w:val="000000"/>
          <w:sz w:val="20"/>
          <w:szCs w:val="20"/>
        </w:rPr>
        <w:footnoteReference w:id="11"/>
      </w:r>
      <w:r w:rsidRPr="00D6588F">
        <w:rPr>
          <w:rFonts w:ascii="Arial" w:hAnsi="Arial" w:cs="Arial"/>
          <w:b/>
          <w:bCs/>
          <w:color w:val="000000"/>
          <w:sz w:val="20"/>
          <w:szCs w:val="20"/>
        </w:rPr>
        <w:t xml:space="preserve"> </w:t>
      </w:r>
      <w:r w:rsidRPr="00D6588F">
        <w:rPr>
          <w:rFonts w:ascii="Arial" w:hAnsi="Arial" w:cs="Arial"/>
          <w:color w:val="000000"/>
          <w:sz w:val="20"/>
          <w:szCs w:val="20"/>
        </w:rPr>
        <w:t>: …………………………………</w:t>
      </w:r>
    </w:p>
    <w:p w14:paraId="2486703D"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Représenté par :</w:t>
      </w:r>
    </w:p>
    <w:p w14:paraId="548C9F76"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Nom : .……..…………………………………………………………………………………………</w:t>
      </w:r>
    </w:p>
    <w:p w14:paraId="31CE60C3"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Qualité</w:t>
      </w:r>
      <w:r w:rsidR="00FA7664" w:rsidRPr="00D6588F">
        <w:rPr>
          <w:rStyle w:val="Appelnotedebasdep"/>
          <w:color w:val="000000"/>
          <w:sz w:val="20"/>
          <w:szCs w:val="20"/>
        </w:rPr>
        <w:footnoteReference w:id="12"/>
      </w:r>
      <w:r w:rsidRPr="00D6588F">
        <w:rPr>
          <w:rFonts w:ascii="Arial" w:hAnsi="Arial" w:cs="Arial"/>
          <w:color w:val="000000"/>
          <w:sz w:val="20"/>
          <w:szCs w:val="20"/>
        </w:rPr>
        <w:t>:</w:t>
      </w:r>
    </w:p>
    <w:p w14:paraId="5562EC16" w14:textId="77777777" w:rsidR="00550049" w:rsidRPr="00D6588F" w:rsidRDefault="00BD4B8A"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Représentant légal de l’entreprise.</w:t>
      </w:r>
    </w:p>
    <w:p w14:paraId="4F07DA43" w14:textId="77777777" w:rsidR="00550049" w:rsidRPr="00D6588F" w:rsidRDefault="00BD4B8A"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w:t>
      </w:r>
      <w:r w:rsidR="00550049" w:rsidRPr="00D6588F">
        <w:rPr>
          <w:rFonts w:ascii="Arial" w:hAnsi="Arial" w:cs="Arial"/>
          <w:color w:val="000000"/>
          <w:sz w:val="20"/>
          <w:szCs w:val="20"/>
        </w:rPr>
        <w:t xml:space="preserve"> Ayant reçu pouvoir du représentant légal de l’entreprise.</w:t>
      </w:r>
    </w:p>
    <w:p w14:paraId="7B4D271C"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Les prestations réalisées dans le cadre du présent marché seront exécutées</w:t>
      </w:r>
      <w:r w:rsidR="00FA7664" w:rsidRPr="00D6588F">
        <w:rPr>
          <w:rStyle w:val="Appelnotedebasdep"/>
          <w:color w:val="000000"/>
          <w:sz w:val="20"/>
          <w:szCs w:val="20"/>
        </w:rPr>
        <w:footnoteReference w:id="13"/>
      </w:r>
      <w:r w:rsidRPr="00D6588F">
        <w:rPr>
          <w:rFonts w:ascii="Arial" w:hAnsi="Arial" w:cs="Arial"/>
          <w:color w:val="000000"/>
          <w:sz w:val="20"/>
          <w:szCs w:val="20"/>
        </w:rPr>
        <w:t>:</w:t>
      </w:r>
    </w:p>
    <w:p w14:paraId="59E25727" w14:textId="77777777" w:rsidR="00550049" w:rsidRPr="00D6588F" w:rsidRDefault="00BD4B8A"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le siège.</w:t>
      </w:r>
    </w:p>
    <w:p w14:paraId="5B366848" w14:textId="77777777" w:rsidR="00BD4B8A" w:rsidRPr="00D6588F" w:rsidRDefault="00BD4B8A"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 xml:space="preserve">□ </w:t>
      </w:r>
      <w:r w:rsidR="00550049" w:rsidRPr="00D6588F">
        <w:rPr>
          <w:rFonts w:ascii="Arial" w:hAnsi="Arial" w:cs="Arial"/>
          <w:color w:val="000000"/>
          <w:sz w:val="20"/>
          <w:szCs w:val="20"/>
        </w:rPr>
        <w:t>Par l’établissement suivant :</w:t>
      </w:r>
    </w:p>
    <w:p w14:paraId="514B6853"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Nom : ………………………………………………………………………………………………………………...</w:t>
      </w:r>
    </w:p>
    <w:p w14:paraId="54EE0DA5"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Adresse : …………………………………………………….……………………………………………………....</w:t>
      </w:r>
    </w:p>
    <w:p w14:paraId="4B8E5672"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Numéro unique d'identification SIRET : …...............................................................................…………….</w:t>
      </w:r>
    </w:p>
    <w:p w14:paraId="2E9735A5" w14:textId="77777777" w:rsidR="00B9730F" w:rsidRPr="00D6588F" w:rsidRDefault="00B9730F"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79F1D9CC" w14:textId="77777777" w:rsidR="00BD4B8A" w:rsidRPr="00D6588F" w:rsidRDefault="00BD4B8A" w:rsidP="00D6588F">
      <w:pPr>
        <w:autoSpaceDE w:val="0"/>
        <w:autoSpaceDN w:val="0"/>
        <w:adjustRightInd w:val="0"/>
        <w:spacing w:line="276" w:lineRule="auto"/>
        <w:rPr>
          <w:rFonts w:ascii="Arial" w:hAnsi="Arial" w:cs="Arial"/>
          <w:color w:val="000000"/>
          <w:sz w:val="20"/>
          <w:szCs w:val="20"/>
        </w:rPr>
      </w:pPr>
    </w:p>
    <w:p w14:paraId="4E3D65AA" w14:textId="4B6F76E0" w:rsidR="00550049" w:rsidRPr="00D6588F" w:rsidRDefault="00074C29"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b/>
          <w:bCs/>
          <w:color w:val="000000"/>
          <w:sz w:val="20"/>
          <w:szCs w:val="20"/>
        </w:rPr>
        <w:t xml:space="preserve">NOUS </w:t>
      </w:r>
      <w:r w:rsidR="00550049" w:rsidRPr="00D6588F">
        <w:rPr>
          <w:rFonts w:ascii="Arial" w:hAnsi="Arial" w:cs="Arial"/>
          <w:b/>
          <w:bCs/>
          <w:color w:val="000000"/>
          <w:sz w:val="20"/>
          <w:szCs w:val="20"/>
        </w:rPr>
        <w:t xml:space="preserve">NOUS ENGAGEONS </w:t>
      </w:r>
      <w:r w:rsidR="00550049" w:rsidRPr="00D6588F">
        <w:rPr>
          <w:rFonts w:ascii="Arial" w:hAnsi="Arial" w:cs="Arial"/>
          <w:color w:val="000000"/>
          <w:sz w:val="20"/>
          <w:szCs w:val="20"/>
        </w:rPr>
        <w:t>sans réserve, en qualité d’entrepreneurs groupés solidaires</w:t>
      </w:r>
      <w:r w:rsidR="00EA42C1" w:rsidRPr="00D6588F">
        <w:rPr>
          <w:rFonts w:ascii="Arial" w:hAnsi="Arial" w:cs="Arial"/>
          <w:color w:val="000000"/>
          <w:sz w:val="20"/>
          <w:szCs w:val="20"/>
        </w:rPr>
        <w:t xml:space="preserve"> ou conjoints</w:t>
      </w:r>
      <w:r w:rsidR="00687033" w:rsidRPr="00D6588F">
        <w:rPr>
          <w:rStyle w:val="Appelnotedebasdep"/>
          <w:color w:val="000000"/>
          <w:sz w:val="20"/>
          <w:szCs w:val="20"/>
        </w:rPr>
        <w:footnoteReference w:id="14"/>
      </w:r>
      <w:r w:rsidR="00550049" w:rsidRPr="00D6588F">
        <w:rPr>
          <w:rFonts w:ascii="Arial" w:hAnsi="Arial" w:cs="Arial"/>
          <w:color w:val="000000"/>
          <w:sz w:val="20"/>
          <w:szCs w:val="20"/>
        </w:rPr>
        <w:t>, conformément aux</w:t>
      </w:r>
      <w:r w:rsidR="00B41A5B" w:rsidRPr="00D6588F">
        <w:rPr>
          <w:rFonts w:ascii="Arial" w:hAnsi="Arial" w:cs="Arial"/>
          <w:color w:val="000000"/>
          <w:sz w:val="20"/>
          <w:szCs w:val="20"/>
        </w:rPr>
        <w:t xml:space="preserve"> </w:t>
      </w:r>
      <w:r w:rsidR="00550049" w:rsidRPr="00D6588F">
        <w:rPr>
          <w:rFonts w:ascii="Arial" w:hAnsi="Arial" w:cs="Arial"/>
          <w:color w:val="000000"/>
          <w:sz w:val="20"/>
          <w:szCs w:val="20"/>
        </w:rPr>
        <w:t>stipulations des documents visés ci-dess</w:t>
      </w:r>
      <w:r w:rsidR="0016209E" w:rsidRPr="00D6588F">
        <w:rPr>
          <w:rFonts w:ascii="Arial" w:hAnsi="Arial" w:cs="Arial"/>
          <w:color w:val="000000"/>
          <w:sz w:val="20"/>
          <w:szCs w:val="20"/>
        </w:rPr>
        <w:t>o</w:t>
      </w:r>
      <w:r w:rsidR="00550049" w:rsidRPr="00D6588F">
        <w:rPr>
          <w:rFonts w:ascii="Arial" w:hAnsi="Arial" w:cs="Arial"/>
          <w:color w:val="000000"/>
          <w:sz w:val="20"/>
          <w:szCs w:val="20"/>
        </w:rPr>
        <w:t>us à exécuter les prestations demandées dans les conditions</w:t>
      </w:r>
      <w:r w:rsidR="00B41A5B" w:rsidRPr="00D6588F">
        <w:rPr>
          <w:rFonts w:ascii="Arial" w:hAnsi="Arial" w:cs="Arial"/>
          <w:color w:val="000000"/>
          <w:sz w:val="20"/>
          <w:szCs w:val="20"/>
        </w:rPr>
        <w:t xml:space="preserve"> </w:t>
      </w:r>
      <w:r w:rsidR="00976B81" w:rsidRPr="00D6588F">
        <w:rPr>
          <w:rFonts w:ascii="Arial" w:hAnsi="Arial" w:cs="Arial"/>
          <w:color w:val="000000"/>
          <w:sz w:val="20"/>
          <w:szCs w:val="20"/>
        </w:rPr>
        <w:t>définies au marché</w:t>
      </w:r>
      <w:r w:rsidR="00550049" w:rsidRPr="00D6588F">
        <w:rPr>
          <w:rFonts w:ascii="Arial" w:hAnsi="Arial" w:cs="Arial"/>
          <w:color w:val="000000"/>
          <w:sz w:val="20"/>
          <w:szCs w:val="20"/>
        </w:rPr>
        <w:t>.</w:t>
      </w:r>
    </w:p>
    <w:p w14:paraId="2471FCA8" w14:textId="77777777" w:rsidR="00BD4B8A" w:rsidRPr="00D6588F" w:rsidRDefault="00BD4B8A" w:rsidP="00D6588F">
      <w:pPr>
        <w:autoSpaceDE w:val="0"/>
        <w:autoSpaceDN w:val="0"/>
        <w:adjustRightInd w:val="0"/>
        <w:spacing w:line="276" w:lineRule="auto"/>
        <w:rPr>
          <w:rFonts w:ascii="Arial" w:hAnsi="Arial" w:cs="Arial"/>
          <w:color w:val="000000"/>
          <w:sz w:val="20"/>
          <w:szCs w:val="20"/>
        </w:rPr>
      </w:pPr>
    </w:p>
    <w:p w14:paraId="2CB29989" w14:textId="1A96B8B7" w:rsidR="00E96C61" w:rsidRPr="00D6588F" w:rsidRDefault="00E96C61" w:rsidP="00D6588F">
      <w:pPr>
        <w:spacing w:line="276" w:lineRule="auto"/>
        <w:jc w:val="both"/>
        <w:rPr>
          <w:rFonts w:ascii="Arial" w:hAnsi="Arial" w:cs="Arial"/>
          <w:color w:val="000000"/>
          <w:sz w:val="20"/>
          <w:szCs w:val="20"/>
        </w:rPr>
      </w:pPr>
      <w:r w:rsidRPr="00D6588F">
        <w:rPr>
          <w:rFonts w:ascii="Arial" w:hAnsi="Arial" w:cs="Arial"/>
          <w:color w:val="000000"/>
          <w:sz w:val="20"/>
          <w:szCs w:val="20"/>
        </w:rPr>
        <w:t xml:space="preserve">L’offre ainsi présentée ne nous lie toutefois que si le marché est attribué dans un délai </w:t>
      </w:r>
      <w:r w:rsidR="00596F8C" w:rsidRPr="00D6588F">
        <w:rPr>
          <w:rFonts w:ascii="Arial" w:hAnsi="Arial" w:cs="Arial"/>
          <w:color w:val="000000"/>
          <w:sz w:val="20"/>
          <w:szCs w:val="20"/>
        </w:rPr>
        <w:t xml:space="preserve">de </w:t>
      </w:r>
      <w:r w:rsidR="0041396A" w:rsidRPr="00D6588F">
        <w:rPr>
          <w:rFonts w:ascii="Arial" w:hAnsi="Arial" w:cs="Arial"/>
          <w:b/>
          <w:bCs/>
          <w:color w:val="000000"/>
          <w:sz w:val="20"/>
          <w:szCs w:val="20"/>
        </w:rPr>
        <w:t>six (6) mois</w:t>
      </w:r>
      <w:r w:rsidR="0041396A" w:rsidRPr="00D6588F">
        <w:rPr>
          <w:rFonts w:ascii="Arial" w:hAnsi="Arial" w:cs="Arial"/>
          <w:color w:val="000000"/>
          <w:sz w:val="20"/>
          <w:szCs w:val="20"/>
        </w:rPr>
        <w:t xml:space="preserve"> </w:t>
      </w:r>
      <w:r w:rsidRPr="00D6588F">
        <w:rPr>
          <w:rFonts w:ascii="Arial" w:hAnsi="Arial" w:cs="Arial"/>
          <w:color w:val="000000"/>
          <w:sz w:val="20"/>
          <w:szCs w:val="20"/>
        </w:rPr>
        <w:t>à compter de la date limite de remise des offres indiquée dans le règlement de la consultation.</w:t>
      </w:r>
    </w:p>
    <w:p w14:paraId="3B925E97" w14:textId="77777777" w:rsidR="00E96C61" w:rsidRPr="00D6588F" w:rsidRDefault="00E96C61" w:rsidP="00D6588F">
      <w:pPr>
        <w:autoSpaceDE w:val="0"/>
        <w:autoSpaceDN w:val="0"/>
        <w:adjustRightInd w:val="0"/>
        <w:spacing w:line="276" w:lineRule="auto"/>
        <w:rPr>
          <w:rFonts w:ascii="Arial" w:hAnsi="Arial" w:cs="Arial"/>
          <w:color w:val="000000"/>
          <w:sz w:val="20"/>
          <w:szCs w:val="20"/>
        </w:rPr>
      </w:pPr>
    </w:p>
    <w:p w14:paraId="3880A519" w14:textId="77777777" w:rsidR="00584E0F" w:rsidRPr="00D6588F" w:rsidRDefault="00584E0F" w:rsidP="00D6588F">
      <w:pPr>
        <w:autoSpaceDE w:val="0"/>
        <w:autoSpaceDN w:val="0"/>
        <w:adjustRightInd w:val="0"/>
        <w:spacing w:line="276" w:lineRule="auto"/>
        <w:rPr>
          <w:rFonts w:ascii="Arial" w:hAnsi="Arial" w:cs="Arial"/>
          <w:color w:val="000000"/>
          <w:sz w:val="20"/>
          <w:szCs w:val="20"/>
        </w:rPr>
      </w:pPr>
    </w:p>
    <w:p w14:paraId="3A4A717F" w14:textId="77777777" w:rsidR="00550049" w:rsidRPr="00D6588F" w:rsidRDefault="00550049"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 xml:space="preserve">ARTICLE 2 </w:t>
      </w:r>
      <w:r w:rsidR="00FA769C" w:rsidRPr="00D6588F">
        <w:rPr>
          <w:rFonts w:ascii="Arial" w:hAnsi="Arial" w:cs="Arial"/>
          <w:b/>
          <w:bCs/>
          <w:color w:val="000000"/>
          <w:sz w:val="20"/>
          <w:szCs w:val="20"/>
          <w:u w:val="single"/>
        </w:rPr>
        <w:t>–</w:t>
      </w:r>
      <w:r w:rsidRPr="00D6588F">
        <w:rPr>
          <w:rFonts w:ascii="Arial" w:hAnsi="Arial" w:cs="Arial"/>
          <w:b/>
          <w:bCs/>
          <w:color w:val="000000"/>
          <w:sz w:val="20"/>
          <w:szCs w:val="20"/>
          <w:u w:val="single"/>
        </w:rPr>
        <w:t xml:space="preserve"> OBJET DU M</w:t>
      </w:r>
      <w:r w:rsidR="00FA769C" w:rsidRPr="00D6588F">
        <w:rPr>
          <w:rFonts w:ascii="Arial" w:hAnsi="Arial" w:cs="Arial"/>
          <w:b/>
          <w:bCs/>
          <w:color w:val="000000"/>
          <w:sz w:val="20"/>
          <w:szCs w:val="20"/>
          <w:u w:val="single"/>
        </w:rPr>
        <w:t>ARCHE</w:t>
      </w:r>
    </w:p>
    <w:p w14:paraId="54F0DE91" w14:textId="1A192399" w:rsidR="00BD4B8A" w:rsidRPr="00D6588F" w:rsidRDefault="00BD4B8A" w:rsidP="00D6588F">
      <w:pPr>
        <w:autoSpaceDE w:val="0"/>
        <w:autoSpaceDN w:val="0"/>
        <w:adjustRightInd w:val="0"/>
        <w:spacing w:line="276" w:lineRule="auto"/>
        <w:jc w:val="both"/>
        <w:rPr>
          <w:rFonts w:ascii="Arial" w:hAnsi="Arial" w:cs="Arial"/>
          <w:b/>
          <w:bCs/>
          <w:color w:val="000000"/>
          <w:sz w:val="20"/>
          <w:szCs w:val="20"/>
        </w:rPr>
      </w:pPr>
    </w:p>
    <w:p w14:paraId="51775C54" w14:textId="6F8A6EC2" w:rsidR="00DE6CD1" w:rsidRPr="00D6588F" w:rsidRDefault="00DE6CD1" w:rsidP="00D6588F">
      <w:pPr>
        <w:autoSpaceDE w:val="0"/>
        <w:autoSpaceDN w:val="0"/>
        <w:adjustRightInd w:val="0"/>
        <w:spacing w:line="276" w:lineRule="auto"/>
        <w:rPr>
          <w:rFonts w:ascii="Arial" w:hAnsi="Arial" w:cs="Arial"/>
          <w:b/>
          <w:bCs/>
          <w:smallCaps/>
          <w:color w:val="000000"/>
          <w:sz w:val="20"/>
          <w:szCs w:val="20"/>
        </w:rPr>
      </w:pPr>
      <w:r w:rsidRPr="00D6588F">
        <w:rPr>
          <w:rFonts w:ascii="Arial" w:hAnsi="Arial" w:cs="Arial"/>
          <w:b/>
          <w:bCs/>
          <w:smallCaps/>
          <w:color w:val="000000"/>
          <w:sz w:val="20"/>
          <w:szCs w:val="20"/>
        </w:rPr>
        <w:t>2.1 – R</w:t>
      </w:r>
      <w:r w:rsidR="00C906FF" w:rsidRPr="00D6588F">
        <w:rPr>
          <w:rFonts w:ascii="Arial" w:hAnsi="Arial" w:cs="Arial"/>
          <w:b/>
          <w:bCs/>
          <w:smallCaps/>
          <w:color w:val="000000"/>
          <w:sz w:val="20"/>
          <w:szCs w:val="20"/>
        </w:rPr>
        <w:t xml:space="preserve">appel du contexte </w:t>
      </w:r>
      <w:r w:rsidRPr="00D6588F">
        <w:rPr>
          <w:rFonts w:ascii="Arial" w:hAnsi="Arial" w:cs="Arial"/>
          <w:b/>
          <w:bCs/>
          <w:smallCaps/>
          <w:color w:val="000000"/>
          <w:sz w:val="20"/>
          <w:szCs w:val="20"/>
        </w:rPr>
        <w:t xml:space="preserve"> </w:t>
      </w:r>
    </w:p>
    <w:p w14:paraId="265253D7" w14:textId="77777777" w:rsidR="00DE6CD1" w:rsidRPr="00D6588F" w:rsidRDefault="00DE6CD1" w:rsidP="00D6588F">
      <w:pPr>
        <w:autoSpaceDE w:val="0"/>
        <w:autoSpaceDN w:val="0"/>
        <w:adjustRightInd w:val="0"/>
        <w:spacing w:line="276" w:lineRule="auto"/>
        <w:jc w:val="both"/>
        <w:rPr>
          <w:rFonts w:ascii="Arial" w:hAnsi="Arial" w:cs="Arial"/>
          <w:b/>
          <w:bCs/>
          <w:color w:val="000000"/>
          <w:sz w:val="20"/>
          <w:szCs w:val="20"/>
        </w:rPr>
      </w:pPr>
    </w:p>
    <w:p w14:paraId="5AB3A4DE" w14:textId="77777777" w:rsidR="006473CE" w:rsidRPr="00D6588F" w:rsidRDefault="006473CE" w:rsidP="00D6588F">
      <w:pPr>
        <w:pStyle w:val="Corpsdetexte"/>
        <w:spacing w:after="0" w:line="276" w:lineRule="auto"/>
        <w:jc w:val="both"/>
        <w:rPr>
          <w:rFonts w:ascii="Arial" w:hAnsi="Arial" w:cs="Arial"/>
          <w:sz w:val="20"/>
          <w:szCs w:val="20"/>
        </w:rPr>
      </w:pPr>
      <w:r w:rsidRPr="00D6588F">
        <w:rPr>
          <w:rFonts w:ascii="Arial" w:hAnsi="Arial" w:cs="Arial"/>
          <w:sz w:val="20"/>
          <w:szCs w:val="20"/>
        </w:rPr>
        <w:t xml:space="preserve">La campagne de fouille, qui s’est déroulée dans l’abbaye de Cluny durant l’automne 2017, a donné lieu à la découverte exceptionnelle d’un trésor monétaire, comprenant également un anneau sigillaire et un lingot d’or. </w:t>
      </w:r>
    </w:p>
    <w:p w14:paraId="38C8C119" w14:textId="77777777" w:rsidR="006473CE" w:rsidRPr="00D6588F" w:rsidRDefault="006473CE" w:rsidP="00D6588F">
      <w:pPr>
        <w:spacing w:line="276" w:lineRule="auto"/>
        <w:jc w:val="both"/>
        <w:rPr>
          <w:rFonts w:ascii="Arial" w:hAnsi="Arial" w:cs="Arial"/>
          <w:sz w:val="20"/>
          <w:szCs w:val="20"/>
        </w:rPr>
      </w:pPr>
    </w:p>
    <w:p w14:paraId="08A4BDDE" w14:textId="77777777" w:rsidR="006473CE" w:rsidRPr="00D6588F" w:rsidRDefault="006473CE" w:rsidP="00D6588F">
      <w:pPr>
        <w:pStyle w:val="Corpsdetexte"/>
        <w:spacing w:after="0" w:line="276" w:lineRule="auto"/>
        <w:jc w:val="both"/>
        <w:rPr>
          <w:rFonts w:ascii="Arial" w:hAnsi="Arial" w:cs="Arial"/>
          <w:sz w:val="20"/>
          <w:szCs w:val="20"/>
        </w:rPr>
      </w:pPr>
      <w:r w:rsidRPr="00D6588F">
        <w:rPr>
          <w:rFonts w:ascii="Arial" w:hAnsi="Arial" w:cs="Arial"/>
          <w:sz w:val="20"/>
          <w:szCs w:val="20"/>
        </w:rPr>
        <w:t xml:space="preserve">L’opération a pour but de présenter cette découverte dans une vitrine au niveau du passage Galilée où sont déjà disposées plusieurs vitrines contenant des reliquaires. </w:t>
      </w:r>
    </w:p>
    <w:p w14:paraId="3314A2B3" w14:textId="77777777" w:rsidR="006473CE" w:rsidRPr="00D6588F" w:rsidRDefault="006473CE" w:rsidP="00D6588F">
      <w:pPr>
        <w:pStyle w:val="Corpsdetexte"/>
        <w:spacing w:after="0" w:line="276" w:lineRule="auto"/>
        <w:jc w:val="both"/>
        <w:rPr>
          <w:rFonts w:ascii="Arial" w:hAnsi="Arial" w:cs="Arial"/>
          <w:sz w:val="20"/>
          <w:szCs w:val="20"/>
        </w:rPr>
      </w:pPr>
    </w:p>
    <w:p w14:paraId="39B27795" w14:textId="77777777" w:rsidR="006473CE" w:rsidRPr="00D6588F" w:rsidRDefault="006473CE" w:rsidP="00D6588F">
      <w:pPr>
        <w:pStyle w:val="Corpsdetexte"/>
        <w:spacing w:after="0" w:line="276" w:lineRule="auto"/>
        <w:jc w:val="both"/>
        <w:rPr>
          <w:rFonts w:ascii="Arial" w:hAnsi="Arial" w:cs="Arial"/>
          <w:sz w:val="20"/>
          <w:szCs w:val="20"/>
        </w:rPr>
      </w:pPr>
      <w:r w:rsidRPr="00D6588F">
        <w:rPr>
          <w:rFonts w:ascii="Arial" w:hAnsi="Arial" w:cs="Arial"/>
          <w:sz w:val="20"/>
          <w:szCs w:val="20"/>
        </w:rPr>
        <w:t xml:space="preserve">L’opération a pour but : </w:t>
      </w:r>
    </w:p>
    <w:p w14:paraId="0EA25EB5" w14:textId="562872E5" w:rsidR="006473CE" w:rsidRPr="00D6588F" w:rsidRDefault="006473CE" w:rsidP="00D6588F">
      <w:pPr>
        <w:pStyle w:val="Corpsdetexte"/>
        <w:numPr>
          <w:ilvl w:val="0"/>
          <w:numId w:val="6"/>
        </w:numPr>
        <w:spacing w:after="0" w:line="276" w:lineRule="auto"/>
        <w:jc w:val="both"/>
        <w:rPr>
          <w:rFonts w:ascii="Arial" w:hAnsi="Arial" w:cs="Arial"/>
          <w:sz w:val="20"/>
          <w:szCs w:val="20"/>
        </w:rPr>
      </w:pPr>
      <w:r w:rsidRPr="00D6588F">
        <w:rPr>
          <w:rFonts w:ascii="Arial" w:hAnsi="Arial" w:cs="Arial"/>
          <w:sz w:val="20"/>
          <w:szCs w:val="20"/>
        </w:rPr>
        <w:t>De présenter le trésor dans une vitrine adaptée et offrant un niveau de protection approprié aux biens exposés</w:t>
      </w:r>
      <w:r w:rsidR="00787B63" w:rsidRPr="00D6588F">
        <w:rPr>
          <w:rFonts w:ascii="Arial" w:hAnsi="Arial" w:cs="Arial"/>
          <w:sz w:val="20"/>
          <w:szCs w:val="20"/>
        </w:rPr>
        <w:t xml:space="preserve"> </w:t>
      </w:r>
      <w:r w:rsidRPr="00D6588F">
        <w:rPr>
          <w:rFonts w:ascii="Arial" w:hAnsi="Arial" w:cs="Arial"/>
          <w:sz w:val="20"/>
          <w:szCs w:val="20"/>
        </w:rPr>
        <w:t xml:space="preserve">; </w:t>
      </w:r>
    </w:p>
    <w:p w14:paraId="0617F57D" w14:textId="0CA01AEB" w:rsidR="006473CE" w:rsidRPr="00D6588F" w:rsidRDefault="006473CE" w:rsidP="00D6588F">
      <w:pPr>
        <w:pStyle w:val="Corpsdetexte"/>
        <w:numPr>
          <w:ilvl w:val="0"/>
          <w:numId w:val="6"/>
        </w:numPr>
        <w:spacing w:after="0" w:line="276" w:lineRule="auto"/>
        <w:jc w:val="both"/>
        <w:rPr>
          <w:rFonts w:ascii="Arial" w:hAnsi="Arial" w:cs="Arial"/>
          <w:sz w:val="20"/>
          <w:szCs w:val="20"/>
        </w:rPr>
      </w:pPr>
      <w:r w:rsidRPr="00D6588F">
        <w:rPr>
          <w:rFonts w:ascii="Arial" w:hAnsi="Arial" w:cs="Arial"/>
          <w:sz w:val="20"/>
          <w:szCs w:val="20"/>
        </w:rPr>
        <w:t xml:space="preserve">De remplacer ou d’adapter les vitrines existantes et leur éclairage ; </w:t>
      </w:r>
    </w:p>
    <w:p w14:paraId="3A14879D" w14:textId="75354F35" w:rsidR="006473CE" w:rsidRPr="00D6588F" w:rsidRDefault="006473CE" w:rsidP="00D6588F">
      <w:pPr>
        <w:pStyle w:val="Corpsdetexte"/>
        <w:numPr>
          <w:ilvl w:val="0"/>
          <w:numId w:val="6"/>
        </w:numPr>
        <w:spacing w:after="0" w:line="276" w:lineRule="auto"/>
        <w:jc w:val="both"/>
        <w:rPr>
          <w:rFonts w:ascii="Arial" w:hAnsi="Arial" w:cs="Arial"/>
          <w:sz w:val="20"/>
          <w:szCs w:val="20"/>
        </w:rPr>
      </w:pPr>
      <w:r w:rsidRPr="00D6588F">
        <w:rPr>
          <w:rFonts w:ascii="Arial" w:hAnsi="Arial" w:cs="Arial"/>
          <w:sz w:val="20"/>
          <w:szCs w:val="20"/>
        </w:rPr>
        <w:t>De renforcer le dispositif de sécurité du passage Galilée.</w:t>
      </w:r>
    </w:p>
    <w:p w14:paraId="2BCEB802" w14:textId="3F6731FA" w:rsidR="00835C85" w:rsidRPr="00D6588F" w:rsidRDefault="00835C85" w:rsidP="00D6588F">
      <w:pPr>
        <w:pStyle w:val="Corpsdetexte"/>
        <w:spacing w:after="0" w:line="276" w:lineRule="auto"/>
        <w:jc w:val="both"/>
        <w:rPr>
          <w:rFonts w:ascii="Arial" w:hAnsi="Arial" w:cs="Arial"/>
          <w:sz w:val="20"/>
          <w:szCs w:val="20"/>
        </w:rPr>
      </w:pPr>
    </w:p>
    <w:p w14:paraId="74F5199C" w14:textId="328E321C" w:rsidR="00DE6CD1" w:rsidRPr="00D6588F" w:rsidRDefault="00DE6CD1" w:rsidP="00D6588F">
      <w:pPr>
        <w:pStyle w:val="Corpsdetexte"/>
        <w:spacing w:after="0" w:line="276" w:lineRule="auto"/>
        <w:rPr>
          <w:rFonts w:ascii="Arial" w:hAnsi="Arial" w:cs="Arial"/>
          <w:b/>
          <w:bCs/>
          <w:sz w:val="20"/>
          <w:szCs w:val="20"/>
        </w:rPr>
      </w:pPr>
      <w:r w:rsidRPr="00D6588F">
        <w:rPr>
          <w:rFonts w:ascii="Arial" w:hAnsi="Arial" w:cs="Arial"/>
          <w:b/>
          <w:bCs/>
          <w:sz w:val="20"/>
          <w:szCs w:val="20"/>
        </w:rPr>
        <w:t xml:space="preserve">2.2 – </w:t>
      </w:r>
      <w:r w:rsidR="00C906FF" w:rsidRPr="00D6588F">
        <w:rPr>
          <w:rFonts w:ascii="Arial" w:hAnsi="Arial" w:cs="Arial"/>
          <w:b/>
          <w:bCs/>
          <w:smallCaps/>
          <w:sz w:val="20"/>
          <w:szCs w:val="20"/>
        </w:rPr>
        <w:t>Objet du lot</w:t>
      </w:r>
      <w:r w:rsidR="00C906FF" w:rsidRPr="00D6588F">
        <w:rPr>
          <w:rFonts w:ascii="Arial" w:hAnsi="Arial" w:cs="Arial"/>
          <w:b/>
          <w:bCs/>
          <w:sz w:val="20"/>
          <w:szCs w:val="20"/>
        </w:rPr>
        <w:t xml:space="preserve"> </w:t>
      </w:r>
    </w:p>
    <w:p w14:paraId="67D3C898" w14:textId="77777777" w:rsidR="00DE6CD1" w:rsidRPr="00D6588F" w:rsidRDefault="00DE6CD1" w:rsidP="00D6588F">
      <w:pPr>
        <w:pStyle w:val="Corpsdetexte"/>
        <w:spacing w:after="0" w:line="276" w:lineRule="auto"/>
        <w:jc w:val="both"/>
        <w:rPr>
          <w:rFonts w:ascii="Arial" w:hAnsi="Arial" w:cs="Arial"/>
          <w:sz w:val="20"/>
          <w:szCs w:val="20"/>
        </w:rPr>
      </w:pPr>
    </w:p>
    <w:p w14:paraId="1D30B0BC" w14:textId="18313641" w:rsidR="0057442F" w:rsidRPr="00D6588F" w:rsidRDefault="004369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L’objet du présent marché a pour objet l’étude, la mise-au-point technique, la fabrication, la réalisation, la fourniture et l’installation de tous les soclages et montages spécifiques de toutes les œuvres du trésor monétaire de l’Abbaye de Cluny ainsi que la réalisation de toutes les finitions, peintures et patines de ces ouvrages ; la fourniture des vis et quincailleries nécessaires à leur mise en œuvre, et le transport et la mise en place de l’ensemble de ces ouvrages dans les espaces scénographiés</w:t>
      </w:r>
      <w:r w:rsidR="0057442F" w:rsidRPr="00D6588F">
        <w:rPr>
          <w:rFonts w:ascii="Arial" w:hAnsi="Arial" w:cs="Arial"/>
          <w:sz w:val="20"/>
          <w:szCs w:val="20"/>
        </w:rPr>
        <w:t xml:space="preserve">. </w:t>
      </w:r>
    </w:p>
    <w:p w14:paraId="585692C1" w14:textId="77777777" w:rsidR="0057442F" w:rsidRPr="00D6588F" w:rsidRDefault="0057442F" w:rsidP="00D6588F">
      <w:pPr>
        <w:pStyle w:val="Corpsdetexte"/>
        <w:spacing w:after="0" w:line="276" w:lineRule="auto"/>
        <w:jc w:val="both"/>
        <w:rPr>
          <w:rStyle w:val="Marquedecommentaire"/>
          <w:rFonts w:ascii="Arial" w:hAnsi="Arial" w:cs="Arial"/>
          <w:sz w:val="20"/>
          <w:szCs w:val="20"/>
        </w:rPr>
      </w:pPr>
    </w:p>
    <w:p w14:paraId="3443C749" w14:textId="02BE4480" w:rsidR="006473CE" w:rsidRPr="00D6588F" w:rsidRDefault="006473CE" w:rsidP="00D6588F">
      <w:pPr>
        <w:pStyle w:val="Corpsdetexte"/>
        <w:spacing w:after="0" w:line="276" w:lineRule="auto"/>
        <w:jc w:val="both"/>
        <w:rPr>
          <w:rFonts w:ascii="Arial" w:hAnsi="Arial" w:cs="Arial"/>
          <w:sz w:val="20"/>
          <w:szCs w:val="20"/>
        </w:rPr>
      </w:pPr>
      <w:r w:rsidRPr="00D6588F">
        <w:rPr>
          <w:rFonts w:ascii="Arial" w:hAnsi="Arial" w:cs="Arial"/>
          <w:sz w:val="20"/>
          <w:szCs w:val="20"/>
        </w:rPr>
        <w:t xml:space="preserve">La maîtrise d’œuvre de l’opération est assurée : </w:t>
      </w:r>
    </w:p>
    <w:p w14:paraId="27410E18" w14:textId="77777777" w:rsidR="006473CE" w:rsidRPr="00D6588F" w:rsidRDefault="006473CE" w:rsidP="00D6588F">
      <w:pPr>
        <w:pStyle w:val="Corpsdetexte"/>
        <w:numPr>
          <w:ilvl w:val="0"/>
          <w:numId w:val="5"/>
        </w:numPr>
        <w:spacing w:after="0" w:line="276" w:lineRule="auto"/>
        <w:jc w:val="both"/>
        <w:rPr>
          <w:rFonts w:ascii="Arial" w:hAnsi="Arial" w:cs="Arial"/>
          <w:sz w:val="20"/>
          <w:szCs w:val="20"/>
        </w:rPr>
      </w:pPr>
      <w:r w:rsidRPr="00D6588F">
        <w:rPr>
          <w:rFonts w:ascii="Arial" w:hAnsi="Arial" w:cs="Arial"/>
          <w:sz w:val="20"/>
          <w:szCs w:val="20"/>
        </w:rPr>
        <w:t xml:space="preserve">par l’architecte et urbaniste de l’Etat, Conservatrice du monument, </w:t>
      </w:r>
      <w:r w:rsidRPr="00D6588F">
        <w:rPr>
          <w:rFonts w:ascii="Arial" w:hAnsi="Arial" w:cs="Arial"/>
          <w:b/>
          <w:sz w:val="20"/>
          <w:szCs w:val="20"/>
        </w:rPr>
        <w:t>Madame Solenne Blondet</w:t>
      </w:r>
      <w:r w:rsidRPr="00D6588F">
        <w:rPr>
          <w:rFonts w:ascii="Arial" w:hAnsi="Arial" w:cs="Arial"/>
          <w:sz w:val="20"/>
          <w:szCs w:val="20"/>
        </w:rPr>
        <w:t>, Centre des monuments nationaux - direction de la conservation des monuments et des collections, Hôtel de Sully, 62 rue Saint Antoine, 75186 Paris Cedex 04</w:t>
      </w:r>
    </w:p>
    <w:p w14:paraId="05C668A4" w14:textId="61CCC6BA" w:rsidR="006473CE" w:rsidRPr="00D6588F" w:rsidRDefault="006473CE" w:rsidP="00D6588F">
      <w:pPr>
        <w:pStyle w:val="Corpsdetexte"/>
        <w:numPr>
          <w:ilvl w:val="0"/>
          <w:numId w:val="5"/>
        </w:numPr>
        <w:spacing w:after="0" w:line="276" w:lineRule="auto"/>
        <w:jc w:val="both"/>
        <w:rPr>
          <w:rFonts w:ascii="Arial" w:hAnsi="Arial" w:cs="Arial"/>
          <w:b/>
          <w:sz w:val="20"/>
          <w:szCs w:val="20"/>
        </w:rPr>
      </w:pPr>
      <w:r w:rsidRPr="00D6588F">
        <w:rPr>
          <w:rFonts w:ascii="Arial" w:hAnsi="Arial" w:cs="Arial"/>
          <w:sz w:val="20"/>
          <w:szCs w:val="20"/>
        </w:rPr>
        <w:t xml:space="preserve">par le BET électricité </w:t>
      </w:r>
      <w:r w:rsidRPr="00D6588F">
        <w:rPr>
          <w:rFonts w:ascii="Arial" w:hAnsi="Arial" w:cs="Arial"/>
          <w:b/>
          <w:sz w:val="20"/>
          <w:szCs w:val="20"/>
        </w:rPr>
        <w:t xml:space="preserve">Projelec, </w:t>
      </w:r>
      <w:r w:rsidRPr="00D6588F">
        <w:rPr>
          <w:rFonts w:ascii="Arial" w:hAnsi="Arial" w:cs="Arial"/>
          <w:sz w:val="20"/>
          <w:szCs w:val="20"/>
        </w:rPr>
        <w:t>représenté par</w:t>
      </w:r>
      <w:r w:rsidRPr="00D6588F">
        <w:rPr>
          <w:rFonts w:ascii="Arial" w:hAnsi="Arial" w:cs="Arial"/>
          <w:b/>
          <w:sz w:val="20"/>
          <w:szCs w:val="20"/>
        </w:rPr>
        <w:t xml:space="preserve"> Monsieur GONÇALVES Manuel, </w:t>
      </w:r>
      <w:r w:rsidRPr="00D6588F">
        <w:rPr>
          <w:rFonts w:ascii="Arial" w:hAnsi="Arial" w:cs="Arial"/>
          <w:sz w:val="20"/>
          <w:szCs w:val="20"/>
        </w:rPr>
        <w:t>14 rue de Tilladet, BP 71003 MACON CEDEX</w:t>
      </w:r>
    </w:p>
    <w:p w14:paraId="1E0C22BB" w14:textId="77777777" w:rsidR="006473CE" w:rsidRPr="00D6588F" w:rsidRDefault="006473CE" w:rsidP="00D6588F">
      <w:pPr>
        <w:tabs>
          <w:tab w:val="left" w:pos="2413"/>
        </w:tabs>
        <w:spacing w:line="276" w:lineRule="auto"/>
        <w:ind w:right="-453"/>
        <w:jc w:val="both"/>
        <w:rPr>
          <w:rFonts w:ascii="Arial" w:hAnsi="Arial" w:cs="Arial"/>
          <w:sz w:val="20"/>
          <w:szCs w:val="20"/>
        </w:rPr>
      </w:pPr>
    </w:p>
    <w:p w14:paraId="529D2804" w14:textId="77777777" w:rsidR="006473CE" w:rsidRPr="00D6588F" w:rsidRDefault="006473CE"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Les travaux relatifs à l’opération sont répartis en 5 lots traités par marchés séparés et définis comme suit :</w:t>
      </w:r>
    </w:p>
    <w:p w14:paraId="7214F140" w14:textId="1E036759" w:rsidR="006473CE" w:rsidRPr="00D6588F" w:rsidRDefault="006473CE" w:rsidP="00D6588F">
      <w:pPr>
        <w:autoSpaceDE w:val="0"/>
        <w:autoSpaceDN w:val="0"/>
        <w:adjustRightInd w:val="0"/>
        <w:spacing w:line="276" w:lineRule="auto"/>
        <w:jc w:val="both"/>
        <w:rPr>
          <w:rFonts w:ascii="Arial" w:hAnsi="Arial" w:cs="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6520"/>
        <w:gridCol w:w="2410"/>
      </w:tblGrid>
      <w:tr w:rsidR="00D94B59" w:rsidRPr="00D6588F" w14:paraId="100556E7" w14:textId="77777777" w:rsidTr="00C906FF">
        <w:trPr>
          <w:trHeight w:val="252"/>
        </w:trPr>
        <w:tc>
          <w:tcPr>
            <w:tcW w:w="988" w:type="dxa"/>
            <w:shd w:val="clear" w:color="auto" w:fill="EEECE1" w:themeFill="background2"/>
            <w:vAlign w:val="center"/>
          </w:tcPr>
          <w:p w14:paraId="3FA2245E" w14:textId="77777777" w:rsidR="00D94B59" w:rsidRPr="00D6588F" w:rsidRDefault="00D94B59" w:rsidP="00D6588F">
            <w:pPr>
              <w:spacing w:line="276" w:lineRule="auto"/>
              <w:jc w:val="center"/>
              <w:rPr>
                <w:rFonts w:ascii="Arial" w:hAnsi="Arial" w:cs="Arial"/>
                <w:b/>
                <w:bCs/>
                <w:sz w:val="20"/>
                <w:szCs w:val="20"/>
              </w:rPr>
            </w:pPr>
            <w:r w:rsidRPr="00D6588F">
              <w:rPr>
                <w:rFonts w:ascii="Arial" w:hAnsi="Arial" w:cs="Arial"/>
                <w:b/>
                <w:bCs/>
                <w:sz w:val="20"/>
                <w:szCs w:val="20"/>
              </w:rPr>
              <w:t>N° des lots</w:t>
            </w:r>
          </w:p>
        </w:tc>
        <w:tc>
          <w:tcPr>
            <w:tcW w:w="6520" w:type="dxa"/>
            <w:shd w:val="clear" w:color="auto" w:fill="EEECE1" w:themeFill="background2"/>
            <w:vAlign w:val="center"/>
          </w:tcPr>
          <w:p w14:paraId="4A5A0F60" w14:textId="77777777" w:rsidR="00D94B59" w:rsidRPr="00D6588F" w:rsidRDefault="00D94B59" w:rsidP="00D6588F">
            <w:pPr>
              <w:spacing w:line="276" w:lineRule="auto"/>
              <w:ind w:left="-108"/>
              <w:jc w:val="center"/>
              <w:rPr>
                <w:rFonts w:ascii="Arial" w:hAnsi="Arial" w:cs="Arial"/>
                <w:b/>
                <w:bCs/>
                <w:sz w:val="20"/>
                <w:szCs w:val="20"/>
              </w:rPr>
            </w:pPr>
            <w:r w:rsidRPr="00D6588F">
              <w:rPr>
                <w:rFonts w:ascii="Arial" w:hAnsi="Arial" w:cs="Arial"/>
                <w:b/>
                <w:bCs/>
                <w:sz w:val="20"/>
                <w:szCs w:val="20"/>
              </w:rPr>
              <w:t>Désignation des lots</w:t>
            </w:r>
          </w:p>
        </w:tc>
        <w:tc>
          <w:tcPr>
            <w:tcW w:w="2410" w:type="dxa"/>
            <w:shd w:val="clear" w:color="auto" w:fill="EEECE1" w:themeFill="background2"/>
            <w:vAlign w:val="center"/>
          </w:tcPr>
          <w:p w14:paraId="7C0CBEEC" w14:textId="77777777" w:rsidR="00D94B59" w:rsidRPr="00D6588F" w:rsidRDefault="00D94B59" w:rsidP="00D6588F">
            <w:pPr>
              <w:spacing w:line="276" w:lineRule="auto"/>
              <w:ind w:left="-108"/>
              <w:jc w:val="center"/>
              <w:rPr>
                <w:rFonts w:ascii="Arial" w:hAnsi="Arial" w:cs="Arial"/>
                <w:b/>
                <w:bCs/>
                <w:sz w:val="20"/>
                <w:szCs w:val="20"/>
              </w:rPr>
            </w:pPr>
            <w:r w:rsidRPr="00D6588F">
              <w:rPr>
                <w:rFonts w:ascii="Arial" w:hAnsi="Arial" w:cs="Arial"/>
                <w:b/>
                <w:bCs/>
                <w:sz w:val="20"/>
                <w:szCs w:val="20"/>
              </w:rPr>
              <w:t>N° du marché</w:t>
            </w:r>
          </w:p>
        </w:tc>
      </w:tr>
      <w:tr w:rsidR="00D94B59" w:rsidRPr="00D6588F" w14:paraId="57EA63A2" w14:textId="77777777" w:rsidTr="00265E99">
        <w:trPr>
          <w:trHeight w:val="252"/>
        </w:trPr>
        <w:tc>
          <w:tcPr>
            <w:tcW w:w="988" w:type="dxa"/>
            <w:shd w:val="clear" w:color="auto" w:fill="auto"/>
            <w:vAlign w:val="center"/>
          </w:tcPr>
          <w:p w14:paraId="37E39670" w14:textId="77777777" w:rsidR="00D94B59" w:rsidRPr="00D6588F" w:rsidRDefault="00D94B59" w:rsidP="00D6588F">
            <w:pPr>
              <w:pStyle w:val="Style1"/>
              <w:spacing w:before="0" w:after="0" w:line="276" w:lineRule="auto"/>
              <w:jc w:val="center"/>
              <w:rPr>
                <w:rFonts w:ascii="Arial" w:hAnsi="Arial" w:cs="Arial"/>
                <w:spacing w:val="0"/>
                <w:sz w:val="20"/>
                <w:szCs w:val="20"/>
              </w:rPr>
            </w:pPr>
            <w:r w:rsidRPr="00D6588F">
              <w:rPr>
                <w:rFonts w:ascii="Arial" w:hAnsi="Arial" w:cs="Arial"/>
                <w:spacing w:val="0"/>
                <w:sz w:val="20"/>
                <w:szCs w:val="20"/>
              </w:rPr>
              <w:t>01</w:t>
            </w:r>
          </w:p>
        </w:tc>
        <w:tc>
          <w:tcPr>
            <w:tcW w:w="6520" w:type="dxa"/>
            <w:shd w:val="clear" w:color="auto" w:fill="auto"/>
            <w:vAlign w:val="center"/>
          </w:tcPr>
          <w:p w14:paraId="310F1B35" w14:textId="77777777" w:rsidR="00D94B59" w:rsidRPr="00D6588F" w:rsidRDefault="00D94B59" w:rsidP="00D6588F">
            <w:pPr>
              <w:spacing w:line="276" w:lineRule="auto"/>
              <w:ind w:left="-108"/>
              <w:rPr>
                <w:rFonts w:ascii="Arial" w:hAnsi="Arial" w:cs="Arial"/>
                <w:sz w:val="20"/>
                <w:szCs w:val="20"/>
              </w:rPr>
            </w:pPr>
            <w:r w:rsidRPr="00D6588F">
              <w:rPr>
                <w:rFonts w:ascii="Arial" w:hAnsi="Arial" w:cs="Arial"/>
                <w:sz w:val="20"/>
                <w:szCs w:val="20"/>
              </w:rPr>
              <w:t xml:space="preserve"> Maçonnerie </w:t>
            </w:r>
          </w:p>
        </w:tc>
        <w:tc>
          <w:tcPr>
            <w:tcW w:w="2410" w:type="dxa"/>
            <w:shd w:val="clear" w:color="auto" w:fill="auto"/>
            <w:vAlign w:val="center"/>
          </w:tcPr>
          <w:p w14:paraId="2B9395E6" w14:textId="77777777" w:rsidR="00D94B59" w:rsidRPr="00D6588F" w:rsidRDefault="00D94B59" w:rsidP="00D6588F">
            <w:pPr>
              <w:spacing w:line="276" w:lineRule="auto"/>
              <w:ind w:left="-108"/>
              <w:jc w:val="center"/>
              <w:rPr>
                <w:rFonts w:ascii="Arial" w:hAnsi="Arial" w:cs="Arial"/>
                <w:sz w:val="20"/>
                <w:szCs w:val="20"/>
              </w:rPr>
            </w:pPr>
            <w:r w:rsidRPr="00D6588F">
              <w:rPr>
                <w:rFonts w:ascii="Arial" w:hAnsi="Arial" w:cs="Arial"/>
                <w:sz w:val="20"/>
                <w:szCs w:val="20"/>
              </w:rPr>
              <w:t>23.190.86</w:t>
            </w:r>
          </w:p>
        </w:tc>
      </w:tr>
      <w:tr w:rsidR="00D94B59" w:rsidRPr="00D6588F" w14:paraId="181C9A77" w14:textId="77777777" w:rsidTr="00724BA4">
        <w:trPr>
          <w:trHeight w:val="252"/>
        </w:trPr>
        <w:tc>
          <w:tcPr>
            <w:tcW w:w="988" w:type="dxa"/>
            <w:vAlign w:val="center"/>
          </w:tcPr>
          <w:p w14:paraId="55FD17D7" w14:textId="77777777" w:rsidR="00D94B59" w:rsidRPr="00D6588F" w:rsidRDefault="00D94B59" w:rsidP="00D6588F">
            <w:pPr>
              <w:spacing w:line="276" w:lineRule="auto"/>
              <w:jc w:val="center"/>
              <w:rPr>
                <w:rFonts w:ascii="Arial" w:hAnsi="Arial" w:cs="Arial"/>
                <w:sz w:val="20"/>
                <w:szCs w:val="20"/>
              </w:rPr>
            </w:pPr>
            <w:r w:rsidRPr="00D6588F">
              <w:rPr>
                <w:rFonts w:ascii="Arial" w:hAnsi="Arial" w:cs="Arial"/>
                <w:sz w:val="20"/>
                <w:szCs w:val="20"/>
              </w:rPr>
              <w:t>02</w:t>
            </w:r>
          </w:p>
        </w:tc>
        <w:tc>
          <w:tcPr>
            <w:tcW w:w="6520" w:type="dxa"/>
            <w:vAlign w:val="center"/>
          </w:tcPr>
          <w:p w14:paraId="698872B6" w14:textId="77777777" w:rsidR="00D94B59" w:rsidRPr="00D6588F" w:rsidRDefault="00D94B59" w:rsidP="00D6588F">
            <w:pPr>
              <w:spacing w:line="276" w:lineRule="auto"/>
              <w:ind w:left="-108"/>
              <w:rPr>
                <w:rFonts w:ascii="Arial" w:hAnsi="Arial" w:cs="Arial"/>
                <w:sz w:val="20"/>
                <w:szCs w:val="20"/>
              </w:rPr>
            </w:pPr>
            <w:r w:rsidRPr="00D6588F">
              <w:rPr>
                <w:rFonts w:ascii="Arial" w:hAnsi="Arial" w:cs="Arial"/>
                <w:sz w:val="20"/>
                <w:szCs w:val="20"/>
              </w:rPr>
              <w:t xml:space="preserve"> Menuiserie – Serrurerie</w:t>
            </w:r>
          </w:p>
        </w:tc>
        <w:tc>
          <w:tcPr>
            <w:tcW w:w="2410" w:type="dxa"/>
            <w:vAlign w:val="center"/>
          </w:tcPr>
          <w:p w14:paraId="32A5A7A1" w14:textId="77777777" w:rsidR="00D94B59" w:rsidRPr="00D6588F" w:rsidRDefault="00D94B59" w:rsidP="00D6588F">
            <w:pPr>
              <w:spacing w:line="276" w:lineRule="auto"/>
              <w:ind w:left="-108"/>
              <w:jc w:val="center"/>
              <w:rPr>
                <w:rFonts w:ascii="Arial" w:hAnsi="Arial" w:cs="Arial"/>
                <w:sz w:val="20"/>
                <w:szCs w:val="20"/>
              </w:rPr>
            </w:pPr>
            <w:r w:rsidRPr="00D6588F">
              <w:rPr>
                <w:rFonts w:ascii="Arial" w:hAnsi="Arial" w:cs="Arial"/>
                <w:sz w:val="20"/>
                <w:szCs w:val="20"/>
              </w:rPr>
              <w:t>23.190.87</w:t>
            </w:r>
          </w:p>
        </w:tc>
      </w:tr>
      <w:tr w:rsidR="00D94B59" w:rsidRPr="00D6588F" w14:paraId="49A217D9" w14:textId="77777777" w:rsidTr="00566EC8">
        <w:trPr>
          <w:trHeight w:val="252"/>
        </w:trPr>
        <w:tc>
          <w:tcPr>
            <w:tcW w:w="988" w:type="dxa"/>
            <w:shd w:val="clear" w:color="auto" w:fill="auto"/>
            <w:vAlign w:val="center"/>
          </w:tcPr>
          <w:p w14:paraId="1C5E8BF1" w14:textId="77777777" w:rsidR="00D94B59" w:rsidRPr="00D6588F" w:rsidRDefault="00D94B59" w:rsidP="00D6588F">
            <w:pPr>
              <w:spacing w:line="276" w:lineRule="auto"/>
              <w:jc w:val="center"/>
              <w:rPr>
                <w:rFonts w:ascii="Arial" w:hAnsi="Arial" w:cs="Arial"/>
                <w:sz w:val="20"/>
                <w:szCs w:val="20"/>
              </w:rPr>
            </w:pPr>
            <w:r w:rsidRPr="00D6588F">
              <w:rPr>
                <w:rFonts w:ascii="Arial" w:hAnsi="Arial" w:cs="Arial"/>
                <w:sz w:val="20"/>
                <w:szCs w:val="20"/>
              </w:rPr>
              <w:t>03</w:t>
            </w:r>
          </w:p>
        </w:tc>
        <w:tc>
          <w:tcPr>
            <w:tcW w:w="6520" w:type="dxa"/>
            <w:shd w:val="clear" w:color="auto" w:fill="auto"/>
            <w:vAlign w:val="center"/>
          </w:tcPr>
          <w:p w14:paraId="722B65AE" w14:textId="77777777" w:rsidR="00D94B59" w:rsidRPr="00D6588F" w:rsidRDefault="00D94B59" w:rsidP="00D6588F">
            <w:pPr>
              <w:spacing w:line="276" w:lineRule="auto"/>
              <w:ind w:left="-108"/>
              <w:rPr>
                <w:rFonts w:ascii="Arial" w:hAnsi="Arial" w:cs="Arial"/>
                <w:sz w:val="20"/>
                <w:szCs w:val="20"/>
              </w:rPr>
            </w:pPr>
            <w:r w:rsidRPr="00D6588F">
              <w:rPr>
                <w:rFonts w:ascii="Arial" w:hAnsi="Arial" w:cs="Arial"/>
                <w:sz w:val="20"/>
                <w:szCs w:val="20"/>
              </w:rPr>
              <w:t xml:space="preserve"> Electricité</w:t>
            </w:r>
          </w:p>
        </w:tc>
        <w:tc>
          <w:tcPr>
            <w:tcW w:w="2410" w:type="dxa"/>
            <w:shd w:val="clear" w:color="auto" w:fill="auto"/>
            <w:vAlign w:val="center"/>
          </w:tcPr>
          <w:p w14:paraId="05E8A8D8" w14:textId="77777777" w:rsidR="00D94B59" w:rsidRPr="00D6588F" w:rsidRDefault="00D94B59" w:rsidP="00D6588F">
            <w:pPr>
              <w:spacing w:line="276" w:lineRule="auto"/>
              <w:ind w:left="-108"/>
              <w:jc w:val="center"/>
              <w:rPr>
                <w:rFonts w:ascii="Arial" w:hAnsi="Arial" w:cs="Arial"/>
                <w:sz w:val="20"/>
                <w:szCs w:val="20"/>
              </w:rPr>
            </w:pPr>
            <w:r w:rsidRPr="00D6588F">
              <w:rPr>
                <w:rFonts w:ascii="Arial" w:hAnsi="Arial" w:cs="Arial"/>
                <w:sz w:val="20"/>
                <w:szCs w:val="20"/>
              </w:rPr>
              <w:t>23.190.88</w:t>
            </w:r>
          </w:p>
        </w:tc>
      </w:tr>
      <w:tr w:rsidR="00D94B59" w:rsidRPr="00D6588F" w14:paraId="23C44CF0" w14:textId="77777777" w:rsidTr="0043690F">
        <w:trPr>
          <w:trHeight w:val="252"/>
        </w:trPr>
        <w:tc>
          <w:tcPr>
            <w:tcW w:w="988" w:type="dxa"/>
            <w:shd w:val="clear" w:color="auto" w:fill="auto"/>
            <w:vAlign w:val="center"/>
          </w:tcPr>
          <w:p w14:paraId="6A79AE34" w14:textId="77777777" w:rsidR="00D94B59" w:rsidRPr="00D6588F" w:rsidRDefault="00D94B59" w:rsidP="00D6588F">
            <w:pPr>
              <w:spacing w:line="276" w:lineRule="auto"/>
              <w:jc w:val="center"/>
              <w:rPr>
                <w:rFonts w:ascii="Arial" w:hAnsi="Arial" w:cs="Arial"/>
                <w:sz w:val="20"/>
                <w:szCs w:val="20"/>
              </w:rPr>
            </w:pPr>
            <w:r w:rsidRPr="00D6588F">
              <w:rPr>
                <w:rFonts w:ascii="Arial" w:hAnsi="Arial" w:cs="Arial"/>
                <w:sz w:val="20"/>
                <w:szCs w:val="20"/>
              </w:rPr>
              <w:t>04</w:t>
            </w:r>
          </w:p>
        </w:tc>
        <w:tc>
          <w:tcPr>
            <w:tcW w:w="6520" w:type="dxa"/>
            <w:shd w:val="clear" w:color="auto" w:fill="auto"/>
            <w:vAlign w:val="center"/>
          </w:tcPr>
          <w:p w14:paraId="591D00F1" w14:textId="77777777" w:rsidR="00D94B59" w:rsidRPr="00D6588F" w:rsidRDefault="00D94B59" w:rsidP="00D6588F">
            <w:pPr>
              <w:spacing w:line="276" w:lineRule="auto"/>
              <w:ind w:left="-108"/>
              <w:rPr>
                <w:rFonts w:ascii="Arial" w:hAnsi="Arial" w:cs="Arial"/>
                <w:sz w:val="20"/>
                <w:szCs w:val="20"/>
              </w:rPr>
            </w:pPr>
            <w:r w:rsidRPr="00D6588F">
              <w:rPr>
                <w:rFonts w:ascii="Arial" w:hAnsi="Arial" w:cs="Arial"/>
                <w:color w:val="000000" w:themeColor="text1"/>
                <w:sz w:val="20"/>
                <w:szCs w:val="20"/>
              </w:rPr>
              <w:t xml:space="preserve"> Vitrine</w:t>
            </w:r>
          </w:p>
        </w:tc>
        <w:tc>
          <w:tcPr>
            <w:tcW w:w="2410" w:type="dxa"/>
            <w:shd w:val="clear" w:color="auto" w:fill="auto"/>
            <w:vAlign w:val="center"/>
          </w:tcPr>
          <w:p w14:paraId="48BA07A6" w14:textId="77777777" w:rsidR="00D94B59" w:rsidRPr="00D6588F" w:rsidRDefault="00D94B59" w:rsidP="00D6588F">
            <w:pPr>
              <w:spacing w:line="276" w:lineRule="auto"/>
              <w:ind w:left="-108"/>
              <w:jc w:val="center"/>
              <w:rPr>
                <w:rFonts w:ascii="Arial" w:hAnsi="Arial" w:cs="Arial"/>
                <w:color w:val="000000" w:themeColor="text1"/>
                <w:sz w:val="20"/>
                <w:szCs w:val="20"/>
              </w:rPr>
            </w:pPr>
            <w:r w:rsidRPr="00D6588F">
              <w:rPr>
                <w:rFonts w:ascii="Arial" w:hAnsi="Arial" w:cs="Arial"/>
                <w:color w:val="000000" w:themeColor="text1"/>
                <w:sz w:val="20"/>
                <w:szCs w:val="20"/>
              </w:rPr>
              <w:t>23.190.89</w:t>
            </w:r>
          </w:p>
        </w:tc>
      </w:tr>
      <w:tr w:rsidR="00D94B59" w:rsidRPr="00D6588F" w14:paraId="2BDA2348" w14:textId="77777777" w:rsidTr="0043690F">
        <w:trPr>
          <w:trHeight w:val="252"/>
        </w:trPr>
        <w:tc>
          <w:tcPr>
            <w:tcW w:w="988" w:type="dxa"/>
            <w:shd w:val="clear" w:color="auto" w:fill="FFFF00"/>
            <w:vAlign w:val="center"/>
          </w:tcPr>
          <w:p w14:paraId="3CC860AA" w14:textId="77777777" w:rsidR="00D94B59" w:rsidRPr="00D6588F" w:rsidRDefault="00D94B59" w:rsidP="00D6588F">
            <w:pPr>
              <w:spacing w:line="276" w:lineRule="auto"/>
              <w:jc w:val="center"/>
              <w:rPr>
                <w:rFonts w:ascii="Arial" w:hAnsi="Arial" w:cs="Arial"/>
                <w:b/>
                <w:sz w:val="20"/>
                <w:szCs w:val="20"/>
              </w:rPr>
            </w:pPr>
            <w:r w:rsidRPr="00D6588F">
              <w:rPr>
                <w:rFonts w:ascii="Arial" w:hAnsi="Arial" w:cs="Arial"/>
                <w:b/>
                <w:sz w:val="20"/>
                <w:szCs w:val="20"/>
              </w:rPr>
              <w:t>05</w:t>
            </w:r>
          </w:p>
        </w:tc>
        <w:tc>
          <w:tcPr>
            <w:tcW w:w="6520" w:type="dxa"/>
            <w:shd w:val="clear" w:color="auto" w:fill="FFFF00"/>
            <w:vAlign w:val="center"/>
          </w:tcPr>
          <w:p w14:paraId="6E312C8D" w14:textId="77777777" w:rsidR="00D94B59" w:rsidRPr="00D6588F" w:rsidRDefault="00D94B59" w:rsidP="00D6588F">
            <w:pPr>
              <w:spacing w:line="276" w:lineRule="auto"/>
              <w:ind w:left="-108"/>
              <w:rPr>
                <w:rFonts w:ascii="Arial" w:hAnsi="Arial" w:cs="Arial"/>
                <w:b/>
                <w:sz w:val="20"/>
                <w:szCs w:val="20"/>
              </w:rPr>
            </w:pPr>
            <w:r w:rsidRPr="00D6588F">
              <w:rPr>
                <w:rFonts w:ascii="Arial" w:hAnsi="Arial" w:cs="Arial"/>
                <w:b/>
                <w:color w:val="000000" w:themeColor="text1"/>
                <w:sz w:val="20"/>
                <w:szCs w:val="20"/>
              </w:rPr>
              <w:t xml:space="preserve"> Soclage</w:t>
            </w:r>
          </w:p>
        </w:tc>
        <w:tc>
          <w:tcPr>
            <w:tcW w:w="2410" w:type="dxa"/>
            <w:shd w:val="clear" w:color="auto" w:fill="FFFF00"/>
            <w:vAlign w:val="center"/>
          </w:tcPr>
          <w:p w14:paraId="6F871268" w14:textId="611AE3CC" w:rsidR="00D94B59" w:rsidRPr="00D6588F" w:rsidRDefault="009C4A66" w:rsidP="00D6588F">
            <w:pPr>
              <w:spacing w:line="276" w:lineRule="auto"/>
              <w:ind w:left="-108"/>
              <w:jc w:val="center"/>
              <w:rPr>
                <w:rFonts w:ascii="Arial" w:hAnsi="Arial" w:cs="Arial"/>
                <w:b/>
                <w:color w:val="000000" w:themeColor="text1"/>
                <w:sz w:val="20"/>
                <w:szCs w:val="20"/>
              </w:rPr>
            </w:pPr>
            <w:r>
              <w:rPr>
                <w:rFonts w:ascii="Arial" w:hAnsi="Arial" w:cs="Arial"/>
                <w:b/>
                <w:color w:val="000000" w:themeColor="text1"/>
                <w:sz w:val="20"/>
                <w:szCs w:val="20"/>
              </w:rPr>
              <w:t>23</w:t>
            </w:r>
            <w:r w:rsidR="00F51251" w:rsidRPr="00F51251">
              <w:rPr>
                <w:rFonts w:ascii="Arial" w:hAnsi="Arial" w:cs="Arial"/>
                <w:b/>
                <w:color w:val="000000" w:themeColor="text1"/>
                <w:sz w:val="20"/>
                <w:szCs w:val="20"/>
              </w:rPr>
              <w:t>.190.</w:t>
            </w:r>
            <w:r>
              <w:rPr>
                <w:rFonts w:ascii="Arial" w:hAnsi="Arial" w:cs="Arial"/>
                <w:b/>
                <w:color w:val="000000" w:themeColor="text1"/>
                <w:sz w:val="20"/>
                <w:szCs w:val="20"/>
              </w:rPr>
              <w:t>90</w:t>
            </w:r>
          </w:p>
        </w:tc>
      </w:tr>
    </w:tbl>
    <w:p w14:paraId="03A081D9" w14:textId="77777777" w:rsidR="00D94B59" w:rsidRPr="00D6588F" w:rsidRDefault="00D94B59" w:rsidP="00D6588F">
      <w:pPr>
        <w:autoSpaceDE w:val="0"/>
        <w:autoSpaceDN w:val="0"/>
        <w:adjustRightInd w:val="0"/>
        <w:spacing w:line="276" w:lineRule="auto"/>
        <w:jc w:val="both"/>
        <w:rPr>
          <w:rFonts w:ascii="Arial" w:hAnsi="Arial" w:cs="Arial"/>
          <w:sz w:val="20"/>
          <w:szCs w:val="20"/>
        </w:rPr>
      </w:pPr>
    </w:p>
    <w:p w14:paraId="008B98EF" w14:textId="54BE7CF8" w:rsidR="00C906FF" w:rsidRPr="00D6588F" w:rsidRDefault="00C906F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 xml:space="preserve">Le présent Acte d’Engagement porte sur le lot n°5. </w:t>
      </w:r>
    </w:p>
    <w:p w14:paraId="6666C693" w14:textId="02EFF695" w:rsidR="00A62DFB" w:rsidRPr="00D6588F" w:rsidRDefault="00A62DFB" w:rsidP="00D6588F">
      <w:pPr>
        <w:autoSpaceDE w:val="0"/>
        <w:autoSpaceDN w:val="0"/>
        <w:adjustRightInd w:val="0"/>
        <w:spacing w:line="276" w:lineRule="auto"/>
        <w:jc w:val="both"/>
        <w:rPr>
          <w:rFonts w:ascii="Arial" w:hAnsi="Arial" w:cs="Arial"/>
          <w:sz w:val="20"/>
          <w:szCs w:val="20"/>
        </w:rPr>
      </w:pPr>
    </w:p>
    <w:p w14:paraId="1947C5B9" w14:textId="77777777" w:rsidR="00C906FF" w:rsidRPr="00D6588F" w:rsidRDefault="00C906FF" w:rsidP="00D6588F">
      <w:pPr>
        <w:autoSpaceDE w:val="0"/>
        <w:autoSpaceDN w:val="0"/>
        <w:adjustRightInd w:val="0"/>
        <w:spacing w:line="276" w:lineRule="auto"/>
        <w:jc w:val="both"/>
        <w:rPr>
          <w:rFonts w:ascii="Arial" w:hAnsi="Arial" w:cs="Arial"/>
          <w:sz w:val="20"/>
          <w:szCs w:val="20"/>
        </w:rPr>
      </w:pPr>
    </w:p>
    <w:p w14:paraId="0FDCDD55" w14:textId="77777777" w:rsidR="00550049" w:rsidRPr="00D6588F" w:rsidRDefault="00A60557"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 xml:space="preserve">ARTICLE 3 </w:t>
      </w:r>
      <w:r w:rsidR="00FA769C" w:rsidRPr="00D6588F">
        <w:rPr>
          <w:rFonts w:ascii="Arial" w:hAnsi="Arial" w:cs="Arial"/>
          <w:b/>
          <w:bCs/>
          <w:color w:val="000000"/>
          <w:sz w:val="20"/>
          <w:szCs w:val="20"/>
          <w:u w:val="single"/>
        </w:rPr>
        <w:t>–</w:t>
      </w:r>
      <w:r w:rsidR="00550049" w:rsidRPr="00D6588F">
        <w:rPr>
          <w:rFonts w:ascii="Arial" w:hAnsi="Arial" w:cs="Arial"/>
          <w:b/>
          <w:bCs/>
          <w:color w:val="000000"/>
          <w:sz w:val="20"/>
          <w:szCs w:val="20"/>
          <w:u w:val="single"/>
        </w:rPr>
        <w:t xml:space="preserve"> </w:t>
      </w:r>
      <w:r w:rsidR="001B6BB6" w:rsidRPr="00D6588F">
        <w:rPr>
          <w:rFonts w:ascii="Arial" w:hAnsi="Arial" w:cs="Arial"/>
          <w:b/>
          <w:bCs/>
          <w:color w:val="000000"/>
          <w:sz w:val="20"/>
          <w:szCs w:val="20"/>
          <w:u w:val="single"/>
        </w:rPr>
        <w:t xml:space="preserve">DUREE DU MARCHE et </w:t>
      </w:r>
      <w:r w:rsidR="00550049" w:rsidRPr="00D6588F">
        <w:rPr>
          <w:rFonts w:ascii="Arial" w:hAnsi="Arial" w:cs="Arial"/>
          <w:b/>
          <w:bCs/>
          <w:color w:val="000000"/>
          <w:sz w:val="20"/>
          <w:szCs w:val="20"/>
          <w:u w:val="single"/>
        </w:rPr>
        <w:t xml:space="preserve">DELAIS D’EXECUTION </w:t>
      </w:r>
      <w:r w:rsidR="00FA769C" w:rsidRPr="00D6588F">
        <w:rPr>
          <w:rFonts w:ascii="Arial" w:hAnsi="Arial" w:cs="Arial"/>
          <w:b/>
          <w:bCs/>
          <w:color w:val="000000"/>
          <w:sz w:val="20"/>
          <w:szCs w:val="20"/>
          <w:u w:val="single"/>
        </w:rPr>
        <w:t>DES TRAVAUX</w:t>
      </w:r>
    </w:p>
    <w:p w14:paraId="2723B6E2" w14:textId="77777777" w:rsidR="00A60557" w:rsidRPr="00D6588F" w:rsidRDefault="00A60557" w:rsidP="00D6588F">
      <w:pPr>
        <w:autoSpaceDE w:val="0"/>
        <w:autoSpaceDN w:val="0"/>
        <w:adjustRightInd w:val="0"/>
        <w:spacing w:line="276" w:lineRule="auto"/>
        <w:rPr>
          <w:rFonts w:ascii="Arial" w:hAnsi="Arial" w:cs="Arial"/>
          <w:b/>
          <w:bCs/>
          <w:color w:val="000000"/>
          <w:sz w:val="20"/>
          <w:szCs w:val="20"/>
          <w:u w:val="single"/>
        </w:rPr>
      </w:pPr>
    </w:p>
    <w:p w14:paraId="202BCE00" w14:textId="77777777" w:rsidR="001B6BB6" w:rsidRPr="00D6588F" w:rsidRDefault="001B6BB6" w:rsidP="00D6588F">
      <w:pPr>
        <w:spacing w:line="276" w:lineRule="auto"/>
        <w:jc w:val="both"/>
        <w:rPr>
          <w:rFonts w:ascii="Arial" w:hAnsi="Arial" w:cs="Arial"/>
          <w:b/>
          <w:smallCaps/>
          <w:sz w:val="20"/>
          <w:szCs w:val="20"/>
        </w:rPr>
      </w:pPr>
      <w:r w:rsidRPr="00D6588F">
        <w:rPr>
          <w:rFonts w:ascii="Arial" w:hAnsi="Arial" w:cs="Arial"/>
          <w:b/>
          <w:sz w:val="20"/>
          <w:szCs w:val="20"/>
        </w:rPr>
        <w:t xml:space="preserve">3.1 – </w:t>
      </w:r>
      <w:r w:rsidRPr="00D6588F">
        <w:rPr>
          <w:rFonts w:ascii="Arial" w:hAnsi="Arial" w:cs="Arial"/>
          <w:b/>
          <w:smallCaps/>
          <w:sz w:val="20"/>
          <w:szCs w:val="20"/>
        </w:rPr>
        <w:t>Durée du marché</w:t>
      </w:r>
    </w:p>
    <w:p w14:paraId="0C07E48F" w14:textId="55B8E101" w:rsidR="0043690F" w:rsidRPr="00D6588F" w:rsidRDefault="0043690F" w:rsidP="00D6588F">
      <w:pPr>
        <w:autoSpaceDE w:val="0"/>
        <w:autoSpaceDN w:val="0"/>
        <w:adjustRightInd w:val="0"/>
        <w:spacing w:line="276" w:lineRule="auto"/>
        <w:jc w:val="both"/>
        <w:rPr>
          <w:rFonts w:ascii="Arial" w:hAnsi="Arial" w:cs="Arial"/>
          <w:sz w:val="20"/>
          <w:szCs w:val="20"/>
        </w:rPr>
      </w:pPr>
    </w:p>
    <w:p w14:paraId="0D6FF0C9" w14:textId="510C3E8A" w:rsidR="0043690F" w:rsidRPr="00D6588F" w:rsidRDefault="0043690F" w:rsidP="00D6588F">
      <w:pPr>
        <w:autoSpaceDE w:val="0"/>
        <w:autoSpaceDN w:val="0"/>
        <w:adjustRightInd w:val="0"/>
        <w:spacing w:line="276" w:lineRule="auto"/>
        <w:jc w:val="both"/>
        <w:rPr>
          <w:rFonts w:ascii="Arial" w:hAnsi="Arial" w:cs="Arial"/>
          <w:sz w:val="20"/>
          <w:szCs w:val="20"/>
        </w:rPr>
      </w:pPr>
      <w:r w:rsidRPr="00D6588F">
        <w:rPr>
          <w:rFonts w:ascii="Arial" w:hAnsi="Arial" w:cs="Arial"/>
          <w:bCs/>
          <w:sz w:val="20"/>
          <w:szCs w:val="20"/>
          <w:u w:val="single"/>
        </w:rPr>
        <w:t>Concernant la part forfaitaire du marché</w:t>
      </w:r>
      <w:r w:rsidRPr="00D6588F">
        <w:rPr>
          <w:rFonts w:ascii="Arial" w:hAnsi="Arial" w:cs="Arial"/>
          <w:bCs/>
          <w:sz w:val="20"/>
          <w:szCs w:val="20"/>
        </w:rPr>
        <w:t xml:space="preserve">, elle </w:t>
      </w:r>
      <w:r w:rsidRPr="00D6588F">
        <w:rPr>
          <w:rFonts w:ascii="Arial" w:hAnsi="Arial" w:cs="Arial"/>
          <w:sz w:val="20"/>
          <w:szCs w:val="20"/>
        </w:rPr>
        <w:t>est conclue à compter de sa date de notification jusqu’à la complète exécution des travaux (levée de l’ensemble des réserves) et la clôture financière et administrative de l’opération.</w:t>
      </w:r>
    </w:p>
    <w:p w14:paraId="1865493D" w14:textId="05D4463B" w:rsidR="0043690F" w:rsidRPr="00D6588F" w:rsidRDefault="0043690F" w:rsidP="00D6588F">
      <w:pPr>
        <w:spacing w:line="276" w:lineRule="auto"/>
        <w:jc w:val="both"/>
        <w:rPr>
          <w:rFonts w:ascii="Arial" w:hAnsi="Arial" w:cs="Arial"/>
          <w:bCs/>
          <w:sz w:val="20"/>
          <w:szCs w:val="20"/>
        </w:rPr>
      </w:pPr>
    </w:p>
    <w:p w14:paraId="00B77451" w14:textId="369A9DF3" w:rsidR="0043690F" w:rsidRPr="00D6588F" w:rsidRDefault="0043690F" w:rsidP="00D6588F">
      <w:pPr>
        <w:spacing w:line="276" w:lineRule="auto"/>
        <w:jc w:val="both"/>
        <w:rPr>
          <w:rFonts w:ascii="Arial" w:hAnsi="Arial" w:cs="Arial"/>
          <w:bCs/>
          <w:sz w:val="20"/>
          <w:szCs w:val="20"/>
        </w:rPr>
      </w:pPr>
      <w:r w:rsidRPr="00D6588F">
        <w:rPr>
          <w:rFonts w:ascii="Arial" w:hAnsi="Arial" w:cs="Arial"/>
          <w:bCs/>
          <w:sz w:val="20"/>
          <w:szCs w:val="20"/>
          <w:u w:val="single"/>
        </w:rPr>
        <w:t>Concernant la part à commandes du marché</w:t>
      </w:r>
      <w:r w:rsidRPr="00D6588F">
        <w:rPr>
          <w:rFonts w:ascii="Arial" w:hAnsi="Arial" w:cs="Arial"/>
          <w:bCs/>
          <w:sz w:val="20"/>
          <w:szCs w:val="20"/>
        </w:rPr>
        <w:t xml:space="preserve">, elle est conclue pour une durée identique à la part forfaitaire. </w:t>
      </w:r>
    </w:p>
    <w:p w14:paraId="18F60206" w14:textId="77777777" w:rsidR="0043690F" w:rsidRPr="00D6588F" w:rsidRDefault="0043690F" w:rsidP="00D6588F">
      <w:pPr>
        <w:spacing w:line="276" w:lineRule="auto"/>
        <w:jc w:val="both"/>
        <w:rPr>
          <w:rFonts w:ascii="Arial" w:hAnsi="Arial" w:cs="Arial"/>
          <w:bCs/>
          <w:sz w:val="20"/>
          <w:szCs w:val="20"/>
        </w:rPr>
      </w:pPr>
    </w:p>
    <w:p w14:paraId="30B8554E" w14:textId="16B7EF6D" w:rsidR="0043690F" w:rsidRPr="00D6588F" w:rsidRDefault="0043690F" w:rsidP="00D6588F">
      <w:pPr>
        <w:spacing w:line="276" w:lineRule="auto"/>
        <w:jc w:val="both"/>
        <w:rPr>
          <w:rFonts w:ascii="Arial" w:hAnsi="Arial" w:cs="Arial"/>
          <w:bCs/>
          <w:sz w:val="20"/>
          <w:szCs w:val="20"/>
        </w:rPr>
      </w:pPr>
      <w:r w:rsidRPr="00D6588F">
        <w:rPr>
          <w:rFonts w:ascii="Arial" w:hAnsi="Arial" w:cs="Arial"/>
          <w:bCs/>
          <w:sz w:val="20"/>
          <w:szCs w:val="20"/>
        </w:rPr>
        <w:t xml:space="preserve">Les bons de commande </w:t>
      </w:r>
      <w:r w:rsidR="001F4DB9" w:rsidRPr="00D6588F">
        <w:rPr>
          <w:rFonts w:ascii="Arial" w:hAnsi="Arial" w:cs="Arial"/>
          <w:bCs/>
          <w:sz w:val="20"/>
          <w:szCs w:val="20"/>
        </w:rPr>
        <w:t xml:space="preserve">pourront être </w:t>
      </w:r>
      <w:r w:rsidR="00995BAD" w:rsidRPr="00D6588F">
        <w:rPr>
          <w:rFonts w:ascii="Arial" w:hAnsi="Arial" w:cs="Arial"/>
          <w:bCs/>
          <w:sz w:val="20"/>
          <w:szCs w:val="20"/>
        </w:rPr>
        <w:t xml:space="preserve">émis </w:t>
      </w:r>
      <w:r w:rsidR="001F4DB9" w:rsidRPr="00D6588F">
        <w:rPr>
          <w:rFonts w:ascii="Arial" w:hAnsi="Arial" w:cs="Arial"/>
          <w:bCs/>
          <w:sz w:val="20"/>
          <w:szCs w:val="20"/>
        </w:rPr>
        <w:t xml:space="preserve">à compter de la notification du marché jusqu’à la fin de la part forfaitaire. </w:t>
      </w:r>
      <w:r w:rsidR="00995BAD" w:rsidRPr="00D6588F">
        <w:rPr>
          <w:rFonts w:ascii="Arial" w:hAnsi="Arial" w:cs="Arial"/>
          <w:bCs/>
          <w:sz w:val="20"/>
          <w:szCs w:val="20"/>
        </w:rPr>
        <w:t>E</w:t>
      </w:r>
      <w:r w:rsidR="001F4DB9" w:rsidRPr="00D6588F">
        <w:rPr>
          <w:rFonts w:ascii="Arial" w:hAnsi="Arial" w:cs="Arial"/>
          <w:bCs/>
          <w:sz w:val="20"/>
          <w:szCs w:val="20"/>
        </w:rPr>
        <w:t xml:space="preserve">n tout état de cause, la part à commandes ne pourra durer plus de quatre (4) ans. </w:t>
      </w:r>
      <w:r w:rsidR="00995BAD" w:rsidRPr="00D6588F">
        <w:rPr>
          <w:rFonts w:ascii="Arial" w:hAnsi="Arial" w:cs="Arial"/>
          <w:bCs/>
          <w:sz w:val="20"/>
          <w:szCs w:val="20"/>
        </w:rPr>
        <w:t xml:space="preserve">Il est précisé que les bons de commande </w:t>
      </w:r>
      <w:r w:rsidRPr="00D6588F">
        <w:rPr>
          <w:rFonts w:ascii="Arial" w:hAnsi="Arial" w:cs="Arial"/>
          <w:bCs/>
          <w:sz w:val="20"/>
          <w:szCs w:val="20"/>
        </w:rPr>
        <w:t xml:space="preserve">émis avant la fin d’exécution de la part forfaitaire resteront valides après l’expiration du marché en application duquel il a été émis, pour une durée indéterminée qui ne saurait cependant excéder le temps nécessaire à la réalisation des prestations commandées. </w:t>
      </w:r>
    </w:p>
    <w:p w14:paraId="1738C257" w14:textId="77777777" w:rsidR="00C33281" w:rsidRPr="00D6588F" w:rsidRDefault="00C33281" w:rsidP="00D6588F">
      <w:pPr>
        <w:autoSpaceDE w:val="0"/>
        <w:autoSpaceDN w:val="0"/>
        <w:adjustRightInd w:val="0"/>
        <w:spacing w:line="276" w:lineRule="auto"/>
        <w:jc w:val="both"/>
        <w:rPr>
          <w:rFonts w:ascii="Arial" w:hAnsi="Arial" w:cs="Arial"/>
          <w:b/>
          <w:bCs/>
          <w:color w:val="000000"/>
          <w:sz w:val="20"/>
          <w:szCs w:val="20"/>
          <w:u w:val="single"/>
        </w:rPr>
      </w:pPr>
    </w:p>
    <w:p w14:paraId="77844D1B" w14:textId="77777777" w:rsidR="001B6BB6" w:rsidRPr="00D6588F" w:rsidRDefault="001B6BB6" w:rsidP="00D6588F">
      <w:pPr>
        <w:autoSpaceDE w:val="0"/>
        <w:autoSpaceDN w:val="0"/>
        <w:adjustRightInd w:val="0"/>
        <w:spacing w:line="276" w:lineRule="auto"/>
        <w:jc w:val="both"/>
        <w:rPr>
          <w:rFonts w:ascii="Arial" w:hAnsi="Arial" w:cs="Arial"/>
          <w:b/>
          <w:sz w:val="20"/>
          <w:szCs w:val="20"/>
          <w:u w:val="single"/>
        </w:rPr>
      </w:pPr>
      <w:r w:rsidRPr="00D6588F">
        <w:rPr>
          <w:rFonts w:ascii="Arial" w:hAnsi="Arial" w:cs="Arial"/>
          <w:b/>
          <w:sz w:val="20"/>
          <w:szCs w:val="20"/>
        </w:rPr>
        <w:t xml:space="preserve">3.2 – </w:t>
      </w:r>
      <w:r w:rsidRPr="00D6588F">
        <w:rPr>
          <w:rFonts w:ascii="Arial" w:hAnsi="Arial" w:cs="Arial"/>
          <w:b/>
          <w:smallCaps/>
          <w:sz w:val="20"/>
          <w:szCs w:val="20"/>
        </w:rPr>
        <w:t>Délais d’exécution des travaux</w:t>
      </w:r>
    </w:p>
    <w:p w14:paraId="298F0C48" w14:textId="77777777" w:rsidR="001B6BB6" w:rsidRPr="00D6588F" w:rsidRDefault="001B6BB6" w:rsidP="00D6588F">
      <w:pPr>
        <w:autoSpaceDE w:val="0"/>
        <w:autoSpaceDN w:val="0"/>
        <w:adjustRightInd w:val="0"/>
        <w:spacing w:line="276" w:lineRule="auto"/>
        <w:jc w:val="both"/>
        <w:rPr>
          <w:rFonts w:ascii="Arial" w:hAnsi="Arial" w:cs="Arial"/>
          <w:b/>
          <w:bCs/>
          <w:color w:val="000000"/>
          <w:sz w:val="20"/>
          <w:szCs w:val="20"/>
          <w:u w:val="single"/>
        </w:rPr>
      </w:pPr>
    </w:p>
    <w:p w14:paraId="70EEEA98" w14:textId="106333F3" w:rsidR="00B91C6A" w:rsidRPr="00D6588F" w:rsidRDefault="0043690F" w:rsidP="00D6588F">
      <w:pPr>
        <w:autoSpaceDE w:val="0"/>
        <w:autoSpaceDN w:val="0"/>
        <w:adjustRightInd w:val="0"/>
        <w:spacing w:line="276" w:lineRule="auto"/>
        <w:jc w:val="both"/>
        <w:rPr>
          <w:rFonts w:ascii="Arial" w:hAnsi="Arial" w:cs="Arial"/>
          <w:bCs/>
          <w:color w:val="000000"/>
          <w:sz w:val="20"/>
          <w:szCs w:val="20"/>
        </w:rPr>
      </w:pPr>
      <w:r w:rsidRPr="00D6588F">
        <w:rPr>
          <w:rFonts w:ascii="Arial" w:hAnsi="Arial" w:cs="Arial"/>
          <w:sz w:val="20"/>
          <w:szCs w:val="20"/>
          <w:u w:val="single"/>
        </w:rPr>
        <w:t>Concernant la part forfaitaire du marché</w:t>
      </w:r>
      <w:r w:rsidRPr="00D6588F">
        <w:rPr>
          <w:rFonts w:ascii="Arial" w:hAnsi="Arial" w:cs="Arial"/>
          <w:sz w:val="20"/>
          <w:szCs w:val="20"/>
        </w:rPr>
        <w:t xml:space="preserve">, le délai d’exécution des prestations </w:t>
      </w:r>
      <w:r w:rsidR="00B91C6A" w:rsidRPr="00D6588F">
        <w:rPr>
          <w:rFonts w:ascii="Arial" w:hAnsi="Arial" w:cs="Arial"/>
          <w:bCs/>
          <w:color w:val="000000"/>
          <w:sz w:val="20"/>
          <w:szCs w:val="20"/>
        </w:rPr>
        <w:t>est fixé à</w:t>
      </w:r>
      <w:r w:rsidR="006473CE" w:rsidRPr="00D6588F">
        <w:rPr>
          <w:rFonts w:ascii="Arial" w:hAnsi="Arial" w:cs="Arial"/>
          <w:bCs/>
          <w:color w:val="000000"/>
          <w:sz w:val="20"/>
          <w:szCs w:val="20"/>
        </w:rPr>
        <w:t xml:space="preserve"> </w:t>
      </w:r>
      <w:r w:rsidRPr="00D6588F">
        <w:rPr>
          <w:rFonts w:ascii="Arial" w:hAnsi="Arial" w:cs="Arial"/>
          <w:b/>
          <w:bCs/>
          <w:color w:val="000000"/>
          <w:sz w:val="20"/>
          <w:szCs w:val="20"/>
        </w:rPr>
        <w:t>3 mois</w:t>
      </w:r>
      <w:r w:rsidR="0079255A" w:rsidRPr="00D6588F">
        <w:rPr>
          <w:rFonts w:ascii="Arial" w:hAnsi="Arial" w:cs="Arial"/>
          <w:b/>
          <w:bCs/>
          <w:color w:val="000000"/>
          <w:sz w:val="20"/>
          <w:szCs w:val="20"/>
        </w:rPr>
        <w:t xml:space="preserve"> </w:t>
      </w:r>
      <w:r w:rsidR="00B91C6A" w:rsidRPr="00D6588F">
        <w:rPr>
          <w:rFonts w:ascii="Arial" w:hAnsi="Arial" w:cs="Arial"/>
          <w:bCs/>
          <w:color w:val="000000"/>
          <w:sz w:val="20"/>
          <w:szCs w:val="20"/>
        </w:rPr>
        <w:t xml:space="preserve">dont </w:t>
      </w:r>
      <w:r w:rsidR="0026362B">
        <w:rPr>
          <w:rFonts w:ascii="Arial" w:hAnsi="Arial" w:cs="Arial"/>
          <w:bCs/>
          <w:color w:val="000000"/>
          <w:sz w:val="20"/>
          <w:szCs w:val="20"/>
        </w:rPr>
        <w:t>un mois</w:t>
      </w:r>
      <w:r w:rsidR="00B91C6A" w:rsidRPr="00D6588F">
        <w:rPr>
          <w:rFonts w:ascii="Arial" w:hAnsi="Arial" w:cs="Arial"/>
          <w:bCs/>
          <w:color w:val="000000"/>
          <w:sz w:val="20"/>
          <w:szCs w:val="20"/>
        </w:rPr>
        <w:t xml:space="preserve"> de période de préparation, à compter de la date de </w:t>
      </w:r>
      <w:r w:rsidR="00CA0302" w:rsidRPr="00D6588F">
        <w:rPr>
          <w:rFonts w:ascii="Arial" w:hAnsi="Arial" w:cs="Arial"/>
          <w:bCs/>
          <w:color w:val="000000"/>
          <w:sz w:val="20"/>
          <w:szCs w:val="20"/>
        </w:rPr>
        <w:t xml:space="preserve">notification du marché au titulaire, valant </w:t>
      </w:r>
      <w:r w:rsidR="00B91C6A" w:rsidRPr="00D6588F">
        <w:rPr>
          <w:rFonts w:ascii="Arial" w:hAnsi="Arial" w:cs="Arial"/>
          <w:bCs/>
          <w:color w:val="000000"/>
          <w:sz w:val="20"/>
          <w:szCs w:val="20"/>
        </w:rPr>
        <w:t>ordre de service</w:t>
      </w:r>
      <w:r w:rsidR="00CA0302" w:rsidRPr="00D6588F">
        <w:rPr>
          <w:rFonts w:ascii="Arial" w:hAnsi="Arial" w:cs="Arial"/>
          <w:bCs/>
          <w:color w:val="000000"/>
          <w:sz w:val="20"/>
          <w:szCs w:val="20"/>
        </w:rPr>
        <w:t xml:space="preserve"> de démarrage</w:t>
      </w:r>
      <w:r w:rsidR="00C617AC" w:rsidRPr="00D6588F">
        <w:rPr>
          <w:rFonts w:ascii="Arial" w:hAnsi="Arial" w:cs="Arial"/>
          <w:bCs/>
          <w:color w:val="000000"/>
          <w:sz w:val="20"/>
          <w:szCs w:val="20"/>
        </w:rPr>
        <w:t>.</w:t>
      </w:r>
      <w:r w:rsidR="00CE48B7" w:rsidRPr="00D6588F">
        <w:rPr>
          <w:rFonts w:ascii="Arial" w:hAnsi="Arial" w:cs="Arial"/>
          <w:bCs/>
          <w:color w:val="000000"/>
          <w:sz w:val="20"/>
          <w:szCs w:val="20"/>
        </w:rPr>
        <w:t xml:space="preserve"> </w:t>
      </w:r>
    </w:p>
    <w:p w14:paraId="51E306F8" w14:textId="77777777" w:rsidR="0043690F" w:rsidRPr="00D6588F" w:rsidRDefault="0043690F" w:rsidP="00D6588F">
      <w:pPr>
        <w:autoSpaceDE w:val="0"/>
        <w:autoSpaceDN w:val="0"/>
        <w:adjustRightInd w:val="0"/>
        <w:spacing w:line="276" w:lineRule="auto"/>
        <w:jc w:val="both"/>
        <w:rPr>
          <w:rFonts w:ascii="Arial" w:hAnsi="Arial" w:cs="Arial"/>
          <w:sz w:val="20"/>
          <w:szCs w:val="20"/>
          <w:u w:val="single"/>
        </w:rPr>
      </w:pPr>
    </w:p>
    <w:p w14:paraId="1828431D" w14:textId="763E5F82" w:rsidR="0043690F" w:rsidRPr="00D6588F" w:rsidRDefault="004369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u w:val="single"/>
        </w:rPr>
        <w:t>Concernant la part à commandes du marché</w:t>
      </w:r>
      <w:r w:rsidRPr="00D6588F">
        <w:rPr>
          <w:rFonts w:ascii="Arial" w:hAnsi="Arial" w:cs="Arial"/>
          <w:sz w:val="20"/>
          <w:szCs w:val="20"/>
        </w:rPr>
        <w:t>, les prestations doivent être exécutées dans un délai propre à chaque commande, fixé dans le bon de commande, soit sous la forme d'une date limite d'exécution, soit sous la forme d'un calendrier établi en accord avec le Pouvoir adjudicateur.</w:t>
      </w:r>
    </w:p>
    <w:p w14:paraId="7D122E47" w14:textId="6E4C84BE" w:rsidR="005064A7" w:rsidRPr="00D6588F" w:rsidRDefault="005064A7" w:rsidP="00D6588F">
      <w:pPr>
        <w:autoSpaceDE w:val="0"/>
        <w:autoSpaceDN w:val="0"/>
        <w:adjustRightInd w:val="0"/>
        <w:spacing w:line="276" w:lineRule="auto"/>
        <w:jc w:val="both"/>
        <w:rPr>
          <w:rFonts w:ascii="Arial" w:hAnsi="Arial" w:cs="Arial"/>
          <w:bCs/>
          <w:color w:val="000000"/>
          <w:sz w:val="20"/>
          <w:szCs w:val="20"/>
        </w:rPr>
      </w:pPr>
    </w:p>
    <w:p w14:paraId="24420B84" w14:textId="329C2A84" w:rsidR="001B6BB6" w:rsidRPr="00D6588F" w:rsidRDefault="00B91C6A" w:rsidP="00D6588F">
      <w:pPr>
        <w:autoSpaceDE w:val="0"/>
        <w:autoSpaceDN w:val="0"/>
        <w:adjustRightInd w:val="0"/>
        <w:spacing w:line="276" w:lineRule="auto"/>
        <w:rPr>
          <w:rFonts w:ascii="Arial" w:hAnsi="Arial" w:cs="Arial"/>
          <w:bCs/>
          <w:color w:val="000000"/>
          <w:sz w:val="20"/>
          <w:szCs w:val="20"/>
        </w:rPr>
      </w:pPr>
      <w:r w:rsidRPr="00D6588F">
        <w:rPr>
          <w:rFonts w:ascii="Arial" w:hAnsi="Arial" w:cs="Arial"/>
          <w:bCs/>
          <w:color w:val="000000"/>
          <w:sz w:val="20"/>
          <w:szCs w:val="20"/>
        </w:rPr>
        <w:t>Le calendrier contractuel détaillé et définitif d’exécution des travaux sera notifié par ordre de service en remplacement du calendrier prévisionnel annexé au marché.</w:t>
      </w:r>
    </w:p>
    <w:p w14:paraId="2C17D721" w14:textId="4C64C653" w:rsidR="00695174" w:rsidRPr="00D6588F" w:rsidRDefault="00695174" w:rsidP="00D6588F">
      <w:pPr>
        <w:autoSpaceDE w:val="0"/>
        <w:autoSpaceDN w:val="0"/>
        <w:adjustRightInd w:val="0"/>
        <w:spacing w:line="276" w:lineRule="auto"/>
        <w:rPr>
          <w:rFonts w:ascii="Arial" w:hAnsi="Arial" w:cs="Arial"/>
          <w:bCs/>
          <w:color w:val="000000"/>
          <w:sz w:val="20"/>
          <w:szCs w:val="20"/>
        </w:rPr>
      </w:pPr>
    </w:p>
    <w:p w14:paraId="3A369675" w14:textId="26D534A4" w:rsidR="004E2BAA" w:rsidRPr="00D6588F" w:rsidRDefault="004E2BAA" w:rsidP="00D6588F">
      <w:pPr>
        <w:autoSpaceDE w:val="0"/>
        <w:autoSpaceDN w:val="0"/>
        <w:adjustRightInd w:val="0"/>
        <w:spacing w:line="276" w:lineRule="auto"/>
        <w:rPr>
          <w:rFonts w:ascii="Arial" w:hAnsi="Arial" w:cs="Arial"/>
          <w:color w:val="000000"/>
          <w:sz w:val="20"/>
          <w:szCs w:val="20"/>
        </w:rPr>
      </w:pPr>
    </w:p>
    <w:p w14:paraId="14C08991" w14:textId="77777777" w:rsidR="00550049" w:rsidRPr="00D6588F" w:rsidRDefault="00FA769C"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ARTICLE 4 – PRIX</w:t>
      </w:r>
    </w:p>
    <w:p w14:paraId="396A4582" w14:textId="77777777" w:rsidR="00FE78C8" w:rsidRPr="00D6588F" w:rsidRDefault="00FE78C8" w:rsidP="00D6588F">
      <w:pPr>
        <w:autoSpaceDE w:val="0"/>
        <w:autoSpaceDN w:val="0"/>
        <w:adjustRightInd w:val="0"/>
        <w:spacing w:line="276" w:lineRule="auto"/>
        <w:rPr>
          <w:rFonts w:ascii="Arial" w:hAnsi="Arial" w:cs="Arial"/>
          <w:b/>
          <w:bCs/>
          <w:color w:val="000000"/>
          <w:sz w:val="20"/>
          <w:szCs w:val="20"/>
        </w:rPr>
      </w:pPr>
    </w:p>
    <w:p w14:paraId="3CF97128"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bCs/>
          <w:color w:val="000000"/>
          <w:sz w:val="20"/>
          <w:szCs w:val="20"/>
        </w:rPr>
        <w:t>4.1 – CONDITIONS GENERALES DE L’OFFRE DE PRIX</w:t>
      </w:r>
    </w:p>
    <w:p w14:paraId="4876D8B5" w14:textId="77777777" w:rsidR="00800D01" w:rsidRPr="00D6588F" w:rsidRDefault="00800D01" w:rsidP="00D6588F">
      <w:pPr>
        <w:autoSpaceDE w:val="0"/>
        <w:autoSpaceDN w:val="0"/>
        <w:adjustRightInd w:val="0"/>
        <w:spacing w:line="276" w:lineRule="auto"/>
        <w:rPr>
          <w:rFonts w:ascii="Arial" w:hAnsi="Arial" w:cs="Arial"/>
          <w:color w:val="000000"/>
          <w:sz w:val="20"/>
          <w:szCs w:val="20"/>
        </w:rPr>
      </w:pPr>
    </w:p>
    <w:p w14:paraId="1264750B" w14:textId="4C7A5885" w:rsidR="00550049" w:rsidRPr="00D6588F" w:rsidRDefault="00550049" w:rsidP="00D6588F">
      <w:pPr>
        <w:autoSpaceDE w:val="0"/>
        <w:autoSpaceDN w:val="0"/>
        <w:adjustRightInd w:val="0"/>
        <w:spacing w:line="276" w:lineRule="auto"/>
        <w:jc w:val="both"/>
        <w:rPr>
          <w:rFonts w:ascii="Arial" w:hAnsi="Arial" w:cs="Arial"/>
          <w:b/>
          <w:color w:val="000000"/>
          <w:sz w:val="20"/>
          <w:szCs w:val="20"/>
        </w:rPr>
      </w:pPr>
      <w:r w:rsidRPr="00D6588F">
        <w:rPr>
          <w:rFonts w:ascii="Arial" w:hAnsi="Arial" w:cs="Arial"/>
          <w:color w:val="000000"/>
          <w:sz w:val="20"/>
          <w:szCs w:val="20"/>
        </w:rPr>
        <w:t xml:space="preserve">Les prix du marché sont exprimés en euros et sont réputés établis sur la base des conditions </w:t>
      </w:r>
      <w:r w:rsidR="001B39B9" w:rsidRPr="00D6588F">
        <w:rPr>
          <w:rFonts w:ascii="Arial" w:hAnsi="Arial" w:cs="Arial"/>
          <w:color w:val="000000"/>
          <w:sz w:val="20"/>
          <w:szCs w:val="20"/>
        </w:rPr>
        <w:t>é</w:t>
      </w:r>
      <w:r w:rsidRPr="00D6588F">
        <w:rPr>
          <w:rFonts w:ascii="Arial" w:hAnsi="Arial" w:cs="Arial"/>
          <w:color w:val="000000"/>
          <w:sz w:val="20"/>
          <w:szCs w:val="20"/>
        </w:rPr>
        <w:t>conomiques</w:t>
      </w:r>
      <w:r w:rsidR="001B39B9" w:rsidRPr="00D6588F">
        <w:rPr>
          <w:rFonts w:ascii="Arial" w:hAnsi="Arial" w:cs="Arial"/>
          <w:color w:val="000000"/>
          <w:sz w:val="20"/>
          <w:szCs w:val="20"/>
        </w:rPr>
        <w:t xml:space="preserve"> </w:t>
      </w:r>
      <w:r w:rsidRPr="00D6588F">
        <w:rPr>
          <w:rFonts w:ascii="Arial" w:hAnsi="Arial" w:cs="Arial"/>
          <w:color w:val="000000"/>
          <w:sz w:val="20"/>
          <w:szCs w:val="20"/>
        </w:rPr>
        <w:t>du mois de remise des offres (</w:t>
      </w:r>
      <w:r w:rsidRPr="00D6588F">
        <w:rPr>
          <w:rFonts w:ascii="Arial" w:hAnsi="Arial" w:cs="Arial"/>
          <w:b/>
          <w:color w:val="000000"/>
          <w:sz w:val="20"/>
          <w:szCs w:val="20"/>
        </w:rPr>
        <w:t>mois M0</w:t>
      </w:r>
      <w:r w:rsidRPr="00D6588F">
        <w:rPr>
          <w:rFonts w:ascii="Arial" w:hAnsi="Arial" w:cs="Arial"/>
          <w:color w:val="000000"/>
          <w:sz w:val="20"/>
          <w:szCs w:val="20"/>
        </w:rPr>
        <w:t>)</w:t>
      </w:r>
      <w:r w:rsidRPr="00D6588F">
        <w:rPr>
          <w:rFonts w:ascii="Arial" w:hAnsi="Arial" w:cs="Arial"/>
          <w:b/>
          <w:color w:val="000000"/>
          <w:sz w:val="20"/>
          <w:szCs w:val="20"/>
        </w:rPr>
        <w:t>.</w:t>
      </w:r>
    </w:p>
    <w:p w14:paraId="32EADFF1" w14:textId="77777777" w:rsidR="00800D01" w:rsidRPr="00D6588F" w:rsidRDefault="00800D01" w:rsidP="00D6588F">
      <w:pPr>
        <w:autoSpaceDE w:val="0"/>
        <w:autoSpaceDN w:val="0"/>
        <w:adjustRightInd w:val="0"/>
        <w:spacing w:line="276" w:lineRule="auto"/>
        <w:jc w:val="both"/>
        <w:rPr>
          <w:rFonts w:ascii="Arial" w:hAnsi="Arial" w:cs="Arial"/>
          <w:b/>
          <w:color w:val="000000"/>
          <w:sz w:val="20"/>
          <w:szCs w:val="20"/>
        </w:rPr>
      </w:pPr>
    </w:p>
    <w:p w14:paraId="779DFC2F" w14:textId="41618A7D" w:rsidR="00550049" w:rsidRPr="00D6588F" w:rsidRDefault="006D513F"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 xml:space="preserve">Les prix sont réputés fermes pour toute la durée d’exécution du marché. Ils sont </w:t>
      </w:r>
      <w:r w:rsidRPr="00D6588F">
        <w:rPr>
          <w:rFonts w:ascii="Arial" w:hAnsi="Arial" w:cs="Arial"/>
          <w:b/>
          <w:bCs/>
          <w:color w:val="000000"/>
          <w:sz w:val="20"/>
          <w:szCs w:val="20"/>
        </w:rPr>
        <w:t>actualisables</w:t>
      </w:r>
      <w:r w:rsidRPr="00D6588F">
        <w:rPr>
          <w:rFonts w:ascii="Arial" w:hAnsi="Arial" w:cs="Arial"/>
          <w:color w:val="000000"/>
          <w:sz w:val="20"/>
          <w:szCs w:val="20"/>
        </w:rPr>
        <w:t xml:space="preserve"> dans les conditions fixées au marché.</w:t>
      </w:r>
    </w:p>
    <w:p w14:paraId="02E09CE6" w14:textId="77777777" w:rsidR="00800D01" w:rsidRPr="00D6588F" w:rsidRDefault="00800D01" w:rsidP="00D6588F">
      <w:pPr>
        <w:autoSpaceDE w:val="0"/>
        <w:autoSpaceDN w:val="0"/>
        <w:adjustRightInd w:val="0"/>
        <w:spacing w:line="276" w:lineRule="auto"/>
        <w:rPr>
          <w:rFonts w:ascii="Arial" w:hAnsi="Arial" w:cs="Arial"/>
          <w:color w:val="000000"/>
          <w:sz w:val="20"/>
          <w:szCs w:val="20"/>
        </w:rPr>
      </w:pPr>
    </w:p>
    <w:p w14:paraId="7DEFE6E9" w14:textId="77777777" w:rsidR="00550049"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bCs/>
          <w:color w:val="000000"/>
          <w:sz w:val="20"/>
          <w:szCs w:val="20"/>
        </w:rPr>
        <w:t>4.2 – FORME DES PRIX</w:t>
      </w:r>
    </w:p>
    <w:p w14:paraId="777A8429" w14:textId="77777777" w:rsidR="00800D01" w:rsidRPr="00D6588F" w:rsidRDefault="00800D01" w:rsidP="00D6588F">
      <w:pPr>
        <w:autoSpaceDE w:val="0"/>
        <w:autoSpaceDN w:val="0"/>
        <w:adjustRightInd w:val="0"/>
        <w:spacing w:line="276" w:lineRule="auto"/>
        <w:jc w:val="both"/>
        <w:rPr>
          <w:rFonts w:ascii="Arial" w:hAnsi="Arial" w:cs="Arial"/>
          <w:color w:val="000000"/>
          <w:sz w:val="20"/>
          <w:szCs w:val="20"/>
        </w:rPr>
      </w:pPr>
    </w:p>
    <w:p w14:paraId="64E11669" w14:textId="77777777" w:rsidR="005139E9" w:rsidRPr="00D6588F" w:rsidRDefault="005139E9" w:rsidP="00D6588F">
      <w:pPr>
        <w:spacing w:line="276" w:lineRule="auto"/>
        <w:jc w:val="both"/>
        <w:rPr>
          <w:rFonts w:ascii="Arial" w:hAnsi="Arial" w:cs="Arial"/>
          <w:bCs/>
          <w:sz w:val="20"/>
          <w:szCs w:val="20"/>
        </w:rPr>
      </w:pPr>
      <w:r w:rsidRPr="00D6588F">
        <w:rPr>
          <w:rFonts w:ascii="Arial" w:hAnsi="Arial" w:cs="Arial"/>
          <w:bCs/>
          <w:sz w:val="20"/>
          <w:szCs w:val="20"/>
        </w:rPr>
        <w:t xml:space="preserve">Le présent marché est dit « à prix mixtes ». Ainsi, il comprend : </w:t>
      </w:r>
    </w:p>
    <w:p w14:paraId="2A25B268" w14:textId="77777777" w:rsidR="005139E9" w:rsidRPr="00D6588F" w:rsidRDefault="005139E9" w:rsidP="00D6588F">
      <w:pPr>
        <w:numPr>
          <w:ilvl w:val="0"/>
          <w:numId w:val="14"/>
        </w:numPr>
        <w:spacing w:line="276" w:lineRule="auto"/>
        <w:jc w:val="both"/>
        <w:rPr>
          <w:rFonts w:ascii="Arial" w:hAnsi="Arial" w:cs="Arial"/>
          <w:bCs/>
          <w:sz w:val="20"/>
          <w:szCs w:val="20"/>
        </w:rPr>
      </w:pPr>
      <w:r w:rsidRPr="00D6588F">
        <w:rPr>
          <w:rFonts w:ascii="Arial" w:hAnsi="Arial" w:cs="Arial"/>
          <w:bCs/>
          <w:sz w:val="20"/>
          <w:szCs w:val="20"/>
        </w:rPr>
        <w:t xml:space="preserve">Une part traitée à prix forfaitaire pour les prestations définies dans la Décomposition du Prix Global et Forfaitaire (DPGF) ; </w:t>
      </w:r>
    </w:p>
    <w:p w14:paraId="033A07B7" w14:textId="77777777" w:rsidR="005139E9" w:rsidRPr="00D6588F" w:rsidRDefault="005139E9" w:rsidP="00D6588F">
      <w:pPr>
        <w:numPr>
          <w:ilvl w:val="0"/>
          <w:numId w:val="14"/>
        </w:numPr>
        <w:spacing w:line="276" w:lineRule="auto"/>
        <w:jc w:val="both"/>
        <w:rPr>
          <w:rFonts w:ascii="Arial" w:hAnsi="Arial" w:cs="Arial"/>
          <w:sz w:val="20"/>
          <w:szCs w:val="20"/>
        </w:rPr>
      </w:pPr>
      <w:r w:rsidRPr="00D6588F">
        <w:rPr>
          <w:rFonts w:ascii="Arial" w:hAnsi="Arial" w:cs="Arial"/>
          <w:sz w:val="20"/>
          <w:szCs w:val="20"/>
        </w:rPr>
        <w:t>Une part exécutée par bons de commande pour les prestations et prix figurant dans le Bordereau des Prix Unitaires (BPU).</w:t>
      </w:r>
    </w:p>
    <w:p w14:paraId="6446B957" w14:textId="77777777" w:rsidR="005139E9" w:rsidRPr="00D6588F" w:rsidRDefault="005139E9" w:rsidP="00D6588F">
      <w:pPr>
        <w:spacing w:line="276" w:lineRule="auto"/>
        <w:jc w:val="both"/>
        <w:rPr>
          <w:rFonts w:ascii="Arial" w:eastAsia="Arial" w:hAnsi="Arial" w:cs="Arial"/>
          <w:color w:val="000000" w:themeColor="text1"/>
          <w:sz w:val="20"/>
          <w:szCs w:val="20"/>
        </w:rPr>
      </w:pPr>
    </w:p>
    <w:p w14:paraId="489CD350" w14:textId="77777777" w:rsidR="00550049" w:rsidRPr="00D6588F" w:rsidRDefault="00FA769C"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4.3 – MONTANT DU MARCHE</w:t>
      </w:r>
      <w:r w:rsidR="002A5737" w:rsidRPr="00D6588F">
        <w:rPr>
          <w:rFonts w:ascii="Arial" w:hAnsi="Arial" w:cs="Arial"/>
          <w:b/>
          <w:bCs/>
          <w:color w:val="000000"/>
          <w:sz w:val="20"/>
          <w:szCs w:val="20"/>
        </w:rPr>
        <w:t xml:space="preserve"> </w:t>
      </w:r>
    </w:p>
    <w:p w14:paraId="43638013" w14:textId="25CE90FA" w:rsidR="002A5737" w:rsidRPr="00D6588F" w:rsidRDefault="002A5737" w:rsidP="00D6588F">
      <w:pPr>
        <w:autoSpaceDE w:val="0"/>
        <w:autoSpaceDN w:val="0"/>
        <w:adjustRightInd w:val="0"/>
        <w:spacing w:line="276" w:lineRule="auto"/>
        <w:rPr>
          <w:rFonts w:ascii="Arial" w:hAnsi="Arial" w:cs="Arial"/>
          <w:b/>
          <w:bCs/>
          <w:color w:val="000000"/>
          <w:sz w:val="20"/>
          <w:szCs w:val="20"/>
        </w:rPr>
      </w:pPr>
    </w:p>
    <w:p w14:paraId="32C25F18" w14:textId="73D8CC3F" w:rsidR="005139E9" w:rsidRPr="00D6588F" w:rsidRDefault="006D000B" w:rsidP="00D6588F">
      <w:pPr>
        <w:autoSpaceDE w:val="0"/>
        <w:autoSpaceDN w:val="0"/>
        <w:spacing w:line="276" w:lineRule="auto"/>
        <w:rPr>
          <w:rFonts w:ascii="Arial" w:hAnsi="Arial" w:cs="Arial"/>
          <w:b/>
          <w:sz w:val="20"/>
          <w:szCs w:val="20"/>
        </w:rPr>
      </w:pPr>
      <w:r w:rsidRPr="00D6588F">
        <w:rPr>
          <w:rFonts w:ascii="Arial" w:hAnsi="Arial" w:cs="Arial"/>
          <w:b/>
          <w:sz w:val="20"/>
          <w:szCs w:val="20"/>
        </w:rPr>
        <w:t>4</w:t>
      </w:r>
      <w:r w:rsidR="005139E9" w:rsidRPr="00D6588F">
        <w:rPr>
          <w:rFonts w:ascii="Arial" w:hAnsi="Arial" w:cs="Arial"/>
          <w:b/>
          <w:sz w:val="20"/>
          <w:szCs w:val="20"/>
        </w:rPr>
        <w:t>.</w:t>
      </w:r>
      <w:r w:rsidRPr="00D6588F">
        <w:rPr>
          <w:rFonts w:ascii="Arial" w:hAnsi="Arial" w:cs="Arial"/>
          <w:b/>
          <w:sz w:val="20"/>
          <w:szCs w:val="20"/>
        </w:rPr>
        <w:t>3</w:t>
      </w:r>
      <w:r w:rsidR="005139E9" w:rsidRPr="00D6588F">
        <w:rPr>
          <w:rFonts w:ascii="Arial" w:hAnsi="Arial" w:cs="Arial"/>
          <w:b/>
          <w:sz w:val="20"/>
          <w:szCs w:val="20"/>
        </w:rPr>
        <w:t>.1 - Montant de la part forfaitaire</w:t>
      </w:r>
    </w:p>
    <w:p w14:paraId="65C6F495" w14:textId="77777777" w:rsidR="005139E9" w:rsidRPr="00D6588F" w:rsidRDefault="005139E9" w:rsidP="00D6588F">
      <w:pPr>
        <w:spacing w:line="276" w:lineRule="auto"/>
        <w:jc w:val="both"/>
        <w:rPr>
          <w:rFonts w:ascii="Arial" w:hAnsi="Arial" w:cs="Arial"/>
          <w:b/>
          <w:sz w:val="20"/>
          <w:szCs w:val="20"/>
          <w:u w:val="single"/>
        </w:rPr>
      </w:pPr>
    </w:p>
    <w:p w14:paraId="1CA1E24E" w14:textId="77777777" w:rsidR="005139E9" w:rsidRPr="00D6588F" w:rsidRDefault="005139E9" w:rsidP="00D6588F">
      <w:pPr>
        <w:keepNext/>
        <w:widowControl w:val="0"/>
        <w:suppressAutoHyphens/>
        <w:autoSpaceDE w:val="0"/>
        <w:spacing w:line="276" w:lineRule="auto"/>
        <w:jc w:val="both"/>
        <w:outlineLvl w:val="1"/>
        <w:rPr>
          <w:rFonts w:ascii="Arial" w:hAnsi="Arial" w:cs="Arial"/>
          <w:color w:val="000000" w:themeColor="text1"/>
          <w:sz w:val="20"/>
          <w:szCs w:val="20"/>
          <w:lang w:eastAsia="ar-SA"/>
        </w:rPr>
      </w:pPr>
      <w:r w:rsidRPr="00D6588F">
        <w:rPr>
          <w:rFonts w:ascii="Arial" w:hAnsi="Arial" w:cs="Arial"/>
          <w:color w:val="000000" w:themeColor="text1"/>
          <w:sz w:val="20"/>
          <w:szCs w:val="20"/>
          <w:lang w:eastAsia="ar-SA"/>
        </w:rPr>
        <w:t xml:space="preserve">Le marché est rémunéré par le prix global et forfaitaire suivant : </w:t>
      </w:r>
    </w:p>
    <w:p w14:paraId="09738C94" w14:textId="77777777" w:rsidR="005139E9" w:rsidRPr="00D6588F" w:rsidRDefault="005139E9" w:rsidP="00D6588F">
      <w:pPr>
        <w:keepNext/>
        <w:widowControl w:val="0"/>
        <w:suppressAutoHyphens/>
        <w:autoSpaceDE w:val="0"/>
        <w:spacing w:line="276" w:lineRule="auto"/>
        <w:outlineLvl w:val="1"/>
        <w:rPr>
          <w:rFonts w:ascii="Arial" w:hAnsi="Arial" w:cs="Arial"/>
          <w:color w:val="000000" w:themeColor="text1"/>
          <w:sz w:val="20"/>
          <w:szCs w:val="20"/>
          <w:lang w:eastAsia="ar-SA"/>
        </w:rPr>
      </w:pPr>
    </w:p>
    <w:tbl>
      <w:tblPr>
        <w:tblW w:w="5000" w:type="pct"/>
        <w:tblCellMar>
          <w:left w:w="0" w:type="dxa"/>
          <w:right w:w="0" w:type="dxa"/>
        </w:tblCellMar>
        <w:tblLook w:val="0000" w:firstRow="0" w:lastRow="0" w:firstColumn="0" w:lastColumn="0" w:noHBand="0" w:noVBand="0"/>
      </w:tblPr>
      <w:tblGrid>
        <w:gridCol w:w="3933"/>
        <w:gridCol w:w="5427"/>
      </w:tblGrid>
      <w:tr w:rsidR="005139E9" w:rsidRPr="00D6588F" w14:paraId="3BE2E89C" w14:textId="77777777" w:rsidTr="00A3269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0E4ACC2" w14:textId="77777777" w:rsidR="005139E9" w:rsidRPr="00D6588F" w:rsidRDefault="005139E9" w:rsidP="00D6588F">
            <w:pPr>
              <w:keepLines/>
              <w:widowControl w:val="0"/>
              <w:overflowPunct w:val="0"/>
              <w:autoSpaceDE w:val="0"/>
              <w:autoSpaceDN w:val="0"/>
              <w:adjustRightInd w:val="0"/>
              <w:spacing w:line="276" w:lineRule="auto"/>
              <w:ind w:left="108" w:right="90"/>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FC461A5" w14:textId="77777777" w:rsidR="005139E9" w:rsidRPr="00D6588F" w:rsidRDefault="005139E9" w:rsidP="00D6588F">
            <w:pPr>
              <w:keepLines/>
              <w:widowControl w:val="0"/>
              <w:overflowPunct w:val="0"/>
              <w:autoSpaceDE w:val="0"/>
              <w:autoSpaceDN w:val="0"/>
              <w:adjustRightInd w:val="0"/>
              <w:spacing w:line="276" w:lineRule="auto"/>
              <w:ind w:left="126" w:right="80"/>
              <w:jc w:val="right"/>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w:t>
            </w:r>
          </w:p>
        </w:tc>
      </w:tr>
      <w:tr w:rsidR="005139E9" w:rsidRPr="00D6588F" w14:paraId="425B2FFC" w14:textId="77777777" w:rsidTr="00A3269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B027135" w14:textId="77777777" w:rsidR="005139E9" w:rsidRPr="00D6588F" w:rsidRDefault="005139E9" w:rsidP="00D6588F">
            <w:pPr>
              <w:keepLines/>
              <w:widowControl w:val="0"/>
              <w:overflowPunct w:val="0"/>
              <w:autoSpaceDE w:val="0"/>
              <w:autoSpaceDN w:val="0"/>
              <w:adjustRightInd w:val="0"/>
              <w:spacing w:line="276" w:lineRule="auto"/>
              <w:ind w:left="108" w:right="90"/>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7BDAB22" w14:textId="77777777" w:rsidR="005139E9" w:rsidRPr="00D6588F" w:rsidRDefault="005139E9" w:rsidP="00D6588F">
            <w:pPr>
              <w:keepLines/>
              <w:widowControl w:val="0"/>
              <w:tabs>
                <w:tab w:val="left" w:pos="3330"/>
              </w:tabs>
              <w:overflowPunct w:val="0"/>
              <w:autoSpaceDE w:val="0"/>
              <w:autoSpaceDN w:val="0"/>
              <w:adjustRightInd w:val="0"/>
              <w:spacing w:line="276" w:lineRule="auto"/>
              <w:ind w:left="126" w:right="85"/>
              <w:jc w:val="right"/>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w:t>
            </w:r>
          </w:p>
        </w:tc>
      </w:tr>
      <w:tr w:rsidR="005139E9" w:rsidRPr="00D6588F" w14:paraId="66D770AC" w14:textId="77777777" w:rsidTr="00A3269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F4CC178" w14:textId="77777777" w:rsidR="005139E9" w:rsidRPr="00D6588F" w:rsidRDefault="005139E9" w:rsidP="00D6588F">
            <w:pPr>
              <w:keepLines/>
              <w:widowControl w:val="0"/>
              <w:overflowPunct w:val="0"/>
              <w:autoSpaceDE w:val="0"/>
              <w:autoSpaceDN w:val="0"/>
              <w:adjustRightInd w:val="0"/>
              <w:spacing w:line="276" w:lineRule="auto"/>
              <w:ind w:left="108" w:right="90"/>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Montant de la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A6FA26" w14:textId="77777777" w:rsidR="005139E9" w:rsidRPr="00D6588F" w:rsidRDefault="005139E9" w:rsidP="00D6588F">
            <w:pPr>
              <w:keepLines/>
              <w:widowControl w:val="0"/>
              <w:tabs>
                <w:tab w:val="left" w:pos="3330"/>
              </w:tabs>
              <w:overflowPunct w:val="0"/>
              <w:autoSpaceDE w:val="0"/>
              <w:autoSpaceDN w:val="0"/>
              <w:adjustRightInd w:val="0"/>
              <w:spacing w:line="276" w:lineRule="auto"/>
              <w:ind w:left="126" w:right="85"/>
              <w:jc w:val="right"/>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w:t>
            </w:r>
          </w:p>
        </w:tc>
      </w:tr>
      <w:tr w:rsidR="005139E9" w:rsidRPr="00D6588F" w14:paraId="3887F538" w14:textId="77777777" w:rsidTr="00A3269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20A73D6" w14:textId="77777777" w:rsidR="005139E9" w:rsidRPr="00D6588F" w:rsidRDefault="005139E9" w:rsidP="00D6588F">
            <w:pPr>
              <w:keepLines/>
              <w:widowControl w:val="0"/>
              <w:overflowPunct w:val="0"/>
              <w:autoSpaceDE w:val="0"/>
              <w:autoSpaceDN w:val="0"/>
              <w:adjustRightInd w:val="0"/>
              <w:spacing w:line="276" w:lineRule="auto"/>
              <w:ind w:left="108" w:right="90"/>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60AD487" w14:textId="77777777" w:rsidR="005139E9" w:rsidRPr="00D6588F" w:rsidRDefault="005139E9" w:rsidP="00D6588F">
            <w:pPr>
              <w:widowControl w:val="0"/>
              <w:overflowPunct w:val="0"/>
              <w:autoSpaceDE w:val="0"/>
              <w:autoSpaceDN w:val="0"/>
              <w:adjustRightInd w:val="0"/>
              <w:spacing w:line="276" w:lineRule="auto"/>
              <w:ind w:left="126" w:right="80"/>
              <w:jc w:val="right"/>
              <w:rPr>
                <w:rFonts w:ascii="Arial" w:hAnsi="Arial" w:cs="Arial"/>
                <w:color w:val="000000" w:themeColor="text1"/>
                <w:kern w:val="28"/>
                <w:sz w:val="20"/>
                <w:szCs w:val="20"/>
                <w:lang w:eastAsia="en-US"/>
              </w:rPr>
            </w:pPr>
            <w:r w:rsidRPr="00D6588F">
              <w:rPr>
                <w:rFonts w:ascii="Arial" w:hAnsi="Arial" w:cs="Arial"/>
                <w:color w:val="000000" w:themeColor="text1"/>
                <w:kern w:val="28"/>
                <w:sz w:val="20"/>
                <w:szCs w:val="20"/>
                <w:lang w:eastAsia="en-US"/>
              </w:rPr>
              <w:t>€</w:t>
            </w:r>
          </w:p>
        </w:tc>
      </w:tr>
    </w:tbl>
    <w:p w14:paraId="52D72555" w14:textId="77777777" w:rsidR="005139E9" w:rsidRPr="00D6588F" w:rsidRDefault="005139E9" w:rsidP="00D6588F">
      <w:pPr>
        <w:keepLines/>
        <w:widowControl w:val="0"/>
        <w:overflowPunct w:val="0"/>
        <w:autoSpaceDE w:val="0"/>
        <w:autoSpaceDN w:val="0"/>
        <w:adjustRightInd w:val="0"/>
        <w:spacing w:line="276" w:lineRule="auto"/>
        <w:ind w:right="-13"/>
        <w:rPr>
          <w:rFonts w:ascii="Arial" w:hAnsi="Arial" w:cs="Arial"/>
          <w:i/>
          <w:iCs/>
          <w:color w:val="000000" w:themeColor="text1"/>
          <w:kern w:val="28"/>
          <w:sz w:val="20"/>
          <w:szCs w:val="20"/>
          <w:lang w:eastAsia="en-US"/>
        </w:rPr>
      </w:pPr>
    </w:p>
    <w:p w14:paraId="22C00C5E" w14:textId="77777777" w:rsidR="005139E9" w:rsidRPr="00D6588F" w:rsidRDefault="005139E9" w:rsidP="00D6588F">
      <w:pPr>
        <w:keepLines/>
        <w:widowControl w:val="0"/>
        <w:overflowPunct w:val="0"/>
        <w:autoSpaceDE w:val="0"/>
        <w:autoSpaceDN w:val="0"/>
        <w:adjustRightInd w:val="0"/>
        <w:spacing w:line="276" w:lineRule="auto"/>
        <w:ind w:right="-13"/>
        <w:jc w:val="both"/>
        <w:rPr>
          <w:rFonts w:ascii="Arial" w:hAnsi="Arial" w:cs="Arial"/>
          <w:color w:val="000000" w:themeColor="text1"/>
          <w:kern w:val="28"/>
          <w:sz w:val="20"/>
          <w:szCs w:val="20"/>
          <w:lang w:eastAsia="en-US"/>
        </w:rPr>
      </w:pPr>
      <w:r w:rsidRPr="00D6588F">
        <w:rPr>
          <w:rFonts w:ascii="Arial" w:hAnsi="Arial" w:cs="Arial"/>
          <w:i/>
          <w:iCs/>
          <w:color w:val="000000" w:themeColor="text1"/>
          <w:kern w:val="28"/>
          <w:sz w:val="20"/>
          <w:szCs w:val="20"/>
          <w:lang w:eastAsia="en-US"/>
        </w:rPr>
        <w:t xml:space="preserve">Montant global TTC de l’offre (en lettres) : </w:t>
      </w:r>
      <w:r w:rsidRPr="00D6588F">
        <w:rPr>
          <w:rFonts w:ascii="Arial" w:hAnsi="Arial" w:cs="Arial"/>
          <w:color w:val="000000" w:themeColor="text1"/>
          <w:kern w:val="28"/>
          <w:sz w:val="20"/>
          <w:szCs w:val="20"/>
          <w:highlight w:val="yellow"/>
          <w:lang w:eastAsia="en-US"/>
        </w:rPr>
        <w:t>.........................................................................</w:t>
      </w:r>
      <w:r w:rsidRPr="00D6588F">
        <w:rPr>
          <w:rFonts w:ascii="Arial" w:hAnsi="Arial" w:cs="Arial"/>
          <w:color w:val="000000" w:themeColor="text1"/>
          <w:kern w:val="28"/>
          <w:sz w:val="20"/>
          <w:szCs w:val="20"/>
          <w:lang w:eastAsia="en-US"/>
        </w:rPr>
        <w:t>.euros.</w:t>
      </w:r>
    </w:p>
    <w:p w14:paraId="3CA7277F" w14:textId="77777777" w:rsidR="005139E9" w:rsidRPr="00D6588F" w:rsidRDefault="005139E9" w:rsidP="00D6588F">
      <w:pPr>
        <w:spacing w:line="276" w:lineRule="auto"/>
        <w:jc w:val="both"/>
        <w:rPr>
          <w:rFonts w:ascii="Arial" w:hAnsi="Arial" w:cs="Arial"/>
          <w:b/>
          <w:sz w:val="20"/>
          <w:szCs w:val="20"/>
          <w:u w:val="single"/>
        </w:rPr>
      </w:pPr>
    </w:p>
    <w:p w14:paraId="73A31990" w14:textId="2F7C12D0" w:rsidR="005139E9" w:rsidRPr="00D6588F" w:rsidRDefault="006D000B" w:rsidP="00D6588F">
      <w:pPr>
        <w:autoSpaceDE w:val="0"/>
        <w:autoSpaceDN w:val="0"/>
        <w:spacing w:line="276" w:lineRule="auto"/>
        <w:rPr>
          <w:rFonts w:ascii="Arial" w:hAnsi="Arial" w:cs="Arial"/>
          <w:b/>
          <w:sz w:val="20"/>
          <w:szCs w:val="20"/>
        </w:rPr>
      </w:pPr>
      <w:r w:rsidRPr="00D6588F">
        <w:rPr>
          <w:rFonts w:ascii="Arial" w:hAnsi="Arial" w:cs="Arial"/>
          <w:b/>
          <w:sz w:val="20"/>
          <w:szCs w:val="20"/>
        </w:rPr>
        <w:t>4</w:t>
      </w:r>
      <w:r w:rsidR="005139E9" w:rsidRPr="00D6588F">
        <w:rPr>
          <w:rFonts w:ascii="Arial" w:hAnsi="Arial" w:cs="Arial"/>
          <w:b/>
          <w:sz w:val="20"/>
          <w:szCs w:val="20"/>
        </w:rPr>
        <w:t>.</w:t>
      </w:r>
      <w:r w:rsidRPr="00D6588F">
        <w:rPr>
          <w:rFonts w:ascii="Arial" w:hAnsi="Arial" w:cs="Arial"/>
          <w:b/>
          <w:sz w:val="20"/>
          <w:szCs w:val="20"/>
        </w:rPr>
        <w:t>3</w:t>
      </w:r>
      <w:r w:rsidR="005139E9" w:rsidRPr="00D6588F">
        <w:rPr>
          <w:rFonts w:ascii="Arial" w:hAnsi="Arial" w:cs="Arial"/>
          <w:b/>
          <w:sz w:val="20"/>
          <w:szCs w:val="20"/>
        </w:rPr>
        <w:t>.2 - Montant des prestations de la part à commandes</w:t>
      </w:r>
    </w:p>
    <w:p w14:paraId="53188EC4" w14:textId="77777777" w:rsidR="005139E9" w:rsidRPr="00C032D4" w:rsidRDefault="005139E9" w:rsidP="00D6588F">
      <w:pPr>
        <w:autoSpaceDE w:val="0"/>
        <w:autoSpaceDN w:val="0"/>
        <w:spacing w:line="276" w:lineRule="auto"/>
        <w:rPr>
          <w:rFonts w:ascii="Arial" w:hAnsi="Arial" w:cs="Arial"/>
          <w:b/>
          <w:sz w:val="20"/>
          <w:szCs w:val="20"/>
        </w:rPr>
      </w:pPr>
    </w:p>
    <w:p w14:paraId="5086CB5E" w14:textId="77777777" w:rsidR="006D000B" w:rsidRPr="00C032D4" w:rsidRDefault="006D000B" w:rsidP="00D6588F">
      <w:pPr>
        <w:spacing w:line="276" w:lineRule="auto"/>
        <w:jc w:val="both"/>
        <w:rPr>
          <w:rFonts w:ascii="Arial" w:eastAsia="Arial" w:hAnsi="Arial" w:cs="Arial"/>
          <w:b/>
          <w:bCs/>
          <w:sz w:val="20"/>
          <w:szCs w:val="20"/>
        </w:rPr>
      </w:pPr>
      <w:r w:rsidRPr="00C032D4">
        <w:rPr>
          <w:rFonts w:ascii="Arial" w:eastAsia="Arial" w:hAnsi="Arial" w:cs="Arial"/>
          <w:sz w:val="20"/>
          <w:szCs w:val="20"/>
        </w:rPr>
        <w:t xml:space="preserve">La part exécutée par bons de commandes est conclue sans montant minimal mais avec un montant maximal de 50 000,00 € HT pour toute la durée du marché. </w:t>
      </w:r>
    </w:p>
    <w:p w14:paraId="0AA5DAEF" w14:textId="7A98875D" w:rsidR="00566EC8" w:rsidRPr="00D6588F" w:rsidRDefault="00566EC8" w:rsidP="00D6588F">
      <w:pPr>
        <w:autoSpaceDE w:val="0"/>
        <w:autoSpaceDN w:val="0"/>
        <w:adjustRightInd w:val="0"/>
        <w:spacing w:line="276" w:lineRule="auto"/>
        <w:rPr>
          <w:rFonts w:ascii="Arial" w:hAnsi="Arial" w:cs="Arial"/>
          <w:color w:val="000000"/>
          <w:sz w:val="20"/>
          <w:szCs w:val="20"/>
        </w:rPr>
      </w:pPr>
    </w:p>
    <w:p w14:paraId="488DEEB3" w14:textId="77777777" w:rsidR="005139E9" w:rsidRPr="00D6588F" w:rsidRDefault="005139E9" w:rsidP="00D6588F">
      <w:pPr>
        <w:autoSpaceDE w:val="0"/>
        <w:autoSpaceDN w:val="0"/>
        <w:adjustRightInd w:val="0"/>
        <w:spacing w:line="276" w:lineRule="auto"/>
        <w:rPr>
          <w:rFonts w:ascii="Arial" w:hAnsi="Arial" w:cs="Arial"/>
          <w:color w:val="000000"/>
          <w:sz w:val="20"/>
          <w:szCs w:val="20"/>
        </w:rPr>
      </w:pPr>
    </w:p>
    <w:p w14:paraId="4564D3B0" w14:textId="734B78B4" w:rsidR="00A70A18" w:rsidRPr="00D6588F" w:rsidRDefault="00A70A18"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 xml:space="preserve">4.4 – </w:t>
      </w:r>
      <w:r w:rsidR="006D000B" w:rsidRPr="00D6588F">
        <w:rPr>
          <w:rFonts w:ascii="Arial" w:hAnsi="Arial" w:cs="Arial"/>
          <w:b/>
          <w:bCs/>
          <w:smallCaps/>
          <w:color w:val="000000"/>
          <w:sz w:val="20"/>
          <w:szCs w:val="20"/>
        </w:rPr>
        <w:t>Marchés de prestations similaires</w:t>
      </w:r>
      <w:r w:rsidR="006D000B" w:rsidRPr="00D6588F">
        <w:rPr>
          <w:rFonts w:ascii="Arial" w:hAnsi="Arial" w:cs="Arial"/>
          <w:b/>
          <w:bCs/>
          <w:color w:val="000000"/>
          <w:sz w:val="20"/>
          <w:szCs w:val="20"/>
        </w:rPr>
        <w:t xml:space="preserve"> </w:t>
      </w:r>
    </w:p>
    <w:p w14:paraId="4819D756" w14:textId="77777777" w:rsidR="00A70A18" w:rsidRPr="00D6588F" w:rsidRDefault="00A70A18" w:rsidP="00D6588F">
      <w:pPr>
        <w:autoSpaceDE w:val="0"/>
        <w:autoSpaceDN w:val="0"/>
        <w:adjustRightInd w:val="0"/>
        <w:spacing w:line="276" w:lineRule="auto"/>
        <w:rPr>
          <w:rFonts w:ascii="Arial" w:hAnsi="Arial" w:cs="Arial"/>
          <w:b/>
          <w:bCs/>
          <w:color w:val="000000"/>
          <w:sz w:val="20"/>
          <w:szCs w:val="20"/>
          <w:u w:val="single"/>
        </w:rPr>
      </w:pPr>
    </w:p>
    <w:p w14:paraId="2266D443" w14:textId="77777777" w:rsidR="00A70A18" w:rsidRPr="00D6588F" w:rsidRDefault="00A70A18" w:rsidP="00D6588F">
      <w:pPr>
        <w:autoSpaceDE w:val="0"/>
        <w:autoSpaceDN w:val="0"/>
        <w:spacing w:line="276" w:lineRule="auto"/>
        <w:jc w:val="both"/>
        <w:rPr>
          <w:rFonts w:ascii="Arial" w:eastAsia="MS Mincho" w:hAnsi="Arial" w:cs="Arial"/>
          <w:sz w:val="20"/>
          <w:szCs w:val="20"/>
        </w:rPr>
      </w:pPr>
      <w:r w:rsidRPr="00D6588F">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5DE9D5E5" w14:textId="77777777" w:rsidR="00A70A18" w:rsidRPr="00D6588F" w:rsidRDefault="00A70A18" w:rsidP="00D6588F">
      <w:pPr>
        <w:autoSpaceDE w:val="0"/>
        <w:autoSpaceDN w:val="0"/>
        <w:spacing w:line="276" w:lineRule="auto"/>
        <w:jc w:val="both"/>
        <w:rPr>
          <w:rFonts w:ascii="Arial" w:eastAsia="MS Mincho" w:hAnsi="Arial" w:cs="Arial"/>
          <w:sz w:val="20"/>
          <w:szCs w:val="20"/>
        </w:rPr>
      </w:pPr>
    </w:p>
    <w:p w14:paraId="15D271CF" w14:textId="0FF3E6F9" w:rsidR="00A70A18" w:rsidRPr="00D6588F" w:rsidRDefault="00A70A18" w:rsidP="00D6588F">
      <w:pPr>
        <w:autoSpaceDE w:val="0"/>
        <w:autoSpaceDN w:val="0"/>
        <w:adjustRightInd w:val="0"/>
        <w:spacing w:line="276" w:lineRule="auto"/>
        <w:jc w:val="both"/>
        <w:rPr>
          <w:rFonts w:ascii="Arial" w:eastAsia="MS Mincho" w:hAnsi="Arial" w:cs="Arial"/>
          <w:sz w:val="20"/>
          <w:szCs w:val="20"/>
        </w:rPr>
      </w:pPr>
      <w:r w:rsidRPr="00D6588F">
        <w:rPr>
          <w:rFonts w:ascii="Arial" w:eastAsia="MS Mincho" w:hAnsi="Arial" w:cs="Arial"/>
          <w:sz w:val="20"/>
          <w:szCs w:val="20"/>
        </w:rPr>
        <w:t>Lorsqu'un tel marché est passé par un pouvoir adjudicateur, la durée pendant laquelle les nouveaux marchés peuvent être conclus ne peut dépasser trois ans à compter de la notification du marché initial</w:t>
      </w:r>
    </w:p>
    <w:p w14:paraId="2B4B8E2C" w14:textId="77777777" w:rsidR="005139E9" w:rsidRPr="00D6588F" w:rsidRDefault="005139E9" w:rsidP="00D6588F">
      <w:pPr>
        <w:autoSpaceDE w:val="0"/>
        <w:autoSpaceDN w:val="0"/>
        <w:adjustRightInd w:val="0"/>
        <w:spacing w:line="276" w:lineRule="auto"/>
        <w:jc w:val="both"/>
        <w:rPr>
          <w:rFonts w:ascii="Arial" w:hAnsi="Arial" w:cs="Arial"/>
          <w:color w:val="000000"/>
          <w:sz w:val="20"/>
          <w:szCs w:val="20"/>
        </w:rPr>
      </w:pPr>
    </w:p>
    <w:p w14:paraId="083A6121"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u w:val="single"/>
        </w:rPr>
      </w:pPr>
    </w:p>
    <w:p w14:paraId="42ACE2D7" w14:textId="77777777" w:rsidR="00550049" w:rsidRPr="00D6588F" w:rsidRDefault="00754094"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 xml:space="preserve">ARTICLE </w:t>
      </w:r>
      <w:r w:rsidR="00493393" w:rsidRPr="00D6588F">
        <w:rPr>
          <w:rFonts w:ascii="Arial" w:hAnsi="Arial" w:cs="Arial"/>
          <w:b/>
          <w:bCs/>
          <w:color w:val="000000"/>
          <w:sz w:val="20"/>
          <w:szCs w:val="20"/>
          <w:u w:val="single"/>
        </w:rPr>
        <w:t>5</w:t>
      </w:r>
      <w:r w:rsidR="00FA769C" w:rsidRPr="00D6588F">
        <w:rPr>
          <w:rFonts w:ascii="Arial" w:hAnsi="Arial" w:cs="Arial"/>
          <w:b/>
          <w:bCs/>
          <w:color w:val="000000"/>
          <w:sz w:val="20"/>
          <w:szCs w:val="20"/>
          <w:u w:val="single"/>
        </w:rPr>
        <w:t xml:space="preserve"> –</w:t>
      </w:r>
      <w:r w:rsidR="00550049" w:rsidRPr="00D6588F">
        <w:rPr>
          <w:rFonts w:ascii="Arial" w:hAnsi="Arial" w:cs="Arial"/>
          <w:b/>
          <w:bCs/>
          <w:color w:val="000000"/>
          <w:sz w:val="20"/>
          <w:szCs w:val="20"/>
          <w:u w:val="single"/>
        </w:rPr>
        <w:t xml:space="preserve"> NANTI</w:t>
      </w:r>
      <w:r w:rsidR="00FA769C" w:rsidRPr="00D6588F">
        <w:rPr>
          <w:rFonts w:ascii="Arial" w:hAnsi="Arial" w:cs="Arial"/>
          <w:b/>
          <w:bCs/>
          <w:color w:val="000000"/>
          <w:sz w:val="20"/>
          <w:szCs w:val="20"/>
          <w:u w:val="single"/>
        </w:rPr>
        <w:t>SSEMENT OU CESSION DE CREANCES</w:t>
      </w:r>
    </w:p>
    <w:p w14:paraId="43ED48C3" w14:textId="77777777" w:rsidR="00321CB5" w:rsidRPr="00D6588F" w:rsidRDefault="00321CB5" w:rsidP="00D6588F">
      <w:pPr>
        <w:autoSpaceDE w:val="0"/>
        <w:autoSpaceDN w:val="0"/>
        <w:adjustRightInd w:val="0"/>
        <w:spacing w:line="276" w:lineRule="auto"/>
        <w:rPr>
          <w:rFonts w:ascii="Arial" w:hAnsi="Arial" w:cs="Arial"/>
          <w:b/>
          <w:bCs/>
          <w:color w:val="000000"/>
          <w:sz w:val="20"/>
          <w:szCs w:val="20"/>
          <w:u w:val="single"/>
        </w:rPr>
      </w:pPr>
    </w:p>
    <w:p w14:paraId="7221076F" w14:textId="19859FFF" w:rsidR="00BF2FCE" w:rsidRPr="00D6588F" w:rsidRDefault="00F90A06"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 xml:space="preserve">Le montant maximal de la créance que je pourrai (nous pourrons) présenter en nantissement est de </w:t>
      </w:r>
    </w:p>
    <w:p w14:paraId="7827237C" w14:textId="77777777" w:rsidR="00F90A06" w:rsidRPr="00D6588F" w:rsidRDefault="00BF2FCE"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____________________________________________________________________</w:t>
      </w:r>
      <w:r w:rsidR="00F90A06" w:rsidRPr="00D6588F">
        <w:rPr>
          <w:rFonts w:ascii="Arial" w:hAnsi="Arial" w:cs="Arial"/>
          <w:color w:val="000000"/>
          <w:sz w:val="20"/>
          <w:szCs w:val="20"/>
          <w:shd w:val="clear" w:color="auto" w:fill="FFFF00"/>
        </w:rPr>
        <w:t xml:space="preserve"> </w:t>
      </w:r>
      <w:r w:rsidR="00F90A06" w:rsidRPr="00D6588F">
        <w:rPr>
          <w:rFonts w:ascii="Arial" w:hAnsi="Arial" w:cs="Arial"/>
          <w:color w:val="000000"/>
          <w:sz w:val="20"/>
          <w:szCs w:val="20"/>
        </w:rPr>
        <w:t>euros TVA incluse.</w:t>
      </w:r>
    </w:p>
    <w:p w14:paraId="108942A9" w14:textId="77777777" w:rsidR="00F90A06" w:rsidRPr="00D6588F" w:rsidRDefault="00F90A06" w:rsidP="00D6588F">
      <w:pPr>
        <w:autoSpaceDE w:val="0"/>
        <w:autoSpaceDN w:val="0"/>
        <w:adjustRightInd w:val="0"/>
        <w:spacing w:line="276" w:lineRule="auto"/>
        <w:rPr>
          <w:rFonts w:ascii="Arial" w:hAnsi="Arial" w:cs="Arial"/>
          <w:color w:val="000000"/>
          <w:sz w:val="20"/>
          <w:szCs w:val="20"/>
        </w:rPr>
      </w:pPr>
    </w:p>
    <w:p w14:paraId="7CCF158C" w14:textId="77777777" w:rsidR="00F90A06" w:rsidRPr="00D6588F" w:rsidRDefault="00F90A06"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color w:val="000000"/>
          <w:sz w:val="20"/>
          <w:szCs w:val="20"/>
        </w:rPr>
        <w:t>Copie délivrée en unique exemplaire</w:t>
      </w:r>
      <w:r w:rsidRPr="00D6588F">
        <w:rPr>
          <w:rFonts w:ascii="Arial" w:hAnsi="Arial" w:cs="Arial"/>
          <w:color w:val="000000"/>
          <w:sz w:val="20"/>
          <w:szCs w:val="20"/>
        </w:rPr>
        <w:t xml:space="preserve"> pour être remise à l'établissement de crédit ou au bénéficiaire de la cession ou du nantissement de droit commun.</w:t>
      </w:r>
    </w:p>
    <w:p w14:paraId="2F7A98FE" w14:textId="77777777" w:rsidR="00724593" w:rsidRPr="00D6588F" w:rsidRDefault="00724593" w:rsidP="00D6588F">
      <w:pPr>
        <w:autoSpaceDE w:val="0"/>
        <w:autoSpaceDN w:val="0"/>
        <w:adjustRightInd w:val="0"/>
        <w:spacing w:line="276" w:lineRule="auto"/>
        <w:rPr>
          <w:rFonts w:ascii="Arial" w:hAnsi="Arial" w:cs="Arial"/>
          <w:color w:val="000000"/>
          <w:sz w:val="20"/>
          <w:szCs w:val="20"/>
        </w:rPr>
      </w:pPr>
    </w:p>
    <w:p w14:paraId="0D4C08F1" w14:textId="77777777" w:rsidR="00B9730F" w:rsidRPr="00D6588F" w:rsidRDefault="00B9730F" w:rsidP="00D6588F">
      <w:pPr>
        <w:autoSpaceDE w:val="0"/>
        <w:autoSpaceDN w:val="0"/>
        <w:adjustRightInd w:val="0"/>
        <w:spacing w:line="276" w:lineRule="auto"/>
        <w:jc w:val="both"/>
        <w:rPr>
          <w:rFonts w:ascii="Arial" w:hAnsi="Arial" w:cs="Arial"/>
          <w:b/>
          <w:bCs/>
          <w:color w:val="000000"/>
          <w:sz w:val="20"/>
          <w:szCs w:val="20"/>
          <w:u w:val="single"/>
        </w:rPr>
      </w:pPr>
      <w:r w:rsidRPr="00D6588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38FFAFA9" w14:textId="77777777" w:rsidR="00BF2FCE" w:rsidRPr="00D6588F" w:rsidRDefault="00BF2FCE" w:rsidP="00D6588F">
      <w:pPr>
        <w:autoSpaceDE w:val="0"/>
        <w:autoSpaceDN w:val="0"/>
        <w:adjustRightInd w:val="0"/>
        <w:spacing w:line="276" w:lineRule="auto"/>
        <w:rPr>
          <w:rFonts w:ascii="Arial" w:hAnsi="Arial" w:cs="Arial"/>
          <w:b/>
          <w:bCs/>
          <w:color w:val="000000"/>
          <w:sz w:val="20"/>
          <w:szCs w:val="20"/>
          <w:u w:val="single"/>
        </w:rPr>
      </w:pPr>
    </w:p>
    <w:p w14:paraId="4402C361" w14:textId="77777777" w:rsidR="00976B81" w:rsidRPr="00D6588F" w:rsidRDefault="00976B81" w:rsidP="00D6588F">
      <w:pPr>
        <w:autoSpaceDE w:val="0"/>
        <w:autoSpaceDN w:val="0"/>
        <w:adjustRightInd w:val="0"/>
        <w:spacing w:line="276" w:lineRule="auto"/>
        <w:rPr>
          <w:rFonts w:ascii="Arial" w:hAnsi="Arial" w:cs="Arial"/>
          <w:b/>
          <w:bCs/>
          <w:color w:val="000000"/>
          <w:sz w:val="20"/>
          <w:szCs w:val="20"/>
          <w:u w:val="single"/>
        </w:rPr>
      </w:pPr>
    </w:p>
    <w:p w14:paraId="390E4A0A" w14:textId="77777777" w:rsidR="00550049" w:rsidRPr="00D6588F" w:rsidRDefault="00FA769C"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ARTICLE 6 – PAIEMENT</w:t>
      </w:r>
    </w:p>
    <w:p w14:paraId="743B2763" w14:textId="77777777" w:rsidR="00A552C9" w:rsidRPr="00D6588F" w:rsidRDefault="00A552C9" w:rsidP="00D6588F">
      <w:pPr>
        <w:autoSpaceDE w:val="0"/>
        <w:autoSpaceDN w:val="0"/>
        <w:adjustRightInd w:val="0"/>
        <w:spacing w:line="276" w:lineRule="auto"/>
        <w:rPr>
          <w:rFonts w:ascii="Arial" w:hAnsi="Arial" w:cs="Arial"/>
          <w:b/>
          <w:bCs/>
          <w:color w:val="000000"/>
          <w:sz w:val="20"/>
          <w:szCs w:val="20"/>
        </w:rPr>
      </w:pPr>
    </w:p>
    <w:p w14:paraId="1C63054A" w14:textId="487E9F24" w:rsidR="00550049" w:rsidRPr="00D6588F" w:rsidRDefault="00550049" w:rsidP="00D6588F">
      <w:pPr>
        <w:autoSpaceDE w:val="0"/>
        <w:autoSpaceDN w:val="0"/>
        <w:adjustRightInd w:val="0"/>
        <w:spacing w:line="276" w:lineRule="auto"/>
        <w:rPr>
          <w:rFonts w:ascii="Arial" w:hAnsi="Arial" w:cs="Arial"/>
          <w:b/>
          <w:bCs/>
          <w:smallCaps/>
          <w:color w:val="000000"/>
          <w:sz w:val="20"/>
          <w:szCs w:val="20"/>
        </w:rPr>
      </w:pPr>
      <w:r w:rsidRPr="00D6588F">
        <w:rPr>
          <w:rFonts w:ascii="Arial" w:hAnsi="Arial" w:cs="Arial"/>
          <w:b/>
          <w:bCs/>
          <w:color w:val="000000"/>
          <w:sz w:val="20"/>
          <w:szCs w:val="20"/>
        </w:rPr>
        <w:t xml:space="preserve">6.1 </w:t>
      </w:r>
      <w:r w:rsidR="00FA769C" w:rsidRPr="00D6588F">
        <w:rPr>
          <w:rFonts w:ascii="Arial" w:hAnsi="Arial" w:cs="Arial"/>
          <w:b/>
          <w:bCs/>
          <w:color w:val="000000"/>
          <w:sz w:val="20"/>
          <w:szCs w:val="20"/>
        </w:rPr>
        <w:t>–</w:t>
      </w:r>
      <w:r w:rsidRPr="00D6588F">
        <w:rPr>
          <w:rFonts w:ascii="Arial" w:hAnsi="Arial" w:cs="Arial"/>
          <w:b/>
          <w:bCs/>
          <w:color w:val="000000"/>
          <w:sz w:val="20"/>
          <w:szCs w:val="20"/>
        </w:rPr>
        <w:t xml:space="preserve"> </w:t>
      </w:r>
      <w:r w:rsidR="006D000B" w:rsidRPr="00D6588F">
        <w:rPr>
          <w:rFonts w:ascii="Arial" w:hAnsi="Arial" w:cs="Arial"/>
          <w:b/>
          <w:bCs/>
          <w:smallCaps/>
          <w:color w:val="000000"/>
          <w:sz w:val="20"/>
          <w:szCs w:val="20"/>
        </w:rPr>
        <w:t>Comptable assignataire des paiements</w:t>
      </w:r>
    </w:p>
    <w:p w14:paraId="1DCEB955" w14:textId="77777777" w:rsidR="00F07E5F" w:rsidRPr="00D6588F" w:rsidRDefault="00F07E5F" w:rsidP="00D6588F">
      <w:pPr>
        <w:autoSpaceDE w:val="0"/>
        <w:autoSpaceDN w:val="0"/>
        <w:adjustRightInd w:val="0"/>
        <w:spacing w:line="276" w:lineRule="auto"/>
        <w:rPr>
          <w:rFonts w:ascii="Arial" w:hAnsi="Arial" w:cs="Arial"/>
          <w:color w:val="000000"/>
          <w:sz w:val="20"/>
          <w:szCs w:val="20"/>
        </w:rPr>
      </w:pPr>
    </w:p>
    <w:p w14:paraId="1EA8B65E" w14:textId="77777777" w:rsidR="00A552C9" w:rsidRPr="00D6588F" w:rsidRDefault="00550049"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Le comptable assignataire chargé des paiements est : l’agent comptable du Centre des monuments</w:t>
      </w:r>
      <w:r w:rsidR="00F4412E" w:rsidRPr="00D6588F">
        <w:rPr>
          <w:rFonts w:ascii="Arial" w:hAnsi="Arial" w:cs="Arial"/>
          <w:color w:val="000000"/>
          <w:sz w:val="20"/>
          <w:szCs w:val="20"/>
        </w:rPr>
        <w:t xml:space="preserve"> </w:t>
      </w:r>
      <w:r w:rsidRPr="00D6588F">
        <w:rPr>
          <w:rFonts w:ascii="Arial" w:hAnsi="Arial" w:cs="Arial"/>
          <w:color w:val="000000"/>
          <w:sz w:val="20"/>
          <w:szCs w:val="20"/>
        </w:rPr>
        <w:t>nationaux - Hôtel de Sully – 62, rue Saint</w:t>
      </w:r>
      <w:r w:rsidR="0013665E" w:rsidRPr="00D6588F">
        <w:rPr>
          <w:rFonts w:ascii="Arial" w:hAnsi="Arial" w:cs="Arial"/>
          <w:color w:val="000000"/>
          <w:sz w:val="20"/>
          <w:szCs w:val="20"/>
        </w:rPr>
        <w:t>-Antoine - 75186 Paris Cedex 04.</w:t>
      </w:r>
    </w:p>
    <w:p w14:paraId="4968E860" w14:textId="77777777" w:rsidR="00976B81" w:rsidRPr="00D6588F" w:rsidRDefault="00976B81" w:rsidP="00D6588F">
      <w:pPr>
        <w:spacing w:line="276" w:lineRule="auto"/>
        <w:jc w:val="both"/>
        <w:rPr>
          <w:rFonts w:ascii="Arial" w:hAnsi="Arial" w:cs="Arial"/>
          <w:b/>
          <w:bCs/>
          <w:sz w:val="20"/>
          <w:szCs w:val="20"/>
          <w:u w:val="single"/>
        </w:rPr>
      </w:pPr>
    </w:p>
    <w:p w14:paraId="58A77581" w14:textId="77777777" w:rsidR="00405E9C" w:rsidRPr="00D6588F" w:rsidRDefault="00405E9C" w:rsidP="00D6588F">
      <w:pPr>
        <w:spacing w:line="276" w:lineRule="auto"/>
        <w:jc w:val="both"/>
        <w:rPr>
          <w:rFonts w:ascii="Arial" w:hAnsi="Arial" w:cs="Arial"/>
          <w:sz w:val="20"/>
          <w:szCs w:val="20"/>
          <w:u w:val="single"/>
        </w:rPr>
      </w:pPr>
      <w:r w:rsidRPr="00D6588F">
        <w:rPr>
          <w:rFonts w:ascii="Arial" w:hAnsi="Arial" w:cs="Arial"/>
          <w:sz w:val="20"/>
          <w:szCs w:val="20"/>
          <w:u w:val="single"/>
        </w:rPr>
        <w:t>IMPUTATION BUDGETAIRE</w:t>
      </w:r>
      <w:r w:rsidRPr="00D6588F">
        <w:rPr>
          <w:rFonts w:ascii="Arial" w:hAnsi="Arial" w:cs="Arial"/>
          <w:sz w:val="20"/>
          <w:szCs w:val="20"/>
        </w:rPr>
        <w:t> : Investissement</w:t>
      </w:r>
      <w:r w:rsidRPr="00D6588F">
        <w:rPr>
          <w:rFonts w:ascii="Arial" w:hAnsi="Arial" w:cs="Arial"/>
          <w:sz w:val="20"/>
          <w:szCs w:val="20"/>
          <w:u w:val="single"/>
        </w:rPr>
        <w:t xml:space="preserve"> </w:t>
      </w:r>
    </w:p>
    <w:p w14:paraId="2B53AC68" w14:textId="001A0B14" w:rsidR="00405E9C" w:rsidRPr="00D6588F" w:rsidRDefault="00405E9C" w:rsidP="00D6588F">
      <w:pPr>
        <w:spacing w:line="276" w:lineRule="auto"/>
        <w:jc w:val="both"/>
        <w:rPr>
          <w:rFonts w:ascii="Arial" w:hAnsi="Arial" w:cs="Arial"/>
          <w:sz w:val="20"/>
          <w:szCs w:val="20"/>
          <w:u w:val="single"/>
        </w:rPr>
      </w:pPr>
      <w:r w:rsidRPr="00D6588F">
        <w:rPr>
          <w:rFonts w:ascii="Arial" w:hAnsi="Arial" w:cs="Arial"/>
          <w:sz w:val="20"/>
          <w:szCs w:val="20"/>
          <w:u w:val="single"/>
        </w:rPr>
        <w:t>CODE DESTINATION</w:t>
      </w:r>
      <w:r w:rsidRPr="00D6588F">
        <w:rPr>
          <w:rFonts w:ascii="Arial" w:hAnsi="Arial" w:cs="Arial"/>
          <w:sz w:val="20"/>
          <w:szCs w:val="20"/>
        </w:rPr>
        <w:t> : C12</w:t>
      </w:r>
      <w:r w:rsidR="006D513F" w:rsidRPr="00D6588F">
        <w:rPr>
          <w:rFonts w:ascii="Arial" w:hAnsi="Arial" w:cs="Arial"/>
          <w:sz w:val="20"/>
          <w:szCs w:val="20"/>
        </w:rPr>
        <w:t>2</w:t>
      </w:r>
    </w:p>
    <w:p w14:paraId="4409E3C1" w14:textId="77777777" w:rsidR="00405E9C" w:rsidRPr="00D6588F" w:rsidRDefault="00405E9C" w:rsidP="00D6588F">
      <w:pPr>
        <w:autoSpaceDE w:val="0"/>
        <w:autoSpaceDN w:val="0"/>
        <w:adjustRightInd w:val="0"/>
        <w:spacing w:line="276" w:lineRule="auto"/>
        <w:rPr>
          <w:rFonts w:ascii="Arial" w:hAnsi="Arial" w:cs="Arial"/>
          <w:sz w:val="20"/>
          <w:szCs w:val="20"/>
        </w:rPr>
      </w:pPr>
      <w:r w:rsidRPr="00D6588F">
        <w:rPr>
          <w:rFonts w:ascii="Arial" w:hAnsi="Arial" w:cs="Arial"/>
          <w:sz w:val="20"/>
          <w:szCs w:val="20"/>
        </w:rPr>
        <w:t>Service gestionnaire 1901</w:t>
      </w:r>
    </w:p>
    <w:p w14:paraId="4A733203" w14:textId="4CF9F82D" w:rsidR="00405E9C" w:rsidRPr="00D6588F" w:rsidRDefault="00405E9C" w:rsidP="00D6588F">
      <w:pPr>
        <w:autoSpaceDE w:val="0"/>
        <w:autoSpaceDN w:val="0"/>
        <w:adjustRightInd w:val="0"/>
        <w:spacing w:line="276" w:lineRule="auto"/>
        <w:rPr>
          <w:rFonts w:ascii="Arial" w:hAnsi="Arial" w:cs="Arial"/>
          <w:sz w:val="20"/>
          <w:szCs w:val="20"/>
        </w:rPr>
      </w:pPr>
      <w:r w:rsidRPr="00D6588F">
        <w:rPr>
          <w:rFonts w:ascii="Arial" w:hAnsi="Arial" w:cs="Arial"/>
          <w:sz w:val="20"/>
          <w:szCs w:val="20"/>
          <w:u w:val="single"/>
        </w:rPr>
        <w:t>NUMERO D’ENGAGEMENT</w:t>
      </w:r>
      <w:r w:rsidRPr="00D6588F">
        <w:rPr>
          <w:rFonts w:ascii="Arial" w:hAnsi="Arial" w:cs="Arial"/>
          <w:sz w:val="20"/>
          <w:szCs w:val="20"/>
        </w:rPr>
        <w:t xml:space="preserve"> : </w:t>
      </w:r>
    </w:p>
    <w:p w14:paraId="40528132" w14:textId="77777777" w:rsidR="0013665E" w:rsidRPr="00D6588F" w:rsidRDefault="0013665E" w:rsidP="00D6588F">
      <w:pPr>
        <w:autoSpaceDE w:val="0"/>
        <w:autoSpaceDN w:val="0"/>
        <w:adjustRightInd w:val="0"/>
        <w:spacing w:line="276" w:lineRule="auto"/>
        <w:rPr>
          <w:rFonts w:ascii="Arial" w:hAnsi="Arial" w:cs="Arial"/>
          <w:color w:val="000000"/>
          <w:sz w:val="20"/>
          <w:szCs w:val="20"/>
        </w:rPr>
      </w:pPr>
    </w:p>
    <w:p w14:paraId="3833286A" w14:textId="41D5C6CE" w:rsidR="00550049" w:rsidRPr="00D6588F" w:rsidRDefault="005956E2"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 xml:space="preserve">6.2 – </w:t>
      </w:r>
      <w:r w:rsidR="006D000B" w:rsidRPr="00D6588F">
        <w:rPr>
          <w:rFonts w:ascii="Arial" w:hAnsi="Arial" w:cs="Arial"/>
          <w:b/>
          <w:bCs/>
          <w:smallCaps/>
          <w:color w:val="000000"/>
          <w:sz w:val="20"/>
          <w:szCs w:val="20"/>
        </w:rPr>
        <w:t>Compte à créditer</w:t>
      </w:r>
    </w:p>
    <w:p w14:paraId="1DA24EC4" w14:textId="77777777" w:rsidR="00F07E5F" w:rsidRPr="00D6588F" w:rsidRDefault="00F07E5F" w:rsidP="00D6588F">
      <w:pPr>
        <w:autoSpaceDE w:val="0"/>
        <w:autoSpaceDN w:val="0"/>
        <w:adjustRightInd w:val="0"/>
        <w:spacing w:line="276" w:lineRule="auto"/>
        <w:rPr>
          <w:rFonts w:ascii="Arial" w:hAnsi="Arial" w:cs="Arial"/>
          <w:color w:val="000000"/>
          <w:sz w:val="20"/>
          <w:szCs w:val="20"/>
        </w:rPr>
      </w:pPr>
    </w:p>
    <w:p w14:paraId="76B46A06" w14:textId="74F53C9E" w:rsidR="00F90A06" w:rsidRPr="00D6588F" w:rsidRDefault="00550049"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Les sommes dues </w:t>
      </w:r>
      <w:r w:rsidR="00F90A06" w:rsidRPr="00D6588F">
        <w:rPr>
          <w:rFonts w:ascii="Arial" w:hAnsi="Arial" w:cs="Arial"/>
          <w:color w:val="000000"/>
          <w:sz w:val="20"/>
          <w:szCs w:val="20"/>
        </w:rPr>
        <w:t>au titre du présent marché seront portées au crédit du compte suivant</w:t>
      </w:r>
      <w:r w:rsidR="004F4165" w:rsidRPr="00D6588F">
        <w:rPr>
          <w:rFonts w:ascii="Arial" w:hAnsi="Arial" w:cs="Arial"/>
          <w:color w:val="000000"/>
          <w:sz w:val="20"/>
          <w:szCs w:val="20"/>
        </w:rPr>
        <w:t xml:space="preserve"> </w:t>
      </w:r>
      <w:r w:rsidR="00F90A06" w:rsidRPr="00D6588F">
        <w:rPr>
          <w:rFonts w:ascii="Arial" w:hAnsi="Arial" w:cs="Arial"/>
          <w:color w:val="000000"/>
          <w:sz w:val="20"/>
          <w:szCs w:val="20"/>
        </w:rPr>
        <w:t xml:space="preserve">: </w:t>
      </w:r>
    </w:p>
    <w:p w14:paraId="5ADA364B" w14:textId="2222D327" w:rsidR="004F4165" w:rsidRPr="00D6588F" w:rsidRDefault="004F4165" w:rsidP="00D6588F">
      <w:pPr>
        <w:autoSpaceDE w:val="0"/>
        <w:autoSpaceDN w:val="0"/>
        <w:adjustRightInd w:val="0"/>
        <w:spacing w:line="276" w:lineRule="auto"/>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363"/>
      </w:tblGrid>
      <w:tr w:rsidR="004F4165" w:rsidRPr="00D6588F" w14:paraId="5018B12F" w14:textId="77777777" w:rsidTr="0020330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6F5CA451" w14:textId="77777777" w:rsidR="004F4165" w:rsidRPr="00D6588F" w:rsidRDefault="004F4165" w:rsidP="00D6588F">
            <w:pPr>
              <w:spacing w:line="276" w:lineRule="auto"/>
              <w:jc w:val="center"/>
              <w:rPr>
                <w:rFonts w:ascii="Arial" w:eastAsia="Calibri" w:hAnsi="Arial" w:cs="Arial"/>
                <w:sz w:val="20"/>
                <w:szCs w:val="20"/>
                <w:lang w:eastAsia="en-US"/>
              </w:rPr>
            </w:pPr>
            <w:r w:rsidRPr="00D6588F">
              <w:rPr>
                <w:rFonts w:ascii="Arial" w:eastAsia="Calibri" w:hAnsi="Arial" w:cs="Arial"/>
                <w:sz w:val="20"/>
                <w:szCs w:val="20"/>
                <w:lang w:eastAsia="en-US"/>
              </w:rPr>
              <w:t>Coller un RIB original</w:t>
            </w:r>
          </w:p>
        </w:tc>
      </w:tr>
    </w:tbl>
    <w:p w14:paraId="221E7C23" w14:textId="77777777" w:rsidR="006D000B" w:rsidRPr="00D6588F" w:rsidRDefault="006D000B" w:rsidP="00D6588F">
      <w:pPr>
        <w:autoSpaceDE w:val="0"/>
        <w:autoSpaceDN w:val="0"/>
        <w:adjustRightInd w:val="0"/>
        <w:spacing w:line="276" w:lineRule="auto"/>
        <w:jc w:val="both"/>
        <w:rPr>
          <w:rFonts w:ascii="Arial" w:hAnsi="Arial" w:cs="Arial"/>
          <w:color w:val="000000"/>
          <w:sz w:val="20"/>
          <w:szCs w:val="20"/>
        </w:rPr>
      </w:pPr>
    </w:p>
    <w:p w14:paraId="2D0B4A79" w14:textId="05261C76" w:rsidR="004F4165" w:rsidRPr="00D6588F" w:rsidRDefault="004F4165"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42691531" w14:textId="77777777" w:rsidR="008F00E6" w:rsidRPr="00D6588F" w:rsidRDefault="008F00E6" w:rsidP="00D6588F">
      <w:pPr>
        <w:autoSpaceDE w:val="0"/>
        <w:autoSpaceDN w:val="0"/>
        <w:adjustRightInd w:val="0"/>
        <w:spacing w:line="276" w:lineRule="auto"/>
        <w:rPr>
          <w:rFonts w:ascii="Arial" w:hAnsi="Arial" w:cs="Arial"/>
          <w:color w:val="000000"/>
          <w:sz w:val="20"/>
          <w:szCs w:val="20"/>
        </w:rPr>
      </w:pPr>
    </w:p>
    <w:p w14:paraId="545EDD81" w14:textId="79520555" w:rsidR="00AF5A16" w:rsidRPr="00D6588F" w:rsidRDefault="00AF5A16" w:rsidP="00D6588F">
      <w:pPr>
        <w:numPr>
          <w:ilvl w:val="0"/>
          <w:numId w:val="4"/>
        </w:numPr>
        <w:tabs>
          <w:tab w:val="left" w:pos="284"/>
        </w:tabs>
        <w:autoSpaceDE w:val="0"/>
        <w:autoSpaceDN w:val="0"/>
        <w:adjustRightInd w:val="0"/>
        <w:spacing w:line="276" w:lineRule="auto"/>
        <w:ind w:left="284" w:hanging="284"/>
        <w:contextualSpacing/>
        <w:jc w:val="both"/>
        <w:rPr>
          <w:rFonts w:ascii="Arial" w:eastAsiaTheme="minorEastAsia" w:hAnsi="Arial" w:cs="Arial"/>
          <w:i/>
          <w:color w:val="000000"/>
          <w:sz w:val="20"/>
          <w:szCs w:val="20"/>
        </w:rPr>
      </w:pPr>
      <w:r w:rsidRPr="00D6588F">
        <w:rPr>
          <w:rFonts w:ascii="Arial" w:eastAsiaTheme="minorEastAsia" w:hAnsi="Arial" w:cs="Arial"/>
          <w:i/>
          <w:color w:val="000000"/>
          <w:sz w:val="20"/>
          <w:szCs w:val="20"/>
        </w:rPr>
        <w:t xml:space="preserve">Dans le cas d’un marché passé avec des </w:t>
      </w:r>
      <w:r w:rsidRPr="00D6588F">
        <w:rPr>
          <w:rFonts w:ascii="Arial" w:eastAsiaTheme="minorEastAsia" w:hAnsi="Arial" w:cs="Arial"/>
          <w:i/>
          <w:color w:val="000000"/>
          <w:sz w:val="20"/>
          <w:szCs w:val="20"/>
          <w:u w:val="single"/>
        </w:rPr>
        <w:t>entrepreneurs groupés conjoints</w:t>
      </w:r>
      <w:r w:rsidRPr="00D6588F">
        <w:rPr>
          <w:rFonts w:ascii="Arial" w:eastAsiaTheme="minorEastAsia" w:hAnsi="Arial" w:cs="Arial"/>
          <w:i/>
          <w:color w:val="000000"/>
          <w:sz w:val="20"/>
          <w:szCs w:val="20"/>
        </w:rPr>
        <w:t xml:space="preserve">, les prestations ou travaux exécutés font l’objet d’un paiement </w:t>
      </w:r>
      <w:r w:rsidRPr="00D6588F">
        <w:rPr>
          <w:rFonts w:ascii="Arial" w:eastAsiaTheme="minorEastAsia" w:hAnsi="Arial" w:cs="Arial"/>
          <w:i/>
          <w:sz w:val="20"/>
          <w:szCs w:val="20"/>
        </w:rPr>
        <w:t>en faisant porter le montant revenant à chaque membre du groupement, au crédit du compte ouvert au nom de chacun des membres du groupement.</w:t>
      </w:r>
    </w:p>
    <w:p w14:paraId="6C0EAD39" w14:textId="77777777" w:rsidR="00A70A18" w:rsidRPr="00D6588F" w:rsidRDefault="00A70A18" w:rsidP="00D6588F">
      <w:pPr>
        <w:autoSpaceDE w:val="0"/>
        <w:autoSpaceDN w:val="0"/>
        <w:adjustRightInd w:val="0"/>
        <w:spacing w:line="276" w:lineRule="auto"/>
        <w:rPr>
          <w:rFonts w:ascii="Arial" w:hAnsi="Arial" w:cs="Arial"/>
          <w:color w:val="000000"/>
          <w:sz w:val="20"/>
          <w:szCs w:val="20"/>
        </w:rPr>
      </w:pPr>
    </w:p>
    <w:p w14:paraId="6808FDC9" w14:textId="2C311C14" w:rsidR="00F97946" w:rsidRPr="00D6588F" w:rsidRDefault="0013665E" w:rsidP="00D6588F">
      <w:pPr>
        <w:autoSpaceDE w:val="0"/>
        <w:autoSpaceDN w:val="0"/>
        <w:adjustRightInd w:val="0"/>
        <w:spacing w:line="276" w:lineRule="auto"/>
        <w:rPr>
          <w:rFonts w:ascii="Arial" w:hAnsi="Arial" w:cs="Arial"/>
          <w:b/>
          <w:bCs/>
          <w:smallCaps/>
          <w:color w:val="000000"/>
          <w:sz w:val="20"/>
          <w:szCs w:val="20"/>
        </w:rPr>
      </w:pPr>
      <w:r w:rsidRPr="00D6588F">
        <w:rPr>
          <w:rFonts w:ascii="Arial" w:hAnsi="Arial" w:cs="Arial"/>
          <w:b/>
          <w:bCs/>
          <w:color w:val="000000"/>
          <w:sz w:val="20"/>
          <w:szCs w:val="20"/>
        </w:rPr>
        <w:t xml:space="preserve">6.3 – </w:t>
      </w:r>
      <w:r w:rsidR="006D000B" w:rsidRPr="00D6588F">
        <w:rPr>
          <w:rFonts w:ascii="Arial" w:hAnsi="Arial" w:cs="Arial"/>
          <w:b/>
          <w:bCs/>
          <w:smallCaps/>
          <w:color w:val="000000"/>
          <w:sz w:val="20"/>
          <w:szCs w:val="20"/>
        </w:rPr>
        <w:t>Délai de paiement</w:t>
      </w:r>
    </w:p>
    <w:p w14:paraId="3BFCE634" w14:textId="77777777" w:rsidR="00F97946" w:rsidRPr="00D6588F" w:rsidRDefault="00F97946" w:rsidP="00D6588F">
      <w:pPr>
        <w:spacing w:line="276" w:lineRule="auto"/>
        <w:jc w:val="both"/>
        <w:rPr>
          <w:rFonts w:ascii="Arial" w:hAnsi="Arial" w:cs="Arial"/>
          <w:sz w:val="20"/>
          <w:szCs w:val="20"/>
        </w:rPr>
      </w:pPr>
    </w:p>
    <w:p w14:paraId="70183F17" w14:textId="77777777"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6D394C44" w14:textId="77777777" w:rsidR="00B9730F" w:rsidRPr="00D6588F" w:rsidRDefault="00B9730F" w:rsidP="00D6588F">
      <w:pPr>
        <w:autoSpaceDE w:val="0"/>
        <w:autoSpaceDN w:val="0"/>
        <w:adjustRightInd w:val="0"/>
        <w:spacing w:line="276" w:lineRule="auto"/>
        <w:jc w:val="both"/>
        <w:rPr>
          <w:rFonts w:ascii="Arial" w:hAnsi="Arial" w:cs="Arial"/>
          <w:sz w:val="20"/>
          <w:szCs w:val="20"/>
        </w:rPr>
      </w:pPr>
    </w:p>
    <w:p w14:paraId="4A2FB0BB" w14:textId="77777777"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229BE2A8" w14:textId="77777777" w:rsidR="00B9730F" w:rsidRPr="00D6588F" w:rsidRDefault="00B9730F" w:rsidP="00D6588F">
      <w:pPr>
        <w:autoSpaceDE w:val="0"/>
        <w:autoSpaceDN w:val="0"/>
        <w:adjustRightInd w:val="0"/>
        <w:spacing w:line="276" w:lineRule="auto"/>
        <w:jc w:val="both"/>
        <w:rPr>
          <w:rFonts w:ascii="Arial" w:hAnsi="Arial" w:cs="Arial"/>
          <w:sz w:val="20"/>
          <w:szCs w:val="20"/>
        </w:rPr>
      </w:pPr>
    </w:p>
    <w:p w14:paraId="51531003" w14:textId="77777777"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7A9A19C7" w14:textId="77777777" w:rsidR="00B9730F" w:rsidRPr="00D6588F" w:rsidRDefault="00B9730F" w:rsidP="00D6588F">
      <w:pPr>
        <w:autoSpaceDE w:val="0"/>
        <w:autoSpaceDN w:val="0"/>
        <w:adjustRightInd w:val="0"/>
        <w:spacing w:line="276" w:lineRule="auto"/>
        <w:jc w:val="both"/>
        <w:rPr>
          <w:rFonts w:ascii="Arial" w:hAnsi="Arial" w:cs="Arial"/>
          <w:sz w:val="20"/>
          <w:szCs w:val="20"/>
        </w:rPr>
      </w:pPr>
    </w:p>
    <w:p w14:paraId="04DBED92" w14:textId="3CABD504"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Conformément à l'article R.2192-</w:t>
      </w:r>
      <w:r w:rsidR="00051A7E" w:rsidRPr="00D6588F">
        <w:rPr>
          <w:rFonts w:ascii="Arial" w:hAnsi="Arial" w:cs="Arial"/>
          <w:sz w:val="20"/>
          <w:szCs w:val="20"/>
        </w:rPr>
        <w:t>31 du Code de la C</w:t>
      </w:r>
      <w:r w:rsidRPr="00D6588F">
        <w:rPr>
          <w:rFonts w:ascii="Arial" w:hAnsi="Arial" w:cs="Arial"/>
          <w:sz w:val="20"/>
          <w:szCs w:val="20"/>
        </w:rPr>
        <w:t xml:space="preserve">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4359A56" w14:textId="77777777" w:rsidR="00B9730F" w:rsidRPr="00D6588F" w:rsidRDefault="00B9730F" w:rsidP="00D6588F">
      <w:pPr>
        <w:autoSpaceDE w:val="0"/>
        <w:autoSpaceDN w:val="0"/>
        <w:adjustRightInd w:val="0"/>
        <w:spacing w:line="276" w:lineRule="auto"/>
        <w:jc w:val="both"/>
        <w:rPr>
          <w:rFonts w:ascii="Arial" w:hAnsi="Arial" w:cs="Arial"/>
          <w:sz w:val="20"/>
          <w:szCs w:val="20"/>
        </w:rPr>
      </w:pPr>
    </w:p>
    <w:p w14:paraId="176E93BC" w14:textId="77777777"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Par ailleurs, une indemnité forfaitaire est prévue (Article D2192-35 du Code de la Commande publique) pour frais de recouvrement, celle-ci est fixée à 40€.</w:t>
      </w:r>
    </w:p>
    <w:p w14:paraId="08265982" w14:textId="77777777" w:rsidR="00B9730F" w:rsidRPr="00D6588F" w:rsidRDefault="00B9730F" w:rsidP="00D6588F">
      <w:pPr>
        <w:autoSpaceDE w:val="0"/>
        <w:autoSpaceDN w:val="0"/>
        <w:adjustRightInd w:val="0"/>
        <w:spacing w:line="276" w:lineRule="auto"/>
        <w:jc w:val="both"/>
        <w:rPr>
          <w:rFonts w:ascii="Arial" w:hAnsi="Arial" w:cs="Arial"/>
          <w:sz w:val="20"/>
          <w:szCs w:val="20"/>
        </w:rPr>
      </w:pPr>
    </w:p>
    <w:p w14:paraId="42448B45" w14:textId="77777777" w:rsidR="00B9730F" w:rsidRPr="00D6588F" w:rsidRDefault="00B9730F" w:rsidP="00D6588F">
      <w:pPr>
        <w:autoSpaceDE w:val="0"/>
        <w:autoSpaceDN w:val="0"/>
        <w:adjustRightInd w:val="0"/>
        <w:spacing w:line="276" w:lineRule="auto"/>
        <w:jc w:val="both"/>
        <w:rPr>
          <w:rFonts w:ascii="Arial" w:hAnsi="Arial" w:cs="Arial"/>
          <w:sz w:val="20"/>
          <w:szCs w:val="20"/>
        </w:rPr>
      </w:pPr>
      <w:r w:rsidRPr="00D6588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E9B420C" w14:textId="7807A847" w:rsidR="004F4165" w:rsidRPr="00D6588F" w:rsidRDefault="004F4165" w:rsidP="00D6588F">
      <w:pPr>
        <w:spacing w:line="276" w:lineRule="auto"/>
        <w:rPr>
          <w:rFonts w:ascii="Arial" w:hAnsi="Arial" w:cs="Arial"/>
          <w:b/>
          <w:bCs/>
          <w:color w:val="000000"/>
          <w:sz w:val="20"/>
          <w:szCs w:val="20"/>
        </w:rPr>
      </w:pPr>
    </w:p>
    <w:p w14:paraId="3BEFA029" w14:textId="45DABBA5" w:rsidR="008F00E6" w:rsidRPr="00D6588F" w:rsidRDefault="00F97946"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6.4</w:t>
      </w:r>
      <w:r w:rsidR="00550049" w:rsidRPr="00D6588F">
        <w:rPr>
          <w:rFonts w:ascii="Arial" w:hAnsi="Arial" w:cs="Arial"/>
          <w:b/>
          <w:bCs/>
          <w:color w:val="000000"/>
          <w:sz w:val="20"/>
          <w:szCs w:val="20"/>
        </w:rPr>
        <w:t xml:space="preserve"> – </w:t>
      </w:r>
      <w:r w:rsidR="006D000B" w:rsidRPr="00D6588F">
        <w:rPr>
          <w:rFonts w:ascii="Arial" w:hAnsi="Arial" w:cs="Arial"/>
          <w:b/>
          <w:bCs/>
          <w:smallCaps/>
          <w:color w:val="000000"/>
          <w:sz w:val="20"/>
          <w:szCs w:val="20"/>
        </w:rPr>
        <w:t>Avance</w:t>
      </w:r>
      <w:r w:rsidR="006C4AE1" w:rsidRPr="00D6588F">
        <w:rPr>
          <w:rFonts w:ascii="Arial" w:hAnsi="Arial" w:cs="Arial"/>
          <w:b/>
          <w:bCs/>
          <w:color w:val="000000"/>
          <w:sz w:val="20"/>
          <w:szCs w:val="20"/>
        </w:rPr>
        <w:t xml:space="preserve"> </w:t>
      </w:r>
    </w:p>
    <w:p w14:paraId="72E01298" w14:textId="77777777" w:rsidR="00A552C9" w:rsidRPr="00D6588F" w:rsidRDefault="00A552C9" w:rsidP="00D6588F">
      <w:pPr>
        <w:autoSpaceDE w:val="0"/>
        <w:autoSpaceDN w:val="0"/>
        <w:adjustRightInd w:val="0"/>
        <w:spacing w:line="276" w:lineRule="auto"/>
        <w:rPr>
          <w:rFonts w:ascii="Arial" w:hAnsi="Arial" w:cs="Arial"/>
          <w:color w:val="000000"/>
          <w:sz w:val="20"/>
          <w:szCs w:val="20"/>
        </w:rPr>
      </w:pPr>
    </w:p>
    <w:p w14:paraId="64AB8D1F" w14:textId="0D5A0DD9" w:rsidR="006D000B" w:rsidRPr="00D6588F" w:rsidRDefault="006D000B"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u w:val="single"/>
        </w:rPr>
        <w:t>Pour la part forfaitaire</w:t>
      </w:r>
      <w:r w:rsidRPr="00D6588F">
        <w:rPr>
          <w:rFonts w:ascii="Arial" w:hAnsi="Arial" w:cs="Arial"/>
          <w:color w:val="000000"/>
          <w:sz w:val="20"/>
          <w:szCs w:val="20"/>
        </w:rPr>
        <w:t xml:space="preserve"> : </w:t>
      </w:r>
    </w:p>
    <w:p w14:paraId="5C4B480D" w14:textId="77777777" w:rsidR="006D000B" w:rsidRPr="00D6588F" w:rsidRDefault="006D000B" w:rsidP="00D6588F">
      <w:pPr>
        <w:autoSpaceDE w:val="0"/>
        <w:autoSpaceDN w:val="0"/>
        <w:adjustRightInd w:val="0"/>
        <w:spacing w:line="276" w:lineRule="auto"/>
        <w:rPr>
          <w:rFonts w:ascii="Arial" w:hAnsi="Arial" w:cs="Arial"/>
          <w:color w:val="000000"/>
          <w:sz w:val="20"/>
          <w:szCs w:val="20"/>
        </w:rPr>
      </w:pPr>
    </w:p>
    <w:p w14:paraId="337B3053" w14:textId="7BCCA13A" w:rsidR="006D000B" w:rsidRDefault="006D000B" w:rsidP="00D6588F">
      <w:pPr>
        <w:autoSpaceDE w:val="0"/>
        <w:autoSpaceDN w:val="0"/>
        <w:spacing w:line="276" w:lineRule="auto"/>
        <w:rPr>
          <w:rFonts w:ascii="Arial" w:hAnsi="Arial" w:cs="Arial"/>
          <w:sz w:val="20"/>
          <w:szCs w:val="20"/>
        </w:rPr>
      </w:pPr>
      <w:r w:rsidRPr="00D6588F">
        <w:rPr>
          <w:rFonts w:ascii="Arial" w:hAnsi="Arial" w:cs="Arial"/>
          <w:sz w:val="20"/>
          <w:szCs w:val="20"/>
        </w:rPr>
        <w:t xml:space="preserve">Conformément à l’article R.2191-3 du Code de la commande publique, le titulaire peut bénéficier d’une avance. Le montant de l’avance, telle que définie à l’article R.2191-3 et suivants du Code de la commande publique, est fixé à </w:t>
      </w:r>
      <w:r w:rsidR="000372E2">
        <w:rPr>
          <w:rFonts w:ascii="Arial" w:hAnsi="Arial" w:cs="Arial"/>
          <w:sz w:val="20"/>
          <w:szCs w:val="20"/>
        </w:rPr>
        <w:t>1</w:t>
      </w:r>
      <w:r w:rsidRPr="00D6588F">
        <w:rPr>
          <w:rFonts w:ascii="Arial" w:hAnsi="Arial" w:cs="Arial"/>
          <w:sz w:val="20"/>
          <w:szCs w:val="20"/>
        </w:rPr>
        <w:t>0 % du montant initial toutes taxes comprises du marché sous réserve que le montant du marché soit supérieur à 50 000 € HT et dans la mesure où le délai d’exécution est supérieur à deux mois. Le montant de l’avance n’est ni révisé ni actualisé.</w:t>
      </w:r>
    </w:p>
    <w:p w14:paraId="7FDAEB58" w14:textId="77777777" w:rsidR="00D6588F" w:rsidRPr="00D6588F" w:rsidRDefault="00D6588F" w:rsidP="00D6588F">
      <w:pPr>
        <w:autoSpaceDE w:val="0"/>
        <w:autoSpaceDN w:val="0"/>
        <w:spacing w:line="276" w:lineRule="auto"/>
        <w:rPr>
          <w:rFonts w:ascii="Arial" w:hAnsi="Arial" w:cs="Arial"/>
          <w:sz w:val="20"/>
          <w:szCs w:val="20"/>
        </w:rPr>
      </w:pPr>
    </w:p>
    <w:p w14:paraId="2720DB0C" w14:textId="77777777" w:rsidR="006D000B" w:rsidRPr="00D6588F" w:rsidRDefault="006D000B"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24DF95D4" w14:textId="06CD2177" w:rsidR="00A70A18" w:rsidRPr="00D6588F" w:rsidRDefault="00A70A18" w:rsidP="00D6588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rPr>
      </w:pPr>
      <w:r w:rsidRPr="00D6588F">
        <w:rPr>
          <w:rFonts w:ascii="Arial" w:hAnsi="Arial" w:cs="Arial"/>
          <w:sz w:val="20"/>
          <w:szCs w:val="20"/>
        </w:rPr>
        <w:t>Dans l’hypothèse où les seuils de l’article R.2191-3 du Code de la commande publique sont atteints</w:t>
      </w:r>
      <w:r w:rsidR="00D6588F">
        <w:rPr>
          <w:rFonts w:ascii="Arial" w:hAnsi="Arial" w:cs="Arial"/>
          <w:sz w:val="20"/>
          <w:szCs w:val="20"/>
        </w:rPr>
        <w:t xml:space="preserve"> </w:t>
      </w:r>
      <w:r w:rsidRPr="00D6588F">
        <w:rPr>
          <w:rFonts w:ascii="Arial" w:hAnsi="Arial" w:cs="Arial"/>
          <w:sz w:val="20"/>
          <w:szCs w:val="20"/>
        </w:rPr>
        <w:t>:</w:t>
      </w:r>
    </w:p>
    <w:p w14:paraId="71227C1D" w14:textId="77777777" w:rsidR="00A70A18" w:rsidRPr="00D6588F" w:rsidRDefault="00A70A18" w:rsidP="00D6588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rPr>
      </w:pPr>
    </w:p>
    <w:p w14:paraId="53006077" w14:textId="08FEB415" w:rsidR="00A70A18" w:rsidRPr="00D6588F" w:rsidRDefault="00A70A18"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rPr>
      </w:pPr>
      <w:r w:rsidRPr="00D6588F">
        <w:rPr>
          <w:rFonts w:ascii="Arial" w:hAnsi="Arial" w:cs="Arial"/>
          <w:sz w:val="20"/>
          <w:szCs w:val="20"/>
        </w:rPr>
        <w:fldChar w:fldCharType="begin">
          <w:ffData>
            <w:name w:val="CaseACocher2"/>
            <w:enabled/>
            <w:calcOnExit w:val="0"/>
            <w:checkBox>
              <w:sizeAuto/>
              <w:default w:val="0"/>
            </w:checkBox>
          </w:ffData>
        </w:fldChar>
      </w:r>
      <w:r w:rsidRPr="00D6588F">
        <w:rPr>
          <w:rFonts w:ascii="Arial" w:hAnsi="Arial" w:cs="Arial"/>
          <w:sz w:val="20"/>
          <w:szCs w:val="20"/>
        </w:rPr>
        <w:instrText xml:space="preserve"> FORMCHECKBOX </w:instrText>
      </w:r>
      <w:r w:rsidRPr="00D6588F">
        <w:rPr>
          <w:rFonts w:ascii="Arial" w:hAnsi="Arial" w:cs="Arial"/>
          <w:sz w:val="20"/>
          <w:szCs w:val="20"/>
        </w:rPr>
      </w:r>
      <w:r w:rsidRPr="00D6588F">
        <w:rPr>
          <w:rFonts w:ascii="Arial" w:hAnsi="Arial" w:cs="Arial"/>
          <w:sz w:val="20"/>
          <w:szCs w:val="20"/>
        </w:rPr>
        <w:fldChar w:fldCharType="separate"/>
      </w:r>
      <w:r w:rsidRPr="00D6588F">
        <w:rPr>
          <w:rFonts w:ascii="Arial" w:hAnsi="Arial" w:cs="Arial"/>
          <w:sz w:val="20"/>
          <w:szCs w:val="20"/>
        </w:rPr>
        <w:fldChar w:fldCharType="end"/>
      </w:r>
      <w:r w:rsidRPr="00D6588F">
        <w:rPr>
          <w:rFonts w:ascii="Arial" w:hAnsi="Arial" w:cs="Arial"/>
          <w:sz w:val="20"/>
          <w:szCs w:val="20"/>
        </w:rPr>
        <w:t xml:space="preserve">  J’accepte le bénéfice de l’avance</w:t>
      </w:r>
    </w:p>
    <w:p w14:paraId="50819FDA" w14:textId="3E70D095" w:rsidR="00A70A18" w:rsidRPr="00D6588F" w:rsidRDefault="00A70A18"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rPr>
      </w:pPr>
      <w:r w:rsidRPr="00D6588F">
        <w:rPr>
          <w:rFonts w:ascii="Arial" w:hAnsi="Arial" w:cs="Arial"/>
          <w:sz w:val="20"/>
          <w:szCs w:val="20"/>
        </w:rPr>
        <w:fldChar w:fldCharType="begin">
          <w:ffData>
            <w:name w:val="CaseACocher2"/>
            <w:enabled/>
            <w:calcOnExit w:val="0"/>
            <w:checkBox>
              <w:sizeAuto/>
              <w:default w:val="0"/>
            </w:checkBox>
          </w:ffData>
        </w:fldChar>
      </w:r>
      <w:r w:rsidRPr="00D6588F">
        <w:rPr>
          <w:rFonts w:ascii="Arial" w:hAnsi="Arial" w:cs="Arial"/>
          <w:sz w:val="20"/>
          <w:szCs w:val="20"/>
        </w:rPr>
        <w:instrText xml:space="preserve"> FORMCHECKBOX </w:instrText>
      </w:r>
      <w:r w:rsidRPr="00D6588F">
        <w:rPr>
          <w:rFonts w:ascii="Arial" w:hAnsi="Arial" w:cs="Arial"/>
          <w:sz w:val="20"/>
          <w:szCs w:val="20"/>
        </w:rPr>
      </w:r>
      <w:r w:rsidRPr="00D6588F">
        <w:rPr>
          <w:rFonts w:ascii="Arial" w:hAnsi="Arial" w:cs="Arial"/>
          <w:sz w:val="20"/>
          <w:szCs w:val="20"/>
        </w:rPr>
        <w:fldChar w:fldCharType="separate"/>
      </w:r>
      <w:r w:rsidRPr="00D6588F">
        <w:rPr>
          <w:rFonts w:ascii="Arial" w:hAnsi="Arial" w:cs="Arial"/>
          <w:sz w:val="20"/>
          <w:szCs w:val="20"/>
        </w:rPr>
        <w:fldChar w:fldCharType="end"/>
      </w:r>
      <w:r w:rsidRPr="00D6588F">
        <w:rPr>
          <w:rFonts w:ascii="Arial" w:hAnsi="Arial" w:cs="Arial"/>
          <w:sz w:val="20"/>
          <w:szCs w:val="20"/>
        </w:rPr>
        <w:t xml:space="preserve">  Je refuse le bénéfice de l’avance</w:t>
      </w:r>
    </w:p>
    <w:p w14:paraId="3B39F46D" w14:textId="3C974080" w:rsidR="00C125A6" w:rsidRPr="00D6588F" w:rsidRDefault="00C125A6"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0E29AC9F" w14:textId="77777777" w:rsidR="00A70A18" w:rsidRPr="00D6588F" w:rsidRDefault="00A70A18"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u w:val="single"/>
        </w:rPr>
      </w:pPr>
      <w:r w:rsidRPr="00D6588F">
        <w:rPr>
          <w:rFonts w:ascii="Arial" w:hAnsi="Arial" w:cs="Arial"/>
          <w:sz w:val="20"/>
          <w:szCs w:val="20"/>
          <w:u w:val="single"/>
        </w:rPr>
        <w:t>(Le candidat doit cocher la case de son choix. A défaut, ou si les deux cases sont cochées, le candidat sera réputé avoir refusé le versement de l’avance)</w:t>
      </w:r>
    </w:p>
    <w:p w14:paraId="6342A10F" w14:textId="77777777" w:rsidR="00A70A18" w:rsidRPr="00D6588F" w:rsidRDefault="00A70A18" w:rsidP="00D6588F">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3116CDD7" w14:textId="77777777" w:rsidR="00D6588F" w:rsidRDefault="00D6588F" w:rsidP="00D6588F">
      <w:pPr>
        <w:autoSpaceDE w:val="0"/>
        <w:autoSpaceDN w:val="0"/>
        <w:adjustRightInd w:val="0"/>
        <w:spacing w:line="276" w:lineRule="auto"/>
        <w:jc w:val="both"/>
        <w:rPr>
          <w:rFonts w:ascii="Arial" w:hAnsi="Arial" w:cs="Arial"/>
          <w:color w:val="000000"/>
          <w:sz w:val="20"/>
          <w:szCs w:val="20"/>
        </w:rPr>
      </w:pPr>
    </w:p>
    <w:p w14:paraId="3962C068" w14:textId="77812935" w:rsidR="00C16DF8" w:rsidRPr="00D6588F" w:rsidRDefault="00550049"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Le mandatement de l’avance intervient sans formalités. Son délai de paiement ne peut excéder trente jours</w:t>
      </w:r>
      <w:r w:rsidR="00377BB2" w:rsidRPr="00D6588F">
        <w:rPr>
          <w:rFonts w:ascii="Arial" w:hAnsi="Arial" w:cs="Arial"/>
          <w:color w:val="000000"/>
          <w:sz w:val="20"/>
          <w:szCs w:val="20"/>
        </w:rPr>
        <w:t xml:space="preserve"> </w:t>
      </w:r>
      <w:r w:rsidRPr="00D6588F">
        <w:rPr>
          <w:rFonts w:ascii="Arial" w:hAnsi="Arial" w:cs="Arial"/>
          <w:color w:val="000000"/>
          <w:sz w:val="20"/>
          <w:szCs w:val="20"/>
        </w:rPr>
        <w:t>(30) à compter de la date de notification du présent marché.</w:t>
      </w:r>
    </w:p>
    <w:p w14:paraId="1C7C2236" w14:textId="24313054" w:rsidR="00BE6E64" w:rsidRPr="00D6588F" w:rsidRDefault="00BE6E64" w:rsidP="00D6588F">
      <w:pPr>
        <w:autoSpaceDE w:val="0"/>
        <w:autoSpaceDN w:val="0"/>
        <w:adjustRightInd w:val="0"/>
        <w:spacing w:line="276" w:lineRule="auto"/>
        <w:rPr>
          <w:rFonts w:ascii="Arial" w:hAnsi="Arial" w:cs="Arial"/>
          <w:color w:val="000000"/>
          <w:sz w:val="20"/>
          <w:szCs w:val="20"/>
        </w:rPr>
      </w:pPr>
    </w:p>
    <w:p w14:paraId="1627C1F9" w14:textId="77777777" w:rsidR="00D6588F" w:rsidRPr="00D6588F" w:rsidRDefault="00D6588F" w:rsidP="00D6588F">
      <w:pPr>
        <w:numPr>
          <w:ilvl w:val="12"/>
          <w:numId w:val="0"/>
        </w:numPr>
        <w:spacing w:line="276" w:lineRule="auto"/>
        <w:jc w:val="both"/>
        <w:rPr>
          <w:rFonts w:ascii="Arial" w:hAnsi="Arial" w:cs="Arial"/>
          <w:sz w:val="20"/>
          <w:szCs w:val="20"/>
        </w:rPr>
      </w:pPr>
      <w:r w:rsidRPr="00D6588F">
        <w:rPr>
          <w:rFonts w:ascii="Arial" w:hAnsi="Arial" w:cs="Arial"/>
          <w:sz w:val="20"/>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68BF8394" w14:textId="77777777" w:rsidR="00D6588F" w:rsidRPr="00D6588F" w:rsidRDefault="00D6588F" w:rsidP="00D6588F">
      <w:pPr>
        <w:autoSpaceDE w:val="0"/>
        <w:autoSpaceDN w:val="0"/>
        <w:adjustRightInd w:val="0"/>
        <w:spacing w:line="276" w:lineRule="auto"/>
        <w:rPr>
          <w:rFonts w:ascii="Arial" w:hAnsi="Arial" w:cs="Arial"/>
          <w:color w:val="000000"/>
          <w:sz w:val="20"/>
          <w:szCs w:val="20"/>
        </w:rPr>
      </w:pPr>
    </w:p>
    <w:p w14:paraId="0E17C6E2" w14:textId="75AC83BE" w:rsidR="00A70A18" w:rsidRPr="00D6588F" w:rsidRDefault="006D000B"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u w:val="single"/>
        </w:rPr>
        <w:t>Pour la part à commandes</w:t>
      </w:r>
      <w:r w:rsidRPr="00D6588F">
        <w:rPr>
          <w:rFonts w:ascii="Arial" w:hAnsi="Arial" w:cs="Arial"/>
          <w:color w:val="000000"/>
          <w:sz w:val="20"/>
          <w:szCs w:val="20"/>
        </w:rPr>
        <w:t xml:space="preserve"> : </w:t>
      </w:r>
    </w:p>
    <w:p w14:paraId="23EAB41E" w14:textId="77777777" w:rsidR="006D000B" w:rsidRPr="00D6588F" w:rsidRDefault="006D000B" w:rsidP="00D6588F">
      <w:pPr>
        <w:autoSpaceDE w:val="0"/>
        <w:autoSpaceDN w:val="0"/>
        <w:adjustRightInd w:val="0"/>
        <w:spacing w:line="276" w:lineRule="auto"/>
        <w:rPr>
          <w:rFonts w:ascii="Arial" w:hAnsi="Arial" w:cs="Arial"/>
          <w:color w:val="000000"/>
          <w:sz w:val="20"/>
          <w:szCs w:val="20"/>
        </w:rPr>
      </w:pPr>
    </w:p>
    <w:p w14:paraId="5B7C3E4F" w14:textId="6481F9DA" w:rsidR="006D000B" w:rsidRPr="00D6588F" w:rsidRDefault="006D000B" w:rsidP="00D6588F">
      <w:pPr>
        <w:spacing w:line="276" w:lineRule="auto"/>
        <w:jc w:val="both"/>
        <w:rPr>
          <w:rFonts w:ascii="Arial" w:hAnsi="Arial" w:cs="Arial"/>
          <w:sz w:val="20"/>
          <w:szCs w:val="20"/>
          <w:lang w:eastAsia="ar-SA"/>
        </w:rPr>
      </w:pPr>
      <w:r w:rsidRPr="00D6588F">
        <w:rPr>
          <w:rFonts w:ascii="Arial" w:hAnsi="Arial" w:cs="Arial"/>
          <w:sz w:val="20"/>
          <w:szCs w:val="20"/>
          <w:lang w:eastAsia="ar-SA"/>
        </w:rPr>
        <w:t xml:space="preserve">Dans le respect des dispositions de l’article R.2191-4 du Code de la Commande publique, une avance égale à </w:t>
      </w:r>
      <w:r w:rsidR="000372E2">
        <w:rPr>
          <w:rFonts w:ascii="Arial" w:hAnsi="Arial" w:cs="Arial"/>
          <w:sz w:val="20"/>
          <w:szCs w:val="20"/>
          <w:lang w:eastAsia="ar-SA"/>
        </w:rPr>
        <w:t>1</w:t>
      </w:r>
      <w:r w:rsidRPr="00D6588F">
        <w:rPr>
          <w:rFonts w:ascii="Arial" w:hAnsi="Arial" w:cs="Arial"/>
          <w:sz w:val="20"/>
          <w:szCs w:val="20"/>
          <w:lang w:eastAsia="ar-SA"/>
        </w:rPr>
        <w:t xml:space="preserve">0 % du montant HT de la commande </w:t>
      </w:r>
      <w:r w:rsidR="00D6588F">
        <w:rPr>
          <w:rFonts w:ascii="Arial" w:hAnsi="Arial" w:cs="Arial"/>
          <w:sz w:val="20"/>
          <w:szCs w:val="20"/>
          <w:lang w:eastAsia="ar-SA"/>
        </w:rPr>
        <w:t>peut être</w:t>
      </w:r>
      <w:r w:rsidRPr="00D6588F">
        <w:rPr>
          <w:rFonts w:ascii="Arial" w:hAnsi="Arial" w:cs="Arial"/>
          <w:sz w:val="20"/>
          <w:szCs w:val="20"/>
          <w:lang w:eastAsia="ar-SA"/>
        </w:rPr>
        <w:t xml:space="preserve"> accordée au titulaire pour chaque bon de commande d’un montant supérieur à 50</w:t>
      </w:r>
      <w:r w:rsidR="00D6588F" w:rsidRPr="00D6588F">
        <w:rPr>
          <w:rFonts w:ascii="Arial" w:hAnsi="Arial" w:cs="Arial"/>
          <w:sz w:val="20"/>
          <w:szCs w:val="20"/>
          <w:lang w:eastAsia="ar-SA"/>
        </w:rPr>
        <w:t> </w:t>
      </w:r>
      <w:r w:rsidRPr="00D6588F">
        <w:rPr>
          <w:rFonts w:ascii="Arial" w:hAnsi="Arial" w:cs="Arial"/>
          <w:sz w:val="20"/>
          <w:szCs w:val="20"/>
          <w:lang w:eastAsia="ar-SA"/>
        </w:rPr>
        <w:t>000</w:t>
      </w:r>
      <w:r w:rsidR="00D6588F" w:rsidRPr="00D6588F">
        <w:rPr>
          <w:rFonts w:ascii="Arial" w:hAnsi="Arial" w:cs="Arial"/>
          <w:sz w:val="20"/>
          <w:szCs w:val="20"/>
          <w:lang w:eastAsia="ar-SA"/>
        </w:rPr>
        <w:t xml:space="preserve"> </w:t>
      </w:r>
      <w:r w:rsidRPr="00D6588F">
        <w:rPr>
          <w:rFonts w:ascii="Arial" w:hAnsi="Arial" w:cs="Arial"/>
          <w:sz w:val="20"/>
          <w:szCs w:val="20"/>
          <w:lang w:eastAsia="ar-SA"/>
        </w:rPr>
        <w:t>€ HT et dont la durée d'exécution est supérieure à deux (2) mois</w:t>
      </w:r>
      <w:r w:rsidR="00D6588F">
        <w:rPr>
          <w:rFonts w:ascii="Arial" w:hAnsi="Arial" w:cs="Arial"/>
          <w:sz w:val="20"/>
          <w:szCs w:val="20"/>
          <w:lang w:eastAsia="ar-SA"/>
        </w:rPr>
        <w:t>.</w:t>
      </w:r>
      <w:r w:rsidRPr="00D6588F">
        <w:rPr>
          <w:rFonts w:ascii="Arial" w:hAnsi="Arial" w:cs="Arial"/>
          <w:sz w:val="20"/>
          <w:szCs w:val="20"/>
          <w:lang w:eastAsia="ar-SA"/>
        </w:rPr>
        <w:t xml:space="preserve"> </w:t>
      </w:r>
    </w:p>
    <w:p w14:paraId="486F467F" w14:textId="77777777" w:rsidR="006D000B" w:rsidRPr="00D6588F" w:rsidRDefault="006D000B" w:rsidP="00D6588F">
      <w:pPr>
        <w:spacing w:line="276" w:lineRule="auto"/>
        <w:rPr>
          <w:rFonts w:ascii="Arial" w:hAnsi="Arial" w:cs="Arial"/>
          <w:sz w:val="20"/>
          <w:szCs w:val="20"/>
          <w:lang w:eastAsia="ar-SA"/>
        </w:rPr>
      </w:pPr>
    </w:p>
    <w:p w14:paraId="6FF06241" w14:textId="77777777" w:rsidR="006D000B" w:rsidRPr="00D6588F" w:rsidRDefault="006D000B" w:rsidP="00D6588F">
      <w:pPr>
        <w:pBdr>
          <w:top w:val="single" w:sz="4" w:space="1" w:color="auto"/>
          <w:left w:val="single" w:sz="4" w:space="4" w:color="auto"/>
          <w:bottom w:val="single" w:sz="4" w:space="1" w:color="auto"/>
          <w:right w:val="single" w:sz="4" w:space="4" w:color="auto"/>
        </w:pBdr>
        <w:autoSpaceDE w:val="0"/>
        <w:autoSpaceDN w:val="0"/>
        <w:spacing w:line="276" w:lineRule="auto"/>
        <w:rPr>
          <w:rFonts w:ascii="Arial" w:hAnsi="Arial" w:cs="Arial"/>
          <w:b/>
          <w:bCs/>
          <w:color w:val="000000"/>
          <w:sz w:val="20"/>
          <w:szCs w:val="20"/>
        </w:rPr>
      </w:pPr>
      <w:r w:rsidRPr="00D6588F">
        <w:rPr>
          <w:rFonts w:ascii="Arial" w:hAnsi="Arial" w:cs="Arial"/>
          <w:sz w:val="20"/>
          <w:szCs w:val="20"/>
        </w:rPr>
        <w:t>Dans l’hypothèse où les seuils de l’article R.2191-3 du Code de la commande publique sont atteints </w:t>
      </w:r>
      <w:r w:rsidRPr="00D6588F">
        <w:rPr>
          <w:rFonts w:ascii="Arial" w:hAnsi="Arial" w:cs="Arial"/>
          <w:color w:val="000000"/>
          <w:sz w:val="20"/>
          <w:szCs w:val="20"/>
        </w:rPr>
        <w:t xml:space="preserve">: </w:t>
      </w:r>
    </w:p>
    <w:p w14:paraId="73F65BEF" w14:textId="77777777" w:rsidR="006D000B" w:rsidRPr="00D6588F" w:rsidRDefault="006D000B" w:rsidP="00D6588F">
      <w:pPr>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lang w:eastAsia="ar-SA"/>
        </w:rPr>
      </w:pPr>
    </w:p>
    <w:p w14:paraId="4D31D7A2" w14:textId="2E4F35D7" w:rsidR="006D000B" w:rsidRPr="00D6588F" w:rsidRDefault="006D000B"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rPr>
      </w:pPr>
      <w:r w:rsidRPr="00D6588F">
        <w:rPr>
          <w:rFonts w:ascii="Arial" w:hAnsi="Arial" w:cs="Arial"/>
          <w:sz w:val="20"/>
          <w:szCs w:val="20"/>
        </w:rPr>
        <w:fldChar w:fldCharType="begin">
          <w:ffData>
            <w:name w:val="CaseACocher2"/>
            <w:enabled/>
            <w:calcOnExit w:val="0"/>
            <w:checkBox>
              <w:sizeAuto/>
              <w:default w:val="0"/>
            </w:checkBox>
          </w:ffData>
        </w:fldChar>
      </w:r>
      <w:r w:rsidRPr="00D6588F">
        <w:rPr>
          <w:rFonts w:ascii="Arial" w:hAnsi="Arial" w:cs="Arial"/>
          <w:sz w:val="20"/>
          <w:szCs w:val="20"/>
        </w:rPr>
        <w:instrText xml:space="preserve"> FORMCHECKBOX </w:instrText>
      </w:r>
      <w:r w:rsidRPr="00D6588F">
        <w:rPr>
          <w:rFonts w:ascii="Arial" w:hAnsi="Arial" w:cs="Arial"/>
          <w:sz w:val="20"/>
          <w:szCs w:val="20"/>
        </w:rPr>
      </w:r>
      <w:r w:rsidRPr="00D6588F">
        <w:rPr>
          <w:rFonts w:ascii="Arial" w:hAnsi="Arial" w:cs="Arial"/>
          <w:sz w:val="20"/>
          <w:szCs w:val="20"/>
        </w:rPr>
        <w:fldChar w:fldCharType="separate"/>
      </w:r>
      <w:r w:rsidRPr="00D6588F">
        <w:rPr>
          <w:rFonts w:ascii="Arial" w:hAnsi="Arial" w:cs="Arial"/>
          <w:sz w:val="20"/>
          <w:szCs w:val="20"/>
        </w:rPr>
        <w:fldChar w:fldCharType="end"/>
      </w:r>
      <w:r w:rsidRPr="00D6588F">
        <w:rPr>
          <w:rFonts w:ascii="Arial" w:hAnsi="Arial" w:cs="Arial"/>
          <w:sz w:val="20"/>
          <w:szCs w:val="20"/>
        </w:rPr>
        <w:t xml:space="preserve">  J’accepte le bénéfice de l’avance</w:t>
      </w:r>
    </w:p>
    <w:p w14:paraId="0C2A4CC7" w14:textId="2FD13307" w:rsidR="006D000B" w:rsidRPr="00D6588F" w:rsidRDefault="006D000B"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rPr>
      </w:pPr>
      <w:r w:rsidRPr="00D6588F">
        <w:rPr>
          <w:rFonts w:ascii="Arial" w:hAnsi="Arial" w:cs="Arial"/>
          <w:sz w:val="20"/>
          <w:szCs w:val="20"/>
        </w:rPr>
        <w:fldChar w:fldCharType="begin">
          <w:ffData>
            <w:name w:val="CaseACocher2"/>
            <w:enabled/>
            <w:calcOnExit w:val="0"/>
            <w:checkBox>
              <w:sizeAuto/>
              <w:default w:val="0"/>
            </w:checkBox>
          </w:ffData>
        </w:fldChar>
      </w:r>
      <w:r w:rsidRPr="00D6588F">
        <w:rPr>
          <w:rFonts w:ascii="Arial" w:hAnsi="Arial" w:cs="Arial"/>
          <w:sz w:val="20"/>
          <w:szCs w:val="20"/>
        </w:rPr>
        <w:instrText xml:space="preserve"> FORMCHECKBOX </w:instrText>
      </w:r>
      <w:r w:rsidRPr="00D6588F">
        <w:rPr>
          <w:rFonts w:ascii="Arial" w:hAnsi="Arial" w:cs="Arial"/>
          <w:sz w:val="20"/>
          <w:szCs w:val="20"/>
        </w:rPr>
      </w:r>
      <w:r w:rsidRPr="00D6588F">
        <w:rPr>
          <w:rFonts w:ascii="Arial" w:hAnsi="Arial" w:cs="Arial"/>
          <w:sz w:val="20"/>
          <w:szCs w:val="20"/>
        </w:rPr>
        <w:fldChar w:fldCharType="separate"/>
      </w:r>
      <w:r w:rsidRPr="00D6588F">
        <w:rPr>
          <w:rFonts w:ascii="Arial" w:hAnsi="Arial" w:cs="Arial"/>
          <w:sz w:val="20"/>
          <w:szCs w:val="20"/>
        </w:rPr>
        <w:fldChar w:fldCharType="end"/>
      </w:r>
      <w:r w:rsidRPr="00D6588F">
        <w:rPr>
          <w:rFonts w:ascii="Arial" w:hAnsi="Arial" w:cs="Arial"/>
          <w:sz w:val="20"/>
          <w:szCs w:val="20"/>
        </w:rPr>
        <w:t xml:space="preserve">  Je refuse le bénéfice de l’avance</w:t>
      </w:r>
    </w:p>
    <w:p w14:paraId="4DD0297C" w14:textId="77777777" w:rsidR="006D000B" w:rsidRPr="00D6588F" w:rsidRDefault="006D000B"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rPr>
      </w:pPr>
    </w:p>
    <w:p w14:paraId="45D466EB" w14:textId="77777777" w:rsidR="006D000B" w:rsidRPr="00D6588F" w:rsidRDefault="006D000B" w:rsidP="00D6588F">
      <w:pPr>
        <w:pBdr>
          <w:top w:val="single" w:sz="4" w:space="1" w:color="auto"/>
          <w:left w:val="single" w:sz="4" w:space="4" w:color="auto"/>
          <w:bottom w:val="single" w:sz="4" w:space="1" w:color="auto"/>
          <w:right w:val="single" w:sz="4" w:space="4" w:color="auto"/>
        </w:pBdr>
        <w:tabs>
          <w:tab w:val="left" w:pos="993"/>
        </w:tabs>
        <w:spacing w:line="276" w:lineRule="auto"/>
        <w:jc w:val="center"/>
        <w:rPr>
          <w:rFonts w:ascii="Arial" w:hAnsi="Arial" w:cs="Arial"/>
          <w:sz w:val="20"/>
          <w:szCs w:val="20"/>
          <w:u w:val="single"/>
        </w:rPr>
      </w:pPr>
      <w:r w:rsidRPr="00D6588F">
        <w:rPr>
          <w:rFonts w:ascii="Arial" w:hAnsi="Arial" w:cs="Arial"/>
          <w:sz w:val="20"/>
          <w:szCs w:val="20"/>
          <w:u w:val="single"/>
        </w:rPr>
        <w:t>(Le candidat doit cocher la case de son choix. A défaut, ou si les deux cases sont cochées, le candidat sera réputé avoir refusé le versement de l’avance)</w:t>
      </w:r>
    </w:p>
    <w:p w14:paraId="007D1C4B" w14:textId="77777777" w:rsidR="006D000B" w:rsidRPr="00D6588F" w:rsidRDefault="006D000B" w:rsidP="00D6588F">
      <w:pPr>
        <w:pBdr>
          <w:top w:val="single" w:sz="4" w:space="1" w:color="auto"/>
          <w:left w:val="single" w:sz="4" w:space="4" w:color="auto"/>
          <w:bottom w:val="single" w:sz="4" w:space="1" w:color="auto"/>
          <w:right w:val="single" w:sz="4" w:space="4" w:color="auto"/>
        </w:pBdr>
        <w:spacing w:line="276" w:lineRule="auto"/>
        <w:rPr>
          <w:rFonts w:ascii="Arial" w:hAnsi="Arial" w:cs="Arial"/>
          <w:sz w:val="20"/>
          <w:szCs w:val="20"/>
          <w:lang w:eastAsia="ar-SA"/>
        </w:rPr>
      </w:pPr>
    </w:p>
    <w:p w14:paraId="448FCB6F" w14:textId="77777777" w:rsidR="006D000B" w:rsidRPr="00D6588F" w:rsidRDefault="006D000B" w:rsidP="00D6588F">
      <w:pPr>
        <w:autoSpaceDE w:val="0"/>
        <w:autoSpaceDN w:val="0"/>
        <w:adjustRightInd w:val="0"/>
        <w:spacing w:line="276" w:lineRule="auto"/>
        <w:rPr>
          <w:rFonts w:ascii="Arial" w:hAnsi="Arial" w:cs="Arial"/>
          <w:color w:val="000000"/>
          <w:sz w:val="20"/>
          <w:szCs w:val="20"/>
        </w:rPr>
      </w:pPr>
    </w:p>
    <w:p w14:paraId="649DEF07" w14:textId="77777777" w:rsidR="006D000B" w:rsidRPr="00D6588F" w:rsidRDefault="006D000B" w:rsidP="00D6588F">
      <w:pPr>
        <w:autoSpaceDE w:val="0"/>
        <w:autoSpaceDN w:val="0"/>
        <w:adjustRightInd w:val="0"/>
        <w:spacing w:line="276" w:lineRule="auto"/>
        <w:rPr>
          <w:rFonts w:ascii="Arial" w:hAnsi="Arial" w:cs="Arial"/>
          <w:color w:val="000000"/>
          <w:sz w:val="20"/>
          <w:szCs w:val="20"/>
        </w:rPr>
      </w:pPr>
    </w:p>
    <w:p w14:paraId="61392F95" w14:textId="77777777" w:rsidR="00C33281" w:rsidRPr="00D6588F" w:rsidRDefault="00C33281" w:rsidP="00D6588F">
      <w:pPr>
        <w:autoSpaceDE w:val="0"/>
        <w:autoSpaceDN w:val="0"/>
        <w:adjustRightInd w:val="0"/>
        <w:spacing w:line="276" w:lineRule="auto"/>
        <w:rPr>
          <w:rFonts w:ascii="Arial" w:hAnsi="Arial" w:cs="Arial"/>
          <w:color w:val="000000"/>
          <w:sz w:val="20"/>
          <w:szCs w:val="20"/>
        </w:rPr>
      </w:pPr>
      <w:r w:rsidRPr="00D6588F">
        <w:rPr>
          <w:rFonts w:ascii="Arial" w:hAnsi="Arial" w:cs="Arial"/>
          <w:b/>
          <w:bCs/>
          <w:color w:val="000000"/>
          <w:sz w:val="20"/>
          <w:szCs w:val="20"/>
          <w:u w:val="single"/>
        </w:rPr>
        <w:t>ARTICLE 7 – PIECES CONSTITUTIVES DU MARCHE</w:t>
      </w:r>
    </w:p>
    <w:p w14:paraId="69E34948" w14:textId="77777777" w:rsidR="00C33281" w:rsidRPr="00D6588F" w:rsidRDefault="00C33281" w:rsidP="00D6588F">
      <w:pPr>
        <w:autoSpaceDE w:val="0"/>
        <w:autoSpaceDN w:val="0"/>
        <w:adjustRightInd w:val="0"/>
        <w:spacing w:line="276" w:lineRule="auto"/>
        <w:rPr>
          <w:rFonts w:ascii="Arial" w:hAnsi="Arial" w:cs="Arial"/>
          <w:color w:val="000000"/>
          <w:sz w:val="20"/>
          <w:szCs w:val="20"/>
        </w:rPr>
      </w:pPr>
    </w:p>
    <w:p w14:paraId="4F7F4D69" w14:textId="77777777" w:rsidR="00C33281" w:rsidRPr="00D6588F" w:rsidRDefault="00C33281" w:rsidP="00D6588F">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6588F">
        <w:rPr>
          <w:rFonts w:ascii="Arial" w:hAnsi="Arial" w:cs="Arial"/>
          <w:color w:val="000000"/>
          <w:sz w:val="20"/>
          <w:szCs w:val="20"/>
        </w:rPr>
        <w:t>La signature du présent acte d’engagement emporte acceptation des pièces constitutives du marché mentionnées ci-dessous par ordre de priorité décroissant :</w:t>
      </w:r>
    </w:p>
    <w:p w14:paraId="61C99174" w14:textId="77777777" w:rsidR="001B6BB6" w:rsidRPr="00D6588F" w:rsidRDefault="001B6BB6" w:rsidP="00D6588F">
      <w:pPr>
        <w:autoSpaceDE w:val="0"/>
        <w:autoSpaceDN w:val="0"/>
        <w:adjustRightInd w:val="0"/>
        <w:spacing w:line="276" w:lineRule="auto"/>
        <w:rPr>
          <w:rFonts w:ascii="Arial" w:hAnsi="Arial" w:cs="Arial"/>
          <w:color w:val="000000"/>
          <w:sz w:val="20"/>
          <w:szCs w:val="20"/>
        </w:rPr>
      </w:pPr>
    </w:p>
    <w:p w14:paraId="0CDE06F4" w14:textId="73D41232" w:rsidR="00C33281" w:rsidRPr="00D6588F" w:rsidRDefault="00C33281" w:rsidP="00D6588F">
      <w:pPr>
        <w:tabs>
          <w:tab w:val="left" w:pos="567"/>
          <w:tab w:val="left" w:pos="851"/>
          <w:tab w:val="left" w:pos="1134"/>
        </w:tabs>
        <w:spacing w:line="276" w:lineRule="auto"/>
        <w:rPr>
          <w:rFonts w:ascii="Arial" w:hAnsi="Arial" w:cs="Arial"/>
          <w:b/>
          <w:sz w:val="20"/>
          <w:szCs w:val="20"/>
        </w:rPr>
      </w:pPr>
      <w:r w:rsidRPr="00D6588F">
        <w:rPr>
          <w:rFonts w:ascii="Arial" w:hAnsi="Arial" w:cs="Arial"/>
          <w:b/>
          <w:sz w:val="20"/>
          <w:szCs w:val="20"/>
        </w:rPr>
        <w:t>7.1</w:t>
      </w:r>
      <w:r w:rsidR="000D7063">
        <w:rPr>
          <w:rFonts w:ascii="Arial" w:hAnsi="Arial" w:cs="Arial"/>
          <w:b/>
          <w:sz w:val="20"/>
          <w:szCs w:val="20"/>
        </w:rPr>
        <w:t xml:space="preserve"> – </w:t>
      </w:r>
      <w:r w:rsidRPr="000D7063">
        <w:rPr>
          <w:rFonts w:ascii="Arial" w:hAnsi="Arial" w:cs="Arial"/>
          <w:b/>
          <w:smallCaps/>
          <w:sz w:val="20"/>
          <w:szCs w:val="20"/>
        </w:rPr>
        <w:t>Pièces particulières</w:t>
      </w:r>
    </w:p>
    <w:p w14:paraId="3CBD8320" w14:textId="77777777" w:rsidR="00C33281" w:rsidRPr="00D6588F" w:rsidRDefault="00C33281" w:rsidP="00D6588F">
      <w:pPr>
        <w:tabs>
          <w:tab w:val="left" w:pos="567"/>
          <w:tab w:val="left" w:pos="851"/>
          <w:tab w:val="left" w:pos="1134"/>
        </w:tabs>
        <w:spacing w:line="276" w:lineRule="auto"/>
        <w:rPr>
          <w:rFonts w:ascii="Arial" w:hAnsi="Arial" w:cs="Arial"/>
          <w:sz w:val="20"/>
          <w:szCs w:val="20"/>
        </w:rPr>
      </w:pPr>
    </w:p>
    <w:p w14:paraId="77A46644"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D6588F">
        <w:rPr>
          <w:rFonts w:ascii="Arial" w:hAnsi="Arial" w:cs="Arial"/>
          <w:spacing w:val="0"/>
          <w:sz w:val="20"/>
          <w:szCs w:val="20"/>
        </w:rPr>
        <w:t xml:space="preserve">Le présent </w:t>
      </w:r>
      <w:r w:rsidRPr="00D6588F">
        <w:rPr>
          <w:rFonts w:ascii="Arial" w:hAnsi="Arial" w:cs="Arial"/>
          <w:b/>
          <w:bCs/>
          <w:spacing w:val="0"/>
          <w:sz w:val="20"/>
          <w:szCs w:val="20"/>
        </w:rPr>
        <w:t>Acte d'Engagement</w:t>
      </w:r>
      <w:r w:rsidRPr="00D6588F">
        <w:rPr>
          <w:rFonts w:ascii="Arial" w:hAnsi="Arial" w:cs="Arial"/>
          <w:spacing w:val="0"/>
          <w:sz w:val="20"/>
          <w:szCs w:val="20"/>
        </w:rPr>
        <w:t xml:space="preserve"> et ses annexes, le cas échéant :</w:t>
      </w:r>
    </w:p>
    <w:p w14:paraId="78F42E45" w14:textId="77777777" w:rsidR="008B15D8" w:rsidRPr="00D6588F" w:rsidRDefault="008B15D8" w:rsidP="00D6588F">
      <w:pPr>
        <w:numPr>
          <w:ilvl w:val="1"/>
          <w:numId w:val="8"/>
        </w:numPr>
        <w:spacing w:line="276" w:lineRule="auto"/>
        <w:jc w:val="both"/>
        <w:rPr>
          <w:rFonts w:ascii="Arial" w:hAnsi="Arial" w:cs="Arial"/>
          <w:sz w:val="20"/>
          <w:szCs w:val="20"/>
        </w:rPr>
      </w:pPr>
      <w:r w:rsidRPr="00D6588F">
        <w:rPr>
          <w:rFonts w:ascii="Arial" w:hAnsi="Arial" w:cs="Arial"/>
          <w:sz w:val="20"/>
          <w:szCs w:val="20"/>
        </w:rPr>
        <w:t>Annexe 1 relative à la sous-traitance</w:t>
      </w:r>
    </w:p>
    <w:p w14:paraId="4AA00FAB" w14:textId="77777777" w:rsidR="008B15D8" w:rsidRPr="00D6588F" w:rsidRDefault="008B15D8" w:rsidP="00D6588F">
      <w:pPr>
        <w:numPr>
          <w:ilvl w:val="1"/>
          <w:numId w:val="8"/>
        </w:numPr>
        <w:spacing w:line="276" w:lineRule="auto"/>
        <w:jc w:val="both"/>
        <w:rPr>
          <w:rFonts w:ascii="Arial" w:hAnsi="Arial" w:cs="Arial"/>
          <w:sz w:val="20"/>
          <w:szCs w:val="20"/>
        </w:rPr>
      </w:pPr>
      <w:r w:rsidRPr="00D6588F">
        <w:rPr>
          <w:rFonts w:ascii="Arial" w:hAnsi="Arial" w:cs="Arial"/>
          <w:sz w:val="20"/>
          <w:szCs w:val="20"/>
        </w:rPr>
        <w:t>Annexe 2 relative à la répartition des paiements en cas de groupement conjoint</w:t>
      </w:r>
    </w:p>
    <w:p w14:paraId="7985DDAC" w14:textId="77777777" w:rsidR="008B15D8" w:rsidRPr="00D6588F" w:rsidRDefault="008B15D8" w:rsidP="00D6588F">
      <w:pPr>
        <w:spacing w:line="276" w:lineRule="auto"/>
        <w:jc w:val="both"/>
        <w:rPr>
          <w:rFonts w:ascii="Arial" w:hAnsi="Arial" w:cs="Arial"/>
          <w:sz w:val="20"/>
          <w:szCs w:val="20"/>
        </w:rPr>
      </w:pPr>
    </w:p>
    <w:p w14:paraId="1F96056C"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D6588F">
        <w:rPr>
          <w:rFonts w:ascii="Arial" w:hAnsi="Arial" w:cs="Arial"/>
          <w:spacing w:val="0"/>
          <w:sz w:val="20"/>
          <w:szCs w:val="20"/>
        </w:rPr>
        <w:t xml:space="preserve">Le </w:t>
      </w:r>
      <w:r w:rsidRPr="00D6588F">
        <w:rPr>
          <w:rFonts w:ascii="Arial" w:hAnsi="Arial" w:cs="Arial"/>
          <w:b/>
          <w:bCs/>
          <w:spacing w:val="0"/>
          <w:sz w:val="20"/>
          <w:szCs w:val="20"/>
        </w:rPr>
        <w:t>Cahier des Clauses Administratives Particulières</w:t>
      </w:r>
      <w:r w:rsidRPr="00D6588F">
        <w:rPr>
          <w:rFonts w:ascii="Arial" w:hAnsi="Arial" w:cs="Arial"/>
          <w:spacing w:val="0"/>
          <w:sz w:val="20"/>
          <w:szCs w:val="20"/>
        </w:rPr>
        <w:t xml:space="preserve"> (CCAP) commun à tous les lots </w:t>
      </w:r>
      <w:bookmarkStart w:id="1" w:name="_Hlk184312548"/>
      <w:r w:rsidRPr="00D6588F">
        <w:rPr>
          <w:rFonts w:ascii="Arial" w:hAnsi="Arial" w:cs="Arial"/>
          <w:spacing w:val="0"/>
          <w:sz w:val="20"/>
          <w:szCs w:val="20"/>
        </w:rPr>
        <w:t>et son annexe relative au service d’échange électronique de gestion financière des travaux (EDIFLEX),</w:t>
      </w:r>
      <w:bookmarkEnd w:id="1"/>
    </w:p>
    <w:p w14:paraId="595AD67A" w14:textId="77777777" w:rsidR="008B15D8" w:rsidRPr="00D6588F" w:rsidRDefault="008B15D8" w:rsidP="00D6588F">
      <w:pPr>
        <w:spacing w:line="276" w:lineRule="auto"/>
        <w:rPr>
          <w:rFonts w:ascii="Arial" w:hAnsi="Arial" w:cs="Arial"/>
          <w:sz w:val="20"/>
          <w:szCs w:val="20"/>
        </w:rPr>
      </w:pPr>
    </w:p>
    <w:p w14:paraId="0CE2E2C9"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D6588F">
        <w:rPr>
          <w:rFonts w:ascii="Arial" w:hAnsi="Arial" w:cs="Arial"/>
          <w:spacing w:val="0"/>
          <w:sz w:val="20"/>
          <w:szCs w:val="20"/>
        </w:rPr>
        <w:t xml:space="preserve">Le </w:t>
      </w:r>
      <w:r w:rsidRPr="00D6588F">
        <w:rPr>
          <w:rFonts w:ascii="Arial" w:hAnsi="Arial" w:cs="Arial"/>
          <w:b/>
          <w:bCs/>
          <w:spacing w:val="0"/>
          <w:sz w:val="20"/>
          <w:szCs w:val="20"/>
        </w:rPr>
        <w:t>Cahier des Clauses Techniques Particulières</w:t>
      </w:r>
      <w:r w:rsidRPr="00D6588F">
        <w:rPr>
          <w:rFonts w:ascii="Arial" w:hAnsi="Arial" w:cs="Arial"/>
          <w:spacing w:val="0"/>
          <w:sz w:val="20"/>
          <w:szCs w:val="20"/>
        </w:rPr>
        <w:t xml:space="preserve"> (CCTP),</w:t>
      </w:r>
    </w:p>
    <w:p w14:paraId="7722F209" w14:textId="77777777" w:rsidR="008B15D8" w:rsidRPr="00D6588F" w:rsidRDefault="008B15D8" w:rsidP="00D6588F">
      <w:pPr>
        <w:pStyle w:val="Paragraphedeliste"/>
        <w:spacing w:before="0" w:line="276" w:lineRule="auto"/>
        <w:rPr>
          <w:rFonts w:ascii="Arial" w:hAnsi="Arial" w:cs="Arial"/>
          <w:spacing w:val="0"/>
          <w:sz w:val="20"/>
          <w:szCs w:val="20"/>
        </w:rPr>
      </w:pPr>
    </w:p>
    <w:p w14:paraId="12AC4C3E"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D6588F">
        <w:rPr>
          <w:rFonts w:ascii="Arial" w:hAnsi="Arial" w:cs="Arial"/>
          <w:spacing w:val="0"/>
          <w:sz w:val="20"/>
          <w:szCs w:val="20"/>
        </w:rPr>
        <w:t xml:space="preserve">Les </w:t>
      </w:r>
      <w:r w:rsidRPr="00D6588F">
        <w:rPr>
          <w:rFonts w:ascii="Arial" w:hAnsi="Arial" w:cs="Arial"/>
          <w:b/>
          <w:bCs/>
          <w:spacing w:val="0"/>
          <w:sz w:val="20"/>
          <w:szCs w:val="20"/>
        </w:rPr>
        <w:t>pièces graphiques du dossier de consultation des entreprises</w:t>
      </w:r>
      <w:r w:rsidRPr="00D6588F">
        <w:rPr>
          <w:rFonts w:ascii="Arial" w:hAnsi="Arial" w:cs="Arial"/>
          <w:bCs/>
          <w:spacing w:val="0"/>
          <w:sz w:val="20"/>
          <w:szCs w:val="20"/>
        </w:rPr>
        <w:t>,</w:t>
      </w:r>
    </w:p>
    <w:p w14:paraId="76F59B7F" w14:textId="77777777" w:rsidR="008B15D8" w:rsidRPr="00D6588F" w:rsidRDefault="008B15D8" w:rsidP="00D6588F">
      <w:pPr>
        <w:pStyle w:val="Paragraphedeliste"/>
        <w:spacing w:before="0" w:line="276" w:lineRule="auto"/>
        <w:rPr>
          <w:rFonts w:ascii="Arial" w:hAnsi="Arial" w:cs="Arial"/>
          <w:spacing w:val="0"/>
          <w:sz w:val="20"/>
          <w:szCs w:val="20"/>
        </w:rPr>
      </w:pPr>
    </w:p>
    <w:p w14:paraId="475B4116"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0D7063">
        <w:rPr>
          <w:rFonts w:ascii="Arial" w:hAnsi="Arial" w:cs="Arial"/>
          <w:bCs/>
          <w:spacing w:val="0"/>
          <w:sz w:val="20"/>
          <w:szCs w:val="20"/>
        </w:rPr>
        <w:t xml:space="preserve">Le </w:t>
      </w:r>
      <w:r w:rsidRPr="00D6588F">
        <w:rPr>
          <w:rFonts w:ascii="Arial" w:hAnsi="Arial" w:cs="Arial"/>
          <w:b/>
          <w:spacing w:val="0"/>
          <w:sz w:val="20"/>
          <w:szCs w:val="20"/>
        </w:rPr>
        <w:t>calendrier d’exécution</w:t>
      </w:r>
      <w:r w:rsidRPr="00D6588F">
        <w:rPr>
          <w:rFonts w:ascii="Arial" w:hAnsi="Arial" w:cs="Arial"/>
          <w:spacing w:val="0"/>
          <w:sz w:val="20"/>
          <w:szCs w:val="20"/>
        </w:rPr>
        <w:t xml:space="preserve"> des travaux établi conformément aux stipulations de l’article 28.2 du CCAG-Travaux et comportant les dates de début et de fin des travaux,</w:t>
      </w:r>
    </w:p>
    <w:p w14:paraId="12DCBCD7" w14:textId="77777777" w:rsidR="008B15D8" w:rsidRPr="00D6588F" w:rsidRDefault="008B15D8" w:rsidP="00D6588F">
      <w:pPr>
        <w:pStyle w:val="Paragraphedeliste"/>
        <w:spacing w:before="0" w:line="276" w:lineRule="auto"/>
        <w:rPr>
          <w:rFonts w:ascii="Arial" w:hAnsi="Arial" w:cs="Arial"/>
          <w:spacing w:val="0"/>
          <w:sz w:val="20"/>
          <w:szCs w:val="20"/>
        </w:rPr>
      </w:pPr>
    </w:p>
    <w:p w14:paraId="39454166" w14:textId="77777777" w:rsidR="008B15D8" w:rsidRPr="00D6588F" w:rsidRDefault="008B15D8" w:rsidP="00D6588F">
      <w:pPr>
        <w:pStyle w:val="Paragraphedeliste"/>
        <w:numPr>
          <w:ilvl w:val="0"/>
          <w:numId w:val="8"/>
        </w:numPr>
        <w:spacing w:before="0" w:line="276" w:lineRule="auto"/>
        <w:rPr>
          <w:rFonts w:ascii="Arial" w:hAnsi="Arial" w:cs="Arial"/>
          <w:spacing w:val="0"/>
          <w:sz w:val="20"/>
          <w:szCs w:val="20"/>
        </w:rPr>
      </w:pPr>
      <w:r w:rsidRPr="00D6588F">
        <w:rPr>
          <w:rFonts w:ascii="Arial" w:hAnsi="Arial" w:cs="Arial"/>
          <w:spacing w:val="0"/>
          <w:sz w:val="20"/>
          <w:szCs w:val="20"/>
        </w:rPr>
        <w:t xml:space="preserve">La </w:t>
      </w:r>
      <w:r w:rsidRPr="00D6588F">
        <w:rPr>
          <w:rFonts w:ascii="Arial" w:hAnsi="Arial" w:cs="Arial"/>
          <w:b/>
          <w:bCs/>
          <w:spacing w:val="0"/>
          <w:sz w:val="20"/>
          <w:szCs w:val="20"/>
        </w:rPr>
        <w:t>Décomposition du Prix Global et Forfaitaire</w:t>
      </w:r>
      <w:r w:rsidRPr="00D6588F">
        <w:rPr>
          <w:rFonts w:ascii="Arial" w:hAnsi="Arial" w:cs="Arial"/>
          <w:spacing w:val="0"/>
          <w:sz w:val="20"/>
          <w:szCs w:val="20"/>
        </w:rPr>
        <w:t xml:space="preserve"> (DPGF) du lot qui servira de base uniquement au calcul de décomptes mensuels. Les prix unitaires seront utilisés au premier chef du règlement des travaux modificatifs et/ou supplémentaires.</w:t>
      </w:r>
      <w:r w:rsidRPr="00D6588F">
        <w:rPr>
          <w:rFonts w:ascii="Arial" w:hAnsi="Arial" w:cs="Arial"/>
          <w:spacing w:val="0"/>
          <w:sz w:val="20"/>
          <w:szCs w:val="20"/>
          <w:vertAlign w:val="superscript"/>
        </w:rPr>
        <w:footnoteReference w:id="15"/>
      </w:r>
      <w:r w:rsidRPr="00D6588F">
        <w:rPr>
          <w:rFonts w:ascii="Arial" w:hAnsi="Arial" w:cs="Arial"/>
          <w:spacing w:val="0"/>
          <w:sz w:val="20"/>
          <w:szCs w:val="20"/>
          <w:vertAlign w:val="superscript"/>
        </w:rPr>
        <w:t xml:space="preserve"> </w:t>
      </w:r>
    </w:p>
    <w:p w14:paraId="30EAAFDC" w14:textId="77777777" w:rsidR="008B15D8" w:rsidRDefault="008B15D8" w:rsidP="00D6588F">
      <w:pPr>
        <w:pStyle w:val="Paragraphedeliste"/>
        <w:spacing w:before="0" w:line="276" w:lineRule="auto"/>
        <w:rPr>
          <w:rFonts w:ascii="Arial" w:hAnsi="Arial" w:cs="Arial"/>
          <w:spacing w:val="0"/>
          <w:sz w:val="20"/>
          <w:szCs w:val="20"/>
        </w:rPr>
      </w:pPr>
    </w:p>
    <w:p w14:paraId="205F3D27" w14:textId="33AC8EF8" w:rsidR="000D7063" w:rsidRDefault="000D7063" w:rsidP="000D7063">
      <w:pPr>
        <w:pStyle w:val="Paragraphedeliste"/>
        <w:numPr>
          <w:ilvl w:val="0"/>
          <w:numId w:val="8"/>
        </w:numPr>
        <w:spacing w:before="0" w:line="276" w:lineRule="auto"/>
        <w:rPr>
          <w:rFonts w:ascii="Arial" w:hAnsi="Arial" w:cs="Arial"/>
          <w:spacing w:val="0"/>
          <w:sz w:val="20"/>
          <w:szCs w:val="20"/>
        </w:rPr>
      </w:pPr>
      <w:r>
        <w:rPr>
          <w:rFonts w:ascii="Arial" w:hAnsi="Arial" w:cs="Arial"/>
          <w:spacing w:val="0"/>
          <w:sz w:val="20"/>
          <w:szCs w:val="20"/>
        </w:rPr>
        <w:t xml:space="preserve">Le </w:t>
      </w:r>
      <w:r w:rsidRPr="000D7063">
        <w:rPr>
          <w:rFonts w:ascii="Arial" w:hAnsi="Arial" w:cs="Arial"/>
          <w:b/>
          <w:bCs/>
          <w:spacing w:val="0"/>
          <w:sz w:val="20"/>
          <w:szCs w:val="20"/>
        </w:rPr>
        <w:t>Bordereau des Prix Unitaires</w:t>
      </w:r>
      <w:r>
        <w:rPr>
          <w:rFonts w:ascii="Arial" w:hAnsi="Arial" w:cs="Arial"/>
          <w:spacing w:val="0"/>
          <w:sz w:val="20"/>
          <w:szCs w:val="20"/>
        </w:rPr>
        <w:t xml:space="preserve"> (BPU) du lot ;</w:t>
      </w:r>
    </w:p>
    <w:p w14:paraId="1542057C" w14:textId="77777777" w:rsidR="000D7063" w:rsidRPr="000D7063" w:rsidRDefault="000D7063" w:rsidP="009F7EF4">
      <w:pPr>
        <w:spacing w:line="276" w:lineRule="auto"/>
        <w:rPr>
          <w:rFonts w:ascii="Arial" w:hAnsi="Arial" w:cs="Arial"/>
          <w:sz w:val="20"/>
          <w:szCs w:val="20"/>
        </w:rPr>
      </w:pPr>
    </w:p>
    <w:p w14:paraId="3669618A" w14:textId="0944FC96" w:rsidR="008B15D8" w:rsidRPr="00D6588F" w:rsidRDefault="000D7063" w:rsidP="00D6588F">
      <w:pPr>
        <w:pStyle w:val="Paragraphedeliste"/>
        <w:numPr>
          <w:ilvl w:val="0"/>
          <w:numId w:val="8"/>
        </w:numPr>
        <w:spacing w:before="0" w:line="276" w:lineRule="auto"/>
        <w:rPr>
          <w:rFonts w:ascii="Arial" w:hAnsi="Arial" w:cs="Arial"/>
          <w:spacing w:val="0"/>
          <w:sz w:val="20"/>
          <w:szCs w:val="20"/>
        </w:rPr>
      </w:pPr>
      <w:r>
        <w:rPr>
          <w:rFonts w:ascii="Arial" w:hAnsi="Arial" w:cs="Arial"/>
          <w:spacing w:val="0"/>
          <w:sz w:val="20"/>
          <w:szCs w:val="20"/>
        </w:rPr>
        <w:t xml:space="preserve">Le </w:t>
      </w:r>
      <w:r w:rsidRPr="000D7063">
        <w:rPr>
          <w:rFonts w:ascii="Arial" w:hAnsi="Arial" w:cs="Arial"/>
          <w:b/>
          <w:bCs/>
          <w:spacing w:val="0"/>
          <w:sz w:val="20"/>
          <w:szCs w:val="20"/>
        </w:rPr>
        <w:t>mémoire</w:t>
      </w:r>
      <w:r w:rsidR="008B15D8" w:rsidRPr="00D6588F">
        <w:rPr>
          <w:rFonts w:ascii="Arial" w:hAnsi="Arial" w:cs="Arial"/>
          <w:b/>
          <w:bCs/>
          <w:spacing w:val="0"/>
          <w:sz w:val="20"/>
          <w:szCs w:val="20"/>
        </w:rPr>
        <w:t xml:space="preserve"> technique </w:t>
      </w:r>
      <w:r w:rsidR="008B15D8" w:rsidRPr="000D7063">
        <w:rPr>
          <w:rFonts w:ascii="Arial" w:hAnsi="Arial" w:cs="Arial"/>
          <w:spacing w:val="0"/>
          <w:sz w:val="20"/>
          <w:szCs w:val="20"/>
        </w:rPr>
        <w:t>du titulaire</w:t>
      </w:r>
      <w:r w:rsidR="008B15D8" w:rsidRPr="00D6588F">
        <w:rPr>
          <w:rFonts w:ascii="Arial" w:hAnsi="Arial" w:cs="Arial"/>
          <w:b/>
          <w:bCs/>
          <w:spacing w:val="0"/>
          <w:sz w:val="20"/>
          <w:szCs w:val="20"/>
        </w:rPr>
        <w:t> </w:t>
      </w:r>
      <w:r w:rsidR="008B15D8" w:rsidRPr="00D6588F">
        <w:rPr>
          <w:rFonts w:ascii="Arial" w:hAnsi="Arial" w:cs="Arial"/>
          <w:spacing w:val="0"/>
          <w:sz w:val="20"/>
          <w:szCs w:val="20"/>
        </w:rPr>
        <w:t>;</w:t>
      </w:r>
    </w:p>
    <w:p w14:paraId="5FDC12B0" w14:textId="77777777" w:rsidR="008B15D8" w:rsidRPr="00D6588F" w:rsidRDefault="008B15D8" w:rsidP="00D6588F">
      <w:pPr>
        <w:spacing w:line="276" w:lineRule="auto"/>
        <w:rPr>
          <w:rFonts w:ascii="Arial" w:hAnsi="Arial" w:cs="Arial"/>
          <w:sz w:val="20"/>
          <w:szCs w:val="20"/>
        </w:rPr>
      </w:pPr>
    </w:p>
    <w:p w14:paraId="18C5DA08" w14:textId="77777777" w:rsidR="008B15D8" w:rsidRPr="00D6588F" w:rsidRDefault="008B15D8" w:rsidP="00D6588F">
      <w:pPr>
        <w:numPr>
          <w:ilvl w:val="0"/>
          <w:numId w:val="8"/>
        </w:numPr>
        <w:spacing w:line="276" w:lineRule="auto"/>
        <w:jc w:val="both"/>
        <w:rPr>
          <w:rFonts w:ascii="Arial" w:hAnsi="Arial" w:cs="Arial"/>
          <w:color w:val="000000"/>
          <w:sz w:val="20"/>
          <w:szCs w:val="20"/>
        </w:rPr>
      </w:pPr>
      <w:r w:rsidRPr="00D6588F">
        <w:rPr>
          <w:rFonts w:ascii="Arial" w:hAnsi="Arial" w:cs="Arial"/>
          <w:color w:val="000000"/>
          <w:sz w:val="20"/>
          <w:szCs w:val="20"/>
        </w:rPr>
        <w:t xml:space="preserve">Le </w:t>
      </w:r>
      <w:r w:rsidRPr="00D6588F">
        <w:rPr>
          <w:rFonts w:ascii="Arial" w:hAnsi="Arial" w:cs="Arial"/>
          <w:b/>
          <w:color w:val="000000"/>
          <w:sz w:val="20"/>
          <w:szCs w:val="20"/>
        </w:rPr>
        <w:t>Cahier des Clauses Administratives Générales applicables aux marchés publics de travaux</w:t>
      </w:r>
      <w:r w:rsidRPr="00D6588F">
        <w:rPr>
          <w:rFonts w:ascii="Arial" w:hAnsi="Arial" w:cs="Arial"/>
          <w:color w:val="000000"/>
          <w:sz w:val="20"/>
          <w:szCs w:val="20"/>
        </w:rPr>
        <w:t xml:space="preserve"> (CCAG-Travaux) approuvé par l’arrêté du 30 mars 2021 ;</w:t>
      </w:r>
    </w:p>
    <w:p w14:paraId="794A348D" w14:textId="77777777" w:rsidR="008B15D8" w:rsidRPr="00D6588F" w:rsidRDefault="008B15D8" w:rsidP="00D6588F">
      <w:pPr>
        <w:spacing w:line="276" w:lineRule="auto"/>
        <w:jc w:val="both"/>
        <w:rPr>
          <w:rFonts w:ascii="Arial" w:hAnsi="Arial" w:cs="Arial"/>
          <w:color w:val="000000"/>
          <w:sz w:val="20"/>
          <w:szCs w:val="20"/>
        </w:rPr>
      </w:pPr>
    </w:p>
    <w:p w14:paraId="2ECF08A6" w14:textId="77777777" w:rsidR="008B15D8" w:rsidRPr="00D6588F" w:rsidRDefault="008B15D8" w:rsidP="00D6588F">
      <w:pPr>
        <w:numPr>
          <w:ilvl w:val="0"/>
          <w:numId w:val="8"/>
        </w:numPr>
        <w:spacing w:line="276" w:lineRule="auto"/>
        <w:jc w:val="both"/>
        <w:rPr>
          <w:rFonts w:ascii="Arial" w:hAnsi="Arial" w:cs="Arial"/>
          <w:color w:val="000000"/>
          <w:sz w:val="20"/>
          <w:szCs w:val="20"/>
        </w:rPr>
      </w:pPr>
      <w:r w:rsidRPr="00D6588F">
        <w:rPr>
          <w:rFonts w:ascii="Arial" w:hAnsi="Arial" w:cs="Arial"/>
          <w:color w:val="000000"/>
          <w:sz w:val="20"/>
          <w:szCs w:val="20"/>
        </w:rPr>
        <w:t xml:space="preserve">Le </w:t>
      </w:r>
      <w:r w:rsidRPr="00D6588F">
        <w:rPr>
          <w:rFonts w:ascii="Arial" w:hAnsi="Arial" w:cs="Arial"/>
          <w:b/>
          <w:bCs/>
          <w:color w:val="000000"/>
          <w:sz w:val="20"/>
          <w:szCs w:val="20"/>
        </w:rPr>
        <w:t>Cahier des Clauses Techniques Générales</w:t>
      </w:r>
      <w:r w:rsidRPr="00D6588F">
        <w:rPr>
          <w:rFonts w:ascii="Arial" w:hAnsi="Arial" w:cs="Arial"/>
          <w:color w:val="000000"/>
          <w:sz w:val="20"/>
          <w:szCs w:val="20"/>
        </w:rPr>
        <w:t xml:space="preserve"> (CCTG) applicables aux marchés publics de travaux du bâtiment,</w:t>
      </w:r>
    </w:p>
    <w:p w14:paraId="52FF222E" w14:textId="77777777" w:rsidR="005139E9" w:rsidRPr="00D6588F" w:rsidRDefault="005139E9" w:rsidP="00D6588F">
      <w:pPr>
        <w:autoSpaceDE w:val="0"/>
        <w:autoSpaceDN w:val="0"/>
        <w:adjustRightInd w:val="0"/>
        <w:spacing w:line="276" w:lineRule="auto"/>
        <w:rPr>
          <w:rFonts w:ascii="Arial" w:hAnsi="Arial" w:cs="Arial"/>
          <w:color w:val="000000"/>
          <w:sz w:val="20"/>
          <w:szCs w:val="20"/>
        </w:rPr>
      </w:pPr>
    </w:p>
    <w:p w14:paraId="5EBB1AC1" w14:textId="3E1A7580" w:rsidR="00C33281" w:rsidRPr="00D6588F" w:rsidRDefault="00C33281" w:rsidP="00D6588F">
      <w:pPr>
        <w:tabs>
          <w:tab w:val="left" w:pos="567"/>
          <w:tab w:val="left" w:pos="851"/>
          <w:tab w:val="left" w:pos="1134"/>
        </w:tabs>
        <w:spacing w:line="276" w:lineRule="auto"/>
        <w:jc w:val="both"/>
        <w:rPr>
          <w:rFonts w:ascii="Arial" w:hAnsi="Arial" w:cs="Arial"/>
          <w:sz w:val="20"/>
          <w:szCs w:val="20"/>
        </w:rPr>
      </w:pPr>
      <w:r w:rsidRPr="00D6588F">
        <w:rPr>
          <w:rFonts w:ascii="Arial" w:hAnsi="Arial" w:cs="Arial"/>
          <w:b/>
          <w:sz w:val="20"/>
          <w:szCs w:val="20"/>
        </w:rPr>
        <w:t>7.2</w:t>
      </w:r>
      <w:r w:rsidR="000D7063">
        <w:rPr>
          <w:rFonts w:ascii="Arial" w:hAnsi="Arial" w:cs="Arial"/>
          <w:b/>
          <w:sz w:val="20"/>
          <w:szCs w:val="20"/>
        </w:rPr>
        <w:t xml:space="preserve"> – </w:t>
      </w:r>
      <w:r w:rsidRPr="000D7063">
        <w:rPr>
          <w:rFonts w:ascii="Arial" w:hAnsi="Arial" w:cs="Arial"/>
          <w:b/>
          <w:smallCaps/>
          <w:sz w:val="20"/>
          <w:szCs w:val="20"/>
        </w:rPr>
        <w:t>Pièces Générales</w:t>
      </w:r>
    </w:p>
    <w:p w14:paraId="1784287E" w14:textId="7808B997" w:rsidR="00C33281" w:rsidRPr="00D6588F" w:rsidRDefault="00C33281" w:rsidP="00D6588F">
      <w:pPr>
        <w:pStyle w:val="Corpsdetexte2"/>
        <w:tabs>
          <w:tab w:val="left" w:pos="567"/>
          <w:tab w:val="left" w:pos="851"/>
          <w:tab w:val="left" w:pos="1134"/>
        </w:tabs>
        <w:spacing w:line="276" w:lineRule="auto"/>
        <w:rPr>
          <w:rFonts w:ascii="Arial" w:hAnsi="Arial" w:cs="Arial"/>
        </w:rPr>
      </w:pPr>
    </w:p>
    <w:p w14:paraId="441237D9" w14:textId="17D8ECFF" w:rsidR="00C33281" w:rsidRDefault="00076AD7"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Outre les pièces citées à l’article 7.1, le titulaire est réputé connaître :</w:t>
      </w:r>
    </w:p>
    <w:p w14:paraId="0691ACF1" w14:textId="77777777" w:rsidR="000D7063" w:rsidRPr="00D6588F" w:rsidRDefault="000D7063" w:rsidP="00D6588F">
      <w:pPr>
        <w:autoSpaceDE w:val="0"/>
        <w:autoSpaceDN w:val="0"/>
        <w:adjustRightInd w:val="0"/>
        <w:spacing w:line="276" w:lineRule="auto"/>
        <w:jc w:val="both"/>
        <w:rPr>
          <w:rFonts w:ascii="Arial" w:hAnsi="Arial" w:cs="Arial"/>
          <w:color w:val="000000"/>
          <w:sz w:val="20"/>
          <w:szCs w:val="20"/>
        </w:rPr>
      </w:pPr>
    </w:p>
    <w:p w14:paraId="28040DF3" w14:textId="725221EB" w:rsidR="00076AD7" w:rsidRPr="00D6588F" w:rsidRDefault="00076AD7"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 xml:space="preserve">Les lois et règlements applicables au présent marché ; </w:t>
      </w:r>
    </w:p>
    <w:p w14:paraId="53EC255D" w14:textId="77777777" w:rsidR="00001F00" w:rsidRPr="00D6588F" w:rsidRDefault="00001F00" w:rsidP="00D6588F">
      <w:pPr>
        <w:spacing w:line="276" w:lineRule="auto"/>
        <w:rPr>
          <w:rFonts w:ascii="Arial" w:hAnsi="Arial" w:cs="Arial"/>
          <w:sz w:val="20"/>
          <w:szCs w:val="20"/>
        </w:rPr>
      </w:pPr>
    </w:p>
    <w:p w14:paraId="7FF505D4" w14:textId="49FC68B7" w:rsidR="00C33281" w:rsidRPr="00D6588F" w:rsidRDefault="00001F00"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Les</w:t>
      </w:r>
      <w:r w:rsidR="00C33281" w:rsidRPr="00D6588F">
        <w:rPr>
          <w:rFonts w:ascii="Arial" w:hAnsi="Arial" w:cs="Arial"/>
          <w:spacing w:val="0"/>
          <w:sz w:val="20"/>
          <w:szCs w:val="20"/>
        </w:rPr>
        <w:t xml:space="preserve"> Documents Techniques Unifiés (DTU et NF DTU),</w:t>
      </w:r>
    </w:p>
    <w:p w14:paraId="734A23AC" w14:textId="77777777" w:rsidR="00001F00" w:rsidRPr="00D6588F" w:rsidRDefault="00001F00" w:rsidP="00D6588F">
      <w:pPr>
        <w:spacing w:line="276" w:lineRule="auto"/>
        <w:rPr>
          <w:rFonts w:ascii="Arial" w:hAnsi="Arial" w:cs="Arial"/>
          <w:sz w:val="20"/>
          <w:szCs w:val="20"/>
        </w:rPr>
      </w:pPr>
    </w:p>
    <w:p w14:paraId="75ED97F0" w14:textId="1ABA5C1A" w:rsidR="00C33281" w:rsidRPr="00D6588F" w:rsidRDefault="00001F00"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L’ensemble</w:t>
      </w:r>
      <w:r w:rsidR="00C33281" w:rsidRPr="00D6588F">
        <w:rPr>
          <w:rFonts w:ascii="Arial" w:hAnsi="Arial" w:cs="Arial"/>
          <w:spacing w:val="0"/>
          <w:sz w:val="20"/>
          <w:szCs w:val="20"/>
        </w:rPr>
        <w:t xml:space="preserve"> des règlements administratifs de sécurité contre l’incendie dans les établissements recevant du public,</w:t>
      </w:r>
    </w:p>
    <w:p w14:paraId="7A6C0BBC" w14:textId="77777777" w:rsidR="00001F00" w:rsidRPr="00D6588F" w:rsidRDefault="00001F00" w:rsidP="00D6588F">
      <w:pPr>
        <w:spacing w:line="276" w:lineRule="auto"/>
        <w:rPr>
          <w:rFonts w:ascii="Arial" w:hAnsi="Arial" w:cs="Arial"/>
          <w:sz w:val="20"/>
          <w:szCs w:val="20"/>
        </w:rPr>
      </w:pPr>
    </w:p>
    <w:p w14:paraId="36EAD131" w14:textId="2D60CCF7" w:rsidR="00C33281" w:rsidRPr="00D6588F" w:rsidRDefault="00001F00"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Les</w:t>
      </w:r>
      <w:r w:rsidR="00C33281" w:rsidRPr="00D6588F">
        <w:rPr>
          <w:rFonts w:ascii="Arial" w:hAnsi="Arial" w:cs="Arial"/>
          <w:spacing w:val="0"/>
          <w:sz w:val="20"/>
          <w:szCs w:val="20"/>
        </w:rPr>
        <w:t xml:space="preserve"> ATEX délivrés par le CSTB,</w:t>
      </w:r>
    </w:p>
    <w:p w14:paraId="75A3EE8D" w14:textId="77777777" w:rsidR="00001F00" w:rsidRPr="00D6588F" w:rsidRDefault="00001F00" w:rsidP="00D6588F">
      <w:pPr>
        <w:spacing w:line="276" w:lineRule="auto"/>
        <w:rPr>
          <w:rFonts w:ascii="Arial" w:hAnsi="Arial" w:cs="Arial"/>
          <w:sz w:val="20"/>
          <w:szCs w:val="20"/>
        </w:rPr>
      </w:pPr>
    </w:p>
    <w:p w14:paraId="69681A24" w14:textId="078BA9DD" w:rsidR="00C33281" w:rsidRPr="00D6588F" w:rsidRDefault="00001F00"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Les</w:t>
      </w:r>
      <w:r w:rsidR="00C33281" w:rsidRPr="00D6588F">
        <w:rPr>
          <w:rFonts w:ascii="Arial" w:hAnsi="Arial" w:cs="Arial"/>
          <w:spacing w:val="0"/>
          <w:sz w:val="20"/>
          <w:szCs w:val="20"/>
        </w:rPr>
        <w:t xml:space="preserve"> textes et normes applicables pour la protection de l'environnement et du voisinage contre les nuisances,</w:t>
      </w:r>
    </w:p>
    <w:p w14:paraId="140034AA" w14:textId="77777777" w:rsidR="00001F00" w:rsidRPr="00D6588F" w:rsidRDefault="00001F00" w:rsidP="00D6588F">
      <w:pPr>
        <w:spacing w:line="276" w:lineRule="auto"/>
        <w:rPr>
          <w:rFonts w:ascii="Arial" w:hAnsi="Arial" w:cs="Arial"/>
          <w:sz w:val="20"/>
          <w:szCs w:val="20"/>
        </w:rPr>
      </w:pPr>
    </w:p>
    <w:p w14:paraId="59BFD302" w14:textId="629BA166" w:rsidR="00C33281" w:rsidRPr="00D6588F" w:rsidRDefault="00001F00" w:rsidP="00D6588F">
      <w:pPr>
        <w:pStyle w:val="Paragraphedeliste"/>
        <w:numPr>
          <w:ilvl w:val="0"/>
          <w:numId w:val="9"/>
        </w:numPr>
        <w:spacing w:before="0" w:line="276" w:lineRule="auto"/>
        <w:rPr>
          <w:rFonts w:ascii="Arial" w:hAnsi="Arial" w:cs="Arial"/>
          <w:spacing w:val="0"/>
          <w:sz w:val="20"/>
          <w:szCs w:val="20"/>
        </w:rPr>
      </w:pPr>
      <w:r w:rsidRPr="00D6588F">
        <w:rPr>
          <w:rFonts w:ascii="Arial" w:hAnsi="Arial" w:cs="Arial"/>
          <w:spacing w:val="0"/>
          <w:sz w:val="20"/>
          <w:szCs w:val="20"/>
        </w:rPr>
        <w:t>Les</w:t>
      </w:r>
      <w:r w:rsidR="00C33281" w:rsidRPr="00D6588F">
        <w:rPr>
          <w:rFonts w:ascii="Arial" w:hAnsi="Arial" w:cs="Arial"/>
          <w:spacing w:val="0"/>
          <w:sz w:val="20"/>
          <w:szCs w:val="20"/>
        </w:rPr>
        <w:t xml:space="preserve"> guides techniques et manuels édités par la direction générale des patrimoines du ministère de la culture et de la communication.</w:t>
      </w:r>
    </w:p>
    <w:p w14:paraId="2F0EDE33" w14:textId="77777777" w:rsidR="00C33281" w:rsidRPr="00D6588F" w:rsidRDefault="00C33281" w:rsidP="00D6588F">
      <w:pPr>
        <w:spacing w:line="276" w:lineRule="auto"/>
        <w:rPr>
          <w:rFonts w:ascii="Arial" w:hAnsi="Arial" w:cs="Arial"/>
          <w:color w:val="000000"/>
          <w:sz w:val="20"/>
          <w:szCs w:val="20"/>
        </w:rPr>
      </w:pPr>
    </w:p>
    <w:p w14:paraId="686F28A3" w14:textId="77777777" w:rsidR="00C33281" w:rsidRPr="00D6588F" w:rsidRDefault="00C33281" w:rsidP="00D6588F">
      <w:pPr>
        <w:spacing w:line="276" w:lineRule="auto"/>
        <w:jc w:val="both"/>
        <w:rPr>
          <w:rFonts w:ascii="Arial" w:hAnsi="Arial" w:cs="Arial"/>
          <w:color w:val="000000"/>
          <w:sz w:val="20"/>
          <w:szCs w:val="20"/>
        </w:rPr>
      </w:pPr>
      <w:r w:rsidRPr="00D6588F">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0B76D474" w14:textId="19A210CE" w:rsidR="006D513F" w:rsidRPr="00D6588F" w:rsidRDefault="006D513F" w:rsidP="00D6588F">
      <w:pPr>
        <w:autoSpaceDE w:val="0"/>
        <w:autoSpaceDN w:val="0"/>
        <w:adjustRightInd w:val="0"/>
        <w:spacing w:line="276" w:lineRule="auto"/>
        <w:rPr>
          <w:rFonts w:ascii="Arial" w:hAnsi="Arial" w:cs="Arial"/>
          <w:b/>
          <w:bCs/>
          <w:color w:val="000000"/>
          <w:sz w:val="20"/>
          <w:szCs w:val="20"/>
          <w:u w:val="single"/>
        </w:rPr>
      </w:pPr>
    </w:p>
    <w:p w14:paraId="05E1E653"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Les pièces générales ne sont pas jointes au présent marché. Elles sont réputées connues des parties en présence, la signature des pièces particulières entrainant leur acceptation s’il en est besoin.</w:t>
      </w:r>
    </w:p>
    <w:p w14:paraId="464DA770"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2C1D50C0"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7BAFA027"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1B9FE02C"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5F67AFF4"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27D617C8"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B5B1BF6"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514C9112"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En l'absence d'initiative du Titulaire, celui-ci est réputé avoir intégré cette évolution dans ses prestations, sans incidence sur le prix de sa rémunération.</w:t>
      </w:r>
    </w:p>
    <w:p w14:paraId="01663E2D"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4A6C07A2" w14:textId="77777777" w:rsidR="00001F00" w:rsidRPr="00D6588F" w:rsidRDefault="00001F00" w:rsidP="00D6588F">
      <w:pPr>
        <w:autoSpaceDE w:val="0"/>
        <w:autoSpaceDN w:val="0"/>
        <w:spacing w:line="276" w:lineRule="auto"/>
        <w:jc w:val="both"/>
        <w:rPr>
          <w:rFonts w:ascii="Arial" w:hAnsi="Arial" w:cs="Arial"/>
          <w:b/>
          <w:sz w:val="20"/>
          <w:szCs w:val="20"/>
          <w:lang w:eastAsia="ar-SA"/>
        </w:rPr>
      </w:pPr>
      <w:r w:rsidRPr="000D7063">
        <w:rPr>
          <w:rFonts w:ascii="Arial" w:hAnsi="Arial" w:cs="Arial"/>
          <w:b/>
          <w:sz w:val="20"/>
          <w:szCs w:val="20"/>
          <w:u w:val="single"/>
          <w:lang w:eastAsia="ar-SA"/>
        </w:rPr>
        <w:t>Remarques</w:t>
      </w:r>
      <w:r w:rsidRPr="00D6588F">
        <w:rPr>
          <w:rFonts w:ascii="Arial" w:hAnsi="Arial" w:cs="Arial"/>
          <w:b/>
          <w:sz w:val="20"/>
          <w:szCs w:val="20"/>
          <w:lang w:eastAsia="ar-SA"/>
        </w:rPr>
        <w:t xml:space="preserve"> :</w:t>
      </w:r>
    </w:p>
    <w:p w14:paraId="2D6DB00A"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64073AEF"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En cas de litige, seul l'original des pièces détenu par le Pouvoir adjudicateur fait foi.</w:t>
      </w:r>
    </w:p>
    <w:p w14:paraId="046CD1B9"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5DB65316"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 xml:space="preserve">En cas de contradiction, la pièce de rang le plus élevé prévaut. </w:t>
      </w:r>
    </w:p>
    <w:p w14:paraId="369E6BA1"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7693C3E5"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DCF222D"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2E5EE719"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Les annexes aux pièces sont également citées par ordre de priorité décroissante, l'annexe de rang le plus élevé prévaut sur la suivante.</w:t>
      </w:r>
    </w:p>
    <w:p w14:paraId="09D48041"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3848ECBE" w14:textId="77777777" w:rsidR="00001F00" w:rsidRPr="00D6588F" w:rsidRDefault="00001F00" w:rsidP="00D6588F">
      <w:pPr>
        <w:autoSpaceDE w:val="0"/>
        <w:autoSpaceDN w:val="0"/>
        <w:spacing w:line="276" w:lineRule="auto"/>
        <w:jc w:val="both"/>
        <w:rPr>
          <w:rFonts w:ascii="Arial" w:hAnsi="Arial" w:cs="Arial"/>
          <w:sz w:val="20"/>
          <w:szCs w:val="20"/>
          <w:lang w:eastAsia="ar-SA"/>
        </w:rPr>
      </w:pPr>
      <w:r w:rsidRPr="00D6588F">
        <w:rPr>
          <w:rFonts w:ascii="Arial" w:hAnsi="Arial" w:cs="Arial"/>
          <w:sz w:val="20"/>
          <w:szCs w:val="20"/>
          <w:lang w:eastAsia="ar-SA"/>
        </w:rPr>
        <w:t>Cette disposition est d'application générale, sauf dans les cas suivants :</w:t>
      </w:r>
    </w:p>
    <w:p w14:paraId="60AF1887"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384CD546" w14:textId="199C1762" w:rsidR="00001F00" w:rsidRPr="00D6588F" w:rsidRDefault="00001F00" w:rsidP="00D6588F">
      <w:pPr>
        <w:numPr>
          <w:ilvl w:val="0"/>
          <w:numId w:val="10"/>
        </w:numPr>
        <w:autoSpaceDE w:val="0"/>
        <w:autoSpaceDN w:val="0"/>
        <w:adjustRightInd w:val="0"/>
        <w:spacing w:line="276" w:lineRule="auto"/>
        <w:contextualSpacing/>
        <w:jc w:val="both"/>
        <w:rPr>
          <w:rFonts w:ascii="Arial" w:hAnsi="Arial" w:cs="Arial"/>
          <w:sz w:val="20"/>
          <w:szCs w:val="20"/>
          <w:lang w:eastAsia="ar-SA"/>
        </w:rPr>
      </w:pPr>
      <w:r w:rsidRPr="00D6588F">
        <w:rPr>
          <w:rFonts w:ascii="Arial" w:hAnsi="Arial" w:cs="Arial"/>
          <w:sz w:val="20"/>
          <w:szCs w:val="20"/>
          <w:lang w:eastAsia="ar-SA"/>
        </w:rPr>
        <w:t>Lorsqu’une indication est manifestement erronée (erreur de frappe ou d'impression) et aboutirait à une réalisation aberrante</w:t>
      </w:r>
      <w:r w:rsidR="009F7EF4">
        <w:rPr>
          <w:rFonts w:ascii="Arial" w:hAnsi="Arial" w:cs="Arial"/>
          <w:sz w:val="20"/>
          <w:szCs w:val="20"/>
          <w:lang w:eastAsia="ar-SA"/>
        </w:rPr>
        <w:t xml:space="preserve"> </w:t>
      </w:r>
      <w:r w:rsidRPr="00D6588F">
        <w:rPr>
          <w:rFonts w:ascii="Arial" w:hAnsi="Arial" w:cs="Arial"/>
          <w:sz w:val="20"/>
          <w:szCs w:val="20"/>
          <w:lang w:eastAsia="ar-SA"/>
        </w:rPr>
        <w:t>; l'indication qui apparaît manifestement comme étant la plus logique sera alors d'application même si elle figure dans une pièce de moindre priorité,</w:t>
      </w:r>
    </w:p>
    <w:p w14:paraId="769EBD49" w14:textId="77777777" w:rsidR="00001F00" w:rsidRPr="00D6588F" w:rsidRDefault="00001F00" w:rsidP="00D6588F">
      <w:pPr>
        <w:numPr>
          <w:ilvl w:val="0"/>
          <w:numId w:val="10"/>
        </w:numPr>
        <w:autoSpaceDE w:val="0"/>
        <w:autoSpaceDN w:val="0"/>
        <w:adjustRightInd w:val="0"/>
        <w:spacing w:line="276" w:lineRule="auto"/>
        <w:contextualSpacing/>
        <w:jc w:val="both"/>
        <w:rPr>
          <w:rFonts w:ascii="Arial" w:hAnsi="Arial" w:cs="Arial"/>
          <w:sz w:val="20"/>
          <w:szCs w:val="20"/>
          <w:lang w:eastAsia="ar-SA"/>
        </w:rPr>
      </w:pPr>
      <w:r w:rsidRPr="00D6588F">
        <w:rPr>
          <w:rFonts w:ascii="Arial" w:hAnsi="Arial" w:cs="Arial"/>
          <w:sz w:val="20"/>
          <w:szCs w:val="20"/>
          <w:lang w:eastAsia="ar-SA"/>
        </w:rPr>
        <w:t>En cas d'accord intervenu entre les parties concernées par la contradiction.</w:t>
      </w:r>
    </w:p>
    <w:p w14:paraId="42D09813" w14:textId="77777777" w:rsidR="00001F00" w:rsidRPr="00D6588F" w:rsidRDefault="00001F00" w:rsidP="00D6588F">
      <w:pPr>
        <w:autoSpaceDE w:val="0"/>
        <w:autoSpaceDN w:val="0"/>
        <w:spacing w:line="276" w:lineRule="auto"/>
        <w:ind w:left="720"/>
        <w:contextualSpacing/>
        <w:jc w:val="both"/>
        <w:rPr>
          <w:rFonts w:ascii="Arial" w:hAnsi="Arial" w:cs="Arial"/>
          <w:spacing w:val="20"/>
          <w:sz w:val="20"/>
          <w:szCs w:val="20"/>
          <w:lang w:eastAsia="ar-SA"/>
        </w:rPr>
      </w:pPr>
    </w:p>
    <w:p w14:paraId="5766E2CC" w14:textId="77777777" w:rsidR="00001F00" w:rsidRPr="00D6588F" w:rsidRDefault="00001F00" w:rsidP="00D6588F">
      <w:pPr>
        <w:autoSpaceDE w:val="0"/>
        <w:autoSpaceDN w:val="0"/>
        <w:spacing w:line="276" w:lineRule="auto"/>
        <w:jc w:val="both"/>
        <w:rPr>
          <w:rFonts w:ascii="Arial" w:hAnsi="Arial" w:cs="Arial"/>
          <w:b/>
          <w:sz w:val="20"/>
          <w:szCs w:val="20"/>
          <w:lang w:eastAsia="ar-SA"/>
        </w:rPr>
      </w:pPr>
      <w:r w:rsidRPr="00D6588F">
        <w:rPr>
          <w:rFonts w:ascii="Arial" w:hAnsi="Arial" w:cs="Arial"/>
          <w:b/>
          <w:sz w:val="20"/>
          <w:szCs w:val="20"/>
          <w:lang w:eastAsia="ar-SA"/>
        </w:rPr>
        <w:t>Engagements unilatéraux du Titulaire :</w:t>
      </w:r>
    </w:p>
    <w:p w14:paraId="21179A68" w14:textId="77777777" w:rsidR="00001F00" w:rsidRPr="00D6588F" w:rsidRDefault="00001F00" w:rsidP="00D6588F">
      <w:pPr>
        <w:autoSpaceDE w:val="0"/>
        <w:autoSpaceDN w:val="0"/>
        <w:spacing w:line="276" w:lineRule="auto"/>
        <w:jc w:val="both"/>
        <w:rPr>
          <w:rFonts w:ascii="Arial" w:hAnsi="Arial" w:cs="Arial"/>
          <w:sz w:val="20"/>
          <w:szCs w:val="20"/>
          <w:lang w:eastAsia="ar-SA"/>
        </w:rPr>
      </w:pPr>
    </w:p>
    <w:p w14:paraId="218B49A5" w14:textId="77777777" w:rsidR="00001F00" w:rsidRPr="00D6588F" w:rsidRDefault="00001F00" w:rsidP="00D6588F">
      <w:pPr>
        <w:autoSpaceDE w:val="0"/>
        <w:autoSpaceDN w:val="0"/>
        <w:spacing w:line="276" w:lineRule="auto"/>
        <w:jc w:val="both"/>
        <w:rPr>
          <w:rFonts w:ascii="Arial" w:hAnsi="Arial" w:cs="Arial"/>
          <w:color w:val="000000"/>
          <w:sz w:val="20"/>
          <w:szCs w:val="20"/>
        </w:rPr>
      </w:pPr>
      <w:r w:rsidRPr="00D6588F">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796B5DBD" w14:textId="74CA4A04" w:rsidR="006D513F" w:rsidRPr="00D6588F" w:rsidRDefault="006D513F" w:rsidP="00D6588F">
      <w:pPr>
        <w:spacing w:line="276" w:lineRule="auto"/>
        <w:rPr>
          <w:rFonts w:ascii="Arial" w:hAnsi="Arial" w:cs="Arial"/>
          <w:b/>
          <w:bCs/>
          <w:color w:val="000000"/>
          <w:sz w:val="20"/>
          <w:szCs w:val="20"/>
          <w:u w:val="single"/>
        </w:rPr>
      </w:pPr>
    </w:p>
    <w:p w14:paraId="0F867D02" w14:textId="668F9A1C" w:rsidR="002578AF" w:rsidRPr="00D6588F" w:rsidRDefault="002578AF" w:rsidP="00D6588F">
      <w:pPr>
        <w:spacing w:line="276" w:lineRule="auto"/>
        <w:rPr>
          <w:rFonts w:ascii="Arial" w:hAnsi="Arial" w:cs="Arial"/>
          <w:b/>
          <w:bCs/>
          <w:color w:val="000000"/>
          <w:sz w:val="20"/>
          <w:szCs w:val="20"/>
          <w:u w:val="single"/>
        </w:rPr>
      </w:pPr>
    </w:p>
    <w:p w14:paraId="6F12EA3A" w14:textId="77777777" w:rsidR="002578AF" w:rsidRPr="00D6588F" w:rsidRDefault="002578AF" w:rsidP="00D6588F">
      <w:pPr>
        <w:keepNext/>
        <w:keepLines/>
        <w:spacing w:line="276" w:lineRule="auto"/>
        <w:jc w:val="both"/>
        <w:outlineLvl w:val="0"/>
        <w:rPr>
          <w:rFonts w:ascii="Arial" w:hAnsi="Arial" w:cs="Arial"/>
          <w:b/>
          <w:bCs/>
          <w:color w:val="000000"/>
          <w:sz w:val="20"/>
          <w:szCs w:val="20"/>
          <w:u w:val="single"/>
        </w:rPr>
      </w:pPr>
      <w:bookmarkStart w:id="2" w:name="_Toc3821405"/>
      <w:bookmarkStart w:id="3" w:name="_Toc27145547"/>
      <w:r w:rsidRPr="00D6588F">
        <w:rPr>
          <w:rFonts w:ascii="Arial" w:hAnsi="Arial" w:cs="Arial"/>
          <w:b/>
          <w:sz w:val="20"/>
          <w:szCs w:val="20"/>
          <w:u w:val="single"/>
          <w:lang w:eastAsia="ar-SA"/>
        </w:rPr>
        <w:t xml:space="preserve">ARTICLE 8 - </w:t>
      </w:r>
      <w:r w:rsidRPr="00D6588F">
        <w:rPr>
          <w:rFonts w:ascii="Arial" w:hAnsi="Arial" w:cs="Arial"/>
          <w:b/>
          <w:bCs/>
          <w:color w:val="000000"/>
          <w:sz w:val="20"/>
          <w:szCs w:val="20"/>
          <w:u w:val="single"/>
        </w:rPr>
        <w:t>ENGAGEMENT ET SIGNATURE DE L’ATTRIBUTAIRE</w:t>
      </w:r>
      <w:bookmarkEnd w:id="2"/>
      <w:bookmarkEnd w:id="3"/>
    </w:p>
    <w:p w14:paraId="43B09BAC" w14:textId="77777777" w:rsidR="002578AF" w:rsidRPr="00D6588F" w:rsidRDefault="002578AF" w:rsidP="00D6588F">
      <w:pPr>
        <w:spacing w:line="276" w:lineRule="auto"/>
        <w:jc w:val="both"/>
        <w:rPr>
          <w:rFonts w:ascii="Arial" w:eastAsia="Times" w:hAnsi="Arial" w:cs="Arial"/>
          <w:sz w:val="20"/>
          <w:szCs w:val="20"/>
        </w:rPr>
      </w:pPr>
    </w:p>
    <w:p w14:paraId="6950DED6"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r w:rsidRPr="00D6588F">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E81B146"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p>
    <w:p w14:paraId="307ABC19"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r w:rsidRPr="00D6588F">
        <w:rPr>
          <w:rFonts w:ascii="Arial" w:eastAsia="Times" w:hAnsi="Arial" w:cs="Arial"/>
          <w:color w:val="000000"/>
          <w:sz w:val="20"/>
          <w:szCs w:val="20"/>
        </w:rPr>
        <w:t xml:space="preserve"> Après avoir pris connaissance des documents constitutifs du dossier de marché : </w:t>
      </w:r>
    </w:p>
    <w:p w14:paraId="6F8ED39C"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p>
    <w:p w14:paraId="55590148" w14:textId="77777777" w:rsidR="002578AF" w:rsidRPr="00D6588F" w:rsidRDefault="002578AF" w:rsidP="00D6588F">
      <w:pPr>
        <w:numPr>
          <w:ilvl w:val="0"/>
          <w:numId w:val="11"/>
        </w:numPr>
        <w:autoSpaceDE w:val="0"/>
        <w:autoSpaceDN w:val="0"/>
        <w:spacing w:line="276" w:lineRule="auto"/>
        <w:contextualSpacing/>
        <w:jc w:val="both"/>
        <w:rPr>
          <w:rFonts w:ascii="Arial" w:hAnsi="Arial" w:cs="Arial"/>
          <w:color w:val="000000"/>
          <w:sz w:val="20"/>
          <w:szCs w:val="20"/>
        </w:rPr>
      </w:pPr>
      <w:r w:rsidRPr="00D6588F">
        <w:rPr>
          <w:rFonts w:ascii="Arial" w:hAnsi="Arial" w:cs="Arial"/>
          <w:color w:val="000000"/>
          <w:sz w:val="20"/>
          <w:szCs w:val="20"/>
        </w:rPr>
        <w:t xml:space="preserve">Je m'engage, </w:t>
      </w:r>
    </w:p>
    <w:p w14:paraId="5292F980" w14:textId="77777777" w:rsidR="002578AF" w:rsidRPr="00D6588F" w:rsidRDefault="002578AF" w:rsidP="00D6588F">
      <w:pPr>
        <w:numPr>
          <w:ilvl w:val="0"/>
          <w:numId w:val="11"/>
        </w:numPr>
        <w:autoSpaceDE w:val="0"/>
        <w:autoSpaceDN w:val="0"/>
        <w:spacing w:line="276" w:lineRule="auto"/>
        <w:contextualSpacing/>
        <w:jc w:val="both"/>
        <w:rPr>
          <w:rFonts w:ascii="Arial" w:hAnsi="Arial" w:cs="Arial"/>
          <w:color w:val="000000"/>
          <w:sz w:val="20"/>
          <w:szCs w:val="20"/>
        </w:rPr>
      </w:pPr>
      <w:r w:rsidRPr="00D6588F">
        <w:rPr>
          <w:rFonts w:ascii="Arial" w:hAnsi="Arial" w:cs="Arial"/>
          <w:color w:val="000000"/>
          <w:sz w:val="20"/>
          <w:szCs w:val="20"/>
        </w:rPr>
        <w:t xml:space="preserve">J'engage le groupement dont je suis mandataire, </w:t>
      </w:r>
    </w:p>
    <w:p w14:paraId="6B7A953D" w14:textId="77777777" w:rsidR="002578AF" w:rsidRPr="00D6588F" w:rsidRDefault="002578AF" w:rsidP="00D6588F">
      <w:pPr>
        <w:numPr>
          <w:ilvl w:val="0"/>
          <w:numId w:val="11"/>
        </w:numPr>
        <w:autoSpaceDE w:val="0"/>
        <w:autoSpaceDN w:val="0"/>
        <w:spacing w:line="276" w:lineRule="auto"/>
        <w:contextualSpacing/>
        <w:jc w:val="both"/>
        <w:rPr>
          <w:rFonts w:ascii="Arial" w:hAnsi="Arial" w:cs="Arial"/>
          <w:color w:val="000000"/>
          <w:sz w:val="20"/>
          <w:szCs w:val="20"/>
        </w:rPr>
      </w:pPr>
      <w:r w:rsidRPr="00D6588F">
        <w:rPr>
          <w:rFonts w:ascii="Arial" w:hAnsi="Arial" w:cs="Arial"/>
          <w:color w:val="000000"/>
          <w:sz w:val="20"/>
          <w:szCs w:val="20"/>
        </w:rPr>
        <w:t xml:space="preserve">L'ensemble des membres du groupement s'engagent, </w:t>
      </w:r>
    </w:p>
    <w:p w14:paraId="58BC3B05"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p>
    <w:p w14:paraId="48312461"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r w:rsidRPr="00D6588F">
        <w:rPr>
          <w:rFonts w:ascii="Arial" w:eastAsia="Times" w:hAnsi="Arial" w:cs="Arial"/>
          <w:color w:val="000000"/>
          <w:sz w:val="20"/>
          <w:szCs w:val="20"/>
        </w:rPr>
        <w:t xml:space="preserve">à exécuter les prestations demandées dans les conditions fixées aux pièces contractuelles. </w:t>
      </w:r>
    </w:p>
    <w:p w14:paraId="204D76DB"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p>
    <w:p w14:paraId="56D56C53"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r w:rsidRPr="00D6588F">
        <w:rPr>
          <w:rFonts w:ascii="Arial" w:eastAsia="Times" w:hAnsi="Arial" w:cs="Arial"/>
          <w:color w:val="000000"/>
          <w:sz w:val="20"/>
          <w:szCs w:val="20"/>
        </w:rPr>
        <w:t>à respecter les dispositions de l'article L.1132-1 du Code du travail relatives à la non-discrimination au travail.</w:t>
      </w:r>
    </w:p>
    <w:p w14:paraId="54A991E7"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p>
    <w:p w14:paraId="084F3E63" w14:textId="77777777" w:rsidR="002578AF" w:rsidRPr="00D6588F" w:rsidRDefault="002578AF" w:rsidP="00D6588F">
      <w:pPr>
        <w:autoSpaceDE w:val="0"/>
        <w:autoSpaceDN w:val="0"/>
        <w:spacing w:line="276" w:lineRule="auto"/>
        <w:jc w:val="both"/>
        <w:rPr>
          <w:rFonts w:ascii="Arial" w:eastAsia="Times" w:hAnsi="Arial" w:cs="Arial"/>
          <w:color w:val="000000"/>
          <w:sz w:val="20"/>
          <w:szCs w:val="20"/>
        </w:rPr>
      </w:pPr>
      <w:r w:rsidRPr="00D6588F">
        <w:rPr>
          <w:rFonts w:ascii="Arial" w:eastAsia="Times" w:hAnsi="Arial" w:cs="Arial"/>
          <w:color w:val="000000"/>
          <w:sz w:val="20"/>
          <w:szCs w:val="20"/>
        </w:rPr>
        <w:t>à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3190BEB" w14:textId="63084E74" w:rsidR="002578AF" w:rsidRPr="00D6588F" w:rsidRDefault="002578AF" w:rsidP="00D6588F">
      <w:pPr>
        <w:spacing w:line="276" w:lineRule="auto"/>
        <w:jc w:val="both"/>
        <w:rPr>
          <w:rFonts w:ascii="Arial" w:hAnsi="Arial" w:cs="Arial"/>
          <w:sz w:val="20"/>
          <w:szCs w:val="20"/>
        </w:rPr>
      </w:pPr>
    </w:p>
    <w:p w14:paraId="50B6A370" w14:textId="09A8DDBA" w:rsidR="00E46962" w:rsidRPr="00D6588F" w:rsidRDefault="00E46962" w:rsidP="00D6588F">
      <w:pPr>
        <w:spacing w:line="276" w:lineRule="auto"/>
        <w:jc w:val="both"/>
        <w:rPr>
          <w:rFonts w:ascii="Arial" w:hAnsi="Arial" w:cs="Arial"/>
          <w:sz w:val="20"/>
          <w:szCs w:val="20"/>
        </w:rPr>
      </w:pPr>
    </w:p>
    <w:p w14:paraId="22202CC0" w14:textId="12D4E3FF" w:rsidR="00E46962" w:rsidRPr="00D6588F" w:rsidRDefault="00E46962" w:rsidP="00D6588F">
      <w:pPr>
        <w:autoSpaceDE w:val="0"/>
        <w:autoSpaceDN w:val="0"/>
        <w:adjustRightInd w:val="0"/>
        <w:spacing w:line="276" w:lineRule="auto"/>
        <w:rPr>
          <w:rFonts w:ascii="Arial" w:hAnsi="Arial" w:cs="Arial"/>
          <w:b/>
          <w:bCs/>
          <w:color w:val="000000"/>
          <w:sz w:val="20"/>
          <w:szCs w:val="20"/>
        </w:rPr>
      </w:pPr>
      <w:r w:rsidRPr="00D6588F">
        <w:rPr>
          <w:rFonts w:ascii="Arial" w:hAnsi="Arial" w:cs="Arial"/>
          <w:b/>
          <w:bCs/>
          <w:color w:val="000000"/>
          <w:sz w:val="20"/>
          <w:szCs w:val="20"/>
        </w:rPr>
        <w:t>Fait en un seul original,</w:t>
      </w:r>
    </w:p>
    <w:p w14:paraId="0C3B640A" w14:textId="77777777" w:rsidR="00E46962" w:rsidRPr="00D6588F" w:rsidRDefault="00E46962" w:rsidP="00D6588F">
      <w:pPr>
        <w:autoSpaceDE w:val="0"/>
        <w:autoSpaceDN w:val="0"/>
        <w:adjustRightInd w:val="0"/>
        <w:spacing w:line="276" w:lineRule="auto"/>
        <w:rPr>
          <w:rFonts w:ascii="Arial" w:hAnsi="Arial" w:cs="Arial"/>
          <w:b/>
          <w:bCs/>
          <w:color w:val="000000"/>
          <w:sz w:val="20"/>
          <w:szCs w:val="20"/>
        </w:rPr>
      </w:pPr>
    </w:p>
    <w:p w14:paraId="47617E97" w14:textId="77777777" w:rsidR="00E46962" w:rsidRPr="00D6588F" w:rsidRDefault="00E46962" w:rsidP="00D6588F">
      <w:pPr>
        <w:autoSpaceDE w:val="0"/>
        <w:autoSpaceDN w:val="0"/>
        <w:adjustRightInd w:val="0"/>
        <w:spacing w:line="276" w:lineRule="auto"/>
        <w:ind w:left="2340"/>
        <w:rPr>
          <w:rFonts w:ascii="Arial" w:hAnsi="Arial" w:cs="Arial"/>
          <w:color w:val="000000"/>
          <w:sz w:val="20"/>
          <w:szCs w:val="20"/>
        </w:rPr>
      </w:pPr>
      <w:r w:rsidRPr="00D6588F">
        <w:rPr>
          <w:rFonts w:ascii="Arial" w:hAnsi="Arial" w:cs="Arial"/>
          <w:color w:val="000000"/>
          <w:sz w:val="20"/>
          <w:szCs w:val="20"/>
        </w:rPr>
        <w:t>À …………………………………, le………………………………………</w:t>
      </w:r>
    </w:p>
    <w:p w14:paraId="02425395" w14:textId="77777777" w:rsidR="00E46962" w:rsidRPr="00D6588F" w:rsidRDefault="00E46962" w:rsidP="00D6588F">
      <w:pPr>
        <w:autoSpaceDE w:val="0"/>
        <w:autoSpaceDN w:val="0"/>
        <w:adjustRightInd w:val="0"/>
        <w:spacing w:line="276" w:lineRule="auto"/>
        <w:rPr>
          <w:rFonts w:ascii="Arial" w:hAnsi="Arial" w:cs="Arial"/>
          <w:color w:val="000000"/>
          <w:sz w:val="20"/>
          <w:szCs w:val="20"/>
        </w:rPr>
      </w:pPr>
    </w:p>
    <w:p w14:paraId="458D1DBF" w14:textId="77777777" w:rsidR="00E46962" w:rsidRPr="00D6588F" w:rsidRDefault="00E46962" w:rsidP="00D6588F">
      <w:pPr>
        <w:autoSpaceDE w:val="0"/>
        <w:autoSpaceDN w:val="0"/>
        <w:adjustRightInd w:val="0"/>
        <w:spacing w:line="276" w:lineRule="auto"/>
        <w:jc w:val="center"/>
        <w:rPr>
          <w:rFonts w:ascii="Arial" w:hAnsi="Arial" w:cs="Arial"/>
          <w:sz w:val="20"/>
          <w:szCs w:val="20"/>
        </w:rPr>
      </w:pPr>
      <w:r w:rsidRPr="00D6588F">
        <w:rPr>
          <w:rFonts w:ascii="Arial" w:hAnsi="Arial" w:cs="Arial"/>
          <w:b/>
          <w:bCs/>
          <w:color w:val="000000"/>
          <w:sz w:val="20"/>
          <w:szCs w:val="20"/>
        </w:rPr>
        <w:t>Signature de l'entreprise</w:t>
      </w:r>
      <w:r w:rsidRPr="00D6588F">
        <w:rPr>
          <w:rStyle w:val="Appelnotedebasdep"/>
          <w:sz w:val="20"/>
          <w:szCs w:val="20"/>
        </w:rPr>
        <w:t>13</w:t>
      </w:r>
      <w:r w:rsidRPr="00D6588F">
        <w:rPr>
          <w:rStyle w:val="Appelnotedebasdep"/>
          <w:color w:val="FFFFFF"/>
          <w:sz w:val="20"/>
          <w:szCs w:val="20"/>
        </w:rPr>
        <w:footnoteReference w:id="16"/>
      </w:r>
    </w:p>
    <w:p w14:paraId="51BAFF15" w14:textId="77777777" w:rsidR="00E46962" w:rsidRPr="00D6588F" w:rsidRDefault="00E46962" w:rsidP="00D6588F">
      <w:pPr>
        <w:autoSpaceDE w:val="0"/>
        <w:autoSpaceDN w:val="0"/>
        <w:adjustRightInd w:val="0"/>
        <w:spacing w:line="276" w:lineRule="auto"/>
        <w:jc w:val="center"/>
        <w:rPr>
          <w:rFonts w:ascii="Arial" w:hAnsi="Arial" w:cs="Arial"/>
          <w:color w:val="000000"/>
          <w:sz w:val="20"/>
          <w:szCs w:val="20"/>
        </w:rPr>
      </w:pPr>
      <w:r w:rsidRPr="00D6588F">
        <w:rPr>
          <w:rFonts w:ascii="Arial" w:hAnsi="Arial" w:cs="Arial"/>
          <w:color w:val="000000"/>
          <w:sz w:val="20"/>
          <w:szCs w:val="20"/>
        </w:rPr>
        <w:t>Nom et qualité du signataire :</w:t>
      </w:r>
    </w:p>
    <w:p w14:paraId="0DD8992E" w14:textId="77777777" w:rsidR="00E46962" w:rsidRPr="00D6588F" w:rsidRDefault="00E46962" w:rsidP="00D6588F">
      <w:pPr>
        <w:autoSpaceDE w:val="0"/>
        <w:autoSpaceDN w:val="0"/>
        <w:adjustRightInd w:val="0"/>
        <w:spacing w:line="276" w:lineRule="auto"/>
        <w:jc w:val="center"/>
        <w:rPr>
          <w:rFonts w:ascii="Arial" w:hAnsi="Arial" w:cs="Arial"/>
          <w:color w:val="000000"/>
          <w:sz w:val="20"/>
          <w:szCs w:val="20"/>
        </w:rPr>
      </w:pPr>
    </w:p>
    <w:p w14:paraId="4979374D" w14:textId="77777777" w:rsidR="00E46962" w:rsidRPr="00D6588F" w:rsidRDefault="00E46962" w:rsidP="00D6588F">
      <w:pPr>
        <w:autoSpaceDE w:val="0"/>
        <w:autoSpaceDN w:val="0"/>
        <w:adjustRightInd w:val="0"/>
        <w:spacing w:line="276" w:lineRule="auto"/>
        <w:rPr>
          <w:rFonts w:ascii="Arial" w:hAnsi="Arial" w:cs="Arial"/>
          <w:color w:val="000000"/>
          <w:sz w:val="20"/>
          <w:szCs w:val="20"/>
        </w:rPr>
      </w:pPr>
    </w:p>
    <w:p w14:paraId="4A4B6AA6" w14:textId="77777777" w:rsidR="00E46962" w:rsidRPr="00D6588F" w:rsidRDefault="00E46962" w:rsidP="00D6588F">
      <w:pPr>
        <w:autoSpaceDE w:val="0"/>
        <w:autoSpaceDN w:val="0"/>
        <w:adjustRightInd w:val="0"/>
        <w:spacing w:line="276" w:lineRule="auto"/>
        <w:jc w:val="center"/>
        <w:rPr>
          <w:rFonts w:ascii="Arial" w:hAnsi="Arial" w:cs="Arial"/>
          <w:color w:val="000000"/>
          <w:sz w:val="20"/>
          <w:szCs w:val="20"/>
        </w:rPr>
      </w:pPr>
    </w:p>
    <w:p w14:paraId="4A474ECD" w14:textId="77777777" w:rsidR="00E46962" w:rsidRPr="00D6588F" w:rsidRDefault="00E46962" w:rsidP="00D6588F">
      <w:pPr>
        <w:autoSpaceDE w:val="0"/>
        <w:autoSpaceDN w:val="0"/>
        <w:adjustRightInd w:val="0"/>
        <w:spacing w:line="276" w:lineRule="auto"/>
        <w:jc w:val="center"/>
        <w:rPr>
          <w:rFonts w:ascii="Arial" w:hAnsi="Arial" w:cs="Arial"/>
          <w:color w:val="000000"/>
          <w:sz w:val="20"/>
          <w:szCs w:val="20"/>
        </w:rPr>
      </w:pPr>
    </w:p>
    <w:p w14:paraId="2CA6E8EA" w14:textId="77777777" w:rsidR="00E46962" w:rsidRPr="00D6588F" w:rsidRDefault="00E46962" w:rsidP="00D6588F">
      <w:pPr>
        <w:autoSpaceDE w:val="0"/>
        <w:autoSpaceDN w:val="0"/>
        <w:adjustRightInd w:val="0"/>
        <w:spacing w:line="276" w:lineRule="auto"/>
        <w:jc w:val="center"/>
        <w:rPr>
          <w:rFonts w:ascii="Arial" w:hAnsi="Arial" w:cs="Arial"/>
          <w:b/>
          <w:bCs/>
          <w:color w:val="000000"/>
          <w:sz w:val="20"/>
          <w:szCs w:val="20"/>
        </w:rPr>
      </w:pPr>
      <w:r w:rsidRPr="00D6588F">
        <w:rPr>
          <w:rFonts w:ascii="Arial" w:hAnsi="Arial" w:cs="Arial"/>
          <w:b/>
          <w:bCs/>
          <w:color w:val="000000"/>
          <w:sz w:val="20"/>
          <w:szCs w:val="20"/>
        </w:rPr>
        <w:t>Cachet de l’entreprise</w:t>
      </w:r>
    </w:p>
    <w:p w14:paraId="2E4EDA79" w14:textId="77777777" w:rsidR="00E46962" w:rsidRPr="00D6588F" w:rsidRDefault="00E46962" w:rsidP="00D6588F">
      <w:pPr>
        <w:spacing w:line="276" w:lineRule="auto"/>
        <w:jc w:val="both"/>
        <w:rPr>
          <w:rFonts w:ascii="Arial" w:hAnsi="Arial" w:cs="Arial"/>
          <w:sz w:val="20"/>
          <w:szCs w:val="20"/>
        </w:rPr>
      </w:pPr>
    </w:p>
    <w:p w14:paraId="2E182367" w14:textId="77777777" w:rsidR="002578AF" w:rsidRPr="00D6588F" w:rsidRDefault="002578AF" w:rsidP="00D6588F">
      <w:pPr>
        <w:spacing w:line="276" w:lineRule="auto"/>
        <w:rPr>
          <w:rFonts w:ascii="Arial" w:hAnsi="Arial" w:cs="Arial"/>
          <w:b/>
          <w:bCs/>
          <w:color w:val="000000"/>
          <w:sz w:val="20"/>
          <w:szCs w:val="20"/>
          <w:u w:val="single"/>
        </w:rPr>
      </w:pPr>
    </w:p>
    <w:p w14:paraId="035ECA9D" w14:textId="77777777" w:rsidR="002578AF" w:rsidRPr="00D6588F" w:rsidRDefault="002578AF" w:rsidP="00D6588F">
      <w:pPr>
        <w:spacing w:line="276" w:lineRule="auto"/>
        <w:rPr>
          <w:rFonts w:ascii="Arial" w:hAnsi="Arial" w:cs="Arial"/>
          <w:b/>
          <w:bCs/>
          <w:color w:val="000000"/>
          <w:sz w:val="20"/>
          <w:szCs w:val="20"/>
          <w:u w:val="single"/>
        </w:rPr>
      </w:pPr>
    </w:p>
    <w:p w14:paraId="10691D5E" w14:textId="20F62BBC" w:rsidR="00E46962" w:rsidRPr="00D6588F" w:rsidRDefault="00E46962" w:rsidP="00D6588F">
      <w:pPr>
        <w:autoSpaceDE w:val="0"/>
        <w:autoSpaceDN w:val="0"/>
        <w:adjustRightInd w:val="0"/>
        <w:spacing w:line="276" w:lineRule="auto"/>
        <w:jc w:val="center"/>
        <w:rPr>
          <w:rFonts w:ascii="Arial" w:hAnsi="Arial" w:cs="Arial"/>
          <w:b/>
          <w:bCs/>
          <w:color w:val="000000"/>
          <w:sz w:val="20"/>
          <w:szCs w:val="20"/>
        </w:rPr>
      </w:pPr>
    </w:p>
    <w:p w14:paraId="1EF88C30" w14:textId="4026CC74" w:rsidR="00E46962" w:rsidRPr="00D6588F" w:rsidRDefault="00E46962" w:rsidP="00D6588F">
      <w:pPr>
        <w:autoSpaceDE w:val="0"/>
        <w:autoSpaceDN w:val="0"/>
        <w:adjustRightInd w:val="0"/>
        <w:spacing w:line="276" w:lineRule="auto"/>
        <w:jc w:val="center"/>
        <w:rPr>
          <w:rFonts w:ascii="Arial" w:hAnsi="Arial" w:cs="Arial"/>
          <w:b/>
          <w:bCs/>
          <w:color w:val="000000"/>
          <w:sz w:val="20"/>
          <w:szCs w:val="20"/>
        </w:rPr>
      </w:pPr>
    </w:p>
    <w:p w14:paraId="2B7E4EC4" w14:textId="77777777" w:rsidR="00E46962" w:rsidRPr="00D6588F" w:rsidRDefault="00E46962" w:rsidP="00D6588F">
      <w:pPr>
        <w:autoSpaceDE w:val="0"/>
        <w:autoSpaceDN w:val="0"/>
        <w:adjustRightInd w:val="0"/>
        <w:spacing w:line="276" w:lineRule="auto"/>
        <w:jc w:val="center"/>
        <w:rPr>
          <w:rFonts w:ascii="Arial" w:hAnsi="Arial" w:cs="Arial"/>
          <w:b/>
          <w:bCs/>
          <w:color w:val="000000"/>
          <w:sz w:val="20"/>
          <w:szCs w:val="20"/>
        </w:rPr>
      </w:pPr>
    </w:p>
    <w:p w14:paraId="2B9852A0" w14:textId="77777777" w:rsidR="00E46962" w:rsidRPr="00D6588F" w:rsidRDefault="00E46962"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b/>
          <w:bCs/>
          <w:color w:val="000000"/>
          <w:sz w:val="20"/>
          <w:szCs w:val="20"/>
        </w:rPr>
        <w:t xml:space="preserve">ATTENTION : </w:t>
      </w:r>
      <w:r w:rsidRPr="00D6588F">
        <w:rPr>
          <w:rFonts w:ascii="Arial" w:hAnsi="Arial" w:cs="Arial"/>
          <w:color w:val="000000"/>
          <w:sz w:val="20"/>
          <w:szCs w:val="2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526C0F65" w14:textId="77777777" w:rsidR="00E46962" w:rsidRPr="00D6588F" w:rsidRDefault="00E46962" w:rsidP="00D6588F">
      <w:pPr>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br w:type="page"/>
      </w:r>
    </w:p>
    <w:p w14:paraId="68C11472" w14:textId="27A079C4" w:rsidR="00C16DF8" w:rsidRPr="00D6588F" w:rsidRDefault="00C16DF8" w:rsidP="00D6588F">
      <w:pPr>
        <w:autoSpaceDE w:val="0"/>
        <w:autoSpaceDN w:val="0"/>
        <w:adjustRightInd w:val="0"/>
        <w:spacing w:line="276" w:lineRule="auto"/>
        <w:rPr>
          <w:rFonts w:ascii="Arial" w:hAnsi="Arial" w:cs="Arial"/>
          <w:b/>
          <w:bCs/>
          <w:color w:val="000000"/>
          <w:sz w:val="20"/>
          <w:szCs w:val="20"/>
          <w:u w:val="single"/>
        </w:rPr>
      </w:pPr>
      <w:r w:rsidRPr="00D6588F">
        <w:rPr>
          <w:rFonts w:ascii="Arial" w:hAnsi="Arial" w:cs="Arial"/>
          <w:b/>
          <w:bCs/>
          <w:color w:val="000000"/>
          <w:sz w:val="20"/>
          <w:szCs w:val="20"/>
          <w:u w:val="single"/>
        </w:rPr>
        <w:t xml:space="preserve">ARTICLE </w:t>
      </w:r>
      <w:r w:rsidR="00E46962" w:rsidRPr="00D6588F">
        <w:rPr>
          <w:rFonts w:ascii="Arial" w:hAnsi="Arial" w:cs="Arial"/>
          <w:b/>
          <w:bCs/>
          <w:color w:val="000000"/>
          <w:sz w:val="20"/>
          <w:szCs w:val="20"/>
          <w:u w:val="single"/>
        </w:rPr>
        <w:t>9</w:t>
      </w:r>
      <w:r w:rsidRPr="00D6588F">
        <w:rPr>
          <w:rFonts w:ascii="Arial" w:hAnsi="Arial" w:cs="Arial"/>
          <w:b/>
          <w:bCs/>
          <w:color w:val="000000"/>
          <w:sz w:val="20"/>
          <w:szCs w:val="20"/>
          <w:u w:val="single"/>
        </w:rPr>
        <w:t xml:space="preserve"> – DECISION DU POUVOIR ADJUDICATEUR</w:t>
      </w:r>
    </w:p>
    <w:p w14:paraId="523A3CFE" w14:textId="77777777" w:rsidR="00C16DF8" w:rsidRPr="00D6588F" w:rsidRDefault="00C16DF8" w:rsidP="00D6588F">
      <w:pPr>
        <w:autoSpaceDE w:val="0"/>
        <w:autoSpaceDN w:val="0"/>
        <w:adjustRightInd w:val="0"/>
        <w:spacing w:line="276" w:lineRule="auto"/>
        <w:rPr>
          <w:rFonts w:ascii="Arial" w:hAnsi="Arial" w:cs="Arial"/>
          <w:b/>
          <w:bCs/>
          <w:color w:val="000000"/>
          <w:sz w:val="20"/>
          <w:szCs w:val="20"/>
          <w:u w:val="single"/>
        </w:rPr>
      </w:pPr>
    </w:p>
    <w:p w14:paraId="632DA4CD" w14:textId="755E7C19" w:rsidR="005C05B4" w:rsidRPr="00F95847" w:rsidRDefault="005C05B4" w:rsidP="00F95847">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La présente offre est acceptée </w:t>
      </w:r>
    </w:p>
    <w:p w14:paraId="60AEBE3A" w14:textId="77777777" w:rsidR="00C16DF8" w:rsidRPr="00D6588F" w:rsidRDefault="00C16DF8" w:rsidP="00D6588F">
      <w:pPr>
        <w:autoSpaceDE w:val="0"/>
        <w:autoSpaceDN w:val="0"/>
        <w:adjustRightInd w:val="0"/>
        <w:spacing w:line="276" w:lineRule="auto"/>
        <w:rPr>
          <w:rFonts w:ascii="Arial" w:hAnsi="Arial" w:cs="Arial"/>
          <w:color w:val="000000"/>
          <w:sz w:val="20"/>
          <w:szCs w:val="20"/>
        </w:rPr>
      </w:pPr>
    </w:p>
    <w:p w14:paraId="35071293" w14:textId="77777777" w:rsidR="00E46962" w:rsidRPr="00D6588F" w:rsidRDefault="00E46962"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En cas de sous-traitance, cette offre est complétée par l’annexe suivante :</w:t>
      </w:r>
    </w:p>
    <w:p w14:paraId="6B60694A" w14:textId="77777777" w:rsidR="00E46962" w:rsidRPr="00D6588F" w:rsidRDefault="00E46962" w:rsidP="00D6588F">
      <w:pPr>
        <w:pStyle w:val="Paragraphedeliste"/>
        <w:numPr>
          <w:ilvl w:val="1"/>
          <w:numId w:val="10"/>
        </w:numPr>
        <w:autoSpaceDE w:val="0"/>
        <w:autoSpaceDN w:val="0"/>
        <w:adjustRightInd w:val="0"/>
        <w:spacing w:before="0" w:line="276" w:lineRule="auto"/>
        <w:ind w:left="851"/>
        <w:rPr>
          <w:rFonts w:ascii="Arial" w:hAnsi="Arial" w:cs="Arial"/>
          <w:color w:val="000000"/>
          <w:spacing w:val="0"/>
          <w:sz w:val="20"/>
          <w:szCs w:val="20"/>
        </w:rPr>
      </w:pPr>
      <w:r w:rsidRPr="00D6588F">
        <w:rPr>
          <w:rFonts w:ascii="Arial" w:hAnsi="Arial" w:cs="Arial"/>
          <w:color w:val="000000"/>
          <w:spacing w:val="0"/>
          <w:sz w:val="20"/>
          <w:szCs w:val="20"/>
        </w:rPr>
        <w:t>Annexe n°1 relative à la présentation d’un ou de plusieurs sous-traitants (ou DC4).</w:t>
      </w:r>
    </w:p>
    <w:p w14:paraId="6CB43E8E" w14:textId="77777777" w:rsidR="00E46962" w:rsidRPr="00D6588F" w:rsidRDefault="00E46962" w:rsidP="00D6588F">
      <w:pPr>
        <w:autoSpaceDE w:val="0"/>
        <w:autoSpaceDN w:val="0"/>
        <w:adjustRightInd w:val="0"/>
        <w:spacing w:line="276" w:lineRule="auto"/>
        <w:jc w:val="both"/>
        <w:rPr>
          <w:rFonts w:ascii="Arial" w:hAnsi="Arial" w:cs="Arial"/>
          <w:color w:val="000000"/>
          <w:sz w:val="20"/>
          <w:szCs w:val="20"/>
        </w:rPr>
      </w:pPr>
    </w:p>
    <w:p w14:paraId="59D0C565" w14:textId="77777777" w:rsidR="00E46962" w:rsidRPr="00D6588F" w:rsidRDefault="00E46962" w:rsidP="00D6588F">
      <w:pPr>
        <w:autoSpaceDE w:val="0"/>
        <w:autoSpaceDN w:val="0"/>
        <w:adjustRightInd w:val="0"/>
        <w:spacing w:line="276" w:lineRule="auto"/>
        <w:jc w:val="both"/>
        <w:rPr>
          <w:rFonts w:ascii="Arial" w:hAnsi="Arial" w:cs="Arial"/>
          <w:color w:val="000000"/>
          <w:sz w:val="20"/>
          <w:szCs w:val="20"/>
        </w:rPr>
      </w:pPr>
      <w:r w:rsidRPr="00D6588F">
        <w:rPr>
          <w:rFonts w:ascii="Arial" w:hAnsi="Arial" w:cs="Arial"/>
          <w:color w:val="000000"/>
          <w:sz w:val="20"/>
          <w:szCs w:val="20"/>
        </w:rPr>
        <w:t>En cas de co-traitance, cette offre est complétée par l’annexe suivante :</w:t>
      </w:r>
    </w:p>
    <w:p w14:paraId="39319E9D" w14:textId="77777777" w:rsidR="00E46962" w:rsidRPr="00D6588F" w:rsidRDefault="00E46962" w:rsidP="00D6588F">
      <w:pPr>
        <w:pStyle w:val="Paragraphedeliste"/>
        <w:numPr>
          <w:ilvl w:val="1"/>
          <w:numId w:val="10"/>
        </w:numPr>
        <w:autoSpaceDE w:val="0"/>
        <w:autoSpaceDN w:val="0"/>
        <w:adjustRightInd w:val="0"/>
        <w:spacing w:before="0" w:line="276" w:lineRule="auto"/>
        <w:ind w:left="851"/>
        <w:rPr>
          <w:rFonts w:ascii="Arial" w:hAnsi="Arial" w:cs="Arial"/>
          <w:color w:val="000000"/>
          <w:spacing w:val="0"/>
          <w:sz w:val="20"/>
          <w:szCs w:val="20"/>
        </w:rPr>
      </w:pPr>
      <w:r w:rsidRPr="00D6588F">
        <w:rPr>
          <w:rFonts w:ascii="Arial" w:hAnsi="Arial" w:cs="Arial"/>
          <w:color w:val="000000"/>
          <w:spacing w:val="0"/>
          <w:sz w:val="20"/>
          <w:szCs w:val="20"/>
        </w:rPr>
        <w:t>Annexe n°2 relative à la répartition des prestations.</w:t>
      </w:r>
    </w:p>
    <w:p w14:paraId="4FA98A05" w14:textId="77777777" w:rsidR="00BF2FCE" w:rsidRPr="00D6588F" w:rsidRDefault="00BF2FCE" w:rsidP="00D6588F">
      <w:pPr>
        <w:autoSpaceDE w:val="0"/>
        <w:autoSpaceDN w:val="0"/>
        <w:adjustRightInd w:val="0"/>
        <w:spacing w:line="276" w:lineRule="auto"/>
        <w:rPr>
          <w:rFonts w:ascii="Arial" w:hAnsi="Arial" w:cs="Arial"/>
          <w:b/>
          <w:bCs/>
          <w:color w:val="000000"/>
          <w:sz w:val="20"/>
          <w:szCs w:val="20"/>
        </w:rPr>
      </w:pPr>
    </w:p>
    <w:p w14:paraId="3620C938" w14:textId="79F16552" w:rsidR="00BF2FCE" w:rsidRPr="00D6588F" w:rsidRDefault="00BF2FCE" w:rsidP="00D6588F">
      <w:pPr>
        <w:autoSpaceDE w:val="0"/>
        <w:autoSpaceDN w:val="0"/>
        <w:adjustRightInd w:val="0"/>
        <w:spacing w:line="276" w:lineRule="auto"/>
        <w:rPr>
          <w:rFonts w:ascii="Arial" w:hAnsi="Arial" w:cs="Arial"/>
          <w:b/>
          <w:bCs/>
          <w:color w:val="000000"/>
          <w:sz w:val="20"/>
          <w:szCs w:val="20"/>
        </w:rPr>
      </w:pPr>
    </w:p>
    <w:p w14:paraId="4B2CF943" w14:textId="77777777" w:rsidR="00C125A6" w:rsidRPr="00D6588F" w:rsidRDefault="00C125A6" w:rsidP="00D6588F">
      <w:pPr>
        <w:autoSpaceDE w:val="0"/>
        <w:autoSpaceDN w:val="0"/>
        <w:adjustRightInd w:val="0"/>
        <w:spacing w:line="276" w:lineRule="auto"/>
        <w:jc w:val="center"/>
        <w:rPr>
          <w:rFonts w:ascii="Arial" w:hAnsi="Arial" w:cs="Arial"/>
          <w:b/>
          <w:bCs/>
          <w:color w:val="000000"/>
          <w:sz w:val="20"/>
          <w:szCs w:val="20"/>
        </w:rPr>
      </w:pPr>
    </w:p>
    <w:p w14:paraId="17634AF2" w14:textId="77777777" w:rsidR="00C125A6" w:rsidRPr="00D6588F" w:rsidRDefault="00C125A6" w:rsidP="00D6588F">
      <w:pPr>
        <w:autoSpaceDE w:val="0"/>
        <w:autoSpaceDN w:val="0"/>
        <w:adjustRightInd w:val="0"/>
        <w:spacing w:line="276" w:lineRule="auto"/>
        <w:jc w:val="center"/>
        <w:rPr>
          <w:rFonts w:ascii="Arial" w:hAnsi="Arial" w:cs="Arial"/>
          <w:b/>
          <w:bCs/>
          <w:color w:val="000000"/>
          <w:sz w:val="20"/>
          <w:szCs w:val="20"/>
        </w:rPr>
      </w:pPr>
    </w:p>
    <w:p w14:paraId="573EE3F4" w14:textId="77777777" w:rsidR="00C125A6" w:rsidRPr="00D6588F" w:rsidRDefault="00C125A6" w:rsidP="00D6588F">
      <w:pPr>
        <w:autoSpaceDE w:val="0"/>
        <w:autoSpaceDN w:val="0"/>
        <w:adjustRightInd w:val="0"/>
        <w:spacing w:line="276" w:lineRule="auto"/>
        <w:jc w:val="center"/>
        <w:rPr>
          <w:rFonts w:ascii="Arial" w:hAnsi="Arial" w:cs="Arial"/>
          <w:b/>
          <w:bCs/>
          <w:color w:val="000000"/>
          <w:sz w:val="20"/>
          <w:szCs w:val="20"/>
        </w:rPr>
      </w:pPr>
    </w:p>
    <w:p w14:paraId="746C66CA" w14:textId="77777777" w:rsidR="00C33281" w:rsidRPr="00D6588F" w:rsidRDefault="00C33281" w:rsidP="00D6588F">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jc w:val="center"/>
        <w:tblLook w:val="04A0" w:firstRow="1" w:lastRow="0" w:firstColumn="1" w:lastColumn="0" w:noHBand="0" w:noVBand="1"/>
      </w:tblPr>
      <w:tblGrid>
        <w:gridCol w:w="9067"/>
      </w:tblGrid>
      <w:tr w:rsidR="001E5817" w:rsidRPr="00D6588F" w14:paraId="3DC9988D" w14:textId="77777777" w:rsidTr="001E5817">
        <w:trPr>
          <w:trHeight w:val="680"/>
          <w:jc w:val="center"/>
        </w:trPr>
        <w:tc>
          <w:tcPr>
            <w:tcW w:w="9067" w:type="dxa"/>
            <w:shd w:val="clear" w:color="auto" w:fill="D9D9D9" w:themeFill="background1" w:themeFillShade="D9"/>
            <w:vAlign w:val="center"/>
          </w:tcPr>
          <w:p w14:paraId="70A5F1AF" w14:textId="77777777" w:rsidR="001E5817" w:rsidRPr="00D6588F" w:rsidRDefault="001E5817" w:rsidP="00D6588F">
            <w:pPr>
              <w:spacing w:line="276" w:lineRule="auto"/>
              <w:jc w:val="center"/>
              <w:rPr>
                <w:rFonts w:ascii="Arial" w:hAnsi="Arial" w:cs="Arial"/>
                <w:b/>
                <w:sz w:val="20"/>
                <w:szCs w:val="20"/>
              </w:rPr>
            </w:pPr>
          </w:p>
          <w:p w14:paraId="2935C248" w14:textId="77777777" w:rsidR="001E5817" w:rsidRPr="00D6588F" w:rsidRDefault="001E5817" w:rsidP="00D6588F">
            <w:pPr>
              <w:spacing w:line="276" w:lineRule="auto"/>
              <w:jc w:val="center"/>
              <w:rPr>
                <w:rFonts w:ascii="Arial" w:hAnsi="Arial" w:cs="Arial"/>
                <w:b/>
                <w:sz w:val="20"/>
                <w:szCs w:val="20"/>
              </w:rPr>
            </w:pPr>
            <w:r w:rsidRPr="00D6588F">
              <w:rPr>
                <w:rFonts w:ascii="Arial" w:hAnsi="Arial" w:cs="Arial"/>
                <w:b/>
                <w:sz w:val="20"/>
                <w:szCs w:val="20"/>
              </w:rPr>
              <w:t>POUVOIR ADJUDICATEUR</w:t>
            </w:r>
          </w:p>
          <w:p w14:paraId="0E6B19CD" w14:textId="77777777" w:rsidR="001E5817" w:rsidRPr="00D6588F" w:rsidRDefault="001E5817" w:rsidP="00D6588F">
            <w:pPr>
              <w:spacing w:line="276" w:lineRule="auto"/>
              <w:jc w:val="center"/>
              <w:rPr>
                <w:rFonts w:ascii="Arial" w:hAnsi="Arial" w:cs="Arial"/>
                <w:b/>
                <w:sz w:val="20"/>
                <w:szCs w:val="20"/>
              </w:rPr>
            </w:pPr>
          </w:p>
        </w:tc>
      </w:tr>
      <w:tr w:rsidR="001E5817" w:rsidRPr="00D6588F" w14:paraId="491C7B93" w14:textId="77777777" w:rsidTr="001E5817">
        <w:trPr>
          <w:trHeight w:val="132"/>
          <w:jc w:val="center"/>
        </w:trPr>
        <w:tc>
          <w:tcPr>
            <w:tcW w:w="9067" w:type="dxa"/>
            <w:vAlign w:val="center"/>
          </w:tcPr>
          <w:p w14:paraId="5B0C851E" w14:textId="77777777" w:rsidR="001E5817" w:rsidRPr="00D6588F" w:rsidRDefault="001E5817" w:rsidP="00D6588F">
            <w:pPr>
              <w:spacing w:line="276" w:lineRule="auto"/>
              <w:jc w:val="center"/>
              <w:rPr>
                <w:rFonts w:ascii="Arial" w:hAnsi="Arial" w:cs="Arial"/>
                <w:b/>
                <w:sz w:val="20"/>
                <w:szCs w:val="20"/>
                <w:u w:val="single"/>
              </w:rPr>
            </w:pPr>
          </w:p>
          <w:p w14:paraId="0A5BA792" w14:textId="77777777" w:rsidR="001E5817" w:rsidRPr="00D6588F" w:rsidRDefault="001E5817" w:rsidP="00D6588F">
            <w:pPr>
              <w:spacing w:line="276" w:lineRule="auto"/>
              <w:jc w:val="center"/>
              <w:rPr>
                <w:rFonts w:ascii="Arial" w:hAnsi="Arial" w:cs="Arial"/>
                <w:color w:val="000000"/>
                <w:sz w:val="20"/>
                <w:szCs w:val="20"/>
              </w:rPr>
            </w:pPr>
            <w:r w:rsidRPr="00D6588F">
              <w:rPr>
                <w:rFonts w:ascii="Arial" w:hAnsi="Arial" w:cs="Arial"/>
                <w:color w:val="000000"/>
                <w:sz w:val="20"/>
                <w:szCs w:val="20"/>
              </w:rPr>
              <w:t>A ….…………, le ...........................</w:t>
            </w:r>
          </w:p>
          <w:p w14:paraId="79384415" w14:textId="77777777" w:rsidR="001E5817" w:rsidRPr="00D6588F" w:rsidRDefault="001E5817" w:rsidP="00D6588F">
            <w:pPr>
              <w:spacing w:line="276" w:lineRule="auto"/>
              <w:jc w:val="center"/>
              <w:rPr>
                <w:rFonts w:ascii="Arial" w:hAnsi="Arial" w:cs="Arial"/>
                <w:color w:val="000000"/>
                <w:sz w:val="20"/>
                <w:szCs w:val="20"/>
              </w:rPr>
            </w:pPr>
            <w:r w:rsidRPr="00D6588F">
              <w:rPr>
                <w:rFonts w:ascii="Arial" w:hAnsi="Arial" w:cs="Arial"/>
                <w:color w:val="000000"/>
                <w:sz w:val="20"/>
                <w:szCs w:val="20"/>
              </w:rPr>
              <w:t>Pour le pouvoir adjudicateur,</w:t>
            </w:r>
          </w:p>
          <w:p w14:paraId="7E98D4BC" w14:textId="086CF2ED" w:rsidR="001E5817" w:rsidRPr="00D6588F" w:rsidRDefault="001E5817" w:rsidP="00D6588F">
            <w:pPr>
              <w:spacing w:line="276" w:lineRule="auto"/>
              <w:jc w:val="center"/>
              <w:rPr>
                <w:rFonts w:ascii="Arial" w:hAnsi="Arial" w:cs="Arial"/>
                <w:color w:val="000000"/>
                <w:sz w:val="20"/>
                <w:szCs w:val="20"/>
              </w:rPr>
            </w:pPr>
            <w:r w:rsidRPr="00D6588F">
              <w:rPr>
                <w:rFonts w:ascii="Arial" w:hAnsi="Arial" w:cs="Arial"/>
                <w:color w:val="000000"/>
                <w:sz w:val="20"/>
                <w:szCs w:val="20"/>
              </w:rPr>
              <w:t>L</w:t>
            </w:r>
            <w:r w:rsidR="008B15D8" w:rsidRPr="00D6588F">
              <w:rPr>
                <w:rFonts w:ascii="Arial" w:hAnsi="Arial" w:cs="Arial"/>
                <w:color w:val="000000"/>
                <w:sz w:val="20"/>
                <w:szCs w:val="20"/>
              </w:rPr>
              <w:t>a</w:t>
            </w:r>
            <w:r w:rsidRPr="00D6588F">
              <w:rPr>
                <w:rFonts w:ascii="Arial" w:hAnsi="Arial" w:cs="Arial"/>
                <w:color w:val="000000"/>
                <w:sz w:val="20"/>
                <w:szCs w:val="20"/>
              </w:rPr>
              <w:t xml:space="preserve"> Président</w:t>
            </w:r>
            <w:r w:rsidR="008B15D8" w:rsidRPr="00D6588F">
              <w:rPr>
                <w:rFonts w:ascii="Arial" w:hAnsi="Arial" w:cs="Arial"/>
                <w:color w:val="000000"/>
                <w:sz w:val="20"/>
                <w:szCs w:val="20"/>
              </w:rPr>
              <w:t>e</w:t>
            </w:r>
            <w:r w:rsidRPr="00D6588F">
              <w:rPr>
                <w:rFonts w:ascii="Arial" w:hAnsi="Arial" w:cs="Arial"/>
                <w:color w:val="000000"/>
                <w:sz w:val="20"/>
                <w:szCs w:val="20"/>
              </w:rPr>
              <w:t xml:space="preserve"> du Centre des Monuments Nationaux</w:t>
            </w:r>
          </w:p>
          <w:p w14:paraId="48261AEB" w14:textId="77777777" w:rsidR="001E5817" w:rsidRPr="00D6588F" w:rsidRDefault="001E5817" w:rsidP="00D6588F">
            <w:pPr>
              <w:spacing w:line="276" w:lineRule="auto"/>
              <w:jc w:val="center"/>
              <w:rPr>
                <w:rFonts w:ascii="Arial" w:hAnsi="Arial" w:cs="Arial"/>
                <w:color w:val="000000"/>
                <w:sz w:val="20"/>
                <w:szCs w:val="20"/>
              </w:rPr>
            </w:pPr>
          </w:p>
          <w:p w14:paraId="78E3957D" w14:textId="77777777" w:rsidR="001E5817" w:rsidRPr="00D6588F" w:rsidRDefault="001E5817" w:rsidP="00D6588F">
            <w:pPr>
              <w:spacing w:line="276" w:lineRule="auto"/>
              <w:jc w:val="center"/>
              <w:rPr>
                <w:rFonts w:ascii="Arial" w:hAnsi="Arial" w:cs="Arial"/>
                <w:color w:val="000000"/>
                <w:sz w:val="20"/>
                <w:szCs w:val="20"/>
              </w:rPr>
            </w:pPr>
          </w:p>
          <w:p w14:paraId="4DEAE0BC" w14:textId="77777777" w:rsidR="001E5817" w:rsidRPr="00D6588F" w:rsidRDefault="001E5817" w:rsidP="00D6588F">
            <w:pPr>
              <w:spacing w:line="276" w:lineRule="auto"/>
              <w:jc w:val="center"/>
              <w:rPr>
                <w:rFonts w:ascii="Arial" w:hAnsi="Arial" w:cs="Arial"/>
                <w:b/>
                <w:sz w:val="20"/>
                <w:szCs w:val="20"/>
                <w:u w:val="single"/>
              </w:rPr>
            </w:pPr>
          </w:p>
          <w:p w14:paraId="46BC5DBE" w14:textId="77777777" w:rsidR="001E5817" w:rsidRPr="00D6588F" w:rsidRDefault="001E5817" w:rsidP="00D6588F">
            <w:pPr>
              <w:spacing w:line="276" w:lineRule="auto"/>
              <w:jc w:val="center"/>
              <w:rPr>
                <w:rFonts w:ascii="Arial" w:hAnsi="Arial" w:cs="Arial"/>
                <w:b/>
                <w:sz w:val="20"/>
                <w:szCs w:val="20"/>
                <w:u w:val="single"/>
              </w:rPr>
            </w:pPr>
          </w:p>
          <w:p w14:paraId="43652CDF" w14:textId="77777777" w:rsidR="001E5817" w:rsidRPr="00D6588F" w:rsidRDefault="001E5817" w:rsidP="00D6588F">
            <w:pPr>
              <w:spacing w:line="276" w:lineRule="auto"/>
              <w:jc w:val="center"/>
              <w:rPr>
                <w:rFonts w:ascii="Arial" w:hAnsi="Arial" w:cs="Arial"/>
                <w:b/>
                <w:sz w:val="20"/>
                <w:szCs w:val="20"/>
                <w:u w:val="single"/>
              </w:rPr>
            </w:pPr>
          </w:p>
          <w:p w14:paraId="1B77419A" w14:textId="77777777" w:rsidR="001E5817" w:rsidRPr="00D6588F" w:rsidRDefault="001E5817" w:rsidP="00D6588F">
            <w:pPr>
              <w:spacing w:line="276" w:lineRule="auto"/>
              <w:rPr>
                <w:rFonts w:ascii="Arial" w:hAnsi="Arial" w:cs="Arial"/>
                <w:b/>
                <w:sz w:val="20"/>
                <w:szCs w:val="20"/>
                <w:u w:val="single"/>
              </w:rPr>
            </w:pPr>
          </w:p>
        </w:tc>
      </w:tr>
    </w:tbl>
    <w:p w14:paraId="64BD8CF1" w14:textId="77777777" w:rsidR="001B6BB6" w:rsidRPr="00D6588F" w:rsidRDefault="001B6BB6" w:rsidP="00D6588F">
      <w:pPr>
        <w:tabs>
          <w:tab w:val="left" w:pos="3736"/>
        </w:tabs>
        <w:autoSpaceDE w:val="0"/>
        <w:autoSpaceDN w:val="0"/>
        <w:adjustRightInd w:val="0"/>
        <w:spacing w:line="276" w:lineRule="auto"/>
        <w:rPr>
          <w:rFonts w:ascii="Arial" w:hAnsi="Arial" w:cs="Arial"/>
          <w:color w:val="000000"/>
          <w:sz w:val="20"/>
          <w:szCs w:val="20"/>
        </w:rPr>
      </w:pPr>
    </w:p>
    <w:p w14:paraId="56D4F1E2" w14:textId="77777777" w:rsidR="001B6BB6" w:rsidRPr="00D6588F" w:rsidRDefault="001B6BB6" w:rsidP="00D6588F">
      <w:pPr>
        <w:tabs>
          <w:tab w:val="left" w:pos="3736"/>
        </w:tabs>
        <w:autoSpaceDE w:val="0"/>
        <w:autoSpaceDN w:val="0"/>
        <w:adjustRightInd w:val="0"/>
        <w:spacing w:line="276" w:lineRule="auto"/>
        <w:rPr>
          <w:rFonts w:ascii="Arial" w:hAnsi="Arial" w:cs="Arial"/>
          <w:color w:val="000000"/>
          <w:sz w:val="20"/>
          <w:szCs w:val="20"/>
        </w:rPr>
      </w:pPr>
    </w:p>
    <w:p w14:paraId="4250605D" w14:textId="77777777" w:rsidR="00C33281" w:rsidRPr="00D6588F" w:rsidRDefault="00C33281" w:rsidP="00D6588F">
      <w:pPr>
        <w:tabs>
          <w:tab w:val="left" w:pos="3736"/>
        </w:tabs>
        <w:autoSpaceDE w:val="0"/>
        <w:autoSpaceDN w:val="0"/>
        <w:adjustRightInd w:val="0"/>
        <w:spacing w:line="276" w:lineRule="auto"/>
        <w:rPr>
          <w:rFonts w:ascii="Arial" w:hAnsi="Arial" w:cs="Arial"/>
          <w:color w:val="000000"/>
          <w:sz w:val="20"/>
          <w:szCs w:val="20"/>
        </w:rPr>
      </w:pPr>
    </w:p>
    <w:p w14:paraId="33CD3573" w14:textId="77777777" w:rsidR="004F4165" w:rsidRPr="00D6588F" w:rsidRDefault="004F4165" w:rsidP="00D6588F">
      <w:pPr>
        <w:spacing w:line="276" w:lineRule="auto"/>
        <w:rPr>
          <w:rFonts w:ascii="Arial" w:hAnsi="Arial" w:cs="Arial"/>
          <w:b/>
          <w:kern w:val="32"/>
          <w:sz w:val="20"/>
          <w:szCs w:val="20"/>
        </w:rPr>
      </w:pPr>
      <w:r w:rsidRPr="00D6588F">
        <w:rPr>
          <w:rFonts w:ascii="Arial" w:hAnsi="Arial" w:cs="Arial"/>
          <w:bCs/>
          <w:kern w:val="32"/>
          <w:sz w:val="20"/>
          <w:szCs w:val="20"/>
        </w:rPr>
        <w:br w:type="page"/>
      </w:r>
    </w:p>
    <w:p w14:paraId="208DB3E4" w14:textId="514E1B24" w:rsidR="00F616B2" w:rsidRPr="00D6588F" w:rsidRDefault="00F616B2" w:rsidP="00D6588F">
      <w:pPr>
        <w:pStyle w:val="Titre7"/>
        <w:tabs>
          <w:tab w:val="clear" w:pos="3544"/>
          <w:tab w:val="clear" w:pos="5104"/>
        </w:tabs>
        <w:spacing w:line="276" w:lineRule="auto"/>
        <w:rPr>
          <w:rFonts w:ascii="Arial" w:hAnsi="Arial" w:cs="Arial"/>
          <w:bCs w:val="0"/>
          <w:kern w:val="32"/>
          <w:sz w:val="20"/>
        </w:rPr>
      </w:pPr>
      <w:r w:rsidRPr="00D6588F">
        <w:rPr>
          <w:rFonts w:ascii="Arial" w:hAnsi="Arial" w:cs="Arial"/>
          <w:bCs w:val="0"/>
          <w:kern w:val="32"/>
          <w:sz w:val="20"/>
        </w:rPr>
        <w:t xml:space="preserve">ANNEXE </w:t>
      </w:r>
      <w:r w:rsidR="005B603E" w:rsidRPr="00D6588F">
        <w:rPr>
          <w:rFonts w:ascii="Arial" w:hAnsi="Arial" w:cs="Arial"/>
          <w:bCs w:val="0"/>
          <w:kern w:val="32"/>
          <w:sz w:val="20"/>
        </w:rPr>
        <w:t xml:space="preserve">N°1 </w:t>
      </w:r>
      <w:r w:rsidRPr="00D6588F">
        <w:rPr>
          <w:rFonts w:ascii="Arial" w:hAnsi="Arial" w:cs="Arial"/>
          <w:bCs w:val="0"/>
          <w:kern w:val="32"/>
          <w:sz w:val="20"/>
        </w:rPr>
        <w:t>A L’ACTE D’ENGAGEMENT</w:t>
      </w:r>
    </w:p>
    <w:p w14:paraId="773AFF13" w14:textId="77777777" w:rsidR="00F616B2" w:rsidRPr="00D6588F" w:rsidRDefault="00F616B2" w:rsidP="00D6588F">
      <w:pPr>
        <w:spacing w:line="276" w:lineRule="auto"/>
        <w:jc w:val="center"/>
        <w:rPr>
          <w:rFonts w:ascii="Arial" w:hAnsi="Arial" w:cs="Arial"/>
          <w:i/>
          <w:iCs/>
          <w:sz w:val="20"/>
          <w:szCs w:val="20"/>
        </w:rPr>
      </w:pPr>
    </w:p>
    <w:p w14:paraId="2D588685" w14:textId="77777777" w:rsidR="00F616B2" w:rsidRPr="00D6588F" w:rsidRDefault="00F616B2" w:rsidP="00D6588F">
      <w:pPr>
        <w:spacing w:line="276" w:lineRule="auto"/>
        <w:jc w:val="center"/>
        <w:rPr>
          <w:rFonts w:ascii="Arial" w:hAnsi="Arial" w:cs="Arial"/>
          <w:i/>
          <w:iCs/>
          <w:sz w:val="20"/>
          <w:szCs w:val="20"/>
        </w:rPr>
      </w:pPr>
    </w:p>
    <w:p w14:paraId="382D77A8" w14:textId="77777777" w:rsidR="00F616B2" w:rsidRPr="00D6588F" w:rsidRDefault="00F616B2" w:rsidP="00D6588F">
      <w:pPr>
        <w:spacing w:line="276" w:lineRule="auto"/>
        <w:jc w:val="center"/>
        <w:rPr>
          <w:rFonts w:ascii="Arial" w:hAnsi="Arial" w:cs="Arial"/>
          <w:i/>
          <w:iCs/>
          <w:sz w:val="20"/>
          <w:szCs w:val="20"/>
        </w:rPr>
      </w:pPr>
    </w:p>
    <w:p w14:paraId="43542B9E" w14:textId="77777777" w:rsidR="00F616B2" w:rsidRPr="00D6588F" w:rsidRDefault="00F616B2" w:rsidP="00D6588F">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D6588F" w14:paraId="6164F23D" w14:textId="77777777">
        <w:tc>
          <w:tcPr>
            <w:tcW w:w="9212" w:type="dxa"/>
          </w:tcPr>
          <w:p w14:paraId="0F1A2019" w14:textId="77777777" w:rsidR="00F616B2" w:rsidRPr="00D6588F" w:rsidRDefault="00F616B2" w:rsidP="00D6588F">
            <w:pPr>
              <w:spacing w:line="276" w:lineRule="auto"/>
              <w:jc w:val="center"/>
              <w:rPr>
                <w:rFonts w:ascii="Arial" w:hAnsi="Arial" w:cs="Arial"/>
                <w:i/>
                <w:iCs/>
                <w:sz w:val="20"/>
                <w:szCs w:val="20"/>
              </w:rPr>
            </w:pPr>
          </w:p>
          <w:p w14:paraId="784E0E6F" w14:textId="77777777" w:rsidR="00F616B2" w:rsidRPr="00D6588F" w:rsidRDefault="00F616B2" w:rsidP="00D6588F">
            <w:pPr>
              <w:spacing w:line="276" w:lineRule="auto"/>
              <w:jc w:val="center"/>
              <w:rPr>
                <w:rFonts w:ascii="Arial" w:hAnsi="Arial" w:cs="Arial"/>
                <w:i/>
                <w:iCs/>
                <w:sz w:val="20"/>
                <w:szCs w:val="20"/>
              </w:rPr>
            </w:pPr>
            <w:r w:rsidRPr="00D6588F">
              <w:rPr>
                <w:rFonts w:ascii="Arial" w:hAnsi="Arial" w:cs="Arial"/>
                <w:i/>
                <w:iCs/>
                <w:sz w:val="20"/>
                <w:szCs w:val="20"/>
              </w:rPr>
              <w:t>DEMANDE D’ACCEPTATION DU (DES) SOUS-TRAITANTS ET D’AGREMENT DES CONDITIONS DE PAIEMENT DU (DES) CONTRAT(S) DE SOUS-TRAITANCE</w:t>
            </w:r>
          </w:p>
          <w:p w14:paraId="658CB0BB" w14:textId="77777777" w:rsidR="00F616B2" w:rsidRPr="00D6588F" w:rsidRDefault="00F616B2" w:rsidP="00D6588F">
            <w:pPr>
              <w:spacing w:line="276" w:lineRule="auto"/>
              <w:jc w:val="center"/>
              <w:rPr>
                <w:rFonts w:ascii="Arial" w:hAnsi="Arial" w:cs="Arial"/>
                <w:i/>
                <w:iCs/>
                <w:sz w:val="20"/>
                <w:szCs w:val="20"/>
              </w:rPr>
            </w:pPr>
          </w:p>
        </w:tc>
      </w:tr>
    </w:tbl>
    <w:p w14:paraId="78ADF51C" w14:textId="77777777" w:rsidR="00F616B2" w:rsidRPr="00D6588F" w:rsidRDefault="00F616B2" w:rsidP="00D6588F">
      <w:pPr>
        <w:spacing w:line="276" w:lineRule="auto"/>
        <w:jc w:val="center"/>
        <w:rPr>
          <w:rFonts w:ascii="Arial" w:hAnsi="Arial" w:cs="Arial"/>
          <w:i/>
          <w:iCs/>
          <w:sz w:val="20"/>
          <w:szCs w:val="20"/>
        </w:rPr>
      </w:pPr>
    </w:p>
    <w:p w14:paraId="44A1230A" w14:textId="77777777" w:rsidR="00F616B2" w:rsidRPr="00D6588F" w:rsidRDefault="00F616B2" w:rsidP="00D6588F">
      <w:pPr>
        <w:spacing w:line="276" w:lineRule="auto"/>
        <w:jc w:val="center"/>
        <w:rPr>
          <w:rFonts w:ascii="Arial" w:hAnsi="Arial" w:cs="Arial"/>
          <w:i/>
          <w:iCs/>
          <w:sz w:val="20"/>
          <w:szCs w:val="20"/>
        </w:rPr>
      </w:pPr>
    </w:p>
    <w:p w14:paraId="74CA17D0" w14:textId="77777777" w:rsidR="00F616B2" w:rsidRPr="00D6588F" w:rsidRDefault="00F616B2" w:rsidP="00D6588F">
      <w:pPr>
        <w:spacing w:line="276" w:lineRule="auto"/>
        <w:jc w:val="center"/>
        <w:rPr>
          <w:rFonts w:ascii="Arial" w:hAnsi="Arial" w:cs="Arial"/>
          <w:i/>
          <w:iCs/>
          <w:sz w:val="20"/>
          <w:szCs w:val="20"/>
        </w:rPr>
      </w:pPr>
    </w:p>
    <w:p w14:paraId="080076F5" w14:textId="77777777" w:rsidR="00F616B2" w:rsidRPr="00D6588F" w:rsidRDefault="00F616B2" w:rsidP="00D6588F">
      <w:pPr>
        <w:spacing w:line="276" w:lineRule="auto"/>
        <w:jc w:val="center"/>
        <w:rPr>
          <w:rFonts w:ascii="Arial" w:hAnsi="Arial" w:cs="Arial"/>
          <w:i/>
          <w:iCs/>
          <w:sz w:val="20"/>
          <w:szCs w:val="20"/>
        </w:rPr>
      </w:pPr>
    </w:p>
    <w:p w14:paraId="14E05A2A" w14:textId="77777777" w:rsidR="00F616B2" w:rsidRPr="00D6588F" w:rsidRDefault="00F616B2" w:rsidP="00D6588F">
      <w:pPr>
        <w:spacing w:line="276" w:lineRule="auto"/>
        <w:jc w:val="center"/>
        <w:rPr>
          <w:rFonts w:ascii="Arial" w:hAnsi="Arial" w:cs="Arial"/>
          <w:i/>
          <w:iCs/>
          <w:sz w:val="20"/>
          <w:szCs w:val="20"/>
        </w:rPr>
      </w:pPr>
    </w:p>
    <w:p w14:paraId="7DEFC9D5" w14:textId="77777777" w:rsidR="00F616B2" w:rsidRPr="00D6588F" w:rsidRDefault="00F616B2" w:rsidP="00D6588F">
      <w:pPr>
        <w:spacing w:line="276" w:lineRule="auto"/>
        <w:jc w:val="center"/>
        <w:rPr>
          <w:rFonts w:ascii="Arial" w:hAnsi="Arial" w:cs="Arial"/>
          <w:i/>
          <w:iCs/>
          <w:sz w:val="20"/>
          <w:szCs w:val="20"/>
        </w:rPr>
      </w:pPr>
    </w:p>
    <w:p w14:paraId="731EE2A4" w14:textId="77777777" w:rsidR="00BC291F" w:rsidRPr="00D6588F" w:rsidRDefault="00BC291F" w:rsidP="00D6588F">
      <w:pPr>
        <w:spacing w:line="276" w:lineRule="auto"/>
        <w:jc w:val="center"/>
        <w:rPr>
          <w:rFonts w:ascii="Arial" w:hAnsi="Arial" w:cs="Arial"/>
          <w:b/>
          <w:bCs/>
          <w:iCs/>
          <w:sz w:val="20"/>
          <w:szCs w:val="20"/>
        </w:rPr>
      </w:pPr>
      <w:r w:rsidRPr="00D6588F">
        <w:rPr>
          <w:rFonts w:ascii="Arial" w:hAnsi="Arial" w:cs="Arial"/>
          <w:b/>
          <w:bCs/>
          <w:iCs/>
          <w:sz w:val="20"/>
          <w:szCs w:val="20"/>
        </w:rPr>
        <w:t>Joindre un acte spécial (formulaire DC4) renseigné, par sous-traitant, et accessible à l’adresse suivante :</w:t>
      </w:r>
    </w:p>
    <w:p w14:paraId="02E9ADEF" w14:textId="77777777" w:rsidR="00FA04D3" w:rsidRPr="00D6588F" w:rsidRDefault="00DA4DBF" w:rsidP="00D6588F">
      <w:pPr>
        <w:spacing w:line="276" w:lineRule="auto"/>
        <w:jc w:val="center"/>
        <w:rPr>
          <w:rFonts w:ascii="Arial" w:hAnsi="Arial" w:cs="Arial"/>
          <w:b/>
          <w:color w:val="3366FF"/>
          <w:sz w:val="20"/>
          <w:szCs w:val="20"/>
        </w:rPr>
      </w:pPr>
      <w:hyperlink r:id="rId9" w:history="1">
        <w:r w:rsidRPr="00D6588F">
          <w:rPr>
            <w:rStyle w:val="Lienhypertexte"/>
            <w:rFonts w:ascii="Arial" w:hAnsi="Arial" w:cs="Arial"/>
            <w:sz w:val="20"/>
            <w:szCs w:val="20"/>
          </w:rPr>
          <w:t>https://www.economie.gouv.fr/daj/formulaires-declaration-du-candidat</w:t>
        </w:r>
      </w:hyperlink>
      <w:r w:rsidR="0013665E" w:rsidRPr="00D6588F">
        <w:rPr>
          <w:rFonts w:ascii="Arial" w:hAnsi="Arial" w:cs="Arial"/>
          <w:b/>
          <w:color w:val="3366FF"/>
          <w:sz w:val="20"/>
          <w:szCs w:val="20"/>
        </w:rPr>
        <w:t xml:space="preserve"> </w:t>
      </w:r>
    </w:p>
    <w:p w14:paraId="59C26325" w14:textId="77777777" w:rsidR="0013665E" w:rsidRPr="00D6588F" w:rsidRDefault="0013665E" w:rsidP="00D6588F">
      <w:pPr>
        <w:spacing w:line="276" w:lineRule="auto"/>
        <w:jc w:val="center"/>
        <w:rPr>
          <w:rFonts w:ascii="Arial" w:hAnsi="Arial" w:cs="Arial"/>
          <w:b/>
          <w:color w:val="3366FF"/>
          <w:sz w:val="20"/>
          <w:szCs w:val="20"/>
        </w:rPr>
      </w:pPr>
    </w:p>
    <w:p w14:paraId="11625A90" w14:textId="77777777" w:rsidR="0013665E" w:rsidRPr="00D6588F" w:rsidRDefault="0013665E" w:rsidP="00D6588F">
      <w:pPr>
        <w:spacing w:line="276" w:lineRule="auto"/>
        <w:jc w:val="center"/>
        <w:rPr>
          <w:rFonts w:ascii="Arial" w:hAnsi="Arial" w:cs="Arial"/>
          <w:b/>
          <w:bCs/>
          <w:i/>
          <w:iCs/>
          <w:sz w:val="20"/>
          <w:szCs w:val="20"/>
        </w:rPr>
      </w:pPr>
    </w:p>
    <w:p w14:paraId="053901CF" w14:textId="77777777" w:rsidR="00F616B2" w:rsidRPr="00D6588F" w:rsidRDefault="00F616B2" w:rsidP="00D6588F">
      <w:pPr>
        <w:spacing w:line="276" w:lineRule="auto"/>
        <w:jc w:val="both"/>
        <w:rPr>
          <w:rFonts w:ascii="Arial" w:hAnsi="Arial" w:cs="Arial"/>
          <w:b/>
          <w:bCs/>
          <w:i/>
          <w:iCs/>
          <w:sz w:val="20"/>
          <w:szCs w:val="20"/>
        </w:rPr>
      </w:pPr>
    </w:p>
    <w:p w14:paraId="77071E37" w14:textId="77777777" w:rsidR="00FB08D0" w:rsidRPr="00D6588F" w:rsidRDefault="00FB08D0" w:rsidP="00D6588F">
      <w:pPr>
        <w:spacing w:line="276" w:lineRule="auto"/>
        <w:jc w:val="both"/>
        <w:rPr>
          <w:rFonts w:ascii="Arial" w:hAnsi="Arial" w:cs="Arial"/>
          <w:b/>
          <w:bCs/>
          <w:i/>
          <w:iCs/>
          <w:sz w:val="20"/>
          <w:szCs w:val="20"/>
        </w:rPr>
      </w:pPr>
    </w:p>
    <w:p w14:paraId="671F10C6" w14:textId="77777777" w:rsidR="00FB08D0" w:rsidRPr="00D6588F" w:rsidRDefault="00FB08D0" w:rsidP="00D6588F">
      <w:pPr>
        <w:spacing w:line="276" w:lineRule="auto"/>
        <w:jc w:val="both"/>
        <w:rPr>
          <w:rFonts w:ascii="Arial" w:hAnsi="Arial" w:cs="Arial"/>
          <w:b/>
          <w:bCs/>
          <w:i/>
          <w:iCs/>
          <w:sz w:val="20"/>
          <w:szCs w:val="20"/>
        </w:rPr>
      </w:pPr>
    </w:p>
    <w:p w14:paraId="2DD3723E" w14:textId="77777777" w:rsidR="00FB08D0" w:rsidRPr="00D6588F" w:rsidRDefault="00FB08D0" w:rsidP="00D6588F">
      <w:pPr>
        <w:spacing w:line="276" w:lineRule="auto"/>
        <w:jc w:val="both"/>
        <w:rPr>
          <w:rFonts w:ascii="Arial" w:hAnsi="Arial" w:cs="Arial"/>
          <w:b/>
          <w:bCs/>
          <w:i/>
          <w:iCs/>
          <w:sz w:val="20"/>
          <w:szCs w:val="20"/>
        </w:rPr>
      </w:pPr>
    </w:p>
    <w:p w14:paraId="23D28719" w14:textId="77777777" w:rsidR="00FB08D0" w:rsidRPr="00D6588F" w:rsidRDefault="00FB08D0" w:rsidP="00D6588F">
      <w:pPr>
        <w:spacing w:line="276" w:lineRule="auto"/>
        <w:jc w:val="both"/>
        <w:rPr>
          <w:rFonts w:ascii="Arial" w:hAnsi="Arial" w:cs="Arial"/>
          <w:b/>
          <w:bCs/>
          <w:i/>
          <w:iCs/>
          <w:sz w:val="20"/>
          <w:szCs w:val="20"/>
        </w:rPr>
      </w:pPr>
    </w:p>
    <w:p w14:paraId="5E958400" w14:textId="77777777" w:rsidR="00FB08D0" w:rsidRPr="00D6588F" w:rsidRDefault="00FB08D0" w:rsidP="00D6588F">
      <w:pPr>
        <w:spacing w:line="276" w:lineRule="auto"/>
        <w:jc w:val="both"/>
        <w:rPr>
          <w:rFonts w:ascii="Arial" w:hAnsi="Arial" w:cs="Arial"/>
          <w:b/>
          <w:bCs/>
          <w:i/>
          <w:iCs/>
          <w:sz w:val="20"/>
          <w:szCs w:val="20"/>
        </w:rPr>
      </w:pPr>
    </w:p>
    <w:p w14:paraId="28F5DD80" w14:textId="77777777" w:rsidR="00FB08D0" w:rsidRPr="00D6588F" w:rsidRDefault="00FB08D0" w:rsidP="00D6588F">
      <w:pPr>
        <w:spacing w:line="276" w:lineRule="auto"/>
        <w:jc w:val="both"/>
        <w:rPr>
          <w:rFonts w:ascii="Arial" w:hAnsi="Arial" w:cs="Arial"/>
          <w:b/>
          <w:bCs/>
          <w:i/>
          <w:iCs/>
          <w:sz w:val="20"/>
          <w:szCs w:val="20"/>
        </w:rPr>
      </w:pPr>
    </w:p>
    <w:p w14:paraId="7B3F47BF" w14:textId="77777777" w:rsidR="00FB08D0" w:rsidRPr="00D6588F" w:rsidRDefault="00FB08D0" w:rsidP="00D6588F">
      <w:pPr>
        <w:spacing w:line="276" w:lineRule="auto"/>
        <w:jc w:val="both"/>
        <w:rPr>
          <w:rFonts w:ascii="Arial" w:hAnsi="Arial" w:cs="Arial"/>
          <w:b/>
          <w:bCs/>
          <w:i/>
          <w:iCs/>
          <w:sz w:val="20"/>
          <w:szCs w:val="20"/>
        </w:rPr>
      </w:pPr>
    </w:p>
    <w:p w14:paraId="45B058D5" w14:textId="77777777" w:rsidR="00FB08D0" w:rsidRPr="00D6588F" w:rsidRDefault="00FB08D0" w:rsidP="00D6588F">
      <w:pPr>
        <w:spacing w:line="276" w:lineRule="auto"/>
        <w:jc w:val="both"/>
        <w:rPr>
          <w:rFonts w:ascii="Arial" w:hAnsi="Arial" w:cs="Arial"/>
          <w:b/>
          <w:bCs/>
          <w:i/>
          <w:iCs/>
          <w:sz w:val="20"/>
          <w:szCs w:val="20"/>
        </w:rPr>
      </w:pPr>
    </w:p>
    <w:p w14:paraId="194CB355" w14:textId="77777777" w:rsidR="00FB08D0" w:rsidRPr="00D6588F" w:rsidRDefault="00FB08D0" w:rsidP="00D6588F">
      <w:pPr>
        <w:spacing w:line="276" w:lineRule="auto"/>
        <w:jc w:val="both"/>
        <w:rPr>
          <w:rFonts w:ascii="Arial" w:hAnsi="Arial" w:cs="Arial"/>
          <w:b/>
          <w:bCs/>
          <w:i/>
          <w:iCs/>
          <w:sz w:val="20"/>
          <w:szCs w:val="20"/>
        </w:rPr>
      </w:pPr>
    </w:p>
    <w:p w14:paraId="2E887017" w14:textId="77777777" w:rsidR="00FB08D0" w:rsidRPr="00D6588F" w:rsidRDefault="00FB08D0" w:rsidP="00D6588F">
      <w:pPr>
        <w:spacing w:line="276" w:lineRule="auto"/>
        <w:jc w:val="both"/>
        <w:rPr>
          <w:rFonts w:ascii="Arial" w:hAnsi="Arial" w:cs="Arial"/>
          <w:b/>
          <w:bCs/>
          <w:i/>
          <w:iCs/>
          <w:sz w:val="20"/>
          <w:szCs w:val="20"/>
        </w:rPr>
      </w:pPr>
    </w:p>
    <w:p w14:paraId="4340DC46" w14:textId="77777777" w:rsidR="00FB08D0" w:rsidRPr="00D6588F" w:rsidRDefault="00FB08D0" w:rsidP="00D6588F">
      <w:pPr>
        <w:spacing w:line="276" w:lineRule="auto"/>
        <w:jc w:val="both"/>
        <w:rPr>
          <w:rFonts w:ascii="Arial" w:hAnsi="Arial" w:cs="Arial"/>
          <w:b/>
          <w:bCs/>
          <w:i/>
          <w:iCs/>
          <w:sz w:val="20"/>
          <w:szCs w:val="20"/>
        </w:rPr>
      </w:pPr>
    </w:p>
    <w:p w14:paraId="2A4F52EE" w14:textId="77777777" w:rsidR="00FB08D0" w:rsidRPr="00D6588F" w:rsidRDefault="00FB08D0" w:rsidP="00D6588F">
      <w:pPr>
        <w:spacing w:line="276" w:lineRule="auto"/>
        <w:jc w:val="both"/>
        <w:rPr>
          <w:rFonts w:ascii="Arial" w:hAnsi="Arial" w:cs="Arial"/>
          <w:b/>
          <w:bCs/>
          <w:i/>
          <w:iCs/>
          <w:sz w:val="20"/>
          <w:szCs w:val="20"/>
        </w:rPr>
      </w:pPr>
    </w:p>
    <w:p w14:paraId="402D44B6" w14:textId="77777777" w:rsidR="00F616B2" w:rsidRPr="00D6588F" w:rsidRDefault="00F616B2" w:rsidP="00D6588F">
      <w:pPr>
        <w:spacing w:line="276" w:lineRule="auto"/>
        <w:jc w:val="both"/>
        <w:rPr>
          <w:rFonts w:ascii="Arial" w:hAnsi="Arial" w:cs="Arial"/>
          <w:b/>
          <w:bCs/>
          <w:i/>
          <w:iCs/>
          <w:sz w:val="20"/>
          <w:szCs w:val="20"/>
        </w:rPr>
      </w:pPr>
    </w:p>
    <w:p w14:paraId="62907E18" w14:textId="77777777" w:rsidR="004F4165" w:rsidRPr="00D6588F" w:rsidRDefault="004F4165" w:rsidP="00D6588F">
      <w:pPr>
        <w:spacing w:line="276" w:lineRule="auto"/>
        <w:rPr>
          <w:rFonts w:ascii="Arial" w:hAnsi="Arial" w:cs="Arial"/>
          <w:b/>
          <w:color w:val="000000"/>
          <w:sz w:val="20"/>
          <w:szCs w:val="20"/>
        </w:rPr>
      </w:pPr>
      <w:r w:rsidRPr="00D6588F">
        <w:rPr>
          <w:rFonts w:ascii="Arial" w:hAnsi="Arial" w:cs="Arial"/>
          <w:b/>
          <w:color w:val="000000"/>
          <w:sz w:val="20"/>
          <w:szCs w:val="20"/>
        </w:rPr>
        <w:br w:type="page"/>
      </w:r>
    </w:p>
    <w:p w14:paraId="23B1C233" w14:textId="2EC24800" w:rsidR="00AF5A16" w:rsidRPr="00D6588F" w:rsidRDefault="00AF5A16" w:rsidP="00D6588F">
      <w:pPr>
        <w:autoSpaceDE w:val="0"/>
        <w:autoSpaceDN w:val="0"/>
        <w:adjustRightInd w:val="0"/>
        <w:spacing w:line="276" w:lineRule="auto"/>
        <w:jc w:val="center"/>
        <w:rPr>
          <w:rFonts w:ascii="Arial" w:hAnsi="Arial" w:cs="Arial"/>
          <w:b/>
          <w:color w:val="000000"/>
          <w:sz w:val="20"/>
          <w:szCs w:val="20"/>
        </w:rPr>
      </w:pPr>
      <w:r w:rsidRPr="00D6588F">
        <w:rPr>
          <w:rFonts w:ascii="Arial" w:hAnsi="Arial" w:cs="Arial"/>
          <w:b/>
          <w:color w:val="000000"/>
          <w:sz w:val="20"/>
          <w:szCs w:val="20"/>
        </w:rPr>
        <w:t xml:space="preserve">ANNEXE </w:t>
      </w:r>
      <w:r w:rsidR="00F95847">
        <w:rPr>
          <w:rFonts w:ascii="Arial" w:hAnsi="Arial" w:cs="Arial"/>
          <w:b/>
          <w:color w:val="000000"/>
          <w:sz w:val="20"/>
          <w:szCs w:val="20"/>
        </w:rPr>
        <w:t>N</w:t>
      </w:r>
      <w:r w:rsidRPr="00D6588F">
        <w:rPr>
          <w:rFonts w:ascii="Arial" w:hAnsi="Arial" w:cs="Arial"/>
          <w:b/>
          <w:color w:val="000000"/>
          <w:sz w:val="20"/>
          <w:szCs w:val="20"/>
        </w:rPr>
        <w:t>°2</w:t>
      </w:r>
      <w:r w:rsidR="00F95847">
        <w:rPr>
          <w:rFonts w:ascii="Arial" w:hAnsi="Arial" w:cs="Arial"/>
          <w:b/>
          <w:color w:val="000000"/>
          <w:sz w:val="20"/>
          <w:szCs w:val="20"/>
        </w:rPr>
        <w:t xml:space="preserve"> </w:t>
      </w:r>
      <w:r w:rsidR="00F95847" w:rsidRPr="00F95847">
        <w:rPr>
          <w:rFonts w:ascii="Arial" w:hAnsi="Arial" w:cs="Arial"/>
          <w:b/>
          <w:color w:val="000000"/>
          <w:sz w:val="20"/>
          <w:szCs w:val="20"/>
        </w:rPr>
        <w:t>A L’ACTE D’ENGAGEMENT</w:t>
      </w:r>
    </w:p>
    <w:p w14:paraId="7573EE53" w14:textId="77777777" w:rsidR="00AF5A16" w:rsidRPr="00D6588F" w:rsidRDefault="00AF5A16" w:rsidP="00D6588F">
      <w:pPr>
        <w:autoSpaceDE w:val="0"/>
        <w:autoSpaceDN w:val="0"/>
        <w:adjustRightInd w:val="0"/>
        <w:spacing w:line="276" w:lineRule="auto"/>
        <w:rPr>
          <w:rFonts w:ascii="Arial" w:hAnsi="Arial" w:cs="Arial"/>
          <w:color w:val="000000"/>
          <w:sz w:val="20"/>
          <w:szCs w:val="20"/>
        </w:rPr>
      </w:pPr>
    </w:p>
    <w:p w14:paraId="7B8AD126" w14:textId="77777777" w:rsidR="00AF5A16" w:rsidRPr="00D6588F" w:rsidRDefault="00AF5A16" w:rsidP="00D6588F">
      <w:pPr>
        <w:keepLines/>
        <w:widowControl w:val="0"/>
        <w:autoSpaceDE w:val="0"/>
        <w:autoSpaceDN w:val="0"/>
        <w:adjustRightInd w:val="0"/>
        <w:spacing w:line="276" w:lineRule="auto"/>
        <w:ind w:right="111"/>
        <w:rPr>
          <w:rFonts w:ascii="Arial" w:hAnsi="Arial" w:cs="Arial"/>
          <w:i/>
          <w:color w:val="000000"/>
          <w:sz w:val="20"/>
          <w:szCs w:val="20"/>
        </w:rPr>
      </w:pPr>
      <w:r w:rsidRPr="00D6588F">
        <w:rPr>
          <w:rFonts w:ascii="Arial" w:hAnsi="Arial" w:cs="Arial"/>
          <w:i/>
          <w:color w:val="000000"/>
          <w:sz w:val="20"/>
          <w:szCs w:val="20"/>
        </w:rPr>
        <w:t xml:space="preserve">Si le groupement est </w:t>
      </w:r>
      <w:r w:rsidRPr="00D6588F">
        <w:rPr>
          <w:rFonts w:ascii="Arial" w:hAnsi="Arial" w:cs="Arial"/>
          <w:i/>
          <w:color w:val="000000"/>
          <w:sz w:val="20"/>
          <w:szCs w:val="20"/>
          <w:u w:val="single"/>
        </w:rPr>
        <w:t xml:space="preserve">conjoint </w:t>
      </w:r>
      <w:r w:rsidRPr="00D6588F">
        <w:rPr>
          <w:rFonts w:ascii="Arial" w:hAnsi="Arial" w:cs="Arial"/>
          <w:i/>
          <w:color w:val="000000"/>
          <w:sz w:val="20"/>
          <w:szCs w:val="20"/>
        </w:rPr>
        <w:t xml:space="preserve">: </w:t>
      </w:r>
      <w:r w:rsidRPr="00D6588F">
        <w:rPr>
          <w:rFonts w:ascii="Arial" w:hAnsi="Arial" w:cs="Arial"/>
          <w:color w:val="000000"/>
          <w:sz w:val="20"/>
          <w:szCs w:val="20"/>
        </w:rPr>
        <w:t>Répartition des prestations</w:t>
      </w:r>
    </w:p>
    <w:p w14:paraId="17868755" w14:textId="77777777" w:rsidR="00AF5A16" w:rsidRPr="00D6588F" w:rsidRDefault="00AF5A16" w:rsidP="00D6588F">
      <w:pPr>
        <w:keepLines/>
        <w:widowControl w:val="0"/>
        <w:autoSpaceDE w:val="0"/>
        <w:autoSpaceDN w:val="0"/>
        <w:adjustRightInd w:val="0"/>
        <w:spacing w:line="276" w:lineRule="auto"/>
        <w:ind w:right="111"/>
        <w:rPr>
          <w:rFonts w:ascii="Arial" w:hAnsi="Arial" w:cs="Arial"/>
          <w:color w:val="000000"/>
          <w:sz w:val="20"/>
          <w:szCs w:val="20"/>
        </w:rPr>
      </w:pPr>
      <w:r w:rsidRPr="00D6588F">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D6588F" w14:paraId="653864EE" w14:textId="77777777" w:rsidTr="00CE05A5">
        <w:tc>
          <w:tcPr>
            <w:tcW w:w="1666" w:type="pct"/>
            <w:vAlign w:val="center"/>
          </w:tcPr>
          <w:p w14:paraId="1F028A58"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color w:val="000000"/>
                <w:sz w:val="20"/>
                <w:szCs w:val="20"/>
              </w:rPr>
            </w:pPr>
            <w:r w:rsidRPr="00D6588F">
              <w:rPr>
                <w:rFonts w:ascii="Arial" w:hAnsi="Arial" w:cs="Arial"/>
                <w:color w:val="000000"/>
                <w:sz w:val="20"/>
                <w:szCs w:val="20"/>
              </w:rPr>
              <w:t>Désignation des membres du groupement</w:t>
            </w:r>
          </w:p>
        </w:tc>
        <w:tc>
          <w:tcPr>
            <w:tcW w:w="1667" w:type="pct"/>
            <w:vAlign w:val="center"/>
          </w:tcPr>
          <w:p w14:paraId="3F8209DE"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color w:val="000000"/>
                <w:sz w:val="20"/>
                <w:szCs w:val="20"/>
              </w:rPr>
            </w:pPr>
            <w:r w:rsidRPr="00D6588F">
              <w:rPr>
                <w:rFonts w:ascii="Arial" w:hAnsi="Arial" w:cs="Arial"/>
                <w:color w:val="000000"/>
                <w:sz w:val="20"/>
                <w:szCs w:val="20"/>
              </w:rPr>
              <w:t>Nature de la prestation</w:t>
            </w:r>
          </w:p>
        </w:tc>
        <w:tc>
          <w:tcPr>
            <w:tcW w:w="1667" w:type="pct"/>
            <w:vAlign w:val="center"/>
          </w:tcPr>
          <w:p w14:paraId="7AC15074"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color w:val="000000"/>
                <w:sz w:val="20"/>
                <w:szCs w:val="20"/>
              </w:rPr>
            </w:pPr>
            <w:r w:rsidRPr="00D6588F">
              <w:rPr>
                <w:rFonts w:ascii="Arial" w:hAnsi="Arial" w:cs="Arial"/>
                <w:color w:val="000000"/>
                <w:sz w:val="20"/>
                <w:szCs w:val="20"/>
              </w:rPr>
              <w:t>Montant HT de la prestation</w:t>
            </w:r>
          </w:p>
        </w:tc>
      </w:tr>
      <w:tr w:rsidR="00AF5A16" w:rsidRPr="00D6588F" w14:paraId="63735731" w14:textId="77777777" w:rsidTr="00CE05A5">
        <w:tc>
          <w:tcPr>
            <w:tcW w:w="1666" w:type="pct"/>
          </w:tcPr>
          <w:p w14:paraId="3F84E2CA"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67FD4189"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79C82305"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DF4797F"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6E5A838"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D6588F" w14:paraId="29B8FBB6" w14:textId="77777777" w:rsidTr="00CE05A5">
        <w:tc>
          <w:tcPr>
            <w:tcW w:w="1666" w:type="pct"/>
          </w:tcPr>
          <w:p w14:paraId="5AE4CD8A"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16ADFFB3"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2C374454"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F451D3C"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7F7503"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D6588F" w14:paraId="5E29A8AC" w14:textId="77777777" w:rsidTr="00CE05A5">
        <w:tc>
          <w:tcPr>
            <w:tcW w:w="1666" w:type="pct"/>
          </w:tcPr>
          <w:p w14:paraId="389D4644"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049D6DAE"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p w14:paraId="268570EC"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849D6DD"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3C4C0E9" w14:textId="77777777" w:rsidR="00AF5A16" w:rsidRPr="00D6588F" w:rsidRDefault="00AF5A16" w:rsidP="00D6588F">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7F38BC67" w14:textId="20F26BDF" w:rsidR="00F616B2" w:rsidRPr="00D6588F" w:rsidRDefault="00F616B2" w:rsidP="00D6588F">
      <w:pPr>
        <w:autoSpaceDE w:val="0"/>
        <w:autoSpaceDN w:val="0"/>
        <w:adjustRightInd w:val="0"/>
        <w:spacing w:line="276" w:lineRule="auto"/>
        <w:rPr>
          <w:rFonts w:ascii="Arial" w:hAnsi="Arial" w:cs="Arial"/>
          <w:color w:val="000000"/>
          <w:sz w:val="20"/>
          <w:szCs w:val="20"/>
        </w:rPr>
      </w:pPr>
    </w:p>
    <w:p w14:paraId="04AE5C47" w14:textId="77777777" w:rsidR="00E46962" w:rsidRPr="00D6588F" w:rsidRDefault="00E46962" w:rsidP="00D6588F">
      <w:pPr>
        <w:autoSpaceDE w:val="0"/>
        <w:autoSpaceDN w:val="0"/>
        <w:adjustRightInd w:val="0"/>
        <w:spacing w:line="276" w:lineRule="auto"/>
        <w:rPr>
          <w:rFonts w:ascii="Arial" w:hAnsi="Arial" w:cs="Arial"/>
          <w:color w:val="000000"/>
          <w:sz w:val="20"/>
          <w:szCs w:val="20"/>
        </w:rPr>
      </w:pPr>
      <w:r w:rsidRPr="00D6588F">
        <w:rPr>
          <w:rFonts w:ascii="Arial" w:hAnsi="Arial" w:cs="Arial"/>
          <w:color w:val="000000"/>
          <w:sz w:val="20"/>
          <w:szCs w:val="20"/>
        </w:rPr>
        <w:t xml:space="preserve">     </w:t>
      </w:r>
    </w:p>
    <w:p w14:paraId="3016C225" w14:textId="77777777" w:rsidR="00E46962" w:rsidRPr="00F95847" w:rsidRDefault="00E46962" w:rsidP="00D6588F">
      <w:pPr>
        <w:autoSpaceDE w:val="0"/>
        <w:autoSpaceDN w:val="0"/>
        <w:spacing w:line="276" w:lineRule="auto"/>
        <w:rPr>
          <w:rFonts w:ascii="Arial" w:hAnsi="Arial" w:cs="Arial"/>
          <w:color w:val="C00000"/>
          <w:sz w:val="20"/>
          <w:szCs w:val="20"/>
        </w:rPr>
      </w:pPr>
      <w:r w:rsidRPr="00F95847">
        <w:rPr>
          <w:rFonts w:ascii="Arial" w:hAnsi="Arial" w:cs="Arial"/>
          <w:color w:val="C0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E46962" w:rsidRPr="00D6588F" w14:paraId="491990E7" w14:textId="77777777" w:rsidTr="00724BA4">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422E1AD" w14:textId="77777777" w:rsidR="00E46962" w:rsidRPr="00D6588F" w:rsidRDefault="00E46962" w:rsidP="00D6588F">
            <w:pPr>
              <w:spacing w:line="276" w:lineRule="auto"/>
              <w:rPr>
                <w:rFonts w:ascii="Arial" w:eastAsia="Calibri" w:hAnsi="Arial" w:cs="Arial"/>
                <w:sz w:val="20"/>
                <w:szCs w:val="20"/>
                <w:lang w:eastAsia="en-US"/>
              </w:rPr>
            </w:pPr>
          </w:p>
          <w:p w14:paraId="79389AB0" w14:textId="77777777" w:rsidR="00E46962" w:rsidRPr="00D6588F" w:rsidRDefault="00E46962" w:rsidP="00D6588F">
            <w:pPr>
              <w:spacing w:line="276" w:lineRule="auto"/>
              <w:rPr>
                <w:rFonts w:ascii="Arial" w:eastAsia="Calibri" w:hAnsi="Arial" w:cs="Arial"/>
                <w:sz w:val="20"/>
                <w:szCs w:val="20"/>
                <w:lang w:eastAsia="en-US"/>
              </w:rPr>
            </w:pPr>
          </w:p>
          <w:p w14:paraId="0B93410F" w14:textId="77777777" w:rsidR="00E46962" w:rsidRPr="00D6588F" w:rsidRDefault="00E46962" w:rsidP="00D6588F">
            <w:pPr>
              <w:spacing w:line="276" w:lineRule="auto"/>
              <w:rPr>
                <w:rFonts w:ascii="Arial" w:eastAsia="Calibri" w:hAnsi="Arial" w:cs="Arial"/>
                <w:sz w:val="20"/>
                <w:szCs w:val="20"/>
                <w:lang w:eastAsia="en-US"/>
              </w:rPr>
            </w:pPr>
          </w:p>
          <w:p w14:paraId="2B339E50" w14:textId="77777777" w:rsidR="00E46962" w:rsidRPr="00D6588F" w:rsidRDefault="00E46962" w:rsidP="00D6588F">
            <w:pPr>
              <w:spacing w:line="276" w:lineRule="auto"/>
              <w:rPr>
                <w:rFonts w:ascii="Arial" w:eastAsia="Calibri" w:hAnsi="Arial" w:cs="Arial"/>
                <w:sz w:val="20"/>
                <w:szCs w:val="20"/>
                <w:lang w:eastAsia="en-US"/>
              </w:rPr>
            </w:pPr>
          </w:p>
          <w:p w14:paraId="764D2FF0" w14:textId="77777777" w:rsidR="00E46962" w:rsidRPr="00D6588F" w:rsidRDefault="00E46962" w:rsidP="00D6588F">
            <w:pPr>
              <w:spacing w:line="276" w:lineRule="auto"/>
              <w:rPr>
                <w:rFonts w:ascii="Arial" w:eastAsia="Calibri" w:hAnsi="Arial" w:cs="Arial"/>
                <w:color w:val="FF0000"/>
                <w:sz w:val="20"/>
                <w:szCs w:val="20"/>
                <w:lang w:eastAsia="en-US"/>
              </w:rPr>
            </w:pPr>
          </w:p>
          <w:p w14:paraId="0A34F1F8" w14:textId="77777777" w:rsidR="00E46962" w:rsidRPr="00D6588F" w:rsidRDefault="00E46962" w:rsidP="00D6588F">
            <w:pPr>
              <w:spacing w:line="276" w:lineRule="auto"/>
              <w:jc w:val="center"/>
              <w:rPr>
                <w:rFonts w:ascii="Arial" w:eastAsia="Calibri" w:hAnsi="Arial" w:cs="Arial"/>
                <w:sz w:val="20"/>
                <w:szCs w:val="20"/>
                <w:lang w:eastAsia="en-US"/>
              </w:rPr>
            </w:pPr>
            <w:r w:rsidRPr="00D6588F">
              <w:rPr>
                <w:rFonts w:ascii="Arial" w:eastAsia="Calibri" w:hAnsi="Arial" w:cs="Arial"/>
                <w:sz w:val="20"/>
                <w:szCs w:val="20"/>
                <w:lang w:eastAsia="en-US"/>
              </w:rPr>
              <w:t xml:space="preserve">Coller un RIB original </w:t>
            </w:r>
          </w:p>
          <w:p w14:paraId="2C335A3D" w14:textId="77777777" w:rsidR="00E46962" w:rsidRPr="00D6588F" w:rsidRDefault="00E46962" w:rsidP="00D6588F">
            <w:pPr>
              <w:spacing w:line="276" w:lineRule="auto"/>
              <w:rPr>
                <w:rFonts w:ascii="Arial" w:eastAsia="Calibri" w:hAnsi="Arial" w:cs="Arial"/>
                <w:sz w:val="20"/>
                <w:szCs w:val="20"/>
                <w:lang w:eastAsia="en-US"/>
              </w:rPr>
            </w:pPr>
          </w:p>
        </w:tc>
      </w:tr>
    </w:tbl>
    <w:p w14:paraId="74D8D757" w14:textId="77777777" w:rsidR="00E46962" w:rsidRPr="00D6588F" w:rsidRDefault="00E46962" w:rsidP="00D6588F">
      <w:pPr>
        <w:spacing w:line="276" w:lineRule="auto"/>
        <w:rPr>
          <w:rFonts w:ascii="Arial" w:eastAsia="Calibri" w:hAnsi="Arial" w:cs="Arial"/>
          <w:b/>
          <w:bCs/>
          <w:sz w:val="20"/>
          <w:szCs w:val="20"/>
          <w:lang w:eastAsia="en-US"/>
        </w:rPr>
      </w:pPr>
    </w:p>
    <w:p w14:paraId="3DCA1440" w14:textId="77777777" w:rsidR="00E46962" w:rsidRPr="00F95847" w:rsidRDefault="00E46962" w:rsidP="00D6588F">
      <w:pPr>
        <w:autoSpaceDE w:val="0"/>
        <w:autoSpaceDN w:val="0"/>
        <w:spacing w:line="276" w:lineRule="auto"/>
        <w:rPr>
          <w:rFonts w:ascii="Arial" w:hAnsi="Arial" w:cs="Arial"/>
          <w:color w:val="C00000"/>
          <w:sz w:val="20"/>
          <w:szCs w:val="20"/>
        </w:rPr>
      </w:pPr>
      <w:r w:rsidRPr="00F95847">
        <w:rPr>
          <w:rFonts w:ascii="Arial" w:hAnsi="Arial" w:cs="Arial"/>
          <w:color w:val="C0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E46962" w:rsidRPr="00D6588F" w14:paraId="441E8B22" w14:textId="77777777" w:rsidTr="00724BA4">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0C77A79B" w14:textId="77777777" w:rsidR="00E46962" w:rsidRPr="00D6588F" w:rsidRDefault="00E46962" w:rsidP="00D6588F">
            <w:pPr>
              <w:spacing w:line="276" w:lineRule="auto"/>
              <w:rPr>
                <w:rFonts w:ascii="Arial" w:eastAsia="Calibri" w:hAnsi="Arial" w:cs="Arial"/>
                <w:sz w:val="20"/>
                <w:szCs w:val="20"/>
                <w:lang w:eastAsia="en-US"/>
              </w:rPr>
            </w:pPr>
          </w:p>
          <w:p w14:paraId="65659C4E" w14:textId="77777777" w:rsidR="00E46962" w:rsidRPr="00D6588F" w:rsidRDefault="00E46962" w:rsidP="00D6588F">
            <w:pPr>
              <w:spacing w:line="276" w:lineRule="auto"/>
              <w:rPr>
                <w:rFonts w:ascii="Arial" w:eastAsia="Calibri" w:hAnsi="Arial" w:cs="Arial"/>
                <w:sz w:val="20"/>
                <w:szCs w:val="20"/>
                <w:lang w:eastAsia="en-US"/>
              </w:rPr>
            </w:pPr>
          </w:p>
          <w:p w14:paraId="062A429E" w14:textId="77777777" w:rsidR="00E46962" w:rsidRPr="00D6588F" w:rsidRDefault="00E46962" w:rsidP="00D6588F">
            <w:pPr>
              <w:spacing w:line="276" w:lineRule="auto"/>
              <w:rPr>
                <w:rFonts w:ascii="Arial" w:eastAsia="Calibri" w:hAnsi="Arial" w:cs="Arial"/>
                <w:sz w:val="20"/>
                <w:szCs w:val="20"/>
                <w:lang w:eastAsia="en-US"/>
              </w:rPr>
            </w:pPr>
          </w:p>
          <w:p w14:paraId="1E4A588E" w14:textId="77777777" w:rsidR="00E46962" w:rsidRPr="00D6588F" w:rsidRDefault="00E46962" w:rsidP="00D6588F">
            <w:pPr>
              <w:spacing w:line="276" w:lineRule="auto"/>
              <w:rPr>
                <w:rFonts w:ascii="Arial" w:eastAsia="Calibri" w:hAnsi="Arial" w:cs="Arial"/>
                <w:sz w:val="20"/>
                <w:szCs w:val="20"/>
                <w:lang w:eastAsia="en-US"/>
              </w:rPr>
            </w:pPr>
          </w:p>
          <w:p w14:paraId="2533F90F" w14:textId="77777777" w:rsidR="00E46962" w:rsidRPr="00D6588F" w:rsidRDefault="00E46962" w:rsidP="00D6588F">
            <w:pPr>
              <w:spacing w:line="276" w:lineRule="auto"/>
              <w:rPr>
                <w:rFonts w:ascii="Arial" w:eastAsia="Calibri" w:hAnsi="Arial" w:cs="Arial"/>
                <w:color w:val="FF0000"/>
                <w:sz w:val="20"/>
                <w:szCs w:val="20"/>
                <w:lang w:eastAsia="en-US"/>
              </w:rPr>
            </w:pPr>
          </w:p>
          <w:p w14:paraId="55E67423" w14:textId="77777777" w:rsidR="00E46962" w:rsidRPr="00D6588F" w:rsidRDefault="00E46962" w:rsidP="00D6588F">
            <w:pPr>
              <w:spacing w:line="276" w:lineRule="auto"/>
              <w:jc w:val="center"/>
              <w:rPr>
                <w:rFonts w:ascii="Arial" w:eastAsia="Calibri" w:hAnsi="Arial" w:cs="Arial"/>
                <w:sz w:val="20"/>
                <w:szCs w:val="20"/>
                <w:lang w:eastAsia="en-US"/>
              </w:rPr>
            </w:pPr>
            <w:r w:rsidRPr="00D6588F">
              <w:rPr>
                <w:rFonts w:ascii="Arial" w:eastAsia="Calibri" w:hAnsi="Arial" w:cs="Arial"/>
                <w:sz w:val="20"/>
                <w:szCs w:val="20"/>
                <w:lang w:eastAsia="en-US"/>
              </w:rPr>
              <w:t xml:space="preserve">Coller un RIB original </w:t>
            </w:r>
          </w:p>
          <w:p w14:paraId="05024BB1" w14:textId="77777777" w:rsidR="00E46962" w:rsidRPr="00D6588F" w:rsidRDefault="00E46962" w:rsidP="00D6588F">
            <w:pPr>
              <w:spacing w:line="276" w:lineRule="auto"/>
              <w:rPr>
                <w:rFonts w:ascii="Arial" w:eastAsia="Calibri" w:hAnsi="Arial" w:cs="Arial"/>
                <w:sz w:val="20"/>
                <w:szCs w:val="20"/>
                <w:lang w:eastAsia="en-US"/>
              </w:rPr>
            </w:pPr>
          </w:p>
        </w:tc>
      </w:tr>
    </w:tbl>
    <w:p w14:paraId="0F211EFC" w14:textId="77777777" w:rsidR="00E46962" w:rsidRPr="00D6588F" w:rsidRDefault="00E46962" w:rsidP="00D6588F">
      <w:pPr>
        <w:autoSpaceDE w:val="0"/>
        <w:autoSpaceDN w:val="0"/>
        <w:adjustRightInd w:val="0"/>
        <w:spacing w:line="276" w:lineRule="auto"/>
        <w:rPr>
          <w:rFonts w:ascii="Arial" w:hAnsi="Arial" w:cs="Arial"/>
          <w:color w:val="000000"/>
          <w:sz w:val="20"/>
          <w:szCs w:val="20"/>
        </w:rPr>
      </w:pPr>
    </w:p>
    <w:sectPr w:rsidR="00E46962" w:rsidRPr="00D6588F"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42427" w14:textId="77777777" w:rsidR="00890705" w:rsidRDefault="00890705">
      <w:r>
        <w:separator/>
      </w:r>
    </w:p>
  </w:endnote>
  <w:endnote w:type="continuationSeparator" w:id="0">
    <w:p w14:paraId="1146550D" w14:textId="77777777" w:rsidR="00890705" w:rsidRDefault="0089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arSymbo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47355" w14:textId="77777777" w:rsidR="009E3E5A" w:rsidRDefault="00E720C1" w:rsidP="008956A6">
    <w:pPr>
      <w:autoSpaceDE w:val="0"/>
      <w:autoSpaceDN w:val="0"/>
      <w:adjustRightInd w:val="0"/>
      <w:rPr>
        <w:rFonts w:ascii="Arial" w:hAnsi="Arial" w:cs="Arial"/>
        <w:color w:val="808080"/>
        <w:sz w:val="16"/>
        <w:szCs w:val="18"/>
      </w:rPr>
    </w:pPr>
    <w:r w:rsidRPr="00E463AA">
      <w:rPr>
        <w:rFonts w:ascii="Arial" w:hAnsi="Arial" w:cs="Arial"/>
        <w:bCs/>
        <w:color w:val="808080"/>
        <w:sz w:val="16"/>
        <w:szCs w:val="18"/>
      </w:rPr>
      <w:t>C</w:t>
    </w:r>
    <w:r w:rsidRPr="00E463AA">
      <w:rPr>
        <w:rFonts w:ascii="Arial" w:hAnsi="Arial" w:cs="Arial"/>
        <w:color w:val="808080"/>
        <w:sz w:val="16"/>
        <w:szCs w:val="18"/>
      </w:rPr>
      <w:t xml:space="preserve">ENTRE DES </w:t>
    </w:r>
    <w:r w:rsidRPr="00E463AA">
      <w:rPr>
        <w:rFonts w:ascii="Arial" w:hAnsi="Arial" w:cs="Arial"/>
        <w:bCs/>
        <w:color w:val="808080"/>
        <w:sz w:val="16"/>
        <w:szCs w:val="18"/>
      </w:rPr>
      <w:t>M</w:t>
    </w:r>
    <w:r w:rsidRPr="00E463AA">
      <w:rPr>
        <w:rFonts w:ascii="Arial" w:hAnsi="Arial" w:cs="Arial"/>
        <w:color w:val="808080"/>
        <w:sz w:val="16"/>
        <w:szCs w:val="18"/>
      </w:rPr>
      <w:t xml:space="preserve">ONUMENTS </w:t>
    </w:r>
    <w:r w:rsidRPr="00E463AA">
      <w:rPr>
        <w:rFonts w:ascii="Arial" w:hAnsi="Arial" w:cs="Arial"/>
        <w:bCs/>
        <w:color w:val="808080"/>
        <w:sz w:val="16"/>
        <w:szCs w:val="18"/>
      </w:rPr>
      <w:t>N</w:t>
    </w:r>
    <w:r w:rsidRPr="00E463AA">
      <w:rPr>
        <w:rFonts w:ascii="Arial" w:hAnsi="Arial" w:cs="Arial"/>
        <w:color w:val="808080"/>
        <w:sz w:val="16"/>
        <w:szCs w:val="18"/>
      </w:rPr>
      <w:t>ATIONAUX - Hôtel de Sully - 62 rue Saint</w:t>
    </w:r>
    <w:r>
      <w:rPr>
        <w:rFonts w:ascii="Arial" w:hAnsi="Arial" w:cs="Arial"/>
        <w:color w:val="808080"/>
        <w:sz w:val="16"/>
        <w:szCs w:val="18"/>
      </w:rPr>
      <w:t xml:space="preserve">-Antoine - 75186 Paris Cedex 04 </w:t>
    </w:r>
  </w:p>
  <w:p w14:paraId="41CB233C" w14:textId="0B6970FD" w:rsidR="00B902E1" w:rsidRDefault="00835C85" w:rsidP="008956A6">
    <w:pPr>
      <w:autoSpaceDE w:val="0"/>
      <w:autoSpaceDN w:val="0"/>
      <w:adjustRightInd w:val="0"/>
      <w:rPr>
        <w:rFonts w:ascii="Arial" w:hAnsi="Arial" w:cs="Arial"/>
        <w:color w:val="808080"/>
        <w:sz w:val="16"/>
        <w:szCs w:val="18"/>
      </w:rPr>
    </w:pPr>
    <w:r>
      <w:rPr>
        <w:rFonts w:ascii="Arial" w:hAnsi="Arial" w:cs="Arial"/>
        <w:color w:val="808080"/>
        <w:sz w:val="16"/>
        <w:szCs w:val="18"/>
      </w:rPr>
      <w:t>Abbaye de Cluny</w:t>
    </w:r>
    <w:r w:rsidR="009E3E5A">
      <w:rPr>
        <w:rFonts w:ascii="Arial" w:hAnsi="Arial" w:cs="Arial"/>
        <w:color w:val="808080"/>
        <w:sz w:val="16"/>
        <w:szCs w:val="18"/>
      </w:rPr>
      <w:t xml:space="preserve">- </w:t>
    </w:r>
    <w:r w:rsidR="0041396A">
      <w:rPr>
        <w:rFonts w:ascii="Arial" w:hAnsi="Arial" w:cs="Arial"/>
        <w:color w:val="808080"/>
        <w:sz w:val="16"/>
        <w:szCs w:val="18"/>
      </w:rPr>
      <w:t xml:space="preserve">Présentation du trésor monétaire – </w:t>
    </w:r>
    <w:r w:rsidR="00E720C1" w:rsidRPr="0041396A">
      <w:rPr>
        <w:rFonts w:ascii="Arial" w:hAnsi="Arial" w:cs="Arial"/>
        <w:bCs/>
        <w:color w:val="808080"/>
        <w:sz w:val="16"/>
        <w:szCs w:val="18"/>
      </w:rPr>
      <w:t>Acte d’Engagement</w:t>
    </w:r>
    <w:r w:rsidR="00B902E1">
      <w:rPr>
        <w:rFonts w:ascii="Arial" w:hAnsi="Arial" w:cs="Arial"/>
        <w:color w:val="808080"/>
        <w:sz w:val="16"/>
        <w:szCs w:val="18"/>
      </w:rPr>
      <w:t xml:space="preserve"> </w:t>
    </w:r>
    <w:r w:rsidR="009E3E5A">
      <w:rPr>
        <w:rFonts w:ascii="Arial" w:hAnsi="Arial" w:cs="Arial"/>
        <w:color w:val="808080"/>
        <w:sz w:val="16"/>
        <w:szCs w:val="18"/>
      </w:rPr>
      <w:t xml:space="preserve">- </w:t>
    </w:r>
    <w:r w:rsidR="00B902E1" w:rsidRPr="00D94B59">
      <w:rPr>
        <w:rFonts w:ascii="Arial" w:hAnsi="Arial" w:cs="Arial"/>
        <w:color w:val="808080"/>
        <w:sz w:val="16"/>
        <w:szCs w:val="18"/>
      </w:rPr>
      <w:t xml:space="preserve">Lot </w:t>
    </w:r>
    <w:r w:rsidR="0041396A">
      <w:rPr>
        <w:rFonts w:ascii="Arial" w:hAnsi="Arial" w:cs="Arial"/>
        <w:color w:val="808080"/>
        <w:sz w:val="16"/>
        <w:szCs w:val="18"/>
      </w:rPr>
      <w:t>5</w:t>
    </w:r>
    <w:r w:rsidR="003E53E0" w:rsidRPr="00D94B59">
      <w:rPr>
        <w:rFonts w:ascii="Arial" w:hAnsi="Arial" w:cs="Arial"/>
        <w:color w:val="808080"/>
        <w:sz w:val="16"/>
        <w:szCs w:val="18"/>
      </w:rPr>
      <w:t> </w:t>
    </w:r>
    <w:r w:rsidR="00B902E1" w:rsidRPr="00D94B59">
      <w:rPr>
        <w:rFonts w:ascii="Arial" w:hAnsi="Arial" w:cs="Arial"/>
        <w:color w:val="808080"/>
        <w:sz w:val="16"/>
        <w:szCs w:val="18"/>
      </w:rPr>
      <w:t xml:space="preserve">: </w:t>
    </w:r>
    <w:r w:rsidR="0041396A">
      <w:rPr>
        <w:rFonts w:ascii="Arial" w:hAnsi="Arial" w:cs="Arial"/>
        <w:color w:val="808080"/>
        <w:sz w:val="16"/>
        <w:szCs w:val="18"/>
      </w:rPr>
      <w:t>Soclage</w:t>
    </w:r>
  </w:p>
  <w:p w14:paraId="67DC93EE" w14:textId="77777777" w:rsidR="00B902E1" w:rsidRDefault="00B902E1" w:rsidP="008956A6">
    <w:pPr>
      <w:autoSpaceDE w:val="0"/>
      <w:autoSpaceDN w:val="0"/>
      <w:adjustRightInd w:val="0"/>
      <w:rPr>
        <w:rFonts w:ascii="Arial" w:hAnsi="Arial" w:cs="Arial"/>
        <w:color w:val="808080"/>
        <w:sz w:val="16"/>
        <w:szCs w:val="18"/>
      </w:rPr>
    </w:pPr>
  </w:p>
  <w:p w14:paraId="430935DB" w14:textId="206FB9B6" w:rsidR="00E720C1" w:rsidRPr="009E3E5A" w:rsidRDefault="008E7EDA" w:rsidP="00B902E1">
    <w:pPr>
      <w:autoSpaceDE w:val="0"/>
      <w:autoSpaceDN w:val="0"/>
      <w:adjustRightInd w:val="0"/>
      <w:jc w:val="center"/>
      <w:rPr>
        <w:rFonts w:ascii="Arial" w:hAnsi="Arial" w:cs="Arial"/>
        <w:color w:val="808080"/>
        <w:sz w:val="16"/>
        <w:szCs w:val="18"/>
      </w:rPr>
    </w:pPr>
    <w:r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PAGE </w:instrText>
    </w:r>
    <w:r w:rsidRPr="008956A6">
      <w:rPr>
        <w:rStyle w:val="Numrodepage"/>
        <w:rFonts w:ascii="Arial" w:hAnsi="Arial" w:cs="Arial"/>
        <w:sz w:val="16"/>
        <w:szCs w:val="16"/>
      </w:rPr>
      <w:fldChar w:fldCharType="separate"/>
    </w:r>
    <w:r w:rsidR="005139E9">
      <w:rPr>
        <w:rStyle w:val="Numrodepage"/>
        <w:rFonts w:ascii="Arial" w:hAnsi="Arial" w:cs="Arial"/>
        <w:noProof/>
        <w:sz w:val="16"/>
        <w:szCs w:val="16"/>
      </w:rPr>
      <w:t>15</w:t>
    </w:r>
    <w:r w:rsidRPr="008956A6">
      <w:rPr>
        <w:rStyle w:val="Numrodepage"/>
        <w:rFonts w:ascii="Arial" w:hAnsi="Arial" w:cs="Arial"/>
        <w:sz w:val="16"/>
        <w:szCs w:val="16"/>
      </w:rPr>
      <w:fldChar w:fldCharType="end"/>
    </w:r>
    <w:r w:rsidR="00E720C1" w:rsidRPr="008956A6">
      <w:rPr>
        <w:rFonts w:ascii="Arial" w:hAnsi="Arial" w:cs="Arial"/>
        <w:sz w:val="16"/>
        <w:szCs w:val="16"/>
      </w:rPr>
      <w:t xml:space="preserve"> / </w:t>
    </w:r>
    <w:r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NUMPAGES </w:instrText>
    </w:r>
    <w:r w:rsidRPr="008956A6">
      <w:rPr>
        <w:rStyle w:val="Numrodepage"/>
        <w:rFonts w:ascii="Arial" w:hAnsi="Arial" w:cs="Arial"/>
        <w:sz w:val="16"/>
        <w:szCs w:val="16"/>
      </w:rPr>
      <w:fldChar w:fldCharType="separate"/>
    </w:r>
    <w:r w:rsidR="005139E9">
      <w:rPr>
        <w:rStyle w:val="Numrodepage"/>
        <w:rFonts w:ascii="Arial" w:hAnsi="Arial" w:cs="Arial"/>
        <w:noProof/>
        <w:sz w:val="16"/>
        <w:szCs w:val="16"/>
      </w:rPr>
      <w:t>15</w:t>
    </w:r>
    <w:r w:rsidRPr="008956A6">
      <w:rPr>
        <w:rStyle w:val="Numrodepage"/>
        <w:rFonts w:ascii="Arial" w:hAnsi="Arial" w:cs="Arial"/>
        <w:sz w:val="16"/>
        <w:szCs w:val="16"/>
      </w:rPr>
      <w:fldChar w:fldCharType="end"/>
    </w:r>
  </w:p>
  <w:p w14:paraId="5363F251"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6153" w14:textId="77777777" w:rsidR="00890705" w:rsidRDefault="00890705">
      <w:r>
        <w:separator/>
      </w:r>
    </w:p>
  </w:footnote>
  <w:footnote w:type="continuationSeparator" w:id="0">
    <w:p w14:paraId="12411CD3" w14:textId="77777777" w:rsidR="00890705" w:rsidRDefault="00890705">
      <w:r>
        <w:continuationSeparator/>
      </w:r>
    </w:p>
  </w:footnote>
  <w:footnote w:id="1">
    <w:p w14:paraId="4467CE32" w14:textId="46315D74" w:rsidR="00E720C1" w:rsidRPr="0041396A" w:rsidRDefault="00E720C1" w:rsidP="007F08B3">
      <w:pPr>
        <w:autoSpaceDE w:val="0"/>
        <w:autoSpaceDN w:val="0"/>
        <w:adjustRightInd w:val="0"/>
        <w:jc w:val="both"/>
        <w:rPr>
          <w:rFonts w:ascii="Arial" w:hAnsi="Arial" w:cs="Arial"/>
          <w:color w:val="000000"/>
          <w:sz w:val="16"/>
          <w:szCs w:val="16"/>
        </w:rPr>
      </w:pPr>
      <w:r w:rsidRPr="0041396A">
        <w:rPr>
          <w:rFonts w:ascii="Arial" w:hAnsi="Arial" w:cs="Arial"/>
          <w:color w:val="000000"/>
          <w:sz w:val="16"/>
          <w:szCs w:val="16"/>
          <w:vertAlign w:val="superscript"/>
        </w:rPr>
        <w:footnoteRef/>
      </w:r>
      <w:r w:rsidRPr="0041396A">
        <w:rPr>
          <w:rFonts w:ascii="Arial" w:hAnsi="Arial" w:cs="Arial"/>
          <w:color w:val="000000"/>
          <w:sz w:val="16"/>
          <w:szCs w:val="16"/>
          <w:vertAlign w:val="superscript"/>
        </w:rPr>
        <w:t xml:space="preserve"> </w:t>
      </w:r>
      <w:r w:rsidRPr="0041396A">
        <w:rPr>
          <w:rFonts w:ascii="Arial" w:hAnsi="Arial" w:cs="Arial"/>
          <w:color w:val="000000"/>
          <w:sz w:val="16"/>
          <w:szCs w:val="16"/>
        </w:rPr>
        <w:t>Conformément à la loi informatique et liberté du 6 janvier 1978, vous disposez d’un droit d’accès aux informations vous concernant, ainsi qu’un</w:t>
      </w:r>
      <w:r w:rsidR="007F08B3" w:rsidRPr="0041396A">
        <w:rPr>
          <w:rFonts w:ascii="Arial" w:hAnsi="Arial" w:cs="Arial"/>
          <w:color w:val="000000"/>
          <w:sz w:val="16"/>
          <w:szCs w:val="16"/>
        </w:rPr>
        <w:t xml:space="preserve"> </w:t>
      </w:r>
      <w:r w:rsidRPr="0041396A">
        <w:rPr>
          <w:rFonts w:ascii="Arial" w:hAnsi="Arial" w:cs="Arial"/>
          <w:color w:val="000000"/>
          <w:sz w:val="16"/>
          <w:szCs w:val="16"/>
        </w:rPr>
        <w:t>droit de modification, de rectification et de suppression.</w:t>
      </w:r>
    </w:p>
  </w:footnote>
  <w:footnote w:id="2">
    <w:p w14:paraId="0353B44E" w14:textId="09050133" w:rsidR="00E720C1" w:rsidRPr="0041396A" w:rsidRDefault="00E720C1" w:rsidP="007F08B3">
      <w:pPr>
        <w:autoSpaceDE w:val="0"/>
        <w:autoSpaceDN w:val="0"/>
        <w:adjustRightInd w:val="0"/>
        <w:jc w:val="both"/>
        <w:rPr>
          <w:rFonts w:ascii="Arial" w:hAnsi="Arial" w:cs="Arial"/>
          <w:color w:val="000000"/>
          <w:sz w:val="16"/>
          <w:szCs w:val="16"/>
        </w:rPr>
      </w:pPr>
      <w:r w:rsidRPr="0041396A">
        <w:rPr>
          <w:rFonts w:ascii="Arial" w:hAnsi="Arial" w:cs="Arial"/>
          <w:color w:val="000000"/>
          <w:sz w:val="16"/>
          <w:szCs w:val="16"/>
          <w:vertAlign w:val="superscript"/>
        </w:rPr>
        <w:footnoteRef/>
      </w:r>
      <w:r w:rsidRPr="0041396A">
        <w:rPr>
          <w:rFonts w:ascii="Arial" w:hAnsi="Arial" w:cs="Arial"/>
          <w:color w:val="000000"/>
          <w:sz w:val="16"/>
          <w:szCs w:val="16"/>
          <w:vertAlign w:val="superscript"/>
        </w:rPr>
        <w:t xml:space="preserve"> </w:t>
      </w:r>
      <w:r w:rsidRPr="0041396A">
        <w:rPr>
          <w:rFonts w:ascii="Arial" w:hAnsi="Arial" w:cs="Arial"/>
          <w:color w:val="000000"/>
          <w:sz w:val="16"/>
          <w:szCs w:val="16"/>
        </w:rPr>
        <w:t>Le candidat doit cocher la situation concernée</w:t>
      </w:r>
    </w:p>
  </w:footnote>
  <w:footnote w:id="3">
    <w:p w14:paraId="441A41F9" w14:textId="021194CE" w:rsidR="00E720C1" w:rsidRPr="0041396A" w:rsidRDefault="00E720C1" w:rsidP="007F08B3">
      <w:pPr>
        <w:autoSpaceDE w:val="0"/>
        <w:autoSpaceDN w:val="0"/>
        <w:adjustRightInd w:val="0"/>
        <w:jc w:val="both"/>
        <w:rPr>
          <w:rFonts w:ascii="Arial" w:hAnsi="Arial" w:cs="Arial"/>
          <w:color w:val="000000"/>
          <w:sz w:val="16"/>
          <w:szCs w:val="16"/>
        </w:rPr>
      </w:pPr>
      <w:r w:rsidRPr="0041396A">
        <w:rPr>
          <w:rFonts w:ascii="Arial" w:hAnsi="Arial" w:cs="Arial"/>
          <w:color w:val="000000"/>
          <w:sz w:val="16"/>
          <w:szCs w:val="16"/>
          <w:vertAlign w:val="superscript"/>
        </w:rPr>
        <w:footnoteRef/>
      </w:r>
      <w:r w:rsidRPr="0041396A">
        <w:rPr>
          <w:rFonts w:ascii="Arial" w:hAnsi="Arial" w:cs="Arial"/>
          <w:color w:val="000000"/>
          <w:sz w:val="16"/>
          <w:szCs w:val="16"/>
          <w:vertAlign w:val="superscript"/>
        </w:rPr>
        <w:t xml:space="preserve"> </w:t>
      </w:r>
      <w:r w:rsidRPr="0041396A">
        <w:rPr>
          <w:rFonts w:ascii="Arial" w:hAnsi="Arial" w:cs="Arial"/>
          <w:color w:val="000000"/>
          <w:sz w:val="16"/>
          <w:szCs w:val="16"/>
        </w:rPr>
        <w:t>Les entreprises étrangères indiquent, s'il en existe un, leur numéro d'inscription dans le registre public concerné.</w:t>
      </w:r>
    </w:p>
  </w:footnote>
  <w:footnote w:id="4">
    <w:p w14:paraId="3E61C5F3" w14:textId="77777777" w:rsidR="00E720C1" w:rsidRPr="0041396A" w:rsidRDefault="00E720C1" w:rsidP="007F08B3">
      <w:pPr>
        <w:autoSpaceDE w:val="0"/>
        <w:autoSpaceDN w:val="0"/>
        <w:adjustRightInd w:val="0"/>
        <w:jc w:val="both"/>
        <w:rPr>
          <w:rFonts w:ascii="Arial" w:hAnsi="Arial" w:cs="Arial"/>
          <w:color w:val="000000"/>
          <w:sz w:val="16"/>
          <w:szCs w:val="16"/>
        </w:rPr>
      </w:pPr>
      <w:r w:rsidRPr="0041396A">
        <w:rPr>
          <w:rFonts w:ascii="Arial" w:hAnsi="Arial" w:cs="Arial"/>
          <w:color w:val="000000"/>
          <w:sz w:val="16"/>
          <w:szCs w:val="16"/>
          <w:vertAlign w:val="superscript"/>
        </w:rPr>
        <w:footnoteRef/>
      </w:r>
      <w:r w:rsidRPr="0041396A">
        <w:rPr>
          <w:rFonts w:ascii="Arial" w:hAnsi="Arial" w:cs="Arial"/>
          <w:color w:val="000000"/>
          <w:sz w:val="16"/>
          <w:szCs w:val="16"/>
          <w:vertAlign w:val="superscript"/>
        </w:rPr>
        <w:t xml:space="preserve"> </w:t>
      </w:r>
      <w:r w:rsidRPr="0041396A">
        <w:rPr>
          <w:rFonts w:ascii="Arial" w:hAnsi="Arial" w:cs="Arial"/>
          <w:color w:val="000000"/>
          <w:sz w:val="16"/>
          <w:szCs w:val="16"/>
        </w:rPr>
        <w:t>La personne physique représentant le candidat doit cocher la situation concernée.</w:t>
      </w:r>
    </w:p>
  </w:footnote>
  <w:footnote w:id="5">
    <w:p w14:paraId="47F3C29C" w14:textId="77777777" w:rsidR="00E720C1" w:rsidRPr="0041396A" w:rsidRDefault="00E720C1" w:rsidP="007F08B3">
      <w:pPr>
        <w:autoSpaceDE w:val="0"/>
        <w:autoSpaceDN w:val="0"/>
        <w:adjustRightInd w:val="0"/>
        <w:jc w:val="both"/>
        <w:rPr>
          <w:rFonts w:ascii="Arial" w:hAnsi="Arial" w:cs="Arial"/>
          <w:b/>
          <w:bCs/>
          <w:color w:val="000000"/>
          <w:sz w:val="16"/>
          <w:szCs w:val="16"/>
        </w:rPr>
      </w:pPr>
      <w:r w:rsidRPr="0041396A">
        <w:rPr>
          <w:rFonts w:ascii="Arial" w:hAnsi="Arial" w:cs="Arial"/>
          <w:color w:val="000000"/>
          <w:sz w:val="16"/>
          <w:szCs w:val="16"/>
          <w:vertAlign w:val="superscript"/>
        </w:rPr>
        <w:footnoteRef/>
      </w:r>
      <w:r w:rsidRPr="0041396A">
        <w:rPr>
          <w:rFonts w:ascii="Arial" w:hAnsi="Arial" w:cs="Arial"/>
          <w:color w:val="000000"/>
          <w:sz w:val="16"/>
          <w:szCs w:val="16"/>
          <w:vertAlign w:val="superscript"/>
        </w:rPr>
        <w:t xml:space="preserve"> </w:t>
      </w:r>
      <w:r w:rsidRPr="0041396A">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6D7DB183" w14:textId="77777777" w:rsidR="00E720C1" w:rsidRPr="008B607D" w:rsidRDefault="008B0487" w:rsidP="007F08B3">
      <w:pPr>
        <w:pStyle w:val="Notedebasdepage"/>
        <w:jc w:val="both"/>
        <w:rPr>
          <w:rFonts w:ascii="Arial" w:hAnsi="Arial" w:cs="Arial"/>
          <w:sz w:val="18"/>
          <w:szCs w:val="18"/>
        </w:rPr>
      </w:pPr>
      <w:r>
        <w:rPr>
          <w:rFonts w:ascii="Arial" w:hAnsi="Arial" w:cs="Arial"/>
          <w:sz w:val="16"/>
          <w:szCs w:val="16"/>
        </w:rPr>
        <w:pict w14:anchorId="3630CE1A">
          <v:rect id="_x0000_i1026" style="width:0;height:1.5pt" o:hralign="center" o:hrstd="t" o:hr="t" fillcolor="#aca899" stroked="f"/>
        </w:pict>
      </w:r>
    </w:p>
  </w:footnote>
  <w:footnote w:id="6">
    <w:p w14:paraId="0A0FDC70" w14:textId="77777777" w:rsidR="00687033" w:rsidRPr="00BA37A9" w:rsidRDefault="00687033"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Rayer la mention inutile</w:t>
      </w:r>
    </w:p>
  </w:footnote>
  <w:footnote w:id="7">
    <w:p w14:paraId="16BA51CB" w14:textId="45AD09A0"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Les entreprises étrangères indiquent, s'il en existe un, leur numéro d'inscription dans le registre public concerné.</w:t>
      </w:r>
    </w:p>
  </w:footnote>
  <w:footnote w:id="8">
    <w:p w14:paraId="35F4726E" w14:textId="385E1C2D"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La personne physique représentant le candidat doit cocher la situation concernée.</w:t>
      </w:r>
    </w:p>
  </w:footnote>
  <w:footnote w:id="9">
    <w:p w14:paraId="7DD6C198" w14:textId="77777777"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0986B5C" w14:textId="621A01E4"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En cas de groupement composé de plus de deux co-traitants, l’identification exacte des autres co-traitants doit être annexée au présent marché.</w:t>
      </w:r>
    </w:p>
  </w:footnote>
  <w:footnote w:id="11">
    <w:p w14:paraId="579364B2" w14:textId="1E0D89C5"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Les entreprises étrangères indiquent, s'il en existe un, leur numéro d'inscription dans le registre public concerné.</w:t>
      </w:r>
    </w:p>
  </w:footnote>
  <w:footnote w:id="12">
    <w:p w14:paraId="0A5705B7" w14:textId="54B6DA21"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vertAlign w:val="superscript"/>
        </w:rPr>
        <w:t xml:space="preserve"> </w:t>
      </w:r>
      <w:r w:rsidRPr="00BA37A9">
        <w:rPr>
          <w:rFonts w:ascii="Arial" w:hAnsi="Arial" w:cs="Arial"/>
          <w:color w:val="000000"/>
          <w:sz w:val="16"/>
          <w:szCs w:val="16"/>
        </w:rPr>
        <w:t>Cocher la situation concernée.</w:t>
      </w:r>
    </w:p>
  </w:footnote>
  <w:footnote w:id="13">
    <w:p w14:paraId="041267D0" w14:textId="0E8A0DCB" w:rsidR="00E720C1" w:rsidRPr="00BA37A9" w:rsidRDefault="00E720C1" w:rsidP="00BA37A9">
      <w:pPr>
        <w:autoSpaceDE w:val="0"/>
        <w:autoSpaceDN w:val="0"/>
        <w:adjustRightInd w:val="0"/>
        <w:jc w:val="both"/>
        <w:rPr>
          <w:rFonts w:ascii="Arial" w:hAnsi="Arial" w:cs="Arial"/>
          <w:color w:val="000000"/>
          <w:sz w:val="16"/>
          <w:szCs w:val="16"/>
        </w:rPr>
      </w:pPr>
      <w:r w:rsidRPr="00BA37A9">
        <w:rPr>
          <w:rFonts w:ascii="Arial" w:hAnsi="Arial" w:cs="Arial"/>
          <w:color w:val="000000"/>
          <w:sz w:val="16"/>
          <w:szCs w:val="16"/>
          <w:vertAlign w:val="superscript"/>
        </w:rPr>
        <w:footnoteRef/>
      </w:r>
      <w:r w:rsidRPr="00BA37A9">
        <w:rPr>
          <w:rFonts w:ascii="Arial" w:hAnsi="Arial" w:cs="Arial"/>
          <w:color w:val="000000"/>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51253907" w14:textId="02944E3C" w:rsidR="00687033" w:rsidRDefault="00687033" w:rsidP="00BA37A9">
      <w:pPr>
        <w:pStyle w:val="Notedebasdepage"/>
      </w:pPr>
      <w:r w:rsidRPr="00BA37A9">
        <w:rPr>
          <w:rStyle w:val="Appelnotedebasdep"/>
        </w:rPr>
        <w:footnoteRef/>
      </w:r>
      <w:r w:rsidRPr="00BA37A9">
        <w:rPr>
          <w:rFonts w:ascii="Arial" w:hAnsi="Arial" w:cs="Arial"/>
          <w:sz w:val="16"/>
          <w:szCs w:val="16"/>
        </w:rPr>
        <w:t xml:space="preserve"> Rayer la mention inutile</w:t>
      </w:r>
      <w:r w:rsidR="008B0487">
        <w:rPr>
          <w:rFonts w:ascii="Arial" w:hAnsi="Arial" w:cs="Arial"/>
          <w:sz w:val="16"/>
          <w:szCs w:val="16"/>
        </w:rPr>
        <w:pict w14:anchorId="281D2EAC">
          <v:rect id="_x0000_i1028" style="width:0;height:1.5pt" o:hralign="center" o:hrstd="t" o:hr="t" fillcolor="#aca899" stroked="f"/>
        </w:pict>
      </w:r>
    </w:p>
  </w:footnote>
  <w:footnote w:id="15">
    <w:p w14:paraId="578B92DB" w14:textId="77777777" w:rsidR="008B15D8" w:rsidRDefault="008B15D8" w:rsidP="008B15D8">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1A4215B4" w14:textId="77777777" w:rsidR="00E46962" w:rsidRPr="00E46962" w:rsidRDefault="00E46962" w:rsidP="00E46962">
      <w:pPr>
        <w:autoSpaceDE w:val="0"/>
        <w:autoSpaceDN w:val="0"/>
        <w:adjustRightInd w:val="0"/>
        <w:jc w:val="both"/>
        <w:rPr>
          <w:rFonts w:ascii="Arial" w:hAnsi="Arial" w:cs="Arial"/>
          <w:sz w:val="16"/>
          <w:szCs w:val="16"/>
        </w:rPr>
      </w:pPr>
      <w:r w:rsidRPr="00E46962">
        <w:rPr>
          <w:rStyle w:val="Appelnotedebasdep"/>
        </w:rPr>
        <w:t>13</w:t>
      </w:r>
      <w:r w:rsidRPr="00E46962">
        <w:rPr>
          <w:rFonts w:ascii="Arial" w:hAnsi="Arial" w:cs="Arial"/>
          <w:sz w:val="16"/>
          <w:szCs w:val="16"/>
        </w:rPr>
        <w:t xml:space="preserve">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 </w:t>
      </w:r>
    </w:p>
    <w:p w14:paraId="744752CF" w14:textId="77777777" w:rsidR="00E46962" w:rsidRDefault="00E46962" w:rsidP="00E4696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1822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41356F"/>
    <w:multiLevelType w:val="hybridMultilevel"/>
    <w:tmpl w:val="289A0ED0"/>
    <w:lvl w:ilvl="0" w:tplc="FC9C9F2A">
      <w:start w:val="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BE2B44"/>
    <w:multiLevelType w:val="hybridMultilevel"/>
    <w:tmpl w:val="FC607B06"/>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E50E5C"/>
    <w:multiLevelType w:val="hybridMultilevel"/>
    <w:tmpl w:val="19E49C7A"/>
    <w:lvl w:ilvl="0" w:tplc="D54081D4">
      <w:numFmt w:val="bullet"/>
      <w:lvlText w:val="-"/>
      <w:lvlJc w:val="left"/>
      <w:pPr>
        <w:ind w:left="644" w:hanging="360"/>
      </w:pPr>
      <w:rPr>
        <w:rFonts w:ascii="Calibri" w:eastAsiaTheme="minorEastAsia" w:hAnsi="Calibri" w:cs="Calibri" w:hint="default"/>
      </w:rPr>
    </w:lvl>
    <w:lvl w:ilvl="1" w:tplc="D54081D4">
      <w:numFmt w:val="bullet"/>
      <w:lvlText w:val="-"/>
      <w:lvlJc w:val="left"/>
      <w:pPr>
        <w:ind w:left="1364" w:hanging="360"/>
      </w:pPr>
      <w:rPr>
        <w:rFonts w:ascii="Calibri" w:eastAsiaTheme="minorEastAsia" w:hAnsi="Calibri" w:cs="Calibri" w:hint="default"/>
        <w:sz w:val="20"/>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096A6179"/>
    <w:multiLevelType w:val="hybridMultilevel"/>
    <w:tmpl w:val="5B5649AE"/>
    <w:lvl w:ilvl="0" w:tplc="2E8AE7B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F1782A"/>
    <w:multiLevelType w:val="hybridMultilevel"/>
    <w:tmpl w:val="5838D434"/>
    <w:lvl w:ilvl="0" w:tplc="FC9C9F2A">
      <w:start w:val="2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665FA3"/>
    <w:multiLevelType w:val="hybridMultilevel"/>
    <w:tmpl w:val="5F4E8686"/>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B83561"/>
    <w:multiLevelType w:val="hybridMultilevel"/>
    <w:tmpl w:val="0988E61C"/>
    <w:lvl w:ilvl="0" w:tplc="778A8E2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0" w15:restartNumberingAfterBreak="0">
    <w:nsid w:val="36EB1088"/>
    <w:multiLevelType w:val="hybridMultilevel"/>
    <w:tmpl w:val="A9B2BEF6"/>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7564C66"/>
    <w:multiLevelType w:val="hybridMultilevel"/>
    <w:tmpl w:val="A9C8F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093416B"/>
    <w:multiLevelType w:val="hybridMultilevel"/>
    <w:tmpl w:val="60F4EAC0"/>
    <w:lvl w:ilvl="0" w:tplc="89CAA4B0">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0759A9"/>
    <w:multiLevelType w:val="hybridMultilevel"/>
    <w:tmpl w:val="E238063E"/>
    <w:lvl w:ilvl="0" w:tplc="D54081D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4302569">
    <w:abstractNumId w:val="5"/>
  </w:num>
  <w:num w:numId="2" w16cid:durableId="934749988">
    <w:abstractNumId w:val="11"/>
  </w:num>
  <w:num w:numId="3" w16cid:durableId="1560899727">
    <w:abstractNumId w:val="14"/>
  </w:num>
  <w:num w:numId="4" w16cid:durableId="1813709754">
    <w:abstractNumId w:val="9"/>
  </w:num>
  <w:num w:numId="5" w16cid:durableId="1317418832">
    <w:abstractNumId w:val="2"/>
  </w:num>
  <w:num w:numId="6" w16cid:durableId="196430111">
    <w:abstractNumId w:val="16"/>
  </w:num>
  <w:num w:numId="7" w16cid:durableId="2061318907">
    <w:abstractNumId w:val="4"/>
  </w:num>
  <w:num w:numId="8" w16cid:durableId="1810896431">
    <w:abstractNumId w:val="1"/>
  </w:num>
  <w:num w:numId="9" w16cid:durableId="276328435">
    <w:abstractNumId w:val="6"/>
  </w:num>
  <w:num w:numId="10" w16cid:durableId="78793522">
    <w:abstractNumId w:val="3"/>
  </w:num>
  <w:num w:numId="11" w16cid:durableId="197551339">
    <w:abstractNumId w:val="12"/>
  </w:num>
  <w:num w:numId="12" w16cid:durableId="1801652938">
    <w:abstractNumId w:val="7"/>
  </w:num>
  <w:num w:numId="13" w16cid:durableId="1945917114">
    <w:abstractNumId w:val="15"/>
  </w:num>
  <w:num w:numId="14" w16cid:durableId="897283600">
    <w:abstractNumId w:val="10"/>
  </w:num>
  <w:num w:numId="15" w16cid:durableId="1905985466">
    <w:abstractNumId w:val="8"/>
  </w:num>
  <w:num w:numId="16" w16cid:durableId="38214641">
    <w:abstractNumId w:val="13"/>
  </w:num>
  <w:num w:numId="17" w16cid:durableId="1027559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F00"/>
    <w:rsid w:val="00013749"/>
    <w:rsid w:val="000372E2"/>
    <w:rsid w:val="00040BB4"/>
    <w:rsid w:val="00041C55"/>
    <w:rsid w:val="000474E0"/>
    <w:rsid w:val="00051A7E"/>
    <w:rsid w:val="000548AD"/>
    <w:rsid w:val="00066D35"/>
    <w:rsid w:val="00074C29"/>
    <w:rsid w:val="00076AD7"/>
    <w:rsid w:val="000925C4"/>
    <w:rsid w:val="000A06AA"/>
    <w:rsid w:val="000A1AFD"/>
    <w:rsid w:val="000A7881"/>
    <w:rsid w:val="000B1423"/>
    <w:rsid w:val="000C0B18"/>
    <w:rsid w:val="000C3FDF"/>
    <w:rsid w:val="000D7063"/>
    <w:rsid w:val="000E1BFD"/>
    <w:rsid w:val="000E49DC"/>
    <w:rsid w:val="000F24F2"/>
    <w:rsid w:val="00131DF3"/>
    <w:rsid w:val="001350DC"/>
    <w:rsid w:val="0013665E"/>
    <w:rsid w:val="001456B5"/>
    <w:rsid w:val="00157CFD"/>
    <w:rsid w:val="0016209E"/>
    <w:rsid w:val="001631D9"/>
    <w:rsid w:val="001B39B9"/>
    <w:rsid w:val="001B6BB6"/>
    <w:rsid w:val="001C038A"/>
    <w:rsid w:val="001D0968"/>
    <w:rsid w:val="001D1EAA"/>
    <w:rsid w:val="001D3112"/>
    <w:rsid w:val="001D4B4F"/>
    <w:rsid w:val="001D4F47"/>
    <w:rsid w:val="001E3ED2"/>
    <w:rsid w:val="001E4A4A"/>
    <w:rsid w:val="001E5817"/>
    <w:rsid w:val="001E5B21"/>
    <w:rsid w:val="001F0FD0"/>
    <w:rsid w:val="001F4DB9"/>
    <w:rsid w:val="0021450B"/>
    <w:rsid w:val="00242C9F"/>
    <w:rsid w:val="00250CA8"/>
    <w:rsid w:val="00256413"/>
    <w:rsid w:val="002578AF"/>
    <w:rsid w:val="0026362B"/>
    <w:rsid w:val="00265E99"/>
    <w:rsid w:val="002755DD"/>
    <w:rsid w:val="00277270"/>
    <w:rsid w:val="002846B8"/>
    <w:rsid w:val="00285ADD"/>
    <w:rsid w:val="002971B0"/>
    <w:rsid w:val="002A5737"/>
    <w:rsid w:val="002A6685"/>
    <w:rsid w:val="002B4A9C"/>
    <w:rsid w:val="002B7C0D"/>
    <w:rsid w:val="002C071A"/>
    <w:rsid w:val="002C3E9D"/>
    <w:rsid w:val="002D243A"/>
    <w:rsid w:val="002D36CB"/>
    <w:rsid w:val="002E514F"/>
    <w:rsid w:val="002F5616"/>
    <w:rsid w:val="00301661"/>
    <w:rsid w:val="00314AAD"/>
    <w:rsid w:val="00321CB5"/>
    <w:rsid w:val="003335FA"/>
    <w:rsid w:val="00337372"/>
    <w:rsid w:val="00345C89"/>
    <w:rsid w:val="003723D6"/>
    <w:rsid w:val="00375132"/>
    <w:rsid w:val="003773E1"/>
    <w:rsid w:val="00377BB2"/>
    <w:rsid w:val="00377E5B"/>
    <w:rsid w:val="00385FB2"/>
    <w:rsid w:val="00390827"/>
    <w:rsid w:val="003B777A"/>
    <w:rsid w:val="003C2281"/>
    <w:rsid w:val="003D5A65"/>
    <w:rsid w:val="003E53E0"/>
    <w:rsid w:val="00405E9C"/>
    <w:rsid w:val="0041396A"/>
    <w:rsid w:val="00421124"/>
    <w:rsid w:val="0042744C"/>
    <w:rsid w:val="0043690F"/>
    <w:rsid w:val="00452990"/>
    <w:rsid w:val="004621EF"/>
    <w:rsid w:val="00470F93"/>
    <w:rsid w:val="004733D9"/>
    <w:rsid w:val="00493393"/>
    <w:rsid w:val="004A612A"/>
    <w:rsid w:val="004A64C3"/>
    <w:rsid w:val="004B7312"/>
    <w:rsid w:val="004E2BAA"/>
    <w:rsid w:val="004E59BF"/>
    <w:rsid w:val="004E6682"/>
    <w:rsid w:val="004F4165"/>
    <w:rsid w:val="00505EFA"/>
    <w:rsid w:val="005064A7"/>
    <w:rsid w:val="005139E9"/>
    <w:rsid w:val="00515731"/>
    <w:rsid w:val="00540328"/>
    <w:rsid w:val="005452F8"/>
    <w:rsid w:val="00545FEA"/>
    <w:rsid w:val="005460BC"/>
    <w:rsid w:val="00550049"/>
    <w:rsid w:val="00566EC8"/>
    <w:rsid w:val="005736CD"/>
    <w:rsid w:val="0057442F"/>
    <w:rsid w:val="005756D2"/>
    <w:rsid w:val="00580910"/>
    <w:rsid w:val="00584E0F"/>
    <w:rsid w:val="00591275"/>
    <w:rsid w:val="005956E2"/>
    <w:rsid w:val="00596F8C"/>
    <w:rsid w:val="005B0FA8"/>
    <w:rsid w:val="005B603E"/>
    <w:rsid w:val="005C05B4"/>
    <w:rsid w:val="005D3379"/>
    <w:rsid w:val="005D7343"/>
    <w:rsid w:val="005E0EE2"/>
    <w:rsid w:val="005E4904"/>
    <w:rsid w:val="005F0186"/>
    <w:rsid w:val="005F3E6A"/>
    <w:rsid w:val="005F43D2"/>
    <w:rsid w:val="006028B1"/>
    <w:rsid w:val="0060744C"/>
    <w:rsid w:val="00620E0F"/>
    <w:rsid w:val="00640C85"/>
    <w:rsid w:val="006473CE"/>
    <w:rsid w:val="006721EB"/>
    <w:rsid w:val="00683C14"/>
    <w:rsid w:val="00687033"/>
    <w:rsid w:val="00687FF9"/>
    <w:rsid w:val="00695174"/>
    <w:rsid w:val="006A13DE"/>
    <w:rsid w:val="006A243D"/>
    <w:rsid w:val="006A46B8"/>
    <w:rsid w:val="006C4AE1"/>
    <w:rsid w:val="006D000B"/>
    <w:rsid w:val="006D513F"/>
    <w:rsid w:val="006E2680"/>
    <w:rsid w:val="006E3978"/>
    <w:rsid w:val="006E4A07"/>
    <w:rsid w:val="006F11DA"/>
    <w:rsid w:val="006F209E"/>
    <w:rsid w:val="007031C7"/>
    <w:rsid w:val="007139F2"/>
    <w:rsid w:val="007166D0"/>
    <w:rsid w:val="007175BB"/>
    <w:rsid w:val="00724593"/>
    <w:rsid w:val="007310F1"/>
    <w:rsid w:val="007332C8"/>
    <w:rsid w:val="00746112"/>
    <w:rsid w:val="00754094"/>
    <w:rsid w:val="00755FD5"/>
    <w:rsid w:val="00766160"/>
    <w:rsid w:val="00787B63"/>
    <w:rsid w:val="0079255A"/>
    <w:rsid w:val="007A4A2E"/>
    <w:rsid w:val="007A4B11"/>
    <w:rsid w:val="007B301F"/>
    <w:rsid w:val="007B6477"/>
    <w:rsid w:val="007C04DC"/>
    <w:rsid w:val="007D0455"/>
    <w:rsid w:val="007D5DD5"/>
    <w:rsid w:val="007F08B3"/>
    <w:rsid w:val="007F65E8"/>
    <w:rsid w:val="00800D01"/>
    <w:rsid w:val="008123EB"/>
    <w:rsid w:val="008157B8"/>
    <w:rsid w:val="00821FBE"/>
    <w:rsid w:val="0082361F"/>
    <w:rsid w:val="00833473"/>
    <w:rsid w:val="008352EF"/>
    <w:rsid w:val="008357D8"/>
    <w:rsid w:val="00835C85"/>
    <w:rsid w:val="00841802"/>
    <w:rsid w:val="00854107"/>
    <w:rsid w:val="008670EB"/>
    <w:rsid w:val="00890134"/>
    <w:rsid w:val="00890636"/>
    <w:rsid w:val="00890705"/>
    <w:rsid w:val="008956A6"/>
    <w:rsid w:val="0089617E"/>
    <w:rsid w:val="008B0487"/>
    <w:rsid w:val="008B10E8"/>
    <w:rsid w:val="008B15D8"/>
    <w:rsid w:val="008B607D"/>
    <w:rsid w:val="008C5178"/>
    <w:rsid w:val="008E7EDA"/>
    <w:rsid w:val="008F00E6"/>
    <w:rsid w:val="008F2B31"/>
    <w:rsid w:val="008F4738"/>
    <w:rsid w:val="00907F1F"/>
    <w:rsid w:val="00910447"/>
    <w:rsid w:val="00916B56"/>
    <w:rsid w:val="00920DB5"/>
    <w:rsid w:val="00923833"/>
    <w:rsid w:val="0093312E"/>
    <w:rsid w:val="00942A04"/>
    <w:rsid w:val="0094662B"/>
    <w:rsid w:val="00951EEE"/>
    <w:rsid w:val="00972A6B"/>
    <w:rsid w:val="00976B81"/>
    <w:rsid w:val="00980F3F"/>
    <w:rsid w:val="00985402"/>
    <w:rsid w:val="00995BAD"/>
    <w:rsid w:val="009A123E"/>
    <w:rsid w:val="009A4F3F"/>
    <w:rsid w:val="009B0C97"/>
    <w:rsid w:val="009B23AE"/>
    <w:rsid w:val="009C0675"/>
    <w:rsid w:val="009C4A66"/>
    <w:rsid w:val="009D1A8E"/>
    <w:rsid w:val="009E3E5A"/>
    <w:rsid w:val="009F7EF4"/>
    <w:rsid w:val="00A0195C"/>
    <w:rsid w:val="00A062AB"/>
    <w:rsid w:val="00A143B8"/>
    <w:rsid w:val="00A1673F"/>
    <w:rsid w:val="00A43AC8"/>
    <w:rsid w:val="00A552C9"/>
    <w:rsid w:val="00A60557"/>
    <w:rsid w:val="00A62C07"/>
    <w:rsid w:val="00A62DFB"/>
    <w:rsid w:val="00A63A9A"/>
    <w:rsid w:val="00A70A18"/>
    <w:rsid w:val="00A75FCA"/>
    <w:rsid w:val="00A807F3"/>
    <w:rsid w:val="00A814D8"/>
    <w:rsid w:val="00A8429E"/>
    <w:rsid w:val="00A931E3"/>
    <w:rsid w:val="00A97048"/>
    <w:rsid w:val="00AA6486"/>
    <w:rsid w:val="00AB2A73"/>
    <w:rsid w:val="00AC24C1"/>
    <w:rsid w:val="00AD095D"/>
    <w:rsid w:val="00AD396B"/>
    <w:rsid w:val="00AE419A"/>
    <w:rsid w:val="00AE6F71"/>
    <w:rsid w:val="00AE7B28"/>
    <w:rsid w:val="00AF5A16"/>
    <w:rsid w:val="00B00C4A"/>
    <w:rsid w:val="00B014D8"/>
    <w:rsid w:val="00B02BF2"/>
    <w:rsid w:val="00B04A80"/>
    <w:rsid w:val="00B05276"/>
    <w:rsid w:val="00B05932"/>
    <w:rsid w:val="00B41A5B"/>
    <w:rsid w:val="00B67D77"/>
    <w:rsid w:val="00B75CF8"/>
    <w:rsid w:val="00B80366"/>
    <w:rsid w:val="00B8186F"/>
    <w:rsid w:val="00B902E1"/>
    <w:rsid w:val="00B91C6A"/>
    <w:rsid w:val="00B9730F"/>
    <w:rsid w:val="00BA37A9"/>
    <w:rsid w:val="00BB1B15"/>
    <w:rsid w:val="00BB3E84"/>
    <w:rsid w:val="00BB6215"/>
    <w:rsid w:val="00BC28A9"/>
    <w:rsid w:val="00BC291F"/>
    <w:rsid w:val="00BD4B8A"/>
    <w:rsid w:val="00BE6E64"/>
    <w:rsid w:val="00BE79CF"/>
    <w:rsid w:val="00BF2FCE"/>
    <w:rsid w:val="00BF7260"/>
    <w:rsid w:val="00C032D4"/>
    <w:rsid w:val="00C076E0"/>
    <w:rsid w:val="00C10026"/>
    <w:rsid w:val="00C124C5"/>
    <w:rsid w:val="00C125A6"/>
    <w:rsid w:val="00C16DF8"/>
    <w:rsid w:val="00C20378"/>
    <w:rsid w:val="00C33281"/>
    <w:rsid w:val="00C4078A"/>
    <w:rsid w:val="00C411DA"/>
    <w:rsid w:val="00C617AC"/>
    <w:rsid w:val="00C74243"/>
    <w:rsid w:val="00C7496E"/>
    <w:rsid w:val="00C87377"/>
    <w:rsid w:val="00C906FF"/>
    <w:rsid w:val="00C93C9F"/>
    <w:rsid w:val="00CA0302"/>
    <w:rsid w:val="00CA2CFE"/>
    <w:rsid w:val="00CA6A14"/>
    <w:rsid w:val="00CB0335"/>
    <w:rsid w:val="00CC7C4E"/>
    <w:rsid w:val="00CD4B01"/>
    <w:rsid w:val="00CE37D2"/>
    <w:rsid w:val="00CE48B7"/>
    <w:rsid w:val="00CF1481"/>
    <w:rsid w:val="00CF266E"/>
    <w:rsid w:val="00CF35A9"/>
    <w:rsid w:val="00D00368"/>
    <w:rsid w:val="00D2643C"/>
    <w:rsid w:val="00D424C4"/>
    <w:rsid w:val="00D47330"/>
    <w:rsid w:val="00D553FD"/>
    <w:rsid w:val="00D5703B"/>
    <w:rsid w:val="00D6588F"/>
    <w:rsid w:val="00D72F2A"/>
    <w:rsid w:val="00D83C88"/>
    <w:rsid w:val="00D855D4"/>
    <w:rsid w:val="00D94B59"/>
    <w:rsid w:val="00DA4DBF"/>
    <w:rsid w:val="00DB558D"/>
    <w:rsid w:val="00DB61B5"/>
    <w:rsid w:val="00DC6084"/>
    <w:rsid w:val="00DD3242"/>
    <w:rsid w:val="00DE0B45"/>
    <w:rsid w:val="00DE46C7"/>
    <w:rsid w:val="00DE6CD1"/>
    <w:rsid w:val="00DF38EA"/>
    <w:rsid w:val="00DF5DA5"/>
    <w:rsid w:val="00E0336A"/>
    <w:rsid w:val="00E26877"/>
    <w:rsid w:val="00E30E68"/>
    <w:rsid w:val="00E32181"/>
    <w:rsid w:val="00E44A82"/>
    <w:rsid w:val="00E45F46"/>
    <w:rsid w:val="00E463AA"/>
    <w:rsid w:val="00E46962"/>
    <w:rsid w:val="00E479AD"/>
    <w:rsid w:val="00E5143D"/>
    <w:rsid w:val="00E55F44"/>
    <w:rsid w:val="00E56A19"/>
    <w:rsid w:val="00E65C79"/>
    <w:rsid w:val="00E720C1"/>
    <w:rsid w:val="00E84AB8"/>
    <w:rsid w:val="00E90261"/>
    <w:rsid w:val="00E96C61"/>
    <w:rsid w:val="00E96D20"/>
    <w:rsid w:val="00E96F3E"/>
    <w:rsid w:val="00E9786B"/>
    <w:rsid w:val="00EA42C1"/>
    <w:rsid w:val="00EB1A9F"/>
    <w:rsid w:val="00EC6015"/>
    <w:rsid w:val="00EF2A72"/>
    <w:rsid w:val="00EF4897"/>
    <w:rsid w:val="00EF7C39"/>
    <w:rsid w:val="00F07A29"/>
    <w:rsid w:val="00F07E5F"/>
    <w:rsid w:val="00F1028D"/>
    <w:rsid w:val="00F235D9"/>
    <w:rsid w:val="00F3203B"/>
    <w:rsid w:val="00F41473"/>
    <w:rsid w:val="00F4412E"/>
    <w:rsid w:val="00F51251"/>
    <w:rsid w:val="00F616B2"/>
    <w:rsid w:val="00F640C8"/>
    <w:rsid w:val="00F72563"/>
    <w:rsid w:val="00F90A06"/>
    <w:rsid w:val="00F95847"/>
    <w:rsid w:val="00F97946"/>
    <w:rsid w:val="00FA04D3"/>
    <w:rsid w:val="00FA7664"/>
    <w:rsid w:val="00FA769C"/>
    <w:rsid w:val="00FB040A"/>
    <w:rsid w:val="00FB0464"/>
    <w:rsid w:val="00FB08D0"/>
    <w:rsid w:val="00FB6C0D"/>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526D625"/>
  <w15:docId w15:val="{18D09CED-D76D-4AB5-ADA2-B1FFF710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8157B8"/>
    <w:pPr>
      <w:spacing w:before="300" w:after="240"/>
      <w:jc w:val="both"/>
    </w:pPr>
    <w:rPr>
      <w:rFonts w:ascii="Arial Narrow" w:hAnsi="Arial Narrow"/>
      <w:spacing w:val="20"/>
      <w:sz w:val="22"/>
      <w:szCs w:val="22"/>
    </w:rPr>
  </w:style>
  <w:style w:type="paragraph" w:styleId="Rvision">
    <w:name w:val="Revision"/>
    <w:hidden/>
    <w:uiPriority w:val="99"/>
    <w:semiHidden/>
    <w:rsid w:val="00301661"/>
    <w:rPr>
      <w:sz w:val="24"/>
      <w:szCs w:val="24"/>
    </w:rPr>
  </w:style>
  <w:style w:type="character" w:customStyle="1" w:styleId="NotedebasdepageCar">
    <w:name w:val="Note de bas de page Car"/>
    <w:basedOn w:val="Policepardfaut"/>
    <w:link w:val="Notedebasdepage"/>
    <w:rsid w:val="008352EF"/>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E46962"/>
    <w:rPr>
      <w:rFonts w:ascii="Arial Narrow" w:hAnsi="Arial Narrow"/>
      <w:spacing w:val="20"/>
      <w:sz w:val="22"/>
      <w:szCs w:val="22"/>
    </w:rPr>
  </w:style>
  <w:style w:type="paragraph" w:styleId="Listepuces">
    <w:name w:val="List Bullet"/>
    <w:basedOn w:val="Normal"/>
    <w:unhideWhenUsed/>
    <w:rsid w:val="000D7063"/>
    <w:pPr>
      <w:numPr>
        <w:numId w:val="1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0757457">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028025046">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F46F5-52B8-4F86-9F97-685FF9E0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Pages>
  <Words>3509</Words>
  <Characters>20023</Characters>
  <Application>Microsoft Office Word</Application>
  <DocSecurity>0</DocSecurity>
  <Lines>166</Lines>
  <Paragraphs>46</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23486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Houillon Francois</cp:lastModifiedBy>
  <cp:revision>16</cp:revision>
  <cp:lastPrinted>2010-09-08T09:58:00Z</cp:lastPrinted>
  <dcterms:created xsi:type="dcterms:W3CDTF">2024-08-29T15:19:00Z</dcterms:created>
  <dcterms:modified xsi:type="dcterms:W3CDTF">2025-01-24T16:24:00Z</dcterms:modified>
</cp:coreProperties>
</file>