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61DE32" w14:textId="77777777" w:rsidR="00F90C96" w:rsidRPr="00D67E42" w:rsidRDefault="00CA2EE2" w:rsidP="00C133A4">
      <w:pPr>
        <w:pStyle w:val="Retraitcorpsdetexte"/>
        <w:shd w:val="clear" w:color="auto" w:fill="D9D9D9" w:themeFill="background1" w:themeFillShade="D9"/>
        <w:spacing w:before="1080"/>
        <w:rPr>
          <w:rFonts w:ascii="Montserrat" w:hAnsi="Montserrat" w:cs="Open Sans"/>
        </w:rPr>
      </w:pPr>
      <w:r>
        <w:rPr>
          <w:noProof/>
        </w:rPr>
        <w:drawing>
          <wp:anchor distT="0" distB="0" distL="114300" distR="114300" simplePos="0" relativeHeight="251688448" behindDoc="0" locked="0" layoutInCell="1" allowOverlap="1" wp14:anchorId="18095F5F" wp14:editId="3A9C8605">
            <wp:simplePos x="0" y="0"/>
            <wp:positionH relativeFrom="margin">
              <wp:posOffset>-381000</wp:posOffset>
            </wp:positionH>
            <wp:positionV relativeFrom="paragraph">
              <wp:posOffset>-210185</wp:posOffset>
            </wp:positionV>
            <wp:extent cx="1343334" cy="620395"/>
            <wp:effectExtent l="0" t="0" r="0" b="8255"/>
            <wp:wrapNone/>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ageps.png"/>
                    <pic:cNvPicPr/>
                  </pic:nvPicPr>
                  <pic:blipFill>
                    <a:blip r:embed="rId11">
                      <a:extLst>
                        <a:ext uri="{28A0092B-C50C-407E-A947-70E740481C1C}">
                          <a14:useLocalDpi xmlns:a14="http://schemas.microsoft.com/office/drawing/2010/main" val="0"/>
                        </a:ext>
                      </a:extLst>
                    </a:blip>
                    <a:stretch>
                      <a:fillRect/>
                    </a:stretch>
                  </pic:blipFill>
                  <pic:spPr>
                    <a:xfrm>
                      <a:off x="0" y="0"/>
                      <a:ext cx="1343334" cy="620395"/>
                    </a:xfrm>
                    <a:prstGeom prst="rect">
                      <a:avLst/>
                    </a:prstGeom>
                  </pic:spPr>
                </pic:pic>
              </a:graphicData>
            </a:graphic>
            <wp14:sizeRelH relativeFrom="margin">
              <wp14:pctWidth>0</wp14:pctWidth>
            </wp14:sizeRelH>
            <wp14:sizeRelV relativeFrom="margin">
              <wp14:pctHeight>0</wp14:pctHeight>
            </wp14:sizeRelV>
          </wp:anchor>
        </w:drawing>
      </w:r>
      <w:r w:rsidR="00A92690" w:rsidRPr="00D67E42">
        <w:rPr>
          <w:rFonts w:ascii="Montserrat" w:hAnsi="Montserrat" w:cs="Open Sans"/>
          <w:noProof/>
        </w:rPr>
        <w:drawing>
          <wp:anchor distT="0" distB="0" distL="114300" distR="114300" simplePos="0" relativeHeight="251675136" behindDoc="0" locked="0" layoutInCell="1" allowOverlap="1" wp14:anchorId="0E692F68" wp14:editId="744C719C">
            <wp:simplePos x="0" y="0"/>
            <wp:positionH relativeFrom="column">
              <wp:posOffset>1967230</wp:posOffset>
            </wp:positionH>
            <wp:positionV relativeFrom="paragraph">
              <wp:posOffset>-325755</wp:posOffset>
            </wp:positionV>
            <wp:extent cx="4552950" cy="838835"/>
            <wp:effectExtent l="0" t="0" r="0" b="0"/>
            <wp:wrapNone/>
            <wp:docPr id="22"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3128251\Desktop\LOGOQUAD.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52950" cy="838835"/>
                    </a:xfrm>
                    <a:prstGeom prst="rect">
                      <a:avLst/>
                    </a:prstGeom>
                    <a:noFill/>
                    <a:ln>
                      <a:noFill/>
                    </a:ln>
                  </pic:spPr>
                </pic:pic>
              </a:graphicData>
            </a:graphic>
            <wp14:sizeRelH relativeFrom="page">
              <wp14:pctWidth>0</wp14:pctWidth>
            </wp14:sizeRelH>
            <wp14:sizeRelV relativeFrom="page">
              <wp14:pctHeight>0</wp14:pctHeight>
            </wp14:sizeRelV>
          </wp:anchor>
        </w:drawing>
      </w:r>
      <w:r w:rsidR="002D3D9C" w:rsidRPr="00D67E42">
        <w:rPr>
          <w:rFonts w:ascii="Montserrat" w:hAnsi="Montserrat" w:cs="Open Sans"/>
          <w:noProof/>
        </w:rPr>
        <mc:AlternateContent>
          <mc:Choice Requires="wps">
            <w:drawing>
              <wp:anchor distT="0" distB="0" distL="114300" distR="114300" simplePos="0" relativeHeight="251656704" behindDoc="0" locked="0" layoutInCell="1" allowOverlap="1" wp14:anchorId="33AF5CCB" wp14:editId="6987999B">
                <wp:simplePos x="0" y="0"/>
                <wp:positionH relativeFrom="column">
                  <wp:posOffset>-242570</wp:posOffset>
                </wp:positionH>
                <wp:positionV relativeFrom="paragraph">
                  <wp:posOffset>1048385</wp:posOffset>
                </wp:positionV>
                <wp:extent cx="2132965" cy="1435100"/>
                <wp:effectExtent l="0" t="0" r="635" b="0"/>
                <wp:wrapNone/>
                <wp:docPr id="1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2965" cy="1435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8EA53F" w14:textId="77777777" w:rsidR="008A269D" w:rsidRPr="00BE6B0A" w:rsidRDefault="008A269D" w:rsidP="00CA2EE2">
                            <w:pPr>
                              <w:rPr>
                                <w:rFonts w:ascii="Montserrat" w:hAnsi="Montserrat" w:cs="Open Sans"/>
                                <w:sz w:val="18"/>
                                <w:szCs w:val="18"/>
                              </w:rPr>
                            </w:pPr>
                            <w:r w:rsidRPr="00BE6B0A">
                              <w:rPr>
                                <w:rFonts w:ascii="Montserrat" w:hAnsi="Montserrat" w:cs="Open Sans"/>
                                <w:sz w:val="18"/>
                                <w:szCs w:val="18"/>
                              </w:rPr>
                              <w:t>AGENCE GENERALE DES EQUIPEMENTS ET PRODUITS DE SANTE</w:t>
                            </w:r>
                          </w:p>
                          <w:p w14:paraId="0F662CF8" w14:textId="77777777" w:rsidR="008A269D" w:rsidRPr="00BE6B0A" w:rsidRDefault="008A269D" w:rsidP="00CA2EE2">
                            <w:pPr>
                              <w:rPr>
                                <w:rFonts w:ascii="Montserrat" w:hAnsi="Montserrat" w:cs="Open Sans"/>
                                <w:sz w:val="18"/>
                                <w:szCs w:val="18"/>
                              </w:rPr>
                            </w:pPr>
                            <w:r w:rsidRPr="00BE6B0A">
                              <w:rPr>
                                <w:rFonts w:ascii="Montserrat" w:hAnsi="Montserrat" w:cs="Open Sans"/>
                                <w:sz w:val="18"/>
                                <w:szCs w:val="18"/>
                              </w:rPr>
                              <w:t>7, rue du Fer à Moulin</w:t>
                            </w:r>
                          </w:p>
                          <w:p w14:paraId="5DD7D9B8" w14:textId="77777777" w:rsidR="008A269D" w:rsidRPr="00BE6B0A" w:rsidRDefault="008A269D" w:rsidP="00CA2EE2">
                            <w:pPr>
                              <w:rPr>
                                <w:rFonts w:ascii="Montserrat" w:hAnsi="Montserrat" w:cs="Open Sans"/>
                                <w:sz w:val="18"/>
                                <w:szCs w:val="18"/>
                              </w:rPr>
                            </w:pPr>
                            <w:r w:rsidRPr="00BE6B0A">
                              <w:rPr>
                                <w:rFonts w:ascii="Montserrat" w:hAnsi="Montserrat" w:cs="Open Sans"/>
                                <w:sz w:val="18"/>
                                <w:szCs w:val="18"/>
                              </w:rPr>
                              <w:t>75221 - PARIS CEDEX 05</w:t>
                            </w:r>
                          </w:p>
                          <w:p w14:paraId="3CC84774" w14:textId="77777777" w:rsidR="008A269D" w:rsidRPr="00F25E9C" w:rsidRDefault="008A269D" w:rsidP="00CA2EE2">
                            <w:pPr>
                              <w:rPr>
                                <w:rFonts w:ascii="Open Sans" w:hAnsi="Open Sans" w:cs="Open Sans"/>
                              </w:rPr>
                            </w:pPr>
                            <w:r w:rsidRPr="00BE6B0A">
                              <w:rPr>
                                <w:rFonts w:ascii="Montserrat" w:hAnsi="Montserrat" w:cs="Open Sans"/>
                                <w:sz w:val="18"/>
                                <w:szCs w:val="18"/>
                              </w:rPr>
                              <w:t>Tél. : 01 43 37 95 96</w:t>
                            </w:r>
                          </w:p>
                          <w:p w14:paraId="6A69FE49" w14:textId="77777777" w:rsidR="008A269D" w:rsidRPr="00F25E9C" w:rsidRDefault="008A269D" w:rsidP="00EE2956">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3AF5CCB" id="_x0000_t202" coordsize="21600,21600" o:spt="202" path="m,l,21600r21600,l21600,xe">
                <v:stroke joinstyle="miter"/>
                <v:path gradientshapeok="t" o:connecttype="rect"/>
              </v:shapetype>
              <v:shape id="Zone de texte 2" o:spid="_x0000_s1026" type="#_x0000_t202" style="position:absolute;left:0;text-align:left;margin-left:-19.1pt;margin-top:82.55pt;width:167.95pt;height:113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" stroked="f">
                <v:textbox style="mso-fit-shape-to-text:t">
                  <w:txbxContent>
                    <w:p w14:paraId="248EA53F" w14:textId="77777777" w:rsidR="008A269D" w:rsidRPr="00BE6B0A" w:rsidRDefault="008A269D" w:rsidP="00CA2EE2">
                      <w:pPr>
                        <w:rPr>
                          <w:rFonts w:ascii="Montserrat" w:hAnsi="Montserrat" w:cs="Open Sans"/>
                          <w:sz w:val="18"/>
                          <w:szCs w:val="18"/>
                        </w:rPr>
                      </w:pPr>
                      <w:r w:rsidRPr="00BE6B0A">
                        <w:rPr>
                          <w:rFonts w:ascii="Montserrat" w:hAnsi="Montserrat" w:cs="Open Sans"/>
                          <w:sz w:val="18"/>
                          <w:szCs w:val="18"/>
                        </w:rPr>
                        <w:t>AGENCE GENERALE DES EQUIPEMENTS ET PRODUITS DE SANTE</w:t>
                      </w:r>
                    </w:p>
                    <w:p w14:paraId="0F662CF8" w14:textId="77777777" w:rsidR="008A269D" w:rsidRPr="00BE6B0A" w:rsidRDefault="008A269D" w:rsidP="00CA2EE2">
                      <w:pPr>
                        <w:rPr>
                          <w:rFonts w:ascii="Montserrat" w:hAnsi="Montserrat" w:cs="Open Sans"/>
                          <w:sz w:val="18"/>
                          <w:szCs w:val="18"/>
                        </w:rPr>
                      </w:pPr>
                      <w:r w:rsidRPr="00BE6B0A">
                        <w:rPr>
                          <w:rFonts w:ascii="Montserrat" w:hAnsi="Montserrat" w:cs="Open Sans"/>
                          <w:sz w:val="18"/>
                          <w:szCs w:val="18"/>
                        </w:rPr>
                        <w:t>7, rue du Fer à Moulin</w:t>
                      </w:r>
                    </w:p>
                    <w:p w14:paraId="5DD7D9B8" w14:textId="77777777" w:rsidR="008A269D" w:rsidRPr="00BE6B0A" w:rsidRDefault="008A269D" w:rsidP="00CA2EE2">
                      <w:pPr>
                        <w:rPr>
                          <w:rFonts w:ascii="Montserrat" w:hAnsi="Montserrat" w:cs="Open Sans"/>
                          <w:sz w:val="18"/>
                          <w:szCs w:val="18"/>
                        </w:rPr>
                      </w:pPr>
                      <w:r w:rsidRPr="00BE6B0A">
                        <w:rPr>
                          <w:rFonts w:ascii="Montserrat" w:hAnsi="Montserrat" w:cs="Open Sans"/>
                          <w:sz w:val="18"/>
                          <w:szCs w:val="18"/>
                        </w:rPr>
                        <w:t>75221 - PARIS CEDEX 05</w:t>
                      </w:r>
                    </w:p>
                    <w:p w14:paraId="3CC84774" w14:textId="77777777" w:rsidR="008A269D" w:rsidRPr="00F25E9C" w:rsidRDefault="008A269D" w:rsidP="00CA2EE2">
                      <w:pPr>
                        <w:rPr>
                          <w:rFonts w:ascii="Open Sans" w:hAnsi="Open Sans" w:cs="Open Sans"/>
                        </w:rPr>
                      </w:pPr>
                      <w:r w:rsidRPr="00BE6B0A">
                        <w:rPr>
                          <w:rFonts w:ascii="Montserrat" w:hAnsi="Montserrat" w:cs="Open Sans"/>
                          <w:sz w:val="18"/>
                          <w:szCs w:val="18"/>
                        </w:rPr>
                        <w:t>Tél. : 01 43 37 95 96</w:t>
                      </w:r>
                    </w:p>
                    <w:p w14:paraId="6A69FE49" w14:textId="77777777" w:rsidR="008A269D" w:rsidRPr="00F25E9C" w:rsidRDefault="008A269D" w:rsidP="00EE2956">
                      <w:pPr>
                        <w:rPr>
                          <w:rFonts w:ascii="Open Sans" w:hAnsi="Open Sans" w:cs="Open Sans"/>
                        </w:rPr>
                      </w:pPr>
                    </w:p>
                  </w:txbxContent>
                </v:textbox>
              </v:shape>
            </w:pict>
          </mc:Fallback>
        </mc:AlternateContent>
      </w:r>
      <w:r w:rsidR="00F90C96" w:rsidRPr="00D67E42">
        <w:rPr>
          <w:rFonts w:ascii="Montserrat" w:hAnsi="Montserrat" w:cs="Open Sans"/>
        </w:rPr>
        <w:t xml:space="preserve">REGLEMENT DE LA </w:t>
      </w:r>
      <w:r w:rsidR="00F90C96" w:rsidRPr="00D67E42">
        <w:rPr>
          <w:rFonts w:ascii="Montserrat" w:hAnsi="Montserrat" w:cs="Open Sans"/>
          <w:shd w:val="clear" w:color="auto" w:fill="D9D9D9" w:themeFill="background1" w:themeFillShade="D9"/>
        </w:rPr>
        <w:t>CONSULTATION</w:t>
      </w:r>
    </w:p>
    <w:p w14:paraId="1D95F4F0" w14:textId="77777777" w:rsidR="00F90C96" w:rsidRPr="00D67E42" w:rsidRDefault="00F90C96" w:rsidP="00C133A4">
      <w:pPr>
        <w:widowControl w:val="0"/>
        <w:pBdr>
          <w:top w:val="single" w:sz="6" w:space="1" w:color="auto"/>
          <w:left w:val="single" w:sz="6" w:space="4" w:color="auto"/>
          <w:bottom w:val="single" w:sz="6" w:space="1" w:color="auto"/>
          <w:right w:val="single" w:sz="6" w:space="4" w:color="auto"/>
        </w:pBdr>
        <w:shd w:val="clear" w:color="auto" w:fill="D9D9D9" w:themeFill="background1" w:themeFillShade="D9"/>
        <w:autoSpaceDE w:val="0"/>
        <w:autoSpaceDN w:val="0"/>
        <w:adjustRightInd w:val="0"/>
        <w:ind w:left="3969"/>
        <w:jc w:val="center"/>
        <w:rPr>
          <w:rFonts w:ascii="Montserrat" w:hAnsi="Montserrat" w:cs="Open Sans"/>
          <w:b/>
          <w:bCs/>
          <w:sz w:val="40"/>
          <w:szCs w:val="40"/>
        </w:rPr>
      </w:pPr>
    </w:p>
    <w:p w14:paraId="1CE26DB0" w14:textId="3737D8D8" w:rsidR="00F90C96" w:rsidRPr="00D67E42" w:rsidRDefault="00757061" w:rsidP="00C133A4">
      <w:pPr>
        <w:widowControl w:val="0"/>
        <w:pBdr>
          <w:top w:val="single" w:sz="6" w:space="1" w:color="auto"/>
          <w:left w:val="single" w:sz="6" w:space="4" w:color="auto"/>
          <w:bottom w:val="single" w:sz="6" w:space="1" w:color="auto"/>
          <w:right w:val="single" w:sz="6" w:space="4" w:color="auto"/>
        </w:pBdr>
        <w:shd w:val="clear" w:color="auto" w:fill="D9D9D9" w:themeFill="background1" w:themeFillShade="D9"/>
        <w:autoSpaceDE w:val="0"/>
        <w:autoSpaceDN w:val="0"/>
        <w:adjustRightInd w:val="0"/>
        <w:ind w:left="3969"/>
        <w:jc w:val="center"/>
        <w:rPr>
          <w:rFonts w:ascii="Montserrat" w:hAnsi="Montserrat" w:cs="Open Sans"/>
          <w:b/>
          <w:bCs/>
          <w:sz w:val="40"/>
          <w:szCs w:val="40"/>
        </w:rPr>
      </w:pPr>
      <w:r>
        <w:rPr>
          <w:rFonts w:ascii="Montserrat" w:hAnsi="Montserrat" w:cs="Open Sans"/>
          <w:b/>
          <w:bCs/>
          <w:sz w:val="40"/>
          <w:szCs w:val="40"/>
        </w:rPr>
        <w:t>N</w:t>
      </w:r>
      <w:r w:rsidR="00CA2EE2">
        <w:rPr>
          <w:rFonts w:ascii="Montserrat" w:hAnsi="Montserrat" w:cs="Open Sans"/>
          <w:b/>
          <w:bCs/>
          <w:sz w:val="40"/>
          <w:szCs w:val="40"/>
        </w:rPr>
        <w:t>° 2</w:t>
      </w:r>
      <w:r w:rsidR="001C1D31">
        <w:rPr>
          <w:rFonts w:ascii="Montserrat" w:hAnsi="Montserrat" w:cs="Open Sans"/>
          <w:b/>
          <w:bCs/>
          <w:sz w:val="40"/>
          <w:szCs w:val="40"/>
        </w:rPr>
        <w:t>4</w:t>
      </w:r>
      <w:r w:rsidR="00BA5EF0">
        <w:rPr>
          <w:rFonts w:ascii="Montserrat" w:hAnsi="Montserrat" w:cs="Open Sans"/>
          <w:b/>
          <w:bCs/>
          <w:sz w:val="40"/>
          <w:szCs w:val="40"/>
        </w:rPr>
        <w:t>.</w:t>
      </w:r>
      <w:r w:rsidR="00991684">
        <w:rPr>
          <w:rFonts w:ascii="Montserrat" w:hAnsi="Montserrat" w:cs="Open Sans"/>
          <w:b/>
          <w:bCs/>
          <w:sz w:val="40"/>
          <w:szCs w:val="40"/>
        </w:rPr>
        <w:t>35</w:t>
      </w:r>
      <w:r w:rsidR="00BA5EF0">
        <w:rPr>
          <w:rFonts w:ascii="Montserrat" w:hAnsi="Montserrat" w:cs="Open Sans"/>
          <w:b/>
          <w:bCs/>
          <w:sz w:val="40"/>
          <w:szCs w:val="40"/>
        </w:rPr>
        <w:t>.</w:t>
      </w:r>
      <w:r w:rsidR="00CA2EE2">
        <w:rPr>
          <w:rFonts w:ascii="Montserrat" w:hAnsi="Montserrat" w:cs="Open Sans"/>
          <w:b/>
          <w:bCs/>
          <w:sz w:val="40"/>
          <w:szCs w:val="40"/>
        </w:rPr>
        <w:t>IT</w:t>
      </w:r>
    </w:p>
    <w:p w14:paraId="3596ABE4" w14:textId="77777777" w:rsidR="00F90C96" w:rsidRPr="00D67E42" w:rsidRDefault="00F90C96" w:rsidP="00C133A4">
      <w:pPr>
        <w:widowControl w:val="0"/>
        <w:pBdr>
          <w:top w:val="single" w:sz="6" w:space="1" w:color="auto"/>
          <w:left w:val="single" w:sz="6" w:space="4" w:color="auto"/>
          <w:bottom w:val="single" w:sz="6" w:space="1" w:color="auto"/>
          <w:right w:val="single" w:sz="6" w:space="4" w:color="auto"/>
        </w:pBdr>
        <w:shd w:val="clear" w:color="auto" w:fill="D9D9D9" w:themeFill="background1" w:themeFillShade="D9"/>
        <w:autoSpaceDE w:val="0"/>
        <w:autoSpaceDN w:val="0"/>
        <w:adjustRightInd w:val="0"/>
        <w:ind w:left="3969"/>
        <w:jc w:val="center"/>
        <w:rPr>
          <w:rFonts w:ascii="Montserrat" w:hAnsi="Montserrat" w:cs="Open Sans"/>
          <w:sz w:val="40"/>
          <w:szCs w:val="40"/>
        </w:rPr>
      </w:pPr>
    </w:p>
    <w:p w14:paraId="704D1115" w14:textId="77777777" w:rsidR="00F90C96" w:rsidRPr="00D67E42" w:rsidRDefault="00923138" w:rsidP="00C133A4">
      <w:pPr>
        <w:widowControl w:val="0"/>
        <w:pBdr>
          <w:top w:val="single" w:sz="6" w:space="1" w:color="auto"/>
          <w:left w:val="single" w:sz="6" w:space="4" w:color="auto"/>
          <w:bottom w:val="single" w:sz="6" w:space="1" w:color="auto"/>
          <w:right w:val="single" w:sz="6" w:space="4" w:color="auto"/>
        </w:pBdr>
        <w:shd w:val="clear" w:color="auto" w:fill="D9D9D9" w:themeFill="background1" w:themeFillShade="D9"/>
        <w:autoSpaceDE w:val="0"/>
        <w:autoSpaceDN w:val="0"/>
        <w:adjustRightInd w:val="0"/>
        <w:ind w:left="3969"/>
        <w:jc w:val="center"/>
        <w:rPr>
          <w:rFonts w:ascii="Montserrat" w:hAnsi="Montserrat" w:cs="Open Sans"/>
          <w:b/>
          <w:bCs/>
          <w:sz w:val="40"/>
          <w:szCs w:val="40"/>
        </w:rPr>
      </w:pPr>
      <w:r w:rsidRPr="00D67E42">
        <w:rPr>
          <w:rFonts w:ascii="Montserrat" w:hAnsi="Montserrat" w:cs="Open Sans"/>
          <w:b/>
          <w:bCs/>
          <w:i/>
          <w:sz w:val="40"/>
          <w:szCs w:val="40"/>
        </w:rPr>
        <w:t>Appel d’offres</w:t>
      </w:r>
      <w:r w:rsidR="00FC4E55" w:rsidRPr="00D67E42">
        <w:rPr>
          <w:rFonts w:ascii="Montserrat" w:hAnsi="Montserrat" w:cs="Open Sans"/>
          <w:b/>
          <w:bCs/>
          <w:i/>
          <w:sz w:val="40"/>
          <w:szCs w:val="40"/>
        </w:rPr>
        <w:t xml:space="preserve"> ouvert</w:t>
      </w:r>
    </w:p>
    <w:p w14:paraId="579548DD" w14:textId="77777777" w:rsidR="00F90C96" w:rsidRPr="00F25E9C" w:rsidRDefault="00F90C96">
      <w:pPr>
        <w:widowControl w:val="0"/>
        <w:autoSpaceDE w:val="0"/>
        <w:autoSpaceDN w:val="0"/>
        <w:adjustRightInd w:val="0"/>
        <w:jc w:val="center"/>
        <w:rPr>
          <w:rFonts w:ascii="Open Sans" w:hAnsi="Open Sans" w:cs="Open Sans"/>
          <w:sz w:val="20"/>
          <w:szCs w:val="20"/>
        </w:rPr>
      </w:pPr>
    </w:p>
    <w:p w14:paraId="15193867" w14:textId="77777777" w:rsidR="00F90C96" w:rsidRPr="00F25E9C" w:rsidRDefault="00F90C96">
      <w:pPr>
        <w:widowControl w:val="0"/>
        <w:autoSpaceDE w:val="0"/>
        <w:autoSpaceDN w:val="0"/>
        <w:adjustRightInd w:val="0"/>
        <w:jc w:val="center"/>
        <w:rPr>
          <w:rFonts w:ascii="Open Sans" w:hAnsi="Open Sans" w:cs="Open Sans"/>
          <w:sz w:val="20"/>
          <w:szCs w:val="20"/>
        </w:rPr>
      </w:pPr>
    </w:p>
    <w:p w14:paraId="03959366" w14:textId="77777777" w:rsidR="00F90C96" w:rsidRPr="00F25E9C" w:rsidRDefault="00F90C96">
      <w:pPr>
        <w:widowControl w:val="0"/>
        <w:autoSpaceDE w:val="0"/>
        <w:autoSpaceDN w:val="0"/>
        <w:adjustRightInd w:val="0"/>
        <w:jc w:val="center"/>
        <w:rPr>
          <w:rFonts w:ascii="Open Sans" w:hAnsi="Open Sans" w:cs="Open Sans"/>
          <w:sz w:val="20"/>
          <w:szCs w:val="20"/>
        </w:rPr>
      </w:pPr>
    </w:p>
    <w:p w14:paraId="1C446A94" w14:textId="77777777" w:rsidR="00F90C96" w:rsidRDefault="00F90C96">
      <w:pPr>
        <w:widowControl w:val="0"/>
        <w:autoSpaceDE w:val="0"/>
        <w:autoSpaceDN w:val="0"/>
        <w:adjustRightInd w:val="0"/>
        <w:jc w:val="both"/>
        <w:rPr>
          <w:rFonts w:ascii="Open Sans" w:hAnsi="Open Sans" w:cs="Open Sans"/>
          <w:sz w:val="20"/>
          <w:szCs w:val="20"/>
        </w:rPr>
      </w:pPr>
    </w:p>
    <w:p w14:paraId="07B95DED" w14:textId="77777777" w:rsidR="005A6197" w:rsidRDefault="005A6197">
      <w:pPr>
        <w:widowControl w:val="0"/>
        <w:autoSpaceDE w:val="0"/>
        <w:autoSpaceDN w:val="0"/>
        <w:adjustRightInd w:val="0"/>
        <w:jc w:val="both"/>
        <w:rPr>
          <w:rFonts w:ascii="Open Sans" w:hAnsi="Open Sans" w:cs="Open Sans"/>
          <w:sz w:val="20"/>
          <w:szCs w:val="20"/>
        </w:rPr>
      </w:pPr>
    </w:p>
    <w:p w14:paraId="6D54FC60" w14:textId="77777777" w:rsidR="005A6197" w:rsidRPr="00F25E9C" w:rsidRDefault="005A6197">
      <w:pPr>
        <w:widowControl w:val="0"/>
        <w:autoSpaceDE w:val="0"/>
        <w:autoSpaceDN w:val="0"/>
        <w:adjustRightInd w:val="0"/>
        <w:jc w:val="both"/>
        <w:rPr>
          <w:rFonts w:ascii="Open Sans" w:hAnsi="Open Sans" w:cs="Open Sans"/>
          <w:sz w:val="20"/>
          <w:szCs w:val="20"/>
        </w:rPr>
      </w:pPr>
    </w:p>
    <w:p w14:paraId="7062E050" w14:textId="49D0E774" w:rsidR="00F90C96" w:rsidRPr="00F25E9C" w:rsidRDefault="00F90C96">
      <w:pPr>
        <w:widowControl w:val="0"/>
        <w:autoSpaceDE w:val="0"/>
        <w:autoSpaceDN w:val="0"/>
        <w:adjustRightInd w:val="0"/>
        <w:jc w:val="both"/>
        <w:rPr>
          <w:rFonts w:ascii="Open Sans" w:hAnsi="Open Sans" w:cs="Open Sans"/>
          <w:sz w:val="18"/>
          <w:szCs w:val="18"/>
        </w:rPr>
      </w:pPr>
      <w:r w:rsidRPr="00F25E9C">
        <w:rPr>
          <w:rFonts w:ascii="Open Sans" w:hAnsi="Open Sans" w:cs="Open Sans"/>
          <w:sz w:val="18"/>
          <w:szCs w:val="18"/>
          <w:u w:val="single"/>
        </w:rPr>
        <w:t>Objet</w:t>
      </w:r>
      <w:r w:rsidRPr="00F25E9C">
        <w:rPr>
          <w:rFonts w:ascii="Open Sans" w:hAnsi="Open Sans" w:cs="Open Sans"/>
          <w:sz w:val="18"/>
          <w:szCs w:val="18"/>
        </w:rPr>
        <w:t xml:space="preserve"> :</w:t>
      </w:r>
      <w:r w:rsidR="00CA2EE2" w:rsidRPr="00CA2EE2">
        <w:t xml:space="preserve"> </w:t>
      </w:r>
      <w:r w:rsidR="00991684" w:rsidRPr="00991684">
        <w:rPr>
          <w:rFonts w:ascii="Open Sans" w:hAnsi="Open Sans" w:cs="Open Sans"/>
          <w:sz w:val="18"/>
          <w:szCs w:val="18"/>
        </w:rPr>
        <w:t>Prestations d’Assistance Technique dans les domaines de publication web et intranet.</w:t>
      </w:r>
    </w:p>
    <w:p w14:paraId="1C445D91" w14:textId="77777777" w:rsidR="00F90C96" w:rsidRPr="00F25E9C" w:rsidRDefault="00F90C96">
      <w:pPr>
        <w:widowControl w:val="0"/>
        <w:autoSpaceDE w:val="0"/>
        <w:autoSpaceDN w:val="0"/>
        <w:adjustRightInd w:val="0"/>
        <w:jc w:val="both"/>
        <w:rPr>
          <w:rFonts w:ascii="Open Sans" w:hAnsi="Open Sans" w:cs="Open Sans"/>
          <w:sz w:val="18"/>
          <w:szCs w:val="18"/>
        </w:rPr>
      </w:pPr>
    </w:p>
    <w:p w14:paraId="05C64AF0" w14:textId="77777777" w:rsidR="00F90C96" w:rsidRPr="00F25E9C" w:rsidRDefault="00F90C96">
      <w:pPr>
        <w:widowControl w:val="0"/>
        <w:autoSpaceDE w:val="0"/>
        <w:autoSpaceDN w:val="0"/>
        <w:adjustRightInd w:val="0"/>
        <w:jc w:val="both"/>
        <w:rPr>
          <w:rFonts w:ascii="Open Sans" w:hAnsi="Open Sans" w:cs="Open Sans"/>
          <w:sz w:val="18"/>
          <w:szCs w:val="18"/>
        </w:rPr>
      </w:pPr>
    </w:p>
    <w:p w14:paraId="233582B3" w14:textId="77777777" w:rsidR="00A6227C" w:rsidRPr="00F25E9C" w:rsidRDefault="00A6227C">
      <w:pPr>
        <w:widowControl w:val="0"/>
        <w:autoSpaceDE w:val="0"/>
        <w:autoSpaceDN w:val="0"/>
        <w:adjustRightInd w:val="0"/>
        <w:jc w:val="both"/>
        <w:rPr>
          <w:rFonts w:ascii="Open Sans" w:hAnsi="Open Sans" w:cs="Open Sans"/>
          <w:sz w:val="18"/>
          <w:szCs w:val="18"/>
        </w:rPr>
      </w:pPr>
    </w:p>
    <w:p w14:paraId="56E3D8A1" w14:textId="77777777" w:rsidR="00A6227C" w:rsidRPr="00F25E9C" w:rsidRDefault="00A6227C">
      <w:pPr>
        <w:widowControl w:val="0"/>
        <w:autoSpaceDE w:val="0"/>
        <w:autoSpaceDN w:val="0"/>
        <w:adjustRightInd w:val="0"/>
        <w:jc w:val="both"/>
        <w:rPr>
          <w:rFonts w:ascii="Open Sans" w:hAnsi="Open Sans" w:cs="Open Sans"/>
          <w:sz w:val="18"/>
          <w:szCs w:val="18"/>
        </w:rPr>
      </w:pPr>
    </w:p>
    <w:p w14:paraId="7DFA7CE4" w14:textId="4A714088" w:rsidR="00F90C96" w:rsidRPr="00F25E9C" w:rsidRDefault="00F90C96">
      <w:pPr>
        <w:widowControl w:val="0"/>
        <w:autoSpaceDE w:val="0"/>
        <w:autoSpaceDN w:val="0"/>
        <w:adjustRightInd w:val="0"/>
        <w:jc w:val="both"/>
        <w:rPr>
          <w:rFonts w:ascii="Open Sans" w:hAnsi="Open Sans" w:cs="Open Sans"/>
          <w:sz w:val="18"/>
          <w:szCs w:val="18"/>
        </w:rPr>
      </w:pPr>
      <w:r w:rsidRPr="00F25E9C">
        <w:rPr>
          <w:rFonts w:ascii="Open Sans" w:hAnsi="Open Sans" w:cs="Open Sans"/>
          <w:sz w:val="18"/>
          <w:szCs w:val="18"/>
          <w:u w:val="single"/>
        </w:rPr>
        <w:t>Date limite pour toute question</w:t>
      </w:r>
      <w:r w:rsidRPr="00F25E9C">
        <w:rPr>
          <w:rFonts w:ascii="Open Sans" w:hAnsi="Open Sans" w:cs="Open Sans"/>
          <w:sz w:val="18"/>
          <w:szCs w:val="18"/>
        </w:rPr>
        <w:t xml:space="preserve"> : le </w:t>
      </w:r>
      <w:r w:rsidR="00EA2E63">
        <w:rPr>
          <w:rFonts w:ascii="Open Sans" w:hAnsi="Open Sans" w:cs="Open Sans"/>
          <w:sz w:val="18"/>
          <w:szCs w:val="18"/>
        </w:rPr>
        <w:t>21/03/2025</w:t>
      </w:r>
    </w:p>
    <w:p w14:paraId="0D961FF5" w14:textId="77777777" w:rsidR="00F90C96" w:rsidRPr="00F25E9C" w:rsidRDefault="00F90C96">
      <w:pPr>
        <w:widowControl w:val="0"/>
        <w:autoSpaceDE w:val="0"/>
        <w:autoSpaceDN w:val="0"/>
        <w:adjustRightInd w:val="0"/>
        <w:jc w:val="both"/>
        <w:rPr>
          <w:rFonts w:ascii="Open Sans" w:hAnsi="Open Sans" w:cs="Open Sans"/>
          <w:sz w:val="18"/>
          <w:szCs w:val="18"/>
        </w:rPr>
      </w:pPr>
    </w:p>
    <w:p w14:paraId="5354A77C" w14:textId="507DFA68" w:rsidR="00F90C96" w:rsidRPr="00F25E9C" w:rsidRDefault="00F90C96">
      <w:pPr>
        <w:widowControl w:val="0"/>
        <w:autoSpaceDE w:val="0"/>
        <w:autoSpaceDN w:val="0"/>
        <w:adjustRightInd w:val="0"/>
        <w:jc w:val="both"/>
        <w:rPr>
          <w:rFonts w:ascii="Open Sans" w:hAnsi="Open Sans" w:cs="Open Sans"/>
          <w:sz w:val="18"/>
          <w:szCs w:val="18"/>
        </w:rPr>
      </w:pPr>
      <w:r w:rsidRPr="00F25E9C">
        <w:rPr>
          <w:rFonts w:ascii="Open Sans" w:hAnsi="Open Sans" w:cs="Open Sans"/>
          <w:sz w:val="18"/>
          <w:szCs w:val="18"/>
          <w:u w:val="single"/>
        </w:rPr>
        <w:t>Date limite de remise des</w:t>
      </w:r>
      <w:r w:rsidR="00B93D8C" w:rsidRPr="00F25E9C">
        <w:rPr>
          <w:rFonts w:ascii="Open Sans" w:hAnsi="Open Sans" w:cs="Open Sans"/>
          <w:sz w:val="18"/>
          <w:szCs w:val="18"/>
          <w:u w:val="single"/>
        </w:rPr>
        <w:t xml:space="preserve"> candidatures et des</w:t>
      </w:r>
      <w:r w:rsidRPr="00F25E9C">
        <w:rPr>
          <w:rFonts w:ascii="Open Sans" w:hAnsi="Open Sans" w:cs="Open Sans"/>
          <w:sz w:val="18"/>
          <w:szCs w:val="18"/>
          <w:u w:val="single"/>
        </w:rPr>
        <w:t xml:space="preserve"> offres</w:t>
      </w:r>
      <w:r w:rsidRPr="00F25E9C">
        <w:rPr>
          <w:rFonts w:ascii="Open Sans" w:hAnsi="Open Sans" w:cs="Open Sans"/>
          <w:sz w:val="18"/>
          <w:szCs w:val="18"/>
        </w:rPr>
        <w:t xml:space="preserve"> : le </w:t>
      </w:r>
      <w:r w:rsidR="00EA2E63">
        <w:rPr>
          <w:rFonts w:ascii="Open Sans" w:hAnsi="Open Sans" w:cs="Open Sans"/>
          <w:sz w:val="18"/>
          <w:szCs w:val="18"/>
        </w:rPr>
        <w:t xml:space="preserve">31/03/2025 </w:t>
      </w:r>
      <w:r w:rsidRPr="005D72B3">
        <w:rPr>
          <w:rFonts w:ascii="Open Sans" w:hAnsi="Open Sans" w:cs="Open Sans"/>
          <w:sz w:val="18"/>
          <w:szCs w:val="18"/>
        </w:rPr>
        <w:t xml:space="preserve">à </w:t>
      </w:r>
      <w:r w:rsidR="0015626B" w:rsidRPr="005D72B3">
        <w:rPr>
          <w:rFonts w:ascii="Open Sans" w:hAnsi="Open Sans" w:cs="Open Sans"/>
          <w:sz w:val="18"/>
          <w:szCs w:val="18"/>
        </w:rPr>
        <w:t xml:space="preserve">12h00 </w:t>
      </w:r>
      <w:r w:rsidRPr="005D72B3">
        <w:rPr>
          <w:rFonts w:ascii="Open Sans" w:hAnsi="Open Sans" w:cs="Open Sans"/>
          <w:sz w:val="18"/>
          <w:szCs w:val="18"/>
        </w:rPr>
        <w:t>heures</w:t>
      </w:r>
      <w:r w:rsidRPr="00F25E9C">
        <w:rPr>
          <w:rFonts w:ascii="Open Sans" w:hAnsi="Open Sans" w:cs="Open Sans"/>
          <w:sz w:val="18"/>
          <w:szCs w:val="18"/>
        </w:rPr>
        <w:t xml:space="preserve"> </w:t>
      </w:r>
    </w:p>
    <w:p w14:paraId="71AA23B3" w14:textId="77777777" w:rsidR="00F90C96" w:rsidRPr="00F25E9C" w:rsidRDefault="00F90C96">
      <w:pPr>
        <w:widowControl w:val="0"/>
        <w:autoSpaceDE w:val="0"/>
        <w:autoSpaceDN w:val="0"/>
        <w:adjustRightInd w:val="0"/>
        <w:jc w:val="both"/>
        <w:rPr>
          <w:rFonts w:ascii="Open Sans" w:hAnsi="Open Sans" w:cs="Open Sans"/>
          <w:sz w:val="18"/>
          <w:szCs w:val="18"/>
        </w:rPr>
      </w:pPr>
    </w:p>
    <w:p w14:paraId="27287A32" w14:textId="77777777" w:rsidR="00F90C96" w:rsidRPr="00F25E9C" w:rsidRDefault="00F90C96">
      <w:pPr>
        <w:widowControl w:val="0"/>
        <w:autoSpaceDE w:val="0"/>
        <w:autoSpaceDN w:val="0"/>
        <w:adjustRightInd w:val="0"/>
        <w:jc w:val="both"/>
        <w:rPr>
          <w:rFonts w:ascii="Open Sans" w:hAnsi="Open Sans" w:cs="Open Sans"/>
          <w:sz w:val="18"/>
          <w:szCs w:val="18"/>
        </w:rPr>
      </w:pPr>
    </w:p>
    <w:p w14:paraId="56E4A6DB" w14:textId="77777777" w:rsidR="00F90C96" w:rsidRPr="00F25E9C" w:rsidRDefault="00F90C96">
      <w:pPr>
        <w:widowControl w:val="0"/>
        <w:autoSpaceDE w:val="0"/>
        <w:autoSpaceDN w:val="0"/>
        <w:adjustRightInd w:val="0"/>
        <w:jc w:val="both"/>
        <w:rPr>
          <w:rFonts w:ascii="Open Sans" w:hAnsi="Open Sans" w:cs="Open Sans"/>
          <w:sz w:val="18"/>
          <w:szCs w:val="18"/>
        </w:rPr>
      </w:pPr>
    </w:p>
    <w:p w14:paraId="1CE1FF78" w14:textId="77777777" w:rsidR="00F90C96" w:rsidRPr="00F25E9C" w:rsidRDefault="00F90C96">
      <w:pPr>
        <w:widowControl w:val="0"/>
        <w:autoSpaceDE w:val="0"/>
        <w:autoSpaceDN w:val="0"/>
        <w:adjustRightInd w:val="0"/>
        <w:jc w:val="both"/>
        <w:rPr>
          <w:rFonts w:ascii="Open Sans" w:hAnsi="Open Sans" w:cs="Open Sans"/>
          <w:sz w:val="18"/>
          <w:szCs w:val="18"/>
        </w:rPr>
      </w:pPr>
    </w:p>
    <w:p w14:paraId="25126541" w14:textId="7339DD02" w:rsidR="00CA2EE2" w:rsidRPr="00F25E9C" w:rsidRDefault="00F90C96" w:rsidP="00CA2EE2">
      <w:pPr>
        <w:widowControl w:val="0"/>
        <w:autoSpaceDE w:val="0"/>
        <w:autoSpaceDN w:val="0"/>
        <w:adjustRightInd w:val="0"/>
        <w:jc w:val="both"/>
        <w:rPr>
          <w:rFonts w:ascii="Open Sans" w:hAnsi="Open Sans" w:cs="Open Sans"/>
          <w:b/>
          <w:bCs/>
          <w:sz w:val="18"/>
          <w:szCs w:val="18"/>
        </w:rPr>
      </w:pPr>
      <w:r w:rsidRPr="00F25E9C">
        <w:rPr>
          <w:rFonts w:ascii="Open Sans" w:hAnsi="Open Sans" w:cs="Open Sans"/>
          <w:sz w:val="18"/>
          <w:szCs w:val="18"/>
        </w:rPr>
        <w:t>Ce document comprend</w:t>
      </w:r>
      <w:r w:rsidR="00A80181">
        <w:rPr>
          <w:rFonts w:ascii="Open Sans" w:hAnsi="Open Sans" w:cs="Open Sans"/>
          <w:sz w:val="18"/>
          <w:szCs w:val="18"/>
        </w:rPr>
        <w:t xml:space="preserve"> 1</w:t>
      </w:r>
      <w:r w:rsidR="00757061">
        <w:rPr>
          <w:rFonts w:ascii="Open Sans" w:hAnsi="Open Sans" w:cs="Open Sans"/>
          <w:sz w:val="18"/>
          <w:szCs w:val="18"/>
        </w:rPr>
        <w:t>4</w:t>
      </w:r>
      <w:r w:rsidRPr="00F25E9C">
        <w:rPr>
          <w:rFonts w:ascii="Open Sans" w:hAnsi="Open Sans" w:cs="Open Sans"/>
          <w:sz w:val="18"/>
          <w:szCs w:val="18"/>
        </w:rPr>
        <w:t xml:space="preserve"> pages </w:t>
      </w:r>
    </w:p>
    <w:p w14:paraId="4DC32D1A" w14:textId="77777777" w:rsidR="00F90C96" w:rsidRPr="00F25E9C" w:rsidRDefault="00F90C96" w:rsidP="00F96D16">
      <w:pPr>
        <w:widowControl w:val="0"/>
        <w:autoSpaceDE w:val="0"/>
        <w:autoSpaceDN w:val="0"/>
        <w:adjustRightInd w:val="0"/>
        <w:jc w:val="both"/>
        <w:rPr>
          <w:rFonts w:ascii="Open Sans" w:hAnsi="Open Sans" w:cs="Open Sans"/>
          <w:i/>
          <w:iCs/>
          <w:sz w:val="18"/>
          <w:szCs w:val="18"/>
        </w:rPr>
      </w:pPr>
      <w:r w:rsidRPr="00F25E9C">
        <w:rPr>
          <w:rFonts w:ascii="Open Sans" w:hAnsi="Open Sans" w:cs="Open Sans"/>
          <w:b/>
          <w:bCs/>
          <w:sz w:val="18"/>
          <w:szCs w:val="18"/>
        </w:rPr>
        <w:br w:type="page"/>
      </w:r>
    </w:p>
    <w:p w14:paraId="53A62B04" w14:textId="77777777" w:rsidR="00BC0881" w:rsidRDefault="00BC0881">
      <w:pPr>
        <w:keepNext/>
        <w:widowControl w:val="0"/>
        <w:autoSpaceDE w:val="0"/>
        <w:autoSpaceDN w:val="0"/>
        <w:adjustRightInd w:val="0"/>
        <w:jc w:val="center"/>
        <w:rPr>
          <w:rFonts w:ascii="Montserrat" w:hAnsi="Montserrat" w:cs="Open Sans"/>
          <w:b/>
          <w:bCs/>
          <w:sz w:val="36"/>
          <w:szCs w:val="36"/>
        </w:rPr>
      </w:pPr>
    </w:p>
    <w:p w14:paraId="28CD19DD" w14:textId="77777777" w:rsidR="00F90C96" w:rsidRPr="00D67E42" w:rsidRDefault="00F90C96">
      <w:pPr>
        <w:keepNext/>
        <w:widowControl w:val="0"/>
        <w:autoSpaceDE w:val="0"/>
        <w:autoSpaceDN w:val="0"/>
        <w:adjustRightInd w:val="0"/>
        <w:jc w:val="center"/>
        <w:rPr>
          <w:rFonts w:ascii="Montserrat" w:hAnsi="Montserrat" w:cs="Open Sans"/>
          <w:b/>
          <w:bCs/>
          <w:sz w:val="36"/>
          <w:szCs w:val="36"/>
        </w:rPr>
      </w:pPr>
      <w:r w:rsidRPr="00D67E42">
        <w:rPr>
          <w:rFonts w:ascii="Montserrat" w:hAnsi="Montserrat" w:cs="Open Sans"/>
          <w:b/>
          <w:bCs/>
          <w:sz w:val="36"/>
          <w:szCs w:val="36"/>
        </w:rPr>
        <w:t>SOMMAIRE</w:t>
      </w:r>
    </w:p>
    <w:p w14:paraId="5F65EBDB" w14:textId="77777777" w:rsidR="00F90C96" w:rsidRDefault="00F90C96">
      <w:pPr>
        <w:keepNext/>
        <w:widowControl w:val="0"/>
        <w:autoSpaceDE w:val="0"/>
        <w:autoSpaceDN w:val="0"/>
        <w:adjustRightInd w:val="0"/>
        <w:jc w:val="both"/>
        <w:rPr>
          <w:rFonts w:ascii="Open Sans" w:hAnsi="Open Sans" w:cs="Open Sans"/>
          <w:b/>
          <w:bCs/>
          <w:sz w:val="20"/>
          <w:szCs w:val="20"/>
        </w:rPr>
      </w:pPr>
    </w:p>
    <w:p w14:paraId="64160FB7" w14:textId="77777777" w:rsidR="00BC0881" w:rsidRDefault="00BC0881">
      <w:pPr>
        <w:keepNext/>
        <w:widowControl w:val="0"/>
        <w:autoSpaceDE w:val="0"/>
        <w:autoSpaceDN w:val="0"/>
        <w:adjustRightInd w:val="0"/>
        <w:jc w:val="both"/>
        <w:rPr>
          <w:rFonts w:ascii="Open Sans" w:hAnsi="Open Sans" w:cs="Open Sans"/>
          <w:b/>
          <w:bCs/>
          <w:sz w:val="20"/>
          <w:szCs w:val="20"/>
        </w:rPr>
      </w:pPr>
    </w:p>
    <w:p w14:paraId="3D65D38B" w14:textId="77777777" w:rsidR="00BC0881" w:rsidRPr="003C7AE9" w:rsidRDefault="00BC0881">
      <w:pPr>
        <w:keepNext/>
        <w:widowControl w:val="0"/>
        <w:autoSpaceDE w:val="0"/>
        <w:autoSpaceDN w:val="0"/>
        <w:adjustRightInd w:val="0"/>
        <w:jc w:val="both"/>
        <w:rPr>
          <w:rFonts w:ascii="Arial" w:hAnsi="Arial" w:cs="Arial"/>
          <w:b/>
          <w:bCs/>
          <w:sz w:val="20"/>
          <w:szCs w:val="20"/>
        </w:rPr>
      </w:pPr>
    </w:p>
    <w:p w14:paraId="06716333" w14:textId="77777777" w:rsidR="00F90C96" w:rsidRPr="003C7AE9" w:rsidRDefault="00F90C96">
      <w:pPr>
        <w:keepNext/>
        <w:widowControl w:val="0"/>
        <w:autoSpaceDE w:val="0"/>
        <w:autoSpaceDN w:val="0"/>
        <w:adjustRightInd w:val="0"/>
        <w:jc w:val="both"/>
        <w:rPr>
          <w:rFonts w:ascii="Arial" w:hAnsi="Arial" w:cs="Arial"/>
          <w:b/>
          <w:bCs/>
          <w:sz w:val="20"/>
          <w:szCs w:val="20"/>
        </w:rPr>
      </w:pPr>
    </w:p>
    <w:p w14:paraId="7A095FD6" w14:textId="31FB21C2" w:rsidR="008805FF" w:rsidRDefault="00F90C96">
      <w:pPr>
        <w:pStyle w:val="TM1"/>
        <w:rPr>
          <w:rFonts w:asciiTheme="minorHAnsi" w:eastAsiaTheme="minorEastAsia" w:hAnsiTheme="minorHAnsi" w:cstheme="minorBidi"/>
          <w:sz w:val="22"/>
          <w:szCs w:val="22"/>
        </w:rPr>
      </w:pPr>
      <w:r w:rsidRPr="003C7AE9">
        <w:rPr>
          <w:rFonts w:ascii="Arial" w:hAnsi="Arial" w:cs="Arial"/>
          <w:b/>
          <w:bCs/>
          <w:sz w:val="20"/>
          <w:szCs w:val="20"/>
        </w:rPr>
        <w:fldChar w:fldCharType="begin"/>
      </w:r>
      <w:r w:rsidRPr="003C7AE9">
        <w:rPr>
          <w:rFonts w:ascii="Arial" w:hAnsi="Arial" w:cs="Arial"/>
          <w:b/>
          <w:bCs/>
          <w:sz w:val="20"/>
          <w:szCs w:val="20"/>
        </w:rPr>
        <w:instrText xml:space="preserve"> TOC \o "1-2" \h \z </w:instrText>
      </w:r>
      <w:r w:rsidRPr="003C7AE9">
        <w:rPr>
          <w:rFonts w:ascii="Arial" w:hAnsi="Arial" w:cs="Arial"/>
          <w:b/>
          <w:bCs/>
          <w:sz w:val="20"/>
          <w:szCs w:val="20"/>
        </w:rPr>
        <w:fldChar w:fldCharType="separate"/>
      </w:r>
      <w:hyperlink w:anchor="_Toc178151736" w:history="1">
        <w:r w:rsidR="008805FF" w:rsidRPr="00335B18">
          <w:rPr>
            <w:rStyle w:val="Lienhypertexte"/>
            <w:rFonts w:cstheme="minorHAnsi"/>
          </w:rPr>
          <w:t>ARTICLE 1.</w:t>
        </w:r>
        <w:r w:rsidR="008805FF">
          <w:rPr>
            <w:rFonts w:asciiTheme="minorHAnsi" w:eastAsiaTheme="minorEastAsia" w:hAnsiTheme="minorHAnsi" w:cstheme="minorBidi"/>
            <w:sz w:val="22"/>
            <w:szCs w:val="22"/>
          </w:rPr>
          <w:tab/>
        </w:r>
        <w:r w:rsidR="008805FF" w:rsidRPr="00335B18">
          <w:rPr>
            <w:rStyle w:val="Lienhypertexte"/>
            <w:rFonts w:cstheme="minorHAnsi"/>
          </w:rPr>
          <w:t>ACHETEUR</w:t>
        </w:r>
        <w:r w:rsidR="008805FF">
          <w:rPr>
            <w:webHidden/>
          </w:rPr>
          <w:tab/>
        </w:r>
        <w:r w:rsidR="008805FF">
          <w:rPr>
            <w:webHidden/>
          </w:rPr>
          <w:fldChar w:fldCharType="begin"/>
        </w:r>
        <w:r w:rsidR="008805FF">
          <w:rPr>
            <w:webHidden/>
          </w:rPr>
          <w:instrText xml:space="preserve"> PAGEREF _Toc178151736 \h </w:instrText>
        </w:r>
        <w:r w:rsidR="008805FF">
          <w:rPr>
            <w:webHidden/>
          </w:rPr>
        </w:r>
        <w:r w:rsidR="008805FF">
          <w:rPr>
            <w:webHidden/>
          </w:rPr>
          <w:fldChar w:fldCharType="separate"/>
        </w:r>
        <w:r w:rsidR="008805FF">
          <w:rPr>
            <w:webHidden/>
          </w:rPr>
          <w:t>2</w:t>
        </w:r>
        <w:r w:rsidR="008805FF">
          <w:rPr>
            <w:webHidden/>
          </w:rPr>
          <w:fldChar w:fldCharType="end"/>
        </w:r>
      </w:hyperlink>
    </w:p>
    <w:p w14:paraId="54AE9B76" w14:textId="7F9BEB32" w:rsidR="008805FF" w:rsidRDefault="000226CC">
      <w:pPr>
        <w:pStyle w:val="TM1"/>
        <w:rPr>
          <w:rFonts w:asciiTheme="minorHAnsi" w:eastAsiaTheme="minorEastAsia" w:hAnsiTheme="minorHAnsi" w:cstheme="minorBidi"/>
          <w:sz w:val="22"/>
          <w:szCs w:val="22"/>
        </w:rPr>
      </w:pPr>
      <w:hyperlink w:anchor="_Toc178151737" w:history="1">
        <w:r w:rsidR="008805FF" w:rsidRPr="00335B18">
          <w:rPr>
            <w:rStyle w:val="Lienhypertexte"/>
            <w:rFonts w:cstheme="minorHAnsi"/>
          </w:rPr>
          <w:t>ARTICLE 2.</w:t>
        </w:r>
        <w:r w:rsidR="008805FF">
          <w:rPr>
            <w:rFonts w:asciiTheme="minorHAnsi" w:eastAsiaTheme="minorEastAsia" w:hAnsiTheme="minorHAnsi" w:cstheme="minorBidi"/>
            <w:sz w:val="22"/>
            <w:szCs w:val="22"/>
          </w:rPr>
          <w:tab/>
        </w:r>
        <w:r w:rsidR="008805FF" w:rsidRPr="00335B18">
          <w:rPr>
            <w:rStyle w:val="Lienhypertexte"/>
            <w:rFonts w:cstheme="minorHAnsi"/>
          </w:rPr>
          <w:t>OBJET DE LA CONSULTATION</w:t>
        </w:r>
        <w:r w:rsidR="008805FF">
          <w:rPr>
            <w:webHidden/>
          </w:rPr>
          <w:tab/>
        </w:r>
        <w:r w:rsidR="008805FF">
          <w:rPr>
            <w:webHidden/>
          </w:rPr>
          <w:fldChar w:fldCharType="begin"/>
        </w:r>
        <w:r w:rsidR="008805FF">
          <w:rPr>
            <w:webHidden/>
          </w:rPr>
          <w:instrText xml:space="preserve"> PAGEREF _Toc178151737 \h </w:instrText>
        </w:r>
        <w:r w:rsidR="008805FF">
          <w:rPr>
            <w:webHidden/>
          </w:rPr>
        </w:r>
        <w:r w:rsidR="008805FF">
          <w:rPr>
            <w:webHidden/>
          </w:rPr>
          <w:fldChar w:fldCharType="separate"/>
        </w:r>
        <w:r w:rsidR="008805FF">
          <w:rPr>
            <w:webHidden/>
          </w:rPr>
          <w:t>3</w:t>
        </w:r>
        <w:r w:rsidR="008805FF">
          <w:rPr>
            <w:webHidden/>
          </w:rPr>
          <w:fldChar w:fldCharType="end"/>
        </w:r>
      </w:hyperlink>
    </w:p>
    <w:p w14:paraId="498EEE7C" w14:textId="57C6DD9E" w:rsidR="008805FF" w:rsidRDefault="000226CC">
      <w:pPr>
        <w:pStyle w:val="TM1"/>
        <w:rPr>
          <w:rFonts w:asciiTheme="minorHAnsi" w:eastAsiaTheme="minorEastAsia" w:hAnsiTheme="minorHAnsi" w:cstheme="minorBidi"/>
          <w:sz w:val="22"/>
          <w:szCs w:val="22"/>
        </w:rPr>
      </w:pPr>
      <w:hyperlink w:anchor="_Toc178151738" w:history="1">
        <w:r w:rsidR="008805FF" w:rsidRPr="00335B18">
          <w:rPr>
            <w:rStyle w:val="Lienhypertexte"/>
            <w:rFonts w:cstheme="minorHAnsi"/>
          </w:rPr>
          <w:t>ARTICLE 3.</w:t>
        </w:r>
        <w:r w:rsidR="008805FF">
          <w:rPr>
            <w:rFonts w:asciiTheme="minorHAnsi" w:eastAsiaTheme="minorEastAsia" w:hAnsiTheme="minorHAnsi" w:cstheme="minorBidi"/>
            <w:sz w:val="22"/>
            <w:szCs w:val="22"/>
          </w:rPr>
          <w:tab/>
        </w:r>
        <w:r w:rsidR="008805FF" w:rsidRPr="00335B18">
          <w:rPr>
            <w:rStyle w:val="Lienhypertexte"/>
            <w:rFonts w:cstheme="minorHAnsi"/>
          </w:rPr>
          <w:t>CONDITIONS DE LA CONSULTATION</w:t>
        </w:r>
        <w:r w:rsidR="008805FF">
          <w:rPr>
            <w:webHidden/>
          </w:rPr>
          <w:tab/>
        </w:r>
        <w:r w:rsidR="008805FF">
          <w:rPr>
            <w:webHidden/>
          </w:rPr>
          <w:fldChar w:fldCharType="begin"/>
        </w:r>
        <w:r w:rsidR="008805FF">
          <w:rPr>
            <w:webHidden/>
          </w:rPr>
          <w:instrText xml:space="preserve"> PAGEREF _Toc178151738 \h </w:instrText>
        </w:r>
        <w:r w:rsidR="008805FF">
          <w:rPr>
            <w:webHidden/>
          </w:rPr>
        </w:r>
        <w:r w:rsidR="008805FF">
          <w:rPr>
            <w:webHidden/>
          </w:rPr>
          <w:fldChar w:fldCharType="separate"/>
        </w:r>
        <w:r w:rsidR="008805FF">
          <w:rPr>
            <w:webHidden/>
          </w:rPr>
          <w:t>3</w:t>
        </w:r>
        <w:r w:rsidR="008805FF">
          <w:rPr>
            <w:webHidden/>
          </w:rPr>
          <w:fldChar w:fldCharType="end"/>
        </w:r>
      </w:hyperlink>
    </w:p>
    <w:p w14:paraId="0B5FE51D" w14:textId="21042989" w:rsidR="008805FF" w:rsidRDefault="000226CC">
      <w:pPr>
        <w:pStyle w:val="TM2"/>
        <w:rPr>
          <w:rFonts w:asciiTheme="minorHAnsi" w:eastAsiaTheme="minorEastAsia" w:hAnsiTheme="minorHAnsi" w:cstheme="minorBidi"/>
        </w:rPr>
      </w:pPr>
      <w:hyperlink w:anchor="_Toc178151739" w:history="1">
        <w:r w:rsidR="008805FF" w:rsidRPr="00335B18">
          <w:rPr>
            <w:rStyle w:val="Lienhypertexte"/>
            <w:rFonts w:cstheme="minorHAnsi"/>
          </w:rPr>
          <w:t>3.1</w:t>
        </w:r>
        <w:r w:rsidR="008805FF">
          <w:rPr>
            <w:rFonts w:asciiTheme="minorHAnsi" w:eastAsiaTheme="minorEastAsia" w:hAnsiTheme="minorHAnsi" w:cstheme="minorBidi"/>
          </w:rPr>
          <w:tab/>
        </w:r>
        <w:r w:rsidR="008805FF" w:rsidRPr="00335B18">
          <w:rPr>
            <w:rStyle w:val="Lienhypertexte"/>
            <w:rFonts w:cstheme="minorHAnsi"/>
          </w:rPr>
          <w:t>Procédure de passation</w:t>
        </w:r>
        <w:r w:rsidR="008805FF">
          <w:rPr>
            <w:webHidden/>
          </w:rPr>
          <w:tab/>
        </w:r>
        <w:r w:rsidR="008805FF">
          <w:rPr>
            <w:webHidden/>
          </w:rPr>
          <w:fldChar w:fldCharType="begin"/>
        </w:r>
        <w:r w:rsidR="008805FF">
          <w:rPr>
            <w:webHidden/>
          </w:rPr>
          <w:instrText xml:space="preserve"> PAGEREF _Toc178151739 \h </w:instrText>
        </w:r>
        <w:r w:rsidR="008805FF">
          <w:rPr>
            <w:webHidden/>
          </w:rPr>
        </w:r>
        <w:r w:rsidR="008805FF">
          <w:rPr>
            <w:webHidden/>
          </w:rPr>
          <w:fldChar w:fldCharType="separate"/>
        </w:r>
        <w:r w:rsidR="008805FF">
          <w:rPr>
            <w:webHidden/>
          </w:rPr>
          <w:t>3</w:t>
        </w:r>
        <w:r w:rsidR="008805FF">
          <w:rPr>
            <w:webHidden/>
          </w:rPr>
          <w:fldChar w:fldCharType="end"/>
        </w:r>
      </w:hyperlink>
    </w:p>
    <w:p w14:paraId="78E549BF" w14:textId="73724106" w:rsidR="008805FF" w:rsidRDefault="000226CC">
      <w:pPr>
        <w:pStyle w:val="TM2"/>
        <w:rPr>
          <w:rFonts w:asciiTheme="minorHAnsi" w:eastAsiaTheme="minorEastAsia" w:hAnsiTheme="minorHAnsi" w:cstheme="minorBidi"/>
        </w:rPr>
      </w:pPr>
      <w:hyperlink w:anchor="_Toc178151740" w:history="1">
        <w:r w:rsidR="008805FF" w:rsidRPr="00335B18">
          <w:rPr>
            <w:rStyle w:val="Lienhypertexte"/>
            <w:rFonts w:cstheme="minorHAnsi"/>
          </w:rPr>
          <w:t>3.2</w:t>
        </w:r>
        <w:r w:rsidR="008805FF">
          <w:rPr>
            <w:rFonts w:asciiTheme="minorHAnsi" w:eastAsiaTheme="minorEastAsia" w:hAnsiTheme="minorHAnsi" w:cstheme="minorBidi"/>
          </w:rPr>
          <w:tab/>
        </w:r>
        <w:r w:rsidR="008805FF" w:rsidRPr="00335B18">
          <w:rPr>
            <w:rStyle w:val="Lienhypertexte"/>
            <w:rFonts w:cstheme="minorHAnsi"/>
          </w:rPr>
          <w:t>Allotissement</w:t>
        </w:r>
        <w:r w:rsidR="008805FF">
          <w:rPr>
            <w:webHidden/>
          </w:rPr>
          <w:tab/>
        </w:r>
        <w:r w:rsidR="008805FF">
          <w:rPr>
            <w:webHidden/>
          </w:rPr>
          <w:fldChar w:fldCharType="begin"/>
        </w:r>
        <w:r w:rsidR="008805FF">
          <w:rPr>
            <w:webHidden/>
          </w:rPr>
          <w:instrText xml:space="preserve"> PAGEREF _Toc178151740 \h </w:instrText>
        </w:r>
        <w:r w:rsidR="008805FF">
          <w:rPr>
            <w:webHidden/>
          </w:rPr>
        </w:r>
        <w:r w:rsidR="008805FF">
          <w:rPr>
            <w:webHidden/>
          </w:rPr>
          <w:fldChar w:fldCharType="separate"/>
        </w:r>
        <w:r w:rsidR="008805FF">
          <w:rPr>
            <w:webHidden/>
          </w:rPr>
          <w:t>4</w:t>
        </w:r>
        <w:r w:rsidR="008805FF">
          <w:rPr>
            <w:webHidden/>
          </w:rPr>
          <w:fldChar w:fldCharType="end"/>
        </w:r>
      </w:hyperlink>
    </w:p>
    <w:p w14:paraId="0F4B17C8" w14:textId="284DA652" w:rsidR="008805FF" w:rsidRDefault="000226CC">
      <w:pPr>
        <w:pStyle w:val="TM2"/>
        <w:rPr>
          <w:rFonts w:asciiTheme="minorHAnsi" w:eastAsiaTheme="minorEastAsia" w:hAnsiTheme="minorHAnsi" w:cstheme="minorBidi"/>
        </w:rPr>
      </w:pPr>
      <w:hyperlink w:anchor="_Toc178151741" w:history="1">
        <w:r w:rsidR="008805FF" w:rsidRPr="00335B18">
          <w:rPr>
            <w:rStyle w:val="Lienhypertexte"/>
            <w:rFonts w:cstheme="minorHAnsi"/>
          </w:rPr>
          <w:t>3.3</w:t>
        </w:r>
        <w:r w:rsidR="008805FF">
          <w:rPr>
            <w:rFonts w:asciiTheme="minorHAnsi" w:eastAsiaTheme="minorEastAsia" w:hAnsiTheme="minorHAnsi" w:cstheme="minorBidi"/>
          </w:rPr>
          <w:tab/>
        </w:r>
        <w:r w:rsidR="008805FF" w:rsidRPr="00335B18">
          <w:rPr>
            <w:rStyle w:val="Lienhypertexte"/>
            <w:rFonts w:cstheme="minorHAnsi"/>
          </w:rPr>
          <w:t>Forme et étendue de l'accord-cadre</w:t>
        </w:r>
        <w:r w:rsidR="008805FF">
          <w:rPr>
            <w:webHidden/>
          </w:rPr>
          <w:tab/>
        </w:r>
        <w:r w:rsidR="008805FF">
          <w:rPr>
            <w:webHidden/>
          </w:rPr>
          <w:fldChar w:fldCharType="begin"/>
        </w:r>
        <w:r w:rsidR="008805FF">
          <w:rPr>
            <w:webHidden/>
          </w:rPr>
          <w:instrText xml:space="preserve"> PAGEREF _Toc178151741 \h </w:instrText>
        </w:r>
        <w:r w:rsidR="008805FF">
          <w:rPr>
            <w:webHidden/>
          </w:rPr>
        </w:r>
        <w:r w:rsidR="008805FF">
          <w:rPr>
            <w:webHidden/>
          </w:rPr>
          <w:fldChar w:fldCharType="separate"/>
        </w:r>
        <w:r w:rsidR="008805FF">
          <w:rPr>
            <w:webHidden/>
          </w:rPr>
          <w:t>4</w:t>
        </w:r>
        <w:r w:rsidR="008805FF">
          <w:rPr>
            <w:webHidden/>
          </w:rPr>
          <w:fldChar w:fldCharType="end"/>
        </w:r>
      </w:hyperlink>
    </w:p>
    <w:p w14:paraId="4EDBFCA4" w14:textId="5A793EEB" w:rsidR="008805FF" w:rsidRDefault="000226CC">
      <w:pPr>
        <w:pStyle w:val="TM2"/>
        <w:rPr>
          <w:rFonts w:asciiTheme="minorHAnsi" w:eastAsiaTheme="minorEastAsia" w:hAnsiTheme="minorHAnsi" w:cstheme="minorBidi"/>
        </w:rPr>
      </w:pPr>
      <w:hyperlink w:anchor="_Toc178151742" w:history="1">
        <w:r w:rsidR="008805FF" w:rsidRPr="00335B18">
          <w:rPr>
            <w:rStyle w:val="Lienhypertexte"/>
            <w:rFonts w:cstheme="minorHAnsi"/>
          </w:rPr>
          <w:t>3.4</w:t>
        </w:r>
        <w:r w:rsidR="008805FF">
          <w:rPr>
            <w:rFonts w:asciiTheme="minorHAnsi" w:eastAsiaTheme="minorEastAsia" w:hAnsiTheme="minorHAnsi" w:cstheme="minorBidi"/>
          </w:rPr>
          <w:tab/>
        </w:r>
        <w:r w:rsidR="008805FF" w:rsidRPr="00335B18">
          <w:rPr>
            <w:rStyle w:val="Lienhypertexte"/>
            <w:rFonts w:cstheme="minorHAnsi"/>
          </w:rPr>
          <w:t>Durée du marché</w:t>
        </w:r>
        <w:r w:rsidR="008805FF">
          <w:rPr>
            <w:webHidden/>
          </w:rPr>
          <w:tab/>
        </w:r>
        <w:r w:rsidR="008805FF">
          <w:rPr>
            <w:webHidden/>
          </w:rPr>
          <w:fldChar w:fldCharType="begin"/>
        </w:r>
        <w:r w:rsidR="008805FF">
          <w:rPr>
            <w:webHidden/>
          </w:rPr>
          <w:instrText xml:space="preserve"> PAGEREF _Toc178151742 \h </w:instrText>
        </w:r>
        <w:r w:rsidR="008805FF">
          <w:rPr>
            <w:webHidden/>
          </w:rPr>
        </w:r>
        <w:r w:rsidR="008805FF">
          <w:rPr>
            <w:webHidden/>
          </w:rPr>
          <w:fldChar w:fldCharType="separate"/>
        </w:r>
        <w:r w:rsidR="008805FF">
          <w:rPr>
            <w:webHidden/>
          </w:rPr>
          <w:t>4</w:t>
        </w:r>
        <w:r w:rsidR="008805FF">
          <w:rPr>
            <w:webHidden/>
          </w:rPr>
          <w:fldChar w:fldCharType="end"/>
        </w:r>
      </w:hyperlink>
    </w:p>
    <w:p w14:paraId="68780720" w14:textId="1E17FEA1" w:rsidR="008805FF" w:rsidRDefault="000226CC">
      <w:pPr>
        <w:pStyle w:val="TM2"/>
        <w:rPr>
          <w:rFonts w:asciiTheme="minorHAnsi" w:eastAsiaTheme="minorEastAsia" w:hAnsiTheme="minorHAnsi" w:cstheme="minorBidi"/>
        </w:rPr>
      </w:pPr>
      <w:hyperlink w:anchor="_Toc178151743" w:history="1">
        <w:r w:rsidR="008805FF" w:rsidRPr="00335B18">
          <w:rPr>
            <w:rStyle w:val="Lienhypertexte"/>
            <w:rFonts w:cstheme="minorHAnsi"/>
            <w:smallCaps/>
          </w:rPr>
          <w:t>3.5</w:t>
        </w:r>
        <w:r w:rsidR="008805FF">
          <w:rPr>
            <w:rFonts w:asciiTheme="minorHAnsi" w:eastAsiaTheme="minorEastAsia" w:hAnsiTheme="minorHAnsi" w:cstheme="minorBidi"/>
          </w:rPr>
          <w:tab/>
        </w:r>
        <w:r w:rsidR="008805FF" w:rsidRPr="00335B18">
          <w:rPr>
            <w:rStyle w:val="Lienhypertexte"/>
            <w:rFonts w:cstheme="minorHAnsi"/>
          </w:rPr>
          <w:t>Lieu principal d'exécution</w:t>
        </w:r>
        <w:r w:rsidR="008805FF">
          <w:rPr>
            <w:webHidden/>
          </w:rPr>
          <w:tab/>
        </w:r>
        <w:r w:rsidR="008805FF">
          <w:rPr>
            <w:webHidden/>
          </w:rPr>
          <w:fldChar w:fldCharType="begin"/>
        </w:r>
        <w:r w:rsidR="008805FF">
          <w:rPr>
            <w:webHidden/>
          </w:rPr>
          <w:instrText xml:space="preserve"> PAGEREF _Toc178151743 \h </w:instrText>
        </w:r>
        <w:r w:rsidR="008805FF">
          <w:rPr>
            <w:webHidden/>
          </w:rPr>
        </w:r>
        <w:r w:rsidR="008805FF">
          <w:rPr>
            <w:webHidden/>
          </w:rPr>
          <w:fldChar w:fldCharType="separate"/>
        </w:r>
        <w:r w:rsidR="008805FF">
          <w:rPr>
            <w:webHidden/>
          </w:rPr>
          <w:t>4</w:t>
        </w:r>
        <w:r w:rsidR="008805FF">
          <w:rPr>
            <w:webHidden/>
          </w:rPr>
          <w:fldChar w:fldCharType="end"/>
        </w:r>
      </w:hyperlink>
    </w:p>
    <w:p w14:paraId="5FB657E0" w14:textId="4F6BCA6A" w:rsidR="008805FF" w:rsidRDefault="000226CC">
      <w:pPr>
        <w:pStyle w:val="TM2"/>
        <w:rPr>
          <w:rFonts w:asciiTheme="minorHAnsi" w:eastAsiaTheme="minorEastAsia" w:hAnsiTheme="minorHAnsi" w:cstheme="minorBidi"/>
        </w:rPr>
      </w:pPr>
      <w:hyperlink w:anchor="_Toc178151744" w:history="1">
        <w:r w:rsidR="008805FF" w:rsidRPr="00335B18">
          <w:rPr>
            <w:rStyle w:val="Lienhypertexte"/>
            <w:rFonts w:cstheme="minorHAnsi"/>
          </w:rPr>
          <w:t>3.6</w:t>
        </w:r>
        <w:r w:rsidR="008805FF">
          <w:rPr>
            <w:rFonts w:asciiTheme="minorHAnsi" w:eastAsiaTheme="minorEastAsia" w:hAnsiTheme="minorHAnsi" w:cstheme="minorBidi"/>
          </w:rPr>
          <w:tab/>
        </w:r>
        <w:r w:rsidR="008805FF" w:rsidRPr="00335B18">
          <w:rPr>
            <w:rStyle w:val="Lienhypertexte"/>
            <w:rFonts w:cstheme="minorHAnsi"/>
          </w:rPr>
          <w:t>Variantes</w:t>
        </w:r>
        <w:r w:rsidR="008805FF">
          <w:rPr>
            <w:webHidden/>
          </w:rPr>
          <w:tab/>
        </w:r>
        <w:r w:rsidR="008805FF">
          <w:rPr>
            <w:webHidden/>
          </w:rPr>
          <w:fldChar w:fldCharType="begin"/>
        </w:r>
        <w:r w:rsidR="008805FF">
          <w:rPr>
            <w:webHidden/>
          </w:rPr>
          <w:instrText xml:space="preserve"> PAGEREF _Toc178151744 \h </w:instrText>
        </w:r>
        <w:r w:rsidR="008805FF">
          <w:rPr>
            <w:webHidden/>
          </w:rPr>
        </w:r>
        <w:r w:rsidR="008805FF">
          <w:rPr>
            <w:webHidden/>
          </w:rPr>
          <w:fldChar w:fldCharType="separate"/>
        </w:r>
        <w:r w:rsidR="008805FF">
          <w:rPr>
            <w:webHidden/>
          </w:rPr>
          <w:t>4</w:t>
        </w:r>
        <w:r w:rsidR="008805FF">
          <w:rPr>
            <w:webHidden/>
          </w:rPr>
          <w:fldChar w:fldCharType="end"/>
        </w:r>
      </w:hyperlink>
    </w:p>
    <w:p w14:paraId="715612E0" w14:textId="34EA225F" w:rsidR="008805FF" w:rsidRDefault="000226CC">
      <w:pPr>
        <w:pStyle w:val="TM2"/>
        <w:rPr>
          <w:rFonts w:asciiTheme="minorHAnsi" w:eastAsiaTheme="minorEastAsia" w:hAnsiTheme="minorHAnsi" w:cstheme="minorBidi"/>
        </w:rPr>
      </w:pPr>
      <w:hyperlink w:anchor="_Toc178151745" w:history="1">
        <w:r w:rsidR="008805FF" w:rsidRPr="00335B18">
          <w:rPr>
            <w:rStyle w:val="Lienhypertexte"/>
          </w:rPr>
          <w:t>3.7</w:t>
        </w:r>
        <w:r w:rsidR="008805FF">
          <w:rPr>
            <w:rFonts w:asciiTheme="minorHAnsi" w:eastAsiaTheme="minorEastAsia" w:hAnsiTheme="minorHAnsi" w:cstheme="minorBidi"/>
          </w:rPr>
          <w:tab/>
        </w:r>
        <w:r w:rsidR="008805FF" w:rsidRPr="00335B18">
          <w:rPr>
            <w:rStyle w:val="Lienhypertexte"/>
          </w:rPr>
          <w:t>Prestations supplémentaires éventuelles</w:t>
        </w:r>
        <w:r w:rsidR="008805FF">
          <w:rPr>
            <w:webHidden/>
          </w:rPr>
          <w:tab/>
        </w:r>
        <w:r w:rsidR="008805FF">
          <w:rPr>
            <w:webHidden/>
          </w:rPr>
          <w:fldChar w:fldCharType="begin"/>
        </w:r>
        <w:r w:rsidR="008805FF">
          <w:rPr>
            <w:webHidden/>
          </w:rPr>
          <w:instrText xml:space="preserve"> PAGEREF _Toc178151745 \h </w:instrText>
        </w:r>
        <w:r w:rsidR="008805FF">
          <w:rPr>
            <w:webHidden/>
          </w:rPr>
        </w:r>
        <w:r w:rsidR="008805FF">
          <w:rPr>
            <w:webHidden/>
          </w:rPr>
          <w:fldChar w:fldCharType="separate"/>
        </w:r>
        <w:r w:rsidR="008805FF">
          <w:rPr>
            <w:webHidden/>
          </w:rPr>
          <w:t>4</w:t>
        </w:r>
        <w:r w:rsidR="008805FF">
          <w:rPr>
            <w:webHidden/>
          </w:rPr>
          <w:fldChar w:fldCharType="end"/>
        </w:r>
      </w:hyperlink>
    </w:p>
    <w:p w14:paraId="0E1F07CD" w14:textId="0C039A6C" w:rsidR="008805FF" w:rsidRDefault="000226CC">
      <w:pPr>
        <w:pStyle w:val="TM1"/>
        <w:rPr>
          <w:rFonts w:asciiTheme="minorHAnsi" w:eastAsiaTheme="minorEastAsia" w:hAnsiTheme="minorHAnsi" w:cstheme="minorBidi"/>
          <w:sz w:val="22"/>
          <w:szCs w:val="22"/>
        </w:rPr>
      </w:pPr>
      <w:hyperlink w:anchor="_Toc178151746" w:history="1">
        <w:r w:rsidR="008805FF" w:rsidRPr="00335B18">
          <w:rPr>
            <w:rStyle w:val="Lienhypertexte"/>
            <w:rFonts w:cstheme="minorHAnsi"/>
          </w:rPr>
          <w:t>ARTICLE 4.</w:t>
        </w:r>
        <w:r w:rsidR="008805FF">
          <w:rPr>
            <w:rFonts w:asciiTheme="minorHAnsi" w:eastAsiaTheme="minorEastAsia" w:hAnsiTheme="minorHAnsi" w:cstheme="minorBidi"/>
            <w:sz w:val="22"/>
            <w:szCs w:val="22"/>
          </w:rPr>
          <w:tab/>
        </w:r>
        <w:r w:rsidR="008805FF" w:rsidRPr="00335B18">
          <w:rPr>
            <w:rStyle w:val="Lienhypertexte"/>
            <w:rFonts w:cs="Arial"/>
          </w:rPr>
          <w:t>INFORMATION DES CANDIDATS</w:t>
        </w:r>
        <w:r w:rsidR="008805FF">
          <w:rPr>
            <w:webHidden/>
          </w:rPr>
          <w:tab/>
        </w:r>
        <w:r w:rsidR="008805FF">
          <w:rPr>
            <w:webHidden/>
          </w:rPr>
          <w:fldChar w:fldCharType="begin"/>
        </w:r>
        <w:r w:rsidR="008805FF">
          <w:rPr>
            <w:webHidden/>
          </w:rPr>
          <w:instrText xml:space="preserve"> PAGEREF _Toc178151746 \h </w:instrText>
        </w:r>
        <w:r w:rsidR="008805FF">
          <w:rPr>
            <w:webHidden/>
          </w:rPr>
        </w:r>
        <w:r w:rsidR="008805FF">
          <w:rPr>
            <w:webHidden/>
          </w:rPr>
          <w:fldChar w:fldCharType="separate"/>
        </w:r>
        <w:r w:rsidR="008805FF">
          <w:rPr>
            <w:webHidden/>
          </w:rPr>
          <w:t>5</w:t>
        </w:r>
        <w:r w:rsidR="008805FF">
          <w:rPr>
            <w:webHidden/>
          </w:rPr>
          <w:fldChar w:fldCharType="end"/>
        </w:r>
      </w:hyperlink>
    </w:p>
    <w:p w14:paraId="577AF0A7" w14:textId="56FC050E" w:rsidR="008805FF" w:rsidRDefault="000226CC">
      <w:pPr>
        <w:pStyle w:val="TM2"/>
        <w:rPr>
          <w:rFonts w:asciiTheme="minorHAnsi" w:eastAsiaTheme="minorEastAsia" w:hAnsiTheme="minorHAnsi" w:cstheme="minorBidi"/>
        </w:rPr>
      </w:pPr>
      <w:hyperlink w:anchor="_Toc178151747" w:history="1">
        <w:r w:rsidR="008805FF" w:rsidRPr="00335B18">
          <w:rPr>
            <w:rStyle w:val="Lienhypertexte"/>
          </w:rPr>
          <w:t>4.1</w:t>
        </w:r>
        <w:r w:rsidR="008805FF">
          <w:rPr>
            <w:rFonts w:asciiTheme="minorHAnsi" w:eastAsiaTheme="minorEastAsia" w:hAnsiTheme="minorHAnsi" w:cstheme="minorBidi"/>
          </w:rPr>
          <w:tab/>
        </w:r>
        <w:r w:rsidR="008805FF" w:rsidRPr="00335B18">
          <w:rPr>
            <w:rStyle w:val="Lienhypertexte"/>
          </w:rPr>
          <w:t>Contenu des documents de la consultation</w:t>
        </w:r>
        <w:r w:rsidR="008805FF">
          <w:rPr>
            <w:webHidden/>
          </w:rPr>
          <w:tab/>
        </w:r>
        <w:r w:rsidR="008805FF">
          <w:rPr>
            <w:webHidden/>
          </w:rPr>
          <w:fldChar w:fldCharType="begin"/>
        </w:r>
        <w:r w:rsidR="008805FF">
          <w:rPr>
            <w:webHidden/>
          </w:rPr>
          <w:instrText xml:space="preserve"> PAGEREF _Toc178151747 \h </w:instrText>
        </w:r>
        <w:r w:rsidR="008805FF">
          <w:rPr>
            <w:webHidden/>
          </w:rPr>
        </w:r>
        <w:r w:rsidR="008805FF">
          <w:rPr>
            <w:webHidden/>
          </w:rPr>
          <w:fldChar w:fldCharType="separate"/>
        </w:r>
        <w:r w:rsidR="008805FF">
          <w:rPr>
            <w:webHidden/>
          </w:rPr>
          <w:t>5</w:t>
        </w:r>
        <w:r w:rsidR="008805FF">
          <w:rPr>
            <w:webHidden/>
          </w:rPr>
          <w:fldChar w:fldCharType="end"/>
        </w:r>
      </w:hyperlink>
    </w:p>
    <w:p w14:paraId="226F24D1" w14:textId="05CD5E1E" w:rsidR="008805FF" w:rsidRDefault="000226CC">
      <w:pPr>
        <w:pStyle w:val="TM2"/>
        <w:rPr>
          <w:rFonts w:asciiTheme="minorHAnsi" w:eastAsiaTheme="minorEastAsia" w:hAnsiTheme="minorHAnsi" w:cstheme="minorBidi"/>
        </w:rPr>
      </w:pPr>
      <w:hyperlink w:anchor="_Toc178151748" w:history="1">
        <w:r w:rsidR="008805FF" w:rsidRPr="00335B18">
          <w:rPr>
            <w:rStyle w:val="Lienhypertexte"/>
          </w:rPr>
          <w:t>4.2</w:t>
        </w:r>
        <w:r w:rsidR="008805FF">
          <w:rPr>
            <w:rFonts w:asciiTheme="minorHAnsi" w:eastAsiaTheme="minorEastAsia" w:hAnsiTheme="minorHAnsi" w:cstheme="minorBidi"/>
          </w:rPr>
          <w:tab/>
        </w:r>
        <w:r w:rsidR="008805FF" w:rsidRPr="00335B18">
          <w:rPr>
            <w:rStyle w:val="Lienhypertexte"/>
          </w:rPr>
          <w:t>Modalités de retrait et de consultation des documents</w:t>
        </w:r>
        <w:r w:rsidR="008805FF">
          <w:rPr>
            <w:webHidden/>
          </w:rPr>
          <w:tab/>
        </w:r>
        <w:r w:rsidR="008805FF">
          <w:rPr>
            <w:webHidden/>
          </w:rPr>
          <w:fldChar w:fldCharType="begin"/>
        </w:r>
        <w:r w:rsidR="008805FF">
          <w:rPr>
            <w:webHidden/>
          </w:rPr>
          <w:instrText xml:space="preserve"> PAGEREF _Toc178151748 \h </w:instrText>
        </w:r>
        <w:r w:rsidR="008805FF">
          <w:rPr>
            <w:webHidden/>
          </w:rPr>
        </w:r>
        <w:r w:rsidR="008805FF">
          <w:rPr>
            <w:webHidden/>
          </w:rPr>
          <w:fldChar w:fldCharType="separate"/>
        </w:r>
        <w:r w:rsidR="008805FF">
          <w:rPr>
            <w:webHidden/>
          </w:rPr>
          <w:t>5</w:t>
        </w:r>
        <w:r w:rsidR="008805FF">
          <w:rPr>
            <w:webHidden/>
          </w:rPr>
          <w:fldChar w:fldCharType="end"/>
        </w:r>
      </w:hyperlink>
    </w:p>
    <w:p w14:paraId="1CE419DB" w14:textId="4B9F35F9" w:rsidR="008805FF" w:rsidRDefault="000226CC">
      <w:pPr>
        <w:pStyle w:val="TM2"/>
        <w:rPr>
          <w:rFonts w:asciiTheme="minorHAnsi" w:eastAsiaTheme="minorEastAsia" w:hAnsiTheme="minorHAnsi" w:cstheme="minorBidi"/>
        </w:rPr>
      </w:pPr>
      <w:hyperlink w:anchor="_Toc178151749" w:history="1">
        <w:r w:rsidR="008805FF" w:rsidRPr="00335B18">
          <w:rPr>
            <w:rStyle w:val="Lienhypertexte"/>
          </w:rPr>
          <w:t>4.3</w:t>
        </w:r>
        <w:r w:rsidR="008805FF">
          <w:rPr>
            <w:rFonts w:asciiTheme="minorHAnsi" w:eastAsiaTheme="minorEastAsia" w:hAnsiTheme="minorHAnsi" w:cstheme="minorBidi"/>
          </w:rPr>
          <w:tab/>
        </w:r>
        <w:r w:rsidR="008805FF" w:rsidRPr="00335B18">
          <w:rPr>
            <w:rStyle w:val="Lienhypertexte"/>
          </w:rPr>
          <w:t>Conditions de transmission des candidatures et des offres</w:t>
        </w:r>
        <w:r w:rsidR="008805FF">
          <w:rPr>
            <w:webHidden/>
          </w:rPr>
          <w:tab/>
        </w:r>
        <w:r w:rsidR="008805FF">
          <w:rPr>
            <w:webHidden/>
          </w:rPr>
          <w:fldChar w:fldCharType="begin"/>
        </w:r>
        <w:r w:rsidR="008805FF">
          <w:rPr>
            <w:webHidden/>
          </w:rPr>
          <w:instrText xml:space="preserve"> PAGEREF _Toc178151749 \h </w:instrText>
        </w:r>
        <w:r w:rsidR="008805FF">
          <w:rPr>
            <w:webHidden/>
          </w:rPr>
        </w:r>
        <w:r w:rsidR="008805FF">
          <w:rPr>
            <w:webHidden/>
          </w:rPr>
          <w:fldChar w:fldCharType="separate"/>
        </w:r>
        <w:r w:rsidR="008805FF">
          <w:rPr>
            <w:webHidden/>
          </w:rPr>
          <w:t>5</w:t>
        </w:r>
        <w:r w:rsidR="008805FF">
          <w:rPr>
            <w:webHidden/>
          </w:rPr>
          <w:fldChar w:fldCharType="end"/>
        </w:r>
      </w:hyperlink>
    </w:p>
    <w:p w14:paraId="75C09550" w14:textId="10DE5B18" w:rsidR="008805FF" w:rsidRDefault="000226CC">
      <w:pPr>
        <w:pStyle w:val="TM2"/>
        <w:rPr>
          <w:rFonts w:asciiTheme="minorHAnsi" w:eastAsiaTheme="minorEastAsia" w:hAnsiTheme="minorHAnsi" w:cstheme="minorBidi"/>
        </w:rPr>
      </w:pPr>
      <w:hyperlink w:anchor="_Toc178151750" w:history="1">
        <w:r w:rsidR="008805FF" w:rsidRPr="00335B18">
          <w:rPr>
            <w:rStyle w:val="Lienhypertexte"/>
          </w:rPr>
          <w:t>4.4</w:t>
        </w:r>
        <w:r w:rsidR="008805FF">
          <w:rPr>
            <w:rFonts w:asciiTheme="minorHAnsi" w:eastAsiaTheme="minorEastAsia" w:hAnsiTheme="minorHAnsi" w:cstheme="minorBidi"/>
          </w:rPr>
          <w:tab/>
        </w:r>
        <w:r w:rsidR="008805FF" w:rsidRPr="00335B18">
          <w:rPr>
            <w:rStyle w:val="Lienhypertexte"/>
          </w:rPr>
          <w:t>Date limite de remise des candidatures et des offres</w:t>
        </w:r>
        <w:r w:rsidR="008805FF">
          <w:rPr>
            <w:webHidden/>
          </w:rPr>
          <w:tab/>
        </w:r>
        <w:r w:rsidR="008805FF">
          <w:rPr>
            <w:webHidden/>
          </w:rPr>
          <w:fldChar w:fldCharType="begin"/>
        </w:r>
        <w:r w:rsidR="008805FF">
          <w:rPr>
            <w:webHidden/>
          </w:rPr>
          <w:instrText xml:space="preserve"> PAGEREF _Toc178151750 \h </w:instrText>
        </w:r>
        <w:r w:rsidR="008805FF">
          <w:rPr>
            <w:webHidden/>
          </w:rPr>
        </w:r>
        <w:r w:rsidR="008805FF">
          <w:rPr>
            <w:webHidden/>
          </w:rPr>
          <w:fldChar w:fldCharType="separate"/>
        </w:r>
        <w:r w:rsidR="008805FF">
          <w:rPr>
            <w:webHidden/>
          </w:rPr>
          <w:t>8</w:t>
        </w:r>
        <w:r w:rsidR="008805FF">
          <w:rPr>
            <w:webHidden/>
          </w:rPr>
          <w:fldChar w:fldCharType="end"/>
        </w:r>
      </w:hyperlink>
    </w:p>
    <w:p w14:paraId="782D0516" w14:textId="2F16F9EF" w:rsidR="008805FF" w:rsidRDefault="000226CC">
      <w:pPr>
        <w:pStyle w:val="TM2"/>
        <w:rPr>
          <w:rFonts w:asciiTheme="minorHAnsi" w:eastAsiaTheme="minorEastAsia" w:hAnsiTheme="minorHAnsi" w:cstheme="minorBidi"/>
        </w:rPr>
      </w:pPr>
      <w:hyperlink w:anchor="_Toc178151751" w:history="1">
        <w:r w:rsidR="008805FF" w:rsidRPr="00335B18">
          <w:rPr>
            <w:rStyle w:val="Lienhypertexte"/>
            <w:rFonts w:ascii="Montserrat" w:hAnsi="Montserrat" w:cs="Open Sans"/>
          </w:rPr>
          <w:t>4.5</w:t>
        </w:r>
        <w:r w:rsidR="008805FF">
          <w:rPr>
            <w:rFonts w:asciiTheme="minorHAnsi" w:eastAsiaTheme="minorEastAsia" w:hAnsiTheme="minorHAnsi" w:cstheme="minorBidi"/>
          </w:rPr>
          <w:tab/>
        </w:r>
        <w:r w:rsidR="008805FF" w:rsidRPr="00335B18">
          <w:rPr>
            <w:rStyle w:val="Lienhypertexte"/>
          </w:rPr>
          <w:t>Demandes de renseignements complémentaires et questions</w:t>
        </w:r>
        <w:r w:rsidR="008805FF">
          <w:rPr>
            <w:webHidden/>
          </w:rPr>
          <w:tab/>
        </w:r>
        <w:r w:rsidR="008805FF">
          <w:rPr>
            <w:webHidden/>
          </w:rPr>
          <w:fldChar w:fldCharType="begin"/>
        </w:r>
        <w:r w:rsidR="008805FF">
          <w:rPr>
            <w:webHidden/>
          </w:rPr>
          <w:instrText xml:space="preserve"> PAGEREF _Toc178151751 \h </w:instrText>
        </w:r>
        <w:r w:rsidR="008805FF">
          <w:rPr>
            <w:webHidden/>
          </w:rPr>
        </w:r>
        <w:r w:rsidR="008805FF">
          <w:rPr>
            <w:webHidden/>
          </w:rPr>
          <w:fldChar w:fldCharType="separate"/>
        </w:r>
        <w:r w:rsidR="008805FF">
          <w:rPr>
            <w:webHidden/>
          </w:rPr>
          <w:t>8</w:t>
        </w:r>
        <w:r w:rsidR="008805FF">
          <w:rPr>
            <w:webHidden/>
          </w:rPr>
          <w:fldChar w:fldCharType="end"/>
        </w:r>
      </w:hyperlink>
    </w:p>
    <w:p w14:paraId="722913E7" w14:textId="1E3669AD" w:rsidR="008805FF" w:rsidRDefault="000226CC">
      <w:pPr>
        <w:pStyle w:val="TM2"/>
        <w:rPr>
          <w:rFonts w:asciiTheme="minorHAnsi" w:eastAsiaTheme="minorEastAsia" w:hAnsiTheme="minorHAnsi" w:cstheme="minorBidi"/>
        </w:rPr>
      </w:pPr>
      <w:hyperlink w:anchor="_Toc178151752" w:history="1">
        <w:r w:rsidR="008805FF" w:rsidRPr="00335B18">
          <w:rPr>
            <w:rStyle w:val="Lienhypertexte"/>
          </w:rPr>
          <w:t>4.6</w:t>
        </w:r>
        <w:r w:rsidR="008805FF">
          <w:rPr>
            <w:rFonts w:asciiTheme="minorHAnsi" w:eastAsiaTheme="minorEastAsia" w:hAnsiTheme="minorHAnsi" w:cstheme="minorBidi"/>
          </w:rPr>
          <w:tab/>
        </w:r>
        <w:r w:rsidR="008805FF" w:rsidRPr="00335B18">
          <w:rPr>
            <w:rStyle w:val="Lienhypertexte"/>
          </w:rPr>
          <w:t>Modification du dossier de consultation</w:t>
        </w:r>
        <w:r w:rsidR="008805FF">
          <w:rPr>
            <w:webHidden/>
          </w:rPr>
          <w:tab/>
        </w:r>
        <w:r w:rsidR="008805FF">
          <w:rPr>
            <w:webHidden/>
          </w:rPr>
          <w:fldChar w:fldCharType="begin"/>
        </w:r>
        <w:r w:rsidR="008805FF">
          <w:rPr>
            <w:webHidden/>
          </w:rPr>
          <w:instrText xml:space="preserve"> PAGEREF _Toc178151752 \h </w:instrText>
        </w:r>
        <w:r w:rsidR="008805FF">
          <w:rPr>
            <w:webHidden/>
          </w:rPr>
        </w:r>
        <w:r w:rsidR="008805FF">
          <w:rPr>
            <w:webHidden/>
          </w:rPr>
          <w:fldChar w:fldCharType="separate"/>
        </w:r>
        <w:r w:rsidR="008805FF">
          <w:rPr>
            <w:webHidden/>
          </w:rPr>
          <w:t>8</w:t>
        </w:r>
        <w:r w:rsidR="008805FF">
          <w:rPr>
            <w:webHidden/>
          </w:rPr>
          <w:fldChar w:fldCharType="end"/>
        </w:r>
      </w:hyperlink>
    </w:p>
    <w:p w14:paraId="2CED68F3" w14:textId="6FA64B27" w:rsidR="008805FF" w:rsidRDefault="000226CC">
      <w:pPr>
        <w:pStyle w:val="TM2"/>
        <w:rPr>
          <w:rFonts w:asciiTheme="minorHAnsi" w:eastAsiaTheme="minorEastAsia" w:hAnsiTheme="minorHAnsi" w:cstheme="minorBidi"/>
        </w:rPr>
      </w:pPr>
      <w:hyperlink w:anchor="_Toc178151753" w:history="1">
        <w:r w:rsidR="008805FF" w:rsidRPr="00335B18">
          <w:rPr>
            <w:rStyle w:val="Lienhypertexte"/>
          </w:rPr>
          <w:t>4.7</w:t>
        </w:r>
        <w:r w:rsidR="008805FF">
          <w:rPr>
            <w:rFonts w:asciiTheme="minorHAnsi" w:eastAsiaTheme="minorEastAsia" w:hAnsiTheme="minorHAnsi" w:cstheme="minorBidi"/>
          </w:rPr>
          <w:tab/>
        </w:r>
        <w:r w:rsidR="008805FF" w:rsidRPr="00335B18">
          <w:rPr>
            <w:rStyle w:val="Lienhypertexte"/>
          </w:rPr>
          <w:t>Prolongation du délai de réception des offres</w:t>
        </w:r>
        <w:r w:rsidR="008805FF">
          <w:rPr>
            <w:webHidden/>
          </w:rPr>
          <w:tab/>
        </w:r>
        <w:r w:rsidR="008805FF">
          <w:rPr>
            <w:webHidden/>
          </w:rPr>
          <w:fldChar w:fldCharType="begin"/>
        </w:r>
        <w:r w:rsidR="008805FF">
          <w:rPr>
            <w:webHidden/>
          </w:rPr>
          <w:instrText xml:space="preserve"> PAGEREF _Toc178151753 \h </w:instrText>
        </w:r>
        <w:r w:rsidR="008805FF">
          <w:rPr>
            <w:webHidden/>
          </w:rPr>
        </w:r>
        <w:r w:rsidR="008805FF">
          <w:rPr>
            <w:webHidden/>
          </w:rPr>
          <w:fldChar w:fldCharType="separate"/>
        </w:r>
        <w:r w:rsidR="008805FF">
          <w:rPr>
            <w:webHidden/>
          </w:rPr>
          <w:t>8</w:t>
        </w:r>
        <w:r w:rsidR="008805FF">
          <w:rPr>
            <w:webHidden/>
          </w:rPr>
          <w:fldChar w:fldCharType="end"/>
        </w:r>
      </w:hyperlink>
    </w:p>
    <w:p w14:paraId="2ADFF8A3" w14:textId="115A3CE9" w:rsidR="008805FF" w:rsidRDefault="000226CC">
      <w:pPr>
        <w:pStyle w:val="TM1"/>
        <w:rPr>
          <w:rFonts w:asciiTheme="minorHAnsi" w:eastAsiaTheme="minorEastAsia" w:hAnsiTheme="minorHAnsi" w:cstheme="minorBidi"/>
          <w:sz w:val="22"/>
          <w:szCs w:val="22"/>
        </w:rPr>
      </w:pPr>
      <w:hyperlink w:anchor="_Toc178151754" w:history="1">
        <w:r w:rsidR="008805FF" w:rsidRPr="00335B18">
          <w:rPr>
            <w:rStyle w:val="Lienhypertexte"/>
            <w:rFonts w:cstheme="minorHAnsi"/>
          </w:rPr>
          <w:t>ARTICLE 5.</w:t>
        </w:r>
        <w:r w:rsidR="008805FF">
          <w:rPr>
            <w:rFonts w:asciiTheme="minorHAnsi" w:eastAsiaTheme="minorEastAsia" w:hAnsiTheme="minorHAnsi" w:cstheme="minorBidi"/>
            <w:sz w:val="22"/>
            <w:szCs w:val="22"/>
          </w:rPr>
          <w:tab/>
        </w:r>
        <w:r w:rsidR="008805FF" w:rsidRPr="00335B18">
          <w:rPr>
            <w:rStyle w:val="Lienhypertexte"/>
          </w:rPr>
          <w:t>CANDIDATURE</w:t>
        </w:r>
        <w:r w:rsidR="008805FF">
          <w:rPr>
            <w:webHidden/>
          </w:rPr>
          <w:tab/>
        </w:r>
        <w:r w:rsidR="008805FF">
          <w:rPr>
            <w:webHidden/>
          </w:rPr>
          <w:fldChar w:fldCharType="begin"/>
        </w:r>
        <w:r w:rsidR="008805FF">
          <w:rPr>
            <w:webHidden/>
          </w:rPr>
          <w:instrText xml:space="preserve"> PAGEREF _Toc178151754 \h </w:instrText>
        </w:r>
        <w:r w:rsidR="008805FF">
          <w:rPr>
            <w:webHidden/>
          </w:rPr>
        </w:r>
        <w:r w:rsidR="008805FF">
          <w:rPr>
            <w:webHidden/>
          </w:rPr>
          <w:fldChar w:fldCharType="separate"/>
        </w:r>
        <w:r w:rsidR="008805FF">
          <w:rPr>
            <w:webHidden/>
          </w:rPr>
          <w:t>8</w:t>
        </w:r>
        <w:r w:rsidR="008805FF">
          <w:rPr>
            <w:webHidden/>
          </w:rPr>
          <w:fldChar w:fldCharType="end"/>
        </w:r>
      </w:hyperlink>
    </w:p>
    <w:p w14:paraId="6D524E31" w14:textId="0156439D" w:rsidR="008805FF" w:rsidRDefault="000226CC">
      <w:pPr>
        <w:pStyle w:val="TM2"/>
        <w:rPr>
          <w:rFonts w:asciiTheme="minorHAnsi" w:eastAsiaTheme="minorEastAsia" w:hAnsiTheme="minorHAnsi" w:cstheme="minorBidi"/>
        </w:rPr>
      </w:pPr>
      <w:hyperlink w:anchor="_Toc178151755" w:history="1">
        <w:r w:rsidR="008805FF" w:rsidRPr="00335B18">
          <w:rPr>
            <w:rStyle w:val="Lienhypertexte"/>
          </w:rPr>
          <w:t>5.1</w:t>
        </w:r>
        <w:r w:rsidR="008805FF">
          <w:rPr>
            <w:rFonts w:asciiTheme="minorHAnsi" w:eastAsiaTheme="minorEastAsia" w:hAnsiTheme="minorHAnsi" w:cstheme="minorBidi"/>
          </w:rPr>
          <w:tab/>
        </w:r>
        <w:r w:rsidR="008805FF" w:rsidRPr="00335B18">
          <w:rPr>
            <w:rStyle w:val="Lienhypertexte"/>
          </w:rPr>
          <w:t>Groupement de candidats</w:t>
        </w:r>
        <w:r w:rsidR="008805FF">
          <w:rPr>
            <w:webHidden/>
          </w:rPr>
          <w:tab/>
        </w:r>
        <w:r w:rsidR="008805FF">
          <w:rPr>
            <w:webHidden/>
          </w:rPr>
          <w:fldChar w:fldCharType="begin"/>
        </w:r>
        <w:r w:rsidR="008805FF">
          <w:rPr>
            <w:webHidden/>
          </w:rPr>
          <w:instrText xml:space="preserve"> PAGEREF _Toc178151755 \h </w:instrText>
        </w:r>
        <w:r w:rsidR="008805FF">
          <w:rPr>
            <w:webHidden/>
          </w:rPr>
        </w:r>
        <w:r w:rsidR="008805FF">
          <w:rPr>
            <w:webHidden/>
          </w:rPr>
          <w:fldChar w:fldCharType="separate"/>
        </w:r>
        <w:r w:rsidR="008805FF">
          <w:rPr>
            <w:webHidden/>
          </w:rPr>
          <w:t>8</w:t>
        </w:r>
        <w:r w:rsidR="008805FF">
          <w:rPr>
            <w:webHidden/>
          </w:rPr>
          <w:fldChar w:fldCharType="end"/>
        </w:r>
      </w:hyperlink>
    </w:p>
    <w:p w14:paraId="098EAADC" w14:textId="14323D51" w:rsidR="008805FF" w:rsidRDefault="000226CC">
      <w:pPr>
        <w:pStyle w:val="TM2"/>
        <w:rPr>
          <w:rFonts w:asciiTheme="minorHAnsi" w:eastAsiaTheme="minorEastAsia" w:hAnsiTheme="minorHAnsi" w:cstheme="minorBidi"/>
        </w:rPr>
      </w:pPr>
      <w:hyperlink w:anchor="_Toc178151756" w:history="1">
        <w:r w:rsidR="008805FF" w:rsidRPr="00335B18">
          <w:rPr>
            <w:rStyle w:val="Lienhypertexte"/>
          </w:rPr>
          <w:t>5.2</w:t>
        </w:r>
        <w:r w:rsidR="008805FF">
          <w:rPr>
            <w:rFonts w:asciiTheme="minorHAnsi" w:eastAsiaTheme="minorEastAsia" w:hAnsiTheme="minorHAnsi" w:cstheme="minorBidi"/>
          </w:rPr>
          <w:tab/>
        </w:r>
        <w:r w:rsidR="008805FF" w:rsidRPr="00335B18">
          <w:rPr>
            <w:rStyle w:val="Lienhypertexte"/>
          </w:rPr>
          <w:t>Sous-traitance</w:t>
        </w:r>
        <w:r w:rsidR="008805FF">
          <w:rPr>
            <w:webHidden/>
          </w:rPr>
          <w:tab/>
        </w:r>
        <w:r w:rsidR="008805FF">
          <w:rPr>
            <w:webHidden/>
          </w:rPr>
          <w:fldChar w:fldCharType="begin"/>
        </w:r>
        <w:r w:rsidR="008805FF">
          <w:rPr>
            <w:webHidden/>
          </w:rPr>
          <w:instrText xml:space="preserve"> PAGEREF _Toc178151756 \h </w:instrText>
        </w:r>
        <w:r w:rsidR="008805FF">
          <w:rPr>
            <w:webHidden/>
          </w:rPr>
        </w:r>
        <w:r w:rsidR="008805FF">
          <w:rPr>
            <w:webHidden/>
          </w:rPr>
          <w:fldChar w:fldCharType="separate"/>
        </w:r>
        <w:r w:rsidR="008805FF">
          <w:rPr>
            <w:webHidden/>
          </w:rPr>
          <w:t>9</w:t>
        </w:r>
        <w:r w:rsidR="008805FF">
          <w:rPr>
            <w:webHidden/>
          </w:rPr>
          <w:fldChar w:fldCharType="end"/>
        </w:r>
      </w:hyperlink>
    </w:p>
    <w:p w14:paraId="413D738B" w14:textId="4723918F" w:rsidR="008805FF" w:rsidRDefault="000226CC">
      <w:pPr>
        <w:pStyle w:val="TM1"/>
        <w:rPr>
          <w:rFonts w:asciiTheme="minorHAnsi" w:eastAsiaTheme="minorEastAsia" w:hAnsiTheme="minorHAnsi" w:cstheme="minorBidi"/>
          <w:sz w:val="22"/>
          <w:szCs w:val="22"/>
        </w:rPr>
      </w:pPr>
      <w:hyperlink w:anchor="_Toc178151757" w:history="1">
        <w:r w:rsidR="008805FF" w:rsidRPr="00335B18">
          <w:rPr>
            <w:rStyle w:val="Lienhypertexte"/>
            <w:rFonts w:cstheme="minorHAnsi"/>
          </w:rPr>
          <w:t>ARTICLE 6.</w:t>
        </w:r>
        <w:r w:rsidR="008805FF">
          <w:rPr>
            <w:rFonts w:asciiTheme="minorHAnsi" w:eastAsiaTheme="minorEastAsia" w:hAnsiTheme="minorHAnsi" w:cstheme="minorBidi"/>
            <w:sz w:val="22"/>
            <w:szCs w:val="22"/>
          </w:rPr>
          <w:tab/>
        </w:r>
        <w:r w:rsidR="008805FF" w:rsidRPr="00335B18">
          <w:rPr>
            <w:rStyle w:val="Lienhypertexte"/>
          </w:rPr>
          <w:t>OFFRE</w:t>
        </w:r>
        <w:r w:rsidR="008805FF">
          <w:rPr>
            <w:webHidden/>
          </w:rPr>
          <w:tab/>
        </w:r>
        <w:r w:rsidR="008805FF">
          <w:rPr>
            <w:webHidden/>
          </w:rPr>
          <w:fldChar w:fldCharType="begin"/>
        </w:r>
        <w:r w:rsidR="008805FF">
          <w:rPr>
            <w:webHidden/>
          </w:rPr>
          <w:instrText xml:space="preserve"> PAGEREF _Toc178151757 \h </w:instrText>
        </w:r>
        <w:r w:rsidR="008805FF">
          <w:rPr>
            <w:webHidden/>
          </w:rPr>
        </w:r>
        <w:r w:rsidR="008805FF">
          <w:rPr>
            <w:webHidden/>
          </w:rPr>
          <w:fldChar w:fldCharType="separate"/>
        </w:r>
        <w:r w:rsidR="008805FF">
          <w:rPr>
            <w:webHidden/>
          </w:rPr>
          <w:t>9</w:t>
        </w:r>
        <w:r w:rsidR="008805FF">
          <w:rPr>
            <w:webHidden/>
          </w:rPr>
          <w:fldChar w:fldCharType="end"/>
        </w:r>
      </w:hyperlink>
    </w:p>
    <w:p w14:paraId="6D86691F" w14:textId="30028124" w:rsidR="008805FF" w:rsidRDefault="000226CC">
      <w:pPr>
        <w:pStyle w:val="TM2"/>
        <w:rPr>
          <w:rFonts w:asciiTheme="minorHAnsi" w:eastAsiaTheme="minorEastAsia" w:hAnsiTheme="minorHAnsi" w:cstheme="minorBidi"/>
        </w:rPr>
      </w:pPr>
      <w:hyperlink w:anchor="_Toc178151758" w:history="1">
        <w:r w:rsidR="008805FF" w:rsidRPr="00335B18">
          <w:rPr>
            <w:rStyle w:val="Lienhypertexte"/>
          </w:rPr>
          <w:t>6.1</w:t>
        </w:r>
        <w:r w:rsidR="008805FF">
          <w:rPr>
            <w:rFonts w:asciiTheme="minorHAnsi" w:eastAsiaTheme="minorEastAsia" w:hAnsiTheme="minorHAnsi" w:cstheme="minorBidi"/>
          </w:rPr>
          <w:tab/>
        </w:r>
        <w:r w:rsidR="008805FF" w:rsidRPr="00335B18">
          <w:rPr>
            <w:rStyle w:val="Lienhypertexte"/>
          </w:rPr>
          <w:t>Présentation de l’offre</w:t>
        </w:r>
        <w:r w:rsidR="008805FF">
          <w:rPr>
            <w:webHidden/>
          </w:rPr>
          <w:tab/>
        </w:r>
        <w:r w:rsidR="008805FF">
          <w:rPr>
            <w:webHidden/>
          </w:rPr>
          <w:fldChar w:fldCharType="begin"/>
        </w:r>
        <w:r w:rsidR="008805FF">
          <w:rPr>
            <w:webHidden/>
          </w:rPr>
          <w:instrText xml:space="preserve"> PAGEREF _Toc178151758 \h </w:instrText>
        </w:r>
        <w:r w:rsidR="008805FF">
          <w:rPr>
            <w:webHidden/>
          </w:rPr>
        </w:r>
        <w:r w:rsidR="008805FF">
          <w:rPr>
            <w:webHidden/>
          </w:rPr>
          <w:fldChar w:fldCharType="separate"/>
        </w:r>
        <w:r w:rsidR="008805FF">
          <w:rPr>
            <w:webHidden/>
          </w:rPr>
          <w:t>9</w:t>
        </w:r>
        <w:r w:rsidR="008805FF">
          <w:rPr>
            <w:webHidden/>
          </w:rPr>
          <w:fldChar w:fldCharType="end"/>
        </w:r>
      </w:hyperlink>
    </w:p>
    <w:p w14:paraId="587BAAFE" w14:textId="6EBA142B" w:rsidR="008805FF" w:rsidRDefault="000226CC">
      <w:pPr>
        <w:pStyle w:val="TM2"/>
        <w:rPr>
          <w:rFonts w:asciiTheme="minorHAnsi" w:eastAsiaTheme="minorEastAsia" w:hAnsiTheme="minorHAnsi" w:cstheme="minorBidi"/>
        </w:rPr>
      </w:pPr>
      <w:hyperlink w:anchor="_Toc178151759" w:history="1">
        <w:r w:rsidR="008805FF" w:rsidRPr="00335B18">
          <w:rPr>
            <w:rStyle w:val="Lienhypertexte"/>
          </w:rPr>
          <w:t>6.2</w:t>
        </w:r>
        <w:r w:rsidR="008805FF">
          <w:rPr>
            <w:rFonts w:asciiTheme="minorHAnsi" w:eastAsiaTheme="minorEastAsia" w:hAnsiTheme="minorHAnsi" w:cstheme="minorBidi"/>
          </w:rPr>
          <w:tab/>
        </w:r>
        <w:r w:rsidR="008805FF" w:rsidRPr="00335B18">
          <w:rPr>
            <w:rStyle w:val="Lienhypertexte"/>
          </w:rPr>
          <w:t>Documents complémentaires souhaités par l’AP-HP</w:t>
        </w:r>
        <w:r w:rsidR="008805FF">
          <w:rPr>
            <w:webHidden/>
          </w:rPr>
          <w:tab/>
        </w:r>
        <w:r w:rsidR="008805FF">
          <w:rPr>
            <w:webHidden/>
          </w:rPr>
          <w:fldChar w:fldCharType="begin"/>
        </w:r>
        <w:r w:rsidR="008805FF">
          <w:rPr>
            <w:webHidden/>
          </w:rPr>
          <w:instrText xml:space="preserve"> PAGEREF _Toc178151759 \h </w:instrText>
        </w:r>
        <w:r w:rsidR="008805FF">
          <w:rPr>
            <w:webHidden/>
          </w:rPr>
        </w:r>
        <w:r w:rsidR="008805FF">
          <w:rPr>
            <w:webHidden/>
          </w:rPr>
          <w:fldChar w:fldCharType="separate"/>
        </w:r>
        <w:r w:rsidR="008805FF">
          <w:rPr>
            <w:webHidden/>
          </w:rPr>
          <w:t>10</w:t>
        </w:r>
        <w:r w:rsidR="008805FF">
          <w:rPr>
            <w:webHidden/>
          </w:rPr>
          <w:fldChar w:fldCharType="end"/>
        </w:r>
      </w:hyperlink>
    </w:p>
    <w:p w14:paraId="1B5BBF4C" w14:textId="717D6E84" w:rsidR="008805FF" w:rsidRDefault="000226CC">
      <w:pPr>
        <w:pStyle w:val="TM2"/>
        <w:rPr>
          <w:rFonts w:asciiTheme="minorHAnsi" w:eastAsiaTheme="minorEastAsia" w:hAnsiTheme="minorHAnsi" w:cstheme="minorBidi"/>
        </w:rPr>
      </w:pPr>
      <w:hyperlink w:anchor="_Toc178151760" w:history="1">
        <w:r w:rsidR="008805FF" w:rsidRPr="00335B18">
          <w:rPr>
            <w:rStyle w:val="Lienhypertexte"/>
          </w:rPr>
          <w:t>6.3</w:t>
        </w:r>
        <w:r w:rsidR="008805FF">
          <w:rPr>
            <w:rFonts w:asciiTheme="minorHAnsi" w:eastAsiaTheme="minorEastAsia" w:hAnsiTheme="minorHAnsi" w:cstheme="minorBidi"/>
          </w:rPr>
          <w:tab/>
        </w:r>
        <w:r w:rsidR="008805FF" w:rsidRPr="00335B18">
          <w:rPr>
            <w:rStyle w:val="Lienhypertexte"/>
          </w:rPr>
          <w:t>Constitution du dossier de candidature</w:t>
        </w:r>
        <w:r w:rsidR="008805FF">
          <w:rPr>
            <w:webHidden/>
          </w:rPr>
          <w:tab/>
        </w:r>
        <w:r w:rsidR="008805FF">
          <w:rPr>
            <w:webHidden/>
          </w:rPr>
          <w:fldChar w:fldCharType="begin"/>
        </w:r>
        <w:r w:rsidR="008805FF">
          <w:rPr>
            <w:webHidden/>
          </w:rPr>
          <w:instrText xml:space="preserve"> PAGEREF _Toc178151760 \h </w:instrText>
        </w:r>
        <w:r w:rsidR="008805FF">
          <w:rPr>
            <w:webHidden/>
          </w:rPr>
        </w:r>
        <w:r w:rsidR="008805FF">
          <w:rPr>
            <w:webHidden/>
          </w:rPr>
          <w:fldChar w:fldCharType="separate"/>
        </w:r>
        <w:r w:rsidR="008805FF">
          <w:rPr>
            <w:webHidden/>
          </w:rPr>
          <w:t>10</w:t>
        </w:r>
        <w:r w:rsidR="008805FF">
          <w:rPr>
            <w:webHidden/>
          </w:rPr>
          <w:fldChar w:fldCharType="end"/>
        </w:r>
      </w:hyperlink>
    </w:p>
    <w:p w14:paraId="29C6851A" w14:textId="204F3089" w:rsidR="008805FF" w:rsidRDefault="000226CC">
      <w:pPr>
        <w:pStyle w:val="TM2"/>
        <w:rPr>
          <w:rFonts w:asciiTheme="minorHAnsi" w:eastAsiaTheme="minorEastAsia" w:hAnsiTheme="minorHAnsi" w:cstheme="minorBidi"/>
        </w:rPr>
      </w:pPr>
      <w:hyperlink w:anchor="_Toc178151761" w:history="1">
        <w:r w:rsidR="008805FF" w:rsidRPr="00335B18">
          <w:rPr>
            <w:rStyle w:val="Lienhypertexte"/>
          </w:rPr>
          <w:t>6.4</w:t>
        </w:r>
        <w:r w:rsidR="008805FF">
          <w:rPr>
            <w:rFonts w:asciiTheme="minorHAnsi" w:eastAsiaTheme="minorEastAsia" w:hAnsiTheme="minorHAnsi" w:cstheme="minorBidi"/>
          </w:rPr>
          <w:tab/>
        </w:r>
        <w:r w:rsidR="008805FF" w:rsidRPr="00335B18">
          <w:rPr>
            <w:rStyle w:val="Lienhypertexte"/>
          </w:rPr>
          <w:t>Mise à disposition des documents et renseignement par le biais d’un système électronique</w:t>
        </w:r>
        <w:r w:rsidR="008805FF">
          <w:rPr>
            <w:webHidden/>
          </w:rPr>
          <w:tab/>
        </w:r>
        <w:r w:rsidR="008805FF">
          <w:rPr>
            <w:webHidden/>
          </w:rPr>
          <w:fldChar w:fldCharType="begin"/>
        </w:r>
        <w:r w:rsidR="008805FF">
          <w:rPr>
            <w:webHidden/>
          </w:rPr>
          <w:instrText xml:space="preserve"> PAGEREF _Toc178151761 \h </w:instrText>
        </w:r>
        <w:r w:rsidR="008805FF">
          <w:rPr>
            <w:webHidden/>
          </w:rPr>
        </w:r>
        <w:r w:rsidR="008805FF">
          <w:rPr>
            <w:webHidden/>
          </w:rPr>
          <w:fldChar w:fldCharType="separate"/>
        </w:r>
        <w:r w:rsidR="008805FF">
          <w:rPr>
            <w:webHidden/>
          </w:rPr>
          <w:t>12</w:t>
        </w:r>
        <w:r w:rsidR="008805FF">
          <w:rPr>
            <w:webHidden/>
          </w:rPr>
          <w:fldChar w:fldCharType="end"/>
        </w:r>
      </w:hyperlink>
    </w:p>
    <w:p w14:paraId="3FECFCA7" w14:textId="60C45F81" w:rsidR="008805FF" w:rsidRDefault="000226CC">
      <w:pPr>
        <w:pStyle w:val="TM2"/>
        <w:rPr>
          <w:rFonts w:asciiTheme="minorHAnsi" w:eastAsiaTheme="minorEastAsia" w:hAnsiTheme="minorHAnsi" w:cstheme="minorBidi"/>
        </w:rPr>
      </w:pPr>
      <w:hyperlink w:anchor="_Toc178151762" w:history="1">
        <w:r w:rsidR="008805FF" w:rsidRPr="00335B18">
          <w:rPr>
            <w:rStyle w:val="Lienhypertexte"/>
          </w:rPr>
          <w:t>6.5</w:t>
        </w:r>
        <w:r w:rsidR="008805FF">
          <w:rPr>
            <w:rFonts w:asciiTheme="minorHAnsi" w:eastAsiaTheme="minorEastAsia" w:hAnsiTheme="minorHAnsi" w:cstheme="minorBidi"/>
          </w:rPr>
          <w:tab/>
        </w:r>
        <w:r w:rsidR="008805FF" w:rsidRPr="00335B18">
          <w:rPr>
            <w:rStyle w:val="Lienhypertexte"/>
          </w:rPr>
          <w:t>Présentation des candidatures et des offres dématérialisées</w:t>
        </w:r>
        <w:r w:rsidR="008805FF">
          <w:rPr>
            <w:webHidden/>
          </w:rPr>
          <w:tab/>
        </w:r>
        <w:r w:rsidR="008805FF">
          <w:rPr>
            <w:webHidden/>
          </w:rPr>
          <w:fldChar w:fldCharType="begin"/>
        </w:r>
        <w:r w:rsidR="008805FF">
          <w:rPr>
            <w:webHidden/>
          </w:rPr>
          <w:instrText xml:space="preserve"> PAGEREF _Toc178151762 \h </w:instrText>
        </w:r>
        <w:r w:rsidR="008805FF">
          <w:rPr>
            <w:webHidden/>
          </w:rPr>
        </w:r>
        <w:r w:rsidR="008805FF">
          <w:rPr>
            <w:webHidden/>
          </w:rPr>
          <w:fldChar w:fldCharType="separate"/>
        </w:r>
        <w:r w:rsidR="008805FF">
          <w:rPr>
            <w:webHidden/>
          </w:rPr>
          <w:t>12</w:t>
        </w:r>
        <w:r w:rsidR="008805FF">
          <w:rPr>
            <w:webHidden/>
          </w:rPr>
          <w:fldChar w:fldCharType="end"/>
        </w:r>
      </w:hyperlink>
    </w:p>
    <w:p w14:paraId="01A57414" w14:textId="7541454B" w:rsidR="008805FF" w:rsidRDefault="000226CC">
      <w:pPr>
        <w:pStyle w:val="TM2"/>
        <w:rPr>
          <w:rFonts w:asciiTheme="minorHAnsi" w:eastAsiaTheme="minorEastAsia" w:hAnsiTheme="minorHAnsi" w:cstheme="minorBidi"/>
        </w:rPr>
      </w:pPr>
      <w:hyperlink w:anchor="_Toc178151763" w:history="1">
        <w:r w:rsidR="008805FF" w:rsidRPr="00335B18">
          <w:rPr>
            <w:rStyle w:val="Lienhypertexte"/>
          </w:rPr>
          <w:t>6.6</w:t>
        </w:r>
        <w:r w:rsidR="008805FF">
          <w:rPr>
            <w:rFonts w:asciiTheme="minorHAnsi" w:eastAsiaTheme="minorEastAsia" w:hAnsiTheme="minorHAnsi" w:cstheme="minorBidi"/>
          </w:rPr>
          <w:tab/>
        </w:r>
        <w:r w:rsidR="008805FF" w:rsidRPr="00335B18">
          <w:rPr>
            <w:rStyle w:val="Lienhypertexte"/>
          </w:rPr>
          <w:t>Critères d'attribution</w:t>
        </w:r>
        <w:r w:rsidR="008805FF">
          <w:rPr>
            <w:webHidden/>
          </w:rPr>
          <w:tab/>
        </w:r>
        <w:r w:rsidR="008805FF">
          <w:rPr>
            <w:webHidden/>
          </w:rPr>
          <w:fldChar w:fldCharType="begin"/>
        </w:r>
        <w:r w:rsidR="008805FF">
          <w:rPr>
            <w:webHidden/>
          </w:rPr>
          <w:instrText xml:space="preserve"> PAGEREF _Toc178151763 \h </w:instrText>
        </w:r>
        <w:r w:rsidR="008805FF">
          <w:rPr>
            <w:webHidden/>
          </w:rPr>
        </w:r>
        <w:r w:rsidR="008805FF">
          <w:rPr>
            <w:webHidden/>
          </w:rPr>
          <w:fldChar w:fldCharType="separate"/>
        </w:r>
        <w:r w:rsidR="008805FF">
          <w:rPr>
            <w:webHidden/>
          </w:rPr>
          <w:t>14</w:t>
        </w:r>
        <w:r w:rsidR="008805FF">
          <w:rPr>
            <w:webHidden/>
          </w:rPr>
          <w:fldChar w:fldCharType="end"/>
        </w:r>
      </w:hyperlink>
    </w:p>
    <w:p w14:paraId="4362DBD6" w14:textId="5E53073A" w:rsidR="008805FF" w:rsidRDefault="000226CC">
      <w:pPr>
        <w:pStyle w:val="TM2"/>
        <w:rPr>
          <w:rFonts w:asciiTheme="minorHAnsi" w:eastAsiaTheme="minorEastAsia" w:hAnsiTheme="minorHAnsi" w:cstheme="minorBidi"/>
        </w:rPr>
      </w:pPr>
      <w:hyperlink w:anchor="_Toc178151764" w:history="1">
        <w:r w:rsidR="008805FF" w:rsidRPr="00335B18">
          <w:rPr>
            <w:rStyle w:val="Lienhypertexte"/>
          </w:rPr>
          <w:t>6.7</w:t>
        </w:r>
        <w:r w:rsidR="008805FF">
          <w:rPr>
            <w:rFonts w:asciiTheme="minorHAnsi" w:eastAsiaTheme="minorEastAsia" w:hAnsiTheme="minorHAnsi" w:cstheme="minorBidi"/>
          </w:rPr>
          <w:tab/>
        </w:r>
        <w:r w:rsidR="008805FF" w:rsidRPr="00335B18">
          <w:rPr>
            <w:rStyle w:val="Lienhypertexte"/>
          </w:rPr>
          <w:t>Méthode de notation des offres</w:t>
        </w:r>
        <w:r w:rsidR="008805FF">
          <w:rPr>
            <w:webHidden/>
          </w:rPr>
          <w:tab/>
        </w:r>
        <w:r w:rsidR="008805FF">
          <w:rPr>
            <w:webHidden/>
          </w:rPr>
          <w:fldChar w:fldCharType="begin"/>
        </w:r>
        <w:r w:rsidR="008805FF">
          <w:rPr>
            <w:webHidden/>
          </w:rPr>
          <w:instrText xml:space="preserve"> PAGEREF _Toc178151764 \h </w:instrText>
        </w:r>
        <w:r w:rsidR="008805FF">
          <w:rPr>
            <w:webHidden/>
          </w:rPr>
        </w:r>
        <w:r w:rsidR="008805FF">
          <w:rPr>
            <w:webHidden/>
          </w:rPr>
          <w:fldChar w:fldCharType="separate"/>
        </w:r>
        <w:r w:rsidR="008805FF">
          <w:rPr>
            <w:webHidden/>
          </w:rPr>
          <w:t>15</w:t>
        </w:r>
        <w:r w:rsidR="008805FF">
          <w:rPr>
            <w:webHidden/>
          </w:rPr>
          <w:fldChar w:fldCharType="end"/>
        </w:r>
      </w:hyperlink>
    </w:p>
    <w:p w14:paraId="42987FE7" w14:textId="21331E88" w:rsidR="008805FF" w:rsidRDefault="000226CC">
      <w:pPr>
        <w:pStyle w:val="TM2"/>
        <w:rPr>
          <w:rFonts w:asciiTheme="minorHAnsi" w:eastAsiaTheme="minorEastAsia" w:hAnsiTheme="minorHAnsi" w:cstheme="minorBidi"/>
        </w:rPr>
      </w:pPr>
      <w:hyperlink w:anchor="_Toc178151765" w:history="1">
        <w:r w:rsidR="008805FF" w:rsidRPr="00335B18">
          <w:rPr>
            <w:rStyle w:val="Lienhypertexte"/>
          </w:rPr>
          <w:t>6.8</w:t>
        </w:r>
        <w:r w:rsidR="008805FF">
          <w:rPr>
            <w:rFonts w:asciiTheme="minorHAnsi" w:eastAsiaTheme="minorEastAsia" w:hAnsiTheme="minorHAnsi" w:cstheme="minorBidi"/>
          </w:rPr>
          <w:tab/>
        </w:r>
        <w:r w:rsidR="008805FF" w:rsidRPr="00335B18">
          <w:rPr>
            <w:rStyle w:val="Lienhypertexte"/>
          </w:rPr>
          <w:t>Durée de validité des offres</w:t>
        </w:r>
        <w:r w:rsidR="008805FF">
          <w:rPr>
            <w:webHidden/>
          </w:rPr>
          <w:tab/>
        </w:r>
        <w:r w:rsidR="008805FF">
          <w:rPr>
            <w:webHidden/>
          </w:rPr>
          <w:fldChar w:fldCharType="begin"/>
        </w:r>
        <w:r w:rsidR="008805FF">
          <w:rPr>
            <w:webHidden/>
          </w:rPr>
          <w:instrText xml:space="preserve"> PAGEREF _Toc178151765 \h </w:instrText>
        </w:r>
        <w:r w:rsidR="008805FF">
          <w:rPr>
            <w:webHidden/>
          </w:rPr>
        </w:r>
        <w:r w:rsidR="008805FF">
          <w:rPr>
            <w:webHidden/>
          </w:rPr>
          <w:fldChar w:fldCharType="separate"/>
        </w:r>
        <w:r w:rsidR="008805FF">
          <w:rPr>
            <w:webHidden/>
          </w:rPr>
          <w:t>15</w:t>
        </w:r>
        <w:r w:rsidR="008805FF">
          <w:rPr>
            <w:webHidden/>
          </w:rPr>
          <w:fldChar w:fldCharType="end"/>
        </w:r>
      </w:hyperlink>
    </w:p>
    <w:p w14:paraId="6F6F9A14" w14:textId="60C4ADBD" w:rsidR="008805FF" w:rsidRDefault="000226CC">
      <w:pPr>
        <w:pStyle w:val="TM1"/>
        <w:rPr>
          <w:rFonts w:asciiTheme="minorHAnsi" w:eastAsiaTheme="minorEastAsia" w:hAnsiTheme="minorHAnsi" w:cstheme="minorBidi"/>
          <w:sz w:val="22"/>
          <w:szCs w:val="22"/>
        </w:rPr>
      </w:pPr>
      <w:hyperlink w:anchor="_Toc178151766" w:history="1">
        <w:r w:rsidR="008805FF" w:rsidRPr="00335B18">
          <w:rPr>
            <w:rStyle w:val="Lienhypertexte"/>
            <w:rFonts w:cstheme="minorHAnsi"/>
          </w:rPr>
          <w:t>ARTICLE 7.</w:t>
        </w:r>
        <w:r w:rsidR="008805FF">
          <w:rPr>
            <w:rFonts w:asciiTheme="minorHAnsi" w:eastAsiaTheme="minorEastAsia" w:hAnsiTheme="minorHAnsi" w:cstheme="minorBidi"/>
            <w:sz w:val="22"/>
            <w:szCs w:val="22"/>
          </w:rPr>
          <w:tab/>
        </w:r>
        <w:r w:rsidR="008805FF" w:rsidRPr="00335B18">
          <w:rPr>
            <w:rStyle w:val="Lienhypertexte"/>
          </w:rPr>
          <w:t>ATTRIBUTION DU MARCHE</w:t>
        </w:r>
        <w:r w:rsidR="008805FF">
          <w:rPr>
            <w:webHidden/>
          </w:rPr>
          <w:tab/>
        </w:r>
        <w:r w:rsidR="008805FF">
          <w:rPr>
            <w:webHidden/>
          </w:rPr>
          <w:fldChar w:fldCharType="begin"/>
        </w:r>
        <w:r w:rsidR="008805FF">
          <w:rPr>
            <w:webHidden/>
          </w:rPr>
          <w:instrText xml:space="preserve"> PAGEREF _Toc178151766 \h </w:instrText>
        </w:r>
        <w:r w:rsidR="008805FF">
          <w:rPr>
            <w:webHidden/>
          </w:rPr>
        </w:r>
        <w:r w:rsidR="008805FF">
          <w:rPr>
            <w:webHidden/>
          </w:rPr>
          <w:fldChar w:fldCharType="separate"/>
        </w:r>
        <w:r w:rsidR="008805FF">
          <w:rPr>
            <w:webHidden/>
          </w:rPr>
          <w:t>16</w:t>
        </w:r>
        <w:r w:rsidR="008805FF">
          <w:rPr>
            <w:webHidden/>
          </w:rPr>
          <w:fldChar w:fldCharType="end"/>
        </w:r>
      </w:hyperlink>
    </w:p>
    <w:p w14:paraId="2776F750" w14:textId="0034002A" w:rsidR="008805FF" w:rsidRDefault="000226CC">
      <w:pPr>
        <w:pStyle w:val="TM2"/>
        <w:rPr>
          <w:rFonts w:asciiTheme="minorHAnsi" w:eastAsiaTheme="minorEastAsia" w:hAnsiTheme="minorHAnsi" w:cstheme="minorBidi"/>
        </w:rPr>
      </w:pPr>
      <w:hyperlink w:anchor="_Toc178151767" w:history="1">
        <w:r w:rsidR="008805FF" w:rsidRPr="00335B18">
          <w:rPr>
            <w:rStyle w:val="Lienhypertexte"/>
            <w:rFonts w:cstheme="minorHAnsi"/>
          </w:rPr>
          <w:t>7.1</w:t>
        </w:r>
        <w:r w:rsidR="008805FF">
          <w:rPr>
            <w:rFonts w:asciiTheme="minorHAnsi" w:eastAsiaTheme="minorEastAsia" w:hAnsiTheme="minorHAnsi" w:cstheme="minorBidi"/>
          </w:rPr>
          <w:tab/>
        </w:r>
        <w:r w:rsidR="008805FF" w:rsidRPr="00335B18">
          <w:rPr>
            <w:rStyle w:val="Lienhypertexte"/>
            <w:rFonts w:cstheme="minorHAnsi"/>
          </w:rPr>
          <w:t>Interdiction d’attribution</w:t>
        </w:r>
        <w:r w:rsidR="008805FF">
          <w:rPr>
            <w:webHidden/>
          </w:rPr>
          <w:tab/>
        </w:r>
        <w:r w:rsidR="008805FF">
          <w:rPr>
            <w:webHidden/>
          </w:rPr>
          <w:fldChar w:fldCharType="begin"/>
        </w:r>
        <w:r w:rsidR="008805FF">
          <w:rPr>
            <w:webHidden/>
          </w:rPr>
          <w:instrText xml:space="preserve"> PAGEREF _Toc178151767 \h </w:instrText>
        </w:r>
        <w:r w:rsidR="008805FF">
          <w:rPr>
            <w:webHidden/>
          </w:rPr>
        </w:r>
        <w:r w:rsidR="008805FF">
          <w:rPr>
            <w:webHidden/>
          </w:rPr>
          <w:fldChar w:fldCharType="separate"/>
        </w:r>
        <w:r w:rsidR="008805FF">
          <w:rPr>
            <w:webHidden/>
          </w:rPr>
          <w:t>16</w:t>
        </w:r>
        <w:r w:rsidR="008805FF">
          <w:rPr>
            <w:webHidden/>
          </w:rPr>
          <w:fldChar w:fldCharType="end"/>
        </w:r>
      </w:hyperlink>
    </w:p>
    <w:p w14:paraId="19FA9041" w14:textId="38B274DB" w:rsidR="008805FF" w:rsidRDefault="000226CC">
      <w:pPr>
        <w:pStyle w:val="TM2"/>
        <w:rPr>
          <w:rFonts w:asciiTheme="minorHAnsi" w:eastAsiaTheme="minorEastAsia" w:hAnsiTheme="minorHAnsi" w:cstheme="minorBidi"/>
        </w:rPr>
      </w:pPr>
      <w:hyperlink w:anchor="_Toc178151768" w:history="1">
        <w:r w:rsidR="008805FF" w:rsidRPr="00335B18">
          <w:rPr>
            <w:rStyle w:val="Lienhypertexte"/>
            <w:rFonts w:cstheme="minorHAnsi"/>
          </w:rPr>
          <w:t>7.2</w:t>
        </w:r>
        <w:r w:rsidR="008805FF">
          <w:rPr>
            <w:rFonts w:asciiTheme="minorHAnsi" w:eastAsiaTheme="minorEastAsia" w:hAnsiTheme="minorHAnsi" w:cstheme="minorBidi"/>
          </w:rPr>
          <w:tab/>
        </w:r>
        <w:r w:rsidR="008805FF" w:rsidRPr="00335B18">
          <w:rPr>
            <w:rStyle w:val="Lienhypertexte"/>
            <w:rFonts w:cstheme="minorHAnsi"/>
          </w:rPr>
          <w:t>Mise au point</w:t>
        </w:r>
        <w:r w:rsidR="008805FF">
          <w:rPr>
            <w:webHidden/>
          </w:rPr>
          <w:tab/>
        </w:r>
        <w:r w:rsidR="008805FF">
          <w:rPr>
            <w:webHidden/>
          </w:rPr>
          <w:fldChar w:fldCharType="begin"/>
        </w:r>
        <w:r w:rsidR="008805FF">
          <w:rPr>
            <w:webHidden/>
          </w:rPr>
          <w:instrText xml:space="preserve"> PAGEREF _Toc178151768 \h </w:instrText>
        </w:r>
        <w:r w:rsidR="008805FF">
          <w:rPr>
            <w:webHidden/>
          </w:rPr>
        </w:r>
        <w:r w:rsidR="008805FF">
          <w:rPr>
            <w:webHidden/>
          </w:rPr>
          <w:fldChar w:fldCharType="separate"/>
        </w:r>
        <w:r w:rsidR="008805FF">
          <w:rPr>
            <w:webHidden/>
          </w:rPr>
          <w:t>16</w:t>
        </w:r>
        <w:r w:rsidR="008805FF">
          <w:rPr>
            <w:webHidden/>
          </w:rPr>
          <w:fldChar w:fldCharType="end"/>
        </w:r>
      </w:hyperlink>
    </w:p>
    <w:p w14:paraId="3C7CDF6F" w14:textId="28354D7F" w:rsidR="008805FF" w:rsidRDefault="000226CC">
      <w:pPr>
        <w:pStyle w:val="TM2"/>
        <w:rPr>
          <w:rFonts w:asciiTheme="minorHAnsi" w:eastAsiaTheme="minorEastAsia" w:hAnsiTheme="minorHAnsi" w:cstheme="minorBidi"/>
        </w:rPr>
      </w:pPr>
      <w:hyperlink w:anchor="_Toc178151769" w:history="1">
        <w:r w:rsidR="008805FF" w:rsidRPr="00335B18">
          <w:rPr>
            <w:rStyle w:val="Lienhypertexte"/>
            <w:rFonts w:cstheme="minorHAnsi"/>
          </w:rPr>
          <w:t>7.3</w:t>
        </w:r>
        <w:r w:rsidR="008805FF">
          <w:rPr>
            <w:rFonts w:asciiTheme="minorHAnsi" w:eastAsiaTheme="minorEastAsia" w:hAnsiTheme="minorHAnsi" w:cstheme="minorBidi"/>
          </w:rPr>
          <w:tab/>
        </w:r>
        <w:r w:rsidR="008805FF" w:rsidRPr="00335B18">
          <w:rPr>
            <w:rStyle w:val="Lienhypertexte"/>
            <w:rFonts w:cstheme="minorHAnsi"/>
          </w:rPr>
          <w:t>Signature de l’accord-cadre</w:t>
        </w:r>
        <w:r w:rsidR="008805FF">
          <w:rPr>
            <w:webHidden/>
          </w:rPr>
          <w:tab/>
        </w:r>
        <w:r w:rsidR="008805FF">
          <w:rPr>
            <w:webHidden/>
          </w:rPr>
          <w:fldChar w:fldCharType="begin"/>
        </w:r>
        <w:r w:rsidR="008805FF">
          <w:rPr>
            <w:webHidden/>
          </w:rPr>
          <w:instrText xml:space="preserve"> PAGEREF _Toc178151769 \h </w:instrText>
        </w:r>
        <w:r w:rsidR="008805FF">
          <w:rPr>
            <w:webHidden/>
          </w:rPr>
        </w:r>
        <w:r w:rsidR="008805FF">
          <w:rPr>
            <w:webHidden/>
          </w:rPr>
          <w:fldChar w:fldCharType="separate"/>
        </w:r>
        <w:r w:rsidR="008805FF">
          <w:rPr>
            <w:webHidden/>
          </w:rPr>
          <w:t>16</w:t>
        </w:r>
        <w:r w:rsidR="008805FF">
          <w:rPr>
            <w:webHidden/>
          </w:rPr>
          <w:fldChar w:fldCharType="end"/>
        </w:r>
      </w:hyperlink>
    </w:p>
    <w:p w14:paraId="1D948CA7" w14:textId="26EFF795" w:rsidR="008805FF" w:rsidRDefault="000226CC">
      <w:pPr>
        <w:pStyle w:val="TM1"/>
        <w:rPr>
          <w:rFonts w:asciiTheme="minorHAnsi" w:eastAsiaTheme="minorEastAsia" w:hAnsiTheme="minorHAnsi" w:cstheme="minorBidi"/>
          <w:sz w:val="22"/>
          <w:szCs w:val="22"/>
        </w:rPr>
      </w:pPr>
      <w:hyperlink w:anchor="_Toc178151770" w:history="1">
        <w:r w:rsidR="008805FF" w:rsidRPr="00335B18">
          <w:rPr>
            <w:rStyle w:val="Lienhypertexte"/>
            <w:rFonts w:cstheme="minorHAnsi"/>
          </w:rPr>
          <w:t>ARTICLE 8.</w:t>
        </w:r>
        <w:r w:rsidR="008805FF">
          <w:rPr>
            <w:rFonts w:asciiTheme="minorHAnsi" w:eastAsiaTheme="minorEastAsia" w:hAnsiTheme="minorHAnsi" w:cstheme="minorBidi"/>
            <w:sz w:val="22"/>
            <w:szCs w:val="22"/>
          </w:rPr>
          <w:tab/>
        </w:r>
        <w:r w:rsidR="008805FF" w:rsidRPr="00335B18">
          <w:rPr>
            <w:rStyle w:val="Lienhypertexte"/>
          </w:rPr>
          <w:t>LANGUE</w:t>
        </w:r>
        <w:r w:rsidR="008805FF">
          <w:rPr>
            <w:webHidden/>
          </w:rPr>
          <w:tab/>
        </w:r>
        <w:r w:rsidR="008805FF">
          <w:rPr>
            <w:webHidden/>
          </w:rPr>
          <w:fldChar w:fldCharType="begin"/>
        </w:r>
        <w:r w:rsidR="008805FF">
          <w:rPr>
            <w:webHidden/>
          </w:rPr>
          <w:instrText xml:space="preserve"> PAGEREF _Toc178151770 \h </w:instrText>
        </w:r>
        <w:r w:rsidR="008805FF">
          <w:rPr>
            <w:webHidden/>
          </w:rPr>
        </w:r>
        <w:r w:rsidR="008805FF">
          <w:rPr>
            <w:webHidden/>
          </w:rPr>
          <w:fldChar w:fldCharType="separate"/>
        </w:r>
        <w:r w:rsidR="008805FF">
          <w:rPr>
            <w:webHidden/>
          </w:rPr>
          <w:t>16</w:t>
        </w:r>
        <w:r w:rsidR="008805FF">
          <w:rPr>
            <w:webHidden/>
          </w:rPr>
          <w:fldChar w:fldCharType="end"/>
        </w:r>
      </w:hyperlink>
    </w:p>
    <w:p w14:paraId="66E4A8A6" w14:textId="3F77A0EE" w:rsidR="008805FF" w:rsidRDefault="000226CC">
      <w:pPr>
        <w:pStyle w:val="TM1"/>
        <w:rPr>
          <w:rFonts w:asciiTheme="minorHAnsi" w:eastAsiaTheme="minorEastAsia" w:hAnsiTheme="minorHAnsi" w:cstheme="minorBidi"/>
          <w:sz w:val="22"/>
          <w:szCs w:val="22"/>
        </w:rPr>
      </w:pPr>
      <w:hyperlink w:anchor="_Toc178151771" w:history="1">
        <w:r w:rsidR="008805FF" w:rsidRPr="00335B18">
          <w:rPr>
            <w:rStyle w:val="Lienhypertexte"/>
            <w:rFonts w:cstheme="minorHAnsi"/>
          </w:rPr>
          <w:t>ARTICLE 9.</w:t>
        </w:r>
        <w:r w:rsidR="008805FF">
          <w:rPr>
            <w:rFonts w:asciiTheme="minorHAnsi" w:eastAsiaTheme="minorEastAsia" w:hAnsiTheme="minorHAnsi" w:cstheme="minorBidi"/>
            <w:sz w:val="22"/>
            <w:szCs w:val="22"/>
          </w:rPr>
          <w:tab/>
        </w:r>
        <w:r w:rsidR="008805FF" w:rsidRPr="00335B18">
          <w:rPr>
            <w:rStyle w:val="Lienhypertexte"/>
          </w:rPr>
          <w:t>NOTIFICATION DES RESULTATS</w:t>
        </w:r>
        <w:r w:rsidR="008805FF">
          <w:rPr>
            <w:webHidden/>
          </w:rPr>
          <w:tab/>
        </w:r>
        <w:r w:rsidR="008805FF">
          <w:rPr>
            <w:webHidden/>
          </w:rPr>
          <w:fldChar w:fldCharType="begin"/>
        </w:r>
        <w:r w:rsidR="008805FF">
          <w:rPr>
            <w:webHidden/>
          </w:rPr>
          <w:instrText xml:space="preserve"> PAGEREF _Toc178151771 \h </w:instrText>
        </w:r>
        <w:r w:rsidR="008805FF">
          <w:rPr>
            <w:webHidden/>
          </w:rPr>
        </w:r>
        <w:r w:rsidR="008805FF">
          <w:rPr>
            <w:webHidden/>
          </w:rPr>
          <w:fldChar w:fldCharType="separate"/>
        </w:r>
        <w:r w:rsidR="008805FF">
          <w:rPr>
            <w:webHidden/>
          </w:rPr>
          <w:t>16</w:t>
        </w:r>
        <w:r w:rsidR="008805FF">
          <w:rPr>
            <w:webHidden/>
          </w:rPr>
          <w:fldChar w:fldCharType="end"/>
        </w:r>
      </w:hyperlink>
    </w:p>
    <w:p w14:paraId="6D26DB2B" w14:textId="27AB911D" w:rsidR="008805FF" w:rsidRDefault="000226CC">
      <w:pPr>
        <w:pStyle w:val="TM1"/>
        <w:rPr>
          <w:rFonts w:asciiTheme="minorHAnsi" w:eastAsiaTheme="minorEastAsia" w:hAnsiTheme="minorHAnsi" w:cstheme="minorBidi"/>
          <w:sz w:val="22"/>
          <w:szCs w:val="22"/>
        </w:rPr>
      </w:pPr>
      <w:hyperlink w:anchor="_Toc178151772" w:history="1">
        <w:r w:rsidR="008805FF" w:rsidRPr="00335B18">
          <w:rPr>
            <w:rStyle w:val="Lienhypertexte"/>
            <w:rFonts w:cstheme="minorHAnsi"/>
          </w:rPr>
          <w:t>ARTICLE 10.</w:t>
        </w:r>
        <w:r w:rsidR="008805FF">
          <w:rPr>
            <w:rFonts w:asciiTheme="minorHAnsi" w:eastAsiaTheme="minorEastAsia" w:hAnsiTheme="minorHAnsi" w:cstheme="minorBidi"/>
            <w:sz w:val="22"/>
            <w:szCs w:val="22"/>
          </w:rPr>
          <w:tab/>
        </w:r>
        <w:r w:rsidR="008805FF" w:rsidRPr="00335B18">
          <w:rPr>
            <w:rStyle w:val="Lienhypertexte"/>
          </w:rPr>
          <w:t>AVANCES</w:t>
        </w:r>
        <w:r w:rsidR="008805FF">
          <w:rPr>
            <w:webHidden/>
          </w:rPr>
          <w:tab/>
        </w:r>
        <w:r w:rsidR="008805FF">
          <w:rPr>
            <w:webHidden/>
          </w:rPr>
          <w:fldChar w:fldCharType="begin"/>
        </w:r>
        <w:r w:rsidR="008805FF">
          <w:rPr>
            <w:webHidden/>
          </w:rPr>
          <w:instrText xml:space="preserve"> PAGEREF _Toc178151772 \h </w:instrText>
        </w:r>
        <w:r w:rsidR="008805FF">
          <w:rPr>
            <w:webHidden/>
          </w:rPr>
        </w:r>
        <w:r w:rsidR="008805FF">
          <w:rPr>
            <w:webHidden/>
          </w:rPr>
          <w:fldChar w:fldCharType="separate"/>
        </w:r>
        <w:r w:rsidR="008805FF">
          <w:rPr>
            <w:webHidden/>
          </w:rPr>
          <w:t>17</w:t>
        </w:r>
        <w:r w:rsidR="008805FF">
          <w:rPr>
            <w:webHidden/>
          </w:rPr>
          <w:fldChar w:fldCharType="end"/>
        </w:r>
      </w:hyperlink>
    </w:p>
    <w:p w14:paraId="06B2EBEC" w14:textId="7CDEAD06" w:rsidR="008805FF" w:rsidRDefault="000226CC">
      <w:pPr>
        <w:pStyle w:val="TM1"/>
        <w:rPr>
          <w:rFonts w:asciiTheme="minorHAnsi" w:eastAsiaTheme="minorEastAsia" w:hAnsiTheme="minorHAnsi" w:cstheme="minorBidi"/>
          <w:sz w:val="22"/>
          <w:szCs w:val="22"/>
        </w:rPr>
      </w:pPr>
      <w:hyperlink w:anchor="_Toc178151773" w:history="1">
        <w:r w:rsidR="008805FF" w:rsidRPr="00335B18">
          <w:rPr>
            <w:rStyle w:val="Lienhypertexte"/>
            <w:rFonts w:cstheme="minorHAnsi"/>
          </w:rPr>
          <w:t>ARTICLE 11.</w:t>
        </w:r>
        <w:r w:rsidR="008805FF">
          <w:rPr>
            <w:rFonts w:asciiTheme="minorHAnsi" w:eastAsiaTheme="minorEastAsia" w:hAnsiTheme="minorHAnsi" w:cstheme="minorBidi"/>
            <w:sz w:val="22"/>
            <w:szCs w:val="22"/>
          </w:rPr>
          <w:tab/>
        </w:r>
        <w:r w:rsidR="008805FF" w:rsidRPr="00335B18">
          <w:rPr>
            <w:rStyle w:val="Lienhypertexte"/>
          </w:rPr>
          <w:t>VOIES DE RECOURS</w:t>
        </w:r>
        <w:r w:rsidR="008805FF">
          <w:rPr>
            <w:webHidden/>
          </w:rPr>
          <w:tab/>
        </w:r>
        <w:r w:rsidR="008805FF">
          <w:rPr>
            <w:webHidden/>
          </w:rPr>
          <w:fldChar w:fldCharType="begin"/>
        </w:r>
        <w:r w:rsidR="008805FF">
          <w:rPr>
            <w:webHidden/>
          </w:rPr>
          <w:instrText xml:space="preserve"> PAGEREF _Toc178151773 \h </w:instrText>
        </w:r>
        <w:r w:rsidR="008805FF">
          <w:rPr>
            <w:webHidden/>
          </w:rPr>
        </w:r>
        <w:r w:rsidR="008805FF">
          <w:rPr>
            <w:webHidden/>
          </w:rPr>
          <w:fldChar w:fldCharType="separate"/>
        </w:r>
        <w:r w:rsidR="008805FF">
          <w:rPr>
            <w:webHidden/>
          </w:rPr>
          <w:t>17</w:t>
        </w:r>
        <w:r w:rsidR="008805FF">
          <w:rPr>
            <w:webHidden/>
          </w:rPr>
          <w:fldChar w:fldCharType="end"/>
        </w:r>
      </w:hyperlink>
    </w:p>
    <w:p w14:paraId="34360CAB" w14:textId="19117469" w:rsidR="00503BCA" w:rsidRPr="003C7AE9" w:rsidRDefault="00F90C96">
      <w:pPr>
        <w:keepNext/>
        <w:widowControl w:val="0"/>
        <w:autoSpaceDE w:val="0"/>
        <w:autoSpaceDN w:val="0"/>
        <w:adjustRightInd w:val="0"/>
        <w:jc w:val="both"/>
        <w:rPr>
          <w:rFonts w:ascii="Arial" w:hAnsi="Arial" w:cs="Arial"/>
          <w:b/>
          <w:bCs/>
          <w:sz w:val="20"/>
          <w:szCs w:val="20"/>
        </w:rPr>
      </w:pPr>
      <w:r w:rsidRPr="003C7AE9">
        <w:rPr>
          <w:rFonts w:ascii="Arial" w:hAnsi="Arial" w:cs="Arial"/>
          <w:b/>
          <w:bCs/>
          <w:sz w:val="20"/>
          <w:szCs w:val="20"/>
        </w:rPr>
        <w:fldChar w:fldCharType="end"/>
      </w:r>
    </w:p>
    <w:p w14:paraId="1890D2AA" w14:textId="77777777" w:rsidR="009F1897" w:rsidRPr="00F25E9C" w:rsidRDefault="009F1897" w:rsidP="009F1897">
      <w:pPr>
        <w:widowControl w:val="0"/>
        <w:autoSpaceDE w:val="0"/>
        <w:autoSpaceDN w:val="0"/>
        <w:adjustRightInd w:val="0"/>
        <w:jc w:val="both"/>
        <w:rPr>
          <w:rFonts w:ascii="Open Sans" w:hAnsi="Open Sans" w:cs="Open Sans"/>
          <w:b/>
          <w:bCs/>
          <w:sz w:val="20"/>
          <w:szCs w:val="20"/>
        </w:rPr>
      </w:pPr>
    </w:p>
    <w:p w14:paraId="06EE95BC" w14:textId="77777777" w:rsidR="008D2EDD" w:rsidRDefault="008D2EDD" w:rsidP="009F1897">
      <w:pPr>
        <w:widowControl w:val="0"/>
        <w:autoSpaceDE w:val="0"/>
        <w:autoSpaceDN w:val="0"/>
        <w:adjustRightInd w:val="0"/>
        <w:jc w:val="both"/>
        <w:rPr>
          <w:rFonts w:ascii="Open Sans" w:hAnsi="Open Sans" w:cs="Open Sans"/>
          <w:b/>
          <w:bCs/>
          <w:sz w:val="20"/>
          <w:szCs w:val="20"/>
        </w:rPr>
      </w:pPr>
    </w:p>
    <w:p w14:paraId="09F2F5D6" w14:textId="77777777" w:rsidR="008B73C3" w:rsidRDefault="008B73C3" w:rsidP="009F1897">
      <w:pPr>
        <w:widowControl w:val="0"/>
        <w:autoSpaceDE w:val="0"/>
        <w:autoSpaceDN w:val="0"/>
        <w:adjustRightInd w:val="0"/>
        <w:jc w:val="both"/>
        <w:rPr>
          <w:rFonts w:ascii="Open Sans" w:hAnsi="Open Sans" w:cs="Open Sans"/>
          <w:b/>
          <w:bCs/>
          <w:sz w:val="20"/>
          <w:szCs w:val="20"/>
        </w:rPr>
      </w:pPr>
    </w:p>
    <w:p w14:paraId="48CDD07C" w14:textId="77777777" w:rsidR="00FF37A3" w:rsidRDefault="00FF37A3" w:rsidP="009F1897">
      <w:pPr>
        <w:widowControl w:val="0"/>
        <w:autoSpaceDE w:val="0"/>
        <w:autoSpaceDN w:val="0"/>
        <w:adjustRightInd w:val="0"/>
        <w:jc w:val="both"/>
        <w:rPr>
          <w:rFonts w:ascii="Open Sans" w:hAnsi="Open Sans" w:cs="Open Sans"/>
          <w:b/>
          <w:bCs/>
          <w:sz w:val="20"/>
          <w:szCs w:val="20"/>
        </w:rPr>
      </w:pPr>
    </w:p>
    <w:p w14:paraId="12604278" w14:textId="77777777" w:rsidR="008B73C3" w:rsidRDefault="008B73C3" w:rsidP="009F1897">
      <w:pPr>
        <w:widowControl w:val="0"/>
        <w:autoSpaceDE w:val="0"/>
        <w:autoSpaceDN w:val="0"/>
        <w:adjustRightInd w:val="0"/>
        <w:jc w:val="both"/>
        <w:rPr>
          <w:rFonts w:ascii="Open Sans" w:hAnsi="Open Sans" w:cs="Open Sans"/>
          <w:b/>
          <w:bCs/>
          <w:sz w:val="20"/>
          <w:szCs w:val="20"/>
        </w:rPr>
      </w:pPr>
    </w:p>
    <w:p w14:paraId="11E2A806" w14:textId="77777777" w:rsidR="008B73C3" w:rsidRPr="00F25E9C" w:rsidRDefault="008B73C3" w:rsidP="009F1897">
      <w:pPr>
        <w:widowControl w:val="0"/>
        <w:autoSpaceDE w:val="0"/>
        <w:autoSpaceDN w:val="0"/>
        <w:adjustRightInd w:val="0"/>
        <w:jc w:val="both"/>
        <w:rPr>
          <w:rFonts w:ascii="Open Sans" w:hAnsi="Open Sans" w:cs="Open Sans"/>
          <w:b/>
          <w:bCs/>
          <w:sz w:val="20"/>
          <w:szCs w:val="20"/>
        </w:rPr>
      </w:pPr>
    </w:p>
    <w:p w14:paraId="3F54AB06" w14:textId="77777777" w:rsidR="002A2101" w:rsidRPr="00A15062" w:rsidRDefault="002A2101" w:rsidP="009F1897">
      <w:pPr>
        <w:widowControl w:val="0"/>
        <w:autoSpaceDE w:val="0"/>
        <w:autoSpaceDN w:val="0"/>
        <w:adjustRightInd w:val="0"/>
        <w:jc w:val="both"/>
        <w:rPr>
          <w:rFonts w:asciiTheme="minorHAnsi" w:hAnsiTheme="minorHAnsi" w:cstheme="minorHAnsi"/>
          <w:sz w:val="20"/>
          <w:szCs w:val="20"/>
        </w:rPr>
      </w:pPr>
    </w:p>
    <w:p w14:paraId="2E31CB8A" w14:textId="369CA603" w:rsidR="00F90C96" w:rsidRPr="00A15062" w:rsidRDefault="00156A60" w:rsidP="00EA0E09">
      <w:pPr>
        <w:pStyle w:val="Titre1"/>
        <w:shd w:val="clear" w:color="auto" w:fill="D9D9D9" w:themeFill="background1" w:themeFillShade="D9"/>
        <w:rPr>
          <w:rFonts w:asciiTheme="minorHAnsi" w:hAnsiTheme="minorHAnsi" w:cstheme="minorHAnsi"/>
          <w:sz w:val="24"/>
          <w:szCs w:val="24"/>
        </w:rPr>
      </w:pPr>
      <w:bookmarkStart w:id="0" w:name="_Toc178151736"/>
      <w:r w:rsidRPr="00A15062">
        <w:rPr>
          <w:rFonts w:asciiTheme="minorHAnsi" w:hAnsiTheme="minorHAnsi" w:cstheme="minorHAnsi"/>
          <w:sz w:val="24"/>
          <w:szCs w:val="24"/>
        </w:rPr>
        <w:lastRenderedPageBreak/>
        <w:t>ACHETEUR</w:t>
      </w:r>
      <w:bookmarkEnd w:id="0"/>
    </w:p>
    <w:p w14:paraId="6DE5BB04" w14:textId="5E82BBDE" w:rsidR="00156A60" w:rsidRPr="00A15062" w:rsidRDefault="00156A60" w:rsidP="009F1897">
      <w:pPr>
        <w:widowControl w:val="0"/>
        <w:autoSpaceDE w:val="0"/>
        <w:autoSpaceDN w:val="0"/>
        <w:adjustRightInd w:val="0"/>
        <w:jc w:val="both"/>
        <w:rPr>
          <w:rFonts w:asciiTheme="minorHAnsi" w:hAnsiTheme="minorHAnsi" w:cstheme="minorHAnsi"/>
          <w:sz w:val="18"/>
          <w:szCs w:val="18"/>
        </w:rPr>
      </w:pPr>
    </w:p>
    <w:p w14:paraId="5D48A105" w14:textId="79597C98" w:rsidR="00A15062" w:rsidRDefault="00A15062" w:rsidP="00837D23">
      <w:pPr>
        <w:widowControl w:val="0"/>
        <w:autoSpaceDE w:val="0"/>
        <w:autoSpaceDN w:val="0"/>
        <w:adjustRightInd w:val="0"/>
        <w:jc w:val="both"/>
        <w:rPr>
          <w:rFonts w:asciiTheme="minorHAnsi" w:hAnsiTheme="minorHAnsi" w:cstheme="minorHAnsi"/>
          <w:iCs/>
          <w:sz w:val="22"/>
          <w:szCs w:val="22"/>
        </w:rPr>
      </w:pPr>
      <w:r>
        <w:rPr>
          <w:rFonts w:asciiTheme="minorHAnsi" w:hAnsiTheme="minorHAnsi" w:cstheme="minorHAnsi"/>
          <w:iCs/>
          <w:sz w:val="22"/>
          <w:szCs w:val="22"/>
        </w:rPr>
        <w:t xml:space="preserve">La procédure est portée par : </w:t>
      </w:r>
    </w:p>
    <w:p w14:paraId="36868EAA" w14:textId="6668CB35" w:rsidR="00837D23" w:rsidRPr="00A15062" w:rsidRDefault="00837D23" w:rsidP="00837D23">
      <w:pPr>
        <w:widowControl w:val="0"/>
        <w:autoSpaceDE w:val="0"/>
        <w:autoSpaceDN w:val="0"/>
        <w:adjustRightInd w:val="0"/>
        <w:jc w:val="both"/>
        <w:rPr>
          <w:rFonts w:asciiTheme="minorHAnsi" w:hAnsiTheme="minorHAnsi" w:cstheme="minorHAnsi"/>
          <w:iCs/>
          <w:sz w:val="22"/>
          <w:szCs w:val="22"/>
        </w:rPr>
      </w:pPr>
      <w:r w:rsidRPr="00A15062">
        <w:rPr>
          <w:rFonts w:asciiTheme="minorHAnsi" w:hAnsiTheme="minorHAnsi" w:cstheme="minorHAnsi"/>
          <w:iCs/>
          <w:sz w:val="22"/>
          <w:szCs w:val="22"/>
        </w:rPr>
        <w:t>AP-HP</w:t>
      </w:r>
    </w:p>
    <w:p w14:paraId="631BE64C" w14:textId="77777777" w:rsidR="00837D23" w:rsidRPr="00A15062" w:rsidRDefault="00837D23" w:rsidP="00837D23">
      <w:pPr>
        <w:widowControl w:val="0"/>
        <w:autoSpaceDE w:val="0"/>
        <w:autoSpaceDN w:val="0"/>
        <w:adjustRightInd w:val="0"/>
        <w:jc w:val="both"/>
        <w:rPr>
          <w:rFonts w:asciiTheme="minorHAnsi" w:hAnsiTheme="minorHAnsi" w:cstheme="minorHAnsi"/>
          <w:iCs/>
          <w:sz w:val="22"/>
          <w:szCs w:val="22"/>
        </w:rPr>
      </w:pPr>
      <w:r w:rsidRPr="00A15062">
        <w:rPr>
          <w:rFonts w:asciiTheme="minorHAnsi" w:hAnsiTheme="minorHAnsi" w:cstheme="minorHAnsi"/>
          <w:iCs/>
          <w:sz w:val="22"/>
          <w:szCs w:val="22"/>
        </w:rPr>
        <w:t>AGENCE GENERALE DES EQUIPEMENTS ET PRODUITS DE SANTE (AGEPS)</w:t>
      </w:r>
    </w:p>
    <w:p w14:paraId="405EE9F2" w14:textId="77777777" w:rsidR="00837D23" w:rsidRPr="00A15062" w:rsidRDefault="00837D23" w:rsidP="00837D23">
      <w:pPr>
        <w:widowControl w:val="0"/>
        <w:autoSpaceDE w:val="0"/>
        <w:autoSpaceDN w:val="0"/>
        <w:adjustRightInd w:val="0"/>
        <w:jc w:val="both"/>
        <w:rPr>
          <w:rFonts w:asciiTheme="minorHAnsi" w:hAnsiTheme="minorHAnsi" w:cstheme="minorHAnsi"/>
          <w:iCs/>
          <w:sz w:val="22"/>
          <w:szCs w:val="22"/>
        </w:rPr>
      </w:pPr>
      <w:r w:rsidRPr="00A15062">
        <w:rPr>
          <w:rFonts w:asciiTheme="minorHAnsi" w:hAnsiTheme="minorHAnsi" w:cstheme="minorHAnsi"/>
          <w:iCs/>
          <w:sz w:val="22"/>
          <w:szCs w:val="22"/>
        </w:rPr>
        <w:t>7, rue du Fer à Moulin</w:t>
      </w:r>
    </w:p>
    <w:p w14:paraId="38358AAB" w14:textId="628B0814" w:rsidR="00837D23" w:rsidRPr="00A15062" w:rsidRDefault="00837D23" w:rsidP="00837D23">
      <w:pPr>
        <w:widowControl w:val="0"/>
        <w:autoSpaceDE w:val="0"/>
        <w:autoSpaceDN w:val="0"/>
        <w:adjustRightInd w:val="0"/>
        <w:jc w:val="both"/>
        <w:rPr>
          <w:rFonts w:asciiTheme="minorHAnsi" w:hAnsiTheme="minorHAnsi" w:cstheme="minorHAnsi"/>
          <w:iCs/>
          <w:sz w:val="22"/>
          <w:szCs w:val="22"/>
        </w:rPr>
      </w:pPr>
      <w:r w:rsidRPr="00A15062">
        <w:rPr>
          <w:rFonts w:asciiTheme="minorHAnsi" w:hAnsiTheme="minorHAnsi" w:cstheme="minorHAnsi"/>
          <w:iCs/>
          <w:sz w:val="22"/>
          <w:szCs w:val="22"/>
        </w:rPr>
        <w:t>75221 - PARIS CEDEX 05</w:t>
      </w:r>
    </w:p>
    <w:p w14:paraId="79158F5E" w14:textId="77777777" w:rsidR="00837D23" w:rsidRPr="00A15062" w:rsidRDefault="00837D23" w:rsidP="00837D23">
      <w:pPr>
        <w:widowControl w:val="0"/>
        <w:autoSpaceDE w:val="0"/>
        <w:autoSpaceDN w:val="0"/>
        <w:adjustRightInd w:val="0"/>
        <w:jc w:val="both"/>
        <w:rPr>
          <w:rFonts w:asciiTheme="minorHAnsi" w:hAnsiTheme="minorHAnsi" w:cstheme="minorHAnsi"/>
          <w:iCs/>
          <w:sz w:val="22"/>
          <w:szCs w:val="22"/>
        </w:rPr>
      </w:pPr>
      <w:r w:rsidRPr="00A15062">
        <w:rPr>
          <w:rFonts w:asciiTheme="minorHAnsi" w:hAnsiTheme="minorHAnsi" w:cstheme="minorHAnsi"/>
          <w:iCs/>
          <w:sz w:val="22"/>
          <w:szCs w:val="22"/>
        </w:rPr>
        <w:t>SIRET : 267 500 452 01928</w:t>
      </w:r>
    </w:p>
    <w:p w14:paraId="4B2A13C4" w14:textId="77777777" w:rsidR="00837D23" w:rsidRPr="00A15062" w:rsidRDefault="00837D23" w:rsidP="00837D23">
      <w:pPr>
        <w:widowControl w:val="0"/>
        <w:autoSpaceDE w:val="0"/>
        <w:autoSpaceDN w:val="0"/>
        <w:adjustRightInd w:val="0"/>
        <w:jc w:val="both"/>
        <w:rPr>
          <w:rFonts w:asciiTheme="minorHAnsi" w:hAnsiTheme="minorHAnsi" w:cstheme="minorHAnsi"/>
          <w:iCs/>
          <w:sz w:val="22"/>
          <w:szCs w:val="22"/>
        </w:rPr>
      </w:pPr>
      <w:r w:rsidRPr="00A15062">
        <w:rPr>
          <w:rFonts w:asciiTheme="minorHAnsi" w:hAnsiTheme="minorHAnsi" w:cstheme="minorHAnsi"/>
          <w:iCs/>
          <w:sz w:val="22"/>
          <w:szCs w:val="22"/>
        </w:rPr>
        <w:t>Tél. : 01 46 69 13 13</w:t>
      </w:r>
    </w:p>
    <w:p w14:paraId="2845218B" w14:textId="77777777" w:rsidR="00837D23" w:rsidRPr="00A15062" w:rsidRDefault="00837D23" w:rsidP="00837D23">
      <w:pPr>
        <w:widowControl w:val="0"/>
        <w:autoSpaceDE w:val="0"/>
        <w:autoSpaceDN w:val="0"/>
        <w:adjustRightInd w:val="0"/>
        <w:jc w:val="both"/>
        <w:rPr>
          <w:rFonts w:asciiTheme="minorHAnsi" w:hAnsiTheme="minorHAnsi" w:cstheme="minorHAnsi"/>
          <w:iCs/>
          <w:sz w:val="22"/>
          <w:szCs w:val="22"/>
        </w:rPr>
      </w:pPr>
    </w:p>
    <w:p w14:paraId="27026654" w14:textId="29DAB982" w:rsidR="00156A60" w:rsidRPr="00A15062" w:rsidRDefault="00837D23" w:rsidP="00837D23">
      <w:pPr>
        <w:widowControl w:val="0"/>
        <w:autoSpaceDE w:val="0"/>
        <w:autoSpaceDN w:val="0"/>
        <w:adjustRightInd w:val="0"/>
        <w:jc w:val="both"/>
        <w:rPr>
          <w:rFonts w:asciiTheme="minorHAnsi" w:hAnsiTheme="minorHAnsi" w:cstheme="minorHAnsi"/>
          <w:iCs/>
          <w:sz w:val="22"/>
          <w:szCs w:val="22"/>
        </w:rPr>
      </w:pPr>
      <w:r w:rsidRPr="00A15062">
        <w:rPr>
          <w:rFonts w:asciiTheme="minorHAnsi" w:hAnsiTheme="minorHAnsi" w:cstheme="minorHAnsi"/>
          <w:iCs/>
          <w:sz w:val="22"/>
          <w:szCs w:val="22"/>
        </w:rPr>
        <w:t>Elle est représentée par le Directeur de l’AGEPS bénéficiant d’une délégation de signature du Directeur général de l’AP-HP à cet effet en application de l’arrêté n°75-2022-07-08-00005 du 08 juillet 2022</w:t>
      </w:r>
      <w:r w:rsidR="00A15062">
        <w:rPr>
          <w:rFonts w:asciiTheme="minorHAnsi" w:hAnsiTheme="minorHAnsi" w:cstheme="minorHAnsi"/>
          <w:iCs/>
          <w:sz w:val="22"/>
          <w:szCs w:val="22"/>
        </w:rPr>
        <w:t>.</w:t>
      </w:r>
    </w:p>
    <w:p w14:paraId="28D8C2BA" w14:textId="4B2ABDA3" w:rsidR="00156A60" w:rsidRPr="00A15062" w:rsidRDefault="00156A60" w:rsidP="009F1897">
      <w:pPr>
        <w:widowControl w:val="0"/>
        <w:autoSpaceDE w:val="0"/>
        <w:autoSpaceDN w:val="0"/>
        <w:adjustRightInd w:val="0"/>
        <w:jc w:val="both"/>
        <w:rPr>
          <w:rFonts w:asciiTheme="minorHAnsi" w:hAnsiTheme="minorHAnsi" w:cstheme="minorHAnsi"/>
          <w:sz w:val="18"/>
          <w:szCs w:val="18"/>
        </w:rPr>
      </w:pPr>
    </w:p>
    <w:p w14:paraId="1EC73849" w14:textId="10B1C021" w:rsidR="00156A60" w:rsidRPr="00A15062" w:rsidRDefault="00156A60" w:rsidP="00156A60">
      <w:pPr>
        <w:pStyle w:val="Titre1"/>
        <w:shd w:val="clear" w:color="auto" w:fill="D9D9D9" w:themeFill="background1" w:themeFillShade="D9"/>
        <w:rPr>
          <w:rFonts w:asciiTheme="minorHAnsi" w:hAnsiTheme="minorHAnsi" w:cstheme="minorHAnsi"/>
          <w:sz w:val="24"/>
          <w:szCs w:val="24"/>
        </w:rPr>
      </w:pPr>
      <w:bookmarkStart w:id="1" w:name="_Toc178151737"/>
      <w:r w:rsidRPr="00A15062">
        <w:rPr>
          <w:rFonts w:asciiTheme="minorHAnsi" w:hAnsiTheme="minorHAnsi" w:cstheme="minorHAnsi"/>
          <w:sz w:val="24"/>
          <w:szCs w:val="24"/>
        </w:rPr>
        <w:t>OBJET DE LA CONSULTATION</w:t>
      </w:r>
      <w:bookmarkEnd w:id="1"/>
    </w:p>
    <w:p w14:paraId="670009FA" w14:textId="62A4178A" w:rsidR="00241CE1" w:rsidRPr="00A15062" w:rsidRDefault="00241CE1" w:rsidP="00241CE1">
      <w:pPr>
        <w:rPr>
          <w:rFonts w:asciiTheme="minorHAnsi" w:hAnsiTheme="minorHAnsi" w:cstheme="minorHAnsi"/>
          <w:sz w:val="18"/>
          <w:szCs w:val="18"/>
        </w:rPr>
      </w:pPr>
    </w:p>
    <w:p w14:paraId="1D44EF7E" w14:textId="77777777" w:rsidR="00991684" w:rsidRPr="00991684" w:rsidRDefault="00991684" w:rsidP="00991684">
      <w:pPr>
        <w:jc w:val="both"/>
        <w:rPr>
          <w:rFonts w:asciiTheme="minorHAnsi" w:hAnsiTheme="minorHAnsi" w:cstheme="minorHAnsi"/>
          <w:iCs/>
          <w:sz w:val="22"/>
          <w:szCs w:val="22"/>
        </w:rPr>
      </w:pPr>
      <w:r w:rsidRPr="00991684">
        <w:rPr>
          <w:rFonts w:asciiTheme="minorHAnsi" w:hAnsiTheme="minorHAnsi" w:cstheme="minorHAnsi"/>
          <w:iCs/>
          <w:sz w:val="22"/>
          <w:szCs w:val="22"/>
        </w:rPr>
        <w:t>Le présent appel d’offres a pour objet la fourniture de prestations d’Assistance Technique dans les domaines de publication web et intranet pour l’AP-HP.</w:t>
      </w:r>
    </w:p>
    <w:p w14:paraId="78A47BCD" w14:textId="77777777" w:rsidR="00991684" w:rsidRPr="00991684" w:rsidRDefault="00991684" w:rsidP="00991684">
      <w:pPr>
        <w:jc w:val="both"/>
        <w:rPr>
          <w:rFonts w:asciiTheme="minorHAnsi" w:hAnsiTheme="minorHAnsi" w:cstheme="minorHAnsi"/>
          <w:iCs/>
          <w:sz w:val="22"/>
          <w:szCs w:val="22"/>
        </w:rPr>
      </w:pPr>
    </w:p>
    <w:p w14:paraId="592E6F2B" w14:textId="686FB5CD" w:rsidR="00991684" w:rsidRPr="00991684" w:rsidRDefault="00991684" w:rsidP="00991684">
      <w:pPr>
        <w:jc w:val="both"/>
        <w:rPr>
          <w:rFonts w:asciiTheme="minorHAnsi" w:hAnsiTheme="minorHAnsi" w:cstheme="minorHAnsi"/>
          <w:iCs/>
          <w:sz w:val="22"/>
          <w:szCs w:val="22"/>
        </w:rPr>
      </w:pPr>
      <w:r>
        <w:rPr>
          <w:rFonts w:asciiTheme="minorHAnsi" w:hAnsiTheme="minorHAnsi" w:cstheme="minorHAnsi"/>
          <w:iCs/>
          <w:sz w:val="22"/>
          <w:szCs w:val="22"/>
        </w:rPr>
        <w:t>L’accord-cadre</w:t>
      </w:r>
      <w:r w:rsidRPr="00991684">
        <w:rPr>
          <w:rFonts w:asciiTheme="minorHAnsi" w:hAnsiTheme="minorHAnsi" w:cstheme="minorHAnsi"/>
          <w:iCs/>
          <w:sz w:val="22"/>
          <w:szCs w:val="22"/>
        </w:rPr>
        <w:t xml:space="preserve"> comprend :</w:t>
      </w:r>
    </w:p>
    <w:p w14:paraId="656B9CA9" w14:textId="77777777" w:rsidR="00991684" w:rsidRPr="00991684" w:rsidRDefault="00991684" w:rsidP="00991684">
      <w:pPr>
        <w:jc w:val="both"/>
        <w:rPr>
          <w:rFonts w:asciiTheme="minorHAnsi" w:hAnsiTheme="minorHAnsi" w:cstheme="minorHAnsi"/>
          <w:iCs/>
          <w:sz w:val="22"/>
          <w:szCs w:val="22"/>
        </w:rPr>
      </w:pPr>
    </w:p>
    <w:p w14:paraId="6C65E9A4" w14:textId="7ED04661" w:rsidR="00991684" w:rsidRPr="00991684" w:rsidRDefault="00991684" w:rsidP="00991684">
      <w:pPr>
        <w:pStyle w:val="Paragraphedeliste"/>
        <w:numPr>
          <w:ilvl w:val="0"/>
          <w:numId w:val="31"/>
        </w:numPr>
        <w:jc w:val="both"/>
        <w:rPr>
          <w:rFonts w:asciiTheme="minorHAnsi" w:hAnsiTheme="minorHAnsi" w:cstheme="minorHAnsi"/>
          <w:iCs/>
          <w:sz w:val="22"/>
          <w:szCs w:val="22"/>
        </w:rPr>
      </w:pPr>
      <w:r w:rsidRPr="00991684">
        <w:rPr>
          <w:rFonts w:asciiTheme="minorHAnsi" w:hAnsiTheme="minorHAnsi" w:cstheme="minorHAnsi"/>
          <w:iCs/>
          <w:sz w:val="22"/>
          <w:szCs w:val="22"/>
        </w:rPr>
        <w:t>La maintenance corrective et évolutive des applications web et intranet gérées pour le compte des différentes structures de l’AP-HP, la maintenance évolutive incluant la création de nouvelles applications et naturellement leur évolution.</w:t>
      </w:r>
    </w:p>
    <w:p w14:paraId="1CC12826" w14:textId="77777777" w:rsidR="00991684" w:rsidRPr="00991684" w:rsidRDefault="00991684" w:rsidP="00991684">
      <w:pPr>
        <w:jc w:val="both"/>
        <w:rPr>
          <w:rFonts w:asciiTheme="minorHAnsi" w:hAnsiTheme="minorHAnsi" w:cstheme="minorHAnsi"/>
          <w:iCs/>
          <w:sz w:val="22"/>
          <w:szCs w:val="22"/>
        </w:rPr>
      </w:pPr>
    </w:p>
    <w:p w14:paraId="392DFF1D" w14:textId="32C75558" w:rsidR="00991684" w:rsidRPr="00991684" w:rsidRDefault="00991684" w:rsidP="00991684">
      <w:pPr>
        <w:pStyle w:val="Paragraphedeliste"/>
        <w:numPr>
          <w:ilvl w:val="0"/>
          <w:numId w:val="31"/>
        </w:numPr>
        <w:jc w:val="both"/>
        <w:rPr>
          <w:rFonts w:asciiTheme="minorHAnsi" w:hAnsiTheme="minorHAnsi" w:cstheme="minorHAnsi"/>
          <w:iCs/>
          <w:sz w:val="22"/>
          <w:szCs w:val="22"/>
        </w:rPr>
      </w:pPr>
      <w:r w:rsidRPr="00991684">
        <w:rPr>
          <w:rFonts w:asciiTheme="minorHAnsi" w:hAnsiTheme="minorHAnsi" w:cstheme="minorHAnsi"/>
          <w:iCs/>
          <w:sz w:val="22"/>
          <w:szCs w:val="22"/>
        </w:rPr>
        <w:t>Le support fonctionnel, technique et éventuellement l’hébergement dans les phases de déploiement des applications créées ou modifiées pour les besoins de l’AP-HP.</w:t>
      </w:r>
    </w:p>
    <w:p w14:paraId="4D6398D4" w14:textId="77777777" w:rsidR="00DB5F48" w:rsidRDefault="00DB5F48" w:rsidP="001C1D31">
      <w:pPr>
        <w:jc w:val="both"/>
        <w:rPr>
          <w:rFonts w:asciiTheme="minorHAnsi" w:hAnsiTheme="minorHAnsi" w:cstheme="minorHAnsi"/>
          <w:iCs/>
          <w:sz w:val="22"/>
          <w:szCs w:val="22"/>
        </w:rPr>
      </w:pPr>
    </w:p>
    <w:p w14:paraId="50B0B18D" w14:textId="20007A61" w:rsidR="001C1D31" w:rsidRPr="0084774A" w:rsidRDefault="001C1D31" w:rsidP="001C1D31">
      <w:pPr>
        <w:jc w:val="both"/>
        <w:rPr>
          <w:rFonts w:asciiTheme="minorHAnsi" w:hAnsiTheme="minorHAnsi" w:cstheme="minorHAnsi"/>
          <w:iCs/>
          <w:sz w:val="22"/>
          <w:szCs w:val="22"/>
        </w:rPr>
      </w:pPr>
      <w:r w:rsidRPr="0084774A">
        <w:rPr>
          <w:rFonts w:asciiTheme="minorHAnsi" w:hAnsiTheme="minorHAnsi" w:cstheme="minorHAnsi"/>
          <w:iCs/>
          <w:sz w:val="22"/>
          <w:szCs w:val="22"/>
        </w:rPr>
        <w:t xml:space="preserve">Le détail de l’ensemble des prestations est défini au CCTP. </w:t>
      </w:r>
    </w:p>
    <w:p w14:paraId="25984092" w14:textId="77777777" w:rsidR="001C1D31" w:rsidRPr="0084774A" w:rsidRDefault="001C1D31" w:rsidP="001C1D31">
      <w:pPr>
        <w:jc w:val="both"/>
        <w:rPr>
          <w:rFonts w:asciiTheme="minorHAnsi" w:hAnsiTheme="minorHAnsi" w:cstheme="minorHAnsi"/>
          <w:iCs/>
          <w:sz w:val="22"/>
          <w:szCs w:val="22"/>
        </w:rPr>
      </w:pPr>
    </w:p>
    <w:p w14:paraId="0EA23017" w14:textId="37DE358E" w:rsidR="0046650E" w:rsidRPr="0084774A" w:rsidRDefault="001C1D31" w:rsidP="001C1D31">
      <w:pPr>
        <w:jc w:val="both"/>
        <w:rPr>
          <w:rFonts w:asciiTheme="minorHAnsi" w:hAnsiTheme="minorHAnsi" w:cstheme="minorHAnsi"/>
          <w:iCs/>
          <w:sz w:val="22"/>
          <w:szCs w:val="22"/>
        </w:rPr>
      </w:pPr>
      <w:r w:rsidRPr="0084774A">
        <w:rPr>
          <w:rFonts w:asciiTheme="minorHAnsi" w:hAnsiTheme="minorHAnsi" w:cstheme="minorHAnsi"/>
          <w:iCs/>
          <w:sz w:val="22"/>
          <w:szCs w:val="22"/>
        </w:rPr>
        <w:t>L'accord-cadre porte sur des prestations de Services.</w:t>
      </w:r>
    </w:p>
    <w:p w14:paraId="4416C05B" w14:textId="77777777" w:rsidR="001C1D31" w:rsidRPr="0084774A" w:rsidRDefault="001C1D31" w:rsidP="001C1D31">
      <w:pPr>
        <w:jc w:val="both"/>
        <w:rPr>
          <w:rFonts w:asciiTheme="minorHAnsi" w:hAnsiTheme="minorHAnsi" w:cstheme="minorHAnsi"/>
          <w:sz w:val="22"/>
          <w:szCs w:val="22"/>
          <w:lang w:val="fr-CA"/>
        </w:rPr>
      </w:pPr>
    </w:p>
    <w:p w14:paraId="30529681" w14:textId="348FE7E7" w:rsidR="0046650E" w:rsidRPr="0084774A" w:rsidRDefault="00241CE1" w:rsidP="00241CE1">
      <w:pPr>
        <w:widowControl w:val="0"/>
        <w:autoSpaceDE w:val="0"/>
        <w:autoSpaceDN w:val="0"/>
        <w:adjustRightInd w:val="0"/>
        <w:jc w:val="both"/>
        <w:rPr>
          <w:rFonts w:asciiTheme="minorHAnsi" w:hAnsiTheme="minorHAnsi" w:cstheme="minorHAnsi"/>
          <w:sz w:val="22"/>
          <w:szCs w:val="22"/>
        </w:rPr>
      </w:pPr>
      <w:r w:rsidRPr="0084774A">
        <w:rPr>
          <w:rFonts w:asciiTheme="minorHAnsi" w:hAnsiTheme="minorHAnsi" w:cstheme="minorHAnsi"/>
          <w:sz w:val="22"/>
          <w:szCs w:val="22"/>
        </w:rPr>
        <w:t>L’Assistance Publique-Hôpitaux de Paris est un établissement public de santé.</w:t>
      </w:r>
    </w:p>
    <w:p w14:paraId="00C54754" w14:textId="67736286" w:rsidR="00241CE1" w:rsidRPr="0084774A" w:rsidRDefault="00241CE1" w:rsidP="00241CE1">
      <w:pPr>
        <w:widowControl w:val="0"/>
        <w:autoSpaceDE w:val="0"/>
        <w:autoSpaceDN w:val="0"/>
        <w:adjustRightInd w:val="0"/>
        <w:jc w:val="both"/>
        <w:rPr>
          <w:rFonts w:asciiTheme="minorHAnsi" w:hAnsiTheme="minorHAnsi" w:cstheme="minorHAnsi"/>
          <w:sz w:val="22"/>
          <w:szCs w:val="22"/>
        </w:rPr>
      </w:pPr>
    </w:p>
    <w:p w14:paraId="504B3441" w14:textId="77777777" w:rsidR="002E1E95" w:rsidRPr="0084774A" w:rsidRDefault="002E1E95" w:rsidP="002E1E95">
      <w:pPr>
        <w:pStyle w:val="Titre1"/>
        <w:shd w:val="clear" w:color="auto" w:fill="D9D9D9" w:themeFill="background1" w:themeFillShade="D9"/>
        <w:rPr>
          <w:rFonts w:asciiTheme="minorHAnsi" w:hAnsiTheme="minorHAnsi" w:cstheme="minorHAnsi"/>
          <w:sz w:val="22"/>
          <w:szCs w:val="22"/>
        </w:rPr>
      </w:pPr>
      <w:bookmarkStart w:id="2" w:name="_Toc104984865"/>
      <w:bookmarkStart w:id="3" w:name="_Toc178151738"/>
      <w:r w:rsidRPr="0084774A">
        <w:rPr>
          <w:rFonts w:asciiTheme="minorHAnsi" w:hAnsiTheme="minorHAnsi" w:cstheme="minorHAnsi"/>
          <w:sz w:val="22"/>
          <w:szCs w:val="22"/>
        </w:rPr>
        <w:t>CONDITIONS DE LA CONSULTATION</w:t>
      </w:r>
      <w:bookmarkEnd w:id="2"/>
      <w:bookmarkEnd w:id="3"/>
    </w:p>
    <w:p w14:paraId="509789CB" w14:textId="65D5311C" w:rsidR="002E1E95" w:rsidRPr="0084774A" w:rsidRDefault="002E1E95" w:rsidP="00241CE1">
      <w:pPr>
        <w:widowControl w:val="0"/>
        <w:autoSpaceDE w:val="0"/>
        <w:autoSpaceDN w:val="0"/>
        <w:adjustRightInd w:val="0"/>
        <w:jc w:val="both"/>
        <w:rPr>
          <w:rFonts w:asciiTheme="minorHAnsi" w:hAnsiTheme="minorHAnsi" w:cstheme="minorHAnsi"/>
          <w:sz w:val="22"/>
          <w:szCs w:val="22"/>
        </w:rPr>
      </w:pPr>
    </w:p>
    <w:p w14:paraId="038AEE5F" w14:textId="77777777" w:rsidR="002E1E95" w:rsidRPr="0084774A" w:rsidRDefault="002E1E95" w:rsidP="003F5D00">
      <w:pPr>
        <w:pStyle w:val="Paragraphedeliste"/>
        <w:widowControl w:val="0"/>
        <w:numPr>
          <w:ilvl w:val="0"/>
          <w:numId w:val="10"/>
        </w:numPr>
        <w:pBdr>
          <w:left w:val="single" w:sz="8" w:space="0" w:color="CCCCCC"/>
          <w:bottom w:val="single" w:sz="8" w:space="0" w:color="CCCCCC"/>
        </w:pBdr>
        <w:suppressAutoHyphens/>
        <w:autoSpaceDN w:val="0"/>
        <w:jc w:val="both"/>
        <w:textAlignment w:val="baseline"/>
        <w:outlineLvl w:val="1"/>
        <w:rPr>
          <w:rFonts w:asciiTheme="minorHAnsi" w:hAnsiTheme="minorHAnsi" w:cstheme="minorHAnsi"/>
          <w:b/>
          <w:bCs/>
          <w:smallCaps/>
          <w:vanish/>
          <w:sz w:val="22"/>
          <w:szCs w:val="22"/>
        </w:rPr>
      </w:pPr>
      <w:bookmarkStart w:id="4" w:name="_Toc104984866"/>
    </w:p>
    <w:p w14:paraId="603A8154" w14:textId="77777777" w:rsidR="002E1E95" w:rsidRPr="0084774A" w:rsidRDefault="002E1E95" w:rsidP="003F5D00">
      <w:pPr>
        <w:pStyle w:val="Paragraphedeliste"/>
        <w:widowControl w:val="0"/>
        <w:numPr>
          <w:ilvl w:val="0"/>
          <w:numId w:val="10"/>
        </w:numPr>
        <w:pBdr>
          <w:left w:val="single" w:sz="8" w:space="0" w:color="CCCCCC"/>
          <w:bottom w:val="single" w:sz="8" w:space="0" w:color="CCCCCC"/>
        </w:pBdr>
        <w:suppressAutoHyphens/>
        <w:autoSpaceDN w:val="0"/>
        <w:jc w:val="both"/>
        <w:textAlignment w:val="baseline"/>
        <w:outlineLvl w:val="1"/>
        <w:rPr>
          <w:rFonts w:asciiTheme="minorHAnsi" w:hAnsiTheme="minorHAnsi" w:cstheme="minorHAnsi"/>
          <w:b/>
          <w:bCs/>
          <w:smallCaps/>
          <w:vanish/>
          <w:sz w:val="22"/>
          <w:szCs w:val="22"/>
        </w:rPr>
      </w:pPr>
    </w:p>
    <w:p w14:paraId="3BD6232F" w14:textId="77777777" w:rsidR="002E1E95" w:rsidRPr="0084774A" w:rsidRDefault="002E1E95" w:rsidP="003F5D00">
      <w:pPr>
        <w:pStyle w:val="Paragraphedeliste"/>
        <w:widowControl w:val="0"/>
        <w:numPr>
          <w:ilvl w:val="0"/>
          <w:numId w:val="10"/>
        </w:numPr>
        <w:pBdr>
          <w:left w:val="single" w:sz="8" w:space="0" w:color="CCCCCC"/>
          <w:bottom w:val="single" w:sz="8" w:space="0" w:color="CCCCCC"/>
        </w:pBdr>
        <w:suppressAutoHyphens/>
        <w:autoSpaceDN w:val="0"/>
        <w:jc w:val="both"/>
        <w:textAlignment w:val="baseline"/>
        <w:outlineLvl w:val="1"/>
        <w:rPr>
          <w:rFonts w:asciiTheme="minorHAnsi" w:hAnsiTheme="minorHAnsi" w:cstheme="minorHAnsi"/>
          <w:b/>
          <w:bCs/>
          <w:smallCaps/>
          <w:vanish/>
          <w:sz w:val="22"/>
          <w:szCs w:val="22"/>
        </w:rPr>
      </w:pPr>
    </w:p>
    <w:p w14:paraId="5065013E" w14:textId="3F806602" w:rsidR="002E1E95" w:rsidRPr="0084774A" w:rsidRDefault="002E1E95" w:rsidP="005F772A">
      <w:pPr>
        <w:pStyle w:val="Titre2"/>
        <w:rPr>
          <w:rFonts w:asciiTheme="minorHAnsi" w:hAnsiTheme="minorHAnsi" w:cstheme="minorHAnsi"/>
          <w:sz w:val="22"/>
          <w:szCs w:val="22"/>
        </w:rPr>
      </w:pPr>
      <w:bookmarkStart w:id="5" w:name="_Toc178151739"/>
      <w:r w:rsidRPr="0084774A">
        <w:rPr>
          <w:rFonts w:asciiTheme="minorHAnsi" w:hAnsiTheme="minorHAnsi" w:cstheme="minorHAnsi"/>
          <w:sz w:val="22"/>
          <w:szCs w:val="22"/>
        </w:rPr>
        <w:t>Procédure de passation</w:t>
      </w:r>
      <w:bookmarkEnd w:id="4"/>
      <w:bookmarkEnd w:id="5"/>
    </w:p>
    <w:p w14:paraId="14341EFB" w14:textId="77777777" w:rsidR="002E1E95" w:rsidRPr="0084774A" w:rsidRDefault="002E1E95" w:rsidP="002E1E95">
      <w:pPr>
        <w:widowControl w:val="0"/>
        <w:autoSpaceDE w:val="0"/>
        <w:autoSpaceDN w:val="0"/>
        <w:adjustRightInd w:val="0"/>
        <w:jc w:val="both"/>
        <w:rPr>
          <w:rFonts w:asciiTheme="minorHAnsi" w:hAnsiTheme="minorHAnsi" w:cstheme="minorHAnsi"/>
          <w:sz w:val="22"/>
          <w:szCs w:val="22"/>
        </w:rPr>
      </w:pPr>
    </w:p>
    <w:p w14:paraId="05E0D21D" w14:textId="554D5EA1" w:rsidR="002E1E95" w:rsidRPr="0084774A" w:rsidRDefault="002E1E95" w:rsidP="002E1E95">
      <w:pPr>
        <w:widowControl w:val="0"/>
        <w:autoSpaceDE w:val="0"/>
        <w:autoSpaceDN w:val="0"/>
        <w:adjustRightInd w:val="0"/>
        <w:jc w:val="both"/>
        <w:rPr>
          <w:rFonts w:asciiTheme="minorHAnsi" w:hAnsiTheme="minorHAnsi" w:cstheme="minorHAnsi"/>
          <w:sz w:val="22"/>
          <w:szCs w:val="22"/>
        </w:rPr>
      </w:pPr>
      <w:r w:rsidRPr="0084774A">
        <w:rPr>
          <w:rFonts w:asciiTheme="minorHAnsi" w:hAnsiTheme="minorHAnsi" w:cstheme="minorHAnsi"/>
          <w:sz w:val="22"/>
          <w:szCs w:val="22"/>
        </w:rPr>
        <w:t>En application de l’article R. 2124-2 du Code de la commande publique en vigueur à la date de la publication de l’avis de mise en concurrence, la présente consultation est mise en œuvre sous la forme d’un appel d’offres ouvert permettant à tout opérateur économique intéressé de soumissionner.</w:t>
      </w:r>
    </w:p>
    <w:p w14:paraId="1CE9666C" w14:textId="77777777" w:rsidR="002E1E95" w:rsidRPr="0084774A" w:rsidRDefault="002E1E95" w:rsidP="002E1E95">
      <w:pPr>
        <w:widowControl w:val="0"/>
        <w:autoSpaceDE w:val="0"/>
        <w:autoSpaceDN w:val="0"/>
        <w:adjustRightInd w:val="0"/>
        <w:jc w:val="both"/>
        <w:rPr>
          <w:rFonts w:asciiTheme="minorHAnsi" w:hAnsiTheme="minorHAnsi" w:cstheme="minorHAnsi"/>
          <w:sz w:val="22"/>
          <w:szCs w:val="22"/>
        </w:rPr>
      </w:pPr>
    </w:p>
    <w:p w14:paraId="410B0671" w14:textId="77777777" w:rsidR="002E1E95" w:rsidRPr="0084774A" w:rsidRDefault="002E1E95" w:rsidP="002E1E95">
      <w:pPr>
        <w:widowControl w:val="0"/>
        <w:autoSpaceDE w:val="0"/>
        <w:autoSpaceDN w:val="0"/>
        <w:adjustRightInd w:val="0"/>
        <w:jc w:val="both"/>
        <w:rPr>
          <w:rFonts w:asciiTheme="minorHAnsi" w:hAnsiTheme="minorHAnsi" w:cstheme="minorHAnsi"/>
          <w:sz w:val="22"/>
          <w:szCs w:val="22"/>
        </w:rPr>
      </w:pPr>
      <w:r w:rsidRPr="0084774A">
        <w:rPr>
          <w:rFonts w:asciiTheme="minorHAnsi" w:hAnsiTheme="minorHAnsi" w:cstheme="minorHAnsi"/>
          <w:sz w:val="22"/>
          <w:szCs w:val="22"/>
        </w:rPr>
        <w:t>Le marché sera couvert par l’accord international sur les marchés publics (AMP).</w:t>
      </w:r>
    </w:p>
    <w:p w14:paraId="5F02E248" w14:textId="77777777" w:rsidR="002E1E95" w:rsidRPr="0084774A" w:rsidRDefault="002E1E95" w:rsidP="002E1E95">
      <w:pPr>
        <w:widowControl w:val="0"/>
        <w:tabs>
          <w:tab w:val="left" w:pos="426"/>
        </w:tabs>
        <w:autoSpaceDE w:val="0"/>
        <w:autoSpaceDN w:val="0"/>
        <w:adjustRightInd w:val="0"/>
        <w:rPr>
          <w:rFonts w:asciiTheme="minorHAnsi" w:hAnsiTheme="minorHAnsi" w:cstheme="minorHAnsi"/>
          <w:sz w:val="22"/>
          <w:szCs w:val="22"/>
        </w:rPr>
      </w:pPr>
    </w:p>
    <w:p w14:paraId="0CAFDE11" w14:textId="77777777" w:rsidR="002E1E95" w:rsidRPr="0084774A" w:rsidRDefault="002E1E95" w:rsidP="002E1E95">
      <w:pPr>
        <w:widowControl w:val="0"/>
        <w:tabs>
          <w:tab w:val="left" w:pos="288"/>
          <w:tab w:val="left" w:pos="360"/>
          <w:tab w:val="left" w:pos="720"/>
          <w:tab w:val="left" w:pos="9072"/>
        </w:tabs>
        <w:autoSpaceDE w:val="0"/>
        <w:autoSpaceDN w:val="0"/>
        <w:adjustRightInd w:val="0"/>
        <w:jc w:val="both"/>
        <w:rPr>
          <w:rFonts w:asciiTheme="minorHAnsi" w:hAnsiTheme="minorHAnsi" w:cstheme="minorHAnsi"/>
          <w:sz w:val="22"/>
          <w:szCs w:val="22"/>
        </w:rPr>
      </w:pPr>
      <w:r w:rsidRPr="0084774A">
        <w:rPr>
          <w:rFonts w:asciiTheme="minorHAnsi" w:hAnsiTheme="minorHAnsi" w:cstheme="minorHAnsi"/>
          <w:sz w:val="22"/>
          <w:szCs w:val="22"/>
        </w:rPr>
        <w:t xml:space="preserve">Lors du téléchargement du dossier de consultation des entreprises (DCE), le candidat est invité à faire part de son nom, d'une adresse, ainsi que du nom d'un correspondant afin qu'il puisse bénéficier de toutes les informations complémentaires diffusées lors du déroulement de la consultation. </w:t>
      </w:r>
    </w:p>
    <w:p w14:paraId="51E6F9F5" w14:textId="77777777" w:rsidR="002E1E95" w:rsidRPr="0084774A" w:rsidRDefault="002E1E95" w:rsidP="002E1E95">
      <w:pPr>
        <w:widowControl w:val="0"/>
        <w:autoSpaceDE w:val="0"/>
        <w:autoSpaceDN w:val="0"/>
        <w:adjustRightInd w:val="0"/>
        <w:jc w:val="both"/>
        <w:rPr>
          <w:rFonts w:asciiTheme="minorHAnsi" w:hAnsiTheme="minorHAnsi" w:cstheme="minorHAnsi"/>
          <w:sz w:val="22"/>
          <w:szCs w:val="22"/>
        </w:rPr>
      </w:pPr>
    </w:p>
    <w:p w14:paraId="2510064B" w14:textId="77777777" w:rsidR="002E1E95" w:rsidRPr="0084774A" w:rsidRDefault="002E1E95" w:rsidP="002E1E95">
      <w:pPr>
        <w:pStyle w:val="Corpsdetexte"/>
        <w:rPr>
          <w:rFonts w:asciiTheme="minorHAnsi" w:hAnsiTheme="minorHAnsi" w:cstheme="minorHAnsi"/>
          <w:i w:val="0"/>
          <w:iCs w:val="0"/>
          <w:sz w:val="22"/>
          <w:szCs w:val="22"/>
        </w:rPr>
      </w:pPr>
      <w:r w:rsidRPr="0084774A">
        <w:rPr>
          <w:rFonts w:asciiTheme="minorHAnsi" w:hAnsiTheme="minorHAnsi" w:cstheme="minorHAnsi"/>
          <w:i w:val="0"/>
          <w:iCs w:val="0"/>
          <w:sz w:val="22"/>
          <w:szCs w:val="22"/>
        </w:rPr>
        <w:t>Le Représentant du Pouvoir Adjudicateur se réserve la possibilité de recourir ultérieurement à la procédure négociée pour la réalisation de prestations similaires au sens de l’article R. 2122-7 du Code de la commande publique.</w:t>
      </w:r>
    </w:p>
    <w:p w14:paraId="3EC9E167" w14:textId="7BBC3395" w:rsidR="002E1E95" w:rsidRPr="0084774A" w:rsidRDefault="002E1E95" w:rsidP="00241CE1">
      <w:pPr>
        <w:widowControl w:val="0"/>
        <w:autoSpaceDE w:val="0"/>
        <w:autoSpaceDN w:val="0"/>
        <w:adjustRightInd w:val="0"/>
        <w:jc w:val="both"/>
        <w:rPr>
          <w:rFonts w:asciiTheme="minorHAnsi" w:hAnsiTheme="minorHAnsi" w:cstheme="minorHAnsi"/>
          <w:sz w:val="22"/>
          <w:szCs w:val="22"/>
        </w:rPr>
      </w:pPr>
    </w:p>
    <w:p w14:paraId="24BB07A1" w14:textId="3A079271" w:rsidR="0046650E" w:rsidRPr="0084774A" w:rsidRDefault="0046650E" w:rsidP="005F772A">
      <w:pPr>
        <w:pStyle w:val="Titre2"/>
        <w:rPr>
          <w:rFonts w:asciiTheme="minorHAnsi" w:hAnsiTheme="minorHAnsi" w:cstheme="minorHAnsi"/>
          <w:sz w:val="22"/>
          <w:szCs w:val="22"/>
        </w:rPr>
      </w:pPr>
      <w:bookmarkStart w:id="6" w:name="_Toc178151740"/>
      <w:r w:rsidRPr="0084774A">
        <w:rPr>
          <w:rFonts w:asciiTheme="minorHAnsi" w:hAnsiTheme="minorHAnsi" w:cstheme="minorHAnsi"/>
          <w:sz w:val="22"/>
          <w:szCs w:val="22"/>
        </w:rPr>
        <w:t>Allotissement</w:t>
      </w:r>
      <w:bookmarkEnd w:id="6"/>
      <w:r w:rsidRPr="0084774A">
        <w:rPr>
          <w:rFonts w:asciiTheme="minorHAnsi" w:hAnsiTheme="minorHAnsi" w:cstheme="minorHAnsi"/>
          <w:sz w:val="22"/>
          <w:szCs w:val="22"/>
        </w:rPr>
        <w:t xml:space="preserve"> </w:t>
      </w:r>
    </w:p>
    <w:p w14:paraId="36206901" w14:textId="77777777" w:rsidR="0046650E" w:rsidRPr="0084774A" w:rsidRDefault="0046650E" w:rsidP="0046650E">
      <w:pPr>
        <w:widowControl w:val="0"/>
        <w:autoSpaceDE w:val="0"/>
        <w:autoSpaceDN w:val="0"/>
        <w:adjustRightInd w:val="0"/>
        <w:jc w:val="both"/>
        <w:rPr>
          <w:rFonts w:asciiTheme="minorHAnsi" w:hAnsiTheme="minorHAnsi" w:cstheme="minorHAnsi"/>
          <w:sz w:val="22"/>
          <w:szCs w:val="22"/>
        </w:rPr>
      </w:pPr>
    </w:p>
    <w:p w14:paraId="62151E60" w14:textId="77777777" w:rsidR="00991684" w:rsidRDefault="00991684" w:rsidP="00991684">
      <w:pPr>
        <w:widowControl w:val="0"/>
        <w:autoSpaceDE w:val="0"/>
        <w:autoSpaceDN w:val="0"/>
        <w:adjustRightInd w:val="0"/>
        <w:jc w:val="both"/>
        <w:rPr>
          <w:rFonts w:asciiTheme="minorHAnsi" w:hAnsiTheme="minorHAnsi" w:cstheme="minorHAnsi"/>
          <w:sz w:val="22"/>
          <w:szCs w:val="22"/>
        </w:rPr>
      </w:pPr>
      <w:r w:rsidRPr="00991684">
        <w:rPr>
          <w:rFonts w:asciiTheme="minorHAnsi" w:hAnsiTheme="minorHAnsi" w:cstheme="minorHAnsi"/>
          <w:sz w:val="22"/>
          <w:szCs w:val="22"/>
        </w:rPr>
        <w:t xml:space="preserve">Le présent marché porte sur la réalisation de prestations d’assistance technique </w:t>
      </w:r>
      <w:r w:rsidRPr="00991684">
        <w:rPr>
          <w:rFonts w:asciiTheme="minorHAnsi" w:hAnsiTheme="minorHAnsi" w:cstheme="minorHAnsi"/>
          <w:iCs/>
          <w:sz w:val="22"/>
          <w:szCs w:val="22"/>
        </w:rPr>
        <w:t>dans les domaines de publication web et intranet pour l’AP-HP</w:t>
      </w:r>
      <w:r w:rsidRPr="00991684">
        <w:rPr>
          <w:rFonts w:asciiTheme="minorHAnsi" w:hAnsiTheme="minorHAnsi" w:cstheme="minorHAnsi"/>
          <w:sz w:val="22"/>
          <w:szCs w:val="22"/>
        </w:rPr>
        <w:t>. Les prestations sont alloties de la manière suivante :</w:t>
      </w:r>
      <w:r>
        <w:rPr>
          <w:rFonts w:asciiTheme="minorHAnsi" w:hAnsiTheme="minorHAnsi" w:cstheme="minorHAnsi"/>
          <w:sz w:val="22"/>
          <w:szCs w:val="22"/>
        </w:rPr>
        <w:t xml:space="preserve"> </w:t>
      </w:r>
    </w:p>
    <w:p w14:paraId="7BF189AA" w14:textId="77777777" w:rsidR="00991684" w:rsidRDefault="00991684" w:rsidP="00991684">
      <w:pPr>
        <w:widowControl w:val="0"/>
        <w:autoSpaceDE w:val="0"/>
        <w:autoSpaceDN w:val="0"/>
        <w:adjustRightInd w:val="0"/>
        <w:jc w:val="both"/>
        <w:rPr>
          <w:rFonts w:asciiTheme="minorHAnsi" w:hAnsiTheme="minorHAnsi" w:cstheme="minorHAnsi"/>
          <w:sz w:val="22"/>
          <w:szCs w:val="22"/>
        </w:rPr>
      </w:pPr>
    </w:p>
    <w:p w14:paraId="02F2AD54" w14:textId="5F3B2B1B" w:rsidR="00991684" w:rsidRPr="00991684" w:rsidRDefault="00991684" w:rsidP="00991684">
      <w:pPr>
        <w:widowControl w:val="0"/>
        <w:autoSpaceDE w:val="0"/>
        <w:autoSpaceDN w:val="0"/>
        <w:adjustRightInd w:val="0"/>
        <w:jc w:val="both"/>
        <w:rPr>
          <w:rFonts w:asciiTheme="minorHAnsi" w:hAnsiTheme="minorHAnsi" w:cstheme="minorHAnsi"/>
          <w:b/>
          <w:bCs/>
          <w:sz w:val="22"/>
          <w:szCs w:val="22"/>
        </w:rPr>
      </w:pPr>
      <w:r w:rsidRPr="00991684">
        <w:rPr>
          <w:rFonts w:asciiTheme="minorHAnsi" w:hAnsiTheme="minorHAnsi" w:cstheme="minorHAnsi"/>
          <w:b/>
          <w:bCs/>
          <w:sz w:val="22"/>
          <w:szCs w:val="22"/>
        </w:rPr>
        <w:lastRenderedPageBreak/>
        <w:t>Lot n° 1 - Assistance Technique pour les applications web, mobiles et portails patients avec télé-services associés</w:t>
      </w:r>
    </w:p>
    <w:p w14:paraId="32F01DE6" w14:textId="77777777" w:rsidR="00991684" w:rsidRPr="00991684" w:rsidRDefault="00991684" w:rsidP="00991684">
      <w:pPr>
        <w:widowControl w:val="0"/>
        <w:autoSpaceDE w:val="0"/>
        <w:autoSpaceDN w:val="0"/>
        <w:adjustRightInd w:val="0"/>
        <w:jc w:val="both"/>
        <w:rPr>
          <w:rFonts w:asciiTheme="minorHAnsi" w:hAnsiTheme="minorHAnsi" w:cstheme="minorHAnsi"/>
          <w:b/>
          <w:bCs/>
          <w:sz w:val="22"/>
          <w:szCs w:val="22"/>
        </w:rPr>
      </w:pPr>
    </w:p>
    <w:p w14:paraId="40B7C4BE" w14:textId="77777777" w:rsidR="00991684" w:rsidRPr="00991684" w:rsidRDefault="00991684" w:rsidP="00991684">
      <w:pPr>
        <w:widowControl w:val="0"/>
        <w:autoSpaceDE w:val="0"/>
        <w:autoSpaceDN w:val="0"/>
        <w:adjustRightInd w:val="0"/>
        <w:jc w:val="both"/>
        <w:rPr>
          <w:rFonts w:asciiTheme="minorHAnsi" w:hAnsiTheme="minorHAnsi" w:cstheme="minorHAnsi"/>
          <w:b/>
          <w:bCs/>
          <w:sz w:val="22"/>
          <w:szCs w:val="22"/>
        </w:rPr>
      </w:pPr>
      <w:r w:rsidRPr="00991684">
        <w:rPr>
          <w:rFonts w:asciiTheme="minorHAnsi" w:hAnsiTheme="minorHAnsi" w:cstheme="minorHAnsi"/>
          <w:b/>
          <w:bCs/>
          <w:sz w:val="22"/>
          <w:szCs w:val="22"/>
        </w:rPr>
        <w:t>Lot n° 2 - Assistance Technique pour les sites de Gestion de contenus et leur hébergement (cms Drupal et WordPress)</w:t>
      </w:r>
    </w:p>
    <w:p w14:paraId="650382BD" w14:textId="77777777" w:rsidR="00991684" w:rsidRPr="00991684" w:rsidRDefault="00991684" w:rsidP="00991684">
      <w:pPr>
        <w:widowControl w:val="0"/>
        <w:autoSpaceDE w:val="0"/>
        <w:autoSpaceDN w:val="0"/>
        <w:adjustRightInd w:val="0"/>
        <w:jc w:val="both"/>
        <w:rPr>
          <w:rFonts w:asciiTheme="minorHAnsi" w:hAnsiTheme="minorHAnsi" w:cstheme="minorHAnsi"/>
          <w:b/>
          <w:bCs/>
          <w:sz w:val="22"/>
          <w:szCs w:val="22"/>
        </w:rPr>
      </w:pPr>
    </w:p>
    <w:p w14:paraId="75DD451C" w14:textId="52BB8512" w:rsidR="00D31690" w:rsidRPr="00991684" w:rsidRDefault="00991684" w:rsidP="00991684">
      <w:pPr>
        <w:widowControl w:val="0"/>
        <w:autoSpaceDE w:val="0"/>
        <w:autoSpaceDN w:val="0"/>
        <w:adjustRightInd w:val="0"/>
        <w:jc w:val="both"/>
        <w:rPr>
          <w:rFonts w:asciiTheme="minorHAnsi" w:hAnsiTheme="minorHAnsi" w:cstheme="minorHAnsi"/>
          <w:b/>
          <w:bCs/>
          <w:sz w:val="22"/>
          <w:szCs w:val="22"/>
        </w:rPr>
      </w:pPr>
      <w:r w:rsidRPr="00991684">
        <w:rPr>
          <w:rFonts w:asciiTheme="minorHAnsi" w:hAnsiTheme="minorHAnsi" w:cstheme="minorHAnsi"/>
          <w:b/>
          <w:bCs/>
          <w:sz w:val="22"/>
          <w:szCs w:val="22"/>
        </w:rPr>
        <w:t>Lot n° 3 - Assistance Technique pour les outils collaboratifs.</w:t>
      </w:r>
    </w:p>
    <w:p w14:paraId="0DA14CDF" w14:textId="000EB339" w:rsidR="00991684" w:rsidRDefault="00991684" w:rsidP="0046650E">
      <w:pPr>
        <w:widowControl w:val="0"/>
        <w:autoSpaceDE w:val="0"/>
        <w:autoSpaceDN w:val="0"/>
        <w:adjustRightInd w:val="0"/>
        <w:jc w:val="both"/>
        <w:rPr>
          <w:rFonts w:asciiTheme="minorHAnsi" w:hAnsiTheme="minorHAnsi" w:cstheme="minorHAnsi"/>
          <w:sz w:val="22"/>
          <w:szCs w:val="22"/>
        </w:rPr>
      </w:pPr>
    </w:p>
    <w:p w14:paraId="4EFE4BA0" w14:textId="77777777" w:rsidR="00991684" w:rsidRPr="0084774A" w:rsidRDefault="00991684" w:rsidP="0046650E">
      <w:pPr>
        <w:widowControl w:val="0"/>
        <w:autoSpaceDE w:val="0"/>
        <w:autoSpaceDN w:val="0"/>
        <w:adjustRightInd w:val="0"/>
        <w:jc w:val="both"/>
        <w:rPr>
          <w:rFonts w:asciiTheme="minorHAnsi" w:hAnsiTheme="minorHAnsi" w:cstheme="minorHAnsi"/>
          <w:sz w:val="22"/>
          <w:szCs w:val="22"/>
        </w:rPr>
      </w:pPr>
    </w:p>
    <w:p w14:paraId="40E72869" w14:textId="5262BB8E" w:rsidR="00D31690" w:rsidRPr="0084774A" w:rsidRDefault="00D31690" w:rsidP="005F772A">
      <w:pPr>
        <w:pStyle w:val="Titre2"/>
        <w:rPr>
          <w:rFonts w:asciiTheme="minorHAnsi" w:hAnsiTheme="minorHAnsi" w:cstheme="minorHAnsi"/>
          <w:sz w:val="22"/>
          <w:szCs w:val="22"/>
        </w:rPr>
      </w:pPr>
      <w:bookmarkStart w:id="7" w:name="_Toc178151741"/>
      <w:r w:rsidRPr="0084774A">
        <w:rPr>
          <w:rFonts w:asciiTheme="minorHAnsi" w:hAnsiTheme="minorHAnsi" w:cstheme="minorHAnsi"/>
          <w:sz w:val="22"/>
          <w:szCs w:val="22"/>
        </w:rPr>
        <w:t>Forme et étendue de l'accord-cadre</w:t>
      </w:r>
      <w:bookmarkEnd w:id="7"/>
    </w:p>
    <w:p w14:paraId="5E436ABE" w14:textId="698EDD1B" w:rsidR="002E1E95" w:rsidRPr="0084774A" w:rsidRDefault="002E1E95" w:rsidP="00241CE1">
      <w:pPr>
        <w:widowControl w:val="0"/>
        <w:autoSpaceDE w:val="0"/>
        <w:autoSpaceDN w:val="0"/>
        <w:adjustRightInd w:val="0"/>
        <w:jc w:val="both"/>
        <w:rPr>
          <w:rFonts w:asciiTheme="minorHAnsi" w:hAnsiTheme="minorHAnsi" w:cstheme="minorHAnsi"/>
          <w:sz w:val="22"/>
          <w:szCs w:val="22"/>
        </w:rPr>
      </w:pPr>
    </w:p>
    <w:p w14:paraId="28C55623" w14:textId="2DC0497D" w:rsidR="00D31690" w:rsidRPr="0084774A" w:rsidRDefault="00D31690" w:rsidP="00241CE1">
      <w:pPr>
        <w:widowControl w:val="0"/>
        <w:autoSpaceDE w:val="0"/>
        <w:autoSpaceDN w:val="0"/>
        <w:adjustRightInd w:val="0"/>
        <w:jc w:val="both"/>
        <w:rPr>
          <w:rFonts w:asciiTheme="minorHAnsi" w:hAnsiTheme="minorHAnsi" w:cstheme="minorHAnsi"/>
          <w:sz w:val="22"/>
          <w:szCs w:val="22"/>
        </w:rPr>
      </w:pPr>
      <w:r w:rsidRPr="0084774A">
        <w:rPr>
          <w:rFonts w:asciiTheme="minorHAnsi" w:hAnsiTheme="minorHAnsi" w:cstheme="minorHAnsi"/>
          <w:sz w:val="22"/>
          <w:szCs w:val="22"/>
        </w:rPr>
        <w:t>Le marché est conclu sous la forme de prix mixtes conformément au cadre de réponse financier (CDRF) remis par le Titulaire dans son offre.</w:t>
      </w:r>
    </w:p>
    <w:p w14:paraId="44D01527" w14:textId="5D17A7E8" w:rsidR="00D31690" w:rsidRPr="0084774A" w:rsidRDefault="00D31690" w:rsidP="00241CE1">
      <w:pPr>
        <w:widowControl w:val="0"/>
        <w:autoSpaceDE w:val="0"/>
        <w:autoSpaceDN w:val="0"/>
        <w:adjustRightInd w:val="0"/>
        <w:jc w:val="both"/>
        <w:rPr>
          <w:rFonts w:asciiTheme="minorHAnsi" w:hAnsiTheme="minorHAnsi" w:cstheme="minorHAnsi"/>
          <w:sz w:val="22"/>
          <w:szCs w:val="22"/>
        </w:rPr>
      </w:pPr>
    </w:p>
    <w:p w14:paraId="65F77635" w14:textId="77777777" w:rsidR="00D31690" w:rsidRPr="0084774A" w:rsidRDefault="00D31690" w:rsidP="00D31690">
      <w:pPr>
        <w:rPr>
          <w:rFonts w:asciiTheme="minorHAnsi" w:hAnsiTheme="minorHAnsi" w:cstheme="minorHAnsi"/>
          <w:sz w:val="22"/>
          <w:szCs w:val="22"/>
        </w:rPr>
      </w:pPr>
      <w:r w:rsidRPr="0084774A">
        <w:rPr>
          <w:rFonts w:asciiTheme="minorHAnsi" w:hAnsiTheme="minorHAnsi" w:cstheme="minorHAnsi"/>
          <w:sz w:val="22"/>
          <w:szCs w:val="22"/>
        </w:rPr>
        <w:t xml:space="preserve">L’exécution du marché sera financée par le budget des hôpitaux, des pôles d’intérêt commun et directions du Siège concernés. Le ou les fournisseurs seront dispensés du versement de la retenue de garantie. </w:t>
      </w:r>
    </w:p>
    <w:p w14:paraId="617EB9F3" w14:textId="77777777" w:rsidR="00D31690" w:rsidRPr="0084774A" w:rsidRDefault="00D31690" w:rsidP="00D31690">
      <w:pPr>
        <w:rPr>
          <w:rFonts w:asciiTheme="minorHAnsi" w:hAnsiTheme="minorHAnsi" w:cstheme="minorHAnsi"/>
          <w:sz w:val="22"/>
          <w:szCs w:val="22"/>
        </w:rPr>
      </w:pPr>
    </w:p>
    <w:p w14:paraId="55B0924B" w14:textId="2265C255" w:rsidR="00D31690" w:rsidRPr="0084774A" w:rsidRDefault="00D31690" w:rsidP="00D31690">
      <w:pPr>
        <w:rPr>
          <w:rFonts w:asciiTheme="minorHAnsi" w:hAnsiTheme="minorHAnsi" w:cstheme="minorHAnsi"/>
          <w:sz w:val="22"/>
          <w:szCs w:val="22"/>
        </w:rPr>
      </w:pPr>
      <w:r w:rsidRPr="00A13269">
        <w:rPr>
          <w:rFonts w:asciiTheme="minorHAnsi" w:hAnsiTheme="minorHAnsi" w:cstheme="minorHAnsi"/>
          <w:sz w:val="22"/>
          <w:szCs w:val="22"/>
        </w:rPr>
        <w:t xml:space="preserve">Le marché est conclu sans montant minimum est avec un montant maximum de </w:t>
      </w:r>
      <w:r w:rsidR="0048605A" w:rsidRPr="00A13269">
        <w:rPr>
          <w:rFonts w:asciiTheme="minorHAnsi" w:hAnsiTheme="minorHAnsi" w:cstheme="minorHAnsi"/>
          <w:sz w:val="22"/>
          <w:szCs w:val="22"/>
        </w:rPr>
        <w:t>200</w:t>
      </w:r>
      <w:r w:rsidRPr="00A13269">
        <w:rPr>
          <w:rFonts w:asciiTheme="minorHAnsi" w:hAnsiTheme="minorHAnsi" w:cstheme="minorHAnsi"/>
          <w:sz w:val="22"/>
          <w:szCs w:val="22"/>
        </w:rPr>
        <w:t>% du montant de sur la durée totale du marché</w:t>
      </w:r>
      <w:r w:rsidR="00735AB5" w:rsidRPr="00A13269">
        <w:rPr>
          <w:rFonts w:asciiTheme="minorHAnsi" w:hAnsiTheme="minorHAnsi" w:cstheme="minorHAnsi"/>
          <w:sz w:val="22"/>
          <w:szCs w:val="22"/>
        </w:rPr>
        <w:t>, pour chacun des lots</w:t>
      </w:r>
      <w:r w:rsidRPr="00A13269">
        <w:rPr>
          <w:rFonts w:asciiTheme="minorHAnsi" w:hAnsiTheme="minorHAnsi" w:cstheme="minorHAnsi"/>
          <w:sz w:val="22"/>
          <w:szCs w:val="22"/>
        </w:rPr>
        <w:t>.</w:t>
      </w:r>
    </w:p>
    <w:p w14:paraId="71E91A1D" w14:textId="77777777" w:rsidR="00D31690" w:rsidRPr="0084774A" w:rsidRDefault="00D31690" w:rsidP="00D31690">
      <w:pPr>
        <w:rPr>
          <w:rFonts w:asciiTheme="minorHAnsi" w:hAnsiTheme="minorHAnsi" w:cstheme="minorHAnsi"/>
          <w:sz w:val="22"/>
          <w:szCs w:val="22"/>
        </w:rPr>
      </w:pPr>
    </w:p>
    <w:p w14:paraId="6F915CF9" w14:textId="169BC6B2" w:rsidR="00D31690" w:rsidRPr="0084774A" w:rsidRDefault="00D31690" w:rsidP="00D31690">
      <w:pPr>
        <w:widowControl w:val="0"/>
        <w:autoSpaceDE w:val="0"/>
        <w:autoSpaceDN w:val="0"/>
        <w:adjustRightInd w:val="0"/>
        <w:jc w:val="both"/>
        <w:rPr>
          <w:rFonts w:asciiTheme="minorHAnsi" w:hAnsiTheme="minorHAnsi" w:cstheme="minorHAnsi"/>
          <w:sz w:val="22"/>
          <w:szCs w:val="22"/>
        </w:rPr>
      </w:pPr>
      <w:r w:rsidRPr="0084774A">
        <w:rPr>
          <w:rFonts w:asciiTheme="minorHAnsi" w:hAnsiTheme="minorHAnsi" w:cstheme="minorHAnsi"/>
          <w:sz w:val="22"/>
          <w:szCs w:val="22"/>
        </w:rPr>
        <w:t>Conformément à l’article R. 2112-5, les conditions administratives et techniques auxquelles sont subordonnées l’ordonnancement et le paiement sont précisées dans le CCAP</w:t>
      </w:r>
    </w:p>
    <w:p w14:paraId="2958AD12" w14:textId="01E49041" w:rsidR="00D31690" w:rsidRPr="0084774A" w:rsidRDefault="00D31690" w:rsidP="00241CE1">
      <w:pPr>
        <w:widowControl w:val="0"/>
        <w:autoSpaceDE w:val="0"/>
        <w:autoSpaceDN w:val="0"/>
        <w:adjustRightInd w:val="0"/>
        <w:jc w:val="both"/>
        <w:rPr>
          <w:rFonts w:asciiTheme="minorHAnsi" w:hAnsiTheme="minorHAnsi" w:cstheme="minorHAnsi"/>
          <w:sz w:val="22"/>
          <w:szCs w:val="22"/>
        </w:rPr>
      </w:pPr>
    </w:p>
    <w:p w14:paraId="387ECE21" w14:textId="77777777" w:rsidR="00D31690" w:rsidRPr="0084774A" w:rsidRDefault="00D31690" w:rsidP="00241CE1">
      <w:pPr>
        <w:widowControl w:val="0"/>
        <w:autoSpaceDE w:val="0"/>
        <w:autoSpaceDN w:val="0"/>
        <w:adjustRightInd w:val="0"/>
        <w:jc w:val="both"/>
        <w:rPr>
          <w:rFonts w:asciiTheme="minorHAnsi" w:hAnsiTheme="minorHAnsi" w:cstheme="minorHAnsi"/>
          <w:sz w:val="22"/>
          <w:szCs w:val="22"/>
        </w:rPr>
      </w:pPr>
    </w:p>
    <w:p w14:paraId="2B4E1BBD" w14:textId="7AB1831E" w:rsidR="00241CE1" w:rsidRPr="0084774A" w:rsidRDefault="00241CE1" w:rsidP="005F772A">
      <w:pPr>
        <w:pStyle w:val="Titre2"/>
        <w:rPr>
          <w:rFonts w:asciiTheme="minorHAnsi" w:hAnsiTheme="minorHAnsi" w:cstheme="minorHAnsi"/>
          <w:sz w:val="22"/>
          <w:szCs w:val="22"/>
        </w:rPr>
      </w:pPr>
      <w:bookmarkStart w:id="8" w:name="_Toc178151742"/>
      <w:r w:rsidRPr="0084774A">
        <w:rPr>
          <w:rFonts w:asciiTheme="minorHAnsi" w:hAnsiTheme="minorHAnsi" w:cstheme="minorHAnsi"/>
          <w:sz w:val="22"/>
          <w:szCs w:val="22"/>
        </w:rPr>
        <w:t>Durée</w:t>
      </w:r>
      <w:r w:rsidR="00D31690" w:rsidRPr="0084774A">
        <w:rPr>
          <w:rFonts w:asciiTheme="minorHAnsi" w:hAnsiTheme="minorHAnsi" w:cstheme="minorHAnsi"/>
          <w:sz w:val="22"/>
          <w:szCs w:val="22"/>
        </w:rPr>
        <w:t xml:space="preserve"> du marché</w:t>
      </w:r>
      <w:bookmarkEnd w:id="8"/>
    </w:p>
    <w:p w14:paraId="6E8ADA4E" w14:textId="77777777" w:rsidR="00241CE1" w:rsidRPr="0084774A" w:rsidRDefault="00241CE1" w:rsidP="00241CE1">
      <w:pPr>
        <w:widowControl w:val="0"/>
        <w:autoSpaceDE w:val="0"/>
        <w:autoSpaceDN w:val="0"/>
        <w:adjustRightInd w:val="0"/>
        <w:jc w:val="both"/>
        <w:rPr>
          <w:rFonts w:asciiTheme="minorHAnsi" w:hAnsiTheme="minorHAnsi" w:cstheme="minorHAnsi"/>
          <w:sz w:val="22"/>
          <w:szCs w:val="22"/>
        </w:rPr>
      </w:pPr>
    </w:p>
    <w:p w14:paraId="5FE5D3F7" w14:textId="7878EEC1" w:rsidR="00086140" w:rsidRPr="0084774A" w:rsidRDefault="002F6B0D" w:rsidP="00241CE1">
      <w:pPr>
        <w:widowControl w:val="0"/>
        <w:autoSpaceDE w:val="0"/>
        <w:autoSpaceDN w:val="0"/>
        <w:adjustRightInd w:val="0"/>
        <w:jc w:val="both"/>
        <w:rPr>
          <w:rFonts w:asciiTheme="minorHAnsi" w:hAnsiTheme="minorHAnsi" w:cstheme="minorHAnsi"/>
          <w:sz w:val="22"/>
          <w:szCs w:val="22"/>
        </w:rPr>
      </w:pPr>
      <w:r w:rsidRPr="0084774A">
        <w:rPr>
          <w:rFonts w:asciiTheme="minorHAnsi" w:hAnsiTheme="minorHAnsi" w:cstheme="minorHAnsi"/>
          <w:sz w:val="22"/>
          <w:szCs w:val="22"/>
        </w:rPr>
        <w:t>Le présent marché est conclu à compter de sa date de notific</w:t>
      </w:r>
      <w:r w:rsidR="00CA2EE2" w:rsidRPr="0084774A">
        <w:rPr>
          <w:rFonts w:asciiTheme="minorHAnsi" w:hAnsiTheme="minorHAnsi" w:cstheme="minorHAnsi"/>
          <w:sz w:val="22"/>
          <w:szCs w:val="22"/>
        </w:rPr>
        <w:t xml:space="preserve">ation </w:t>
      </w:r>
      <w:r w:rsidR="00515A73">
        <w:rPr>
          <w:rFonts w:asciiTheme="minorHAnsi" w:hAnsiTheme="minorHAnsi" w:cstheme="minorHAnsi"/>
          <w:sz w:val="22"/>
          <w:szCs w:val="22"/>
        </w:rPr>
        <w:t>jusqu’au 21 octobre 2028</w:t>
      </w:r>
      <w:r w:rsidRPr="0084774A">
        <w:rPr>
          <w:rFonts w:asciiTheme="minorHAnsi" w:hAnsiTheme="minorHAnsi" w:cstheme="minorHAnsi"/>
          <w:sz w:val="22"/>
          <w:szCs w:val="22"/>
        </w:rPr>
        <w:t>.</w:t>
      </w:r>
    </w:p>
    <w:p w14:paraId="480E294C" w14:textId="6A1D1BE6" w:rsidR="002F6B0D" w:rsidRPr="0084774A" w:rsidRDefault="002F6B0D" w:rsidP="00241CE1">
      <w:pPr>
        <w:widowControl w:val="0"/>
        <w:autoSpaceDE w:val="0"/>
        <w:autoSpaceDN w:val="0"/>
        <w:adjustRightInd w:val="0"/>
        <w:jc w:val="both"/>
        <w:rPr>
          <w:rFonts w:asciiTheme="minorHAnsi" w:hAnsiTheme="minorHAnsi" w:cstheme="minorHAnsi"/>
          <w:sz w:val="22"/>
          <w:szCs w:val="22"/>
        </w:rPr>
      </w:pPr>
    </w:p>
    <w:p w14:paraId="2B269E66" w14:textId="3F911FB5" w:rsidR="00241CE1" w:rsidRPr="0084774A" w:rsidRDefault="002F6B0D" w:rsidP="00241CE1">
      <w:pPr>
        <w:pStyle w:val="Corpsdetexte"/>
        <w:rPr>
          <w:rFonts w:asciiTheme="minorHAnsi" w:hAnsiTheme="minorHAnsi" w:cstheme="minorHAnsi"/>
          <w:i w:val="0"/>
          <w:iCs w:val="0"/>
          <w:sz w:val="22"/>
          <w:szCs w:val="22"/>
        </w:rPr>
      </w:pPr>
      <w:r w:rsidRPr="0084774A">
        <w:rPr>
          <w:rFonts w:asciiTheme="minorHAnsi" w:hAnsiTheme="minorHAnsi" w:cstheme="minorHAnsi"/>
          <w:i w:val="0"/>
          <w:iCs w:val="0"/>
          <w:sz w:val="22"/>
          <w:szCs w:val="22"/>
        </w:rPr>
        <w:t>Le marché sera</w:t>
      </w:r>
      <w:r w:rsidR="00241CE1" w:rsidRPr="0084774A">
        <w:rPr>
          <w:rFonts w:asciiTheme="minorHAnsi" w:hAnsiTheme="minorHAnsi" w:cstheme="minorHAnsi"/>
          <w:i w:val="0"/>
          <w:iCs w:val="0"/>
          <w:sz w:val="22"/>
          <w:szCs w:val="22"/>
        </w:rPr>
        <w:t xml:space="preserve"> résiliable sans indemnité à la seule demande de l’Assistance Publique</w:t>
      </w:r>
      <w:r w:rsidR="00733DA3" w:rsidRPr="0084774A">
        <w:rPr>
          <w:rFonts w:asciiTheme="minorHAnsi" w:hAnsiTheme="minorHAnsi" w:cstheme="minorHAnsi"/>
          <w:i w:val="0"/>
          <w:iCs w:val="0"/>
          <w:sz w:val="22"/>
          <w:szCs w:val="22"/>
        </w:rPr>
        <w:t xml:space="preserve"> </w:t>
      </w:r>
      <w:r w:rsidR="00241CE1" w:rsidRPr="0084774A">
        <w:rPr>
          <w:rFonts w:asciiTheme="minorHAnsi" w:hAnsiTheme="minorHAnsi" w:cstheme="minorHAnsi"/>
          <w:i w:val="0"/>
          <w:iCs w:val="0"/>
          <w:sz w:val="22"/>
          <w:szCs w:val="22"/>
        </w:rPr>
        <w:t xml:space="preserve">- Hôpitaux de Paris à </w:t>
      </w:r>
      <w:r w:rsidR="00CA2EE2" w:rsidRPr="0084774A">
        <w:rPr>
          <w:rFonts w:asciiTheme="minorHAnsi" w:hAnsiTheme="minorHAnsi" w:cstheme="minorHAnsi"/>
          <w:i w:val="0"/>
          <w:iCs w:val="0"/>
          <w:sz w:val="22"/>
          <w:szCs w:val="22"/>
        </w:rPr>
        <w:t>compter de six mois avant la fin du marché.</w:t>
      </w:r>
    </w:p>
    <w:p w14:paraId="3D7A39F9" w14:textId="0924CDEA" w:rsidR="006D2E3E" w:rsidRPr="0084774A" w:rsidRDefault="006D2E3E" w:rsidP="00241CE1">
      <w:pPr>
        <w:pStyle w:val="Corpsdetexte"/>
        <w:rPr>
          <w:rFonts w:asciiTheme="minorHAnsi" w:hAnsiTheme="minorHAnsi" w:cstheme="minorHAnsi"/>
          <w:i w:val="0"/>
          <w:iCs w:val="0"/>
          <w:sz w:val="22"/>
          <w:szCs w:val="22"/>
        </w:rPr>
      </w:pPr>
    </w:p>
    <w:p w14:paraId="72C48870" w14:textId="30AE5FC6" w:rsidR="006D2E3E" w:rsidRPr="0084774A" w:rsidRDefault="0084100E" w:rsidP="005F772A">
      <w:pPr>
        <w:pStyle w:val="Titre2"/>
        <w:rPr>
          <w:rFonts w:asciiTheme="minorHAnsi" w:hAnsiTheme="minorHAnsi" w:cstheme="minorHAnsi"/>
          <w:b w:val="0"/>
          <w:bCs w:val="0"/>
          <w:smallCaps/>
          <w:sz w:val="22"/>
          <w:szCs w:val="22"/>
        </w:rPr>
      </w:pPr>
      <w:bookmarkStart w:id="9" w:name="_Toc178151743"/>
      <w:r w:rsidRPr="0084774A">
        <w:rPr>
          <w:rFonts w:asciiTheme="minorHAnsi" w:hAnsiTheme="minorHAnsi" w:cstheme="minorHAnsi"/>
          <w:sz w:val="22"/>
          <w:szCs w:val="22"/>
        </w:rPr>
        <w:t>Lieu</w:t>
      </w:r>
      <w:r w:rsidR="006D2E3E" w:rsidRPr="0084774A">
        <w:rPr>
          <w:rFonts w:asciiTheme="minorHAnsi" w:hAnsiTheme="minorHAnsi" w:cstheme="minorHAnsi"/>
          <w:sz w:val="22"/>
          <w:szCs w:val="22"/>
        </w:rPr>
        <w:t xml:space="preserve"> principal d'exécution</w:t>
      </w:r>
      <w:bookmarkEnd w:id="9"/>
    </w:p>
    <w:p w14:paraId="78B33708" w14:textId="77777777" w:rsidR="006D2E3E" w:rsidRPr="0084774A" w:rsidRDefault="006D2E3E" w:rsidP="006D2E3E">
      <w:pPr>
        <w:pStyle w:val="Corpsdetexte"/>
        <w:rPr>
          <w:rFonts w:asciiTheme="minorHAnsi" w:hAnsiTheme="minorHAnsi" w:cstheme="minorHAnsi"/>
          <w:i w:val="0"/>
          <w:iCs w:val="0"/>
          <w:sz w:val="22"/>
          <w:szCs w:val="22"/>
        </w:rPr>
      </w:pPr>
    </w:p>
    <w:p w14:paraId="5EB1410B" w14:textId="7B946DE4" w:rsidR="007B4A3B" w:rsidRDefault="008805FF" w:rsidP="006D2E3E">
      <w:pPr>
        <w:pStyle w:val="Corpsdetexte"/>
        <w:rPr>
          <w:rFonts w:asciiTheme="minorHAnsi" w:hAnsiTheme="minorHAnsi" w:cstheme="minorHAnsi"/>
          <w:i w:val="0"/>
          <w:iCs w:val="0"/>
          <w:sz w:val="22"/>
          <w:szCs w:val="22"/>
        </w:rPr>
      </w:pPr>
      <w:r w:rsidRPr="008805FF">
        <w:rPr>
          <w:rFonts w:asciiTheme="minorHAnsi" w:hAnsiTheme="minorHAnsi" w:cstheme="minorHAnsi"/>
          <w:i w:val="0"/>
          <w:iCs w:val="0"/>
          <w:sz w:val="22"/>
          <w:szCs w:val="22"/>
        </w:rPr>
        <w:t>Les prestations objet du marché sont exécutées par le Titulaire dans les lieux où siègent les différents établissements hospitaliers de l’Assistance publique - Hôpitaux de Paris.</w:t>
      </w:r>
    </w:p>
    <w:p w14:paraId="0848C7EE" w14:textId="77777777" w:rsidR="008805FF" w:rsidRPr="008805FF" w:rsidRDefault="008805FF" w:rsidP="006D2E3E">
      <w:pPr>
        <w:pStyle w:val="Corpsdetexte"/>
        <w:rPr>
          <w:rFonts w:asciiTheme="minorHAnsi" w:hAnsiTheme="minorHAnsi" w:cstheme="minorHAnsi"/>
          <w:i w:val="0"/>
          <w:iCs w:val="0"/>
          <w:sz w:val="22"/>
          <w:szCs w:val="22"/>
          <w:lang w:val="fr-CA"/>
        </w:rPr>
      </w:pPr>
    </w:p>
    <w:p w14:paraId="76CB32E8" w14:textId="58484424" w:rsidR="007B4A3B" w:rsidRPr="006A4922" w:rsidRDefault="007B4A3B" w:rsidP="007B4A3B">
      <w:pPr>
        <w:pStyle w:val="Titre2"/>
        <w:rPr>
          <w:rFonts w:asciiTheme="minorHAnsi" w:hAnsiTheme="minorHAnsi" w:cstheme="minorHAnsi"/>
          <w:sz w:val="22"/>
          <w:szCs w:val="22"/>
        </w:rPr>
      </w:pPr>
      <w:bookmarkStart w:id="10" w:name="_Toc178151744"/>
      <w:r w:rsidRPr="006A4922">
        <w:rPr>
          <w:rFonts w:asciiTheme="minorHAnsi" w:hAnsiTheme="minorHAnsi" w:cstheme="minorHAnsi"/>
          <w:sz w:val="22"/>
          <w:szCs w:val="22"/>
        </w:rPr>
        <w:t>Variantes</w:t>
      </w:r>
      <w:bookmarkEnd w:id="10"/>
    </w:p>
    <w:p w14:paraId="0B2C3403" w14:textId="245A448D" w:rsidR="007B4A3B" w:rsidRPr="006A4922" w:rsidRDefault="007B4A3B" w:rsidP="006D2E3E">
      <w:pPr>
        <w:pStyle w:val="Corpsdetexte"/>
        <w:rPr>
          <w:rFonts w:asciiTheme="minorHAnsi" w:hAnsiTheme="minorHAnsi" w:cstheme="minorHAnsi"/>
          <w:i w:val="0"/>
          <w:iCs w:val="0"/>
          <w:sz w:val="22"/>
          <w:szCs w:val="22"/>
        </w:rPr>
      </w:pPr>
    </w:p>
    <w:p w14:paraId="037B2FE8" w14:textId="76FB5674" w:rsidR="007B4A3B" w:rsidRPr="006A4922" w:rsidRDefault="007B4A3B" w:rsidP="003F5D00">
      <w:pPr>
        <w:pStyle w:val="Titre3"/>
        <w:numPr>
          <w:ilvl w:val="2"/>
          <w:numId w:val="14"/>
        </w:numPr>
        <w:rPr>
          <w:rFonts w:asciiTheme="minorHAnsi" w:hAnsiTheme="minorHAnsi" w:cstheme="minorHAnsi"/>
          <w:sz w:val="22"/>
          <w:szCs w:val="22"/>
        </w:rPr>
      </w:pPr>
      <w:r w:rsidRPr="006A4922">
        <w:rPr>
          <w:rFonts w:asciiTheme="minorHAnsi" w:hAnsiTheme="minorHAnsi" w:cstheme="minorHAnsi"/>
          <w:sz w:val="22"/>
          <w:szCs w:val="22"/>
        </w:rPr>
        <w:t>Variantes obligatoires</w:t>
      </w:r>
    </w:p>
    <w:p w14:paraId="2330A1B2" w14:textId="77777777" w:rsidR="007B4A3B" w:rsidRPr="006A4922" w:rsidRDefault="007B4A3B" w:rsidP="007B4A3B">
      <w:pPr>
        <w:rPr>
          <w:rFonts w:asciiTheme="minorHAnsi" w:hAnsiTheme="minorHAnsi" w:cstheme="minorHAnsi"/>
          <w:sz w:val="22"/>
          <w:szCs w:val="22"/>
        </w:rPr>
      </w:pPr>
    </w:p>
    <w:p w14:paraId="27E994A6" w14:textId="2AA118C8" w:rsidR="007B4A3B" w:rsidRPr="006A4922" w:rsidRDefault="007B4A3B" w:rsidP="007B4A3B">
      <w:pPr>
        <w:pStyle w:val="Corpsdetexte"/>
        <w:rPr>
          <w:rFonts w:asciiTheme="minorHAnsi" w:hAnsiTheme="minorHAnsi" w:cstheme="minorHAnsi"/>
          <w:i w:val="0"/>
          <w:iCs w:val="0"/>
          <w:sz w:val="22"/>
          <w:szCs w:val="22"/>
        </w:rPr>
      </w:pPr>
      <w:r w:rsidRPr="006A4922">
        <w:rPr>
          <w:rFonts w:asciiTheme="minorHAnsi" w:hAnsiTheme="minorHAnsi" w:cstheme="minorHAnsi"/>
          <w:i w:val="0"/>
          <w:iCs w:val="0"/>
          <w:sz w:val="22"/>
          <w:szCs w:val="22"/>
        </w:rPr>
        <w:t xml:space="preserve">L'acheteur n'exige pas la présentation de variantes obligatoires. </w:t>
      </w:r>
    </w:p>
    <w:p w14:paraId="014087A7" w14:textId="77777777" w:rsidR="007B4A3B" w:rsidRPr="006A4922" w:rsidRDefault="007B4A3B" w:rsidP="007B4A3B">
      <w:pPr>
        <w:pStyle w:val="Corpsdetexte"/>
        <w:rPr>
          <w:rFonts w:asciiTheme="minorHAnsi" w:hAnsiTheme="minorHAnsi" w:cstheme="minorHAnsi"/>
          <w:i w:val="0"/>
          <w:iCs w:val="0"/>
          <w:sz w:val="22"/>
          <w:szCs w:val="22"/>
        </w:rPr>
      </w:pPr>
    </w:p>
    <w:p w14:paraId="46F87514" w14:textId="27A9F866" w:rsidR="007B4A3B" w:rsidRPr="006A4922" w:rsidRDefault="007B4A3B" w:rsidP="003F5D00">
      <w:pPr>
        <w:pStyle w:val="Titre3"/>
        <w:numPr>
          <w:ilvl w:val="2"/>
          <w:numId w:val="14"/>
        </w:numPr>
        <w:rPr>
          <w:rFonts w:asciiTheme="minorHAnsi" w:hAnsiTheme="minorHAnsi" w:cstheme="minorHAnsi"/>
          <w:sz w:val="22"/>
          <w:szCs w:val="22"/>
        </w:rPr>
      </w:pPr>
      <w:r w:rsidRPr="006A4922">
        <w:rPr>
          <w:rFonts w:asciiTheme="minorHAnsi" w:hAnsiTheme="minorHAnsi" w:cstheme="minorHAnsi"/>
          <w:sz w:val="22"/>
          <w:szCs w:val="22"/>
        </w:rPr>
        <w:t>Variantes à l'initiative des soumissionnaires</w:t>
      </w:r>
    </w:p>
    <w:p w14:paraId="27092078" w14:textId="77777777" w:rsidR="007B4A3B" w:rsidRPr="006A4922" w:rsidRDefault="007B4A3B" w:rsidP="007B4A3B">
      <w:pPr>
        <w:rPr>
          <w:rFonts w:asciiTheme="minorHAnsi" w:hAnsiTheme="minorHAnsi" w:cstheme="minorHAnsi"/>
          <w:sz w:val="22"/>
          <w:szCs w:val="22"/>
        </w:rPr>
      </w:pPr>
    </w:p>
    <w:p w14:paraId="36049690" w14:textId="44B052C3" w:rsidR="007B4A3B" w:rsidRPr="006A4922" w:rsidRDefault="007B4A3B" w:rsidP="007B4A3B">
      <w:pPr>
        <w:pStyle w:val="Corpsdetexte"/>
        <w:rPr>
          <w:rFonts w:asciiTheme="minorHAnsi" w:hAnsiTheme="minorHAnsi" w:cstheme="minorHAnsi"/>
          <w:i w:val="0"/>
          <w:iCs w:val="0"/>
          <w:sz w:val="22"/>
          <w:szCs w:val="22"/>
        </w:rPr>
      </w:pPr>
      <w:r w:rsidRPr="006A4922">
        <w:rPr>
          <w:rFonts w:asciiTheme="minorHAnsi" w:hAnsiTheme="minorHAnsi" w:cstheme="minorHAnsi"/>
          <w:i w:val="0"/>
          <w:iCs w:val="0"/>
          <w:sz w:val="22"/>
          <w:szCs w:val="22"/>
        </w:rPr>
        <w:t>Les soumissionnaires ne sont pas autorisés à présenter de variantes à leur initiative</w:t>
      </w:r>
    </w:p>
    <w:p w14:paraId="2F10C921" w14:textId="1C2AC8F1" w:rsidR="006D2E3E" w:rsidRDefault="006D2E3E" w:rsidP="006D2E3E">
      <w:pPr>
        <w:pStyle w:val="Corpsdetexte"/>
        <w:rPr>
          <w:i w:val="0"/>
          <w:iCs w:val="0"/>
        </w:rPr>
      </w:pPr>
    </w:p>
    <w:p w14:paraId="4B9221E4" w14:textId="6130ED27" w:rsidR="006D2E3E" w:rsidRPr="005F772A" w:rsidRDefault="007B4A3B" w:rsidP="005F772A">
      <w:pPr>
        <w:pStyle w:val="Titre2"/>
        <w:rPr>
          <w:sz w:val="20"/>
        </w:rPr>
      </w:pPr>
      <w:bookmarkStart w:id="11" w:name="_Toc178151745"/>
      <w:r w:rsidRPr="005F772A">
        <w:rPr>
          <w:sz w:val="20"/>
        </w:rPr>
        <w:t>Prestations</w:t>
      </w:r>
      <w:r w:rsidR="006D2E3E" w:rsidRPr="005F772A">
        <w:rPr>
          <w:sz w:val="20"/>
        </w:rPr>
        <w:t xml:space="preserve"> supplémentaires éventuelles</w:t>
      </w:r>
      <w:bookmarkEnd w:id="11"/>
    </w:p>
    <w:p w14:paraId="03977484" w14:textId="536363B2" w:rsidR="00241CE1" w:rsidRDefault="00241CE1" w:rsidP="00241CE1">
      <w:pPr>
        <w:widowControl w:val="0"/>
        <w:autoSpaceDE w:val="0"/>
        <w:autoSpaceDN w:val="0"/>
        <w:adjustRightInd w:val="0"/>
        <w:jc w:val="both"/>
        <w:rPr>
          <w:rFonts w:ascii="Open Sans" w:hAnsi="Open Sans" w:cs="Open Sans"/>
          <w:iCs/>
          <w:sz w:val="18"/>
          <w:szCs w:val="18"/>
        </w:rPr>
      </w:pPr>
    </w:p>
    <w:p w14:paraId="204C3227" w14:textId="7C99F846" w:rsidR="006F1FAF" w:rsidRDefault="00991684" w:rsidP="00991684">
      <w:pPr>
        <w:widowControl w:val="0"/>
        <w:autoSpaceDE w:val="0"/>
        <w:autoSpaceDN w:val="0"/>
        <w:adjustRightInd w:val="0"/>
        <w:jc w:val="both"/>
        <w:rPr>
          <w:rFonts w:asciiTheme="minorHAnsi" w:hAnsiTheme="minorHAnsi" w:cstheme="minorHAnsi"/>
          <w:sz w:val="22"/>
          <w:szCs w:val="22"/>
        </w:rPr>
      </w:pPr>
      <w:r w:rsidRPr="00991684">
        <w:rPr>
          <w:rFonts w:asciiTheme="minorHAnsi" w:hAnsiTheme="minorHAnsi" w:cstheme="minorHAnsi"/>
          <w:sz w:val="22"/>
          <w:szCs w:val="22"/>
        </w:rPr>
        <w:t>L’acheteur</w:t>
      </w:r>
      <w:r>
        <w:rPr>
          <w:rFonts w:asciiTheme="minorHAnsi" w:hAnsiTheme="minorHAnsi" w:cstheme="minorHAnsi"/>
          <w:sz w:val="22"/>
          <w:szCs w:val="22"/>
        </w:rPr>
        <w:t xml:space="preserve"> n’exige pas de prestations supplémentaires éventuelles</w:t>
      </w:r>
    </w:p>
    <w:p w14:paraId="39D69EB3" w14:textId="799309DF" w:rsidR="00991684" w:rsidRDefault="00991684" w:rsidP="00991684">
      <w:pPr>
        <w:widowControl w:val="0"/>
        <w:autoSpaceDE w:val="0"/>
        <w:autoSpaceDN w:val="0"/>
        <w:adjustRightInd w:val="0"/>
        <w:jc w:val="both"/>
        <w:rPr>
          <w:rFonts w:asciiTheme="minorHAnsi" w:hAnsiTheme="minorHAnsi" w:cstheme="minorHAnsi"/>
          <w:sz w:val="22"/>
          <w:szCs w:val="22"/>
        </w:rPr>
      </w:pPr>
    </w:p>
    <w:p w14:paraId="23932F42" w14:textId="17CBBF37" w:rsidR="00991684" w:rsidRPr="00991684" w:rsidRDefault="00991684" w:rsidP="00991684">
      <w:pPr>
        <w:pStyle w:val="Titre2"/>
        <w:rPr>
          <w:sz w:val="20"/>
        </w:rPr>
      </w:pPr>
      <w:r w:rsidRPr="00991684">
        <w:rPr>
          <w:sz w:val="20"/>
        </w:rPr>
        <w:t>Considérations sociales</w:t>
      </w:r>
    </w:p>
    <w:p w14:paraId="6088B71D" w14:textId="77777777" w:rsidR="00991684" w:rsidRPr="00991684" w:rsidRDefault="00991684" w:rsidP="00991684">
      <w:pPr>
        <w:widowControl w:val="0"/>
        <w:autoSpaceDE w:val="0"/>
        <w:autoSpaceDN w:val="0"/>
        <w:adjustRightInd w:val="0"/>
        <w:jc w:val="both"/>
        <w:rPr>
          <w:rFonts w:asciiTheme="minorHAnsi" w:hAnsiTheme="minorHAnsi" w:cstheme="minorHAnsi"/>
          <w:sz w:val="22"/>
          <w:szCs w:val="22"/>
        </w:rPr>
      </w:pPr>
    </w:p>
    <w:p w14:paraId="77E5BFF4" w14:textId="77777777" w:rsidR="00991684" w:rsidRPr="00991684" w:rsidRDefault="00991684" w:rsidP="00991684">
      <w:pPr>
        <w:widowControl w:val="0"/>
        <w:autoSpaceDE w:val="0"/>
        <w:autoSpaceDN w:val="0"/>
        <w:adjustRightInd w:val="0"/>
        <w:jc w:val="both"/>
        <w:rPr>
          <w:rFonts w:asciiTheme="minorHAnsi" w:hAnsiTheme="minorHAnsi" w:cstheme="minorHAnsi"/>
          <w:sz w:val="22"/>
          <w:szCs w:val="22"/>
        </w:rPr>
      </w:pPr>
      <w:r w:rsidRPr="00991684">
        <w:rPr>
          <w:rFonts w:asciiTheme="minorHAnsi" w:hAnsiTheme="minorHAnsi" w:cstheme="minorHAnsi"/>
          <w:sz w:val="22"/>
          <w:szCs w:val="22"/>
        </w:rPr>
        <w:t>Pour promouvoir l’emploi et combattre l’exclusion, l’AP-HP souhaite mobiliser les entreprises dans une démarche d’insertion pour l’exécution du présent marché.</w:t>
      </w:r>
    </w:p>
    <w:p w14:paraId="4401ED79" w14:textId="77777777" w:rsidR="00991684" w:rsidRPr="00991684" w:rsidRDefault="00991684" w:rsidP="00991684">
      <w:pPr>
        <w:widowControl w:val="0"/>
        <w:autoSpaceDE w:val="0"/>
        <w:autoSpaceDN w:val="0"/>
        <w:adjustRightInd w:val="0"/>
        <w:jc w:val="both"/>
        <w:rPr>
          <w:rFonts w:asciiTheme="minorHAnsi" w:hAnsiTheme="minorHAnsi" w:cstheme="minorHAnsi"/>
          <w:sz w:val="22"/>
          <w:szCs w:val="22"/>
        </w:rPr>
      </w:pPr>
    </w:p>
    <w:p w14:paraId="18EEAFD8" w14:textId="19002249" w:rsidR="00991684" w:rsidRPr="00991684" w:rsidRDefault="00991684" w:rsidP="00991684">
      <w:pPr>
        <w:widowControl w:val="0"/>
        <w:autoSpaceDE w:val="0"/>
        <w:autoSpaceDN w:val="0"/>
        <w:adjustRightInd w:val="0"/>
        <w:jc w:val="both"/>
        <w:rPr>
          <w:rFonts w:asciiTheme="minorHAnsi" w:hAnsiTheme="minorHAnsi" w:cstheme="minorHAnsi"/>
          <w:sz w:val="22"/>
          <w:szCs w:val="22"/>
        </w:rPr>
      </w:pPr>
      <w:r w:rsidRPr="00991684">
        <w:rPr>
          <w:rFonts w:asciiTheme="minorHAnsi" w:hAnsiTheme="minorHAnsi" w:cstheme="minorHAnsi"/>
          <w:sz w:val="22"/>
          <w:szCs w:val="22"/>
        </w:rPr>
        <w:t xml:space="preserve">En application de l’article L. 2112-2 du Code de la commande publique, l’entreprise candidate doit proposer une action d’insertion qui permette l’accès ou le retour à l’emploi de personnes rencontrant des difficultés sociales ou professionnelles particulières. En l’absence de signature de l’annexe à l’acte d’engagement relative à la clause sociale, </w:t>
      </w:r>
      <w:r w:rsidRPr="00991684">
        <w:rPr>
          <w:rFonts w:asciiTheme="minorHAnsi" w:hAnsiTheme="minorHAnsi" w:cstheme="minorHAnsi"/>
          <w:sz w:val="22"/>
          <w:szCs w:val="22"/>
        </w:rPr>
        <w:lastRenderedPageBreak/>
        <w:t>l’offre sera déclarée irrégulière.</w:t>
      </w:r>
    </w:p>
    <w:p w14:paraId="111144AC" w14:textId="77777777" w:rsidR="003C7AE9" w:rsidRPr="003C7AE9" w:rsidRDefault="003C7AE9" w:rsidP="00241CE1">
      <w:pPr>
        <w:widowControl w:val="0"/>
        <w:autoSpaceDE w:val="0"/>
        <w:autoSpaceDN w:val="0"/>
        <w:adjustRightInd w:val="0"/>
        <w:jc w:val="both"/>
        <w:rPr>
          <w:rFonts w:ascii="Arial" w:hAnsi="Arial" w:cs="Arial"/>
          <w:iCs/>
          <w:sz w:val="18"/>
          <w:szCs w:val="18"/>
        </w:rPr>
      </w:pPr>
    </w:p>
    <w:p w14:paraId="0CC3B5A6" w14:textId="3C61F0EE" w:rsidR="00D31690" w:rsidRDefault="00D31690" w:rsidP="00241CE1">
      <w:pPr>
        <w:widowControl w:val="0"/>
        <w:autoSpaceDE w:val="0"/>
        <w:autoSpaceDN w:val="0"/>
        <w:adjustRightInd w:val="0"/>
        <w:jc w:val="both"/>
        <w:rPr>
          <w:rFonts w:ascii="Open Sans" w:hAnsi="Open Sans" w:cs="Open Sans"/>
          <w:iCs/>
          <w:sz w:val="18"/>
          <w:szCs w:val="18"/>
        </w:rPr>
      </w:pPr>
    </w:p>
    <w:p w14:paraId="3D4CAF7B" w14:textId="39A553CD" w:rsidR="006D2E3E" w:rsidRDefault="006D2E3E" w:rsidP="00241CE1">
      <w:pPr>
        <w:widowControl w:val="0"/>
        <w:autoSpaceDE w:val="0"/>
        <w:autoSpaceDN w:val="0"/>
        <w:adjustRightInd w:val="0"/>
        <w:jc w:val="both"/>
        <w:rPr>
          <w:rFonts w:ascii="Open Sans" w:hAnsi="Open Sans" w:cs="Open Sans"/>
          <w:iCs/>
          <w:sz w:val="18"/>
          <w:szCs w:val="18"/>
        </w:rPr>
      </w:pPr>
    </w:p>
    <w:p w14:paraId="77BD87F3" w14:textId="6CF566D3" w:rsidR="00F9308A" w:rsidRPr="00052655" w:rsidRDefault="00F9308A" w:rsidP="00241CE1">
      <w:pPr>
        <w:pStyle w:val="Corpsdetexte"/>
        <w:rPr>
          <w:rFonts w:ascii="Open Sans" w:hAnsi="Open Sans" w:cs="Open Sans"/>
          <w:bCs/>
          <w:i w:val="0"/>
          <w:sz w:val="18"/>
          <w:szCs w:val="18"/>
        </w:rPr>
      </w:pPr>
    </w:p>
    <w:p w14:paraId="3D1576FB" w14:textId="0A78093F" w:rsidR="00F90C96" w:rsidRPr="00FC1358" w:rsidRDefault="000D6D51" w:rsidP="00EA0E09">
      <w:pPr>
        <w:pStyle w:val="Titre1"/>
        <w:shd w:val="clear" w:color="auto" w:fill="D9D9D9" w:themeFill="background1" w:themeFillShade="D9"/>
        <w:rPr>
          <w:rFonts w:cs="Arial"/>
          <w:sz w:val="20"/>
        </w:rPr>
      </w:pPr>
      <w:bookmarkStart w:id="12" w:name="_Toc178151746"/>
      <w:r w:rsidRPr="00FC1358">
        <w:rPr>
          <w:rFonts w:cs="Arial"/>
          <w:sz w:val="20"/>
        </w:rPr>
        <w:t>INFORMATION DES CANDIDATS</w:t>
      </w:r>
      <w:bookmarkEnd w:id="12"/>
    </w:p>
    <w:p w14:paraId="7B823ED7" w14:textId="77777777" w:rsidR="000B3176" w:rsidRPr="00052655" w:rsidRDefault="000B3176" w:rsidP="009F1897">
      <w:pPr>
        <w:widowControl w:val="0"/>
        <w:autoSpaceDE w:val="0"/>
        <w:autoSpaceDN w:val="0"/>
        <w:adjustRightInd w:val="0"/>
        <w:jc w:val="both"/>
        <w:rPr>
          <w:rFonts w:ascii="Open Sans" w:hAnsi="Open Sans" w:cs="Open Sans"/>
          <w:sz w:val="18"/>
          <w:szCs w:val="18"/>
        </w:rPr>
      </w:pPr>
    </w:p>
    <w:p w14:paraId="712703BB" w14:textId="77777777" w:rsidR="00FC1358" w:rsidRPr="00FC1358" w:rsidRDefault="00FC1358" w:rsidP="003F5D00">
      <w:pPr>
        <w:pStyle w:val="Paragraphedeliste"/>
        <w:widowControl w:val="0"/>
        <w:numPr>
          <w:ilvl w:val="0"/>
          <w:numId w:val="14"/>
        </w:numPr>
        <w:pBdr>
          <w:left w:val="single" w:sz="8" w:space="0" w:color="CCCCCC"/>
          <w:bottom w:val="single" w:sz="8" w:space="0" w:color="CCCCCC"/>
        </w:pBdr>
        <w:suppressAutoHyphens/>
        <w:autoSpaceDN w:val="0"/>
        <w:jc w:val="both"/>
        <w:textAlignment w:val="baseline"/>
        <w:outlineLvl w:val="1"/>
        <w:rPr>
          <w:rFonts w:ascii="Arial" w:hAnsi="Arial" w:cs="Arial"/>
          <w:b/>
          <w:bCs/>
          <w:smallCaps/>
          <w:vanish/>
          <w:sz w:val="20"/>
          <w:szCs w:val="20"/>
        </w:rPr>
      </w:pPr>
    </w:p>
    <w:p w14:paraId="1EEF55AA" w14:textId="5B4C778D" w:rsidR="007A2D27" w:rsidRDefault="007A2D27" w:rsidP="00156A60">
      <w:pPr>
        <w:pStyle w:val="Titre2"/>
        <w:rPr>
          <w:sz w:val="20"/>
        </w:rPr>
      </w:pPr>
      <w:bookmarkStart w:id="13" w:name="_Toc178151747"/>
      <w:r w:rsidRPr="005F772A">
        <w:rPr>
          <w:sz w:val="20"/>
        </w:rPr>
        <w:t>Contenu des documents de la consultation</w:t>
      </w:r>
      <w:bookmarkEnd w:id="13"/>
    </w:p>
    <w:p w14:paraId="1F934281" w14:textId="77777777" w:rsidR="00FB3030" w:rsidRPr="00FB3030" w:rsidRDefault="00FB3030" w:rsidP="00FB3030"/>
    <w:p w14:paraId="0AB21B22" w14:textId="77777777" w:rsidR="007A2D27" w:rsidRPr="000C3917" w:rsidRDefault="007A2D27" w:rsidP="007A2D27">
      <w:pPr>
        <w:suppressAutoHyphens/>
        <w:autoSpaceDN w:val="0"/>
        <w:spacing w:before="57"/>
        <w:jc w:val="both"/>
        <w:textAlignment w:val="center"/>
        <w:rPr>
          <w:rFonts w:asciiTheme="minorHAnsi" w:hAnsiTheme="minorHAnsi" w:cstheme="minorHAnsi"/>
          <w:sz w:val="22"/>
          <w:szCs w:val="22"/>
        </w:rPr>
      </w:pPr>
      <w:r w:rsidRPr="000C3917">
        <w:rPr>
          <w:rFonts w:asciiTheme="minorHAnsi" w:hAnsiTheme="minorHAnsi" w:cstheme="minorHAnsi"/>
          <w:sz w:val="22"/>
          <w:szCs w:val="22"/>
        </w:rPr>
        <w:t>Les documents de la consultation mis à disposition sont les suivants :</w:t>
      </w:r>
    </w:p>
    <w:p w14:paraId="40A49DEF" w14:textId="5096DE97" w:rsidR="00721F52" w:rsidRPr="000C3917" w:rsidRDefault="00991684" w:rsidP="00721F52">
      <w:pPr>
        <w:suppressAutoHyphens/>
        <w:autoSpaceDN w:val="0"/>
        <w:spacing w:before="57"/>
        <w:jc w:val="both"/>
        <w:textAlignment w:val="center"/>
        <w:rPr>
          <w:rFonts w:asciiTheme="minorHAnsi" w:hAnsiTheme="minorHAnsi" w:cstheme="minorHAnsi"/>
          <w:sz w:val="22"/>
          <w:szCs w:val="22"/>
        </w:rPr>
      </w:pPr>
      <w:r>
        <w:rPr>
          <w:rFonts w:asciiTheme="minorHAnsi" w:hAnsiTheme="minorHAnsi" w:cstheme="minorHAnsi"/>
          <w:sz w:val="22"/>
          <w:szCs w:val="22"/>
        </w:rPr>
        <w:t>L’acte d’engagement (AE) et ses annexes</w:t>
      </w:r>
      <w:r w:rsidR="007A2D27" w:rsidRPr="000C3917">
        <w:rPr>
          <w:rFonts w:asciiTheme="minorHAnsi" w:hAnsiTheme="minorHAnsi" w:cstheme="minorHAnsi"/>
          <w:sz w:val="22"/>
          <w:szCs w:val="22"/>
        </w:rPr>
        <w:t xml:space="preserve"> renseignées par le candidat conformément aux recommandations figurant sur chacune d'entre elles :</w:t>
      </w:r>
    </w:p>
    <w:p w14:paraId="590C685E" w14:textId="39C9BFED" w:rsidR="007A2D27" w:rsidRPr="00515A73" w:rsidRDefault="007A2D27" w:rsidP="00721F52">
      <w:pPr>
        <w:suppressAutoHyphens/>
        <w:autoSpaceDN w:val="0"/>
        <w:spacing w:before="57"/>
        <w:jc w:val="both"/>
        <w:textAlignment w:val="center"/>
        <w:rPr>
          <w:rFonts w:asciiTheme="minorHAnsi" w:hAnsiTheme="minorHAnsi" w:cstheme="minorHAnsi"/>
          <w:sz w:val="22"/>
          <w:szCs w:val="22"/>
        </w:rPr>
      </w:pPr>
      <w:r w:rsidRPr="00515A73">
        <w:rPr>
          <w:rFonts w:asciiTheme="minorHAnsi" w:hAnsiTheme="minorHAnsi" w:cstheme="minorHAnsi"/>
          <w:sz w:val="22"/>
          <w:szCs w:val="22"/>
        </w:rPr>
        <w:t>Le présent règlement de la consultation (RC)</w:t>
      </w:r>
      <w:r w:rsidR="003B17E6" w:rsidRPr="00515A73">
        <w:rPr>
          <w:rFonts w:asciiTheme="minorHAnsi" w:hAnsiTheme="minorHAnsi" w:cstheme="minorHAnsi"/>
          <w:sz w:val="22"/>
          <w:szCs w:val="22"/>
        </w:rPr>
        <w:t> :</w:t>
      </w:r>
    </w:p>
    <w:p w14:paraId="3EFDFB1E" w14:textId="3C8856CA" w:rsidR="00C05B94" w:rsidRPr="00515A73" w:rsidRDefault="00C05B94" w:rsidP="00C47B7D">
      <w:pPr>
        <w:pStyle w:val="Paragraphedeliste"/>
        <w:numPr>
          <w:ilvl w:val="0"/>
          <w:numId w:val="26"/>
        </w:numPr>
        <w:suppressAutoHyphens/>
        <w:autoSpaceDN w:val="0"/>
        <w:spacing w:before="57"/>
        <w:jc w:val="both"/>
        <w:textAlignment w:val="center"/>
        <w:rPr>
          <w:rFonts w:asciiTheme="minorHAnsi" w:hAnsiTheme="minorHAnsi" w:cstheme="minorHAnsi"/>
          <w:sz w:val="22"/>
          <w:szCs w:val="22"/>
        </w:rPr>
      </w:pPr>
      <w:r w:rsidRPr="00515A73">
        <w:rPr>
          <w:rFonts w:asciiTheme="minorHAnsi" w:hAnsiTheme="minorHAnsi" w:cstheme="minorHAnsi"/>
          <w:sz w:val="22"/>
          <w:szCs w:val="22"/>
        </w:rPr>
        <w:t>Annexe 1 : Sous-critères (niveau 2) et sous-sous-critères (niveau 3)</w:t>
      </w:r>
    </w:p>
    <w:p w14:paraId="0A59AA6B" w14:textId="3D86BF77" w:rsidR="000F3AC3" w:rsidRPr="00515A73" w:rsidRDefault="007A2D27" w:rsidP="00146333">
      <w:pPr>
        <w:suppressAutoHyphens/>
        <w:autoSpaceDN w:val="0"/>
        <w:spacing w:before="57"/>
        <w:jc w:val="both"/>
        <w:textAlignment w:val="center"/>
        <w:rPr>
          <w:rFonts w:asciiTheme="minorHAnsi" w:hAnsiTheme="minorHAnsi" w:cstheme="minorHAnsi"/>
          <w:sz w:val="22"/>
          <w:szCs w:val="22"/>
        </w:rPr>
      </w:pPr>
      <w:r w:rsidRPr="00515A73">
        <w:rPr>
          <w:rFonts w:asciiTheme="minorHAnsi" w:hAnsiTheme="minorHAnsi" w:cstheme="minorHAnsi"/>
          <w:sz w:val="22"/>
          <w:szCs w:val="22"/>
        </w:rPr>
        <w:t>Le cahier des clauses administratives particulières (CCAP)</w:t>
      </w:r>
      <w:r w:rsidR="00735AB5">
        <w:rPr>
          <w:rFonts w:asciiTheme="minorHAnsi" w:hAnsiTheme="minorHAnsi" w:cstheme="minorHAnsi"/>
          <w:sz w:val="22"/>
          <w:szCs w:val="22"/>
        </w:rPr>
        <w:t xml:space="preserve"> et son annexe</w:t>
      </w:r>
    </w:p>
    <w:p w14:paraId="2805BD18" w14:textId="77777777" w:rsidR="000226CC" w:rsidRDefault="000F3AC3" w:rsidP="000F3AC3">
      <w:pPr>
        <w:pStyle w:val="Paragraphedeliste"/>
        <w:numPr>
          <w:ilvl w:val="0"/>
          <w:numId w:val="26"/>
        </w:numPr>
        <w:suppressAutoHyphens/>
        <w:autoSpaceDN w:val="0"/>
        <w:spacing w:before="57"/>
        <w:jc w:val="both"/>
        <w:textAlignment w:val="center"/>
        <w:rPr>
          <w:rFonts w:asciiTheme="minorHAnsi" w:hAnsiTheme="minorHAnsi" w:cstheme="minorHAnsi"/>
          <w:sz w:val="22"/>
          <w:szCs w:val="22"/>
        </w:rPr>
      </w:pPr>
      <w:r w:rsidRPr="00515A73">
        <w:rPr>
          <w:rFonts w:asciiTheme="minorHAnsi" w:hAnsiTheme="minorHAnsi" w:cstheme="minorHAnsi"/>
          <w:sz w:val="22"/>
          <w:szCs w:val="22"/>
        </w:rPr>
        <w:t xml:space="preserve">Annexe 1 : </w:t>
      </w:r>
      <w:r w:rsidR="006B3FE2" w:rsidRPr="00515A73">
        <w:rPr>
          <w:rFonts w:asciiTheme="minorHAnsi" w:hAnsiTheme="minorHAnsi" w:cstheme="minorHAnsi"/>
          <w:sz w:val="22"/>
          <w:szCs w:val="22"/>
        </w:rPr>
        <w:t xml:space="preserve"> </w:t>
      </w:r>
      <w:r w:rsidRPr="00515A73">
        <w:rPr>
          <w:rFonts w:asciiTheme="minorHAnsi" w:hAnsiTheme="minorHAnsi" w:cstheme="minorHAnsi"/>
          <w:sz w:val="22"/>
          <w:szCs w:val="22"/>
        </w:rPr>
        <w:t xml:space="preserve"> RGPD</w:t>
      </w:r>
      <w:r w:rsidR="006B3FE2" w:rsidRPr="00515A73">
        <w:rPr>
          <w:rFonts w:asciiTheme="minorHAnsi" w:hAnsiTheme="minorHAnsi" w:cstheme="minorHAnsi"/>
          <w:sz w:val="22"/>
          <w:szCs w:val="22"/>
        </w:rPr>
        <w:t xml:space="preserve">   </w:t>
      </w:r>
    </w:p>
    <w:p w14:paraId="091A42A3" w14:textId="240184E0" w:rsidR="00146333" w:rsidRPr="00515A73" w:rsidRDefault="000226CC" w:rsidP="000F3AC3">
      <w:pPr>
        <w:pStyle w:val="Paragraphedeliste"/>
        <w:numPr>
          <w:ilvl w:val="0"/>
          <w:numId w:val="26"/>
        </w:numPr>
        <w:suppressAutoHyphens/>
        <w:autoSpaceDN w:val="0"/>
        <w:spacing w:before="57"/>
        <w:jc w:val="both"/>
        <w:textAlignment w:val="center"/>
        <w:rPr>
          <w:rFonts w:asciiTheme="minorHAnsi" w:hAnsiTheme="minorHAnsi" w:cstheme="minorHAnsi"/>
          <w:sz w:val="22"/>
          <w:szCs w:val="22"/>
        </w:rPr>
      </w:pPr>
      <w:r>
        <w:rPr>
          <w:rFonts w:asciiTheme="minorHAnsi" w:hAnsiTheme="minorHAnsi" w:cstheme="minorHAnsi"/>
          <w:sz w:val="22"/>
          <w:szCs w:val="22"/>
        </w:rPr>
        <w:t>Annexe 2 : Fiche de suivi insertion sociale</w:t>
      </w:r>
      <w:r w:rsidR="006B3FE2" w:rsidRPr="00515A73">
        <w:rPr>
          <w:rFonts w:asciiTheme="minorHAnsi" w:hAnsiTheme="minorHAnsi" w:cstheme="minorHAnsi"/>
          <w:sz w:val="22"/>
          <w:szCs w:val="22"/>
        </w:rPr>
        <w:t xml:space="preserve"> </w:t>
      </w:r>
    </w:p>
    <w:p w14:paraId="3F129704" w14:textId="268BDE28" w:rsidR="00735AB5" w:rsidRDefault="00735AB5" w:rsidP="007A2D27">
      <w:pPr>
        <w:suppressAutoHyphens/>
        <w:autoSpaceDN w:val="0"/>
        <w:spacing w:before="57"/>
        <w:jc w:val="both"/>
        <w:textAlignment w:val="center"/>
        <w:rPr>
          <w:rFonts w:asciiTheme="minorHAnsi" w:hAnsiTheme="minorHAnsi" w:cstheme="minorHAnsi"/>
          <w:sz w:val="22"/>
          <w:szCs w:val="22"/>
        </w:rPr>
      </w:pPr>
      <w:r>
        <w:rPr>
          <w:rFonts w:asciiTheme="minorHAnsi" w:hAnsiTheme="minorHAnsi" w:cstheme="minorHAnsi"/>
          <w:sz w:val="22"/>
          <w:szCs w:val="22"/>
        </w:rPr>
        <w:t>Le Cadre de réponse financier (CRF)</w:t>
      </w:r>
    </w:p>
    <w:p w14:paraId="7E59C900" w14:textId="76769A83" w:rsidR="007A2D27" w:rsidRPr="00515A73" w:rsidRDefault="007A2D27" w:rsidP="007A2D27">
      <w:pPr>
        <w:suppressAutoHyphens/>
        <w:autoSpaceDN w:val="0"/>
        <w:spacing w:before="57"/>
        <w:jc w:val="both"/>
        <w:textAlignment w:val="center"/>
        <w:rPr>
          <w:rFonts w:asciiTheme="minorHAnsi" w:hAnsiTheme="minorHAnsi" w:cstheme="minorHAnsi"/>
          <w:sz w:val="22"/>
          <w:szCs w:val="22"/>
        </w:rPr>
      </w:pPr>
      <w:r w:rsidRPr="00515A73">
        <w:rPr>
          <w:rFonts w:asciiTheme="minorHAnsi" w:hAnsiTheme="minorHAnsi" w:cstheme="minorHAnsi"/>
          <w:sz w:val="22"/>
          <w:szCs w:val="22"/>
        </w:rPr>
        <w:t>Le cahier des clauses techniques particulières (CCTP) et ses annexes :</w:t>
      </w:r>
    </w:p>
    <w:p w14:paraId="5B1BC221" w14:textId="7243A9AF" w:rsidR="003877C5" w:rsidRPr="00515A73" w:rsidRDefault="007A2D27" w:rsidP="00C47B7D">
      <w:pPr>
        <w:pStyle w:val="Paragraphedeliste"/>
        <w:numPr>
          <w:ilvl w:val="0"/>
          <w:numId w:val="26"/>
        </w:numPr>
        <w:suppressAutoHyphens/>
        <w:autoSpaceDN w:val="0"/>
        <w:spacing w:before="57"/>
        <w:jc w:val="both"/>
        <w:textAlignment w:val="center"/>
        <w:rPr>
          <w:rFonts w:asciiTheme="minorHAnsi" w:hAnsiTheme="minorHAnsi" w:cstheme="minorHAnsi"/>
          <w:sz w:val="22"/>
          <w:szCs w:val="22"/>
        </w:rPr>
      </w:pPr>
      <w:r w:rsidRPr="00515A73">
        <w:rPr>
          <w:rFonts w:asciiTheme="minorHAnsi" w:hAnsiTheme="minorHAnsi" w:cstheme="minorHAnsi"/>
          <w:sz w:val="22"/>
          <w:szCs w:val="22"/>
        </w:rPr>
        <w:t>Annexe 1 :</w:t>
      </w:r>
      <w:r w:rsidR="003877C5" w:rsidRPr="00515A73">
        <w:rPr>
          <w:rFonts w:asciiTheme="minorHAnsi" w:hAnsiTheme="minorHAnsi" w:cstheme="minorHAnsi"/>
          <w:sz w:val="22"/>
          <w:szCs w:val="22"/>
        </w:rPr>
        <w:t xml:space="preserve"> Annexe 1 </w:t>
      </w:r>
      <w:r w:rsidR="00146333" w:rsidRPr="00515A73">
        <w:rPr>
          <w:rFonts w:asciiTheme="minorHAnsi" w:hAnsiTheme="minorHAnsi" w:cstheme="minorHAnsi"/>
          <w:sz w:val="22"/>
          <w:szCs w:val="22"/>
        </w:rPr>
        <w:t xml:space="preserve">CCTP </w:t>
      </w:r>
      <w:r w:rsidR="00582189" w:rsidRPr="00515A73">
        <w:rPr>
          <w:rFonts w:asciiTheme="minorHAnsi" w:hAnsiTheme="minorHAnsi" w:cstheme="minorHAnsi"/>
          <w:sz w:val="22"/>
          <w:szCs w:val="22"/>
        </w:rPr>
        <w:t xml:space="preserve">– Qualité de </w:t>
      </w:r>
      <w:r w:rsidR="003877C5" w:rsidRPr="00515A73">
        <w:rPr>
          <w:rFonts w:asciiTheme="minorHAnsi" w:hAnsiTheme="minorHAnsi" w:cstheme="minorHAnsi"/>
          <w:sz w:val="22"/>
          <w:szCs w:val="22"/>
        </w:rPr>
        <w:t>Services</w:t>
      </w:r>
    </w:p>
    <w:p w14:paraId="3C4D8BAB" w14:textId="3A17405A" w:rsidR="000F3AC3" w:rsidRPr="00515A73" w:rsidRDefault="000F3AC3" w:rsidP="00C47B7D">
      <w:pPr>
        <w:pStyle w:val="Paragraphedeliste"/>
        <w:numPr>
          <w:ilvl w:val="0"/>
          <w:numId w:val="26"/>
        </w:numPr>
        <w:suppressAutoHyphens/>
        <w:autoSpaceDN w:val="0"/>
        <w:spacing w:before="57"/>
        <w:jc w:val="both"/>
        <w:textAlignment w:val="center"/>
        <w:rPr>
          <w:rFonts w:asciiTheme="minorHAnsi" w:hAnsiTheme="minorHAnsi" w:cstheme="minorHAnsi"/>
          <w:sz w:val="22"/>
          <w:szCs w:val="22"/>
        </w:rPr>
      </w:pPr>
      <w:r w:rsidRPr="00515A73">
        <w:rPr>
          <w:rFonts w:asciiTheme="minorHAnsi" w:hAnsiTheme="minorHAnsi" w:cstheme="minorHAnsi"/>
          <w:sz w:val="22"/>
          <w:szCs w:val="22"/>
        </w:rPr>
        <w:t xml:space="preserve">Annexe </w:t>
      </w:r>
      <w:r w:rsidR="00735AB5">
        <w:rPr>
          <w:rFonts w:asciiTheme="minorHAnsi" w:hAnsiTheme="minorHAnsi" w:cstheme="minorHAnsi"/>
          <w:sz w:val="22"/>
          <w:szCs w:val="22"/>
        </w:rPr>
        <w:t>2</w:t>
      </w:r>
      <w:r w:rsidRPr="00515A73">
        <w:rPr>
          <w:rFonts w:asciiTheme="minorHAnsi" w:hAnsiTheme="minorHAnsi" w:cstheme="minorHAnsi"/>
          <w:sz w:val="22"/>
          <w:szCs w:val="22"/>
        </w:rPr>
        <w:t xml:space="preserve"> : Annexe </w:t>
      </w:r>
      <w:r w:rsidR="00735AB5">
        <w:rPr>
          <w:rFonts w:asciiTheme="minorHAnsi" w:hAnsiTheme="minorHAnsi" w:cstheme="minorHAnsi"/>
          <w:sz w:val="22"/>
          <w:szCs w:val="22"/>
        </w:rPr>
        <w:t>2</w:t>
      </w:r>
      <w:r w:rsidRPr="00515A73">
        <w:rPr>
          <w:rFonts w:asciiTheme="minorHAnsi" w:hAnsiTheme="minorHAnsi" w:cstheme="minorHAnsi"/>
          <w:sz w:val="22"/>
          <w:szCs w:val="22"/>
        </w:rPr>
        <w:t xml:space="preserve"> CCTP – </w:t>
      </w:r>
      <w:r w:rsidR="00A13269" w:rsidRPr="00A13269">
        <w:rPr>
          <w:rFonts w:asciiTheme="minorHAnsi" w:hAnsiTheme="minorHAnsi" w:cstheme="minorHAnsi"/>
          <w:sz w:val="22"/>
          <w:szCs w:val="22"/>
        </w:rPr>
        <w:t>Politique Générale de Sécurité du Système d'Information de l'AP-HP</w:t>
      </w:r>
    </w:p>
    <w:p w14:paraId="716E5766" w14:textId="788D54D1" w:rsidR="000F3AC3" w:rsidRPr="00515A73" w:rsidRDefault="000F3AC3" w:rsidP="00C47B7D">
      <w:pPr>
        <w:pStyle w:val="Paragraphedeliste"/>
        <w:numPr>
          <w:ilvl w:val="0"/>
          <w:numId w:val="26"/>
        </w:numPr>
        <w:suppressAutoHyphens/>
        <w:autoSpaceDN w:val="0"/>
        <w:spacing w:before="57"/>
        <w:jc w:val="both"/>
        <w:textAlignment w:val="center"/>
        <w:rPr>
          <w:rFonts w:asciiTheme="minorHAnsi" w:hAnsiTheme="minorHAnsi" w:cstheme="minorHAnsi"/>
          <w:sz w:val="22"/>
          <w:szCs w:val="22"/>
        </w:rPr>
      </w:pPr>
      <w:r w:rsidRPr="00515A73">
        <w:rPr>
          <w:rFonts w:asciiTheme="minorHAnsi" w:hAnsiTheme="minorHAnsi" w:cstheme="minorHAnsi"/>
          <w:sz w:val="22"/>
          <w:szCs w:val="22"/>
        </w:rPr>
        <w:t xml:space="preserve">Annexe </w:t>
      </w:r>
      <w:r w:rsidR="00A13269">
        <w:rPr>
          <w:rFonts w:asciiTheme="minorHAnsi" w:hAnsiTheme="minorHAnsi" w:cstheme="minorHAnsi"/>
          <w:sz w:val="22"/>
          <w:szCs w:val="22"/>
        </w:rPr>
        <w:t>3</w:t>
      </w:r>
      <w:r w:rsidRPr="00515A73">
        <w:rPr>
          <w:rFonts w:asciiTheme="minorHAnsi" w:hAnsiTheme="minorHAnsi" w:cstheme="minorHAnsi"/>
          <w:sz w:val="22"/>
          <w:szCs w:val="22"/>
        </w:rPr>
        <w:t xml:space="preserve"> : Annexe </w:t>
      </w:r>
      <w:r w:rsidR="00735AB5">
        <w:rPr>
          <w:rFonts w:asciiTheme="minorHAnsi" w:hAnsiTheme="minorHAnsi" w:cstheme="minorHAnsi"/>
          <w:sz w:val="22"/>
          <w:szCs w:val="22"/>
        </w:rPr>
        <w:t>3</w:t>
      </w:r>
      <w:r w:rsidRPr="00515A73">
        <w:rPr>
          <w:rFonts w:asciiTheme="minorHAnsi" w:hAnsiTheme="minorHAnsi" w:cstheme="minorHAnsi"/>
          <w:sz w:val="22"/>
          <w:szCs w:val="22"/>
        </w:rPr>
        <w:t xml:space="preserve"> CCTP – Cadre de cohérence technique du Système d’Information de l’AP-HP</w:t>
      </w:r>
    </w:p>
    <w:p w14:paraId="014CE655" w14:textId="01C600F7" w:rsidR="000F3AC3" w:rsidRDefault="000F3AC3" w:rsidP="00C47B7D">
      <w:pPr>
        <w:pStyle w:val="Paragraphedeliste"/>
        <w:numPr>
          <w:ilvl w:val="0"/>
          <w:numId w:val="26"/>
        </w:numPr>
        <w:suppressAutoHyphens/>
        <w:autoSpaceDN w:val="0"/>
        <w:spacing w:before="57"/>
        <w:jc w:val="both"/>
        <w:textAlignment w:val="center"/>
        <w:rPr>
          <w:rFonts w:asciiTheme="minorHAnsi" w:hAnsiTheme="minorHAnsi" w:cstheme="minorHAnsi"/>
          <w:sz w:val="22"/>
          <w:szCs w:val="22"/>
        </w:rPr>
      </w:pPr>
      <w:r w:rsidRPr="00515A73">
        <w:rPr>
          <w:rFonts w:asciiTheme="minorHAnsi" w:hAnsiTheme="minorHAnsi" w:cstheme="minorHAnsi"/>
          <w:sz w:val="22"/>
          <w:szCs w:val="22"/>
        </w:rPr>
        <w:t xml:space="preserve">Annexe </w:t>
      </w:r>
      <w:r w:rsidR="00A13269">
        <w:rPr>
          <w:rFonts w:asciiTheme="minorHAnsi" w:hAnsiTheme="minorHAnsi" w:cstheme="minorHAnsi"/>
          <w:sz w:val="22"/>
          <w:szCs w:val="22"/>
        </w:rPr>
        <w:t>4</w:t>
      </w:r>
      <w:r w:rsidRPr="00515A73">
        <w:rPr>
          <w:rFonts w:asciiTheme="minorHAnsi" w:hAnsiTheme="minorHAnsi" w:cstheme="minorHAnsi"/>
          <w:sz w:val="22"/>
          <w:szCs w:val="22"/>
        </w:rPr>
        <w:t xml:space="preserve"> : Annexe </w:t>
      </w:r>
      <w:r w:rsidR="00735AB5">
        <w:rPr>
          <w:rFonts w:asciiTheme="minorHAnsi" w:hAnsiTheme="minorHAnsi" w:cstheme="minorHAnsi"/>
          <w:sz w:val="22"/>
          <w:szCs w:val="22"/>
        </w:rPr>
        <w:t>4</w:t>
      </w:r>
      <w:r w:rsidRPr="00515A73">
        <w:rPr>
          <w:rFonts w:asciiTheme="minorHAnsi" w:hAnsiTheme="minorHAnsi" w:cstheme="minorHAnsi"/>
          <w:sz w:val="22"/>
          <w:szCs w:val="22"/>
        </w:rPr>
        <w:t xml:space="preserve"> CCTP – </w:t>
      </w:r>
      <w:r w:rsidR="00735AB5">
        <w:rPr>
          <w:rFonts w:asciiTheme="minorHAnsi" w:hAnsiTheme="minorHAnsi" w:cstheme="minorHAnsi"/>
          <w:sz w:val="22"/>
          <w:szCs w:val="22"/>
        </w:rPr>
        <w:t>Activités et Unités d’</w:t>
      </w:r>
      <w:r w:rsidR="00A13269">
        <w:rPr>
          <w:rFonts w:asciiTheme="minorHAnsi" w:hAnsiTheme="minorHAnsi" w:cstheme="minorHAnsi"/>
          <w:sz w:val="22"/>
          <w:szCs w:val="22"/>
        </w:rPr>
        <w:t>œuvres</w:t>
      </w:r>
    </w:p>
    <w:p w14:paraId="241FBFC0" w14:textId="22A4408C" w:rsidR="00A13269" w:rsidRPr="00515A73" w:rsidRDefault="00A13269" w:rsidP="00C47B7D">
      <w:pPr>
        <w:pStyle w:val="Paragraphedeliste"/>
        <w:numPr>
          <w:ilvl w:val="0"/>
          <w:numId w:val="26"/>
        </w:numPr>
        <w:suppressAutoHyphens/>
        <w:autoSpaceDN w:val="0"/>
        <w:spacing w:before="57"/>
        <w:jc w:val="both"/>
        <w:textAlignment w:val="center"/>
        <w:rPr>
          <w:rFonts w:asciiTheme="minorHAnsi" w:hAnsiTheme="minorHAnsi" w:cstheme="minorHAnsi"/>
          <w:sz w:val="22"/>
          <w:szCs w:val="22"/>
        </w:rPr>
      </w:pPr>
      <w:r>
        <w:rPr>
          <w:rFonts w:asciiTheme="minorHAnsi" w:hAnsiTheme="minorHAnsi" w:cstheme="minorHAnsi"/>
          <w:sz w:val="22"/>
          <w:szCs w:val="22"/>
        </w:rPr>
        <w:t xml:space="preserve">Annexe 5 : Annexe 5 CCTP </w:t>
      </w:r>
      <w:r w:rsidRPr="00515A73">
        <w:rPr>
          <w:rFonts w:asciiTheme="minorHAnsi" w:hAnsiTheme="minorHAnsi" w:cstheme="minorHAnsi"/>
          <w:sz w:val="22"/>
          <w:szCs w:val="22"/>
        </w:rPr>
        <w:t>–</w:t>
      </w:r>
      <w:r>
        <w:rPr>
          <w:rFonts w:asciiTheme="minorHAnsi" w:hAnsiTheme="minorHAnsi" w:cstheme="minorHAnsi"/>
          <w:sz w:val="22"/>
          <w:szCs w:val="22"/>
        </w:rPr>
        <w:t xml:space="preserve"> </w:t>
      </w:r>
      <w:r w:rsidRPr="00A13269">
        <w:rPr>
          <w:rFonts w:asciiTheme="minorHAnsi" w:hAnsiTheme="minorHAnsi" w:cstheme="minorHAnsi"/>
          <w:sz w:val="22"/>
          <w:szCs w:val="22"/>
        </w:rPr>
        <w:t>Sécurité dans la relation avec les Fournisseurs</w:t>
      </w:r>
    </w:p>
    <w:p w14:paraId="753C0440" w14:textId="77777777" w:rsidR="00735AB5" w:rsidRDefault="00735AB5" w:rsidP="00515A73">
      <w:pPr>
        <w:suppressAutoHyphens/>
        <w:autoSpaceDN w:val="0"/>
        <w:spacing w:before="57"/>
        <w:jc w:val="both"/>
        <w:textAlignment w:val="center"/>
        <w:rPr>
          <w:rFonts w:asciiTheme="minorHAnsi" w:hAnsiTheme="minorHAnsi" w:cstheme="minorHAnsi"/>
          <w:sz w:val="22"/>
          <w:szCs w:val="22"/>
        </w:rPr>
      </w:pPr>
    </w:p>
    <w:p w14:paraId="43CFAAA1" w14:textId="1C75FB72" w:rsidR="00515A73" w:rsidRPr="00515A73" w:rsidRDefault="00515A73" w:rsidP="00515A73">
      <w:pPr>
        <w:suppressAutoHyphens/>
        <w:autoSpaceDN w:val="0"/>
        <w:spacing w:before="57"/>
        <w:jc w:val="both"/>
        <w:textAlignment w:val="center"/>
        <w:rPr>
          <w:rFonts w:asciiTheme="minorHAnsi" w:hAnsiTheme="minorHAnsi" w:cstheme="minorHAnsi"/>
          <w:sz w:val="22"/>
          <w:szCs w:val="22"/>
        </w:rPr>
      </w:pPr>
      <w:r w:rsidRPr="00515A73">
        <w:rPr>
          <w:rFonts w:asciiTheme="minorHAnsi" w:hAnsiTheme="minorHAnsi" w:cstheme="minorHAnsi"/>
          <w:sz w:val="22"/>
          <w:szCs w:val="22"/>
        </w:rPr>
        <w:t>Les Cadres de Réponse technique pour chaque lot (C</w:t>
      </w:r>
      <w:r w:rsidR="00735AB5">
        <w:rPr>
          <w:rFonts w:asciiTheme="minorHAnsi" w:hAnsiTheme="minorHAnsi" w:cstheme="minorHAnsi"/>
          <w:sz w:val="22"/>
          <w:szCs w:val="22"/>
        </w:rPr>
        <w:t>D</w:t>
      </w:r>
      <w:r w:rsidRPr="00515A73">
        <w:rPr>
          <w:rFonts w:asciiTheme="minorHAnsi" w:hAnsiTheme="minorHAnsi" w:cstheme="minorHAnsi"/>
          <w:sz w:val="22"/>
          <w:szCs w:val="22"/>
        </w:rPr>
        <w:t>RT)</w:t>
      </w:r>
    </w:p>
    <w:p w14:paraId="7EDBB937" w14:textId="77777777" w:rsidR="003877C5" w:rsidRPr="000C3917" w:rsidRDefault="003877C5" w:rsidP="006611F9">
      <w:pPr>
        <w:suppressAutoHyphens/>
        <w:autoSpaceDN w:val="0"/>
        <w:ind w:left="708"/>
        <w:jc w:val="both"/>
        <w:textAlignment w:val="center"/>
        <w:rPr>
          <w:rFonts w:asciiTheme="minorHAnsi" w:hAnsiTheme="minorHAnsi" w:cstheme="minorHAnsi"/>
          <w:sz w:val="22"/>
          <w:szCs w:val="22"/>
        </w:rPr>
      </w:pPr>
    </w:p>
    <w:p w14:paraId="14C4C8F1" w14:textId="63C225AC" w:rsidR="00146333" w:rsidRPr="000C3917" w:rsidRDefault="00146333" w:rsidP="00156A60">
      <w:pPr>
        <w:rPr>
          <w:rFonts w:asciiTheme="minorHAnsi" w:hAnsiTheme="minorHAnsi" w:cstheme="minorHAnsi"/>
          <w:sz w:val="22"/>
          <w:szCs w:val="22"/>
        </w:rPr>
      </w:pPr>
    </w:p>
    <w:p w14:paraId="5F4CB2DF" w14:textId="64F5640C" w:rsidR="00511B6F" w:rsidRPr="000C3917" w:rsidRDefault="00511B6F" w:rsidP="00511B6F">
      <w:pPr>
        <w:widowControl w:val="0"/>
        <w:autoSpaceDE w:val="0"/>
        <w:autoSpaceDN w:val="0"/>
        <w:adjustRightInd w:val="0"/>
        <w:jc w:val="both"/>
        <w:rPr>
          <w:rFonts w:asciiTheme="minorHAnsi" w:eastAsia="Arial Unicode MS" w:hAnsiTheme="minorHAnsi" w:cstheme="minorHAnsi"/>
          <w:bCs/>
          <w:sz w:val="22"/>
          <w:szCs w:val="22"/>
        </w:rPr>
      </w:pPr>
      <w:r w:rsidRPr="000C3917">
        <w:rPr>
          <w:rFonts w:asciiTheme="minorHAnsi" w:eastAsia="Arial Unicode MS" w:hAnsiTheme="minorHAnsi" w:cstheme="minorHAnsi"/>
          <w:bCs/>
          <w:sz w:val="22"/>
          <w:szCs w:val="22"/>
        </w:rPr>
        <w:t>Les documents de la consultation sont accessibles uniquement par voie électronique, sur la plate-forme des achats de l'Etat (PLACE) (</w:t>
      </w:r>
      <w:hyperlink r:id="rId13" w:history="1">
        <w:r w:rsidRPr="000C3917">
          <w:rPr>
            <w:rStyle w:val="Lienhypertexte"/>
            <w:rFonts w:asciiTheme="minorHAnsi" w:eastAsia="Arial Unicode MS" w:hAnsiTheme="minorHAnsi" w:cstheme="minorHAnsi"/>
            <w:bCs/>
            <w:sz w:val="22"/>
            <w:szCs w:val="22"/>
          </w:rPr>
          <w:t>www.marches-publics.gouv.fr</w:t>
        </w:r>
      </w:hyperlink>
      <w:r w:rsidRPr="000C3917">
        <w:rPr>
          <w:rFonts w:asciiTheme="minorHAnsi" w:eastAsia="Arial Unicode MS" w:hAnsiTheme="minorHAnsi" w:cstheme="minorHAnsi"/>
          <w:bCs/>
          <w:sz w:val="22"/>
          <w:szCs w:val="22"/>
        </w:rPr>
        <w:t xml:space="preserve">). </w:t>
      </w:r>
    </w:p>
    <w:p w14:paraId="0D54BAF0" w14:textId="77777777" w:rsidR="00511B6F" w:rsidRPr="000C3917" w:rsidRDefault="00511B6F" w:rsidP="00156A60">
      <w:pPr>
        <w:rPr>
          <w:rFonts w:asciiTheme="minorHAnsi" w:hAnsiTheme="minorHAnsi" w:cstheme="minorHAnsi"/>
          <w:sz w:val="22"/>
          <w:szCs w:val="22"/>
        </w:rPr>
      </w:pPr>
    </w:p>
    <w:p w14:paraId="5EBA9DF2" w14:textId="3B9040C2" w:rsidR="00052655" w:rsidRPr="005F772A" w:rsidRDefault="00CE12A7" w:rsidP="005F772A">
      <w:pPr>
        <w:pStyle w:val="Titre2"/>
        <w:rPr>
          <w:sz w:val="20"/>
        </w:rPr>
      </w:pPr>
      <w:bookmarkStart w:id="14" w:name="_Toc178151748"/>
      <w:r w:rsidRPr="005F772A">
        <w:rPr>
          <w:sz w:val="20"/>
        </w:rPr>
        <w:t>Modalités de retrait et de consultation des documents</w:t>
      </w:r>
      <w:bookmarkEnd w:id="14"/>
    </w:p>
    <w:p w14:paraId="384A2C26" w14:textId="208D6508" w:rsidR="00077056" w:rsidRPr="000C3917" w:rsidRDefault="00077056" w:rsidP="00241CE1">
      <w:pPr>
        <w:pStyle w:val="Corpsdetexte"/>
        <w:rPr>
          <w:rFonts w:asciiTheme="minorHAnsi" w:hAnsiTheme="minorHAnsi" w:cstheme="minorHAnsi"/>
          <w:sz w:val="22"/>
          <w:szCs w:val="22"/>
        </w:rPr>
      </w:pPr>
    </w:p>
    <w:p w14:paraId="6B69B859" w14:textId="084290D3" w:rsidR="00CE12A7" w:rsidRPr="000C3917" w:rsidRDefault="00CE12A7" w:rsidP="00241CE1">
      <w:pPr>
        <w:pStyle w:val="Corpsdetexte"/>
        <w:rPr>
          <w:rFonts w:asciiTheme="minorHAnsi" w:hAnsiTheme="minorHAnsi" w:cstheme="minorHAnsi"/>
          <w:b/>
          <w:i w:val="0"/>
          <w:iCs w:val="0"/>
          <w:sz w:val="22"/>
          <w:szCs w:val="22"/>
        </w:rPr>
      </w:pPr>
      <w:r w:rsidRPr="000C3917">
        <w:rPr>
          <w:rFonts w:asciiTheme="minorHAnsi" w:hAnsiTheme="minorHAnsi" w:cstheme="minorHAnsi"/>
          <w:i w:val="0"/>
          <w:iCs w:val="0"/>
          <w:sz w:val="22"/>
          <w:szCs w:val="22"/>
        </w:rPr>
        <w:t xml:space="preserve">Les documents de la consultation sont accessibles uniquement par voie électronique, sur la plate-forme des achats de l'Etat (PLACE) : </w:t>
      </w:r>
      <w:hyperlink r:id="rId14" w:history="1">
        <w:r w:rsidRPr="000C3917">
          <w:rPr>
            <w:rFonts w:asciiTheme="minorHAnsi" w:hAnsiTheme="minorHAnsi" w:cstheme="minorHAnsi"/>
            <w:b/>
            <w:i w:val="0"/>
            <w:iCs w:val="0"/>
            <w:sz w:val="22"/>
            <w:szCs w:val="22"/>
          </w:rPr>
          <w:t>www.marches-publics.gouv.fr</w:t>
        </w:r>
      </w:hyperlink>
    </w:p>
    <w:p w14:paraId="4F75BA77" w14:textId="5FA507F8" w:rsidR="00CE12A7" w:rsidRDefault="00CE12A7" w:rsidP="00241CE1">
      <w:pPr>
        <w:pStyle w:val="Corpsdetexte"/>
        <w:rPr>
          <w:rFonts w:ascii="Open Sans" w:hAnsi="Open Sans" w:cs="Open Sans"/>
          <w:sz w:val="18"/>
          <w:szCs w:val="18"/>
        </w:rPr>
      </w:pPr>
    </w:p>
    <w:p w14:paraId="592F9B25" w14:textId="4F48BD1B" w:rsidR="00CE12A7" w:rsidRPr="005F772A" w:rsidRDefault="00CE12A7" w:rsidP="005F772A">
      <w:pPr>
        <w:pStyle w:val="Titre2"/>
        <w:rPr>
          <w:sz w:val="20"/>
        </w:rPr>
      </w:pPr>
      <w:bookmarkStart w:id="15" w:name="_Toc178151749"/>
      <w:r w:rsidRPr="005F772A">
        <w:rPr>
          <w:sz w:val="20"/>
        </w:rPr>
        <w:t>Conditions de transmission des candidatures et des offres</w:t>
      </w:r>
      <w:bookmarkEnd w:id="15"/>
    </w:p>
    <w:p w14:paraId="45667376" w14:textId="5E900658" w:rsidR="00CE12A7" w:rsidRDefault="00CE12A7" w:rsidP="00241CE1">
      <w:pPr>
        <w:pStyle w:val="Corpsdetexte"/>
        <w:rPr>
          <w:rFonts w:ascii="Open Sans" w:hAnsi="Open Sans" w:cs="Open Sans"/>
          <w:sz w:val="18"/>
          <w:szCs w:val="18"/>
        </w:rPr>
      </w:pPr>
    </w:p>
    <w:p w14:paraId="002AD287" w14:textId="7F6D7DDD" w:rsidR="00E80940" w:rsidRPr="000C3917" w:rsidRDefault="00E80940" w:rsidP="00E80940">
      <w:pPr>
        <w:widowControl w:val="0"/>
        <w:autoSpaceDE w:val="0"/>
        <w:autoSpaceDN w:val="0"/>
        <w:adjustRightInd w:val="0"/>
        <w:jc w:val="both"/>
        <w:rPr>
          <w:rFonts w:asciiTheme="minorHAnsi" w:eastAsia="Arial Unicode MS" w:hAnsiTheme="minorHAnsi" w:cstheme="minorHAnsi"/>
          <w:bCs/>
          <w:strike/>
          <w:sz w:val="22"/>
          <w:szCs w:val="22"/>
        </w:rPr>
      </w:pPr>
      <w:r w:rsidRPr="000C3917">
        <w:rPr>
          <w:rFonts w:asciiTheme="minorHAnsi" w:eastAsia="Arial Unicode MS" w:hAnsiTheme="minorHAnsi" w:cstheme="minorHAnsi"/>
          <w:bCs/>
          <w:sz w:val="22"/>
          <w:szCs w:val="22"/>
        </w:rPr>
        <w:t>La remise des plis par voie dématérialisée est obligatoire conformément à l’article R. 2132-7 du Code de la commande publique</w:t>
      </w:r>
      <w:r w:rsidR="005F772A" w:rsidRPr="000C3917">
        <w:rPr>
          <w:rFonts w:asciiTheme="minorHAnsi" w:eastAsia="Arial Unicode MS" w:hAnsiTheme="minorHAnsi" w:cstheme="minorHAnsi"/>
          <w:bCs/>
          <w:sz w:val="22"/>
          <w:szCs w:val="22"/>
        </w:rPr>
        <w:t>.</w:t>
      </w:r>
    </w:p>
    <w:p w14:paraId="05DB263D" w14:textId="77777777" w:rsidR="00E80940" w:rsidRPr="000C3917" w:rsidRDefault="00E80940" w:rsidP="00E80940">
      <w:pPr>
        <w:widowControl w:val="0"/>
        <w:autoSpaceDE w:val="0"/>
        <w:autoSpaceDN w:val="0"/>
        <w:adjustRightInd w:val="0"/>
        <w:jc w:val="both"/>
        <w:rPr>
          <w:rFonts w:asciiTheme="minorHAnsi" w:eastAsia="Arial Unicode MS" w:hAnsiTheme="minorHAnsi" w:cstheme="minorHAnsi"/>
          <w:bCs/>
          <w:color w:val="1F497D"/>
          <w:sz w:val="22"/>
          <w:szCs w:val="22"/>
        </w:rPr>
      </w:pPr>
    </w:p>
    <w:p w14:paraId="4356B78C" w14:textId="77777777" w:rsidR="00E80940" w:rsidRPr="000C3917" w:rsidRDefault="00E80940" w:rsidP="00E80940">
      <w:pPr>
        <w:widowControl w:val="0"/>
        <w:autoSpaceDE w:val="0"/>
        <w:autoSpaceDN w:val="0"/>
        <w:adjustRightInd w:val="0"/>
        <w:jc w:val="both"/>
        <w:rPr>
          <w:rFonts w:asciiTheme="minorHAnsi" w:hAnsiTheme="minorHAnsi" w:cstheme="minorHAnsi"/>
          <w:bCs/>
          <w:color w:val="000000"/>
          <w:sz w:val="22"/>
          <w:szCs w:val="22"/>
        </w:rPr>
      </w:pPr>
      <w:r w:rsidRPr="000C3917">
        <w:rPr>
          <w:rFonts w:asciiTheme="minorHAnsi" w:hAnsiTheme="minorHAnsi" w:cstheme="minorHAnsi"/>
          <w:bCs/>
          <w:color w:val="000000"/>
          <w:sz w:val="22"/>
          <w:szCs w:val="22"/>
        </w:rPr>
        <w:t xml:space="preserve">Les offres sont transmises en une seule fois. Si plusieurs offres sont successivement transmises par un même </w:t>
      </w:r>
      <w:r w:rsidRPr="000C3917">
        <w:rPr>
          <w:rFonts w:asciiTheme="minorHAnsi" w:hAnsiTheme="minorHAnsi" w:cstheme="minorHAnsi"/>
          <w:bCs/>
          <w:sz w:val="22"/>
          <w:szCs w:val="22"/>
        </w:rPr>
        <w:t xml:space="preserve">candidat et pour un même lot, seule est ouverte la dernière offre reçue, par le pouvoir adjudicateur dans le délai </w:t>
      </w:r>
      <w:r w:rsidRPr="000C3917">
        <w:rPr>
          <w:rFonts w:asciiTheme="minorHAnsi" w:hAnsiTheme="minorHAnsi" w:cstheme="minorHAnsi"/>
          <w:bCs/>
          <w:color w:val="000000"/>
          <w:sz w:val="22"/>
          <w:szCs w:val="22"/>
        </w:rPr>
        <w:t>fixé pour la remise des candidatures et des offres.</w:t>
      </w:r>
    </w:p>
    <w:p w14:paraId="70CC3F59" w14:textId="77777777" w:rsidR="00E80940" w:rsidRPr="000C3917" w:rsidRDefault="00E80940" w:rsidP="00E80940">
      <w:pPr>
        <w:autoSpaceDE w:val="0"/>
        <w:autoSpaceDN w:val="0"/>
        <w:jc w:val="both"/>
        <w:rPr>
          <w:rFonts w:asciiTheme="minorHAnsi" w:hAnsiTheme="minorHAnsi" w:cstheme="minorHAnsi"/>
          <w:sz w:val="22"/>
          <w:szCs w:val="22"/>
        </w:rPr>
      </w:pPr>
      <w:r w:rsidRPr="000C3917">
        <w:rPr>
          <w:rFonts w:asciiTheme="minorHAnsi" w:hAnsiTheme="minorHAnsi" w:cstheme="minorHAnsi"/>
          <w:sz w:val="22"/>
          <w:szCs w:val="22"/>
        </w:rPr>
        <w:t xml:space="preserve">La transmission des documents sur support papier ou sur support physique électronique entrainera l’irrégularité de l’offre du candidat (hors dépôt de la copie de sauvegarde). </w:t>
      </w:r>
    </w:p>
    <w:p w14:paraId="66A729F2" w14:textId="77777777" w:rsidR="00E80940" w:rsidRPr="000C3917" w:rsidRDefault="00E80940" w:rsidP="00E80940">
      <w:pPr>
        <w:widowControl w:val="0"/>
        <w:autoSpaceDE w:val="0"/>
        <w:autoSpaceDN w:val="0"/>
        <w:adjustRightInd w:val="0"/>
        <w:jc w:val="both"/>
        <w:rPr>
          <w:rFonts w:asciiTheme="minorHAnsi" w:hAnsiTheme="minorHAnsi" w:cstheme="minorHAnsi"/>
          <w:b/>
          <w:bCs/>
          <w:sz w:val="22"/>
          <w:szCs w:val="22"/>
        </w:rPr>
      </w:pPr>
    </w:p>
    <w:p w14:paraId="3601296B" w14:textId="77777777" w:rsidR="00E80940" w:rsidRPr="000C3917" w:rsidRDefault="00E80940" w:rsidP="00E80940">
      <w:pPr>
        <w:widowControl w:val="0"/>
        <w:tabs>
          <w:tab w:val="left" w:pos="288"/>
          <w:tab w:val="left" w:pos="720"/>
          <w:tab w:val="left" w:pos="9072"/>
        </w:tabs>
        <w:autoSpaceDE w:val="0"/>
        <w:autoSpaceDN w:val="0"/>
        <w:adjustRightInd w:val="0"/>
        <w:jc w:val="both"/>
        <w:rPr>
          <w:rFonts w:asciiTheme="minorHAnsi" w:hAnsiTheme="minorHAnsi" w:cstheme="minorHAnsi"/>
          <w:sz w:val="22"/>
          <w:szCs w:val="22"/>
        </w:rPr>
      </w:pPr>
      <w:r w:rsidRPr="000C3917">
        <w:rPr>
          <w:rFonts w:asciiTheme="minorHAnsi" w:hAnsiTheme="minorHAnsi" w:cstheme="minorHAnsi"/>
          <w:sz w:val="22"/>
          <w:szCs w:val="22"/>
        </w:rPr>
        <w:t>En application de l’article R. 2132-7 du Code de la commande publique, les candidats doivent répondre via le site dont l'adresse Internet est https://www.marches-publics.gouv.fr/</w:t>
      </w:r>
    </w:p>
    <w:p w14:paraId="659EB50D" w14:textId="77777777" w:rsidR="00E80940" w:rsidRPr="000C3917" w:rsidRDefault="00E80940" w:rsidP="00E80940">
      <w:pPr>
        <w:widowControl w:val="0"/>
        <w:autoSpaceDE w:val="0"/>
        <w:autoSpaceDN w:val="0"/>
        <w:adjustRightInd w:val="0"/>
        <w:jc w:val="both"/>
        <w:rPr>
          <w:rFonts w:asciiTheme="minorHAnsi" w:hAnsiTheme="minorHAnsi" w:cstheme="minorHAnsi"/>
          <w:b/>
          <w:bCs/>
          <w:sz w:val="22"/>
          <w:szCs w:val="22"/>
        </w:rPr>
      </w:pPr>
    </w:p>
    <w:p w14:paraId="1494A2FF" w14:textId="77777777" w:rsidR="00E80940" w:rsidRPr="000C3917" w:rsidRDefault="00E80940" w:rsidP="00E80940">
      <w:pPr>
        <w:widowControl w:val="0"/>
        <w:tabs>
          <w:tab w:val="left" w:pos="288"/>
          <w:tab w:val="left" w:pos="720"/>
          <w:tab w:val="left" w:pos="9072"/>
        </w:tabs>
        <w:autoSpaceDE w:val="0"/>
        <w:autoSpaceDN w:val="0"/>
        <w:adjustRightInd w:val="0"/>
        <w:jc w:val="center"/>
        <w:rPr>
          <w:rFonts w:asciiTheme="minorHAnsi" w:hAnsiTheme="minorHAnsi" w:cstheme="minorHAnsi"/>
          <w:b/>
          <w:sz w:val="22"/>
          <w:szCs w:val="22"/>
        </w:rPr>
      </w:pPr>
      <w:r w:rsidRPr="000C3917">
        <w:rPr>
          <w:rFonts w:asciiTheme="minorHAnsi" w:hAnsiTheme="minorHAnsi" w:cstheme="minorHAnsi"/>
          <w:b/>
          <w:sz w:val="22"/>
          <w:szCs w:val="22"/>
        </w:rPr>
        <w:t xml:space="preserve">Les plis électroniques devront impérativement être déposés </w:t>
      </w:r>
    </w:p>
    <w:p w14:paraId="253DBA00" w14:textId="77777777" w:rsidR="00E80940" w:rsidRPr="000C3917" w:rsidRDefault="00E80940" w:rsidP="00E80940">
      <w:pPr>
        <w:widowControl w:val="0"/>
        <w:tabs>
          <w:tab w:val="left" w:pos="288"/>
          <w:tab w:val="left" w:pos="720"/>
          <w:tab w:val="left" w:pos="9072"/>
        </w:tabs>
        <w:autoSpaceDE w:val="0"/>
        <w:autoSpaceDN w:val="0"/>
        <w:adjustRightInd w:val="0"/>
        <w:jc w:val="center"/>
        <w:rPr>
          <w:rFonts w:asciiTheme="minorHAnsi" w:hAnsiTheme="minorHAnsi" w:cstheme="minorHAnsi"/>
          <w:b/>
          <w:i/>
          <w:sz w:val="22"/>
          <w:szCs w:val="22"/>
          <w:u w:val="single"/>
        </w:rPr>
      </w:pPr>
      <w:r w:rsidRPr="000C3917">
        <w:rPr>
          <w:rFonts w:asciiTheme="minorHAnsi" w:hAnsiTheme="minorHAnsi" w:cstheme="minorHAnsi"/>
          <w:b/>
          <w:sz w:val="22"/>
          <w:szCs w:val="22"/>
        </w:rPr>
        <w:t>sur le site</w:t>
      </w:r>
      <w:r w:rsidRPr="000C3917">
        <w:rPr>
          <w:rFonts w:asciiTheme="minorHAnsi" w:hAnsiTheme="minorHAnsi" w:cstheme="minorHAnsi"/>
          <w:b/>
          <w:i/>
          <w:color w:val="FF0000"/>
          <w:sz w:val="22"/>
          <w:szCs w:val="22"/>
          <w:u w:val="single"/>
        </w:rPr>
        <w:t xml:space="preserve"> </w:t>
      </w:r>
      <w:r w:rsidRPr="000C3917">
        <w:rPr>
          <w:rStyle w:val="Lienhypertexte"/>
          <w:rFonts w:asciiTheme="minorHAnsi" w:hAnsiTheme="minorHAnsi" w:cstheme="minorHAnsi"/>
          <w:b/>
          <w:i/>
          <w:color w:val="auto"/>
          <w:sz w:val="22"/>
          <w:szCs w:val="22"/>
        </w:rPr>
        <w:t>https://www.marches-publics.gouv.fr/</w:t>
      </w:r>
    </w:p>
    <w:p w14:paraId="4C154FAA" w14:textId="77777777" w:rsidR="00E80940" w:rsidRPr="000C3917" w:rsidRDefault="00E80940" w:rsidP="00E80940">
      <w:pPr>
        <w:widowControl w:val="0"/>
        <w:autoSpaceDE w:val="0"/>
        <w:autoSpaceDN w:val="0"/>
        <w:adjustRightInd w:val="0"/>
        <w:jc w:val="both"/>
        <w:rPr>
          <w:rFonts w:asciiTheme="minorHAnsi" w:eastAsia="Arial Unicode MS" w:hAnsiTheme="minorHAnsi" w:cstheme="minorHAnsi"/>
          <w:sz w:val="22"/>
          <w:szCs w:val="22"/>
        </w:rPr>
      </w:pPr>
    </w:p>
    <w:p w14:paraId="689E1967"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r w:rsidRPr="000C3917">
        <w:rPr>
          <w:rFonts w:asciiTheme="minorHAnsi" w:hAnsiTheme="minorHAnsi" w:cstheme="minorHAnsi"/>
          <w:sz w:val="22"/>
          <w:szCs w:val="22"/>
        </w:rPr>
        <w:lastRenderedPageBreak/>
        <w:t>Pour répondre sous forme dématérialisée, le candidat doit être inscrit sur le site</w:t>
      </w:r>
      <w:r w:rsidRPr="000C3917">
        <w:rPr>
          <w:rFonts w:asciiTheme="minorHAnsi" w:hAnsiTheme="minorHAnsi" w:cstheme="minorHAnsi"/>
          <w:i/>
          <w:sz w:val="22"/>
          <w:szCs w:val="22"/>
          <w:u w:val="single"/>
        </w:rPr>
        <w:t xml:space="preserve"> </w:t>
      </w:r>
      <w:hyperlink r:id="rId15" w:history="1">
        <w:r w:rsidRPr="000C3917">
          <w:rPr>
            <w:rStyle w:val="Lienhypertexte"/>
            <w:rFonts w:asciiTheme="minorHAnsi" w:hAnsiTheme="minorHAnsi" w:cstheme="minorHAnsi"/>
            <w:color w:val="auto"/>
            <w:sz w:val="22"/>
            <w:szCs w:val="22"/>
          </w:rPr>
          <w:t>https://www.marches-publics.gouv.fr</w:t>
        </w:r>
      </w:hyperlink>
      <w:r w:rsidRPr="000C3917">
        <w:rPr>
          <w:rStyle w:val="Lienhypertexte"/>
          <w:rFonts w:asciiTheme="minorHAnsi" w:hAnsiTheme="minorHAnsi" w:cstheme="minorHAnsi"/>
          <w:color w:val="auto"/>
          <w:sz w:val="22"/>
          <w:szCs w:val="22"/>
        </w:rPr>
        <w:t>/</w:t>
      </w:r>
      <w:r w:rsidRPr="000C3917">
        <w:rPr>
          <w:rFonts w:asciiTheme="minorHAnsi" w:hAnsiTheme="minorHAnsi" w:cstheme="minorHAnsi"/>
          <w:sz w:val="22"/>
          <w:szCs w:val="22"/>
        </w:rPr>
        <w:t xml:space="preserve"> et la personne habilitée à engager le candidat doit être titulaire d’un certificat électronique afin de signer les fichiers composant sa réponse.</w:t>
      </w:r>
    </w:p>
    <w:p w14:paraId="14416CCC"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r w:rsidRPr="000C3917">
        <w:rPr>
          <w:rFonts w:asciiTheme="minorHAnsi" w:hAnsiTheme="minorHAnsi" w:cstheme="minorHAnsi"/>
          <w:sz w:val="22"/>
          <w:szCs w:val="22"/>
        </w:rPr>
        <w:t xml:space="preserve">Les documents constitutifs de l’offre (acte d’engagement, annexes financières et cadre de réponse technique) devront être signés à l’aide d’un certificat de signature électronique valide. </w:t>
      </w:r>
    </w:p>
    <w:p w14:paraId="2CF78290"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p>
    <w:p w14:paraId="2E58877C"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r w:rsidRPr="000C3917">
        <w:rPr>
          <w:rFonts w:asciiTheme="minorHAnsi" w:hAnsiTheme="minorHAnsi" w:cstheme="minorHAnsi"/>
          <w:sz w:val="22"/>
          <w:szCs w:val="22"/>
        </w:rPr>
        <w:t>L’absence ou l’invalidité de la signature électronique n’entraînera pas l’élimination du candidat mais celui-ci sera invité en cas d’attribution à signer sous forme matérialisée les principaux documents constitutifs de son offre soit l’acte d’engagement et les annexes financières.</w:t>
      </w:r>
    </w:p>
    <w:p w14:paraId="15526A3B"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p>
    <w:p w14:paraId="15C2062B"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r w:rsidRPr="000C3917">
        <w:rPr>
          <w:rFonts w:asciiTheme="minorHAnsi" w:hAnsiTheme="minorHAnsi" w:cstheme="minorHAnsi"/>
          <w:sz w:val="22"/>
          <w:szCs w:val="22"/>
        </w:rPr>
        <w:t>Attention, la signature numérisée (numérisation d’un document papier avec signature manuscrite) n’a pas la valeur d’une signature électronique.</w:t>
      </w:r>
    </w:p>
    <w:p w14:paraId="4F7363F5"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p>
    <w:p w14:paraId="18CE7AA9" w14:textId="77777777" w:rsidR="00E80940" w:rsidRPr="000C3917" w:rsidRDefault="00E80940" w:rsidP="00E80940">
      <w:pPr>
        <w:pStyle w:val="Corpsdetexte2"/>
        <w:widowControl w:val="0"/>
        <w:autoSpaceDE w:val="0"/>
        <w:autoSpaceDN w:val="0"/>
        <w:adjustRightInd w:val="0"/>
        <w:rPr>
          <w:rFonts w:asciiTheme="minorHAnsi" w:eastAsia="Arial Unicode MS" w:hAnsiTheme="minorHAnsi" w:cstheme="minorHAnsi"/>
          <w:color w:val="auto"/>
          <w:sz w:val="22"/>
          <w:szCs w:val="22"/>
        </w:rPr>
      </w:pPr>
      <w:r w:rsidRPr="000C3917">
        <w:rPr>
          <w:rFonts w:asciiTheme="minorHAnsi" w:eastAsia="Arial Unicode MS" w:hAnsiTheme="minorHAnsi" w:cstheme="minorHAnsi"/>
          <w:color w:val="auto"/>
          <w:sz w:val="22"/>
          <w:szCs w:val="22"/>
        </w:rPr>
        <w:t xml:space="preserve">Le certificat de signature électronique utilisé doit être conforme aux exigences de l’arrêté du 22 mars 2019 (certificat qualifié et conforme au règlement « eIDAS ») ; les formats de signature acceptés sont XAdES, CAdES ou PAdES. </w:t>
      </w:r>
    </w:p>
    <w:p w14:paraId="444451E7" w14:textId="77777777" w:rsidR="00E80940" w:rsidRPr="000C3917" w:rsidRDefault="00E80940" w:rsidP="00E80940">
      <w:pPr>
        <w:pStyle w:val="Corpsdetexte2"/>
        <w:widowControl w:val="0"/>
        <w:autoSpaceDE w:val="0"/>
        <w:autoSpaceDN w:val="0"/>
        <w:adjustRightInd w:val="0"/>
        <w:rPr>
          <w:rFonts w:asciiTheme="minorHAnsi" w:eastAsia="Arial Unicode MS" w:hAnsiTheme="minorHAnsi" w:cstheme="minorHAnsi"/>
          <w:color w:val="auto"/>
          <w:sz w:val="22"/>
          <w:szCs w:val="22"/>
        </w:rPr>
      </w:pPr>
    </w:p>
    <w:p w14:paraId="0C06E0B7" w14:textId="77777777" w:rsidR="00E80940" w:rsidRPr="000C3917" w:rsidRDefault="00E80940" w:rsidP="00E80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heme="minorHAnsi" w:eastAsia="Arial Unicode MS" w:hAnsiTheme="minorHAnsi" w:cstheme="minorHAnsi"/>
          <w:sz w:val="22"/>
          <w:szCs w:val="22"/>
        </w:rPr>
      </w:pPr>
      <w:r w:rsidRPr="000C3917">
        <w:rPr>
          <w:rFonts w:asciiTheme="minorHAnsi" w:eastAsia="Arial Unicode MS" w:hAnsiTheme="minorHAnsi" w:cstheme="minorHAnsi"/>
          <w:sz w:val="22"/>
          <w:szCs w:val="22"/>
        </w:rPr>
        <w:t>Dans le cas où le certificat de signature électronique utilisé n’émane pas de la liste de confiance française ou d’une liste d’un autre Etat-membre, le candidat doit fournir l’ensemble des éléments nécessaires afin de prouver que le certificat de signature utilisé est bien conforme aux exigences de l’arrêté du 22 mars 2019.</w:t>
      </w:r>
    </w:p>
    <w:p w14:paraId="7EE77F21" w14:textId="77777777" w:rsidR="00E80940" w:rsidRPr="000C3917" w:rsidRDefault="00E80940" w:rsidP="00E80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heme="minorHAnsi" w:eastAsia="Arial Unicode MS" w:hAnsiTheme="minorHAnsi" w:cstheme="minorHAnsi"/>
          <w:sz w:val="22"/>
          <w:szCs w:val="22"/>
        </w:rPr>
      </w:pPr>
    </w:p>
    <w:p w14:paraId="12050D1A"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eastAsia="Arial Unicode MS" w:hAnsiTheme="minorHAnsi" w:cstheme="minorHAnsi"/>
          <w:sz w:val="22"/>
          <w:szCs w:val="22"/>
        </w:rPr>
      </w:pPr>
      <w:r w:rsidRPr="000C3917">
        <w:rPr>
          <w:rFonts w:asciiTheme="minorHAnsi" w:eastAsia="Arial Unicode MS" w:hAnsiTheme="minorHAnsi" w:cstheme="minorHAnsi"/>
          <w:sz w:val="22"/>
          <w:szCs w:val="22"/>
        </w:rPr>
        <w:t xml:space="preserve">Les candidats doivent prévoir </w:t>
      </w:r>
      <w:r w:rsidRPr="000C3917">
        <w:rPr>
          <w:rFonts w:asciiTheme="minorHAnsi" w:eastAsia="Arial Unicode MS" w:hAnsiTheme="minorHAnsi" w:cstheme="minorHAnsi"/>
          <w:bCs/>
          <w:sz w:val="22"/>
          <w:szCs w:val="22"/>
        </w:rPr>
        <w:t>un délai d’obtention</w:t>
      </w:r>
      <w:r w:rsidRPr="000C3917">
        <w:rPr>
          <w:rFonts w:asciiTheme="minorHAnsi" w:eastAsia="Arial Unicode MS" w:hAnsiTheme="minorHAnsi" w:cstheme="minorHAnsi"/>
          <w:sz w:val="22"/>
          <w:szCs w:val="22"/>
        </w:rPr>
        <w:t xml:space="preserve"> pouvant aller jusqu'à plusieurs semaines selon les fournisseurs. La possession d’un certificat électronique n’est pas requise au stade du retrait du dossier de consultation (DCE) via la plate-forme</w:t>
      </w:r>
    </w:p>
    <w:p w14:paraId="66D45883"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p>
    <w:p w14:paraId="7B549106" w14:textId="77777777" w:rsidR="00E80940" w:rsidRPr="000C3917" w:rsidRDefault="00E80940" w:rsidP="00E80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heme="minorHAnsi" w:eastAsia="Arial Unicode MS" w:hAnsiTheme="minorHAnsi" w:cstheme="minorHAnsi"/>
          <w:sz w:val="22"/>
          <w:szCs w:val="22"/>
        </w:rPr>
      </w:pPr>
      <w:r w:rsidRPr="000C3917">
        <w:rPr>
          <w:rFonts w:asciiTheme="minorHAnsi" w:eastAsia="Arial Unicode MS" w:hAnsiTheme="minorHAnsi" w:cstheme="minorHAnsi"/>
          <w:sz w:val="22"/>
          <w:szCs w:val="22"/>
        </w:rPr>
        <w:t>Pour que le candidat puisse procéder à un dépôt de plis électronique et à la signature électronique de ses documents, il doit disposer d’un micro-ordinateur qui respecte les prérequis de la plate-forme de dématérialisation :</w:t>
      </w:r>
    </w:p>
    <w:p w14:paraId="764C818C" w14:textId="77777777" w:rsidR="00E80940" w:rsidRPr="000C3917" w:rsidRDefault="00E80940" w:rsidP="00E80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heme="minorHAnsi" w:eastAsia="Arial Unicode MS" w:hAnsiTheme="minorHAnsi" w:cstheme="minorHAnsi"/>
          <w:sz w:val="22"/>
          <w:szCs w:val="22"/>
        </w:rPr>
      </w:pPr>
    </w:p>
    <w:p w14:paraId="7012C720" w14:textId="77777777" w:rsidR="00E80940" w:rsidRPr="000C3917" w:rsidRDefault="000226CC" w:rsidP="00E80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Theme="minorHAnsi" w:eastAsia="Arial Unicode MS" w:hAnsiTheme="minorHAnsi" w:cstheme="minorHAnsi"/>
          <w:sz w:val="22"/>
          <w:szCs w:val="22"/>
        </w:rPr>
      </w:pPr>
      <w:hyperlink r:id="rId16" w:anchor="rubrique_2)" w:history="1">
        <w:r w:rsidR="00E80940" w:rsidRPr="000C3917">
          <w:rPr>
            <w:rStyle w:val="Lienhypertexte"/>
            <w:rFonts w:asciiTheme="minorHAnsi" w:eastAsia="Arial Unicode MS" w:hAnsiTheme="minorHAnsi" w:cstheme="minorHAnsi"/>
            <w:sz w:val="22"/>
            <w:szCs w:val="22"/>
          </w:rPr>
          <w:t>https://www.marches-publics.gouv.fr/?page=commun.PrerequisTechniques&amp;calledFrom=entreprise#rubrique_2)</w:t>
        </w:r>
      </w:hyperlink>
    </w:p>
    <w:p w14:paraId="1B6E0CCA" w14:textId="77777777" w:rsidR="00E80940" w:rsidRPr="000C3917" w:rsidRDefault="00E80940" w:rsidP="00E80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heme="minorHAnsi" w:eastAsia="Arial Unicode MS" w:hAnsiTheme="minorHAnsi" w:cstheme="minorHAnsi"/>
          <w:sz w:val="22"/>
          <w:szCs w:val="22"/>
        </w:rPr>
      </w:pPr>
    </w:p>
    <w:p w14:paraId="67ED6617" w14:textId="77777777" w:rsidR="00E80940" w:rsidRPr="000C3917" w:rsidRDefault="00E80940" w:rsidP="00E80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heme="minorHAnsi" w:hAnsiTheme="minorHAnsi" w:cstheme="minorHAnsi"/>
          <w:sz w:val="22"/>
          <w:szCs w:val="22"/>
        </w:rPr>
      </w:pPr>
      <w:r w:rsidRPr="000C3917">
        <w:rPr>
          <w:rFonts w:asciiTheme="minorHAnsi" w:eastAsia="Arial Unicode MS" w:hAnsiTheme="minorHAnsi" w:cstheme="minorHAnsi"/>
          <w:sz w:val="22"/>
          <w:szCs w:val="22"/>
        </w:rPr>
        <w:t>Afin d’acquérir ces instruments, les candidats peuvent se référer à l’aide technique en ligne disponible dans la rubrique « Aide » sur le site</w:t>
      </w:r>
      <w:r w:rsidRPr="000C3917">
        <w:rPr>
          <w:rFonts w:asciiTheme="minorHAnsi" w:hAnsiTheme="minorHAnsi" w:cstheme="minorHAnsi"/>
          <w:sz w:val="22"/>
          <w:szCs w:val="22"/>
        </w:rPr>
        <w:t> :</w:t>
      </w:r>
    </w:p>
    <w:p w14:paraId="19726FDA" w14:textId="77777777" w:rsidR="00E80940" w:rsidRPr="000C3917" w:rsidRDefault="00E80940" w:rsidP="00E80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heme="minorHAnsi" w:hAnsiTheme="minorHAnsi" w:cstheme="minorHAnsi"/>
          <w:sz w:val="22"/>
          <w:szCs w:val="22"/>
        </w:rPr>
      </w:pPr>
    </w:p>
    <w:p w14:paraId="5639BC76" w14:textId="77777777" w:rsidR="00E80940" w:rsidRPr="000C3917" w:rsidRDefault="000226CC" w:rsidP="00E80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Theme="minorHAnsi" w:hAnsiTheme="minorHAnsi" w:cstheme="minorHAnsi"/>
          <w:sz w:val="22"/>
          <w:szCs w:val="22"/>
        </w:rPr>
      </w:pPr>
      <w:hyperlink r:id="rId17" w:history="1">
        <w:r w:rsidR="00E80940" w:rsidRPr="000C3917">
          <w:rPr>
            <w:rStyle w:val="Lienhypertexte"/>
            <w:rFonts w:asciiTheme="minorHAnsi" w:hAnsiTheme="minorHAnsi" w:cstheme="minorHAnsi"/>
            <w:sz w:val="22"/>
            <w:szCs w:val="22"/>
          </w:rPr>
          <w:t>https://www.marches-publics.gouv.fr/?page=entreprise.AccueilEntreprise</w:t>
        </w:r>
      </w:hyperlink>
    </w:p>
    <w:p w14:paraId="7FFFD288" w14:textId="77777777" w:rsidR="00E80940" w:rsidRPr="000C3917" w:rsidRDefault="00E80940" w:rsidP="00E80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heme="minorHAnsi" w:hAnsiTheme="minorHAnsi" w:cstheme="minorHAnsi"/>
          <w:sz w:val="22"/>
          <w:szCs w:val="22"/>
        </w:rPr>
      </w:pPr>
    </w:p>
    <w:p w14:paraId="143C992E" w14:textId="77777777" w:rsidR="00E80940" w:rsidRPr="000C3917" w:rsidRDefault="00E80940" w:rsidP="00E80940">
      <w:pPr>
        <w:pStyle w:val="Corpsdetexte2"/>
        <w:rPr>
          <w:rFonts w:asciiTheme="minorHAnsi" w:hAnsiTheme="minorHAnsi" w:cstheme="minorHAnsi"/>
          <w:color w:val="auto"/>
          <w:sz w:val="22"/>
          <w:szCs w:val="22"/>
        </w:rPr>
      </w:pPr>
      <w:r w:rsidRPr="000C3917">
        <w:rPr>
          <w:rFonts w:asciiTheme="minorHAnsi" w:hAnsiTheme="minorHAnsi" w:cstheme="minorHAnsi"/>
          <w:color w:val="auto"/>
          <w:sz w:val="22"/>
          <w:szCs w:val="22"/>
        </w:rPr>
        <w:t>A l’exception des documents nécessitant d’être co-signés, l’opération d’horodatage et de signature électronique des documents est effectuée sur la plate-forme de dématérialisation lors du dépôt des candidatures. Dans le cas d’un groupement de candidats, l’ensemble des membres du groupement doivent signer en utilisant à tour de rôle l’outil de signature disponible sur la plate-forme de dématérialisation.</w:t>
      </w:r>
    </w:p>
    <w:p w14:paraId="73CD313B"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p>
    <w:p w14:paraId="21E69521"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r w:rsidRPr="000C3917">
        <w:rPr>
          <w:rFonts w:asciiTheme="minorHAnsi" w:hAnsiTheme="minorHAnsi" w:cstheme="minorHAnsi"/>
          <w:sz w:val="22"/>
          <w:szCs w:val="22"/>
        </w:rPr>
        <w:t>Lors de son dépôt, le candidat doit signer individuellement les formulaires constitutifs de sa candidature et de son offre au moyen de son certificat de signature électronique.</w:t>
      </w:r>
    </w:p>
    <w:p w14:paraId="25F3CDA9"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p>
    <w:p w14:paraId="1525887D"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r w:rsidRPr="000C3917">
        <w:rPr>
          <w:rFonts w:asciiTheme="minorHAnsi" w:hAnsiTheme="minorHAnsi" w:cstheme="minorHAnsi"/>
          <w:sz w:val="22"/>
          <w:szCs w:val="22"/>
        </w:rPr>
        <w:t>En effet, la signature électronique d’un fichier zip (dossier électronique qui contient plusieurs autres documents électroniques) ne suffit pas. La seule signature d’un fichier zip contenant l’ensemble des documents ne peut être assimilée à la signature électronique de chacun de ces documents.</w:t>
      </w:r>
    </w:p>
    <w:p w14:paraId="5BF1F0CF"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p>
    <w:p w14:paraId="6BB02763"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r w:rsidRPr="000C3917">
        <w:rPr>
          <w:rFonts w:asciiTheme="minorHAnsi" w:hAnsiTheme="minorHAnsi" w:cstheme="minorHAnsi"/>
          <w:sz w:val="22"/>
          <w:szCs w:val="22"/>
        </w:rPr>
        <w:t xml:space="preserve">Par ailleurs, si l’un des formulaires constitutifs la candidature ou de l’offre du candidat est modifié après signature, le « couple » document signé et document de signature ne seront plus cohérents. La signature du document sera alors invalide. Il faut dans ce cas renouveler l’opération de signature du document modifié.  </w:t>
      </w:r>
    </w:p>
    <w:p w14:paraId="5FE3FA46"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p>
    <w:p w14:paraId="48052C44"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r w:rsidRPr="000C3917">
        <w:rPr>
          <w:rFonts w:asciiTheme="minorHAnsi" w:hAnsiTheme="minorHAnsi" w:cstheme="minorHAnsi"/>
          <w:sz w:val="22"/>
          <w:szCs w:val="22"/>
        </w:rPr>
        <w:t>Les fichiers constitutifs de la candidature et de l’offre du candidat doivent être signés avec la fonctionnalité de signature individuelle de documents accessible sur la plate-forme https://www.marches-publics.gouv.fr/.</w:t>
      </w:r>
    </w:p>
    <w:p w14:paraId="09800892"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p>
    <w:p w14:paraId="0FD570AE"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r w:rsidRPr="000C3917">
        <w:rPr>
          <w:rFonts w:asciiTheme="minorHAnsi" w:hAnsiTheme="minorHAnsi" w:cstheme="minorHAnsi"/>
          <w:sz w:val="22"/>
          <w:szCs w:val="22"/>
        </w:rPr>
        <w:t xml:space="preserve">Néanmoins, si le candidat utilise un autre outil pour signer électroniquement ses documents, celui-ci transmet, avec les documents signés, les éléments nécessaires pour procéder à la vérification de la validité de la signature et de l’intégrité </w:t>
      </w:r>
      <w:r w:rsidRPr="000C3917">
        <w:rPr>
          <w:rFonts w:asciiTheme="minorHAnsi" w:hAnsiTheme="minorHAnsi" w:cstheme="minorHAnsi"/>
          <w:sz w:val="22"/>
          <w:szCs w:val="22"/>
        </w:rPr>
        <w:lastRenderedPageBreak/>
        <w:t>du document, et ce, gratuitement.</w:t>
      </w:r>
    </w:p>
    <w:p w14:paraId="0A507A10"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p>
    <w:p w14:paraId="4C6769CA"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r w:rsidRPr="000C3917">
        <w:rPr>
          <w:rFonts w:asciiTheme="minorHAnsi" w:hAnsiTheme="minorHAnsi" w:cstheme="minorHAnsi"/>
          <w:sz w:val="22"/>
          <w:szCs w:val="22"/>
        </w:rPr>
        <w:t>Ce mode d'emploi contient, au moins, les informations suivantes :</w:t>
      </w:r>
    </w:p>
    <w:p w14:paraId="36524A24"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r w:rsidRPr="000C3917">
        <w:rPr>
          <w:rFonts w:asciiTheme="minorHAnsi" w:hAnsiTheme="minorHAnsi" w:cstheme="minorHAnsi"/>
          <w:sz w:val="22"/>
          <w:szCs w:val="22"/>
        </w:rPr>
        <w:t>•</w:t>
      </w:r>
      <w:r w:rsidRPr="000C3917">
        <w:rPr>
          <w:rFonts w:asciiTheme="minorHAnsi" w:hAnsiTheme="minorHAnsi" w:cstheme="minorHAnsi"/>
          <w:sz w:val="22"/>
          <w:szCs w:val="22"/>
        </w:rPr>
        <w:tab/>
        <w:t>1° La procédure permettant la vérification de la validité de la signature ;</w:t>
      </w:r>
    </w:p>
    <w:p w14:paraId="0DF3262A"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r w:rsidRPr="000C3917">
        <w:rPr>
          <w:rFonts w:asciiTheme="minorHAnsi" w:hAnsiTheme="minorHAnsi" w:cstheme="minorHAnsi"/>
          <w:sz w:val="22"/>
          <w:szCs w:val="22"/>
        </w:rPr>
        <w:t>•</w:t>
      </w:r>
      <w:r w:rsidRPr="000C3917">
        <w:rPr>
          <w:rFonts w:asciiTheme="minorHAnsi" w:hAnsiTheme="minorHAnsi" w:cstheme="minorHAnsi"/>
          <w:sz w:val="22"/>
          <w:szCs w:val="22"/>
        </w:rPr>
        <w:tab/>
        <w:t>2° 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440BDFFD"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p>
    <w:p w14:paraId="169CD8BC" w14:textId="77777777" w:rsidR="00E80940" w:rsidRPr="000C3917" w:rsidRDefault="00E80940" w:rsidP="00E80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heme="minorHAnsi" w:eastAsia="Arial Unicode MS" w:hAnsiTheme="minorHAnsi" w:cstheme="minorHAnsi"/>
          <w:sz w:val="22"/>
          <w:szCs w:val="22"/>
        </w:rPr>
      </w:pPr>
      <w:r w:rsidRPr="000C3917">
        <w:rPr>
          <w:rFonts w:asciiTheme="minorHAnsi" w:eastAsia="Arial Unicode MS" w:hAnsiTheme="minorHAnsi" w:cstheme="minorHAnsi"/>
          <w:sz w:val="22"/>
          <w:szCs w:val="22"/>
        </w:rPr>
        <w:t xml:space="preserve">Après la préparation des fichiers, les candidats se connectent sur la plate-forme à l’adresse </w:t>
      </w:r>
      <w:r w:rsidRPr="000C3917">
        <w:rPr>
          <w:rFonts w:asciiTheme="minorHAnsi" w:hAnsiTheme="minorHAnsi" w:cstheme="minorHAnsi"/>
          <w:sz w:val="22"/>
          <w:szCs w:val="22"/>
        </w:rPr>
        <w:t>https://www.marches-publics.gouv.fr/</w:t>
      </w:r>
      <w:r w:rsidRPr="000C3917">
        <w:rPr>
          <w:rFonts w:asciiTheme="minorHAnsi" w:eastAsia="Arial Unicode MS" w:hAnsiTheme="minorHAnsi" w:cstheme="minorHAnsi"/>
          <w:sz w:val="22"/>
          <w:szCs w:val="22"/>
        </w:rPr>
        <w:t xml:space="preserve">. Ils doivent les déposer dans les espaces qui leur sont réservés sur la page de réponse à cette consultation de la plate-forme, chaque consultation ayant une page spécifique de réponse. Une fois l’ensemble des éléments réunis sur la page de constitution de la réponse, les candidats signent électroniquement l’ensemble des documents, lancent le chiffrement de l’offre complète, et enfin déposent les réponses. </w:t>
      </w:r>
    </w:p>
    <w:p w14:paraId="1A336663" w14:textId="77777777" w:rsidR="00E80940" w:rsidRPr="000C3917" w:rsidRDefault="00E80940" w:rsidP="00E80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heme="minorHAnsi" w:eastAsia="Arial Unicode MS" w:hAnsiTheme="minorHAnsi" w:cstheme="minorHAnsi"/>
          <w:sz w:val="22"/>
          <w:szCs w:val="22"/>
        </w:rPr>
      </w:pPr>
    </w:p>
    <w:p w14:paraId="40EB9F62" w14:textId="77777777" w:rsidR="00E80940" w:rsidRPr="000C3917" w:rsidRDefault="00E80940" w:rsidP="00E80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heme="minorHAnsi" w:eastAsia="Arial Unicode MS" w:hAnsiTheme="minorHAnsi" w:cstheme="minorHAnsi"/>
          <w:sz w:val="22"/>
          <w:szCs w:val="22"/>
        </w:rPr>
      </w:pPr>
      <w:r w:rsidRPr="000C3917">
        <w:rPr>
          <w:rFonts w:asciiTheme="minorHAnsi" w:eastAsia="Arial Unicode MS" w:hAnsiTheme="minorHAnsi" w:cstheme="minorHAnsi"/>
          <w:sz w:val="22"/>
          <w:szCs w:val="22"/>
        </w:rPr>
        <w:t>Les échanges sont sécurisés grâce à l’utilisation du protocole https.</w:t>
      </w:r>
    </w:p>
    <w:p w14:paraId="2A4E4E04" w14:textId="77777777" w:rsidR="00E80940" w:rsidRPr="000C3917" w:rsidRDefault="00E80940" w:rsidP="00E80940">
      <w:pPr>
        <w:widowControl w:val="0"/>
        <w:autoSpaceDE w:val="0"/>
        <w:autoSpaceDN w:val="0"/>
        <w:adjustRightInd w:val="0"/>
        <w:jc w:val="both"/>
        <w:rPr>
          <w:rFonts w:asciiTheme="minorHAnsi" w:eastAsia="Arial Unicode MS" w:hAnsiTheme="minorHAnsi" w:cstheme="minorHAnsi"/>
          <w:sz w:val="22"/>
          <w:szCs w:val="22"/>
        </w:rPr>
      </w:pPr>
    </w:p>
    <w:p w14:paraId="1913BA02" w14:textId="77777777" w:rsidR="00E80940" w:rsidRPr="000C3917" w:rsidRDefault="00E80940" w:rsidP="00E80940">
      <w:pPr>
        <w:widowControl w:val="0"/>
        <w:autoSpaceDE w:val="0"/>
        <w:autoSpaceDN w:val="0"/>
        <w:adjustRightInd w:val="0"/>
        <w:jc w:val="both"/>
        <w:rPr>
          <w:rFonts w:asciiTheme="minorHAnsi" w:eastAsia="Arial Unicode MS" w:hAnsiTheme="minorHAnsi" w:cstheme="minorHAnsi"/>
          <w:sz w:val="22"/>
          <w:szCs w:val="22"/>
        </w:rPr>
      </w:pPr>
      <w:r w:rsidRPr="000C3917">
        <w:rPr>
          <w:rFonts w:asciiTheme="minorHAnsi" w:eastAsia="Arial Unicode MS" w:hAnsiTheme="minorHAnsi" w:cstheme="minorHAnsi"/>
          <w:sz w:val="22"/>
          <w:szCs w:val="22"/>
        </w:rPr>
        <w:t>La durée du téléchargement est fonction du débit de l’accès Internet du candidat et de la taille des documents à transmettre.</w:t>
      </w:r>
    </w:p>
    <w:p w14:paraId="24D3AE4D" w14:textId="77777777" w:rsidR="00E80940" w:rsidRPr="000C3917" w:rsidRDefault="00E80940" w:rsidP="00E80940">
      <w:pPr>
        <w:widowControl w:val="0"/>
        <w:autoSpaceDE w:val="0"/>
        <w:autoSpaceDN w:val="0"/>
        <w:adjustRightInd w:val="0"/>
        <w:jc w:val="both"/>
        <w:rPr>
          <w:rFonts w:asciiTheme="minorHAnsi" w:eastAsia="Arial Unicode MS" w:hAnsiTheme="minorHAnsi" w:cstheme="minorHAnsi"/>
          <w:iCs/>
          <w:sz w:val="22"/>
          <w:szCs w:val="22"/>
        </w:rPr>
      </w:pPr>
    </w:p>
    <w:p w14:paraId="14D3D8B4" w14:textId="77777777" w:rsidR="00E80940" w:rsidRPr="000C3917" w:rsidRDefault="00E80940" w:rsidP="00E80940">
      <w:pPr>
        <w:widowControl w:val="0"/>
        <w:autoSpaceDE w:val="0"/>
        <w:autoSpaceDN w:val="0"/>
        <w:adjustRightInd w:val="0"/>
        <w:jc w:val="both"/>
        <w:rPr>
          <w:rFonts w:asciiTheme="minorHAnsi" w:eastAsia="Arial Unicode MS" w:hAnsiTheme="minorHAnsi" w:cstheme="minorHAnsi"/>
          <w:sz w:val="22"/>
          <w:szCs w:val="22"/>
        </w:rPr>
      </w:pPr>
    </w:p>
    <w:p w14:paraId="1E2D32A8" w14:textId="16CB65E0" w:rsidR="00E80940" w:rsidRPr="000C3917" w:rsidRDefault="006C1241" w:rsidP="00E80940">
      <w:pPr>
        <w:widowControl w:val="0"/>
        <w:autoSpaceDE w:val="0"/>
        <w:autoSpaceDN w:val="0"/>
        <w:adjustRightInd w:val="0"/>
        <w:jc w:val="both"/>
        <w:rPr>
          <w:rFonts w:asciiTheme="minorHAnsi" w:eastAsia="Arial Unicode MS" w:hAnsiTheme="minorHAnsi" w:cstheme="minorHAnsi"/>
          <w:b/>
          <w:bCs/>
          <w:sz w:val="22"/>
          <w:szCs w:val="22"/>
        </w:rPr>
      </w:pPr>
      <w:r>
        <w:rPr>
          <w:rFonts w:asciiTheme="minorHAnsi" w:eastAsia="Arial Unicode MS" w:hAnsiTheme="minorHAnsi" w:cstheme="minorHAnsi"/>
          <w:b/>
          <w:bCs/>
          <w:sz w:val="22"/>
          <w:szCs w:val="22"/>
          <w:u w:val="single"/>
        </w:rPr>
        <w:t>C</w:t>
      </w:r>
      <w:r w:rsidR="00E80940" w:rsidRPr="000C3917">
        <w:rPr>
          <w:rFonts w:asciiTheme="minorHAnsi" w:eastAsia="Arial Unicode MS" w:hAnsiTheme="minorHAnsi" w:cstheme="minorHAnsi"/>
          <w:b/>
          <w:bCs/>
          <w:sz w:val="22"/>
          <w:szCs w:val="22"/>
          <w:u w:val="single"/>
        </w:rPr>
        <w:t>opie de sauvegarde</w:t>
      </w:r>
    </w:p>
    <w:p w14:paraId="46FD1286" w14:textId="77777777" w:rsidR="00E80940" w:rsidRPr="000C3917" w:rsidRDefault="00E80940" w:rsidP="00E80940">
      <w:pPr>
        <w:widowControl w:val="0"/>
        <w:autoSpaceDE w:val="0"/>
        <w:autoSpaceDN w:val="0"/>
        <w:adjustRightInd w:val="0"/>
        <w:jc w:val="both"/>
        <w:rPr>
          <w:rFonts w:asciiTheme="minorHAnsi" w:eastAsia="Arial Unicode MS" w:hAnsiTheme="minorHAnsi" w:cstheme="minorHAnsi"/>
          <w:bCs/>
          <w:sz w:val="22"/>
          <w:szCs w:val="22"/>
        </w:rPr>
      </w:pPr>
    </w:p>
    <w:p w14:paraId="75BC810F" w14:textId="77777777" w:rsidR="00E80940" w:rsidRPr="000C3917" w:rsidRDefault="00E80940" w:rsidP="00E80940">
      <w:pPr>
        <w:widowControl w:val="0"/>
        <w:autoSpaceDE w:val="0"/>
        <w:autoSpaceDN w:val="0"/>
        <w:adjustRightInd w:val="0"/>
        <w:jc w:val="both"/>
        <w:rPr>
          <w:rFonts w:asciiTheme="minorHAnsi" w:eastAsia="Arial Unicode MS" w:hAnsiTheme="minorHAnsi" w:cstheme="minorHAnsi"/>
          <w:bCs/>
          <w:sz w:val="22"/>
          <w:szCs w:val="22"/>
        </w:rPr>
      </w:pPr>
      <w:r w:rsidRPr="000C3917">
        <w:rPr>
          <w:rFonts w:asciiTheme="minorHAnsi" w:eastAsia="Arial Unicode MS" w:hAnsiTheme="minorHAnsi" w:cstheme="minorHAnsi"/>
          <w:bCs/>
          <w:sz w:val="22"/>
          <w:szCs w:val="22"/>
        </w:rPr>
        <w:t xml:space="preserve">Lorsque, conformément </w:t>
      </w:r>
      <w:r w:rsidRPr="000C3917">
        <w:rPr>
          <w:rFonts w:asciiTheme="minorHAnsi" w:hAnsiTheme="minorHAnsi" w:cstheme="minorHAnsi"/>
          <w:sz w:val="22"/>
          <w:szCs w:val="22"/>
        </w:rPr>
        <w:t>à l’article R. 2132-11 du Code de la commande publique</w:t>
      </w:r>
      <w:r w:rsidRPr="000C3917">
        <w:rPr>
          <w:rFonts w:asciiTheme="minorHAnsi" w:eastAsia="Arial Unicode MS" w:hAnsiTheme="minorHAnsi" w:cstheme="minorHAnsi"/>
          <w:bCs/>
          <w:sz w:val="22"/>
          <w:szCs w:val="22"/>
        </w:rPr>
        <w:t>, la candidature et l’offre sont envoyée par voie électronique, une copie de sauvegarde peut être envoyée dans les conditions fixées par arrêté du ministre chargé de l’économie (arrêté du 22 mars 2019 fixant les modalités de mise à disposition des documents de la consultation et de la copie de sauvegarde).</w:t>
      </w:r>
    </w:p>
    <w:p w14:paraId="5BB0093E" w14:textId="77777777" w:rsidR="00E80940" w:rsidRPr="000C3917" w:rsidRDefault="00E80940" w:rsidP="00E80940">
      <w:pPr>
        <w:widowControl w:val="0"/>
        <w:autoSpaceDE w:val="0"/>
        <w:autoSpaceDN w:val="0"/>
        <w:adjustRightInd w:val="0"/>
        <w:jc w:val="both"/>
        <w:rPr>
          <w:rFonts w:asciiTheme="minorHAnsi" w:eastAsia="Arial Unicode MS" w:hAnsiTheme="minorHAnsi" w:cstheme="minorHAnsi"/>
          <w:bCs/>
          <w:sz w:val="22"/>
          <w:szCs w:val="22"/>
        </w:rPr>
      </w:pPr>
    </w:p>
    <w:p w14:paraId="0B5F85D7" w14:textId="77777777" w:rsidR="00E80940" w:rsidRPr="000C3917" w:rsidRDefault="00E80940" w:rsidP="00E80940">
      <w:pPr>
        <w:widowControl w:val="0"/>
        <w:autoSpaceDE w:val="0"/>
        <w:autoSpaceDN w:val="0"/>
        <w:adjustRightInd w:val="0"/>
        <w:jc w:val="both"/>
        <w:rPr>
          <w:rFonts w:asciiTheme="minorHAnsi" w:hAnsiTheme="minorHAnsi" w:cstheme="minorHAnsi"/>
          <w:sz w:val="22"/>
          <w:szCs w:val="22"/>
        </w:rPr>
      </w:pPr>
      <w:r w:rsidRPr="000C3917">
        <w:rPr>
          <w:rFonts w:asciiTheme="minorHAnsi" w:eastAsia="Arial Unicode MS" w:hAnsiTheme="minorHAnsi" w:cstheme="minorHAnsi"/>
          <w:bCs/>
          <w:sz w:val="22"/>
          <w:szCs w:val="22"/>
        </w:rPr>
        <w:t>La copie de sauvegarde doit être placée dans un pli scellé comportant la mention lisible : « copie de sauvegarde »,</w:t>
      </w:r>
      <w:r w:rsidRPr="000C3917">
        <w:rPr>
          <w:rFonts w:asciiTheme="minorHAnsi" w:hAnsiTheme="minorHAnsi" w:cstheme="minorHAnsi"/>
          <w:sz w:val="22"/>
          <w:szCs w:val="22"/>
        </w:rPr>
        <w:t xml:space="preserve"> le numéro et l’intitulé de la consultation et le nom du candidat auxquels elle se rapporte.</w:t>
      </w:r>
    </w:p>
    <w:p w14:paraId="6A9E3550" w14:textId="77777777" w:rsidR="00E80940" w:rsidRPr="000C3917" w:rsidRDefault="00E80940" w:rsidP="00E80940">
      <w:pPr>
        <w:widowControl w:val="0"/>
        <w:autoSpaceDE w:val="0"/>
        <w:autoSpaceDN w:val="0"/>
        <w:adjustRightInd w:val="0"/>
        <w:jc w:val="both"/>
        <w:rPr>
          <w:rFonts w:asciiTheme="minorHAnsi" w:eastAsia="Arial Unicode MS" w:hAnsiTheme="minorHAnsi" w:cstheme="minorHAnsi"/>
          <w:bCs/>
          <w:sz w:val="22"/>
          <w:szCs w:val="22"/>
        </w:rPr>
      </w:pPr>
    </w:p>
    <w:p w14:paraId="52701E58" w14:textId="77777777" w:rsidR="00E80940" w:rsidRPr="000C3917" w:rsidRDefault="00E80940" w:rsidP="00E80940">
      <w:pPr>
        <w:widowControl w:val="0"/>
        <w:autoSpaceDE w:val="0"/>
        <w:autoSpaceDN w:val="0"/>
        <w:adjustRightInd w:val="0"/>
        <w:jc w:val="both"/>
        <w:rPr>
          <w:rFonts w:asciiTheme="minorHAnsi" w:eastAsia="Arial Unicode MS" w:hAnsiTheme="minorHAnsi" w:cstheme="minorHAnsi"/>
          <w:bCs/>
          <w:sz w:val="22"/>
          <w:szCs w:val="22"/>
        </w:rPr>
      </w:pPr>
      <w:r w:rsidRPr="000C3917">
        <w:rPr>
          <w:rFonts w:asciiTheme="minorHAnsi" w:eastAsia="Arial Unicode MS" w:hAnsiTheme="minorHAnsi" w:cstheme="minorHAnsi"/>
          <w:bCs/>
          <w:sz w:val="22"/>
          <w:szCs w:val="22"/>
        </w:rPr>
        <w:t xml:space="preserve">Le candidat qui effectue à la fois une transmission électronique et, à titre de copie de sauvegarde, une transmission sur support physique électronique ou sur support papier doit faire parvenir cette copie dans les délais impartis pour la remise des candidatures ou des offres, à l’adresse suivante : </w:t>
      </w:r>
    </w:p>
    <w:p w14:paraId="3248FF78" w14:textId="77777777" w:rsidR="00E80940" w:rsidRPr="000C3917" w:rsidRDefault="00E80940" w:rsidP="00E80940">
      <w:pPr>
        <w:widowControl w:val="0"/>
        <w:autoSpaceDE w:val="0"/>
        <w:autoSpaceDN w:val="0"/>
        <w:adjustRightInd w:val="0"/>
        <w:jc w:val="both"/>
        <w:rPr>
          <w:rFonts w:asciiTheme="minorHAnsi" w:eastAsia="Arial Unicode MS" w:hAnsiTheme="minorHAnsi" w:cstheme="minorHAnsi"/>
          <w:bCs/>
          <w:sz w:val="22"/>
          <w:szCs w:val="22"/>
        </w:rPr>
      </w:pPr>
    </w:p>
    <w:p w14:paraId="28121C8D" w14:textId="77777777" w:rsidR="00E80940" w:rsidRPr="000C3917" w:rsidRDefault="00E80940" w:rsidP="00E80940">
      <w:pPr>
        <w:widowControl w:val="0"/>
        <w:autoSpaceDE w:val="0"/>
        <w:autoSpaceDN w:val="0"/>
        <w:adjustRightInd w:val="0"/>
        <w:jc w:val="center"/>
        <w:rPr>
          <w:rFonts w:asciiTheme="minorHAnsi" w:eastAsia="Arial Unicode MS" w:hAnsiTheme="minorHAnsi" w:cstheme="minorHAnsi"/>
          <w:b/>
          <w:bCs/>
          <w:sz w:val="22"/>
          <w:szCs w:val="22"/>
        </w:rPr>
      </w:pPr>
    </w:p>
    <w:p w14:paraId="59DE1D05" w14:textId="77777777" w:rsidR="00E80940" w:rsidRPr="000C3917" w:rsidRDefault="00E80940" w:rsidP="00E80940">
      <w:pPr>
        <w:widowControl w:val="0"/>
        <w:autoSpaceDE w:val="0"/>
        <w:autoSpaceDN w:val="0"/>
        <w:adjustRightInd w:val="0"/>
        <w:jc w:val="center"/>
        <w:rPr>
          <w:rFonts w:asciiTheme="minorHAnsi" w:eastAsia="Arial Unicode MS" w:hAnsiTheme="minorHAnsi" w:cstheme="minorHAnsi"/>
          <w:b/>
          <w:bCs/>
          <w:sz w:val="22"/>
          <w:szCs w:val="22"/>
        </w:rPr>
      </w:pPr>
      <w:r w:rsidRPr="000C3917">
        <w:rPr>
          <w:rFonts w:asciiTheme="minorHAnsi" w:eastAsia="Arial Unicode MS" w:hAnsiTheme="minorHAnsi" w:cstheme="minorHAnsi"/>
          <w:b/>
          <w:bCs/>
          <w:sz w:val="22"/>
          <w:szCs w:val="22"/>
        </w:rPr>
        <w:t>AGENCE GENERALE DES EQUIPEMENTS ET PRODUITS DE SANTE</w:t>
      </w:r>
    </w:p>
    <w:p w14:paraId="390C33D1" w14:textId="77777777" w:rsidR="00E80940" w:rsidRPr="000C3917" w:rsidRDefault="00E80940" w:rsidP="00E80940">
      <w:pPr>
        <w:widowControl w:val="0"/>
        <w:autoSpaceDE w:val="0"/>
        <w:autoSpaceDN w:val="0"/>
        <w:adjustRightInd w:val="0"/>
        <w:jc w:val="center"/>
        <w:rPr>
          <w:rFonts w:asciiTheme="minorHAnsi" w:eastAsia="Arial Unicode MS" w:hAnsiTheme="minorHAnsi" w:cstheme="minorHAnsi"/>
          <w:b/>
          <w:bCs/>
          <w:sz w:val="22"/>
          <w:szCs w:val="22"/>
        </w:rPr>
      </w:pPr>
      <w:r w:rsidRPr="000C3917">
        <w:rPr>
          <w:rFonts w:asciiTheme="minorHAnsi" w:eastAsia="Arial Unicode MS" w:hAnsiTheme="minorHAnsi" w:cstheme="minorHAnsi"/>
          <w:b/>
          <w:bCs/>
          <w:sz w:val="22"/>
          <w:szCs w:val="22"/>
        </w:rPr>
        <w:t>Direction des ACHATS</w:t>
      </w:r>
    </w:p>
    <w:p w14:paraId="242C9B17" w14:textId="14D0CD43" w:rsidR="00E80940" w:rsidRPr="000C3917" w:rsidRDefault="004C6B13" w:rsidP="00E80940">
      <w:pPr>
        <w:widowControl w:val="0"/>
        <w:autoSpaceDE w:val="0"/>
        <w:autoSpaceDN w:val="0"/>
        <w:adjustRightInd w:val="0"/>
        <w:jc w:val="center"/>
        <w:rPr>
          <w:rFonts w:asciiTheme="minorHAnsi" w:eastAsia="Arial Unicode MS" w:hAnsiTheme="minorHAnsi" w:cstheme="minorHAnsi"/>
          <w:b/>
          <w:bCs/>
          <w:sz w:val="22"/>
          <w:szCs w:val="22"/>
        </w:rPr>
      </w:pPr>
      <w:r w:rsidRPr="000C3917">
        <w:rPr>
          <w:rFonts w:asciiTheme="minorHAnsi" w:eastAsia="Arial Unicode MS" w:hAnsiTheme="minorHAnsi" w:cstheme="minorHAnsi"/>
          <w:b/>
          <w:bCs/>
          <w:sz w:val="22"/>
          <w:szCs w:val="22"/>
        </w:rPr>
        <w:t>Service des Achats</w:t>
      </w:r>
      <w:r w:rsidR="00E80940" w:rsidRPr="000C3917">
        <w:rPr>
          <w:rFonts w:asciiTheme="minorHAnsi" w:eastAsia="Arial Unicode MS" w:hAnsiTheme="minorHAnsi" w:cstheme="minorHAnsi"/>
          <w:b/>
          <w:bCs/>
          <w:sz w:val="22"/>
          <w:szCs w:val="22"/>
        </w:rPr>
        <w:t xml:space="preserve"> IT</w:t>
      </w:r>
      <w:r w:rsidR="000E221E" w:rsidRPr="000C3917">
        <w:rPr>
          <w:rFonts w:asciiTheme="minorHAnsi" w:eastAsia="Arial Unicode MS" w:hAnsiTheme="minorHAnsi" w:cstheme="minorHAnsi"/>
          <w:b/>
          <w:bCs/>
          <w:sz w:val="22"/>
          <w:szCs w:val="22"/>
        </w:rPr>
        <w:t xml:space="preserve"> (SACIT)</w:t>
      </w:r>
    </w:p>
    <w:p w14:paraId="5E4683BE" w14:textId="77777777" w:rsidR="00E80940" w:rsidRPr="000C3917" w:rsidRDefault="00E80940" w:rsidP="00E80940">
      <w:pPr>
        <w:widowControl w:val="0"/>
        <w:autoSpaceDE w:val="0"/>
        <w:autoSpaceDN w:val="0"/>
        <w:adjustRightInd w:val="0"/>
        <w:jc w:val="center"/>
        <w:rPr>
          <w:rFonts w:asciiTheme="minorHAnsi" w:eastAsia="Arial Unicode MS" w:hAnsiTheme="minorHAnsi" w:cstheme="minorHAnsi"/>
          <w:b/>
          <w:bCs/>
          <w:sz w:val="22"/>
          <w:szCs w:val="22"/>
        </w:rPr>
      </w:pPr>
      <w:r w:rsidRPr="000C3917">
        <w:rPr>
          <w:rFonts w:asciiTheme="minorHAnsi" w:eastAsia="Arial Unicode MS" w:hAnsiTheme="minorHAnsi" w:cstheme="minorHAnsi"/>
          <w:b/>
          <w:bCs/>
          <w:sz w:val="22"/>
          <w:szCs w:val="22"/>
        </w:rPr>
        <w:t>7 rue du Fer à Moulin 75221 - PARIS CEDEX 05</w:t>
      </w:r>
    </w:p>
    <w:p w14:paraId="5238E750" w14:textId="77777777" w:rsidR="00E80940" w:rsidRPr="000C3917" w:rsidRDefault="00E80940" w:rsidP="00E80940">
      <w:pPr>
        <w:widowControl w:val="0"/>
        <w:autoSpaceDE w:val="0"/>
        <w:autoSpaceDN w:val="0"/>
        <w:adjustRightInd w:val="0"/>
        <w:jc w:val="both"/>
        <w:rPr>
          <w:rFonts w:asciiTheme="minorHAnsi" w:eastAsia="Arial Unicode MS" w:hAnsiTheme="minorHAnsi" w:cstheme="minorHAnsi"/>
          <w:bCs/>
          <w:sz w:val="22"/>
          <w:szCs w:val="22"/>
        </w:rPr>
      </w:pPr>
    </w:p>
    <w:p w14:paraId="6C0ED95A" w14:textId="77777777" w:rsidR="00E80940" w:rsidRPr="000C3917" w:rsidRDefault="00E80940" w:rsidP="00E80940">
      <w:pPr>
        <w:widowControl w:val="0"/>
        <w:autoSpaceDE w:val="0"/>
        <w:autoSpaceDN w:val="0"/>
        <w:adjustRightInd w:val="0"/>
        <w:jc w:val="both"/>
        <w:rPr>
          <w:rFonts w:asciiTheme="minorHAnsi" w:eastAsia="Arial Unicode MS" w:hAnsiTheme="minorHAnsi" w:cstheme="minorHAnsi"/>
          <w:bCs/>
          <w:sz w:val="22"/>
          <w:szCs w:val="22"/>
        </w:rPr>
      </w:pPr>
      <w:r w:rsidRPr="000C3917">
        <w:rPr>
          <w:rFonts w:asciiTheme="minorHAnsi" w:eastAsia="Arial Unicode MS" w:hAnsiTheme="minorHAnsi" w:cstheme="minorHAnsi"/>
          <w:bCs/>
          <w:sz w:val="22"/>
          <w:szCs w:val="22"/>
        </w:rPr>
        <w:t>La copie de sauvegarde ne peut être ouverte que lorsque l’AGEPS a détecté un programme informatique malveillant dans les candidatures et les offres transmises par voie électronique ou que ces dernières ne sont pas parvenues à l’AGEPS dans les délais de dépôt des candidatures et des offres malgré un envoi effectué dans ces délais ou en cas d’absence de réussite d’ouverture de ces documents.</w:t>
      </w:r>
    </w:p>
    <w:p w14:paraId="10B5441D" w14:textId="77777777" w:rsidR="00E80940" w:rsidRPr="000C3917" w:rsidRDefault="00E80940" w:rsidP="00E80940">
      <w:pPr>
        <w:widowControl w:val="0"/>
        <w:autoSpaceDE w:val="0"/>
        <w:autoSpaceDN w:val="0"/>
        <w:adjustRightInd w:val="0"/>
        <w:jc w:val="both"/>
        <w:rPr>
          <w:rFonts w:asciiTheme="minorHAnsi" w:eastAsia="Arial Unicode MS" w:hAnsiTheme="minorHAnsi" w:cstheme="minorHAnsi"/>
          <w:iCs/>
          <w:sz w:val="22"/>
          <w:szCs w:val="22"/>
        </w:rPr>
      </w:pPr>
    </w:p>
    <w:p w14:paraId="24661C5C" w14:textId="2B4A8D3C" w:rsidR="00423771" w:rsidRPr="000C3917" w:rsidRDefault="00423771" w:rsidP="00241CE1">
      <w:pPr>
        <w:pStyle w:val="Corpsdetexte"/>
        <w:rPr>
          <w:rFonts w:asciiTheme="minorHAnsi" w:eastAsia="Arial Unicode MS" w:hAnsiTheme="minorHAnsi" w:cstheme="minorHAnsi"/>
          <w:b/>
          <w:bCs/>
          <w:i w:val="0"/>
          <w:iCs w:val="0"/>
          <w:sz w:val="22"/>
          <w:szCs w:val="22"/>
          <w:u w:val="single"/>
        </w:rPr>
      </w:pPr>
      <w:r w:rsidRPr="000C3917">
        <w:rPr>
          <w:rFonts w:asciiTheme="minorHAnsi" w:eastAsia="Arial Unicode MS" w:hAnsiTheme="minorHAnsi" w:cstheme="minorHAnsi"/>
          <w:b/>
          <w:bCs/>
          <w:i w:val="0"/>
          <w:iCs w:val="0"/>
          <w:sz w:val="22"/>
          <w:szCs w:val="22"/>
          <w:u w:val="single"/>
        </w:rPr>
        <w:t>Antivirus</w:t>
      </w:r>
    </w:p>
    <w:p w14:paraId="66190B64" w14:textId="40F5ABBA" w:rsidR="005F772A" w:rsidRPr="000C3917" w:rsidRDefault="005F772A" w:rsidP="00241CE1">
      <w:pPr>
        <w:pStyle w:val="Corpsdetexte"/>
        <w:rPr>
          <w:rFonts w:asciiTheme="minorHAnsi" w:eastAsia="Arial Unicode MS" w:hAnsiTheme="minorHAnsi" w:cstheme="minorHAnsi"/>
          <w:b/>
          <w:bCs/>
          <w:i w:val="0"/>
          <w:iCs w:val="0"/>
          <w:sz w:val="22"/>
          <w:szCs w:val="22"/>
          <w:u w:val="single"/>
        </w:rPr>
      </w:pPr>
    </w:p>
    <w:p w14:paraId="2BC9E7D9" w14:textId="25392FB9" w:rsidR="005F772A" w:rsidRPr="000C3917" w:rsidRDefault="005F772A" w:rsidP="005F772A">
      <w:pPr>
        <w:widowControl w:val="0"/>
        <w:tabs>
          <w:tab w:val="left" w:pos="288"/>
          <w:tab w:val="left" w:pos="720"/>
          <w:tab w:val="left" w:pos="9072"/>
        </w:tabs>
        <w:autoSpaceDE w:val="0"/>
        <w:autoSpaceDN w:val="0"/>
        <w:adjustRightInd w:val="0"/>
        <w:jc w:val="both"/>
        <w:rPr>
          <w:rFonts w:asciiTheme="minorHAnsi" w:eastAsia="Arial Unicode MS" w:hAnsiTheme="minorHAnsi" w:cstheme="minorHAnsi"/>
          <w:sz w:val="22"/>
          <w:szCs w:val="22"/>
        </w:rPr>
      </w:pPr>
      <w:r w:rsidRPr="000C3917">
        <w:rPr>
          <w:rFonts w:asciiTheme="minorHAnsi" w:eastAsia="Arial Unicode MS" w:hAnsiTheme="minorHAnsi" w:cstheme="minorHAnsi"/>
          <w:sz w:val="22"/>
          <w:szCs w:val="22"/>
        </w:rPr>
        <w:t xml:space="preserve">Tout fichier constitutif de la </w:t>
      </w:r>
      <w:r w:rsidRPr="000C3917">
        <w:rPr>
          <w:rFonts w:asciiTheme="minorHAnsi" w:eastAsia="Arial Unicode MS" w:hAnsiTheme="minorHAnsi" w:cstheme="minorHAnsi"/>
          <w:bCs/>
          <w:sz w:val="22"/>
          <w:szCs w:val="22"/>
        </w:rPr>
        <w:t>candidature et de l’offre</w:t>
      </w:r>
      <w:r w:rsidRPr="000C3917">
        <w:rPr>
          <w:rFonts w:asciiTheme="minorHAnsi" w:eastAsia="Arial Unicode MS" w:hAnsiTheme="minorHAnsi" w:cstheme="minorHAnsi"/>
          <w:sz w:val="22"/>
          <w:szCs w:val="22"/>
        </w:rPr>
        <w:t>, doit être traité préalablement par le candidat par un anti-virus régulièrement mis à jour.</w:t>
      </w:r>
    </w:p>
    <w:p w14:paraId="56504C90" w14:textId="3703B5E6" w:rsidR="00CE12A7" w:rsidRPr="000C3917" w:rsidRDefault="00423771" w:rsidP="00241CE1">
      <w:pPr>
        <w:pStyle w:val="Corpsdetexte"/>
        <w:rPr>
          <w:rFonts w:asciiTheme="minorHAnsi" w:eastAsia="Arial Unicode MS" w:hAnsiTheme="minorHAnsi" w:cstheme="minorHAnsi"/>
          <w:bCs/>
          <w:i w:val="0"/>
          <w:iCs w:val="0"/>
          <w:sz w:val="22"/>
          <w:szCs w:val="22"/>
        </w:rPr>
      </w:pPr>
      <w:r w:rsidRPr="000C3917">
        <w:rPr>
          <w:rFonts w:asciiTheme="minorHAnsi" w:eastAsia="Arial Unicode MS" w:hAnsiTheme="minorHAnsi" w:cstheme="minorHAnsi"/>
          <w:bCs/>
          <w:i w:val="0"/>
          <w:iCs w:val="0"/>
          <w:sz w:val="22"/>
          <w:szCs w:val="22"/>
        </w:rPr>
        <w:t>Le candidat ou le soumissionnaire doit s'assurer que les fichiers transmis ne comportent pas de virus. La réception de tout fichier contenant un virus entraînera l'irrecevabilité de l'offre. Si un virus est détecté, le pli sera considéré comme n'ayant jamais été reçu et les candidats en sont avertis grâce aux renseignements saisis lors de leur identification.</w:t>
      </w:r>
    </w:p>
    <w:p w14:paraId="6894EC3D" w14:textId="3C3703DB" w:rsidR="00CE12A7" w:rsidRPr="00F25E9C" w:rsidRDefault="00CE12A7" w:rsidP="00241CE1">
      <w:pPr>
        <w:pStyle w:val="Corpsdetexte"/>
        <w:rPr>
          <w:rFonts w:ascii="Open Sans" w:hAnsi="Open Sans" w:cs="Open Sans"/>
          <w:sz w:val="18"/>
          <w:szCs w:val="18"/>
        </w:rPr>
      </w:pPr>
    </w:p>
    <w:p w14:paraId="108C827A" w14:textId="77777777" w:rsidR="009F270E" w:rsidRPr="005F772A" w:rsidRDefault="009F270E" w:rsidP="005F772A">
      <w:pPr>
        <w:pStyle w:val="Titre2"/>
        <w:rPr>
          <w:sz w:val="20"/>
        </w:rPr>
      </w:pPr>
      <w:bookmarkStart w:id="16" w:name="_Toc178151750"/>
      <w:r w:rsidRPr="005F772A">
        <w:rPr>
          <w:sz w:val="20"/>
        </w:rPr>
        <w:t>Date limite de remise des candidatures et des offres</w:t>
      </w:r>
      <w:bookmarkEnd w:id="16"/>
    </w:p>
    <w:p w14:paraId="79763F89" w14:textId="77777777" w:rsidR="009F270E" w:rsidRPr="000C3917" w:rsidRDefault="009F270E" w:rsidP="00241CE1">
      <w:pPr>
        <w:pStyle w:val="Corpsdetexte"/>
        <w:rPr>
          <w:rFonts w:asciiTheme="minorHAnsi" w:hAnsiTheme="minorHAnsi" w:cstheme="minorHAnsi"/>
          <w:i w:val="0"/>
          <w:sz w:val="22"/>
          <w:szCs w:val="22"/>
        </w:rPr>
      </w:pPr>
    </w:p>
    <w:p w14:paraId="487053F8" w14:textId="77777777" w:rsidR="009F270E" w:rsidRPr="000C3917" w:rsidRDefault="00996265" w:rsidP="00241CE1">
      <w:pPr>
        <w:pStyle w:val="Corpsdetexte"/>
        <w:rPr>
          <w:rFonts w:asciiTheme="minorHAnsi" w:hAnsiTheme="minorHAnsi" w:cstheme="minorHAnsi"/>
          <w:i w:val="0"/>
          <w:iCs w:val="0"/>
          <w:sz w:val="22"/>
          <w:szCs w:val="22"/>
        </w:rPr>
      </w:pPr>
      <w:r w:rsidRPr="000C3917">
        <w:rPr>
          <w:rFonts w:asciiTheme="minorHAnsi" w:hAnsiTheme="minorHAnsi" w:cstheme="minorHAnsi"/>
          <w:i w:val="0"/>
          <w:iCs w:val="0"/>
          <w:sz w:val="22"/>
          <w:szCs w:val="22"/>
        </w:rPr>
        <w:lastRenderedPageBreak/>
        <w:t xml:space="preserve">La date limite de remise des candidatures et des offres est fixée au : </w:t>
      </w:r>
    </w:p>
    <w:p w14:paraId="18522BD6" w14:textId="77777777" w:rsidR="00996265" w:rsidRPr="000C3917" w:rsidRDefault="00996265" w:rsidP="00241CE1">
      <w:pPr>
        <w:pStyle w:val="Corpsdetexte"/>
        <w:rPr>
          <w:rFonts w:asciiTheme="minorHAnsi" w:hAnsiTheme="minorHAnsi" w:cstheme="minorHAnsi"/>
          <w:i w:val="0"/>
          <w:iCs w:val="0"/>
          <w:sz w:val="22"/>
          <w:szCs w:val="22"/>
        </w:rPr>
      </w:pPr>
    </w:p>
    <w:p w14:paraId="236862F2" w14:textId="3C8A84AD" w:rsidR="00996265" w:rsidRPr="000C3917" w:rsidRDefault="00EA2E63" w:rsidP="00996265">
      <w:pPr>
        <w:pStyle w:val="Corpsdetexte"/>
        <w:jc w:val="center"/>
        <w:rPr>
          <w:rFonts w:asciiTheme="minorHAnsi" w:hAnsiTheme="minorHAnsi" w:cstheme="minorHAnsi"/>
          <w:b/>
          <w:bCs/>
          <w:i w:val="0"/>
          <w:iCs w:val="0"/>
          <w:sz w:val="22"/>
          <w:szCs w:val="22"/>
        </w:rPr>
      </w:pPr>
      <w:r w:rsidRPr="00EA2E63">
        <w:rPr>
          <w:rFonts w:asciiTheme="minorHAnsi" w:hAnsiTheme="minorHAnsi" w:cstheme="minorHAnsi"/>
          <w:b/>
          <w:bCs/>
          <w:i w:val="0"/>
          <w:iCs w:val="0"/>
          <w:sz w:val="22"/>
          <w:szCs w:val="22"/>
        </w:rPr>
        <w:t>31/03/2025</w:t>
      </w:r>
      <w:r w:rsidR="0015626B" w:rsidRPr="00EA2E63">
        <w:rPr>
          <w:rFonts w:asciiTheme="minorHAnsi" w:hAnsiTheme="minorHAnsi" w:cstheme="minorHAnsi"/>
          <w:b/>
          <w:bCs/>
          <w:i w:val="0"/>
          <w:iCs w:val="0"/>
          <w:sz w:val="22"/>
          <w:szCs w:val="22"/>
        </w:rPr>
        <w:t xml:space="preserve"> à 12h00</w:t>
      </w:r>
    </w:p>
    <w:p w14:paraId="55DF6B70" w14:textId="21A6C0BE" w:rsidR="00996265" w:rsidRPr="000C3917" w:rsidRDefault="00996265" w:rsidP="00FB3030">
      <w:pPr>
        <w:pStyle w:val="Corpsdetexte"/>
        <w:rPr>
          <w:rFonts w:asciiTheme="minorHAnsi" w:hAnsiTheme="minorHAnsi" w:cstheme="minorHAnsi"/>
          <w:i w:val="0"/>
          <w:iCs w:val="0"/>
          <w:sz w:val="22"/>
          <w:szCs w:val="22"/>
        </w:rPr>
      </w:pPr>
    </w:p>
    <w:p w14:paraId="49AC1888" w14:textId="3D1FAE53" w:rsidR="007A2D27" w:rsidRPr="000C3917" w:rsidRDefault="007A2D27" w:rsidP="007A2D27">
      <w:pPr>
        <w:widowControl w:val="0"/>
        <w:autoSpaceDE w:val="0"/>
        <w:autoSpaceDN w:val="0"/>
        <w:adjustRightInd w:val="0"/>
        <w:jc w:val="both"/>
        <w:rPr>
          <w:rFonts w:asciiTheme="minorHAnsi" w:hAnsiTheme="minorHAnsi" w:cstheme="minorHAnsi"/>
          <w:sz w:val="22"/>
          <w:szCs w:val="22"/>
        </w:rPr>
      </w:pPr>
      <w:r w:rsidRPr="000C3917">
        <w:rPr>
          <w:rFonts w:asciiTheme="minorHAnsi" w:hAnsiTheme="minorHAnsi" w:cstheme="minorHAnsi"/>
          <w:sz w:val="22"/>
          <w:szCs w:val="22"/>
        </w:rPr>
        <w:t>Seuls peuvent être ouverts les offres qui ont été reçus au plus tard à la date et à l'heure limites mentionnées ci-dessus. Les offres qui sont reçus ou remis après ces dates et heure ne sont pas ouverts.</w:t>
      </w:r>
    </w:p>
    <w:p w14:paraId="1066122E" w14:textId="5D0E9922" w:rsidR="00F52FEA" w:rsidRPr="000C3917" w:rsidRDefault="007A2D27" w:rsidP="007A2D27">
      <w:pPr>
        <w:widowControl w:val="0"/>
        <w:autoSpaceDE w:val="0"/>
        <w:autoSpaceDN w:val="0"/>
        <w:adjustRightInd w:val="0"/>
        <w:jc w:val="both"/>
        <w:rPr>
          <w:rFonts w:asciiTheme="minorHAnsi" w:hAnsiTheme="minorHAnsi" w:cstheme="minorHAnsi"/>
          <w:sz w:val="22"/>
          <w:szCs w:val="22"/>
        </w:rPr>
      </w:pPr>
      <w:r w:rsidRPr="000C3917">
        <w:rPr>
          <w:rFonts w:asciiTheme="minorHAnsi" w:hAnsiTheme="minorHAnsi" w:cstheme="minorHAnsi"/>
          <w:sz w:val="22"/>
          <w:szCs w:val="22"/>
        </w:rPr>
        <w:t>Les offres et la "copie de sauvegarde" parvenus hors délai sont inscrits au registre des dépôts et sont rejetés.</w:t>
      </w:r>
    </w:p>
    <w:p w14:paraId="141590DC" w14:textId="77F73C60" w:rsidR="007A2D27" w:rsidRDefault="007A2D27" w:rsidP="007A2D27">
      <w:pPr>
        <w:widowControl w:val="0"/>
        <w:autoSpaceDE w:val="0"/>
        <w:autoSpaceDN w:val="0"/>
        <w:adjustRightInd w:val="0"/>
        <w:jc w:val="both"/>
        <w:rPr>
          <w:rFonts w:ascii="Open Sans" w:hAnsi="Open Sans" w:cs="Open Sans"/>
          <w:sz w:val="20"/>
          <w:szCs w:val="20"/>
        </w:rPr>
      </w:pPr>
    </w:p>
    <w:p w14:paraId="32478F5A" w14:textId="77777777" w:rsidR="007A2D27" w:rsidRPr="007A2D27" w:rsidRDefault="007A2D27" w:rsidP="005F772A">
      <w:pPr>
        <w:pStyle w:val="Titre2"/>
        <w:rPr>
          <w:rFonts w:ascii="Montserrat" w:hAnsi="Montserrat" w:cs="Open Sans"/>
        </w:rPr>
      </w:pPr>
      <w:bookmarkStart w:id="17" w:name="_Toc178151751"/>
      <w:r w:rsidRPr="005F772A">
        <w:rPr>
          <w:sz w:val="20"/>
        </w:rPr>
        <w:t>Demandes de renseignements complémentaires et questions</w:t>
      </w:r>
      <w:bookmarkEnd w:id="17"/>
    </w:p>
    <w:p w14:paraId="7E532D5C" w14:textId="77777777" w:rsidR="007A2D27" w:rsidRPr="001E6396" w:rsidRDefault="007A2D27" w:rsidP="007A2D27">
      <w:pPr>
        <w:pStyle w:val="Standard"/>
        <w:rPr>
          <w:b w:val="0"/>
        </w:rPr>
      </w:pPr>
    </w:p>
    <w:p w14:paraId="58000F11" w14:textId="19ACE8CD" w:rsidR="007A2D27" w:rsidRPr="000C3917" w:rsidRDefault="007A2D27" w:rsidP="007A2D27">
      <w:pPr>
        <w:pStyle w:val="Standard"/>
        <w:rPr>
          <w:rFonts w:asciiTheme="minorHAnsi" w:eastAsia="Times New Roman" w:hAnsiTheme="minorHAnsi" w:cstheme="minorHAnsi"/>
          <w:b w:val="0"/>
          <w:bCs w:val="0"/>
          <w:kern w:val="0"/>
          <w:sz w:val="22"/>
          <w:szCs w:val="22"/>
          <w:lang w:eastAsia="fr-FR" w:bidi="ar-SA"/>
        </w:rPr>
      </w:pPr>
      <w:r w:rsidRPr="000C3917">
        <w:rPr>
          <w:rFonts w:asciiTheme="minorHAnsi" w:eastAsia="Times New Roman" w:hAnsiTheme="minorHAnsi" w:cstheme="minorHAnsi"/>
          <w:b w:val="0"/>
          <w:bCs w:val="0"/>
          <w:kern w:val="0"/>
          <w:sz w:val="22"/>
          <w:szCs w:val="22"/>
          <w:lang w:eastAsia="fr-FR" w:bidi="ar-SA"/>
        </w:rPr>
        <w:t xml:space="preserve">Pendant la phase de consultation, les candidats peuvent faire parvenir leurs questions et les demandes de renseignements complémentaires sur la plate-forme des achats de l'Etat (PLACE) : </w:t>
      </w:r>
      <w:hyperlink r:id="rId18" w:history="1">
        <w:r w:rsidRPr="000C3917">
          <w:rPr>
            <w:rStyle w:val="Lienhypertexte"/>
            <w:rFonts w:asciiTheme="minorHAnsi" w:eastAsia="Times New Roman" w:hAnsiTheme="minorHAnsi" w:cstheme="minorHAnsi"/>
            <w:b w:val="0"/>
            <w:bCs w:val="0"/>
            <w:kern w:val="0"/>
            <w:sz w:val="22"/>
            <w:szCs w:val="22"/>
            <w:lang w:eastAsia="fr-FR" w:bidi="ar-SA"/>
          </w:rPr>
          <w:t>https://www.marches-publics.gouv.fr.</w:t>
        </w:r>
      </w:hyperlink>
    </w:p>
    <w:p w14:paraId="154EE7B4" w14:textId="77777777" w:rsidR="007A2D27" w:rsidRPr="000C3917" w:rsidRDefault="007A2D27" w:rsidP="007A2D27">
      <w:pPr>
        <w:pStyle w:val="Standard"/>
        <w:rPr>
          <w:rFonts w:asciiTheme="minorHAnsi" w:eastAsia="Times New Roman" w:hAnsiTheme="minorHAnsi" w:cstheme="minorHAnsi"/>
          <w:b w:val="0"/>
          <w:bCs w:val="0"/>
          <w:kern w:val="0"/>
          <w:sz w:val="22"/>
          <w:szCs w:val="22"/>
          <w:lang w:eastAsia="fr-FR" w:bidi="ar-SA"/>
        </w:rPr>
      </w:pPr>
    </w:p>
    <w:p w14:paraId="0F1BA6C8" w14:textId="7183B62B" w:rsidR="007A2D27" w:rsidRPr="000C3917" w:rsidRDefault="007A2D27" w:rsidP="007A2D27">
      <w:pPr>
        <w:pStyle w:val="Standard"/>
        <w:spacing w:before="0"/>
        <w:rPr>
          <w:rFonts w:asciiTheme="minorHAnsi" w:eastAsia="Times New Roman" w:hAnsiTheme="minorHAnsi" w:cstheme="minorHAnsi"/>
          <w:b w:val="0"/>
          <w:bCs w:val="0"/>
          <w:kern w:val="0"/>
          <w:sz w:val="22"/>
          <w:szCs w:val="22"/>
          <w:lang w:eastAsia="fr-FR" w:bidi="ar-SA"/>
        </w:rPr>
      </w:pPr>
      <w:r w:rsidRPr="000C3917">
        <w:rPr>
          <w:rFonts w:asciiTheme="minorHAnsi" w:eastAsia="Times New Roman" w:hAnsiTheme="minorHAnsi" w:cstheme="minorHAnsi"/>
          <w:b w:val="0"/>
          <w:bCs w:val="0"/>
          <w:kern w:val="0"/>
          <w:sz w:val="22"/>
          <w:szCs w:val="22"/>
          <w:lang w:eastAsia="fr-FR" w:bidi="ar-SA"/>
        </w:rPr>
        <w:t>Les réponses aux demandes de renseignements complémentaires reçu</w:t>
      </w:r>
      <w:r w:rsidR="00F32392" w:rsidRPr="000C3917">
        <w:rPr>
          <w:rFonts w:asciiTheme="minorHAnsi" w:eastAsia="Times New Roman" w:hAnsiTheme="minorHAnsi" w:cstheme="minorHAnsi"/>
          <w:b w:val="0"/>
          <w:bCs w:val="0"/>
          <w:kern w:val="0"/>
          <w:sz w:val="22"/>
          <w:szCs w:val="22"/>
          <w:lang w:eastAsia="fr-FR" w:bidi="ar-SA"/>
        </w:rPr>
        <w:t>es en temps utile au plus tard 10</w:t>
      </w:r>
      <w:r w:rsidRPr="000C3917">
        <w:rPr>
          <w:rFonts w:asciiTheme="minorHAnsi" w:eastAsia="Times New Roman" w:hAnsiTheme="minorHAnsi" w:cstheme="minorHAnsi"/>
          <w:b w:val="0"/>
          <w:bCs w:val="0"/>
          <w:kern w:val="0"/>
          <w:sz w:val="22"/>
          <w:szCs w:val="22"/>
          <w:lang w:eastAsia="fr-FR" w:bidi="ar-SA"/>
        </w:rPr>
        <w:t xml:space="preserve"> jours avant la date de réception des offres sont transmises aux opérateurs économiques au plus tard 6 jours avant la date limite de réception des offres</w:t>
      </w:r>
    </w:p>
    <w:p w14:paraId="1B0347FA" w14:textId="492EC3C8" w:rsidR="009B52C7" w:rsidRPr="00052655" w:rsidRDefault="009B52C7" w:rsidP="009F1897">
      <w:pPr>
        <w:widowControl w:val="0"/>
        <w:autoSpaceDE w:val="0"/>
        <w:autoSpaceDN w:val="0"/>
        <w:adjustRightInd w:val="0"/>
        <w:jc w:val="both"/>
        <w:rPr>
          <w:rFonts w:ascii="Open Sans" w:hAnsi="Open Sans" w:cs="Open Sans"/>
          <w:iCs/>
          <w:sz w:val="18"/>
          <w:szCs w:val="18"/>
        </w:rPr>
      </w:pPr>
    </w:p>
    <w:p w14:paraId="67ED04E1" w14:textId="77777777" w:rsidR="00F90C96" w:rsidRPr="005F772A" w:rsidRDefault="00F90C96" w:rsidP="005F772A">
      <w:pPr>
        <w:pStyle w:val="Titre2"/>
        <w:rPr>
          <w:sz w:val="20"/>
        </w:rPr>
      </w:pPr>
      <w:bookmarkStart w:id="18" w:name="_Toc178151752"/>
      <w:r w:rsidRPr="005F772A">
        <w:rPr>
          <w:sz w:val="20"/>
        </w:rPr>
        <w:t>Modification du dossier de consultation</w:t>
      </w:r>
      <w:bookmarkEnd w:id="18"/>
    </w:p>
    <w:p w14:paraId="0AE11B63" w14:textId="77777777" w:rsidR="00F90C96" w:rsidRPr="00123D70" w:rsidRDefault="00F90C96">
      <w:pPr>
        <w:widowControl w:val="0"/>
        <w:autoSpaceDE w:val="0"/>
        <w:autoSpaceDN w:val="0"/>
        <w:adjustRightInd w:val="0"/>
        <w:jc w:val="both"/>
        <w:rPr>
          <w:rFonts w:ascii="Open Sans" w:hAnsi="Open Sans" w:cs="Open Sans"/>
          <w:sz w:val="20"/>
          <w:szCs w:val="20"/>
        </w:rPr>
      </w:pPr>
    </w:p>
    <w:p w14:paraId="4DF2CDC9" w14:textId="77777777" w:rsidR="008B2CD5" w:rsidRPr="000C3917" w:rsidRDefault="008B2CD5" w:rsidP="008B2CD5">
      <w:pPr>
        <w:widowControl w:val="0"/>
        <w:autoSpaceDE w:val="0"/>
        <w:autoSpaceDN w:val="0"/>
        <w:adjustRightInd w:val="0"/>
        <w:jc w:val="both"/>
        <w:rPr>
          <w:rFonts w:asciiTheme="minorHAnsi" w:hAnsiTheme="minorHAnsi" w:cstheme="minorHAnsi"/>
          <w:sz w:val="22"/>
          <w:szCs w:val="22"/>
        </w:rPr>
      </w:pPr>
      <w:r w:rsidRPr="000C3917">
        <w:rPr>
          <w:rFonts w:asciiTheme="minorHAnsi" w:hAnsiTheme="minorHAnsi" w:cstheme="minorHAnsi"/>
          <w:sz w:val="22"/>
          <w:szCs w:val="22"/>
        </w:rPr>
        <w:t>Les candidats ne sont pas autorisés à apporter des modifications aux spécifications techniques obligatoires du CCTP, dans le cadre de l’offre proposée en solution de base.</w:t>
      </w:r>
    </w:p>
    <w:p w14:paraId="76CD86E9" w14:textId="77777777" w:rsidR="008B2CD5" w:rsidRPr="000C3917" w:rsidRDefault="008B2CD5" w:rsidP="008B2CD5">
      <w:pPr>
        <w:widowControl w:val="0"/>
        <w:autoSpaceDE w:val="0"/>
        <w:autoSpaceDN w:val="0"/>
        <w:adjustRightInd w:val="0"/>
        <w:jc w:val="both"/>
        <w:rPr>
          <w:rFonts w:asciiTheme="minorHAnsi" w:hAnsiTheme="minorHAnsi" w:cstheme="minorHAnsi"/>
          <w:sz w:val="22"/>
          <w:szCs w:val="22"/>
        </w:rPr>
      </w:pPr>
    </w:p>
    <w:p w14:paraId="4E807CEE" w14:textId="45BD9241" w:rsidR="008B2CD5" w:rsidRPr="000C3917" w:rsidRDefault="008B2CD5" w:rsidP="008B2CD5">
      <w:pPr>
        <w:widowControl w:val="0"/>
        <w:autoSpaceDE w:val="0"/>
        <w:autoSpaceDN w:val="0"/>
        <w:adjustRightInd w:val="0"/>
        <w:jc w:val="both"/>
        <w:rPr>
          <w:rFonts w:asciiTheme="minorHAnsi" w:hAnsiTheme="minorHAnsi" w:cstheme="minorHAnsi"/>
          <w:sz w:val="22"/>
          <w:szCs w:val="22"/>
        </w:rPr>
      </w:pPr>
      <w:r w:rsidRPr="000C3917">
        <w:rPr>
          <w:rFonts w:asciiTheme="minorHAnsi" w:hAnsiTheme="minorHAnsi" w:cstheme="minorHAnsi"/>
          <w:sz w:val="22"/>
          <w:szCs w:val="22"/>
        </w:rPr>
        <w:t>Ils doivent respecter l’intégralité des prescriptions.</w:t>
      </w:r>
    </w:p>
    <w:p w14:paraId="44799815" w14:textId="77777777" w:rsidR="008B2CD5" w:rsidRPr="000C3917" w:rsidRDefault="008B2CD5" w:rsidP="00123D70">
      <w:pPr>
        <w:widowControl w:val="0"/>
        <w:autoSpaceDE w:val="0"/>
        <w:autoSpaceDN w:val="0"/>
        <w:adjustRightInd w:val="0"/>
        <w:jc w:val="both"/>
        <w:rPr>
          <w:rFonts w:asciiTheme="minorHAnsi" w:hAnsiTheme="minorHAnsi" w:cstheme="minorHAnsi"/>
          <w:sz w:val="22"/>
          <w:szCs w:val="22"/>
        </w:rPr>
      </w:pPr>
    </w:p>
    <w:p w14:paraId="18ABB750" w14:textId="4EC544A4" w:rsidR="00123D70" w:rsidRPr="000C3917" w:rsidRDefault="00123D70" w:rsidP="00123D70">
      <w:pPr>
        <w:widowControl w:val="0"/>
        <w:autoSpaceDE w:val="0"/>
        <w:autoSpaceDN w:val="0"/>
        <w:adjustRightInd w:val="0"/>
        <w:jc w:val="both"/>
        <w:rPr>
          <w:rFonts w:asciiTheme="minorHAnsi" w:hAnsiTheme="minorHAnsi" w:cstheme="minorHAnsi"/>
          <w:b/>
          <w:sz w:val="22"/>
          <w:szCs w:val="22"/>
          <w:u w:val="single"/>
        </w:rPr>
      </w:pPr>
      <w:r w:rsidRPr="000C3917">
        <w:rPr>
          <w:rFonts w:asciiTheme="minorHAnsi" w:hAnsiTheme="minorHAnsi" w:cstheme="minorHAnsi"/>
          <w:sz w:val="22"/>
          <w:szCs w:val="22"/>
        </w:rPr>
        <w:t>Des modifications peuvent être apportées</w:t>
      </w:r>
      <w:r w:rsidR="008B2CD5" w:rsidRPr="000C3917">
        <w:rPr>
          <w:rFonts w:asciiTheme="minorHAnsi" w:hAnsiTheme="minorHAnsi" w:cstheme="minorHAnsi"/>
          <w:sz w:val="22"/>
          <w:szCs w:val="22"/>
        </w:rPr>
        <w:t>, par l’Acheteur,</w:t>
      </w:r>
      <w:r w:rsidRPr="000C3917">
        <w:rPr>
          <w:rFonts w:asciiTheme="minorHAnsi" w:hAnsiTheme="minorHAnsi" w:cstheme="minorHAnsi"/>
          <w:sz w:val="22"/>
          <w:szCs w:val="22"/>
        </w:rPr>
        <w:t xml:space="preserve"> aux documents de la consultation au plus tard </w:t>
      </w:r>
      <w:r w:rsidRPr="000C3917">
        <w:rPr>
          <w:rFonts w:asciiTheme="minorHAnsi" w:hAnsiTheme="minorHAnsi" w:cstheme="minorHAnsi"/>
          <w:b/>
          <w:sz w:val="22"/>
          <w:szCs w:val="22"/>
          <w:u w:val="single"/>
        </w:rPr>
        <w:t>6 jours ouvrés avant la date limite de réception des offres.</w:t>
      </w:r>
    </w:p>
    <w:p w14:paraId="0EA43761" w14:textId="77777777" w:rsidR="00123D70" w:rsidRPr="000C3917" w:rsidRDefault="00123D70" w:rsidP="00123D70">
      <w:pPr>
        <w:widowControl w:val="0"/>
        <w:autoSpaceDE w:val="0"/>
        <w:autoSpaceDN w:val="0"/>
        <w:adjustRightInd w:val="0"/>
        <w:jc w:val="both"/>
        <w:rPr>
          <w:rFonts w:asciiTheme="minorHAnsi" w:hAnsiTheme="minorHAnsi" w:cstheme="minorHAnsi"/>
          <w:sz w:val="22"/>
          <w:szCs w:val="22"/>
        </w:rPr>
      </w:pPr>
    </w:p>
    <w:p w14:paraId="4CED4A5F" w14:textId="33512C27" w:rsidR="00123D70" w:rsidRPr="000C3917" w:rsidRDefault="00123D70" w:rsidP="00123D70">
      <w:pPr>
        <w:widowControl w:val="0"/>
        <w:autoSpaceDE w:val="0"/>
        <w:autoSpaceDN w:val="0"/>
        <w:adjustRightInd w:val="0"/>
        <w:jc w:val="both"/>
        <w:rPr>
          <w:rFonts w:asciiTheme="minorHAnsi" w:hAnsiTheme="minorHAnsi" w:cstheme="minorHAnsi"/>
          <w:sz w:val="22"/>
          <w:szCs w:val="22"/>
        </w:rPr>
      </w:pPr>
      <w:r w:rsidRPr="000C3917">
        <w:rPr>
          <w:rFonts w:asciiTheme="minorHAnsi" w:hAnsiTheme="minorHAnsi" w:cstheme="minorHAnsi"/>
          <w:sz w:val="22"/>
          <w:szCs w:val="22"/>
        </w:rPr>
        <w:t>Les modifications sont communiquées aux seuls opérateurs économiques dûment identifiés lors du retrait des documents de la consultation.</w:t>
      </w:r>
    </w:p>
    <w:p w14:paraId="464AF8F3" w14:textId="77777777" w:rsidR="00123D70" w:rsidRPr="000C3917" w:rsidRDefault="00123D70" w:rsidP="00123D70">
      <w:pPr>
        <w:widowControl w:val="0"/>
        <w:autoSpaceDE w:val="0"/>
        <w:autoSpaceDN w:val="0"/>
        <w:adjustRightInd w:val="0"/>
        <w:jc w:val="both"/>
        <w:rPr>
          <w:rFonts w:asciiTheme="minorHAnsi" w:hAnsiTheme="minorHAnsi" w:cstheme="minorHAnsi"/>
          <w:sz w:val="22"/>
          <w:szCs w:val="22"/>
        </w:rPr>
      </w:pPr>
    </w:p>
    <w:p w14:paraId="1D1BF492" w14:textId="6EFDA32F" w:rsidR="00BC61DC" w:rsidRPr="000C3917" w:rsidRDefault="00123D70" w:rsidP="00123D70">
      <w:pPr>
        <w:widowControl w:val="0"/>
        <w:autoSpaceDE w:val="0"/>
        <w:autoSpaceDN w:val="0"/>
        <w:adjustRightInd w:val="0"/>
        <w:jc w:val="both"/>
        <w:rPr>
          <w:rFonts w:asciiTheme="minorHAnsi" w:hAnsiTheme="minorHAnsi" w:cstheme="minorHAnsi"/>
          <w:sz w:val="22"/>
          <w:szCs w:val="22"/>
        </w:rPr>
      </w:pPr>
      <w:r w:rsidRPr="000C3917">
        <w:rPr>
          <w:rFonts w:asciiTheme="minorHAnsi" w:hAnsiTheme="minorHAnsi" w:cstheme="minorHAnsi"/>
          <w:sz w:val="22"/>
          <w:szCs w:val="22"/>
        </w:rPr>
        <w:t>Les candidats devront répondre sur la base du dernier dossier modifié. Dans le cas où un candidat aurait remis une offre avant les modifications, il pourra en remettre une nouvelle sur la base du dernier dossier modifié, avant la date et heure limites de dépôt des offres.</w:t>
      </w:r>
    </w:p>
    <w:p w14:paraId="136A2B80" w14:textId="28FDF085" w:rsidR="00123D70" w:rsidRPr="00C16E38" w:rsidRDefault="00123D70" w:rsidP="00123D70">
      <w:pPr>
        <w:widowControl w:val="0"/>
        <w:autoSpaceDE w:val="0"/>
        <w:autoSpaceDN w:val="0"/>
        <w:adjustRightInd w:val="0"/>
        <w:jc w:val="both"/>
        <w:rPr>
          <w:rFonts w:ascii="Arial" w:hAnsi="Arial" w:cs="Arial"/>
          <w:sz w:val="20"/>
          <w:szCs w:val="20"/>
        </w:rPr>
      </w:pPr>
    </w:p>
    <w:p w14:paraId="1EBE72DC" w14:textId="77777777" w:rsidR="00123D70" w:rsidRPr="005F772A" w:rsidRDefault="00123D70" w:rsidP="005F772A">
      <w:pPr>
        <w:pStyle w:val="Titre2"/>
        <w:rPr>
          <w:sz w:val="20"/>
        </w:rPr>
      </w:pPr>
      <w:bookmarkStart w:id="19" w:name="_Toc104984879"/>
      <w:bookmarkStart w:id="20" w:name="_Toc178151753"/>
      <w:r w:rsidRPr="005F772A">
        <w:rPr>
          <w:sz w:val="20"/>
        </w:rPr>
        <w:t>Prolongation du délai de réception des offres</w:t>
      </w:r>
      <w:bookmarkEnd w:id="19"/>
      <w:bookmarkEnd w:id="20"/>
    </w:p>
    <w:p w14:paraId="0B491ED8" w14:textId="77777777" w:rsidR="00123D70" w:rsidRPr="00C16E38" w:rsidRDefault="00123D70" w:rsidP="00123D70">
      <w:pPr>
        <w:suppressAutoHyphens/>
        <w:autoSpaceDN w:val="0"/>
        <w:jc w:val="both"/>
        <w:textAlignment w:val="center"/>
        <w:rPr>
          <w:rFonts w:ascii="Arial" w:eastAsia="Andale Sans UI" w:hAnsi="Arial" w:cs="Arial"/>
          <w:b/>
          <w:bCs/>
          <w:kern w:val="3"/>
          <w:sz w:val="20"/>
          <w:lang w:eastAsia="ja-JP" w:bidi="fa-IR"/>
        </w:rPr>
      </w:pPr>
    </w:p>
    <w:p w14:paraId="0F30EB6F" w14:textId="77777777" w:rsidR="00123D70" w:rsidRPr="000C3917" w:rsidRDefault="00123D70" w:rsidP="00123D70">
      <w:pPr>
        <w:suppressAutoHyphens/>
        <w:autoSpaceDN w:val="0"/>
        <w:jc w:val="both"/>
        <w:textAlignment w:val="center"/>
        <w:rPr>
          <w:rFonts w:asciiTheme="minorHAnsi" w:hAnsiTheme="minorHAnsi" w:cstheme="minorHAnsi"/>
          <w:sz w:val="22"/>
          <w:szCs w:val="22"/>
        </w:rPr>
      </w:pPr>
      <w:r w:rsidRPr="000C3917">
        <w:rPr>
          <w:rFonts w:asciiTheme="minorHAnsi" w:hAnsiTheme="minorHAnsi" w:cstheme="minorHAnsi"/>
          <w:sz w:val="22"/>
          <w:szCs w:val="22"/>
        </w:rPr>
        <w:t>Lorsqu'une réponse nécessaire à l'élaboration de l'offre n'est pas fournie 6 jours avant la date limite de réception des offres, ou en en cas de modifications importantes des documents de la consultation, le délai de réception des offres est reporté proportionnellement à l'importance des modifications apportées et dans les conditions prévues au à l'article R.2151-4 du code de la commande publique.</w:t>
      </w:r>
    </w:p>
    <w:p w14:paraId="1BE52E21" w14:textId="77777777" w:rsidR="00EB6525" w:rsidRDefault="00EB6525" w:rsidP="00123D70">
      <w:pPr>
        <w:widowControl w:val="0"/>
        <w:autoSpaceDE w:val="0"/>
        <w:autoSpaceDN w:val="0"/>
        <w:adjustRightInd w:val="0"/>
        <w:jc w:val="both"/>
        <w:rPr>
          <w:rFonts w:ascii="Open Sans" w:hAnsi="Open Sans" w:cs="Open Sans"/>
          <w:sz w:val="20"/>
          <w:szCs w:val="20"/>
        </w:rPr>
      </w:pPr>
    </w:p>
    <w:p w14:paraId="732C020A" w14:textId="77777777" w:rsidR="00C16E38" w:rsidRPr="005F772A" w:rsidRDefault="00C16E38" w:rsidP="005F772A">
      <w:pPr>
        <w:pStyle w:val="Titre1"/>
        <w:rPr>
          <w:sz w:val="20"/>
        </w:rPr>
      </w:pPr>
      <w:bookmarkStart w:id="21" w:name="_Toc104984880"/>
      <w:bookmarkStart w:id="22" w:name="_Toc178151754"/>
      <w:r w:rsidRPr="005F772A">
        <w:rPr>
          <w:sz w:val="20"/>
        </w:rPr>
        <w:t>CANDIDATURE</w:t>
      </w:r>
      <w:bookmarkEnd w:id="21"/>
      <w:bookmarkEnd w:id="22"/>
    </w:p>
    <w:p w14:paraId="6AD1308B" w14:textId="0662CCAD" w:rsidR="00123D70" w:rsidRPr="00052655" w:rsidRDefault="00123D70" w:rsidP="00123D70">
      <w:pPr>
        <w:widowControl w:val="0"/>
        <w:autoSpaceDE w:val="0"/>
        <w:autoSpaceDN w:val="0"/>
        <w:adjustRightInd w:val="0"/>
        <w:jc w:val="both"/>
        <w:rPr>
          <w:rFonts w:ascii="Open Sans" w:hAnsi="Open Sans" w:cs="Open Sans"/>
          <w:sz w:val="18"/>
          <w:szCs w:val="18"/>
        </w:rPr>
      </w:pPr>
    </w:p>
    <w:p w14:paraId="548239DD" w14:textId="77777777" w:rsidR="00F90C96" w:rsidRPr="005F772A" w:rsidRDefault="00F90C96" w:rsidP="005F772A">
      <w:pPr>
        <w:pStyle w:val="Titre2"/>
        <w:rPr>
          <w:sz w:val="20"/>
        </w:rPr>
      </w:pPr>
      <w:bookmarkStart w:id="23" w:name="_Toc178151755"/>
      <w:r w:rsidRPr="005F772A">
        <w:rPr>
          <w:sz w:val="20"/>
        </w:rPr>
        <w:t>Groupement de candidats</w:t>
      </w:r>
      <w:bookmarkEnd w:id="23"/>
    </w:p>
    <w:p w14:paraId="22F2AF4D" w14:textId="77777777" w:rsidR="00F90C96" w:rsidRPr="00F25E9C" w:rsidRDefault="00F90C96">
      <w:pPr>
        <w:widowControl w:val="0"/>
        <w:autoSpaceDE w:val="0"/>
        <w:autoSpaceDN w:val="0"/>
        <w:adjustRightInd w:val="0"/>
        <w:jc w:val="both"/>
        <w:rPr>
          <w:rFonts w:ascii="Open Sans" w:hAnsi="Open Sans" w:cs="Open Sans"/>
          <w:i/>
          <w:iCs/>
          <w:sz w:val="20"/>
          <w:szCs w:val="20"/>
        </w:rPr>
      </w:pPr>
    </w:p>
    <w:p w14:paraId="533BD28C" w14:textId="77777777" w:rsidR="00F90C96" w:rsidRPr="000C3917" w:rsidRDefault="00F90C96">
      <w:pPr>
        <w:pStyle w:val="Corpsdetexte"/>
        <w:rPr>
          <w:rFonts w:asciiTheme="minorHAnsi" w:hAnsiTheme="minorHAnsi" w:cstheme="minorHAnsi"/>
          <w:i w:val="0"/>
          <w:iCs w:val="0"/>
          <w:sz w:val="22"/>
          <w:szCs w:val="22"/>
        </w:rPr>
      </w:pPr>
      <w:r w:rsidRPr="000C3917">
        <w:rPr>
          <w:rFonts w:asciiTheme="minorHAnsi" w:hAnsiTheme="minorHAnsi" w:cstheme="minorHAnsi"/>
          <w:i w:val="0"/>
          <w:iCs w:val="0"/>
          <w:sz w:val="22"/>
          <w:szCs w:val="22"/>
        </w:rPr>
        <w:t xml:space="preserve">Le candidat peut se présenter sous forme de groupement sous réserve du respect des règles relatives à la concurrence. Dans ce cas, le formulaire </w:t>
      </w:r>
      <w:r w:rsidR="00682096" w:rsidRPr="000C3917">
        <w:rPr>
          <w:rFonts w:asciiTheme="minorHAnsi" w:hAnsiTheme="minorHAnsi" w:cstheme="minorHAnsi"/>
          <w:i w:val="0"/>
          <w:iCs w:val="0"/>
          <w:sz w:val="22"/>
          <w:szCs w:val="22"/>
        </w:rPr>
        <w:t>DC1</w:t>
      </w:r>
      <w:r w:rsidR="00E43477" w:rsidRPr="000C3917">
        <w:rPr>
          <w:rFonts w:asciiTheme="minorHAnsi" w:hAnsiTheme="minorHAnsi" w:cstheme="minorHAnsi"/>
          <w:i w:val="0"/>
          <w:iCs w:val="0"/>
          <w:sz w:val="22"/>
          <w:szCs w:val="22"/>
        </w:rPr>
        <w:t xml:space="preserve"> ou équivalent</w:t>
      </w:r>
      <w:r w:rsidR="00682096" w:rsidRPr="000C3917">
        <w:rPr>
          <w:rFonts w:asciiTheme="minorHAnsi" w:hAnsiTheme="minorHAnsi" w:cstheme="minorHAnsi"/>
          <w:i w:val="0"/>
          <w:iCs w:val="0"/>
          <w:sz w:val="22"/>
          <w:szCs w:val="22"/>
        </w:rPr>
        <w:t xml:space="preserve"> </w:t>
      </w:r>
      <w:r w:rsidRPr="000C3917">
        <w:rPr>
          <w:rFonts w:asciiTheme="minorHAnsi" w:hAnsiTheme="minorHAnsi" w:cstheme="minorHAnsi"/>
          <w:i w:val="0"/>
          <w:iCs w:val="0"/>
          <w:sz w:val="22"/>
          <w:szCs w:val="22"/>
        </w:rPr>
        <w:t>devra préciser si le groupement est solidaire ou conjoint et être dûment complété. Les actes d’engagement et les annexes financières devront être soit co-signés par l’ensemble des entreprises groupées, soit signés par le mandataire seul dès lors qu’il justifie des habilitations nécessaires pour représenter les membres du groupement. Dans les deux formes de groupement, le nom du mandataire doit être expressément désigné dans l’acte d’engagement.</w:t>
      </w:r>
    </w:p>
    <w:p w14:paraId="390919D4" w14:textId="365A14EE" w:rsidR="00F90C96" w:rsidRPr="000C3917" w:rsidRDefault="00F90C96">
      <w:pPr>
        <w:widowControl w:val="0"/>
        <w:autoSpaceDE w:val="0"/>
        <w:autoSpaceDN w:val="0"/>
        <w:adjustRightInd w:val="0"/>
        <w:jc w:val="both"/>
        <w:rPr>
          <w:rFonts w:asciiTheme="minorHAnsi" w:hAnsiTheme="minorHAnsi" w:cstheme="minorHAnsi"/>
          <w:sz w:val="22"/>
          <w:szCs w:val="22"/>
        </w:rPr>
      </w:pPr>
      <w:r w:rsidRPr="000C3917">
        <w:rPr>
          <w:rFonts w:asciiTheme="minorHAnsi" w:hAnsiTheme="minorHAnsi" w:cstheme="minorHAnsi"/>
          <w:sz w:val="22"/>
          <w:szCs w:val="22"/>
        </w:rPr>
        <w:t xml:space="preserve">Chaque membre du groupement doit fournir les </w:t>
      </w:r>
      <w:r w:rsidR="00EB4520" w:rsidRPr="000C3917">
        <w:rPr>
          <w:rFonts w:asciiTheme="minorHAnsi" w:hAnsiTheme="minorHAnsi" w:cstheme="minorHAnsi"/>
          <w:sz w:val="22"/>
          <w:szCs w:val="22"/>
        </w:rPr>
        <w:t xml:space="preserve">documents listés à l’article </w:t>
      </w:r>
      <w:r w:rsidR="008B2CD5" w:rsidRPr="000C3917">
        <w:rPr>
          <w:rFonts w:asciiTheme="minorHAnsi" w:hAnsiTheme="minorHAnsi" w:cstheme="minorHAnsi"/>
          <w:sz w:val="22"/>
          <w:szCs w:val="22"/>
        </w:rPr>
        <w:t>6.3</w:t>
      </w:r>
      <w:r w:rsidRPr="000C3917">
        <w:rPr>
          <w:rFonts w:asciiTheme="minorHAnsi" w:hAnsiTheme="minorHAnsi" w:cstheme="minorHAnsi"/>
          <w:sz w:val="22"/>
          <w:szCs w:val="22"/>
        </w:rPr>
        <w:t>.</w:t>
      </w:r>
    </w:p>
    <w:p w14:paraId="2D30B31B" w14:textId="77777777" w:rsidR="00F90C96" w:rsidRPr="000C3917" w:rsidRDefault="00F90C96">
      <w:pPr>
        <w:widowControl w:val="0"/>
        <w:autoSpaceDE w:val="0"/>
        <w:autoSpaceDN w:val="0"/>
        <w:adjustRightInd w:val="0"/>
        <w:jc w:val="both"/>
        <w:rPr>
          <w:rFonts w:asciiTheme="minorHAnsi" w:hAnsiTheme="minorHAnsi" w:cstheme="minorHAnsi"/>
          <w:sz w:val="22"/>
          <w:szCs w:val="22"/>
        </w:rPr>
      </w:pPr>
    </w:p>
    <w:p w14:paraId="4053EB86" w14:textId="77777777" w:rsidR="00F71133" w:rsidRPr="000C3917" w:rsidRDefault="00F71133" w:rsidP="00F71133">
      <w:pPr>
        <w:widowControl w:val="0"/>
        <w:autoSpaceDE w:val="0"/>
        <w:autoSpaceDN w:val="0"/>
        <w:adjustRightInd w:val="0"/>
        <w:jc w:val="both"/>
        <w:rPr>
          <w:rFonts w:asciiTheme="minorHAnsi" w:hAnsiTheme="minorHAnsi" w:cstheme="minorHAnsi"/>
          <w:sz w:val="22"/>
          <w:szCs w:val="22"/>
        </w:rPr>
      </w:pPr>
      <w:r w:rsidRPr="000C3917">
        <w:rPr>
          <w:rFonts w:asciiTheme="minorHAnsi" w:hAnsiTheme="minorHAnsi" w:cstheme="minorHAnsi"/>
          <w:sz w:val="22"/>
          <w:szCs w:val="22"/>
        </w:rPr>
        <w:t xml:space="preserve">Un même candidat ne pourra pas être mandataire de plus d’un groupement pour un même marché. De même, le candidat n’est pas autorisé à présenter, pour le marché ou un de ses lots, plusieurs offres en agissant à la fois en qualité de candidat </w:t>
      </w:r>
      <w:r w:rsidRPr="000C3917">
        <w:rPr>
          <w:rFonts w:asciiTheme="minorHAnsi" w:hAnsiTheme="minorHAnsi" w:cstheme="minorHAnsi"/>
          <w:sz w:val="22"/>
          <w:szCs w:val="22"/>
        </w:rPr>
        <w:lastRenderedPageBreak/>
        <w:t>individuel et de membre d’un ou plusieurs groupement(s) ou en qualité de membre de plusieurs groupements.</w:t>
      </w:r>
    </w:p>
    <w:p w14:paraId="6E7F4FEA" w14:textId="77777777" w:rsidR="00F71133" w:rsidRPr="000C3917" w:rsidRDefault="00F71133" w:rsidP="00F71133">
      <w:pPr>
        <w:widowControl w:val="0"/>
        <w:autoSpaceDE w:val="0"/>
        <w:autoSpaceDN w:val="0"/>
        <w:adjustRightInd w:val="0"/>
        <w:jc w:val="both"/>
        <w:rPr>
          <w:rFonts w:asciiTheme="minorHAnsi" w:hAnsiTheme="minorHAnsi" w:cstheme="minorHAnsi"/>
          <w:sz w:val="22"/>
          <w:szCs w:val="22"/>
        </w:rPr>
      </w:pPr>
    </w:p>
    <w:p w14:paraId="2529B4DA" w14:textId="77777777" w:rsidR="00F71133" w:rsidRPr="000C3917" w:rsidRDefault="00F71133" w:rsidP="00F71133">
      <w:pPr>
        <w:widowControl w:val="0"/>
        <w:autoSpaceDE w:val="0"/>
        <w:autoSpaceDN w:val="0"/>
        <w:adjustRightInd w:val="0"/>
        <w:jc w:val="both"/>
        <w:rPr>
          <w:rFonts w:asciiTheme="minorHAnsi" w:hAnsiTheme="minorHAnsi" w:cstheme="minorHAnsi"/>
          <w:sz w:val="22"/>
          <w:szCs w:val="22"/>
        </w:rPr>
      </w:pPr>
      <w:r w:rsidRPr="000C3917">
        <w:rPr>
          <w:rFonts w:asciiTheme="minorHAnsi" w:hAnsiTheme="minorHAnsi" w:cstheme="minorHAnsi"/>
          <w:sz w:val="22"/>
          <w:szCs w:val="22"/>
        </w:rPr>
        <w:t xml:space="preserve">Conformément à l’article </w:t>
      </w:r>
      <w:r w:rsidR="0041157E" w:rsidRPr="000C3917">
        <w:rPr>
          <w:rFonts w:asciiTheme="minorHAnsi" w:hAnsiTheme="minorHAnsi" w:cstheme="minorHAnsi"/>
          <w:sz w:val="22"/>
          <w:szCs w:val="22"/>
        </w:rPr>
        <w:t xml:space="preserve">R. 2142-24 du </w:t>
      </w:r>
      <w:r w:rsidR="00C76824" w:rsidRPr="000C3917">
        <w:rPr>
          <w:rFonts w:asciiTheme="minorHAnsi" w:hAnsiTheme="minorHAnsi" w:cstheme="minorHAnsi"/>
          <w:sz w:val="22"/>
          <w:szCs w:val="22"/>
        </w:rPr>
        <w:t>Code</w:t>
      </w:r>
      <w:r w:rsidR="0041157E" w:rsidRPr="000C3917">
        <w:rPr>
          <w:rFonts w:asciiTheme="minorHAnsi" w:hAnsiTheme="minorHAnsi" w:cstheme="minorHAnsi"/>
          <w:sz w:val="22"/>
          <w:szCs w:val="22"/>
        </w:rPr>
        <w:t xml:space="preserve"> de la commande publique</w:t>
      </w:r>
      <w:r w:rsidRPr="000C3917">
        <w:rPr>
          <w:rFonts w:asciiTheme="minorHAnsi" w:hAnsiTheme="minorHAnsi" w:cstheme="minorHAnsi"/>
          <w:sz w:val="22"/>
          <w:szCs w:val="22"/>
        </w:rPr>
        <w:t>, le mandataire d’un groupement conjoint est solidaire pour l’exécution du marché public, de chacun des membres constitutifs pour ses obligations contractuelles à l’égard de la personne publique.</w:t>
      </w:r>
    </w:p>
    <w:p w14:paraId="4C0BD7F3" w14:textId="77777777" w:rsidR="00BC61DC" w:rsidRPr="000C3917" w:rsidRDefault="00BC61DC">
      <w:pPr>
        <w:widowControl w:val="0"/>
        <w:autoSpaceDE w:val="0"/>
        <w:autoSpaceDN w:val="0"/>
        <w:adjustRightInd w:val="0"/>
        <w:jc w:val="both"/>
        <w:rPr>
          <w:rFonts w:asciiTheme="minorHAnsi" w:hAnsiTheme="minorHAnsi" w:cstheme="minorHAnsi"/>
          <w:bCs/>
          <w:iCs/>
          <w:sz w:val="22"/>
          <w:szCs w:val="22"/>
        </w:rPr>
      </w:pPr>
    </w:p>
    <w:p w14:paraId="7D686D6D" w14:textId="77777777" w:rsidR="00F90C96" w:rsidRPr="005F772A" w:rsidRDefault="00F90C96" w:rsidP="005F772A">
      <w:pPr>
        <w:pStyle w:val="Titre2"/>
        <w:rPr>
          <w:sz w:val="20"/>
        </w:rPr>
      </w:pPr>
      <w:bookmarkStart w:id="24" w:name="_Toc178151756"/>
      <w:r w:rsidRPr="005F772A">
        <w:rPr>
          <w:sz w:val="20"/>
        </w:rPr>
        <w:t>Sous-traitance</w:t>
      </w:r>
      <w:bookmarkEnd w:id="24"/>
    </w:p>
    <w:p w14:paraId="2EEB629F" w14:textId="6F987219" w:rsidR="007B3CB6" w:rsidRPr="00C16E38" w:rsidRDefault="007B3CB6">
      <w:pPr>
        <w:widowControl w:val="0"/>
        <w:autoSpaceDE w:val="0"/>
        <w:autoSpaceDN w:val="0"/>
        <w:adjustRightInd w:val="0"/>
        <w:jc w:val="both"/>
        <w:rPr>
          <w:rFonts w:ascii="Arial" w:hAnsi="Arial" w:cs="Arial"/>
          <w:i/>
          <w:iCs/>
          <w:sz w:val="20"/>
          <w:szCs w:val="20"/>
        </w:rPr>
      </w:pPr>
    </w:p>
    <w:p w14:paraId="17333DCA" w14:textId="77777777" w:rsidR="00C93759" w:rsidRPr="000C3917" w:rsidRDefault="00C93759" w:rsidP="007B3CB6">
      <w:pPr>
        <w:pStyle w:val="Corpsdetexte"/>
        <w:rPr>
          <w:rFonts w:asciiTheme="minorHAnsi" w:hAnsiTheme="minorHAnsi" w:cstheme="minorHAnsi"/>
          <w:b/>
          <w:i w:val="0"/>
          <w:iCs w:val="0"/>
          <w:sz w:val="22"/>
          <w:szCs w:val="22"/>
        </w:rPr>
      </w:pPr>
      <w:r w:rsidRPr="000C3917">
        <w:rPr>
          <w:rFonts w:asciiTheme="minorHAnsi" w:hAnsiTheme="minorHAnsi" w:cstheme="minorHAnsi"/>
          <w:b/>
          <w:i w:val="0"/>
          <w:iCs w:val="0"/>
          <w:sz w:val="22"/>
          <w:szCs w:val="22"/>
        </w:rPr>
        <w:t xml:space="preserve">Si la déclaration de sous-traitance est réalisée </w:t>
      </w:r>
      <w:r w:rsidRPr="000C3917">
        <w:rPr>
          <w:rFonts w:asciiTheme="minorHAnsi" w:hAnsiTheme="minorHAnsi" w:cstheme="minorHAnsi"/>
          <w:b/>
          <w:i w:val="0"/>
          <w:iCs w:val="0"/>
          <w:sz w:val="22"/>
          <w:szCs w:val="22"/>
          <w:u w:val="single"/>
        </w:rPr>
        <w:t>au moment de l’offre</w:t>
      </w:r>
      <w:r w:rsidR="001640FB" w:rsidRPr="000C3917">
        <w:rPr>
          <w:rFonts w:asciiTheme="minorHAnsi" w:hAnsiTheme="minorHAnsi" w:cstheme="minorHAnsi"/>
          <w:b/>
          <w:i w:val="0"/>
          <w:iCs w:val="0"/>
          <w:sz w:val="22"/>
          <w:szCs w:val="22"/>
          <w:u w:val="single"/>
        </w:rPr>
        <w:t> :</w:t>
      </w:r>
    </w:p>
    <w:p w14:paraId="23D62190" w14:textId="166A4187" w:rsidR="005E2F5B" w:rsidRPr="000C3917" w:rsidRDefault="005E2F5B" w:rsidP="005E2F5B">
      <w:pPr>
        <w:widowControl w:val="0"/>
        <w:autoSpaceDE w:val="0"/>
        <w:autoSpaceDN w:val="0"/>
        <w:adjustRightInd w:val="0"/>
        <w:spacing w:before="100" w:beforeAutospacing="1" w:after="100" w:afterAutospacing="1"/>
        <w:jc w:val="both"/>
        <w:rPr>
          <w:rFonts w:asciiTheme="minorHAnsi" w:hAnsiTheme="minorHAnsi" w:cstheme="minorHAnsi"/>
          <w:iCs/>
          <w:sz w:val="22"/>
          <w:szCs w:val="22"/>
        </w:rPr>
      </w:pPr>
      <w:r w:rsidRPr="000C3917">
        <w:rPr>
          <w:rFonts w:asciiTheme="minorHAnsi" w:hAnsiTheme="minorHAnsi" w:cstheme="minorHAnsi"/>
          <w:iCs/>
          <w:sz w:val="22"/>
          <w:szCs w:val="22"/>
        </w:rPr>
        <w:t xml:space="preserve">La sous-traitance est autorisée. Elle est régie par </w:t>
      </w:r>
      <w:r w:rsidR="0041157E" w:rsidRPr="000C3917">
        <w:rPr>
          <w:rFonts w:asciiTheme="minorHAnsi" w:hAnsiTheme="minorHAnsi" w:cstheme="minorHAnsi"/>
          <w:sz w:val="22"/>
          <w:szCs w:val="22"/>
        </w:rPr>
        <w:t>les article</w:t>
      </w:r>
      <w:r w:rsidR="00515B19" w:rsidRPr="000C3917">
        <w:rPr>
          <w:rFonts w:asciiTheme="minorHAnsi" w:hAnsiTheme="minorHAnsi" w:cstheme="minorHAnsi"/>
          <w:sz w:val="22"/>
          <w:szCs w:val="22"/>
        </w:rPr>
        <w:t>s</w:t>
      </w:r>
      <w:r w:rsidR="0041157E" w:rsidRPr="000C3917">
        <w:rPr>
          <w:rFonts w:asciiTheme="minorHAnsi" w:hAnsiTheme="minorHAnsi" w:cstheme="minorHAnsi"/>
          <w:sz w:val="22"/>
          <w:szCs w:val="22"/>
        </w:rPr>
        <w:t xml:space="preserve"> R. 2193-1 à R. 2193-22 du </w:t>
      </w:r>
      <w:r w:rsidR="00C76824" w:rsidRPr="000C3917">
        <w:rPr>
          <w:rFonts w:asciiTheme="minorHAnsi" w:hAnsiTheme="minorHAnsi" w:cstheme="minorHAnsi"/>
          <w:sz w:val="22"/>
          <w:szCs w:val="22"/>
        </w:rPr>
        <w:t>Code</w:t>
      </w:r>
      <w:r w:rsidR="0041157E" w:rsidRPr="000C3917">
        <w:rPr>
          <w:rFonts w:asciiTheme="minorHAnsi" w:hAnsiTheme="minorHAnsi" w:cstheme="minorHAnsi"/>
          <w:sz w:val="22"/>
          <w:szCs w:val="22"/>
        </w:rPr>
        <w:t xml:space="preserve"> de la commande publique</w:t>
      </w:r>
      <w:r w:rsidR="00C52FD1" w:rsidRPr="000C3917">
        <w:rPr>
          <w:rFonts w:asciiTheme="minorHAnsi" w:hAnsiTheme="minorHAnsi" w:cstheme="minorHAnsi"/>
          <w:iCs/>
          <w:sz w:val="22"/>
          <w:szCs w:val="22"/>
        </w:rPr>
        <w:t xml:space="preserve"> et par la loi</w:t>
      </w:r>
      <w:r w:rsidR="000008CC" w:rsidRPr="000C3917">
        <w:rPr>
          <w:rFonts w:asciiTheme="minorHAnsi" w:hAnsiTheme="minorHAnsi" w:cstheme="minorHAnsi"/>
          <w:iCs/>
          <w:sz w:val="22"/>
          <w:szCs w:val="22"/>
        </w:rPr>
        <w:t xml:space="preserve"> n° 75-1334</w:t>
      </w:r>
      <w:r w:rsidR="00C52FD1" w:rsidRPr="000C3917">
        <w:rPr>
          <w:rFonts w:asciiTheme="minorHAnsi" w:hAnsiTheme="minorHAnsi" w:cstheme="minorHAnsi"/>
          <w:iCs/>
          <w:sz w:val="22"/>
          <w:szCs w:val="22"/>
        </w:rPr>
        <w:t xml:space="preserve"> du 31 décembre 1975 relative à la sous-traitance.</w:t>
      </w:r>
    </w:p>
    <w:p w14:paraId="68D2471C" w14:textId="77777777" w:rsidR="005E2F5B" w:rsidRPr="000C3917" w:rsidRDefault="005E2F5B" w:rsidP="005E2F5B">
      <w:pPr>
        <w:widowControl w:val="0"/>
        <w:autoSpaceDE w:val="0"/>
        <w:autoSpaceDN w:val="0"/>
        <w:adjustRightInd w:val="0"/>
        <w:spacing w:before="100" w:beforeAutospacing="1" w:after="100" w:afterAutospacing="1"/>
        <w:jc w:val="both"/>
        <w:rPr>
          <w:rFonts w:asciiTheme="minorHAnsi" w:hAnsiTheme="minorHAnsi" w:cstheme="minorHAnsi"/>
          <w:iCs/>
          <w:sz w:val="22"/>
          <w:szCs w:val="22"/>
        </w:rPr>
      </w:pPr>
      <w:r w:rsidRPr="000C3917">
        <w:rPr>
          <w:rFonts w:asciiTheme="minorHAnsi" w:hAnsiTheme="minorHAnsi" w:cstheme="minorHAnsi"/>
          <w:iCs/>
          <w:sz w:val="22"/>
          <w:szCs w:val="22"/>
        </w:rPr>
        <w:t xml:space="preserve">Néanmoins, au regard </w:t>
      </w:r>
      <w:r w:rsidR="0041157E" w:rsidRPr="000C3917">
        <w:rPr>
          <w:rFonts w:asciiTheme="minorHAnsi" w:hAnsiTheme="minorHAnsi" w:cstheme="minorHAnsi"/>
          <w:sz w:val="22"/>
          <w:szCs w:val="22"/>
        </w:rPr>
        <w:t xml:space="preserve">des articles L. 2193-1 à L. 2193-3 du </w:t>
      </w:r>
      <w:r w:rsidR="00C76824" w:rsidRPr="000C3917">
        <w:rPr>
          <w:rFonts w:asciiTheme="minorHAnsi" w:hAnsiTheme="minorHAnsi" w:cstheme="minorHAnsi"/>
          <w:sz w:val="22"/>
          <w:szCs w:val="22"/>
        </w:rPr>
        <w:t>Code</w:t>
      </w:r>
      <w:r w:rsidR="0041157E" w:rsidRPr="000C3917">
        <w:rPr>
          <w:rFonts w:asciiTheme="minorHAnsi" w:hAnsiTheme="minorHAnsi" w:cstheme="minorHAnsi"/>
          <w:sz w:val="22"/>
          <w:szCs w:val="22"/>
        </w:rPr>
        <w:t xml:space="preserve"> de la commande publique</w:t>
      </w:r>
      <w:r w:rsidR="008D2E15" w:rsidRPr="000C3917">
        <w:rPr>
          <w:rFonts w:asciiTheme="minorHAnsi" w:hAnsiTheme="minorHAnsi" w:cstheme="minorHAnsi"/>
          <w:sz w:val="22"/>
          <w:szCs w:val="22"/>
        </w:rPr>
        <w:t>,</w:t>
      </w:r>
      <w:r w:rsidR="0041157E" w:rsidRPr="000C3917">
        <w:rPr>
          <w:rFonts w:asciiTheme="minorHAnsi" w:hAnsiTheme="minorHAnsi" w:cstheme="minorHAnsi"/>
          <w:iCs/>
          <w:sz w:val="22"/>
          <w:szCs w:val="22"/>
        </w:rPr>
        <w:t xml:space="preserve"> </w:t>
      </w:r>
      <w:r w:rsidRPr="000C3917">
        <w:rPr>
          <w:rFonts w:asciiTheme="minorHAnsi" w:hAnsiTheme="minorHAnsi" w:cstheme="minorHAnsi"/>
          <w:iCs/>
          <w:sz w:val="22"/>
          <w:szCs w:val="22"/>
        </w:rPr>
        <w:t>le titulaire demeure personnellement responsable de l’exécution de toutes les obligations résultant du marché.</w:t>
      </w:r>
    </w:p>
    <w:p w14:paraId="65FEE70B" w14:textId="77777777" w:rsidR="005E2F5B" w:rsidRPr="000C3917" w:rsidRDefault="005E2F5B" w:rsidP="005E2F5B">
      <w:pPr>
        <w:widowControl w:val="0"/>
        <w:autoSpaceDE w:val="0"/>
        <w:autoSpaceDN w:val="0"/>
        <w:adjustRightInd w:val="0"/>
        <w:spacing w:before="100" w:beforeAutospacing="1" w:after="100" w:afterAutospacing="1"/>
        <w:jc w:val="both"/>
        <w:rPr>
          <w:rFonts w:asciiTheme="minorHAnsi" w:hAnsiTheme="minorHAnsi" w:cstheme="minorHAnsi"/>
          <w:iCs/>
          <w:sz w:val="22"/>
          <w:szCs w:val="22"/>
        </w:rPr>
      </w:pPr>
      <w:r w:rsidRPr="000C3917">
        <w:rPr>
          <w:rFonts w:asciiTheme="minorHAnsi" w:hAnsiTheme="minorHAnsi" w:cstheme="minorHAnsi"/>
          <w:iCs/>
          <w:sz w:val="22"/>
          <w:szCs w:val="22"/>
        </w:rPr>
        <w:t xml:space="preserve">Par ailleurs, conformément </w:t>
      </w:r>
      <w:r w:rsidR="0041157E" w:rsidRPr="000C3917">
        <w:rPr>
          <w:rFonts w:asciiTheme="minorHAnsi" w:hAnsiTheme="minorHAnsi" w:cstheme="minorHAnsi"/>
          <w:iCs/>
          <w:sz w:val="22"/>
          <w:szCs w:val="22"/>
        </w:rPr>
        <w:t>aux articles ci-dessus et</w:t>
      </w:r>
      <w:r w:rsidR="006714C8" w:rsidRPr="000C3917" w:rsidDel="003B4FE9">
        <w:rPr>
          <w:rFonts w:asciiTheme="minorHAnsi" w:hAnsiTheme="minorHAnsi" w:cstheme="minorHAnsi"/>
          <w:iCs/>
          <w:sz w:val="22"/>
          <w:szCs w:val="22"/>
        </w:rPr>
        <w:t>,</w:t>
      </w:r>
      <w:r w:rsidRPr="000C3917">
        <w:rPr>
          <w:rFonts w:asciiTheme="minorHAnsi" w:hAnsiTheme="minorHAnsi" w:cstheme="minorHAnsi"/>
          <w:iCs/>
          <w:sz w:val="22"/>
          <w:szCs w:val="22"/>
        </w:rPr>
        <w:t xml:space="preserve"> dans le cas où la demande de sous-traitance intervient au moment du dépôt de l’offre, le candidat doit fournir au pouvoir adjudicateur une déclaration mentionnant :</w:t>
      </w:r>
    </w:p>
    <w:p w14:paraId="7EF28415" w14:textId="77777777" w:rsidR="005E2F5B" w:rsidRPr="000C3917" w:rsidRDefault="005E2F5B" w:rsidP="00E53D9A">
      <w:pPr>
        <w:pStyle w:val="Paragraphedeliste"/>
        <w:widowControl w:val="0"/>
        <w:numPr>
          <w:ilvl w:val="0"/>
          <w:numId w:val="4"/>
        </w:numPr>
        <w:autoSpaceDE w:val="0"/>
        <w:autoSpaceDN w:val="0"/>
        <w:adjustRightInd w:val="0"/>
        <w:spacing w:before="100" w:beforeAutospacing="1" w:after="100" w:afterAutospacing="1"/>
        <w:jc w:val="both"/>
        <w:rPr>
          <w:rFonts w:asciiTheme="minorHAnsi" w:hAnsiTheme="minorHAnsi" w:cstheme="minorHAnsi"/>
          <w:iCs/>
          <w:sz w:val="22"/>
          <w:szCs w:val="22"/>
        </w:rPr>
      </w:pPr>
      <w:r w:rsidRPr="000C3917">
        <w:rPr>
          <w:rFonts w:asciiTheme="minorHAnsi" w:hAnsiTheme="minorHAnsi" w:cstheme="minorHAnsi"/>
          <w:iCs/>
          <w:sz w:val="22"/>
          <w:szCs w:val="22"/>
        </w:rPr>
        <w:t>La nature des prestations sous-traitées</w:t>
      </w:r>
    </w:p>
    <w:p w14:paraId="38C219D5" w14:textId="77777777" w:rsidR="005E2F5B" w:rsidRPr="000C3917" w:rsidRDefault="005E2F5B" w:rsidP="00E53D9A">
      <w:pPr>
        <w:pStyle w:val="Paragraphedeliste"/>
        <w:widowControl w:val="0"/>
        <w:numPr>
          <w:ilvl w:val="0"/>
          <w:numId w:val="4"/>
        </w:numPr>
        <w:autoSpaceDE w:val="0"/>
        <w:autoSpaceDN w:val="0"/>
        <w:adjustRightInd w:val="0"/>
        <w:spacing w:before="100" w:beforeAutospacing="1" w:after="100" w:afterAutospacing="1"/>
        <w:jc w:val="both"/>
        <w:rPr>
          <w:rFonts w:asciiTheme="minorHAnsi" w:hAnsiTheme="minorHAnsi" w:cstheme="minorHAnsi"/>
          <w:iCs/>
          <w:sz w:val="22"/>
          <w:szCs w:val="22"/>
        </w:rPr>
      </w:pPr>
      <w:r w:rsidRPr="000C3917">
        <w:rPr>
          <w:rFonts w:asciiTheme="minorHAnsi" w:hAnsiTheme="minorHAnsi" w:cstheme="minorHAnsi"/>
          <w:iCs/>
          <w:sz w:val="22"/>
          <w:szCs w:val="22"/>
        </w:rPr>
        <w:t>Le nom, la raison ou la dénomination sociale et l’adresse du sous-traitant proposé</w:t>
      </w:r>
    </w:p>
    <w:p w14:paraId="0965D221" w14:textId="77777777" w:rsidR="005E2F5B" w:rsidRPr="000C3917" w:rsidRDefault="005E2F5B" w:rsidP="00E53D9A">
      <w:pPr>
        <w:pStyle w:val="Paragraphedeliste"/>
        <w:widowControl w:val="0"/>
        <w:numPr>
          <w:ilvl w:val="0"/>
          <w:numId w:val="4"/>
        </w:numPr>
        <w:autoSpaceDE w:val="0"/>
        <w:autoSpaceDN w:val="0"/>
        <w:adjustRightInd w:val="0"/>
        <w:spacing w:before="100" w:beforeAutospacing="1" w:after="100" w:afterAutospacing="1"/>
        <w:jc w:val="both"/>
        <w:rPr>
          <w:rFonts w:asciiTheme="minorHAnsi" w:hAnsiTheme="minorHAnsi" w:cstheme="minorHAnsi"/>
          <w:iCs/>
          <w:sz w:val="22"/>
          <w:szCs w:val="22"/>
        </w:rPr>
      </w:pPr>
      <w:r w:rsidRPr="000C3917">
        <w:rPr>
          <w:rFonts w:asciiTheme="minorHAnsi" w:hAnsiTheme="minorHAnsi" w:cstheme="minorHAnsi"/>
          <w:iCs/>
          <w:sz w:val="22"/>
          <w:szCs w:val="22"/>
        </w:rPr>
        <w:t>Le montant maximum des sommes à verser au sous-traitant ;</w:t>
      </w:r>
    </w:p>
    <w:p w14:paraId="223AF5FC" w14:textId="77777777" w:rsidR="005E2F5B" w:rsidRPr="000C3917" w:rsidRDefault="005E2F5B" w:rsidP="00E53D9A">
      <w:pPr>
        <w:pStyle w:val="Paragraphedeliste"/>
        <w:widowControl w:val="0"/>
        <w:numPr>
          <w:ilvl w:val="0"/>
          <w:numId w:val="4"/>
        </w:numPr>
        <w:autoSpaceDE w:val="0"/>
        <w:autoSpaceDN w:val="0"/>
        <w:adjustRightInd w:val="0"/>
        <w:spacing w:before="100" w:beforeAutospacing="1" w:after="100" w:afterAutospacing="1"/>
        <w:jc w:val="both"/>
        <w:rPr>
          <w:rFonts w:asciiTheme="minorHAnsi" w:hAnsiTheme="minorHAnsi" w:cstheme="minorHAnsi"/>
          <w:iCs/>
          <w:sz w:val="22"/>
          <w:szCs w:val="22"/>
        </w:rPr>
      </w:pPr>
      <w:r w:rsidRPr="000C3917">
        <w:rPr>
          <w:rFonts w:asciiTheme="minorHAnsi" w:hAnsiTheme="minorHAnsi" w:cstheme="minorHAnsi"/>
          <w:iCs/>
          <w:sz w:val="22"/>
          <w:szCs w:val="22"/>
        </w:rPr>
        <w:t>Les conditions de paiement prévues par le projet de contrat de sous-traitance et, le cas échéant, les modalités de variation des prix ;</w:t>
      </w:r>
    </w:p>
    <w:p w14:paraId="4AFB8EA7" w14:textId="77777777" w:rsidR="005E2F5B" w:rsidRPr="000C3917" w:rsidRDefault="0041157E" w:rsidP="00E53D9A">
      <w:pPr>
        <w:pStyle w:val="Paragraphedeliste"/>
        <w:widowControl w:val="0"/>
        <w:numPr>
          <w:ilvl w:val="0"/>
          <w:numId w:val="4"/>
        </w:numPr>
        <w:autoSpaceDE w:val="0"/>
        <w:autoSpaceDN w:val="0"/>
        <w:adjustRightInd w:val="0"/>
        <w:spacing w:before="100" w:beforeAutospacing="1" w:after="100" w:afterAutospacing="1"/>
        <w:jc w:val="both"/>
        <w:rPr>
          <w:rFonts w:asciiTheme="minorHAnsi" w:hAnsiTheme="minorHAnsi" w:cstheme="minorHAnsi"/>
          <w:iCs/>
          <w:sz w:val="22"/>
          <w:szCs w:val="22"/>
        </w:rPr>
      </w:pPr>
      <w:r w:rsidRPr="000C3917">
        <w:rPr>
          <w:rFonts w:asciiTheme="minorHAnsi" w:hAnsiTheme="minorHAnsi" w:cstheme="minorHAnsi"/>
          <w:iCs/>
          <w:sz w:val="22"/>
          <w:szCs w:val="22"/>
        </w:rPr>
        <w:t>Le cas échéant, les capacités du sous-traitant sur lesquels le candidat s’appuie</w:t>
      </w:r>
      <w:r w:rsidR="005E2F5B" w:rsidRPr="000C3917">
        <w:rPr>
          <w:rFonts w:asciiTheme="minorHAnsi" w:hAnsiTheme="minorHAnsi" w:cstheme="minorHAnsi"/>
          <w:iCs/>
          <w:sz w:val="22"/>
          <w:szCs w:val="22"/>
        </w:rPr>
        <w:t>.</w:t>
      </w:r>
    </w:p>
    <w:p w14:paraId="2F9C68CC" w14:textId="77777777" w:rsidR="005E2F5B" w:rsidRPr="000C3917" w:rsidRDefault="005E2F5B" w:rsidP="005E2F5B">
      <w:pPr>
        <w:widowControl w:val="0"/>
        <w:autoSpaceDE w:val="0"/>
        <w:autoSpaceDN w:val="0"/>
        <w:adjustRightInd w:val="0"/>
        <w:spacing w:before="100" w:beforeAutospacing="1" w:after="100" w:afterAutospacing="1"/>
        <w:jc w:val="both"/>
        <w:rPr>
          <w:rFonts w:asciiTheme="minorHAnsi" w:hAnsiTheme="minorHAnsi" w:cstheme="minorHAnsi"/>
          <w:iCs/>
          <w:sz w:val="22"/>
          <w:szCs w:val="22"/>
        </w:rPr>
      </w:pPr>
      <w:r w:rsidRPr="000C3917">
        <w:rPr>
          <w:rFonts w:asciiTheme="minorHAnsi" w:hAnsiTheme="minorHAnsi" w:cstheme="minorHAnsi"/>
          <w:iCs/>
          <w:sz w:val="22"/>
          <w:szCs w:val="22"/>
        </w:rPr>
        <w:t>Chaque demande de sous-traitance doit faire l’objet d’un document DC4</w:t>
      </w:r>
      <w:r w:rsidR="000008CC" w:rsidRPr="000C3917">
        <w:rPr>
          <w:rFonts w:asciiTheme="minorHAnsi" w:hAnsiTheme="minorHAnsi" w:cstheme="minorHAnsi"/>
          <w:iCs/>
          <w:sz w:val="22"/>
          <w:szCs w:val="22"/>
        </w:rPr>
        <w:t xml:space="preserve"> ou équivalent</w:t>
      </w:r>
      <w:r w:rsidRPr="000C3917">
        <w:rPr>
          <w:rFonts w:asciiTheme="minorHAnsi" w:hAnsiTheme="minorHAnsi" w:cstheme="minorHAnsi"/>
          <w:iCs/>
          <w:sz w:val="22"/>
          <w:szCs w:val="22"/>
        </w:rPr>
        <w:t xml:space="preserve"> ; les moyens techniques et humains des sous-traitants doivent être présentés.</w:t>
      </w:r>
    </w:p>
    <w:p w14:paraId="1E6D2291" w14:textId="3C048B5A" w:rsidR="005E2F5B" w:rsidRPr="000C3917" w:rsidRDefault="005E2F5B" w:rsidP="005E2F5B">
      <w:pPr>
        <w:widowControl w:val="0"/>
        <w:autoSpaceDE w:val="0"/>
        <w:autoSpaceDN w:val="0"/>
        <w:adjustRightInd w:val="0"/>
        <w:jc w:val="both"/>
        <w:rPr>
          <w:rFonts w:asciiTheme="minorHAnsi" w:hAnsiTheme="minorHAnsi" w:cstheme="minorHAnsi"/>
          <w:iCs/>
          <w:sz w:val="22"/>
          <w:szCs w:val="22"/>
        </w:rPr>
      </w:pPr>
      <w:r w:rsidRPr="000C3917">
        <w:rPr>
          <w:rFonts w:asciiTheme="minorHAnsi" w:hAnsiTheme="minorHAnsi" w:cstheme="minorHAnsi"/>
          <w:iCs/>
          <w:sz w:val="22"/>
          <w:szCs w:val="22"/>
        </w:rPr>
        <w:t>L’a</w:t>
      </w:r>
      <w:r w:rsidR="001C3F6D" w:rsidRPr="000C3917">
        <w:rPr>
          <w:rFonts w:asciiTheme="minorHAnsi" w:hAnsiTheme="minorHAnsi" w:cstheme="minorHAnsi"/>
          <w:iCs/>
          <w:sz w:val="22"/>
          <w:szCs w:val="22"/>
        </w:rPr>
        <w:t>cceptation</w:t>
      </w:r>
      <w:r w:rsidRPr="000C3917">
        <w:rPr>
          <w:rFonts w:asciiTheme="minorHAnsi" w:hAnsiTheme="minorHAnsi" w:cstheme="minorHAnsi"/>
          <w:iCs/>
          <w:sz w:val="22"/>
          <w:szCs w:val="22"/>
        </w:rPr>
        <w:t xml:space="preserve"> des sous-traitants est </w:t>
      </w:r>
      <w:r w:rsidR="00CE7FE3" w:rsidRPr="000C3917">
        <w:rPr>
          <w:rFonts w:asciiTheme="minorHAnsi" w:hAnsiTheme="minorHAnsi" w:cstheme="minorHAnsi"/>
          <w:iCs/>
          <w:sz w:val="22"/>
          <w:szCs w:val="22"/>
        </w:rPr>
        <w:t>conditionnée</w:t>
      </w:r>
      <w:r w:rsidRPr="000C3917">
        <w:rPr>
          <w:rFonts w:asciiTheme="minorHAnsi" w:hAnsiTheme="minorHAnsi" w:cstheme="minorHAnsi"/>
          <w:iCs/>
          <w:sz w:val="22"/>
          <w:szCs w:val="22"/>
        </w:rPr>
        <w:t xml:space="preserve"> par la production d</w:t>
      </w:r>
      <w:r w:rsidR="00CE7FE3" w:rsidRPr="000C3917">
        <w:rPr>
          <w:rFonts w:asciiTheme="minorHAnsi" w:hAnsiTheme="minorHAnsi" w:cstheme="minorHAnsi"/>
          <w:iCs/>
          <w:sz w:val="22"/>
          <w:szCs w:val="22"/>
        </w:rPr>
        <w:t xml:space="preserve">es pièces citées à l’article </w:t>
      </w:r>
      <w:r w:rsidR="008B2CD5" w:rsidRPr="000C3917">
        <w:rPr>
          <w:rFonts w:asciiTheme="minorHAnsi" w:hAnsiTheme="minorHAnsi" w:cstheme="minorHAnsi"/>
          <w:iCs/>
          <w:sz w:val="22"/>
          <w:szCs w:val="22"/>
        </w:rPr>
        <w:t>6.3</w:t>
      </w:r>
      <w:r w:rsidRPr="000C3917">
        <w:rPr>
          <w:rFonts w:asciiTheme="minorHAnsi" w:hAnsiTheme="minorHAnsi" w:cstheme="minorHAnsi"/>
          <w:iCs/>
          <w:sz w:val="22"/>
          <w:szCs w:val="22"/>
        </w:rPr>
        <w:t>.</w:t>
      </w:r>
    </w:p>
    <w:p w14:paraId="52D5CED4" w14:textId="29055F4A" w:rsidR="00C16E38" w:rsidRPr="00F25E9C" w:rsidRDefault="00C16E38" w:rsidP="005C7E9D">
      <w:pPr>
        <w:widowControl w:val="0"/>
        <w:autoSpaceDE w:val="0"/>
        <w:autoSpaceDN w:val="0"/>
        <w:adjustRightInd w:val="0"/>
        <w:jc w:val="both"/>
        <w:rPr>
          <w:rFonts w:ascii="Open Sans" w:hAnsi="Open Sans" w:cs="Open Sans"/>
          <w:iCs/>
          <w:sz w:val="20"/>
          <w:szCs w:val="20"/>
        </w:rPr>
      </w:pPr>
    </w:p>
    <w:p w14:paraId="59E2A5FA" w14:textId="14CE1E12" w:rsidR="00F90C96" w:rsidRPr="005F772A" w:rsidRDefault="00705798" w:rsidP="005F772A">
      <w:pPr>
        <w:pStyle w:val="Titre1"/>
        <w:rPr>
          <w:sz w:val="20"/>
        </w:rPr>
      </w:pPr>
      <w:bookmarkStart w:id="25" w:name="_Toc178151757"/>
      <w:r w:rsidRPr="005F772A">
        <w:rPr>
          <w:sz w:val="20"/>
        </w:rPr>
        <w:t>OFFRE</w:t>
      </w:r>
      <w:bookmarkEnd w:id="25"/>
    </w:p>
    <w:p w14:paraId="67063D16" w14:textId="77777777" w:rsidR="009D3E12" w:rsidRPr="00807C63" w:rsidRDefault="009D3E12">
      <w:pPr>
        <w:widowControl w:val="0"/>
        <w:autoSpaceDE w:val="0"/>
        <w:autoSpaceDN w:val="0"/>
        <w:adjustRightInd w:val="0"/>
        <w:jc w:val="both"/>
        <w:rPr>
          <w:rFonts w:ascii="Open Sans" w:hAnsi="Open Sans" w:cs="Open Sans"/>
          <w:sz w:val="18"/>
          <w:szCs w:val="18"/>
        </w:rPr>
      </w:pPr>
    </w:p>
    <w:p w14:paraId="45A9B812" w14:textId="77777777" w:rsidR="00155970" w:rsidRPr="00807C63" w:rsidRDefault="00155970">
      <w:pPr>
        <w:widowControl w:val="0"/>
        <w:autoSpaceDE w:val="0"/>
        <w:autoSpaceDN w:val="0"/>
        <w:adjustRightInd w:val="0"/>
        <w:jc w:val="both"/>
        <w:rPr>
          <w:rFonts w:ascii="Open Sans" w:hAnsi="Open Sans" w:cs="Open Sans"/>
          <w:sz w:val="18"/>
          <w:szCs w:val="18"/>
        </w:rPr>
      </w:pPr>
    </w:p>
    <w:p w14:paraId="6F2C31E3" w14:textId="6EBFD04A" w:rsidR="00692C29" w:rsidRPr="005F772A" w:rsidRDefault="004C6B13" w:rsidP="005F772A">
      <w:pPr>
        <w:pStyle w:val="Titre2"/>
        <w:rPr>
          <w:sz w:val="20"/>
        </w:rPr>
      </w:pPr>
      <w:bookmarkStart w:id="26" w:name="_Toc178151758"/>
      <w:r w:rsidRPr="005F772A">
        <w:rPr>
          <w:sz w:val="20"/>
        </w:rPr>
        <w:t>Présentation</w:t>
      </w:r>
      <w:r w:rsidR="009C60A5" w:rsidRPr="005F772A">
        <w:rPr>
          <w:sz w:val="20"/>
        </w:rPr>
        <w:t xml:space="preserve"> de l’offre</w:t>
      </w:r>
      <w:bookmarkEnd w:id="26"/>
    </w:p>
    <w:p w14:paraId="0C47053F" w14:textId="7FAACB9B" w:rsidR="00692C29" w:rsidRDefault="00692C29" w:rsidP="00146333">
      <w:pPr>
        <w:jc w:val="both"/>
      </w:pPr>
    </w:p>
    <w:p w14:paraId="74EB0506" w14:textId="77777777" w:rsidR="00692C29" w:rsidRPr="00D47A25" w:rsidRDefault="00692C29" w:rsidP="00146333">
      <w:pPr>
        <w:jc w:val="both"/>
        <w:rPr>
          <w:rFonts w:asciiTheme="minorHAnsi" w:hAnsiTheme="minorHAnsi" w:cstheme="minorHAnsi"/>
          <w:sz w:val="22"/>
          <w:szCs w:val="22"/>
        </w:rPr>
      </w:pPr>
      <w:r w:rsidRPr="00D47A25">
        <w:rPr>
          <w:rFonts w:asciiTheme="minorHAnsi" w:hAnsiTheme="minorHAnsi" w:cstheme="minorHAnsi"/>
          <w:sz w:val="22"/>
          <w:szCs w:val="22"/>
        </w:rPr>
        <w:t>L'offre du soumissionnaire comporte les pièces suivantes, dûment complétées :</w:t>
      </w:r>
    </w:p>
    <w:p w14:paraId="772CA5FF" w14:textId="77777777" w:rsidR="00692C29" w:rsidRPr="005C7E9D" w:rsidRDefault="00692C29" w:rsidP="00146333">
      <w:pPr>
        <w:jc w:val="both"/>
        <w:rPr>
          <w:rFonts w:ascii="Arial" w:hAnsi="Arial" w:cs="Arial"/>
          <w:sz w:val="20"/>
          <w:szCs w:val="20"/>
        </w:rPr>
      </w:pPr>
    </w:p>
    <w:p w14:paraId="06E91A5B" w14:textId="66C71E43" w:rsidR="00692C29" w:rsidRPr="005C7E9D" w:rsidRDefault="005C7E9D" w:rsidP="00146333">
      <w:pPr>
        <w:pStyle w:val="Paragraphedeliste"/>
        <w:numPr>
          <w:ilvl w:val="0"/>
          <w:numId w:val="12"/>
        </w:numPr>
        <w:jc w:val="both"/>
        <w:rPr>
          <w:rFonts w:ascii="Arial" w:hAnsi="Arial" w:cs="Arial"/>
          <w:b/>
          <w:sz w:val="20"/>
          <w:szCs w:val="20"/>
        </w:rPr>
      </w:pPr>
      <w:r w:rsidRPr="005C7E9D">
        <w:rPr>
          <w:rFonts w:ascii="Arial" w:hAnsi="Arial" w:cs="Arial"/>
          <w:b/>
          <w:sz w:val="20"/>
          <w:szCs w:val="20"/>
        </w:rPr>
        <w:t>Le</w:t>
      </w:r>
      <w:r w:rsidR="00692C29" w:rsidRPr="005C7E9D">
        <w:rPr>
          <w:rFonts w:ascii="Arial" w:hAnsi="Arial" w:cs="Arial"/>
          <w:b/>
          <w:sz w:val="20"/>
          <w:szCs w:val="20"/>
        </w:rPr>
        <w:t xml:space="preserve"> </w:t>
      </w:r>
      <w:r w:rsidR="00C13546">
        <w:rPr>
          <w:rFonts w:ascii="Arial" w:hAnsi="Arial" w:cs="Arial"/>
          <w:b/>
          <w:sz w:val="20"/>
          <w:szCs w:val="20"/>
        </w:rPr>
        <w:t>cadre de réponse technique (CRT) dûment rempli</w:t>
      </w:r>
    </w:p>
    <w:p w14:paraId="37A4CC22" w14:textId="77777777" w:rsidR="00692C29" w:rsidRPr="005C7E9D" w:rsidRDefault="00692C29" w:rsidP="00146333">
      <w:pPr>
        <w:jc w:val="both"/>
        <w:rPr>
          <w:rFonts w:ascii="Arial" w:hAnsi="Arial" w:cs="Arial"/>
          <w:sz w:val="20"/>
          <w:szCs w:val="20"/>
        </w:rPr>
      </w:pPr>
    </w:p>
    <w:p w14:paraId="4837FB3C" w14:textId="1C2574E0" w:rsidR="00692C29" w:rsidRPr="00D47A25" w:rsidRDefault="00692C29" w:rsidP="00146333">
      <w:pPr>
        <w:jc w:val="both"/>
        <w:rPr>
          <w:rFonts w:asciiTheme="minorHAnsi" w:hAnsiTheme="minorHAnsi" w:cstheme="minorHAnsi"/>
          <w:sz w:val="22"/>
          <w:szCs w:val="22"/>
        </w:rPr>
      </w:pPr>
      <w:r w:rsidRPr="00D47A25">
        <w:rPr>
          <w:rFonts w:asciiTheme="minorHAnsi" w:hAnsiTheme="minorHAnsi" w:cstheme="minorHAnsi"/>
          <w:sz w:val="22"/>
          <w:szCs w:val="22"/>
        </w:rPr>
        <w:t>Le soumissionnaire présente son offre technique dans le respect des clauses de l’ensemble du dossier de consultation. Elle constitue la réponse du candidat aux besoins et exigences précisément fixés par l’acheteur dans le CCTP.</w:t>
      </w:r>
    </w:p>
    <w:p w14:paraId="7B0DBDD7" w14:textId="77777777" w:rsidR="00692C29" w:rsidRPr="00D47A25" w:rsidRDefault="00692C29" w:rsidP="00146333">
      <w:pPr>
        <w:jc w:val="both"/>
        <w:rPr>
          <w:rFonts w:asciiTheme="minorHAnsi" w:hAnsiTheme="minorHAnsi" w:cstheme="minorHAnsi"/>
          <w:sz w:val="22"/>
          <w:szCs w:val="22"/>
        </w:rPr>
      </w:pPr>
    </w:p>
    <w:p w14:paraId="5938E128" w14:textId="77777777" w:rsidR="00692C29" w:rsidRPr="00D47A25" w:rsidRDefault="00692C29" w:rsidP="00146333">
      <w:pPr>
        <w:jc w:val="both"/>
        <w:rPr>
          <w:rFonts w:asciiTheme="minorHAnsi" w:hAnsiTheme="minorHAnsi" w:cstheme="minorHAnsi"/>
          <w:sz w:val="22"/>
          <w:szCs w:val="22"/>
        </w:rPr>
      </w:pPr>
      <w:r w:rsidRPr="00D47A25">
        <w:rPr>
          <w:rFonts w:asciiTheme="minorHAnsi" w:hAnsiTheme="minorHAnsi" w:cstheme="minorHAnsi"/>
          <w:sz w:val="22"/>
          <w:szCs w:val="22"/>
        </w:rPr>
        <w:t>En complément, le soumissionnaire peut compléter ses réponses, par tout document (mémoire) et/ou justificatif joint(s) sur un format libre.</w:t>
      </w:r>
    </w:p>
    <w:p w14:paraId="7622A5B4" w14:textId="613940A0" w:rsidR="00692C29" w:rsidRDefault="00692C29" w:rsidP="00146333">
      <w:pPr>
        <w:jc w:val="both"/>
        <w:rPr>
          <w:rFonts w:asciiTheme="minorHAnsi" w:hAnsiTheme="minorHAnsi" w:cstheme="minorHAnsi"/>
          <w:sz w:val="22"/>
          <w:szCs w:val="22"/>
        </w:rPr>
      </w:pPr>
      <w:r w:rsidRPr="00D47A25">
        <w:rPr>
          <w:rFonts w:asciiTheme="minorHAnsi" w:hAnsiTheme="minorHAnsi" w:cstheme="minorHAnsi"/>
          <w:sz w:val="22"/>
          <w:szCs w:val="22"/>
        </w:rPr>
        <w:t>Le soumissionnaire doit préciser explicitement où les éléments de réponse se situent au regard des annexes du présent règlement de consultation</w:t>
      </w:r>
      <w:r w:rsidR="00362ACE" w:rsidRPr="00D47A25">
        <w:rPr>
          <w:rFonts w:asciiTheme="minorHAnsi" w:hAnsiTheme="minorHAnsi" w:cstheme="minorHAnsi"/>
          <w:sz w:val="22"/>
          <w:szCs w:val="22"/>
        </w:rPr>
        <w:t>.</w:t>
      </w:r>
    </w:p>
    <w:p w14:paraId="6C7133BB" w14:textId="4DDA8591" w:rsidR="006C1241" w:rsidRDefault="006C1241" w:rsidP="00146333">
      <w:pPr>
        <w:jc w:val="both"/>
        <w:rPr>
          <w:rFonts w:asciiTheme="minorHAnsi" w:hAnsiTheme="minorHAnsi" w:cstheme="minorHAnsi"/>
          <w:sz w:val="22"/>
          <w:szCs w:val="22"/>
        </w:rPr>
      </w:pPr>
    </w:p>
    <w:p w14:paraId="5342F699" w14:textId="6A4DFAA7" w:rsidR="006C1241" w:rsidRPr="006C1241" w:rsidRDefault="006C1241" w:rsidP="006C1241">
      <w:pPr>
        <w:pStyle w:val="Paragraphedeliste"/>
        <w:numPr>
          <w:ilvl w:val="0"/>
          <w:numId w:val="12"/>
        </w:numPr>
        <w:jc w:val="both"/>
        <w:rPr>
          <w:rFonts w:ascii="Arial" w:hAnsi="Arial" w:cs="Arial"/>
          <w:b/>
          <w:sz w:val="20"/>
          <w:szCs w:val="20"/>
        </w:rPr>
      </w:pPr>
      <w:r w:rsidRPr="006C1241">
        <w:rPr>
          <w:rFonts w:ascii="Arial" w:hAnsi="Arial" w:cs="Arial"/>
          <w:b/>
          <w:sz w:val="20"/>
          <w:szCs w:val="20"/>
        </w:rPr>
        <w:t>L’Annexe 1 du CCTP « Qualité de service » dûment remplie</w:t>
      </w:r>
      <w:r>
        <w:rPr>
          <w:rFonts w:ascii="Arial" w:hAnsi="Arial" w:cs="Arial"/>
          <w:b/>
          <w:sz w:val="20"/>
          <w:szCs w:val="20"/>
        </w:rPr>
        <w:t> ;</w:t>
      </w:r>
    </w:p>
    <w:p w14:paraId="6500E0B2" w14:textId="065FB90B" w:rsidR="00692C29" w:rsidRPr="005C7E9D" w:rsidRDefault="00692C29" w:rsidP="00146333">
      <w:pPr>
        <w:jc w:val="both"/>
        <w:rPr>
          <w:rFonts w:ascii="Arial" w:hAnsi="Arial" w:cs="Arial"/>
          <w:sz w:val="20"/>
          <w:szCs w:val="20"/>
        </w:rPr>
      </w:pPr>
    </w:p>
    <w:p w14:paraId="71F71D37" w14:textId="769C2708" w:rsidR="000D6D51" w:rsidRPr="00013F93" w:rsidRDefault="000D6D51" w:rsidP="00146333">
      <w:pPr>
        <w:pStyle w:val="Paragraphedeliste"/>
        <w:numPr>
          <w:ilvl w:val="0"/>
          <w:numId w:val="12"/>
        </w:numPr>
        <w:jc w:val="both"/>
        <w:rPr>
          <w:rFonts w:ascii="Arial" w:hAnsi="Arial" w:cs="Arial"/>
          <w:b/>
          <w:sz w:val="20"/>
          <w:szCs w:val="20"/>
        </w:rPr>
      </w:pPr>
      <w:r w:rsidRPr="00013F93">
        <w:rPr>
          <w:rFonts w:ascii="Arial" w:hAnsi="Arial" w:cs="Arial"/>
          <w:b/>
          <w:sz w:val="20"/>
          <w:szCs w:val="20"/>
        </w:rPr>
        <w:t>L’acte d’engagement</w:t>
      </w:r>
      <w:r w:rsidR="00013F93">
        <w:rPr>
          <w:rFonts w:ascii="Arial" w:hAnsi="Arial" w:cs="Arial"/>
          <w:b/>
          <w:sz w:val="20"/>
          <w:szCs w:val="20"/>
        </w:rPr>
        <w:t xml:space="preserve"> et son annexe financière (BPU)</w:t>
      </w:r>
      <w:r w:rsidRPr="00013F93">
        <w:rPr>
          <w:rFonts w:ascii="Arial" w:hAnsi="Arial" w:cs="Arial"/>
          <w:b/>
          <w:sz w:val="20"/>
          <w:szCs w:val="20"/>
        </w:rPr>
        <w:t xml:space="preserve"> complété et signé par une personne habilitée à engager la société ou chaque membre du groupement (partie B</w:t>
      </w:r>
      <w:r w:rsidR="006C1241" w:rsidRPr="00013F93">
        <w:rPr>
          <w:rFonts w:ascii="Arial" w:hAnsi="Arial" w:cs="Arial"/>
          <w:b/>
          <w:sz w:val="20"/>
          <w:szCs w:val="20"/>
        </w:rPr>
        <w:t xml:space="preserve"> et C</w:t>
      </w:r>
      <w:r w:rsidRPr="00013F93">
        <w:rPr>
          <w:rFonts w:ascii="Arial" w:hAnsi="Arial" w:cs="Arial"/>
          <w:b/>
          <w:sz w:val="20"/>
          <w:szCs w:val="20"/>
        </w:rPr>
        <w:t xml:space="preserve"> de l’acte d’engagement et en cas de groupement, la partie D) ;</w:t>
      </w:r>
    </w:p>
    <w:p w14:paraId="3028AC5C" w14:textId="77777777" w:rsidR="000D6D51" w:rsidRPr="005C7E9D" w:rsidRDefault="000D6D51" w:rsidP="00146333">
      <w:pPr>
        <w:jc w:val="both"/>
        <w:rPr>
          <w:rFonts w:ascii="Arial" w:hAnsi="Arial" w:cs="Arial"/>
          <w:b/>
          <w:sz w:val="20"/>
          <w:szCs w:val="20"/>
        </w:rPr>
      </w:pPr>
    </w:p>
    <w:p w14:paraId="2369161F" w14:textId="79F86DAA" w:rsidR="000D6D51" w:rsidRPr="005C7E9D" w:rsidRDefault="000D6D51" w:rsidP="00146333">
      <w:pPr>
        <w:pStyle w:val="Paragraphedeliste"/>
        <w:numPr>
          <w:ilvl w:val="0"/>
          <w:numId w:val="12"/>
        </w:numPr>
        <w:jc w:val="both"/>
        <w:rPr>
          <w:rFonts w:ascii="Arial" w:hAnsi="Arial" w:cs="Arial"/>
          <w:b/>
          <w:sz w:val="20"/>
          <w:szCs w:val="20"/>
        </w:rPr>
      </w:pPr>
      <w:r w:rsidRPr="005C7E9D">
        <w:rPr>
          <w:rFonts w:ascii="Arial" w:hAnsi="Arial" w:cs="Arial"/>
          <w:b/>
          <w:sz w:val="20"/>
          <w:szCs w:val="20"/>
        </w:rPr>
        <w:t xml:space="preserve">Les annexes financière et technique dûment </w:t>
      </w:r>
      <w:r w:rsidR="00013F93" w:rsidRPr="005C7E9D">
        <w:rPr>
          <w:rFonts w:ascii="Arial" w:hAnsi="Arial" w:cs="Arial"/>
          <w:b/>
          <w:sz w:val="20"/>
          <w:szCs w:val="20"/>
        </w:rPr>
        <w:t>complétées</w:t>
      </w:r>
      <w:r w:rsidR="00013F93">
        <w:rPr>
          <w:rFonts w:ascii="Arial" w:hAnsi="Arial" w:cs="Arial"/>
          <w:b/>
          <w:sz w:val="20"/>
          <w:szCs w:val="20"/>
        </w:rPr>
        <w:t>, elles comprennent l’Annexe 1 au RC « Simulation financière » et l’Annexe 4 au RC « Performance technique des terminaux » </w:t>
      </w:r>
      <w:r w:rsidR="00013F93" w:rsidRPr="005C7E9D">
        <w:rPr>
          <w:rFonts w:ascii="Arial" w:hAnsi="Arial" w:cs="Arial"/>
          <w:b/>
          <w:sz w:val="20"/>
          <w:szCs w:val="20"/>
        </w:rPr>
        <w:t xml:space="preserve"> ;</w:t>
      </w:r>
    </w:p>
    <w:p w14:paraId="11826ECB" w14:textId="77777777" w:rsidR="000D6D51" w:rsidRPr="005C7E9D" w:rsidRDefault="000D6D51" w:rsidP="00146333">
      <w:pPr>
        <w:jc w:val="both"/>
        <w:rPr>
          <w:rFonts w:ascii="Arial" w:hAnsi="Arial" w:cs="Arial"/>
          <w:b/>
          <w:sz w:val="20"/>
          <w:szCs w:val="20"/>
        </w:rPr>
      </w:pPr>
    </w:p>
    <w:p w14:paraId="53E118D1" w14:textId="07FBD0F1" w:rsidR="000D6D51" w:rsidRPr="00D47A25" w:rsidRDefault="000D6D51" w:rsidP="00146333">
      <w:pPr>
        <w:jc w:val="both"/>
        <w:rPr>
          <w:rFonts w:asciiTheme="minorHAnsi" w:hAnsiTheme="minorHAnsi" w:cstheme="minorHAnsi"/>
          <w:sz w:val="22"/>
          <w:szCs w:val="22"/>
        </w:rPr>
      </w:pPr>
      <w:r w:rsidRPr="00D47A25">
        <w:rPr>
          <w:rFonts w:asciiTheme="minorHAnsi" w:hAnsiTheme="minorHAnsi" w:cstheme="minorHAnsi"/>
          <w:sz w:val="22"/>
          <w:szCs w:val="22"/>
        </w:rPr>
        <w:lastRenderedPageBreak/>
        <w:t>La signature des documents (n°2 et 3</w:t>
      </w:r>
      <w:r w:rsidR="00F32392" w:rsidRPr="00D47A25">
        <w:rPr>
          <w:rFonts w:asciiTheme="minorHAnsi" w:hAnsiTheme="minorHAnsi" w:cstheme="minorHAnsi"/>
          <w:sz w:val="22"/>
          <w:szCs w:val="22"/>
        </w:rPr>
        <w:t>) ci</w:t>
      </w:r>
      <w:r w:rsidRPr="00D47A25">
        <w:rPr>
          <w:rFonts w:asciiTheme="minorHAnsi" w:hAnsiTheme="minorHAnsi" w:cstheme="minorHAnsi"/>
          <w:sz w:val="22"/>
          <w:szCs w:val="22"/>
        </w:rPr>
        <w:t>-dessus est souhaitée dès le dépôt des plis, cependant l’absence ou l’invalidité de la signature constatée lors de l’ouverture des plis n’est pas éliminatoire. En tout état de cause, le candidat demeure engagé par son offre.</w:t>
      </w:r>
    </w:p>
    <w:p w14:paraId="7D81F72B" w14:textId="77777777" w:rsidR="000D6D51" w:rsidRPr="00D47A25" w:rsidRDefault="000D6D51" w:rsidP="00146333">
      <w:pPr>
        <w:jc w:val="both"/>
        <w:rPr>
          <w:rFonts w:asciiTheme="minorHAnsi" w:hAnsiTheme="minorHAnsi" w:cstheme="minorHAnsi"/>
          <w:sz w:val="22"/>
          <w:szCs w:val="22"/>
        </w:rPr>
      </w:pPr>
    </w:p>
    <w:p w14:paraId="7DF42660" w14:textId="601F60F6" w:rsidR="000D6D51" w:rsidRPr="00D47A25" w:rsidRDefault="000D6D51" w:rsidP="00146333">
      <w:pPr>
        <w:jc w:val="both"/>
        <w:rPr>
          <w:rFonts w:asciiTheme="minorHAnsi" w:hAnsiTheme="minorHAnsi" w:cstheme="minorHAnsi"/>
          <w:sz w:val="22"/>
          <w:szCs w:val="22"/>
        </w:rPr>
      </w:pPr>
      <w:r w:rsidRPr="00D47A25">
        <w:rPr>
          <w:rFonts w:asciiTheme="minorHAnsi" w:hAnsiTheme="minorHAnsi" w:cstheme="minorHAnsi"/>
          <w:sz w:val="22"/>
          <w:szCs w:val="22"/>
        </w:rPr>
        <w:t>Le candidat est tenu de répondre à la totalité des prestations ou des articles désigné(e)s dans le lot. Les prix seront obligatoirement franco de port et d’emballages quelle que soit la quantité commandée</w:t>
      </w:r>
      <w:r w:rsidR="00146333" w:rsidRPr="00D47A25">
        <w:rPr>
          <w:rFonts w:asciiTheme="minorHAnsi" w:hAnsiTheme="minorHAnsi" w:cstheme="minorHAnsi"/>
          <w:sz w:val="22"/>
          <w:szCs w:val="22"/>
        </w:rPr>
        <w:t>.</w:t>
      </w:r>
      <w:r w:rsidRPr="00D47A25">
        <w:rPr>
          <w:rFonts w:asciiTheme="minorHAnsi" w:hAnsiTheme="minorHAnsi" w:cstheme="minorHAnsi"/>
          <w:sz w:val="22"/>
          <w:szCs w:val="22"/>
        </w:rPr>
        <w:t xml:space="preserve"> </w:t>
      </w:r>
    </w:p>
    <w:p w14:paraId="1A713786" w14:textId="77777777" w:rsidR="000D6D51" w:rsidRPr="00D47A25" w:rsidRDefault="000D6D51" w:rsidP="00146333">
      <w:pPr>
        <w:jc w:val="both"/>
        <w:rPr>
          <w:rFonts w:asciiTheme="minorHAnsi" w:hAnsiTheme="minorHAnsi" w:cstheme="minorHAnsi"/>
          <w:sz w:val="22"/>
          <w:szCs w:val="22"/>
        </w:rPr>
      </w:pPr>
    </w:p>
    <w:p w14:paraId="046BD2E5" w14:textId="77777777" w:rsidR="000D6D51" w:rsidRPr="00D47A25" w:rsidRDefault="000D6D51" w:rsidP="00146333">
      <w:pPr>
        <w:jc w:val="both"/>
        <w:rPr>
          <w:rFonts w:asciiTheme="minorHAnsi" w:hAnsiTheme="minorHAnsi" w:cstheme="minorHAnsi"/>
          <w:sz w:val="22"/>
          <w:szCs w:val="22"/>
        </w:rPr>
      </w:pPr>
      <w:r w:rsidRPr="00D47A25">
        <w:rPr>
          <w:rFonts w:asciiTheme="minorHAnsi" w:hAnsiTheme="minorHAnsi" w:cstheme="minorHAnsi"/>
          <w:sz w:val="22"/>
          <w:szCs w:val="22"/>
        </w:rPr>
        <w:t>Le candidat est tenu de respecter la présentation des grilles tarifaires définies par l’administration. Tout ajout ou suppression peut entraîner l’élimination du candidat.</w:t>
      </w:r>
    </w:p>
    <w:p w14:paraId="37864C0C" w14:textId="77777777" w:rsidR="000D6D51" w:rsidRPr="00D47A25" w:rsidRDefault="000D6D51" w:rsidP="00146333">
      <w:pPr>
        <w:jc w:val="both"/>
        <w:rPr>
          <w:rFonts w:asciiTheme="minorHAnsi" w:hAnsiTheme="minorHAnsi" w:cstheme="minorHAnsi"/>
          <w:sz w:val="22"/>
          <w:szCs w:val="22"/>
        </w:rPr>
      </w:pPr>
    </w:p>
    <w:p w14:paraId="36202C52" w14:textId="4050AFD9" w:rsidR="000D6D51" w:rsidRPr="00D47A25" w:rsidRDefault="000D6D51" w:rsidP="00146333">
      <w:pPr>
        <w:jc w:val="both"/>
        <w:rPr>
          <w:rFonts w:asciiTheme="minorHAnsi" w:hAnsiTheme="minorHAnsi" w:cstheme="minorHAnsi"/>
          <w:sz w:val="22"/>
          <w:szCs w:val="22"/>
        </w:rPr>
      </w:pPr>
      <w:r w:rsidRPr="00D47A25">
        <w:rPr>
          <w:rFonts w:asciiTheme="minorHAnsi" w:hAnsiTheme="minorHAnsi" w:cstheme="minorHAnsi"/>
          <w:sz w:val="22"/>
          <w:szCs w:val="22"/>
        </w:rPr>
        <w:t>Dans le cas de groupement autorisé de candidats (voir art</w:t>
      </w:r>
      <w:r w:rsidR="00146333" w:rsidRPr="00D47A25">
        <w:rPr>
          <w:rFonts w:asciiTheme="minorHAnsi" w:hAnsiTheme="minorHAnsi" w:cstheme="minorHAnsi"/>
          <w:sz w:val="22"/>
          <w:szCs w:val="22"/>
        </w:rPr>
        <w:t xml:space="preserve"> 5.1</w:t>
      </w:r>
      <w:r w:rsidRPr="00D47A25">
        <w:rPr>
          <w:rFonts w:asciiTheme="minorHAnsi" w:hAnsiTheme="minorHAnsi" w:cstheme="minorHAnsi"/>
          <w:sz w:val="22"/>
          <w:szCs w:val="22"/>
        </w:rPr>
        <w:t>), l’acte d’engagement ainsi que les annexes financières devront être signés électroniquement soit par le mandataire expressément désigné et tous les membres soit par le mandataire du groupement, s’il justifie des habilitations nécessaires pour représenter ces entreprises.</w:t>
      </w:r>
    </w:p>
    <w:p w14:paraId="0B5115F7" w14:textId="77777777" w:rsidR="000D6D51" w:rsidRPr="00D47A25" w:rsidRDefault="000D6D51" w:rsidP="00146333">
      <w:pPr>
        <w:jc w:val="both"/>
        <w:rPr>
          <w:rFonts w:asciiTheme="minorHAnsi" w:hAnsiTheme="minorHAnsi" w:cstheme="minorHAnsi"/>
          <w:sz w:val="22"/>
          <w:szCs w:val="22"/>
        </w:rPr>
      </w:pPr>
    </w:p>
    <w:p w14:paraId="63B73796" w14:textId="77777777" w:rsidR="000D6D51" w:rsidRPr="00D47A25" w:rsidRDefault="000D6D51" w:rsidP="00146333">
      <w:pPr>
        <w:jc w:val="both"/>
        <w:rPr>
          <w:rFonts w:asciiTheme="minorHAnsi" w:hAnsiTheme="minorHAnsi" w:cstheme="minorHAnsi"/>
          <w:sz w:val="22"/>
          <w:szCs w:val="22"/>
        </w:rPr>
      </w:pPr>
    </w:p>
    <w:p w14:paraId="3F7B498F" w14:textId="01846211" w:rsidR="00692C29" w:rsidRPr="00D47A25" w:rsidRDefault="000D6D51" w:rsidP="00146333">
      <w:pPr>
        <w:jc w:val="both"/>
        <w:rPr>
          <w:rFonts w:asciiTheme="minorHAnsi" w:hAnsiTheme="minorHAnsi" w:cstheme="minorHAnsi"/>
          <w:sz w:val="22"/>
          <w:szCs w:val="22"/>
        </w:rPr>
      </w:pPr>
      <w:r w:rsidRPr="00D47A25">
        <w:rPr>
          <w:rFonts w:asciiTheme="minorHAnsi" w:hAnsiTheme="minorHAnsi" w:cstheme="minorHAnsi"/>
          <w:sz w:val="22"/>
          <w:szCs w:val="22"/>
        </w:rPr>
        <w:t>La production des documents listés ci-dessus dûment complétés conditionne la validité de l’offre.</w:t>
      </w:r>
    </w:p>
    <w:p w14:paraId="4EB2DBE6" w14:textId="70EA3A33" w:rsidR="000D6D51" w:rsidRDefault="000D6D51" w:rsidP="00146333">
      <w:pPr>
        <w:jc w:val="both"/>
        <w:rPr>
          <w:rFonts w:ascii="Arial" w:hAnsi="Arial" w:cs="Arial"/>
          <w:sz w:val="20"/>
          <w:szCs w:val="20"/>
        </w:rPr>
      </w:pPr>
    </w:p>
    <w:p w14:paraId="51C3B53B" w14:textId="77777777" w:rsidR="000D6D51" w:rsidRPr="005F772A" w:rsidRDefault="000D6D51" w:rsidP="00146333">
      <w:pPr>
        <w:pStyle w:val="Titre2"/>
        <w:rPr>
          <w:sz w:val="20"/>
        </w:rPr>
      </w:pPr>
      <w:bookmarkStart w:id="27" w:name="_Toc178151759"/>
      <w:r w:rsidRPr="005F772A">
        <w:rPr>
          <w:sz w:val="20"/>
        </w:rPr>
        <w:t>Documents complémentaires souhaités par l’AP-HP</w:t>
      </w:r>
      <w:bookmarkEnd w:id="27"/>
    </w:p>
    <w:p w14:paraId="67181B9D" w14:textId="48DD2144" w:rsidR="000D6D51" w:rsidRDefault="000D6D51" w:rsidP="00146333">
      <w:pPr>
        <w:jc w:val="both"/>
      </w:pPr>
    </w:p>
    <w:p w14:paraId="22E842E8" w14:textId="77777777" w:rsidR="000D6D51" w:rsidRPr="006539B0" w:rsidRDefault="000D6D51" w:rsidP="00146333">
      <w:pPr>
        <w:jc w:val="both"/>
        <w:rPr>
          <w:rFonts w:asciiTheme="minorHAnsi" w:hAnsiTheme="minorHAnsi" w:cstheme="minorHAnsi"/>
          <w:sz w:val="22"/>
          <w:szCs w:val="22"/>
        </w:rPr>
      </w:pPr>
      <w:r w:rsidRPr="006539B0">
        <w:rPr>
          <w:rFonts w:asciiTheme="minorHAnsi" w:hAnsiTheme="minorHAnsi" w:cstheme="minorHAnsi"/>
          <w:sz w:val="22"/>
          <w:szCs w:val="22"/>
        </w:rPr>
        <w:t>1)</w:t>
      </w:r>
      <w:r w:rsidRPr="006539B0">
        <w:rPr>
          <w:rFonts w:asciiTheme="minorHAnsi" w:hAnsiTheme="minorHAnsi" w:cstheme="minorHAnsi"/>
          <w:sz w:val="22"/>
          <w:szCs w:val="22"/>
        </w:rPr>
        <w:tab/>
        <w:t xml:space="preserve">un RIB. </w:t>
      </w:r>
    </w:p>
    <w:p w14:paraId="435B9533" w14:textId="77777777" w:rsidR="000D6D51" w:rsidRPr="006539B0" w:rsidRDefault="000D6D51" w:rsidP="00146333">
      <w:pPr>
        <w:jc w:val="both"/>
        <w:rPr>
          <w:rFonts w:asciiTheme="minorHAnsi" w:hAnsiTheme="minorHAnsi" w:cstheme="minorHAnsi"/>
          <w:sz w:val="22"/>
          <w:szCs w:val="22"/>
        </w:rPr>
      </w:pPr>
    </w:p>
    <w:p w14:paraId="2B7793FB" w14:textId="77777777" w:rsidR="000D6D51" w:rsidRPr="006539B0" w:rsidRDefault="000D6D51" w:rsidP="00146333">
      <w:pPr>
        <w:jc w:val="both"/>
        <w:rPr>
          <w:rFonts w:asciiTheme="minorHAnsi" w:hAnsiTheme="minorHAnsi" w:cstheme="minorHAnsi"/>
          <w:sz w:val="22"/>
          <w:szCs w:val="22"/>
        </w:rPr>
      </w:pPr>
      <w:r w:rsidRPr="006539B0">
        <w:rPr>
          <w:rFonts w:asciiTheme="minorHAnsi" w:hAnsiTheme="minorHAnsi" w:cstheme="minorHAnsi"/>
          <w:sz w:val="22"/>
          <w:szCs w:val="22"/>
        </w:rPr>
        <w:t>2)</w:t>
      </w:r>
      <w:r w:rsidRPr="006539B0">
        <w:rPr>
          <w:rFonts w:asciiTheme="minorHAnsi" w:hAnsiTheme="minorHAnsi" w:cstheme="minorHAnsi"/>
          <w:sz w:val="22"/>
          <w:szCs w:val="22"/>
        </w:rPr>
        <w:tab/>
        <w:t>une facture vierge (les Conditions Générales de Ventes sont systématiquement nulles et non avenues).</w:t>
      </w:r>
    </w:p>
    <w:p w14:paraId="2574BE7B" w14:textId="77777777" w:rsidR="000D6D51" w:rsidRPr="006539B0" w:rsidRDefault="000D6D51" w:rsidP="00146333">
      <w:pPr>
        <w:jc w:val="both"/>
        <w:rPr>
          <w:rFonts w:asciiTheme="minorHAnsi" w:hAnsiTheme="minorHAnsi" w:cstheme="minorHAnsi"/>
          <w:sz w:val="22"/>
          <w:szCs w:val="22"/>
        </w:rPr>
      </w:pPr>
    </w:p>
    <w:p w14:paraId="0ABC344D" w14:textId="77777777" w:rsidR="000D6D51" w:rsidRPr="006539B0" w:rsidRDefault="000D6D51" w:rsidP="00146333">
      <w:pPr>
        <w:jc w:val="both"/>
        <w:rPr>
          <w:rFonts w:asciiTheme="minorHAnsi" w:hAnsiTheme="minorHAnsi" w:cstheme="minorHAnsi"/>
          <w:sz w:val="22"/>
          <w:szCs w:val="22"/>
        </w:rPr>
      </w:pPr>
      <w:r w:rsidRPr="006539B0">
        <w:rPr>
          <w:rFonts w:asciiTheme="minorHAnsi" w:hAnsiTheme="minorHAnsi" w:cstheme="minorHAnsi"/>
          <w:sz w:val="22"/>
          <w:szCs w:val="22"/>
        </w:rPr>
        <w:t>3)</w:t>
      </w:r>
      <w:r w:rsidRPr="006539B0">
        <w:rPr>
          <w:rFonts w:asciiTheme="minorHAnsi" w:hAnsiTheme="minorHAnsi" w:cstheme="minorHAnsi"/>
          <w:sz w:val="22"/>
          <w:szCs w:val="22"/>
        </w:rPr>
        <w:tab/>
        <w:t>le Manuel Qualité, si la société est certifiée selon la Norme ISO 9001.</w:t>
      </w:r>
    </w:p>
    <w:p w14:paraId="712F299D" w14:textId="77777777" w:rsidR="000D6D51" w:rsidRPr="006539B0" w:rsidRDefault="000D6D51" w:rsidP="00146333">
      <w:pPr>
        <w:jc w:val="both"/>
        <w:rPr>
          <w:rFonts w:asciiTheme="minorHAnsi" w:hAnsiTheme="minorHAnsi" w:cstheme="minorHAnsi"/>
          <w:sz w:val="22"/>
          <w:szCs w:val="22"/>
        </w:rPr>
      </w:pPr>
    </w:p>
    <w:p w14:paraId="64C7A1BF" w14:textId="6C53BC20" w:rsidR="000D6D51" w:rsidRPr="006539B0" w:rsidRDefault="000D6D51" w:rsidP="00146333">
      <w:pPr>
        <w:jc w:val="both"/>
        <w:rPr>
          <w:rFonts w:asciiTheme="minorHAnsi" w:hAnsiTheme="minorHAnsi" w:cstheme="minorHAnsi"/>
          <w:sz w:val="22"/>
          <w:szCs w:val="22"/>
        </w:rPr>
      </w:pPr>
      <w:r w:rsidRPr="006539B0">
        <w:rPr>
          <w:rFonts w:asciiTheme="minorHAnsi" w:hAnsiTheme="minorHAnsi" w:cstheme="minorHAnsi"/>
          <w:sz w:val="22"/>
          <w:szCs w:val="22"/>
        </w:rPr>
        <w:t>4)</w:t>
      </w:r>
      <w:r w:rsidRPr="006539B0">
        <w:rPr>
          <w:rFonts w:asciiTheme="minorHAnsi" w:hAnsiTheme="minorHAnsi" w:cstheme="minorHAnsi"/>
          <w:sz w:val="22"/>
          <w:szCs w:val="22"/>
        </w:rPr>
        <w:tab/>
        <w:t>Imprimé DC 4 ou équivalent, en cas de sous-traitance, date et signature électroniques obligatoires.</w:t>
      </w:r>
    </w:p>
    <w:p w14:paraId="697DEE6D" w14:textId="3DEDB6DE" w:rsidR="000D6D51" w:rsidRDefault="000D6D51" w:rsidP="00146333">
      <w:pPr>
        <w:widowControl w:val="0"/>
        <w:autoSpaceDE w:val="0"/>
        <w:autoSpaceDN w:val="0"/>
        <w:adjustRightInd w:val="0"/>
        <w:jc w:val="both"/>
        <w:rPr>
          <w:rFonts w:ascii="Arial" w:hAnsi="Arial" w:cs="Arial"/>
          <w:sz w:val="20"/>
          <w:szCs w:val="20"/>
        </w:rPr>
      </w:pPr>
    </w:p>
    <w:p w14:paraId="3E73B830" w14:textId="77777777" w:rsidR="000D6D51" w:rsidRPr="000D6D51" w:rsidRDefault="000D6D51" w:rsidP="00BA41F1">
      <w:pPr>
        <w:widowControl w:val="0"/>
        <w:autoSpaceDE w:val="0"/>
        <w:autoSpaceDN w:val="0"/>
        <w:adjustRightInd w:val="0"/>
        <w:jc w:val="both"/>
        <w:rPr>
          <w:rFonts w:ascii="Arial" w:hAnsi="Arial" w:cs="Arial"/>
          <w:sz w:val="20"/>
          <w:szCs w:val="20"/>
        </w:rPr>
      </w:pPr>
    </w:p>
    <w:p w14:paraId="670DB1EE" w14:textId="6BF81F1A" w:rsidR="00BA41F1" w:rsidRPr="005F772A" w:rsidRDefault="00BA41F1" w:rsidP="005F772A">
      <w:pPr>
        <w:pStyle w:val="Titre2"/>
        <w:rPr>
          <w:sz w:val="20"/>
        </w:rPr>
      </w:pPr>
      <w:bookmarkStart w:id="28" w:name="_Toc178151760"/>
      <w:r w:rsidRPr="000D6D51">
        <w:rPr>
          <w:sz w:val="20"/>
        </w:rPr>
        <w:t>Constitution du dossier de candidature</w:t>
      </w:r>
      <w:bookmarkEnd w:id="28"/>
      <w:r w:rsidRPr="000D6D51">
        <w:rPr>
          <w:sz w:val="20"/>
        </w:rPr>
        <w:t> </w:t>
      </w:r>
    </w:p>
    <w:p w14:paraId="136FF498" w14:textId="77777777" w:rsidR="00BA41F1" w:rsidRPr="000D6D51" w:rsidRDefault="00BA41F1" w:rsidP="00C63BE0">
      <w:pPr>
        <w:rPr>
          <w:rFonts w:ascii="Arial" w:hAnsi="Arial" w:cs="Arial"/>
          <w:sz w:val="20"/>
          <w:szCs w:val="20"/>
        </w:rPr>
      </w:pPr>
    </w:p>
    <w:p w14:paraId="49072BBB" w14:textId="77777777" w:rsidR="00C0108C" w:rsidRPr="006539B0" w:rsidRDefault="00BA41F1">
      <w:pPr>
        <w:widowControl w:val="0"/>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sz w:val="22"/>
          <w:szCs w:val="22"/>
        </w:rPr>
        <w:t xml:space="preserve">En application </w:t>
      </w:r>
      <w:r w:rsidR="0041157E" w:rsidRPr="006539B0">
        <w:rPr>
          <w:rFonts w:asciiTheme="minorHAnsi" w:hAnsiTheme="minorHAnsi" w:cstheme="minorHAnsi"/>
          <w:sz w:val="22"/>
          <w:szCs w:val="22"/>
        </w:rPr>
        <w:t>de l’article R. 2143-3</w:t>
      </w:r>
      <w:r w:rsidR="00C76824" w:rsidRPr="006539B0">
        <w:rPr>
          <w:rFonts w:asciiTheme="minorHAnsi" w:hAnsiTheme="minorHAnsi" w:cstheme="minorHAnsi"/>
          <w:sz w:val="22"/>
          <w:szCs w:val="22"/>
        </w:rPr>
        <w:t xml:space="preserve"> </w:t>
      </w:r>
      <w:r w:rsidR="0041157E" w:rsidRPr="006539B0">
        <w:rPr>
          <w:rFonts w:asciiTheme="minorHAnsi" w:hAnsiTheme="minorHAnsi" w:cstheme="minorHAnsi"/>
          <w:sz w:val="22"/>
          <w:szCs w:val="22"/>
        </w:rPr>
        <w:t xml:space="preserve">du </w:t>
      </w:r>
      <w:r w:rsidR="00C76824" w:rsidRPr="006539B0">
        <w:rPr>
          <w:rFonts w:asciiTheme="minorHAnsi" w:hAnsiTheme="minorHAnsi" w:cstheme="minorHAnsi"/>
          <w:sz w:val="22"/>
          <w:szCs w:val="22"/>
        </w:rPr>
        <w:t>Code</w:t>
      </w:r>
      <w:r w:rsidR="0041157E" w:rsidRPr="006539B0">
        <w:rPr>
          <w:rFonts w:asciiTheme="minorHAnsi" w:hAnsiTheme="minorHAnsi" w:cstheme="minorHAnsi"/>
          <w:sz w:val="22"/>
          <w:szCs w:val="22"/>
        </w:rPr>
        <w:t xml:space="preserve"> de la commande publique</w:t>
      </w:r>
      <w:r w:rsidR="00C43496" w:rsidRPr="006539B0">
        <w:rPr>
          <w:rFonts w:asciiTheme="minorHAnsi" w:hAnsiTheme="minorHAnsi" w:cstheme="minorHAnsi"/>
          <w:sz w:val="22"/>
          <w:szCs w:val="22"/>
        </w:rPr>
        <w:t>, l</w:t>
      </w:r>
      <w:r w:rsidR="00C0108C" w:rsidRPr="006539B0">
        <w:rPr>
          <w:rFonts w:asciiTheme="minorHAnsi" w:hAnsiTheme="minorHAnsi" w:cstheme="minorHAnsi"/>
          <w:sz w:val="22"/>
          <w:szCs w:val="22"/>
        </w:rPr>
        <w:t xml:space="preserve">e candidat </w:t>
      </w:r>
      <w:r w:rsidR="00C43496" w:rsidRPr="006539B0">
        <w:rPr>
          <w:rFonts w:asciiTheme="minorHAnsi" w:hAnsiTheme="minorHAnsi" w:cstheme="minorHAnsi"/>
          <w:sz w:val="22"/>
          <w:szCs w:val="22"/>
        </w:rPr>
        <w:t>produit</w:t>
      </w:r>
      <w:r w:rsidR="00C0108C" w:rsidRPr="006539B0">
        <w:rPr>
          <w:rFonts w:asciiTheme="minorHAnsi" w:hAnsiTheme="minorHAnsi" w:cstheme="minorHAnsi"/>
          <w:sz w:val="22"/>
          <w:szCs w:val="22"/>
        </w:rPr>
        <w:t xml:space="preserve"> à l’appui de sa candidature : </w:t>
      </w:r>
    </w:p>
    <w:p w14:paraId="33258DD6" w14:textId="77777777" w:rsidR="00C43496" w:rsidRPr="006539B0" w:rsidRDefault="00C43496">
      <w:pPr>
        <w:widowControl w:val="0"/>
        <w:autoSpaceDE w:val="0"/>
        <w:autoSpaceDN w:val="0"/>
        <w:adjustRightInd w:val="0"/>
        <w:jc w:val="both"/>
        <w:rPr>
          <w:rFonts w:asciiTheme="minorHAnsi" w:hAnsiTheme="minorHAnsi" w:cstheme="minorHAnsi"/>
          <w:sz w:val="22"/>
          <w:szCs w:val="22"/>
        </w:rPr>
      </w:pPr>
    </w:p>
    <w:p w14:paraId="42BF099B" w14:textId="77777777" w:rsidR="00B377CB" w:rsidRPr="006539B0" w:rsidRDefault="00495098" w:rsidP="00B377CB">
      <w:pPr>
        <w:widowControl w:val="0"/>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sz w:val="22"/>
          <w:szCs w:val="22"/>
        </w:rPr>
        <w:t>1°</w:t>
      </w:r>
      <w:r w:rsidR="00C0108C" w:rsidRPr="006539B0">
        <w:rPr>
          <w:rFonts w:asciiTheme="minorHAnsi" w:hAnsiTheme="minorHAnsi" w:cstheme="minorHAnsi"/>
          <w:sz w:val="22"/>
          <w:szCs w:val="22"/>
        </w:rPr>
        <w:t xml:space="preserve"> </w:t>
      </w:r>
      <w:r w:rsidR="00B377CB" w:rsidRPr="006539B0">
        <w:rPr>
          <w:rFonts w:asciiTheme="minorHAnsi" w:hAnsiTheme="minorHAnsi" w:cstheme="minorHAnsi"/>
          <w:sz w:val="22"/>
          <w:szCs w:val="22"/>
        </w:rPr>
        <w:t>Le formulaire DC1</w:t>
      </w:r>
      <w:r w:rsidR="000008CC" w:rsidRPr="006539B0">
        <w:rPr>
          <w:rFonts w:asciiTheme="minorHAnsi" w:hAnsiTheme="minorHAnsi" w:cstheme="minorHAnsi"/>
          <w:sz w:val="22"/>
          <w:szCs w:val="22"/>
        </w:rPr>
        <w:t xml:space="preserve"> ou équivalent</w:t>
      </w:r>
      <w:r w:rsidR="00B377CB" w:rsidRPr="006539B0">
        <w:rPr>
          <w:rFonts w:asciiTheme="minorHAnsi" w:hAnsiTheme="minorHAnsi" w:cstheme="minorHAnsi"/>
          <w:sz w:val="22"/>
          <w:szCs w:val="22"/>
        </w:rPr>
        <w:t xml:space="preserve"> dat</w:t>
      </w:r>
      <w:r w:rsidR="000008CC" w:rsidRPr="006539B0">
        <w:rPr>
          <w:rFonts w:asciiTheme="minorHAnsi" w:hAnsiTheme="minorHAnsi" w:cstheme="minorHAnsi"/>
          <w:sz w:val="22"/>
          <w:szCs w:val="22"/>
        </w:rPr>
        <w:t>é</w:t>
      </w:r>
      <w:r w:rsidR="00B377CB" w:rsidRPr="006539B0">
        <w:rPr>
          <w:rFonts w:asciiTheme="minorHAnsi" w:hAnsiTheme="minorHAnsi" w:cstheme="minorHAnsi"/>
          <w:sz w:val="22"/>
          <w:szCs w:val="22"/>
        </w:rPr>
        <w:t xml:space="preserve">. </w:t>
      </w:r>
    </w:p>
    <w:p w14:paraId="35E0685C" w14:textId="77777777" w:rsidR="00B377CB" w:rsidRPr="006539B0" w:rsidRDefault="00B377CB">
      <w:pPr>
        <w:widowControl w:val="0"/>
        <w:autoSpaceDE w:val="0"/>
        <w:autoSpaceDN w:val="0"/>
        <w:adjustRightInd w:val="0"/>
        <w:jc w:val="both"/>
        <w:rPr>
          <w:rFonts w:asciiTheme="minorHAnsi" w:hAnsiTheme="minorHAnsi" w:cstheme="minorHAnsi"/>
          <w:sz w:val="22"/>
          <w:szCs w:val="22"/>
        </w:rPr>
      </w:pPr>
    </w:p>
    <w:p w14:paraId="7D105E38" w14:textId="77777777" w:rsidR="00C0108C" w:rsidRPr="006539B0" w:rsidRDefault="00B377CB">
      <w:pPr>
        <w:widowControl w:val="0"/>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sz w:val="22"/>
          <w:szCs w:val="22"/>
        </w:rPr>
        <w:t xml:space="preserve">OU </w:t>
      </w:r>
      <w:r w:rsidR="00C0108C" w:rsidRPr="006539B0">
        <w:rPr>
          <w:rFonts w:asciiTheme="minorHAnsi" w:hAnsiTheme="minorHAnsi" w:cstheme="minorHAnsi"/>
          <w:sz w:val="22"/>
          <w:szCs w:val="22"/>
        </w:rPr>
        <w:t xml:space="preserve">Une déclaration sur l’honneur pour justifier qu’il n’entre dans aucun des cas mentionnés </w:t>
      </w:r>
      <w:r w:rsidR="0041157E" w:rsidRPr="006539B0">
        <w:rPr>
          <w:rFonts w:asciiTheme="minorHAnsi" w:hAnsiTheme="minorHAnsi" w:cstheme="minorHAnsi"/>
          <w:sz w:val="22"/>
          <w:szCs w:val="22"/>
        </w:rPr>
        <w:t xml:space="preserve">à l’article R. 2141-1 </w:t>
      </w:r>
      <w:r w:rsidR="00C76824" w:rsidRPr="006539B0">
        <w:rPr>
          <w:rFonts w:asciiTheme="minorHAnsi" w:hAnsiTheme="minorHAnsi" w:cstheme="minorHAnsi"/>
          <w:sz w:val="22"/>
          <w:szCs w:val="22"/>
        </w:rPr>
        <w:t xml:space="preserve">à L. 2141-5 et L. 2141-7 à L. 2141-11 </w:t>
      </w:r>
      <w:r w:rsidR="0041157E" w:rsidRPr="006539B0">
        <w:rPr>
          <w:rFonts w:asciiTheme="minorHAnsi" w:hAnsiTheme="minorHAnsi" w:cstheme="minorHAnsi"/>
          <w:sz w:val="22"/>
          <w:szCs w:val="22"/>
        </w:rPr>
        <w:t xml:space="preserve">du </w:t>
      </w:r>
      <w:r w:rsidR="00C76824" w:rsidRPr="006539B0">
        <w:rPr>
          <w:rFonts w:asciiTheme="minorHAnsi" w:hAnsiTheme="minorHAnsi" w:cstheme="minorHAnsi"/>
          <w:sz w:val="22"/>
          <w:szCs w:val="22"/>
        </w:rPr>
        <w:t>Code</w:t>
      </w:r>
      <w:r w:rsidR="0041157E" w:rsidRPr="006539B0">
        <w:rPr>
          <w:rFonts w:asciiTheme="minorHAnsi" w:hAnsiTheme="minorHAnsi" w:cstheme="minorHAnsi"/>
          <w:sz w:val="22"/>
          <w:szCs w:val="22"/>
        </w:rPr>
        <w:t xml:space="preserve"> de la commande publique </w:t>
      </w:r>
      <w:r w:rsidR="00C0108C" w:rsidRPr="006539B0">
        <w:rPr>
          <w:rFonts w:asciiTheme="minorHAnsi" w:hAnsiTheme="minorHAnsi" w:cstheme="minorHAnsi"/>
          <w:sz w:val="22"/>
          <w:szCs w:val="22"/>
        </w:rPr>
        <w:t xml:space="preserve">et notamment qu’il est en règle au regard des articles L. 5212-1 à L. 5212-11 du </w:t>
      </w:r>
      <w:r w:rsidR="00C76824" w:rsidRPr="006539B0">
        <w:rPr>
          <w:rFonts w:asciiTheme="minorHAnsi" w:hAnsiTheme="minorHAnsi" w:cstheme="minorHAnsi"/>
          <w:sz w:val="22"/>
          <w:szCs w:val="22"/>
        </w:rPr>
        <w:t>Code</w:t>
      </w:r>
      <w:r w:rsidR="00C0108C" w:rsidRPr="006539B0">
        <w:rPr>
          <w:rFonts w:asciiTheme="minorHAnsi" w:hAnsiTheme="minorHAnsi" w:cstheme="minorHAnsi"/>
          <w:sz w:val="22"/>
          <w:szCs w:val="22"/>
        </w:rPr>
        <w:t xml:space="preserve"> du travail concernant l’emploi des travailleurs handicapés ; </w:t>
      </w:r>
    </w:p>
    <w:p w14:paraId="77FB9183" w14:textId="77777777" w:rsidR="00C43496" w:rsidRPr="006539B0" w:rsidRDefault="00C43496">
      <w:pPr>
        <w:widowControl w:val="0"/>
        <w:autoSpaceDE w:val="0"/>
        <w:autoSpaceDN w:val="0"/>
        <w:adjustRightInd w:val="0"/>
        <w:jc w:val="both"/>
        <w:rPr>
          <w:rFonts w:asciiTheme="minorHAnsi" w:hAnsiTheme="minorHAnsi" w:cstheme="minorHAnsi"/>
          <w:sz w:val="22"/>
          <w:szCs w:val="22"/>
        </w:rPr>
      </w:pPr>
    </w:p>
    <w:p w14:paraId="090A4282" w14:textId="77777777" w:rsidR="00B377CB" w:rsidRPr="006539B0" w:rsidRDefault="00C0108C" w:rsidP="00B377CB">
      <w:pPr>
        <w:widowControl w:val="0"/>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sz w:val="22"/>
          <w:szCs w:val="22"/>
        </w:rPr>
        <w:t>2</w:t>
      </w:r>
      <w:r w:rsidR="00495098" w:rsidRPr="006539B0">
        <w:rPr>
          <w:rFonts w:asciiTheme="minorHAnsi" w:hAnsiTheme="minorHAnsi" w:cstheme="minorHAnsi"/>
          <w:sz w:val="22"/>
          <w:szCs w:val="22"/>
        </w:rPr>
        <w:t>°</w:t>
      </w:r>
      <w:r w:rsidRPr="006539B0">
        <w:rPr>
          <w:rFonts w:asciiTheme="minorHAnsi" w:hAnsiTheme="minorHAnsi" w:cstheme="minorHAnsi"/>
          <w:sz w:val="22"/>
          <w:szCs w:val="22"/>
        </w:rPr>
        <w:t xml:space="preserve"> </w:t>
      </w:r>
      <w:r w:rsidR="00B377CB" w:rsidRPr="006539B0">
        <w:rPr>
          <w:rFonts w:asciiTheme="minorHAnsi" w:hAnsiTheme="minorHAnsi" w:cstheme="minorHAnsi"/>
          <w:sz w:val="22"/>
          <w:szCs w:val="22"/>
        </w:rPr>
        <w:t>Le formulaire DC2 ou équivalent, les mentions du capital et du chiffre d’affaires doivent être suivies de l’unité monétaire correspondante.</w:t>
      </w:r>
    </w:p>
    <w:p w14:paraId="69A628B3" w14:textId="77777777" w:rsidR="00155970" w:rsidRPr="006539B0" w:rsidRDefault="00155970" w:rsidP="00B377CB">
      <w:pPr>
        <w:widowControl w:val="0"/>
        <w:autoSpaceDE w:val="0"/>
        <w:autoSpaceDN w:val="0"/>
        <w:adjustRightInd w:val="0"/>
        <w:jc w:val="both"/>
        <w:rPr>
          <w:rFonts w:asciiTheme="minorHAnsi" w:hAnsiTheme="minorHAnsi" w:cstheme="minorHAnsi"/>
          <w:sz w:val="22"/>
          <w:szCs w:val="22"/>
        </w:rPr>
      </w:pPr>
    </w:p>
    <w:p w14:paraId="26745310" w14:textId="77777777" w:rsidR="00B377CB" w:rsidRPr="006539B0" w:rsidRDefault="00B377CB" w:rsidP="007B3CB6">
      <w:pPr>
        <w:widowControl w:val="0"/>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sz w:val="22"/>
          <w:szCs w:val="22"/>
        </w:rPr>
        <w:t>Ce</w:t>
      </w:r>
      <w:r w:rsidR="00155970" w:rsidRPr="006539B0">
        <w:rPr>
          <w:rFonts w:asciiTheme="minorHAnsi" w:hAnsiTheme="minorHAnsi" w:cstheme="minorHAnsi"/>
          <w:sz w:val="22"/>
          <w:szCs w:val="22"/>
        </w:rPr>
        <w:t>s</w:t>
      </w:r>
      <w:r w:rsidRPr="006539B0">
        <w:rPr>
          <w:rFonts w:asciiTheme="minorHAnsi" w:hAnsiTheme="minorHAnsi" w:cstheme="minorHAnsi"/>
          <w:sz w:val="22"/>
          <w:szCs w:val="22"/>
        </w:rPr>
        <w:t xml:space="preserve"> formulaire</w:t>
      </w:r>
      <w:r w:rsidR="00155970" w:rsidRPr="006539B0">
        <w:rPr>
          <w:rFonts w:asciiTheme="minorHAnsi" w:hAnsiTheme="minorHAnsi" w:cstheme="minorHAnsi"/>
          <w:sz w:val="22"/>
          <w:szCs w:val="22"/>
        </w:rPr>
        <w:t>s</w:t>
      </w:r>
      <w:r w:rsidRPr="006539B0">
        <w:rPr>
          <w:rFonts w:asciiTheme="minorHAnsi" w:hAnsiTheme="minorHAnsi" w:cstheme="minorHAnsi"/>
          <w:sz w:val="22"/>
          <w:szCs w:val="22"/>
        </w:rPr>
        <w:t xml:space="preserve"> </w:t>
      </w:r>
      <w:r w:rsidR="00155970" w:rsidRPr="006539B0">
        <w:rPr>
          <w:rFonts w:asciiTheme="minorHAnsi" w:hAnsiTheme="minorHAnsi" w:cstheme="minorHAnsi"/>
          <w:sz w:val="22"/>
          <w:szCs w:val="22"/>
        </w:rPr>
        <w:t>sont</w:t>
      </w:r>
      <w:r w:rsidRPr="006539B0">
        <w:rPr>
          <w:rFonts w:asciiTheme="minorHAnsi" w:hAnsiTheme="minorHAnsi" w:cstheme="minorHAnsi"/>
          <w:sz w:val="22"/>
          <w:szCs w:val="22"/>
        </w:rPr>
        <w:t xml:space="preserve"> disponible</w:t>
      </w:r>
      <w:r w:rsidR="00155970" w:rsidRPr="006539B0">
        <w:rPr>
          <w:rFonts w:asciiTheme="minorHAnsi" w:hAnsiTheme="minorHAnsi" w:cstheme="minorHAnsi"/>
          <w:sz w:val="22"/>
          <w:szCs w:val="22"/>
        </w:rPr>
        <w:t>s</w:t>
      </w:r>
      <w:r w:rsidRPr="006539B0">
        <w:rPr>
          <w:rFonts w:asciiTheme="minorHAnsi" w:hAnsiTheme="minorHAnsi" w:cstheme="minorHAnsi"/>
          <w:sz w:val="22"/>
          <w:szCs w:val="22"/>
        </w:rPr>
        <w:t xml:space="preserve"> sur le site du Ministère de l'Economie</w:t>
      </w:r>
      <w:r w:rsidR="007B3CB6" w:rsidRPr="006539B0">
        <w:rPr>
          <w:rFonts w:asciiTheme="minorHAnsi" w:hAnsiTheme="minorHAnsi" w:cstheme="minorHAnsi"/>
          <w:sz w:val="22"/>
          <w:szCs w:val="22"/>
        </w:rPr>
        <w:t xml:space="preserve"> et</w:t>
      </w:r>
      <w:r w:rsidRPr="006539B0">
        <w:rPr>
          <w:rFonts w:asciiTheme="minorHAnsi" w:hAnsiTheme="minorHAnsi" w:cstheme="minorHAnsi"/>
          <w:sz w:val="22"/>
          <w:szCs w:val="22"/>
        </w:rPr>
        <w:t xml:space="preserve"> des Finances </w:t>
      </w:r>
      <w:r w:rsidR="00155970" w:rsidRPr="006539B0">
        <w:rPr>
          <w:rFonts w:asciiTheme="minorHAnsi" w:hAnsiTheme="minorHAnsi" w:cstheme="minorHAnsi"/>
          <w:sz w:val="22"/>
          <w:szCs w:val="22"/>
        </w:rPr>
        <w:t>sur le lien suivant :</w:t>
      </w:r>
      <w:r w:rsidR="007B3CB6" w:rsidRPr="006539B0">
        <w:rPr>
          <w:rFonts w:asciiTheme="minorHAnsi" w:hAnsiTheme="minorHAnsi" w:cstheme="minorHAnsi"/>
          <w:sz w:val="22"/>
          <w:szCs w:val="22"/>
        </w:rPr>
        <w:t xml:space="preserve"> </w:t>
      </w:r>
      <w:hyperlink r:id="rId19" w:history="1">
        <w:r w:rsidRPr="006539B0">
          <w:rPr>
            <w:rFonts w:asciiTheme="minorHAnsi" w:hAnsiTheme="minorHAnsi" w:cstheme="minorHAnsi"/>
            <w:sz w:val="22"/>
            <w:szCs w:val="22"/>
          </w:rPr>
          <w:t>http://www.economie.gouv.fr/daj/formulaires</w:t>
        </w:r>
      </w:hyperlink>
    </w:p>
    <w:p w14:paraId="57A36633" w14:textId="77777777" w:rsidR="00B377CB" w:rsidRPr="006539B0" w:rsidRDefault="00B377CB">
      <w:pPr>
        <w:widowControl w:val="0"/>
        <w:autoSpaceDE w:val="0"/>
        <w:autoSpaceDN w:val="0"/>
        <w:adjustRightInd w:val="0"/>
        <w:jc w:val="both"/>
        <w:rPr>
          <w:rFonts w:asciiTheme="minorHAnsi" w:hAnsiTheme="minorHAnsi" w:cstheme="minorHAnsi"/>
          <w:sz w:val="22"/>
          <w:szCs w:val="22"/>
        </w:rPr>
      </w:pPr>
    </w:p>
    <w:p w14:paraId="3294A71E" w14:textId="77777777" w:rsidR="0005245E" w:rsidRPr="006539B0" w:rsidRDefault="00044609">
      <w:pPr>
        <w:widowControl w:val="0"/>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sz w:val="22"/>
          <w:szCs w:val="22"/>
        </w:rPr>
        <w:t xml:space="preserve">3° </w:t>
      </w:r>
      <w:r w:rsidR="0078383C" w:rsidRPr="006539B0">
        <w:rPr>
          <w:rFonts w:asciiTheme="minorHAnsi" w:hAnsiTheme="minorHAnsi" w:cstheme="minorHAnsi"/>
          <w:sz w:val="22"/>
          <w:szCs w:val="22"/>
        </w:rPr>
        <w:t>En</w:t>
      </w:r>
      <w:r w:rsidRPr="006539B0">
        <w:rPr>
          <w:rFonts w:asciiTheme="minorHAnsi" w:hAnsiTheme="minorHAnsi" w:cstheme="minorHAnsi"/>
          <w:sz w:val="22"/>
          <w:szCs w:val="22"/>
        </w:rPr>
        <w:t xml:space="preserve"> complément du formulaire DC2</w:t>
      </w:r>
      <w:r w:rsidR="0078383C" w:rsidRPr="006539B0">
        <w:rPr>
          <w:rFonts w:asciiTheme="minorHAnsi" w:hAnsiTheme="minorHAnsi" w:cstheme="minorHAnsi"/>
          <w:sz w:val="22"/>
          <w:szCs w:val="22"/>
        </w:rPr>
        <w:t xml:space="preserve"> ou équivalent,</w:t>
      </w:r>
      <w:r w:rsidRPr="006539B0">
        <w:rPr>
          <w:rFonts w:asciiTheme="minorHAnsi" w:hAnsiTheme="minorHAnsi" w:cstheme="minorHAnsi"/>
          <w:sz w:val="22"/>
          <w:szCs w:val="22"/>
        </w:rPr>
        <w:t xml:space="preserve"> l</w:t>
      </w:r>
      <w:r w:rsidR="00C0108C" w:rsidRPr="006539B0">
        <w:rPr>
          <w:rFonts w:asciiTheme="minorHAnsi" w:hAnsiTheme="minorHAnsi" w:cstheme="minorHAnsi"/>
          <w:sz w:val="22"/>
          <w:szCs w:val="22"/>
        </w:rPr>
        <w:t xml:space="preserve">es documents et renseignements </w:t>
      </w:r>
      <w:r w:rsidR="00C43496" w:rsidRPr="006539B0">
        <w:rPr>
          <w:rFonts w:asciiTheme="minorHAnsi" w:hAnsiTheme="minorHAnsi" w:cstheme="minorHAnsi"/>
          <w:sz w:val="22"/>
          <w:szCs w:val="22"/>
        </w:rPr>
        <w:t>listés à l’article 2 de l’</w:t>
      </w:r>
      <w:r w:rsidR="00526E28" w:rsidRPr="006539B0">
        <w:rPr>
          <w:rFonts w:asciiTheme="minorHAnsi" w:hAnsiTheme="minorHAnsi" w:cstheme="minorHAnsi"/>
          <w:sz w:val="22"/>
          <w:szCs w:val="22"/>
        </w:rPr>
        <w:t>arrêté du 22 mars 2019</w:t>
      </w:r>
      <w:r w:rsidR="00C43496" w:rsidRPr="006539B0">
        <w:rPr>
          <w:rFonts w:asciiTheme="minorHAnsi" w:hAnsiTheme="minorHAnsi" w:cstheme="minorHAnsi"/>
          <w:sz w:val="22"/>
          <w:szCs w:val="22"/>
        </w:rPr>
        <w:t xml:space="preserve"> fixant la liste des renseignements et des documents pouvant être demandés aux candidats aux marchés publics </w:t>
      </w:r>
      <w:r w:rsidR="00C0108C" w:rsidRPr="006539B0">
        <w:rPr>
          <w:rFonts w:asciiTheme="minorHAnsi" w:hAnsiTheme="minorHAnsi" w:cstheme="minorHAnsi"/>
          <w:sz w:val="22"/>
          <w:szCs w:val="22"/>
        </w:rPr>
        <w:t xml:space="preserve">aux fins </w:t>
      </w:r>
      <w:r w:rsidR="00C43496" w:rsidRPr="006539B0">
        <w:rPr>
          <w:rFonts w:asciiTheme="minorHAnsi" w:hAnsiTheme="minorHAnsi" w:cstheme="minorHAnsi"/>
          <w:sz w:val="22"/>
          <w:szCs w:val="22"/>
        </w:rPr>
        <w:t>d’appréciation de leur capacité économique et financière, c’est-à-dire :</w:t>
      </w:r>
    </w:p>
    <w:p w14:paraId="0BDBF5A8" w14:textId="77777777" w:rsidR="00C0108C" w:rsidRPr="006539B0" w:rsidRDefault="00C0108C">
      <w:pPr>
        <w:widowControl w:val="0"/>
        <w:autoSpaceDE w:val="0"/>
        <w:autoSpaceDN w:val="0"/>
        <w:adjustRightInd w:val="0"/>
        <w:jc w:val="both"/>
        <w:rPr>
          <w:rFonts w:asciiTheme="minorHAnsi" w:hAnsiTheme="minorHAnsi" w:cstheme="minorHAnsi"/>
          <w:sz w:val="22"/>
          <w:szCs w:val="22"/>
        </w:rPr>
      </w:pPr>
    </w:p>
    <w:p w14:paraId="106BD3A6" w14:textId="77777777" w:rsidR="0005245E" w:rsidRPr="006539B0" w:rsidRDefault="0005245E" w:rsidP="00E53D9A">
      <w:pPr>
        <w:widowControl w:val="0"/>
        <w:numPr>
          <w:ilvl w:val="0"/>
          <w:numId w:val="4"/>
        </w:numPr>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sz w:val="22"/>
          <w:szCs w:val="22"/>
        </w:rPr>
        <w:t xml:space="preserve">Déclaration concernant le chiffre d’affaires global du candidat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w:t>
      </w:r>
      <w:r w:rsidR="00005466" w:rsidRPr="006539B0">
        <w:rPr>
          <w:rFonts w:asciiTheme="minorHAnsi" w:hAnsiTheme="minorHAnsi" w:cstheme="minorHAnsi"/>
          <w:sz w:val="22"/>
          <w:szCs w:val="22"/>
        </w:rPr>
        <w:t>disponibles ;</w:t>
      </w:r>
      <w:r w:rsidRPr="006539B0">
        <w:rPr>
          <w:rFonts w:asciiTheme="minorHAnsi" w:hAnsiTheme="minorHAnsi" w:cstheme="minorHAnsi"/>
          <w:sz w:val="22"/>
          <w:szCs w:val="22"/>
        </w:rPr>
        <w:t xml:space="preserve"> </w:t>
      </w:r>
    </w:p>
    <w:p w14:paraId="13A341D4" w14:textId="77777777" w:rsidR="0005245E" w:rsidRPr="006539B0" w:rsidRDefault="0005245E" w:rsidP="00E53D9A">
      <w:pPr>
        <w:widowControl w:val="0"/>
        <w:numPr>
          <w:ilvl w:val="0"/>
          <w:numId w:val="4"/>
        </w:numPr>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sz w:val="22"/>
          <w:szCs w:val="22"/>
        </w:rPr>
        <w:t xml:space="preserve">Déclarations appropriées de banques ou, le cas échéant, preuve d’une assurance des risques professionnels </w:t>
      </w:r>
      <w:r w:rsidR="00005466" w:rsidRPr="006539B0">
        <w:rPr>
          <w:rFonts w:asciiTheme="minorHAnsi" w:hAnsiTheme="minorHAnsi" w:cstheme="minorHAnsi"/>
          <w:sz w:val="22"/>
          <w:szCs w:val="22"/>
        </w:rPr>
        <w:t>pertinents ;</w:t>
      </w:r>
      <w:r w:rsidRPr="006539B0">
        <w:rPr>
          <w:rFonts w:asciiTheme="minorHAnsi" w:hAnsiTheme="minorHAnsi" w:cstheme="minorHAnsi"/>
          <w:sz w:val="22"/>
          <w:szCs w:val="22"/>
        </w:rPr>
        <w:t xml:space="preserve"> </w:t>
      </w:r>
    </w:p>
    <w:p w14:paraId="7921102B" w14:textId="77777777" w:rsidR="00F90C96" w:rsidRPr="006539B0" w:rsidRDefault="0005245E" w:rsidP="00E53D9A">
      <w:pPr>
        <w:widowControl w:val="0"/>
        <w:numPr>
          <w:ilvl w:val="0"/>
          <w:numId w:val="4"/>
        </w:numPr>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sz w:val="22"/>
          <w:szCs w:val="22"/>
        </w:rPr>
        <w:t>Bilans ou extraits de bilan, concernant les trois dernières années, des opérateurs économiques pour lesquels l’établissement des bilans est obligatoire en vertu de la loi.</w:t>
      </w:r>
    </w:p>
    <w:p w14:paraId="04763DA2" w14:textId="77777777" w:rsidR="0005245E" w:rsidRPr="006539B0" w:rsidRDefault="0005245E">
      <w:pPr>
        <w:widowControl w:val="0"/>
        <w:autoSpaceDE w:val="0"/>
        <w:autoSpaceDN w:val="0"/>
        <w:adjustRightInd w:val="0"/>
        <w:jc w:val="both"/>
        <w:rPr>
          <w:rFonts w:asciiTheme="minorHAnsi" w:hAnsiTheme="minorHAnsi" w:cstheme="minorHAnsi"/>
          <w:sz w:val="22"/>
          <w:szCs w:val="22"/>
        </w:rPr>
      </w:pPr>
    </w:p>
    <w:p w14:paraId="472714A4" w14:textId="668FDC42" w:rsidR="0005245E" w:rsidRPr="006539B0" w:rsidRDefault="00044609">
      <w:pPr>
        <w:widowControl w:val="0"/>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sz w:val="22"/>
          <w:szCs w:val="22"/>
        </w:rPr>
        <w:t>4</w:t>
      </w:r>
      <w:r w:rsidR="00BC7581" w:rsidRPr="006539B0">
        <w:rPr>
          <w:rFonts w:asciiTheme="minorHAnsi" w:hAnsiTheme="minorHAnsi" w:cstheme="minorHAnsi"/>
          <w:sz w:val="22"/>
          <w:szCs w:val="22"/>
        </w:rPr>
        <w:t>°</w:t>
      </w:r>
      <w:r w:rsidR="0005245E" w:rsidRPr="006539B0">
        <w:rPr>
          <w:rFonts w:asciiTheme="minorHAnsi" w:hAnsiTheme="minorHAnsi" w:cstheme="minorHAnsi"/>
          <w:sz w:val="22"/>
          <w:szCs w:val="22"/>
        </w:rPr>
        <w:t xml:space="preserve"> Les documents et renseignements listés à l’article 3 de l’</w:t>
      </w:r>
      <w:r w:rsidR="00526E28" w:rsidRPr="006539B0">
        <w:rPr>
          <w:rFonts w:asciiTheme="minorHAnsi" w:hAnsiTheme="minorHAnsi" w:cstheme="minorHAnsi"/>
          <w:sz w:val="22"/>
          <w:szCs w:val="22"/>
        </w:rPr>
        <w:t>arrêté du 22 mars 2019</w:t>
      </w:r>
      <w:r w:rsidR="0005245E" w:rsidRPr="006539B0">
        <w:rPr>
          <w:rFonts w:asciiTheme="minorHAnsi" w:hAnsiTheme="minorHAnsi" w:cstheme="minorHAnsi"/>
          <w:sz w:val="22"/>
          <w:szCs w:val="22"/>
        </w:rPr>
        <w:t xml:space="preserve"> fixant la liste des renseignements et des documents pouvant être demandés aux candidats aux marchés publics aux fins d’appréciation de leur capacité techniques et professionnelles, c’est-à-dire :</w:t>
      </w:r>
      <w:r w:rsidR="0059110D" w:rsidRPr="006539B0">
        <w:rPr>
          <w:rFonts w:asciiTheme="minorHAnsi" w:hAnsiTheme="minorHAnsi" w:cstheme="minorHAnsi"/>
          <w:sz w:val="22"/>
          <w:szCs w:val="22"/>
        </w:rPr>
        <w:t xml:space="preserve"> </w:t>
      </w:r>
    </w:p>
    <w:p w14:paraId="414FB889" w14:textId="77777777" w:rsidR="0005245E" w:rsidRPr="006539B0" w:rsidRDefault="0005245E">
      <w:pPr>
        <w:widowControl w:val="0"/>
        <w:autoSpaceDE w:val="0"/>
        <w:autoSpaceDN w:val="0"/>
        <w:adjustRightInd w:val="0"/>
        <w:jc w:val="both"/>
        <w:rPr>
          <w:rFonts w:asciiTheme="minorHAnsi" w:hAnsiTheme="minorHAnsi" w:cstheme="minorHAnsi"/>
          <w:sz w:val="22"/>
          <w:szCs w:val="22"/>
        </w:rPr>
      </w:pPr>
    </w:p>
    <w:p w14:paraId="2A673B42" w14:textId="77777777" w:rsidR="0005245E" w:rsidRPr="006539B0" w:rsidRDefault="0005245E" w:rsidP="00E53D9A">
      <w:pPr>
        <w:widowControl w:val="0"/>
        <w:numPr>
          <w:ilvl w:val="0"/>
          <w:numId w:val="4"/>
        </w:numPr>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sz w:val="22"/>
          <w:szCs w:val="22"/>
        </w:rPr>
        <w:t xml:space="preserve">Une liste des travaux exécutés au cours des cinq dernières années, assortie d’attestations de bonne exécution pour les travaux les plus importants. </w:t>
      </w:r>
      <w:r w:rsidR="003264F8" w:rsidRPr="006539B0">
        <w:rPr>
          <w:rFonts w:asciiTheme="minorHAnsi" w:hAnsiTheme="minorHAnsi" w:cstheme="minorHAnsi"/>
          <w:sz w:val="22"/>
          <w:szCs w:val="22"/>
        </w:rPr>
        <w:t>Le cas échéant, afin de garantir un niveau de concurrence suffisant, l'acheteur peut indiquer que les éléments de preuve relatifs à des travaux exécutés il y a plus de cinq ans seront pris en compte. Ces attestations indiquent le montant, la date et le lieu d'exécution des travaux et précisent s'ils ont été effectués selon les règles de l'art et menés régulièrement à bonne fin</w:t>
      </w:r>
      <w:r w:rsidRPr="006539B0">
        <w:rPr>
          <w:rFonts w:asciiTheme="minorHAnsi" w:hAnsiTheme="minorHAnsi" w:cstheme="minorHAnsi"/>
          <w:sz w:val="22"/>
          <w:szCs w:val="22"/>
        </w:rPr>
        <w:t xml:space="preserve"> ; </w:t>
      </w:r>
    </w:p>
    <w:p w14:paraId="5559247F" w14:textId="77777777" w:rsidR="0005245E" w:rsidRPr="006539B0" w:rsidRDefault="0005245E" w:rsidP="00E53D9A">
      <w:pPr>
        <w:widowControl w:val="0"/>
        <w:numPr>
          <w:ilvl w:val="0"/>
          <w:numId w:val="4"/>
        </w:numPr>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sz w:val="22"/>
          <w:szCs w:val="22"/>
        </w:rPr>
        <w:t xml:space="preserve">Une liste des principales livraisons effectuées ou des principaux services fournis au cours des trois dernières années indiquant le montant, la date et le destinataire public ou privé. Le cas échéant, </w:t>
      </w:r>
      <w:r w:rsidR="003264F8" w:rsidRPr="006539B0">
        <w:rPr>
          <w:rFonts w:asciiTheme="minorHAnsi" w:hAnsiTheme="minorHAnsi" w:cstheme="minorHAnsi"/>
          <w:sz w:val="22"/>
          <w:szCs w:val="22"/>
        </w:rPr>
        <w:t xml:space="preserve">afin de garantir un niveau de concurrence suffisant, </w:t>
      </w:r>
      <w:r w:rsidRPr="006539B0">
        <w:rPr>
          <w:rFonts w:asciiTheme="minorHAnsi" w:hAnsiTheme="minorHAnsi" w:cstheme="minorHAnsi"/>
          <w:sz w:val="22"/>
          <w:szCs w:val="22"/>
        </w:rPr>
        <w:t>les éléments de preuve relatifs à des produits ou services pertinents fournis il y a plus de trois ans seront pris en compte. Les livraisons et les prestations de services sont prouvées par des attestations du destinataire ou, à défaut, par une déclaration de l’opérateur économique ;</w:t>
      </w:r>
    </w:p>
    <w:p w14:paraId="57DA0DF4" w14:textId="77777777" w:rsidR="0005245E" w:rsidRPr="006539B0" w:rsidRDefault="0005245E" w:rsidP="00E53D9A">
      <w:pPr>
        <w:widowControl w:val="0"/>
        <w:numPr>
          <w:ilvl w:val="0"/>
          <w:numId w:val="4"/>
        </w:numPr>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sz w:val="22"/>
          <w:szCs w:val="22"/>
        </w:rPr>
        <w:t xml:space="preserve">Une déclaration indiquant les effectifs moyens annuels du candidat et l’importance du personnel d’encadrement pendant les trois dernières années ; </w:t>
      </w:r>
    </w:p>
    <w:p w14:paraId="6356201B" w14:textId="77777777" w:rsidR="0005245E" w:rsidRPr="006539B0" w:rsidRDefault="0005245E" w:rsidP="00E53D9A">
      <w:pPr>
        <w:widowControl w:val="0"/>
        <w:numPr>
          <w:ilvl w:val="0"/>
          <w:numId w:val="4"/>
        </w:numPr>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sz w:val="22"/>
          <w:szCs w:val="22"/>
        </w:rPr>
        <w:t>Pour les marchés publics de travaux, de services ou pour les marchés publics de fournitures comportant également des travaux de pose et d’installation ou des prestations de services, l’indication des titres d’études et professionnels du candidat ou des cadres de l’entreprise, et notamment des responsables de prestation de services ou de conduite des travaux de même nature que celle du marché public ;</w:t>
      </w:r>
    </w:p>
    <w:p w14:paraId="7A1A9D2C" w14:textId="77777777" w:rsidR="0005245E" w:rsidRPr="006539B0" w:rsidRDefault="0005245E" w:rsidP="00E53D9A">
      <w:pPr>
        <w:widowControl w:val="0"/>
        <w:numPr>
          <w:ilvl w:val="0"/>
          <w:numId w:val="4"/>
        </w:numPr>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sz w:val="22"/>
          <w:szCs w:val="22"/>
        </w:rPr>
        <w:t>L’indication des techniciens ou des organismes techniques, qu’ils soient ou non intégrés au candidat, en particulier de ceux qui sont responsables du contrôle de la qualité et, lorsqu’il s’agit de marchés publics de travaux, auquel le candidat pourra faire appel pour l’exécution de l’ouvrage ;</w:t>
      </w:r>
    </w:p>
    <w:p w14:paraId="6A0C9A5E" w14:textId="77777777" w:rsidR="0005245E" w:rsidRPr="006539B0" w:rsidRDefault="0005245E" w:rsidP="00E53D9A">
      <w:pPr>
        <w:widowControl w:val="0"/>
        <w:numPr>
          <w:ilvl w:val="0"/>
          <w:numId w:val="4"/>
        </w:numPr>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sz w:val="22"/>
          <w:szCs w:val="22"/>
        </w:rPr>
        <w:t>Une description de l’outillage, du matériel et de l’équipement technique dont le candidat disposera pour la réalisation du marché public ;</w:t>
      </w:r>
    </w:p>
    <w:p w14:paraId="008AEBE2" w14:textId="77777777" w:rsidR="0005245E" w:rsidRPr="006539B0" w:rsidRDefault="0005245E" w:rsidP="00E53D9A">
      <w:pPr>
        <w:widowControl w:val="0"/>
        <w:numPr>
          <w:ilvl w:val="0"/>
          <w:numId w:val="4"/>
        </w:numPr>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sz w:val="22"/>
          <w:szCs w:val="22"/>
        </w:rPr>
        <w:t>La description de l’équipement technique ainsi que des mesures employées par le candidat pour s’assurer de la qualité et des moyens d’étude et de recherche de son entreprise ;</w:t>
      </w:r>
    </w:p>
    <w:p w14:paraId="6C87E782" w14:textId="77777777" w:rsidR="0005245E" w:rsidRPr="006539B0" w:rsidRDefault="0005245E" w:rsidP="00E53D9A">
      <w:pPr>
        <w:widowControl w:val="0"/>
        <w:numPr>
          <w:ilvl w:val="0"/>
          <w:numId w:val="4"/>
        </w:numPr>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sz w:val="22"/>
          <w:szCs w:val="22"/>
        </w:rPr>
        <w:t xml:space="preserve">L’indication des systèmes de gestion et de suivi de la chaîne d’approvisionnement que le candidat pourra mettre en </w:t>
      </w:r>
      <w:r w:rsidR="00526E28" w:rsidRPr="006539B0">
        <w:rPr>
          <w:rFonts w:asciiTheme="minorHAnsi" w:hAnsiTheme="minorHAnsi" w:cstheme="minorHAnsi"/>
          <w:sz w:val="22"/>
          <w:szCs w:val="22"/>
        </w:rPr>
        <w:t>œuvre</w:t>
      </w:r>
      <w:r w:rsidRPr="006539B0">
        <w:rPr>
          <w:rFonts w:asciiTheme="minorHAnsi" w:hAnsiTheme="minorHAnsi" w:cstheme="minorHAnsi"/>
          <w:sz w:val="22"/>
          <w:szCs w:val="22"/>
        </w:rPr>
        <w:t xml:space="preserve"> lors de l’exécution du marché public ;</w:t>
      </w:r>
    </w:p>
    <w:p w14:paraId="34C95F17" w14:textId="77777777" w:rsidR="0005245E" w:rsidRPr="006539B0" w:rsidRDefault="0005245E" w:rsidP="00E53D9A">
      <w:pPr>
        <w:widowControl w:val="0"/>
        <w:numPr>
          <w:ilvl w:val="0"/>
          <w:numId w:val="4"/>
        </w:numPr>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sz w:val="22"/>
          <w:szCs w:val="22"/>
        </w:rPr>
        <w:t>L’indication des mesures de gestion environnementale que le candidat pourra appliquer lors de l’exécution du marché public ;</w:t>
      </w:r>
    </w:p>
    <w:p w14:paraId="2C51B3EC" w14:textId="77777777" w:rsidR="0005245E" w:rsidRPr="006539B0" w:rsidRDefault="0005245E" w:rsidP="00E53D9A">
      <w:pPr>
        <w:widowControl w:val="0"/>
        <w:numPr>
          <w:ilvl w:val="0"/>
          <w:numId w:val="4"/>
        </w:numPr>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sz w:val="22"/>
          <w:szCs w:val="22"/>
        </w:rPr>
        <w:t>Des échantillons, descriptions ou photographies des fournitures ;</w:t>
      </w:r>
    </w:p>
    <w:p w14:paraId="557031E9" w14:textId="77777777" w:rsidR="0005245E" w:rsidRPr="006539B0" w:rsidRDefault="0005245E" w:rsidP="00E53D9A">
      <w:pPr>
        <w:widowControl w:val="0"/>
        <w:numPr>
          <w:ilvl w:val="0"/>
          <w:numId w:val="4"/>
        </w:numPr>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sz w:val="22"/>
          <w:szCs w:val="22"/>
        </w:rPr>
        <w:t>Des certificats établis par des instituts ou services officiels chargés du contrôle de la qualité et habilités à attester la conformité des fournitures par des références à certaines spécifications techniques. Toutefois, d’autres preuves de mesures équivalentes de garantie de la qualité produites par les candidats sont acceptées, si ceux-ci n’ont pas accès à ces certificats ou n’ont aucune possibilité de les obtenir dans les délais fixés ;</w:t>
      </w:r>
    </w:p>
    <w:p w14:paraId="4C3794EE" w14:textId="77777777" w:rsidR="0005245E" w:rsidRPr="006539B0" w:rsidRDefault="0005245E" w:rsidP="00E53D9A">
      <w:pPr>
        <w:widowControl w:val="0"/>
        <w:numPr>
          <w:ilvl w:val="0"/>
          <w:numId w:val="4"/>
        </w:numPr>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sz w:val="22"/>
          <w:szCs w:val="22"/>
        </w:rPr>
        <w:t>Des certificats de qualification professionnelle établis par des organismes indépendants.</w:t>
      </w:r>
      <w:r w:rsidR="003264F8" w:rsidRPr="006539B0">
        <w:rPr>
          <w:rFonts w:asciiTheme="minorHAnsi" w:hAnsiTheme="minorHAnsi" w:cstheme="minorHAnsi"/>
          <w:sz w:val="22"/>
          <w:szCs w:val="22"/>
        </w:rPr>
        <w:t xml:space="preserve"> </w:t>
      </w:r>
      <w:r w:rsidR="009F63F4" w:rsidRPr="006539B0">
        <w:rPr>
          <w:rFonts w:asciiTheme="minorHAnsi" w:hAnsiTheme="minorHAnsi" w:cstheme="minorHAnsi"/>
          <w:sz w:val="22"/>
          <w:szCs w:val="22"/>
        </w:rPr>
        <w:t>Tout</w:t>
      </w:r>
      <w:r w:rsidR="003264F8" w:rsidRPr="006539B0">
        <w:rPr>
          <w:rFonts w:asciiTheme="minorHAnsi" w:hAnsiTheme="minorHAnsi" w:cstheme="minorHAnsi"/>
          <w:sz w:val="22"/>
          <w:szCs w:val="22"/>
        </w:rPr>
        <w:t xml:space="preserve"> moyen de preuve équivalent ainsi que les certificats équivalents d'organismes établis dans d'autres Etats membres</w:t>
      </w:r>
      <w:r w:rsidR="009F63F4" w:rsidRPr="006539B0">
        <w:rPr>
          <w:rFonts w:asciiTheme="minorHAnsi" w:hAnsiTheme="minorHAnsi" w:cstheme="minorHAnsi"/>
          <w:sz w:val="22"/>
          <w:szCs w:val="22"/>
        </w:rPr>
        <w:t xml:space="preserve"> sera accepté.</w:t>
      </w:r>
    </w:p>
    <w:p w14:paraId="0B594DC6" w14:textId="77777777" w:rsidR="00BA6FF3" w:rsidRPr="006539B0" w:rsidRDefault="00BA6FF3" w:rsidP="00BA6FF3">
      <w:pPr>
        <w:widowControl w:val="0"/>
        <w:autoSpaceDE w:val="0"/>
        <w:autoSpaceDN w:val="0"/>
        <w:adjustRightInd w:val="0"/>
        <w:jc w:val="both"/>
        <w:rPr>
          <w:rFonts w:asciiTheme="minorHAnsi" w:hAnsiTheme="minorHAnsi" w:cstheme="minorHAnsi"/>
          <w:sz w:val="22"/>
          <w:szCs w:val="22"/>
        </w:rPr>
      </w:pPr>
    </w:p>
    <w:p w14:paraId="7C095A33" w14:textId="77777777" w:rsidR="00BA6FF3" w:rsidRPr="006539B0" w:rsidRDefault="00BA6FF3" w:rsidP="00BA6FF3">
      <w:pPr>
        <w:widowControl w:val="0"/>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sz w:val="22"/>
          <w:szCs w:val="22"/>
        </w:rPr>
        <w:t xml:space="preserve">5° </w:t>
      </w:r>
      <w:r w:rsidR="008C792E" w:rsidRPr="006539B0">
        <w:rPr>
          <w:rFonts w:asciiTheme="minorHAnsi" w:hAnsiTheme="minorHAnsi" w:cstheme="minorHAnsi"/>
          <w:sz w:val="22"/>
          <w:szCs w:val="22"/>
        </w:rPr>
        <w:t>Déclaration sur l’honneur sur la situation du candidat, vis-à-vis de la Russie. En cas de groupement et ou de sous-traitance, cette attestation doit être transmise par l’ensemble des cotraitants et ou sous-traitants.</w:t>
      </w:r>
    </w:p>
    <w:p w14:paraId="0DD65C5A" w14:textId="77777777" w:rsidR="0005245E" w:rsidRPr="006539B0" w:rsidRDefault="0005245E">
      <w:pPr>
        <w:widowControl w:val="0"/>
        <w:autoSpaceDE w:val="0"/>
        <w:autoSpaceDN w:val="0"/>
        <w:adjustRightInd w:val="0"/>
        <w:jc w:val="both"/>
        <w:rPr>
          <w:rFonts w:asciiTheme="minorHAnsi" w:hAnsiTheme="minorHAnsi" w:cstheme="minorHAnsi"/>
          <w:sz w:val="22"/>
          <w:szCs w:val="22"/>
        </w:rPr>
      </w:pPr>
    </w:p>
    <w:p w14:paraId="73A1AC0E" w14:textId="77777777" w:rsidR="00C179B8" w:rsidRPr="006539B0" w:rsidRDefault="00BA6FF3" w:rsidP="00C179B8">
      <w:pPr>
        <w:widowControl w:val="0"/>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sz w:val="22"/>
          <w:szCs w:val="22"/>
        </w:rPr>
        <w:t>6</w:t>
      </w:r>
      <w:r w:rsidR="00C179B8" w:rsidRPr="006539B0">
        <w:rPr>
          <w:rFonts w:asciiTheme="minorHAnsi" w:hAnsiTheme="minorHAnsi" w:cstheme="minorHAnsi"/>
          <w:sz w:val="22"/>
          <w:szCs w:val="22"/>
        </w:rPr>
        <w:t>° Des autres pièces justificatives mentionnées notamment aux articles R. 2143-7 à R. 2143-10 du Cod</w:t>
      </w:r>
      <w:r w:rsidR="002F6B0D" w:rsidRPr="006539B0">
        <w:rPr>
          <w:rFonts w:asciiTheme="minorHAnsi" w:hAnsiTheme="minorHAnsi" w:cstheme="minorHAnsi"/>
          <w:sz w:val="22"/>
          <w:szCs w:val="22"/>
        </w:rPr>
        <w:t>e</w:t>
      </w:r>
      <w:r w:rsidR="00C179B8" w:rsidRPr="006539B0">
        <w:rPr>
          <w:rFonts w:asciiTheme="minorHAnsi" w:hAnsiTheme="minorHAnsi" w:cstheme="minorHAnsi"/>
          <w:sz w:val="22"/>
          <w:szCs w:val="22"/>
        </w:rPr>
        <w:t xml:space="preserve"> de la commande publique, à savoir : </w:t>
      </w:r>
    </w:p>
    <w:p w14:paraId="1C527A3E" w14:textId="77777777" w:rsidR="00C179B8" w:rsidRPr="006539B0" w:rsidRDefault="00C179B8" w:rsidP="00C179B8">
      <w:pPr>
        <w:widowControl w:val="0"/>
        <w:numPr>
          <w:ilvl w:val="0"/>
          <w:numId w:val="1"/>
        </w:numPr>
        <w:tabs>
          <w:tab w:val="left" w:pos="720"/>
        </w:tabs>
        <w:autoSpaceDE w:val="0"/>
        <w:autoSpaceDN w:val="0"/>
        <w:adjustRightInd w:val="0"/>
        <w:ind w:left="720" w:hanging="360"/>
        <w:jc w:val="both"/>
        <w:rPr>
          <w:rFonts w:asciiTheme="minorHAnsi" w:hAnsiTheme="minorHAnsi" w:cstheme="minorHAnsi"/>
          <w:sz w:val="22"/>
          <w:szCs w:val="22"/>
        </w:rPr>
      </w:pPr>
      <w:r w:rsidRPr="006539B0">
        <w:rPr>
          <w:rFonts w:asciiTheme="minorHAnsi" w:hAnsiTheme="minorHAnsi" w:cstheme="minorHAnsi"/>
          <w:sz w:val="22"/>
          <w:szCs w:val="22"/>
        </w:rPr>
        <w:t>L’attestation de régularité fiscale délivrée au 31/12 de l’année n - 1 par le comptable public ou équivalent. L’année n correspond à l’année de publication de la présente consultation ainsi que l’attestation sociale délivrée par l’URSSAF.</w:t>
      </w:r>
    </w:p>
    <w:p w14:paraId="23285865" w14:textId="77777777" w:rsidR="00C179B8" w:rsidRPr="006539B0" w:rsidRDefault="00C179B8" w:rsidP="00C179B8">
      <w:pPr>
        <w:widowControl w:val="0"/>
        <w:tabs>
          <w:tab w:val="left" w:pos="720"/>
        </w:tabs>
        <w:autoSpaceDE w:val="0"/>
        <w:autoSpaceDN w:val="0"/>
        <w:adjustRightInd w:val="0"/>
        <w:ind w:left="709"/>
        <w:jc w:val="both"/>
        <w:rPr>
          <w:rFonts w:asciiTheme="minorHAnsi" w:hAnsiTheme="minorHAnsi" w:cstheme="minorHAnsi"/>
          <w:sz w:val="22"/>
          <w:szCs w:val="22"/>
        </w:rPr>
      </w:pPr>
      <w:r w:rsidRPr="006539B0">
        <w:rPr>
          <w:rFonts w:asciiTheme="minorHAnsi" w:hAnsiTheme="minorHAnsi" w:cstheme="minorHAnsi"/>
          <w:sz w:val="22"/>
          <w:szCs w:val="22"/>
        </w:rPr>
        <w:t>Si ces documents ne sont pas présentés dans le dossier de candidature, Ils doivent être fournis dans les 5 jours suivant l’envoi du courrier par télécopie, confirmée par envoi postal, informant le candidat qu’il est classé n° 1 : le jour d’envoi de la télécopie et le jour de réception ne sont pas comptabilisés (ex : envoi mercredi 9h00, réception lundi 9h00).</w:t>
      </w:r>
    </w:p>
    <w:p w14:paraId="5DD3D330" w14:textId="77777777" w:rsidR="00C179B8" w:rsidRPr="006539B0" w:rsidRDefault="00C179B8" w:rsidP="00C179B8">
      <w:pPr>
        <w:widowControl w:val="0"/>
        <w:tabs>
          <w:tab w:val="left" w:pos="720"/>
        </w:tabs>
        <w:autoSpaceDE w:val="0"/>
        <w:autoSpaceDN w:val="0"/>
        <w:adjustRightInd w:val="0"/>
        <w:ind w:left="709"/>
        <w:jc w:val="both"/>
        <w:rPr>
          <w:rFonts w:asciiTheme="minorHAnsi" w:hAnsiTheme="minorHAnsi" w:cstheme="minorHAnsi"/>
          <w:sz w:val="22"/>
          <w:szCs w:val="22"/>
        </w:rPr>
      </w:pPr>
      <w:r w:rsidRPr="006539B0">
        <w:rPr>
          <w:rFonts w:asciiTheme="minorHAnsi" w:hAnsiTheme="minorHAnsi" w:cstheme="minorHAnsi"/>
          <w:sz w:val="22"/>
          <w:szCs w:val="22"/>
        </w:rPr>
        <w:t>Pour les candidats établis dans un Etat autre que la France, il sera demandé de produire les documents listés à l’article R. 2143-5 du Code de la commande publique. Ces documents seront accompagnés d’une traduction en français en application des articles précédemment cités ;</w:t>
      </w:r>
    </w:p>
    <w:p w14:paraId="2259B0A1" w14:textId="6459790A" w:rsidR="00C179B8" w:rsidRPr="006539B0" w:rsidRDefault="00F32392" w:rsidP="00E53D9A">
      <w:pPr>
        <w:widowControl w:val="0"/>
        <w:numPr>
          <w:ilvl w:val="0"/>
          <w:numId w:val="2"/>
        </w:numPr>
        <w:tabs>
          <w:tab w:val="left" w:pos="720"/>
        </w:tabs>
        <w:autoSpaceDE w:val="0"/>
        <w:autoSpaceDN w:val="0"/>
        <w:adjustRightInd w:val="0"/>
        <w:ind w:left="720" w:hanging="360"/>
        <w:jc w:val="both"/>
        <w:rPr>
          <w:rFonts w:asciiTheme="minorHAnsi" w:hAnsiTheme="minorHAnsi" w:cstheme="minorHAnsi"/>
          <w:sz w:val="22"/>
          <w:szCs w:val="22"/>
        </w:rPr>
      </w:pPr>
      <w:r w:rsidRPr="006539B0">
        <w:rPr>
          <w:rFonts w:asciiTheme="minorHAnsi" w:hAnsiTheme="minorHAnsi" w:cstheme="minorHAnsi"/>
          <w:sz w:val="22"/>
          <w:szCs w:val="22"/>
        </w:rPr>
        <w:lastRenderedPageBreak/>
        <w:t>Une</w:t>
      </w:r>
      <w:r w:rsidR="00C179B8" w:rsidRPr="006539B0">
        <w:rPr>
          <w:rFonts w:asciiTheme="minorHAnsi" w:hAnsiTheme="minorHAnsi" w:cstheme="minorHAnsi"/>
          <w:sz w:val="22"/>
          <w:szCs w:val="22"/>
        </w:rPr>
        <w:t xml:space="preserve"> copie de la police d’assurance de responsabilité civile, demande justifiée par les contraintes d’accueil du public dans les hôpitaux, conformément </w:t>
      </w:r>
      <w:r w:rsidR="00195222" w:rsidRPr="006539B0">
        <w:rPr>
          <w:rFonts w:asciiTheme="minorHAnsi" w:hAnsiTheme="minorHAnsi" w:cstheme="minorHAnsi"/>
          <w:sz w:val="22"/>
          <w:szCs w:val="22"/>
        </w:rPr>
        <w:t>aux exigences déterminées dans le CCAP</w:t>
      </w:r>
      <w:r w:rsidR="00515B19" w:rsidRPr="006539B0">
        <w:rPr>
          <w:rFonts w:asciiTheme="minorHAnsi" w:hAnsiTheme="minorHAnsi" w:cstheme="minorHAnsi"/>
          <w:sz w:val="22"/>
          <w:szCs w:val="22"/>
        </w:rPr>
        <w:t xml:space="preserve"> </w:t>
      </w:r>
      <w:r w:rsidR="00C179B8" w:rsidRPr="006539B0">
        <w:rPr>
          <w:rFonts w:asciiTheme="minorHAnsi" w:hAnsiTheme="minorHAnsi" w:cstheme="minorHAnsi"/>
          <w:sz w:val="22"/>
          <w:szCs w:val="22"/>
        </w:rPr>
        <w:t>;</w:t>
      </w:r>
    </w:p>
    <w:p w14:paraId="65D9E24F" w14:textId="77777777" w:rsidR="00C179B8" w:rsidRPr="006539B0" w:rsidRDefault="00C179B8" w:rsidP="00E53D9A">
      <w:pPr>
        <w:widowControl w:val="0"/>
        <w:numPr>
          <w:ilvl w:val="0"/>
          <w:numId w:val="2"/>
        </w:numPr>
        <w:tabs>
          <w:tab w:val="left" w:pos="720"/>
        </w:tabs>
        <w:autoSpaceDE w:val="0"/>
        <w:autoSpaceDN w:val="0"/>
        <w:adjustRightInd w:val="0"/>
        <w:ind w:left="720" w:hanging="360"/>
        <w:jc w:val="both"/>
        <w:rPr>
          <w:rFonts w:asciiTheme="minorHAnsi" w:hAnsiTheme="minorHAnsi" w:cstheme="minorHAnsi"/>
          <w:sz w:val="22"/>
          <w:szCs w:val="22"/>
        </w:rPr>
      </w:pPr>
      <w:r w:rsidRPr="006539B0">
        <w:rPr>
          <w:rFonts w:asciiTheme="minorHAnsi" w:hAnsiTheme="minorHAnsi" w:cstheme="minorHAnsi"/>
          <w:sz w:val="22"/>
          <w:szCs w:val="22"/>
        </w:rPr>
        <w:t>Lorsque le candidat est en redressement judiciaire, la copie du ou des jugements prononcés ;</w:t>
      </w:r>
    </w:p>
    <w:p w14:paraId="72CBD806" w14:textId="54D2A022" w:rsidR="00C179B8" w:rsidRPr="006539B0" w:rsidRDefault="00F32392" w:rsidP="00E53D9A">
      <w:pPr>
        <w:widowControl w:val="0"/>
        <w:numPr>
          <w:ilvl w:val="0"/>
          <w:numId w:val="2"/>
        </w:numPr>
        <w:tabs>
          <w:tab w:val="left" w:pos="720"/>
        </w:tabs>
        <w:autoSpaceDE w:val="0"/>
        <w:autoSpaceDN w:val="0"/>
        <w:adjustRightInd w:val="0"/>
        <w:ind w:left="720" w:hanging="360"/>
        <w:jc w:val="both"/>
        <w:rPr>
          <w:rFonts w:asciiTheme="minorHAnsi" w:hAnsiTheme="minorHAnsi" w:cstheme="minorHAnsi"/>
          <w:sz w:val="22"/>
          <w:szCs w:val="22"/>
        </w:rPr>
      </w:pPr>
      <w:r w:rsidRPr="006539B0">
        <w:rPr>
          <w:rFonts w:asciiTheme="minorHAnsi" w:hAnsiTheme="minorHAnsi" w:cstheme="minorHAnsi"/>
          <w:sz w:val="22"/>
          <w:szCs w:val="22"/>
        </w:rPr>
        <w:t>Toute</w:t>
      </w:r>
      <w:r w:rsidR="00C179B8" w:rsidRPr="006539B0">
        <w:rPr>
          <w:rFonts w:asciiTheme="minorHAnsi" w:hAnsiTheme="minorHAnsi" w:cstheme="minorHAnsi"/>
          <w:sz w:val="22"/>
          <w:szCs w:val="22"/>
        </w:rPr>
        <w:t xml:space="preserve"> autre pièce que le candidat estime de nature à appuyer sa candidature, dont notamment des liens avec des entreprises adaptées ou des établissements et services d’aide par le travail ;</w:t>
      </w:r>
    </w:p>
    <w:p w14:paraId="112B4A87" w14:textId="77777777" w:rsidR="00C179B8" w:rsidRPr="006539B0" w:rsidRDefault="00C179B8" w:rsidP="00E53D9A">
      <w:pPr>
        <w:widowControl w:val="0"/>
        <w:numPr>
          <w:ilvl w:val="0"/>
          <w:numId w:val="2"/>
        </w:numPr>
        <w:tabs>
          <w:tab w:val="left" w:pos="720"/>
        </w:tabs>
        <w:autoSpaceDE w:val="0"/>
        <w:autoSpaceDN w:val="0"/>
        <w:adjustRightInd w:val="0"/>
        <w:ind w:left="720" w:hanging="360"/>
        <w:jc w:val="both"/>
        <w:rPr>
          <w:rFonts w:asciiTheme="minorHAnsi" w:hAnsiTheme="minorHAnsi" w:cstheme="minorHAnsi"/>
          <w:sz w:val="22"/>
          <w:szCs w:val="22"/>
        </w:rPr>
      </w:pPr>
      <w:r w:rsidRPr="006539B0">
        <w:rPr>
          <w:rFonts w:asciiTheme="minorHAnsi" w:hAnsiTheme="minorHAnsi" w:cstheme="minorHAnsi"/>
          <w:sz w:val="22"/>
          <w:szCs w:val="22"/>
        </w:rPr>
        <w:t xml:space="preserve">Les documents mentionnés dans la partie F1, ou si le candidat est domicilié à l’étranger, dans la partie G du formulaire Noti1 disponible sur le site </w:t>
      </w:r>
      <w:hyperlink r:id="rId20" w:history="1">
        <w:r w:rsidRPr="006539B0">
          <w:rPr>
            <w:rFonts w:asciiTheme="minorHAnsi" w:hAnsiTheme="minorHAnsi" w:cstheme="minorHAnsi"/>
            <w:sz w:val="22"/>
            <w:szCs w:val="22"/>
          </w:rPr>
          <w:t>http://www.economie.gouv.fr/daj/formulaires</w:t>
        </w:r>
      </w:hyperlink>
    </w:p>
    <w:p w14:paraId="44D6E9B2" w14:textId="77777777" w:rsidR="00C179B8" w:rsidRPr="006539B0" w:rsidRDefault="00C179B8">
      <w:pPr>
        <w:widowControl w:val="0"/>
        <w:autoSpaceDE w:val="0"/>
        <w:autoSpaceDN w:val="0"/>
        <w:adjustRightInd w:val="0"/>
        <w:jc w:val="both"/>
        <w:rPr>
          <w:rFonts w:asciiTheme="minorHAnsi" w:hAnsiTheme="minorHAnsi" w:cstheme="minorHAnsi"/>
          <w:sz w:val="22"/>
          <w:szCs w:val="22"/>
        </w:rPr>
      </w:pPr>
    </w:p>
    <w:p w14:paraId="03D0248A" w14:textId="77777777" w:rsidR="00F90C96" w:rsidRPr="006539B0" w:rsidRDefault="00F90C96" w:rsidP="00044609">
      <w:pPr>
        <w:widowControl w:val="0"/>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sz w:val="22"/>
          <w:szCs w:val="22"/>
        </w:rPr>
        <w:t>Les entreprises nouvellement créées peuvent produire une copie certifiée du récépissé de dépôt des statuts transmis par le centre de formalités des entreprises.</w:t>
      </w:r>
      <w:r w:rsidR="004A0315" w:rsidRPr="006539B0">
        <w:rPr>
          <w:rFonts w:asciiTheme="minorHAnsi" w:hAnsiTheme="minorHAnsi" w:cstheme="minorHAnsi"/>
          <w:sz w:val="22"/>
          <w:szCs w:val="22"/>
        </w:rPr>
        <w:t xml:space="preserve"> </w:t>
      </w:r>
      <w:r w:rsidR="00194BDF" w:rsidRPr="006539B0">
        <w:rPr>
          <w:rFonts w:asciiTheme="minorHAnsi" w:hAnsiTheme="minorHAnsi" w:cstheme="minorHAnsi"/>
          <w:sz w:val="22"/>
          <w:szCs w:val="22"/>
        </w:rPr>
        <w:t>L</w:t>
      </w:r>
      <w:r w:rsidR="004A0315" w:rsidRPr="006539B0">
        <w:rPr>
          <w:rFonts w:asciiTheme="minorHAnsi" w:hAnsiTheme="minorHAnsi" w:cstheme="minorHAnsi"/>
          <w:sz w:val="22"/>
          <w:szCs w:val="22"/>
        </w:rPr>
        <w:t>es entreprises peuvent présenter tout élément factuel et probant permettant d’apprécier leurs capacités financières, techniques et professionnelles.</w:t>
      </w:r>
    </w:p>
    <w:p w14:paraId="63167190" w14:textId="77777777" w:rsidR="00D44545" w:rsidRPr="006539B0" w:rsidRDefault="00D44545" w:rsidP="00044609">
      <w:pPr>
        <w:widowControl w:val="0"/>
        <w:autoSpaceDE w:val="0"/>
        <w:autoSpaceDN w:val="0"/>
        <w:adjustRightInd w:val="0"/>
        <w:jc w:val="both"/>
        <w:rPr>
          <w:rFonts w:asciiTheme="minorHAnsi" w:hAnsiTheme="minorHAnsi" w:cstheme="minorHAnsi"/>
          <w:sz w:val="22"/>
          <w:szCs w:val="22"/>
        </w:rPr>
      </w:pPr>
    </w:p>
    <w:p w14:paraId="6F0F7A53" w14:textId="77777777" w:rsidR="00085D07" w:rsidRPr="006539B0" w:rsidRDefault="00085D07" w:rsidP="00044609">
      <w:pPr>
        <w:widowControl w:val="0"/>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sz w:val="22"/>
          <w:szCs w:val="22"/>
        </w:rPr>
        <w:t xml:space="preserve">Si le signataire des pièces de </w:t>
      </w:r>
      <w:r w:rsidR="003F4F82" w:rsidRPr="006539B0">
        <w:rPr>
          <w:rFonts w:asciiTheme="minorHAnsi" w:hAnsiTheme="minorHAnsi" w:cstheme="minorHAnsi"/>
          <w:sz w:val="22"/>
          <w:szCs w:val="22"/>
        </w:rPr>
        <w:t xml:space="preserve">candidature et des offres </w:t>
      </w:r>
      <w:r w:rsidRPr="006539B0">
        <w:rPr>
          <w:rFonts w:asciiTheme="minorHAnsi" w:hAnsiTheme="minorHAnsi" w:cstheme="minorHAnsi"/>
          <w:sz w:val="22"/>
          <w:szCs w:val="22"/>
        </w:rPr>
        <w:t>n’est pas le représentant légal de la société, un pouvoir au nom du signataire est nécessaire.</w:t>
      </w:r>
    </w:p>
    <w:p w14:paraId="3FD4BA43" w14:textId="77777777" w:rsidR="00261B83" w:rsidRPr="006539B0" w:rsidRDefault="00261B83">
      <w:pPr>
        <w:widowControl w:val="0"/>
        <w:autoSpaceDE w:val="0"/>
        <w:autoSpaceDN w:val="0"/>
        <w:adjustRightInd w:val="0"/>
        <w:jc w:val="both"/>
        <w:rPr>
          <w:rFonts w:asciiTheme="minorHAnsi" w:hAnsiTheme="minorHAnsi" w:cstheme="minorHAnsi"/>
          <w:sz w:val="22"/>
          <w:szCs w:val="22"/>
        </w:rPr>
      </w:pPr>
    </w:p>
    <w:p w14:paraId="5EFA7CC5" w14:textId="77777777" w:rsidR="00F90C96" w:rsidRPr="006539B0" w:rsidRDefault="00F90C96">
      <w:pPr>
        <w:widowControl w:val="0"/>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sz w:val="22"/>
          <w:szCs w:val="22"/>
        </w:rPr>
        <w:t xml:space="preserve">Tout document remis doit comporter la dénomination sociale exacte et complète telle qu’elle figure dans le </w:t>
      </w:r>
      <w:r w:rsidR="00FB1603" w:rsidRPr="006539B0">
        <w:rPr>
          <w:rFonts w:asciiTheme="minorHAnsi" w:hAnsiTheme="minorHAnsi" w:cstheme="minorHAnsi"/>
          <w:sz w:val="22"/>
          <w:szCs w:val="22"/>
        </w:rPr>
        <w:t>K Bis</w:t>
      </w:r>
      <w:r w:rsidRPr="006539B0">
        <w:rPr>
          <w:rFonts w:asciiTheme="minorHAnsi" w:hAnsiTheme="minorHAnsi" w:cstheme="minorHAnsi"/>
          <w:sz w:val="22"/>
          <w:szCs w:val="22"/>
        </w:rPr>
        <w:t>, à l’exclusion des appellations abrégées et commerciales.</w:t>
      </w:r>
    </w:p>
    <w:p w14:paraId="4A918900" w14:textId="77777777" w:rsidR="009F63F4" w:rsidRPr="006539B0" w:rsidRDefault="009F63F4">
      <w:pPr>
        <w:widowControl w:val="0"/>
        <w:autoSpaceDE w:val="0"/>
        <w:autoSpaceDN w:val="0"/>
        <w:adjustRightInd w:val="0"/>
        <w:jc w:val="both"/>
        <w:rPr>
          <w:rFonts w:asciiTheme="minorHAnsi" w:hAnsiTheme="minorHAnsi" w:cstheme="minorHAnsi"/>
          <w:sz w:val="22"/>
          <w:szCs w:val="22"/>
        </w:rPr>
      </w:pPr>
    </w:p>
    <w:p w14:paraId="4C41B35E" w14:textId="77777777" w:rsidR="00F90C96" w:rsidRPr="006539B0" w:rsidRDefault="00631C43">
      <w:pPr>
        <w:widowControl w:val="0"/>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sz w:val="22"/>
          <w:szCs w:val="22"/>
        </w:rPr>
        <w:t>Les éléments relatifs à la candidature doivent être clairement identifiés comme tel</w:t>
      </w:r>
      <w:r w:rsidR="00A63A31" w:rsidRPr="006539B0">
        <w:rPr>
          <w:rFonts w:asciiTheme="minorHAnsi" w:hAnsiTheme="minorHAnsi" w:cstheme="minorHAnsi"/>
          <w:sz w:val="22"/>
          <w:szCs w:val="22"/>
        </w:rPr>
        <w:t>s</w:t>
      </w:r>
      <w:r w:rsidRPr="006539B0">
        <w:rPr>
          <w:rFonts w:asciiTheme="minorHAnsi" w:hAnsiTheme="minorHAnsi" w:cstheme="minorHAnsi"/>
          <w:sz w:val="22"/>
          <w:szCs w:val="22"/>
        </w:rPr>
        <w:t>.</w:t>
      </w:r>
    </w:p>
    <w:p w14:paraId="0F8B0C58" w14:textId="77777777" w:rsidR="00261B83" w:rsidRPr="006539B0" w:rsidRDefault="00261B83">
      <w:pPr>
        <w:widowControl w:val="0"/>
        <w:autoSpaceDE w:val="0"/>
        <w:autoSpaceDN w:val="0"/>
        <w:adjustRightInd w:val="0"/>
        <w:jc w:val="both"/>
        <w:rPr>
          <w:rFonts w:asciiTheme="minorHAnsi" w:hAnsiTheme="minorHAnsi" w:cstheme="minorHAnsi"/>
          <w:sz w:val="22"/>
          <w:szCs w:val="22"/>
        </w:rPr>
      </w:pPr>
    </w:p>
    <w:p w14:paraId="646554B9" w14:textId="3DD09E5F" w:rsidR="00F90C96" w:rsidRPr="006539B0" w:rsidRDefault="00F90C96">
      <w:pPr>
        <w:widowControl w:val="0"/>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sz w:val="22"/>
          <w:szCs w:val="22"/>
        </w:rPr>
        <w:t xml:space="preserve">En cas de non présentation dans le dossier de candidature, ces documents doivent être fournis dans les </w:t>
      </w:r>
      <w:r w:rsidR="004A35C7">
        <w:rPr>
          <w:rFonts w:asciiTheme="minorHAnsi" w:hAnsiTheme="minorHAnsi" w:cstheme="minorHAnsi"/>
          <w:sz w:val="22"/>
          <w:szCs w:val="22"/>
        </w:rPr>
        <w:t>5</w:t>
      </w:r>
      <w:r w:rsidRPr="006539B0">
        <w:rPr>
          <w:rFonts w:asciiTheme="minorHAnsi" w:hAnsiTheme="minorHAnsi" w:cstheme="minorHAnsi"/>
          <w:sz w:val="22"/>
          <w:szCs w:val="22"/>
        </w:rPr>
        <w:t xml:space="preserve"> jours suivant l’envoi d’une demande de précision sur le contenu des candidatures. Le jour de l’envoi et le jour de réception </w:t>
      </w:r>
      <w:r w:rsidR="007B6D07" w:rsidRPr="006539B0">
        <w:rPr>
          <w:rFonts w:asciiTheme="minorHAnsi" w:hAnsiTheme="minorHAnsi" w:cstheme="minorHAnsi"/>
          <w:sz w:val="22"/>
          <w:szCs w:val="22"/>
        </w:rPr>
        <w:t xml:space="preserve">des documents </w:t>
      </w:r>
      <w:r w:rsidRPr="006539B0">
        <w:rPr>
          <w:rFonts w:asciiTheme="minorHAnsi" w:hAnsiTheme="minorHAnsi" w:cstheme="minorHAnsi"/>
          <w:sz w:val="22"/>
          <w:szCs w:val="22"/>
        </w:rPr>
        <w:t>ne sont pas comptabilisés.</w:t>
      </w:r>
    </w:p>
    <w:p w14:paraId="1E70255C" w14:textId="77777777" w:rsidR="00F90C96" w:rsidRPr="006539B0" w:rsidRDefault="00F90C96">
      <w:pPr>
        <w:widowControl w:val="0"/>
        <w:autoSpaceDE w:val="0"/>
        <w:autoSpaceDN w:val="0"/>
        <w:adjustRightInd w:val="0"/>
        <w:jc w:val="both"/>
        <w:rPr>
          <w:rFonts w:asciiTheme="minorHAnsi" w:hAnsiTheme="minorHAnsi" w:cstheme="minorHAnsi"/>
          <w:sz w:val="22"/>
          <w:szCs w:val="22"/>
        </w:rPr>
      </w:pPr>
    </w:p>
    <w:p w14:paraId="4F560054" w14:textId="77777777" w:rsidR="00F90C96" w:rsidRPr="006539B0" w:rsidRDefault="00F90C96">
      <w:pPr>
        <w:pStyle w:val="Corpsdetexte3"/>
        <w:rPr>
          <w:rFonts w:asciiTheme="minorHAnsi" w:hAnsiTheme="minorHAnsi" w:cstheme="minorHAnsi"/>
          <w:b w:val="0"/>
          <w:bCs w:val="0"/>
          <w:color w:val="auto"/>
          <w:sz w:val="22"/>
          <w:szCs w:val="22"/>
        </w:rPr>
      </w:pPr>
      <w:r w:rsidRPr="006539B0">
        <w:rPr>
          <w:rFonts w:asciiTheme="minorHAnsi" w:hAnsiTheme="minorHAnsi" w:cstheme="minorHAnsi"/>
          <w:b w:val="0"/>
          <w:bCs w:val="0"/>
          <w:color w:val="auto"/>
          <w:sz w:val="22"/>
          <w:szCs w:val="22"/>
        </w:rPr>
        <w:t>La production des documents dûment complétés dans le délai imparti conditionne la validité de la candidature.</w:t>
      </w:r>
    </w:p>
    <w:p w14:paraId="3157826A" w14:textId="77777777" w:rsidR="00E8237A" w:rsidRPr="006539B0" w:rsidRDefault="00E8237A" w:rsidP="00640B74">
      <w:pPr>
        <w:widowControl w:val="0"/>
        <w:autoSpaceDE w:val="0"/>
        <w:autoSpaceDN w:val="0"/>
        <w:adjustRightInd w:val="0"/>
        <w:jc w:val="both"/>
        <w:rPr>
          <w:rFonts w:asciiTheme="minorHAnsi" w:hAnsiTheme="minorHAnsi" w:cstheme="minorHAnsi"/>
          <w:sz w:val="22"/>
          <w:szCs w:val="22"/>
        </w:rPr>
      </w:pPr>
    </w:p>
    <w:p w14:paraId="0532E591" w14:textId="77777777" w:rsidR="00640B74" w:rsidRPr="006539B0" w:rsidRDefault="00E8237A" w:rsidP="00640B74">
      <w:pPr>
        <w:widowControl w:val="0"/>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sz w:val="22"/>
          <w:szCs w:val="22"/>
        </w:rPr>
        <w:t>De même</w:t>
      </w:r>
      <w:r w:rsidR="00BF59A1" w:rsidRPr="006539B0">
        <w:rPr>
          <w:rFonts w:asciiTheme="minorHAnsi" w:hAnsiTheme="minorHAnsi" w:cstheme="minorHAnsi"/>
          <w:sz w:val="22"/>
          <w:szCs w:val="22"/>
        </w:rPr>
        <w:t>, l</w:t>
      </w:r>
      <w:r w:rsidR="00640B74" w:rsidRPr="006539B0">
        <w:rPr>
          <w:rFonts w:asciiTheme="minorHAnsi" w:hAnsiTheme="minorHAnsi" w:cstheme="minorHAnsi"/>
          <w:sz w:val="22"/>
          <w:szCs w:val="22"/>
        </w:rPr>
        <w:t xml:space="preserve">’acheteur accepte que le candidat présente sa candidature sous la forme d’un document unique de marché européen (DUME) établi conformément au modèle fixé par le règlement de la Commission européenne établissant le formulaire type pour le document unique de marché européen susvisé, en lieu et place des documents mentionnés </w:t>
      </w:r>
      <w:r w:rsidR="00BB6267" w:rsidRPr="006539B0">
        <w:rPr>
          <w:rFonts w:asciiTheme="minorHAnsi" w:hAnsiTheme="minorHAnsi" w:cstheme="minorHAnsi"/>
          <w:sz w:val="22"/>
          <w:szCs w:val="22"/>
        </w:rPr>
        <w:t xml:space="preserve">à l’article R. </w:t>
      </w:r>
      <w:r w:rsidR="00C76824" w:rsidRPr="006539B0">
        <w:rPr>
          <w:rFonts w:asciiTheme="minorHAnsi" w:hAnsiTheme="minorHAnsi" w:cstheme="minorHAnsi"/>
          <w:sz w:val="22"/>
          <w:szCs w:val="22"/>
        </w:rPr>
        <w:t>2143-3</w:t>
      </w:r>
      <w:r w:rsidR="00BB6267" w:rsidRPr="006539B0">
        <w:rPr>
          <w:rFonts w:asciiTheme="minorHAnsi" w:hAnsiTheme="minorHAnsi" w:cstheme="minorHAnsi"/>
          <w:sz w:val="22"/>
          <w:szCs w:val="22"/>
        </w:rPr>
        <w:t xml:space="preserve"> du </w:t>
      </w:r>
      <w:r w:rsidR="00C76824" w:rsidRPr="006539B0">
        <w:rPr>
          <w:rFonts w:asciiTheme="minorHAnsi" w:hAnsiTheme="minorHAnsi" w:cstheme="minorHAnsi"/>
          <w:sz w:val="22"/>
          <w:szCs w:val="22"/>
        </w:rPr>
        <w:t>Code</w:t>
      </w:r>
      <w:r w:rsidR="00BB6267" w:rsidRPr="006539B0">
        <w:rPr>
          <w:rFonts w:asciiTheme="minorHAnsi" w:hAnsiTheme="minorHAnsi" w:cstheme="minorHAnsi"/>
          <w:sz w:val="22"/>
          <w:szCs w:val="22"/>
        </w:rPr>
        <w:t xml:space="preserve"> de la commande publique.</w:t>
      </w:r>
    </w:p>
    <w:p w14:paraId="3E9E0E67" w14:textId="33C9DC80" w:rsidR="00066EE5" w:rsidRPr="006539B0" w:rsidRDefault="00066EE5" w:rsidP="00640B74">
      <w:pPr>
        <w:widowControl w:val="0"/>
        <w:autoSpaceDE w:val="0"/>
        <w:autoSpaceDN w:val="0"/>
        <w:adjustRightInd w:val="0"/>
        <w:jc w:val="both"/>
        <w:rPr>
          <w:rFonts w:asciiTheme="minorHAnsi" w:hAnsiTheme="minorHAnsi" w:cstheme="minorHAnsi"/>
          <w:b/>
          <w:i/>
          <w:color w:val="808080"/>
          <w:sz w:val="22"/>
          <w:szCs w:val="22"/>
        </w:rPr>
      </w:pPr>
    </w:p>
    <w:p w14:paraId="153665EC" w14:textId="77777777" w:rsidR="00155970" w:rsidRPr="00807C63" w:rsidRDefault="00155970">
      <w:pPr>
        <w:widowControl w:val="0"/>
        <w:autoSpaceDE w:val="0"/>
        <w:autoSpaceDN w:val="0"/>
        <w:adjustRightInd w:val="0"/>
        <w:jc w:val="both"/>
        <w:rPr>
          <w:rFonts w:ascii="Montserrat" w:hAnsi="Montserrat" w:cs="Open Sans"/>
          <w:b/>
          <w:bCs/>
          <w:sz w:val="18"/>
          <w:szCs w:val="18"/>
        </w:rPr>
      </w:pPr>
    </w:p>
    <w:p w14:paraId="62F0C9B3" w14:textId="1AA5C517" w:rsidR="001C3F6D" w:rsidRPr="005F772A" w:rsidRDefault="001C3F6D" w:rsidP="005F772A">
      <w:pPr>
        <w:pStyle w:val="Titre2"/>
        <w:rPr>
          <w:sz w:val="20"/>
        </w:rPr>
      </w:pPr>
      <w:bookmarkStart w:id="29" w:name="_Toc178151761"/>
      <w:r w:rsidRPr="000D6D51">
        <w:rPr>
          <w:sz w:val="20"/>
        </w:rPr>
        <w:t>Mise à disposition des documents et renseignement par le biais d’un système électronique</w:t>
      </w:r>
      <w:bookmarkEnd w:id="29"/>
    </w:p>
    <w:p w14:paraId="4A76D65B" w14:textId="77777777" w:rsidR="001C3F6D" w:rsidRPr="006539B0" w:rsidRDefault="001C3F6D" w:rsidP="001C3F6D">
      <w:pPr>
        <w:widowControl w:val="0"/>
        <w:autoSpaceDE w:val="0"/>
        <w:autoSpaceDN w:val="0"/>
        <w:adjustRightInd w:val="0"/>
        <w:jc w:val="both"/>
        <w:rPr>
          <w:rFonts w:asciiTheme="minorHAnsi" w:hAnsiTheme="minorHAnsi" w:cstheme="minorHAnsi"/>
          <w:iCs/>
          <w:sz w:val="22"/>
          <w:szCs w:val="22"/>
        </w:rPr>
      </w:pPr>
    </w:p>
    <w:p w14:paraId="4C0A4457" w14:textId="77777777" w:rsidR="001C3F6D" w:rsidRPr="006539B0" w:rsidRDefault="001C3F6D" w:rsidP="001C3F6D">
      <w:pPr>
        <w:widowControl w:val="0"/>
        <w:autoSpaceDE w:val="0"/>
        <w:autoSpaceDN w:val="0"/>
        <w:adjustRightInd w:val="0"/>
        <w:jc w:val="both"/>
        <w:rPr>
          <w:rFonts w:asciiTheme="minorHAnsi" w:hAnsiTheme="minorHAnsi" w:cstheme="minorHAnsi"/>
          <w:iCs/>
          <w:sz w:val="22"/>
          <w:szCs w:val="22"/>
        </w:rPr>
      </w:pPr>
      <w:r w:rsidRPr="006539B0">
        <w:rPr>
          <w:rFonts w:asciiTheme="minorHAnsi" w:hAnsiTheme="minorHAnsi" w:cstheme="minorHAnsi"/>
          <w:iCs/>
          <w:sz w:val="22"/>
          <w:szCs w:val="22"/>
        </w:rPr>
        <w:t xml:space="preserve">Conformément </w:t>
      </w:r>
      <w:r w:rsidR="00BB6267" w:rsidRPr="006539B0">
        <w:rPr>
          <w:rFonts w:asciiTheme="minorHAnsi" w:hAnsiTheme="minorHAnsi" w:cstheme="minorHAnsi"/>
          <w:iCs/>
          <w:sz w:val="22"/>
          <w:szCs w:val="22"/>
        </w:rPr>
        <w:t>à</w:t>
      </w:r>
      <w:r w:rsidR="00BB6267" w:rsidRPr="006539B0">
        <w:rPr>
          <w:rFonts w:asciiTheme="minorHAnsi" w:hAnsiTheme="minorHAnsi" w:cstheme="minorHAnsi"/>
          <w:sz w:val="22"/>
          <w:szCs w:val="22"/>
        </w:rPr>
        <w:t xml:space="preserve"> l’article R. 2143-13 </w:t>
      </w:r>
      <w:r w:rsidR="00C76824" w:rsidRPr="006539B0">
        <w:rPr>
          <w:rFonts w:asciiTheme="minorHAnsi" w:hAnsiTheme="minorHAnsi" w:cstheme="minorHAnsi"/>
          <w:sz w:val="22"/>
          <w:szCs w:val="22"/>
        </w:rPr>
        <w:t xml:space="preserve">à R. 2143-14 </w:t>
      </w:r>
      <w:r w:rsidR="00BB6267" w:rsidRPr="006539B0">
        <w:rPr>
          <w:rFonts w:asciiTheme="minorHAnsi" w:hAnsiTheme="minorHAnsi" w:cstheme="minorHAnsi"/>
          <w:sz w:val="22"/>
          <w:szCs w:val="22"/>
        </w:rPr>
        <w:t xml:space="preserve">du </w:t>
      </w:r>
      <w:r w:rsidR="00C76824" w:rsidRPr="006539B0">
        <w:rPr>
          <w:rFonts w:asciiTheme="minorHAnsi" w:hAnsiTheme="minorHAnsi" w:cstheme="minorHAnsi"/>
          <w:sz w:val="22"/>
          <w:szCs w:val="22"/>
        </w:rPr>
        <w:t>Code</w:t>
      </w:r>
      <w:r w:rsidR="00BB6267" w:rsidRPr="006539B0">
        <w:rPr>
          <w:rFonts w:asciiTheme="minorHAnsi" w:hAnsiTheme="minorHAnsi" w:cstheme="minorHAnsi"/>
          <w:sz w:val="22"/>
          <w:szCs w:val="22"/>
        </w:rPr>
        <w:t xml:space="preserve"> de la commande publique</w:t>
      </w:r>
      <w:r w:rsidRPr="006539B0">
        <w:rPr>
          <w:rFonts w:asciiTheme="minorHAnsi" w:hAnsiTheme="minorHAnsi" w:cstheme="minorHAnsi"/>
          <w:iCs/>
          <w:sz w:val="22"/>
          <w:szCs w:val="22"/>
        </w:rPr>
        <w:t>, les candidats ne sont pas tenus de fournir les documents et renseignements que le pouvoir adjudicateur peut obtenir directement par le biais d'un système électronique de mise à disposition d'informations administré par un organisme officiel ou d'un espace de stockage numérique, à condition que figurent dans le pli du candidat toutes les informations nécessaires à la consultation de ce système ou de cet espace et que l'accès à ceux-ci soit gratuit.</w:t>
      </w:r>
    </w:p>
    <w:p w14:paraId="40EC8AEF" w14:textId="77777777" w:rsidR="001C3F6D" w:rsidRPr="006539B0" w:rsidRDefault="001C3F6D" w:rsidP="001C3F6D">
      <w:pPr>
        <w:widowControl w:val="0"/>
        <w:autoSpaceDE w:val="0"/>
        <w:autoSpaceDN w:val="0"/>
        <w:adjustRightInd w:val="0"/>
        <w:jc w:val="both"/>
        <w:rPr>
          <w:rFonts w:asciiTheme="minorHAnsi" w:hAnsiTheme="minorHAnsi" w:cstheme="minorHAnsi"/>
          <w:iCs/>
          <w:sz w:val="22"/>
          <w:szCs w:val="22"/>
        </w:rPr>
      </w:pPr>
    </w:p>
    <w:p w14:paraId="4D9AB7AF" w14:textId="46FF8CAD" w:rsidR="001C3F6D" w:rsidRPr="006539B0" w:rsidRDefault="001C3F6D" w:rsidP="001C3F6D">
      <w:pPr>
        <w:widowControl w:val="0"/>
        <w:autoSpaceDE w:val="0"/>
        <w:autoSpaceDN w:val="0"/>
        <w:adjustRightInd w:val="0"/>
        <w:jc w:val="both"/>
        <w:rPr>
          <w:rFonts w:asciiTheme="minorHAnsi" w:hAnsiTheme="minorHAnsi" w:cstheme="minorHAnsi"/>
          <w:iCs/>
          <w:sz w:val="22"/>
          <w:szCs w:val="22"/>
        </w:rPr>
      </w:pPr>
      <w:r w:rsidRPr="006539B0">
        <w:rPr>
          <w:rFonts w:asciiTheme="minorHAnsi" w:hAnsiTheme="minorHAnsi" w:cstheme="minorHAnsi"/>
          <w:iCs/>
          <w:sz w:val="22"/>
          <w:szCs w:val="22"/>
        </w:rPr>
        <w:t>Par ailleurs, le candidat n'est pas tenu de fournir les documents et renseignements qui ont déjà été transmis dans le cadre d'une précédente consultation et qui demeurent valables. Il devra en revanche fournir l'annexe au DCE (Attestation du Candidat) dument remplie et signée par la personne habilitée à engager la société ou chaque membre du groupement et refournir les documents non valides à la date limite de réception des offres de la présente consultation</w:t>
      </w:r>
      <w:r w:rsidR="005C7E9D" w:rsidRPr="006539B0">
        <w:rPr>
          <w:rFonts w:asciiTheme="minorHAnsi" w:hAnsiTheme="minorHAnsi" w:cstheme="minorHAnsi"/>
          <w:iCs/>
          <w:sz w:val="22"/>
          <w:szCs w:val="22"/>
        </w:rPr>
        <w:t>.</w:t>
      </w:r>
    </w:p>
    <w:p w14:paraId="28902674" w14:textId="6024F043" w:rsidR="00807C63" w:rsidRPr="00807C63" w:rsidRDefault="00807C63" w:rsidP="00807C63">
      <w:pPr>
        <w:widowControl w:val="0"/>
        <w:autoSpaceDE w:val="0"/>
        <w:autoSpaceDN w:val="0"/>
        <w:adjustRightInd w:val="0"/>
        <w:jc w:val="both"/>
        <w:rPr>
          <w:rFonts w:ascii="Open Sans" w:hAnsi="Open Sans" w:cs="Open Sans"/>
          <w:bCs/>
          <w:iCs/>
          <w:sz w:val="18"/>
          <w:szCs w:val="18"/>
        </w:rPr>
      </w:pPr>
    </w:p>
    <w:p w14:paraId="3D1FE604" w14:textId="77777777" w:rsidR="00F90C96" w:rsidRPr="005F772A" w:rsidRDefault="00750124" w:rsidP="005F772A">
      <w:pPr>
        <w:pStyle w:val="Titre2"/>
        <w:rPr>
          <w:sz w:val="20"/>
        </w:rPr>
      </w:pPr>
      <w:bookmarkStart w:id="30" w:name="_Toc178151762"/>
      <w:r w:rsidRPr="000D6D51">
        <w:rPr>
          <w:sz w:val="20"/>
        </w:rPr>
        <w:t>Présentation de</w:t>
      </w:r>
      <w:r w:rsidR="00540276" w:rsidRPr="000D6D51">
        <w:rPr>
          <w:sz w:val="20"/>
        </w:rPr>
        <w:t xml:space="preserve">s candidatures et des </w:t>
      </w:r>
      <w:r w:rsidRPr="000D6D51">
        <w:rPr>
          <w:sz w:val="20"/>
        </w:rPr>
        <w:t>offre</w:t>
      </w:r>
      <w:r w:rsidR="00540276" w:rsidRPr="000D6D51">
        <w:rPr>
          <w:sz w:val="20"/>
        </w:rPr>
        <w:t>s</w:t>
      </w:r>
      <w:r w:rsidR="00902EBA" w:rsidRPr="000D6D51">
        <w:rPr>
          <w:sz w:val="20"/>
        </w:rPr>
        <w:t xml:space="preserve"> dématérialisée</w:t>
      </w:r>
      <w:r w:rsidR="00540276" w:rsidRPr="000D6D51">
        <w:rPr>
          <w:sz w:val="20"/>
        </w:rPr>
        <w:t>s</w:t>
      </w:r>
      <w:bookmarkEnd w:id="30"/>
    </w:p>
    <w:p w14:paraId="0BC7F1EF" w14:textId="77777777" w:rsidR="006B3838" w:rsidRPr="00807C63" w:rsidRDefault="006B3838">
      <w:pPr>
        <w:widowControl w:val="0"/>
        <w:autoSpaceDE w:val="0"/>
        <w:autoSpaceDN w:val="0"/>
        <w:adjustRightInd w:val="0"/>
        <w:jc w:val="both"/>
        <w:rPr>
          <w:rFonts w:ascii="Open Sans" w:hAnsi="Open Sans" w:cs="Open Sans"/>
          <w:color w:val="000000"/>
          <w:sz w:val="18"/>
          <w:szCs w:val="18"/>
        </w:rPr>
      </w:pPr>
    </w:p>
    <w:p w14:paraId="1099266F" w14:textId="77777777" w:rsidR="00540276" w:rsidRPr="006539B0" w:rsidRDefault="00133CFF" w:rsidP="00C36770">
      <w:pPr>
        <w:widowControl w:val="0"/>
        <w:tabs>
          <w:tab w:val="left" w:pos="288"/>
          <w:tab w:val="left" w:pos="720"/>
          <w:tab w:val="left" w:pos="9072"/>
        </w:tabs>
        <w:autoSpaceDE w:val="0"/>
        <w:autoSpaceDN w:val="0"/>
        <w:adjustRightInd w:val="0"/>
        <w:jc w:val="both"/>
        <w:rPr>
          <w:rFonts w:asciiTheme="minorHAnsi" w:hAnsiTheme="minorHAnsi" w:cstheme="minorHAnsi"/>
          <w:color w:val="000000"/>
          <w:sz w:val="22"/>
          <w:szCs w:val="22"/>
        </w:rPr>
      </w:pPr>
      <w:r w:rsidRPr="006539B0">
        <w:rPr>
          <w:rFonts w:asciiTheme="minorHAnsi" w:hAnsiTheme="minorHAnsi" w:cstheme="minorHAnsi"/>
          <w:color w:val="000000"/>
          <w:sz w:val="22"/>
          <w:szCs w:val="22"/>
        </w:rPr>
        <w:t>Lors de la</w:t>
      </w:r>
      <w:r w:rsidR="00F90C96" w:rsidRPr="006539B0">
        <w:rPr>
          <w:rFonts w:asciiTheme="minorHAnsi" w:hAnsiTheme="minorHAnsi" w:cstheme="minorHAnsi"/>
          <w:color w:val="000000"/>
          <w:sz w:val="22"/>
          <w:szCs w:val="22"/>
        </w:rPr>
        <w:t xml:space="preserve"> transmission par voie électronique, </w:t>
      </w:r>
      <w:r w:rsidR="001D0FFD" w:rsidRPr="006539B0">
        <w:rPr>
          <w:rFonts w:asciiTheme="minorHAnsi" w:hAnsiTheme="minorHAnsi" w:cstheme="minorHAnsi"/>
          <w:color w:val="000000"/>
          <w:sz w:val="22"/>
          <w:szCs w:val="22"/>
        </w:rPr>
        <w:t>l</w:t>
      </w:r>
      <w:r w:rsidR="00540276" w:rsidRPr="006539B0">
        <w:rPr>
          <w:rFonts w:asciiTheme="minorHAnsi" w:hAnsiTheme="minorHAnsi" w:cstheme="minorHAnsi"/>
          <w:color w:val="000000"/>
          <w:sz w:val="22"/>
          <w:szCs w:val="22"/>
        </w:rPr>
        <w:t xml:space="preserve">’enveloppe du candidat </w:t>
      </w:r>
      <w:r w:rsidR="001D0FFD" w:rsidRPr="006539B0">
        <w:rPr>
          <w:rFonts w:asciiTheme="minorHAnsi" w:hAnsiTheme="minorHAnsi" w:cstheme="minorHAnsi"/>
          <w:color w:val="000000"/>
          <w:sz w:val="22"/>
          <w:szCs w:val="22"/>
        </w:rPr>
        <w:t>sera</w:t>
      </w:r>
      <w:r w:rsidR="00F90C96" w:rsidRPr="006539B0">
        <w:rPr>
          <w:rFonts w:asciiTheme="minorHAnsi" w:hAnsiTheme="minorHAnsi" w:cstheme="minorHAnsi"/>
          <w:color w:val="000000"/>
          <w:sz w:val="22"/>
          <w:szCs w:val="22"/>
        </w:rPr>
        <w:t xml:space="preserve"> constitué</w:t>
      </w:r>
      <w:r w:rsidR="001D0FFD" w:rsidRPr="006539B0">
        <w:rPr>
          <w:rFonts w:asciiTheme="minorHAnsi" w:hAnsiTheme="minorHAnsi" w:cstheme="minorHAnsi"/>
          <w:color w:val="000000"/>
          <w:sz w:val="22"/>
          <w:szCs w:val="22"/>
        </w:rPr>
        <w:t>e</w:t>
      </w:r>
      <w:r w:rsidR="00F90C96" w:rsidRPr="006539B0">
        <w:rPr>
          <w:rFonts w:asciiTheme="minorHAnsi" w:hAnsiTheme="minorHAnsi" w:cstheme="minorHAnsi"/>
          <w:color w:val="000000"/>
          <w:sz w:val="22"/>
          <w:szCs w:val="22"/>
        </w:rPr>
        <w:t xml:space="preserve"> </w:t>
      </w:r>
      <w:r w:rsidR="00E534EF" w:rsidRPr="006539B0">
        <w:rPr>
          <w:rFonts w:asciiTheme="minorHAnsi" w:hAnsiTheme="minorHAnsi" w:cstheme="minorHAnsi"/>
          <w:color w:val="000000"/>
          <w:sz w:val="22"/>
          <w:szCs w:val="22"/>
        </w:rPr>
        <w:t xml:space="preserve">de </w:t>
      </w:r>
      <w:r w:rsidR="001D0FFD" w:rsidRPr="006539B0">
        <w:rPr>
          <w:rFonts w:asciiTheme="minorHAnsi" w:hAnsiTheme="minorHAnsi" w:cstheme="minorHAnsi"/>
          <w:color w:val="000000"/>
          <w:sz w:val="22"/>
          <w:szCs w:val="22"/>
        </w:rPr>
        <w:t>deux dossiers</w:t>
      </w:r>
      <w:r w:rsidR="00351E1C" w:rsidRPr="006539B0">
        <w:rPr>
          <w:rFonts w:asciiTheme="minorHAnsi" w:hAnsiTheme="minorHAnsi" w:cstheme="minorHAnsi"/>
          <w:color w:val="000000"/>
          <w:sz w:val="22"/>
          <w:szCs w:val="22"/>
        </w:rPr>
        <w:t xml:space="preserve"> intitulés :</w:t>
      </w:r>
      <w:r w:rsidR="00540276" w:rsidRPr="006539B0">
        <w:rPr>
          <w:rFonts w:asciiTheme="minorHAnsi" w:hAnsiTheme="minorHAnsi" w:cstheme="minorHAnsi"/>
          <w:color w:val="000000"/>
          <w:sz w:val="22"/>
          <w:szCs w:val="22"/>
        </w:rPr>
        <w:t> :</w:t>
      </w:r>
    </w:p>
    <w:p w14:paraId="5E64242C" w14:textId="767B7390" w:rsidR="00540276" w:rsidRPr="006539B0" w:rsidRDefault="00351E1C" w:rsidP="00E53D9A">
      <w:pPr>
        <w:pStyle w:val="Paragraphedeliste"/>
        <w:widowControl w:val="0"/>
        <w:numPr>
          <w:ilvl w:val="0"/>
          <w:numId w:val="6"/>
        </w:numPr>
        <w:tabs>
          <w:tab w:val="left" w:pos="288"/>
          <w:tab w:val="left" w:pos="720"/>
          <w:tab w:val="left" w:pos="9072"/>
        </w:tabs>
        <w:autoSpaceDE w:val="0"/>
        <w:autoSpaceDN w:val="0"/>
        <w:adjustRightInd w:val="0"/>
        <w:jc w:val="both"/>
        <w:rPr>
          <w:rFonts w:asciiTheme="minorHAnsi" w:hAnsiTheme="minorHAnsi" w:cstheme="minorHAnsi"/>
          <w:i/>
          <w:strike/>
          <w:color w:val="000000"/>
          <w:sz w:val="22"/>
          <w:szCs w:val="22"/>
        </w:rPr>
      </w:pPr>
      <w:r w:rsidRPr="006539B0">
        <w:rPr>
          <w:rFonts w:asciiTheme="minorHAnsi" w:hAnsiTheme="minorHAnsi" w:cstheme="minorHAnsi"/>
          <w:b/>
          <w:color w:val="000000"/>
          <w:sz w:val="22"/>
          <w:szCs w:val="22"/>
        </w:rPr>
        <w:t>« </w:t>
      </w:r>
      <w:r w:rsidR="00540276" w:rsidRPr="006539B0">
        <w:rPr>
          <w:rFonts w:asciiTheme="minorHAnsi" w:hAnsiTheme="minorHAnsi" w:cstheme="minorHAnsi"/>
          <w:b/>
          <w:color w:val="000000"/>
          <w:sz w:val="22"/>
          <w:szCs w:val="22"/>
        </w:rPr>
        <w:t>Candidature »</w:t>
      </w:r>
      <w:r w:rsidR="00540276" w:rsidRPr="006539B0">
        <w:rPr>
          <w:rFonts w:asciiTheme="minorHAnsi" w:hAnsiTheme="minorHAnsi" w:cstheme="minorHAnsi"/>
          <w:color w:val="000000"/>
          <w:sz w:val="22"/>
          <w:szCs w:val="22"/>
        </w:rPr>
        <w:t xml:space="preserve"> </w:t>
      </w:r>
      <w:r w:rsidRPr="006539B0">
        <w:rPr>
          <w:rFonts w:asciiTheme="minorHAnsi" w:hAnsiTheme="minorHAnsi" w:cstheme="minorHAnsi"/>
          <w:color w:val="000000"/>
          <w:sz w:val="22"/>
          <w:szCs w:val="22"/>
        </w:rPr>
        <w:t>comprenant les élé</w:t>
      </w:r>
      <w:r w:rsidR="00FC7760" w:rsidRPr="006539B0">
        <w:rPr>
          <w:rFonts w:asciiTheme="minorHAnsi" w:hAnsiTheme="minorHAnsi" w:cstheme="minorHAnsi"/>
          <w:color w:val="000000"/>
          <w:sz w:val="22"/>
          <w:szCs w:val="22"/>
        </w:rPr>
        <w:t xml:space="preserve">ments demandés au paragraphe </w:t>
      </w:r>
      <w:r w:rsidR="007F29DF" w:rsidRPr="006539B0">
        <w:rPr>
          <w:rFonts w:asciiTheme="minorHAnsi" w:hAnsiTheme="minorHAnsi" w:cstheme="minorHAnsi"/>
          <w:color w:val="000000"/>
          <w:sz w:val="22"/>
          <w:szCs w:val="22"/>
        </w:rPr>
        <w:t>6.3.</w:t>
      </w:r>
      <w:r w:rsidR="00F90C96" w:rsidRPr="006539B0">
        <w:rPr>
          <w:rFonts w:asciiTheme="minorHAnsi" w:hAnsiTheme="minorHAnsi" w:cstheme="minorHAnsi"/>
          <w:color w:val="000000"/>
          <w:sz w:val="22"/>
          <w:szCs w:val="22"/>
        </w:rPr>
        <w:t xml:space="preserve"> </w:t>
      </w:r>
    </w:p>
    <w:p w14:paraId="42CCA07F" w14:textId="7B274011" w:rsidR="00F90C96" w:rsidRPr="006539B0" w:rsidRDefault="00351E1C" w:rsidP="00E53D9A">
      <w:pPr>
        <w:pStyle w:val="Paragraphedeliste"/>
        <w:widowControl w:val="0"/>
        <w:numPr>
          <w:ilvl w:val="0"/>
          <w:numId w:val="6"/>
        </w:numPr>
        <w:tabs>
          <w:tab w:val="left" w:pos="288"/>
          <w:tab w:val="left" w:pos="720"/>
          <w:tab w:val="left" w:pos="9072"/>
        </w:tabs>
        <w:autoSpaceDE w:val="0"/>
        <w:autoSpaceDN w:val="0"/>
        <w:adjustRightInd w:val="0"/>
        <w:jc w:val="both"/>
        <w:rPr>
          <w:rFonts w:asciiTheme="minorHAnsi" w:hAnsiTheme="minorHAnsi" w:cstheme="minorHAnsi"/>
          <w:i/>
          <w:strike/>
          <w:color w:val="000000"/>
          <w:sz w:val="22"/>
          <w:szCs w:val="22"/>
        </w:rPr>
      </w:pPr>
      <w:r w:rsidRPr="006539B0">
        <w:rPr>
          <w:rFonts w:asciiTheme="minorHAnsi" w:hAnsiTheme="minorHAnsi" w:cstheme="minorHAnsi"/>
          <w:b/>
          <w:color w:val="000000"/>
          <w:sz w:val="22"/>
          <w:szCs w:val="22"/>
        </w:rPr>
        <w:t>« </w:t>
      </w:r>
      <w:r w:rsidR="00540276" w:rsidRPr="006539B0">
        <w:rPr>
          <w:rFonts w:asciiTheme="minorHAnsi" w:hAnsiTheme="minorHAnsi" w:cstheme="minorHAnsi"/>
          <w:b/>
          <w:color w:val="000000"/>
          <w:sz w:val="22"/>
          <w:szCs w:val="22"/>
        </w:rPr>
        <w:t>Offre</w:t>
      </w:r>
      <w:r w:rsidR="00F90C96" w:rsidRPr="006539B0">
        <w:rPr>
          <w:rFonts w:asciiTheme="minorHAnsi" w:hAnsiTheme="minorHAnsi" w:cstheme="minorHAnsi"/>
          <w:b/>
          <w:color w:val="000000"/>
          <w:sz w:val="22"/>
          <w:szCs w:val="22"/>
        </w:rPr>
        <w:t xml:space="preserve"> </w:t>
      </w:r>
      <w:r w:rsidR="00862B3A" w:rsidRPr="006539B0">
        <w:rPr>
          <w:rFonts w:asciiTheme="minorHAnsi" w:hAnsiTheme="minorHAnsi" w:cstheme="minorHAnsi"/>
          <w:b/>
          <w:color w:val="000000"/>
          <w:sz w:val="22"/>
          <w:szCs w:val="22"/>
        </w:rPr>
        <w:t>technique et financière</w:t>
      </w:r>
      <w:r w:rsidRPr="006539B0">
        <w:rPr>
          <w:rFonts w:asciiTheme="minorHAnsi" w:hAnsiTheme="minorHAnsi" w:cstheme="minorHAnsi"/>
          <w:b/>
          <w:color w:val="000000"/>
          <w:sz w:val="22"/>
          <w:szCs w:val="22"/>
        </w:rPr>
        <w:t> »</w:t>
      </w:r>
      <w:r w:rsidR="00862B3A" w:rsidRPr="006539B0">
        <w:rPr>
          <w:rFonts w:asciiTheme="minorHAnsi" w:hAnsiTheme="minorHAnsi" w:cstheme="minorHAnsi"/>
          <w:color w:val="000000"/>
          <w:sz w:val="22"/>
          <w:szCs w:val="22"/>
        </w:rPr>
        <w:t xml:space="preserve"> </w:t>
      </w:r>
      <w:r w:rsidRPr="006539B0">
        <w:rPr>
          <w:rFonts w:asciiTheme="minorHAnsi" w:hAnsiTheme="minorHAnsi" w:cstheme="minorHAnsi"/>
          <w:color w:val="000000"/>
          <w:sz w:val="22"/>
          <w:szCs w:val="22"/>
        </w:rPr>
        <w:t xml:space="preserve">comprenant les éléments demandés au </w:t>
      </w:r>
      <w:r w:rsidRPr="006539B0">
        <w:rPr>
          <w:rFonts w:asciiTheme="minorHAnsi" w:hAnsiTheme="minorHAnsi" w:cstheme="minorHAnsi"/>
          <w:sz w:val="22"/>
          <w:szCs w:val="22"/>
        </w:rPr>
        <w:t xml:space="preserve">paragraphe </w:t>
      </w:r>
      <w:r w:rsidR="007F29DF" w:rsidRPr="006539B0">
        <w:rPr>
          <w:rFonts w:asciiTheme="minorHAnsi" w:hAnsiTheme="minorHAnsi" w:cstheme="minorHAnsi"/>
          <w:sz w:val="22"/>
          <w:szCs w:val="22"/>
        </w:rPr>
        <w:t>6.1 et 6.2</w:t>
      </w:r>
      <w:r w:rsidR="00F90C96" w:rsidRPr="006539B0">
        <w:rPr>
          <w:rFonts w:asciiTheme="minorHAnsi" w:hAnsiTheme="minorHAnsi" w:cstheme="minorHAnsi"/>
          <w:i/>
          <w:sz w:val="22"/>
          <w:szCs w:val="22"/>
        </w:rPr>
        <w:t xml:space="preserve">. </w:t>
      </w:r>
    </w:p>
    <w:p w14:paraId="3F361349" w14:textId="77777777" w:rsidR="00C62D07" w:rsidRPr="006539B0" w:rsidRDefault="00C62D07">
      <w:pPr>
        <w:widowControl w:val="0"/>
        <w:tabs>
          <w:tab w:val="left" w:pos="288"/>
          <w:tab w:val="left" w:pos="720"/>
          <w:tab w:val="left" w:pos="9072"/>
        </w:tabs>
        <w:autoSpaceDE w:val="0"/>
        <w:autoSpaceDN w:val="0"/>
        <w:adjustRightInd w:val="0"/>
        <w:jc w:val="both"/>
        <w:rPr>
          <w:rFonts w:asciiTheme="minorHAnsi" w:hAnsiTheme="minorHAnsi" w:cstheme="minorHAnsi"/>
          <w:color w:val="000000"/>
          <w:sz w:val="22"/>
          <w:szCs w:val="22"/>
        </w:rPr>
      </w:pPr>
    </w:p>
    <w:p w14:paraId="188EA79F" w14:textId="77777777" w:rsidR="00F90C96" w:rsidRPr="006539B0" w:rsidRDefault="00F90C96">
      <w:pPr>
        <w:widowControl w:val="0"/>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color w:val="000000"/>
          <w:sz w:val="22"/>
          <w:szCs w:val="22"/>
        </w:rPr>
        <w:t>Pour garantir au mieux le bon déroulement de cette procédure dématérialisée, le candidat doit tenir</w:t>
      </w:r>
      <w:r w:rsidRPr="006539B0">
        <w:rPr>
          <w:rFonts w:asciiTheme="minorHAnsi" w:hAnsiTheme="minorHAnsi" w:cstheme="minorHAnsi"/>
          <w:sz w:val="22"/>
          <w:szCs w:val="22"/>
        </w:rPr>
        <w:t xml:space="preserve"> compte des indications suivantes :</w:t>
      </w:r>
    </w:p>
    <w:p w14:paraId="33C138E8" w14:textId="77777777" w:rsidR="00F90C96" w:rsidRPr="006539B0" w:rsidRDefault="00F90C96">
      <w:pPr>
        <w:widowControl w:val="0"/>
        <w:autoSpaceDE w:val="0"/>
        <w:autoSpaceDN w:val="0"/>
        <w:adjustRightInd w:val="0"/>
        <w:jc w:val="both"/>
        <w:rPr>
          <w:rFonts w:asciiTheme="minorHAnsi" w:hAnsiTheme="minorHAnsi" w:cstheme="minorHAnsi"/>
          <w:sz w:val="22"/>
          <w:szCs w:val="22"/>
        </w:rPr>
      </w:pPr>
    </w:p>
    <w:p w14:paraId="16B0F453" w14:textId="77777777" w:rsidR="00F90C96" w:rsidRPr="006539B0" w:rsidRDefault="00F90C96" w:rsidP="00540276">
      <w:pPr>
        <w:widowControl w:val="0"/>
        <w:autoSpaceDE w:val="0"/>
        <w:autoSpaceDN w:val="0"/>
        <w:adjustRightInd w:val="0"/>
        <w:jc w:val="both"/>
        <w:rPr>
          <w:rFonts w:asciiTheme="minorHAnsi" w:eastAsia="Arial Unicode MS" w:hAnsiTheme="minorHAnsi" w:cstheme="minorHAnsi"/>
          <w:b/>
          <w:bCs/>
          <w:sz w:val="22"/>
          <w:szCs w:val="22"/>
          <w:u w:val="single"/>
        </w:rPr>
      </w:pPr>
      <w:r w:rsidRPr="006539B0">
        <w:rPr>
          <w:rFonts w:asciiTheme="minorHAnsi" w:eastAsia="Arial Unicode MS" w:hAnsiTheme="minorHAnsi" w:cstheme="minorHAnsi"/>
          <w:b/>
          <w:bCs/>
          <w:sz w:val="22"/>
          <w:szCs w:val="22"/>
          <w:u w:val="single"/>
        </w:rPr>
        <w:t>L’offre doit être présentée selon des formats uti</w:t>
      </w:r>
      <w:r w:rsidR="007E320D" w:rsidRPr="006539B0">
        <w:rPr>
          <w:rFonts w:asciiTheme="minorHAnsi" w:eastAsia="Arial Unicode MS" w:hAnsiTheme="minorHAnsi" w:cstheme="minorHAnsi"/>
          <w:b/>
          <w:bCs/>
          <w:sz w:val="22"/>
          <w:szCs w:val="22"/>
          <w:u w:val="single"/>
        </w:rPr>
        <w:t>l</w:t>
      </w:r>
      <w:r w:rsidR="00540276" w:rsidRPr="006539B0">
        <w:rPr>
          <w:rFonts w:asciiTheme="minorHAnsi" w:eastAsia="Arial Unicode MS" w:hAnsiTheme="minorHAnsi" w:cstheme="minorHAnsi"/>
          <w:b/>
          <w:bCs/>
          <w:sz w:val="22"/>
          <w:szCs w:val="22"/>
          <w:u w:val="single"/>
        </w:rPr>
        <w:t>isés dans les documents du DCE</w:t>
      </w:r>
    </w:p>
    <w:p w14:paraId="1D99D80A" w14:textId="77777777" w:rsidR="00C966BB" w:rsidRPr="006539B0" w:rsidRDefault="00C966BB" w:rsidP="00C966BB">
      <w:pPr>
        <w:widowControl w:val="0"/>
        <w:autoSpaceDE w:val="0"/>
        <w:autoSpaceDN w:val="0"/>
        <w:adjustRightInd w:val="0"/>
        <w:jc w:val="both"/>
        <w:rPr>
          <w:rFonts w:asciiTheme="minorHAnsi" w:hAnsiTheme="minorHAnsi" w:cstheme="minorHAnsi"/>
          <w:sz w:val="22"/>
          <w:szCs w:val="22"/>
        </w:rPr>
      </w:pPr>
    </w:p>
    <w:p w14:paraId="3201C0D7" w14:textId="77777777" w:rsidR="00C966BB" w:rsidRPr="006539B0" w:rsidRDefault="00C966BB" w:rsidP="00C966BB">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sz w:val="22"/>
          <w:szCs w:val="22"/>
        </w:rPr>
        <w:lastRenderedPageBreak/>
        <w:t>Les documents demandés sont transmis sous la forme de fichiers dans l’un des formats suivants : ZIP, RTF, DOC, XLS, PDF, DWG, DXF.</w:t>
      </w:r>
    </w:p>
    <w:p w14:paraId="084FBD58" w14:textId="77777777" w:rsidR="002D59ED" w:rsidRPr="006539B0" w:rsidRDefault="002D59ED" w:rsidP="00C966BB">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p>
    <w:p w14:paraId="761F8626" w14:textId="77777777" w:rsidR="00822A75" w:rsidRPr="006539B0" w:rsidRDefault="00540276" w:rsidP="00822A75">
      <w:pPr>
        <w:widowControl w:val="0"/>
        <w:autoSpaceDE w:val="0"/>
        <w:autoSpaceDN w:val="0"/>
        <w:adjustRightInd w:val="0"/>
        <w:jc w:val="both"/>
        <w:rPr>
          <w:rFonts w:asciiTheme="minorHAnsi" w:eastAsia="Arial Unicode MS" w:hAnsiTheme="minorHAnsi" w:cstheme="minorHAnsi"/>
          <w:b/>
          <w:bCs/>
          <w:sz w:val="22"/>
          <w:szCs w:val="22"/>
          <w:u w:val="single"/>
        </w:rPr>
      </w:pPr>
      <w:r w:rsidRPr="006539B0">
        <w:rPr>
          <w:rFonts w:asciiTheme="minorHAnsi" w:eastAsia="Arial Unicode MS" w:hAnsiTheme="minorHAnsi" w:cstheme="minorHAnsi"/>
          <w:b/>
          <w:bCs/>
          <w:sz w:val="22"/>
          <w:szCs w:val="22"/>
          <w:u w:val="single"/>
        </w:rPr>
        <w:t>L</w:t>
      </w:r>
      <w:r w:rsidR="00822A75" w:rsidRPr="006539B0">
        <w:rPr>
          <w:rFonts w:asciiTheme="minorHAnsi" w:eastAsia="Arial Unicode MS" w:hAnsiTheme="minorHAnsi" w:cstheme="minorHAnsi"/>
          <w:b/>
          <w:bCs/>
          <w:sz w:val="22"/>
          <w:szCs w:val="22"/>
          <w:u w:val="single"/>
        </w:rPr>
        <w:t>es fichiers du pli dématérialisé</w:t>
      </w:r>
      <w:r w:rsidRPr="006539B0">
        <w:rPr>
          <w:rFonts w:asciiTheme="minorHAnsi" w:eastAsia="Arial Unicode MS" w:hAnsiTheme="minorHAnsi" w:cstheme="minorHAnsi"/>
          <w:b/>
          <w:bCs/>
          <w:sz w:val="22"/>
          <w:szCs w:val="22"/>
          <w:u w:val="single"/>
        </w:rPr>
        <w:t xml:space="preserve"> doivent respecter une règle de nommage</w:t>
      </w:r>
    </w:p>
    <w:p w14:paraId="326A4DF3" w14:textId="77777777" w:rsidR="002D59ED" w:rsidRPr="006539B0" w:rsidRDefault="002D59ED" w:rsidP="00822A75">
      <w:pPr>
        <w:widowControl w:val="0"/>
        <w:autoSpaceDE w:val="0"/>
        <w:autoSpaceDN w:val="0"/>
        <w:adjustRightInd w:val="0"/>
        <w:jc w:val="both"/>
        <w:rPr>
          <w:rFonts w:asciiTheme="minorHAnsi" w:eastAsia="Arial Unicode MS" w:hAnsiTheme="minorHAnsi" w:cstheme="minorHAnsi"/>
          <w:b/>
          <w:bCs/>
          <w:sz w:val="22"/>
          <w:szCs w:val="22"/>
          <w:u w:val="single"/>
        </w:rPr>
      </w:pPr>
    </w:p>
    <w:p w14:paraId="333D3DB8" w14:textId="77777777" w:rsidR="00822A75" w:rsidRPr="006539B0" w:rsidRDefault="00822A75" w:rsidP="00822A75">
      <w:pPr>
        <w:widowControl w:val="0"/>
        <w:autoSpaceDE w:val="0"/>
        <w:autoSpaceDN w:val="0"/>
        <w:adjustRightInd w:val="0"/>
        <w:jc w:val="both"/>
        <w:rPr>
          <w:rFonts w:asciiTheme="minorHAnsi" w:eastAsia="Arial Unicode MS" w:hAnsiTheme="minorHAnsi" w:cstheme="minorHAnsi"/>
          <w:bCs/>
          <w:sz w:val="22"/>
          <w:szCs w:val="22"/>
        </w:rPr>
      </w:pPr>
      <w:r w:rsidRPr="006539B0">
        <w:rPr>
          <w:rFonts w:asciiTheme="minorHAnsi" w:eastAsia="Arial Unicode MS" w:hAnsiTheme="minorHAnsi" w:cstheme="minorHAnsi"/>
          <w:bCs/>
          <w:sz w:val="22"/>
          <w:szCs w:val="22"/>
        </w:rPr>
        <w:t xml:space="preserve">Afin de faciliter le traitement des offres électroniques dans les meilleures conditions, il est demandé aux candidats de se conformer, </w:t>
      </w:r>
      <w:r w:rsidRPr="006539B0">
        <w:rPr>
          <w:rFonts w:asciiTheme="minorHAnsi" w:eastAsia="Arial Unicode MS" w:hAnsiTheme="minorHAnsi" w:cstheme="minorHAnsi"/>
          <w:bCs/>
          <w:sz w:val="22"/>
          <w:szCs w:val="22"/>
          <w:u w:val="single"/>
        </w:rPr>
        <w:t>si possible</w:t>
      </w:r>
      <w:r w:rsidRPr="006539B0">
        <w:rPr>
          <w:rFonts w:asciiTheme="minorHAnsi" w:eastAsia="Arial Unicode MS" w:hAnsiTheme="minorHAnsi" w:cstheme="minorHAnsi"/>
          <w:bCs/>
          <w:sz w:val="22"/>
          <w:szCs w:val="22"/>
        </w:rPr>
        <w:t>, au nommage des fichiers de la façon suivante :</w:t>
      </w:r>
    </w:p>
    <w:p w14:paraId="4F757889" w14:textId="18D191E7" w:rsidR="00822A75" w:rsidRPr="006539B0" w:rsidRDefault="00F32392" w:rsidP="00822A75">
      <w:pPr>
        <w:widowControl w:val="0"/>
        <w:autoSpaceDE w:val="0"/>
        <w:autoSpaceDN w:val="0"/>
        <w:adjustRightInd w:val="0"/>
        <w:jc w:val="both"/>
        <w:rPr>
          <w:rFonts w:asciiTheme="minorHAnsi" w:eastAsia="Arial Unicode MS" w:hAnsiTheme="minorHAnsi" w:cstheme="minorHAnsi"/>
          <w:bCs/>
          <w:sz w:val="22"/>
          <w:szCs w:val="22"/>
        </w:rPr>
      </w:pPr>
      <w:r w:rsidRPr="006539B0">
        <w:rPr>
          <w:rFonts w:asciiTheme="minorHAnsi" w:eastAsia="Arial Unicode MS" w:hAnsiTheme="minorHAnsi" w:cstheme="minorHAnsi"/>
          <w:bCs/>
          <w:sz w:val="22"/>
          <w:szCs w:val="22"/>
        </w:rPr>
        <w:t>Le</w:t>
      </w:r>
      <w:r w:rsidR="00822A75" w:rsidRPr="006539B0">
        <w:rPr>
          <w:rFonts w:asciiTheme="minorHAnsi" w:eastAsia="Arial Unicode MS" w:hAnsiTheme="minorHAnsi" w:cstheme="minorHAnsi"/>
          <w:bCs/>
          <w:sz w:val="22"/>
          <w:szCs w:val="22"/>
        </w:rPr>
        <w:t xml:space="preserve"> nom de </w:t>
      </w:r>
      <w:r w:rsidR="00526E28" w:rsidRPr="006539B0">
        <w:rPr>
          <w:rFonts w:asciiTheme="minorHAnsi" w:eastAsia="Arial Unicode MS" w:hAnsiTheme="minorHAnsi" w:cstheme="minorHAnsi"/>
          <w:bCs/>
          <w:sz w:val="22"/>
          <w:szCs w:val="22"/>
        </w:rPr>
        <w:t>l’opérateur économique (ex : société, association, personne publique)</w:t>
      </w:r>
      <w:r w:rsidR="00822A75" w:rsidRPr="006539B0">
        <w:rPr>
          <w:rFonts w:asciiTheme="minorHAnsi" w:eastAsia="Arial Unicode MS" w:hAnsiTheme="minorHAnsi" w:cstheme="minorHAnsi"/>
          <w:bCs/>
          <w:sz w:val="22"/>
          <w:szCs w:val="22"/>
        </w:rPr>
        <w:t xml:space="preserve"> : il peut être entier, ou bien être raccourci</w:t>
      </w:r>
    </w:p>
    <w:p w14:paraId="689DFE8D" w14:textId="77777777" w:rsidR="00822A75" w:rsidRPr="006539B0" w:rsidRDefault="00822A75" w:rsidP="00822A75">
      <w:pPr>
        <w:widowControl w:val="0"/>
        <w:autoSpaceDE w:val="0"/>
        <w:autoSpaceDN w:val="0"/>
        <w:adjustRightInd w:val="0"/>
        <w:jc w:val="both"/>
        <w:rPr>
          <w:rFonts w:asciiTheme="minorHAnsi" w:eastAsia="Arial Unicode MS" w:hAnsiTheme="minorHAnsi" w:cstheme="minorHAnsi"/>
          <w:bCs/>
          <w:sz w:val="22"/>
          <w:szCs w:val="22"/>
        </w:rPr>
      </w:pPr>
      <w:r w:rsidRPr="006539B0">
        <w:rPr>
          <w:rFonts w:asciiTheme="minorHAnsi" w:eastAsia="Arial Unicode MS" w:hAnsiTheme="minorHAnsi" w:cstheme="minorHAnsi"/>
          <w:bCs/>
          <w:sz w:val="22"/>
          <w:szCs w:val="22"/>
        </w:rPr>
        <w:t>Suivi de :</w:t>
      </w:r>
    </w:p>
    <w:p w14:paraId="103B5ED0" w14:textId="42F8E9F3" w:rsidR="00822A75" w:rsidRPr="006539B0" w:rsidRDefault="00F32392" w:rsidP="00822A75">
      <w:pPr>
        <w:widowControl w:val="0"/>
        <w:autoSpaceDE w:val="0"/>
        <w:autoSpaceDN w:val="0"/>
        <w:adjustRightInd w:val="0"/>
        <w:jc w:val="both"/>
        <w:rPr>
          <w:rFonts w:asciiTheme="minorHAnsi" w:eastAsia="Arial Unicode MS" w:hAnsiTheme="minorHAnsi" w:cstheme="minorHAnsi"/>
          <w:bCs/>
          <w:sz w:val="22"/>
          <w:szCs w:val="22"/>
        </w:rPr>
      </w:pPr>
      <w:r w:rsidRPr="006539B0">
        <w:rPr>
          <w:rFonts w:asciiTheme="minorHAnsi" w:eastAsia="Arial Unicode MS" w:hAnsiTheme="minorHAnsi" w:cstheme="minorHAnsi"/>
          <w:bCs/>
          <w:sz w:val="22"/>
          <w:szCs w:val="22"/>
        </w:rPr>
        <w:t>La</w:t>
      </w:r>
      <w:r w:rsidR="00822A75" w:rsidRPr="006539B0">
        <w:rPr>
          <w:rFonts w:asciiTheme="minorHAnsi" w:eastAsia="Arial Unicode MS" w:hAnsiTheme="minorHAnsi" w:cstheme="minorHAnsi"/>
          <w:bCs/>
          <w:sz w:val="22"/>
          <w:szCs w:val="22"/>
        </w:rPr>
        <w:t xml:space="preserve"> désignation de la pièce qui devra être la plus claire et </w:t>
      </w:r>
      <w:r w:rsidR="00735AB5" w:rsidRPr="006539B0">
        <w:rPr>
          <w:rFonts w:asciiTheme="minorHAnsi" w:eastAsia="Arial Unicode MS" w:hAnsiTheme="minorHAnsi" w:cstheme="minorHAnsi"/>
          <w:bCs/>
          <w:sz w:val="22"/>
          <w:szCs w:val="22"/>
        </w:rPr>
        <w:t>le plus simple possible</w:t>
      </w:r>
    </w:p>
    <w:p w14:paraId="50B10124" w14:textId="23D0ECF8" w:rsidR="00822A75" w:rsidRPr="006539B0" w:rsidRDefault="00822A75" w:rsidP="00822A75">
      <w:pPr>
        <w:widowControl w:val="0"/>
        <w:autoSpaceDE w:val="0"/>
        <w:autoSpaceDN w:val="0"/>
        <w:adjustRightInd w:val="0"/>
        <w:jc w:val="both"/>
        <w:rPr>
          <w:rFonts w:asciiTheme="minorHAnsi" w:eastAsia="Arial Unicode MS" w:hAnsiTheme="minorHAnsi" w:cstheme="minorHAnsi"/>
          <w:bCs/>
          <w:sz w:val="22"/>
          <w:szCs w:val="22"/>
        </w:rPr>
      </w:pPr>
      <w:r w:rsidRPr="006539B0">
        <w:rPr>
          <w:rFonts w:asciiTheme="minorHAnsi" w:eastAsia="Arial Unicode MS" w:hAnsiTheme="minorHAnsi" w:cstheme="minorHAnsi"/>
          <w:bCs/>
          <w:sz w:val="22"/>
          <w:szCs w:val="22"/>
        </w:rPr>
        <w:t>Le nom des fichiers des pièces "importantes" sera précédé du _ (tiret du 8), ceci permettant de les faire figurer en début d'arbore</w:t>
      </w:r>
      <w:r w:rsidR="00540276" w:rsidRPr="006539B0">
        <w:rPr>
          <w:rFonts w:asciiTheme="minorHAnsi" w:eastAsia="Arial Unicode MS" w:hAnsiTheme="minorHAnsi" w:cstheme="minorHAnsi"/>
          <w:bCs/>
          <w:sz w:val="22"/>
          <w:szCs w:val="22"/>
        </w:rPr>
        <w:t>scence (</w:t>
      </w:r>
      <w:r w:rsidR="00F32392" w:rsidRPr="006539B0">
        <w:rPr>
          <w:rFonts w:asciiTheme="minorHAnsi" w:eastAsia="Arial Unicode MS" w:hAnsiTheme="minorHAnsi" w:cstheme="minorHAnsi"/>
          <w:bCs/>
          <w:sz w:val="22"/>
          <w:szCs w:val="22"/>
        </w:rPr>
        <w:t>Cf.</w:t>
      </w:r>
      <w:r w:rsidR="00540276" w:rsidRPr="006539B0">
        <w:rPr>
          <w:rFonts w:asciiTheme="minorHAnsi" w:eastAsia="Arial Unicode MS" w:hAnsiTheme="minorHAnsi" w:cstheme="minorHAnsi"/>
          <w:bCs/>
          <w:sz w:val="22"/>
          <w:szCs w:val="22"/>
        </w:rPr>
        <w:t xml:space="preserve"> exemple). C</w:t>
      </w:r>
      <w:r w:rsidRPr="006539B0">
        <w:rPr>
          <w:rFonts w:asciiTheme="minorHAnsi" w:eastAsia="Arial Unicode MS" w:hAnsiTheme="minorHAnsi" w:cstheme="minorHAnsi"/>
          <w:bCs/>
          <w:sz w:val="22"/>
          <w:szCs w:val="22"/>
        </w:rPr>
        <w:t>es pièces sont</w:t>
      </w:r>
      <w:r w:rsidR="00540276" w:rsidRPr="006539B0">
        <w:rPr>
          <w:rFonts w:asciiTheme="minorHAnsi" w:eastAsia="Arial Unicode MS" w:hAnsiTheme="minorHAnsi" w:cstheme="minorHAnsi"/>
          <w:bCs/>
          <w:sz w:val="22"/>
          <w:szCs w:val="22"/>
        </w:rPr>
        <w:t xml:space="preserve"> notamment</w:t>
      </w:r>
      <w:r w:rsidRPr="006539B0">
        <w:rPr>
          <w:rFonts w:asciiTheme="minorHAnsi" w:eastAsia="Arial Unicode MS" w:hAnsiTheme="minorHAnsi" w:cstheme="minorHAnsi"/>
          <w:bCs/>
          <w:sz w:val="22"/>
          <w:szCs w:val="22"/>
        </w:rPr>
        <w:t xml:space="preserve"> :</w:t>
      </w:r>
    </w:p>
    <w:p w14:paraId="3185A908" w14:textId="77777777" w:rsidR="002D74CF" w:rsidRPr="006539B0" w:rsidRDefault="002D74CF" w:rsidP="00822A75">
      <w:pPr>
        <w:widowControl w:val="0"/>
        <w:autoSpaceDE w:val="0"/>
        <w:autoSpaceDN w:val="0"/>
        <w:adjustRightInd w:val="0"/>
        <w:jc w:val="both"/>
        <w:rPr>
          <w:rFonts w:asciiTheme="minorHAnsi" w:eastAsia="Arial Unicode MS" w:hAnsiTheme="minorHAnsi" w:cstheme="minorHAnsi"/>
          <w:bCs/>
          <w:sz w:val="22"/>
          <w:szCs w:val="22"/>
        </w:rPr>
      </w:pPr>
    </w:p>
    <w:p w14:paraId="6FB26169" w14:textId="3B175F0E" w:rsidR="00822A75" w:rsidRPr="006539B0" w:rsidRDefault="00F32392" w:rsidP="00E53D9A">
      <w:pPr>
        <w:pStyle w:val="Paragraphedeliste"/>
        <w:widowControl w:val="0"/>
        <w:numPr>
          <w:ilvl w:val="0"/>
          <w:numId w:val="7"/>
        </w:numPr>
        <w:autoSpaceDE w:val="0"/>
        <w:autoSpaceDN w:val="0"/>
        <w:adjustRightInd w:val="0"/>
        <w:jc w:val="both"/>
        <w:rPr>
          <w:rFonts w:asciiTheme="minorHAnsi" w:eastAsia="Arial Unicode MS" w:hAnsiTheme="minorHAnsi" w:cstheme="minorHAnsi"/>
          <w:bCs/>
          <w:sz w:val="22"/>
          <w:szCs w:val="22"/>
        </w:rPr>
      </w:pPr>
      <w:r w:rsidRPr="006539B0">
        <w:rPr>
          <w:rFonts w:asciiTheme="minorHAnsi" w:eastAsia="Arial Unicode MS" w:hAnsiTheme="minorHAnsi" w:cstheme="minorHAnsi"/>
          <w:bCs/>
          <w:sz w:val="22"/>
          <w:szCs w:val="22"/>
        </w:rPr>
        <w:t>L’acte</w:t>
      </w:r>
      <w:r w:rsidR="00822A75" w:rsidRPr="006539B0">
        <w:rPr>
          <w:rFonts w:asciiTheme="minorHAnsi" w:eastAsia="Arial Unicode MS" w:hAnsiTheme="minorHAnsi" w:cstheme="minorHAnsi"/>
          <w:bCs/>
          <w:sz w:val="22"/>
          <w:szCs w:val="22"/>
        </w:rPr>
        <w:t xml:space="preserve"> d'engagement</w:t>
      </w:r>
    </w:p>
    <w:p w14:paraId="294FDA41" w14:textId="77777777" w:rsidR="00526E28" w:rsidRPr="006539B0" w:rsidRDefault="00526E28" w:rsidP="00E53D9A">
      <w:pPr>
        <w:pStyle w:val="Paragraphedeliste"/>
        <w:widowControl w:val="0"/>
        <w:numPr>
          <w:ilvl w:val="0"/>
          <w:numId w:val="7"/>
        </w:numPr>
        <w:autoSpaceDE w:val="0"/>
        <w:autoSpaceDN w:val="0"/>
        <w:adjustRightInd w:val="0"/>
        <w:jc w:val="both"/>
        <w:rPr>
          <w:rFonts w:asciiTheme="minorHAnsi" w:eastAsia="Arial Unicode MS" w:hAnsiTheme="minorHAnsi" w:cstheme="minorHAnsi"/>
          <w:bCs/>
          <w:sz w:val="22"/>
          <w:szCs w:val="22"/>
        </w:rPr>
      </w:pPr>
      <w:r w:rsidRPr="006539B0">
        <w:rPr>
          <w:rFonts w:asciiTheme="minorHAnsi" w:eastAsia="Arial Unicode MS" w:hAnsiTheme="minorHAnsi" w:cstheme="minorHAnsi"/>
          <w:bCs/>
          <w:sz w:val="22"/>
          <w:szCs w:val="22"/>
        </w:rPr>
        <w:t>Le CCAP et ses annexes</w:t>
      </w:r>
    </w:p>
    <w:p w14:paraId="7774B2AC" w14:textId="77777777" w:rsidR="00526E28" w:rsidRPr="006539B0" w:rsidRDefault="00526E28" w:rsidP="00E53D9A">
      <w:pPr>
        <w:pStyle w:val="Paragraphedeliste"/>
        <w:widowControl w:val="0"/>
        <w:numPr>
          <w:ilvl w:val="0"/>
          <w:numId w:val="7"/>
        </w:numPr>
        <w:autoSpaceDE w:val="0"/>
        <w:autoSpaceDN w:val="0"/>
        <w:adjustRightInd w:val="0"/>
        <w:jc w:val="both"/>
        <w:rPr>
          <w:rFonts w:asciiTheme="minorHAnsi" w:eastAsia="Arial Unicode MS" w:hAnsiTheme="minorHAnsi" w:cstheme="minorHAnsi"/>
          <w:bCs/>
          <w:sz w:val="22"/>
          <w:szCs w:val="22"/>
        </w:rPr>
      </w:pPr>
      <w:r w:rsidRPr="006539B0">
        <w:rPr>
          <w:rFonts w:asciiTheme="minorHAnsi" w:eastAsia="Arial Unicode MS" w:hAnsiTheme="minorHAnsi" w:cstheme="minorHAnsi"/>
          <w:bCs/>
          <w:sz w:val="22"/>
          <w:szCs w:val="22"/>
        </w:rPr>
        <w:t>Le CCTP et ses annexes</w:t>
      </w:r>
    </w:p>
    <w:p w14:paraId="52F76020" w14:textId="088D12BA" w:rsidR="00822A75" w:rsidRPr="006539B0" w:rsidRDefault="00F32392" w:rsidP="00E53D9A">
      <w:pPr>
        <w:pStyle w:val="Paragraphedeliste"/>
        <w:widowControl w:val="0"/>
        <w:numPr>
          <w:ilvl w:val="0"/>
          <w:numId w:val="7"/>
        </w:numPr>
        <w:autoSpaceDE w:val="0"/>
        <w:autoSpaceDN w:val="0"/>
        <w:adjustRightInd w:val="0"/>
        <w:jc w:val="both"/>
        <w:rPr>
          <w:rFonts w:asciiTheme="minorHAnsi" w:eastAsia="Arial Unicode MS" w:hAnsiTheme="minorHAnsi" w:cstheme="minorHAnsi"/>
          <w:bCs/>
          <w:sz w:val="22"/>
          <w:szCs w:val="22"/>
        </w:rPr>
      </w:pPr>
      <w:r w:rsidRPr="006539B0">
        <w:rPr>
          <w:rFonts w:asciiTheme="minorHAnsi" w:eastAsia="Arial Unicode MS" w:hAnsiTheme="minorHAnsi" w:cstheme="minorHAnsi"/>
          <w:bCs/>
          <w:sz w:val="22"/>
          <w:szCs w:val="22"/>
        </w:rPr>
        <w:t>Le</w:t>
      </w:r>
      <w:r w:rsidR="00822A75" w:rsidRPr="006539B0">
        <w:rPr>
          <w:rFonts w:asciiTheme="minorHAnsi" w:eastAsia="Arial Unicode MS" w:hAnsiTheme="minorHAnsi" w:cstheme="minorHAnsi"/>
          <w:bCs/>
          <w:sz w:val="22"/>
          <w:szCs w:val="22"/>
        </w:rPr>
        <w:t xml:space="preserve"> </w:t>
      </w:r>
      <w:r w:rsidR="00B93D8C" w:rsidRPr="006539B0">
        <w:rPr>
          <w:rFonts w:asciiTheme="minorHAnsi" w:eastAsia="Arial Unicode MS" w:hAnsiTheme="minorHAnsi" w:cstheme="minorHAnsi"/>
          <w:bCs/>
          <w:sz w:val="22"/>
          <w:szCs w:val="22"/>
        </w:rPr>
        <w:t>CDRF</w:t>
      </w:r>
    </w:p>
    <w:p w14:paraId="772F9E56" w14:textId="5104EA7F" w:rsidR="00B93D8C" w:rsidRPr="006539B0" w:rsidRDefault="00F32392" w:rsidP="00E53D9A">
      <w:pPr>
        <w:pStyle w:val="Paragraphedeliste"/>
        <w:widowControl w:val="0"/>
        <w:numPr>
          <w:ilvl w:val="0"/>
          <w:numId w:val="7"/>
        </w:numPr>
        <w:autoSpaceDE w:val="0"/>
        <w:autoSpaceDN w:val="0"/>
        <w:adjustRightInd w:val="0"/>
        <w:jc w:val="both"/>
        <w:rPr>
          <w:rFonts w:asciiTheme="minorHAnsi" w:eastAsia="Arial Unicode MS" w:hAnsiTheme="minorHAnsi" w:cstheme="minorHAnsi"/>
          <w:bCs/>
          <w:sz w:val="22"/>
          <w:szCs w:val="22"/>
        </w:rPr>
      </w:pPr>
      <w:r w:rsidRPr="006539B0">
        <w:rPr>
          <w:rFonts w:asciiTheme="minorHAnsi" w:eastAsia="Arial Unicode MS" w:hAnsiTheme="minorHAnsi" w:cstheme="minorHAnsi"/>
          <w:bCs/>
          <w:sz w:val="22"/>
          <w:szCs w:val="22"/>
        </w:rPr>
        <w:t>Le</w:t>
      </w:r>
      <w:r w:rsidR="00B93D8C" w:rsidRPr="006539B0">
        <w:rPr>
          <w:rFonts w:asciiTheme="minorHAnsi" w:eastAsia="Arial Unicode MS" w:hAnsiTheme="minorHAnsi" w:cstheme="minorHAnsi"/>
          <w:bCs/>
          <w:sz w:val="22"/>
          <w:szCs w:val="22"/>
        </w:rPr>
        <w:t xml:space="preserve"> CDRT</w:t>
      </w:r>
    </w:p>
    <w:p w14:paraId="78DA4CF7" w14:textId="29FF3CD5" w:rsidR="00822A75" w:rsidRPr="006539B0" w:rsidRDefault="00F32392" w:rsidP="00E53D9A">
      <w:pPr>
        <w:pStyle w:val="Paragraphedeliste"/>
        <w:widowControl w:val="0"/>
        <w:numPr>
          <w:ilvl w:val="0"/>
          <w:numId w:val="7"/>
        </w:numPr>
        <w:autoSpaceDE w:val="0"/>
        <w:autoSpaceDN w:val="0"/>
        <w:adjustRightInd w:val="0"/>
        <w:jc w:val="both"/>
        <w:rPr>
          <w:rFonts w:asciiTheme="minorHAnsi" w:eastAsia="Arial Unicode MS" w:hAnsiTheme="minorHAnsi" w:cstheme="minorHAnsi"/>
          <w:bCs/>
          <w:sz w:val="22"/>
          <w:szCs w:val="22"/>
        </w:rPr>
      </w:pPr>
      <w:r w:rsidRPr="006539B0">
        <w:rPr>
          <w:rFonts w:asciiTheme="minorHAnsi" w:eastAsia="Arial Unicode MS" w:hAnsiTheme="minorHAnsi" w:cstheme="minorHAnsi"/>
          <w:bCs/>
          <w:sz w:val="22"/>
          <w:szCs w:val="22"/>
        </w:rPr>
        <w:t>La</w:t>
      </w:r>
      <w:r w:rsidR="00540276" w:rsidRPr="006539B0">
        <w:rPr>
          <w:rFonts w:asciiTheme="minorHAnsi" w:eastAsia="Arial Unicode MS" w:hAnsiTheme="minorHAnsi" w:cstheme="minorHAnsi"/>
          <w:bCs/>
          <w:sz w:val="22"/>
          <w:szCs w:val="22"/>
        </w:rPr>
        <w:t xml:space="preserve"> délégation de</w:t>
      </w:r>
      <w:r w:rsidR="00822A75" w:rsidRPr="006539B0">
        <w:rPr>
          <w:rFonts w:asciiTheme="minorHAnsi" w:eastAsia="Arial Unicode MS" w:hAnsiTheme="minorHAnsi" w:cstheme="minorHAnsi"/>
          <w:bCs/>
          <w:sz w:val="22"/>
          <w:szCs w:val="22"/>
        </w:rPr>
        <w:t xml:space="preserve"> pouvoir</w:t>
      </w:r>
      <w:r w:rsidR="00540276" w:rsidRPr="006539B0">
        <w:rPr>
          <w:rFonts w:asciiTheme="minorHAnsi" w:eastAsia="Arial Unicode MS" w:hAnsiTheme="minorHAnsi" w:cstheme="minorHAnsi"/>
          <w:bCs/>
          <w:sz w:val="22"/>
          <w:szCs w:val="22"/>
        </w:rPr>
        <w:t xml:space="preserve"> ou de signature</w:t>
      </w:r>
    </w:p>
    <w:p w14:paraId="69C78628" w14:textId="4EAF4E6F" w:rsidR="00822A75" w:rsidRPr="006539B0" w:rsidRDefault="00F32392" w:rsidP="00E53D9A">
      <w:pPr>
        <w:pStyle w:val="Paragraphedeliste"/>
        <w:widowControl w:val="0"/>
        <w:numPr>
          <w:ilvl w:val="0"/>
          <w:numId w:val="7"/>
        </w:numPr>
        <w:autoSpaceDE w:val="0"/>
        <w:autoSpaceDN w:val="0"/>
        <w:adjustRightInd w:val="0"/>
        <w:jc w:val="both"/>
        <w:rPr>
          <w:rFonts w:asciiTheme="minorHAnsi" w:eastAsia="Arial Unicode MS" w:hAnsiTheme="minorHAnsi" w:cstheme="minorHAnsi"/>
          <w:bCs/>
          <w:sz w:val="22"/>
          <w:szCs w:val="22"/>
        </w:rPr>
      </w:pPr>
      <w:r w:rsidRPr="006539B0">
        <w:rPr>
          <w:rFonts w:asciiTheme="minorHAnsi" w:eastAsia="Arial Unicode MS" w:hAnsiTheme="minorHAnsi" w:cstheme="minorHAnsi"/>
          <w:bCs/>
          <w:sz w:val="22"/>
          <w:szCs w:val="22"/>
        </w:rPr>
        <w:t>Le</w:t>
      </w:r>
      <w:r w:rsidR="00822A75" w:rsidRPr="006539B0">
        <w:rPr>
          <w:rFonts w:asciiTheme="minorHAnsi" w:eastAsia="Arial Unicode MS" w:hAnsiTheme="minorHAnsi" w:cstheme="minorHAnsi"/>
          <w:bCs/>
          <w:sz w:val="22"/>
          <w:szCs w:val="22"/>
        </w:rPr>
        <w:t xml:space="preserve"> DC1</w:t>
      </w:r>
    </w:p>
    <w:p w14:paraId="26729210" w14:textId="15AC6AB1" w:rsidR="00822A75" w:rsidRPr="006539B0" w:rsidRDefault="00F32392" w:rsidP="00E53D9A">
      <w:pPr>
        <w:pStyle w:val="Paragraphedeliste"/>
        <w:widowControl w:val="0"/>
        <w:numPr>
          <w:ilvl w:val="0"/>
          <w:numId w:val="7"/>
        </w:numPr>
        <w:autoSpaceDE w:val="0"/>
        <w:autoSpaceDN w:val="0"/>
        <w:adjustRightInd w:val="0"/>
        <w:jc w:val="both"/>
        <w:rPr>
          <w:rFonts w:asciiTheme="minorHAnsi" w:eastAsia="Arial Unicode MS" w:hAnsiTheme="minorHAnsi" w:cstheme="minorHAnsi"/>
          <w:bCs/>
          <w:sz w:val="22"/>
          <w:szCs w:val="22"/>
        </w:rPr>
      </w:pPr>
      <w:r w:rsidRPr="006539B0">
        <w:rPr>
          <w:rFonts w:asciiTheme="minorHAnsi" w:eastAsia="Arial Unicode MS" w:hAnsiTheme="minorHAnsi" w:cstheme="minorHAnsi"/>
          <w:bCs/>
          <w:sz w:val="22"/>
          <w:szCs w:val="22"/>
        </w:rPr>
        <w:t>Le</w:t>
      </w:r>
      <w:r w:rsidR="00822A75" w:rsidRPr="006539B0">
        <w:rPr>
          <w:rFonts w:asciiTheme="minorHAnsi" w:eastAsia="Arial Unicode MS" w:hAnsiTheme="minorHAnsi" w:cstheme="minorHAnsi"/>
          <w:bCs/>
          <w:sz w:val="22"/>
          <w:szCs w:val="22"/>
        </w:rPr>
        <w:t xml:space="preserve"> DC2</w:t>
      </w:r>
    </w:p>
    <w:p w14:paraId="145A2803" w14:textId="5D85387F" w:rsidR="00822A75" w:rsidRPr="006539B0" w:rsidRDefault="00F32392" w:rsidP="00E53D9A">
      <w:pPr>
        <w:pStyle w:val="Paragraphedeliste"/>
        <w:widowControl w:val="0"/>
        <w:numPr>
          <w:ilvl w:val="0"/>
          <w:numId w:val="7"/>
        </w:numPr>
        <w:autoSpaceDE w:val="0"/>
        <w:autoSpaceDN w:val="0"/>
        <w:adjustRightInd w:val="0"/>
        <w:jc w:val="both"/>
        <w:rPr>
          <w:rFonts w:asciiTheme="minorHAnsi" w:eastAsia="Arial Unicode MS" w:hAnsiTheme="minorHAnsi" w:cstheme="minorHAnsi"/>
          <w:bCs/>
          <w:sz w:val="22"/>
          <w:szCs w:val="22"/>
        </w:rPr>
      </w:pPr>
      <w:r w:rsidRPr="006539B0">
        <w:rPr>
          <w:rFonts w:asciiTheme="minorHAnsi" w:eastAsia="Arial Unicode MS" w:hAnsiTheme="minorHAnsi" w:cstheme="minorHAnsi"/>
          <w:bCs/>
          <w:sz w:val="22"/>
          <w:szCs w:val="22"/>
        </w:rPr>
        <w:t>Le</w:t>
      </w:r>
      <w:r w:rsidR="00822A75" w:rsidRPr="006539B0">
        <w:rPr>
          <w:rFonts w:asciiTheme="minorHAnsi" w:eastAsia="Arial Unicode MS" w:hAnsiTheme="minorHAnsi" w:cstheme="minorHAnsi"/>
          <w:bCs/>
          <w:sz w:val="22"/>
          <w:szCs w:val="22"/>
        </w:rPr>
        <w:t xml:space="preserve"> </w:t>
      </w:r>
      <w:r w:rsidR="00FB1603" w:rsidRPr="006539B0">
        <w:rPr>
          <w:rFonts w:asciiTheme="minorHAnsi" w:eastAsia="Arial Unicode MS" w:hAnsiTheme="minorHAnsi" w:cstheme="minorHAnsi"/>
          <w:bCs/>
          <w:sz w:val="22"/>
          <w:szCs w:val="22"/>
        </w:rPr>
        <w:t xml:space="preserve">K </w:t>
      </w:r>
      <w:r w:rsidR="00FB1603" w:rsidRPr="006539B0">
        <w:rPr>
          <w:rFonts w:asciiTheme="minorHAnsi" w:eastAsia="Arial Unicode MS" w:hAnsiTheme="minorHAnsi" w:cstheme="minorHAnsi"/>
          <w:bCs/>
          <w:i/>
          <w:sz w:val="22"/>
          <w:szCs w:val="22"/>
        </w:rPr>
        <w:t>Bis</w:t>
      </w:r>
    </w:p>
    <w:p w14:paraId="61BDB768" w14:textId="463DF96A" w:rsidR="00822A75" w:rsidRPr="006539B0" w:rsidRDefault="00F32392" w:rsidP="00E53D9A">
      <w:pPr>
        <w:pStyle w:val="Paragraphedeliste"/>
        <w:widowControl w:val="0"/>
        <w:numPr>
          <w:ilvl w:val="0"/>
          <w:numId w:val="7"/>
        </w:numPr>
        <w:autoSpaceDE w:val="0"/>
        <w:autoSpaceDN w:val="0"/>
        <w:adjustRightInd w:val="0"/>
        <w:jc w:val="both"/>
        <w:rPr>
          <w:rFonts w:asciiTheme="minorHAnsi" w:eastAsia="Arial Unicode MS" w:hAnsiTheme="minorHAnsi" w:cstheme="minorHAnsi"/>
          <w:bCs/>
          <w:sz w:val="22"/>
          <w:szCs w:val="22"/>
        </w:rPr>
      </w:pPr>
      <w:r w:rsidRPr="006539B0">
        <w:rPr>
          <w:rFonts w:asciiTheme="minorHAnsi" w:eastAsia="Arial Unicode MS" w:hAnsiTheme="minorHAnsi" w:cstheme="minorHAnsi"/>
          <w:bCs/>
          <w:sz w:val="22"/>
          <w:szCs w:val="22"/>
        </w:rPr>
        <w:t>L’attestation</w:t>
      </w:r>
      <w:r w:rsidR="00446424" w:rsidRPr="006539B0">
        <w:rPr>
          <w:rFonts w:asciiTheme="minorHAnsi" w:eastAsia="Arial Unicode MS" w:hAnsiTheme="minorHAnsi" w:cstheme="minorHAnsi"/>
          <w:bCs/>
          <w:sz w:val="22"/>
          <w:szCs w:val="22"/>
        </w:rPr>
        <w:t xml:space="preserve"> de régularité des certificats fiscaux et sociaux</w:t>
      </w:r>
    </w:p>
    <w:p w14:paraId="4631F316" w14:textId="2DD989B0" w:rsidR="002D59ED" w:rsidRPr="006539B0" w:rsidRDefault="00F32392" w:rsidP="00E53D9A">
      <w:pPr>
        <w:pStyle w:val="Paragraphedeliste"/>
        <w:widowControl w:val="0"/>
        <w:numPr>
          <w:ilvl w:val="0"/>
          <w:numId w:val="7"/>
        </w:numPr>
        <w:autoSpaceDE w:val="0"/>
        <w:autoSpaceDN w:val="0"/>
        <w:adjustRightInd w:val="0"/>
        <w:jc w:val="both"/>
        <w:rPr>
          <w:rFonts w:asciiTheme="minorHAnsi" w:eastAsia="Arial Unicode MS" w:hAnsiTheme="minorHAnsi" w:cstheme="minorHAnsi"/>
          <w:bCs/>
          <w:sz w:val="22"/>
          <w:szCs w:val="22"/>
        </w:rPr>
      </w:pPr>
      <w:r w:rsidRPr="006539B0">
        <w:rPr>
          <w:rFonts w:asciiTheme="minorHAnsi" w:eastAsia="Arial Unicode MS" w:hAnsiTheme="minorHAnsi" w:cstheme="minorHAnsi"/>
          <w:bCs/>
          <w:sz w:val="22"/>
          <w:szCs w:val="22"/>
        </w:rPr>
        <w:t>Le</w:t>
      </w:r>
      <w:r w:rsidR="00B93D8C" w:rsidRPr="006539B0">
        <w:rPr>
          <w:rFonts w:asciiTheme="minorHAnsi" w:eastAsia="Arial Unicode MS" w:hAnsiTheme="minorHAnsi" w:cstheme="minorHAnsi"/>
          <w:bCs/>
          <w:sz w:val="22"/>
          <w:szCs w:val="22"/>
        </w:rPr>
        <w:t xml:space="preserve"> RIB</w:t>
      </w:r>
    </w:p>
    <w:p w14:paraId="054778D3" w14:textId="77777777" w:rsidR="002D59ED" w:rsidRPr="006539B0" w:rsidRDefault="002D59ED" w:rsidP="00822A75">
      <w:pPr>
        <w:widowControl w:val="0"/>
        <w:autoSpaceDE w:val="0"/>
        <w:autoSpaceDN w:val="0"/>
        <w:adjustRightInd w:val="0"/>
        <w:jc w:val="both"/>
        <w:rPr>
          <w:rFonts w:asciiTheme="minorHAnsi" w:eastAsia="Arial Unicode MS" w:hAnsiTheme="minorHAnsi" w:cstheme="minorHAnsi"/>
          <w:bCs/>
          <w:sz w:val="22"/>
          <w:szCs w:val="22"/>
          <w:u w:val="single"/>
        </w:rPr>
      </w:pPr>
    </w:p>
    <w:p w14:paraId="21F2E45C" w14:textId="77777777" w:rsidR="00733DA3" w:rsidRPr="006539B0" w:rsidRDefault="00733DA3" w:rsidP="00733DA3">
      <w:pPr>
        <w:widowControl w:val="0"/>
        <w:autoSpaceDE w:val="0"/>
        <w:autoSpaceDN w:val="0"/>
        <w:adjustRightInd w:val="0"/>
        <w:jc w:val="both"/>
        <w:rPr>
          <w:rFonts w:asciiTheme="minorHAnsi" w:eastAsia="Arial Unicode MS" w:hAnsiTheme="minorHAnsi" w:cstheme="minorHAnsi"/>
          <w:bCs/>
          <w:sz w:val="22"/>
          <w:szCs w:val="22"/>
          <w:u w:val="single"/>
        </w:rPr>
      </w:pPr>
      <w:r w:rsidRPr="006539B0">
        <w:rPr>
          <w:rFonts w:asciiTheme="minorHAnsi" w:eastAsia="Arial Unicode MS" w:hAnsiTheme="minorHAnsi" w:cstheme="minorHAnsi"/>
          <w:bCs/>
          <w:sz w:val="22"/>
          <w:szCs w:val="22"/>
          <w:u w:val="single"/>
        </w:rPr>
        <w:t>Exemple :</w:t>
      </w:r>
    </w:p>
    <w:p w14:paraId="7E2F6F9D" w14:textId="77777777" w:rsidR="00733DA3" w:rsidRPr="006539B0" w:rsidRDefault="00733DA3" w:rsidP="00733DA3">
      <w:pPr>
        <w:widowControl w:val="0"/>
        <w:autoSpaceDE w:val="0"/>
        <w:autoSpaceDN w:val="0"/>
        <w:adjustRightInd w:val="0"/>
        <w:jc w:val="both"/>
        <w:rPr>
          <w:rFonts w:asciiTheme="minorHAnsi" w:eastAsia="Arial Unicode MS" w:hAnsiTheme="minorHAnsi" w:cstheme="minorHAnsi"/>
          <w:bCs/>
          <w:sz w:val="22"/>
          <w:szCs w:val="22"/>
          <w:u w:val="single"/>
        </w:rPr>
      </w:pPr>
    </w:p>
    <w:p w14:paraId="7CD9E433" w14:textId="77777777" w:rsidR="00733DA3" w:rsidRPr="006539B0" w:rsidRDefault="00733DA3" w:rsidP="003F5D00">
      <w:pPr>
        <w:pStyle w:val="Paragraphedeliste"/>
        <w:widowControl w:val="0"/>
        <w:numPr>
          <w:ilvl w:val="0"/>
          <w:numId w:val="8"/>
        </w:numPr>
        <w:autoSpaceDE w:val="0"/>
        <w:autoSpaceDN w:val="0"/>
        <w:adjustRightInd w:val="0"/>
        <w:jc w:val="both"/>
        <w:rPr>
          <w:rFonts w:asciiTheme="minorHAnsi" w:eastAsia="Arial Unicode MS" w:hAnsiTheme="minorHAnsi" w:cstheme="minorHAnsi"/>
          <w:bCs/>
          <w:sz w:val="22"/>
          <w:szCs w:val="22"/>
          <w:u w:val="single"/>
        </w:rPr>
      </w:pPr>
      <w:r w:rsidRPr="006539B0">
        <w:rPr>
          <w:rFonts w:asciiTheme="minorHAnsi" w:eastAsia="Arial Unicode MS" w:hAnsiTheme="minorHAnsi" w:cstheme="minorHAnsi"/>
          <w:bCs/>
          <w:sz w:val="22"/>
          <w:szCs w:val="22"/>
          <w:u w:val="single"/>
        </w:rPr>
        <w:t>Pour le dossier relatif aux pièces de candidature :</w:t>
      </w:r>
    </w:p>
    <w:p w14:paraId="4E1476A2" w14:textId="77777777" w:rsidR="00A6227C" w:rsidRPr="006539B0" w:rsidRDefault="00A6227C" w:rsidP="00A6227C">
      <w:pPr>
        <w:widowControl w:val="0"/>
        <w:autoSpaceDE w:val="0"/>
        <w:autoSpaceDN w:val="0"/>
        <w:adjustRightInd w:val="0"/>
        <w:jc w:val="both"/>
        <w:rPr>
          <w:rFonts w:asciiTheme="minorHAnsi" w:eastAsia="Arial Unicode MS" w:hAnsiTheme="minorHAnsi" w:cstheme="minorHAnsi"/>
          <w:bCs/>
          <w:sz w:val="22"/>
          <w:szCs w:val="22"/>
          <w:u w:val="single"/>
        </w:rPr>
      </w:pPr>
    </w:p>
    <w:p w14:paraId="0217F34E" w14:textId="77777777" w:rsidR="00F9308A" w:rsidRPr="006539B0" w:rsidRDefault="00733DA3" w:rsidP="00733DA3">
      <w:pPr>
        <w:widowControl w:val="0"/>
        <w:autoSpaceDE w:val="0"/>
        <w:autoSpaceDN w:val="0"/>
        <w:adjustRightInd w:val="0"/>
        <w:jc w:val="both"/>
        <w:rPr>
          <w:rFonts w:asciiTheme="minorHAnsi" w:hAnsiTheme="minorHAnsi" w:cstheme="minorHAnsi"/>
          <w:noProof/>
          <w:sz w:val="22"/>
          <w:szCs w:val="22"/>
        </w:rPr>
      </w:pPr>
      <w:r w:rsidRPr="006539B0">
        <w:rPr>
          <w:rFonts w:asciiTheme="minorHAnsi" w:hAnsiTheme="minorHAnsi" w:cstheme="minorHAnsi"/>
          <w:noProof/>
          <w:sz w:val="22"/>
          <w:szCs w:val="22"/>
        </w:rPr>
        <w:drawing>
          <wp:inline distT="0" distB="0" distL="0" distR="0" wp14:anchorId="03723AFA" wp14:editId="504D3447">
            <wp:extent cx="2371725" cy="2047875"/>
            <wp:effectExtent l="0" t="0" r="9525" b="952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371725" cy="2047875"/>
                    </a:xfrm>
                    <a:prstGeom prst="rect">
                      <a:avLst/>
                    </a:prstGeom>
                  </pic:spPr>
                </pic:pic>
              </a:graphicData>
            </a:graphic>
          </wp:inline>
        </w:drawing>
      </w:r>
    </w:p>
    <w:p w14:paraId="6BDDB1A1" w14:textId="77777777" w:rsidR="00F9308A" w:rsidRPr="006539B0" w:rsidRDefault="00F9308A" w:rsidP="00733DA3">
      <w:pPr>
        <w:widowControl w:val="0"/>
        <w:autoSpaceDE w:val="0"/>
        <w:autoSpaceDN w:val="0"/>
        <w:adjustRightInd w:val="0"/>
        <w:jc w:val="both"/>
        <w:rPr>
          <w:rFonts w:asciiTheme="minorHAnsi" w:hAnsiTheme="minorHAnsi" w:cstheme="minorHAnsi"/>
          <w:noProof/>
          <w:sz w:val="22"/>
          <w:szCs w:val="22"/>
        </w:rPr>
      </w:pPr>
    </w:p>
    <w:p w14:paraId="32F45378" w14:textId="77777777" w:rsidR="00733DA3" w:rsidRPr="006539B0" w:rsidRDefault="00733DA3" w:rsidP="003F5D00">
      <w:pPr>
        <w:pStyle w:val="Paragraphedeliste"/>
        <w:widowControl w:val="0"/>
        <w:numPr>
          <w:ilvl w:val="0"/>
          <w:numId w:val="8"/>
        </w:numPr>
        <w:autoSpaceDE w:val="0"/>
        <w:autoSpaceDN w:val="0"/>
        <w:adjustRightInd w:val="0"/>
        <w:jc w:val="both"/>
        <w:rPr>
          <w:rFonts w:asciiTheme="minorHAnsi" w:eastAsia="Arial Unicode MS" w:hAnsiTheme="minorHAnsi" w:cstheme="minorHAnsi"/>
          <w:bCs/>
          <w:sz w:val="22"/>
          <w:szCs w:val="22"/>
          <w:u w:val="single"/>
        </w:rPr>
      </w:pPr>
      <w:r w:rsidRPr="006539B0">
        <w:rPr>
          <w:rFonts w:asciiTheme="minorHAnsi" w:eastAsia="Arial Unicode MS" w:hAnsiTheme="minorHAnsi" w:cstheme="minorHAnsi"/>
          <w:bCs/>
          <w:sz w:val="22"/>
          <w:szCs w:val="22"/>
          <w:u w:val="single"/>
        </w:rPr>
        <w:t>Pour le dossier relatif aux pièces de l’offre</w:t>
      </w:r>
    </w:p>
    <w:p w14:paraId="6232F53D" w14:textId="77777777" w:rsidR="00733DA3" w:rsidRPr="006539B0" w:rsidRDefault="00733DA3" w:rsidP="00733DA3">
      <w:pPr>
        <w:widowControl w:val="0"/>
        <w:autoSpaceDE w:val="0"/>
        <w:autoSpaceDN w:val="0"/>
        <w:adjustRightInd w:val="0"/>
        <w:jc w:val="both"/>
        <w:rPr>
          <w:rFonts w:asciiTheme="minorHAnsi" w:hAnsiTheme="minorHAnsi" w:cstheme="minorHAnsi"/>
          <w:noProof/>
          <w:sz w:val="22"/>
          <w:szCs w:val="22"/>
        </w:rPr>
      </w:pPr>
    </w:p>
    <w:p w14:paraId="57F70C69" w14:textId="77777777" w:rsidR="00733DA3" w:rsidRPr="006539B0" w:rsidRDefault="00733DA3" w:rsidP="00733DA3">
      <w:pPr>
        <w:widowControl w:val="0"/>
        <w:autoSpaceDE w:val="0"/>
        <w:autoSpaceDN w:val="0"/>
        <w:adjustRightInd w:val="0"/>
        <w:jc w:val="both"/>
        <w:rPr>
          <w:rFonts w:asciiTheme="minorHAnsi" w:hAnsiTheme="minorHAnsi" w:cstheme="minorHAnsi"/>
          <w:noProof/>
          <w:sz w:val="22"/>
          <w:szCs w:val="22"/>
        </w:rPr>
      </w:pPr>
      <w:r w:rsidRPr="006539B0">
        <w:rPr>
          <w:rFonts w:asciiTheme="minorHAnsi" w:hAnsiTheme="minorHAnsi" w:cstheme="minorHAnsi"/>
          <w:noProof/>
          <w:sz w:val="22"/>
          <w:szCs w:val="22"/>
        </w:rPr>
        <w:lastRenderedPageBreak/>
        <w:drawing>
          <wp:inline distT="0" distB="0" distL="0" distR="0" wp14:anchorId="3CDB6F1F" wp14:editId="4942BE3F">
            <wp:extent cx="2114550" cy="1724025"/>
            <wp:effectExtent l="0" t="0" r="0" b="9525"/>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114550" cy="1724025"/>
                    </a:xfrm>
                    <a:prstGeom prst="rect">
                      <a:avLst/>
                    </a:prstGeom>
                  </pic:spPr>
                </pic:pic>
              </a:graphicData>
            </a:graphic>
          </wp:inline>
        </w:drawing>
      </w:r>
    </w:p>
    <w:p w14:paraId="1D41CE4E" w14:textId="1D087FBF" w:rsidR="00807C63" w:rsidRPr="006539B0" w:rsidRDefault="00807C63" w:rsidP="00733DA3">
      <w:pPr>
        <w:widowControl w:val="0"/>
        <w:tabs>
          <w:tab w:val="left" w:pos="288"/>
          <w:tab w:val="left" w:pos="720"/>
          <w:tab w:val="left" w:pos="9072"/>
        </w:tabs>
        <w:autoSpaceDE w:val="0"/>
        <w:autoSpaceDN w:val="0"/>
        <w:adjustRightInd w:val="0"/>
        <w:jc w:val="both"/>
        <w:rPr>
          <w:rFonts w:asciiTheme="minorHAnsi" w:hAnsiTheme="minorHAnsi" w:cstheme="minorHAnsi"/>
          <w:bCs/>
          <w:color w:val="000000"/>
          <w:sz w:val="22"/>
          <w:szCs w:val="22"/>
        </w:rPr>
      </w:pPr>
    </w:p>
    <w:p w14:paraId="00944AE6" w14:textId="77777777" w:rsidR="00733DA3" w:rsidRPr="006539B0" w:rsidRDefault="00733DA3" w:rsidP="00733DA3">
      <w:pPr>
        <w:widowControl w:val="0"/>
        <w:tabs>
          <w:tab w:val="left" w:pos="288"/>
          <w:tab w:val="left" w:pos="720"/>
          <w:tab w:val="left" w:pos="9072"/>
        </w:tabs>
        <w:autoSpaceDE w:val="0"/>
        <w:autoSpaceDN w:val="0"/>
        <w:adjustRightInd w:val="0"/>
        <w:jc w:val="both"/>
        <w:rPr>
          <w:rFonts w:asciiTheme="minorHAnsi" w:hAnsiTheme="minorHAnsi" w:cstheme="minorHAnsi"/>
          <w:bCs/>
          <w:sz w:val="22"/>
          <w:szCs w:val="22"/>
        </w:rPr>
      </w:pPr>
      <w:r w:rsidRPr="006539B0">
        <w:rPr>
          <w:rFonts w:asciiTheme="minorHAnsi" w:hAnsiTheme="minorHAnsi" w:cstheme="minorHAnsi"/>
          <w:bCs/>
          <w:color w:val="000000"/>
          <w:sz w:val="22"/>
          <w:szCs w:val="22"/>
        </w:rPr>
        <w:t xml:space="preserve">Les documents suivants doivent être présentés dans un format et une version informatique a minima compatible avec les fichiers téléchargés sur la </w:t>
      </w:r>
      <w:r w:rsidRPr="006539B0">
        <w:rPr>
          <w:rFonts w:asciiTheme="minorHAnsi" w:hAnsiTheme="minorHAnsi" w:cstheme="minorHAnsi"/>
          <w:bCs/>
          <w:sz w:val="22"/>
          <w:szCs w:val="22"/>
        </w:rPr>
        <w:t>plate-forme :</w:t>
      </w:r>
    </w:p>
    <w:p w14:paraId="540A14BF" w14:textId="77777777" w:rsidR="00733DA3" w:rsidRPr="006539B0" w:rsidRDefault="00733DA3" w:rsidP="00733DA3">
      <w:pPr>
        <w:widowControl w:val="0"/>
        <w:tabs>
          <w:tab w:val="left" w:pos="288"/>
          <w:tab w:val="left" w:pos="720"/>
          <w:tab w:val="left" w:pos="9072"/>
        </w:tabs>
        <w:autoSpaceDE w:val="0"/>
        <w:autoSpaceDN w:val="0"/>
        <w:adjustRightInd w:val="0"/>
        <w:jc w:val="both"/>
        <w:rPr>
          <w:rFonts w:asciiTheme="minorHAnsi" w:hAnsiTheme="minorHAnsi" w:cstheme="minorHAnsi"/>
          <w:bCs/>
          <w:sz w:val="22"/>
          <w:szCs w:val="22"/>
        </w:rPr>
      </w:pPr>
    </w:p>
    <w:p w14:paraId="21CAD043" w14:textId="77777777" w:rsidR="00733DA3" w:rsidRPr="006539B0" w:rsidRDefault="00733DA3" w:rsidP="00733DA3">
      <w:pPr>
        <w:widowControl w:val="0"/>
        <w:tabs>
          <w:tab w:val="left" w:pos="288"/>
          <w:tab w:val="left" w:pos="720"/>
          <w:tab w:val="left" w:pos="9072"/>
        </w:tabs>
        <w:autoSpaceDE w:val="0"/>
        <w:autoSpaceDN w:val="0"/>
        <w:adjustRightInd w:val="0"/>
        <w:jc w:val="both"/>
        <w:rPr>
          <w:rFonts w:asciiTheme="minorHAnsi" w:hAnsiTheme="minorHAnsi" w:cstheme="minorHAnsi"/>
          <w:bCs/>
          <w:color w:val="000000"/>
          <w:sz w:val="22"/>
          <w:szCs w:val="22"/>
        </w:rPr>
      </w:pPr>
      <w:r w:rsidRPr="006539B0">
        <w:rPr>
          <w:rFonts w:asciiTheme="minorHAnsi" w:hAnsiTheme="minorHAnsi" w:cstheme="minorHAnsi"/>
          <w:bCs/>
          <w:iCs/>
          <w:sz w:val="22"/>
          <w:szCs w:val="22"/>
          <w:u w:val="single"/>
        </w:rPr>
        <w:t>https://www.marches-publics.gouv.fr/</w:t>
      </w:r>
      <w:r w:rsidRPr="006539B0">
        <w:rPr>
          <w:rFonts w:asciiTheme="minorHAnsi" w:hAnsiTheme="minorHAnsi" w:cstheme="minorHAnsi"/>
          <w:bCs/>
          <w:sz w:val="22"/>
          <w:szCs w:val="22"/>
        </w:rPr>
        <w:t>. :</w:t>
      </w:r>
      <w:r w:rsidRPr="006539B0">
        <w:rPr>
          <w:rFonts w:asciiTheme="minorHAnsi" w:hAnsiTheme="minorHAnsi" w:cstheme="minorHAnsi"/>
          <w:bCs/>
          <w:color w:val="000000"/>
          <w:sz w:val="22"/>
          <w:szCs w:val="22"/>
        </w:rPr>
        <w:t xml:space="preserve"> </w:t>
      </w:r>
    </w:p>
    <w:p w14:paraId="7CA4565B" w14:textId="77777777" w:rsidR="00733DA3" w:rsidRPr="006539B0" w:rsidRDefault="00733DA3" w:rsidP="00733DA3">
      <w:pPr>
        <w:widowControl w:val="0"/>
        <w:tabs>
          <w:tab w:val="left" w:pos="288"/>
          <w:tab w:val="left" w:pos="720"/>
          <w:tab w:val="left" w:pos="9072"/>
        </w:tabs>
        <w:autoSpaceDE w:val="0"/>
        <w:autoSpaceDN w:val="0"/>
        <w:adjustRightInd w:val="0"/>
        <w:jc w:val="both"/>
        <w:rPr>
          <w:rFonts w:asciiTheme="minorHAnsi" w:hAnsiTheme="minorHAnsi" w:cstheme="minorHAnsi"/>
          <w:bCs/>
          <w:color w:val="000000"/>
          <w:sz w:val="22"/>
          <w:szCs w:val="22"/>
        </w:rPr>
      </w:pPr>
    </w:p>
    <w:p w14:paraId="4791CDDB" w14:textId="77777777" w:rsidR="00733DA3" w:rsidRPr="006539B0" w:rsidRDefault="00733DA3" w:rsidP="003F5D00">
      <w:pPr>
        <w:pStyle w:val="Paragraphedeliste"/>
        <w:widowControl w:val="0"/>
        <w:numPr>
          <w:ilvl w:val="0"/>
          <w:numId w:val="8"/>
        </w:numPr>
        <w:tabs>
          <w:tab w:val="left" w:pos="288"/>
          <w:tab w:val="left" w:pos="720"/>
          <w:tab w:val="left" w:pos="9072"/>
        </w:tabs>
        <w:autoSpaceDE w:val="0"/>
        <w:autoSpaceDN w:val="0"/>
        <w:adjustRightInd w:val="0"/>
        <w:jc w:val="both"/>
        <w:rPr>
          <w:rFonts w:asciiTheme="minorHAnsi" w:hAnsiTheme="minorHAnsi" w:cstheme="minorHAnsi"/>
          <w:bCs/>
          <w:color w:val="000000"/>
          <w:sz w:val="22"/>
          <w:szCs w:val="22"/>
        </w:rPr>
      </w:pPr>
      <w:r w:rsidRPr="006539B0">
        <w:rPr>
          <w:rFonts w:asciiTheme="minorHAnsi" w:hAnsiTheme="minorHAnsi" w:cstheme="minorHAnsi"/>
          <w:bCs/>
          <w:color w:val="000000"/>
          <w:sz w:val="22"/>
          <w:szCs w:val="22"/>
        </w:rPr>
        <w:t xml:space="preserve">Acte d’engagement ; </w:t>
      </w:r>
    </w:p>
    <w:p w14:paraId="3F931A82" w14:textId="77777777" w:rsidR="00733DA3" w:rsidRPr="006539B0" w:rsidRDefault="00733DA3" w:rsidP="003F5D00">
      <w:pPr>
        <w:pStyle w:val="Paragraphedeliste"/>
        <w:widowControl w:val="0"/>
        <w:numPr>
          <w:ilvl w:val="0"/>
          <w:numId w:val="8"/>
        </w:numPr>
        <w:tabs>
          <w:tab w:val="left" w:pos="288"/>
          <w:tab w:val="left" w:pos="720"/>
          <w:tab w:val="left" w:pos="9072"/>
        </w:tabs>
        <w:autoSpaceDE w:val="0"/>
        <w:autoSpaceDN w:val="0"/>
        <w:adjustRightInd w:val="0"/>
        <w:jc w:val="both"/>
        <w:rPr>
          <w:rFonts w:asciiTheme="minorHAnsi" w:hAnsiTheme="minorHAnsi" w:cstheme="minorHAnsi"/>
          <w:bCs/>
          <w:color w:val="000000"/>
          <w:sz w:val="22"/>
          <w:szCs w:val="22"/>
        </w:rPr>
      </w:pPr>
      <w:r w:rsidRPr="006539B0">
        <w:rPr>
          <w:rFonts w:asciiTheme="minorHAnsi" w:hAnsiTheme="minorHAnsi" w:cstheme="minorHAnsi"/>
          <w:bCs/>
          <w:color w:val="000000"/>
          <w:sz w:val="22"/>
          <w:szCs w:val="22"/>
        </w:rPr>
        <w:t>Annexes financières ;</w:t>
      </w:r>
    </w:p>
    <w:p w14:paraId="096CBFCD" w14:textId="77777777" w:rsidR="00733DA3" w:rsidRPr="006539B0" w:rsidRDefault="00733DA3" w:rsidP="003F5D00">
      <w:pPr>
        <w:pStyle w:val="Paragraphedeliste"/>
        <w:widowControl w:val="0"/>
        <w:numPr>
          <w:ilvl w:val="0"/>
          <w:numId w:val="8"/>
        </w:numPr>
        <w:tabs>
          <w:tab w:val="left" w:pos="288"/>
          <w:tab w:val="left" w:pos="720"/>
          <w:tab w:val="left" w:pos="9072"/>
        </w:tabs>
        <w:autoSpaceDE w:val="0"/>
        <w:autoSpaceDN w:val="0"/>
        <w:adjustRightInd w:val="0"/>
        <w:jc w:val="both"/>
        <w:rPr>
          <w:rFonts w:asciiTheme="minorHAnsi" w:hAnsiTheme="minorHAnsi" w:cstheme="minorHAnsi"/>
          <w:bCs/>
          <w:color w:val="000000"/>
          <w:sz w:val="22"/>
          <w:szCs w:val="22"/>
        </w:rPr>
      </w:pPr>
      <w:r w:rsidRPr="006539B0">
        <w:rPr>
          <w:rFonts w:asciiTheme="minorHAnsi" w:hAnsiTheme="minorHAnsi" w:cstheme="minorHAnsi"/>
          <w:bCs/>
          <w:color w:val="000000"/>
          <w:sz w:val="22"/>
          <w:szCs w:val="22"/>
        </w:rPr>
        <w:t xml:space="preserve">Cadre de réponse technique. </w:t>
      </w:r>
    </w:p>
    <w:p w14:paraId="2C06D565" w14:textId="77777777" w:rsidR="00733DA3" w:rsidRPr="006539B0" w:rsidRDefault="00733DA3" w:rsidP="00733DA3">
      <w:pPr>
        <w:widowControl w:val="0"/>
        <w:tabs>
          <w:tab w:val="left" w:pos="288"/>
          <w:tab w:val="left" w:pos="720"/>
          <w:tab w:val="left" w:pos="9072"/>
        </w:tabs>
        <w:autoSpaceDE w:val="0"/>
        <w:autoSpaceDN w:val="0"/>
        <w:adjustRightInd w:val="0"/>
        <w:jc w:val="both"/>
        <w:rPr>
          <w:rFonts w:asciiTheme="minorHAnsi" w:hAnsiTheme="minorHAnsi" w:cstheme="minorHAnsi"/>
          <w:bCs/>
          <w:color w:val="000000"/>
          <w:sz w:val="22"/>
          <w:szCs w:val="22"/>
        </w:rPr>
      </w:pPr>
    </w:p>
    <w:p w14:paraId="1D3546D4" w14:textId="79A29F77" w:rsidR="00733DA3" w:rsidRPr="006539B0" w:rsidRDefault="00733DA3" w:rsidP="00733DA3">
      <w:pPr>
        <w:widowControl w:val="0"/>
        <w:tabs>
          <w:tab w:val="left" w:pos="288"/>
          <w:tab w:val="left" w:pos="720"/>
          <w:tab w:val="left" w:pos="9072"/>
        </w:tabs>
        <w:autoSpaceDE w:val="0"/>
        <w:autoSpaceDN w:val="0"/>
        <w:adjustRightInd w:val="0"/>
        <w:jc w:val="both"/>
        <w:rPr>
          <w:rFonts w:asciiTheme="minorHAnsi" w:hAnsiTheme="minorHAnsi" w:cstheme="minorHAnsi"/>
          <w:bCs/>
          <w:sz w:val="22"/>
          <w:szCs w:val="22"/>
        </w:rPr>
      </w:pPr>
      <w:r w:rsidRPr="006539B0">
        <w:rPr>
          <w:rFonts w:asciiTheme="minorHAnsi" w:hAnsiTheme="minorHAnsi" w:cstheme="minorHAnsi"/>
          <w:bCs/>
          <w:sz w:val="22"/>
          <w:szCs w:val="22"/>
        </w:rPr>
        <w:t xml:space="preserve">Ce format permettra le traitement par </w:t>
      </w:r>
      <w:r w:rsidR="00AB714D" w:rsidRPr="006539B0">
        <w:rPr>
          <w:rFonts w:asciiTheme="minorHAnsi" w:hAnsiTheme="minorHAnsi" w:cstheme="minorHAnsi"/>
          <w:bCs/>
          <w:sz w:val="22"/>
          <w:szCs w:val="22"/>
        </w:rPr>
        <w:t>l’AGEPS</w:t>
      </w:r>
      <w:r w:rsidRPr="006539B0">
        <w:rPr>
          <w:rFonts w:asciiTheme="minorHAnsi" w:hAnsiTheme="minorHAnsi" w:cstheme="minorHAnsi"/>
          <w:bCs/>
          <w:sz w:val="22"/>
          <w:szCs w:val="22"/>
        </w:rPr>
        <w:t>, des données transmises. Il est entendu que les documents fournis par le candidat étant certifiés par la signature électronique, ne sero</w:t>
      </w:r>
      <w:r w:rsidR="00AB714D" w:rsidRPr="006539B0">
        <w:rPr>
          <w:rFonts w:asciiTheme="minorHAnsi" w:hAnsiTheme="minorHAnsi" w:cstheme="minorHAnsi"/>
          <w:bCs/>
          <w:sz w:val="22"/>
          <w:szCs w:val="22"/>
        </w:rPr>
        <w:t>nt aucunement modifiés par l’AGEPS</w:t>
      </w:r>
      <w:r w:rsidRPr="006539B0">
        <w:rPr>
          <w:rFonts w:asciiTheme="minorHAnsi" w:hAnsiTheme="minorHAnsi" w:cstheme="minorHAnsi"/>
          <w:bCs/>
          <w:sz w:val="22"/>
          <w:szCs w:val="22"/>
        </w:rPr>
        <w:t xml:space="preserve"> (hormis la partie administrative de l’acte d’engagement – p1 et 3).</w:t>
      </w:r>
    </w:p>
    <w:p w14:paraId="2AAD73A4" w14:textId="1A949BF4" w:rsidR="009C60A5" w:rsidRDefault="009C60A5" w:rsidP="00733DA3">
      <w:pPr>
        <w:widowControl w:val="0"/>
        <w:tabs>
          <w:tab w:val="left" w:pos="288"/>
          <w:tab w:val="left" w:pos="720"/>
          <w:tab w:val="left" w:pos="9072"/>
        </w:tabs>
        <w:autoSpaceDE w:val="0"/>
        <w:autoSpaceDN w:val="0"/>
        <w:adjustRightInd w:val="0"/>
        <w:jc w:val="both"/>
        <w:rPr>
          <w:rFonts w:ascii="Open Sans" w:hAnsi="Open Sans" w:cs="Open Sans"/>
          <w:bCs/>
          <w:sz w:val="18"/>
          <w:szCs w:val="18"/>
        </w:rPr>
      </w:pPr>
    </w:p>
    <w:p w14:paraId="70407A6B" w14:textId="30F76CF4" w:rsidR="009C60A5" w:rsidRPr="005F772A" w:rsidRDefault="00837D23" w:rsidP="005F772A">
      <w:pPr>
        <w:pStyle w:val="Titre2"/>
        <w:rPr>
          <w:sz w:val="20"/>
        </w:rPr>
      </w:pPr>
      <w:bookmarkStart w:id="31" w:name="_Toc178151763"/>
      <w:r w:rsidRPr="005F772A">
        <w:rPr>
          <w:sz w:val="20"/>
        </w:rPr>
        <w:t>Critères</w:t>
      </w:r>
      <w:r w:rsidR="000D6D51" w:rsidRPr="005F772A">
        <w:rPr>
          <w:sz w:val="20"/>
        </w:rPr>
        <w:t xml:space="preserve"> d'attribution</w:t>
      </w:r>
      <w:bookmarkEnd w:id="31"/>
    </w:p>
    <w:p w14:paraId="26D3DDF7" w14:textId="77777777" w:rsidR="009C60A5" w:rsidRPr="005C7E9D" w:rsidRDefault="009C60A5" w:rsidP="00733DA3">
      <w:pPr>
        <w:widowControl w:val="0"/>
        <w:tabs>
          <w:tab w:val="left" w:pos="288"/>
          <w:tab w:val="left" w:pos="720"/>
          <w:tab w:val="left" w:pos="9072"/>
        </w:tabs>
        <w:autoSpaceDE w:val="0"/>
        <w:autoSpaceDN w:val="0"/>
        <w:adjustRightInd w:val="0"/>
        <w:jc w:val="both"/>
        <w:rPr>
          <w:rFonts w:ascii="Open Sans" w:hAnsi="Open Sans" w:cs="Open Sans"/>
          <w:bCs/>
          <w:sz w:val="18"/>
          <w:szCs w:val="18"/>
        </w:rPr>
      </w:pPr>
    </w:p>
    <w:p w14:paraId="526F4910" w14:textId="585F6AF5" w:rsidR="009C60A5" w:rsidRPr="006539B0" w:rsidRDefault="00A666D4" w:rsidP="009C60A5">
      <w:pPr>
        <w:widowControl w:val="0"/>
        <w:autoSpaceDE w:val="0"/>
        <w:autoSpaceDN w:val="0"/>
        <w:adjustRightInd w:val="0"/>
        <w:jc w:val="both"/>
        <w:rPr>
          <w:rFonts w:asciiTheme="minorHAnsi" w:eastAsia="Arial Unicode MS" w:hAnsiTheme="minorHAnsi" w:cstheme="minorHAnsi"/>
          <w:color w:val="000000"/>
          <w:sz w:val="22"/>
          <w:szCs w:val="22"/>
        </w:rPr>
      </w:pPr>
      <w:r w:rsidRPr="006539B0">
        <w:rPr>
          <w:rFonts w:asciiTheme="minorHAnsi" w:eastAsia="Arial Unicode MS" w:hAnsiTheme="minorHAnsi" w:cstheme="minorHAnsi"/>
          <w:color w:val="000000"/>
          <w:sz w:val="22"/>
          <w:szCs w:val="22"/>
        </w:rPr>
        <w:t>Le marché est attribué au candidat ayant présenté l'offre économiquement la plus avantageuse</w:t>
      </w:r>
      <w:r w:rsidR="001C28CF">
        <w:rPr>
          <w:rFonts w:asciiTheme="minorHAnsi" w:eastAsia="Arial Unicode MS" w:hAnsiTheme="minorHAnsi" w:cstheme="minorHAnsi"/>
          <w:color w:val="000000"/>
          <w:sz w:val="22"/>
          <w:szCs w:val="22"/>
        </w:rPr>
        <w:t>, pour chacun des 3 lots,</w:t>
      </w:r>
      <w:r w:rsidRPr="006539B0">
        <w:rPr>
          <w:rFonts w:asciiTheme="minorHAnsi" w:eastAsia="Arial Unicode MS" w:hAnsiTheme="minorHAnsi" w:cstheme="minorHAnsi"/>
          <w:color w:val="000000"/>
          <w:sz w:val="22"/>
          <w:szCs w:val="22"/>
        </w:rPr>
        <w:t xml:space="preserve"> au regard des critères de jugement suivants :</w:t>
      </w:r>
    </w:p>
    <w:p w14:paraId="6B740B67" w14:textId="3F6CB997" w:rsidR="00895548" w:rsidRPr="006539B0" w:rsidRDefault="00895548" w:rsidP="00895548">
      <w:pPr>
        <w:widowControl w:val="0"/>
        <w:suppressAutoHyphens/>
        <w:autoSpaceDN w:val="0"/>
        <w:textAlignment w:val="baseline"/>
        <w:rPr>
          <w:rFonts w:asciiTheme="minorHAnsi" w:hAnsiTheme="minorHAnsi" w:cstheme="minorHAnsi"/>
          <w:b/>
          <w:sz w:val="22"/>
          <w:szCs w:val="22"/>
        </w:rPr>
      </w:pPr>
    </w:p>
    <w:p w14:paraId="5DE663C1" w14:textId="0BEF3876" w:rsidR="00895548" w:rsidRPr="00C1501E" w:rsidRDefault="00895548" w:rsidP="00895548">
      <w:pPr>
        <w:widowControl w:val="0"/>
        <w:numPr>
          <w:ilvl w:val="0"/>
          <w:numId w:val="21"/>
        </w:numPr>
        <w:suppressAutoHyphens/>
        <w:autoSpaceDN w:val="0"/>
        <w:contextualSpacing/>
        <w:jc w:val="both"/>
        <w:textAlignment w:val="baseline"/>
        <w:rPr>
          <w:rFonts w:asciiTheme="minorHAnsi" w:eastAsia="Arial Unicode MS" w:hAnsiTheme="minorHAnsi" w:cstheme="minorHAnsi"/>
          <w:b/>
          <w:sz w:val="22"/>
          <w:szCs w:val="22"/>
        </w:rPr>
      </w:pPr>
      <w:r w:rsidRPr="00C1501E">
        <w:rPr>
          <w:rFonts w:asciiTheme="minorHAnsi" w:eastAsia="Arial Unicode MS" w:hAnsiTheme="minorHAnsi" w:cstheme="minorHAnsi"/>
          <w:b/>
          <w:sz w:val="22"/>
          <w:szCs w:val="22"/>
        </w:rPr>
        <w:t>La</w:t>
      </w:r>
      <w:r w:rsidR="00B94AAB" w:rsidRPr="00C1501E">
        <w:rPr>
          <w:rFonts w:asciiTheme="minorHAnsi" w:eastAsia="Arial Unicode MS" w:hAnsiTheme="minorHAnsi" w:cstheme="minorHAnsi"/>
          <w:b/>
          <w:sz w:val="22"/>
          <w:szCs w:val="22"/>
        </w:rPr>
        <w:t xml:space="preserve"> valeur technique de l'offre (50</w:t>
      </w:r>
      <w:r w:rsidRPr="00C1501E">
        <w:rPr>
          <w:rFonts w:asciiTheme="minorHAnsi" w:eastAsia="Arial Unicode MS" w:hAnsiTheme="minorHAnsi" w:cstheme="minorHAnsi"/>
          <w:b/>
          <w:sz w:val="22"/>
          <w:szCs w:val="22"/>
        </w:rPr>
        <w:t xml:space="preserve"> %) (niveau 1) appréciée au regard des éléments suivants :</w:t>
      </w:r>
    </w:p>
    <w:p w14:paraId="6A8DCE55" w14:textId="77777777" w:rsidR="00895548" w:rsidRPr="00C1501E" w:rsidRDefault="00895548" w:rsidP="00895548">
      <w:pPr>
        <w:ind w:left="720"/>
        <w:contextualSpacing/>
        <w:jc w:val="both"/>
        <w:rPr>
          <w:rFonts w:asciiTheme="minorHAnsi" w:eastAsia="Arial Unicode MS" w:hAnsiTheme="minorHAnsi" w:cstheme="minorHAnsi"/>
          <w:sz w:val="22"/>
          <w:szCs w:val="22"/>
        </w:rPr>
      </w:pPr>
    </w:p>
    <w:p w14:paraId="5D31904F" w14:textId="77777777" w:rsidR="00895548" w:rsidRPr="00C1501E" w:rsidRDefault="00895548" w:rsidP="00895548">
      <w:pPr>
        <w:widowControl w:val="0"/>
        <w:suppressAutoHyphens/>
        <w:autoSpaceDN w:val="0"/>
        <w:textAlignment w:val="baseline"/>
        <w:rPr>
          <w:rFonts w:asciiTheme="minorHAnsi" w:eastAsia="Arial Unicode MS" w:hAnsiTheme="minorHAnsi" w:cstheme="minorHAnsi"/>
          <w:sz w:val="22"/>
          <w:szCs w:val="22"/>
        </w:rPr>
      </w:pPr>
      <w:r w:rsidRPr="00C1501E">
        <w:rPr>
          <w:rFonts w:asciiTheme="minorHAnsi" w:eastAsia="Arial Unicode MS" w:hAnsiTheme="minorHAnsi" w:cstheme="minorHAnsi"/>
          <w:sz w:val="22"/>
          <w:szCs w:val="22"/>
        </w:rPr>
        <w:t xml:space="preserve">La valeur technique de l’offre est composée de sous-critères (niveau 2), eux-mêmes composés de sous-sous-critères (niveau 3). Les pondérations respectives des sous critères et sous-sous critères figurent dans le tableau en annexe 1 au présent document.  </w:t>
      </w:r>
    </w:p>
    <w:p w14:paraId="517A0316" w14:textId="77777777" w:rsidR="00895548" w:rsidRPr="00C1501E" w:rsidRDefault="00895548" w:rsidP="00895548">
      <w:pPr>
        <w:widowControl w:val="0"/>
        <w:suppressAutoHyphens/>
        <w:autoSpaceDN w:val="0"/>
        <w:textAlignment w:val="baseline"/>
        <w:rPr>
          <w:rFonts w:asciiTheme="minorHAnsi" w:eastAsia="Arial Unicode MS" w:hAnsiTheme="minorHAnsi" w:cstheme="minorHAnsi"/>
          <w:sz w:val="22"/>
          <w:szCs w:val="22"/>
        </w:rPr>
      </w:pPr>
    </w:p>
    <w:p w14:paraId="4BFCD26D" w14:textId="70F05E78" w:rsidR="00434A61" w:rsidRPr="00C1501E" w:rsidRDefault="00B94AAB" w:rsidP="001E7841">
      <w:pPr>
        <w:widowControl w:val="0"/>
        <w:numPr>
          <w:ilvl w:val="0"/>
          <w:numId w:val="21"/>
        </w:numPr>
        <w:suppressAutoHyphens/>
        <w:autoSpaceDN w:val="0"/>
        <w:contextualSpacing/>
        <w:jc w:val="both"/>
        <w:textAlignment w:val="baseline"/>
        <w:rPr>
          <w:rFonts w:asciiTheme="minorHAnsi" w:eastAsia="Arial Unicode MS" w:hAnsiTheme="minorHAnsi" w:cstheme="minorHAnsi"/>
          <w:iCs/>
          <w:sz w:val="22"/>
          <w:szCs w:val="22"/>
        </w:rPr>
      </w:pPr>
      <w:r w:rsidRPr="00C1501E">
        <w:rPr>
          <w:rFonts w:asciiTheme="minorHAnsi" w:eastAsia="Arial Unicode MS" w:hAnsiTheme="minorHAnsi" w:cstheme="minorHAnsi"/>
          <w:b/>
          <w:sz w:val="22"/>
          <w:szCs w:val="22"/>
        </w:rPr>
        <w:t>Le(s) prix de l'offre (50</w:t>
      </w:r>
      <w:r w:rsidR="00895548" w:rsidRPr="00C1501E">
        <w:rPr>
          <w:rFonts w:asciiTheme="minorHAnsi" w:eastAsia="Arial Unicode MS" w:hAnsiTheme="minorHAnsi" w:cstheme="minorHAnsi"/>
          <w:b/>
          <w:sz w:val="22"/>
          <w:szCs w:val="22"/>
        </w:rPr>
        <w:t xml:space="preserve"> %) (niveau 1) </w:t>
      </w:r>
    </w:p>
    <w:p w14:paraId="426799C0" w14:textId="77777777" w:rsidR="00434A61" w:rsidRPr="006539B0" w:rsidRDefault="00434A61" w:rsidP="009C60A5">
      <w:pPr>
        <w:widowControl w:val="0"/>
        <w:autoSpaceDE w:val="0"/>
        <w:autoSpaceDN w:val="0"/>
        <w:adjustRightInd w:val="0"/>
        <w:jc w:val="both"/>
        <w:rPr>
          <w:rFonts w:asciiTheme="minorHAnsi" w:eastAsia="Arial Unicode MS" w:hAnsiTheme="minorHAnsi" w:cstheme="minorHAnsi"/>
          <w:iCs/>
          <w:sz w:val="22"/>
          <w:szCs w:val="22"/>
        </w:rPr>
      </w:pPr>
    </w:p>
    <w:p w14:paraId="5CEAA4AB" w14:textId="45451B5D" w:rsidR="009C60A5" w:rsidRPr="006539B0" w:rsidRDefault="009C60A5" w:rsidP="009C60A5">
      <w:pPr>
        <w:widowControl w:val="0"/>
        <w:autoSpaceDE w:val="0"/>
        <w:autoSpaceDN w:val="0"/>
        <w:adjustRightInd w:val="0"/>
        <w:jc w:val="both"/>
        <w:rPr>
          <w:rFonts w:asciiTheme="minorHAnsi" w:eastAsia="Arial Unicode MS" w:hAnsiTheme="minorHAnsi" w:cstheme="minorHAnsi"/>
          <w:sz w:val="22"/>
          <w:szCs w:val="22"/>
        </w:rPr>
      </w:pPr>
      <w:r w:rsidRPr="006539B0">
        <w:rPr>
          <w:rFonts w:asciiTheme="minorHAnsi" w:eastAsia="Arial Unicode MS" w:hAnsiTheme="minorHAnsi" w:cstheme="minorHAnsi"/>
          <w:sz w:val="22"/>
          <w:szCs w:val="22"/>
        </w:rPr>
        <w:t>Dans le cas où des erreurs de multiplication, d’addition ou de reports seraient constatées dans la décomposition d’un prix figurant dans l’offre d’un candidat, il n’en est pas tenu compte dans le jugement de la consultation.</w:t>
      </w:r>
    </w:p>
    <w:p w14:paraId="30BC2DA8" w14:textId="77777777" w:rsidR="009C60A5" w:rsidRPr="006539B0" w:rsidRDefault="009C60A5" w:rsidP="009C60A5">
      <w:pPr>
        <w:widowControl w:val="0"/>
        <w:autoSpaceDE w:val="0"/>
        <w:autoSpaceDN w:val="0"/>
        <w:adjustRightInd w:val="0"/>
        <w:jc w:val="both"/>
        <w:rPr>
          <w:rFonts w:asciiTheme="minorHAnsi" w:eastAsia="Arial Unicode MS" w:hAnsiTheme="minorHAnsi" w:cstheme="minorHAnsi"/>
          <w:sz w:val="22"/>
          <w:szCs w:val="22"/>
        </w:rPr>
      </w:pPr>
    </w:p>
    <w:p w14:paraId="3E305156" w14:textId="77777777" w:rsidR="009C60A5" w:rsidRPr="006539B0" w:rsidRDefault="009C60A5" w:rsidP="009C60A5">
      <w:pPr>
        <w:widowControl w:val="0"/>
        <w:autoSpaceDE w:val="0"/>
        <w:autoSpaceDN w:val="0"/>
        <w:adjustRightInd w:val="0"/>
        <w:jc w:val="both"/>
        <w:rPr>
          <w:rFonts w:asciiTheme="minorHAnsi" w:eastAsia="Arial Unicode MS" w:hAnsiTheme="minorHAnsi" w:cstheme="minorHAnsi"/>
          <w:sz w:val="22"/>
          <w:szCs w:val="22"/>
        </w:rPr>
      </w:pPr>
      <w:r w:rsidRPr="006539B0">
        <w:rPr>
          <w:rFonts w:asciiTheme="minorHAnsi" w:eastAsia="Arial Unicode MS" w:hAnsiTheme="minorHAnsi" w:cstheme="minorHAnsi"/>
          <w:sz w:val="22"/>
          <w:szCs w:val="22"/>
        </w:rPr>
        <w:t>Toutefois, si le candidat concerné est sur le point d’être retenu, il sera invité à rectifier cette décomposition pour la mettre en harmonie avec le prix. En cas de refus, son offre est éliminée comme irrégulière.</w:t>
      </w:r>
    </w:p>
    <w:p w14:paraId="5EAD18C5" w14:textId="77777777" w:rsidR="009C60A5" w:rsidRPr="006539B0" w:rsidRDefault="009C60A5" w:rsidP="009C60A5">
      <w:pPr>
        <w:widowControl w:val="0"/>
        <w:autoSpaceDE w:val="0"/>
        <w:autoSpaceDN w:val="0"/>
        <w:adjustRightInd w:val="0"/>
        <w:jc w:val="both"/>
        <w:rPr>
          <w:rFonts w:asciiTheme="minorHAnsi" w:eastAsia="Arial Unicode MS" w:hAnsiTheme="minorHAnsi" w:cstheme="minorHAnsi"/>
          <w:sz w:val="22"/>
          <w:szCs w:val="22"/>
        </w:rPr>
      </w:pPr>
    </w:p>
    <w:p w14:paraId="319C372D" w14:textId="77777777" w:rsidR="009C60A5" w:rsidRPr="006539B0" w:rsidRDefault="009C60A5" w:rsidP="009C60A5">
      <w:pPr>
        <w:pStyle w:val="Corpsdetexte2"/>
        <w:widowControl w:val="0"/>
        <w:autoSpaceDE w:val="0"/>
        <w:autoSpaceDN w:val="0"/>
        <w:adjustRightInd w:val="0"/>
        <w:rPr>
          <w:rFonts w:asciiTheme="minorHAnsi" w:eastAsia="Arial Unicode MS" w:hAnsiTheme="minorHAnsi" w:cstheme="minorHAnsi"/>
          <w:color w:val="auto"/>
          <w:sz w:val="22"/>
          <w:szCs w:val="22"/>
        </w:rPr>
      </w:pPr>
      <w:r w:rsidRPr="006539B0">
        <w:rPr>
          <w:rFonts w:asciiTheme="minorHAnsi" w:eastAsia="Arial Unicode MS" w:hAnsiTheme="minorHAnsi" w:cstheme="minorHAnsi"/>
          <w:color w:val="auto"/>
          <w:sz w:val="22"/>
          <w:szCs w:val="22"/>
        </w:rPr>
        <w:t>Une offre peut être déclarée inacceptable si son prix excède les crédits budgétaires alloués au marché, déterminés et établis avant le lancement de la procédure.</w:t>
      </w:r>
    </w:p>
    <w:p w14:paraId="50FD8B9E" w14:textId="77777777" w:rsidR="009C60A5" w:rsidRPr="006539B0" w:rsidRDefault="009C60A5" w:rsidP="009C60A5">
      <w:pPr>
        <w:widowControl w:val="0"/>
        <w:autoSpaceDE w:val="0"/>
        <w:autoSpaceDN w:val="0"/>
        <w:adjustRightInd w:val="0"/>
        <w:jc w:val="both"/>
        <w:rPr>
          <w:rFonts w:asciiTheme="minorHAnsi" w:eastAsia="Arial Unicode MS" w:hAnsiTheme="minorHAnsi" w:cstheme="minorHAnsi"/>
          <w:sz w:val="22"/>
          <w:szCs w:val="22"/>
        </w:rPr>
      </w:pPr>
    </w:p>
    <w:p w14:paraId="29E2172C" w14:textId="77777777" w:rsidR="009C60A5" w:rsidRPr="006539B0" w:rsidRDefault="009C60A5" w:rsidP="009C60A5">
      <w:pPr>
        <w:pStyle w:val="Corpsdetexte2"/>
        <w:widowControl w:val="0"/>
        <w:autoSpaceDE w:val="0"/>
        <w:autoSpaceDN w:val="0"/>
        <w:adjustRightInd w:val="0"/>
        <w:rPr>
          <w:rFonts w:asciiTheme="minorHAnsi" w:eastAsia="Arial Unicode MS" w:hAnsiTheme="minorHAnsi" w:cstheme="minorHAnsi"/>
          <w:color w:val="auto"/>
          <w:sz w:val="22"/>
          <w:szCs w:val="22"/>
        </w:rPr>
      </w:pPr>
      <w:r w:rsidRPr="006539B0">
        <w:rPr>
          <w:rFonts w:asciiTheme="minorHAnsi" w:hAnsiTheme="minorHAnsi" w:cstheme="minorHAnsi"/>
          <w:color w:val="auto"/>
          <w:sz w:val="22"/>
          <w:szCs w:val="22"/>
        </w:rPr>
        <w:t>Le représentant du pouvoir adjudicateur</w:t>
      </w:r>
      <w:r w:rsidRPr="006539B0">
        <w:rPr>
          <w:rFonts w:asciiTheme="minorHAnsi" w:eastAsia="Arial Unicode MS" w:hAnsiTheme="minorHAnsi" w:cstheme="minorHAnsi"/>
          <w:color w:val="auto"/>
          <w:sz w:val="22"/>
          <w:szCs w:val="22"/>
        </w:rPr>
        <w:t xml:space="preserve"> peut déclarer la consultation infructueuse.</w:t>
      </w:r>
    </w:p>
    <w:p w14:paraId="619FC69A" w14:textId="77777777" w:rsidR="009C60A5" w:rsidRPr="006539B0" w:rsidRDefault="009C60A5" w:rsidP="009C60A5">
      <w:pPr>
        <w:widowControl w:val="0"/>
        <w:autoSpaceDE w:val="0"/>
        <w:autoSpaceDN w:val="0"/>
        <w:adjustRightInd w:val="0"/>
        <w:jc w:val="both"/>
        <w:rPr>
          <w:rFonts w:asciiTheme="minorHAnsi" w:eastAsia="Arial Unicode MS" w:hAnsiTheme="minorHAnsi" w:cstheme="minorHAnsi"/>
          <w:sz w:val="22"/>
          <w:szCs w:val="22"/>
        </w:rPr>
      </w:pPr>
    </w:p>
    <w:p w14:paraId="4EA3FE98" w14:textId="3A848E5D" w:rsidR="009C60A5" w:rsidRPr="006539B0" w:rsidRDefault="009C60A5" w:rsidP="00494A4D">
      <w:pPr>
        <w:pStyle w:val="Corpsdetexte2"/>
        <w:widowControl w:val="0"/>
        <w:autoSpaceDE w:val="0"/>
        <w:autoSpaceDN w:val="0"/>
        <w:adjustRightInd w:val="0"/>
        <w:rPr>
          <w:rFonts w:asciiTheme="minorHAnsi" w:eastAsia="Arial Unicode MS" w:hAnsiTheme="minorHAnsi" w:cstheme="minorHAnsi"/>
          <w:color w:val="auto"/>
          <w:sz w:val="22"/>
          <w:szCs w:val="22"/>
        </w:rPr>
      </w:pPr>
      <w:r w:rsidRPr="006539B0">
        <w:rPr>
          <w:rFonts w:asciiTheme="minorHAnsi" w:hAnsiTheme="minorHAnsi" w:cstheme="minorHAnsi"/>
          <w:color w:val="auto"/>
          <w:sz w:val="22"/>
          <w:szCs w:val="22"/>
        </w:rPr>
        <w:t xml:space="preserve">En application </w:t>
      </w:r>
      <w:r w:rsidRPr="006539B0">
        <w:rPr>
          <w:rFonts w:asciiTheme="minorHAnsi" w:eastAsia="Arial Unicode MS" w:hAnsiTheme="minorHAnsi" w:cstheme="minorHAnsi"/>
          <w:color w:val="auto"/>
          <w:sz w:val="22"/>
          <w:szCs w:val="22"/>
        </w:rPr>
        <w:t>des articles R. 2185-1 à R. 2185-2 du Code de la commande publique</w:t>
      </w:r>
      <w:r w:rsidRPr="006539B0">
        <w:rPr>
          <w:rFonts w:asciiTheme="minorHAnsi" w:hAnsiTheme="minorHAnsi" w:cstheme="minorHAnsi"/>
          <w:color w:val="auto"/>
          <w:sz w:val="22"/>
          <w:szCs w:val="22"/>
        </w:rPr>
        <w:t>, la procédure peut être déclarée</w:t>
      </w:r>
      <w:r w:rsidRPr="006539B0">
        <w:rPr>
          <w:rFonts w:asciiTheme="minorHAnsi" w:eastAsia="Arial Unicode MS" w:hAnsiTheme="minorHAnsi" w:cstheme="minorHAnsi"/>
          <w:color w:val="auto"/>
          <w:sz w:val="22"/>
          <w:szCs w:val="22"/>
        </w:rPr>
        <w:t xml:space="preserve"> sans suite par le Représentant du Pouvoir Adjudicateur.</w:t>
      </w:r>
    </w:p>
    <w:p w14:paraId="4FEA953B" w14:textId="6FC667D5" w:rsidR="0053295C" w:rsidRDefault="0053295C" w:rsidP="00733DA3">
      <w:pPr>
        <w:widowControl w:val="0"/>
        <w:tabs>
          <w:tab w:val="left" w:pos="288"/>
          <w:tab w:val="left" w:pos="720"/>
          <w:tab w:val="left" w:pos="9072"/>
        </w:tabs>
        <w:autoSpaceDE w:val="0"/>
        <w:autoSpaceDN w:val="0"/>
        <w:adjustRightInd w:val="0"/>
        <w:jc w:val="both"/>
        <w:rPr>
          <w:rFonts w:ascii="Open Sans" w:hAnsi="Open Sans" w:cs="Open Sans"/>
          <w:bCs/>
          <w:sz w:val="18"/>
          <w:szCs w:val="18"/>
        </w:rPr>
      </w:pPr>
    </w:p>
    <w:p w14:paraId="43510FF3" w14:textId="77777777" w:rsidR="0053295C" w:rsidRPr="005F772A" w:rsidRDefault="0053295C" w:rsidP="005F772A">
      <w:pPr>
        <w:pStyle w:val="Titre2"/>
        <w:rPr>
          <w:sz w:val="20"/>
        </w:rPr>
      </w:pPr>
      <w:bookmarkStart w:id="32" w:name="_Toc104984891"/>
      <w:bookmarkStart w:id="33" w:name="_Toc178151764"/>
      <w:r w:rsidRPr="005F772A">
        <w:rPr>
          <w:sz w:val="20"/>
        </w:rPr>
        <w:t>Méthode de notation des offres</w:t>
      </w:r>
      <w:bookmarkEnd w:id="32"/>
      <w:bookmarkEnd w:id="33"/>
    </w:p>
    <w:p w14:paraId="4C66CC4B" w14:textId="0AE92E10" w:rsidR="0053295C" w:rsidRDefault="0053295C" w:rsidP="00733DA3">
      <w:pPr>
        <w:widowControl w:val="0"/>
        <w:tabs>
          <w:tab w:val="left" w:pos="288"/>
          <w:tab w:val="left" w:pos="720"/>
          <w:tab w:val="left" w:pos="9072"/>
        </w:tabs>
        <w:autoSpaceDE w:val="0"/>
        <w:autoSpaceDN w:val="0"/>
        <w:adjustRightInd w:val="0"/>
        <w:jc w:val="both"/>
        <w:rPr>
          <w:rFonts w:ascii="Open Sans" w:hAnsi="Open Sans" w:cs="Open Sans"/>
          <w:bCs/>
          <w:sz w:val="18"/>
          <w:szCs w:val="18"/>
        </w:rPr>
      </w:pPr>
    </w:p>
    <w:p w14:paraId="7FB9B435" w14:textId="7CAF4CE8" w:rsidR="00EA19CB" w:rsidRPr="00EA19CB" w:rsidRDefault="00EA19CB" w:rsidP="003F5D00">
      <w:pPr>
        <w:pStyle w:val="Titre3"/>
        <w:numPr>
          <w:ilvl w:val="2"/>
          <w:numId w:val="13"/>
        </w:numPr>
      </w:pPr>
      <w:r w:rsidRPr="00EA19CB">
        <w:t>Méthode d</w:t>
      </w:r>
      <w:r>
        <w:t xml:space="preserve">e notation du critère « prix » </w:t>
      </w:r>
    </w:p>
    <w:p w14:paraId="1E4EE0C9" w14:textId="77777777" w:rsidR="00895548" w:rsidRPr="00895548" w:rsidRDefault="00895548" w:rsidP="00895548">
      <w:pPr>
        <w:widowControl w:val="0"/>
        <w:tabs>
          <w:tab w:val="left" w:pos="288"/>
          <w:tab w:val="left" w:pos="720"/>
          <w:tab w:val="left" w:pos="9072"/>
        </w:tabs>
        <w:autoSpaceDE w:val="0"/>
        <w:autoSpaceDN w:val="0"/>
        <w:adjustRightInd w:val="0"/>
        <w:jc w:val="both"/>
        <w:rPr>
          <w:rFonts w:ascii="Arial" w:hAnsi="Arial" w:cs="Arial"/>
          <w:bCs/>
          <w:sz w:val="18"/>
          <w:szCs w:val="18"/>
        </w:rPr>
      </w:pPr>
    </w:p>
    <w:p w14:paraId="53125124" w14:textId="77777777" w:rsidR="00895548" w:rsidRPr="006539B0" w:rsidRDefault="00895548" w:rsidP="00895548">
      <w:pPr>
        <w:widowControl w:val="0"/>
        <w:tabs>
          <w:tab w:val="left" w:pos="288"/>
          <w:tab w:val="left" w:pos="720"/>
          <w:tab w:val="left" w:pos="9072"/>
        </w:tabs>
        <w:autoSpaceDE w:val="0"/>
        <w:autoSpaceDN w:val="0"/>
        <w:adjustRightInd w:val="0"/>
        <w:jc w:val="both"/>
        <w:rPr>
          <w:rFonts w:asciiTheme="minorHAnsi" w:hAnsiTheme="minorHAnsi" w:cstheme="minorHAnsi"/>
          <w:bCs/>
          <w:sz w:val="22"/>
          <w:szCs w:val="22"/>
        </w:rPr>
      </w:pPr>
      <w:r w:rsidRPr="006539B0">
        <w:rPr>
          <w:rFonts w:asciiTheme="minorHAnsi" w:hAnsiTheme="minorHAnsi" w:cstheme="minorHAnsi"/>
          <w:bCs/>
          <w:sz w:val="22"/>
          <w:szCs w:val="22"/>
        </w:rPr>
        <w:t xml:space="preserve">La simulation financière est basée sur le chiffrage des quantités estimées par l’administration. Cette simulation, qui n’a </w:t>
      </w:r>
      <w:r w:rsidRPr="006539B0">
        <w:rPr>
          <w:rFonts w:asciiTheme="minorHAnsi" w:hAnsiTheme="minorHAnsi" w:cstheme="minorHAnsi"/>
          <w:bCs/>
          <w:sz w:val="22"/>
          <w:szCs w:val="22"/>
        </w:rPr>
        <w:lastRenderedPageBreak/>
        <w:t>pas valeur contractuelle, n’engage pas l’acheteur à un montant minimal de commandes et n’est utilisée que pour la seule notation des offres.</w:t>
      </w:r>
    </w:p>
    <w:p w14:paraId="00BFC5EC" w14:textId="77777777" w:rsidR="00895548" w:rsidRPr="006539B0" w:rsidRDefault="00895548" w:rsidP="00895548">
      <w:pPr>
        <w:widowControl w:val="0"/>
        <w:tabs>
          <w:tab w:val="left" w:pos="288"/>
          <w:tab w:val="left" w:pos="720"/>
          <w:tab w:val="left" w:pos="9072"/>
        </w:tabs>
        <w:autoSpaceDE w:val="0"/>
        <w:autoSpaceDN w:val="0"/>
        <w:adjustRightInd w:val="0"/>
        <w:jc w:val="both"/>
        <w:rPr>
          <w:rFonts w:asciiTheme="minorHAnsi" w:hAnsiTheme="minorHAnsi" w:cstheme="minorHAnsi"/>
          <w:bCs/>
          <w:sz w:val="22"/>
          <w:szCs w:val="22"/>
        </w:rPr>
      </w:pPr>
    </w:p>
    <w:p w14:paraId="2A78D435" w14:textId="64F34515" w:rsidR="00F26BE7" w:rsidRPr="006539B0" w:rsidRDefault="00895548" w:rsidP="00895548">
      <w:pPr>
        <w:widowControl w:val="0"/>
        <w:tabs>
          <w:tab w:val="left" w:pos="288"/>
          <w:tab w:val="left" w:pos="720"/>
          <w:tab w:val="left" w:pos="9072"/>
        </w:tabs>
        <w:autoSpaceDE w:val="0"/>
        <w:autoSpaceDN w:val="0"/>
        <w:adjustRightInd w:val="0"/>
        <w:jc w:val="both"/>
        <w:rPr>
          <w:rFonts w:asciiTheme="minorHAnsi" w:hAnsiTheme="minorHAnsi" w:cstheme="minorHAnsi"/>
          <w:bCs/>
          <w:sz w:val="22"/>
          <w:szCs w:val="22"/>
        </w:rPr>
      </w:pPr>
      <w:r w:rsidRPr="006539B0">
        <w:rPr>
          <w:rFonts w:asciiTheme="minorHAnsi" w:hAnsiTheme="minorHAnsi" w:cstheme="minorHAnsi"/>
          <w:bCs/>
          <w:sz w:val="22"/>
          <w:szCs w:val="22"/>
        </w:rPr>
        <w:t>La note financière sera obtenue par applic</w:t>
      </w:r>
      <w:r w:rsidR="00760FB9" w:rsidRPr="006539B0">
        <w:rPr>
          <w:rFonts w:asciiTheme="minorHAnsi" w:hAnsiTheme="minorHAnsi" w:cstheme="minorHAnsi"/>
          <w:bCs/>
          <w:sz w:val="22"/>
          <w:szCs w:val="22"/>
        </w:rPr>
        <w:t>ation de la formule suivante : p</w:t>
      </w:r>
      <w:r w:rsidRPr="006539B0">
        <w:rPr>
          <w:rFonts w:asciiTheme="minorHAnsi" w:hAnsiTheme="minorHAnsi" w:cstheme="minorHAnsi"/>
          <w:bCs/>
          <w:sz w:val="22"/>
          <w:szCs w:val="22"/>
        </w:rPr>
        <w:t>ondération du sous-critère x (Montant de l’offre la moins chère / Montant de l’offre notée).</w:t>
      </w:r>
    </w:p>
    <w:p w14:paraId="72ACD7F8" w14:textId="2F5355FA" w:rsidR="00F26BE7" w:rsidRDefault="00F26BE7" w:rsidP="00EA19CB">
      <w:pPr>
        <w:widowControl w:val="0"/>
        <w:tabs>
          <w:tab w:val="left" w:pos="288"/>
          <w:tab w:val="left" w:pos="720"/>
          <w:tab w:val="left" w:pos="9072"/>
        </w:tabs>
        <w:autoSpaceDE w:val="0"/>
        <w:autoSpaceDN w:val="0"/>
        <w:adjustRightInd w:val="0"/>
        <w:jc w:val="both"/>
        <w:rPr>
          <w:rFonts w:ascii="Arial" w:hAnsi="Arial" w:cs="Arial"/>
          <w:bCs/>
          <w:sz w:val="20"/>
          <w:szCs w:val="20"/>
        </w:rPr>
      </w:pPr>
    </w:p>
    <w:p w14:paraId="521084AA" w14:textId="56C9FDFA" w:rsidR="00B7158C" w:rsidRPr="006B1938" w:rsidRDefault="006B1938" w:rsidP="003F5D00">
      <w:pPr>
        <w:pStyle w:val="Titre3"/>
        <w:numPr>
          <w:ilvl w:val="2"/>
          <w:numId w:val="13"/>
        </w:numPr>
      </w:pPr>
      <w:r w:rsidRPr="006B1938">
        <w:t xml:space="preserve">Méthode de notation du critère « </w:t>
      </w:r>
      <w:r w:rsidR="00895548">
        <w:t>Technique</w:t>
      </w:r>
      <w:r w:rsidRPr="006B1938">
        <w:t xml:space="preserve"> »</w:t>
      </w:r>
    </w:p>
    <w:p w14:paraId="0357CC73" w14:textId="2115A74E" w:rsidR="0063562F" w:rsidRDefault="0063562F" w:rsidP="00895548">
      <w:pPr>
        <w:widowControl w:val="0"/>
        <w:tabs>
          <w:tab w:val="left" w:pos="288"/>
          <w:tab w:val="left" w:pos="720"/>
          <w:tab w:val="left" w:pos="9072"/>
        </w:tabs>
        <w:autoSpaceDE w:val="0"/>
        <w:autoSpaceDN w:val="0"/>
        <w:adjustRightInd w:val="0"/>
        <w:jc w:val="both"/>
        <w:rPr>
          <w:rFonts w:asciiTheme="minorHAnsi" w:hAnsiTheme="minorHAnsi" w:cstheme="minorHAnsi"/>
          <w:bCs/>
          <w:sz w:val="22"/>
          <w:szCs w:val="22"/>
        </w:rPr>
      </w:pPr>
    </w:p>
    <w:p w14:paraId="0C070DC5" w14:textId="77777777" w:rsidR="0063562F" w:rsidRDefault="0063562F" w:rsidP="00895548">
      <w:pPr>
        <w:widowControl w:val="0"/>
        <w:tabs>
          <w:tab w:val="left" w:pos="288"/>
          <w:tab w:val="left" w:pos="720"/>
          <w:tab w:val="left" w:pos="9072"/>
        </w:tabs>
        <w:autoSpaceDE w:val="0"/>
        <w:autoSpaceDN w:val="0"/>
        <w:adjustRightInd w:val="0"/>
        <w:jc w:val="both"/>
        <w:rPr>
          <w:rFonts w:asciiTheme="minorHAnsi" w:hAnsiTheme="minorHAnsi" w:cstheme="minorHAnsi"/>
          <w:bCs/>
          <w:sz w:val="22"/>
          <w:szCs w:val="22"/>
        </w:rPr>
      </w:pPr>
    </w:p>
    <w:p w14:paraId="4AD90A69" w14:textId="77777777" w:rsidR="0063562F" w:rsidRPr="0063562F" w:rsidRDefault="0063562F" w:rsidP="0063562F">
      <w:pPr>
        <w:widowControl w:val="0"/>
        <w:tabs>
          <w:tab w:val="left" w:pos="288"/>
          <w:tab w:val="left" w:pos="720"/>
          <w:tab w:val="left" w:pos="9072"/>
        </w:tabs>
        <w:autoSpaceDE w:val="0"/>
        <w:autoSpaceDN w:val="0"/>
        <w:adjustRightInd w:val="0"/>
        <w:jc w:val="both"/>
        <w:rPr>
          <w:rFonts w:asciiTheme="minorHAnsi" w:hAnsiTheme="minorHAnsi" w:cstheme="minorHAnsi"/>
          <w:bCs/>
          <w:sz w:val="22"/>
          <w:szCs w:val="22"/>
        </w:rPr>
      </w:pPr>
      <w:r w:rsidRPr="0063562F">
        <w:rPr>
          <w:rFonts w:asciiTheme="minorHAnsi" w:hAnsiTheme="minorHAnsi" w:cstheme="minorHAnsi"/>
          <w:bCs/>
          <w:sz w:val="22"/>
          <w:szCs w:val="22"/>
        </w:rPr>
        <w:t>L’évaluation des sous-critères de niveau 2 associé aux sous-sous-critères de niveau 3 est basée sur l’appréciation des réponses apportées au CDRT de chaque lot ;</w:t>
      </w:r>
    </w:p>
    <w:p w14:paraId="03713E5B" w14:textId="77777777" w:rsidR="0063562F" w:rsidRPr="0063562F" w:rsidRDefault="0063562F" w:rsidP="0063562F">
      <w:pPr>
        <w:widowControl w:val="0"/>
        <w:tabs>
          <w:tab w:val="left" w:pos="288"/>
          <w:tab w:val="left" w:pos="720"/>
          <w:tab w:val="left" w:pos="9072"/>
        </w:tabs>
        <w:autoSpaceDE w:val="0"/>
        <w:autoSpaceDN w:val="0"/>
        <w:adjustRightInd w:val="0"/>
        <w:jc w:val="both"/>
        <w:rPr>
          <w:rFonts w:asciiTheme="minorHAnsi" w:hAnsiTheme="minorHAnsi" w:cstheme="minorHAnsi"/>
          <w:bCs/>
          <w:sz w:val="22"/>
          <w:szCs w:val="22"/>
        </w:rPr>
      </w:pPr>
    </w:p>
    <w:p w14:paraId="56A91F5C" w14:textId="2A71E53A" w:rsidR="0053295C" w:rsidRPr="006539B0" w:rsidRDefault="0063562F" w:rsidP="0063562F">
      <w:pPr>
        <w:widowControl w:val="0"/>
        <w:tabs>
          <w:tab w:val="left" w:pos="288"/>
          <w:tab w:val="left" w:pos="720"/>
          <w:tab w:val="left" w:pos="9072"/>
        </w:tabs>
        <w:autoSpaceDE w:val="0"/>
        <w:autoSpaceDN w:val="0"/>
        <w:adjustRightInd w:val="0"/>
        <w:jc w:val="both"/>
        <w:rPr>
          <w:rFonts w:asciiTheme="minorHAnsi" w:hAnsiTheme="minorHAnsi" w:cstheme="minorHAnsi"/>
          <w:bCs/>
          <w:sz w:val="22"/>
          <w:szCs w:val="22"/>
        </w:rPr>
      </w:pPr>
      <w:r w:rsidRPr="0063562F">
        <w:rPr>
          <w:rFonts w:asciiTheme="minorHAnsi" w:hAnsiTheme="minorHAnsi" w:cstheme="minorHAnsi"/>
          <w:bCs/>
          <w:sz w:val="22"/>
          <w:szCs w:val="22"/>
        </w:rPr>
        <w:t xml:space="preserve">Pour chacun de ces sous-critères techniques de niveau 2, l’acheteur procède à la notation des offres en prenant en compte un ou plusieurs des sous-sous-critères de niveaux 3 selon une pondération précisée dans l’Annexe 1 du RC et au regard des attendus précisés dans le CDRT. </w:t>
      </w:r>
      <w:r w:rsidR="00895548" w:rsidRPr="006539B0">
        <w:rPr>
          <w:rFonts w:asciiTheme="minorHAnsi" w:hAnsiTheme="minorHAnsi" w:cstheme="minorHAnsi"/>
          <w:bCs/>
          <w:sz w:val="22"/>
          <w:szCs w:val="22"/>
        </w:rPr>
        <w:t xml:space="preserve"> </w:t>
      </w:r>
    </w:p>
    <w:p w14:paraId="630F1A00" w14:textId="73E67745" w:rsidR="00895548" w:rsidRPr="006539B0" w:rsidRDefault="00895548" w:rsidP="00895548">
      <w:pPr>
        <w:widowControl w:val="0"/>
        <w:tabs>
          <w:tab w:val="left" w:pos="288"/>
          <w:tab w:val="left" w:pos="720"/>
          <w:tab w:val="left" w:pos="9072"/>
        </w:tabs>
        <w:autoSpaceDE w:val="0"/>
        <w:autoSpaceDN w:val="0"/>
        <w:adjustRightInd w:val="0"/>
        <w:jc w:val="both"/>
        <w:rPr>
          <w:rFonts w:asciiTheme="minorHAnsi" w:hAnsiTheme="minorHAnsi" w:cstheme="minorHAnsi"/>
          <w:bCs/>
          <w:sz w:val="22"/>
          <w:szCs w:val="22"/>
        </w:rPr>
      </w:pPr>
    </w:p>
    <w:p w14:paraId="4C4B5452" w14:textId="3C91CF26" w:rsidR="0053295C" w:rsidRPr="005F772A" w:rsidRDefault="00DF2DE7" w:rsidP="005F772A">
      <w:pPr>
        <w:pStyle w:val="Titre2"/>
        <w:rPr>
          <w:sz w:val="20"/>
        </w:rPr>
      </w:pPr>
      <w:bookmarkStart w:id="34" w:name="_Toc178151765"/>
      <w:r>
        <w:rPr>
          <w:sz w:val="20"/>
        </w:rPr>
        <w:t>D</w:t>
      </w:r>
      <w:r w:rsidR="0053295C" w:rsidRPr="005F772A">
        <w:rPr>
          <w:sz w:val="20"/>
        </w:rPr>
        <w:t>urée de validité des offres</w:t>
      </w:r>
      <w:bookmarkEnd w:id="34"/>
    </w:p>
    <w:p w14:paraId="00DABD82" w14:textId="77777777" w:rsidR="0053295C" w:rsidRPr="0053295C" w:rsidRDefault="0053295C" w:rsidP="0053295C">
      <w:pPr>
        <w:widowControl w:val="0"/>
        <w:tabs>
          <w:tab w:val="left" w:pos="288"/>
          <w:tab w:val="left" w:pos="720"/>
          <w:tab w:val="left" w:pos="9072"/>
        </w:tabs>
        <w:autoSpaceDE w:val="0"/>
        <w:autoSpaceDN w:val="0"/>
        <w:adjustRightInd w:val="0"/>
        <w:jc w:val="both"/>
        <w:rPr>
          <w:rFonts w:ascii="Open Sans" w:hAnsi="Open Sans" w:cs="Open Sans"/>
          <w:bCs/>
          <w:sz w:val="18"/>
          <w:szCs w:val="18"/>
        </w:rPr>
      </w:pPr>
    </w:p>
    <w:p w14:paraId="25C54C8D" w14:textId="7CE5B392" w:rsidR="0053295C" w:rsidRPr="006539B0" w:rsidRDefault="0053295C" w:rsidP="0053295C">
      <w:pPr>
        <w:widowControl w:val="0"/>
        <w:tabs>
          <w:tab w:val="left" w:pos="288"/>
          <w:tab w:val="left" w:pos="720"/>
          <w:tab w:val="left" w:pos="9072"/>
        </w:tabs>
        <w:autoSpaceDE w:val="0"/>
        <w:autoSpaceDN w:val="0"/>
        <w:adjustRightInd w:val="0"/>
        <w:jc w:val="both"/>
        <w:rPr>
          <w:rFonts w:asciiTheme="minorHAnsi" w:hAnsiTheme="minorHAnsi" w:cstheme="minorHAnsi"/>
          <w:bCs/>
          <w:sz w:val="22"/>
          <w:szCs w:val="22"/>
        </w:rPr>
      </w:pPr>
      <w:r w:rsidRPr="006539B0">
        <w:rPr>
          <w:rFonts w:asciiTheme="minorHAnsi" w:hAnsiTheme="minorHAnsi" w:cstheme="minorHAnsi"/>
          <w:bCs/>
          <w:sz w:val="22"/>
          <w:szCs w:val="22"/>
        </w:rPr>
        <w:t>Le délai de validité des offres est de 6 mois (180 jours) à compter de la date limite de remise des plis.</w:t>
      </w:r>
    </w:p>
    <w:p w14:paraId="1D1681C9" w14:textId="77777777" w:rsidR="0053295C" w:rsidRPr="006539B0" w:rsidRDefault="0053295C" w:rsidP="0053295C">
      <w:pPr>
        <w:widowControl w:val="0"/>
        <w:tabs>
          <w:tab w:val="left" w:pos="288"/>
          <w:tab w:val="left" w:pos="720"/>
          <w:tab w:val="left" w:pos="9072"/>
        </w:tabs>
        <w:autoSpaceDE w:val="0"/>
        <w:autoSpaceDN w:val="0"/>
        <w:adjustRightInd w:val="0"/>
        <w:jc w:val="both"/>
        <w:rPr>
          <w:rFonts w:asciiTheme="minorHAnsi" w:hAnsiTheme="minorHAnsi" w:cstheme="minorHAnsi"/>
          <w:bCs/>
          <w:sz w:val="22"/>
          <w:szCs w:val="22"/>
        </w:rPr>
      </w:pPr>
    </w:p>
    <w:p w14:paraId="037DB738" w14:textId="77777777" w:rsidR="0053295C" w:rsidRPr="006539B0" w:rsidRDefault="0053295C" w:rsidP="0053295C">
      <w:pPr>
        <w:widowControl w:val="0"/>
        <w:tabs>
          <w:tab w:val="left" w:pos="288"/>
          <w:tab w:val="left" w:pos="720"/>
          <w:tab w:val="left" w:pos="9072"/>
        </w:tabs>
        <w:autoSpaceDE w:val="0"/>
        <w:autoSpaceDN w:val="0"/>
        <w:adjustRightInd w:val="0"/>
        <w:jc w:val="both"/>
        <w:rPr>
          <w:rFonts w:asciiTheme="minorHAnsi" w:hAnsiTheme="minorHAnsi" w:cstheme="minorHAnsi"/>
          <w:bCs/>
          <w:sz w:val="22"/>
          <w:szCs w:val="22"/>
        </w:rPr>
      </w:pPr>
      <w:r w:rsidRPr="006539B0">
        <w:rPr>
          <w:rFonts w:asciiTheme="minorHAnsi" w:hAnsiTheme="minorHAnsi" w:cstheme="minorHAnsi"/>
          <w:bCs/>
          <w:sz w:val="22"/>
          <w:szCs w:val="22"/>
        </w:rPr>
        <w:t>En tant que de besoin, l'acheteur peut solliciter des candidats ou des soumissionnaires la prorogation du délai de validité des offres.</w:t>
      </w:r>
    </w:p>
    <w:p w14:paraId="08EA7F7E" w14:textId="77777777" w:rsidR="0053295C" w:rsidRPr="006539B0" w:rsidRDefault="0053295C" w:rsidP="0053295C">
      <w:pPr>
        <w:widowControl w:val="0"/>
        <w:tabs>
          <w:tab w:val="left" w:pos="288"/>
          <w:tab w:val="left" w:pos="720"/>
          <w:tab w:val="left" w:pos="9072"/>
        </w:tabs>
        <w:autoSpaceDE w:val="0"/>
        <w:autoSpaceDN w:val="0"/>
        <w:adjustRightInd w:val="0"/>
        <w:jc w:val="both"/>
        <w:rPr>
          <w:rFonts w:asciiTheme="minorHAnsi" w:hAnsiTheme="minorHAnsi" w:cstheme="minorHAnsi"/>
          <w:bCs/>
          <w:sz w:val="22"/>
          <w:szCs w:val="22"/>
        </w:rPr>
      </w:pPr>
    </w:p>
    <w:p w14:paraId="2729B554" w14:textId="77777777" w:rsidR="0053295C" w:rsidRPr="006539B0" w:rsidRDefault="0053295C" w:rsidP="0053295C">
      <w:pPr>
        <w:widowControl w:val="0"/>
        <w:tabs>
          <w:tab w:val="left" w:pos="288"/>
          <w:tab w:val="left" w:pos="720"/>
          <w:tab w:val="left" w:pos="9072"/>
        </w:tabs>
        <w:autoSpaceDE w:val="0"/>
        <w:autoSpaceDN w:val="0"/>
        <w:adjustRightInd w:val="0"/>
        <w:jc w:val="both"/>
        <w:rPr>
          <w:rFonts w:asciiTheme="minorHAnsi" w:hAnsiTheme="minorHAnsi" w:cstheme="minorHAnsi"/>
          <w:bCs/>
          <w:sz w:val="22"/>
          <w:szCs w:val="22"/>
        </w:rPr>
      </w:pPr>
      <w:r w:rsidRPr="006539B0">
        <w:rPr>
          <w:rFonts w:asciiTheme="minorHAnsi" w:hAnsiTheme="minorHAnsi" w:cstheme="minorHAnsi"/>
          <w:bCs/>
          <w:sz w:val="22"/>
          <w:szCs w:val="22"/>
        </w:rPr>
        <w:t>Pour ce faire il transmet, pour accord, sa demande à l'ensemble des candidats ou soumissionnaires via la plateforme PLACE. La demande précise la durée de prorogation de la validité des offres.</w:t>
      </w:r>
    </w:p>
    <w:p w14:paraId="061E25F8" w14:textId="77777777" w:rsidR="0053295C" w:rsidRPr="006539B0" w:rsidRDefault="0053295C" w:rsidP="0053295C">
      <w:pPr>
        <w:widowControl w:val="0"/>
        <w:tabs>
          <w:tab w:val="left" w:pos="288"/>
          <w:tab w:val="left" w:pos="720"/>
          <w:tab w:val="left" w:pos="9072"/>
        </w:tabs>
        <w:autoSpaceDE w:val="0"/>
        <w:autoSpaceDN w:val="0"/>
        <w:adjustRightInd w:val="0"/>
        <w:jc w:val="both"/>
        <w:rPr>
          <w:rFonts w:asciiTheme="minorHAnsi" w:hAnsiTheme="minorHAnsi" w:cstheme="minorHAnsi"/>
          <w:bCs/>
          <w:sz w:val="22"/>
          <w:szCs w:val="22"/>
        </w:rPr>
      </w:pPr>
    </w:p>
    <w:p w14:paraId="5F14298F" w14:textId="4DA35563" w:rsidR="0053295C" w:rsidRPr="006539B0" w:rsidRDefault="0053295C" w:rsidP="0053295C">
      <w:pPr>
        <w:widowControl w:val="0"/>
        <w:tabs>
          <w:tab w:val="left" w:pos="288"/>
          <w:tab w:val="left" w:pos="720"/>
          <w:tab w:val="left" w:pos="9072"/>
        </w:tabs>
        <w:autoSpaceDE w:val="0"/>
        <w:autoSpaceDN w:val="0"/>
        <w:adjustRightInd w:val="0"/>
        <w:jc w:val="both"/>
        <w:rPr>
          <w:rFonts w:asciiTheme="minorHAnsi" w:hAnsiTheme="minorHAnsi" w:cstheme="minorHAnsi"/>
          <w:bCs/>
          <w:sz w:val="22"/>
          <w:szCs w:val="22"/>
        </w:rPr>
      </w:pPr>
      <w:r w:rsidRPr="006539B0">
        <w:rPr>
          <w:rFonts w:asciiTheme="minorHAnsi" w:hAnsiTheme="minorHAnsi" w:cstheme="minorHAnsi"/>
          <w:bCs/>
          <w:sz w:val="22"/>
          <w:szCs w:val="22"/>
        </w:rPr>
        <w:t>Si le candidat ou le soumissionnaire n'accepte pas de maintenir son offre, l'acheteur poursuit la procédure avec les seuls candidats ou soumissionnaires ayant accepté la prorogation du délai de validité de leur offre.</w:t>
      </w:r>
    </w:p>
    <w:p w14:paraId="7AB02B41" w14:textId="2A295049" w:rsidR="00C63DF5" w:rsidRPr="00807C63" w:rsidRDefault="00C63DF5" w:rsidP="00733DA3">
      <w:pPr>
        <w:widowControl w:val="0"/>
        <w:autoSpaceDE w:val="0"/>
        <w:autoSpaceDN w:val="0"/>
        <w:adjustRightInd w:val="0"/>
        <w:jc w:val="both"/>
        <w:rPr>
          <w:rFonts w:ascii="Open Sans" w:eastAsia="Arial Unicode MS" w:hAnsi="Open Sans" w:cs="Open Sans"/>
          <w:iCs/>
          <w:sz w:val="18"/>
          <w:szCs w:val="18"/>
        </w:rPr>
      </w:pPr>
    </w:p>
    <w:p w14:paraId="2E26D2A8" w14:textId="77777777" w:rsidR="00733DA3" w:rsidRPr="00807C63" w:rsidRDefault="00733DA3" w:rsidP="00733DA3">
      <w:pPr>
        <w:widowControl w:val="0"/>
        <w:autoSpaceDE w:val="0"/>
        <w:autoSpaceDN w:val="0"/>
        <w:adjustRightInd w:val="0"/>
        <w:jc w:val="both"/>
        <w:rPr>
          <w:rFonts w:ascii="Open Sans" w:eastAsia="Arial Unicode MS" w:hAnsi="Open Sans" w:cs="Open Sans"/>
          <w:sz w:val="18"/>
          <w:szCs w:val="18"/>
        </w:rPr>
      </w:pPr>
    </w:p>
    <w:p w14:paraId="226C3AC5" w14:textId="53CF9D93" w:rsidR="00733DA3" w:rsidRPr="005F772A" w:rsidRDefault="00730338" w:rsidP="005F772A">
      <w:pPr>
        <w:pStyle w:val="Titre1"/>
        <w:rPr>
          <w:sz w:val="20"/>
        </w:rPr>
      </w:pPr>
      <w:bookmarkStart w:id="35" w:name="_Toc178151766"/>
      <w:r w:rsidRPr="005F772A">
        <w:rPr>
          <w:sz w:val="20"/>
        </w:rPr>
        <w:t>ATTRIBUTION DU MARCHE</w:t>
      </w:r>
      <w:bookmarkEnd w:id="35"/>
    </w:p>
    <w:p w14:paraId="2D1752D6" w14:textId="77777777" w:rsidR="00733DA3" w:rsidRPr="00807C63" w:rsidRDefault="00733DA3" w:rsidP="00733DA3">
      <w:pPr>
        <w:widowControl w:val="0"/>
        <w:autoSpaceDE w:val="0"/>
        <w:autoSpaceDN w:val="0"/>
        <w:adjustRightInd w:val="0"/>
        <w:jc w:val="both"/>
        <w:rPr>
          <w:rFonts w:ascii="Open Sans" w:eastAsia="Arial Unicode MS" w:hAnsi="Open Sans" w:cs="Open Sans"/>
          <w:sz w:val="18"/>
          <w:szCs w:val="18"/>
        </w:rPr>
      </w:pPr>
    </w:p>
    <w:p w14:paraId="6F6C1D87" w14:textId="36D25F1A" w:rsidR="004E5D3E" w:rsidRPr="006539B0" w:rsidRDefault="004E5D3E" w:rsidP="004E5D3E">
      <w:pPr>
        <w:widowControl w:val="0"/>
        <w:autoSpaceDE w:val="0"/>
        <w:autoSpaceDN w:val="0"/>
        <w:adjustRightInd w:val="0"/>
        <w:jc w:val="both"/>
        <w:rPr>
          <w:rFonts w:asciiTheme="minorHAnsi" w:eastAsia="Arial Unicode MS" w:hAnsiTheme="minorHAnsi" w:cstheme="minorHAnsi"/>
          <w:sz w:val="22"/>
          <w:szCs w:val="22"/>
        </w:rPr>
      </w:pPr>
      <w:r w:rsidRPr="006539B0">
        <w:rPr>
          <w:rFonts w:asciiTheme="minorHAnsi" w:eastAsia="Arial Unicode MS" w:hAnsiTheme="minorHAnsi" w:cstheme="minorHAnsi"/>
          <w:sz w:val="22"/>
          <w:szCs w:val="22"/>
        </w:rPr>
        <w:t xml:space="preserve">L'accord-cadre est attribué au soumissionnaire dont l'offre est économiquement la </w:t>
      </w:r>
      <w:r w:rsidR="00135FD5" w:rsidRPr="006539B0">
        <w:rPr>
          <w:rFonts w:asciiTheme="minorHAnsi" w:eastAsia="Arial Unicode MS" w:hAnsiTheme="minorHAnsi" w:cstheme="minorHAnsi"/>
          <w:sz w:val="22"/>
          <w:szCs w:val="22"/>
        </w:rPr>
        <w:t>plus avantageuse</w:t>
      </w:r>
      <w:r w:rsidRPr="006539B0">
        <w:rPr>
          <w:rFonts w:asciiTheme="minorHAnsi" w:eastAsia="Arial Unicode MS" w:hAnsiTheme="minorHAnsi" w:cstheme="minorHAnsi"/>
          <w:sz w:val="22"/>
          <w:szCs w:val="22"/>
        </w:rPr>
        <w:t xml:space="preserve">, au regard des critères d'attribution énoncés dans le présent règlement de </w:t>
      </w:r>
      <w:r w:rsidR="00135FD5" w:rsidRPr="006539B0">
        <w:rPr>
          <w:rFonts w:asciiTheme="minorHAnsi" w:eastAsia="Arial Unicode MS" w:hAnsiTheme="minorHAnsi" w:cstheme="minorHAnsi"/>
          <w:sz w:val="22"/>
          <w:szCs w:val="22"/>
        </w:rPr>
        <w:t>la consultation</w:t>
      </w:r>
      <w:r w:rsidRPr="006539B0">
        <w:rPr>
          <w:rFonts w:asciiTheme="minorHAnsi" w:eastAsia="Arial Unicode MS" w:hAnsiTheme="minorHAnsi" w:cstheme="minorHAnsi"/>
          <w:sz w:val="22"/>
          <w:szCs w:val="22"/>
        </w:rPr>
        <w:t>.</w:t>
      </w:r>
    </w:p>
    <w:p w14:paraId="70559C23" w14:textId="4E20D64C" w:rsidR="00733DA3" w:rsidRPr="006539B0" w:rsidRDefault="004E5D3E" w:rsidP="004E5D3E">
      <w:pPr>
        <w:widowControl w:val="0"/>
        <w:autoSpaceDE w:val="0"/>
        <w:autoSpaceDN w:val="0"/>
        <w:adjustRightInd w:val="0"/>
        <w:jc w:val="both"/>
        <w:rPr>
          <w:rFonts w:asciiTheme="minorHAnsi" w:eastAsia="Arial Unicode MS" w:hAnsiTheme="minorHAnsi" w:cstheme="minorHAnsi"/>
          <w:sz w:val="22"/>
          <w:szCs w:val="22"/>
        </w:rPr>
      </w:pPr>
      <w:r w:rsidRPr="006539B0">
        <w:rPr>
          <w:rFonts w:asciiTheme="minorHAnsi" w:eastAsia="Arial Unicode MS" w:hAnsiTheme="minorHAnsi" w:cstheme="minorHAnsi"/>
          <w:sz w:val="22"/>
          <w:szCs w:val="22"/>
        </w:rPr>
        <w:t xml:space="preserve">Les soumissionnaires évincés sont informés du rejet de leur offre dans les conditions fixées </w:t>
      </w:r>
      <w:r w:rsidR="00135FD5" w:rsidRPr="006539B0">
        <w:rPr>
          <w:rFonts w:asciiTheme="minorHAnsi" w:eastAsia="Arial Unicode MS" w:hAnsiTheme="minorHAnsi" w:cstheme="minorHAnsi"/>
          <w:sz w:val="22"/>
          <w:szCs w:val="22"/>
        </w:rPr>
        <w:t>à l’article</w:t>
      </w:r>
      <w:r w:rsidRPr="006539B0">
        <w:rPr>
          <w:rFonts w:asciiTheme="minorHAnsi" w:eastAsia="Arial Unicode MS" w:hAnsiTheme="minorHAnsi" w:cstheme="minorHAnsi"/>
          <w:sz w:val="22"/>
          <w:szCs w:val="22"/>
        </w:rPr>
        <w:t xml:space="preserve"> R.2181-1 et suivants du code de la commande publique.</w:t>
      </w:r>
    </w:p>
    <w:p w14:paraId="765D3609" w14:textId="3442C9A7" w:rsidR="00CD3AC3" w:rsidRPr="006539B0" w:rsidRDefault="00CD3AC3" w:rsidP="004E5D3E">
      <w:pPr>
        <w:widowControl w:val="0"/>
        <w:autoSpaceDE w:val="0"/>
        <w:autoSpaceDN w:val="0"/>
        <w:adjustRightInd w:val="0"/>
        <w:jc w:val="both"/>
        <w:rPr>
          <w:rFonts w:asciiTheme="minorHAnsi" w:eastAsia="Arial Unicode MS" w:hAnsiTheme="minorHAnsi" w:cstheme="minorHAnsi"/>
          <w:sz w:val="22"/>
          <w:szCs w:val="22"/>
        </w:rPr>
      </w:pPr>
    </w:p>
    <w:p w14:paraId="6C613710" w14:textId="4B30B074" w:rsidR="00CD3AC3" w:rsidRPr="006539B0" w:rsidRDefault="00CD3AC3" w:rsidP="005F772A">
      <w:pPr>
        <w:pStyle w:val="Titre2"/>
        <w:rPr>
          <w:rFonts w:asciiTheme="minorHAnsi" w:hAnsiTheme="minorHAnsi" w:cstheme="minorHAnsi"/>
          <w:sz w:val="22"/>
          <w:szCs w:val="22"/>
        </w:rPr>
      </w:pPr>
      <w:bookmarkStart w:id="36" w:name="_Toc178151767"/>
      <w:r w:rsidRPr="006539B0">
        <w:rPr>
          <w:rFonts w:asciiTheme="minorHAnsi" w:hAnsiTheme="minorHAnsi" w:cstheme="minorHAnsi"/>
          <w:sz w:val="22"/>
          <w:szCs w:val="22"/>
        </w:rPr>
        <w:t>Interdiction d’attribution</w:t>
      </w:r>
      <w:bookmarkEnd w:id="36"/>
    </w:p>
    <w:p w14:paraId="77B4EA09" w14:textId="77777777" w:rsidR="00135FD5" w:rsidRPr="006539B0" w:rsidRDefault="00135FD5" w:rsidP="00CD3AC3">
      <w:pPr>
        <w:widowControl w:val="0"/>
        <w:autoSpaceDE w:val="0"/>
        <w:autoSpaceDN w:val="0"/>
        <w:adjustRightInd w:val="0"/>
        <w:jc w:val="both"/>
        <w:rPr>
          <w:rFonts w:asciiTheme="minorHAnsi" w:eastAsia="Arial Unicode MS" w:hAnsiTheme="minorHAnsi" w:cstheme="minorHAnsi"/>
          <w:sz w:val="22"/>
          <w:szCs w:val="22"/>
        </w:rPr>
      </w:pPr>
    </w:p>
    <w:p w14:paraId="7ED2317A" w14:textId="1277549D" w:rsidR="00CD3AC3" w:rsidRPr="006539B0" w:rsidRDefault="00CD3AC3" w:rsidP="00CD3AC3">
      <w:pPr>
        <w:widowControl w:val="0"/>
        <w:autoSpaceDE w:val="0"/>
        <w:autoSpaceDN w:val="0"/>
        <w:adjustRightInd w:val="0"/>
        <w:jc w:val="both"/>
        <w:rPr>
          <w:rFonts w:asciiTheme="minorHAnsi" w:eastAsia="Arial Unicode MS" w:hAnsiTheme="minorHAnsi" w:cstheme="minorHAnsi"/>
          <w:sz w:val="22"/>
          <w:szCs w:val="22"/>
        </w:rPr>
      </w:pPr>
      <w:r w:rsidRPr="006539B0">
        <w:rPr>
          <w:rFonts w:asciiTheme="minorHAnsi" w:eastAsia="Arial Unicode MS" w:hAnsiTheme="minorHAnsi" w:cstheme="minorHAnsi"/>
          <w:sz w:val="22"/>
          <w:szCs w:val="22"/>
        </w:rPr>
        <w:t xml:space="preserve">Est exclu de la procédure tout candidat auquel l'acheteur ne peut attribuer le contrat, </w:t>
      </w:r>
      <w:r w:rsidR="006A45C9" w:rsidRPr="006539B0">
        <w:rPr>
          <w:rFonts w:asciiTheme="minorHAnsi" w:eastAsia="Arial Unicode MS" w:hAnsiTheme="minorHAnsi" w:cstheme="minorHAnsi"/>
          <w:sz w:val="22"/>
          <w:szCs w:val="22"/>
        </w:rPr>
        <w:t>en application</w:t>
      </w:r>
      <w:r w:rsidRPr="006539B0">
        <w:rPr>
          <w:rFonts w:asciiTheme="minorHAnsi" w:eastAsia="Arial Unicode MS" w:hAnsiTheme="minorHAnsi" w:cstheme="minorHAnsi"/>
          <w:sz w:val="22"/>
          <w:szCs w:val="22"/>
        </w:rPr>
        <w:t xml:space="preserve"> d'une interdiction émanant d'un texte d'applicabilité directe (</w:t>
      </w:r>
      <w:r w:rsidR="006A45C9" w:rsidRPr="006539B0">
        <w:rPr>
          <w:rFonts w:asciiTheme="minorHAnsi" w:eastAsia="Arial Unicode MS" w:hAnsiTheme="minorHAnsi" w:cstheme="minorHAnsi"/>
          <w:sz w:val="22"/>
          <w:szCs w:val="22"/>
        </w:rPr>
        <w:t>accords internationaux</w:t>
      </w:r>
      <w:r w:rsidRPr="006539B0">
        <w:rPr>
          <w:rFonts w:asciiTheme="minorHAnsi" w:eastAsia="Arial Unicode MS" w:hAnsiTheme="minorHAnsi" w:cstheme="minorHAnsi"/>
          <w:sz w:val="22"/>
          <w:szCs w:val="22"/>
        </w:rPr>
        <w:t>, règlement européen...)</w:t>
      </w:r>
      <w:r w:rsidR="006A45C9" w:rsidRPr="006539B0">
        <w:rPr>
          <w:rFonts w:asciiTheme="minorHAnsi" w:eastAsia="Arial Unicode MS" w:hAnsiTheme="minorHAnsi" w:cstheme="minorHAnsi"/>
          <w:sz w:val="22"/>
          <w:szCs w:val="22"/>
        </w:rPr>
        <w:t>.</w:t>
      </w:r>
    </w:p>
    <w:p w14:paraId="4277EB5D" w14:textId="77777777" w:rsidR="00CD3AC3" w:rsidRPr="006539B0" w:rsidRDefault="00CD3AC3" w:rsidP="00CD3AC3">
      <w:pPr>
        <w:widowControl w:val="0"/>
        <w:autoSpaceDE w:val="0"/>
        <w:autoSpaceDN w:val="0"/>
        <w:adjustRightInd w:val="0"/>
        <w:jc w:val="both"/>
        <w:rPr>
          <w:rFonts w:asciiTheme="minorHAnsi" w:eastAsia="Arial Unicode MS" w:hAnsiTheme="minorHAnsi" w:cstheme="minorHAnsi"/>
          <w:sz w:val="22"/>
          <w:szCs w:val="22"/>
        </w:rPr>
      </w:pPr>
    </w:p>
    <w:p w14:paraId="60C10B7B" w14:textId="1E433432" w:rsidR="00CD3AC3" w:rsidRPr="006539B0" w:rsidRDefault="00CD3AC3" w:rsidP="005F772A">
      <w:pPr>
        <w:pStyle w:val="Titre2"/>
        <w:rPr>
          <w:rFonts w:asciiTheme="minorHAnsi" w:hAnsiTheme="minorHAnsi" w:cstheme="minorHAnsi"/>
          <w:sz w:val="22"/>
          <w:szCs w:val="22"/>
        </w:rPr>
      </w:pPr>
      <w:bookmarkStart w:id="37" w:name="_Toc178151768"/>
      <w:r w:rsidRPr="006539B0">
        <w:rPr>
          <w:rFonts w:asciiTheme="minorHAnsi" w:hAnsiTheme="minorHAnsi" w:cstheme="minorHAnsi"/>
          <w:sz w:val="22"/>
          <w:szCs w:val="22"/>
        </w:rPr>
        <w:t>Mise au point</w:t>
      </w:r>
      <w:bookmarkEnd w:id="37"/>
    </w:p>
    <w:p w14:paraId="0557DE81" w14:textId="77777777" w:rsidR="00135FD5" w:rsidRPr="006539B0" w:rsidRDefault="00135FD5" w:rsidP="00CD3AC3">
      <w:pPr>
        <w:widowControl w:val="0"/>
        <w:autoSpaceDE w:val="0"/>
        <w:autoSpaceDN w:val="0"/>
        <w:adjustRightInd w:val="0"/>
        <w:jc w:val="both"/>
        <w:rPr>
          <w:rFonts w:asciiTheme="minorHAnsi" w:eastAsia="Arial Unicode MS" w:hAnsiTheme="minorHAnsi" w:cstheme="minorHAnsi"/>
          <w:sz w:val="22"/>
          <w:szCs w:val="22"/>
        </w:rPr>
      </w:pPr>
    </w:p>
    <w:p w14:paraId="4C89C5F0" w14:textId="4865D2E1" w:rsidR="00CD3AC3" w:rsidRPr="006539B0" w:rsidRDefault="00CD3AC3" w:rsidP="00CD3AC3">
      <w:pPr>
        <w:widowControl w:val="0"/>
        <w:autoSpaceDE w:val="0"/>
        <w:autoSpaceDN w:val="0"/>
        <w:adjustRightInd w:val="0"/>
        <w:jc w:val="both"/>
        <w:rPr>
          <w:rFonts w:asciiTheme="minorHAnsi" w:eastAsia="Arial Unicode MS" w:hAnsiTheme="minorHAnsi" w:cstheme="minorHAnsi"/>
          <w:sz w:val="22"/>
          <w:szCs w:val="22"/>
        </w:rPr>
      </w:pPr>
      <w:r w:rsidRPr="006539B0">
        <w:rPr>
          <w:rFonts w:asciiTheme="minorHAnsi" w:eastAsia="Arial Unicode MS" w:hAnsiTheme="minorHAnsi" w:cstheme="minorHAnsi"/>
          <w:sz w:val="22"/>
          <w:szCs w:val="22"/>
        </w:rPr>
        <w:t>L’acheteur et le soumissionnaire retenu peuvent procéder à une mise au point des composantes du marché. Cette mise au point ne peut avoir pour objet de modifier des éléments substantiels de l'offre ou du présent accord-cadre.</w:t>
      </w:r>
    </w:p>
    <w:p w14:paraId="1CE8229E" w14:textId="77777777" w:rsidR="00CD3AC3" w:rsidRPr="006539B0" w:rsidRDefault="00CD3AC3" w:rsidP="00CD3AC3">
      <w:pPr>
        <w:widowControl w:val="0"/>
        <w:autoSpaceDE w:val="0"/>
        <w:autoSpaceDN w:val="0"/>
        <w:adjustRightInd w:val="0"/>
        <w:jc w:val="both"/>
        <w:rPr>
          <w:rFonts w:asciiTheme="minorHAnsi" w:eastAsia="Arial Unicode MS" w:hAnsiTheme="minorHAnsi" w:cstheme="minorHAnsi"/>
          <w:sz w:val="22"/>
          <w:szCs w:val="22"/>
        </w:rPr>
      </w:pPr>
    </w:p>
    <w:p w14:paraId="5C7B5FDA" w14:textId="7FC91E3A" w:rsidR="00CD3AC3" w:rsidRPr="006539B0" w:rsidRDefault="00CD3AC3" w:rsidP="005F772A">
      <w:pPr>
        <w:pStyle w:val="Titre2"/>
        <w:rPr>
          <w:rFonts w:asciiTheme="minorHAnsi" w:hAnsiTheme="minorHAnsi" w:cstheme="minorHAnsi"/>
          <w:sz w:val="22"/>
          <w:szCs w:val="22"/>
        </w:rPr>
      </w:pPr>
      <w:bookmarkStart w:id="38" w:name="_Toc178151769"/>
      <w:r w:rsidRPr="006539B0">
        <w:rPr>
          <w:rFonts w:asciiTheme="minorHAnsi" w:hAnsiTheme="minorHAnsi" w:cstheme="minorHAnsi"/>
          <w:sz w:val="22"/>
          <w:szCs w:val="22"/>
        </w:rPr>
        <w:t>Signature de l’accord-cadre</w:t>
      </w:r>
      <w:bookmarkEnd w:id="38"/>
    </w:p>
    <w:p w14:paraId="1FC4A5FF" w14:textId="77777777" w:rsidR="00135FD5" w:rsidRPr="006539B0" w:rsidRDefault="00135FD5" w:rsidP="00CD3AC3">
      <w:pPr>
        <w:widowControl w:val="0"/>
        <w:autoSpaceDE w:val="0"/>
        <w:autoSpaceDN w:val="0"/>
        <w:adjustRightInd w:val="0"/>
        <w:jc w:val="both"/>
        <w:rPr>
          <w:rFonts w:asciiTheme="minorHAnsi" w:eastAsia="Arial Unicode MS" w:hAnsiTheme="minorHAnsi" w:cstheme="minorHAnsi"/>
          <w:sz w:val="22"/>
          <w:szCs w:val="22"/>
        </w:rPr>
      </w:pPr>
    </w:p>
    <w:p w14:paraId="28C0C326" w14:textId="4BD92658" w:rsidR="00CD3AC3" w:rsidRPr="006539B0" w:rsidRDefault="00CD3AC3" w:rsidP="004E5D3E">
      <w:pPr>
        <w:widowControl w:val="0"/>
        <w:autoSpaceDE w:val="0"/>
        <w:autoSpaceDN w:val="0"/>
        <w:adjustRightInd w:val="0"/>
        <w:jc w:val="both"/>
        <w:rPr>
          <w:rFonts w:asciiTheme="minorHAnsi" w:eastAsia="Arial Unicode MS" w:hAnsiTheme="minorHAnsi" w:cstheme="minorHAnsi"/>
          <w:sz w:val="22"/>
          <w:szCs w:val="22"/>
        </w:rPr>
      </w:pPr>
      <w:r w:rsidRPr="006539B0">
        <w:rPr>
          <w:rFonts w:asciiTheme="minorHAnsi" w:eastAsia="Arial Unicode MS" w:hAnsiTheme="minorHAnsi" w:cstheme="minorHAnsi"/>
          <w:sz w:val="22"/>
          <w:szCs w:val="22"/>
        </w:rPr>
        <w:t>L’accord-cadre est signé électroniquement par le soumissionnaire retenu au moyen de l’acte d’engagement qui lui est adressé par l’acheteur.</w:t>
      </w:r>
    </w:p>
    <w:p w14:paraId="271EADEC" w14:textId="5339071C" w:rsidR="0080215B" w:rsidRDefault="0080215B" w:rsidP="00733DA3">
      <w:pPr>
        <w:pStyle w:val="Corpsdetexte2"/>
        <w:widowControl w:val="0"/>
        <w:autoSpaceDE w:val="0"/>
        <w:autoSpaceDN w:val="0"/>
        <w:adjustRightInd w:val="0"/>
        <w:rPr>
          <w:rFonts w:ascii="Open Sans" w:eastAsia="Arial Unicode MS" w:hAnsi="Open Sans" w:cs="Open Sans"/>
          <w:color w:val="auto"/>
          <w:sz w:val="18"/>
          <w:szCs w:val="18"/>
        </w:rPr>
      </w:pPr>
    </w:p>
    <w:p w14:paraId="0B03ADD0" w14:textId="5EA0883C" w:rsidR="0080215B" w:rsidRPr="005F772A" w:rsidRDefault="0080215B" w:rsidP="005F772A">
      <w:pPr>
        <w:pStyle w:val="Titre1"/>
        <w:rPr>
          <w:sz w:val="20"/>
        </w:rPr>
      </w:pPr>
      <w:bookmarkStart w:id="39" w:name="_Toc178151770"/>
      <w:r w:rsidRPr="005F772A">
        <w:rPr>
          <w:sz w:val="20"/>
        </w:rPr>
        <w:t>LANGUE</w:t>
      </w:r>
      <w:bookmarkEnd w:id="39"/>
    </w:p>
    <w:p w14:paraId="272FAC20" w14:textId="77777777" w:rsidR="0080215B" w:rsidRPr="0080215B" w:rsidRDefault="0080215B" w:rsidP="0080215B">
      <w:pPr>
        <w:pStyle w:val="Corpsdetexte2"/>
        <w:widowControl w:val="0"/>
        <w:autoSpaceDE w:val="0"/>
        <w:autoSpaceDN w:val="0"/>
        <w:adjustRightInd w:val="0"/>
        <w:rPr>
          <w:rFonts w:ascii="Open Sans" w:eastAsia="Arial Unicode MS" w:hAnsi="Open Sans" w:cs="Open Sans"/>
          <w:color w:val="auto"/>
          <w:sz w:val="18"/>
          <w:szCs w:val="18"/>
        </w:rPr>
      </w:pPr>
    </w:p>
    <w:p w14:paraId="6AEB1DDD" w14:textId="77777777" w:rsidR="0080215B" w:rsidRPr="006539B0" w:rsidRDefault="0080215B" w:rsidP="0080215B">
      <w:pPr>
        <w:pStyle w:val="Corpsdetexte2"/>
        <w:widowControl w:val="0"/>
        <w:autoSpaceDE w:val="0"/>
        <w:autoSpaceDN w:val="0"/>
        <w:adjustRightInd w:val="0"/>
        <w:rPr>
          <w:rFonts w:asciiTheme="minorHAnsi" w:eastAsia="Arial Unicode MS" w:hAnsiTheme="minorHAnsi" w:cstheme="minorHAnsi"/>
          <w:color w:val="auto"/>
          <w:sz w:val="22"/>
          <w:szCs w:val="18"/>
        </w:rPr>
      </w:pPr>
      <w:r w:rsidRPr="006539B0">
        <w:rPr>
          <w:rFonts w:asciiTheme="minorHAnsi" w:eastAsia="Arial Unicode MS" w:hAnsiTheme="minorHAnsi" w:cstheme="minorHAnsi"/>
          <w:color w:val="auto"/>
          <w:sz w:val="22"/>
          <w:szCs w:val="18"/>
        </w:rPr>
        <w:t>La langue utilisée pour présenter les candidatures et les offres est le français.</w:t>
      </w:r>
    </w:p>
    <w:p w14:paraId="58E5AA1C" w14:textId="77777777" w:rsidR="0080215B" w:rsidRPr="006539B0" w:rsidRDefault="0080215B" w:rsidP="0080215B">
      <w:pPr>
        <w:pStyle w:val="Corpsdetexte2"/>
        <w:widowControl w:val="0"/>
        <w:autoSpaceDE w:val="0"/>
        <w:autoSpaceDN w:val="0"/>
        <w:adjustRightInd w:val="0"/>
        <w:rPr>
          <w:rFonts w:asciiTheme="minorHAnsi" w:eastAsia="Arial Unicode MS" w:hAnsiTheme="minorHAnsi" w:cstheme="minorHAnsi"/>
          <w:color w:val="auto"/>
          <w:sz w:val="22"/>
          <w:szCs w:val="18"/>
        </w:rPr>
      </w:pPr>
    </w:p>
    <w:p w14:paraId="4DD2A399" w14:textId="7DBBD3B4" w:rsidR="0080215B" w:rsidRPr="006539B0" w:rsidRDefault="0080215B" w:rsidP="0080215B">
      <w:pPr>
        <w:pStyle w:val="Corpsdetexte2"/>
        <w:widowControl w:val="0"/>
        <w:autoSpaceDE w:val="0"/>
        <w:autoSpaceDN w:val="0"/>
        <w:adjustRightInd w:val="0"/>
        <w:rPr>
          <w:rFonts w:asciiTheme="minorHAnsi" w:eastAsia="Arial Unicode MS" w:hAnsiTheme="minorHAnsi" w:cstheme="minorHAnsi"/>
          <w:color w:val="auto"/>
          <w:sz w:val="22"/>
          <w:szCs w:val="18"/>
        </w:rPr>
      </w:pPr>
      <w:r w:rsidRPr="006539B0">
        <w:rPr>
          <w:rFonts w:asciiTheme="minorHAnsi" w:eastAsia="Arial Unicode MS" w:hAnsiTheme="minorHAnsi" w:cstheme="minorHAnsi"/>
          <w:color w:val="auto"/>
          <w:sz w:val="22"/>
          <w:szCs w:val="18"/>
        </w:rPr>
        <w:lastRenderedPageBreak/>
        <w:t>Conformément à l’article R. 2143-16 du Code de la commande publique, les pièces accompagnant le dossier de candidature rédigées en langue étrangère seront acceptées uniquement si elles sont accompagnées d’une traduction en langue française.</w:t>
      </w:r>
    </w:p>
    <w:p w14:paraId="1CE87469" w14:textId="3F36A38C" w:rsidR="00733DA3" w:rsidRPr="00807C63" w:rsidRDefault="00733DA3" w:rsidP="00733DA3">
      <w:pPr>
        <w:widowControl w:val="0"/>
        <w:autoSpaceDE w:val="0"/>
        <w:autoSpaceDN w:val="0"/>
        <w:adjustRightInd w:val="0"/>
        <w:jc w:val="both"/>
        <w:rPr>
          <w:rFonts w:ascii="Open Sans" w:eastAsia="Arial Unicode MS" w:hAnsi="Open Sans" w:cs="Open Sans"/>
          <w:sz w:val="18"/>
          <w:szCs w:val="18"/>
        </w:rPr>
      </w:pPr>
    </w:p>
    <w:p w14:paraId="1CC6A9F4" w14:textId="77777777" w:rsidR="00733DA3" w:rsidRPr="005F772A" w:rsidRDefault="00733DA3" w:rsidP="005F772A">
      <w:pPr>
        <w:pStyle w:val="Titre1"/>
        <w:rPr>
          <w:sz w:val="20"/>
        </w:rPr>
      </w:pPr>
      <w:bookmarkStart w:id="40" w:name="_Toc525641129"/>
      <w:bookmarkStart w:id="41" w:name="_Toc178151771"/>
      <w:r w:rsidRPr="005F772A">
        <w:rPr>
          <w:sz w:val="20"/>
        </w:rPr>
        <w:t>NOTIFICATION DES RESULTATS</w:t>
      </w:r>
      <w:bookmarkEnd w:id="40"/>
      <w:bookmarkEnd w:id="41"/>
    </w:p>
    <w:p w14:paraId="0C72A5E6" w14:textId="77777777" w:rsidR="00733DA3" w:rsidRPr="00807C63" w:rsidRDefault="00733DA3" w:rsidP="00733DA3">
      <w:pPr>
        <w:widowControl w:val="0"/>
        <w:autoSpaceDE w:val="0"/>
        <w:autoSpaceDN w:val="0"/>
        <w:adjustRightInd w:val="0"/>
        <w:jc w:val="both"/>
        <w:rPr>
          <w:rFonts w:ascii="Open Sans" w:eastAsia="Arial Unicode MS" w:hAnsi="Open Sans" w:cs="Open Sans"/>
          <w:sz w:val="18"/>
          <w:szCs w:val="18"/>
        </w:rPr>
      </w:pPr>
    </w:p>
    <w:p w14:paraId="25531B22" w14:textId="77777777" w:rsidR="00733DA3" w:rsidRPr="006539B0" w:rsidRDefault="00733DA3" w:rsidP="00733DA3">
      <w:pPr>
        <w:pStyle w:val="Corpsdetexte2"/>
        <w:widowControl w:val="0"/>
        <w:autoSpaceDE w:val="0"/>
        <w:autoSpaceDN w:val="0"/>
        <w:adjustRightInd w:val="0"/>
        <w:rPr>
          <w:rFonts w:asciiTheme="minorHAnsi" w:eastAsia="Arial Unicode MS" w:hAnsiTheme="minorHAnsi" w:cstheme="minorHAnsi"/>
          <w:color w:val="auto"/>
          <w:sz w:val="22"/>
          <w:szCs w:val="18"/>
        </w:rPr>
      </w:pPr>
      <w:r w:rsidRPr="006539B0">
        <w:rPr>
          <w:rFonts w:asciiTheme="minorHAnsi" w:eastAsia="Arial Unicode MS" w:hAnsiTheme="minorHAnsi" w:cstheme="minorHAnsi"/>
          <w:bCs/>
          <w:color w:val="auto"/>
          <w:sz w:val="22"/>
          <w:szCs w:val="18"/>
        </w:rPr>
        <w:t xml:space="preserve">En cas d’absence des attestations de régularité fiscale et sociale ou équivalent mentionnés ci-dessus, le candidat attributaire devra obligatoirement produire ces documents </w:t>
      </w:r>
      <w:r w:rsidRPr="006539B0">
        <w:rPr>
          <w:rFonts w:asciiTheme="minorHAnsi" w:eastAsia="Arial Unicode MS" w:hAnsiTheme="minorHAnsi" w:cstheme="minorHAnsi"/>
          <w:color w:val="auto"/>
          <w:sz w:val="22"/>
          <w:szCs w:val="18"/>
        </w:rPr>
        <w:t xml:space="preserve">sous un délai de 5 jours à compter de la date de réception de la demande confirmée par lettre avec accusé de réception. </w:t>
      </w:r>
    </w:p>
    <w:p w14:paraId="0044B222" w14:textId="77777777" w:rsidR="00733DA3" w:rsidRPr="006539B0" w:rsidRDefault="00733DA3" w:rsidP="00733DA3">
      <w:pPr>
        <w:pStyle w:val="Corpsdetexte2"/>
        <w:widowControl w:val="0"/>
        <w:autoSpaceDE w:val="0"/>
        <w:autoSpaceDN w:val="0"/>
        <w:adjustRightInd w:val="0"/>
        <w:rPr>
          <w:rFonts w:asciiTheme="minorHAnsi" w:eastAsia="Arial Unicode MS" w:hAnsiTheme="minorHAnsi" w:cstheme="minorHAnsi"/>
          <w:color w:val="auto"/>
          <w:sz w:val="22"/>
          <w:szCs w:val="18"/>
        </w:rPr>
      </w:pPr>
    </w:p>
    <w:p w14:paraId="66728077" w14:textId="628B49BF" w:rsidR="00733DA3" w:rsidRPr="006539B0" w:rsidRDefault="00733DA3" w:rsidP="00733DA3">
      <w:pPr>
        <w:pStyle w:val="Corpsdetexte2"/>
        <w:widowControl w:val="0"/>
        <w:autoSpaceDE w:val="0"/>
        <w:autoSpaceDN w:val="0"/>
        <w:adjustRightInd w:val="0"/>
        <w:rPr>
          <w:rFonts w:asciiTheme="minorHAnsi" w:eastAsia="Arial Unicode MS" w:hAnsiTheme="minorHAnsi" w:cstheme="minorHAnsi"/>
          <w:color w:val="auto"/>
          <w:sz w:val="22"/>
          <w:szCs w:val="18"/>
        </w:rPr>
      </w:pPr>
      <w:r w:rsidRPr="006539B0">
        <w:rPr>
          <w:rFonts w:asciiTheme="minorHAnsi" w:eastAsia="Arial Unicode MS" w:hAnsiTheme="minorHAnsi" w:cstheme="minorHAnsi"/>
          <w:color w:val="auto"/>
          <w:sz w:val="22"/>
          <w:szCs w:val="18"/>
        </w:rPr>
        <w:t xml:space="preserve">Au cas où ces documents ne parviendraient pas à </w:t>
      </w:r>
      <w:r w:rsidR="00EF0D54" w:rsidRPr="006539B0">
        <w:rPr>
          <w:rFonts w:asciiTheme="minorHAnsi" w:eastAsia="Arial Unicode MS" w:hAnsiTheme="minorHAnsi" w:cstheme="minorHAnsi"/>
          <w:color w:val="auto"/>
          <w:sz w:val="22"/>
          <w:szCs w:val="18"/>
        </w:rPr>
        <w:t>l’AGEPS</w:t>
      </w:r>
      <w:r w:rsidRPr="006539B0">
        <w:rPr>
          <w:rFonts w:asciiTheme="minorHAnsi" w:eastAsia="Arial Unicode MS" w:hAnsiTheme="minorHAnsi" w:cstheme="minorHAnsi"/>
          <w:color w:val="auto"/>
          <w:sz w:val="22"/>
          <w:szCs w:val="18"/>
        </w:rPr>
        <w:t xml:space="preserve"> dans les délais impartis, la même demande sera faite au candidat classé n° 2 et le candidat classé n° 1 sera éliminé (article R. 2144-7 du Code de la commande publique).</w:t>
      </w:r>
    </w:p>
    <w:p w14:paraId="51B74553" w14:textId="77777777" w:rsidR="00733DA3" w:rsidRPr="006539B0" w:rsidRDefault="00733DA3" w:rsidP="00733DA3">
      <w:pPr>
        <w:pStyle w:val="Corpsdetexte2"/>
        <w:widowControl w:val="0"/>
        <w:autoSpaceDE w:val="0"/>
        <w:autoSpaceDN w:val="0"/>
        <w:adjustRightInd w:val="0"/>
        <w:rPr>
          <w:rFonts w:asciiTheme="minorHAnsi" w:eastAsia="Arial Unicode MS" w:hAnsiTheme="minorHAnsi" w:cstheme="minorHAnsi"/>
          <w:color w:val="auto"/>
          <w:sz w:val="22"/>
          <w:szCs w:val="18"/>
        </w:rPr>
      </w:pPr>
    </w:p>
    <w:p w14:paraId="7EEB5F2F" w14:textId="77777777" w:rsidR="00733DA3" w:rsidRPr="006539B0" w:rsidRDefault="00733DA3" w:rsidP="00733DA3">
      <w:pPr>
        <w:widowControl w:val="0"/>
        <w:autoSpaceDE w:val="0"/>
        <w:autoSpaceDN w:val="0"/>
        <w:adjustRightInd w:val="0"/>
        <w:jc w:val="both"/>
        <w:rPr>
          <w:rFonts w:asciiTheme="minorHAnsi" w:eastAsia="Arial Unicode MS" w:hAnsiTheme="minorHAnsi" w:cstheme="minorHAnsi"/>
          <w:bCs/>
          <w:sz w:val="22"/>
          <w:szCs w:val="18"/>
        </w:rPr>
      </w:pPr>
      <w:r w:rsidRPr="006539B0">
        <w:rPr>
          <w:rFonts w:asciiTheme="minorHAnsi" w:eastAsia="Arial Unicode MS" w:hAnsiTheme="minorHAnsi" w:cstheme="minorHAnsi"/>
          <w:bCs/>
          <w:color w:val="000000"/>
          <w:sz w:val="22"/>
          <w:szCs w:val="18"/>
        </w:rPr>
        <w:t>Le candidat auquel il est envisagé d’attribuer le marché produit en outre dans les mêmes conditions les pièces prévues aux articles D.8222-5 et D.8222-7 du Code du travail (</w:t>
      </w:r>
      <w:r w:rsidRPr="006539B0">
        <w:rPr>
          <w:rFonts w:asciiTheme="minorHAnsi" w:hAnsiTheme="minorHAnsi" w:cstheme="minorHAnsi"/>
          <w:color w:val="000000"/>
          <w:sz w:val="22"/>
          <w:szCs w:val="18"/>
        </w:rPr>
        <w:t xml:space="preserve">Les documents mentionnés dans la partie F1, ou si le candidat est domicilié à l’étranger, dans la partie G du formulaire </w:t>
      </w:r>
      <w:r w:rsidRPr="006539B0">
        <w:rPr>
          <w:rFonts w:asciiTheme="minorHAnsi" w:eastAsia="Arial Unicode MS" w:hAnsiTheme="minorHAnsi" w:cstheme="minorHAnsi"/>
          <w:bCs/>
          <w:color w:val="000000"/>
          <w:sz w:val="22"/>
          <w:szCs w:val="18"/>
        </w:rPr>
        <w:t xml:space="preserve">NOTI 1 ou équivalent). </w:t>
      </w:r>
    </w:p>
    <w:p w14:paraId="26AF8CB4" w14:textId="77777777" w:rsidR="00733DA3" w:rsidRPr="006539B0" w:rsidRDefault="00733DA3" w:rsidP="00733DA3">
      <w:pPr>
        <w:widowControl w:val="0"/>
        <w:autoSpaceDE w:val="0"/>
        <w:autoSpaceDN w:val="0"/>
        <w:adjustRightInd w:val="0"/>
        <w:jc w:val="both"/>
        <w:rPr>
          <w:rFonts w:asciiTheme="minorHAnsi" w:eastAsia="Arial Unicode MS" w:hAnsiTheme="minorHAnsi" w:cstheme="minorHAnsi"/>
          <w:bCs/>
          <w:sz w:val="22"/>
          <w:szCs w:val="18"/>
        </w:rPr>
      </w:pPr>
    </w:p>
    <w:p w14:paraId="37B5AE55" w14:textId="77777777" w:rsidR="00733DA3" w:rsidRPr="006539B0" w:rsidRDefault="00733DA3" w:rsidP="00733DA3">
      <w:pPr>
        <w:widowControl w:val="0"/>
        <w:autoSpaceDE w:val="0"/>
        <w:autoSpaceDN w:val="0"/>
        <w:adjustRightInd w:val="0"/>
        <w:jc w:val="both"/>
        <w:rPr>
          <w:rFonts w:asciiTheme="minorHAnsi" w:eastAsia="Arial Unicode MS" w:hAnsiTheme="minorHAnsi" w:cstheme="minorHAnsi"/>
          <w:bCs/>
          <w:sz w:val="22"/>
          <w:szCs w:val="18"/>
        </w:rPr>
      </w:pPr>
      <w:r w:rsidRPr="006539B0">
        <w:rPr>
          <w:rFonts w:asciiTheme="minorHAnsi" w:eastAsia="Arial Unicode MS" w:hAnsiTheme="minorHAnsi" w:cstheme="minorHAnsi"/>
          <w:bCs/>
          <w:sz w:val="22"/>
          <w:szCs w:val="18"/>
        </w:rPr>
        <w:t>Dès réception des imprimés OUV7 et des attestations de régularité fiscale et sociale ou équivalent (pièces prévues aux articles D8222-5 et D8222-7 du Code du travail), l’ensemble des candidats est informé par courrier transmis par voie électronique.</w:t>
      </w:r>
    </w:p>
    <w:p w14:paraId="4FEDBDA8" w14:textId="77777777" w:rsidR="00733DA3" w:rsidRPr="006539B0" w:rsidRDefault="00733DA3" w:rsidP="00733DA3">
      <w:pPr>
        <w:widowControl w:val="0"/>
        <w:autoSpaceDE w:val="0"/>
        <w:autoSpaceDN w:val="0"/>
        <w:adjustRightInd w:val="0"/>
        <w:jc w:val="both"/>
        <w:rPr>
          <w:rFonts w:asciiTheme="minorHAnsi" w:eastAsia="Arial Unicode MS" w:hAnsiTheme="minorHAnsi" w:cstheme="minorHAnsi"/>
          <w:b/>
          <w:bCs/>
          <w:strike/>
          <w:sz w:val="22"/>
          <w:szCs w:val="18"/>
        </w:rPr>
      </w:pPr>
    </w:p>
    <w:p w14:paraId="6E91BA82" w14:textId="77777777" w:rsidR="00733DA3" w:rsidRPr="006539B0" w:rsidRDefault="00733DA3" w:rsidP="00733DA3">
      <w:pPr>
        <w:widowControl w:val="0"/>
        <w:autoSpaceDE w:val="0"/>
        <w:autoSpaceDN w:val="0"/>
        <w:adjustRightInd w:val="0"/>
        <w:jc w:val="both"/>
        <w:rPr>
          <w:rFonts w:asciiTheme="minorHAnsi" w:eastAsia="Arial Unicode MS" w:hAnsiTheme="minorHAnsi" w:cstheme="minorHAnsi"/>
          <w:bCs/>
          <w:sz w:val="22"/>
          <w:szCs w:val="18"/>
        </w:rPr>
      </w:pPr>
      <w:r w:rsidRPr="006539B0">
        <w:rPr>
          <w:rFonts w:asciiTheme="minorHAnsi" w:eastAsia="Arial Unicode MS" w:hAnsiTheme="minorHAnsi" w:cstheme="minorHAnsi"/>
          <w:bCs/>
          <w:sz w:val="22"/>
          <w:szCs w:val="18"/>
        </w:rPr>
        <w:t>Si la signature électronique est invalide</w:t>
      </w:r>
      <w:r w:rsidR="006F138B" w:rsidRPr="006539B0">
        <w:rPr>
          <w:rFonts w:asciiTheme="minorHAnsi" w:eastAsia="Arial Unicode MS" w:hAnsiTheme="minorHAnsi" w:cstheme="minorHAnsi"/>
          <w:bCs/>
          <w:sz w:val="22"/>
          <w:szCs w:val="18"/>
        </w:rPr>
        <w:t xml:space="preserve"> ou absente lors du dépôt des plis</w:t>
      </w:r>
      <w:r w:rsidRPr="006539B0">
        <w:rPr>
          <w:rFonts w:asciiTheme="minorHAnsi" w:eastAsia="Arial Unicode MS" w:hAnsiTheme="minorHAnsi" w:cstheme="minorHAnsi"/>
          <w:bCs/>
          <w:sz w:val="22"/>
          <w:szCs w:val="18"/>
        </w:rPr>
        <w:t>, l’attributaire du marché devra signer l’acte d’engagement et ses annexes financières, cette signature conditionnera la validité du marché</w:t>
      </w:r>
    </w:p>
    <w:p w14:paraId="67ACFD51" w14:textId="77777777" w:rsidR="00733DA3" w:rsidRPr="006539B0" w:rsidRDefault="00733DA3" w:rsidP="00733DA3">
      <w:pPr>
        <w:widowControl w:val="0"/>
        <w:autoSpaceDE w:val="0"/>
        <w:autoSpaceDN w:val="0"/>
        <w:adjustRightInd w:val="0"/>
        <w:jc w:val="both"/>
        <w:rPr>
          <w:rFonts w:asciiTheme="minorHAnsi" w:eastAsia="Arial Unicode MS" w:hAnsiTheme="minorHAnsi" w:cstheme="minorHAnsi"/>
          <w:b/>
          <w:bCs/>
          <w:strike/>
          <w:color w:val="000000"/>
          <w:sz w:val="22"/>
          <w:szCs w:val="18"/>
        </w:rPr>
      </w:pPr>
    </w:p>
    <w:p w14:paraId="727F026F" w14:textId="77777777" w:rsidR="00733DA3" w:rsidRPr="006539B0" w:rsidRDefault="00733DA3" w:rsidP="00733DA3">
      <w:pPr>
        <w:widowControl w:val="0"/>
        <w:autoSpaceDE w:val="0"/>
        <w:autoSpaceDN w:val="0"/>
        <w:adjustRightInd w:val="0"/>
        <w:jc w:val="both"/>
        <w:rPr>
          <w:rFonts w:asciiTheme="minorHAnsi" w:eastAsia="Arial Unicode MS" w:hAnsiTheme="minorHAnsi" w:cstheme="minorHAnsi"/>
          <w:sz w:val="22"/>
          <w:szCs w:val="18"/>
        </w:rPr>
      </w:pPr>
      <w:r w:rsidRPr="006539B0">
        <w:rPr>
          <w:rFonts w:asciiTheme="minorHAnsi" w:eastAsia="Arial Unicode MS" w:hAnsiTheme="minorHAnsi" w:cstheme="minorHAnsi"/>
          <w:sz w:val="22"/>
          <w:szCs w:val="18"/>
        </w:rPr>
        <w:t>Après signature du marché par les autorités compétentes, le candidat retenu reçoit via la plate-forme de dématérialisation une copie de l’acte d’engagement. S’il souhaite procéder au nantissement des créances nées de l’exécution du marché, il lui appartient de solliciter la remise d’une copie revêtue de la mention « exemplaire unique ».</w:t>
      </w:r>
    </w:p>
    <w:p w14:paraId="0D8D5FC0" w14:textId="77777777" w:rsidR="002D25D5" w:rsidRDefault="002D25D5" w:rsidP="00733DA3">
      <w:pPr>
        <w:widowControl w:val="0"/>
        <w:autoSpaceDE w:val="0"/>
        <w:autoSpaceDN w:val="0"/>
        <w:adjustRightInd w:val="0"/>
        <w:jc w:val="both"/>
        <w:rPr>
          <w:rFonts w:ascii="Open Sans" w:eastAsia="Arial Unicode MS" w:hAnsi="Open Sans" w:cs="Open Sans"/>
          <w:sz w:val="18"/>
          <w:szCs w:val="18"/>
        </w:rPr>
      </w:pPr>
    </w:p>
    <w:p w14:paraId="039F134F" w14:textId="77777777" w:rsidR="002D25D5" w:rsidRPr="005F772A" w:rsidRDefault="002D25D5" w:rsidP="005F772A">
      <w:pPr>
        <w:pStyle w:val="Titre1"/>
        <w:rPr>
          <w:sz w:val="20"/>
        </w:rPr>
      </w:pPr>
      <w:bookmarkStart w:id="42" w:name="_Toc178151772"/>
      <w:r w:rsidRPr="005F772A">
        <w:rPr>
          <w:sz w:val="20"/>
        </w:rPr>
        <w:t>AVANCES</w:t>
      </w:r>
      <w:bookmarkEnd w:id="42"/>
    </w:p>
    <w:p w14:paraId="08B466EA" w14:textId="77777777" w:rsidR="00807C63" w:rsidRPr="000D664D" w:rsidRDefault="00807C63" w:rsidP="00807C63">
      <w:pPr>
        <w:pStyle w:val="Default"/>
        <w:jc w:val="both"/>
        <w:rPr>
          <w:rFonts w:ascii="Open Sans" w:hAnsi="Open Sans" w:cs="Open Sans"/>
          <w:color w:val="auto"/>
          <w:sz w:val="18"/>
          <w:szCs w:val="18"/>
        </w:rPr>
      </w:pPr>
    </w:p>
    <w:p w14:paraId="3E7AE144" w14:textId="77777777" w:rsidR="00A20447" w:rsidRPr="006539B0" w:rsidRDefault="00A20447" w:rsidP="00A20447">
      <w:pPr>
        <w:pStyle w:val="Default"/>
        <w:spacing w:after="200"/>
        <w:jc w:val="both"/>
        <w:rPr>
          <w:rFonts w:asciiTheme="minorHAnsi" w:hAnsiTheme="minorHAnsi" w:cstheme="minorHAnsi"/>
          <w:color w:val="auto"/>
          <w:sz w:val="22"/>
          <w:szCs w:val="18"/>
        </w:rPr>
      </w:pPr>
      <w:r w:rsidRPr="006539B0">
        <w:rPr>
          <w:rFonts w:asciiTheme="minorHAnsi" w:hAnsiTheme="minorHAnsi" w:cstheme="minorHAnsi"/>
          <w:color w:val="auto"/>
          <w:sz w:val="22"/>
          <w:szCs w:val="18"/>
        </w:rPr>
        <w:t>Le Titulaire bénéficie de l’avance, sous réserve des conditions visées aux articles L. 2191-2 et L. 2191-3 du Code de la commande publique. Il peut y renoncer en le mentionnant expressément sur l’acte d’engagement.</w:t>
      </w:r>
    </w:p>
    <w:p w14:paraId="0B20BABC" w14:textId="52522D97" w:rsidR="00A20447" w:rsidRDefault="00A20447" w:rsidP="00A20447">
      <w:pPr>
        <w:shd w:val="clear" w:color="auto" w:fill="FFFFFF"/>
        <w:spacing w:after="90"/>
        <w:jc w:val="both"/>
        <w:textAlignment w:val="baseline"/>
        <w:rPr>
          <w:rFonts w:asciiTheme="minorHAnsi" w:eastAsiaTheme="minorHAnsi" w:hAnsiTheme="minorHAnsi" w:cstheme="minorHAnsi"/>
          <w:sz w:val="22"/>
          <w:szCs w:val="18"/>
          <w:lang w:eastAsia="en-US"/>
        </w:rPr>
      </w:pPr>
      <w:r w:rsidRPr="006539B0">
        <w:rPr>
          <w:rFonts w:asciiTheme="minorHAnsi" w:eastAsiaTheme="minorHAnsi" w:hAnsiTheme="minorHAnsi" w:cstheme="minorHAnsi"/>
          <w:sz w:val="22"/>
          <w:szCs w:val="18"/>
          <w:lang w:eastAsia="en-US"/>
        </w:rPr>
        <w:t>Le titulaire ou son sous-traitant admis au paiement direct bénéficient d'une avance calculée en application du code de la commande publique dès lors que le marché respecte les conditions mentionnées à l'article R. 2191-3 ou que le marché de défense ou de sécurité respecte les conditions mentionnées à l'article R. 2391-1.</w:t>
      </w:r>
    </w:p>
    <w:p w14:paraId="0001D8B6" w14:textId="04509F56" w:rsidR="00825CF1" w:rsidRPr="006539B0" w:rsidRDefault="00667146" w:rsidP="00A20447">
      <w:pPr>
        <w:shd w:val="clear" w:color="auto" w:fill="FFFFFF"/>
        <w:spacing w:after="90"/>
        <w:jc w:val="both"/>
        <w:textAlignment w:val="baseline"/>
        <w:rPr>
          <w:rFonts w:asciiTheme="minorHAnsi" w:eastAsiaTheme="minorHAnsi" w:hAnsiTheme="minorHAnsi" w:cstheme="minorHAnsi"/>
          <w:sz w:val="22"/>
          <w:szCs w:val="18"/>
          <w:lang w:eastAsia="en-US"/>
        </w:rPr>
      </w:pPr>
      <w:r w:rsidRPr="006539B0">
        <w:rPr>
          <w:rFonts w:asciiTheme="minorHAnsi" w:eastAsiaTheme="minorHAnsi" w:hAnsiTheme="minorHAnsi" w:cstheme="minorHAnsi"/>
          <w:sz w:val="22"/>
          <w:szCs w:val="18"/>
          <w:lang w:eastAsia="en-US"/>
        </w:rPr>
        <w:t>Lorsque le titulaire ou le sous-traitant n'est pas une petite ou moyenne entreprise au sens du code de la commande publique</w:t>
      </w:r>
      <w:r>
        <w:rPr>
          <w:rFonts w:asciiTheme="minorHAnsi" w:eastAsiaTheme="minorHAnsi" w:hAnsiTheme="minorHAnsi" w:cstheme="minorHAnsi"/>
          <w:sz w:val="22"/>
          <w:szCs w:val="18"/>
          <w:lang w:eastAsia="en-US"/>
        </w:rPr>
        <w:t>, l</w:t>
      </w:r>
      <w:r w:rsidR="00825CF1" w:rsidRPr="00825CF1">
        <w:rPr>
          <w:rFonts w:asciiTheme="minorHAnsi" w:eastAsiaTheme="minorHAnsi" w:hAnsiTheme="minorHAnsi" w:cstheme="minorHAnsi"/>
          <w:sz w:val="22"/>
          <w:szCs w:val="18"/>
          <w:lang w:eastAsia="en-US"/>
        </w:rPr>
        <w:t xml:space="preserve">e taux de l'avance mentionné à l'article R. 2191-10 est fixé à </w:t>
      </w:r>
      <w:r w:rsidR="00BB4779">
        <w:rPr>
          <w:rFonts w:asciiTheme="minorHAnsi" w:eastAsiaTheme="minorHAnsi" w:hAnsiTheme="minorHAnsi" w:cstheme="minorHAnsi"/>
          <w:sz w:val="22"/>
          <w:szCs w:val="18"/>
          <w:lang w:eastAsia="en-US"/>
        </w:rPr>
        <w:t>5</w:t>
      </w:r>
      <w:r w:rsidR="00825CF1" w:rsidRPr="00825CF1">
        <w:rPr>
          <w:rFonts w:asciiTheme="minorHAnsi" w:eastAsiaTheme="minorHAnsi" w:hAnsiTheme="minorHAnsi" w:cstheme="minorHAnsi"/>
          <w:sz w:val="22"/>
          <w:szCs w:val="18"/>
          <w:lang w:eastAsia="en-US"/>
        </w:rPr>
        <w:t xml:space="preserve"> %</w:t>
      </w:r>
    </w:p>
    <w:p w14:paraId="348F1CB5" w14:textId="4DE21CAC" w:rsidR="00A20447" w:rsidRDefault="00A20447" w:rsidP="00A20447">
      <w:pPr>
        <w:shd w:val="clear" w:color="auto" w:fill="FFFFFF"/>
        <w:spacing w:after="90"/>
        <w:jc w:val="both"/>
        <w:textAlignment w:val="baseline"/>
        <w:rPr>
          <w:rFonts w:asciiTheme="minorHAnsi" w:eastAsiaTheme="minorHAnsi" w:hAnsiTheme="minorHAnsi" w:cstheme="minorHAnsi"/>
          <w:sz w:val="22"/>
          <w:szCs w:val="18"/>
          <w:lang w:eastAsia="en-US"/>
        </w:rPr>
      </w:pPr>
      <w:bookmarkStart w:id="43" w:name="_Hlk188626470"/>
      <w:r w:rsidRPr="006539B0">
        <w:rPr>
          <w:rFonts w:asciiTheme="minorHAnsi" w:eastAsiaTheme="minorHAnsi" w:hAnsiTheme="minorHAnsi" w:cstheme="minorHAnsi"/>
          <w:sz w:val="22"/>
          <w:szCs w:val="18"/>
          <w:lang w:eastAsia="en-US"/>
        </w:rPr>
        <w:t xml:space="preserve">Lorsque le titulaire ou le sous-traitant est une petite ou moyenne entreprise au sens du code de la commande publique, </w:t>
      </w:r>
      <w:bookmarkStart w:id="44" w:name="_Hlk188626652"/>
      <w:r w:rsidRPr="006539B0">
        <w:rPr>
          <w:rFonts w:asciiTheme="minorHAnsi" w:eastAsiaTheme="minorHAnsi" w:hAnsiTheme="minorHAnsi" w:cstheme="minorHAnsi"/>
          <w:sz w:val="22"/>
          <w:szCs w:val="18"/>
          <w:lang w:eastAsia="en-US"/>
        </w:rPr>
        <w:t xml:space="preserve">le taux de l'avance mentionné à l'article R. 2191-10 est fixé à </w:t>
      </w:r>
      <w:r w:rsidR="00825CF1">
        <w:rPr>
          <w:rFonts w:asciiTheme="minorHAnsi" w:eastAsiaTheme="minorHAnsi" w:hAnsiTheme="minorHAnsi" w:cstheme="minorHAnsi"/>
          <w:sz w:val="22"/>
          <w:szCs w:val="18"/>
          <w:lang w:eastAsia="en-US"/>
        </w:rPr>
        <w:t>2</w:t>
      </w:r>
      <w:r w:rsidRPr="006539B0">
        <w:rPr>
          <w:rFonts w:asciiTheme="minorHAnsi" w:eastAsiaTheme="minorHAnsi" w:hAnsiTheme="minorHAnsi" w:cstheme="minorHAnsi"/>
          <w:sz w:val="22"/>
          <w:szCs w:val="18"/>
          <w:lang w:eastAsia="en-US"/>
        </w:rPr>
        <w:t xml:space="preserve">0 % </w:t>
      </w:r>
      <w:bookmarkEnd w:id="44"/>
      <w:r w:rsidRPr="006539B0">
        <w:rPr>
          <w:rFonts w:asciiTheme="minorHAnsi" w:eastAsiaTheme="minorHAnsi" w:hAnsiTheme="minorHAnsi" w:cstheme="minorHAnsi"/>
          <w:sz w:val="22"/>
          <w:szCs w:val="18"/>
          <w:lang w:eastAsia="en-US"/>
        </w:rPr>
        <w:t>ou à un taux supérieur fixé par les documents particuliers du marché.</w:t>
      </w:r>
      <w:bookmarkEnd w:id="43"/>
    </w:p>
    <w:p w14:paraId="7672C1D5" w14:textId="77777777" w:rsidR="00667146" w:rsidRPr="006539B0" w:rsidRDefault="00667146" w:rsidP="00A20447">
      <w:pPr>
        <w:shd w:val="clear" w:color="auto" w:fill="FFFFFF"/>
        <w:spacing w:after="90"/>
        <w:jc w:val="both"/>
        <w:textAlignment w:val="baseline"/>
        <w:rPr>
          <w:rFonts w:asciiTheme="minorHAnsi" w:eastAsiaTheme="minorHAnsi" w:hAnsiTheme="minorHAnsi" w:cstheme="minorHAnsi"/>
          <w:sz w:val="22"/>
          <w:szCs w:val="18"/>
          <w:lang w:eastAsia="en-US"/>
        </w:rPr>
      </w:pPr>
    </w:p>
    <w:p w14:paraId="079810A1" w14:textId="7D51066D" w:rsidR="00733DA3" w:rsidRPr="006539B0" w:rsidRDefault="00A20447" w:rsidP="006A45C9">
      <w:pPr>
        <w:shd w:val="clear" w:color="auto" w:fill="FFFFFF"/>
        <w:spacing w:after="90"/>
        <w:jc w:val="both"/>
        <w:textAlignment w:val="baseline"/>
        <w:rPr>
          <w:rFonts w:asciiTheme="minorHAnsi" w:eastAsiaTheme="minorHAnsi" w:hAnsiTheme="minorHAnsi" w:cstheme="minorHAnsi"/>
          <w:sz w:val="22"/>
          <w:szCs w:val="18"/>
          <w:lang w:eastAsia="en-US"/>
        </w:rPr>
      </w:pPr>
      <w:r w:rsidRPr="006539B0">
        <w:rPr>
          <w:rFonts w:asciiTheme="minorHAnsi" w:eastAsiaTheme="minorHAnsi" w:hAnsiTheme="minorHAnsi" w:cstheme="minorHAnsi"/>
          <w:sz w:val="22"/>
          <w:szCs w:val="18"/>
          <w:lang w:eastAsia="en-US"/>
        </w:rPr>
        <w:t>L'avance est versée et remboursée selon les dispositions du code de la commande publique.</w:t>
      </w:r>
    </w:p>
    <w:p w14:paraId="6FC2A22A" w14:textId="77777777" w:rsidR="00733DA3" w:rsidRPr="005F772A" w:rsidRDefault="00733DA3" w:rsidP="005F772A">
      <w:pPr>
        <w:pStyle w:val="Titre1"/>
        <w:rPr>
          <w:sz w:val="20"/>
        </w:rPr>
      </w:pPr>
      <w:bookmarkStart w:id="45" w:name="_Toc525641131"/>
      <w:bookmarkStart w:id="46" w:name="_Toc178151773"/>
      <w:r w:rsidRPr="005F772A">
        <w:rPr>
          <w:sz w:val="20"/>
        </w:rPr>
        <w:t>VOIES DE RECOURS</w:t>
      </w:r>
      <w:bookmarkEnd w:id="45"/>
      <w:bookmarkEnd w:id="46"/>
    </w:p>
    <w:p w14:paraId="18D40F82" w14:textId="77777777" w:rsidR="00733DA3" w:rsidRPr="00131F78" w:rsidRDefault="00733DA3" w:rsidP="00733DA3">
      <w:pPr>
        <w:widowControl w:val="0"/>
        <w:autoSpaceDE w:val="0"/>
        <w:autoSpaceDN w:val="0"/>
        <w:adjustRightInd w:val="0"/>
        <w:jc w:val="both"/>
        <w:rPr>
          <w:rFonts w:ascii="Open Sans" w:eastAsia="Arial Unicode MS" w:hAnsi="Open Sans" w:cs="Open Sans"/>
          <w:sz w:val="18"/>
          <w:szCs w:val="18"/>
        </w:rPr>
      </w:pPr>
    </w:p>
    <w:p w14:paraId="1A63B795" w14:textId="77777777" w:rsidR="00494C09" w:rsidRPr="006539B0" w:rsidRDefault="00494C09" w:rsidP="00494C09">
      <w:pPr>
        <w:pStyle w:val="Default"/>
        <w:rPr>
          <w:rFonts w:asciiTheme="minorHAnsi" w:eastAsia="Arial Unicode MS" w:hAnsiTheme="minorHAnsi" w:cstheme="minorHAnsi"/>
          <w:color w:val="auto"/>
          <w:sz w:val="22"/>
          <w:szCs w:val="18"/>
        </w:rPr>
      </w:pPr>
      <w:r w:rsidRPr="006539B0">
        <w:rPr>
          <w:rFonts w:asciiTheme="minorHAnsi" w:eastAsia="Arial Unicode MS" w:hAnsiTheme="minorHAnsi" w:cstheme="minorHAnsi"/>
          <w:color w:val="auto"/>
          <w:sz w:val="22"/>
          <w:szCs w:val="18"/>
        </w:rPr>
        <w:t>Cette consultation peut faire l’objet :</w:t>
      </w:r>
    </w:p>
    <w:p w14:paraId="7E86A24C" w14:textId="77777777" w:rsidR="00494C09" w:rsidRPr="006539B0" w:rsidRDefault="00494C09" w:rsidP="00494C09">
      <w:pPr>
        <w:pStyle w:val="Default"/>
        <w:rPr>
          <w:rFonts w:asciiTheme="minorHAnsi" w:eastAsia="Arial Unicode MS" w:hAnsiTheme="minorHAnsi" w:cstheme="minorHAnsi"/>
          <w:color w:val="auto"/>
          <w:sz w:val="22"/>
          <w:szCs w:val="18"/>
        </w:rPr>
      </w:pPr>
      <w:r w:rsidRPr="006539B0">
        <w:rPr>
          <w:rFonts w:asciiTheme="minorHAnsi" w:eastAsia="Arial Unicode MS" w:hAnsiTheme="minorHAnsi" w:cstheme="minorHAnsi"/>
          <w:color w:val="auto"/>
          <w:sz w:val="22"/>
          <w:szCs w:val="18"/>
        </w:rPr>
        <w:t xml:space="preserve"> </w:t>
      </w:r>
    </w:p>
    <w:p w14:paraId="0E0D2F47" w14:textId="77777777" w:rsidR="00494C09" w:rsidRPr="006539B0" w:rsidRDefault="00494C09" w:rsidP="00131F78">
      <w:pPr>
        <w:pStyle w:val="Default"/>
        <w:ind w:left="567" w:hanging="567"/>
        <w:rPr>
          <w:rFonts w:asciiTheme="minorHAnsi" w:eastAsia="Arial Unicode MS" w:hAnsiTheme="minorHAnsi" w:cstheme="minorHAnsi"/>
          <w:color w:val="auto"/>
          <w:sz w:val="22"/>
          <w:szCs w:val="18"/>
        </w:rPr>
      </w:pPr>
      <w:r w:rsidRPr="006539B0">
        <w:rPr>
          <w:rFonts w:asciiTheme="minorHAnsi" w:eastAsia="Arial Unicode MS" w:hAnsiTheme="minorHAnsi" w:cstheme="minorHAnsi"/>
          <w:color w:val="auto"/>
          <w:sz w:val="22"/>
          <w:szCs w:val="18"/>
        </w:rPr>
        <w:t>-</w:t>
      </w:r>
      <w:r w:rsidRPr="006539B0">
        <w:rPr>
          <w:rFonts w:asciiTheme="minorHAnsi" w:eastAsia="Arial Unicode MS" w:hAnsiTheme="minorHAnsi" w:cstheme="minorHAnsi"/>
          <w:color w:val="auto"/>
          <w:sz w:val="22"/>
          <w:szCs w:val="18"/>
        </w:rPr>
        <w:tab/>
        <w:t xml:space="preserve">d'un référé précontractuel : avant la conclusion du marché et jusqu'à sa date de notification dans les conditions prévues à l'article L 551-1 à L551-12 du code de justice administrative ; </w:t>
      </w:r>
    </w:p>
    <w:p w14:paraId="2ADB7F66" w14:textId="77777777" w:rsidR="00494C09" w:rsidRPr="006539B0" w:rsidRDefault="00494C09" w:rsidP="00494C09">
      <w:pPr>
        <w:pStyle w:val="Default"/>
        <w:rPr>
          <w:rFonts w:asciiTheme="minorHAnsi" w:eastAsia="Arial Unicode MS" w:hAnsiTheme="minorHAnsi" w:cstheme="minorHAnsi"/>
          <w:color w:val="auto"/>
          <w:sz w:val="22"/>
          <w:szCs w:val="18"/>
        </w:rPr>
      </w:pPr>
    </w:p>
    <w:p w14:paraId="41B34645" w14:textId="77777777" w:rsidR="00494C09" w:rsidRPr="006539B0" w:rsidRDefault="00494C09" w:rsidP="00131F78">
      <w:pPr>
        <w:pStyle w:val="Default"/>
        <w:ind w:left="567" w:hanging="567"/>
        <w:rPr>
          <w:rFonts w:asciiTheme="minorHAnsi" w:eastAsia="Arial Unicode MS" w:hAnsiTheme="minorHAnsi" w:cstheme="minorHAnsi"/>
          <w:color w:val="auto"/>
          <w:sz w:val="22"/>
          <w:szCs w:val="18"/>
        </w:rPr>
      </w:pPr>
      <w:r w:rsidRPr="006539B0">
        <w:rPr>
          <w:rFonts w:asciiTheme="minorHAnsi" w:eastAsia="Arial Unicode MS" w:hAnsiTheme="minorHAnsi" w:cstheme="minorHAnsi"/>
          <w:color w:val="auto"/>
          <w:sz w:val="22"/>
          <w:szCs w:val="18"/>
        </w:rPr>
        <w:t>-</w:t>
      </w:r>
      <w:r w:rsidRPr="006539B0">
        <w:rPr>
          <w:rFonts w:asciiTheme="minorHAnsi" w:eastAsia="Arial Unicode MS" w:hAnsiTheme="minorHAnsi" w:cstheme="minorHAnsi"/>
          <w:color w:val="auto"/>
          <w:sz w:val="22"/>
          <w:szCs w:val="18"/>
        </w:rPr>
        <w:tab/>
        <w:t xml:space="preserve">d’un référé contractuel : dans les conditions définies aux articles L551-13 et L.551-23 et suivants du Code de Justice Administrative ; </w:t>
      </w:r>
    </w:p>
    <w:p w14:paraId="159B9338" w14:textId="77777777" w:rsidR="00494C09" w:rsidRPr="006539B0" w:rsidRDefault="00494C09" w:rsidP="00494C09">
      <w:pPr>
        <w:pStyle w:val="Default"/>
        <w:rPr>
          <w:rFonts w:asciiTheme="minorHAnsi" w:eastAsia="Arial Unicode MS" w:hAnsiTheme="minorHAnsi" w:cstheme="minorHAnsi"/>
          <w:color w:val="auto"/>
          <w:sz w:val="22"/>
          <w:szCs w:val="18"/>
        </w:rPr>
      </w:pPr>
    </w:p>
    <w:p w14:paraId="0C6B9022" w14:textId="77777777" w:rsidR="00494C09" w:rsidRPr="006539B0" w:rsidRDefault="00494C09" w:rsidP="00131F78">
      <w:pPr>
        <w:pStyle w:val="Default"/>
        <w:ind w:left="567" w:hanging="567"/>
        <w:rPr>
          <w:rFonts w:asciiTheme="minorHAnsi" w:eastAsia="Arial Unicode MS" w:hAnsiTheme="minorHAnsi" w:cstheme="minorHAnsi"/>
          <w:color w:val="auto"/>
          <w:sz w:val="22"/>
          <w:szCs w:val="18"/>
        </w:rPr>
      </w:pPr>
      <w:r w:rsidRPr="006539B0">
        <w:rPr>
          <w:rFonts w:asciiTheme="minorHAnsi" w:eastAsia="Arial Unicode MS" w:hAnsiTheme="minorHAnsi" w:cstheme="minorHAnsi"/>
          <w:color w:val="auto"/>
          <w:sz w:val="22"/>
          <w:szCs w:val="18"/>
        </w:rPr>
        <w:lastRenderedPageBreak/>
        <w:t>-</w:t>
      </w:r>
      <w:r w:rsidRPr="006539B0">
        <w:rPr>
          <w:rFonts w:asciiTheme="minorHAnsi" w:eastAsia="Arial Unicode MS" w:hAnsiTheme="minorHAnsi" w:cstheme="minorHAnsi"/>
          <w:color w:val="auto"/>
          <w:sz w:val="22"/>
          <w:szCs w:val="18"/>
        </w:rPr>
        <w:tab/>
        <w:t xml:space="preserve">d'un recours de plein contentieux : dans un délai de deux mois à compter de l'accomplissement des mesures de publicité concernant l'attribution du marché public. </w:t>
      </w:r>
    </w:p>
    <w:p w14:paraId="15851217" w14:textId="77777777" w:rsidR="00494C09" w:rsidRPr="006539B0" w:rsidRDefault="00494C09" w:rsidP="00494C09">
      <w:pPr>
        <w:pStyle w:val="Default"/>
        <w:rPr>
          <w:rFonts w:asciiTheme="minorHAnsi" w:eastAsia="Arial Unicode MS" w:hAnsiTheme="minorHAnsi" w:cstheme="minorHAnsi"/>
          <w:color w:val="auto"/>
          <w:sz w:val="22"/>
          <w:szCs w:val="18"/>
        </w:rPr>
      </w:pPr>
    </w:p>
    <w:p w14:paraId="2D13B680" w14:textId="77777777" w:rsidR="00494C09" w:rsidRPr="006539B0" w:rsidRDefault="00494C09" w:rsidP="00494C09">
      <w:pPr>
        <w:pStyle w:val="Default"/>
        <w:rPr>
          <w:rFonts w:asciiTheme="minorHAnsi" w:eastAsia="Arial Unicode MS" w:hAnsiTheme="minorHAnsi" w:cstheme="minorHAnsi"/>
          <w:color w:val="auto"/>
          <w:sz w:val="22"/>
          <w:szCs w:val="18"/>
        </w:rPr>
      </w:pPr>
      <w:r w:rsidRPr="006539B0">
        <w:rPr>
          <w:rFonts w:asciiTheme="minorHAnsi" w:eastAsia="Arial Unicode MS" w:hAnsiTheme="minorHAnsi" w:cstheme="minorHAnsi"/>
          <w:color w:val="auto"/>
          <w:sz w:val="22"/>
          <w:szCs w:val="18"/>
        </w:rPr>
        <w:t xml:space="preserve">Auprès du Tribunal Administratif de Paris – 7 rue de Jouy – 75181 Paris Cedex 04. </w:t>
      </w:r>
    </w:p>
    <w:p w14:paraId="684D248A" w14:textId="77777777" w:rsidR="00131F78" w:rsidRPr="006539B0" w:rsidRDefault="00131F78" w:rsidP="00494C09">
      <w:pPr>
        <w:pStyle w:val="Default"/>
        <w:rPr>
          <w:rFonts w:asciiTheme="minorHAnsi" w:eastAsia="Arial Unicode MS" w:hAnsiTheme="minorHAnsi" w:cstheme="minorHAnsi"/>
          <w:color w:val="auto"/>
          <w:sz w:val="22"/>
          <w:szCs w:val="18"/>
        </w:rPr>
      </w:pPr>
    </w:p>
    <w:p w14:paraId="727FAC61" w14:textId="77777777" w:rsidR="00494C09" w:rsidRPr="006539B0" w:rsidRDefault="00494C09" w:rsidP="00494C09">
      <w:pPr>
        <w:pStyle w:val="Default"/>
        <w:rPr>
          <w:rFonts w:asciiTheme="minorHAnsi" w:eastAsia="Arial Unicode MS" w:hAnsiTheme="minorHAnsi" w:cstheme="minorHAnsi"/>
          <w:color w:val="auto"/>
          <w:sz w:val="22"/>
          <w:szCs w:val="18"/>
        </w:rPr>
      </w:pPr>
      <w:r w:rsidRPr="006539B0">
        <w:rPr>
          <w:rFonts w:asciiTheme="minorHAnsi" w:eastAsia="Arial Unicode MS" w:hAnsiTheme="minorHAnsi" w:cstheme="minorHAnsi"/>
          <w:color w:val="auto"/>
          <w:sz w:val="22"/>
          <w:szCs w:val="18"/>
        </w:rPr>
        <w:t xml:space="preserve">Courrier électronique : greffe.ta-paris@juradm.fr </w:t>
      </w:r>
    </w:p>
    <w:p w14:paraId="2704F4CF" w14:textId="77777777" w:rsidR="00494C09" w:rsidRPr="006539B0" w:rsidRDefault="00494C09" w:rsidP="00494C09">
      <w:pPr>
        <w:pStyle w:val="Default"/>
        <w:rPr>
          <w:rFonts w:asciiTheme="minorHAnsi" w:eastAsia="Arial Unicode MS" w:hAnsiTheme="minorHAnsi" w:cstheme="minorHAnsi"/>
          <w:color w:val="auto"/>
          <w:sz w:val="22"/>
          <w:szCs w:val="18"/>
        </w:rPr>
      </w:pPr>
      <w:r w:rsidRPr="006539B0">
        <w:rPr>
          <w:rFonts w:asciiTheme="minorHAnsi" w:eastAsia="Arial Unicode MS" w:hAnsiTheme="minorHAnsi" w:cstheme="minorHAnsi"/>
          <w:color w:val="auto"/>
          <w:sz w:val="22"/>
          <w:szCs w:val="18"/>
        </w:rPr>
        <w:t xml:space="preserve">Téléphone : 01 44 59 44 00 </w:t>
      </w:r>
    </w:p>
    <w:p w14:paraId="04306E83" w14:textId="77777777" w:rsidR="00494C09" w:rsidRPr="006539B0" w:rsidRDefault="00494C09" w:rsidP="00494C09">
      <w:pPr>
        <w:pStyle w:val="Default"/>
        <w:rPr>
          <w:rFonts w:asciiTheme="minorHAnsi" w:eastAsia="Arial Unicode MS" w:hAnsiTheme="minorHAnsi" w:cstheme="minorHAnsi"/>
          <w:color w:val="auto"/>
          <w:sz w:val="22"/>
          <w:szCs w:val="18"/>
        </w:rPr>
      </w:pPr>
      <w:r w:rsidRPr="006539B0">
        <w:rPr>
          <w:rFonts w:asciiTheme="minorHAnsi" w:eastAsia="Arial Unicode MS" w:hAnsiTheme="minorHAnsi" w:cstheme="minorHAnsi"/>
          <w:color w:val="auto"/>
          <w:sz w:val="22"/>
          <w:szCs w:val="18"/>
        </w:rPr>
        <w:t xml:space="preserve">Télécopie : 01 44 59 46 46 </w:t>
      </w:r>
    </w:p>
    <w:p w14:paraId="510C4BBD" w14:textId="77777777" w:rsidR="00494C09" w:rsidRPr="006539B0" w:rsidRDefault="00494C09" w:rsidP="00494C09">
      <w:pPr>
        <w:pStyle w:val="Default"/>
        <w:rPr>
          <w:rFonts w:asciiTheme="minorHAnsi" w:eastAsia="Arial Unicode MS" w:hAnsiTheme="minorHAnsi" w:cstheme="minorHAnsi"/>
          <w:color w:val="auto"/>
          <w:sz w:val="22"/>
          <w:szCs w:val="18"/>
        </w:rPr>
      </w:pPr>
    </w:p>
    <w:p w14:paraId="5FC27BAF" w14:textId="77777777" w:rsidR="00494C09" w:rsidRPr="006539B0" w:rsidRDefault="00494C09" w:rsidP="00494C09">
      <w:pPr>
        <w:pStyle w:val="Default"/>
        <w:rPr>
          <w:rFonts w:asciiTheme="minorHAnsi" w:eastAsia="Arial Unicode MS" w:hAnsiTheme="minorHAnsi" w:cstheme="minorHAnsi"/>
          <w:color w:val="auto"/>
          <w:sz w:val="22"/>
          <w:szCs w:val="18"/>
        </w:rPr>
      </w:pPr>
      <w:r w:rsidRPr="006539B0">
        <w:rPr>
          <w:rFonts w:asciiTheme="minorHAnsi" w:eastAsia="Arial Unicode MS" w:hAnsiTheme="minorHAnsi" w:cstheme="minorHAnsi"/>
          <w:color w:val="auto"/>
          <w:sz w:val="22"/>
          <w:szCs w:val="18"/>
        </w:rPr>
        <w:t xml:space="preserve">Organe chargé des procédures de médiation : </w:t>
      </w:r>
    </w:p>
    <w:p w14:paraId="430FC33D" w14:textId="77777777" w:rsidR="00131F78" w:rsidRPr="006539B0" w:rsidRDefault="00131F78" w:rsidP="00494C09">
      <w:pPr>
        <w:pStyle w:val="Default"/>
        <w:rPr>
          <w:rFonts w:asciiTheme="minorHAnsi" w:eastAsia="Arial Unicode MS" w:hAnsiTheme="minorHAnsi" w:cstheme="minorHAnsi"/>
          <w:color w:val="auto"/>
          <w:sz w:val="22"/>
          <w:szCs w:val="18"/>
        </w:rPr>
      </w:pPr>
    </w:p>
    <w:p w14:paraId="4EC1CCC2" w14:textId="77777777" w:rsidR="00494C09" w:rsidRPr="006539B0" w:rsidRDefault="00494C09" w:rsidP="00494C09">
      <w:pPr>
        <w:pStyle w:val="Default"/>
        <w:rPr>
          <w:rFonts w:asciiTheme="minorHAnsi" w:eastAsia="Arial Unicode MS" w:hAnsiTheme="minorHAnsi" w:cstheme="minorHAnsi"/>
          <w:color w:val="auto"/>
          <w:sz w:val="22"/>
          <w:szCs w:val="18"/>
        </w:rPr>
      </w:pPr>
      <w:r w:rsidRPr="006539B0">
        <w:rPr>
          <w:rFonts w:asciiTheme="minorHAnsi" w:eastAsia="Arial Unicode MS" w:hAnsiTheme="minorHAnsi" w:cstheme="minorHAnsi"/>
          <w:color w:val="auto"/>
          <w:sz w:val="22"/>
          <w:szCs w:val="18"/>
        </w:rPr>
        <w:t xml:space="preserve">Médiateur de la république </w:t>
      </w:r>
    </w:p>
    <w:p w14:paraId="7BD900E5" w14:textId="77777777" w:rsidR="00494C09" w:rsidRPr="006539B0" w:rsidRDefault="00494C09" w:rsidP="00494C09">
      <w:pPr>
        <w:pStyle w:val="Default"/>
        <w:rPr>
          <w:rFonts w:asciiTheme="minorHAnsi" w:eastAsia="Arial Unicode MS" w:hAnsiTheme="minorHAnsi" w:cstheme="minorHAnsi"/>
          <w:color w:val="auto"/>
          <w:sz w:val="22"/>
          <w:szCs w:val="18"/>
        </w:rPr>
      </w:pPr>
      <w:r w:rsidRPr="006539B0">
        <w:rPr>
          <w:rFonts w:asciiTheme="minorHAnsi" w:eastAsia="Arial Unicode MS" w:hAnsiTheme="minorHAnsi" w:cstheme="minorHAnsi"/>
          <w:color w:val="auto"/>
          <w:sz w:val="22"/>
          <w:szCs w:val="18"/>
        </w:rPr>
        <w:t xml:space="preserve">Contact : consulter la rubrique « où trouver les délégués ? » sur http://www.mediateur-republique.fr/ </w:t>
      </w:r>
    </w:p>
    <w:p w14:paraId="5FA926D2" w14:textId="7044A790" w:rsidR="008356CD" w:rsidRPr="006539B0" w:rsidRDefault="00494C09" w:rsidP="00362ACE">
      <w:pPr>
        <w:widowControl w:val="0"/>
        <w:autoSpaceDE w:val="0"/>
        <w:autoSpaceDN w:val="0"/>
        <w:adjustRightInd w:val="0"/>
        <w:rPr>
          <w:rFonts w:asciiTheme="minorHAnsi" w:eastAsia="Arial Unicode MS" w:hAnsiTheme="minorHAnsi" w:cstheme="minorHAnsi"/>
          <w:sz w:val="22"/>
          <w:szCs w:val="18"/>
        </w:rPr>
      </w:pPr>
      <w:r w:rsidRPr="006539B0">
        <w:rPr>
          <w:rFonts w:asciiTheme="minorHAnsi" w:eastAsia="Arial Unicode MS" w:hAnsiTheme="minorHAnsi" w:cstheme="minorHAnsi"/>
          <w:sz w:val="22"/>
          <w:szCs w:val="18"/>
        </w:rPr>
        <w:t>En cas de litige, le droit français est seul applicable.</w:t>
      </w:r>
    </w:p>
    <w:p w14:paraId="0BC1F5B1" w14:textId="5A98CE6A" w:rsidR="00D31204" w:rsidRDefault="00D31204" w:rsidP="00302D12">
      <w:pPr>
        <w:rPr>
          <w:rFonts w:ascii="Open Sans" w:eastAsia="Arial Unicode MS" w:hAnsi="Open Sans" w:cs="Open Sans"/>
          <w:sz w:val="18"/>
          <w:szCs w:val="18"/>
        </w:rPr>
        <w:sectPr w:rsidR="00D31204" w:rsidSect="007E39DE">
          <w:footerReference w:type="even" r:id="rId23"/>
          <w:footerReference w:type="default" r:id="rId24"/>
          <w:headerReference w:type="first" r:id="rId25"/>
          <w:footerReference w:type="first" r:id="rId26"/>
          <w:pgSz w:w="11907" w:h="16840" w:code="9"/>
          <w:pgMar w:top="567" w:right="567" w:bottom="567" w:left="567" w:header="284" w:footer="284" w:gutter="0"/>
          <w:cols w:space="720"/>
          <w:noEndnote/>
          <w:docGrid w:linePitch="326"/>
        </w:sectPr>
      </w:pPr>
    </w:p>
    <w:tbl>
      <w:tblPr>
        <w:tblStyle w:val="Grilledutableau"/>
        <w:tblpPr w:vertAnchor="page" w:horzAnchor="page" w:tblpX="596" w:tblpY="2099"/>
        <w:tblW w:w="3119" w:type="dxa"/>
        <w:tblLayout w:type="fixed"/>
        <w:tblCellMar>
          <w:left w:w="0" w:type="dxa"/>
          <w:right w:w="0" w:type="dxa"/>
        </w:tblCellMar>
        <w:tblLook w:val="0600" w:firstRow="0" w:lastRow="0" w:firstColumn="0" w:lastColumn="0" w:noHBand="1" w:noVBand="1"/>
      </w:tblPr>
      <w:tblGrid>
        <w:gridCol w:w="3119"/>
      </w:tblGrid>
      <w:tr w:rsidR="00684A69" w14:paraId="50EEEEDD" w14:textId="77777777" w:rsidTr="00CA2EE2">
        <w:trPr>
          <w:trHeight w:hRule="exact" w:val="2211"/>
        </w:trPr>
        <w:tc>
          <w:tcPr>
            <w:tcW w:w="3119" w:type="dxa"/>
            <w:tcBorders>
              <w:top w:val="nil"/>
              <w:left w:val="nil"/>
              <w:bottom w:val="nil"/>
              <w:right w:val="nil"/>
            </w:tcBorders>
          </w:tcPr>
          <w:p w14:paraId="2AFB3F33" w14:textId="77777777" w:rsidR="00CA2EE2" w:rsidRPr="00BE6B0A" w:rsidRDefault="00CA2EE2" w:rsidP="00CA2EE2">
            <w:pPr>
              <w:rPr>
                <w:rFonts w:ascii="Montserrat" w:hAnsi="Montserrat" w:cs="Open Sans"/>
                <w:sz w:val="18"/>
                <w:szCs w:val="18"/>
              </w:rPr>
            </w:pPr>
            <w:r w:rsidRPr="00BE6B0A">
              <w:rPr>
                <w:rFonts w:ascii="Montserrat" w:hAnsi="Montserrat" w:cs="Open Sans"/>
                <w:sz w:val="18"/>
                <w:szCs w:val="18"/>
              </w:rPr>
              <w:lastRenderedPageBreak/>
              <w:t>AGENCE GENERALE DES EQUIPEMENTS ET PRODUITS DE SANTE</w:t>
            </w:r>
          </w:p>
          <w:p w14:paraId="03B44E57" w14:textId="77777777" w:rsidR="00CA2EE2" w:rsidRPr="00BE6B0A" w:rsidRDefault="00CA2EE2" w:rsidP="00CA2EE2">
            <w:pPr>
              <w:rPr>
                <w:rFonts w:ascii="Montserrat" w:hAnsi="Montserrat" w:cs="Open Sans"/>
                <w:sz w:val="18"/>
                <w:szCs w:val="18"/>
              </w:rPr>
            </w:pPr>
            <w:r w:rsidRPr="00BE6B0A">
              <w:rPr>
                <w:rFonts w:ascii="Montserrat" w:hAnsi="Montserrat" w:cs="Open Sans"/>
                <w:sz w:val="18"/>
                <w:szCs w:val="18"/>
              </w:rPr>
              <w:t>7, rue du Fer à Moulin</w:t>
            </w:r>
          </w:p>
          <w:p w14:paraId="372E05AB" w14:textId="77777777" w:rsidR="00CA2EE2" w:rsidRPr="00BE6B0A" w:rsidRDefault="00CA2EE2" w:rsidP="00CA2EE2">
            <w:pPr>
              <w:rPr>
                <w:rFonts w:ascii="Montserrat" w:hAnsi="Montserrat" w:cs="Open Sans"/>
                <w:sz w:val="18"/>
                <w:szCs w:val="18"/>
              </w:rPr>
            </w:pPr>
            <w:r w:rsidRPr="00BE6B0A">
              <w:rPr>
                <w:rFonts w:ascii="Montserrat" w:hAnsi="Montserrat" w:cs="Open Sans"/>
                <w:sz w:val="18"/>
                <w:szCs w:val="18"/>
              </w:rPr>
              <w:t>75221 - PARIS CEDEX 05</w:t>
            </w:r>
          </w:p>
          <w:p w14:paraId="7B9C5572" w14:textId="77777777" w:rsidR="00CA2EE2" w:rsidRPr="00F25E9C" w:rsidRDefault="00CA2EE2" w:rsidP="00CA2EE2">
            <w:pPr>
              <w:rPr>
                <w:rFonts w:ascii="Open Sans" w:hAnsi="Open Sans" w:cs="Open Sans"/>
              </w:rPr>
            </w:pPr>
            <w:r w:rsidRPr="00BE6B0A">
              <w:rPr>
                <w:rFonts w:ascii="Montserrat" w:hAnsi="Montserrat" w:cs="Open Sans"/>
                <w:sz w:val="18"/>
                <w:szCs w:val="18"/>
              </w:rPr>
              <w:t>Tél. : 01 43 37 95 96</w:t>
            </w:r>
          </w:p>
          <w:p w14:paraId="3786FEEF" w14:textId="77777777" w:rsidR="00684A69" w:rsidRPr="00E66071" w:rsidRDefault="00684A69" w:rsidP="00CA2EE2">
            <w:pPr>
              <w:tabs>
                <w:tab w:val="left" w:pos="2856"/>
              </w:tabs>
              <w:contextualSpacing/>
              <w:rPr>
                <w:rFonts w:ascii="Montserrat" w:hAnsi="Montserrat" w:cs="Open Sans"/>
                <w:sz w:val="18"/>
                <w:szCs w:val="18"/>
                <w:u w:val="single"/>
              </w:rPr>
            </w:pPr>
            <w:r>
              <w:rPr>
                <w:rFonts w:ascii="Montserrat" w:hAnsi="Montserrat" w:cs="Open Sans"/>
                <w:noProof/>
                <w:sz w:val="18"/>
                <w:szCs w:val="18"/>
                <w:u w:val="single"/>
              </w:rPr>
              <mc:AlternateContent>
                <mc:Choice Requires="wps">
                  <w:drawing>
                    <wp:anchor distT="0" distB="0" distL="114300" distR="114300" simplePos="0" relativeHeight="251686400" behindDoc="0" locked="0" layoutInCell="1" allowOverlap="1" wp14:anchorId="20894364" wp14:editId="4CEB1843">
                      <wp:simplePos x="0" y="0"/>
                      <wp:positionH relativeFrom="column">
                        <wp:posOffset>3175</wp:posOffset>
                      </wp:positionH>
                      <wp:positionV relativeFrom="paragraph">
                        <wp:posOffset>52705</wp:posOffset>
                      </wp:positionV>
                      <wp:extent cx="1943100" cy="0"/>
                      <wp:effectExtent l="0" t="0" r="19050" b="19050"/>
                      <wp:wrapNone/>
                      <wp:docPr id="26" name="Connecteur droit 26"/>
                      <wp:cNvGraphicFramePr/>
                      <a:graphic xmlns:a="http://schemas.openxmlformats.org/drawingml/2006/main">
                        <a:graphicData uri="http://schemas.microsoft.com/office/word/2010/wordprocessingShape">
                          <wps:wsp>
                            <wps:cNvCnPr/>
                            <wps:spPr>
                              <a:xfrm>
                                <a:off x="0" y="0"/>
                                <a:ext cx="19431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xmlns:pic="http://schemas.openxmlformats.org/drawingml/2006/picture" xmlns:a14="http://schemas.microsoft.com/office/drawing/2010/main" xmlns:oel="http://schemas.microsoft.com/office/2019/extlst">
                  <w:pict w14:anchorId="40AFF6CC">
                    <v:line id="Connecteur droit 26" style="position:absolute;z-index:251686400;visibility:visible;mso-wrap-style:square;mso-wrap-distance-left:9pt;mso-wrap-distance-top:0;mso-wrap-distance-right:9pt;mso-wrap-distance-bottom:0;mso-position-horizontal:absolute;mso-position-horizontal-relative:text;mso-position-vertical:absolute;mso-position-vertical-relative:text" o:spid="_x0000_s1026" strokecolor="black [3213]" strokeweight=".5pt" from=".25pt,4.15pt" to="153.25pt,4.15pt" w14:anchorId="3B63825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">
                      <v:stroke joinstyle="miter"/>
                    </v:line>
                  </w:pict>
                </mc:Fallback>
              </mc:AlternateContent>
            </w:r>
          </w:p>
        </w:tc>
      </w:tr>
    </w:tbl>
    <w:tbl>
      <w:tblPr>
        <w:tblStyle w:val="Grilledutableau"/>
        <w:tblpPr w:leftFromText="2835" w:vertAnchor="page" w:horzAnchor="page" w:tblpX="6408" w:tblpY="3006"/>
        <w:tblW w:w="4366" w:type="dxa"/>
        <w:tblLayout w:type="fixed"/>
        <w:tblCellMar>
          <w:left w:w="0" w:type="dxa"/>
          <w:right w:w="0" w:type="dxa"/>
        </w:tblCellMar>
        <w:tblLook w:val="0600" w:firstRow="0" w:lastRow="0" w:firstColumn="0" w:lastColumn="0" w:noHBand="1" w:noVBand="1"/>
      </w:tblPr>
      <w:tblGrid>
        <w:gridCol w:w="4366"/>
      </w:tblGrid>
      <w:tr w:rsidR="00684A69" w:rsidRPr="00684A69" w14:paraId="535916F9" w14:textId="77777777" w:rsidTr="00CA2EE2">
        <w:trPr>
          <w:trHeight w:val="851"/>
        </w:trPr>
        <w:tc>
          <w:tcPr>
            <w:tcW w:w="4366" w:type="dxa"/>
            <w:tcBorders>
              <w:top w:val="nil"/>
              <w:left w:val="nil"/>
              <w:bottom w:val="nil"/>
              <w:right w:val="nil"/>
            </w:tcBorders>
          </w:tcPr>
          <w:p w14:paraId="794E7E88" w14:textId="77777777" w:rsidR="00684A69" w:rsidRPr="00684A69" w:rsidRDefault="00684A69" w:rsidP="00CA2EE2">
            <w:pPr>
              <w:spacing w:after="240"/>
              <w:jc w:val="both"/>
              <w:rPr>
                <w:rFonts w:ascii="Open Sans" w:hAnsi="Open Sans" w:cs="Open Sans"/>
                <w:sz w:val="20"/>
                <w:szCs w:val="20"/>
              </w:rPr>
            </w:pPr>
            <w:r w:rsidRPr="00684A69">
              <w:rPr>
                <w:rFonts w:ascii="Open Sans" w:hAnsi="Open Sans" w:cs="Open Sans"/>
                <w:i/>
                <w:sz w:val="20"/>
                <w:szCs w:val="20"/>
              </w:rPr>
              <w:t xml:space="preserve">Identification du candidat </w:t>
            </w:r>
          </w:p>
        </w:tc>
      </w:tr>
    </w:tbl>
    <w:tbl>
      <w:tblPr>
        <w:tblStyle w:val="Grilledutableau"/>
        <w:tblpPr w:rightFromText="142" w:bottomFromText="5670" w:vertAnchor="page" w:horzAnchor="page" w:tblpX="596" w:tblpY="4792"/>
        <w:tblW w:w="3119" w:type="dxa"/>
        <w:tblLayout w:type="fixed"/>
        <w:tblCellMar>
          <w:left w:w="0" w:type="dxa"/>
          <w:right w:w="0" w:type="dxa"/>
        </w:tblCellMar>
        <w:tblLook w:val="0600" w:firstRow="0" w:lastRow="0" w:firstColumn="0" w:lastColumn="0" w:noHBand="1" w:noVBand="1"/>
      </w:tblPr>
      <w:tblGrid>
        <w:gridCol w:w="3119"/>
      </w:tblGrid>
      <w:tr w:rsidR="00684A69" w14:paraId="1169DE81" w14:textId="77777777" w:rsidTr="00CA2EE2">
        <w:trPr>
          <w:trHeight w:hRule="exact" w:val="3970"/>
        </w:trPr>
        <w:tc>
          <w:tcPr>
            <w:tcW w:w="3119" w:type="dxa"/>
            <w:tcBorders>
              <w:top w:val="nil"/>
              <w:left w:val="nil"/>
              <w:bottom w:val="nil"/>
              <w:right w:val="nil"/>
            </w:tcBorders>
          </w:tcPr>
          <w:p w14:paraId="1BD33A22" w14:textId="77777777" w:rsidR="00684A69" w:rsidRDefault="00684A69" w:rsidP="00CA2EE2">
            <w:pPr>
              <w:tabs>
                <w:tab w:val="left" w:pos="360"/>
              </w:tabs>
            </w:pPr>
          </w:p>
        </w:tc>
      </w:tr>
    </w:tbl>
    <w:p w14:paraId="2589BE87" w14:textId="77777777" w:rsidR="00684A69" w:rsidRPr="00684A69" w:rsidRDefault="00684A69" w:rsidP="00684A69">
      <w:pPr>
        <w:pStyle w:val="Titre-Bleu"/>
        <w:spacing w:after="240" w:line="240" w:lineRule="auto"/>
        <w:rPr>
          <w:rFonts w:ascii="Open Sans" w:hAnsi="Open Sans" w:cs="Open Sans"/>
        </w:rPr>
      </w:pPr>
      <w:r w:rsidRPr="00684A69">
        <w:rPr>
          <w:rFonts w:ascii="Open Sans" w:hAnsi="Open Sans" w:cs="Open Sans"/>
          <w:bdr w:val="single" w:sz="48" w:space="0" w:color="44546A" w:themeColor="text2"/>
        </w:rPr>
        <w:t>ATTESTATION</w:t>
      </w:r>
    </w:p>
    <w:p w14:paraId="305EF558" w14:textId="77777777" w:rsidR="00684A69" w:rsidRPr="00684A69" w:rsidRDefault="00684A69" w:rsidP="00684A69">
      <w:pPr>
        <w:pStyle w:val="Texte-Date"/>
        <w:spacing w:before="400" w:after="240" w:line="240" w:lineRule="auto"/>
        <w:rPr>
          <w:rFonts w:ascii="Open Sans" w:hAnsi="Open Sans" w:cs="Open Sans"/>
          <w:sz w:val="18"/>
        </w:rPr>
      </w:pPr>
      <w:r w:rsidRPr="00684A69">
        <w:rPr>
          <w:rFonts w:ascii="Open Sans" w:hAnsi="Open Sans" w:cs="Open Sans"/>
          <w:sz w:val="18"/>
        </w:rPr>
        <w:t>Le …………………………………..</w:t>
      </w:r>
    </w:p>
    <w:p w14:paraId="45F70291" w14:textId="77777777" w:rsidR="00684A69" w:rsidRPr="00684A69" w:rsidRDefault="00684A69" w:rsidP="00684A69">
      <w:pPr>
        <w:spacing w:after="240"/>
        <w:ind w:firstLine="567"/>
        <w:jc w:val="both"/>
        <w:rPr>
          <w:rFonts w:ascii="Open Sans" w:hAnsi="Open Sans" w:cs="Open Sans"/>
          <w:sz w:val="18"/>
          <w:szCs w:val="18"/>
        </w:rPr>
      </w:pPr>
      <w:r w:rsidRPr="00684A69">
        <w:rPr>
          <w:rFonts w:ascii="Open Sans" w:hAnsi="Open Sans" w:cs="Open Sans"/>
          <w:sz w:val="18"/>
          <w:szCs w:val="18"/>
        </w:rPr>
        <w:t xml:space="preserve">Je, soussigné, …………………………………….., représentant légal de la société ………………………………………………, </w:t>
      </w:r>
    </w:p>
    <w:p w14:paraId="302A4719" w14:textId="77777777" w:rsidR="00684A69" w:rsidRPr="00684A69" w:rsidRDefault="00684A69" w:rsidP="00684A69">
      <w:pPr>
        <w:spacing w:after="240"/>
        <w:ind w:firstLine="567"/>
        <w:jc w:val="both"/>
        <w:rPr>
          <w:rFonts w:ascii="Open Sans" w:hAnsi="Open Sans" w:cs="Open Sans"/>
          <w:sz w:val="18"/>
          <w:szCs w:val="18"/>
        </w:rPr>
      </w:pPr>
      <w:r w:rsidRPr="00684A69">
        <w:rPr>
          <w:rFonts w:ascii="Open Sans" w:hAnsi="Open Sans" w:cs="Open Sans"/>
          <w:sz w:val="18"/>
          <w:szCs w:val="18"/>
        </w:rPr>
        <w:t xml:space="preserve">Candidat à l’attribution du marché issu de la consultation n° …../….. relative à     </w:t>
      </w:r>
      <w:r w:rsidRPr="00684A69">
        <w:rPr>
          <w:rFonts w:ascii="Open Sans" w:hAnsi="Open Sans" w:cs="Open Sans"/>
          <w:sz w:val="18"/>
          <w:szCs w:val="18"/>
        </w:rPr>
        <w:tab/>
      </w:r>
      <w:r w:rsidRPr="00684A69">
        <w:rPr>
          <w:rFonts w:ascii="Open Sans" w:hAnsi="Open Sans" w:cs="Open Sans"/>
          <w:sz w:val="18"/>
          <w:szCs w:val="18"/>
        </w:rPr>
        <w:tab/>
        <w:t xml:space="preserve">publiée par l’Assistance publique – hôpitaux de Paris ; </w:t>
      </w:r>
    </w:p>
    <w:p w14:paraId="60F65C6D" w14:textId="77777777" w:rsidR="00684A69" w:rsidRPr="00684A69" w:rsidRDefault="00684A69" w:rsidP="00684A69">
      <w:pPr>
        <w:spacing w:after="240"/>
        <w:ind w:firstLine="567"/>
        <w:jc w:val="both"/>
        <w:rPr>
          <w:rFonts w:ascii="Open Sans" w:hAnsi="Open Sans" w:cs="Open Sans"/>
          <w:color w:val="FF0000"/>
          <w:sz w:val="18"/>
          <w:szCs w:val="18"/>
        </w:rPr>
      </w:pPr>
      <w:r w:rsidRPr="00684A69">
        <w:rPr>
          <w:rFonts w:ascii="Open Sans" w:hAnsi="Open Sans" w:cs="Open Sans"/>
          <w:color w:val="FF0000"/>
          <w:sz w:val="18"/>
          <w:szCs w:val="18"/>
        </w:rPr>
        <w:t xml:space="preserve">Ou </w:t>
      </w:r>
    </w:p>
    <w:p w14:paraId="6644B356" w14:textId="77777777" w:rsidR="00684A69" w:rsidRPr="00684A69" w:rsidRDefault="00684A69" w:rsidP="00684A69">
      <w:pPr>
        <w:spacing w:after="240"/>
        <w:ind w:firstLine="567"/>
        <w:jc w:val="both"/>
        <w:rPr>
          <w:rFonts w:ascii="Open Sans" w:hAnsi="Open Sans" w:cs="Open Sans"/>
          <w:color w:val="FF0000"/>
          <w:sz w:val="18"/>
          <w:szCs w:val="18"/>
        </w:rPr>
      </w:pPr>
      <w:r w:rsidRPr="00684A69">
        <w:rPr>
          <w:rFonts w:ascii="Open Sans" w:hAnsi="Open Sans" w:cs="Open Sans"/>
          <w:color w:val="FF0000"/>
          <w:sz w:val="18"/>
          <w:szCs w:val="18"/>
        </w:rPr>
        <w:t xml:space="preserve">Agissant en qualité de sous-traitant de l’entreprise XXX candidat à l’attribution du marché relatif à </w:t>
      </w:r>
    </w:p>
    <w:p w14:paraId="74A0E01A" w14:textId="77777777" w:rsidR="00684A69" w:rsidRPr="00684A69" w:rsidRDefault="00684A69" w:rsidP="00684A69">
      <w:pPr>
        <w:spacing w:after="240"/>
        <w:ind w:firstLine="567"/>
        <w:jc w:val="both"/>
        <w:rPr>
          <w:rFonts w:ascii="Open Sans" w:hAnsi="Open Sans" w:cs="Open Sans"/>
          <w:sz w:val="18"/>
          <w:szCs w:val="18"/>
        </w:rPr>
      </w:pPr>
      <w:r w:rsidRPr="00684A69">
        <w:rPr>
          <w:rFonts w:ascii="Open Sans" w:hAnsi="Open Sans" w:cs="Open Sans"/>
          <w:sz w:val="18"/>
          <w:szCs w:val="18"/>
        </w:rPr>
        <w:t xml:space="preserve">Déclare sur l’honneur : </w:t>
      </w:r>
    </w:p>
    <w:p w14:paraId="5AC23AEE" w14:textId="77777777" w:rsidR="00684A69" w:rsidRPr="00684A69" w:rsidRDefault="00684A69" w:rsidP="003F5D00">
      <w:pPr>
        <w:pStyle w:val="Paragraphedeliste"/>
        <w:numPr>
          <w:ilvl w:val="0"/>
          <w:numId w:val="9"/>
        </w:numPr>
        <w:spacing w:after="240"/>
        <w:ind w:left="3686"/>
        <w:contextualSpacing/>
        <w:jc w:val="both"/>
        <w:rPr>
          <w:rFonts w:ascii="Open Sans" w:hAnsi="Open Sans" w:cs="Open Sans"/>
          <w:sz w:val="18"/>
          <w:szCs w:val="18"/>
        </w:rPr>
      </w:pPr>
      <w:r w:rsidRPr="00684A69">
        <w:rPr>
          <w:rFonts w:ascii="Open Sans" w:hAnsi="Open Sans" w:cs="Open Sans"/>
          <w:sz w:val="18"/>
          <w:szCs w:val="18"/>
        </w:rPr>
        <w:t xml:space="preserve">Ne pas être un ressortissant russe ou une personne physique ou morale, une entité ou un organisme établi sur le territoire russe ; </w:t>
      </w:r>
    </w:p>
    <w:p w14:paraId="685BB578" w14:textId="77777777" w:rsidR="00684A69" w:rsidRPr="00684A69" w:rsidRDefault="00684A69" w:rsidP="003F5D00">
      <w:pPr>
        <w:pStyle w:val="Default"/>
        <w:numPr>
          <w:ilvl w:val="0"/>
          <w:numId w:val="9"/>
        </w:numPr>
        <w:spacing w:after="240"/>
        <w:ind w:left="3686"/>
        <w:jc w:val="both"/>
        <w:rPr>
          <w:rFonts w:ascii="Open Sans" w:hAnsi="Open Sans" w:cs="Open Sans"/>
          <w:sz w:val="18"/>
          <w:szCs w:val="18"/>
        </w:rPr>
      </w:pPr>
      <w:r w:rsidRPr="00684A69">
        <w:rPr>
          <w:rFonts w:ascii="Open Sans" w:hAnsi="Open Sans" w:cs="Open Sans"/>
          <w:sz w:val="18"/>
          <w:szCs w:val="18"/>
        </w:rPr>
        <w:t xml:space="preserve">Ne pas être détenu à plus de 50 %, et ce, de manière directe ou indirecte, par une entité établie sur le territoire russe ; </w:t>
      </w:r>
    </w:p>
    <w:p w14:paraId="214DA3D9" w14:textId="77777777" w:rsidR="00684A69" w:rsidRPr="00684A69" w:rsidRDefault="00684A69" w:rsidP="003F5D00">
      <w:pPr>
        <w:pStyle w:val="Default"/>
        <w:numPr>
          <w:ilvl w:val="0"/>
          <w:numId w:val="9"/>
        </w:numPr>
        <w:spacing w:after="240"/>
        <w:ind w:left="3686"/>
        <w:jc w:val="both"/>
        <w:rPr>
          <w:rFonts w:ascii="Open Sans" w:hAnsi="Open Sans" w:cs="Open Sans"/>
          <w:sz w:val="18"/>
          <w:szCs w:val="18"/>
        </w:rPr>
      </w:pPr>
      <w:r w:rsidRPr="00684A69">
        <w:rPr>
          <w:rFonts w:ascii="Open Sans" w:hAnsi="Open Sans" w:cs="Open Sans"/>
          <w:sz w:val="18"/>
          <w:szCs w:val="18"/>
        </w:rPr>
        <w:t xml:space="preserve">Ne pas agir pour le compte ou sur instruction d’une entité établie sur le territoire russe ou d’une entité détenue à plus de 50 % par une entité elle-même établie sur le territoire russe ; </w:t>
      </w:r>
    </w:p>
    <w:p w14:paraId="3A937AD9" w14:textId="77777777" w:rsidR="00684A69" w:rsidRPr="00684A69" w:rsidRDefault="00684A69" w:rsidP="003F5D00">
      <w:pPr>
        <w:pStyle w:val="Default"/>
        <w:numPr>
          <w:ilvl w:val="0"/>
          <w:numId w:val="9"/>
        </w:numPr>
        <w:spacing w:after="240"/>
        <w:ind w:left="3686"/>
        <w:jc w:val="both"/>
        <w:rPr>
          <w:rFonts w:ascii="Open Sans" w:hAnsi="Open Sans" w:cs="Open Sans"/>
          <w:sz w:val="18"/>
          <w:szCs w:val="18"/>
        </w:rPr>
      </w:pPr>
      <w:r w:rsidRPr="00684A69">
        <w:rPr>
          <w:rFonts w:ascii="Open Sans" w:hAnsi="Open Sans" w:cs="Open Sans"/>
          <w:sz w:val="18"/>
          <w:szCs w:val="18"/>
        </w:rPr>
        <w:t xml:space="preserve">Ne pas avoir recours à un ou des sous-traitant, fournisseur ou toute entité aux capacités de laquelle il est recouru pour exécuter ce marché qui se trouve dans l’un des trois cas susmentionnés, et dont le montant des prestations ou fournitures représente plus de 10 % de la valeur du marché. </w:t>
      </w:r>
    </w:p>
    <w:p w14:paraId="46DCA774" w14:textId="77777777" w:rsidR="00684A69" w:rsidRPr="00684A69" w:rsidRDefault="00684A69" w:rsidP="00684A69">
      <w:pPr>
        <w:spacing w:after="240"/>
        <w:ind w:firstLine="567"/>
        <w:jc w:val="both"/>
        <w:rPr>
          <w:rFonts w:ascii="Open Sans" w:hAnsi="Open Sans" w:cs="Open Sans"/>
          <w:sz w:val="18"/>
          <w:szCs w:val="18"/>
        </w:rPr>
      </w:pPr>
      <w:r w:rsidRPr="00684A69">
        <w:rPr>
          <w:rFonts w:ascii="Open Sans" w:hAnsi="Open Sans" w:cs="Open Sans"/>
          <w:sz w:val="18"/>
          <w:szCs w:val="18"/>
        </w:rPr>
        <w:t xml:space="preserve">Je suis par ailleurs informé(e) que l’établissement d’une fausse déclaration, incomplète ou erronée m’expose à des sanctions pénales et à la résiliation du marché dont je suis titulaire. </w:t>
      </w:r>
    </w:p>
    <w:p w14:paraId="1A10F811" w14:textId="77777777" w:rsidR="00684A69" w:rsidRPr="00684A69" w:rsidRDefault="00684A69" w:rsidP="00684A69">
      <w:pPr>
        <w:spacing w:before="600" w:after="240"/>
        <w:jc w:val="right"/>
        <w:rPr>
          <w:rFonts w:ascii="Open Sans" w:hAnsi="Open Sans" w:cs="Open Sans"/>
          <w:sz w:val="18"/>
          <w:szCs w:val="18"/>
        </w:rPr>
      </w:pPr>
      <w:r w:rsidRPr="00684A69">
        <w:rPr>
          <w:rFonts w:ascii="Open Sans" w:hAnsi="Open Sans" w:cs="Open Sans"/>
          <w:sz w:val="18"/>
          <w:szCs w:val="18"/>
        </w:rPr>
        <w:t xml:space="preserve">Date et signature de la personne habilitée </w:t>
      </w:r>
    </w:p>
    <w:sectPr w:rsidR="00684A69" w:rsidRPr="00684A69" w:rsidSect="00684A69">
      <w:headerReference w:type="default" r:id="rId27"/>
      <w:footerReference w:type="even" r:id="rId28"/>
      <w:footerReference w:type="default" r:id="rId29"/>
      <w:headerReference w:type="first" r:id="rId30"/>
      <w:footerReference w:type="first" r:id="rId31"/>
      <w:pgSz w:w="11906" w:h="16838" w:code="9"/>
      <w:pgMar w:top="680" w:right="1134" w:bottom="340" w:left="1134" w:header="340"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1D749E" w14:textId="77777777" w:rsidR="008A269D" w:rsidRDefault="008A269D">
      <w:r>
        <w:separator/>
      </w:r>
    </w:p>
  </w:endnote>
  <w:endnote w:type="continuationSeparator" w:id="0">
    <w:p w14:paraId="3A6CE14F" w14:textId="77777777" w:rsidR="008A269D" w:rsidRDefault="008A26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ndale Sans UI">
    <w:altName w:val="Arial Unicode MS"/>
    <w:charset w:val="00"/>
    <w:family w:val="auto"/>
    <w:pitch w:val="variable"/>
    <w:sig w:usb0="00000003" w:usb1="00000000" w:usb2="00000000" w:usb3="00000000" w:csb0="00000001" w:csb1="00000000"/>
  </w:font>
  <w:font w:name="&quot;Arial&quot;,sans-serif">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tserrat">
    <w:panose1 w:val="02000505000000020004"/>
    <w:charset w:val="00"/>
    <w:family w:val="auto"/>
    <w:pitch w:val="variable"/>
    <w:sig w:usb0="8000002F" w:usb1="4000204A" w:usb2="00000000" w:usb3="00000000" w:csb0="00000001" w:csb1="00000000"/>
  </w:font>
  <w:font w:name="Open Sans">
    <w:panose1 w:val="020B0606030504020204"/>
    <w:charset w:val="00"/>
    <w:family w:val="swiss"/>
    <w:pitch w:val="variable"/>
    <w:sig w:usb0="E00002EF" w:usb1="4000205B" w:usb2="00000028"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756D3" w14:textId="2E5643C1" w:rsidR="008A269D" w:rsidRDefault="008A269D">
    <w:pPr>
      <w:pStyle w:val="Pieddepage"/>
    </w:pPr>
    <w:r>
      <w:rPr>
        <w:noProof/>
      </w:rPr>
      <mc:AlternateContent>
        <mc:Choice Requires="wps">
          <w:drawing>
            <wp:anchor distT="0" distB="0" distL="0" distR="0" simplePos="0" relativeHeight="251666432" behindDoc="0" locked="0" layoutInCell="1" allowOverlap="1" wp14:anchorId="3E721B14" wp14:editId="3A85B18C">
              <wp:simplePos x="635" y="635"/>
              <wp:positionH relativeFrom="page">
                <wp:align>center</wp:align>
              </wp:positionH>
              <wp:positionV relativeFrom="page">
                <wp:align>bottom</wp:align>
              </wp:positionV>
              <wp:extent cx="443865" cy="443865"/>
              <wp:effectExtent l="0" t="0" r="0" b="0"/>
              <wp:wrapNone/>
              <wp:docPr id="2" name="Zone de texte 2"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FAE974C" w14:textId="57EF15AD" w:rsidR="008A269D" w:rsidRPr="00027152" w:rsidRDefault="008A269D" w:rsidP="00027152">
                          <w:pPr>
                            <w:rPr>
                              <w:rFonts w:ascii="Calibri" w:eastAsia="Calibri" w:hAnsi="Calibri" w:cs="Calibri"/>
                              <w:noProof/>
                              <w:color w:val="000000"/>
                              <w:sz w:val="20"/>
                              <w:szCs w:val="20"/>
                            </w:rPr>
                          </w:pPr>
                          <w:r w:rsidRPr="00027152">
                            <w:rPr>
                              <w:rFonts w:ascii="Calibri" w:eastAsia="Calibri" w:hAnsi="Calibri" w:cs="Calibri"/>
                              <w:noProof/>
                              <w:color w:val="000000"/>
                              <w:sz w:val="2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E721B14" id="_x0000_t202" coordsize="21600,21600" o:spt="202" path="m,l,21600r21600,l21600,xe">
              <v:stroke joinstyle="miter"/>
              <v:path gradientshapeok="t" o:connecttype="rect"/>
            </v:shapetype>
            <v:shape id="_x0000_s1027" type="#_x0000_t202" alt="C1 - Interne" style="position:absolute;margin-left:0;margin-top:0;width:34.95pt;height:34.95pt;z-index:25166643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" filled="f" stroked="f">
              <v:textbox style="mso-fit-shape-to-text:t" inset="0,0,0,15pt">
                <w:txbxContent>
                  <w:p w14:paraId="2FAE974C" w14:textId="57EF15AD" w:rsidR="008A269D" w:rsidRPr="00027152" w:rsidRDefault="008A269D" w:rsidP="00027152">
                    <w:pPr>
                      <w:rPr>
                        <w:rFonts w:ascii="Calibri" w:eastAsia="Calibri" w:hAnsi="Calibri" w:cs="Calibri"/>
                        <w:noProof/>
                        <w:color w:val="000000"/>
                        <w:sz w:val="20"/>
                        <w:szCs w:val="20"/>
                      </w:rPr>
                    </w:pPr>
                    <w:r w:rsidRPr="00027152">
                      <w:rPr>
                        <w:rFonts w:ascii="Calibri" w:eastAsia="Calibri" w:hAnsi="Calibri" w:cs="Calibri"/>
                        <w:noProof/>
                        <w:color w:val="000000"/>
                        <w:sz w:val="20"/>
                        <w:szCs w:val="20"/>
                      </w:rPr>
                      <w:t>C1 - Interne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2"/>
      <w:gridCol w:w="6520"/>
      <w:gridCol w:w="1701"/>
    </w:tblGrid>
    <w:tr w:rsidR="008A269D" w:rsidRPr="00D67E42" w14:paraId="151AC1BE" w14:textId="77777777" w:rsidTr="005478BC">
      <w:tc>
        <w:tcPr>
          <w:tcW w:w="1702" w:type="dxa"/>
          <w:tcBorders>
            <w:top w:val="single" w:sz="4" w:space="0" w:color="auto"/>
            <w:left w:val="single" w:sz="4" w:space="0" w:color="auto"/>
            <w:bottom w:val="single" w:sz="4" w:space="0" w:color="auto"/>
            <w:right w:val="single" w:sz="4" w:space="0" w:color="auto"/>
          </w:tcBorders>
        </w:tcPr>
        <w:p w14:paraId="13E4D214" w14:textId="2834E1B4" w:rsidR="008A269D" w:rsidRPr="00D67E42" w:rsidRDefault="008A269D">
          <w:pPr>
            <w:pStyle w:val="Pieddepage"/>
            <w:jc w:val="center"/>
            <w:rPr>
              <w:rFonts w:ascii="Open Sans" w:hAnsi="Open Sans" w:cs="Open Sans"/>
              <w:sz w:val="18"/>
              <w:szCs w:val="18"/>
              <w:lang w:val="en-GB"/>
            </w:rPr>
          </w:pPr>
          <w:r w:rsidRPr="00D67E42">
            <w:rPr>
              <w:rFonts w:ascii="Open Sans" w:hAnsi="Open Sans" w:cs="Open Sans"/>
              <w:sz w:val="18"/>
              <w:szCs w:val="18"/>
              <w:lang w:val="en-GB"/>
            </w:rPr>
            <w:t>A.P.-H.P.</w:t>
          </w:r>
        </w:p>
      </w:tc>
      <w:tc>
        <w:tcPr>
          <w:tcW w:w="6520" w:type="dxa"/>
          <w:tcBorders>
            <w:top w:val="single" w:sz="4" w:space="0" w:color="auto"/>
            <w:left w:val="single" w:sz="4" w:space="0" w:color="auto"/>
            <w:bottom w:val="single" w:sz="4" w:space="0" w:color="auto"/>
            <w:right w:val="single" w:sz="4" w:space="0" w:color="auto"/>
          </w:tcBorders>
        </w:tcPr>
        <w:p w14:paraId="4C5BF8D8" w14:textId="42881140" w:rsidR="008A269D" w:rsidRPr="00D67E42" w:rsidRDefault="008A269D" w:rsidP="00924F60">
          <w:pPr>
            <w:pStyle w:val="Pieddepage"/>
            <w:jc w:val="center"/>
            <w:rPr>
              <w:rFonts w:ascii="Open Sans" w:hAnsi="Open Sans" w:cs="Open Sans"/>
              <w:sz w:val="18"/>
              <w:szCs w:val="18"/>
            </w:rPr>
          </w:pPr>
          <w:r>
            <w:rPr>
              <w:rFonts w:ascii="Open Sans" w:hAnsi="Open Sans" w:cs="Open Sans"/>
              <w:sz w:val="18"/>
              <w:szCs w:val="18"/>
            </w:rPr>
            <w:t>Consultation n° 24/</w:t>
          </w:r>
          <w:r w:rsidR="00991684">
            <w:rPr>
              <w:rFonts w:ascii="Open Sans" w:hAnsi="Open Sans" w:cs="Open Sans"/>
              <w:sz w:val="18"/>
              <w:szCs w:val="18"/>
            </w:rPr>
            <w:t>35</w:t>
          </w:r>
          <w:r>
            <w:rPr>
              <w:rFonts w:ascii="Open Sans" w:hAnsi="Open Sans" w:cs="Open Sans"/>
              <w:sz w:val="18"/>
              <w:szCs w:val="18"/>
            </w:rPr>
            <w:t xml:space="preserve"> IT</w:t>
          </w:r>
          <w:r w:rsidRPr="00D67E42">
            <w:rPr>
              <w:rFonts w:ascii="Open Sans" w:hAnsi="Open Sans" w:cs="Open Sans"/>
              <w:sz w:val="18"/>
              <w:szCs w:val="18"/>
            </w:rPr>
            <w:t xml:space="preserve"> </w:t>
          </w:r>
        </w:p>
      </w:tc>
      <w:tc>
        <w:tcPr>
          <w:tcW w:w="1701" w:type="dxa"/>
          <w:tcBorders>
            <w:top w:val="single" w:sz="4" w:space="0" w:color="auto"/>
            <w:left w:val="single" w:sz="4" w:space="0" w:color="auto"/>
            <w:bottom w:val="single" w:sz="4" w:space="0" w:color="auto"/>
            <w:right w:val="single" w:sz="4" w:space="0" w:color="auto"/>
          </w:tcBorders>
        </w:tcPr>
        <w:p w14:paraId="7F665D6B" w14:textId="77777777" w:rsidR="008A269D" w:rsidRPr="00D67E42" w:rsidRDefault="008A269D">
          <w:pPr>
            <w:pStyle w:val="Pieddepage"/>
            <w:jc w:val="center"/>
            <w:rPr>
              <w:rFonts w:ascii="Open Sans" w:hAnsi="Open Sans" w:cs="Open Sans"/>
              <w:sz w:val="18"/>
              <w:szCs w:val="18"/>
              <w:lang w:val="en-GB"/>
            </w:rPr>
          </w:pPr>
          <w:r>
            <w:rPr>
              <w:rFonts w:ascii="Open Sans" w:hAnsi="Open Sans" w:cs="Open Sans"/>
              <w:sz w:val="18"/>
              <w:szCs w:val="18"/>
              <w:lang w:val="en-GB"/>
            </w:rPr>
            <w:t>AGEPS</w:t>
          </w:r>
        </w:p>
      </w:tc>
    </w:tr>
    <w:tr w:rsidR="008A269D" w:rsidRPr="00D67E42" w14:paraId="0032C4E3" w14:textId="77777777" w:rsidTr="005478BC">
      <w:tc>
        <w:tcPr>
          <w:tcW w:w="1702" w:type="dxa"/>
          <w:tcBorders>
            <w:top w:val="single" w:sz="4" w:space="0" w:color="auto"/>
            <w:left w:val="single" w:sz="4" w:space="0" w:color="auto"/>
            <w:bottom w:val="single" w:sz="4" w:space="0" w:color="auto"/>
            <w:right w:val="single" w:sz="4" w:space="0" w:color="auto"/>
          </w:tcBorders>
        </w:tcPr>
        <w:p w14:paraId="5CC54BA8" w14:textId="77777777" w:rsidR="008A269D" w:rsidRPr="00D67E42" w:rsidRDefault="008A269D" w:rsidP="004C6B13">
          <w:pPr>
            <w:pStyle w:val="Pieddepage"/>
            <w:jc w:val="center"/>
            <w:rPr>
              <w:rFonts w:ascii="Open Sans" w:hAnsi="Open Sans" w:cs="Open Sans"/>
              <w:sz w:val="18"/>
              <w:szCs w:val="18"/>
            </w:rPr>
          </w:pPr>
        </w:p>
      </w:tc>
      <w:tc>
        <w:tcPr>
          <w:tcW w:w="6520" w:type="dxa"/>
          <w:tcBorders>
            <w:top w:val="single" w:sz="4" w:space="0" w:color="auto"/>
            <w:left w:val="single" w:sz="4" w:space="0" w:color="auto"/>
            <w:bottom w:val="single" w:sz="4" w:space="0" w:color="auto"/>
            <w:right w:val="single" w:sz="4" w:space="0" w:color="auto"/>
          </w:tcBorders>
        </w:tcPr>
        <w:p w14:paraId="17F45EF9" w14:textId="7F8EF8F8" w:rsidR="008A269D" w:rsidRPr="00D67E42" w:rsidRDefault="008A269D" w:rsidP="004C6B13">
          <w:pPr>
            <w:pStyle w:val="Pieddepage"/>
            <w:jc w:val="center"/>
            <w:rPr>
              <w:rFonts w:ascii="Open Sans" w:hAnsi="Open Sans" w:cs="Open Sans"/>
              <w:sz w:val="18"/>
              <w:szCs w:val="18"/>
            </w:rPr>
          </w:pPr>
          <w:r w:rsidRPr="00D67E42">
            <w:rPr>
              <w:rFonts w:ascii="Open Sans" w:hAnsi="Open Sans" w:cs="Open Sans"/>
              <w:sz w:val="18"/>
              <w:szCs w:val="18"/>
            </w:rPr>
            <w:t xml:space="preserve">Dernière mise à jour du : </w:t>
          </w:r>
          <w:r w:rsidR="00991684">
            <w:rPr>
              <w:rFonts w:ascii="Open Sans" w:hAnsi="Open Sans" w:cs="Open Sans"/>
              <w:sz w:val="18"/>
              <w:szCs w:val="18"/>
            </w:rPr>
            <w:t>05/12/2024</w:t>
          </w:r>
        </w:p>
      </w:tc>
      <w:tc>
        <w:tcPr>
          <w:tcW w:w="1701" w:type="dxa"/>
          <w:tcBorders>
            <w:top w:val="single" w:sz="4" w:space="0" w:color="auto"/>
            <w:left w:val="single" w:sz="4" w:space="0" w:color="auto"/>
            <w:bottom w:val="single" w:sz="4" w:space="0" w:color="auto"/>
            <w:right w:val="single" w:sz="4" w:space="0" w:color="auto"/>
          </w:tcBorders>
        </w:tcPr>
        <w:p w14:paraId="14EC425D" w14:textId="44312080" w:rsidR="008A269D" w:rsidRDefault="008A269D" w:rsidP="00D31204">
          <w:pPr>
            <w:pStyle w:val="Pieddepage"/>
            <w:jc w:val="center"/>
            <w:rPr>
              <w:rStyle w:val="Numrodepage"/>
              <w:rFonts w:ascii="Open Sans" w:hAnsi="Open Sans" w:cs="Open Sans"/>
              <w:sz w:val="18"/>
              <w:szCs w:val="18"/>
            </w:rPr>
          </w:pPr>
          <w:r w:rsidRPr="00D67E42">
            <w:rPr>
              <w:rStyle w:val="Numrodepage"/>
              <w:rFonts w:ascii="Open Sans" w:hAnsi="Open Sans" w:cs="Open Sans"/>
              <w:sz w:val="18"/>
              <w:szCs w:val="18"/>
            </w:rPr>
            <w:fldChar w:fldCharType="begin"/>
          </w:r>
          <w:r w:rsidRPr="00D67E42">
            <w:rPr>
              <w:rStyle w:val="Numrodepage"/>
              <w:rFonts w:ascii="Open Sans" w:hAnsi="Open Sans" w:cs="Open Sans"/>
              <w:sz w:val="18"/>
              <w:szCs w:val="18"/>
            </w:rPr>
            <w:instrText xml:space="preserve"> PAGE </w:instrText>
          </w:r>
          <w:r w:rsidRPr="00D67E42">
            <w:rPr>
              <w:rStyle w:val="Numrodepage"/>
              <w:rFonts w:ascii="Open Sans" w:hAnsi="Open Sans" w:cs="Open Sans"/>
              <w:sz w:val="18"/>
              <w:szCs w:val="18"/>
            </w:rPr>
            <w:fldChar w:fldCharType="separate"/>
          </w:r>
          <w:r w:rsidR="00B94AAB">
            <w:rPr>
              <w:rStyle w:val="Numrodepage"/>
              <w:rFonts w:ascii="Open Sans" w:hAnsi="Open Sans" w:cs="Open Sans"/>
              <w:noProof/>
              <w:sz w:val="18"/>
              <w:szCs w:val="18"/>
            </w:rPr>
            <w:t>16</w:t>
          </w:r>
          <w:r w:rsidRPr="00D67E42">
            <w:rPr>
              <w:rStyle w:val="Numrodepage"/>
              <w:rFonts w:ascii="Open Sans" w:hAnsi="Open Sans" w:cs="Open Sans"/>
              <w:sz w:val="18"/>
              <w:szCs w:val="18"/>
            </w:rPr>
            <w:fldChar w:fldCharType="end"/>
          </w:r>
          <w:r w:rsidRPr="00D67E42">
            <w:rPr>
              <w:rStyle w:val="Numrodepage"/>
              <w:rFonts w:ascii="Open Sans" w:hAnsi="Open Sans" w:cs="Open Sans"/>
              <w:sz w:val="18"/>
              <w:szCs w:val="18"/>
            </w:rPr>
            <w:t xml:space="preserve"> / </w:t>
          </w:r>
          <w:r>
            <w:rPr>
              <w:rStyle w:val="Numrodepage"/>
              <w:rFonts w:ascii="Open Sans" w:hAnsi="Open Sans" w:cs="Open Sans"/>
              <w:sz w:val="18"/>
              <w:szCs w:val="18"/>
            </w:rPr>
            <w:t>14</w:t>
          </w:r>
        </w:p>
        <w:p w14:paraId="46BA9D56" w14:textId="77777777" w:rsidR="008A269D" w:rsidRPr="00D67E42" w:rsidRDefault="008A269D" w:rsidP="00D31204">
          <w:pPr>
            <w:pStyle w:val="Pieddepage"/>
            <w:jc w:val="center"/>
            <w:rPr>
              <w:rFonts w:ascii="Open Sans" w:hAnsi="Open Sans" w:cs="Open Sans"/>
              <w:sz w:val="18"/>
              <w:szCs w:val="18"/>
            </w:rPr>
          </w:pPr>
        </w:p>
      </w:tc>
    </w:tr>
  </w:tbl>
  <w:p w14:paraId="36B7E75F" w14:textId="77777777" w:rsidR="008A269D" w:rsidRDefault="008A269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F34E0" w14:textId="48EFBDE8" w:rsidR="008A269D" w:rsidRDefault="008A269D">
    <w:pPr>
      <w:pStyle w:val="Pieddepage"/>
    </w:pPr>
    <w:r>
      <w:rPr>
        <w:noProof/>
      </w:rPr>
      <mc:AlternateContent>
        <mc:Choice Requires="wps">
          <w:drawing>
            <wp:anchor distT="0" distB="0" distL="0" distR="0" simplePos="0" relativeHeight="251665408" behindDoc="0" locked="0" layoutInCell="1" allowOverlap="1" wp14:anchorId="30555369" wp14:editId="546DACB9">
              <wp:simplePos x="635" y="635"/>
              <wp:positionH relativeFrom="page">
                <wp:align>center</wp:align>
              </wp:positionH>
              <wp:positionV relativeFrom="page">
                <wp:align>bottom</wp:align>
              </wp:positionV>
              <wp:extent cx="443865" cy="443865"/>
              <wp:effectExtent l="0" t="0" r="0" b="0"/>
              <wp:wrapNone/>
              <wp:docPr id="1" name="Zone de texte 1"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6D83876" w14:textId="7FFAD085" w:rsidR="008A269D" w:rsidRPr="00027152" w:rsidRDefault="008A269D" w:rsidP="00027152">
                          <w:pPr>
                            <w:rPr>
                              <w:rFonts w:ascii="Calibri" w:eastAsia="Calibri" w:hAnsi="Calibri" w:cs="Calibri"/>
                              <w:noProof/>
                              <w:color w:val="000000"/>
                              <w:sz w:val="20"/>
                              <w:szCs w:val="20"/>
                            </w:rPr>
                          </w:pPr>
                          <w:r w:rsidRPr="00027152">
                            <w:rPr>
                              <w:rFonts w:ascii="Calibri" w:eastAsia="Calibri" w:hAnsi="Calibri" w:cs="Calibri"/>
                              <w:noProof/>
                              <w:color w:val="000000"/>
                              <w:sz w:val="2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0555369" id="_x0000_t202" coordsize="21600,21600" o:spt="202" path="m,l,21600r21600,l21600,xe">
              <v:stroke joinstyle="miter"/>
              <v:path gradientshapeok="t" o:connecttype="rect"/>
            </v:shapetype>
            <v:shape id="Zone de texte 1" o:spid="_x0000_s1028" type="#_x0000_t202" alt="C1 - Interne" style="position:absolute;margin-left:0;margin-top:0;width:34.95pt;height:34.95pt;z-index:25166540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" filled="f" stroked="f">
              <v:textbox style="mso-fit-shape-to-text:t" inset="0,0,0,15pt">
                <w:txbxContent>
                  <w:p w14:paraId="16D83876" w14:textId="7FFAD085" w:rsidR="008A269D" w:rsidRPr="00027152" w:rsidRDefault="008A269D" w:rsidP="00027152">
                    <w:pPr>
                      <w:rPr>
                        <w:rFonts w:ascii="Calibri" w:eastAsia="Calibri" w:hAnsi="Calibri" w:cs="Calibri"/>
                        <w:noProof/>
                        <w:color w:val="000000"/>
                        <w:sz w:val="20"/>
                        <w:szCs w:val="20"/>
                      </w:rPr>
                    </w:pPr>
                    <w:r w:rsidRPr="00027152">
                      <w:rPr>
                        <w:rFonts w:ascii="Calibri" w:eastAsia="Calibri" w:hAnsi="Calibri" w:cs="Calibri"/>
                        <w:noProof/>
                        <w:color w:val="000000"/>
                        <w:sz w:val="20"/>
                        <w:szCs w:val="20"/>
                      </w:rPr>
                      <w:t>C1 - Interne</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3445A" w14:textId="6EF758B9" w:rsidR="008A269D" w:rsidRDefault="008A269D">
    <w:pPr>
      <w:pStyle w:val="Pieddepage"/>
    </w:pPr>
    <w:r>
      <w:rPr>
        <w:noProof/>
      </w:rPr>
      <mc:AlternateContent>
        <mc:Choice Requires="wps">
          <w:drawing>
            <wp:anchor distT="0" distB="0" distL="0" distR="0" simplePos="0" relativeHeight="251669504" behindDoc="0" locked="0" layoutInCell="1" allowOverlap="1" wp14:anchorId="2213A725" wp14:editId="67000CAF">
              <wp:simplePos x="635" y="635"/>
              <wp:positionH relativeFrom="page">
                <wp:align>center</wp:align>
              </wp:positionH>
              <wp:positionV relativeFrom="page">
                <wp:align>bottom</wp:align>
              </wp:positionV>
              <wp:extent cx="443865" cy="443865"/>
              <wp:effectExtent l="0" t="0" r="0" b="0"/>
              <wp:wrapNone/>
              <wp:docPr id="8" name="Zone de texte 8"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6AA2A8" w14:textId="12EEC347" w:rsidR="008A269D" w:rsidRPr="00027152" w:rsidRDefault="008A269D" w:rsidP="00027152">
                          <w:pPr>
                            <w:rPr>
                              <w:rFonts w:ascii="Calibri" w:eastAsia="Calibri" w:hAnsi="Calibri" w:cs="Calibri"/>
                              <w:noProof/>
                              <w:color w:val="000000"/>
                              <w:sz w:val="20"/>
                              <w:szCs w:val="20"/>
                            </w:rPr>
                          </w:pPr>
                          <w:r w:rsidRPr="00027152">
                            <w:rPr>
                              <w:rFonts w:ascii="Calibri" w:eastAsia="Calibri" w:hAnsi="Calibri" w:cs="Calibri"/>
                              <w:noProof/>
                              <w:color w:val="000000"/>
                              <w:sz w:val="2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213A725" id="_x0000_t202" coordsize="21600,21600" o:spt="202" path="m,l,21600r21600,l21600,xe">
              <v:stroke joinstyle="miter"/>
              <v:path gradientshapeok="t" o:connecttype="rect"/>
            </v:shapetype>
            <v:shape id="Zone de texte 8" o:spid="_x0000_s1029" type="#_x0000_t202" alt="C1 - Interne" style="position:absolute;margin-left:0;margin-top:0;width:34.95pt;height:34.95pt;z-index:25166950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" filled="f" stroked="f">
              <v:textbox style="mso-fit-shape-to-text:t" inset="0,0,0,15pt">
                <w:txbxContent>
                  <w:p w14:paraId="216AA2A8" w14:textId="12EEC347" w:rsidR="008A269D" w:rsidRPr="00027152" w:rsidRDefault="008A269D" w:rsidP="00027152">
                    <w:pPr>
                      <w:rPr>
                        <w:rFonts w:ascii="Calibri" w:eastAsia="Calibri" w:hAnsi="Calibri" w:cs="Calibri"/>
                        <w:noProof/>
                        <w:color w:val="000000"/>
                        <w:sz w:val="20"/>
                        <w:szCs w:val="20"/>
                      </w:rPr>
                    </w:pPr>
                    <w:r w:rsidRPr="00027152">
                      <w:rPr>
                        <w:rFonts w:ascii="Calibri" w:eastAsia="Calibri" w:hAnsi="Calibri" w:cs="Calibri"/>
                        <w:noProof/>
                        <w:color w:val="000000"/>
                        <w:sz w:val="20"/>
                        <w:szCs w:val="20"/>
                      </w:rPr>
                      <w:t>C1 - Interne</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FE6A2" w14:textId="0A235C28" w:rsidR="008A269D" w:rsidRDefault="008A269D">
    <w:pPr>
      <w:pStyle w:val="Pieddepage"/>
    </w:pPr>
    <w:r>
      <w:rPr>
        <w:noProof/>
      </w:rPr>
      <mc:AlternateContent>
        <mc:Choice Requires="wps">
          <w:drawing>
            <wp:anchor distT="0" distB="0" distL="0" distR="0" simplePos="0" relativeHeight="251670528" behindDoc="0" locked="0" layoutInCell="1" allowOverlap="1" wp14:anchorId="09931804" wp14:editId="6B0D0EBE">
              <wp:simplePos x="635" y="635"/>
              <wp:positionH relativeFrom="page">
                <wp:align>center</wp:align>
              </wp:positionH>
              <wp:positionV relativeFrom="page">
                <wp:align>bottom</wp:align>
              </wp:positionV>
              <wp:extent cx="443865" cy="443865"/>
              <wp:effectExtent l="0" t="0" r="0" b="0"/>
              <wp:wrapNone/>
              <wp:docPr id="9" name="Zone de texte 9"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4B517E" w14:textId="01822EC3" w:rsidR="008A269D" w:rsidRPr="00027152" w:rsidRDefault="008A269D" w:rsidP="00027152">
                          <w:pPr>
                            <w:rPr>
                              <w:rFonts w:ascii="Calibri" w:eastAsia="Calibri" w:hAnsi="Calibri" w:cs="Calibri"/>
                              <w:noProof/>
                              <w:color w:val="000000"/>
                              <w:sz w:val="20"/>
                              <w:szCs w:val="20"/>
                            </w:rPr>
                          </w:pPr>
                          <w:r w:rsidRPr="00027152">
                            <w:rPr>
                              <w:rFonts w:ascii="Calibri" w:eastAsia="Calibri" w:hAnsi="Calibri" w:cs="Calibri"/>
                              <w:noProof/>
                              <w:color w:val="000000"/>
                              <w:sz w:val="2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9931804" id="_x0000_t202" coordsize="21600,21600" o:spt="202" path="m,l,21600r21600,l21600,xe">
              <v:stroke joinstyle="miter"/>
              <v:path gradientshapeok="t" o:connecttype="rect"/>
            </v:shapetype>
            <v:shape id="Zone de texte 9" o:spid="_x0000_s1030" type="#_x0000_t202" alt="C1 - Interne" style="position:absolute;margin-left:0;margin-top:0;width:34.95pt;height:34.95pt;z-index:25167052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" filled="f" stroked="f">
              <v:textbox style="mso-fit-shape-to-text:t" inset="0,0,0,15pt">
                <w:txbxContent>
                  <w:p w14:paraId="414B517E" w14:textId="01822EC3" w:rsidR="008A269D" w:rsidRPr="00027152" w:rsidRDefault="008A269D" w:rsidP="00027152">
                    <w:pPr>
                      <w:rPr>
                        <w:rFonts w:ascii="Calibri" w:eastAsia="Calibri" w:hAnsi="Calibri" w:cs="Calibri"/>
                        <w:noProof/>
                        <w:color w:val="000000"/>
                        <w:sz w:val="20"/>
                        <w:szCs w:val="20"/>
                      </w:rPr>
                    </w:pPr>
                    <w:r w:rsidRPr="00027152">
                      <w:rPr>
                        <w:rFonts w:ascii="Calibri" w:eastAsia="Calibri" w:hAnsi="Calibri" w:cs="Calibri"/>
                        <w:noProof/>
                        <w:color w:val="000000"/>
                        <w:sz w:val="20"/>
                        <w:szCs w:val="20"/>
                      </w:rPr>
                      <w:t>C1 - Interne</w:t>
                    </w:r>
                  </w:p>
                </w:txbxContent>
              </v:textbox>
              <w10:wrap anchorx="page" anchory="page"/>
            </v:shape>
          </w:pict>
        </mc:Fallback>
      </mc:AlternateContent>
    </w:r>
  </w:p>
  <w:p w14:paraId="15FF967E" w14:textId="77777777" w:rsidR="008A269D" w:rsidRDefault="008A269D">
    <w:pPr>
      <w:pStyle w:val="Pieddepage"/>
    </w:pPr>
  </w:p>
  <w:p w14:paraId="093D2EC0" w14:textId="77777777" w:rsidR="008A269D" w:rsidRDefault="008A269D">
    <w:pPr>
      <w:pStyle w:val="Pieddepage"/>
    </w:pPr>
  </w:p>
  <w:p w14:paraId="0B374076" w14:textId="77777777" w:rsidR="008A269D" w:rsidRDefault="008A269D">
    <w:pPr>
      <w:pStyle w:val="Pieddepag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0533C" w14:textId="2C345926" w:rsidR="008A269D" w:rsidRDefault="008A269D">
    <w:pPr>
      <w:pStyle w:val="Pieddepage"/>
    </w:pPr>
    <w:r>
      <w:rPr>
        <w:noProof/>
      </w:rPr>
      <mc:AlternateContent>
        <mc:Choice Requires="wps">
          <w:drawing>
            <wp:anchor distT="0" distB="0" distL="0" distR="0" simplePos="0" relativeHeight="251668480" behindDoc="0" locked="0" layoutInCell="1" allowOverlap="1" wp14:anchorId="6F4CD63A" wp14:editId="71C35D96">
              <wp:simplePos x="635" y="635"/>
              <wp:positionH relativeFrom="page">
                <wp:align>center</wp:align>
              </wp:positionH>
              <wp:positionV relativeFrom="page">
                <wp:align>bottom</wp:align>
              </wp:positionV>
              <wp:extent cx="443865" cy="443865"/>
              <wp:effectExtent l="0" t="0" r="0" b="0"/>
              <wp:wrapNone/>
              <wp:docPr id="6" name="Zone de texte 6"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BC0DA96" w14:textId="208E71F4" w:rsidR="008A269D" w:rsidRPr="00027152" w:rsidRDefault="008A269D" w:rsidP="00027152">
                          <w:pPr>
                            <w:rPr>
                              <w:rFonts w:ascii="Calibri" w:eastAsia="Calibri" w:hAnsi="Calibri" w:cs="Calibri"/>
                              <w:noProof/>
                              <w:color w:val="000000"/>
                              <w:sz w:val="20"/>
                              <w:szCs w:val="20"/>
                            </w:rPr>
                          </w:pPr>
                          <w:r w:rsidRPr="00027152">
                            <w:rPr>
                              <w:rFonts w:ascii="Calibri" w:eastAsia="Calibri" w:hAnsi="Calibri" w:cs="Calibri"/>
                              <w:noProof/>
                              <w:color w:val="000000"/>
                              <w:sz w:val="2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F4CD63A" id="_x0000_t202" coordsize="21600,21600" o:spt="202" path="m,l,21600r21600,l21600,xe">
              <v:stroke joinstyle="miter"/>
              <v:path gradientshapeok="t" o:connecttype="rect"/>
            </v:shapetype>
            <v:shape id="Zone de texte 6" o:spid="_x0000_s1031" type="#_x0000_t202" alt="C1 - Interne" style="position:absolute;margin-left:0;margin-top:0;width:34.95pt;height:34.95pt;z-index:25166848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" filled="f" stroked="f">
              <v:textbox style="mso-fit-shape-to-text:t" inset="0,0,0,15pt">
                <w:txbxContent>
                  <w:p w14:paraId="2BC0DA96" w14:textId="208E71F4" w:rsidR="008A269D" w:rsidRPr="00027152" w:rsidRDefault="008A269D" w:rsidP="00027152">
                    <w:pPr>
                      <w:rPr>
                        <w:rFonts w:ascii="Calibri" w:eastAsia="Calibri" w:hAnsi="Calibri" w:cs="Calibri"/>
                        <w:noProof/>
                        <w:color w:val="000000"/>
                        <w:sz w:val="20"/>
                        <w:szCs w:val="20"/>
                      </w:rPr>
                    </w:pPr>
                    <w:r w:rsidRPr="00027152">
                      <w:rPr>
                        <w:rFonts w:ascii="Calibri" w:eastAsia="Calibri" w:hAnsi="Calibri" w:cs="Calibri"/>
                        <w:noProof/>
                        <w:color w:val="000000"/>
                        <w:sz w:val="20"/>
                        <w:szCs w:val="20"/>
                      </w:rPr>
                      <w:t>C1 - Interne</w:t>
                    </w:r>
                  </w:p>
                </w:txbxContent>
              </v:textbox>
              <w10:wrap anchorx="page" anchory="page"/>
            </v:shape>
          </w:pict>
        </mc:Fallback>
      </mc:AlternateContent>
    </w:r>
  </w:p>
  <w:p w14:paraId="6486120A" w14:textId="77777777" w:rsidR="008A269D" w:rsidRDefault="008A269D">
    <w:pPr>
      <w:pStyle w:val="Pieddepage"/>
    </w:pPr>
  </w:p>
  <w:p w14:paraId="066F0365" w14:textId="77777777" w:rsidR="008A269D" w:rsidRDefault="008A269D">
    <w:pPr>
      <w:pStyle w:val="Pieddepage"/>
    </w:pPr>
  </w:p>
  <w:p w14:paraId="6BE1F389" w14:textId="77777777" w:rsidR="008A269D" w:rsidRDefault="008A269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C0FFB" w14:textId="77777777" w:rsidR="008A269D" w:rsidRDefault="008A269D">
      <w:r>
        <w:separator/>
      </w:r>
    </w:p>
  </w:footnote>
  <w:footnote w:type="continuationSeparator" w:id="0">
    <w:p w14:paraId="6345DD37" w14:textId="77777777" w:rsidR="008A269D" w:rsidRDefault="008A26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58D28" w14:textId="77777777" w:rsidR="008A269D" w:rsidRDefault="008A269D">
    <w:pPr>
      <w:pStyle w:val="En-tte"/>
    </w:pPr>
    <w:r w:rsidRPr="00684A69">
      <w:rPr>
        <w:noProof/>
      </w:rPr>
      <w:drawing>
        <wp:anchor distT="0" distB="0" distL="114300" distR="114300" simplePos="0" relativeHeight="251659264" behindDoc="0" locked="0" layoutInCell="1" allowOverlap="1" wp14:anchorId="5D558335" wp14:editId="349780F7">
          <wp:simplePos x="0" y="0"/>
          <wp:positionH relativeFrom="page">
            <wp:posOffset>2705735</wp:posOffset>
          </wp:positionH>
          <wp:positionV relativeFrom="page">
            <wp:posOffset>179705</wp:posOffset>
          </wp:positionV>
          <wp:extent cx="4683600" cy="1080000"/>
          <wp:effectExtent l="0" t="0" r="3175" b="635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gh_aphp_v2.png"/>
                  <pic:cNvPicPr/>
                </pic:nvPicPr>
                <pic:blipFill>
                  <a:blip r:embed="rId1">
                    <a:extLst>
                      <a:ext uri="{28A0092B-C50C-407E-A947-70E740481C1C}">
                        <a14:useLocalDpi xmlns:a14="http://schemas.microsoft.com/office/drawing/2010/main" val="0"/>
                      </a:ext>
                    </a:extLst>
                  </a:blip>
                  <a:stretch>
                    <a:fillRect/>
                  </a:stretch>
                </pic:blipFill>
                <pic:spPr>
                  <a:xfrm>
                    <a:off x="0" y="0"/>
                    <a:ext cx="4683600" cy="1080000"/>
                  </a:xfrm>
                  <a:prstGeom prst="rect">
                    <a:avLst/>
                  </a:prstGeom>
                </pic:spPr>
              </pic:pic>
            </a:graphicData>
          </a:graphic>
          <wp14:sizeRelH relativeFrom="margin">
            <wp14:pctWidth>0</wp14:pctWidth>
          </wp14:sizeRelH>
          <wp14:sizeRelV relativeFrom="margin">
            <wp14:pctHeight>0</wp14:pctHeight>
          </wp14:sizeRelV>
        </wp:anchor>
      </w:drawing>
    </w:r>
    <w:r w:rsidRPr="00684A69">
      <w:rPr>
        <w:noProof/>
      </w:rPr>
      <w:drawing>
        <wp:anchor distT="0" distB="0" distL="114300" distR="114300" simplePos="0" relativeHeight="251660288" behindDoc="0" locked="0" layoutInCell="1" allowOverlap="1" wp14:anchorId="333B4F1C" wp14:editId="0556B4AD">
          <wp:simplePos x="0" y="0"/>
          <wp:positionH relativeFrom="column">
            <wp:posOffset>0</wp:posOffset>
          </wp:positionH>
          <wp:positionV relativeFrom="paragraph">
            <wp:posOffset>342900</wp:posOffset>
          </wp:positionV>
          <wp:extent cx="1800000" cy="847831"/>
          <wp:effectExtent l="0" t="0" r="0" b="0"/>
          <wp:wrapSquare wrapText="bothSides"/>
          <wp:docPr id="4" name="Image 4" descr="ACHAT_vector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ACHAT_vectorise"/>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800000" cy="847831"/>
                  </a:xfrm>
                  <a:prstGeom prst="rect">
                    <a:avLst/>
                  </a:prstGeom>
                  <a:noFill/>
                  <a:ln>
                    <a:noFill/>
                  </a:ln>
                </pic:spPr>
              </pic:pic>
            </a:graphicData>
          </a:graphic>
          <wp14:sizeRelH relativeFrom="page">
            <wp14:pctWidth>0</wp14:pctWidth>
          </wp14:sizeRelH>
          <wp14:sizeRelV relativeFrom="page">
            <wp14:pctHeight>0</wp14:pctHeight>
          </wp14:sizeRelV>
        </wp:anchor>
      </w:drawing>
    </w:r>
    <w:r>
      <w:t>Annexe RC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vertAnchor="page" w:horzAnchor="page" w:tblpXSpec="center" w:tblpYSpec="bottom"/>
      <w:tblW w:w="110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217"/>
      <w:gridCol w:w="567"/>
      <w:gridCol w:w="5216"/>
    </w:tblGrid>
    <w:tr w:rsidR="008A269D" w14:paraId="5E9294C1" w14:textId="77777777" w:rsidTr="00CA2EE2">
      <w:trPr>
        <w:trHeight w:val="192"/>
      </w:trPr>
      <w:tc>
        <w:tcPr>
          <w:tcW w:w="11000" w:type="dxa"/>
          <w:gridSpan w:val="3"/>
          <w:vAlign w:val="bottom"/>
        </w:tcPr>
        <w:p w14:paraId="7B85FEF2" w14:textId="77777777" w:rsidR="008A269D" w:rsidRPr="003229F9" w:rsidRDefault="008A269D" w:rsidP="00CA2EE2"/>
      </w:tc>
    </w:tr>
    <w:tr w:rsidR="008A269D" w14:paraId="1ECCE9CB" w14:textId="77777777" w:rsidTr="00CA2EE2">
      <w:trPr>
        <w:trHeight w:val="192"/>
      </w:trPr>
      <w:tc>
        <w:tcPr>
          <w:tcW w:w="5217" w:type="dxa"/>
          <w:vAlign w:val="bottom"/>
        </w:tcPr>
        <w:p w14:paraId="3861A048" w14:textId="77777777" w:rsidR="008A269D" w:rsidRPr="003229F9" w:rsidRDefault="008A269D" w:rsidP="00CA2EE2">
          <w:pPr>
            <w:pStyle w:val="TextePieddepage"/>
          </w:pPr>
        </w:p>
      </w:tc>
      <w:tc>
        <w:tcPr>
          <w:tcW w:w="567" w:type="dxa"/>
          <w:vAlign w:val="bottom"/>
        </w:tcPr>
        <w:p w14:paraId="144EC0C7" w14:textId="0B7493C3" w:rsidR="008A269D" w:rsidRPr="003229F9" w:rsidRDefault="008A269D" w:rsidP="00CA2EE2">
          <w:pPr>
            <w:pStyle w:val="Pagination"/>
            <w:framePr w:wrap="auto" w:vAnchor="margin" w:hAnchor="text" w:xAlign="left" w:yAlign="inline"/>
          </w:pPr>
          <w:r w:rsidRPr="00F41386">
            <w:t>[</w:t>
          </w:r>
          <w:r>
            <w:fldChar w:fldCharType="begin"/>
          </w:r>
          <w:r>
            <w:instrText xml:space="preserve"> PAGE  </w:instrText>
          </w:r>
          <w:r>
            <w:fldChar w:fldCharType="separate"/>
          </w:r>
          <w:r>
            <w:rPr>
              <w:noProof/>
            </w:rPr>
            <w:t>17</w:t>
          </w:r>
          <w:r>
            <w:fldChar w:fldCharType="end"/>
          </w:r>
          <w:r w:rsidRPr="00F41386">
            <w:t>]</w:t>
          </w:r>
        </w:p>
      </w:tc>
      <w:tc>
        <w:tcPr>
          <w:tcW w:w="5216" w:type="dxa"/>
          <w:vAlign w:val="bottom"/>
        </w:tcPr>
        <w:p w14:paraId="2C4644DF" w14:textId="77777777" w:rsidR="008A269D" w:rsidRPr="003229F9" w:rsidRDefault="008A269D" w:rsidP="00CA2EE2"/>
      </w:tc>
    </w:tr>
    <w:tr w:rsidR="008A269D" w14:paraId="2FD9BE04" w14:textId="77777777" w:rsidTr="00CA2EE2">
      <w:trPr>
        <w:trHeight w:hRule="exact" w:val="709"/>
      </w:trPr>
      <w:tc>
        <w:tcPr>
          <w:tcW w:w="11000" w:type="dxa"/>
          <w:gridSpan w:val="3"/>
          <w:vAlign w:val="bottom"/>
        </w:tcPr>
        <w:p w14:paraId="3631CEDD" w14:textId="77777777" w:rsidR="008A269D" w:rsidRPr="003229F9" w:rsidRDefault="008A269D" w:rsidP="00CA2EE2"/>
      </w:tc>
    </w:tr>
  </w:tbl>
  <w:p w14:paraId="4F5B6F1A" w14:textId="77777777" w:rsidR="008A269D" w:rsidRDefault="008A269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vertAnchor="page" w:horzAnchor="page" w:tblpXSpec="center" w:tblpYSpec="bottom"/>
      <w:tblW w:w="11000" w:type="dxa"/>
      <w:tblLayout w:type="fixed"/>
      <w:tblCellMar>
        <w:left w:w="0" w:type="dxa"/>
        <w:right w:w="0" w:type="dxa"/>
      </w:tblCellMar>
      <w:tblLook w:val="04A0" w:firstRow="1" w:lastRow="0" w:firstColumn="1" w:lastColumn="0" w:noHBand="0" w:noVBand="1"/>
    </w:tblPr>
    <w:tblGrid>
      <w:gridCol w:w="142"/>
      <w:gridCol w:w="1134"/>
      <w:gridCol w:w="9724"/>
    </w:tblGrid>
    <w:tr w:rsidR="008A269D" w:rsidRPr="00567D81" w14:paraId="256D622F" w14:textId="77777777" w:rsidTr="00CA2EE2">
      <w:trPr>
        <w:trHeight w:val="567"/>
      </w:trPr>
      <w:tc>
        <w:tcPr>
          <w:tcW w:w="142" w:type="dxa"/>
          <w:tcBorders>
            <w:top w:val="nil"/>
            <w:left w:val="nil"/>
            <w:bottom w:val="nil"/>
            <w:right w:val="nil"/>
          </w:tcBorders>
        </w:tcPr>
        <w:p w14:paraId="538F9644" w14:textId="77777777" w:rsidR="008A269D" w:rsidRPr="00567D81" w:rsidRDefault="008A269D" w:rsidP="00CA2EE2"/>
      </w:tc>
      <w:tc>
        <w:tcPr>
          <w:tcW w:w="1134" w:type="dxa"/>
          <w:tcBorders>
            <w:top w:val="nil"/>
            <w:left w:val="nil"/>
            <w:bottom w:val="nil"/>
            <w:right w:val="nil"/>
          </w:tcBorders>
          <w:vAlign w:val="bottom"/>
        </w:tcPr>
        <w:p w14:paraId="4684865F" w14:textId="79500339" w:rsidR="008A269D" w:rsidRPr="00567D81" w:rsidRDefault="008A269D" w:rsidP="00CA2EE2">
          <w:pPr>
            <w:pStyle w:val="Texte-PieddePage"/>
            <w:framePr w:wrap="auto" w:vAnchor="margin" w:hAnchor="text" w:xAlign="left" w:yAlign="inline"/>
            <w:jc w:val="left"/>
          </w:pPr>
        </w:p>
      </w:tc>
      <w:tc>
        <w:tcPr>
          <w:tcW w:w="9724" w:type="dxa"/>
          <w:tcBorders>
            <w:top w:val="nil"/>
            <w:left w:val="nil"/>
            <w:bottom w:val="nil"/>
            <w:right w:val="nil"/>
          </w:tcBorders>
          <w:vAlign w:val="center"/>
        </w:tcPr>
        <w:p w14:paraId="6523B1EB" w14:textId="4E60E871" w:rsidR="008A269D" w:rsidRPr="00567D81" w:rsidRDefault="008A269D" w:rsidP="00CA2EE2">
          <w:pPr>
            <w:jc w:val="center"/>
          </w:pPr>
        </w:p>
      </w:tc>
    </w:tr>
    <w:tr w:rsidR="008A269D" w:rsidRPr="00567D81" w14:paraId="241F4F7B" w14:textId="77777777" w:rsidTr="00CA2EE2">
      <w:trPr>
        <w:trHeight w:hRule="exact" w:val="340"/>
      </w:trPr>
      <w:tc>
        <w:tcPr>
          <w:tcW w:w="11000" w:type="dxa"/>
          <w:gridSpan w:val="3"/>
          <w:tcBorders>
            <w:top w:val="nil"/>
            <w:left w:val="nil"/>
            <w:bottom w:val="nil"/>
            <w:right w:val="nil"/>
          </w:tcBorders>
        </w:tcPr>
        <w:p w14:paraId="705C686F" w14:textId="77777777" w:rsidR="008A269D" w:rsidRPr="00567D81" w:rsidRDefault="008A269D" w:rsidP="00CA2EE2"/>
      </w:tc>
    </w:tr>
  </w:tbl>
  <w:p w14:paraId="6038DD8D" w14:textId="77777777" w:rsidR="008A269D" w:rsidRDefault="008A269D" w:rsidP="00CA2EE2">
    <w:pPr>
      <w:pStyle w:val="En-tte"/>
      <w:spacing w:line="280" w:lineRule="exact"/>
    </w:pPr>
    <w:r>
      <w:rPr>
        <w:noProof/>
      </w:rPr>
      <w:drawing>
        <wp:anchor distT="0" distB="0" distL="114300" distR="114300" simplePos="0" relativeHeight="251664384" behindDoc="0" locked="0" layoutInCell="1" allowOverlap="1" wp14:anchorId="57643C01" wp14:editId="3B5ED5CB">
          <wp:simplePos x="0" y="0"/>
          <wp:positionH relativeFrom="margin">
            <wp:posOffset>-247650</wp:posOffset>
          </wp:positionH>
          <wp:positionV relativeFrom="paragraph">
            <wp:posOffset>-635</wp:posOffset>
          </wp:positionV>
          <wp:extent cx="1762125" cy="809625"/>
          <wp:effectExtent l="0" t="0" r="9525" b="9525"/>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ageps.png"/>
                  <pic:cNvPicPr/>
                </pic:nvPicPr>
                <pic:blipFill>
                  <a:blip r:embed="rId1">
                    <a:extLst>
                      <a:ext uri="{28A0092B-C50C-407E-A947-70E740481C1C}">
                        <a14:useLocalDpi xmlns:a14="http://schemas.microsoft.com/office/drawing/2010/main" val="0"/>
                      </a:ext>
                    </a:extLst>
                  </a:blip>
                  <a:stretch>
                    <a:fillRect/>
                  </a:stretch>
                </pic:blipFill>
                <pic:spPr>
                  <a:xfrm>
                    <a:off x="0" y="0"/>
                    <a:ext cx="1762125" cy="80962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0" locked="0" layoutInCell="1" allowOverlap="1" wp14:anchorId="403CA802" wp14:editId="720637B4">
          <wp:simplePos x="0" y="0"/>
          <wp:positionH relativeFrom="page">
            <wp:posOffset>2768600</wp:posOffset>
          </wp:positionH>
          <wp:positionV relativeFrom="page">
            <wp:posOffset>262890</wp:posOffset>
          </wp:positionV>
          <wp:extent cx="4683600" cy="1080000"/>
          <wp:effectExtent l="0" t="0" r="3175" b="6350"/>
          <wp:wrapNone/>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gh_aphp_v2.png"/>
                  <pic:cNvPicPr/>
                </pic:nvPicPr>
                <pic:blipFill>
                  <a:blip r:embed="rId2">
                    <a:extLst>
                      <a:ext uri="{28A0092B-C50C-407E-A947-70E740481C1C}">
                        <a14:useLocalDpi xmlns:a14="http://schemas.microsoft.com/office/drawing/2010/main" val="0"/>
                      </a:ext>
                    </a:extLst>
                  </a:blip>
                  <a:stretch>
                    <a:fillRect/>
                  </a:stretch>
                </pic:blipFill>
                <pic:spPr>
                  <a:xfrm>
                    <a:off x="0" y="0"/>
                    <a:ext cx="4683600" cy="1080000"/>
                  </a:xfrm>
                  <a:prstGeom prst="rect">
                    <a:avLst/>
                  </a:prstGeom>
                </pic:spPr>
              </pic:pic>
            </a:graphicData>
          </a:graphic>
          <wp14:sizeRelH relativeFrom="margin">
            <wp14:pctWidth>0</wp14:pctWidth>
          </wp14:sizeRelH>
          <wp14:sizeRelV relativeFrom="margin">
            <wp14:pctHeight>0</wp14:pctHeight>
          </wp14:sizeRelV>
        </wp:anchor>
      </w:drawing>
    </w:r>
  </w:p>
  <w:p w14:paraId="00984916" w14:textId="77777777" w:rsidR="008A269D" w:rsidRDefault="008A269D" w:rsidP="00CA2EE2">
    <w:pPr>
      <w:pStyle w:val="En-tte"/>
      <w:spacing w:line="280" w:lineRule="exact"/>
    </w:pPr>
  </w:p>
  <w:p w14:paraId="6D3882D1" w14:textId="77777777" w:rsidR="008A269D" w:rsidRDefault="008A269D" w:rsidP="00CA2EE2">
    <w:pPr>
      <w:pStyle w:val="En-tte"/>
      <w:spacing w:line="280" w:lineRule="exact"/>
    </w:pPr>
  </w:p>
  <w:p w14:paraId="2BFF841D" w14:textId="77777777" w:rsidR="008A269D" w:rsidRDefault="008A269D" w:rsidP="00CA2EE2">
    <w:pPr>
      <w:pStyle w:val="En-tte"/>
      <w:spacing w:line="280" w:lineRule="exact"/>
    </w:pPr>
  </w:p>
  <w:p w14:paraId="047C190A" w14:textId="77777777" w:rsidR="008A269D" w:rsidRDefault="008A269D" w:rsidP="00CA2EE2">
    <w:pPr>
      <w:pStyle w:val="En-tte"/>
      <w:spacing w:line="280" w:lineRule="exact"/>
    </w:pPr>
  </w:p>
  <w:p w14:paraId="27D95992" w14:textId="77777777" w:rsidR="008A269D" w:rsidRDefault="008A269D" w:rsidP="00CA2EE2">
    <w:pPr>
      <w:pStyle w:val="En-tte"/>
      <w:spacing w:line="280" w:lineRule="exact"/>
    </w:pPr>
  </w:p>
  <w:p w14:paraId="584DEDB6" w14:textId="77777777" w:rsidR="008A269D" w:rsidRDefault="008A269D" w:rsidP="00CA2EE2">
    <w:pPr>
      <w:pStyle w:val="En-tte"/>
      <w:spacing w:line="280" w:lineRule="exact"/>
    </w:pPr>
  </w:p>
  <w:p w14:paraId="40A53762" w14:textId="77777777" w:rsidR="008A269D" w:rsidRDefault="008A269D" w:rsidP="00CA2EE2">
    <w:pPr>
      <w:pStyle w:val="En-tte"/>
      <w:spacing w:line="280" w:lineRule="exact"/>
    </w:pPr>
  </w:p>
  <w:p w14:paraId="1D4A8365" w14:textId="77777777" w:rsidR="008A269D" w:rsidRDefault="008A269D" w:rsidP="00CA2EE2">
    <w:pPr>
      <w:pStyle w:val="En-tte"/>
      <w:spacing w:line="280" w:lineRule="exact"/>
    </w:pPr>
  </w:p>
  <w:p w14:paraId="4E9F7688" w14:textId="77777777" w:rsidR="008A269D" w:rsidRDefault="008A269D" w:rsidP="00CA2EE2">
    <w:pPr>
      <w:pStyle w:val="En-tte"/>
      <w:spacing w:line="280" w:lineRule="exact"/>
    </w:pPr>
  </w:p>
  <w:p w14:paraId="56932C20" w14:textId="77777777" w:rsidR="008A269D" w:rsidRDefault="008A269D" w:rsidP="00CA2EE2">
    <w:pPr>
      <w:pStyle w:val="En-tte"/>
      <w:spacing w:line="280" w:lineRule="exact"/>
    </w:pPr>
  </w:p>
  <w:p w14:paraId="6710B6F7" w14:textId="77777777" w:rsidR="008A269D" w:rsidRDefault="008A269D" w:rsidP="00CA2EE2">
    <w:pPr>
      <w:pStyle w:val="En-tte"/>
      <w:spacing w:line="280" w:lineRule="exact"/>
    </w:pPr>
  </w:p>
  <w:p w14:paraId="07481ECA" w14:textId="77777777" w:rsidR="008A269D" w:rsidRDefault="008A269D" w:rsidP="00CA2EE2">
    <w:pPr>
      <w:pStyle w:val="En-tte"/>
      <w:spacing w:line="280" w:lineRule="exact"/>
    </w:pPr>
  </w:p>
  <w:p w14:paraId="74D1E4ED" w14:textId="77777777" w:rsidR="008A269D" w:rsidRDefault="008A269D" w:rsidP="00CA2EE2">
    <w:pPr>
      <w:pStyle w:val="En-tte"/>
      <w:spacing w:line="280" w:lineRule="exact"/>
    </w:pPr>
  </w:p>
  <w:p w14:paraId="3348451F" w14:textId="77777777" w:rsidR="008A269D" w:rsidRDefault="008A269D" w:rsidP="00CA2EE2">
    <w:pPr>
      <w:pStyle w:val="En-tte"/>
      <w:spacing w:line="280" w:lineRule="exact"/>
    </w:pPr>
  </w:p>
  <w:p w14:paraId="769074D3" w14:textId="77777777" w:rsidR="008A269D" w:rsidRPr="00436B9C" w:rsidRDefault="008A269D" w:rsidP="00CA2EE2">
    <w:pPr>
      <w:pStyle w:val="En-tte"/>
      <w:spacing w:line="3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A60B7A4"/>
    <w:lvl w:ilvl="0">
      <w:numFmt w:val="bullet"/>
      <w:lvlText w:val="*"/>
      <w:lvlJc w:val="left"/>
    </w:lvl>
  </w:abstractNum>
  <w:abstractNum w:abstractNumId="1" w15:restartNumberingAfterBreak="0">
    <w:nsid w:val="0374327E"/>
    <w:multiLevelType w:val="hybridMultilevel"/>
    <w:tmpl w:val="A86246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E30C86"/>
    <w:multiLevelType w:val="singleLevel"/>
    <w:tmpl w:val="4A5E779A"/>
    <w:lvl w:ilvl="0">
      <w:start w:val="1"/>
      <w:numFmt w:val="decimal"/>
      <w:lvlText w:val="%1)"/>
      <w:legacy w:legacy="1" w:legacySpace="0" w:legacyIndent="360"/>
      <w:lvlJc w:val="left"/>
      <w:rPr>
        <w:rFonts w:ascii="Arial" w:hAnsi="Arial" w:cs="Arial" w:hint="default"/>
      </w:rPr>
    </w:lvl>
  </w:abstractNum>
  <w:abstractNum w:abstractNumId="3" w15:restartNumberingAfterBreak="0">
    <w:nsid w:val="0C485834"/>
    <w:multiLevelType w:val="hybridMultilevel"/>
    <w:tmpl w:val="82101F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5759EE"/>
    <w:multiLevelType w:val="hybridMultilevel"/>
    <w:tmpl w:val="AC54A6D0"/>
    <w:lvl w:ilvl="0" w:tplc="DBF03E44">
      <w:start w:val="2"/>
      <w:numFmt w:val="bullet"/>
      <w:lvlText w:val="-"/>
      <w:lvlJc w:val="left"/>
      <w:pPr>
        <w:tabs>
          <w:tab w:val="num" w:pos="780"/>
        </w:tabs>
        <w:ind w:left="780" w:hanging="42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B03493"/>
    <w:multiLevelType w:val="hybridMultilevel"/>
    <w:tmpl w:val="585064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7281955"/>
    <w:multiLevelType w:val="hybridMultilevel"/>
    <w:tmpl w:val="E20A5714"/>
    <w:lvl w:ilvl="0" w:tplc="12A83AF2">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511451"/>
    <w:multiLevelType w:val="hybridMultilevel"/>
    <w:tmpl w:val="FCAE356E"/>
    <w:lvl w:ilvl="0" w:tplc="A79A5F6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8158F2"/>
    <w:multiLevelType w:val="hybridMultilevel"/>
    <w:tmpl w:val="3B2A403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76F13D1"/>
    <w:multiLevelType w:val="hybridMultilevel"/>
    <w:tmpl w:val="B58EB2BE"/>
    <w:lvl w:ilvl="0" w:tplc="12A83AF2">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867CE5"/>
    <w:multiLevelType w:val="hybridMultilevel"/>
    <w:tmpl w:val="E55C9438"/>
    <w:lvl w:ilvl="0" w:tplc="5DACFD3E">
      <w:numFmt w:val="bullet"/>
      <w:lvlText w:val="-"/>
      <w:lvlJc w:val="left"/>
      <w:pPr>
        <w:tabs>
          <w:tab w:val="num" w:pos="647"/>
        </w:tabs>
        <w:ind w:left="647" w:hanging="363"/>
      </w:pPr>
      <w:rPr>
        <w:rFonts w:ascii="Times New Roman" w:eastAsia="Times New Roman" w:hAnsi="Times New Roman" w:cs="Times New Roman" w:hint="default"/>
      </w:rPr>
    </w:lvl>
    <w:lvl w:ilvl="1" w:tplc="10922732">
      <w:start w:val="1"/>
      <w:numFmt w:val="bullet"/>
      <w:lvlText w:val="-"/>
      <w:lvlJc w:val="left"/>
      <w:pPr>
        <w:tabs>
          <w:tab w:val="num" w:pos="1582"/>
        </w:tabs>
        <w:ind w:left="1582" w:hanging="360"/>
      </w:pPr>
      <w:rPr>
        <w:rFonts w:ascii="Times New Roman" w:hAnsi="Times New Roman"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11" w15:restartNumberingAfterBreak="0">
    <w:nsid w:val="32DD73D2"/>
    <w:multiLevelType w:val="hybridMultilevel"/>
    <w:tmpl w:val="FDBA60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B405920"/>
    <w:multiLevelType w:val="multilevel"/>
    <w:tmpl w:val="A8007796"/>
    <w:lvl w:ilvl="0">
      <w:start w:val="1"/>
      <w:numFmt w:val="decimal"/>
      <w:pStyle w:val="Titre1"/>
      <w:lvlText w:val="ARTICLE %1."/>
      <w:lvlJc w:val="left"/>
      <w:pPr>
        <w:tabs>
          <w:tab w:val="num" w:pos="1800"/>
        </w:tabs>
        <w:ind w:left="0" w:firstLine="0"/>
      </w:pPr>
      <w:rPr>
        <w:rFonts w:asciiTheme="minorHAnsi" w:hAnsiTheme="minorHAnsi" w:cstheme="minorHAnsi" w:hint="default"/>
        <w:sz w:val="24"/>
        <w:szCs w:val="24"/>
      </w:rPr>
    </w:lvl>
    <w:lvl w:ilvl="1">
      <w:start w:val="1"/>
      <w:numFmt w:val="decimal"/>
      <w:pStyle w:val="Titre2"/>
      <w:lvlText w:val="%1.%2"/>
      <w:lvlJc w:val="left"/>
      <w:pPr>
        <w:tabs>
          <w:tab w:val="num" w:pos="1430"/>
        </w:tabs>
        <w:ind w:left="710" w:firstLine="0"/>
      </w:pPr>
      <w:rPr>
        <w:rFonts w:hint="default"/>
        <w:b/>
        <w:sz w:val="22"/>
        <w:szCs w:val="22"/>
      </w:rPr>
    </w:lvl>
    <w:lvl w:ilvl="2">
      <w:start w:val="1"/>
      <w:numFmt w:val="lowerLetter"/>
      <w:pStyle w:val="Titre3"/>
      <w:lvlText w:val="(%3)"/>
      <w:lvlJc w:val="left"/>
      <w:pPr>
        <w:tabs>
          <w:tab w:val="num" w:pos="720"/>
        </w:tabs>
        <w:ind w:left="720" w:hanging="432"/>
      </w:pPr>
      <w:rPr>
        <w:rFonts w:hint="default"/>
      </w:rPr>
    </w:lvl>
    <w:lvl w:ilvl="3">
      <w:start w:val="1"/>
      <w:numFmt w:val="lowerRoman"/>
      <w:pStyle w:val="Titre4"/>
      <w:lvlText w:val="(%4)"/>
      <w:lvlJc w:val="right"/>
      <w:pPr>
        <w:tabs>
          <w:tab w:val="num" w:pos="864"/>
        </w:tabs>
        <w:ind w:left="864" w:hanging="144"/>
      </w:pPr>
      <w:rPr>
        <w:rFonts w:hint="default"/>
      </w:rPr>
    </w:lvl>
    <w:lvl w:ilvl="4">
      <w:start w:val="1"/>
      <w:numFmt w:val="decimal"/>
      <w:pStyle w:val="Titre5"/>
      <w:lvlText w:val="%5)"/>
      <w:lvlJc w:val="left"/>
      <w:pPr>
        <w:tabs>
          <w:tab w:val="num" w:pos="1008"/>
        </w:tabs>
        <w:ind w:left="1008" w:hanging="432"/>
      </w:pPr>
      <w:rPr>
        <w:rFonts w:hint="default"/>
      </w:rPr>
    </w:lvl>
    <w:lvl w:ilvl="5">
      <w:start w:val="1"/>
      <w:numFmt w:val="lowerLetter"/>
      <w:pStyle w:val="Titre6"/>
      <w:lvlText w:val="%6)"/>
      <w:lvlJc w:val="left"/>
      <w:pPr>
        <w:tabs>
          <w:tab w:val="num" w:pos="1152"/>
        </w:tabs>
        <w:ind w:left="1152" w:hanging="432"/>
      </w:pPr>
      <w:rPr>
        <w:rFonts w:hint="default"/>
      </w:rPr>
    </w:lvl>
    <w:lvl w:ilvl="6">
      <w:start w:val="1"/>
      <w:numFmt w:val="lowerRoman"/>
      <w:pStyle w:val="Titre7"/>
      <w:lvlText w:val="%7)"/>
      <w:lvlJc w:val="right"/>
      <w:pPr>
        <w:tabs>
          <w:tab w:val="num" w:pos="1296"/>
        </w:tabs>
        <w:ind w:left="1296" w:hanging="288"/>
      </w:pPr>
      <w:rPr>
        <w:rFonts w:hint="default"/>
      </w:rPr>
    </w:lvl>
    <w:lvl w:ilvl="7">
      <w:start w:val="1"/>
      <w:numFmt w:val="lowerLetter"/>
      <w:pStyle w:val="Titre8"/>
      <w:lvlText w:val="%8."/>
      <w:lvlJc w:val="left"/>
      <w:pPr>
        <w:tabs>
          <w:tab w:val="num" w:pos="1440"/>
        </w:tabs>
        <w:ind w:left="1440" w:hanging="432"/>
      </w:pPr>
      <w:rPr>
        <w:rFonts w:hint="default"/>
      </w:rPr>
    </w:lvl>
    <w:lvl w:ilvl="8">
      <w:start w:val="1"/>
      <w:numFmt w:val="lowerRoman"/>
      <w:pStyle w:val="Titre9"/>
      <w:lvlText w:val="%9."/>
      <w:lvlJc w:val="right"/>
      <w:pPr>
        <w:tabs>
          <w:tab w:val="num" w:pos="1584"/>
        </w:tabs>
        <w:ind w:left="1584" w:hanging="144"/>
      </w:pPr>
      <w:rPr>
        <w:rFonts w:hint="default"/>
      </w:rPr>
    </w:lvl>
  </w:abstractNum>
  <w:abstractNum w:abstractNumId="13" w15:restartNumberingAfterBreak="0">
    <w:nsid w:val="46CB287E"/>
    <w:multiLevelType w:val="singleLevel"/>
    <w:tmpl w:val="42DA2934"/>
    <w:lvl w:ilvl="0">
      <w:start w:val="2"/>
      <w:numFmt w:val="decimal"/>
      <w:lvlText w:val="%1)"/>
      <w:legacy w:legacy="1" w:legacySpace="0" w:legacyIndent="360"/>
      <w:lvlJc w:val="left"/>
      <w:rPr>
        <w:rFonts w:ascii="Arial" w:hAnsi="Arial" w:cs="Arial" w:hint="default"/>
      </w:rPr>
    </w:lvl>
  </w:abstractNum>
  <w:abstractNum w:abstractNumId="14" w15:restartNumberingAfterBreak="0">
    <w:nsid w:val="472D51C4"/>
    <w:multiLevelType w:val="hybridMultilevel"/>
    <w:tmpl w:val="4C061AEE"/>
    <w:lvl w:ilvl="0" w:tplc="28163CC2">
      <w:numFmt w:val="bullet"/>
      <w:lvlText w:val="-"/>
      <w:lvlJc w:val="left"/>
      <w:pPr>
        <w:ind w:left="720" w:hanging="360"/>
      </w:pPr>
      <w:rPr>
        <w:rFonts w:ascii="Arial" w:eastAsia="Andale Sans U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49E052A7"/>
    <w:multiLevelType w:val="multilevel"/>
    <w:tmpl w:val="180494A0"/>
    <w:lvl w:ilvl="0">
      <w:start w:val="6"/>
      <w:numFmt w:val="decimal"/>
      <w:lvlText w:val="%1"/>
      <w:lvlJc w:val="left"/>
      <w:pPr>
        <w:ind w:left="435" w:hanging="435"/>
      </w:pPr>
      <w:rPr>
        <w:rFonts w:hint="default"/>
      </w:rPr>
    </w:lvl>
    <w:lvl w:ilvl="1">
      <w:start w:val="7"/>
      <w:numFmt w:val="decimal"/>
      <w:lvlText w:val="%1.%2"/>
      <w:lvlJc w:val="left"/>
      <w:pPr>
        <w:ind w:left="579" w:hanging="435"/>
      </w:pPr>
      <w:rPr>
        <w:rFonts w:hint="default"/>
      </w:rPr>
    </w:lvl>
    <w:lvl w:ilvl="2">
      <w:start w:val="1"/>
      <w:numFmt w:val="decimal"/>
      <w:lvlText w:val="%1.%2.%3"/>
      <w:lvlJc w:val="left"/>
      <w:pPr>
        <w:ind w:left="1008" w:hanging="720"/>
      </w:pPr>
      <w:rPr>
        <w:rFonts w:hint="default"/>
      </w:rPr>
    </w:lvl>
    <w:lvl w:ilvl="3">
      <w:start w:val="1"/>
      <w:numFmt w:val="decimal"/>
      <w:lvlText w:val="%1.%2.%3.%4"/>
      <w:lvlJc w:val="left"/>
      <w:pPr>
        <w:ind w:left="1152" w:hanging="720"/>
      </w:pPr>
      <w:rPr>
        <w:rFonts w:hint="default"/>
      </w:rPr>
    </w:lvl>
    <w:lvl w:ilvl="4">
      <w:start w:val="1"/>
      <w:numFmt w:val="decimal"/>
      <w:lvlText w:val="%1.%2.%3.%4.%5"/>
      <w:lvlJc w:val="left"/>
      <w:pPr>
        <w:ind w:left="1656" w:hanging="1080"/>
      </w:pPr>
      <w:rPr>
        <w:rFonts w:hint="default"/>
      </w:rPr>
    </w:lvl>
    <w:lvl w:ilvl="5">
      <w:start w:val="1"/>
      <w:numFmt w:val="decimal"/>
      <w:lvlText w:val="%1.%2.%3.%4.%5.%6"/>
      <w:lvlJc w:val="left"/>
      <w:pPr>
        <w:ind w:left="1800" w:hanging="1080"/>
      </w:pPr>
      <w:rPr>
        <w:rFonts w:hint="default"/>
      </w:rPr>
    </w:lvl>
    <w:lvl w:ilvl="6">
      <w:start w:val="1"/>
      <w:numFmt w:val="decimal"/>
      <w:lvlText w:val="%1.%2.%3.%4.%5.%6.%7"/>
      <w:lvlJc w:val="left"/>
      <w:pPr>
        <w:ind w:left="2304" w:hanging="1440"/>
      </w:pPr>
      <w:rPr>
        <w:rFonts w:hint="default"/>
      </w:rPr>
    </w:lvl>
    <w:lvl w:ilvl="7">
      <w:start w:val="1"/>
      <w:numFmt w:val="decimal"/>
      <w:lvlText w:val="%1.%2.%3.%4.%5.%6.%7.%8"/>
      <w:lvlJc w:val="left"/>
      <w:pPr>
        <w:ind w:left="2448" w:hanging="1440"/>
      </w:pPr>
      <w:rPr>
        <w:rFonts w:hint="default"/>
      </w:rPr>
    </w:lvl>
    <w:lvl w:ilvl="8">
      <w:start w:val="1"/>
      <w:numFmt w:val="decimal"/>
      <w:lvlText w:val="%1.%2.%3.%4.%5.%6.%7.%8.%9"/>
      <w:lvlJc w:val="left"/>
      <w:pPr>
        <w:ind w:left="2952" w:hanging="1800"/>
      </w:pPr>
      <w:rPr>
        <w:rFonts w:hint="default"/>
      </w:rPr>
    </w:lvl>
  </w:abstractNum>
  <w:abstractNum w:abstractNumId="16" w15:restartNumberingAfterBreak="0">
    <w:nsid w:val="53354CF3"/>
    <w:multiLevelType w:val="hybridMultilevel"/>
    <w:tmpl w:val="A40841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75235C6"/>
    <w:multiLevelType w:val="multilevel"/>
    <w:tmpl w:val="5F6C2C12"/>
    <w:lvl w:ilvl="0">
      <w:start w:val="3"/>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FAE55C7"/>
    <w:multiLevelType w:val="hybridMultilevel"/>
    <w:tmpl w:val="0BB44C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3FB4F85"/>
    <w:multiLevelType w:val="hybridMultilevel"/>
    <w:tmpl w:val="3C481E2E"/>
    <w:lvl w:ilvl="0" w:tplc="36E68F76">
      <w:numFmt w:val="bullet"/>
      <w:lvlText w:val="•"/>
      <w:lvlJc w:val="left"/>
      <w:pPr>
        <w:ind w:left="1065" w:hanging="705"/>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4501F1B"/>
    <w:multiLevelType w:val="hybridMultilevel"/>
    <w:tmpl w:val="137035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863611F"/>
    <w:multiLevelType w:val="hybridMultilevel"/>
    <w:tmpl w:val="7592C2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9E25A98"/>
    <w:multiLevelType w:val="hybridMultilevel"/>
    <w:tmpl w:val="032862D4"/>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3" w15:restartNumberingAfterBreak="0">
    <w:nsid w:val="6BE16169"/>
    <w:multiLevelType w:val="hybridMultilevel"/>
    <w:tmpl w:val="6EEE0E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C0D6E7B"/>
    <w:multiLevelType w:val="hybridMultilevel"/>
    <w:tmpl w:val="6F7C479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D3B33A6"/>
    <w:multiLevelType w:val="hybridMultilevel"/>
    <w:tmpl w:val="1FC2B8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2B846FC"/>
    <w:multiLevelType w:val="hybridMultilevel"/>
    <w:tmpl w:val="006465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BAB1AED"/>
    <w:multiLevelType w:val="multilevel"/>
    <w:tmpl w:val="6FD843D8"/>
    <w:styleLink w:val="Outline"/>
    <w:lvl w:ilvl="0">
      <w:start w:val="1"/>
      <w:numFmt w:val="decimal"/>
      <w:lvlText w:val="Article %1 - "/>
      <w:lvlJc w:val="left"/>
      <w:pPr>
        <w:ind w:left="0" w:firstLine="283"/>
      </w:pPr>
    </w:lvl>
    <w:lvl w:ilvl="1">
      <w:start w:val="1"/>
      <w:numFmt w:val="decimal"/>
      <w:lvlText w:val="%1.%2 "/>
      <w:lvlJc w:val="left"/>
      <w:pPr>
        <w:ind w:left="1702"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7DDC39D5"/>
    <w:multiLevelType w:val="hybridMultilevel"/>
    <w:tmpl w:val="C4185098"/>
    <w:lvl w:ilvl="0" w:tplc="E1A2A2A6">
      <w:start w:val="1"/>
      <w:numFmt w:val="bullet"/>
      <w:lvlText w:val="-"/>
      <w:lvlJc w:val="left"/>
      <w:pPr>
        <w:ind w:left="720" w:hanging="360"/>
      </w:pPr>
      <w:rPr>
        <w:rFonts w:ascii="&quot;Arial&quot;,sans-serif" w:hAnsi="&quot;Arial&quot;,sans-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E8A3A0F"/>
    <w:multiLevelType w:val="hybridMultilevel"/>
    <w:tmpl w:val="41A018CA"/>
    <w:lvl w:ilvl="0" w:tplc="36E68F76">
      <w:numFmt w:val="bullet"/>
      <w:lvlText w:val="•"/>
      <w:lvlJc w:val="left"/>
      <w:pPr>
        <w:ind w:left="1065" w:hanging="705"/>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3"/>
  </w:num>
  <w:num w:numId="3">
    <w:abstractNumId w:val="0"/>
    <w:lvlOverride w:ilvl="0">
      <w:lvl w:ilvl="0">
        <w:numFmt w:val="bullet"/>
        <w:lvlText w:val=""/>
        <w:legacy w:legacy="1" w:legacySpace="0" w:legacyIndent="360"/>
        <w:lvlJc w:val="left"/>
        <w:rPr>
          <w:rFonts w:ascii="Symbol" w:hAnsi="Symbol" w:cs="Times New Roman" w:hint="default"/>
        </w:rPr>
      </w:lvl>
    </w:lvlOverride>
  </w:num>
  <w:num w:numId="4">
    <w:abstractNumId w:val="4"/>
  </w:num>
  <w:num w:numId="5">
    <w:abstractNumId w:val="12"/>
  </w:num>
  <w:num w:numId="6">
    <w:abstractNumId w:val="10"/>
  </w:num>
  <w:num w:numId="7">
    <w:abstractNumId w:val="26"/>
  </w:num>
  <w:num w:numId="8">
    <w:abstractNumId w:val="25"/>
  </w:num>
  <w:num w:numId="9">
    <w:abstractNumId w:val="22"/>
  </w:num>
  <w:num w:numId="10">
    <w:abstractNumId w:val="27"/>
    <w:lvlOverride w:ilvl="0">
      <w:lvl w:ilvl="0">
        <w:start w:val="1"/>
        <w:numFmt w:val="decimal"/>
        <w:lvlText w:val="Article %1 - "/>
        <w:lvlJc w:val="left"/>
        <w:pPr>
          <w:ind w:left="0" w:firstLine="283"/>
        </w:pPr>
      </w:lvl>
    </w:lvlOverride>
    <w:lvlOverride w:ilvl="1">
      <w:lvl w:ilvl="1">
        <w:start w:val="1"/>
        <w:numFmt w:val="decimal"/>
        <w:lvlText w:val="%1.%2 "/>
        <w:lvlJc w:val="left"/>
        <w:pPr>
          <w:ind w:left="1702" w:firstLine="283"/>
        </w:pPr>
        <w:rPr>
          <w:rFonts w:ascii="Arial" w:hAnsi="Arial" w:cs="Arial" w:hint="default"/>
          <w:sz w:val="20"/>
          <w:szCs w:val="20"/>
        </w:rPr>
      </w:lvl>
    </w:lvlOverride>
    <w:lvlOverride w:ilvl="2">
      <w:lvl w:ilvl="2">
        <w:start w:val="1"/>
        <w:numFmt w:val="decimal"/>
        <w:lvlText w:val="%1.%2.%3 "/>
        <w:lvlJc w:val="left"/>
        <w:pPr>
          <w:ind w:left="0" w:firstLine="283"/>
        </w:pPr>
      </w:lvl>
    </w:lvlOverride>
    <w:lvlOverride w:ilvl="3">
      <w:lvl w:ilvl="3">
        <w:start w:val="1"/>
        <w:numFmt w:val="decimal"/>
        <w:lvlText w:val="%1.%2.%3.%4 "/>
        <w:lvlJc w:val="left"/>
        <w:pPr>
          <w:ind w:left="0" w:firstLine="283"/>
        </w:pPr>
      </w:lvl>
    </w:lvlOverride>
    <w:lvlOverride w:ilvl="4">
      <w:lvl w:ilvl="4">
        <w:start w:val="1"/>
        <w:numFmt w:val="decimal"/>
        <w:lvlText w:val="%1.%2.%3.%4.%5 "/>
        <w:lvlJc w:val="left"/>
        <w:pPr>
          <w:ind w:left="0" w:firstLine="283"/>
        </w:pPr>
      </w:lvl>
    </w:lvlOverride>
    <w:lvlOverride w:ilvl="5">
      <w:lvl w:ilvl="5">
        <w:start w:val="1"/>
        <w:numFmt w:val="decimal"/>
        <w:lvlText w:val="%1.%2.%3.%4.%5.%6 "/>
        <w:lvlJc w:val="left"/>
        <w:pPr>
          <w:ind w:left="1152" w:hanging="1152"/>
        </w:pPr>
      </w:lvl>
    </w:lvlOverride>
    <w:lvlOverride w:ilvl="6">
      <w:lvl w:ilvl="6">
        <w:start w:val="1"/>
        <w:numFmt w:val="decimal"/>
        <w:lvlText w:val="%1.%2.%3.%4.%5.%6.%7"/>
        <w:lvlJc w:val="left"/>
        <w:pPr>
          <w:ind w:left="1296" w:hanging="1296"/>
        </w:pPr>
      </w:lvl>
    </w:lvlOverride>
    <w:lvlOverride w:ilvl="7">
      <w:lvl w:ilvl="7">
        <w:start w:val="1"/>
        <w:numFmt w:val="decimal"/>
        <w:lvlText w:val="%1.%2.%3.%4.%5.%6.%7.%8"/>
        <w:lvlJc w:val="left"/>
        <w:pPr>
          <w:ind w:left="1440" w:hanging="1440"/>
        </w:pPr>
      </w:lvl>
    </w:lvlOverride>
    <w:lvlOverride w:ilvl="8">
      <w:lvl w:ilvl="8">
        <w:start w:val="1"/>
        <w:numFmt w:val="decimal"/>
        <w:lvlText w:val="%1.%2.%3.%4.%5.%6.%7.%8.%9"/>
        <w:lvlJc w:val="left"/>
        <w:pPr>
          <w:ind w:left="1584" w:hanging="1584"/>
        </w:pPr>
      </w:lvl>
    </w:lvlOverride>
  </w:num>
  <w:num w:numId="11">
    <w:abstractNumId w:val="27"/>
  </w:num>
  <w:num w:numId="12">
    <w:abstractNumId w:val="24"/>
  </w:num>
  <w:num w:numId="13">
    <w:abstractNumId w:val="15"/>
  </w:num>
  <w:num w:numId="14">
    <w:abstractNumId w:val="17"/>
  </w:num>
  <w:num w:numId="15">
    <w:abstractNumId w:val="23"/>
  </w:num>
  <w:num w:numId="16">
    <w:abstractNumId w:val="28"/>
  </w:num>
  <w:num w:numId="17">
    <w:abstractNumId w:val="20"/>
  </w:num>
  <w:num w:numId="18">
    <w:abstractNumId w:val="11"/>
  </w:num>
  <w:num w:numId="19">
    <w:abstractNumId w:val="19"/>
  </w:num>
  <w:num w:numId="20">
    <w:abstractNumId w:val="29"/>
  </w:num>
  <w:num w:numId="21">
    <w:abstractNumId w:val="8"/>
  </w:num>
  <w:num w:numId="22">
    <w:abstractNumId w:val="14"/>
  </w:num>
  <w:num w:numId="23">
    <w:abstractNumId w:val="16"/>
  </w:num>
  <w:num w:numId="24">
    <w:abstractNumId w:val="21"/>
  </w:num>
  <w:num w:numId="25">
    <w:abstractNumId w:val="18"/>
  </w:num>
  <w:num w:numId="26">
    <w:abstractNumId w:val="3"/>
  </w:num>
  <w:num w:numId="27">
    <w:abstractNumId w:val="5"/>
  </w:num>
  <w:num w:numId="28">
    <w:abstractNumId w:val="7"/>
  </w:num>
  <w:num w:numId="29">
    <w:abstractNumId w:val="1"/>
  </w:num>
  <w:num w:numId="30">
    <w:abstractNumId w:val="6"/>
  </w:num>
  <w:num w:numId="31">
    <w:abstractNumId w:val="9"/>
  </w:num>
  <w:num w:numId="32">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fr-FR" w:vendorID="64" w:dllVersion="6" w:nlCheck="1" w:checkStyle="0"/>
  <w:activeWritingStyle w:appName="MSWord" w:lang="en-GB" w:vendorID="64" w:dllVersion="6" w:nlCheck="1" w:checkStyle="1"/>
  <w:activeWritingStyle w:appName="MSWord" w:lang="fr-FR" w:vendorID="64" w:dllVersion="4096" w:nlCheck="1" w:checkStyle="0"/>
  <w:activeWritingStyle w:appName="MSWord" w:lang="en-GB" w:vendorID="64" w:dllVersion="4096" w:nlCheck="1" w:checkStyle="0"/>
  <w:activeWritingStyle w:appName="MSWord" w:lang="fr-CA" w:vendorID="64" w:dllVersion="4096" w:nlCheck="1" w:checkStyle="0"/>
  <w:activeWritingStyle w:appName="MSWord" w:lang="de-DE"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3489"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24A"/>
    <w:rsid w:val="000008CC"/>
    <w:rsid w:val="000013AF"/>
    <w:rsid w:val="0000185C"/>
    <w:rsid w:val="0000231E"/>
    <w:rsid w:val="00003B56"/>
    <w:rsid w:val="00004891"/>
    <w:rsid w:val="00004A1A"/>
    <w:rsid w:val="00005466"/>
    <w:rsid w:val="000057AE"/>
    <w:rsid w:val="00006FDD"/>
    <w:rsid w:val="0000774B"/>
    <w:rsid w:val="00010366"/>
    <w:rsid w:val="000116A7"/>
    <w:rsid w:val="00013576"/>
    <w:rsid w:val="00013F93"/>
    <w:rsid w:val="00015A24"/>
    <w:rsid w:val="000162E9"/>
    <w:rsid w:val="00016C9C"/>
    <w:rsid w:val="00022073"/>
    <w:rsid w:val="00022395"/>
    <w:rsid w:val="000226CC"/>
    <w:rsid w:val="00025B15"/>
    <w:rsid w:val="00026E56"/>
    <w:rsid w:val="00027152"/>
    <w:rsid w:val="000278FD"/>
    <w:rsid w:val="00027AC8"/>
    <w:rsid w:val="000316B7"/>
    <w:rsid w:val="0003202A"/>
    <w:rsid w:val="000336D6"/>
    <w:rsid w:val="00033A82"/>
    <w:rsid w:val="00034FC8"/>
    <w:rsid w:val="00035A80"/>
    <w:rsid w:val="00035FC9"/>
    <w:rsid w:val="00036B84"/>
    <w:rsid w:val="00040951"/>
    <w:rsid w:val="000417E8"/>
    <w:rsid w:val="00042C21"/>
    <w:rsid w:val="00044276"/>
    <w:rsid w:val="00044609"/>
    <w:rsid w:val="00047CB3"/>
    <w:rsid w:val="000514A2"/>
    <w:rsid w:val="00052431"/>
    <w:rsid w:val="0005245E"/>
    <w:rsid w:val="00052655"/>
    <w:rsid w:val="00053859"/>
    <w:rsid w:val="00053C7F"/>
    <w:rsid w:val="00054C6B"/>
    <w:rsid w:val="00057654"/>
    <w:rsid w:val="0005786F"/>
    <w:rsid w:val="00061440"/>
    <w:rsid w:val="00062B32"/>
    <w:rsid w:val="00063370"/>
    <w:rsid w:val="00065076"/>
    <w:rsid w:val="00066B86"/>
    <w:rsid w:val="00066EE5"/>
    <w:rsid w:val="00073465"/>
    <w:rsid w:val="00073541"/>
    <w:rsid w:val="000737B1"/>
    <w:rsid w:val="00076D36"/>
    <w:rsid w:val="00077056"/>
    <w:rsid w:val="000800CA"/>
    <w:rsid w:val="000826DA"/>
    <w:rsid w:val="00083F85"/>
    <w:rsid w:val="00084689"/>
    <w:rsid w:val="00085D07"/>
    <w:rsid w:val="00086140"/>
    <w:rsid w:val="0008642B"/>
    <w:rsid w:val="00086AF4"/>
    <w:rsid w:val="000879FF"/>
    <w:rsid w:val="000937C8"/>
    <w:rsid w:val="00093EC9"/>
    <w:rsid w:val="000943AE"/>
    <w:rsid w:val="000943E0"/>
    <w:rsid w:val="000956D5"/>
    <w:rsid w:val="00097AE0"/>
    <w:rsid w:val="000A20B5"/>
    <w:rsid w:val="000A4B7D"/>
    <w:rsid w:val="000A5E5D"/>
    <w:rsid w:val="000A69E1"/>
    <w:rsid w:val="000B3176"/>
    <w:rsid w:val="000B5C15"/>
    <w:rsid w:val="000B79FD"/>
    <w:rsid w:val="000C33FD"/>
    <w:rsid w:val="000C3917"/>
    <w:rsid w:val="000C6FFD"/>
    <w:rsid w:val="000C767E"/>
    <w:rsid w:val="000C7C1F"/>
    <w:rsid w:val="000D1398"/>
    <w:rsid w:val="000D349B"/>
    <w:rsid w:val="000D4870"/>
    <w:rsid w:val="000D5282"/>
    <w:rsid w:val="000D53B0"/>
    <w:rsid w:val="000D664D"/>
    <w:rsid w:val="000D6D51"/>
    <w:rsid w:val="000D7F11"/>
    <w:rsid w:val="000E1282"/>
    <w:rsid w:val="000E1D24"/>
    <w:rsid w:val="000E221E"/>
    <w:rsid w:val="000E3877"/>
    <w:rsid w:val="000F1234"/>
    <w:rsid w:val="000F2116"/>
    <w:rsid w:val="000F3AC3"/>
    <w:rsid w:val="00100CF8"/>
    <w:rsid w:val="00103C0B"/>
    <w:rsid w:val="00104B3D"/>
    <w:rsid w:val="00104F65"/>
    <w:rsid w:val="001072E1"/>
    <w:rsid w:val="00107999"/>
    <w:rsid w:val="00107AFE"/>
    <w:rsid w:val="00110007"/>
    <w:rsid w:val="0011007B"/>
    <w:rsid w:val="001107B1"/>
    <w:rsid w:val="00110F7D"/>
    <w:rsid w:val="00111AA9"/>
    <w:rsid w:val="00112168"/>
    <w:rsid w:val="00115309"/>
    <w:rsid w:val="00116CD6"/>
    <w:rsid w:val="00116D55"/>
    <w:rsid w:val="00117BCC"/>
    <w:rsid w:val="001228D2"/>
    <w:rsid w:val="00123D70"/>
    <w:rsid w:val="0012612E"/>
    <w:rsid w:val="00131F78"/>
    <w:rsid w:val="00133CFF"/>
    <w:rsid w:val="00133FC4"/>
    <w:rsid w:val="001344F1"/>
    <w:rsid w:val="00134E51"/>
    <w:rsid w:val="00135A40"/>
    <w:rsid w:val="00135FD5"/>
    <w:rsid w:val="00140573"/>
    <w:rsid w:val="00140D67"/>
    <w:rsid w:val="00142FB4"/>
    <w:rsid w:val="00144018"/>
    <w:rsid w:val="00146333"/>
    <w:rsid w:val="00146818"/>
    <w:rsid w:val="001473DA"/>
    <w:rsid w:val="00147B4A"/>
    <w:rsid w:val="001506B3"/>
    <w:rsid w:val="0015365D"/>
    <w:rsid w:val="00155970"/>
    <w:rsid w:val="0015626B"/>
    <w:rsid w:val="00156A60"/>
    <w:rsid w:val="00157C2D"/>
    <w:rsid w:val="00160A6C"/>
    <w:rsid w:val="00161642"/>
    <w:rsid w:val="00162754"/>
    <w:rsid w:val="001640FB"/>
    <w:rsid w:val="00166A67"/>
    <w:rsid w:val="001705D1"/>
    <w:rsid w:val="00170923"/>
    <w:rsid w:val="00171EF8"/>
    <w:rsid w:val="001737AF"/>
    <w:rsid w:val="0017388E"/>
    <w:rsid w:val="00173939"/>
    <w:rsid w:val="00175805"/>
    <w:rsid w:val="00175FF2"/>
    <w:rsid w:val="001815EC"/>
    <w:rsid w:val="0018250A"/>
    <w:rsid w:val="00183B45"/>
    <w:rsid w:val="00183D03"/>
    <w:rsid w:val="001849A0"/>
    <w:rsid w:val="001857C6"/>
    <w:rsid w:val="00186607"/>
    <w:rsid w:val="0019344C"/>
    <w:rsid w:val="00194BDF"/>
    <w:rsid w:val="00194CAD"/>
    <w:rsid w:val="00195222"/>
    <w:rsid w:val="00197A86"/>
    <w:rsid w:val="001A18B7"/>
    <w:rsid w:val="001A23A4"/>
    <w:rsid w:val="001A3243"/>
    <w:rsid w:val="001A42BC"/>
    <w:rsid w:val="001A485E"/>
    <w:rsid w:val="001A4C76"/>
    <w:rsid w:val="001A753A"/>
    <w:rsid w:val="001B06D0"/>
    <w:rsid w:val="001B110A"/>
    <w:rsid w:val="001B126F"/>
    <w:rsid w:val="001B2BCF"/>
    <w:rsid w:val="001B3D23"/>
    <w:rsid w:val="001B709E"/>
    <w:rsid w:val="001C0A58"/>
    <w:rsid w:val="001C1D31"/>
    <w:rsid w:val="001C1E97"/>
    <w:rsid w:val="001C1F39"/>
    <w:rsid w:val="001C25AE"/>
    <w:rsid w:val="001C28CF"/>
    <w:rsid w:val="001C3C2E"/>
    <w:rsid w:val="001C3F6D"/>
    <w:rsid w:val="001C441D"/>
    <w:rsid w:val="001D0FFD"/>
    <w:rsid w:val="001D12B7"/>
    <w:rsid w:val="001D30EC"/>
    <w:rsid w:val="001D5008"/>
    <w:rsid w:val="001D5EF0"/>
    <w:rsid w:val="001D665C"/>
    <w:rsid w:val="001D6982"/>
    <w:rsid w:val="001D7D7B"/>
    <w:rsid w:val="001D7FA0"/>
    <w:rsid w:val="001E0215"/>
    <w:rsid w:val="001E1280"/>
    <w:rsid w:val="001E7841"/>
    <w:rsid w:val="001E794D"/>
    <w:rsid w:val="001F05B8"/>
    <w:rsid w:val="001F07E8"/>
    <w:rsid w:val="001F282C"/>
    <w:rsid w:val="001F2CBE"/>
    <w:rsid w:val="001F2E6C"/>
    <w:rsid w:val="001F4A20"/>
    <w:rsid w:val="001F68C9"/>
    <w:rsid w:val="001F6995"/>
    <w:rsid w:val="001F6B47"/>
    <w:rsid w:val="00203771"/>
    <w:rsid w:val="0020399C"/>
    <w:rsid w:val="00205822"/>
    <w:rsid w:val="00205ED2"/>
    <w:rsid w:val="002109F1"/>
    <w:rsid w:val="00210E24"/>
    <w:rsid w:val="00212610"/>
    <w:rsid w:val="002159A6"/>
    <w:rsid w:val="00216B61"/>
    <w:rsid w:val="00220130"/>
    <w:rsid w:val="0022084D"/>
    <w:rsid w:val="0022192F"/>
    <w:rsid w:val="002221FB"/>
    <w:rsid w:val="002239D1"/>
    <w:rsid w:val="002250E2"/>
    <w:rsid w:val="00225F7F"/>
    <w:rsid w:val="00226CFF"/>
    <w:rsid w:val="002277B0"/>
    <w:rsid w:val="00230970"/>
    <w:rsid w:val="002314D7"/>
    <w:rsid w:val="00233549"/>
    <w:rsid w:val="0023720F"/>
    <w:rsid w:val="002409E0"/>
    <w:rsid w:val="00240EB4"/>
    <w:rsid w:val="0024150A"/>
    <w:rsid w:val="00241CE1"/>
    <w:rsid w:val="00242D0F"/>
    <w:rsid w:val="0024496B"/>
    <w:rsid w:val="002452F3"/>
    <w:rsid w:val="00245540"/>
    <w:rsid w:val="0024647C"/>
    <w:rsid w:val="00246E32"/>
    <w:rsid w:val="00250076"/>
    <w:rsid w:val="00253170"/>
    <w:rsid w:val="0025449A"/>
    <w:rsid w:val="00254FB9"/>
    <w:rsid w:val="00257ED4"/>
    <w:rsid w:val="00260226"/>
    <w:rsid w:val="0026035C"/>
    <w:rsid w:val="00261A1F"/>
    <w:rsid w:val="00261B83"/>
    <w:rsid w:val="00263129"/>
    <w:rsid w:val="00263FC5"/>
    <w:rsid w:val="002643F7"/>
    <w:rsid w:val="002644C4"/>
    <w:rsid w:val="00264EDF"/>
    <w:rsid w:val="00265925"/>
    <w:rsid w:val="00267221"/>
    <w:rsid w:val="00270444"/>
    <w:rsid w:val="0027166F"/>
    <w:rsid w:val="00272197"/>
    <w:rsid w:val="00273AAE"/>
    <w:rsid w:val="00273E51"/>
    <w:rsid w:val="002768A8"/>
    <w:rsid w:val="00276CF3"/>
    <w:rsid w:val="00277555"/>
    <w:rsid w:val="002815AF"/>
    <w:rsid w:val="00283C4F"/>
    <w:rsid w:val="00286F41"/>
    <w:rsid w:val="00294031"/>
    <w:rsid w:val="002A124F"/>
    <w:rsid w:val="002A1799"/>
    <w:rsid w:val="002A20A2"/>
    <w:rsid w:val="002A2101"/>
    <w:rsid w:val="002A4738"/>
    <w:rsid w:val="002A4B81"/>
    <w:rsid w:val="002A53D1"/>
    <w:rsid w:val="002A5588"/>
    <w:rsid w:val="002A648B"/>
    <w:rsid w:val="002A68C4"/>
    <w:rsid w:val="002A6FFC"/>
    <w:rsid w:val="002B030E"/>
    <w:rsid w:val="002B083B"/>
    <w:rsid w:val="002B19F0"/>
    <w:rsid w:val="002B440E"/>
    <w:rsid w:val="002B7A26"/>
    <w:rsid w:val="002C1C8E"/>
    <w:rsid w:val="002C2302"/>
    <w:rsid w:val="002C2D22"/>
    <w:rsid w:val="002C42A6"/>
    <w:rsid w:val="002C5171"/>
    <w:rsid w:val="002C5208"/>
    <w:rsid w:val="002C6438"/>
    <w:rsid w:val="002C67EE"/>
    <w:rsid w:val="002D0003"/>
    <w:rsid w:val="002D1D11"/>
    <w:rsid w:val="002D25D5"/>
    <w:rsid w:val="002D3D9C"/>
    <w:rsid w:val="002D59ED"/>
    <w:rsid w:val="002D690C"/>
    <w:rsid w:val="002D74CF"/>
    <w:rsid w:val="002E00FF"/>
    <w:rsid w:val="002E1001"/>
    <w:rsid w:val="002E1E95"/>
    <w:rsid w:val="002E203B"/>
    <w:rsid w:val="002E2427"/>
    <w:rsid w:val="002E266E"/>
    <w:rsid w:val="002E3F70"/>
    <w:rsid w:val="002E41A8"/>
    <w:rsid w:val="002E44E9"/>
    <w:rsid w:val="002E5F80"/>
    <w:rsid w:val="002E77C4"/>
    <w:rsid w:val="002E7ADA"/>
    <w:rsid w:val="002F268F"/>
    <w:rsid w:val="002F40A9"/>
    <w:rsid w:val="002F6B0D"/>
    <w:rsid w:val="00300325"/>
    <w:rsid w:val="003003CF"/>
    <w:rsid w:val="00300440"/>
    <w:rsid w:val="00301620"/>
    <w:rsid w:val="00302D12"/>
    <w:rsid w:val="00305999"/>
    <w:rsid w:val="00305A1D"/>
    <w:rsid w:val="00306D95"/>
    <w:rsid w:val="0030723C"/>
    <w:rsid w:val="003075DA"/>
    <w:rsid w:val="00307652"/>
    <w:rsid w:val="00310191"/>
    <w:rsid w:val="00312864"/>
    <w:rsid w:val="00315360"/>
    <w:rsid w:val="0032217B"/>
    <w:rsid w:val="00323445"/>
    <w:rsid w:val="003264F8"/>
    <w:rsid w:val="00326F11"/>
    <w:rsid w:val="00330E2D"/>
    <w:rsid w:val="00332071"/>
    <w:rsid w:val="00333EC6"/>
    <w:rsid w:val="00333FC6"/>
    <w:rsid w:val="00334A28"/>
    <w:rsid w:val="00340FE3"/>
    <w:rsid w:val="003412C6"/>
    <w:rsid w:val="00343BB4"/>
    <w:rsid w:val="0034450C"/>
    <w:rsid w:val="0034640D"/>
    <w:rsid w:val="0034662A"/>
    <w:rsid w:val="00351E1C"/>
    <w:rsid w:val="00352816"/>
    <w:rsid w:val="00355B29"/>
    <w:rsid w:val="0035786F"/>
    <w:rsid w:val="00357C94"/>
    <w:rsid w:val="00361B6E"/>
    <w:rsid w:val="00362ACE"/>
    <w:rsid w:val="00363089"/>
    <w:rsid w:val="00363607"/>
    <w:rsid w:val="00363A62"/>
    <w:rsid w:val="00364710"/>
    <w:rsid w:val="0036484B"/>
    <w:rsid w:val="00364977"/>
    <w:rsid w:val="00364DB8"/>
    <w:rsid w:val="00367324"/>
    <w:rsid w:val="00371274"/>
    <w:rsid w:val="003734A2"/>
    <w:rsid w:val="0037535A"/>
    <w:rsid w:val="00375ADE"/>
    <w:rsid w:val="00375E7A"/>
    <w:rsid w:val="0037670F"/>
    <w:rsid w:val="00377933"/>
    <w:rsid w:val="00384DA2"/>
    <w:rsid w:val="00385214"/>
    <w:rsid w:val="00385F34"/>
    <w:rsid w:val="00386226"/>
    <w:rsid w:val="003877C5"/>
    <w:rsid w:val="00387B1A"/>
    <w:rsid w:val="003949AF"/>
    <w:rsid w:val="00394AEF"/>
    <w:rsid w:val="003951F9"/>
    <w:rsid w:val="0039591B"/>
    <w:rsid w:val="00396E1B"/>
    <w:rsid w:val="003A1E28"/>
    <w:rsid w:val="003A36CB"/>
    <w:rsid w:val="003A3DED"/>
    <w:rsid w:val="003A5346"/>
    <w:rsid w:val="003A79EA"/>
    <w:rsid w:val="003B0295"/>
    <w:rsid w:val="003B08E1"/>
    <w:rsid w:val="003B17E6"/>
    <w:rsid w:val="003B29EB"/>
    <w:rsid w:val="003B3FC7"/>
    <w:rsid w:val="003B4E61"/>
    <w:rsid w:val="003B4FE9"/>
    <w:rsid w:val="003B54AE"/>
    <w:rsid w:val="003B5882"/>
    <w:rsid w:val="003B6D26"/>
    <w:rsid w:val="003C0D33"/>
    <w:rsid w:val="003C2824"/>
    <w:rsid w:val="003C4295"/>
    <w:rsid w:val="003C450F"/>
    <w:rsid w:val="003C7513"/>
    <w:rsid w:val="003C7AE9"/>
    <w:rsid w:val="003D0AF2"/>
    <w:rsid w:val="003D228E"/>
    <w:rsid w:val="003D5322"/>
    <w:rsid w:val="003D64E9"/>
    <w:rsid w:val="003E0A56"/>
    <w:rsid w:val="003E2AC4"/>
    <w:rsid w:val="003E3264"/>
    <w:rsid w:val="003E3790"/>
    <w:rsid w:val="003E3FB0"/>
    <w:rsid w:val="003E4240"/>
    <w:rsid w:val="003E5180"/>
    <w:rsid w:val="003E6650"/>
    <w:rsid w:val="003E6841"/>
    <w:rsid w:val="003E6B0E"/>
    <w:rsid w:val="003F2619"/>
    <w:rsid w:val="003F4F82"/>
    <w:rsid w:val="003F5D00"/>
    <w:rsid w:val="003F7539"/>
    <w:rsid w:val="00401CC5"/>
    <w:rsid w:val="004028AB"/>
    <w:rsid w:val="0040324A"/>
    <w:rsid w:val="004035F6"/>
    <w:rsid w:val="00404FC1"/>
    <w:rsid w:val="00404FF0"/>
    <w:rsid w:val="00406DBA"/>
    <w:rsid w:val="00407ACD"/>
    <w:rsid w:val="0041157E"/>
    <w:rsid w:val="004130F6"/>
    <w:rsid w:val="004154D0"/>
    <w:rsid w:val="00415C7E"/>
    <w:rsid w:val="00417DBA"/>
    <w:rsid w:val="00422714"/>
    <w:rsid w:val="00423771"/>
    <w:rsid w:val="0042381D"/>
    <w:rsid w:val="0042455E"/>
    <w:rsid w:val="00424647"/>
    <w:rsid w:val="0042468A"/>
    <w:rsid w:val="0042668D"/>
    <w:rsid w:val="004272C4"/>
    <w:rsid w:val="0043121C"/>
    <w:rsid w:val="0043123E"/>
    <w:rsid w:val="00431F9C"/>
    <w:rsid w:val="00432467"/>
    <w:rsid w:val="00432B1A"/>
    <w:rsid w:val="00434A61"/>
    <w:rsid w:val="00434BE0"/>
    <w:rsid w:val="00434EDF"/>
    <w:rsid w:val="004371F8"/>
    <w:rsid w:val="00437D42"/>
    <w:rsid w:val="00437ED3"/>
    <w:rsid w:val="00440FE8"/>
    <w:rsid w:val="00441219"/>
    <w:rsid w:val="004412F4"/>
    <w:rsid w:val="0044168B"/>
    <w:rsid w:val="0044329A"/>
    <w:rsid w:val="00443517"/>
    <w:rsid w:val="0044373D"/>
    <w:rsid w:val="00444921"/>
    <w:rsid w:val="00444EBA"/>
    <w:rsid w:val="0044532C"/>
    <w:rsid w:val="00446424"/>
    <w:rsid w:val="00446A01"/>
    <w:rsid w:val="004479A8"/>
    <w:rsid w:val="004502D6"/>
    <w:rsid w:val="00451036"/>
    <w:rsid w:val="0045134A"/>
    <w:rsid w:val="00451396"/>
    <w:rsid w:val="004530C4"/>
    <w:rsid w:val="00457119"/>
    <w:rsid w:val="0045760C"/>
    <w:rsid w:val="00461218"/>
    <w:rsid w:val="00461244"/>
    <w:rsid w:val="0046133F"/>
    <w:rsid w:val="00463DBD"/>
    <w:rsid w:val="00465057"/>
    <w:rsid w:val="0046650E"/>
    <w:rsid w:val="004672A3"/>
    <w:rsid w:val="004700F5"/>
    <w:rsid w:val="004704D6"/>
    <w:rsid w:val="004715CD"/>
    <w:rsid w:val="00471764"/>
    <w:rsid w:val="004728C0"/>
    <w:rsid w:val="0047344C"/>
    <w:rsid w:val="004745B3"/>
    <w:rsid w:val="004750F8"/>
    <w:rsid w:val="00481A75"/>
    <w:rsid w:val="004857ED"/>
    <w:rsid w:val="00485B2A"/>
    <w:rsid w:val="0048605A"/>
    <w:rsid w:val="0048648B"/>
    <w:rsid w:val="00490112"/>
    <w:rsid w:val="00492EF7"/>
    <w:rsid w:val="00492F8A"/>
    <w:rsid w:val="00494A4D"/>
    <w:rsid w:val="00494C09"/>
    <w:rsid w:val="00495098"/>
    <w:rsid w:val="00496682"/>
    <w:rsid w:val="0049674B"/>
    <w:rsid w:val="004A0315"/>
    <w:rsid w:val="004A10D9"/>
    <w:rsid w:val="004A35C7"/>
    <w:rsid w:val="004A50F6"/>
    <w:rsid w:val="004B0BC7"/>
    <w:rsid w:val="004B1D7A"/>
    <w:rsid w:val="004B41D4"/>
    <w:rsid w:val="004B5939"/>
    <w:rsid w:val="004B609B"/>
    <w:rsid w:val="004C1818"/>
    <w:rsid w:val="004C2E9F"/>
    <w:rsid w:val="004C36CB"/>
    <w:rsid w:val="004C5ADB"/>
    <w:rsid w:val="004C6B13"/>
    <w:rsid w:val="004C73C5"/>
    <w:rsid w:val="004D088F"/>
    <w:rsid w:val="004D2F86"/>
    <w:rsid w:val="004D32F3"/>
    <w:rsid w:val="004D469F"/>
    <w:rsid w:val="004D46BE"/>
    <w:rsid w:val="004D53E2"/>
    <w:rsid w:val="004D59BF"/>
    <w:rsid w:val="004D71E4"/>
    <w:rsid w:val="004E2E59"/>
    <w:rsid w:val="004E4918"/>
    <w:rsid w:val="004E59F8"/>
    <w:rsid w:val="004E5D3E"/>
    <w:rsid w:val="004E7E7C"/>
    <w:rsid w:val="004F061C"/>
    <w:rsid w:val="004F171B"/>
    <w:rsid w:val="004F1FC5"/>
    <w:rsid w:val="004F3E15"/>
    <w:rsid w:val="004F5052"/>
    <w:rsid w:val="004F7C61"/>
    <w:rsid w:val="00500E04"/>
    <w:rsid w:val="00500F06"/>
    <w:rsid w:val="00503BCA"/>
    <w:rsid w:val="005046F7"/>
    <w:rsid w:val="005047B0"/>
    <w:rsid w:val="005051DD"/>
    <w:rsid w:val="005060EC"/>
    <w:rsid w:val="00506EA2"/>
    <w:rsid w:val="00511B6F"/>
    <w:rsid w:val="00512B6E"/>
    <w:rsid w:val="00512CE8"/>
    <w:rsid w:val="0051411A"/>
    <w:rsid w:val="00515A73"/>
    <w:rsid w:val="00515B19"/>
    <w:rsid w:val="00516475"/>
    <w:rsid w:val="00517F1C"/>
    <w:rsid w:val="00520B62"/>
    <w:rsid w:val="00522080"/>
    <w:rsid w:val="0052377B"/>
    <w:rsid w:val="0052378D"/>
    <w:rsid w:val="005237D5"/>
    <w:rsid w:val="005254A5"/>
    <w:rsid w:val="0052562C"/>
    <w:rsid w:val="00526BA9"/>
    <w:rsid w:val="00526E28"/>
    <w:rsid w:val="0053295C"/>
    <w:rsid w:val="00533238"/>
    <w:rsid w:val="00534130"/>
    <w:rsid w:val="00540276"/>
    <w:rsid w:val="00543583"/>
    <w:rsid w:val="00543D5C"/>
    <w:rsid w:val="00545E69"/>
    <w:rsid w:val="005478BC"/>
    <w:rsid w:val="00547AFE"/>
    <w:rsid w:val="005513F7"/>
    <w:rsid w:val="00551BF2"/>
    <w:rsid w:val="005529E8"/>
    <w:rsid w:val="0055454A"/>
    <w:rsid w:val="005554DC"/>
    <w:rsid w:val="005564A9"/>
    <w:rsid w:val="00557696"/>
    <w:rsid w:val="00557BA7"/>
    <w:rsid w:val="005641C3"/>
    <w:rsid w:val="00564A7F"/>
    <w:rsid w:val="00566A05"/>
    <w:rsid w:val="0057022B"/>
    <w:rsid w:val="005705C3"/>
    <w:rsid w:val="00572105"/>
    <w:rsid w:val="00575FBF"/>
    <w:rsid w:val="00580C99"/>
    <w:rsid w:val="00582189"/>
    <w:rsid w:val="005824A3"/>
    <w:rsid w:val="00584CAF"/>
    <w:rsid w:val="005855C0"/>
    <w:rsid w:val="0059110D"/>
    <w:rsid w:val="00591256"/>
    <w:rsid w:val="00592DBF"/>
    <w:rsid w:val="005969E1"/>
    <w:rsid w:val="005A28D5"/>
    <w:rsid w:val="005A316A"/>
    <w:rsid w:val="005A4961"/>
    <w:rsid w:val="005A562C"/>
    <w:rsid w:val="005A58BA"/>
    <w:rsid w:val="005A5963"/>
    <w:rsid w:val="005A6197"/>
    <w:rsid w:val="005A63B4"/>
    <w:rsid w:val="005B536F"/>
    <w:rsid w:val="005B7091"/>
    <w:rsid w:val="005C08D4"/>
    <w:rsid w:val="005C1BF3"/>
    <w:rsid w:val="005C3E47"/>
    <w:rsid w:val="005C5468"/>
    <w:rsid w:val="005C7256"/>
    <w:rsid w:val="005C7E9D"/>
    <w:rsid w:val="005D05B1"/>
    <w:rsid w:val="005D08D7"/>
    <w:rsid w:val="005D1A91"/>
    <w:rsid w:val="005D72B3"/>
    <w:rsid w:val="005D7F99"/>
    <w:rsid w:val="005E12B0"/>
    <w:rsid w:val="005E1A98"/>
    <w:rsid w:val="005E1AFC"/>
    <w:rsid w:val="005E2634"/>
    <w:rsid w:val="005E29D8"/>
    <w:rsid w:val="005E2F5B"/>
    <w:rsid w:val="005F08DF"/>
    <w:rsid w:val="005F147E"/>
    <w:rsid w:val="005F1CE8"/>
    <w:rsid w:val="005F40A4"/>
    <w:rsid w:val="005F6F8B"/>
    <w:rsid w:val="005F772A"/>
    <w:rsid w:val="00601AFB"/>
    <w:rsid w:val="006022B9"/>
    <w:rsid w:val="0060241F"/>
    <w:rsid w:val="006027FC"/>
    <w:rsid w:val="00602D56"/>
    <w:rsid w:val="00603487"/>
    <w:rsid w:val="0060447F"/>
    <w:rsid w:val="00604927"/>
    <w:rsid w:val="00605317"/>
    <w:rsid w:val="006066DE"/>
    <w:rsid w:val="00606D4B"/>
    <w:rsid w:val="0061072B"/>
    <w:rsid w:val="006133C8"/>
    <w:rsid w:val="00614DA9"/>
    <w:rsid w:val="00617ABE"/>
    <w:rsid w:val="00617AF4"/>
    <w:rsid w:val="00620A96"/>
    <w:rsid w:val="00623203"/>
    <w:rsid w:val="00625A23"/>
    <w:rsid w:val="00627C8B"/>
    <w:rsid w:val="00630678"/>
    <w:rsid w:val="00631186"/>
    <w:rsid w:val="00631A69"/>
    <w:rsid w:val="00631C43"/>
    <w:rsid w:val="00633686"/>
    <w:rsid w:val="00633B89"/>
    <w:rsid w:val="00633DE6"/>
    <w:rsid w:val="00634011"/>
    <w:rsid w:val="0063562F"/>
    <w:rsid w:val="00636DCD"/>
    <w:rsid w:val="00640B74"/>
    <w:rsid w:val="00640E19"/>
    <w:rsid w:val="0064102F"/>
    <w:rsid w:val="006412AF"/>
    <w:rsid w:val="0064137E"/>
    <w:rsid w:val="00641E5F"/>
    <w:rsid w:val="006429FF"/>
    <w:rsid w:val="00644739"/>
    <w:rsid w:val="006457DD"/>
    <w:rsid w:val="00646A04"/>
    <w:rsid w:val="00646DA7"/>
    <w:rsid w:val="00646FBD"/>
    <w:rsid w:val="00652BA8"/>
    <w:rsid w:val="00653386"/>
    <w:rsid w:val="006539B0"/>
    <w:rsid w:val="00656AC5"/>
    <w:rsid w:val="00657DD9"/>
    <w:rsid w:val="00660612"/>
    <w:rsid w:val="006611F9"/>
    <w:rsid w:val="00663F25"/>
    <w:rsid w:val="00664261"/>
    <w:rsid w:val="00665240"/>
    <w:rsid w:val="00665A0A"/>
    <w:rsid w:val="00667146"/>
    <w:rsid w:val="006705E3"/>
    <w:rsid w:val="0067065D"/>
    <w:rsid w:val="00671190"/>
    <w:rsid w:val="006714C8"/>
    <w:rsid w:val="006735FD"/>
    <w:rsid w:val="006776BA"/>
    <w:rsid w:val="00680B5E"/>
    <w:rsid w:val="0068127A"/>
    <w:rsid w:val="00682096"/>
    <w:rsid w:val="00683966"/>
    <w:rsid w:val="00684A69"/>
    <w:rsid w:val="006851AA"/>
    <w:rsid w:val="006857E4"/>
    <w:rsid w:val="00685DFD"/>
    <w:rsid w:val="006874A7"/>
    <w:rsid w:val="0069097E"/>
    <w:rsid w:val="00691446"/>
    <w:rsid w:val="0069163D"/>
    <w:rsid w:val="00692592"/>
    <w:rsid w:val="00692C29"/>
    <w:rsid w:val="00693EED"/>
    <w:rsid w:val="0069599A"/>
    <w:rsid w:val="006972BB"/>
    <w:rsid w:val="00697F1C"/>
    <w:rsid w:val="006A00D6"/>
    <w:rsid w:val="006A2078"/>
    <w:rsid w:val="006A2253"/>
    <w:rsid w:val="006A45C9"/>
    <w:rsid w:val="006A4922"/>
    <w:rsid w:val="006A73E2"/>
    <w:rsid w:val="006B1938"/>
    <w:rsid w:val="006B3838"/>
    <w:rsid w:val="006B3FE2"/>
    <w:rsid w:val="006B4B1A"/>
    <w:rsid w:val="006B6402"/>
    <w:rsid w:val="006B7838"/>
    <w:rsid w:val="006C0261"/>
    <w:rsid w:val="006C1241"/>
    <w:rsid w:val="006C4041"/>
    <w:rsid w:val="006C469D"/>
    <w:rsid w:val="006C5CF7"/>
    <w:rsid w:val="006C5E40"/>
    <w:rsid w:val="006D00EE"/>
    <w:rsid w:val="006D168B"/>
    <w:rsid w:val="006D2E3E"/>
    <w:rsid w:val="006D7F68"/>
    <w:rsid w:val="006E0863"/>
    <w:rsid w:val="006E2FB9"/>
    <w:rsid w:val="006E5C7B"/>
    <w:rsid w:val="006E5D01"/>
    <w:rsid w:val="006E7B0A"/>
    <w:rsid w:val="006F138B"/>
    <w:rsid w:val="006F1CA1"/>
    <w:rsid w:val="006F1E99"/>
    <w:rsid w:val="006F1F2E"/>
    <w:rsid w:val="006F1FAF"/>
    <w:rsid w:val="006F29E0"/>
    <w:rsid w:val="006F2F27"/>
    <w:rsid w:val="006F41F1"/>
    <w:rsid w:val="006F5A3A"/>
    <w:rsid w:val="006F5B43"/>
    <w:rsid w:val="006F7597"/>
    <w:rsid w:val="00703BFF"/>
    <w:rsid w:val="00705798"/>
    <w:rsid w:val="00710D26"/>
    <w:rsid w:val="0071124F"/>
    <w:rsid w:val="0071296C"/>
    <w:rsid w:val="00713CEF"/>
    <w:rsid w:val="00714AA7"/>
    <w:rsid w:val="00715021"/>
    <w:rsid w:val="00716677"/>
    <w:rsid w:val="00721F52"/>
    <w:rsid w:val="0072277A"/>
    <w:rsid w:val="00726B93"/>
    <w:rsid w:val="00726F7C"/>
    <w:rsid w:val="00730338"/>
    <w:rsid w:val="0073060A"/>
    <w:rsid w:val="0073331F"/>
    <w:rsid w:val="00733A1B"/>
    <w:rsid w:val="00733DA3"/>
    <w:rsid w:val="007343CB"/>
    <w:rsid w:val="00734B76"/>
    <w:rsid w:val="007350D8"/>
    <w:rsid w:val="00735AB5"/>
    <w:rsid w:val="007363C0"/>
    <w:rsid w:val="00737821"/>
    <w:rsid w:val="007411C8"/>
    <w:rsid w:val="00745274"/>
    <w:rsid w:val="00746A9F"/>
    <w:rsid w:val="007471AB"/>
    <w:rsid w:val="00747322"/>
    <w:rsid w:val="00750124"/>
    <w:rsid w:val="00751713"/>
    <w:rsid w:val="00752517"/>
    <w:rsid w:val="00755CFD"/>
    <w:rsid w:val="0075684A"/>
    <w:rsid w:val="00757061"/>
    <w:rsid w:val="0075726D"/>
    <w:rsid w:val="00760FB9"/>
    <w:rsid w:val="0076107B"/>
    <w:rsid w:val="00762131"/>
    <w:rsid w:val="0076544E"/>
    <w:rsid w:val="00765B63"/>
    <w:rsid w:val="00766C09"/>
    <w:rsid w:val="007674ED"/>
    <w:rsid w:val="00770FCF"/>
    <w:rsid w:val="00772D22"/>
    <w:rsid w:val="00782408"/>
    <w:rsid w:val="0078383C"/>
    <w:rsid w:val="00785E1C"/>
    <w:rsid w:val="007860B4"/>
    <w:rsid w:val="00786260"/>
    <w:rsid w:val="0079246D"/>
    <w:rsid w:val="00793DE0"/>
    <w:rsid w:val="00795B47"/>
    <w:rsid w:val="0079654A"/>
    <w:rsid w:val="007A01EB"/>
    <w:rsid w:val="007A149A"/>
    <w:rsid w:val="007A2D27"/>
    <w:rsid w:val="007A4AD5"/>
    <w:rsid w:val="007A5753"/>
    <w:rsid w:val="007B1BBE"/>
    <w:rsid w:val="007B3CB6"/>
    <w:rsid w:val="007B4A3B"/>
    <w:rsid w:val="007B5633"/>
    <w:rsid w:val="007B6D07"/>
    <w:rsid w:val="007C025D"/>
    <w:rsid w:val="007C1BBD"/>
    <w:rsid w:val="007C64B9"/>
    <w:rsid w:val="007C7D6D"/>
    <w:rsid w:val="007D0E11"/>
    <w:rsid w:val="007D0EDF"/>
    <w:rsid w:val="007D1993"/>
    <w:rsid w:val="007D19A7"/>
    <w:rsid w:val="007D20CF"/>
    <w:rsid w:val="007D3F96"/>
    <w:rsid w:val="007D594E"/>
    <w:rsid w:val="007D6E53"/>
    <w:rsid w:val="007E02FD"/>
    <w:rsid w:val="007E0895"/>
    <w:rsid w:val="007E1AB4"/>
    <w:rsid w:val="007E320D"/>
    <w:rsid w:val="007E39DE"/>
    <w:rsid w:val="007E4779"/>
    <w:rsid w:val="007E47E0"/>
    <w:rsid w:val="007E489B"/>
    <w:rsid w:val="007E621D"/>
    <w:rsid w:val="007E7323"/>
    <w:rsid w:val="007E7ED3"/>
    <w:rsid w:val="007F027F"/>
    <w:rsid w:val="007F29DF"/>
    <w:rsid w:val="008016E1"/>
    <w:rsid w:val="0080215B"/>
    <w:rsid w:val="00802DC3"/>
    <w:rsid w:val="0080334E"/>
    <w:rsid w:val="0080445D"/>
    <w:rsid w:val="0080449C"/>
    <w:rsid w:val="00807C63"/>
    <w:rsid w:val="00810113"/>
    <w:rsid w:val="008102A5"/>
    <w:rsid w:val="00810DE8"/>
    <w:rsid w:val="00811D24"/>
    <w:rsid w:val="00811E64"/>
    <w:rsid w:val="00812AD9"/>
    <w:rsid w:val="00813C56"/>
    <w:rsid w:val="00822A75"/>
    <w:rsid w:val="00823887"/>
    <w:rsid w:val="00825CF1"/>
    <w:rsid w:val="00831B60"/>
    <w:rsid w:val="0083444A"/>
    <w:rsid w:val="0083494B"/>
    <w:rsid w:val="008350E4"/>
    <w:rsid w:val="008356CD"/>
    <w:rsid w:val="00837D23"/>
    <w:rsid w:val="0084100E"/>
    <w:rsid w:val="008410CA"/>
    <w:rsid w:val="00841DA5"/>
    <w:rsid w:val="00843A78"/>
    <w:rsid w:val="00845AD1"/>
    <w:rsid w:val="00845EAC"/>
    <w:rsid w:val="0084774A"/>
    <w:rsid w:val="00855B3A"/>
    <w:rsid w:val="0085686D"/>
    <w:rsid w:val="00856EDA"/>
    <w:rsid w:val="008627AC"/>
    <w:rsid w:val="00862B3A"/>
    <w:rsid w:val="00862DDE"/>
    <w:rsid w:val="0086635D"/>
    <w:rsid w:val="008672E0"/>
    <w:rsid w:val="00867E47"/>
    <w:rsid w:val="008706C6"/>
    <w:rsid w:val="008707CE"/>
    <w:rsid w:val="00870C7C"/>
    <w:rsid w:val="00870FE2"/>
    <w:rsid w:val="008717D0"/>
    <w:rsid w:val="00872CE4"/>
    <w:rsid w:val="00873102"/>
    <w:rsid w:val="00874C56"/>
    <w:rsid w:val="008755C5"/>
    <w:rsid w:val="00875A16"/>
    <w:rsid w:val="0087665D"/>
    <w:rsid w:val="00877491"/>
    <w:rsid w:val="0088052E"/>
    <w:rsid w:val="008805FF"/>
    <w:rsid w:val="008811F7"/>
    <w:rsid w:val="008812F7"/>
    <w:rsid w:val="008812FD"/>
    <w:rsid w:val="008854F1"/>
    <w:rsid w:val="00885E5A"/>
    <w:rsid w:val="00890221"/>
    <w:rsid w:val="00890394"/>
    <w:rsid w:val="00891D74"/>
    <w:rsid w:val="0089514F"/>
    <w:rsid w:val="00895548"/>
    <w:rsid w:val="008967EE"/>
    <w:rsid w:val="008A0FB7"/>
    <w:rsid w:val="008A1E5C"/>
    <w:rsid w:val="008A269D"/>
    <w:rsid w:val="008A3824"/>
    <w:rsid w:val="008A3ADD"/>
    <w:rsid w:val="008A3B5A"/>
    <w:rsid w:val="008A61F5"/>
    <w:rsid w:val="008A6899"/>
    <w:rsid w:val="008A729D"/>
    <w:rsid w:val="008B0D11"/>
    <w:rsid w:val="008B2680"/>
    <w:rsid w:val="008B2C33"/>
    <w:rsid w:val="008B2CD5"/>
    <w:rsid w:val="008B3844"/>
    <w:rsid w:val="008B6494"/>
    <w:rsid w:val="008B6ABE"/>
    <w:rsid w:val="008B73C3"/>
    <w:rsid w:val="008B7611"/>
    <w:rsid w:val="008B7C3D"/>
    <w:rsid w:val="008C0B89"/>
    <w:rsid w:val="008C16DB"/>
    <w:rsid w:val="008C226F"/>
    <w:rsid w:val="008C2BC0"/>
    <w:rsid w:val="008C34EF"/>
    <w:rsid w:val="008C5217"/>
    <w:rsid w:val="008C769E"/>
    <w:rsid w:val="008C76BE"/>
    <w:rsid w:val="008C772B"/>
    <w:rsid w:val="008C792E"/>
    <w:rsid w:val="008D1CE0"/>
    <w:rsid w:val="008D2083"/>
    <w:rsid w:val="008D2E15"/>
    <w:rsid w:val="008D2EDD"/>
    <w:rsid w:val="008E2EA8"/>
    <w:rsid w:val="008E3F89"/>
    <w:rsid w:val="008E495D"/>
    <w:rsid w:val="008E5555"/>
    <w:rsid w:val="008E6CB4"/>
    <w:rsid w:val="008E6D2F"/>
    <w:rsid w:val="008F020F"/>
    <w:rsid w:val="008F0348"/>
    <w:rsid w:val="008F0A5F"/>
    <w:rsid w:val="008F0E28"/>
    <w:rsid w:val="008F112C"/>
    <w:rsid w:val="008F24EC"/>
    <w:rsid w:val="008F3F6C"/>
    <w:rsid w:val="008F67C7"/>
    <w:rsid w:val="008F6853"/>
    <w:rsid w:val="008F7508"/>
    <w:rsid w:val="0090011F"/>
    <w:rsid w:val="009012A5"/>
    <w:rsid w:val="00902563"/>
    <w:rsid w:val="00902EBA"/>
    <w:rsid w:val="00904FD9"/>
    <w:rsid w:val="00906F1D"/>
    <w:rsid w:val="00907ADD"/>
    <w:rsid w:val="00911E8A"/>
    <w:rsid w:val="009120B8"/>
    <w:rsid w:val="00913471"/>
    <w:rsid w:val="009147C0"/>
    <w:rsid w:val="00915ED1"/>
    <w:rsid w:val="00916222"/>
    <w:rsid w:val="0092042A"/>
    <w:rsid w:val="009215BD"/>
    <w:rsid w:val="00921DF9"/>
    <w:rsid w:val="00922083"/>
    <w:rsid w:val="0092249D"/>
    <w:rsid w:val="00922773"/>
    <w:rsid w:val="00923138"/>
    <w:rsid w:val="00924F60"/>
    <w:rsid w:val="00925233"/>
    <w:rsid w:val="00930062"/>
    <w:rsid w:val="00931A2C"/>
    <w:rsid w:val="009327EB"/>
    <w:rsid w:val="0093404F"/>
    <w:rsid w:val="009375ED"/>
    <w:rsid w:val="00940803"/>
    <w:rsid w:val="009428B0"/>
    <w:rsid w:val="0094548B"/>
    <w:rsid w:val="009469E3"/>
    <w:rsid w:val="009478A9"/>
    <w:rsid w:val="00947E4D"/>
    <w:rsid w:val="009535E0"/>
    <w:rsid w:val="00953C2E"/>
    <w:rsid w:val="0095573E"/>
    <w:rsid w:val="0095593E"/>
    <w:rsid w:val="00957114"/>
    <w:rsid w:val="009617AA"/>
    <w:rsid w:val="0096273E"/>
    <w:rsid w:val="00963DC0"/>
    <w:rsid w:val="00965CF8"/>
    <w:rsid w:val="009727F2"/>
    <w:rsid w:val="00975D01"/>
    <w:rsid w:val="00980876"/>
    <w:rsid w:val="009810CA"/>
    <w:rsid w:val="00981BC2"/>
    <w:rsid w:val="00982E9C"/>
    <w:rsid w:val="00985AC4"/>
    <w:rsid w:val="00985BFD"/>
    <w:rsid w:val="00987E26"/>
    <w:rsid w:val="00991684"/>
    <w:rsid w:val="00993FB4"/>
    <w:rsid w:val="0099469A"/>
    <w:rsid w:val="009956A2"/>
    <w:rsid w:val="00995932"/>
    <w:rsid w:val="00996265"/>
    <w:rsid w:val="00997C1F"/>
    <w:rsid w:val="009A0CBD"/>
    <w:rsid w:val="009A346C"/>
    <w:rsid w:val="009A773F"/>
    <w:rsid w:val="009B0B7F"/>
    <w:rsid w:val="009B0E18"/>
    <w:rsid w:val="009B4473"/>
    <w:rsid w:val="009B44A2"/>
    <w:rsid w:val="009B50AA"/>
    <w:rsid w:val="009B52C7"/>
    <w:rsid w:val="009B6A89"/>
    <w:rsid w:val="009B6C0C"/>
    <w:rsid w:val="009B6F7F"/>
    <w:rsid w:val="009C1C00"/>
    <w:rsid w:val="009C3C72"/>
    <w:rsid w:val="009C420A"/>
    <w:rsid w:val="009C51F8"/>
    <w:rsid w:val="009C58FC"/>
    <w:rsid w:val="009C60A5"/>
    <w:rsid w:val="009C7DB8"/>
    <w:rsid w:val="009D087C"/>
    <w:rsid w:val="009D0C74"/>
    <w:rsid w:val="009D15B2"/>
    <w:rsid w:val="009D3E12"/>
    <w:rsid w:val="009D77E6"/>
    <w:rsid w:val="009E0907"/>
    <w:rsid w:val="009E504B"/>
    <w:rsid w:val="009E67D1"/>
    <w:rsid w:val="009E7429"/>
    <w:rsid w:val="009E751E"/>
    <w:rsid w:val="009E773C"/>
    <w:rsid w:val="009F0156"/>
    <w:rsid w:val="009F0515"/>
    <w:rsid w:val="009F1897"/>
    <w:rsid w:val="009F270E"/>
    <w:rsid w:val="009F2C8D"/>
    <w:rsid w:val="009F4FE0"/>
    <w:rsid w:val="009F63F4"/>
    <w:rsid w:val="009F7340"/>
    <w:rsid w:val="009F7BF0"/>
    <w:rsid w:val="00A01A3C"/>
    <w:rsid w:val="00A01E0E"/>
    <w:rsid w:val="00A02A1B"/>
    <w:rsid w:val="00A12108"/>
    <w:rsid w:val="00A13269"/>
    <w:rsid w:val="00A13EAB"/>
    <w:rsid w:val="00A15062"/>
    <w:rsid w:val="00A15812"/>
    <w:rsid w:val="00A20447"/>
    <w:rsid w:val="00A208A5"/>
    <w:rsid w:val="00A20B2A"/>
    <w:rsid w:val="00A21133"/>
    <w:rsid w:val="00A225BF"/>
    <w:rsid w:val="00A22A75"/>
    <w:rsid w:val="00A25A49"/>
    <w:rsid w:val="00A27462"/>
    <w:rsid w:val="00A2749E"/>
    <w:rsid w:val="00A312F2"/>
    <w:rsid w:val="00A31A5D"/>
    <w:rsid w:val="00A33198"/>
    <w:rsid w:val="00A37461"/>
    <w:rsid w:val="00A37FC3"/>
    <w:rsid w:val="00A437A9"/>
    <w:rsid w:val="00A45191"/>
    <w:rsid w:val="00A4616B"/>
    <w:rsid w:val="00A47A49"/>
    <w:rsid w:val="00A47CDF"/>
    <w:rsid w:val="00A47D19"/>
    <w:rsid w:val="00A47E86"/>
    <w:rsid w:val="00A47FA9"/>
    <w:rsid w:val="00A507A6"/>
    <w:rsid w:val="00A52498"/>
    <w:rsid w:val="00A5297F"/>
    <w:rsid w:val="00A52FBA"/>
    <w:rsid w:val="00A53DAD"/>
    <w:rsid w:val="00A55849"/>
    <w:rsid w:val="00A55C9E"/>
    <w:rsid w:val="00A56B4C"/>
    <w:rsid w:val="00A603A7"/>
    <w:rsid w:val="00A6227C"/>
    <w:rsid w:val="00A637A9"/>
    <w:rsid w:val="00A63A31"/>
    <w:rsid w:val="00A649DA"/>
    <w:rsid w:val="00A65AC0"/>
    <w:rsid w:val="00A666D4"/>
    <w:rsid w:val="00A668C9"/>
    <w:rsid w:val="00A669F3"/>
    <w:rsid w:val="00A70860"/>
    <w:rsid w:val="00A70B17"/>
    <w:rsid w:val="00A70BAC"/>
    <w:rsid w:val="00A7139F"/>
    <w:rsid w:val="00A72CBF"/>
    <w:rsid w:val="00A73A1E"/>
    <w:rsid w:val="00A740D7"/>
    <w:rsid w:val="00A74D13"/>
    <w:rsid w:val="00A75CDF"/>
    <w:rsid w:val="00A76DE3"/>
    <w:rsid w:val="00A80181"/>
    <w:rsid w:val="00A80BB1"/>
    <w:rsid w:val="00A813BF"/>
    <w:rsid w:val="00A831D3"/>
    <w:rsid w:val="00A845A5"/>
    <w:rsid w:val="00A846A5"/>
    <w:rsid w:val="00A8509F"/>
    <w:rsid w:val="00A85C52"/>
    <w:rsid w:val="00A873F7"/>
    <w:rsid w:val="00A9117E"/>
    <w:rsid w:val="00A91D4B"/>
    <w:rsid w:val="00A92690"/>
    <w:rsid w:val="00A94EC6"/>
    <w:rsid w:val="00A9532C"/>
    <w:rsid w:val="00A965C6"/>
    <w:rsid w:val="00A967F8"/>
    <w:rsid w:val="00A97305"/>
    <w:rsid w:val="00A975F9"/>
    <w:rsid w:val="00AA417C"/>
    <w:rsid w:val="00AA5C2F"/>
    <w:rsid w:val="00AA5F87"/>
    <w:rsid w:val="00AB2E57"/>
    <w:rsid w:val="00AB49C9"/>
    <w:rsid w:val="00AB6CBE"/>
    <w:rsid w:val="00AB714D"/>
    <w:rsid w:val="00AC4B69"/>
    <w:rsid w:val="00AC59A1"/>
    <w:rsid w:val="00AC5C97"/>
    <w:rsid w:val="00AC7FFC"/>
    <w:rsid w:val="00AD1D1B"/>
    <w:rsid w:val="00AD6059"/>
    <w:rsid w:val="00AE0C8B"/>
    <w:rsid w:val="00AE17A9"/>
    <w:rsid w:val="00AE68A4"/>
    <w:rsid w:val="00AE6BF7"/>
    <w:rsid w:val="00AF36FC"/>
    <w:rsid w:val="00AF40D4"/>
    <w:rsid w:val="00AF44AB"/>
    <w:rsid w:val="00AF5F13"/>
    <w:rsid w:val="00AF6633"/>
    <w:rsid w:val="00AF7841"/>
    <w:rsid w:val="00B01124"/>
    <w:rsid w:val="00B03060"/>
    <w:rsid w:val="00B04631"/>
    <w:rsid w:val="00B04A42"/>
    <w:rsid w:val="00B06294"/>
    <w:rsid w:val="00B10098"/>
    <w:rsid w:val="00B12CF9"/>
    <w:rsid w:val="00B14634"/>
    <w:rsid w:val="00B148FB"/>
    <w:rsid w:val="00B14EC6"/>
    <w:rsid w:val="00B151D3"/>
    <w:rsid w:val="00B16BB3"/>
    <w:rsid w:val="00B16C67"/>
    <w:rsid w:val="00B16DB3"/>
    <w:rsid w:val="00B204EA"/>
    <w:rsid w:val="00B212A6"/>
    <w:rsid w:val="00B22033"/>
    <w:rsid w:val="00B25D29"/>
    <w:rsid w:val="00B25F8C"/>
    <w:rsid w:val="00B273FC"/>
    <w:rsid w:val="00B30B6A"/>
    <w:rsid w:val="00B31249"/>
    <w:rsid w:val="00B31538"/>
    <w:rsid w:val="00B345E4"/>
    <w:rsid w:val="00B34804"/>
    <w:rsid w:val="00B35636"/>
    <w:rsid w:val="00B36796"/>
    <w:rsid w:val="00B36D3F"/>
    <w:rsid w:val="00B377CB"/>
    <w:rsid w:val="00B37BF2"/>
    <w:rsid w:val="00B40F33"/>
    <w:rsid w:val="00B4236D"/>
    <w:rsid w:val="00B513D0"/>
    <w:rsid w:val="00B51DCC"/>
    <w:rsid w:val="00B52877"/>
    <w:rsid w:val="00B539B4"/>
    <w:rsid w:val="00B5658B"/>
    <w:rsid w:val="00B56B0C"/>
    <w:rsid w:val="00B57064"/>
    <w:rsid w:val="00B60CD4"/>
    <w:rsid w:val="00B60F0D"/>
    <w:rsid w:val="00B641ED"/>
    <w:rsid w:val="00B67191"/>
    <w:rsid w:val="00B7158C"/>
    <w:rsid w:val="00B73622"/>
    <w:rsid w:val="00B74B8B"/>
    <w:rsid w:val="00B75F96"/>
    <w:rsid w:val="00B76F4E"/>
    <w:rsid w:val="00B82945"/>
    <w:rsid w:val="00B83381"/>
    <w:rsid w:val="00B833F7"/>
    <w:rsid w:val="00B83DD9"/>
    <w:rsid w:val="00B861EA"/>
    <w:rsid w:val="00B86F2C"/>
    <w:rsid w:val="00B90418"/>
    <w:rsid w:val="00B93D8C"/>
    <w:rsid w:val="00B94AAB"/>
    <w:rsid w:val="00B97240"/>
    <w:rsid w:val="00BA12B9"/>
    <w:rsid w:val="00BA3D01"/>
    <w:rsid w:val="00BA410E"/>
    <w:rsid w:val="00BA41F1"/>
    <w:rsid w:val="00BA5EF0"/>
    <w:rsid w:val="00BA6FF3"/>
    <w:rsid w:val="00BA760F"/>
    <w:rsid w:val="00BA7DF8"/>
    <w:rsid w:val="00BB166F"/>
    <w:rsid w:val="00BB3470"/>
    <w:rsid w:val="00BB4779"/>
    <w:rsid w:val="00BB6267"/>
    <w:rsid w:val="00BB6EB6"/>
    <w:rsid w:val="00BB7EA3"/>
    <w:rsid w:val="00BC01C0"/>
    <w:rsid w:val="00BC0881"/>
    <w:rsid w:val="00BC3E22"/>
    <w:rsid w:val="00BC61B8"/>
    <w:rsid w:val="00BC61DC"/>
    <w:rsid w:val="00BC73D1"/>
    <w:rsid w:val="00BC7581"/>
    <w:rsid w:val="00BC7EFD"/>
    <w:rsid w:val="00BD00EB"/>
    <w:rsid w:val="00BD583D"/>
    <w:rsid w:val="00BD5EAD"/>
    <w:rsid w:val="00BD6011"/>
    <w:rsid w:val="00BD6B6F"/>
    <w:rsid w:val="00BD6B74"/>
    <w:rsid w:val="00BE115B"/>
    <w:rsid w:val="00BE18D1"/>
    <w:rsid w:val="00BE27EC"/>
    <w:rsid w:val="00BE29C2"/>
    <w:rsid w:val="00BE628F"/>
    <w:rsid w:val="00BE74FC"/>
    <w:rsid w:val="00BF08F0"/>
    <w:rsid w:val="00BF3F2A"/>
    <w:rsid w:val="00BF59A1"/>
    <w:rsid w:val="00BF5EEF"/>
    <w:rsid w:val="00BF7836"/>
    <w:rsid w:val="00BF7FC3"/>
    <w:rsid w:val="00C0108C"/>
    <w:rsid w:val="00C01932"/>
    <w:rsid w:val="00C03763"/>
    <w:rsid w:val="00C0506A"/>
    <w:rsid w:val="00C05B94"/>
    <w:rsid w:val="00C062E9"/>
    <w:rsid w:val="00C10333"/>
    <w:rsid w:val="00C120E8"/>
    <w:rsid w:val="00C133A4"/>
    <w:rsid w:val="00C13546"/>
    <w:rsid w:val="00C1501E"/>
    <w:rsid w:val="00C15A29"/>
    <w:rsid w:val="00C16E38"/>
    <w:rsid w:val="00C179B8"/>
    <w:rsid w:val="00C21B68"/>
    <w:rsid w:val="00C226D1"/>
    <w:rsid w:val="00C25221"/>
    <w:rsid w:val="00C258E3"/>
    <w:rsid w:val="00C26401"/>
    <w:rsid w:val="00C269AA"/>
    <w:rsid w:val="00C27CB1"/>
    <w:rsid w:val="00C314A9"/>
    <w:rsid w:val="00C3242E"/>
    <w:rsid w:val="00C35F7D"/>
    <w:rsid w:val="00C36770"/>
    <w:rsid w:val="00C379ED"/>
    <w:rsid w:val="00C4015B"/>
    <w:rsid w:val="00C40900"/>
    <w:rsid w:val="00C41706"/>
    <w:rsid w:val="00C43496"/>
    <w:rsid w:val="00C4374D"/>
    <w:rsid w:val="00C43940"/>
    <w:rsid w:val="00C43F80"/>
    <w:rsid w:val="00C45FB9"/>
    <w:rsid w:val="00C467DD"/>
    <w:rsid w:val="00C4764F"/>
    <w:rsid w:val="00C47B7D"/>
    <w:rsid w:val="00C50B54"/>
    <w:rsid w:val="00C50D2E"/>
    <w:rsid w:val="00C52FD1"/>
    <w:rsid w:val="00C54BF0"/>
    <w:rsid w:val="00C5502B"/>
    <w:rsid w:val="00C56229"/>
    <w:rsid w:val="00C576F5"/>
    <w:rsid w:val="00C6058A"/>
    <w:rsid w:val="00C62D07"/>
    <w:rsid w:val="00C63BE0"/>
    <w:rsid w:val="00C63DF5"/>
    <w:rsid w:val="00C64DA0"/>
    <w:rsid w:val="00C67F78"/>
    <w:rsid w:val="00C67FFE"/>
    <w:rsid w:val="00C71DB7"/>
    <w:rsid w:val="00C7364E"/>
    <w:rsid w:val="00C73BB5"/>
    <w:rsid w:val="00C745F2"/>
    <w:rsid w:val="00C7669A"/>
    <w:rsid w:val="00C76824"/>
    <w:rsid w:val="00C80249"/>
    <w:rsid w:val="00C81498"/>
    <w:rsid w:val="00C90CF0"/>
    <w:rsid w:val="00C91F1C"/>
    <w:rsid w:val="00C9295A"/>
    <w:rsid w:val="00C934BD"/>
    <w:rsid w:val="00C93759"/>
    <w:rsid w:val="00C9497B"/>
    <w:rsid w:val="00C94DBB"/>
    <w:rsid w:val="00C95263"/>
    <w:rsid w:val="00C964D3"/>
    <w:rsid w:val="00C966BB"/>
    <w:rsid w:val="00C97156"/>
    <w:rsid w:val="00C97271"/>
    <w:rsid w:val="00CA006F"/>
    <w:rsid w:val="00CA01A6"/>
    <w:rsid w:val="00CA12EE"/>
    <w:rsid w:val="00CA2850"/>
    <w:rsid w:val="00CA2EE2"/>
    <w:rsid w:val="00CA79CB"/>
    <w:rsid w:val="00CA7A6C"/>
    <w:rsid w:val="00CB2C7F"/>
    <w:rsid w:val="00CB30DA"/>
    <w:rsid w:val="00CB3557"/>
    <w:rsid w:val="00CB5D51"/>
    <w:rsid w:val="00CB7AB6"/>
    <w:rsid w:val="00CC1496"/>
    <w:rsid w:val="00CC2D8C"/>
    <w:rsid w:val="00CC3480"/>
    <w:rsid w:val="00CC3757"/>
    <w:rsid w:val="00CC4771"/>
    <w:rsid w:val="00CC5A07"/>
    <w:rsid w:val="00CC5E04"/>
    <w:rsid w:val="00CC7AFE"/>
    <w:rsid w:val="00CD275E"/>
    <w:rsid w:val="00CD2F6C"/>
    <w:rsid w:val="00CD338F"/>
    <w:rsid w:val="00CD3411"/>
    <w:rsid w:val="00CD3AC3"/>
    <w:rsid w:val="00CD4D03"/>
    <w:rsid w:val="00CD7C37"/>
    <w:rsid w:val="00CD7E30"/>
    <w:rsid w:val="00CE12A7"/>
    <w:rsid w:val="00CE2097"/>
    <w:rsid w:val="00CE2723"/>
    <w:rsid w:val="00CE3191"/>
    <w:rsid w:val="00CE3A31"/>
    <w:rsid w:val="00CE3FFE"/>
    <w:rsid w:val="00CE4811"/>
    <w:rsid w:val="00CE5765"/>
    <w:rsid w:val="00CE7FE3"/>
    <w:rsid w:val="00CF162F"/>
    <w:rsid w:val="00CF27B9"/>
    <w:rsid w:val="00CF38B2"/>
    <w:rsid w:val="00CF3F3A"/>
    <w:rsid w:val="00CF5572"/>
    <w:rsid w:val="00CF7D06"/>
    <w:rsid w:val="00D00C05"/>
    <w:rsid w:val="00D031AA"/>
    <w:rsid w:val="00D036C0"/>
    <w:rsid w:val="00D03887"/>
    <w:rsid w:val="00D06120"/>
    <w:rsid w:val="00D078A8"/>
    <w:rsid w:val="00D07A9D"/>
    <w:rsid w:val="00D10DB2"/>
    <w:rsid w:val="00D1235A"/>
    <w:rsid w:val="00D158DA"/>
    <w:rsid w:val="00D159D2"/>
    <w:rsid w:val="00D15A43"/>
    <w:rsid w:val="00D232D2"/>
    <w:rsid w:val="00D23B26"/>
    <w:rsid w:val="00D2699E"/>
    <w:rsid w:val="00D30E0A"/>
    <w:rsid w:val="00D31204"/>
    <w:rsid w:val="00D31690"/>
    <w:rsid w:val="00D31BC4"/>
    <w:rsid w:val="00D31F69"/>
    <w:rsid w:val="00D33CD1"/>
    <w:rsid w:val="00D34BE5"/>
    <w:rsid w:val="00D4328F"/>
    <w:rsid w:val="00D4381D"/>
    <w:rsid w:val="00D4410C"/>
    <w:rsid w:val="00D44545"/>
    <w:rsid w:val="00D4526E"/>
    <w:rsid w:val="00D453E7"/>
    <w:rsid w:val="00D455F4"/>
    <w:rsid w:val="00D47A25"/>
    <w:rsid w:val="00D50D84"/>
    <w:rsid w:val="00D50E68"/>
    <w:rsid w:val="00D53405"/>
    <w:rsid w:val="00D53957"/>
    <w:rsid w:val="00D56C88"/>
    <w:rsid w:val="00D6127C"/>
    <w:rsid w:val="00D63405"/>
    <w:rsid w:val="00D63A14"/>
    <w:rsid w:val="00D6469F"/>
    <w:rsid w:val="00D660CB"/>
    <w:rsid w:val="00D661A6"/>
    <w:rsid w:val="00D666A9"/>
    <w:rsid w:val="00D66D82"/>
    <w:rsid w:val="00D67677"/>
    <w:rsid w:val="00D67B6F"/>
    <w:rsid w:val="00D67E42"/>
    <w:rsid w:val="00D7132C"/>
    <w:rsid w:val="00D72DBC"/>
    <w:rsid w:val="00D7484D"/>
    <w:rsid w:val="00D80F69"/>
    <w:rsid w:val="00D8398C"/>
    <w:rsid w:val="00D83E33"/>
    <w:rsid w:val="00D90987"/>
    <w:rsid w:val="00D923BA"/>
    <w:rsid w:val="00D93E88"/>
    <w:rsid w:val="00D95D38"/>
    <w:rsid w:val="00D96154"/>
    <w:rsid w:val="00D96A6F"/>
    <w:rsid w:val="00D972AD"/>
    <w:rsid w:val="00D97615"/>
    <w:rsid w:val="00DA09B2"/>
    <w:rsid w:val="00DA168A"/>
    <w:rsid w:val="00DA1F0C"/>
    <w:rsid w:val="00DA2AA2"/>
    <w:rsid w:val="00DA33C8"/>
    <w:rsid w:val="00DA4C9D"/>
    <w:rsid w:val="00DA512B"/>
    <w:rsid w:val="00DA56B2"/>
    <w:rsid w:val="00DA5AA5"/>
    <w:rsid w:val="00DA7C74"/>
    <w:rsid w:val="00DB046B"/>
    <w:rsid w:val="00DB102B"/>
    <w:rsid w:val="00DB1AC7"/>
    <w:rsid w:val="00DB2777"/>
    <w:rsid w:val="00DB3669"/>
    <w:rsid w:val="00DB3AC8"/>
    <w:rsid w:val="00DB3BD9"/>
    <w:rsid w:val="00DB5F48"/>
    <w:rsid w:val="00DB6641"/>
    <w:rsid w:val="00DB73B3"/>
    <w:rsid w:val="00DB793A"/>
    <w:rsid w:val="00DC3659"/>
    <w:rsid w:val="00DC6C09"/>
    <w:rsid w:val="00DC74C6"/>
    <w:rsid w:val="00DD015B"/>
    <w:rsid w:val="00DD42D6"/>
    <w:rsid w:val="00DD4AED"/>
    <w:rsid w:val="00DD4E47"/>
    <w:rsid w:val="00DD605A"/>
    <w:rsid w:val="00DE19F7"/>
    <w:rsid w:val="00DE3266"/>
    <w:rsid w:val="00DE4013"/>
    <w:rsid w:val="00DE658D"/>
    <w:rsid w:val="00DF2DE7"/>
    <w:rsid w:val="00DF45CF"/>
    <w:rsid w:val="00DF51CE"/>
    <w:rsid w:val="00DF5DFF"/>
    <w:rsid w:val="00DF69E1"/>
    <w:rsid w:val="00DF7454"/>
    <w:rsid w:val="00E00A3C"/>
    <w:rsid w:val="00E03346"/>
    <w:rsid w:val="00E038F6"/>
    <w:rsid w:val="00E03E4F"/>
    <w:rsid w:val="00E0431A"/>
    <w:rsid w:val="00E05A36"/>
    <w:rsid w:val="00E072CF"/>
    <w:rsid w:val="00E13B1F"/>
    <w:rsid w:val="00E178BF"/>
    <w:rsid w:val="00E17C78"/>
    <w:rsid w:val="00E17F81"/>
    <w:rsid w:val="00E21222"/>
    <w:rsid w:val="00E21D32"/>
    <w:rsid w:val="00E23EFE"/>
    <w:rsid w:val="00E259DA"/>
    <w:rsid w:val="00E25B10"/>
    <w:rsid w:val="00E262D4"/>
    <w:rsid w:val="00E2667F"/>
    <w:rsid w:val="00E27E3C"/>
    <w:rsid w:val="00E32A79"/>
    <w:rsid w:val="00E33157"/>
    <w:rsid w:val="00E3615B"/>
    <w:rsid w:val="00E36D95"/>
    <w:rsid w:val="00E36F99"/>
    <w:rsid w:val="00E42D57"/>
    <w:rsid w:val="00E43477"/>
    <w:rsid w:val="00E43F95"/>
    <w:rsid w:val="00E44589"/>
    <w:rsid w:val="00E50C31"/>
    <w:rsid w:val="00E51477"/>
    <w:rsid w:val="00E52C74"/>
    <w:rsid w:val="00E534EF"/>
    <w:rsid w:val="00E53D9A"/>
    <w:rsid w:val="00E53E0F"/>
    <w:rsid w:val="00E54E11"/>
    <w:rsid w:val="00E55E51"/>
    <w:rsid w:val="00E5778A"/>
    <w:rsid w:val="00E5784B"/>
    <w:rsid w:val="00E61C2C"/>
    <w:rsid w:val="00E635B5"/>
    <w:rsid w:val="00E64BCC"/>
    <w:rsid w:val="00E64DCF"/>
    <w:rsid w:val="00E70400"/>
    <w:rsid w:val="00E71FE9"/>
    <w:rsid w:val="00E72FD8"/>
    <w:rsid w:val="00E73307"/>
    <w:rsid w:val="00E76B2B"/>
    <w:rsid w:val="00E77294"/>
    <w:rsid w:val="00E80940"/>
    <w:rsid w:val="00E81FB5"/>
    <w:rsid w:val="00E8237A"/>
    <w:rsid w:val="00E8275C"/>
    <w:rsid w:val="00E8412B"/>
    <w:rsid w:val="00E84F13"/>
    <w:rsid w:val="00E854BB"/>
    <w:rsid w:val="00E85916"/>
    <w:rsid w:val="00E85E5D"/>
    <w:rsid w:val="00E907BA"/>
    <w:rsid w:val="00E9248B"/>
    <w:rsid w:val="00E92578"/>
    <w:rsid w:val="00E92ADB"/>
    <w:rsid w:val="00E9788F"/>
    <w:rsid w:val="00EA0E09"/>
    <w:rsid w:val="00EA183F"/>
    <w:rsid w:val="00EA19CB"/>
    <w:rsid w:val="00EA1D43"/>
    <w:rsid w:val="00EA2E63"/>
    <w:rsid w:val="00EB117E"/>
    <w:rsid w:val="00EB18FB"/>
    <w:rsid w:val="00EB3088"/>
    <w:rsid w:val="00EB4520"/>
    <w:rsid w:val="00EB53D9"/>
    <w:rsid w:val="00EB5C9F"/>
    <w:rsid w:val="00EB6525"/>
    <w:rsid w:val="00EB6CB6"/>
    <w:rsid w:val="00EB73A5"/>
    <w:rsid w:val="00EB7CAB"/>
    <w:rsid w:val="00EC084F"/>
    <w:rsid w:val="00EC0E7C"/>
    <w:rsid w:val="00EC124E"/>
    <w:rsid w:val="00EC458B"/>
    <w:rsid w:val="00EC4703"/>
    <w:rsid w:val="00EC601C"/>
    <w:rsid w:val="00EC64A9"/>
    <w:rsid w:val="00EC6949"/>
    <w:rsid w:val="00ED054E"/>
    <w:rsid w:val="00ED22EB"/>
    <w:rsid w:val="00ED6077"/>
    <w:rsid w:val="00ED6678"/>
    <w:rsid w:val="00EE2956"/>
    <w:rsid w:val="00EE354F"/>
    <w:rsid w:val="00EE4113"/>
    <w:rsid w:val="00EE5327"/>
    <w:rsid w:val="00EE5BC8"/>
    <w:rsid w:val="00EE6212"/>
    <w:rsid w:val="00EF0D54"/>
    <w:rsid w:val="00EF1A6A"/>
    <w:rsid w:val="00EF2938"/>
    <w:rsid w:val="00EF332C"/>
    <w:rsid w:val="00EF339B"/>
    <w:rsid w:val="00F01B22"/>
    <w:rsid w:val="00F02F8E"/>
    <w:rsid w:val="00F03E8D"/>
    <w:rsid w:val="00F05E4E"/>
    <w:rsid w:val="00F07D5E"/>
    <w:rsid w:val="00F11043"/>
    <w:rsid w:val="00F11738"/>
    <w:rsid w:val="00F11A54"/>
    <w:rsid w:val="00F11B05"/>
    <w:rsid w:val="00F14691"/>
    <w:rsid w:val="00F14885"/>
    <w:rsid w:val="00F15038"/>
    <w:rsid w:val="00F166A3"/>
    <w:rsid w:val="00F20675"/>
    <w:rsid w:val="00F22791"/>
    <w:rsid w:val="00F25E9C"/>
    <w:rsid w:val="00F25F90"/>
    <w:rsid w:val="00F26AB2"/>
    <w:rsid w:val="00F26BE7"/>
    <w:rsid w:val="00F27D22"/>
    <w:rsid w:val="00F32392"/>
    <w:rsid w:val="00F360AA"/>
    <w:rsid w:val="00F4051A"/>
    <w:rsid w:val="00F40BAE"/>
    <w:rsid w:val="00F4185E"/>
    <w:rsid w:val="00F43FAD"/>
    <w:rsid w:val="00F450B9"/>
    <w:rsid w:val="00F46363"/>
    <w:rsid w:val="00F47AEB"/>
    <w:rsid w:val="00F51F09"/>
    <w:rsid w:val="00F52FEA"/>
    <w:rsid w:val="00F5424C"/>
    <w:rsid w:val="00F54EF1"/>
    <w:rsid w:val="00F55173"/>
    <w:rsid w:val="00F559C4"/>
    <w:rsid w:val="00F604E0"/>
    <w:rsid w:val="00F609B2"/>
    <w:rsid w:val="00F63F9F"/>
    <w:rsid w:val="00F66616"/>
    <w:rsid w:val="00F67282"/>
    <w:rsid w:val="00F71133"/>
    <w:rsid w:val="00F719ED"/>
    <w:rsid w:val="00F72059"/>
    <w:rsid w:val="00F7335B"/>
    <w:rsid w:val="00F752B3"/>
    <w:rsid w:val="00F75A08"/>
    <w:rsid w:val="00F7686C"/>
    <w:rsid w:val="00F82717"/>
    <w:rsid w:val="00F82F53"/>
    <w:rsid w:val="00F83339"/>
    <w:rsid w:val="00F8341F"/>
    <w:rsid w:val="00F86DA0"/>
    <w:rsid w:val="00F901BE"/>
    <w:rsid w:val="00F90C96"/>
    <w:rsid w:val="00F91B98"/>
    <w:rsid w:val="00F91BB1"/>
    <w:rsid w:val="00F91E16"/>
    <w:rsid w:val="00F9308A"/>
    <w:rsid w:val="00F94506"/>
    <w:rsid w:val="00F951A1"/>
    <w:rsid w:val="00F96D16"/>
    <w:rsid w:val="00FA0A00"/>
    <w:rsid w:val="00FA3F46"/>
    <w:rsid w:val="00FA474D"/>
    <w:rsid w:val="00FA516A"/>
    <w:rsid w:val="00FA56FC"/>
    <w:rsid w:val="00FA5E92"/>
    <w:rsid w:val="00FA6D0A"/>
    <w:rsid w:val="00FA7302"/>
    <w:rsid w:val="00FA7D52"/>
    <w:rsid w:val="00FB000B"/>
    <w:rsid w:val="00FB1603"/>
    <w:rsid w:val="00FB26AB"/>
    <w:rsid w:val="00FB3030"/>
    <w:rsid w:val="00FB6BFB"/>
    <w:rsid w:val="00FC1358"/>
    <w:rsid w:val="00FC2CCA"/>
    <w:rsid w:val="00FC3A95"/>
    <w:rsid w:val="00FC4E55"/>
    <w:rsid w:val="00FC67D2"/>
    <w:rsid w:val="00FC6C68"/>
    <w:rsid w:val="00FC7760"/>
    <w:rsid w:val="00FD00D0"/>
    <w:rsid w:val="00FD1256"/>
    <w:rsid w:val="00FD1D34"/>
    <w:rsid w:val="00FD28E3"/>
    <w:rsid w:val="00FD4A1B"/>
    <w:rsid w:val="00FD6CCE"/>
    <w:rsid w:val="00FE302A"/>
    <w:rsid w:val="00FF1BFB"/>
    <w:rsid w:val="00FF2675"/>
    <w:rsid w:val="00FF280C"/>
    <w:rsid w:val="00FF2834"/>
    <w:rsid w:val="00FF2DBD"/>
    <w:rsid w:val="00FF37A3"/>
    <w:rsid w:val="00FF6F95"/>
    <w:rsid w:val="00FF70B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fillcolor="white">
      <v:fill color="white"/>
    </o:shapedefaults>
    <o:shapelayout v:ext="edit">
      <o:idmap v:ext="edit" data="1"/>
    </o:shapelayout>
  </w:shapeDefaults>
  <w:decimalSymbol w:val=","/>
  <w:listSeparator w:val=";"/>
  <w14:docId w14:val="56BE0482"/>
  <w15:docId w15:val="{96F14B33-D773-48DA-820D-C7B709478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pPr>
      <w:keepNext/>
      <w:widowControl w:val="0"/>
      <w:numPr>
        <w:numId w:val="5"/>
      </w:numPr>
      <w:shd w:val="clear" w:color="auto" w:fill="B3B3B3"/>
      <w:autoSpaceDE w:val="0"/>
      <w:autoSpaceDN w:val="0"/>
      <w:adjustRightInd w:val="0"/>
      <w:jc w:val="both"/>
      <w:outlineLvl w:val="0"/>
    </w:pPr>
    <w:rPr>
      <w:rFonts w:ascii="Arial" w:eastAsia="Arial Unicode MS" w:hAnsi="Arial"/>
      <w:b/>
      <w:bCs/>
      <w:sz w:val="28"/>
      <w:szCs w:val="20"/>
    </w:rPr>
  </w:style>
  <w:style w:type="paragraph" w:styleId="Titre2">
    <w:name w:val="heading 2"/>
    <w:basedOn w:val="Normal"/>
    <w:next w:val="Normal"/>
    <w:qFormat/>
    <w:pPr>
      <w:keepNext/>
      <w:widowControl w:val="0"/>
      <w:numPr>
        <w:ilvl w:val="1"/>
        <w:numId w:val="5"/>
      </w:numPr>
      <w:autoSpaceDE w:val="0"/>
      <w:autoSpaceDN w:val="0"/>
      <w:adjustRightInd w:val="0"/>
      <w:jc w:val="both"/>
      <w:outlineLvl w:val="1"/>
    </w:pPr>
    <w:rPr>
      <w:rFonts w:ascii="Arial" w:hAnsi="Arial" w:cs="Arial"/>
      <w:b/>
      <w:bCs/>
      <w:sz w:val="28"/>
      <w:szCs w:val="20"/>
    </w:rPr>
  </w:style>
  <w:style w:type="paragraph" w:styleId="Titre3">
    <w:name w:val="heading 3"/>
    <w:basedOn w:val="Normal"/>
    <w:next w:val="Normal"/>
    <w:qFormat/>
    <w:pPr>
      <w:keepNext/>
      <w:widowControl w:val="0"/>
      <w:numPr>
        <w:ilvl w:val="2"/>
        <w:numId w:val="5"/>
      </w:numPr>
      <w:autoSpaceDE w:val="0"/>
      <w:autoSpaceDN w:val="0"/>
      <w:adjustRightInd w:val="0"/>
      <w:jc w:val="both"/>
      <w:outlineLvl w:val="2"/>
    </w:pPr>
    <w:rPr>
      <w:rFonts w:ascii="Arial" w:hAnsi="Arial" w:cs="Arial"/>
      <w:b/>
      <w:bCs/>
      <w:color w:val="000000"/>
      <w:sz w:val="20"/>
      <w:szCs w:val="20"/>
    </w:rPr>
  </w:style>
  <w:style w:type="paragraph" w:styleId="Titre4">
    <w:name w:val="heading 4"/>
    <w:basedOn w:val="Normal"/>
    <w:next w:val="Normal"/>
    <w:link w:val="Titre4Car"/>
    <w:qFormat/>
    <w:pPr>
      <w:keepNext/>
      <w:widowControl w:val="0"/>
      <w:numPr>
        <w:ilvl w:val="3"/>
        <w:numId w:val="5"/>
      </w:numPr>
      <w:autoSpaceDE w:val="0"/>
      <w:autoSpaceDN w:val="0"/>
      <w:adjustRightInd w:val="0"/>
      <w:outlineLvl w:val="3"/>
    </w:pPr>
    <w:rPr>
      <w:rFonts w:ascii="Arial" w:hAnsi="Arial" w:cs="Arial"/>
      <w:b/>
      <w:bCs/>
      <w:sz w:val="28"/>
      <w:szCs w:val="20"/>
    </w:rPr>
  </w:style>
  <w:style w:type="paragraph" w:styleId="Titre5">
    <w:name w:val="heading 5"/>
    <w:basedOn w:val="Normal"/>
    <w:next w:val="Normal"/>
    <w:qFormat/>
    <w:pPr>
      <w:keepNext/>
      <w:widowControl w:val="0"/>
      <w:numPr>
        <w:ilvl w:val="4"/>
        <w:numId w:val="5"/>
      </w:numPr>
      <w:autoSpaceDE w:val="0"/>
      <w:autoSpaceDN w:val="0"/>
      <w:adjustRightInd w:val="0"/>
      <w:jc w:val="both"/>
      <w:outlineLvl w:val="4"/>
    </w:pPr>
    <w:rPr>
      <w:rFonts w:ascii="Arial" w:eastAsia="Arial Unicode MS" w:hAnsi="Arial" w:cs="Arial"/>
      <w:b/>
      <w:bCs/>
      <w:caps/>
      <w:color w:val="000000"/>
      <w:sz w:val="28"/>
      <w:szCs w:val="20"/>
    </w:rPr>
  </w:style>
  <w:style w:type="paragraph" w:styleId="Titre6">
    <w:name w:val="heading 6"/>
    <w:basedOn w:val="Normal"/>
    <w:next w:val="Normal"/>
    <w:qFormat/>
    <w:pPr>
      <w:keepNext/>
      <w:widowControl w:val="0"/>
      <w:numPr>
        <w:ilvl w:val="5"/>
        <w:numId w:val="5"/>
      </w:numPr>
      <w:autoSpaceDE w:val="0"/>
      <w:autoSpaceDN w:val="0"/>
      <w:adjustRightInd w:val="0"/>
      <w:jc w:val="both"/>
      <w:outlineLvl w:val="5"/>
    </w:pPr>
    <w:rPr>
      <w:rFonts w:ascii="Arial" w:hAnsi="Arial" w:cs="Arial"/>
      <w:i/>
      <w:iCs/>
      <w:sz w:val="20"/>
      <w:szCs w:val="20"/>
    </w:rPr>
  </w:style>
  <w:style w:type="paragraph" w:styleId="Titre7">
    <w:name w:val="heading 7"/>
    <w:basedOn w:val="Normal"/>
    <w:next w:val="Normal"/>
    <w:qFormat/>
    <w:pPr>
      <w:keepNext/>
      <w:numPr>
        <w:ilvl w:val="6"/>
        <w:numId w:val="5"/>
      </w:numPr>
      <w:jc w:val="center"/>
      <w:outlineLvl w:val="6"/>
    </w:pPr>
    <w:rPr>
      <w:b/>
      <w:bCs/>
    </w:rPr>
  </w:style>
  <w:style w:type="paragraph" w:styleId="Titre8">
    <w:name w:val="heading 8"/>
    <w:basedOn w:val="Normal"/>
    <w:next w:val="Normal"/>
    <w:qFormat/>
    <w:pPr>
      <w:numPr>
        <w:ilvl w:val="7"/>
        <w:numId w:val="5"/>
      </w:numPr>
      <w:spacing w:before="240" w:after="60"/>
      <w:outlineLvl w:val="7"/>
    </w:pPr>
    <w:rPr>
      <w:i/>
      <w:iCs/>
    </w:rPr>
  </w:style>
  <w:style w:type="paragraph" w:styleId="Titre9">
    <w:name w:val="heading 9"/>
    <w:basedOn w:val="Normal"/>
    <w:next w:val="Normal"/>
    <w:qFormat/>
    <w:pPr>
      <w:numPr>
        <w:ilvl w:val="8"/>
        <w:numId w:val="5"/>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Pr>
      <w:rFonts w:ascii="Times New Roman" w:hAnsi="Times New Roman" w:cs="Times New Roman"/>
      <w:color w:val="0000FF"/>
      <w:u w:val="single"/>
    </w:rPr>
  </w:style>
  <w:style w:type="character" w:customStyle="1" w:styleId="EmailStyle16">
    <w:name w:val="EmailStyle16"/>
    <w:rPr>
      <w:rFonts w:ascii="Arial" w:hAnsi="Arial" w:cs="Arial"/>
      <w:color w:val="000080"/>
      <w:sz w:val="24"/>
      <w:szCs w:val="24"/>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rPr>
      <w:rFonts w:ascii="Times New Roman" w:hAnsi="Times New Roman" w:cs="Times New Roman"/>
    </w:rPr>
  </w:style>
  <w:style w:type="paragraph" w:styleId="Retraitcorpsdetexte">
    <w:name w:val="Body Text Indent"/>
    <w:basedOn w:val="Normal"/>
    <w:pPr>
      <w:keepNext/>
      <w:widowControl w:val="0"/>
      <w:pBdr>
        <w:top w:val="single" w:sz="6" w:space="1" w:color="auto"/>
        <w:left w:val="single" w:sz="6" w:space="4" w:color="auto"/>
        <w:bottom w:val="single" w:sz="6" w:space="1" w:color="auto"/>
        <w:right w:val="single" w:sz="6" w:space="4" w:color="auto"/>
      </w:pBdr>
      <w:shd w:val="clear" w:color="auto" w:fill="C0C0C0"/>
      <w:autoSpaceDE w:val="0"/>
      <w:autoSpaceDN w:val="0"/>
      <w:adjustRightInd w:val="0"/>
      <w:spacing w:before="2000"/>
      <w:ind w:left="3969"/>
      <w:jc w:val="center"/>
    </w:pPr>
    <w:rPr>
      <w:rFonts w:ascii="Arial" w:hAnsi="Arial" w:cs="Arial"/>
      <w:b/>
      <w:bCs/>
      <w:sz w:val="40"/>
      <w:szCs w:val="40"/>
    </w:rPr>
  </w:style>
  <w:style w:type="paragraph" w:customStyle="1" w:styleId="Textedebulles1">
    <w:name w:val="Texte de bulles1"/>
    <w:basedOn w:val="Normal"/>
    <w:rPr>
      <w:rFonts w:ascii="Tahoma" w:hAnsi="Tahoma" w:cs="Tahoma"/>
      <w:sz w:val="16"/>
      <w:szCs w:val="16"/>
    </w:rPr>
  </w:style>
  <w:style w:type="paragraph" w:styleId="Corpsdetexte">
    <w:name w:val="Body Text"/>
    <w:basedOn w:val="Normal"/>
    <w:pPr>
      <w:widowControl w:val="0"/>
      <w:autoSpaceDE w:val="0"/>
      <w:autoSpaceDN w:val="0"/>
      <w:adjustRightInd w:val="0"/>
      <w:jc w:val="both"/>
    </w:pPr>
    <w:rPr>
      <w:rFonts w:ascii="Arial" w:hAnsi="Arial" w:cs="Arial"/>
      <w:i/>
      <w:iCs/>
      <w:sz w:val="20"/>
      <w:szCs w:val="20"/>
    </w:rPr>
  </w:style>
  <w:style w:type="paragraph" w:styleId="Retraitcorpsdetexte2">
    <w:name w:val="Body Text Indent 2"/>
    <w:basedOn w:val="Normal"/>
    <w:pPr>
      <w:widowControl w:val="0"/>
      <w:autoSpaceDE w:val="0"/>
      <w:autoSpaceDN w:val="0"/>
      <w:adjustRightInd w:val="0"/>
      <w:ind w:left="426"/>
      <w:jc w:val="both"/>
    </w:pPr>
    <w:rPr>
      <w:rFonts w:ascii="Arial" w:hAnsi="Arial" w:cs="Arial"/>
      <w:color w:val="000000"/>
      <w:sz w:val="20"/>
      <w:szCs w:val="20"/>
    </w:rPr>
  </w:style>
  <w:style w:type="paragraph" w:styleId="Retraitcorpsdetexte3">
    <w:name w:val="Body Text Indent 3"/>
    <w:basedOn w:val="Normal"/>
    <w:pPr>
      <w:widowControl w:val="0"/>
      <w:tabs>
        <w:tab w:val="left" w:pos="720"/>
      </w:tabs>
      <w:autoSpaceDE w:val="0"/>
      <w:autoSpaceDN w:val="0"/>
      <w:adjustRightInd w:val="0"/>
      <w:ind w:left="709"/>
      <w:jc w:val="both"/>
    </w:pPr>
    <w:rPr>
      <w:rFonts w:ascii="Arial" w:hAnsi="Arial" w:cs="Arial"/>
      <w:i/>
      <w:iCs/>
      <w:color w:val="FF0000"/>
      <w:sz w:val="20"/>
      <w:szCs w:val="20"/>
    </w:rPr>
  </w:style>
  <w:style w:type="paragraph" w:styleId="Corpsdetexte2">
    <w:name w:val="Body Text 2"/>
    <w:basedOn w:val="Normal"/>
    <w:pPr>
      <w:jc w:val="both"/>
    </w:pPr>
    <w:rPr>
      <w:rFonts w:ascii="Arial" w:hAnsi="Arial" w:cs="Arial"/>
      <w:color w:val="FF0000"/>
      <w:sz w:val="20"/>
      <w:szCs w:val="20"/>
    </w:rPr>
  </w:style>
  <w:style w:type="character" w:styleId="Lienhypertextesuivivisit">
    <w:name w:val="FollowedHyperlink"/>
    <w:rPr>
      <w:color w:val="800080"/>
      <w:u w:val="single"/>
    </w:rPr>
  </w:style>
  <w:style w:type="paragraph" w:styleId="Corpsdetexte3">
    <w:name w:val="Body Text 3"/>
    <w:basedOn w:val="Normal"/>
    <w:pPr>
      <w:widowControl w:val="0"/>
      <w:autoSpaceDE w:val="0"/>
      <w:autoSpaceDN w:val="0"/>
      <w:adjustRightInd w:val="0"/>
      <w:jc w:val="both"/>
    </w:pPr>
    <w:rPr>
      <w:rFonts w:ascii="Arial" w:hAnsi="Arial" w:cs="Arial"/>
      <w:b/>
      <w:bCs/>
      <w:color w:val="000000"/>
      <w:sz w:val="20"/>
      <w:szCs w:val="20"/>
    </w:rPr>
  </w:style>
  <w:style w:type="paragraph" w:styleId="TM1">
    <w:name w:val="toc 1"/>
    <w:basedOn w:val="Normal"/>
    <w:next w:val="Normal"/>
    <w:autoRedefine/>
    <w:uiPriority w:val="39"/>
    <w:rsid w:val="00FF37A3"/>
    <w:pPr>
      <w:tabs>
        <w:tab w:val="left" w:pos="1440"/>
        <w:tab w:val="right" w:leader="dot" w:pos="9396"/>
      </w:tabs>
    </w:pPr>
    <w:rPr>
      <w:rFonts w:ascii="Montserrat" w:hAnsi="Montserrat" w:cs="Open Sans"/>
      <w:noProof/>
    </w:rPr>
  </w:style>
  <w:style w:type="paragraph" w:styleId="TM2">
    <w:name w:val="toc 2"/>
    <w:basedOn w:val="Normal"/>
    <w:next w:val="Normal"/>
    <w:autoRedefine/>
    <w:uiPriority w:val="39"/>
    <w:rsid w:val="00FF37A3"/>
    <w:pPr>
      <w:tabs>
        <w:tab w:val="left" w:pos="960"/>
        <w:tab w:val="right" w:leader="dot" w:pos="9396"/>
      </w:tabs>
      <w:ind w:left="240"/>
    </w:pPr>
    <w:rPr>
      <w:rFonts w:ascii="Montserrat" w:hAnsi="Montserrat" w:cs="Open Sans"/>
      <w:noProof/>
      <w:sz w:val="22"/>
      <w:szCs w:val="22"/>
    </w:rPr>
  </w:style>
  <w:style w:type="paragraph" w:styleId="TM3">
    <w:name w:val="toc 3"/>
    <w:basedOn w:val="Normal"/>
    <w:next w:val="Normal"/>
    <w:autoRedefine/>
    <w:semiHidden/>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character" w:styleId="Accentuation">
    <w:name w:val="Emphasis"/>
    <w:qFormat/>
    <w:rPr>
      <w:i/>
      <w:iCs/>
    </w:rPr>
  </w:style>
  <w:style w:type="character" w:styleId="lev">
    <w:name w:val="Strong"/>
    <w:qFormat/>
    <w:rPr>
      <w:b/>
      <w:bCs/>
    </w:rPr>
  </w:style>
  <w:style w:type="paragraph" w:customStyle="1" w:styleId="Normal2">
    <w:name w:val="Normal2"/>
    <w:basedOn w:val="Normal"/>
    <w:link w:val="Normal2Car"/>
    <w:pPr>
      <w:ind w:left="142"/>
      <w:jc w:val="both"/>
    </w:pPr>
    <w:rPr>
      <w:rFonts w:ascii="Arial" w:hAnsi="Arial"/>
      <w:i/>
      <w:color w:val="000000"/>
      <w:sz w:val="20"/>
      <w:szCs w:val="20"/>
    </w:rPr>
  </w:style>
  <w:style w:type="table" w:styleId="Grilledutableau">
    <w:name w:val="Table Grid"/>
    <w:basedOn w:val="TableauNormal"/>
    <w:uiPriority w:val="39"/>
    <w:rsid w:val="002A6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
    <w:name w:val="Car Car1"/>
    <w:basedOn w:val="Normal"/>
    <w:rsid w:val="0083494B"/>
    <w:pPr>
      <w:widowControl w:val="0"/>
      <w:overflowPunct w:val="0"/>
      <w:autoSpaceDE w:val="0"/>
      <w:autoSpaceDN w:val="0"/>
      <w:adjustRightInd w:val="0"/>
      <w:spacing w:before="100" w:beforeAutospacing="1" w:after="100" w:afterAutospacing="1" w:line="240" w:lineRule="exact"/>
      <w:jc w:val="both"/>
    </w:pPr>
    <w:rPr>
      <w:rFonts w:ascii="Tahoma" w:hAnsi="Tahoma" w:cs="Tahoma"/>
      <w:sz w:val="20"/>
      <w:szCs w:val="20"/>
      <w:lang w:val="en-US" w:eastAsia="en-US"/>
    </w:rPr>
  </w:style>
  <w:style w:type="paragraph" w:styleId="Textedebulles">
    <w:name w:val="Balloon Text"/>
    <w:basedOn w:val="Normal"/>
    <w:link w:val="TextedebullesCar"/>
    <w:rsid w:val="009A346C"/>
    <w:rPr>
      <w:rFonts w:ascii="Tahoma" w:hAnsi="Tahoma" w:cs="Tahoma"/>
      <w:sz w:val="16"/>
      <w:szCs w:val="16"/>
    </w:rPr>
  </w:style>
  <w:style w:type="character" w:customStyle="1" w:styleId="TextedebullesCar">
    <w:name w:val="Texte de bulles Car"/>
    <w:link w:val="Textedebulles"/>
    <w:rsid w:val="009A346C"/>
    <w:rPr>
      <w:rFonts w:ascii="Tahoma" w:hAnsi="Tahoma" w:cs="Tahoma"/>
      <w:sz w:val="16"/>
      <w:szCs w:val="16"/>
    </w:rPr>
  </w:style>
  <w:style w:type="character" w:styleId="Marquedecommentaire">
    <w:name w:val="annotation reference"/>
    <w:rsid w:val="00503BCA"/>
    <w:rPr>
      <w:sz w:val="16"/>
      <w:szCs w:val="16"/>
    </w:rPr>
  </w:style>
  <w:style w:type="paragraph" w:styleId="Commentaire">
    <w:name w:val="annotation text"/>
    <w:basedOn w:val="Normal"/>
    <w:link w:val="CommentaireCar"/>
    <w:rsid w:val="00503BCA"/>
    <w:rPr>
      <w:sz w:val="20"/>
      <w:szCs w:val="20"/>
    </w:rPr>
  </w:style>
  <w:style w:type="character" w:customStyle="1" w:styleId="CommentaireCar">
    <w:name w:val="Commentaire Car"/>
    <w:basedOn w:val="Policepardfaut"/>
    <w:link w:val="Commentaire"/>
    <w:rsid w:val="00503BCA"/>
  </w:style>
  <w:style w:type="paragraph" w:styleId="Objetducommentaire">
    <w:name w:val="annotation subject"/>
    <w:basedOn w:val="Commentaire"/>
    <w:next w:val="Commentaire"/>
    <w:link w:val="ObjetducommentaireCar"/>
    <w:rsid w:val="00503BCA"/>
    <w:rPr>
      <w:b/>
      <w:bCs/>
    </w:rPr>
  </w:style>
  <w:style w:type="character" w:customStyle="1" w:styleId="ObjetducommentaireCar">
    <w:name w:val="Objet du commentaire Car"/>
    <w:link w:val="Objetducommentaire"/>
    <w:rsid w:val="00503BCA"/>
    <w:rPr>
      <w:b/>
      <w:bCs/>
    </w:rPr>
  </w:style>
  <w:style w:type="paragraph" w:styleId="Paragraphedeliste">
    <w:name w:val="List Paragraph"/>
    <w:basedOn w:val="Normal"/>
    <w:uiPriority w:val="34"/>
    <w:qFormat/>
    <w:rsid w:val="007E621D"/>
    <w:pPr>
      <w:ind w:left="708"/>
    </w:pPr>
  </w:style>
  <w:style w:type="paragraph" w:styleId="Rvision">
    <w:name w:val="Revision"/>
    <w:hidden/>
    <w:uiPriority w:val="99"/>
    <w:semiHidden/>
    <w:rsid w:val="004F3E15"/>
    <w:rPr>
      <w:sz w:val="24"/>
      <w:szCs w:val="24"/>
    </w:rPr>
  </w:style>
  <w:style w:type="paragraph" w:customStyle="1" w:styleId="CharChar1">
    <w:name w:val="Char Char1"/>
    <w:basedOn w:val="Normal"/>
    <w:rsid w:val="00E85E5D"/>
    <w:pPr>
      <w:spacing w:after="160" w:line="240" w:lineRule="exact"/>
    </w:pPr>
    <w:rPr>
      <w:rFonts w:ascii="Verdana" w:hAnsi="Verdana"/>
      <w:sz w:val="20"/>
      <w:szCs w:val="20"/>
      <w:lang w:val="en-US" w:eastAsia="en-US"/>
    </w:rPr>
  </w:style>
  <w:style w:type="character" w:customStyle="1" w:styleId="Titre4Car">
    <w:name w:val="Titre 4 Car"/>
    <w:link w:val="Titre4"/>
    <w:rsid w:val="00E21D32"/>
    <w:rPr>
      <w:rFonts w:ascii="Arial" w:hAnsi="Arial" w:cs="Arial"/>
      <w:b/>
      <w:bCs/>
      <w:sz w:val="28"/>
    </w:rPr>
  </w:style>
  <w:style w:type="paragraph" w:styleId="PrformatHTML">
    <w:name w:val="HTML Preformatted"/>
    <w:basedOn w:val="Normal"/>
    <w:link w:val="PrformatHTMLCar"/>
    <w:rsid w:val="00D539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PrformatHTMLCar">
    <w:name w:val="Préformaté HTML Car"/>
    <w:link w:val="PrformatHTML"/>
    <w:rsid w:val="00D53957"/>
    <w:rPr>
      <w:rFonts w:ascii="Arial Unicode MS" w:eastAsia="Arial Unicode MS" w:hAnsi="Arial Unicode MS" w:cs="Arial Unicode MS"/>
    </w:rPr>
  </w:style>
  <w:style w:type="paragraph" w:styleId="Notedebasdepage">
    <w:name w:val="footnote text"/>
    <w:basedOn w:val="Normal"/>
    <w:link w:val="NotedebasdepageCar"/>
    <w:semiHidden/>
    <w:unhideWhenUsed/>
    <w:rsid w:val="00155970"/>
    <w:rPr>
      <w:sz w:val="20"/>
      <w:szCs w:val="20"/>
    </w:rPr>
  </w:style>
  <w:style w:type="character" w:customStyle="1" w:styleId="NotedebasdepageCar">
    <w:name w:val="Note de bas de page Car"/>
    <w:basedOn w:val="Policepardfaut"/>
    <w:link w:val="Notedebasdepage"/>
    <w:semiHidden/>
    <w:rsid w:val="00155970"/>
  </w:style>
  <w:style w:type="character" w:styleId="Appelnotedebasdep">
    <w:name w:val="footnote reference"/>
    <w:semiHidden/>
    <w:unhideWhenUsed/>
    <w:rsid w:val="00155970"/>
    <w:rPr>
      <w:vertAlign w:val="superscript"/>
    </w:rPr>
  </w:style>
  <w:style w:type="character" w:customStyle="1" w:styleId="Normal2Car">
    <w:name w:val="Normal2 Car"/>
    <w:link w:val="Normal2"/>
    <w:rsid w:val="00F71133"/>
    <w:rPr>
      <w:rFonts w:ascii="Arial" w:hAnsi="Arial"/>
      <w:i/>
      <w:color w:val="000000"/>
    </w:rPr>
  </w:style>
  <w:style w:type="paragraph" w:customStyle="1" w:styleId="Default">
    <w:name w:val="Default"/>
    <w:rsid w:val="00494C09"/>
    <w:pPr>
      <w:autoSpaceDE w:val="0"/>
      <w:autoSpaceDN w:val="0"/>
      <w:adjustRightInd w:val="0"/>
    </w:pPr>
    <w:rPr>
      <w:rFonts w:ascii="Segoe UI" w:hAnsi="Segoe UI" w:cs="Segoe UI"/>
      <w:color w:val="000000"/>
      <w:sz w:val="24"/>
      <w:szCs w:val="24"/>
    </w:rPr>
  </w:style>
  <w:style w:type="character" w:customStyle="1" w:styleId="En-tteCar">
    <w:name w:val="En-tête Car"/>
    <w:basedOn w:val="Policepardfaut"/>
    <w:link w:val="En-tte"/>
    <w:uiPriority w:val="99"/>
    <w:rsid w:val="00684A69"/>
    <w:rPr>
      <w:sz w:val="24"/>
      <w:szCs w:val="24"/>
    </w:rPr>
  </w:style>
  <w:style w:type="character" w:customStyle="1" w:styleId="PieddepageCar">
    <w:name w:val="Pied de page Car"/>
    <w:basedOn w:val="Policepardfaut"/>
    <w:link w:val="Pieddepage"/>
    <w:uiPriority w:val="99"/>
    <w:rsid w:val="00684A69"/>
    <w:rPr>
      <w:sz w:val="24"/>
      <w:szCs w:val="24"/>
    </w:rPr>
  </w:style>
  <w:style w:type="paragraph" w:customStyle="1" w:styleId="Texte-Date">
    <w:name w:val="Texte - Date"/>
    <w:basedOn w:val="Normal"/>
    <w:qFormat/>
    <w:rsid w:val="00684A69"/>
    <w:pPr>
      <w:spacing w:line="240" w:lineRule="atLeast"/>
      <w:jc w:val="right"/>
    </w:pPr>
    <w:rPr>
      <w:rFonts w:asciiTheme="minorHAnsi" w:eastAsiaTheme="minorHAnsi" w:hAnsiTheme="minorHAnsi" w:cstheme="minorBidi"/>
      <w:sz w:val="20"/>
      <w:szCs w:val="20"/>
      <w:lang w:eastAsia="en-US"/>
    </w:rPr>
  </w:style>
  <w:style w:type="paragraph" w:customStyle="1" w:styleId="TextePieddepage">
    <w:name w:val="Texte Pied de page"/>
    <w:basedOn w:val="Normal"/>
    <w:qFormat/>
    <w:rsid w:val="00684A69"/>
    <w:pPr>
      <w:spacing w:line="192" w:lineRule="atLeast"/>
    </w:pPr>
    <w:rPr>
      <w:rFonts w:asciiTheme="minorHAnsi" w:eastAsiaTheme="minorHAnsi" w:hAnsiTheme="minorHAnsi" w:cstheme="minorBidi"/>
      <w:sz w:val="16"/>
      <w:szCs w:val="22"/>
      <w:lang w:eastAsia="en-US"/>
    </w:rPr>
  </w:style>
  <w:style w:type="paragraph" w:customStyle="1" w:styleId="Texte-PieddePage">
    <w:name w:val="Texte - Pied de Page"/>
    <w:basedOn w:val="Normal"/>
    <w:qFormat/>
    <w:rsid w:val="00684A69"/>
    <w:pPr>
      <w:framePr w:wrap="around" w:vAnchor="page" w:hAnchor="page" w:xAlign="center" w:yAlign="bottom"/>
      <w:spacing w:line="192" w:lineRule="atLeast"/>
      <w:jc w:val="center"/>
    </w:pPr>
    <w:rPr>
      <w:rFonts w:asciiTheme="minorHAnsi" w:eastAsiaTheme="minorHAnsi" w:hAnsiTheme="minorHAnsi" w:cstheme="minorBidi"/>
      <w:sz w:val="16"/>
      <w:szCs w:val="20"/>
      <w:lang w:eastAsia="en-US"/>
    </w:rPr>
  </w:style>
  <w:style w:type="paragraph" w:customStyle="1" w:styleId="Titre-Bleu">
    <w:name w:val="Titre - Bleu"/>
    <w:basedOn w:val="Normal"/>
    <w:qFormat/>
    <w:rsid w:val="00684A69"/>
    <w:pPr>
      <w:spacing w:line="280" w:lineRule="atLeast"/>
      <w:jc w:val="center"/>
    </w:pPr>
    <w:rPr>
      <w:rFonts w:asciiTheme="minorHAnsi" w:eastAsiaTheme="minorHAnsi" w:hAnsiTheme="minorHAnsi" w:cstheme="minorBidi"/>
      <w:b/>
      <w:caps/>
      <w:color w:val="FFFFFF" w:themeColor="background1"/>
      <w:sz w:val="18"/>
      <w:szCs w:val="20"/>
      <w:shd w:val="clear" w:color="auto" w:fill="44546A" w:themeFill="text2"/>
      <w:lang w:eastAsia="en-US"/>
    </w:rPr>
  </w:style>
  <w:style w:type="paragraph" w:customStyle="1" w:styleId="Pagination">
    <w:name w:val="Pagination"/>
    <w:basedOn w:val="Normal"/>
    <w:qFormat/>
    <w:rsid w:val="00684A69"/>
    <w:pPr>
      <w:framePr w:wrap="around" w:vAnchor="page" w:hAnchor="page" w:xAlign="center" w:yAlign="bottom"/>
      <w:spacing w:line="192" w:lineRule="atLeast"/>
      <w:jc w:val="center"/>
    </w:pPr>
    <w:rPr>
      <w:rFonts w:asciiTheme="minorHAnsi" w:eastAsiaTheme="minorHAnsi" w:hAnsiTheme="minorHAnsi" w:cstheme="minorBidi"/>
      <w:sz w:val="16"/>
      <w:szCs w:val="22"/>
      <w:lang w:eastAsia="en-US"/>
    </w:rPr>
  </w:style>
  <w:style w:type="numbering" w:customStyle="1" w:styleId="Outline">
    <w:name w:val="Outline"/>
    <w:basedOn w:val="Aucuneliste"/>
    <w:rsid w:val="00123D70"/>
    <w:pPr>
      <w:numPr>
        <w:numId w:val="11"/>
      </w:numPr>
    </w:pPr>
  </w:style>
  <w:style w:type="paragraph" w:customStyle="1" w:styleId="Standard">
    <w:name w:val="Standard"/>
    <w:link w:val="StandardCar"/>
    <w:autoRedefine/>
    <w:rsid w:val="007A2D27"/>
    <w:pPr>
      <w:suppressAutoHyphens/>
      <w:autoSpaceDN w:val="0"/>
      <w:spacing w:before="57"/>
      <w:jc w:val="both"/>
      <w:textAlignment w:val="center"/>
    </w:pPr>
    <w:rPr>
      <w:rFonts w:ascii="Arial" w:eastAsia="Andale Sans UI" w:hAnsi="Arial" w:cs="Tahoma"/>
      <w:b/>
      <w:bCs/>
      <w:kern w:val="3"/>
      <w:szCs w:val="24"/>
      <w:lang w:eastAsia="ja-JP" w:bidi="fa-IR"/>
    </w:rPr>
  </w:style>
  <w:style w:type="character" w:customStyle="1" w:styleId="StandardCar">
    <w:name w:val="Standard Car"/>
    <w:basedOn w:val="Policepardfaut"/>
    <w:link w:val="Standard"/>
    <w:rsid w:val="007A2D27"/>
    <w:rPr>
      <w:rFonts w:ascii="Arial" w:eastAsia="Andale Sans UI" w:hAnsi="Arial" w:cs="Tahoma"/>
      <w:b/>
      <w:bCs/>
      <w:kern w:val="3"/>
      <w:szCs w:val="24"/>
      <w:lang w:eastAsia="ja-JP" w:bidi="fa-IR"/>
    </w:rPr>
  </w:style>
  <w:style w:type="numbering" w:customStyle="1" w:styleId="Outline1">
    <w:name w:val="Outline1"/>
    <w:basedOn w:val="Aucuneliste"/>
    <w:rsid w:val="002E1E95"/>
  </w:style>
  <w:style w:type="numbering" w:customStyle="1" w:styleId="Outline2">
    <w:name w:val="Outline2"/>
    <w:basedOn w:val="Aucuneliste"/>
    <w:rsid w:val="002E1E95"/>
  </w:style>
  <w:style w:type="numbering" w:customStyle="1" w:styleId="Outline3">
    <w:name w:val="Outline3"/>
    <w:basedOn w:val="Aucuneliste"/>
    <w:rsid w:val="00C16E38"/>
  </w:style>
  <w:style w:type="numbering" w:customStyle="1" w:styleId="Outline4">
    <w:name w:val="Outline4"/>
    <w:basedOn w:val="Aucuneliste"/>
    <w:rsid w:val="00C16E38"/>
  </w:style>
  <w:style w:type="numbering" w:customStyle="1" w:styleId="Outline5">
    <w:name w:val="Outline5"/>
    <w:basedOn w:val="Aucuneliste"/>
    <w:rsid w:val="00C16E38"/>
  </w:style>
  <w:style w:type="numbering" w:customStyle="1" w:styleId="Outline6">
    <w:name w:val="Outline6"/>
    <w:basedOn w:val="Aucuneliste"/>
    <w:rsid w:val="0053295C"/>
  </w:style>
  <w:style w:type="character" w:customStyle="1" w:styleId="Mentionnonrsolue1">
    <w:name w:val="Mention non résolue1"/>
    <w:basedOn w:val="Policepardfaut"/>
    <w:uiPriority w:val="99"/>
    <w:semiHidden/>
    <w:unhideWhenUsed/>
    <w:rsid w:val="00404FF0"/>
    <w:rPr>
      <w:color w:val="605E5C"/>
      <w:shd w:val="clear" w:color="auto" w:fill="E1DFDD"/>
    </w:rPr>
  </w:style>
  <w:style w:type="character" w:customStyle="1" w:styleId="Mentionnonrsolue2">
    <w:name w:val="Mention non résolue2"/>
    <w:basedOn w:val="Policepardfaut"/>
    <w:uiPriority w:val="99"/>
    <w:semiHidden/>
    <w:unhideWhenUsed/>
    <w:rsid w:val="001C1D31"/>
    <w:rPr>
      <w:color w:val="605E5C"/>
      <w:shd w:val="clear" w:color="auto" w:fill="E1DFDD"/>
    </w:rPr>
  </w:style>
  <w:style w:type="character" w:customStyle="1" w:styleId="Mentionnonrsolue3">
    <w:name w:val="Mention non résolue3"/>
    <w:basedOn w:val="Policepardfaut"/>
    <w:uiPriority w:val="99"/>
    <w:semiHidden/>
    <w:unhideWhenUsed/>
    <w:rsid w:val="00183D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9810353">
      <w:bodyDiv w:val="1"/>
      <w:marLeft w:val="0"/>
      <w:marRight w:val="0"/>
      <w:marTop w:val="0"/>
      <w:marBottom w:val="0"/>
      <w:divBdr>
        <w:top w:val="none" w:sz="0" w:space="0" w:color="auto"/>
        <w:left w:val="none" w:sz="0" w:space="0" w:color="auto"/>
        <w:bottom w:val="none" w:sz="0" w:space="0" w:color="auto"/>
        <w:right w:val="none" w:sz="0" w:space="0" w:color="auto"/>
      </w:divBdr>
    </w:div>
    <w:div w:id="531306655">
      <w:bodyDiv w:val="1"/>
      <w:marLeft w:val="0"/>
      <w:marRight w:val="0"/>
      <w:marTop w:val="0"/>
      <w:marBottom w:val="0"/>
      <w:divBdr>
        <w:top w:val="none" w:sz="0" w:space="0" w:color="auto"/>
        <w:left w:val="none" w:sz="0" w:space="0" w:color="auto"/>
        <w:bottom w:val="none" w:sz="0" w:space="0" w:color="auto"/>
        <w:right w:val="none" w:sz="0" w:space="0" w:color="auto"/>
      </w:divBdr>
    </w:div>
    <w:div w:id="997807491">
      <w:bodyDiv w:val="1"/>
      <w:marLeft w:val="0"/>
      <w:marRight w:val="0"/>
      <w:marTop w:val="0"/>
      <w:marBottom w:val="0"/>
      <w:divBdr>
        <w:top w:val="none" w:sz="0" w:space="0" w:color="auto"/>
        <w:left w:val="none" w:sz="0" w:space="0" w:color="auto"/>
        <w:bottom w:val="none" w:sz="0" w:space="0" w:color="auto"/>
        <w:right w:val="none" w:sz="0" w:space="0" w:color="auto"/>
      </w:divBdr>
    </w:div>
    <w:div w:id="1141270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arches-publics.gouv.fr" TargetMode="External"/><Relationship Id="rId18" Type="http://schemas.openxmlformats.org/officeDocument/2006/relationships/hyperlink" Target="https://www.marches-publics.gouv.fr."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s://www.marches-publics.gouv.fr/?page=entreprise.AccueilEntreprise" TargetMode="External"/><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marches-publics.gouv.fr/?page=commun.PrerequisTechniques&amp;calledFrom=entreprise" TargetMode="External"/><Relationship Id="rId20" Type="http://schemas.openxmlformats.org/officeDocument/2006/relationships/hyperlink" Target="http://www.economie.gouv.fr/daj/formulaires"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marches-publics.gouv.fr" TargetMode="External"/><Relationship Id="rId23" Type="http://schemas.openxmlformats.org/officeDocument/2006/relationships/footer" Target="footer1.xml"/><Relationship Id="rId28"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yperlink" Target="http://www.economie.gouv.fr/daj/formulaires" TargetMode="External"/><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Users\4213359\AppData\Local\Microsoft\Windows\INetCache\Content.Outlook\HAUSK2S0\www.marches-publics.gouv.fr" TargetMode="External"/><Relationship Id="rId22" Type="http://schemas.openxmlformats.org/officeDocument/2006/relationships/image" Target="media/image4.png"/><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3" Type="http://schemas.openxmlformats.org/officeDocument/2006/relationships/image" Target="cid:image003.png@01D6AC49.8246DAC0" TargetMode="External"/><Relationship Id="rId2" Type="http://schemas.openxmlformats.org/officeDocument/2006/relationships/image" Target="media/image6.png"/><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02C96AFDD20CC44A1426242137CBB75" ma:contentTypeVersion="6" ma:contentTypeDescription="Crée un document." ma:contentTypeScope="" ma:versionID="8445692f729f3afdae3bf9fda4a9dc6c">
  <xsd:schema xmlns:xsd="http://www.w3.org/2001/XMLSchema" xmlns:xs="http://www.w3.org/2001/XMLSchema" xmlns:p="http://schemas.microsoft.com/office/2006/metadata/properties" xmlns:ns2="49b978fb-64ba-4668-89a4-b389d55f9201" xmlns:ns3="c6c53758-329c-459a-82b9-b4611e993930" targetNamespace="http://schemas.microsoft.com/office/2006/metadata/properties" ma:root="true" ma:fieldsID="c572c2f31d45a184419de812dd556f52" ns2:_="" ns3:_="">
    <xsd:import namespace="49b978fb-64ba-4668-89a4-b389d55f9201"/>
    <xsd:import namespace="c6c53758-329c-459a-82b9-b4611e99393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b978fb-64ba-4668-89a4-b389d55f92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6c53758-329c-459a-82b9-b4611e993930"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5364E1-A42F-4FB8-BF1C-2106B35868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b978fb-64ba-4668-89a4-b389d55f9201"/>
    <ds:schemaRef ds:uri="c6c53758-329c-459a-82b9-b4611e9939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203864-E5EE-4FD1-BABF-B7B09C7854BC}">
  <ds:schemaRefs>
    <ds:schemaRef ds:uri="http://schemas.microsoft.com/sharepoint/v3/contenttype/forms"/>
  </ds:schemaRefs>
</ds:datastoreItem>
</file>

<file path=customXml/itemProps3.xml><?xml version="1.0" encoding="utf-8"?>
<ds:datastoreItem xmlns:ds="http://schemas.openxmlformats.org/officeDocument/2006/customXml" ds:itemID="{46614CF9-F02B-418A-927C-77B64B2A42F8}">
  <ds:schemaRefs>
    <ds:schemaRef ds:uri="http://purl.org/dc/terms/"/>
    <ds:schemaRef ds:uri="http://schemas.openxmlformats.org/package/2006/metadata/core-properties"/>
    <ds:schemaRef ds:uri="49b978fb-64ba-4668-89a4-b389d55f9201"/>
    <ds:schemaRef ds:uri="http://schemas.microsoft.com/office/2006/documentManagement/types"/>
    <ds:schemaRef ds:uri="http://schemas.microsoft.com/office/infopath/2007/PartnerControls"/>
    <ds:schemaRef ds:uri="http://purl.org/dc/elements/1.1/"/>
    <ds:schemaRef ds:uri="http://schemas.microsoft.com/office/2006/metadata/properties"/>
    <ds:schemaRef ds:uri="c6c53758-329c-459a-82b9-b4611e993930"/>
    <ds:schemaRef ds:uri="http://www.w3.org/XML/1998/namespace"/>
    <ds:schemaRef ds:uri="http://purl.org/dc/dcmitype/"/>
  </ds:schemaRefs>
</ds:datastoreItem>
</file>

<file path=customXml/itemProps4.xml><?xml version="1.0" encoding="utf-8"?>
<ds:datastoreItem xmlns:ds="http://schemas.openxmlformats.org/officeDocument/2006/customXml" ds:itemID="{9E4FE105-5C90-4AC0-B71E-B7C397DE3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462</TotalTime>
  <Pages>18</Pages>
  <Words>7042</Words>
  <Characters>41622</Characters>
  <Application>Microsoft Office Word</Application>
  <DocSecurity>0</DocSecurity>
  <Lines>346</Lines>
  <Paragraphs>97</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APHP</Company>
  <LinksUpToDate>false</LinksUpToDate>
  <CharactersWithSpaces>48567</CharactersWithSpaces>
  <SharedDoc>false</SharedDoc>
  <HLinks>
    <vt:vector size="228" baseType="variant">
      <vt:variant>
        <vt:i4>1572917</vt:i4>
      </vt:variant>
      <vt:variant>
        <vt:i4>207</vt:i4>
      </vt:variant>
      <vt:variant>
        <vt:i4>0</vt:i4>
      </vt:variant>
      <vt:variant>
        <vt:i4>5</vt:i4>
      </vt:variant>
      <vt:variant>
        <vt:lpwstr>mailto:greffe.ta-paris@juradm.fr</vt:lpwstr>
      </vt:variant>
      <vt:variant>
        <vt:lpwstr/>
      </vt:variant>
      <vt:variant>
        <vt:i4>393218</vt:i4>
      </vt:variant>
      <vt:variant>
        <vt:i4>204</vt:i4>
      </vt:variant>
      <vt:variant>
        <vt:i4>0</vt:i4>
      </vt:variant>
      <vt:variant>
        <vt:i4>5</vt:i4>
      </vt:variant>
      <vt:variant>
        <vt:lpwstr>https://www.marches-publics.gouv.fr/</vt:lpwstr>
      </vt:variant>
      <vt:variant>
        <vt:lpwstr/>
      </vt:variant>
      <vt:variant>
        <vt:i4>7667815</vt:i4>
      </vt:variant>
      <vt:variant>
        <vt:i4>201</vt:i4>
      </vt:variant>
      <vt:variant>
        <vt:i4>0</vt:i4>
      </vt:variant>
      <vt:variant>
        <vt:i4>5</vt:i4>
      </vt:variant>
      <vt:variant>
        <vt:lpwstr>http://www.economie.gouv.fr/daj/formulaires</vt:lpwstr>
      </vt:variant>
      <vt:variant>
        <vt:lpwstr/>
      </vt:variant>
      <vt:variant>
        <vt:i4>7667815</vt:i4>
      </vt:variant>
      <vt:variant>
        <vt:i4>198</vt:i4>
      </vt:variant>
      <vt:variant>
        <vt:i4>0</vt:i4>
      </vt:variant>
      <vt:variant>
        <vt:i4>5</vt:i4>
      </vt:variant>
      <vt:variant>
        <vt:lpwstr>http://www.economie.gouv.fr/daj/formulaires</vt:lpwstr>
      </vt:variant>
      <vt:variant>
        <vt:lpwstr/>
      </vt:variant>
      <vt:variant>
        <vt:i4>5177402</vt:i4>
      </vt:variant>
      <vt:variant>
        <vt:i4>195</vt:i4>
      </vt:variant>
      <vt:variant>
        <vt:i4>0</vt:i4>
      </vt:variant>
      <vt:variant>
        <vt:i4>5</vt:i4>
      </vt:variant>
      <vt:variant>
        <vt:lpwstr>mailto:alain.gachet@epec.paris</vt:lpwstr>
      </vt:variant>
      <vt:variant>
        <vt:lpwstr/>
      </vt:variant>
      <vt:variant>
        <vt:i4>2949148</vt:i4>
      </vt:variant>
      <vt:variant>
        <vt:i4>192</vt:i4>
      </vt:variant>
      <vt:variant>
        <vt:i4>0</vt:i4>
      </vt:variant>
      <vt:variant>
        <vt:i4>5</vt:i4>
      </vt:variant>
      <vt:variant>
        <vt:lpwstr>mailto:clauses-insertion1@epec.paris</vt:lpwstr>
      </vt:variant>
      <vt:variant>
        <vt:lpwstr/>
      </vt:variant>
      <vt:variant>
        <vt:i4>393218</vt:i4>
      </vt:variant>
      <vt:variant>
        <vt:i4>189</vt:i4>
      </vt:variant>
      <vt:variant>
        <vt:i4>0</vt:i4>
      </vt:variant>
      <vt:variant>
        <vt:i4>5</vt:i4>
      </vt:variant>
      <vt:variant>
        <vt:lpwstr>https://www.marches-publics.gouv.fr/</vt:lpwstr>
      </vt:variant>
      <vt:variant>
        <vt:lpwstr/>
      </vt:variant>
      <vt:variant>
        <vt:i4>1114165</vt:i4>
      </vt:variant>
      <vt:variant>
        <vt:i4>182</vt:i4>
      </vt:variant>
      <vt:variant>
        <vt:i4>0</vt:i4>
      </vt:variant>
      <vt:variant>
        <vt:i4>5</vt:i4>
      </vt:variant>
      <vt:variant>
        <vt:lpwstr/>
      </vt:variant>
      <vt:variant>
        <vt:lpwstr>_Toc525641132</vt:lpwstr>
      </vt:variant>
      <vt:variant>
        <vt:i4>1114165</vt:i4>
      </vt:variant>
      <vt:variant>
        <vt:i4>176</vt:i4>
      </vt:variant>
      <vt:variant>
        <vt:i4>0</vt:i4>
      </vt:variant>
      <vt:variant>
        <vt:i4>5</vt:i4>
      </vt:variant>
      <vt:variant>
        <vt:lpwstr/>
      </vt:variant>
      <vt:variant>
        <vt:lpwstr>_Toc525641131</vt:lpwstr>
      </vt:variant>
      <vt:variant>
        <vt:i4>1114165</vt:i4>
      </vt:variant>
      <vt:variant>
        <vt:i4>170</vt:i4>
      </vt:variant>
      <vt:variant>
        <vt:i4>0</vt:i4>
      </vt:variant>
      <vt:variant>
        <vt:i4>5</vt:i4>
      </vt:variant>
      <vt:variant>
        <vt:lpwstr/>
      </vt:variant>
      <vt:variant>
        <vt:lpwstr>_Toc525641130</vt:lpwstr>
      </vt:variant>
      <vt:variant>
        <vt:i4>1048629</vt:i4>
      </vt:variant>
      <vt:variant>
        <vt:i4>164</vt:i4>
      </vt:variant>
      <vt:variant>
        <vt:i4>0</vt:i4>
      </vt:variant>
      <vt:variant>
        <vt:i4>5</vt:i4>
      </vt:variant>
      <vt:variant>
        <vt:lpwstr/>
      </vt:variant>
      <vt:variant>
        <vt:lpwstr>_Toc525641129</vt:lpwstr>
      </vt:variant>
      <vt:variant>
        <vt:i4>1048629</vt:i4>
      </vt:variant>
      <vt:variant>
        <vt:i4>158</vt:i4>
      </vt:variant>
      <vt:variant>
        <vt:i4>0</vt:i4>
      </vt:variant>
      <vt:variant>
        <vt:i4>5</vt:i4>
      </vt:variant>
      <vt:variant>
        <vt:lpwstr/>
      </vt:variant>
      <vt:variant>
        <vt:lpwstr>_Toc525641128</vt:lpwstr>
      </vt:variant>
      <vt:variant>
        <vt:i4>1048629</vt:i4>
      </vt:variant>
      <vt:variant>
        <vt:i4>152</vt:i4>
      </vt:variant>
      <vt:variant>
        <vt:i4>0</vt:i4>
      </vt:variant>
      <vt:variant>
        <vt:i4>5</vt:i4>
      </vt:variant>
      <vt:variant>
        <vt:lpwstr/>
      </vt:variant>
      <vt:variant>
        <vt:lpwstr>_Toc525641127</vt:lpwstr>
      </vt:variant>
      <vt:variant>
        <vt:i4>1048629</vt:i4>
      </vt:variant>
      <vt:variant>
        <vt:i4>146</vt:i4>
      </vt:variant>
      <vt:variant>
        <vt:i4>0</vt:i4>
      </vt:variant>
      <vt:variant>
        <vt:i4>5</vt:i4>
      </vt:variant>
      <vt:variant>
        <vt:lpwstr/>
      </vt:variant>
      <vt:variant>
        <vt:lpwstr>_Toc525641126</vt:lpwstr>
      </vt:variant>
      <vt:variant>
        <vt:i4>1048629</vt:i4>
      </vt:variant>
      <vt:variant>
        <vt:i4>140</vt:i4>
      </vt:variant>
      <vt:variant>
        <vt:i4>0</vt:i4>
      </vt:variant>
      <vt:variant>
        <vt:i4>5</vt:i4>
      </vt:variant>
      <vt:variant>
        <vt:lpwstr/>
      </vt:variant>
      <vt:variant>
        <vt:lpwstr>_Toc525641125</vt:lpwstr>
      </vt:variant>
      <vt:variant>
        <vt:i4>1048629</vt:i4>
      </vt:variant>
      <vt:variant>
        <vt:i4>134</vt:i4>
      </vt:variant>
      <vt:variant>
        <vt:i4>0</vt:i4>
      </vt:variant>
      <vt:variant>
        <vt:i4>5</vt:i4>
      </vt:variant>
      <vt:variant>
        <vt:lpwstr/>
      </vt:variant>
      <vt:variant>
        <vt:lpwstr>_Toc525641124</vt:lpwstr>
      </vt:variant>
      <vt:variant>
        <vt:i4>1048629</vt:i4>
      </vt:variant>
      <vt:variant>
        <vt:i4>128</vt:i4>
      </vt:variant>
      <vt:variant>
        <vt:i4>0</vt:i4>
      </vt:variant>
      <vt:variant>
        <vt:i4>5</vt:i4>
      </vt:variant>
      <vt:variant>
        <vt:lpwstr/>
      </vt:variant>
      <vt:variant>
        <vt:lpwstr>_Toc525641123</vt:lpwstr>
      </vt:variant>
      <vt:variant>
        <vt:i4>1048629</vt:i4>
      </vt:variant>
      <vt:variant>
        <vt:i4>122</vt:i4>
      </vt:variant>
      <vt:variant>
        <vt:i4>0</vt:i4>
      </vt:variant>
      <vt:variant>
        <vt:i4>5</vt:i4>
      </vt:variant>
      <vt:variant>
        <vt:lpwstr/>
      </vt:variant>
      <vt:variant>
        <vt:lpwstr>_Toc525641122</vt:lpwstr>
      </vt:variant>
      <vt:variant>
        <vt:i4>1048629</vt:i4>
      </vt:variant>
      <vt:variant>
        <vt:i4>116</vt:i4>
      </vt:variant>
      <vt:variant>
        <vt:i4>0</vt:i4>
      </vt:variant>
      <vt:variant>
        <vt:i4>5</vt:i4>
      </vt:variant>
      <vt:variant>
        <vt:lpwstr/>
      </vt:variant>
      <vt:variant>
        <vt:lpwstr>_Toc525641121</vt:lpwstr>
      </vt:variant>
      <vt:variant>
        <vt:i4>1048629</vt:i4>
      </vt:variant>
      <vt:variant>
        <vt:i4>110</vt:i4>
      </vt:variant>
      <vt:variant>
        <vt:i4>0</vt:i4>
      </vt:variant>
      <vt:variant>
        <vt:i4>5</vt:i4>
      </vt:variant>
      <vt:variant>
        <vt:lpwstr/>
      </vt:variant>
      <vt:variant>
        <vt:lpwstr>_Toc525641120</vt:lpwstr>
      </vt:variant>
      <vt:variant>
        <vt:i4>1245237</vt:i4>
      </vt:variant>
      <vt:variant>
        <vt:i4>104</vt:i4>
      </vt:variant>
      <vt:variant>
        <vt:i4>0</vt:i4>
      </vt:variant>
      <vt:variant>
        <vt:i4>5</vt:i4>
      </vt:variant>
      <vt:variant>
        <vt:lpwstr/>
      </vt:variant>
      <vt:variant>
        <vt:lpwstr>_Toc525641119</vt:lpwstr>
      </vt:variant>
      <vt:variant>
        <vt:i4>1245237</vt:i4>
      </vt:variant>
      <vt:variant>
        <vt:i4>98</vt:i4>
      </vt:variant>
      <vt:variant>
        <vt:i4>0</vt:i4>
      </vt:variant>
      <vt:variant>
        <vt:i4>5</vt:i4>
      </vt:variant>
      <vt:variant>
        <vt:lpwstr/>
      </vt:variant>
      <vt:variant>
        <vt:lpwstr>_Toc525641118</vt:lpwstr>
      </vt:variant>
      <vt:variant>
        <vt:i4>1245237</vt:i4>
      </vt:variant>
      <vt:variant>
        <vt:i4>92</vt:i4>
      </vt:variant>
      <vt:variant>
        <vt:i4>0</vt:i4>
      </vt:variant>
      <vt:variant>
        <vt:i4>5</vt:i4>
      </vt:variant>
      <vt:variant>
        <vt:lpwstr/>
      </vt:variant>
      <vt:variant>
        <vt:lpwstr>_Toc525641117</vt:lpwstr>
      </vt:variant>
      <vt:variant>
        <vt:i4>1245237</vt:i4>
      </vt:variant>
      <vt:variant>
        <vt:i4>86</vt:i4>
      </vt:variant>
      <vt:variant>
        <vt:i4>0</vt:i4>
      </vt:variant>
      <vt:variant>
        <vt:i4>5</vt:i4>
      </vt:variant>
      <vt:variant>
        <vt:lpwstr/>
      </vt:variant>
      <vt:variant>
        <vt:lpwstr>_Toc525641116</vt:lpwstr>
      </vt:variant>
      <vt:variant>
        <vt:i4>1245237</vt:i4>
      </vt:variant>
      <vt:variant>
        <vt:i4>80</vt:i4>
      </vt:variant>
      <vt:variant>
        <vt:i4>0</vt:i4>
      </vt:variant>
      <vt:variant>
        <vt:i4>5</vt:i4>
      </vt:variant>
      <vt:variant>
        <vt:lpwstr/>
      </vt:variant>
      <vt:variant>
        <vt:lpwstr>_Toc525641115</vt:lpwstr>
      </vt:variant>
      <vt:variant>
        <vt:i4>1245237</vt:i4>
      </vt:variant>
      <vt:variant>
        <vt:i4>74</vt:i4>
      </vt:variant>
      <vt:variant>
        <vt:i4>0</vt:i4>
      </vt:variant>
      <vt:variant>
        <vt:i4>5</vt:i4>
      </vt:variant>
      <vt:variant>
        <vt:lpwstr/>
      </vt:variant>
      <vt:variant>
        <vt:lpwstr>_Toc525641114</vt:lpwstr>
      </vt:variant>
      <vt:variant>
        <vt:i4>1245237</vt:i4>
      </vt:variant>
      <vt:variant>
        <vt:i4>68</vt:i4>
      </vt:variant>
      <vt:variant>
        <vt:i4>0</vt:i4>
      </vt:variant>
      <vt:variant>
        <vt:i4>5</vt:i4>
      </vt:variant>
      <vt:variant>
        <vt:lpwstr/>
      </vt:variant>
      <vt:variant>
        <vt:lpwstr>_Toc525641113</vt:lpwstr>
      </vt:variant>
      <vt:variant>
        <vt:i4>1245237</vt:i4>
      </vt:variant>
      <vt:variant>
        <vt:i4>62</vt:i4>
      </vt:variant>
      <vt:variant>
        <vt:i4>0</vt:i4>
      </vt:variant>
      <vt:variant>
        <vt:i4>5</vt:i4>
      </vt:variant>
      <vt:variant>
        <vt:lpwstr/>
      </vt:variant>
      <vt:variant>
        <vt:lpwstr>_Toc525641112</vt:lpwstr>
      </vt:variant>
      <vt:variant>
        <vt:i4>1245237</vt:i4>
      </vt:variant>
      <vt:variant>
        <vt:i4>56</vt:i4>
      </vt:variant>
      <vt:variant>
        <vt:i4>0</vt:i4>
      </vt:variant>
      <vt:variant>
        <vt:i4>5</vt:i4>
      </vt:variant>
      <vt:variant>
        <vt:lpwstr/>
      </vt:variant>
      <vt:variant>
        <vt:lpwstr>_Toc525641111</vt:lpwstr>
      </vt:variant>
      <vt:variant>
        <vt:i4>1245237</vt:i4>
      </vt:variant>
      <vt:variant>
        <vt:i4>50</vt:i4>
      </vt:variant>
      <vt:variant>
        <vt:i4>0</vt:i4>
      </vt:variant>
      <vt:variant>
        <vt:i4>5</vt:i4>
      </vt:variant>
      <vt:variant>
        <vt:lpwstr/>
      </vt:variant>
      <vt:variant>
        <vt:lpwstr>_Toc525641110</vt:lpwstr>
      </vt:variant>
      <vt:variant>
        <vt:i4>1179701</vt:i4>
      </vt:variant>
      <vt:variant>
        <vt:i4>44</vt:i4>
      </vt:variant>
      <vt:variant>
        <vt:i4>0</vt:i4>
      </vt:variant>
      <vt:variant>
        <vt:i4>5</vt:i4>
      </vt:variant>
      <vt:variant>
        <vt:lpwstr/>
      </vt:variant>
      <vt:variant>
        <vt:lpwstr>_Toc525641109</vt:lpwstr>
      </vt:variant>
      <vt:variant>
        <vt:i4>1179701</vt:i4>
      </vt:variant>
      <vt:variant>
        <vt:i4>38</vt:i4>
      </vt:variant>
      <vt:variant>
        <vt:i4>0</vt:i4>
      </vt:variant>
      <vt:variant>
        <vt:i4>5</vt:i4>
      </vt:variant>
      <vt:variant>
        <vt:lpwstr/>
      </vt:variant>
      <vt:variant>
        <vt:lpwstr>_Toc525641108</vt:lpwstr>
      </vt:variant>
      <vt:variant>
        <vt:i4>1179701</vt:i4>
      </vt:variant>
      <vt:variant>
        <vt:i4>32</vt:i4>
      </vt:variant>
      <vt:variant>
        <vt:i4>0</vt:i4>
      </vt:variant>
      <vt:variant>
        <vt:i4>5</vt:i4>
      </vt:variant>
      <vt:variant>
        <vt:lpwstr/>
      </vt:variant>
      <vt:variant>
        <vt:lpwstr>_Toc525641107</vt:lpwstr>
      </vt:variant>
      <vt:variant>
        <vt:i4>1179701</vt:i4>
      </vt:variant>
      <vt:variant>
        <vt:i4>26</vt:i4>
      </vt:variant>
      <vt:variant>
        <vt:i4>0</vt:i4>
      </vt:variant>
      <vt:variant>
        <vt:i4>5</vt:i4>
      </vt:variant>
      <vt:variant>
        <vt:lpwstr/>
      </vt:variant>
      <vt:variant>
        <vt:lpwstr>_Toc525641106</vt:lpwstr>
      </vt:variant>
      <vt:variant>
        <vt:i4>1179701</vt:i4>
      </vt:variant>
      <vt:variant>
        <vt:i4>20</vt:i4>
      </vt:variant>
      <vt:variant>
        <vt:i4>0</vt:i4>
      </vt:variant>
      <vt:variant>
        <vt:i4>5</vt:i4>
      </vt:variant>
      <vt:variant>
        <vt:lpwstr/>
      </vt:variant>
      <vt:variant>
        <vt:lpwstr>_Toc525641105</vt:lpwstr>
      </vt:variant>
      <vt:variant>
        <vt:i4>1179701</vt:i4>
      </vt:variant>
      <vt:variant>
        <vt:i4>14</vt:i4>
      </vt:variant>
      <vt:variant>
        <vt:i4>0</vt:i4>
      </vt:variant>
      <vt:variant>
        <vt:i4>5</vt:i4>
      </vt:variant>
      <vt:variant>
        <vt:lpwstr/>
      </vt:variant>
      <vt:variant>
        <vt:lpwstr>_Toc525641104</vt:lpwstr>
      </vt:variant>
      <vt:variant>
        <vt:i4>1179701</vt:i4>
      </vt:variant>
      <vt:variant>
        <vt:i4>8</vt:i4>
      </vt:variant>
      <vt:variant>
        <vt:i4>0</vt:i4>
      </vt:variant>
      <vt:variant>
        <vt:i4>5</vt:i4>
      </vt:variant>
      <vt:variant>
        <vt:lpwstr/>
      </vt:variant>
      <vt:variant>
        <vt:lpwstr>_Toc525641103</vt:lpwstr>
      </vt:variant>
      <vt:variant>
        <vt:i4>1179701</vt:i4>
      </vt:variant>
      <vt:variant>
        <vt:i4>2</vt:i4>
      </vt:variant>
      <vt:variant>
        <vt:i4>0</vt:i4>
      </vt:variant>
      <vt:variant>
        <vt:i4>5</vt:i4>
      </vt:variant>
      <vt:variant>
        <vt:lpwstr/>
      </vt:variant>
      <vt:variant>
        <vt:lpwstr>_Toc525641102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Marin</dc:creator>
  <cp:keywords/>
  <cp:lastModifiedBy>NDIKA Anthony</cp:lastModifiedBy>
  <cp:revision>43</cp:revision>
  <cp:lastPrinted>2019-04-17T12:43:00Z</cp:lastPrinted>
  <dcterms:created xsi:type="dcterms:W3CDTF">2024-09-17T11:34:00Z</dcterms:created>
  <dcterms:modified xsi:type="dcterms:W3CDTF">2025-02-17T14:41:00Z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0x010100A02C96AFDD20CC44A1426242137CBB75</vt:lpwstr>
  </property>
  <property fmtid="{D5CDD505-2E9C-101B-9397-08002B2CF9AE}" pid="3" name="ClassificationContentMarkingFooterShapeIds">
    <vt:lpwstr>1,2,5,6,8,9</vt:lpwstr>
  </property>
  <property fmtid="{D5CDD505-2E9C-101B-9397-08002B2CF9AE}" pid="4" name="ClassificationContentMarkingFooterFontProps">
    <vt:lpwstr>#000000,10,Calibri</vt:lpwstr>
  </property>
  <property fmtid="{D5CDD505-2E9C-101B-9397-08002B2CF9AE}" pid="5" name="ClassificationContentMarkingFooterText">
    <vt:lpwstr>C1 - Interne</vt:lpwstr>
  </property>
  <property fmtid="{D5CDD505-2E9C-101B-9397-08002B2CF9AE}" pid="6" name="MSIP_Label_591d6119-873b-4397-8a13-8f0b0381b9bf_Enabled">
    <vt:lpwstr>true</vt:lpwstr>
  </property>
  <property fmtid="{D5CDD505-2E9C-101B-9397-08002B2CF9AE}" pid="7" name="MSIP_Label_591d6119-873b-4397-8a13-8f0b0381b9bf_SetDate">
    <vt:lpwstr>2024-02-05T07:49:16Z</vt:lpwstr>
  </property>
  <property fmtid="{D5CDD505-2E9C-101B-9397-08002B2CF9AE}" pid="8" name="MSIP_Label_591d6119-873b-4397-8a13-8f0b0381b9bf_Method">
    <vt:lpwstr>Standard</vt:lpwstr>
  </property>
  <property fmtid="{D5CDD505-2E9C-101B-9397-08002B2CF9AE}" pid="9" name="MSIP_Label_591d6119-873b-4397-8a13-8f0b0381b9bf_Name">
    <vt:lpwstr>C1 - Interne</vt:lpwstr>
  </property>
  <property fmtid="{D5CDD505-2E9C-101B-9397-08002B2CF9AE}" pid="10" name="MSIP_Label_591d6119-873b-4397-8a13-8f0b0381b9bf_SiteId">
    <vt:lpwstr>905eea10-a76c-4815-8160-ba433c63cfd5</vt:lpwstr>
  </property>
  <property fmtid="{D5CDD505-2E9C-101B-9397-08002B2CF9AE}" pid="11" name="MSIP_Label_591d6119-873b-4397-8a13-8f0b0381b9bf_ActionId">
    <vt:lpwstr>bf6e9f99-738d-4fc3-bc75-199fe7c3f426</vt:lpwstr>
  </property>
  <property fmtid="{D5CDD505-2E9C-101B-9397-08002B2CF9AE}" pid="12" name="MSIP_Label_591d6119-873b-4397-8a13-8f0b0381b9bf_ContentBits">
    <vt:lpwstr>2</vt:lpwstr>
  </property>
</Properties>
</file>